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5F11E" w14:textId="77777777" w:rsidR="00E54072" w:rsidRPr="00E54072" w:rsidRDefault="00944C2A" w:rsidP="00E54072">
      <w:pPr>
        <w:rPr>
          <w:rFonts w:ascii="Arial" w:hAnsi="Arial" w:cs="Arial"/>
        </w:rPr>
      </w:pPr>
      <w:r>
        <w:rPr>
          <w:noProof/>
          <w:lang w:eastAsia="en-CA"/>
        </w:rPr>
        <mc:AlternateContent>
          <mc:Choice Requires="wps">
            <w:drawing>
              <wp:anchor distT="0" distB="0" distL="114300" distR="114300" simplePos="0" relativeHeight="251658240" behindDoc="0" locked="0" layoutInCell="1" allowOverlap="1" wp14:anchorId="62B0BFE9" wp14:editId="31BF4442">
                <wp:simplePos x="0" y="0"/>
                <wp:positionH relativeFrom="margin">
                  <wp:align>right</wp:align>
                </wp:positionH>
                <wp:positionV relativeFrom="paragraph">
                  <wp:posOffset>5184317</wp:posOffset>
                </wp:positionV>
                <wp:extent cx="6009005" cy="20980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098040"/>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0C210D07" w14:textId="77777777" w:rsidR="00862CB6" w:rsidRDefault="00862CB6"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6AFD7C77" w14:textId="667BCFB6" w:rsidR="00862CB6" w:rsidRDefault="00862CB6"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the Rights of Persons with Disabilities</w:t>
                            </w:r>
                            <w:r w:rsidRPr="005343D6">
                              <w:t xml:space="preserve"> </w:t>
                            </w:r>
                            <w:r>
                              <w:rPr>
                                <w:rFonts w:ascii="Arial" w:hAnsi="Arial" w:cs="Arial"/>
                                <w:b/>
                                <w:smallCaps/>
                                <w:sz w:val="36"/>
                                <w:szCs w:val="36"/>
                              </w:rPr>
                              <w:t xml:space="preserve">in advance of the Committee’s development of the List of Issues Prior to Reporting for Canada’s </w:t>
                            </w:r>
                            <w:proofErr w:type="gramStart"/>
                            <w:r>
                              <w:rPr>
                                <w:rFonts w:ascii="Arial" w:hAnsi="Arial" w:cs="Arial"/>
                                <w:b/>
                                <w:smallCaps/>
                                <w:sz w:val="36"/>
                                <w:szCs w:val="36"/>
                              </w:rPr>
                              <w:t>2</w:t>
                            </w:r>
                            <w:r w:rsidRPr="00C76B98">
                              <w:rPr>
                                <w:rFonts w:ascii="Arial" w:hAnsi="Arial" w:cs="Arial"/>
                                <w:b/>
                                <w:smallCaps/>
                                <w:sz w:val="36"/>
                                <w:szCs w:val="36"/>
                                <w:vertAlign w:val="superscript"/>
                              </w:rPr>
                              <w:t>nd</w:t>
                            </w:r>
                            <w:proofErr w:type="gramEnd"/>
                            <w:r>
                              <w:rPr>
                                <w:rFonts w:ascii="Arial" w:hAnsi="Arial" w:cs="Arial"/>
                                <w:b/>
                                <w:smallCaps/>
                                <w:sz w:val="36"/>
                                <w:szCs w:val="36"/>
                              </w:rPr>
                              <w:t xml:space="preserve"> Periodic Review</w:t>
                            </w:r>
                          </w:p>
                          <w:p w14:paraId="199CC08B" w14:textId="77777777" w:rsidR="00862CB6" w:rsidRPr="005343D6" w:rsidRDefault="00862CB6" w:rsidP="00E54072">
                            <w:pPr>
                              <w:spacing w:after="0" w:line="240" w:lineRule="auto"/>
                              <w:jc w:val="center"/>
                              <w:rPr>
                                <w:rFonts w:ascii="Arial" w:hAnsi="Arial" w:cs="Arial"/>
                                <w:b/>
                                <w:smallCaps/>
                                <w:sz w:val="36"/>
                                <w:szCs w:val="36"/>
                              </w:rPr>
                            </w:pPr>
                          </w:p>
                          <w:p w14:paraId="2D9349C6" w14:textId="77777777" w:rsidR="00862CB6" w:rsidRDefault="00862CB6" w:rsidP="00E54072">
                            <w:pPr>
                              <w:spacing w:after="0" w:line="240" w:lineRule="auto"/>
                              <w:jc w:val="center"/>
                              <w:rPr>
                                <w:rFonts w:ascii="Arial" w:hAnsi="Arial" w:cs="Arial"/>
                                <w:b/>
                                <w:smallCaps/>
                                <w:sz w:val="36"/>
                                <w:szCs w:val="36"/>
                              </w:rPr>
                            </w:pPr>
                          </w:p>
                          <w:p w14:paraId="0681EA07" w14:textId="77777777" w:rsidR="00862CB6" w:rsidRPr="005343D6" w:rsidRDefault="00862CB6" w:rsidP="00E54072">
                            <w:pPr>
                              <w:jc w:val="center"/>
                              <w:rPr>
                                <w:rFonts w:ascii="Arial" w:hAnsi="Arial" w:cs="Arial"/>
                                <w:b/>
                                <w:smallCaps/>
                                <w:sz w:val="36"/>
                                <w:szCs w:val="36"/>
                              </w:rPr>
                            </w:pPr>
                            <w:r>
                              <w:rPr>
                                <w:rFonts w:ascii="Arial" w:hAnsi="Arial" w:cs="Arial"/>
                                <w:b/>
                                <w:smallCaps/>
                                <w:sz w:val="36"/>
                                <w:szCs w:val="36"/>
                              </w:rPr>
                              <w:t>July</w:t>
                            </w:r>
                            <w:r w:rsidRPr="005343D6">
                              <w:rPr>
                                <w:rFonts w:ascii="Arial" w:hAnsi="Arial" w:cs="Arial"/>
                                <w:b/>
                                <w:smallCaps/>
                                <w:sz w:val="36"/>
                                <w:szCs w:val="36"/>
                              </w:rPr>
                              <w:t xml:space="preserve"> 201</w:t>
                            </w:r>
                            <w:r>
                              <w:rPr>
                                <w:rFonts w:ascii="Arial" w:hAnsi="Arial" w:cs="Arial"/>
                                <w:b/>
                                <w:smallCaps/>
                                <w:sz w:val="36"/>
                                <w:szCs w:val="36"/>
                              </w:rPr>
                              <w:t>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2B0BFE9" id="_x0000_t202" coordsize="21600,21600" o:spt="202" path="m,l,21600r21600,l21600,xe">
                <v:stroke joinstyle="miter"/>
                <v:path gradientshapeok="t" o:connecttype="rect"/>
              </v:shapetype>
              <v:shape id="Text Box 3" o:spid="_x0000_s1026" type="#_x0000_t202" style="position:absolute;margin-left:421.95pt;margin-top:408.2pt;width:473.15pt;height:165.2pt;z-index:251658240;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" stroked="f" strokecolor="white" strokeweight="0">
                <v:fill opacity="0"/>
                <v:textbox style="mso-fit-shape-to-text:t">
                  <w:txbxContent>
                    <w:p w14:paraId="0C210D07" w14:textId="77777777" w:rsidR="00862CB6" w:rsidRDefault="00862CB6"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6AFD7C77" w14:textId="667BCFB6" w:rsidR="00862CB6" w:rsidRDefault="00862CB6"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the Rights of Persons with Disabilities</w:t>
                      </w:r>
                      <w:r w:rsidRPr="005343D6">
                        <w:t xml:space="preserve"> </w:t>
                      </w:r>
                      <w:r>
                        <w:rPr>
                          <w:rFonts w:ascii="Arial" w:hAnsi="Arial" w:cs="Arial"/>
                          <w:b/>
                          <w:smallCaps/>
                          <w:sz w:val="36"/>
                          <w:szCs w:val="36"/>
                        </w:rPr>
                        <w:t xml:space="preserve">in advance of the Committee’s development of the List of Issues Prior to Reporting for Canada’s </w:t>
                      </w:r>
                      <w:proofErr w:type="gramStart"/>
                      <w:r>
                        <w:rPr>
                          <w:rFonts w:ascii="Arial" w:hAnsi="Arial" w:cs="Arial"/>
                          <w:b/>
                          <w:smallCaps/>
                          <w:sz w:val="36"/>
                          <w:szCs w:val="36"/>
                        </w:rPr>
                        <w:t>2</w:t>
                      </w:r>
                      <w:r w:rsidRPr="00C76B98">
                        <w:rPr>
                          <w:rFonts w:ascii="Arial" w:hAnsi="Arial" w:cs="Arial"/>
                          <w:b/>
                          <w:smallCaps/>
                          <w:sz w:val="36"/>
                          <w:szCs w:val="36"/>
                          <w:vertAlign w:val="superscript"/>
                        </w:rPr>
                        <w:t>nd</w:t>
                      </w:r>
                      <w:proofErr w:type="gramEnd"/>
                      <w:r>
                        <w:rPr>
                          <w:rFonts w:ascii="Arial" w:hAnsi="Arial" w:cs="Arial"/>
                          <w:b/>
                          <w:smallCaps/>
                          <w:sz w:val="36"/>
                          <w:szCs w:val="36"/>
                        </w:rPr>
                        <w:t xml:space="preserve"> Periodic Review</w:t>
                      </w:r>
                    </w:p>
                    <w:p w14:paraId="199CC08B" w14:textId="77777777" w:rsidR="00862CB6" w:rsidRPr="005343D6" w:rsidRDefault="00862CB6" w:rsidP="00E54072">
                      <w:pPr>
                        <w:spacing w:after="0" w:line="240" w:lineRule="auto"/>
                        <w:jc w:val="center"/>
                        <w:rPr>
                          <w:rFonts w:ascii="Arial" w:hAnsi="Arial" w:cs="Arial"/>
                          <w:b/>
                          <w:smallCaps/>
                          <w:sz w:val="36"/>
                          <w:szCs w:val="36"/>
                        </w:rPr>
                      </w:pPr>
                    </w:p>
                    <w:p w14:paraId="2D9349C6" w14:textId="77777777" w:rsidR="00862CB6" w:rsidRDefault="00862CB6" w:rsidP="00E54072">
                      <w:pPr>
                        <w:spacing w:after="0" w:line="240" w:lineRule="auto"/>
                        <w:jc w:val="center"/>
                        <w:rPr>
                          <w:rFonts w:ascii="Arial" w:hAnsi="Arial" w:cs="Arial"/>
                          <w:b/>
                          <w:smallCaps/>
                          <w:sz w:val="36"/>
                          <w:szCs w:val="36"/>
                        </w:rPr>
                      </w:pPr>
                    </w:p>
                    <w:p w14:paraId="0681EA07" w14:textId="77777777" w:rsidR="00862CB6" w:rsidRPr="005343D6" w:rsidRDefault="00862CB6" w:rsidP="00E54072">
                      <w:pPr>
                        <w:jc w:val="center"/>
                        <w:rPr>
                          <w:rFonts w:ascii="Arial" w:hAnsi="Arial" w:cs="Arial"/>
                          <w:b/>
                          <w:smallCaps/>
                          <w:sz w:val="36"/>
                          <w:szCs w:val="36"/>
                        </w:rPr>
                      </w:pPr>
                      <w:r>
                        <w:rPr>
                          <w:rFonts w:ascii="Arial" w:hAnsi="Arial" w:cs="Arial"/>
                          <w:b/>
                          <w:smallCaps/>
                          <w:sz w:val="36"/>
                          <w:szCs w:val="36"/>
                        </w:rPr>
                        <w:t>July</w:t>
                      </w:r>
                      <w:r w:rsidRPr="005343D6">
                        <w:rPr>
                          <w:rFonts w:ascii="Arial" w:hAnsi="Arial" w:cs="Arial"/>
                          <w:b/>
                          <w:smallCaps/>
                          <w:sz w:val="36"/>
                          <w:szCs w:val="36"/>
                        </w:rPr>
                        <w:t xml:space="preserve"> 201</w:t>
                      </w:r>
                      <w:r>
                        <w:rPr>
                          <w:rFonts w:ascii="Arial" w:hAnsi="Arial" w:cs="Arial"/>
                          <w:b/>
                          <w:smallCaps/>
                          <w:sz w:val="36"/>
                          <w:szCs w:val="36"/>
                        </w:rPr>
                        <w:t>9</w:t>
                      </w:r>
                    </w:p>
                  </w:txbxContent>
                </v:textbox>
                <w10:wrap anchorx="margin"/>
              </v:shape>
            </w:pict>
          </mc:Fallback>
        </mc:AlternateContent>
      </w:r>
      <w:r>
        <w:rPr>
          <w:noProof/>
          <w:lang w:eastAsia="en-CA"/>
        </w:rPr>
        <mc:AlternateContent>
          <mc:Choice Requires="wps">
            <w:drawing>
              <wp:anchor distT="0" distB="0" distL="114300" distR="114300" simplePos="0" relativeHeight="251659264" behindDoc="0" locked="0" layoutInCell="1" allowOverlap="1" wp14:anchorId="11AA6010" wp14:editId="5033EF3F">
                <wp:simplePos x="0" y="0"/>
                <wp:positionH relativeFrom="margin">
                  <wp:align>left</wp:align>
                </wp:positionH>
                <wp:positionV relativeFrom="paragraph">
                  <wp:posOffset>2147865</wp:posOffset>
                </wp:positionV>
                <wp:extent cx="6008370" cy="9683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68375"/>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17AAB055" w14:textId="77777777" w:rsidR="00862CB6" w:rsidRPr="005343D6" w:rsidRDefault="00862CB6"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A6010" id="Text Box 7" o:spid="_x0000_s1027" type="#_x0000_t202" style="position:absolute;margin-left:0;margin-top:169.1pt;width:473.1pt;height:7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" stroked="f" strokecolor="white" strokeweight="0">
                <v:fill opacity="0"/>
                <v:textbox>
                  <w:txbxContent>
                    <w:p w14:paraId="17AAB055" w14:textId="77777777" w:rsidR="00862CB6" w:rsidRPr="005343D6" w:rsidRDefault="00862CB6"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v:textbox>
                <w10:wrap anchorx="margin"/>
              </v:shape>
            </w:pict>
          </mc:Fallback>
        </mc:AlternateContent>
      </w:r>
      <w:r w:rsidRPr="00C3682C">
        <w:rPr>
          <w:noProof/>
          <w:lang w:eastAsia="en-CA"/>
        </w:rPr>
        <w:drawing>
          <wp:inline distT="0" distB="0" distL="0" distR="0" wp14:anchorId="736E2EE2" wp14:editId="65097CA0">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r>
        <w:rPr>
          <w:rFonts w:ascii="Arial" w:hAnsi="Arial" w:cs="Arial"/>
        </w:rPr>
        <w:br w:type="page"/>
      </w:r>
    </w:p>
    <w:p w14:paraId="19FFED75" w14:textId="77777777" w:rsidR="00E54072" w:rsidRPr="00E54072" w:rsidRDefault="00E54072" w:rsidP="00E54072">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0" w:name="_Toc14800177"/>
      <w:r w:rsidRPr="00E54072">
        <w:rPr>
          <w:rFonts w:ascii="Arial" w:hAnsi="Arial" w:cs="Arial"/>
          <w:b/>
          <w:color w:val="auto"/>
        </w:rPr>
        <w:lastRenderedPageBreak/>
        <w:t>TABLE OF CONTENTS</w:t>
      </w:r>
      <w:bookmarkEnd w:id="0"/>
    </w:p>
    <w:sdt>
      <w:sdtPr>
        <w:rPr>
          <w:rFonts w:asciiTheme="minorHAnsi" w:eastAsiaTheme="minorHAnsi" w:hAnsiTheme="minorHAnsi" w:cstheme="minorBidi"/>
          <w:color w:val="auto"/>
          <w:sz w:val="22"/>
          <w:szCs w:val="22"/>
          <w:lang w:val="en-CA"/>
        </w:rPr>
        <w:id w:val="1967768647"/>
        <w:docPartObj>
          <w:docPartGallery w:val="Table of Contents"/>
          <w:docPartUnique/>
        </w:docPartObj>
      </w:sdtPr>
      <w:sdtEndPr>
        <w:rPr>
          <w:b/>
          <w:bCs/>
          <w:noProof/>
        </w:rPr>
      </w:sdtEndPr>
      <w:sdtContent>
        <w:p w14:paraId="0A456804" w14:textId="77777777" w:rsidR="00E54072" w:rsidRPr="00572AAA" w:rsidRDefault="00E54072" w:rsidP="00371C74">
          <w:pPr>
            <w:pStyle w:val="TOCHeading"/>
            <w:numPr>
              <w:ilvl w:val="0"/>
              <w:numId w:val="0"/>
            </w:numPr>
            <w:rPr>
              <w:rFonts w:ascii="Arial" w:hAnsi="Arial" w:cs="Arial"/>
              <w:sz w:val="24"/>
              <w:szCs w:val="24"/>
            </w:rPr>
          </w:pPr>
        </w:p>
        <w:p w14:paraId="4381DBDD" w14:textId="2715EA5C" w:rsidR="00572AAA" w:rsidRPr="00572AAA" w:rsidRDefault="00E54072">
          <w:pPr>
            <w:pStyle w:val="TOC1"/>
            <w:rPr>
              <w:rFonts w:ascii="Arial" w:eastAsiaTheme="minorEastAsia" w:hAnsi="Arial" w:cs="Arial"/>
              <w:noProof/>
              <w:sz w:val="24"/>
              <w:szCs w:val="24"/>
              <w:lang w:eastAsia="en-CA"/>
            </w:rPr>
          </w:pPr>
          <w:r w:rsidRPr="00572AAA">
            <w:rPr>
              <w:rFonts w:ascii="Arial" w:hAnsi="Arial" w:cs="Arial"/>
              <w:sz w:val="24"/>
              <w:szCs w:val="24"/>
            </w:rPr>
            <w:fldChar w:fldCharType="begin"/>
          </w:r>
          <w:r w:rsidRPr="00572AAA">
            <w:rPr>
              <w:rFonts w:ascii="Arial" w:hAnsi="Arial" w:cs="Arial"/>
              <w:sz w:val="24"/>
              <w:szCs w:val="24"/>
            </w:rPr>
            <w:instrText xml:space="preserve"> TOC \o "1-3" \h \z \u </w:instrText>
          </w:r>
          <w:r w:rsidRPr="00572AAA">
            <w:rPr>
              <w:rFonts w:ascii="Arial" w:hAnsi="Arial" w:cs="Arial"/>
              <w:sz w:val="24"/>
              <w:szCs w:val="24"/>
            </w:rPr>
            <w:fldChar w:fldCharType="separate"/>
          </w:r>
          <w:hyperlink w:anchor="_Toc14800177" w:history="1">
            <w:r w:rsidR="00572AAA" w:rsidRPr="00572AAA">
              <w:rPr>
                <w:rStyle w:val="Hyperlink"/>
                <w:rFonts w:ascii="Arial" w:hAnsi="Arial" w:cs="Arial"/>
                <w:b/>
                <w:noProof/>
                <w:sz w:val="24"/>
                <w:szCs w:val="24"/>
              </w:rPr>
              <w:t>1.</w:t>
            </w:r>
            <w:r w:rsidR="00572AAA" w:rsidRPr="00572AAA">
              <w:rPr>
                <w:rFonts w:ascii="Arial" w:eastAsiaTheme="minorEastAsia" w:hAnsi="Arial" w:cs="Arial"/>
                <w:noProof/>
                <w:sz w:val="24"/>
                <w:szCs w:val="24"/>
                <w:lang w:eastAsia="en-CA"/>
              </w:rPr>
              <w:tab/>
            </w:r>
            <w:r w:rsidR="00572AAA" w:rsidRPr="00572AAA">
              <w:rPr>
                <w:rStyle w:val="Hyperlink"/>
                <w:rFonts w:ascii="Arial" w:hAnsi="Arial" w:cs="Arial"/>
                <w:b/>
                <w:noProof/>
                <w:sz w:val="24"/>
                <w:szCs w:val="24"/>
              </w:rPr>
              <w:t>TABLE OF CONTENTS</w:t>
            </w:r>
            <w:r w:rsidR="00572AAA" w:rsidRPr="00572AAA">
              <w:rPr>
                <w:rFonts w:ascii="Arial" w:hAnsi="Arial" w:cs="Arial"/>
                <w:noProof/>
                <w:webHidden/>
                <w:sz w:val="24"/>
                <w:szCs w:val="24"/>
              </w:rPr>
              <w:tab/>
            </w:r>
            <w:r w:rsidR="00572AAA" w:rsidRPr="00572AAA">
              <w:rPr>
                <w:rFonts w:ascii="Arial" w:hAnsi="Arial" w:cs="Arial"/>
                <w:noProof/>
                <w:webHidden/>
                <w:sz w:val="24"/>
                <w:szCs w:val="24"/>
              </w:rPr>
              <w:fldChar w:fldCharType="begin"/>
            </w:r>
            <w:r w:rsidR="00572AAA" w:rsidRPr="00572AAA">
              <w:rPr>
                <w:rFonts w:ascii="Arial" w:hAnsi="Arial" w:cs="Arial"/>
                <w:noProof/>
                <w:webHidden/>
                <w:sz w:val="24"/>
                <w:szCs w:val="24"/>
              </w:rPr>
              <w:instrText xml:space="preserve"> PAGEREF _Toc14800177 \h </w:instrText>
            </w:r>
            <w:r w:rsidR="00572AAA" w:rsidRPr="00572AAA">
              <w:rPr>
                <w:rFonts w:ascii="Arial" w:hAnsi="Arial" w:cs="Arial"/>
                <w:noProof/>
                <w:webHidden/>
                <w:sz w:val="24"/>
                <w:szCs w:val="24"/>
              </w:rPr>
            </w:r>
            <w:r w:rsidR="00572AAA" w:rsidRPr="00572AAA">
              <w:rPr>
                <w:rFonts w:ascii="Arial" w:hAnsi="Arial" w:cs="Arial"/>
                <w:noProof/>
                <w:webHidden/>
                <w:sz w:val="24"/>
                <w:szCs w:val="24"/>
              </w:rPr>
              <w:fldChar w:fldCharType="separate"/>
            </w:r>
            <w:r w:rsidR="00572AAA" w:rsidRPr="00572AAA">
              <w:rPr>
                <w:rFonts w:ascii="Arial" w:hAnsi="Arial" w:cs="Arial"/>
                <w:noProof/>
                <w:webHidden/>
                <w:sz w:val="24"/>
                <w:szCs w:val="24"/>
              </w:rPr>
              <w:t>2</w:t>
            </w:r>
            <w:r w:rsidR="00572AAA" w:rsidRPr="00572AAA">
              <w:rPr>
                <w:rFonts w:ascii="Arial" w:hAnsi="Arial" w:cs="Arial"/>
                <w:noProof/>
                <w:webHidden/>
                <w:sz w:val="24"/>
                <w:szCs w:val="24"/>
              </w:rPr>
              <w:fldChar w:fldCharType="end"/>
            </w:r>
          </w:hyperlink>
        </w:p>
        <w:p w14:paraId="67DC97E8" w14:textId="105F8BA5" w:rsidR="00572AAA" w:rsidRPr="00572AAA" w:rsidRDefault="00572AAA">
          <w:pPr>
            <w:pStyle w:val="TOC1"/>
            <w:rPr>
              <w:rFonts w:ascii="Arial" w:eastAsiaTheme="minorEastAsia" w:hAnsi="Arial" w:cs="Arial"/>
              <w:noProof/>
              <w:sz w:val="24"/>
              <w:szCs w:val="24"/>
              <w:lang w:eastAsia="en-CA"/>
            </w:rPr>
          </w:pPr>
          <w:hyperlink w:anchor="_Toc14800178" w:history="1">
            <w:r w:rsidRPr="00572AAA">
              <w:rPr>
                <w:rStyle w:val="Hyperlink"/>
                <w:rFonts w:ascii="Arial" w:hAnsi="Arial" w:cs="Arial"/>
                <w:b/>
                <w:noProof/>
                <w:sz w:val="24"/>
                <w:szCs w:val="24"/>
              </w:rPr>
              <w:t>2.</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THE CANADIAN HUMAN RIGHTS COMMISSION</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_Toc14800178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w:t>
            </w:r>
            <w:r w:rsidRPr="00572AAA">
              <w:rPr>
                <w:rFonts w:ascii="Arial" w:hAnsi="Arial" w:cs="Arial"/>
                <w:noProof/>
                <w:webHidden/>
                <w:sz w:val="24"/>
                <w:szCs w:val="24"/>
              </w:rPr>
              <w:fldChar w:fldCharType="end"/>
            </w:r>
          </w:hyperlink>
        </w:p>
        <w:p w14:paraId="14BC8B55" w14:textId="5146668A" w:rsidR="00572AAA" w:rsidRPr="00572AAA" w:rsidRDefault="00572AAA">
          <w:pPr>
            <w:pStyle w:val="TOC1"/>
            <w:rPr>
              <w:rFonts w:ascii="Arial" w:eastAsiaTheme="minorEastAsia" w:hAnsi="Arial" w:cs="Arial"/>
              <w:noProof/>
              <w:sz w:val="24"/>
              <w:szCs w:val="24"/>
              <w:lang w:eastAsia="en-CA"/>
            </w:rPr>
          </w:pPr>
          <w:hyperlink w:anchor="_Toc14800179" w:history="1">
            <w:r w:rsidRPr="00572AAA">
              <w:rPr>
                <w:rStyle w:val="Hyperlink"/>
                <w:rFonts w:ascii="Arial" w:hAnsi="Arial" w:cs="Arial"/>
                <w:b/>
                <w:noProof/>
                <w:sz w:val="24"/>
                <w:szCs w:val="24"/>
              </w:rPr>
              <w:t>3.</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EQUALITY AND NON-DISCRIMINATION (ARTICLE 5)</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_Toc14800179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4</w:t>
            </w:r>
            <w:r w:rsidRPr="00572AAA">
              <w:rPr>
                <w:rFonts w:ascii="Arial" w:hAnsi="Arial" w:cs="Arial"/>
                <w:noProof/>
                <w:webHidden/>
                <w:sz w:val="24"/>
                <w:szCs w:val="24"/>
              </w:rPr>
              <w:fldChar w:fldCharType="end"/>
            </w:r>
          </w:hyperlink>
        </w:p>
        <w:p w14:paraId="2039EC82" w14:textId="36874EF5" w:rsidR="00572AAA" w:rsidRPr="00572AAA" w:rsidRDefault="00572AAA">
          <w:pPr>
            <w:pStyle w:val="TOC1"/>
            <w:rPr>
              <w:rFonts w:ascii="Arial" w:eastAsiaTheme="minorEastAsia" w:hAnsi="Arial" w:cs="Arial"/>
              <w:noProof/>
              <w:sz w:val="24"/>
              <w:szCs w:val="24"/>
              <w:lang w:eastAsia="en-CA"/>
            </w:rPr>
          </w:pPr>
          <w:hyperlink w:anchor="_Toc14800180" w:history="1">
            <w:r w:rsidRPr="00572AAA">
              <w:rPr>
                <w:rStyle w:val="Hyperlink"/>
                <w:rFonts w:ascii="Arial" w:hAnsi="Arial" w:cs="Arial"/>
                <w:b/>
                <w:noProof/>
                <w:sz w:val="24"/>
                <w:szCs w:val="24"/>
              </w:rPr>
              <w:t>4.</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ACCESSIBILITY (ARTICLE 9)</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_Toc14800180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4</w:t>
            </w:r>
            <w:r w:rsidRPr="00572AAA">
              <w:rPr>
                <w:rFonts w:ascii="Arial" w:hAnsi="Arial" w:cs="Arial"/>
                <w:noProof/>
                <w:webHidden/>
                <w:sz w:val="24"/>
                <w:szCs w:val="24"/>
              </w:rPr>
              <w:fldChar w:fldCharType="end"/>
            </w:r>
          </w:hyperlink>
        </w:p>
        <w:p w14:paraId="69330CA5" w14:textId="7C1D4ABE" w:rsidR="00572AAA" w:rsidRPr="00572AAA" w:rsidRDefault="00572AAA">
          <w:pPr>
            <w:pStyle w:val="TOC1"/>
            <w:rPr>
              <w:rFonts w:ascii="Arial" w:eastAsiaTheme="minorEastAsia" w:hAnsi="Arial" w:cs="Arial"/>
              <w:noProof/>
              <w:sz w:val="24"/>
              <w:szCs w:val="24"/>
              <w:lang w:eastAsia="en-CA"/>
            </w:rPr>
          </w:pPr>
          <w:hyperlink w:anchor="_Toc14800181" w:history="1">
            <w:r w:rsidRPr="00572AAA">
              <w:rPr>
                <w:rStyle w:val="Hyperlink"/>
                <w:rFonts w:ascii="Arial" w:hAnsi="Arial" w:cs="Arial"/>
                <w:b/>
                <w:noProof/>
                <w:sz w:val="24"/>
                <w:szCs w:val="24"/>
              </w:rPr>
              <w:t>5.</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EMPLOYMENT (ARTICLE 27)</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_Toc14800181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6</w:t>
            </w:r>
            <w:r w:rsidRPr="00572AAA">
              <w:rPr>
                <w:rFonts w:ascii="Arial" w:hAnsi="Arial" w:cs="Arial"/>
                <w:noProof/>
                <w:webHidden/>
                <w:sz w:val="24"/>
                <w:szCs w:val="24"/>
              </w:rPr>
              <w:fldChar w:fldCharType="end"/>
            </w:r>
          </w:hyperlink>
        </w:p>
        <w:p w14:paraId="6678F27A" w14:textId="36830DDC" w:rsidR="00572AAA" w:rsidRPr="00572AAA" w:rsidRDefault="00572AAA">
          <w:pPr>
            <w:pStyle w:val="TOC1"/>
            <w:rPr>
              <w:rFonts w:ascii="Arial" w:eastAsiaTheme="minorEastAsia" w:hAnsi="Arial" w:cs="Arial"/>
              <w:noProof/>
              <w:sz w:val="24"/>
              <w:szCs w:val="24"/>
              <w:lang w:eastAsia="en-CA"/>
            </w:rPr>
          </w:pPr>
          <w:hyperlink w:anchor="_Toc14800182" w:history="1">
            <w:r w:rsidRPr="00572AAA">
              <w:rPr>
                <w:rStyle w:val="Hyperlink"/>
                <w:rFonts w:ascii="Arial" w:hAnsi="Arial" w:cs="Arial"/>
                <w:b/>
                <w:noProof/>
                <w:sz w:val="24"/>
                <w:szCs w:val="24"/>
              </w:rPr>
              <w:t>6.</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EDUCATION (ARTICLE 24)</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_Toc14800182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7</w:t>
            </w:r>
            <w:r w:rsidRPr="00572AAA">
              <w:rPr>
                <w:rFonts w:ascii="Arial" w:hAnsi="Arial" w:cs="Arial"/>
                <w:noProof/>
                <w:webHidden/>
                <w:sz w:val="24"/>
                <w:szCs w:val="24"/>
              </w:rPr>
              <w:fldChar w:fldCharType="end"/>
            </w:r>
          </w:hyperlink>
        </w:p>
        <w:p w14:paraId="48FB18AC" w14:textId="47646A5F" w:rsidR="00572AAA" w:rsidRPr="00572AAA" w:rsidRDefault="00572AAA">
          <w:pPr>
            <w:pStyle w:val="TOC1"/>
            <w:rPr>
              <w:rFonts w:ascii="Arial" w:eastAsiaTheme="minorEastAsia" w:hAnsi="Arial" w:cs="Arial"/>
              <w:noProof/>
              <w:sz w:val="24"/>
              <w:szCs w:val="24"/>
              <w:lang w:eastAsia="en-CA"/>
            </w:rPr>
          </w:pPr>
          <w:hyperlink w:anchor="_Toc14800183" w:history="1">
            <w:r w:rsidRPr="00572AAA">
              <w:rPr>
                <w:rStyle w:val="Hyperlink"/>
                <w:rFonts w:ascii="Arial" w:hAnsi="Arial" w:cs="Arial"/>
                <w:b/>
                <w:noProof/>
                <w:sz w:val="24"/>
                <w:szCs w:val="24"/>
              </w:rPr>
              <w:t>7.</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ADEQUATE STANDARD OF LIVING (ARTICLE 19)</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_Toc14800183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9</w:t>
            </w:r>
            <w:r w:rsidRPr="00572AAA">
              <w:rPr>
                <w:rFonts w:ascii="Arial" w:hAnsi="Arial" w:cs="Arial"/>
                <w:noProof/>
                <w:webHidden/>
                <w:sz w:val="24"/>
                <w:szCs w:val="24"/>
              </w:rPr>
              <w:fldChar w:fldCharType="end"/>
            </w:r>
          </w:hyperlink>
        </w:p>
        <w:p w14:paraId="63EE5CF8" w14:textId="5F7779AE" w:rsidR="00572AAA" w:rsidRPr="00572AAA" w:rsidRDefault="00572AAA">
          <w:pPr>
            <w:pStyle w:val="TOC1"/>
            <w:rPr>
              <w:rFonts w:ascii="Arial" w:eastAsiaTheme="minorEastAsia" w:hAnsi="Arial" w:cs="Arial"/>
              <w:noProof/>
              <w:sz w:val="24"/>
              <w:szCs w:val="24"/>
              <w:lang w:eastAsia="en-CA"/>
            </w:rPr>
          </w:pPr>
          <w:hyperlink w:anchor="_Toc14800184" w:history="1">
            <w:r w:rsidRPr="00572AAA">
              <w:rPr>
                <w:rStyle w:val="Hyperlink"/>
                <w:rFonts w:ascii="Arial" w:hAnsi="Arial" w:cs="Arial"/>
                <w:b/>
                <w:noProof/>
                <w:sz w:val="24"/>
                <w:szCs w:val="24"/>
              </w:rPr>
              <w:t>8.</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INDIGENOUS PERSONS WITH DISABILITIES (ARTICLES 5, 6, 7, 17 &amp; 19)</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_Toc14800184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11</w:t>
            </w:r>
            <w:r w:rsidRPr="00572AAA">
              <w:rPr>
                <w:rFonts w:ascii="Arial" w:hAnsi="Arial" w:cs="Arial"/>
                <w:noProof/>
                <w:webHidden/>
                <w:sz w:val="24"/>
                <w:szCs w:val="24"/>
              </w:rPr>
              <w:fldChar w:fldCharType="end"/>
            </w:r>
          </w:hyperlink>
        </w:p>
        <w:p w14:paraId="4A7171CE" w14:textId="3F5A50DF" w:rsidR="00572AAA" w:rsidRPr="00572AAA" w:rsidRDefault="00572AAA">
          <w:pPr>
            <w:pStyle w:val="TOC2"/>
            <w:tabs>
              <w:tab w:val="left" w:pos="880"/>
              <w:tab w:val="right" w:leader="dot" w:pos="9350"/>
            </w:tabs>
            <w:rPr>
              <w:rFonts w:ascii="Arial" w:eastAsiaTheme="minorEastAsia" w:hAnsi="Arial" w:cs="Arial"/>
              <w:noProof/>
              <w:sz w:val="24"/>
              <w:szCs w:val="24"/>
              <w:lang w:eastAsia="en-CA"/>
            </w:rPr>
          </w:pPr>
          <w:hyperlink w:anchor="_Toc14800185" w:history="1">
            <w:r w:rsidRPr="00572AAA">
              <w:rPr>
                <w:rStyle w:val="Hyperlink"/>
                <w:rFonts w:ascii="Arial" w:hAnsi="Arial" w:cs="Arial"/>
                <w:noProof/>
                <w:sz w:val="24"/>
                <w:szCs w:val="24"/>
              </w:rPr>
              <w:t>8.1.</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Equitable and Adequate Services on Reserve</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_Toc14800185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11</w:t>
            </w:r>
            <w:r w:rsidRPr="00572AAA">
              <w:rPr>
                <w:rFonts w:ascii="Arial" w:hAnsi="Arial" w:cs="Arial"/>
                <w:noProof/>
                <w:webHidden/>
                <w:sz w:val="24"/>
                <w:szCs w:val="24"/>
              </w:rPr>
              <w:fldChar w:fldCharType="end"/>
            </w:r>
          </w:hyperlink>
        </w:p>
        <w:p w14:paraId="7D27D242" w14:textId="22AB5BE6" w:rsidR="00572AAA" w:rsidRPr="00572AAA" w:rsidRDefault="00572AAA">
          <w:pPr>
            <w:pStyle w:val="TOC2"/>
            <w:tabs>
              <w:tab w:val="left" w:pos="880"/>
              <w:tab w:val="right" w:leader="dot" w:pos="9350"/>
            </w:tabs>
            <w:rPr>
              <w:rFonts w:ascii="Arial" w:eastAsiaTheme="minorEastAsia" w:hAnsi="Arial" w:cs="Arial"/>
              <w:noProof/>
              <w:sz w:val="24"/>
              <w:szCs w:val="24"/>
              <w:lang w:eastAsia="en-CA"/>
            </w:rPr>
          </w:pPr>
          <w:hyperlink w:anchor="_Toc14800186" w:history="1">
            <w:r w:rsidRPr="00572AAA">
              <w:rPr>
                <w:rStyle w:val="Hyperlink"/>
                <w:rFonts w:ascii="Arial" w:hAnsi="Arial" w:cs="Arial"/>
                <w:noProof/>
                <w:sz w:val="24"/>
                <w:szCs w:val="24"/>
              </w:rPr>
              <w:t>8.2.</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Suicide Rates for Indigenous Youth</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_Toc14800186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13</w:t>
            </w:r>
            <w:r w:rsidRPr="00572AAA">
              <w:rPr>
                <w:rFonts w:ascii="Arial" w:hAnsi="Arial" w:cs="Arial"/>
                <w:noProof/>
                <w:webHidden/>
                <w:sz w:val="24"/>
                <w:szCs w:val="24"/>
              </w:rPr>
              <w:fldChar w:fldCharType="end"/>
            </w:r>
          </w:hyperlink>
        </w:p>
        <w:p w14:paraId="7BBA39CA" w14:textId="50907153" w:rsidR="00572AAA" w:rsidRPr="00572AAA" w:rsidRDefault="00572AAA">
          <w:pPr>
            <w:pStyle w:val="TOC2"/>
            <w:tabs>
              <w:tab w:val="left" w:pos="880"/>
              <w:tab w:val="right" w:leader="dot" w:pos="9350"/>
            </w:tabs>
            <w:rPr>
              <w:rFonts w:ascii="Arial" w:eastAsiaTheme="minorEastAsia" w:hAnsi="Arial" w:cs="Arial"/>
              <w:noProof/>
              <w:sz w:val="24"/>
              <w:szCs w:val="24"/>
              <w:lang w:eastAsia="en-CA"/>
            </w:rPr>
          </w:pPr>
          <w:hyperlink w:anchor="_Toc14800187" w:history="1">
            <w:r w:rsidRPr="00572AAA">
              <w:rPr>
                <w:rStyle w:val="Hyperlink"/>
                <w:rFonts w:ascii="Arial" w:hAnsi="Arial" w:cs="Arial"/>
                <w:noProof/>
                <w:sz w:val="24"/>
                <w:szCs w:val="24"/>
              </w:rPr>
              <w:t>8.3.</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Forced or Coerced Sterilization of Indigenous Women</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_Toc14800187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14</w:t>
            </w:r>
            <w:r w:rsidRPr="00572AAA">
              <w:rPr>
                <w:rFonts w:ascii="Arial" w:hAnsi="Arial" w:cs="Arial"/>
                <w:noProof/>
                <w:webHidden/>
                <w:sz w:val="24"/>
                <w:szCs w:val="24"/>
              </w:rPr>
              <w:fldChar w:fldCharType="end"/>
            </w:r>
          </w:hyperlink>
        </w:p>
        <w:p w14:paraId="3247F87D" w14:textId="0D987A59" w:rsidR="00572AAA" w:rsidRPr="00572AAA" w:rsidRDefault="00572AAA">
          <w:pPr>
            <w:pStyle w:val="TOC1"/>
            <w:rPr>
              <w:rFonts w:ascii="Arial" w:eastAsiaTheme="minorEastAsia" w:hAnsi="Arial" w:cs="Arial"/>
              <w:noProof/>
              <w:sz w:val="24"/>
              <w:szCs w:val="24"/>
              <w:lang w:eastAsia="en-CA"/>
            </w:rPr>
          </w:pPr>
          <w:hyperlink w:anchor="_Toc14800188" w:history="1">
            <w:r w:rsidRPr="00572AAA">
              <w:rPr>
                <w:rStyle w:val="Hyperlink"/>
                <w:rFonts w:ascii="Arial" w:hAnsi="Arial" w:cs="Arial"/>
                <w:b/>
                <w:noProof/>
                <w:sz w:val="24"/>
                <w:szCs w:val="24"/>
              </w:rPr>
              <w:t>9.</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PERSONS DEPRIVED OF THEIR LIBERTY (ARTICLES 14 &amp; 15)</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_Toc14800188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15</w:t>
            </w:r>
            <w:r w:rsidRPr="00572AAA">
              <w:rPr>
                <w:rFonts w:ascii="Arial" w:hAnsi="Arial" w:cs="Arial"/>
                <w:noProof/>
                <w:webHidden/>
                <w:sz w:val="24"/>
                <w:szCs w:val="24"/>
              </w:rPr>
              <w:fldChar w:fldCharType="end"/>
            </w:r>
          </w:hyperlink>
        </w:p>
        <w:p w14:paraId="0E14A1DD" w14:textId="355977C0" w:rsidR="00572AAA" w:rsidRPr="00572AAA" w:rsidRDefault="00572AAA">
          <w:pPr>
            <w:pStyle w:val="TOC2"/>
            <w:tabs>
              <w:tab w:val="left" w:pos="880"/>
              <w:tab w:val="right" w:leader="dot" w:pos="9350"/>
            </w:tabs>
            <w:rPr>
              <w:rFonts w:ascii="Arial" w:eastAsiaTheme="minorEastAsia" w:hAnsi="Arial" w:cs="Arial"/>
              <w:noProof/>
              <w:sz w:val="24"/>
              <w:szCs w:val="24"/>
              <w:lang w:eastAsia="en-CA"/>
            </w:rPr>
          </w:pPr>
          <w:hyperlink w:anchor="_Toc14800189" w:history="1">
            <w:r w:rsidRPr="00572AAA">
              <w:rPr>
                <w:rStyle w:val="Hyperlink"/>
                <w:rFonts w:ascii="Arial" w:hAnsi="Arial" w:cs="Arial"/>
                <w:noProof/>
                <w:sz w:val="24"/>
                <w:szCs w:val="24"/>
              </w:rPr>
              <w:t>9.1.</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The Situation of Inmates with Disabilities</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_Toc14800189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15</w:t>
            </w:r>
            <w:r w:rsidRPr="00572AAA">
              <w:rPr>
                <w:rFonts w:ascii="Arial" w:hAnsi="Arial" w:cs="Arial"/>
                <w:noProof/>
                <w:webHidden/>
                <w:sz w:val="24"/>
                <w:szCs w:val="24"/>
              </w:rPr>
              <w:fldChar w:fldCharType="end"/>
            </w:r>
          </w:hyperlink>
        </w:p>
        <w:p w14:paraId="48925594" w14:textId="58F7A0A7" w:rsidR="00572AAA" w:rsidRPr="00572AAA" w:rsidRDefault="00572AAA">
          <w:pPr>
            <w:pStyle w:val="TOC2"/>
            <w:tabs>
              <w:tab w:val="left" w:pos="880"/>
              <w:tab w:val="right" w:leader="dot" w:pos="9350"/>
            </w:tabs>
            <w:rPr>
              <w:rFonts w:ascii="Arial" w:eastAsiaTheme="minorEastAsia" w:hAnsi="Arial" w:cs="Arial"/>
              <w:noProof/>
              <w:sz w:val="24"/>
              <w:szCs w:val="24"/>
              <w:lang w:eastAsia="en-CA"/>
            </w:rPr>
          </w:pPr>
          <w:hyperlink w:anchor="_Toc14800190" w:history="1">
            <w:r w:rsidRPr="00572AAA">
              <w:rPr>
                <w:rStyle w:val="Hyperlink"/>
                <w:rFonts w:ascii="Arial" w:hAnsi="Arial" w:cs="Arial"/>
                <w:noProof/>
                <w:sz w:val="24"/>
                <w:szCs w:val="24"/>
              </w:rPr>
              <w:t>9.2.</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Changes to the use of Solitary Confinement</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_Toc14800190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17</w:t>
            </w:r>
            <w:r w:rsidRPr="00572AAA">
              <w:rPr>
                <w:rFonts w:ascii="Arial" w:hAnsi="Arial" w:cs="Arial"/>
                <w:noProof/>
                <w:webHidden/>
                <w:sz w:val="24"/>
                <w:szCs w:val="24"/>
              </w:rPr>
              <w:fldChar w:fldCharType="end"/>
            </w:r>
          </w:hyperlink>
        </w:p>
        <w:p w14:paraId="30E9F4BF" w14:textId="554E2B3A" w:rsidR="00572AAA" w:rsidRPr="00572AAA" w:rsidRDefault="00572AAA">
          <w:pPr>
            <w:pStyle w:val="TOC1"/>
            <w:rPr>
              <w:rFonts w:ascii="Arial" w:eastAsiaTheme="minorEastAsia" w:hAnsi="Arial" w:cs="Arial"/>
              <w:noProof/>
              <w:sz w:val="24"/>
              <w:szCs w:val="24"/>
              <w:lang w:eastAsia="en-CA"/>
            </w:rPr>
          </w:pPr>
          <w:hyperlink w:anchor="_Toc14800191" w:history="1">
            <w:r w:rsidRPr="00572AAA">
              <w:rPr>
                <w:rStyle w:val="Hyperlink"/>
                <w:rFonts w:ascii="Arial" w:hAnsi="Arial" w:cs="Arial"/>
                <w:b/>
                <w:noProof/>
                <w:sz w:val="24"/>
                <w:szCs w:val="24"/>
              </w:rPr>
              <w:t>10.</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LEGAL CAPACITY (ARTICLE 12)</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_Toc14800191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18</w:t>
            </w:r>
            <w:r w:rsidRPr="00572AAA">
              <w:rPr>
                <w:rFonts w:ascii="Arial" w:hAnsi="Arial" w:cs="Arial"/>
                <w:noProof/>
                <w:webHidden/>
                <w:sz w:val="24"/>
                <w:szCs w:val="24"/>
              </w:rPr>
              <w:fldChar w:fldCharType="end"/>
            </w:r>
          </w:hyperlink>
        </w:p>
        <w:p w14:paraId="1A5EFF08" w14:textId="22CDD2C3" w:rsidR="00572AAA" w:rsidRPr="00572AAA" w:rsidRDefault="00572AAA">
          <w:pPr>
            <w:pStyle w:val="TOC1"/>
            <w:rPr>
              <w:rFonts w:ascii="Arial" w:eastAsiaTheme="minorEastAsia" w:hAnsi="Arial" w:cs="Arial"/>
              <w:noProof/>
              <w:sz w:val="24"/>
              <w:szCs w:val="24"/>
              <w:lang w:eastAsia="en-CA"/>
            </w:rPr>
          </w:pPr>
          <w:hyperlink w:anchor="_Toc14800192" w:history="1">
            <w:r w:rsidRPr="00572AAA">
              <w:rPr>
                <w:rStyle w:val="Hyperlink"/>
                <w:rFonts w:ascii="Arial" w:hAnsi="Arial" w:cs="Arial"/>
                <w:b/>
                <w:noProof/>
                <w:sz w:val="24"/>
                <w:szCs w:val="24"/>
              </w:rPr>
              <w:t>11.</w:t>
            </w:r>
            <w:r w:rsidRPr="00572AAA">
              <w:rPr>
                <w:rFonts w:ascii="Arial" w:eastAsiaTheme="minorEastAsia" w:hAnsi="Arial" w:cs="Arial"/>
                <w:noProof/>
                <w:sz w:val="24"/>
                <w:szCs w:val="24"/>
                <w:lang w:eastAsia="en-CA"/>
              </w:rPr>
              <w:tab/>
            </w:r>
            <w:r w:rsidRPr="00572AAA">
              <w:rPr>
                <w:rStyle w:val="Hyperlink"/>
                <w:rFonts w:ascii="Arial" w:hAnsi="Arial" w:cs="Arial"/>
                <w:b/>
                <w:noProof/>
                <w:sz w:val="24"/>
                <w:szCs w:val="24"/>
              </w:rPr>
              <w:t>OTHER ISSUES REQUIRING ATTENTION</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_Toc14800192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20</w:t>
            </w:r>
            <w:r w:rsidRPr="00572AAA">
              <w:rPr>
                <w:rFonts w:ascii="Arial" w:hAnsi="Arial" w:cs="Arial"/>
                <w:noProof/>
                <w:webHidden/>
                <w:sz w:val="24"/>
                <w:szCs w:val="24"/>
              </w:rPr>
              <w:fldChar w:fldCharType="end"/>
            </w:r>
          </w:hyperlink>
        </w:p>
        <w:p w14:paraId="496A9FDC" w14:textId="379CDCDB" w:rsidR="00572AAA" w:rsidRPr="00572AAA" w:rsidRDefault="00572AAA">
          <w:pPr>
            <w:pStyle w:val="TOC2"/>
            <w:tabs>
              <w:tab w:val="left" w:pos="1100"/>
              <w:tab w:val="right" w:leader="dot" w:pos="9350"/>
            </w:tabs>
            <w:rPr>
              <w:rFonts w:ascii="Arial" w:eastAsiaTheme="minorEastAsia" w:hAnsi="Arial" w:cs="Arial"/>
              <w:noProof/>
              <w:sz w:val="24"/>
              <w:szCs w:val="24"/>
              <w:lang w:eastAsia="en-CA"/>
            </w:rPr>
          </w:pPr>
          <w:hyperlink w:anchor="_Toc14800193" w:history="1">
            <w:r w:rsidRPr="00572AAA">
              <w:rPr>
                <w:rStyle w:val="Hyperlink"/>
                <w:rFonts w:ascii="Arial" w:hAnsi="Arial" w:cs="Arial"/>
                <w:noProof/>
                <w:sz w:val="24"/>
                <w:szCs w:val="24"/>
              </w:rPr>
              <w:t>11.1.</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American Sign Language, Quebec Sign Language and Indigenous Sign Languages (Article 21)</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_Toc14800193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20</w:t>
            </w:r>
            <w:r w:rsidRPr="00572AAA">
              <w:rPr>
                <w:rFonts w:ascii="Arial" w:hAnsi="Arial" w:cs="Arial"/>
                <w:noProof/>
                <w:webHidden/>
                <w:sz w:val="24"/>
                <w:szCs w:val="24"/>
              </w:rPr>
              <w:fldChar w:fldCharType="end"/>
            </w:r>
          </w:hyperlink>
        </w:p>
        <w:p w14:paraId="1A839F7A" w14:textId="57F29142" w:rsidR="00572AAA" w:rsidRPr="00572AAA" w:rsidRDefault="00572AAA">
          <w:pPr>
            <w:pStyle w:val="TOC2"/>
            <w:tabs>
              <w:tab w:val="left" w:pos="1100"/>
              <w:tab w:val="right" w:leader="dot" w:pos="9350"/>
            </w:tabs>
            <w:rPr>
              <w:rFonts w:ascii="Arial" w:eastAsiaTheme="minorEastAsia" w:hAnsi="Arial" w:cs="Arial"/>
              <w:noProof/>
              <w:sz w:val="24"/>
              <w:szCs w:val="24"/>
              <w:lang w:eastAsia="en-CA"/>
            </w:rPr>
          </w:pPr>
          <w:hyperlink w:anchor="_Toc14800194" w:history="1">
            <w:r w:rsidRPr="00572AAA">
              <w:rPr>
                <w:rStyle w:val="Hyperlink"/>
                <w:rFonts w:ascii="Arial" w:hAnsi="Arial" w:cs="Arial"/>
                <w:noProof/>
                <w:sz w:val="24"/>
                <w:szCs w:val="24"/>
              </w:rPr>
              <w:t>11.2.</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Access to Election Process (Article 29)</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_Toc14800194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20</w:t>
            </w:r>
            <w:r w:rsidRPr="00572AAA">
              <w:rPr>
                <w:rFonts w:ascii="Arial" w:hAnsi="Arial" w:cs="Arial"/>
                <w:noProof/>
                <w:webHidden/>
                <w:sz w:val="24"/>
                <w:szCs w:val="24"/>
              </w:rPr>
              <w:fldChar w:fldCharType="end"/>
            </w:r>
          </w:hyperlink>
        </w:p>
        <w:p w14:paraId="4689DC05" w14:textId="52A65207" w:rsidR="00572AAA" w:rsidRPr="00572AAA" w:rsidRDefault="00572AAA">
          <w:pPr>
            <w:pStyle w:val="TOC2"/>
            <w:tabs>
              <w:tab w:val="left" w:pos="1100"/>
              <w:tab w:val="right" w:leader="dot" w:pos="9350"/>
            </w:tabs>
            <w:rPr>
              <w:rFonts w:ascii="Arial" w:eastAsiaTheme="minorEastAsia" w:hAnsi="Arial" w:cs="Arial"/>
              <w:noProof/>
              <w:sz w:val="24"/>
              <w:szCs w:val="24"/>
              <w:lang w:eastAsia="en-CA"/>
            </w:rPr>
          </w:pPr>
          <w:hyperlink w:anchor="_Toc14800195" w:history="1">
            <w:r w:rsidRPr="00572AAA">
              <w:rPr>
                <w:rStyle w:val="Hyperlink"/>
                <w:rFonts w:ascii="Arial" w:hAnsi="Arial" w:cs="Arial"/>
                <w:noProof/>
                <w:sz w:val="24"/>
                <w:szCs w:val="24"/>
              </w:rPr>
              <w:t>11.3.</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Service Dogs (Articles 9, 19 &amp; 20)</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_Toc14800195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21</w:t>
            </w:r>
            <w:r w:rsidRPr="00572AAA">
              <w:rPr>
                <w:rFonts w:ascii="Arial" w:hAnsi="Arial" w:cs="Arial"/>
                <w:noProof/>
                <w:webHidden/>
                <w:sz w:val="24"/>
                <w:szCs w:val="24"/>
              </w:rPr>
              <w:fldChar w:fldCharType="end"/>
            </w:r>
          </w:hyperlink>
        </w:p>
        <w:p w14:paraId="31CA7758" w14:textId="223D1B6B" w:rsidR="00572AAA" w:rsidRPr="00572AAA" w:rsidRDefault="00572AAA">
          <w:pPr>
            <w:pStyle w:val="TOC2"/>
            <w:tabs>
              <w:tab w:val="left" w:pos="1100"/>
              <w:tab w:val="right" w:leader="dot" w:pos="9350"/>
            </w:tabs>
            <w:rPr>
              <w:rFonts w:ascii="Arial" w:eastAsiaTheme="minorEastAsia" w:hAnsi="Arial" w:cs="Arial"/>
              <w:noProof/>
              <w:sz w:val="24"/>
              <w:szCs w:val="24"/>
              <w:lang w:eastAsia="en-CA"/>
            </w:rPr>
          </w:pPr>
          <w:hyperlink w:anchor="_Toc14800196" w:history="1">
            <w:r w:rsidRPr="00572AAA">
              <w:rPr>
                <w:rStyle w:val="Hyperlink"/>
                <w:rFonts w:ascii="Arial" w:hAnsi="Arial" w:cs="Arial"/>
                <w:noProof/>
                <w:sz w:val="24"/>
                <w:szCs w:val="24"/>
              </w:rPr>
              <w:t>11.4.</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Medical Inadmissibility (Article 18)</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_Toc14800196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22</w:t>
            </w:r>
            <w:r w:rsidRPr="00572AAA">
              <w:rPr>
                <w:rFonts w:ascii="Arial" w:hAnsi="Arial" w:cs="Arial"/>
                <w:noProof/>
                <w:webHidden/>
                <w:sz w:val="24"/>
                <w:szCs w:val="24"/>
              </w:rPr>
              <w:fldChar w:fldCharType="end"/>
            </w:r>
          </w:hyperlink>
        </w:p>
        <w:p w14:paraId="3F514868" w14:textId="589B1EEC" w:rsidR="00572AAA" w:rsidRPr="00572AAA" w:rsidRDefault="00572AAA">
          <w:pPr>
            <w:pStyle w:val="TOC2"/>
            <w:tabs>
              <w:tab w:val="left" w:pos="1100"/>
              <w:tab w:val="right" w:leader="dot" w:pos="9350"/>
            </w:tabs>
            <w:rPr>
              <w:rFonts w:ascii="Arial" w:eastAsiaTheme="minorEastAsia" w:hAnsi="Arial" w:cs="Arial"/>
              <w:noProof/>
              <w:sz w:val="24"/>
              <w:szCs w:val="24"/>
              <w:lang w:eastAsia="en-CA"/>
            </w:rPr>
          </w:pPr>
          <w:hyperlink w:anchor="_Toc14800197" w:history="1">
            <w:r w:rsidRPr="00572AAA">
              <w:rPr>
                <w:rStyle w:val="Hyperlink"/>
                <w:rFonts w:ascii="Arial" w:hAnsi="Arial" w:cs="Arial"/>
                <w:noProof/>
                <w:sz w:val="24"/>
                <w:szCs w:val="24"/>
              </w:rPr>
              <w:t>11.5.</w:t>
            </w:r>
            <w:r w:rsidRPr="00572AAA">
              <w:rPr>
                <w:rFonts w:ascii="Arial" w:eastAsiaTheme="minorEastAsia" w:hAnsi="Arial" w:cs="Arial"/>
                <w:noProof/>
                <w:sz w:val="24"/>
                <w:szCs w:val="24"/>
                <w:lang w:eastAsia="en-CA"/>
              </w:rPr>
              <w:tab/>
            </w:r>
            <w:r w:rsidRPr="00572AAA">
              <w:rPr>
                <w:rStyle w:val="Hyperlink"/>
                <w:rFonts w:ascii="Arial" w:hAnsi="Arial" w:cs="Arial"/>
                <w:noProof/>
                <w:sz w:val="24"/>
                <w:szCs w:val="24"/>
              </w:rPr>
              <w:t>Intersex, Trans and Gender Diverse Individuals (Article 25)</w:t>
            </w:r>
            <w:r w:rsidRPr="00572AAA">
              <w:rPr>
                <w:rFonts w:ascii="Arial" w:hAnsi="Arial" w:cs="Arial"/>
                <w:noProof/>
                <w:webHidden/>
                <w:sz w:val="24"/>
                <w:szCs w:val="24"/>
              </w:rPr>
              <w:tab/>
            </w:r>
            <w:r w:rsidRPr="00572AAA">
              <w:rPr>
                <w:rFonts w:ascii="Arial" w:hAnsi="Arial" w:cs="Arial"/>
                <w:noProof/>
                <w:webHidden/>
                <w:sz w:val="24"/>
                <w:szCs w:val="24"/>
              </w:rPr>
              <w:fldChar w:fldCharType="begin"/>
            </w:r>
            <w:r w:rsidRPr="00572AAA">
              <w:rPr>
                <w:rFonts w:ascii="Arial" w:hAnsi="Arial" w:cs="Arial"/>
                <w:noProof/>
                <w:webHidden/>
                <w:sz w:val="24"/>
                <w:szCs w:val="24"/>
              </w:rPr>
              <w:instrText xml:space="preserve"> PAGEREF _Toc14800197 \h </w:instrText>
            </w:r>
            <w:r w:rsidRPr="00572AAA">
              <w:rPr>
                <w:rFonts w:ascii="Arial" w:hAnsi="Arial" w:cs="Arial"/>
                <w:noProof/>
                <w:webHidden/>
                <w:sz w:val="24"/>
                <w:szCs w:val="24"/>
              </w:rPr>
            </w:r>
            <w:r w:rsidRPr="00572AAA">
              <w:rPr>
                <w:rFonts w:ascii="Arial" w:hAnsi="Arial" w:cs="Arial"/>
                <w:noProof/>
                <w:webHidden/>
                <w:sz w:val="24"/>
                <w:szCs w:val="24"/>
              </w:rPr>
              <w:fldChar w:fldCharType="separate"/>
            </w:r>
            <w:r w:rsidRPr="00572AAA">
              <w:rPr>
                <w:rFonts w:ascii="Arial" w:hAnsi="Arial" w:cs="Arial"/>
                <w:noProof/>
                <w:webHidden/>
                <w:sz w:val="24"/>
                <w:szCs w:val="24"/>
              </w:rPr>
              <w:t>23</w:t>
            </w:r>
            <w:r w:rsidRPr="00572AAA">
              <w:rPr>
                <w:rFonts w:ascii="Arial" w:hAnsi="Arial" w:cs="Arial"/>
                <w:noProof/>
                <w:webHidden/>
                <w:sz w:val="24"/>
                <w:szCs w:val="24"/>
              </w:rPr>
              <w:fldChar w:fldCharType="end"/>
            </w:r>
          </w:hyperlink>
        </w:p>
        <w:p w14:paraId="2A504259" w14:textId="318E849A" w:rsidR="005D0B26" w:rsidRDefault="00E54072">
          <w:pPr>
            <w:rPr>
              <w:rFonts w:ascii="Arial" w:hAnsi="Arial" w:cs="Arial"/>
              <w:b/>
              <w:bCs/>
              <w:noProof/>
            </w:rPr>
          </w:pPr>
          <w:r w:rsidRPr="00572AAA">
            <w:rPr>
              <w:rFonts w:ascii="Arial" w:hAnsi="Arial" w:cs="Arial"/>
              <w:b/>
              <w:bCs/>
              <w:noProof/>
              <w:sz w:val="24"/>
              <w:szCs w:val="24"/>
            </w:rPr>
            <w:fldChar w:fldCharType="end"/>
          </w:r>
        </w:p>
        <w:p w14:paraId="4BF2362B" w14:textId="77777777" w:rsidR="005D0B26" w:rsidRDefault="005D0B26">
          <w:pPr>
            <w:rPr>
              <w:rFonts w:ascii="Arial" w:hAnsi="Arial" w:cs="Arial"/>
              <w:b/>
              <w:bCs/>
              <w:noProof/>
            </w:rPr>
          </w:pPr>
        </w:p>
        <w:p w14:paraId="733114C8" w14:textId="77777777" w:rsidR="005D0B26" w:rsidRDefault="005D0B26">
          <w:pPr>
            <w:rPr>
              <w:rFonts w:ascii="Arial" w:hAnsi="Arial" w:cs="Arial"/>
              <w:b/>
              <w:bCs/>
              <w:noProof/>
            </w:rPr>
          </w:pPr>
        </w:p>
        <w:p w14:paraId="5D762A95" w14:textId="77777777" w:rsidR="005D0B26" w:rsidRDefault="005D0B26">
          <w:pPr>
            <w:rPr>
              <w:rFonts w:ascii="Arial" w:hAnsi="Arial" w:cs="Arial"/>
              <w:b/>
              <w:bCs/>
              <w:noProof/>
            </w:rPr>
          </w:pPr>
        </w:p>
        <w:p w14:paraId="11E761C4" w14:textId="77777777" w:rsidR="005D0B26" w:rsidRDefault="005D0B26">
          <w:pPr>
            <w:rPr>
              <w:rFonts w:ascii="Arial" w:hAnsi="Arial" w:cs="Arial"/>
              <w:b/>
              <w:bCs/>
              <w:noProof/>
            </w:rPr>
          </w:pPr>
        </w:p>
        <w:p w14:paraId="0D8A6576" w14:textId="77777777" w:rsidR="005D0B26" w:rsidRDefault="005D0B26">
          <w:pPr>
            <w:rPr>
              <w:rFonts w:ascii="Arial" w:hAnsi="Arial" w:cs="Arial"/>
              <w:b/>
              <w:bCs/>
              <w:noProof/>
            </w:rPr>
          </w:pPr>
        </w:p>
        <w:p w14:paraId="3953EA0F" w14:textId="77777777" w:rsidR="005D0B26" w:rsidRDefault="005D0B26">
          <w:pPr>
            <w:rPr>
              <w:rFonts w:ascii="Arial" w:hAnsi="Arial" w:cs="Arial"/>
              <w:b/>
              <w:bCs/>
              <w:noProof/>
            </w:rPr>
          </w:pPr>
        </w:p>
        <w:p w14:paraId="59ED0BA2" w14:textId="0B854E4A" w:rsidR="0009166F" w:rsidRPr="00353822" w:rsidRDefault="00862CB6"/>
      </w:sdtContent>
    </w:sdt>
    <w:bookmarkStart w:id="1" w:name="_Toc474411310" w:displacedByCustomXml="prev"/>
    <w:p w14:paraId="3C0DC367" w14:textId="41EDC6B6" w:rsidR="00E54072" w:rsidRPr="001D349F" w:rsidRDefault="00E54072" w:rsidP="001D349F">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2" w:name="_Toc14800178"/>
      <w:r w:rsidRPr="001D349F">
        <w:rPr>
          <w:rFonts w:ascii="Arial" w:hAnsi="Arial" w:cs="Arial"/>
          <w:b/>
          <w:color w:val="auto"/>
        </w:rPr>
        <w:lastRenderedPageBreak/>
        <w:t>THE CANADIAN HUMAN RIGHTS COMMISSION</w:t>
      </w:r>
      <w:bookmarkEnd w:id="1"/>
      <w:bookmarkEnd w:id="2"/>
    </w:p>
    <w:p w14:paraId="770E2B7E" w14:textId="77777777" w:rsidR="00E54072" w:rsidRDefault="00E54072" w:rsidP="00E54072">
      <w:pPr>
        <w:pStyle w:val="NoSpacing"/>
        <w:rPr>
          <w:rFonts w:ascii="Arial" w:hAnsi="Arial" w:cs="Arial"/>
          <w:sz w:val="24"/>
          <w:szCs w:val="24"/>
        </w:rPr>
      </w:pPr>
    </w:p>
    <w:p w14:paraId="75A7823F" w14:textId="77777777" w:rsidR="00E54072" w:rsidRPr="00572AAA" w:rsidRDefault="00E54072" w:rsidP="00572AAA">
      <w:pPr>
        <w:spacing w:line="240" w:lineRule="auto"/>
        <w:contextualSpacing/>
        <w:rPr>
          <w:rFonts w:ascii="Arial" w:hAnsi="Arial" w:cs="Arial"/>
          <w:sz w:val="24"/>
          <w:szCs w:val="24"/>
        </w:rPr>
      </w:pPr>
      <w:r w:rsidRPr="00572AAA">
        <w:rPr>
          <w:rFonts w:ascii="Arial" w:hAnsi="Arial" w:cs="Arial"/>
          <w:sz w:val="24"/>
          <w:szCs w:val="24"/>
        </w:rPr>
        <w:t>The Canadian Human Rights Commission (CHRC) is Canada’s national human rights institution. It has been accredited “A-status” by the Global Alliance of National Human Rights Institutions, first in 1999 and again in 2006, 2011 and 2016.</w:t>
      </w:r>
    </w:p>
    <w:p w14:paraId="363CA64B" w14:textId="77777777" w:rsidR="00E54072" w:rsidRPr="00572AAA" w:rsidRDefault="00E54072" w:rsidP="00572AAA">
      <w:pPr>
        <w:spacing w:line="240" w:lineRule="auto"/>
        <w:contextualSpacing/>
        <w:rPr>
          <w:rFonts w:ascii="Arial" w:hAnsi="Arial" w:cs="Arial"/>
          <w:sz w:val="24"/>
          <w:szCs w:val="24"/>
        </w:rPr>
      </w:pPr>
    </w:p>
    <w:p w14:paraId="4FC46B61" w14:textId="77777777" w:rsidR="00E54072" w:rsidRPr="00572AAA" w:rsidRDefault="00E54072" w:rsidP="00572AAA">
      <w:pPr>
        <w:spacing w:line="240" w:lineRule="auto"/>
        <w:contextualSpacing/>
        <w:rPr>
          <w:rFonts w:ascii="Arial" w:hAnsi="Arial" w:cs="Arial"/>
          <w:sz w:val="24"/>
          <w:szCs w:val="24"/>
        </w:rPr>
      </w:pPr>
      <w:r w:rsidRPr="00572AAA">
        <w:rPr>
          <w:rFonts w:ascii="Arial" w:hAnsi="Arial" w:cs="Arial"/>
          <w:sz w:val="24"/>
          <w:szCs w:val="24"/>
        </w:rPr>
        <w:t xml:space="preserve">The CHRC </w:t>
      </w:r>
      <w:proofErr w:type="gramStart"/>
      <w:r w:rsidRPr="00572AAA">
        <w:rPr>
          <w:rFonts w:ascii="Arial" w:hAnsi="Arial" w:cs="Arial"/>
          <w:sz w:val="24"/>
          <w:szCs w:val="24"/>
        </w:rPr>
        <w:t>was established</w:t>
      </w:r>
      <w:proofErr w:type="gramEnd"/>
      <w:r w:rsidRPr="00572AAA">
        <w:rPr>
          <w:rFonts w:ascii="Arial" w:hAnsi="Arial" w:cs="Arial"/>
          <w:sz w:val="24"/>
          <w:szCs w:val="24"/>
        </w:rPr>
        <w:t xml:space="preserve">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territorial governments. The CHRC has jurisdiction pursuant to the CHRA over federal government departments and agencies, Crown corporations, First Nations governments and </w:t>
      </w:r>
      <w:proofErr w:type="gramStart"/>
      <w:r w:rsidRPr="00572AAA">
        <w:rPr>
          <w:rFonts w:ascii="Arial" w:hAnsi="Arial" w:cs="Arial"/>
          <w:sz w:val="24"/>
          <w:szCs w:val="24"/>
        </w:rPr>
        <w:t>federally-regulated</w:t>
      </w:r>
      <w:proofErr w:type="gramEnd"/>
      <w:r w:rsidRPr="00572AAA">
        <w:rPr>
          <w:rFonts w:ascii="Arial" w:hAnsi="Arial" w:cs="Arial"/>
          <w:sz w:val="24"/>
          <w:szCs w:val="24"/>
        </w:rPr>
        <w:t xml:space="preserve"> private sector organizations. Provincial and territorial governments have their own human rights codes and are responsible for provincially/territorially-regulated sectors. </w:t>
      </w:r>
    </w:p>
    <w:p w14:paraId="3D5843CD" w14:textId="77777777" w:rsidR="00E54072" w:rsidRPr="00572AAA" w:rsidRDefault="00E54072" w:rsidP="00572AAA">
      <w:pPr>
        <w:spacing w:line="240" w:lineRule="auto"/>
        <w:contextualSpacing/>
        <w:rPr>
          <w:rFonts w:ascii="Arial" w:hAnsi="Arial" w:cs="Arial"/>
          <w:sz w:val="24"/>
          <w:szCs w:val="24"/>
        </w:rPr>
      </w:pPr>
    </w:p>
    <w:p w14:paraId="7E2DE7F6" w14:textId="1E161D28" w:rsidR="00E54072" w:rsidRPr="00572AAA" w:rsidRDefault="00E54072" w:rsidP="00572AAA">
      <w:pPr>
        <w:spacing w:line="240" w:lineRule="auto"/>
        <w:contextualSpacing/>
        <w:rPr>
          <w:rFonts w:ascii="Arial" w:hAnsi="Arial" w:cs="Arial"/>
          <w:sz w:val="24"/>
          <w:szCs w:val="24"/>
        </w:rPr>
      </w:pPr>
      <w:r w:rsidRPr="00572AAA">
        <w:rPr>
          <w:rFonts w:ascii="Arial" w:hAnsi="Arial" w:cs="Arial"/>
          <w:sz w:val="24"/>
          <w:szCs w:val="24"/>
        </w:rPr>
        <w:t xml:space="preserve">The CHRC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t xml:space="preserve"> </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w:t>
      </w:r>
      <w:proofErr w:type="gramStart"/>
      <w:r w:rsidRPr="00572AAA">
        <w:rPr>
          <w:rFonts w:ascii="Arial" w:hAnsi="Arial" w:cs="Arial"/>
          <w:sz w:val="24"/>
          <w:szCs w:val="24"/>
        </w:rPr>
        <w:t>is</w:t>
      </w:r>
      <w:r w:rsidR="00156E39" w:rsidRPr="00572AAA">
        <w:rPr>
          <w:rFonts w:ascii="Arial" w:hAnsi="Arial" w:cs="Arial"/>
          <w:sz w:val="24"/>
          <w:szCs w:val="24"/>
        </w:rPr>
        <w:t xml:space="preserve"> </w:t>
      </w:r>
      <w:r w:rsidRPr="00572AAA">
        <w:rPr>
          <w:rFonts w:ascii="Arial" w:hAnsi="Arial" w:cs="Arial"/>
          <w:sz w:val="24"/>
          <w:szCs w:val="24"/>
        </w:rPr>
        <w:t>denied</w:t>
      </w:r>
      <w:proofErr w:type="gramEnd"/>
      <w:r w:rsidRPr="00572AAA">
        <w:rPr>
          <w:rFonts w:ascii="Arial" w:hAnsi="Arial" w:cs="Arial"/>
          <w:sz w:val="24"/>
          <w:szCs w:val="24"/>
        </w:rPr>
        <w:t xml:space="preserve"> employment opportunities or benefits for reasons unrelated to ability, and to correct the historic employment disadvantages experienced by four designated groups: women, Indigenous peoples, persons with disabilities and members of visible minorities</w:t>
      </w:r>
      <w:r w:rsidR="00F1269C" w:rsidRPr="00572AAA">
        <w:rPr>
          <w:rFonts w:ascii="Arial" w:hAnsi="Arial" w:cs="Arial"/>
          <w:sz w:val="24"/>
          <w:szCs w:val="24"/>
        </w:rPr>
        <w:t>.</w:t>
      </w:r>
      <w:r w:rsidR="000F723B" w:rsidRPr="00572AAA">
        <w:rPr>
          <w:rStyle w:val="FootnoteReference"/>
          <w:rFonts w:ascii="Arial" w:hAnsi="Arial" w:cs="Arial"/>
          <w:sz w:val="24"/>
          <w:szCs w:val="24"/>
        </w:rPr>
        <w:footnoteReference w:id="3"/>
      </w:r>
      <w:r w:rsidR="005D44BC" w:rsidRPr="00572AAA">
        <w:rPr>
          <w:rFonts w:ascii="Arial" w:hAnsi="Arial" w:cs="Arial"/>
          <w:sz w:val="24"/>
          <w:szCs w:val="24"/>
        </w:rPr>
        <w:t xml:space="preserve"> </w:t>
      </w:r>
    </w:p>
    <w:p w14:paraId="165D55BF" w14:textId="54FAA187" w:rsidR="00F1269C" w:rsidRPr="00572AAA" w:rsidRDefault="00F1269C" w:rsidP="00572AAA">
      <w:pPr>
        <w:spacing w:line="240" w:lineRule="auto"/>
        <w:contextualSpacing/>
        <w:rPr>
          <w:rFonts w:ascii="Arial" w:hAnsi="Arial" w:cs="Arial"/>
          <w:sz w:val="24"/>
          <w:szCs w:val="24"/>
        </w:rPr>
      </w:pPr>
    </w:p>
    <w:p w14:paraId="3434B849" w14:textId="4A0BD68F" w:rsidR="00F1269C" w:rsidRPr="00572AAA" w:rsidRDefault="00F1269C" w:rsidP="00572AAA">
      <w:pPr>
        <w:spacing w:line="240" w:lineRule="auto"/>
        <w:contextualSpacing/>
        <w:rPr>
          <w:rFonts w:ascii="Arial" w:hAnsi="Arial" w:cs="Arial"/>
          <w:sz w:val="24"/>
          <w:szCs w:val="24"/>
        </w:rPr>
      </w:pPr>
      <w:r w:rsidRPr="00572AAA">
        <w:rPr>
          <w:rFonts w:ascii="Arial" w:hAnsi="Arial" w:cs="Arial"/>
          <w:sz w:val="24"/>
          <w:szCs w:val="24"/>
        </w:rPr>
        <w:t xml:space="preserve">Recently, the CHRC has been mandated with several new responsibilities under the </w:t>
      </w:r>
      <w:r w:rsidRPr="00572AAA">
        <w:rPr>
          <w:rFonts w:ascii="Arial" w:hAnsi="Arial" w:cs="Arial"/>
          <w:i/>
          <w:sz w:val="24"/>
          <w:szCs w:val="24"/>
        </w:rPr>
        <w:t xml:space="preserve">Accessible Canada Act, </w:t>
      </w:r>
      <w:r w:rsidRPr="00572AAA">
        <w:rPr>
          <w:rFonts w:ascii="Arial" w:hAnsi="Arial" w:cs="Arial"/>
          <w:sz w:val="24"/>
          <w:szCs w:val="24"/>
        </w:rPr>
        <w:t xml:space="preserve">the </w:t>
      </w:r>
      <w:r w:rsidRPr="00572AAA">
        <w:rPr>
          <w:rFonts w:ascii="Arial" w:hAnsi="Arial" w:cs="Arial"/>
          <w:i/>
          <w:sz w:val="24"/>
          <w:szCs w:val="24"/>
        </w:rPr>
        <w:t>Pay Equity Act</w:t>
      </w:r>
      <w:r w:rsidRPr="00572AAA">
        <w:rPr>
          <w:rFonts w:ascii="Arial" w:hAnsi="Arial" w:cs="Arial"/>
          <w:sz w:val="24"/>
          <w:szCs w:val="24"/>
        </w:rPr>
        <w:t xml:space="preserve">, and the </w:t>
      </w:r>
      <w:r w:rsidRPr="00572AAA">
        <w:rPr>
          <w:rFonts w:ascii="Arial" w:hAnsi="Arial" w:cs="Arial"/>
          <w:i/>
          <w:sz w:val="24"/>
          <w:szCs w:val="24"/>
        </w:rPr>
        <w:t>National Housing Strategy Act</w:t>
      </w:r>
      <w:r w:rsidRPr="00572AAA">
        <w:rPr>
          <w:rFonts w:ascii="Arial" w:hAnsi="Arial" w:cs="Arial"/>
          <w:sz w:val="24"/>
          <w:szCs w:val="24"/>
        </w:rPr>
        <w:t xml:space="preserve">, which will be discussed in </w:t>
      </w:r>
      <w:proofErr w:type="gramStart"/>
      <w:r w:rsidRPr="00572AAA">
        <w:rPr>
          <w:rFonts w:ascii="Arial" w:hAnsi="Arial" w:cs="Arial"/>
          <w:sz w:val="24"/>
          <w:szCs w:val="24"/>
        </w:rPr>
        <w:t>greater d</w:t>
      </w:r>
      <w:r w:rsidR="00C76B98" w:rsidRPr="00572AAA">
        <w:rPr>
          <w:rFonts w:ascii="Arial" w:hAnsi="Arial" w:cs="Arial"/>
          <w:sz w:val="24"/>
          <w:szCs w:val="24"/>
        </w:rPr>
        <w:t>etail</w:t>
      </w:r>
      <w:proofErr w:type="gramEnd"/>
      <w:r w:rsidR="00C76B98" w:rsidRPr="00572AAA">
        <w:rPr>
          <w:rFonts w:ascii="Arial" w:hAnsi="Arial" w:cs="Arial"/>
          <w:sz w:val="24"/>
          <w:szCs w:val="24"/>
        </w:rPr>
        <w:t xml:space="preserve"> later in the submission. </w:t>
      </w:r>
      <w:r w:rsidRPr="00572AAA">
        <w:rPr>
          <w:rFonts w:ascii="Arial" w:hAnsi="Arial" w:cs="Arial"/>
          <w:sz w:val="24"/>
          <w:szCs w:val="24"/>
        </w:rPr>
        <w:t xml:space="preserve">With the passage of the </w:t>
      </w:r>
      <w:r w:rsidRPr="00572AAA">
        <w:rPr>
          <w:rFonts w:ascii="Arial" w:hAnsi="Arial" w:cs="Arial"/>
          <w:i/>
          <w:sz w:val="24"/>
          <w:szCs w:val="24"/>
        </w:rPr>
        <w:t>Accessible Canada Act</w:t>
      </w:r>
      <w:r w:rsidRPr="00572AAA">
        <w:rPr>
          <w:rFonts w:ascii="Arial" w:hAnsi="Arial" w:cs="Arial"/>
          <w:sz w:val="24"/>
          <w:szCs w:val="24"/>
        </w:rPr>
        <w:t xml:space="preserve">, the CHRC </w:t>
      </w:r>
      <w:proofErr w:type="gramStart"/>
      <w:r w:rsidRPr="00572AAA">
        <w:rPr>
          <w:rFonts w:ascii="Arial" w:hAnsi="Arial" w:cs="Arial"/>
          <w:sz w:val="24"/>
          <w:szCs w:val="24"/>
        </w:rPr>
        <w:t>was also designated</w:t>
      </w:r>
      <w:proofErr w:type="gramEnd"/>
      <w:r w:rsidRPr="00572AAA">
        <w:rPr>
          <w:rFonts w:ascii="Arial" w:hAnsi="Arial" w:cs="Arial"/>
          <w:sz w:val="24"/>
          <w:szCs w:val="24"/>
        </w:rPr>
        <w:t xml:space="preserve"> as a body responsible for monitoring the Government of Canada’s compliance with the </w:t>
      </w:r>
      <w:r w:rsidRPr="00572AAA">
        <w:rPr>
          <w:rFonts w:ascii="Arial" w:hAnsi="Arial" w:cs="Arial"/>
          <w:i/>
          <w:sz w:val="24"/>
          <w:szCs w:val="24"/>
        </w:rPr>
        <w:t>Convention on the Rights of Persons with Disabilities</w:t>
      </w:r>
      <w:r w:rsidRPr="00572AAA">
        <w:rPr>
          <w:rFonts w:ascii="Arial" w:hAnsi="Arial" w:cs="Arial"/>
          <w:sz w:val="24"/>
          <w:szCs w:val="24"/>
        </w:rPr>
        <w:t xml:space="preserve"> (CRPD) in accordance with article 33.2 of the Convention.</w:t>
      </w:r>
    </w:p>
    <w:p w14:paraId="4228B610" w14:textId="77777777" w:rsidR="00E54072" w:rsidRPr="00572AAA" w:rsidRDefault="00E54072" w:rsidP="00572AAA">
      <w:pPr>
        <w:spacing w:line="240" w:lineRule="auto"/>
        <w:contextualSpacing/>
        <w:rPr>
          <w:rFonts w:ascii="Arial" w:hAnsi="Arial" w:cs="Arial"/>
          <w:sz w:val="24"/>
          <w:szCs w:val="24"/>
        </w:rPr>
      </w:pPr>
    </w:p>
    <w:p w14:paraId="4313B7AD" w14:textId="31B54EF4" w:rsidR="00C76B98" w:rsidRDefault="00E54072" w:rsidP="00572AAA">
      <w:pPr>
        <w:spacing w:after="0" w:line="240" w:lineRule="auto"/>
        <w:contextualSpacing/>
        <w:rPr>
          <w:rFonts w:ascii="Arial" w:hAnsi="Arial" w:cs="Arial"/>
          <w:iCs/>
          <w:sz w:val="24"/>
          <w:szCs w:val="24"/>
        </w:rPr>
      </w:pPr>
      <w:r w:rsidRPr="00572AAA">
        <w:rPr>
          <w:rFonts w:ascii="Arial" w:hAnsi="Arial" w:cs="Arial"/>
          <w:iCs/>
          <w:sz w:val="24"/>
          <w:szCs w:val="24"/>
        </w:rPr>
        <w:t xml:space="preserve">The CHRC has taken action to promote and protect the human rights of individuals by investigating complaints, issuing public statements, tabling Special Reports in Parliament, conducting research, developing policy, consulting with stakeholders, and representing the public interest in the mediation and litigation of complaints. </w:t>
      </w:r>
      <w:r w:rsidR="00916847" w:rsidRPr="00572AAA">
        <w:rPr>
          <w:rFonts w:ascii="Arial" w:hAnsi="Arial" w:cs="Arial"/>
          <w:iCs/>
          <w:sz w:val="24"/>
          <w:szCs w:val="24"/>
        </w:rPr>
        <w:t xml:space="preserve">As the designated monitoring mechanism of the Government of Canada’s implementation of the rights and obligations enshrined in the </w:t>
      </w:r>
      <w:r w:rsidR="00F1269C" w:rsidRPr="00572AAA">
        <w:rPr>
          <w:rFonts w:ascii="Arial" w:hAnsi="Arial" w:cs="Arial"/>
          <w:sz w:val="24"/>
          <w:szCs w:val="24"/>
        </w:rPr>
        <w:t>CRPD</w:t>
      </w:r>
      <w:r w:rsidR="00916847" w:rsidRPr="00572AAA">
        <w:rPr>
          <w:rFonts w:ascii="Arial" w:hAnsi="Arial" w:cs="Arial"/>
          <w:iCs/>
          <w:sz w:val="24"/>
          <w:szCs w:val="24"/>
        </w:rPr>
        <w:t xml:space="preserve">, the CHRC is committed to ensuring continued progress in the protection of human rights. </w:t>
      </w:r>
      <w:r w:rsidRPr="00572AAA">
        <w:rPr>
          <w:rFonts w:ascii="Arial" w:hAnsi="Arial" w:cs="Arial"/>
          <w:iCs/>
          <w:sz w:val="24"/>
          <w:szCs w:val="24"/>
        </w:rPr>
        <w:t>It is in the spirit of constructive engagement that the CHRC submits this report</w:t>
      </w:r>
      <w:bookmarkStart w:id="3" w:name="_GoBack"/>
      <w:bookmarkEnd w:id="3"/>
      <w:r w:rsidRPr="00572AAA">
        <w:rPr>
          <w:rFonts w:ascii="Arial" w:hAnsi="Arial" w:cs="Arial"/>
          <w:iCs/>
          <w:sz w:val="24"/>
          <w:szCs w:val="24"/>
        </w:rPr>
        <w:t xml:space="preserve"> to the Committee on the Rights of </w:t>
      </w:r>
      <w:r w:rsidRPr="00572AAA">
        <w:rPr>
          <w:rFonts w:ascii="Arial" w:hAnsi="Arial" w:cs="Arial"/>
          <w:iCs/>
          <w:sz w:val="24"/>
          <w:szCs w:val="24"/>
        </w:rPr>
        <w:lastRenderedPageBreak/>
        <w:t xml:space="preserve">Persons with Disabilities (the Committee) </w:t>
      </w:r>
      <w:r w:rsidR="005F621C" w:rsidRPr="00572AAA">
        <w:rPr>
          <w:rFonts w:ascii="Arial" w:hAnsi="Arial" w:cs="Arial"/>
          <w:iCs/>
          <w:sz w:val="24"/>
          <w:szCs w:val="24"/>
        </w:rPr>
        <w:t xml:space="preserve">in advance of </w:t>
      </w:r>
      <w:r w:rsidR="00F1269C" w:rsidRPr="00572AAA">
        <w:rPr>
          <w:rFonts w:ascii="Arial" w:hAnsi="Arial" w:cs="Arial"/>
          <w:iCs/>
          <w:sz w:val="24"/>
          <w:szCs w:val="24"/>
        </w:rPr>
        <w:t>its</w:t>
      </w:r>
      <w:r w:rsidR="005F621C" w:rsidRPr="00572AAA">
        <w:rPr>
          <w:rFonts w:ascii="Arial" w:hAnsi="Arial" w:cs="Arial"/>
          <w:iCs/>
          <w:sz w:val="24"/>
          <w:szCs w:val="24"/>
        </w:rPr>
        <w:t xml:space="preserve"> development of the lis</w:t>
      </w:r>
      <w:r w:rsidR="00C76B98" w:rsidRPr="00572AAA">
        <w:rPr>
          <w:rFonts w:ascii="Arial" w:hAnsi="Arial" w:cs="Arial"/>
          <w:iCs/>
          <w:sz w:val="24"/>
          <w:szCs w:val="24"/>
        </w:rPr>
        <w:t>t of issues prior to reporting.</w:t>
      </w:r>
    </w:p>
    <w:p w14:paraId="13A2AE0D" w14:textId="77777777" w:rsidR="00572AAA" w:rsidRPr="00572AAA" w:rsidRDefault="00572AAA" w:rsidP="00572AAA">
      <w:pPr>
        <w:spacing w:after="0" w:line="240" w:lineRule="auto"/>
        <w:contextualSpacing/>
        <w:rPr>
          <w:rFonts w:ascii="Arial" w:hAnsi="Arial" w:cs="Arial"/>
          <w:sz w:val="24"/>
          <w:szCs w:val="24"/>
        </w:rPr>
      </w:pPr>
    </w:p>
    <w:p w14:paraId="3262FFD4" w14:textId="3A5FF311" w:rsidR="00371C74" w:rsidRPr="00825463" w:rsidRDefault="00371C74" w:rsidP="00572AAA">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4" w:name="_Toc14800179"/>
      <w:r>
        <w:rPr>
          <w:rFonts w:ascii="Arial" w:hAnsi="Arial" w:cs="Arial"/>
          <w:b/>
          <w:color w:val="auto"/>
        </w:rPr>
        <w:t>EQUALITY AND NON-DISCRIMINATION (ARTICLE 5)</w:t>
      </w:r>
      <w:bookmarkEnd w:id="4"/>
    </w:p>
    <w:p w14:paraId="2D1FD0BF" w14:textId="77777777" w:rsidR="00825463" w:rsidRDefault="00825463" w:rsidP="00572AAA">
      <w:pPr>
        <w:spacing w:after="0" w:line="240" w:lineRule="auto"/>
        <w:contextualSpacing/>
        <w:rPr>
          <w:rFonts w:ascii="Arial" w:hAnsi="Arial" w:cs="Arial"/>
          <w:sz w:val="24"/>
          <w:szCs w:val="24"/>
          <w:lang w:val="en-US"/>
        </w:rPr>
      </w:pPr>
    </w:p>
    <w:p w14:paraId="08B2969C" w14:textId="05ABF093" w:rsidR="00825463" w:rsidRPr="00825463" w:rsidRDefault="001D349F" w:rsidP="00825463">
      <w:pPr>
        <w:spacing w:after="0" w:line="240" w:lineRule="auto"/>
        <w:contextualSpacing/>
        <w:rPr>
          <w:rFonts w:ascii="Arial" w:hAnsi="Arial" w:cs="Arial"/>
          <w:sz w:val="24"/>
          <w:szCs w:val="24"/>
          <w:lang w:val="en-US"/>
        </w:rPr>
      </w:pPr>
      <w:r>
        <w:rPr>
          <w:rFonts w:ascii="Arial" w:hAnsi="Arial" w:cs="Arial"/>
          <w:sz w:val="24"/>
          <w:szCs w:val="24"/>
          <w:lang w:val="en-US"/>
        </w:rPr>
        <w:t>The CHRC, i</w:t>
      </w:r>
      <w:r w:rsidR="00825463">
        <w:rPr>
          <w:rFonts w:ascii="Arial" w:hAnsi="Arial" w:cs="Arial"/>
          <w:sz w:val="24"/>
          <w:szCs w:val="24"/>
          <w:lang w:val="en-US"/>
        </w:rPr>
        <w:t xml:space="preserve">n collaboration with the </w:t>
      </w:r>
      <w:r w:rsidR="00825463">
        <w:rPr>
          <w:rFonts w:ascii="Arial" w:hAnsi="Arial" w:cs="Arial"/>
          <w:sz w:val="24"/>
        </w:rPr>
        <w:t>Canadian Association of Statutory Human Rights Agencies (CASHRA)</w:t>
      </w:r>
      <w:r w:rsidR="00825463">
        <w:rPr>
          <w:rStyle w:val="FootnoteReference"/>
          <w:rFonts w:ascii="Arial" w:hAnsi="Arial" w:cs="Arial"/>
          <w:sz w:val="24"/>
          <w:szCs w:val="24"/>
        </w:rPr>
        <w:footnoteReference w:id="4"/>
      </w:r>
      <w:r w:rsidR="00825463">
        <w:rPr>
          <w:rFonts w:ascii="Arial" w:hAnsi="Arial" w:cs="Arial"/>
          <w:sz w:val="24"/>
        </w:rPr>
        <w:t xml:space="preserve"> </w:t>
      </w:r>
      <w:r w:rsidR="00825463">
        <w:rPr>
          <w:rFonts w:ascii="Arial" w:hAnsi="Arial" w:cs="Arial"/>
          <w:sz w:val="24"/>
          <w:szCs w:val="24"/>
          <w:lang w:val="en-US"/>
        </w:rPr>
        <w:t xml:space="preserve">and organizations representing persons with disabilities, developed a series of reports on Canada’s implementation of the CRPD – specifically on the rights to equality and non-discrimination, education, and work and employment. </w:t>
      </w:r>
      <w:r w:rsidR="00825463">
        <w:rPr>
          <w:rFonts w:ascii="Arial" w:hAnsi="Arial" w:cs="Arial"/>
          <w:sz w:val="24"/>
          <w:szCs w:val="24"/>
        </w:rPr>
        <w:t>These reports found that</w:t>
      </w:r>
      <w:r w:rsidR="00890809">
        <w:rPr>
          <w:rFonts w:ascii="Arial" w:hAnsi="Arial" w:cs="Arial"/>
          <w:sz w:val="24"/>
          <w:szCs w:val="24"/>
        </w:rPr>
        <w:t>,</w:t>
      </w:r>
      <w:r w:rsidR="00825463">
        <w:rPr>
          <w:rFonts w:ascii="Arial" w:hAnsi="Arial" w:cs="Arial"/>
          <w:sz w:val="24"/>
          <w:szCs w:val="24"/>
        </w:rPr>
        <w:t xml:space="preserve"> </w:t>
      </w:r>
      <w:r w:rsidR="00217833">
        <w:rPr>
          <w:rFonts w:ascii="Arial" w:hAnsi="Arial" w:cs="Arial"/>
          <w:sz w:val="24"/>
          <w:szCs w:val="24"/>
        </w:rPr>
        <w:t>a</w:t>
      </w:r>
      <w:r w:rsidR="00B56FDE">
        <w:rPr>
          <w:rFonts w:ascii="Arial" w:hAnsi="Arial" w:cs="Arial"/>
          <w:sz w:val="24"/>
          <w:szCs w:val="24"/>
        </w:rPr>
        <w:t>cross Canada,</w:t>
      </w:r>
      <w:r w:rsidR="00B56FDE" w:rsidRPr="005D64B7">
        <w:rPr>
          <w:rFonts w:ascii="Arial" w:hAnsi="Arial" w:cs="Arial"/>
          <w:sz w:val="24"/>
          <w:szCs w:val="24"/>
        </w:rPr>
        <w:t xml:space="preserve"> more complaints of discrimination</w:t>
      </w:r>
      <w:r w:rsidR="00B56FDE">
        <w:rPr>
          <w:rFonts w:ascii="Arial" w:hAnsi="Arial" w:cs="Arial"/>
          <w:sz w:val="24"/>
          <w:szCs w:val="24"/>
        </w:rPr>
        <w:t xml:space="preserve"> </w:t>
      </w:r>
      <w:r w:rsidR="00F1269C">
        <w:rPr>
          <w:rFonts w:ascii="Arial" w:hAnsi="Arial" w:cs="Arial"/>
          <w:sz w:val="24"/>
          <w:szCs w:val="24"/>
        </w:rPr>
        <w:t xml:space="preserve">cite the ground of disability than any other prohibited ground of </w:t>
      </w:r>
      <w:r w:rsidR="0095432D">
        <w:rPr>
          <w:rFonts w:ascii="Arial" w:hAnsi="Arial" w:cs="Arial"/>
          <w:sz w:val="24"/>
          <w:szCs w:val="24"/>
        </w:rPr>
        <w:t>discrimination</w:t>
      </w:r>
      <w:r w:rsidR="00981F23">
        <w:rPr>
          <w:rFonts w:ascii="Arial" w:hAnsi="Arial" w:cs="Arial"/>
          <w:sz w:val="24"/>
          <w:szCs w:val="24"/>
        </w:rPr>
        <w:t xml:space="preserve">. </w:t>
      </w:r>
      <w:r w:rsidR="005A4204">
        <w:rPr>
          <w:rFonts w:ascii="Arial" w:hAnsi="Arial" w:cs="Arial"/>
          <w:sz w:val="24"/>
          <w:szCs w:val="24"/>
        </w:rPr>
        <w:t xml:space="preserve">Additionally, of these disability complaints, a majority </w:t>
      </w:r>
      <w:proofErr w:type="gramStart"/>
      <w:r w:rsidR="005A4204">
        <w:rPr>
          <w:rFonts w:ascii="Arial" w:hAnsi="Arial" w:cs="Arial"/>
          <w:sz w:val="24"/>
          <w:szCs w:val="24"/>
        </w:rPr>
        <w:t>are</w:t>
      </w:r>
      <w:r w:rsidR="00825463">
        <w:rPr>
          <w:rFonts w:ascii="Arial" w:hAnsi="Arial" w:cs="Arial"/>
          <w:sz w:val="24"/>
          <w:szCs w:val="24"/>
        </w:rPr>
        <w:t xml:space="preserve"> </w:t>
      </w:r>
      <w:r w:rsidR="005A4204">
        <w:rPr>
          <w:rFonts w:ascii="Arial" w:hAnsi="Arial" w:cs="Arial"/>
          <w:sz w:val="24"/>
          <w:szCs w:val="24"/>
        </w:rPr>
        <w:t>related</w:t>
      </w:r>
      <w:proofErr w:type="gramEnd"/>
      <w:r w:rsidR="005A4204">
        <w:rPr>
          <w:rFonts w:ascii="Arial" w:hAnsi="Arial" w:cs="Arial"/>
          <w:sz w:val="24"/>
          <w:szCs w:val="24"/>
        </w:rPr>
        <w:t xml:space="preserve"> to employment. </w:t>
      </w:r>
    </w:p>
    <w:p w14:paraId="4CD7CBA0" w14:textId="77777777" w:rsidR="00825463" w:rsidRDefault="00825463" w:rsidP="00B56FDE">
      <w:pPr>
        <w:pStyle w:val="NoSpacing"/>
        <w:rPr>
          <w:rFonts w:ascii="Arial" w:hAnsi="Arial" w:cs="Arial"/>
          <w:sz w:val="24"/>
          <w:szCs w:val="24"/>
        </w:rPr>
      </w:pPr>
    </w:p>
    <w:p w14:paraId="2B5F80FE" w14:textId="425144A6" w:rsidR="002A60F8" w:rsidRDefault="00217833" w:rsidP="00572AAA">
      <w:pPr>
        <w:spacing w:after="0" w:line="240" w:lineRule="auto"/>
        <w:rPr>
          <w:rFonts w:ascii="Arial" w:hAnsi="Arial" w:cs="Arial"/>
          <w:sz w:val="24"/>
          <w:szCs w:val="24"/>
        </w:rPr>
      </w:pPr>
      <w:r w:rsidRPr="00572AAA">
        <w:rPr>
          <w:rFonts w:ascii="Arial" w:hAnsi="Arial" w:cs="Arial"/>
          <w:sz w:val="24"/>
          <w:szCs w:val="24"/>
        </w:rPr>
        <w:t>I</w:t>
      </w:r>
      <w:r w:rsidR="002429EC" w:rsidRPr="00572AAA">
        <w:rPr>
          <w:rFonts w:ascii="Arial" w:hAnsi="Arial" w:cs="Arial"/>
          <w:sz w:val="24"/>
          <w:szCs w:val="24"/>
        </w:rPr>
        <w:t>n 2018</w:t>
      </w:r>
      <w:r w:rsidR="00081C35" w:rsidRPr="00572AAA">
        <w:rPr>
          <w:rFonts w:ascii="Arial" w:hAnsi="Arial" w:cs="Arial"/>
          <w:sz w:val="24"/>
          <w:szCs w:val="24"/>
        </w:rPr>
        <w:t>,</w:t>
      </w:r>
      <w:r w:rsidR="002429EC" w:rsidRPr="00572AAA">
        <w:rPr>
          <w:rFonts w:ascii="Arial" w:hAnsi="Arial" w:cs="Arial"/>
          <w:sz w:val="24"/>
          <w:szCs w:val="24"/>
        </w:rPr>
        <w:t xml:space="preserve"> the number of </w:t>
      </w:r>
      <w:r w:rsidRPr="00572AAA">
        <w:rPr>
          <w:rFonts w:ascii="Arial" w:hAnsi="Arial" w:cs="Arial"/>
          <w:sz w:val="24"/>
          <w:szCs w:val="24"/>
        </w:rPr>
        <w:t>complaints accepted by the CHRC</w:t>
      </w:r>
      <w:r w:rsidR="002429EC" w:rsidRPr="00572AAA">
        <w:rPr>
          <w:rFonts w:ascii="Arial" w:hAnsi="Arial" w:cs="Arial"/>
          <w:sz w:val="24"/>
          <w:szCs w:val="24"/>
        </w:rPr>
        <w:t xml:space="preserve"> citing disability were higher than in any other year in the past decade</w:t>
      </w:r>
      <w:r w:rsidRPr="00572AAA">
        <w:rPr>
          <w:rFonts w:ascii="Arial" w:hAnsi="Arial" w:cs="Arial"/>
          <w:sz w:val="24"/>
          <w:szCs w:val="24"/>
        </w:rPr>
        <w:t xml:space="preserve"> and represented 52% of all complaints accepted</w:t>
      </w:r>
      <w:r w:rsidR="002429EC" w:rsidRPr="00572AAA">
        <w:rPr>
          <w:rFonts w:ascii="Arial" w:hAnsi="Arial" w:cs="Arial"/>
          <w:sz w:val="24"/>
          <w:szCs w:val="24"/>
        </w:rPr>
        <w:t xml:space="preserve">. </w:t>
      </w:r>
      <w:r w:rsidR="00497034" w:rsidRPr="00572AAA">
        <w:rPr>
          <w:rFonts w:ascii="Arial" w:hAnsi="Arial" w:cs="Arial"/>
          <w:sz w:val="24"/>
          <w:szCs w:val="24"/>
        </w:rPr>
        <w:t>Additionally, o</w:t>
      </w:r>
      <w:r w:rsidR="00B56FDE" w:rsidRPr="00572AAA">
        <w:rPr>
          <w:rFonts w:ascii="Arial" w:hAnsi="Arial" w:cs="Arial"/>
          <w:sz w:val="24"/>
          <w:szCs w:val="24"/>
        </w:rPr>
        <w:t xml:space="preserve">ver half of all disability complaints accepted by the CHRC </w:t>
      </w:r>
      <w:proofErr w:type="gramStart"/>
      <w:r w:rsidR="00B56FDE" w:rsidRPr="00572AAA">
        <w:rPr>
          <w:rFonts w:ascii="Arial" w:hAnsi="Arial" w:cs="Arial"/>
          <w:sz w:val="24"/>
          <w:szCs w:val="24"/>
        </w:rPr>
        <w:t>are related</w:t>
      </w:r>
      <w:proofErr w:type="gramEnd"/>
      <w:r w:rsidR="00B56FDE" w:rsidRPr="00572AAA">
        <w:rPr>
          <w:rFonts w:ascii="Arial" w:hAnsi="Arial" w:cs="Arial"/>
          <w:sz w:val="24"/>
          <w:szCs w:val="24"/>
        </w:rPr>
        <w:t xml:space="preserve"> to mental health. This represents 27% of all complaints accepted by the CHRC in 2018. Based on these numbers, it is clear that people living with mental health disabilities face significant barriers in employment and </w:t>
      </w:r>
      <w:r w:rsidRPr="00572AAA">
        <w:rPr>
          <w:rFonts w:ascii="Arial" w:hAnsi="Arial" w:cs="Arial"/>
          <w:sz w:val="24"/>
          <w:szCs w:val="24"/>
        </w:rPr>
        <w:t>in accessing</w:t>
      </w:r>
      <w:r w:rsidR="00B56FDE" w:rsidRPr="00572AAA">
        <w:rPr>
          <w:rFonts w:ascii="Arial" w:hAnsi="Arial" w:cs="Arial"/>
          <w:sz w:val="24"/>
          <w:szCs w:val="24"/>
        </w:rPr>
        <w:t xml:space="preserve"> services.</w:t>
      </w:r>
      <w:r w:rsidR="00173B13" w:rsidRPr="00572AAA">
        <w:rPr>
          <w:rStyle w:val="FootnoteReference"/>
          <w:rFonts w:ascii="Arial" w:hAnsi="Arial" w:cs="Arial"/>
          <w:sz w:val="24"/>
          <w:szCs w:val="24"/>
        </w:rPr>
        <w:footnoteReference w:id="5"/>
      </w:r>
    </w:p>
    <w:p w14:paraId="42C35B69" w14:textId="77777777" w:rsidR="00572AAA" w:rsidRDefault="00572AAA" w:rsidP="00572AAA">
      <w:pPr>
        <w:spacing w:after="0" w:line="240" w:lineRule="auto"/>
        <w:rPr>
          <w:rFonts w:ascii="Arial" w:hAnsi="Arial" w:cs="Arial"/>
          <w:sz w:val="24"/>
          <w:szCs w:val="24"/>
        </w:rPr>
      </w:pPr>
    </w:p>
    <w:p w14:paraId="09E45B21" w14:textId="77777777" w:rsidR="002A60F8" w:rsidRDefault="002A60F8" w:rsidP="00572AAA">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5" w:name="_Toc14800180"/>
      <w:r>
        <w:rPr>
          <w:rFonts w:ascii="Arial" w:hAnsi="Arial" w:cs="Arial"/>
          <w:b/>
          <w:color w:val="auto"/>
        </w:rPr>
        <w:t>ACCESSIBILITY (ARTICLE 9)</w:t>
      </w:r>
      <w:bookmarkEnd w:id="5"/>
    </w:p>
    <w:p w14:paraId="1888C613" w14:textId="77777777" w:rsidR="002A60F8" w:rsidRDefault="002A60F8" w:rsidP="002A60F8">
      <w:pPr>
        <w:spacing w:after="0"/>
      </w:pPr>
    </w:p>
    <w:p w14:paraId="52238C83" w14:textId="24F5AC8E" w:rsidR="002A60F8" w:rsidRDefault="002A60F8" w:rsidP="002A60F8">
      <w:pPr>
        <w:spacing w:after="0" w:line="240" w:lineRule="auto"/>
        <w:rPr>
          <w:rFonts w:ascii="Arial" w:hAnsi="Arial" w:cs="Arial"/>
          <w:sz w:val="24"/>
          <w:szCs w:val="24"/>
        </w:rPr>
      </w:pPr>
      <w:r>
        <w:rPr>
          <w:rFonts w:ascii="Arial" w:hAnsi="Arial" w:cs="Arial"/>
          <w:sz w:val="24"/>
          <w:szCs w:val="24"/>
        </w:rPr>
        <w:t xml:space="preserve">Accessibility remains a pre-eminent concern for persons with disabilities in Canada. The CHRC receives numerous complaints every year from persons with disabilities that deal with accessibility in a variety of facets of everyday life, including in employment and service provision, the built environment, in transportation, with technology, with access to information, during the electoral process, and in other ways. </w:t>
      </w:r>
    </w:p>
    <w:p w14:paraId="38D24D9D" w14:textId="77777777" w:rsidR="002A60F8" w:rsidRPr="0037091E" w:rsidRDefault="002A60F8" w:rsidP="002A60F8">
      <w:pPr>
        <w:spacing w:after="0" w:line="240" w:lineRule="auto"/>
        <w:rPr>
          <w:rFonts w:ascii="Arial" w:hAnsi="Arial" w:cs="Arial"/>
          <w:sz w:val="24"/>
          <w:szCs w:val="24"/>
        </w:rPr>
      </w:pPr>
    </w:p>
    <w:p w14:paraId="210D6F8C" w14:textId="563E6D79" w:rsidR="00C61D2B" w:rsidRDefault="002A60F8" w:rsidP="00C61D2B">
      <w:pPr>
        <w:spacing w:line="240" w:lineRule="auto"/>
        <w:contextualSpacing/>
        <w:rPr>
          <w:rFonts w:ascii="Arial" w:hAnsi="Arial" w:cs="Arial"/>
          <w:sz w:val="24"/>
          <w:szCs w:val="24"/>
          <w:lang w:val="en-US"/>
        </w:rPr>
      </w:pPr>
      <w:r>
        <w:rPr>
          <w:rFonts w:ascii="Arial" w:hAnsi="Arial" w:cs="Arial"/>
          <w:sz w:val="24"/>
          <w:szCs w:val="24"/>
          <w:lang w:val="en-US"/>
        </w:rPr>
        <w:t xml:space="preserve">The CHRC welcomes the passing of the </w:t>
      </w:r>
      <w:r>
        <w:rPr>
          <w:rFonts w:ascii="Arial" w:hAnsi="Arial" w:cs="Arial"/>
          <w:i/>
          <w:sz w:val="24"/>
          <w:szCs w:val="24"/>
          <w:lang w:val="en-US"/>
        </w:rPr>
        <w:t>Accessible Canada Act</w:t>
      </w:r>
      <w:r>
        <w:rPr>
          <w:rFonts w:ascii="Arial" w:hAnsi="Arial" w:cs="Arial"/>
          <w:sz w:val="24"/>
          <w:szCs w:val="24"/>
          <w:lang w:val="en-US"/>
        </w:rPr>
        <w:t xml:space="preserve"> (ACA), which received Royal Assent on June </w:t>
      </w:r>
      <w:r w:rsidR="000342D2">
        <w:rPr>
          <w:rFonts w:ascii="Arial" w:hAnsi="Arial" w:cs="Arial"/>
          <w:sz w:val="24"/>
          <w:szCs w:val="24"/>
          <w:lang w:val="en-US"/>
        </w:rPr>
        <w:t>21</w:t>
      </w:r>
      <w:r>
        <w:rPr>
          <w:rFonts w:ascii="Arial" w:hAnsi="Arial" w:cs="Arial"/>
          <w:sz w:val="24"/>
          <w:szCs w:val="24"/>
          <w:lang w:val="en-US"/>
        </w:rPr>
        <w:t xml:space="preserve">, 2019. The CHRC has consistently supported the ACA and its </w:t>
      </w:r>
      <w:proofErr w:type="gramStart"/>
      <w:r>
        <w:rPr>
          <w:rFonts w:ascii="Arial" w:hAnsi="Arial" w:cs="Arial"/>
          <w:sz w:val="24"/>
          <w:szCs w:val="24"/>
          <w:lang w:val="en-US"/>
        </w:rPr>
        <w:t>broad,</w:t>
      </w:r>
      <w:proofErr w:type="gramEnd"/>
      <w:r>
        <w:rPr>
          <w:rFonts w:ascii="Arial" w:hAnsi="Arial" w:cs="Arial"/>
          <w:sz w:val="24"/>
          <w:szCs w:val="24"/>
          <w:lang w:val="en-US"/>
        </w:rPr>
        <w:t xml:space="preserve"> human rights based approach to accessibility, and welcomes the </w:t>
      </w:r>
      <w:r w:rsidR="00B73CBE">
        <w:rPr>
          <w:rFonts w:ascii="Arial" w:hAnsi="Arial" w:cs="Arial"/>
          <w:sz w:val="24"/>
          <w:szCs w:val="24"/>
          <w:lang w:val="en-US"/>
        </w:rPr>
        <w:t xml:space="preserve">upcoming </w:t>
      </w:r>
      <w:r>
        <w:rPr>
          <w:rFonts w:ascii="Arial" w:hAnsi="Arial" w:cs="Arial"/>
          <w:sz w:val="24"/>
          <w:szCs w:val="24"/>
          <w:lang w:val="en-US"/>
        </w:rPr>
        <w:t xml:space="preserve">appointment of an Accessibility Commissioner, as well as </w:t>
      </w:r>
      <w:r w:rsidR="00081C35">
        <w:rPr>
          <w:rFonts w:ascii="Arial" w:hAnsi="Arial" w:cs="Arial"/>
          <w:sz w:val="24"/>
          <w:szCs w:val="24"/>
          <w:lang w:val="en-US"/>
        </w:rPr>
        <w:t xml:space="preserve">the </w:t>
      </w:r>
      <w:r>
        <w:rPr>
          <w:rFonts w:ascii="Arial" w:hAnsi="Arial" w:cs="Arial"/>
          <w:sz w:val="24"/>
          <w:szCs w:val="24"/>
          <w:lang w:val="en-US"/>
        </w:rPr>
        <w:t>expanded roles and responsibilities the ACA brings to the CHRC. Th</w:t>
      </w:r>
      <w:r w:rsidR="00EA0328">
        <w:rPr>
          <w:rFonts w:ascii="Arial" w:hAnsi="Arial" w:cs="Arial"/>
          <w:sz w:val="24"/>
          <w:szCs w:val="24"/>
          <w:lang w:val="en-US"/>
        </w:rPr>
        <w:t xml:space="preserve">e CHRC does, however, wish to raise several concerns – many of which </w:t>
      </w:r>
      <w:proofErr w:type="gramStart"/>
      <w:r w:rsidR="00EA0328">
        <w:rPr>
          <w:rFonts w:ascii="Arial" w:hAnsi="Arial" w:cs="Arial"/>
          <w:sz w:val="24"/>
          <w:szCs w:val="24"/>
          <w:lang w:val="en-US"/>
        </w:rPr>
        <w:t>are shared</w:t>
      </w:r>
      <w:proofErr w:type="gramEnd"/>
      <w:r w:rsidR="00EA0328">
        <w:rPr>
          <w:rFonts w:ascii="Arial" w:hAnsi="Arial" w:cs="Arial"/>
          <w:sz w:val="24"/>
          <w:szCs w:val="24"/>
          <w:lang w:val="en-US"/>
        </w:rPr>
        <w:t xml:space="preserve"> by persons with disabilities and their representative organizations – relating to the </w:t>
      </w:r>
      <w:r>
        <w:rPr>
          <w:rFonts w:ascii="Arial" w:hAnsi="Arial" w:cs="Arial"/>
          <w:sz w:val="24"/>
          <w:szCs w:val="24"/>
          <w:lang w:val="en-US"/>
        </w:rPr>
        <w:t>success</w:t>
      </w:r>
      <w:r w:rsidR="00C61D2B">
        <w:rPr>
          <w:rFonts w:ascii="Arial" w:hAnsi="Arial" w:cs="Arial"/>
          <w:sz w:val="24"/>
          <w:szCs w:val="24"/>
          <w:lang w:val="en-US"/>
        </w:rPr>
        <w:t xml:space="preserve">ful implementation of the ACA. </w:t>
      </w:r>
    </w:p>
    <w:p w14:paraId="0F3922DF" w14:textId="77777777" w:rsidR="00C61D2B" w:rsidRDefault="00C61D2B" w:rsidP="00C61D2B">
      <w:pPr>
        <w:spacing w:line="240" w:lineRule="auto"/>
        <w:contextualSpacing/>
        <w:rPr>
          <w:rFonts w:ascii="Arial" w:hAnsi="Arial" w:cs="Arial"/>
          <w:sz w:val="24"/>
          <w:szCs w:val="24"/>
          <w:lang w:val="en-US"/>
        </w:rPr>
      </w:pPr>
    </w:p>
    <w:p w14:paraId="30913891" w14:textId="06A4574E" w:rsidR="002A60F8" w:rsidRDefault="00EA0328" w:rsidP="00C61D2B">
      <w:pPr>
        <w:spacing w:line="240" w:lineRule="auto"/>
        <w:contextualSpacing/>
        <w:rPr>
          <w:rFonts w:ascii="Arial" w:hAnsi="Arial" w:cs="Arial"/>
          <w:sz w:val="24"/>
          <w:szCs w:val="24"/>
          <w:lang w:val="en-US"/>
        </w:rPr>
      </w:pPr>
      <w:r>
        <w:rPr>
          <w:rFonts w:ascii="Arial" w:hAnsi="Arial" w:cs="Arial"/>
          <w:sz w:val="24"/>
          <w:szCs w:val="24"/>
          <w:lang w:val="en-US"/>
        </w:rPr>
        <w:lastRenderedPageBreak/>
        <w:t>During the legislative process, t</w:t>
      </w:r>
      <w:r w:rsidR="002A60F8">
        <w:rPr>
          <w:rFonts w:ascii="Arial" w:hAnsi="Arial" w:cs="Arial"/>
          <w:sz w:val="24"/>
          <w:szCs w:val="24"/>
          <w:lang w:val="en-US"/>
        </w:rPr>
        <w:t xml:space="preserve">he CHRC and disability-related organizations recommended strengthening the language of </w:t>
      </w:r>
      <w:r>
        <w:rPr>
          <w:rFonts w:ascii="Arial" w:hAnsi="Arial" w:cs="Arial"/>
          <w:sz w:val="24"/>
          <w:szCs w:val="24"/>
          <w:lang w:val="en-US"/>
        </w:rPr>
        <w:t>the ACA</w:t>
      </w:r>
      <w:r w:rsidR="002A60F8">
        <w:rPr>
          <w:rFonts w:ascii="Arial" w:hAnsi="Arial" w:cs="Arial"/>
          <w:sz w:val="24"/>
          <w:szCs w:val="24"/>
          <w:lang w:val="en-US"/>
        </w:rPr>
        <w:t xml:space="preserve"> </w:t>
      </w:r>
      <w:r w:rsidR="00115E19">
        <w:rPr>
          <w:rFonts w:ascii="Arial" w:hAnsi="Arial" w:cs="Arial"/>
          <w:sz w:val="24"/>
          <w:szCs w:val="24"/>
          <w:lang w:val="en-US"/>
        </w:rPr>
        <w:t>in</w:t>
      </w:r>
      <w:r w:rsidR="00EC5CF4">
        <w:rPr>
          <w:rFonts w:ascii="Arial" w:hAnsi="Arial" w:cs="Arial"/>
          <w:sz w:val="24"/>
          <w:szCs w:val="24"/>
          <w:lang w:val="en-US"/>
        </w:rPr>
        <w:t xml:space="preserve">cluding </w:t>
      </w:r>
      <w:r>
        <w:rPr>
          <w:rFonts w:ascii="Arial" w:hAnsi="Arial" w:cs="Arial"/>
          <w:sz w:val="24"/>
          <w:szCs w:val="24"/>
          <w:lang w:val="en-US"/>
        </w:rPr>
        <w:t xml:space="preserve">by proposing </w:t>
      </w:r>
      <w:r w:rsidR="00EC5CF4">
        <w:rPr>
          <w:rFonts w:ascii="Arial" w:hAnsi="Arial" w:cs="Arial"/>
          <w:sz w:val="24"/>
          <w:szCs w:val="24"/>
          <w:lang w:val="en-US"/>
        </w:rPr>
        <w:t>amendments</w:t>
      </w:r>
      <w:r w:rsidR="002A60F8">
        <w:rPr>
          <w:rFonts w:ascii="Arial" w:hAnsi="Arial" w:cs="Arial"/>
          <w:sz w:val="24"/>
          <w:szCs w:val="24"/>
          <w:lang w:val="en-US"/>
        </w:rPr>
        <w:t xml:space="preserve"> </w:t>
      </w:r>
      <w:r w:rsidR="00EC5CF4">
        <w:rPr>
          <w:rFonts w:ascii="Arial" w:hAnsi="Arial" w:cs="Arial"/>
          <w:sz w:val="24"/>
          <w:szCs w:val="24"/>
          <w:lang w:val="en-US"/>
        </w:rPr>
        <w:t>to 1) require the government to</w:t>
      </w:r>
      <w:r w:rsidR="00115E19">
        <w:rPr>
          <w:rFonts w:ascii="Arial" w:hAnsi="Arial" w:cs="Arial"/>
          <w:sz w:val="24"/>
          <w:szCs w:val="24"/>
          <w:lang w:val="en-US"/>
        </w:rPr>
        <w:t xml:space="preserve"> make </w:t>
      </w:r>
      <w:r w:rsidR="002A60F8">
        <w:rPr>
          <w:rFonts w:ascii="Arial" w:hAnsi="Arial" w:cs="Arial"/>
          <w:sz w:val="24"/>
          <w:szCs w:val="24"/>
          <w:lang w:val="en-US"/>
        </w:rPr>
        <w:t>regulations</w:t>
      </w:r>
      <w:r w:rsidR="00115E19">
        <w:rPr>
          <w:rFonts w:ascii="Arial" w:hAnsi="Arial" w:cs="Arial"/>
          <w:sz w:val="24"/>
          <w:szCs w:val="24"/>
          <w:lang w:val="en-US"/>
        </w:rPr>
        <w:t xml:space="preserve"> under the ACA</w:t>
      </w:r>
      <w:r w:rsidR="002A60F8">
        <w:rPr>
          <w:rFonts w:ascii="Arial" w:hAnsi="Arial" w:cs="Arial"/>
          <w:sz w:val="24"/>
          <w:szCs w:val="24"/>
          <w:lang w:val="en-US"/>
        </w:rPr>
        <w:t xml:space="preserve">, and 2) establish </w:t>
      </w:r>
      <w:r w:rsidR="00853582">
        <w:rPr>
          <w:rFonts w:ascii="Arial" w:hAnsi="Arial" w:cs="Arial"/>
          <w:sz w:val="24"/>
          <w:szCs w:val="24"/>
          <w:lang w:val="en-US"/>
        </w:rPr>
        <w:t xml:space="preserve">initial </w:t>
      </w:r>
      <w:r w:rsidR="002A60F8">
        <w:rPr>
          <w:rFonts w:ascii="Arial" w:hAnsi="Arial" w:cs="Arial"/>
          <w:sz w:val="24"/>
          <w:szCs w:val="24"/>
          <w:lang w:val="en-US"/>
        </w:rPr>
        <w:t>timelines for</w:t>
      </w:r>
      <w:r w:rsidR="00B73CBE">
        <w:rPr>
          <w:rFonts w:ascii="Arial" w:hAnsi="Arial" w:cs="Arial"/>
          <w:sz w:val="24"/>
          <w:szCs w:val="24"/>
          <w:lang w:val="en-US"/>
        </w:rPr>
        <w:t xml:space="preserve"> both</w:t>
      </w:r>
      <w:r w:rsidR="002A60F8">
        <w:rPr>
          <w:rFonts w:ascii="Arial" w:hAnsi="Arial" w:cs="Arial"/>
          <w:sz w:val="24"/>
          <w:szCs w:val="24"/>
          <w:lang w:val="en-US"/>
        </w:rPr>
        <w:t xml:space="preserve"> </w:t>
      </w:r>
      <w:r w:rsidR="00115E19">
        <w:rPr>
          <w:rFonts w:ascii="Arial" w:hAnsi="Arial" w:cs="Arial"/>
          <w:sz w:val="24"/>
          <w:szCs w:val="24"/>
          <w:lang w:val="en-US"/>
        </w:rPr>
        <w:t xml:space="preserve">the enactment and </w:t>
      </w:r>
      <w:r w:rsidR="00B73CBE">
        <w:rPr>
          <w:rFonts w:ascii="Arial" w:hAnsi="Arial" w:cs="Arial"/>
          <w:sz w:val="24"/>
          <w:szCs w:val="24"/>
          <w:lang w:val="en-US"/>
        </w:rPr>
        <w:t xml:space="preserve">the </w:t>
      </w:r>
      <w:r w:rsidR="002A60F8">
        <w:rPr>
          <w:rFonts w:ascii="Arial" w:hAnsi="Arial" w:cs="Arial"/>
          <w:sz w:val="24"/>
          <w:szCs w:val="24"/>
          <w:lang w:val="en-US"/>
        </w:rPr>
        <w:t xml:space="preserve">implementation of these regulations. </w:t>
      </w:r>
      <w:r w:rsidR="002A60F8" w:rsidRPr="00EC5CF4">
        <w:rPr>
          <w:rFonts w:ascii="Arial" w:hAnsi="Arial" w:cs="Arial"/>
          <w:sz w:val="24"/>
          <w:szCs w:val="24"/>
          <w:lang w:val="en-US"/>
        </w:rPr>
        <w:t>The CHRC notes that</w:t>
      </w:r>
      <w:r>
        <w:rPr>
          <w:rFonts w:ascii="Arial" w:hAnsi="Arial" w:cs="Arial"/>
          <w:sz w:val="24"/>
          <w:szCs w:val="24"/>
          <w:lang w:val="en-US"/>
        </w:rPr>
        <w:t>,</w:t>
      </w:r>
      <w:r w:rsidR="002A60F8" w:rsidRPr="00EC5CF4">
        <w:rPr>
          <w:rFonts w:ascii="Arial" w:hAnsi="Arial" w:cs="Arial"/>
          <w:sz w:val="24"/>
          <w:szCs w:val="24"/>
          <w:lang w:val="en-US"/>
        </w:rPr>
        <w:t xml:space="preserve"> despite amendments which </w:t>
      </w:r>
      <w:proofErr w:type="gramStart"/>
      <w:r w:rsidR="002A60F8" w:rsidRPr="00EC5CF4">
        <w:rPr>
          <w:rFonts w:ascii="Arial" w:hAnsi="Arial" w:cs="Arial"/>
          <w:sz w:val="24"/>
          <w:szCs w:val="24"/>
          <w:lang w:val="en-US"/>
        </w:rPr>
        <w:t>were made</w:t>
      </w:r>
      <w:proofErr w:type="gramEnd"/>
      <w:r w:rsidR="00853582" w:rsidRPr="00EC5CF4">
        <w:rPr>
          <w:rFonts w:ascii="Arial" w:hAnsi="Arial" w:cs="Arial"/>
          <w:sz w:val="24"/>
          <w:szCs w:val="24"/>
          <w:lang w:val="en-US"/>
        </w:rPr>
        <w:t xml:space="preserve"> in response</w:t>
      </w:r>
      <w:r w:rsidR="002A60F8" w:rsidRPr="00EC5CF4">
        <w:rPr>
          <w:rFonts w:ascii="Arial" w:hAnsi="Arial" w:cs="Arial"/>
          <w:sz w:val="24"/>
          <w:szCs w:val="24"/>
          <w:lang w:val="en-US"/>
        </w:rPr>
        <w:t xml:space="preserve">, the ACA still does not require </w:t>
      </w:r>
      <w:r w:rsidR="00853582" w:rsidRPr="00EC5CF4">
        <w:rPr>
          <w:rFonts w:ascii="Arial" w:hAnsi="Arial" w:cs="Arial"/>
          <w:sz w:val="24"/>
          <w:szCs w:val="24"/>
          <w:lang w:val="en-US"/>
        </w:rPr>
        <w:t>more than one</w:t>
      </w:r>
      <w:r w:rsidR="002A60F8" w:rsidRPr="00EC5CF4">
        <w:rPr>
          <w:rFonts w:ascii="Arial" w:hAnsi="Arial" w:cs="Arial"/>
          <w:sz w:val="24"/>
          <w:szCs w:val="24"/>
          <w:lang w:val="en-US"/>
        </w:rPr>
        <w:t xml:space="preserve"> accessibility regulation to be </w:t>
      </w:r>
      <w:r w:rsidR="00115E19" w:rsidRPr="00EC5CF4">
        <w:rPr>
          <w:rFonts w:ascii="Arial" w:hAnsi="Arial" w:cs="Arial"/>
          <w:sz w:val="24"/>
          <w:szCs w:val="24"/>
          <w:lang w:val="en-US"/>
        </w:rPr>
        <w:t>put in place</w:t>
      </w:r>
      <w:r w:rsidR="00853582" w:rsidRPr="00EC5CF4">
        <w:rPr>
          <w:rFonts w:ascii="Arial" w:hAnsi="Arial" w:cs="Arial"/>
          <w:sz w:val="24"/>
          <w:szCs w:val="24"/>
          <w:lang w:val="en-US"/>
        </w:rPr>
        <w:t>,</w:t>
      </w:r>
      <w:r w:rsidR="00115E19" w:rsidRPr="00EC5CF4">
        <w:rPr>
          <w:rFonts w:ascii="Arial" w:hAnsi="Arial" w:cs="Arial"/>
          <w:sz w:val="24"/>
          <w:szCs w:val="24"/>
          <w:lang w:val="en-US"/>
        </w:rPr>
        <w:t xml:space="preserve"> </w:t>
      </w:r>
      <w:r w:rsidR="002A60F8" w:rsidRPr="00EC5CF4">
        <w:rPr>
          <w:rFonts w:ascii="Arial" w:hAnsi="Arial" w:cs="Arial"/>
          <w:sz w:val="24"/>
          <w:szCs w:val="24"/>
          <w:lang w:val="en-US"/>
        </w:rPr>
        <w:t xml:space="preserve">nor does it include specific </w:t>
      </w:r>
      <w:r w:rsidR="00853582" w:rsidRPr="00EC5CF4">
        <w:rPr>
          <w:rFonts w:ascii="Arial" w:hAnsi="Arial" w:cs="Arial"/>
          <w:sz w:val="24"/>
          <w:szCs w:val="24"/>
          <w:lang w:val="en-US"/>
        </w:rPr>
        <w:t xml:space="preserve">time </w:t>
      </w:r>
      <w:r w:rsidR="002A60F8" w:rsidRPr="00EC5CF4">
        <w:rPr>
          <w:rFonts w:ascii="Arial" w:hAnsi="Arial" w:cs="Arial"/>
          <w:sz w:val="24"/>
          <w:szCs w:val="24"/>
          <w:lang w:val="en-US"/>
        </w:rPr>
        <w:t xml:space="preserve">requirements or accountability measures </w:t>
      </w:r>
      <w:r w:rsidR="00B73CBE">
        <w:rPr>
          <w:rFonts w:ascii="Arial" w:hAnsi="Arial" w:cs="Arial"/>
          <w:sz w:val="24"/>
          <w:szCs w:val="24"/>
          <w:lang w:val="en-US"/>
        </w:rPr>
        <w:t>linked to</w:t>
      </w:r>
      <w:r w:rsidR="00B73CBE" w:rsidRPr="00EC5CF4">
        <w:rPr>
          <w:rFonts w:ascii="Arial" w:hAnsi="Arial" w:cs="Arial"/>
          <w:sz w:val="24"/>
          <w:szCs w:val="24"/>
          <w:lang w:val="en-US"/>
        </w:rPr>
        <w:t xml:space="preserve"> </w:t>
      </w:r>
      <w:r w:rsidR="002A60F8" w:rsidRPr="00EC5CF4">
        <w:rPr>
          <w:rFonts w:ascii="Arial" w:hAnsi="Arial" w:cs="Arial"/>
          <w:sz w:val="24"/>
          <w:szCs w:val="24"/>
          <w:lang w:val="en-US"/>
        </w:rPr>
        <w:t>the imple</w:t>
      </w:r>
      <w:r w:rsidR="00EC5CF4">
        <w:rPr>
          <w:rFonts w:ascii="Arial" w:hAnsi="Arial" w:cs="Arial"/>
          <w:sz w:val="24"/>
          <w:szCs w:val="24"/>
          <w:lang w:val="en-US"/>
        </w:rPr>
        <w:t xml:space="preserve">mentation of </w:t>
      </w:r>
      <w:r w:rsidR="00B73CBE">
        <w:rPr>
          <w:rFonts w:ascii="Arial" w:hAnsi="Arial" w:cs="Arial"/>
          <w:sz w:val="24"/>
          <w:szCs w:val="24"/>
          <w:lang w:val="en-US"/>
        </w:rPr>
        <w:t xml:space="preserve">each </w:t>
      </w:r>
      <w:r w:rsidR="00EC5CF4">
        <w:rPr>
          <w:rFonts w:ascii="Arial" w:hAnsi="Arial" w:cs="Arial"/>
          <w:sz w:val="24"/>
          <w:szCs w:val="24"/>
          <w:lang w:val="en-US"/>
        </w:rPr>
        <w:t>regulation.</w:t>
      </w:r>
      <w:r w:rsidR="00F74B85">
        <w:rPr>
          <w:rFonts w:ascii="Arial" w:hAnsi="Arial" w:cs="Arial"/>
          <w:sz w:val="24"/>
          <w:szCs w:val="24"/>
          <w:lang w:val="en-US"/>
        </w:rPr>
        <w:t xml:space="preserve"> While the CHRC</w:t>
      </w:r>
      <w:r w:rsidR="00B73CBE">
        <w:rPr>
          <w:rFonts w:ascii="Arial" w:hAnsi="Arial" w:cs="Arial"/>
          <w:sz w:val="24"/>
          <w:szCs w:val="24"/>
          <w:lang w:val="en-US"/>
        </w:rPr>
        <w:t xml:space="preserve"> anticipate</w:t>
      </w:r>
      <w:r w:rsidR="00F74B85">
        <w:rPr>
          <w:rFonts w:ascii="Arial" w:hAnsi="Arial" w:cs="Arial"/>
          <w:sz w:val="24"/>
          <w:szCs w:val="24"/>
          <w:lang w:val="en-US"/>
        </w:rPr>
        <w:t>s</w:t>
      </w:r>
      <w:r w:rsidR="00B73CBE">
        <w:rPr>
          <w:rFonts w:ascii="Arial" w:hAnsi="Arial" w:cs="Arial"/>
          <w:sz w:val="24"/>
          <w:szCs w:val="24"/>
          <w:lang w:val="en-US"/>
        </w:rPr>
        <w:t xml:space="preserve"> that additional accountabilities may be articulated when regulations are further developed</w:t>
      </w:r>
      <w:r w:rsidR="00F74B85">
        <w:rPr>
          <w:rFonts w:ascii="Arial" w:hAnsi="Arial" w:cs="Arial"/>
          <w:sz w:val="24"/>
          <w:szCs w:val="24"/>
          <w:lang w:val="en-US"/>
        </w:rPr>
        <w:t>, the CHRC</w:t>
      </w:r>
      <w:r w:rsidR="00B73CBE">
        <w:rPr>
          <w:rFonts w:ascii="Arial" w:hAnsi="Arial" w:cs="Arial"/>
          <w:sz w:val="24"/>
          <w:szCs w:val="24"/>
          <w:lang w:val="en-US"/>
        </w:rPr>
        <w:t xml:space="preserve"> remain</w:t>
      </w:r>
      <w:r w:rsidR="00F74B85">
        <w:rPr>
          <w:rFonts w:ascii="Arial" w:hAnsi="Arial" w:cs="Arial"/>
          <w:sz w:val="24"/>
          <w:szCs w:val="24"/>
          <w:lang w:val="en-US"/>
        </w:rPr>
        <w:t>s</w:t>
      </w:r>
      <w:r w:rsidR="00B73CBE">
        <w:rPr>
          <w:rFonts w:ascii="Arial" w:hAnsi="Arial" w:cs="Arial"/>
          <w:sz w:val="24"/>
          <w:szCs w:val="24"/>
          <w:lang w:val="en-US"/>
        </w:rPr>
        <w:t xml:space="preserve"> concerned that without more concrete obligations on government, the language of the ACA leaves it open that its laudable goals may be implemented in a lackluster manner in the future.</w:t>
      </w:r>
    </w:p>
    <w:p w14:paraId="4E33D656" w14:textId="7F158AEF" w:rsidR="002A60F8" w:rsidRPr="00AA1C57" w:rsidRDefault="002A60F8" w:rsidP="002A60F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A53954">
        <w:rPr>
          <w:rFonts w:ascii="Arial" w:hAnsi="Arial" w:cs="Arial"/>
          <w:b/>
          <w:sz w:val="24"/>
          <w:szCs w:val="24"/>
          <w:u w:val="single"/>
        </w:rPr>
        <w:t>1</w:t>
      </w:r>
      <w:r>
        <w:rPr>
          <w:rFonts w:ascii="Arial" w:hAnsi="Arial" w:cs="Arial"/>
          <w:b/>
          <w:sz w:val="24"/>
          <w:szCs w:val="24"/>
        </w:rPr>
        <w:t xml:space="preserve">: </w:t>
      </w:r>
      <w:r w:rsidR="00EA0328">
        <w:rPr>
          <w:rFonts w:ascii="Arial" w:hAnsi="Arial" w:cs="Arial"/>
          <w:b/>
          <w:sz w:val="24"/>
          <w:szCs w:val="24"/>
        </w:rPr>
        <w:t>Please provide details regarding the regulatory process under the ACA, including information about anticipated regulations and timelines for enactment and implementation</w:t>
      </w:r>
      <w:r w:rsidR="00324055">
        <w:rPr>
          <w:rFonts w:ascii="Arial" w:hAnsi="Arial" w:cs="Arial"/>
          <w:b/>
          <w:sz w:val="24"/>
          <w:szCs w:val="24"/>
        </w:rPr>
        <w:t>.</w:t>
      </w:r>
    </w:p>
    <w:p w14:paraId="726AA0DF" w14:textId="18D9294B" w:rsidR="00324055" w:rsidRDefault="002A60F8" w:rsidP="00C61D2B">
      <w:pPr>
        <w:spacing w:before="240" w:line="240" w:lineRule="auto"/>
        <w:contextualSpacing/>
        <w:rPr>
          <w:rFonts w:ascii="Arial" w:hAnsi="Arial" w:cs="Arial"/>
          <w:sz w:val="24"/>
          <w:szCs w:val="24"/>
          <w:lang w:val="en"/>
        </w:rPr>
      </w:pPr>
      <w:r>
        <w:rPr>
          <w:rFonts w:ascii="Arial" w:hAnsi="Arial" w:cs="Arial"/>
          <w:sz w:val="24"/>
          <w:szCs w:val="24"/>
          <w:lang w:val="en-US"/>
        </w:rPr>
        <w:t xml:space="preserve">The </w:t>
      </w:r>
      <w:r w:rsidR="00EA0328">
        <w:rPr>
          <w:rFonts w:ascii="Arial" w:hAnsi="Arial" w:cs="Arial"/>
          <w:sz w:val="24"/>
          <w:szCs w:val="24"/>
          <w:lang w:val="en-US"/>
        </w:rPr>
        <w:t xml:space="preserve">ACA </w:t>
      </w:r>
      <w:r w:rsidR="000F14EB">
        <w:rPr>
          <w:rFonts w:ascii="Arial" w:hAnsi="Arial" w:cs="Arial"/>
          <w:sz w:val="24"/>
          <w:szCs w:val="24"/>
          <w:lang w:val="en-US"/>
        </w:rPr>
        <w:t xml:space="preserve">currently does not clearly apply </w:t>
      </w:r>
      <w:r w:rsidR="00B3177C">
        <w:rPr>
          <w:rFonts w:ascii="Arial" w:hAnsi="Arial" w:cs="Arial"/>
          <w:sz w:val="24"/>
          <w:szCs w:val="24"/>
          <w:lang w:val="en-US"/>
        </w:rPr>
        <w:t>o</w:t>
      </w:r>
      <w:r w:rsidR="00F92E51">
        <w:rPr>
          <w:rFonts w:ascii="Arial" w:hAnsi="Arial" w:cs="Arial"/>
          <w:sz w:val="24"/>
          <w:szCs w:val="24"/>
          <w:lang w:val="en-US"/>
        </w:rPr>
        <w:t xml:space="preserve">n First Nations reserves which </w:t>
      </w:r>
      <w:proofErr w:type="gramStart"/>
      <w:r w:rsidR="00F92E51">
        <w:rPr>
          <w:rFonts w:ascii="Arial" w:hAnsi="Arial" w:cs="Arial"/>
          <w:sz w:val="24"/>
          <w:szCs w:val="24"/>
          <w:lang w:val="en-US"/>
        </w:rPr>
        <w:t>are governed</w:t>
      </w:r>
      <w:proofErr w:type="gramEnd"/>
      <w:r w:rsidR="00F92E51">
        <w:rPr>
          <w:rFonts w:ascii="Arial" w:hAnsi="Arial" w:cs="Arial"/>
          <w:sz w:val="24"/>
          <w:szCs w:val="24"/>
          <w:lang w:val="en-US"/>
        </w:rPr>
        <w:t xml:space="preserve"> by the </w:t>
      </w:r>
      <w:r w:rsidR="00F92E51">
        <w:rPr>
          <w:rFonts w:ascii="Arial" w:hAnsi="Arial" w:cs="Arial"/>
          <w:i/>
          <w:sz w:val="24"/>
          <w:szCs w:val="24"/>
          <w:lang w:val="en-US"/>
        </w:rPr>
        <w:t>Indian Act</w:t>
      </w:r>
      <w:r w:rsidR="00EA0328">
        <w:rPr>
          <w:rFonts w:ascii="Arial" w:hAnsi="Arial" w:cs="Arial"/>
          <w:sz w:val="24"/>
          <w:szCs w:val="24"/>
          <w:lang w:val="en-US"/>
        </w:rPr>
        <w:t>.</w:t>
      </w:r>
      <w:r w:rsidR="000F14EB">
        <w:rPr>
          <w:rFonts w:ascii="Arial" w:hAnsi="Arial" w:cs="Arial"/>
          <w:sz w:val="24"/>
          <w:szCs w:val="24"/>
          <w:lang w:val="en-US"/>
        </w:rPr>
        <w:t xml:space="preserve"> </w:t>
      </w:r>
      <w:r w:rsidR="00EA0328">
        <w:rPr>
          <w:rFonts w:ascii="Arial" w:hAnsi="Arial" w:cs="Arial"/>
          <w:sz w:val="24"/>
          <w:szCs w:val="24"/>
          <w:lang w:val="en-US"/>
        </w:rPr>
        <w:t xml:space="preserve">While </w:t>
      </w:r>
      <w:r w:rsidR="000F14EB">
        <w:rPr>
          <w:rFonts w:ascii="Arial" w:hAnsi="Arial" w:cs="Arial"/>
          <w:sz w:val="24"/>
          <w:szCs w:val="24"/>
          <w:lang w:val="en"/>
        </w:rPr>
        <w:t xml:space="preserve">the CHRC welcomes the government’s commitment for more robust consultation with First Nations, the Inuit and </w:t>
      </w:r>
      <w:r w:rsidR="000F14EB" w:rsidRPr="002D7FAA">
        <w:rPr>
          <w:rFonts w:ascii="Arial" w:hAnsi="Arial" w:cs="Arial"/>
          <w:sz w:val="24"/>
          <w:szCs w:val="24"/>
          <w:lang w:val="en"/>
        </w:rPr>
        <w:t>Métis nation</w:t>
      </w:r>
      <w:r w:rsidR="000F14EB">
        <w:rPr>
          <w:rFonts w:ascii="Arial" w:hAnsi="Arial" w:cs="Arial"/>
          <w:sz w:val="24"/>
          <w:szCs w:val="24"/>
          <w:lang w:val="en"/>
        </w:rPr>
        <w:t>s</w:t>
      </w:r>
      <w:r w:rsidR="00EA0328">
        <w:rPr>
          <w:rFonts w:ascii="Arial" w:hAnsi="Arial" w:cs="Arial"/>
          <w:sz w:val="24"/>
          <w:szCs w:val="24"/>
          <w:lang w:val="en-US"/>
        </w:rPr>
        <w:t>, it</w:t>
      </w:r>
      <w:r>
        <w:rPr>
          <w:rFonts w:ascii="Arial" w:hAnsi="Arial" w:cs="Arial"/>
          <w:sz w:val="24"/>
          <w:szCs w:val="24"/>
          <w:lang w:val="en"/>
        </w:rPr>
        <w:t xml:space="preserve"> remains concerned </w:t>
      </w:r>
      <w:r w:rsidRPr="00B03541">
        <w:rPr>
          <w:rFonts w:ascii="Arial" w:hAnsi="Arial" w:cs="Arial"/>
          <w:sz w:val="24"/>
          <w:szCs w:val="24"/>
          <w:lang w:val="en"/>
        </w:rPr>
        <w:t xml:space="preserve">that this lack of clarity </w:t>
      </w:r>
      <w:r w:rsidR="000F14EB">
        <w:rPr>
          <w:rFonts w:ascii="Arial" w:hAnsi="Arial" w:cs="Arial"/>
          <w:sz w:val="24"/>
          <w:szCs w:val="24"/>
          <w:lang w:val="en"/>
        </w:rPr>
        <w:t xml:space="preserve">combined with the passage of time </w:t>
      </w:r>
      <w:r w:rsidRPr="00B03541">
        <w:rPr>
          <w:rFonts w:ascii="Arial" w:hAnsi="Arial" w:cs="Arial"/>
          <w:sz w:val="24"/>
          <w:szCs w:val="24"/>
          <w:lang w:val="en"/>
        </w:rPr>
        <w:t xml:space="preserve">may lead to a </w:t>
      </w:r>
      <w:r w:rsidR="000F14EB">
        <w:rPr>
          <w:rFonts w:ascii="Arial" w:hAnsi="Arial" w:cs="Arial"/>
          <w:sz w:val="24"/>
          <w:szCs w:val="24"/>
          <w:lang w:val="en"/>
        </w:rPr>
        <w:t xml:space="preserve">persistent </w:t>
      </w:r>
      <w:r w:rsidRPr="00B03541">
        <w:rPr>
          <w:rFonts w:ascii="Arial" w:hAnsi="Arial" w:cs="Arial"/>
          <w:sz w:val="24"/>
          <w:szCs w:val="24"/>
          <w:lang w:val="en"/>
        </w:rPr>
        <w:t xml:space="preserve">gap </w:t>
      </w:r>
      <w:r>
        <w:rPr>
          <w:rFonts w:ascii="Arial" w:hAnsi="Arial" w:cs="Arial"/>
          <w:sz w:val="24"/>
          <w:szCs w:val="24"/>
          <w:lang w:val="en"/>
        </w:rPr>
        <w:t>in human rights protection for I</w:t>
      </w:r>
      <w:r w:rsidRPr="00B03541">
        <w:rPr>
          <w:rFonts w:ascii="Arial" w:hAnsi="Arial" w:cs="Arial"/>
          <w:sz w:val="24"/>
          <w:szCs w:val="24"/>
          <w:lang w:val="en"/>
        </w:rPr>
        <w:t>ndigenous peoples.</w:t>
      </w:r>
      <w:r>
        <w:rPr>
          <w:rFonts w:ascii="Arial" w:hAnsi="Arial" w:cs="Arial"/>
          <w:sz w:val="24"/>
          <w:szCs w:val="24"/>
          <w:lang w:val="en"/>
        </w:rPr>
        <w:t xml:space="preserve"> </w:t>
      </w:r>
    </w:p>
    <w:p w14:paraId="697702D0" w14:textId="77777777" w:rsidR="00324055" w:rsidRDefault="00324055" w:rsidP="00C61D2B">
      <w:pPr>
        <w:spacing w:before="240" w:line="240" w:lineRule="auto"/>
        <w:contextualSpacing/>
        <w:rPr>
          <w:rFonts w:ascii="Arial" w:hAnsi="Arial" w:cs="Arial"/>
          <w:sz w:val="24"/>
          <w:szCs w:val="24"/>
          <w:lang w:val="en"/>
        </w:rPr>
      </w:pPr>
    </w:p>
    <w:p w14:paraId="35B27BE8" w14:textId="3F4A9541" w:rsidR="002A60F8" w:rsidRDefault="002A60F8" w:rsidP="00C61D2B">
      <w:pPr>
        <w:spacing w:before="240" w:line="240" w:lineRule="auto"/>
        <w:contextualSpacing/>
        <w:rPr>
          <w:rFonts w:ascii="Arial" w:hAnsi="Arial" w:cs="Arial"/>
          <w:sz w:val="24"/>
          <w:szCs w:val="24"/>
          <w:lang w:val="en"/>
        </w:rPr>
      </w:pPr>
      <w:r w:rsidRPr="000958C0">
        <w:rPr>
          <w:rFonts w:ascii="Arial" w:hAnsi="Arial" w:cs="Arial"/>
          <w:sz w:val="24"/>
          <w:szCs w:val="24"/>
          <w:lang w:val="en"/>
        </w:rPr>
        <w:t xml:space="preserve">The </w:t>
      </w:r>
      <w:r>
        <w:rPr>
          <w:rFonts w:ascii="Arial" w:hAnsi="Arial" w:cs="Arial"/>
          <w:sz w:val="24"/>
          <w:szCs w:val="24"/>
          <w:lang w:val="en"/>
        </w:rPr>
        <w:t>CHRC</w:t>
      </w:r>
      <w:r w:rsidRPr="000958C0">
        <w:rPr>
          <w:rFonts w:ascii="Arial" w:hAnsi="Arial" w:cs="Arial"/>
          <w:sz w:val="24"/>
          <w:szCs w:val="24"/>
          <w:lang w:val="en"/>
        </w:rPr>
        <w:t xml:space="preserve"> is familiar with the consequences of excluding a group of people from human rights protections. Prior to 2008, section 67 of the </w:t>
      </w:r>
      <w:r>
        <w:rPr>
          <w:rFonts w:ascii="Arial" w:hAnsi="Arial" w:cs="Arial"/>
          <w:sz w:val="24"/>
          <w:szCs w:val="24"/>
          <w:lang w:val="en"/>
        </w:rPr>
        <w:t xml:space="preserve">CHRA excluded persons </w:t>
      </w:r>
      <w:r w:rsidR="00EA0328">
        <w:rPr>
          <w:rFonts w:ascii="Arial" w:hAnsi="Arial" w:cs="Arial"/>
          <w:sz w:val="24"/>
          <w:szCs w:val="24"/>
          <w:lang w:val="en"/>
        </w:rPr>
        <w:t xml:space="preserve">from filing complaints of discrimination related to matters falling within the purview of the </w:t>
      </w:r>
      <w:r w:rsidR="00EA0328">
        <w:rPr>
          <w:rFonts w:ascii="Arial" w:hAnsi="Arial" w:cs="Arial"/>
          <w:i/>
          <w:sz w:val="24"/>
          <w:szCs w:val="24"/>
          <w:lang w:val="en"/>
        </w:rPr>
        <w:t>Indian Act</w:t>
      </w:r>
      <w:r w:rsidR="00EA0328">
        <w:rPr>
          <w:rFonts w:ascii="Arial" w:hAnsi="Arial" w:cs="Arial"/>
          <w:sz w:val="24"/>
          <w:szCs w:val="24"/>
          <w:lang w:val="en"/>
        </w:rPr>
        <w:t>, which governs many important aspects of the l</w:t>
      </w:r>
      <w:r w:rsidR="00862CB6">
        <w:rPr>
          <w:rFonts w:ascii="Arial" w:hAnsi="Arial" w:cs="Arial"/>
          <w:sz w:val="24"/>
          <w:szCs w:val="24"/>
          <w:lang w:val="en"/>
        </w:rPr>
        <w:t>ives of First Nations people on reserve</w:t>
      </w:r>
      <w:r w:rsidR="00417799">
        <w:rPr>
          <w:rFonts w:ascii="Arial" w:hAnsi="Arial" w:cs="Arial"/>
          <w:sz w:val="24"/>
          <w:szCs w:val="24"/>
          <w:lang w:val="en"/>
        </w:rPr>
        <w:t xml:space="preserve">. </w:t>
      </w:r>
      <w:r w:rsidR="00EA0328">
        <w:rPr>
          <w:rFonts w:ascii="Arial" w:hAnsi="Arial" w:cs="Arial"/>
          <w:sz w:val="24"/>
          <w:szCs w:val="24"/>
          <w:lang w:val="en"/>
        </w:rPr>
        <w:t>A</w:t>
      </w:r>
      <w:r>
        <w:rPr>
          <w:rFonts w:ascii="Arial" w:hAnsi="Arial" w:cs="Arial"/>
          <w:sz w:val="24"/>
          <w:szCs w:val="24"/>
          <w:lang w:val="en"/>
        </w:rPr>
        <w:t xml:space="preserve">lthough </w:t>
      </w:r>
      <w:r w:rsidR="00AF5888">
        <w:rPr>
          <w:rFonts w:ascii="Arial" w:hAnsi="Arial" w:cs="Arial"/>
          <w:sz w:val="24"/>
          <w:szCs w:val="24"/>
          <w:lang w:val="en"/>
        </w:rPr>
        <w:t>this exempti</w:t>
      </w:r>
      <w:r w:rsidR="00FF49DA">
        <w:rPr>
          <w:rFonts w:ascii="Arial" w:hAnsi="Arial" w:cs="Arial"/>
          <w:sz w:val="24"/>
          <w:szCs w:val="24"/>
          <w:lang w:val="en"/>
        </w:rPr>
        <w:t>on from human rights protection</w:t>
      </w:r>
      <w:r w:rsidRPr="000958C0">
        <w:rPr>
          <w:rFonts w:ascii="Arial" w:hAnsi="Arial" w:cs="Arial"/>
          <w:sz w:val="24"/>
          <w:szCs w:val="24"/>
          <w:lang w:val="en"/>
        </w:rPr>
        <w:t xml:space="preserve"> </w:t>
      </w:r>
      <w:proofErr w:type="gramStart"/>
      <w:r w:rsidRPr="000958C0">
        <w:rPr>
          <w:rFonts w:ascii="Arial" w:hAnsi="Arial" w:cs="Arial"/>
          <w:sz w:val="24"/>
          <w:szCs w:val="24"/>
          <w:lang w:val="en"/>
        </w:rPr>
        <w:t xml:space="preserve">was </w:t>
      </w:r>
      <w:r>
        <w:rPr>
          <w:rFonts w:ascii="Arial" w:hAnsi="Arial" w:cs="Arial"/>
          <w:sz w:val="24"/>
          <w:szCs w:val="24"/>
          <w:lang w:val="en"/>
        </w:rPr>
        <w:t>intended</w:t>
      </w:r>
      <w:proofErr w:type="gramEnd"/>
      <w:r>
        <w:rPr>
          <w:rFonts w:ascii="Arial" w:hAnsi="Arial" w:cs="Arial"/>
          <w:sz w:val="24"/>
          <w:szCs w:val="24"/>
          <w:lang w:val="en"/>
        </w:rPr>
        <w:t xml:space="preserve"> as a temporary measure</w:t>
      </w:r>
      <w:r w:rsidR="00EA0328">
        <w:rPr>
          <w:rFonts w:ascii="Arial" w:hAnsi="Arial" w:cs="Arial"/>
          <w:sz w:val="24"/>
          <w:szCs w:val="24"/>
          <w:lang w:val="en"/>
        </w:rPr>
        <w:t xml:space="preserve"> when the CHRA was enacted in 1977</w:t>
      </w:r>
      <w:r>
        <w:rPr>
          <w:rFonts w:ascii="Arial" w:hAnsi="Arial" w:cs="Arial"/>
          <w:sz w:val="24"/>
          <w:szCs w:val="24"/>
          <w:lang w:val="en"/>
        </w:rPr>
        <w:t xml:space="preserve">, it remained in effect </w:t>
      </w:r>
      <w:r w:rsidRPr="000958C0">
        <w:rPr>
          <w:rFonts w:ascii="Arial" w:hAnsi="Arial" w:cs="Arial"/>
          <w:sz w:val="24"/>
          <w:szCs w:val="24"/>
          <w:lang w:val="en"/>
        </w:rPr>
        <w:t>for 30 years</w:t>
      </w:r>
      <w:r w:rsidR="00AF5888">
        <w:rPr>
          <w:rFonts w:ascii="Arial" w:hAnsi="Arial" w:cs="Arial"/>
          <w:sz w:val="24"/>
          <w:szCs w:val="24"/>
          <w:lang w:val="en"/>
        </w:rPr>
        <w:t xml:space="preserve">, severely affecting access to justice for </w:t>
      </w:r>
      <w:r w:rsidR="00353822">
        <w:rPr>
          <w:rFonts w:ascii="Arial" w:hAnsi="Arial" w:cs="Arial"/>
          <w:sz w:val="24"/>
          <w:szCs w:val="24"/>
          <w:lang w:val="en"/>
        </w:rPr>
        <w:t xml:space="preserve">some </w:t>
      </w:r>
      <w:r w:rsidR="00395D51">
        <w:rPr>
          <w:rFonts w:ascii="Arial" w:hAnsi="Arial" w:cs="Arial"/>
          <w:sz w:val="24"/>
          <w:szCs w:val="24"/>
          <w:lang w:val="en"/>
        </w:rPr>
        <w:t xml:space="preserve">First Nations </w:t>
      </w:r>
      <w:r w:rsidR="00862CB6">
        <w:rPr>
          <w:rFonts w:ascii="Arial" w:hAnsi="Arial" w:cs="Arial"/>
          <w:sz w:val="24"/>
          <w:szCs w:val="24"/>
          <w:lang w:val="en"/>
        </w:rPr>
        <w:t>and other people</w:t>
      </w:r>
      <w:r w:rsidR="00097894">
        <w:rPr>
          <w:rFonts w:ascii="Arial" w:hAnsi="Arial" w:cs="Arial"/>
          <w:sz w:val="24"/>
          <w:szCs w:val="24"/>
          <w:lang w:val="en"/>
        </w:rPr>
        <w:t xml:space="preserve"> in vulnerable circumstances</w:t>
      </w:r>
      <w:r>
        <w:rPr>
          <w:rFonts w:ascii="Arial" w:hAnsi="Arial" w:cs="Arial"/>
          <w:sz w:val="24"/>
          <w:szCs w:val="24"/>
          <w:lang w:val="en"/>
        </w:rPr>
        <w:t xml:space="preserve">. It is important to ensure that such a gap does not </w:t>
      </w:r>
      <w:r w:rsidR="00EA0328">
        <w:rPr>
          <w:rFonts w:ascii="Arial" w:hAnsi="Arial" w:cs="Arial"/>
          <w:sz w:val="24"/>
          <w:szCs w:val="24"/>
          <w:lang w:val="en"/>
        </w:rPr>
        <w:t>present itself in respect of accessibility</w:t>
      </w:r>
      <w:r>
        <w:rPr>
          <w:rFonts w:ascii="Arial" w:hAnsi="Arial" w:cs="Arial"/>
          <w:sz w:val="24"/>
          <w:szCs w:val="24"/>
          <w:lang w:val="en"/>
        </w:rPr>
        <w:t xml:space="preserve">. </w:t>
      </w:r>
    </w:p>
    <w:p w14:paraId="43464C81" w14:textId="77777777" w:rsidR="00C61D2B" w:rsidRDefault="00C61D2B" w:rsidP="00C61D2B">
      <w:pPr>
        <w:spacing w:before="240" w:line="240" w:lineRule="auto"/>
        <w:contextualSpacing/>
        <w:rPr>
          <w:rFonts w:ascii="Arial" w:hAnsi="Arial" w:cs="Arial"/>
          <w:sz w:val="24"/>
          <w:szCs w:val="24"/>
          <w:lang w:val="en"/>
        </w:rPr>
      </w:pPr>
    </w:p>
    <w:p w14:paraId="1B4844E1" w14:textId="41AFE9C5" w:rsidR="000F14EB" w:rsidRDefault="000F14EB" w:rsidP="00C61D2B">
      <w:pPr>
        <w:spacing w:before="240" w:line="240" w:lineRule="auto"/>
        <w:contextualSpacing/>
        <w:rPr>
          <w:rFonts w:ascii="Arial" w:hAnsi="Arial" w:cs="Arial"/>
          <w:sz w:val="24"/>
          <w:szCs w:val="24"/>
          <w:lang w:val="en"/>
        </w:rPr>
      </w:pPr>
      <w:r>
        <w:rPr>
          <w:rFonts w:ascii="Arial" w:hAnsi="Arial" w:cs="Arial"/>
          <w:sz w:val="24"/>
          <w:szCs w:val="24"/>
          <w:lang w:val="en"/>
        </w:rPr>
        <w:t xml:space="preserve">The CHRC </w:t>
      </w:r>
      <w:r w:rsidR="002A60F8">
        <w:rPr>
          <w:rFonts w:ascii="Arial" w:hAnsi="Arial" w:cs="Arial"/>
          <w:sz w:val="24"/>
          <w:szCs w:val="24"/>
          <w:lang w:val="en"/>
        </w:rPr>
        <w:t xml:space="preserve">urges </w:t>
      </w:r>
      <w:r w:rsidR="002A60F8" w:rsidRPr="006617FF">
        <w:rPr>
          <w:rFonts w:ascii="Arial" w:hAnsi="Arial" w:cs="Arial"/>
          <w:sz w:val="24"/>
          <w:szCs w:val="24"/>
          <w:lang w:val="en"/>
        </w:rPr>
        <w:t>the government to wor</w:t>
      </w:r>
      <w:r w:rsidR="002A60F8">
        <w:rPr>
          <w:rFonts w:ascii="Arial" w:hAnsi="Arial" w:cs="Arial"/>
          <w:sz w:val="24"/>
          <w:szCs w:val="24"/>
          <w:lang w:val="en"/>
        </w:rPr>
        <w:t xml:space="preserve">k quickly </w:t>
      </w:r>
      <w:r w:rsidR="002A60F8" w:rsidRPr="006617FF">
        <w:rPr>
          <w:rFonts w:ascii="Arial" w:hAnsi="Arial" w:cs="Arial"/>
          <w:sz w:val="24"/>
          <w:szCs w:val="24"/>
          <w:lang w:val="en"/>
        </w:rPr>
        <w:t xml:space="preserve">towards the effective implementation of </w:t>
      </w:r>
      <w:r w:rsidR="002A60F8">
        <w:rPr>
          <w:rFonts w:ascii="Arial" w:hAnsi="Arial" w:cs="Arial"/>
          <w:sz w:val="24"/>
          <w:szCs w:val="24"/>
          <w:lang w:val="en"/>
        </w:rPr>
        <w:t>the ACA</w:t>
      </w:r>
      <w:r w:rsidR="002A60F8" w:rsidRPr="006617FF">
        <w:rPr>
          <w:rFonts w:ascii="Arial" w:hAnsi="Arial" w:cs="Arial"/>
          <w:sz w:val="24"/>
          <w:szCs w:val="24"/>
          <w:lang w:val="en"/>
        </w:rPr>
        <w:t xml:space="preserve"> </w:t>
      </w:r>
      <w:r w:rsidR="00EA0328">
        <w:rPr>
          <w:rFonts w:ascii="Arial" w:hAnsi="Arial" w:cs="Arial"/>
          <w:sz w:val="24"/>
          <w:szCs w:val="24"/>
          <w:lang w:val="en"/>
        </w:rPr>
        <w:t>in First Nations communities</w:t>
      </w:r>
      <w:r w:rsidR="002A60F8">
        <w:rPr>
          <w:rFonts w:ascii="Arial" w:hAnsi="Arial" w:cs="Arial"/>
          <w:sz w:val="24"/>
          <w:szCs w:val="24"/>
          <w:lang w:val="en"/>
        </w:rPr>
        <w:t xml:space="preserve"> or</w:t>
      </w:r>
      <w:r w:rsidR="00EA0328">
        <w:rPr>
          <w:rFonts w:ascii="Arial" w:hAnsi="Arial" w:cs="Arial"/>
          <w:sz w:val="24"/>
          <w:szCs w:val="24"/>
          <w:lang w:val="en"/>
        </w:rPr>
        <w:t xml:space="preserve">, </w:t>
      </w:r>
      <w:r w:rsidR="00417799">
        <w:rPr>
          <w:rFonts w:ascii="Arial" w:hAnsi="Arial" w:cs="Arial"/>
          <w:sz w:val="24"/>
          <w:szCs w:val="24"/>
          <w:lang w:val="en"/>
        </w:rPr>
        <w:t xml:space="preserve">alternatively, </w:t>
      </w:r>
      <w:r w:rsidR="00862CB6">
        <w:rPr>
          <w:rFonts w:ascii="Arial" w:hAnsi="Arial" w:cs="Arial"/>
          <w:sz w:val="24"/>
          <w:szCs w:val="24"/>
          <w:lang w:val="en"/>
        </w:rPr>
        <w:t xml:space="preserve">to </w:t>
      </w:r>
      <w:r w:rsidR="00417799">
        <w:rPr>
          <w:rFonts w:ascii="Arial" w:hAnsi="Arial" w:cs="Arial"/>
          <w:sz w:val="24"/>
          <w:szCs w:val="24"/>
          <w:lang w:val="en"/>
        </w:rPr>
        <w:t>introduce</w:t>
      </w:r>
      <w:r w:rsidR="002A60F8">
        <w:rPr>
          <w:rFonts w:ascii="Arial" w:hAnsi="Arial" w:cs="Arial"/>
          <w:sz w:val="24"/>
          <w:szCs w:val="24"/>
          <w:lang w:val="en"/>
        </w:rPr>
        <w:t xml:space="preserve"> distinct First Nations </w:t>
      </w:r>
      <w:r w:rsidR="009C684B">
        <w:rPr>
          <w:rFonts w:ascii="Arial" w:hAnsi="Arial" w:cs="Arial"/>
          <w:sz w:val="24"/>
          <w:szCs w:val="24"/>
          <w:lang w:val="en"/>
        </w:rPr>
        <w:t>a</w:t>
      </w:r>
      <w:r w:rsidR="002A60F8">
        <w:rPr>
          <w:rFonts w:ascii="Arial" w:hAnsi="Arial" w:cs="Arial"/>
          <w:sz w:val="24"/>
          <w:szCs w:val="24"/>
          <w:lang w:val="en"/>
        </w:rPr>
        <w:t xml:space="preserve">ccessibility </w:t>
      </w:r>
      <w:r w:rsidR="009C684B">
        <w:rPr>
          <w:rFonts w:ascii="Arial" w:hAnsi="Arial" w:cs="Arial"/>
          <w:sz w:val="24"/>
          <w:szCs w:val="24"/>
          <w:lang w:val="en"/>
        </w:rPr>
        <w:t>l</w:t>
      </w:r>
      <w:r w:rsidR="002A60F8">
        <w:rPr>
          <w:rFonts w:ascii="Arial" w:hAnsi="Arial" w:cs="Arial"/>
          <w:sz w:val="24"/>
          <w:szCs w:val="24"/>
          <w:lang w:val="en"/>
        </w:rPr>
        <w:t>egislation</w:t>
      </w:r>
      <w:r w:rsidR="009C684B">
        <w:rPr>
          <w:rFonts w:ascii="Arial" w:hAnsi="Arial" w:cs="Arial"/>
          <w:sz w:val="24"/>
          <w:szCs w:val="24"/>
          <w:lang w:val="en"/>
        </w:rPr>
        <w:t xml:space="preserve"> in a timely manner</w:t>
      </w:r>
      <w:r w:rsidR="002A60F8">
        <w:rPr>
          <w:rFonts w:ascii="Arial" w:hAnsi="Arial" w:cs="Arial"/>
          <w:sz w:val="24"/>
          <w:szCs w:val="24"/>
          <w:lang w:val="en"/>
        </w:rPr>
        <w:t xml:space="preserve">. </w:t>
      </w:r>
      <w:r>
        <w:rPr>
          <w:rFonts w:ascii="Arial" w:hAnsi="Arial" w:cs="Arial"/>
          <w:sz w:val="24"/>
          <w:szCs w:val="24"/>
          <w:lang w:val="en"/>
        </w:rPr>
        <w:t xml:space="preserve">This work must include the recognition of Indigenous rights, unique interests and circumstances, and must be consistent with the </w:t>
      </w:r>
      <w:r w:rsidRPr="00417799">
        <w:rPr>
          <w:rFonts w:ascii="Arial" w:hAnsi="Arial" w:cs="Arial"/>
          <w:i/>
          <w:sz w:val="24"/>
          <w:szCs w:val="24"/>
          <w:lang w:val="en"/>
        </w:rPr>
        <w:t>United Nations Declaration on the Rights of Indigenous Peoples</w:t>
      </w:r>
      <w:r>
        <w:rPr>
          <w:rFonts w:ascii="Arial" w:hAnsi="Arial" w:cs="Arial"/>
          <w:sz w:val="24"/>
          <w:szCs w:val="24"/>
          <w:lang w:val="en"/>
        </w:rPr>
        <w:t xml:space="preserve"> (UNDRIP). This has the potential to bring about positive change for those living with disabilities in First Nations communities by ensuring that First Nations persons on reserves </w:t>
      </w:r>
      <w:proofErr w:type="gramStart"/>
      <w:r>
        <w:rPr>
          <w:rFonts w:ascii="Arial" w:hAnsi="Arial" w:cs="Arial"/>
          <w:sz w:val="24"/>
          <w:szCs w:val="24"/>
          <w:lang w:val="en"/>
        </w:rPr>
        <w:t>are not left without the benefits and protections provided</w:t>
      </w:r>
      <w:proofErr w:type="gramEnd"/>
      <w:r>
        <w:rPr>
          <w:rFonts w:ascii="Arial" w:hAnsi="Arial" w:cs="Arial"/>
          <w:sz w:val="24"/>
          <w:szCs w:val="24"/>
          <w:lang w:val="en"/>
        </w:rPr>
        <w:t xml:space="preserve"> by accessibility legislation. </w:t>
      </w:r>
    </w:p>
    <w:p w14:paraId="1E5AC57F" w14:textId="77777777" w:rsidR="00C61D2B" w:rsidRDefault="00C61D2B" w:rsidP="00C61D2B">
      <w:pPr>
        <w:spacing w:before="240" w:line="240" w:lineRule="auto"/>
        <w:contextualSpacing/>
        <w:rPr>
          <w:rFonts w:ascii="Arial" w:hAnsi="Arial" w:cs="Arial"/>
          <w:sz w:val="24"/>
          <w:szCs w:val="24"/>
          <w:lang w:val="en"/>
        </w:rPr>
      </w:pPr>
    </w:p>
    <w:p w14:paraId="3E873E29" w14:textId="107B26EA" w:rsidR="002A60F8" w:rsidRDefault="002A60F8" w:rsidP="00C61D2B">
      <w:pPr>
        <w:spacing w:before="240" w:line="240" w:lineRule="auto"/>
        <w:contextualSpacing/>
        <w:rPr>
          <w:rFonts w:ascii="Arial" w:hAnsi="Arial" w:cs="Arial"/>
          <w:sz w:val="24"/>
          <w:szCs w:val="24"/>
          <w:lang w:val="en"/>
        </w:rPr>
      </w:pPr>
      <w:r>
        <w:rPr>
          <w:rFonts w:ascii="Arial" w:hAnsi="Arial" w:cs="Arial"/>
          <w:sz w:val="24"/>
          <w:szCs w:val="24"/>
          <w:lang w:val="en"/>
        </w:rPr>
        <w:t xml:space="preserve">The CHRC </w:t>
      </w:r>
      <w:r w:rsidR="00324055">
        <w:rPr>
          <w:rFonts w:ascii="Arial" w:hAnsi="Arial" w:cs="Arial"/>
          <w:sz w:val="24"/>
          <w:szCs w:val="24"/>
          <w:lang w:val="en"/>
        </w:rPr>
        <w:t>also emphasizes the need to</w:t>
      </w:r>
      <w:r>
        <w:rPr>
          <w:rFonts w:ascii="Arial" w:hAnsi="Arial" w:cs="Arial"/>
          <w:sz w:val="24"/>
          <w:szCs w:val="24"/>
          <w:lang w:val="en"/>
        </w:rPr>
        <w:t xml:space="preserve"> </w:t>
      </w:r>
      <w:r w:rsidR="000F14EB">
        <w:rPr>
          <w:rFonts w:ascii="Arial" w:hAnsi="Arial" w:cs="Arial"/>
          <w:sz w:val="24"/>
          <w:szCs w:val="24"/>
          <w:lang w:val="en"/>
        </w:rPr>
        <w:t xml:space="preserve">ensure </w:t>
      </w:r>
      <w:r>
        <w:rPr>
          <w:rFonts w:ascii="Arial" w:hAnsi="Arial" w:cs="Arial"/>
          <w:sz w:val="24"/>
          <w:szCs w:val="24"/>
          <w:lang w:val="en"/>
        </w:rPr>
        <w:t xml:space="preserve">adequate resources </w:t>
      </w:r>
      <w:proofErr w:type="gramStart"/>
      <w:r w:rsidR="000F14EB">
        <w:rPr>
          <w:rFonts w:ascii="Arial" w:hAnsi="Arial" w:cs="Arial"/>
          <w:sz w:val="24"/>
          <w:szCs w:val="24"/>
          <w:lang w:val="en"/>
        </w:rPr>
        <w:t>are provided</w:t>
      </w:r>
      <w:proofErr w:type="gramEnd"/>
      <w:r w:rsidR="000F14EB">
        <w:rPr>
          <w:rFonts w:ascii="Arial" w:hAnsi="Arial" w:cs="Arial"/>
          <w:sz w:val="24"/>
          <w:szCs w:val="24"/>
          <w:lang w:val="en"/>
        </w:rPr>
        <w:t xml:space="preserve"> </w:t>
      </w:r>
      <w:r>
        <w:rPr>
          <w:rFonts w:ascii="Arial" w:hAnsi="Arial" w:cs="Arial"/>
          <w:sz w:val="24"/>
          <w:szCs w:val="24"/>
          <w:lang w:val="en"/>
        </w:rPr>
        <w:t xml:space="preserve">to First Nations governments to meet </w:t>
      </w:r>
      <w:r w:rsidR="000F14EB">
        <w:rPr>
          <w:rFonts w:ascii="Arial" w:hAnsi="Arial" w:cs="Arial"/>
          <w:sz w:val="24"/>
          <w:szCs w:val="24"/>
          <w:lang w:val="en"/>
        </w:rPr>
        <w:t xml:space="preserve">both </w:t>
      </w:r>
      <w:r w:rsidR="00324055">
        <w:rPr>
          <w:rFonts w:ascii="Arial" w:hAnsi="Arial" w:cs="Arial"/>
          <w:sz w:val="24"/>
          <w:szCs w:val="24"/>
          <w:lang w:val="en"/>
        </w:rPr>
        <w:t xml:space="preserve">the </w:t>
      </w:r>
      <w:r>
        <w:rPr>
          <w:rFonts w:ascii="Arial" w:hAnsi="Arial" w:cs="Arial"/>
          <w:sz w:val="24"/>
          <w:szCs w:val="24"/>
          <w:lang w:val="en"/>
        </w:rPr>
        <w:t xml:space="preserve">urgent and </w:t>
      </w:r>
      <w:r w:rsidR="00324055">
        <w:rPr>
          <w:rFonts w:ascii="Arial" w:hAnsi="Arial" w:cs="Arial"/>
          <w:sz w:val="24"/>
          <w:szCs w:val="24"/>
          <w:lang w:val="en"/>
        </w:rPr>
        <w:t xml:space="preserve">the </w:t>
      </w:r>
      <w:r>
        <w:rPr>
          <w:rFonts w:ascii="Arial" w:hAnsi="Arial" w:cs="Arial"/>
          <w:sz w:val="24"/>
          <w:szCs w:val="24"/>
          <w:lang w:val="en"/>
        </w:rPr>
        <w:t xml:space="preserve">ongoing accessibility-related needs that exist in far too many communities. </w:t>
      </w:r>
    </w:p>
    <w:p w14:paraId="65687D3D" w14:textId="13F0EEA8" w:rsidR="002A60F8" w:rsidRPr="005F6E46" w:rsidRDefault="002A60F8" w:rsidP="002A60F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lastRenderedPageBreak/>
        <w:t>Recommended Question #</w:t>
      </w:r>
      <w:r w:rsidR="00A53954">
        <w:rPr>
          <w:rFonts w:ascii="Arial" w:hAnsi="Arial" w:cs="Arial"/>
          <w:b/>
          <w:sz w:val="24"/>
          <w:szCs w:val="24"/>
          <w:u w:val="single"/>
        </w:rPr>
        <w:t>2</w:t>
      </w:r>
      <w:r>
        <w:rPr>
          <w:rFonts w:ascii="Arial" w:hAnsi="Arial" w:cs="Arial"/>
          <w:b/>
          <w:sz w:val="24"/>
          <w:szCs w:val="24"/>
        </w:rPr>
        <w:t xml:space="preserve">: </w:t>
      </w:r>
      <w:r w:rsidR="00324055">
        <w:rPr>
          <w:rFonts w:ascii="Arial" w:hAnsi="Arial" w:cs="Arial"/>
          <w:b/>
          <w:sz w:val="24"/>
          <w:szCs w:val="24"/>
        </w:rPr>
        <w:t>Please provide details regarding plans to ensure that accessibility legislation applicable to First Nations communities is enacted and/or implemented</w:t>
      </w:r>
      <w:r w:rsidR="00417799">
        <w:rPr>
          <w:rFonts w:ascii="Arial" w:hAnsi="Arial" w:cs="Arial"/>
          <w:b/>
          <w:sz w:val="24"/>
          <w:szCs w:val="24"/>
        </w:rPr>
        <w:t>.</w:t>
      </w:r>
      <w:r w:rsidR="00324055">
        <w:rPr>
          <w:rFonts w:ascii="Arial" w:hAnsi="Arial" w:cs="Arial"/>
          <w:b/>
          <w:sz w:val="24"/>
          <w:szCs w:val="24"/>
        </w:rPr>
        <w:t xml:space="preserve"> Further, please provide details of steps being taken to ensure that such legislation is consisten</w:t>
      </w:r>
      <w:r w:rsidR="00417799">
        <w:rPr>
          <w:rFonts w:ascii="Arial" w:hAnsi="Arial" w:cs="Arial"/>
          <w:b/>
          <w:sz w:val="24"/>
          <w:szCs w:val="24"/>
        </w:rPr>
        <w:t>t with the principles of the UN</w:t>
      </w:r>
      <w:r w:rsidR="00324055">
        <w:rPr>
          <w:rFonts w:ascii="Arial" w:hAnsi="Arial" w:cs="Arial"/>
          <w:b/>
          <w:sz w:val="24"/>
          <w:szCs w:val="24"/>
        </w:rPr>
        <w:t>DRIP.</w:t>
      </w:r>
      <w:r>
        <w:rPr>
          <w:rFonts w:ascii="Arial" w:hAnsi="Arial" w:cs="Arial"/>
          <w:b/>
          <w:sz w:val="24"/>
          <w:szCs w:val="24"/>
        </w:rPr>
        <w:t xml:space="preserve"> </w:t>
      </w:r>
    </w:p>
    <w:p w14:paraId="2BDD129E" w14:textId="5C4ED7BE" w:rsidR="00E0502C" w:rsidRDefault="002A60F8" w:rsidP="002A60F8">
      <w:pPr>
        <w:spacing w:before="240" w:line="240" w:lineRule="auto"/>
        <w:rPr>
          <w:rFonts w:ascii="Arial" w:hAnsi="Arial" w:cs="Arial"/>
          <w:sz w:val="24"/>
          <w:szCs w:val="24"/>
          <w:lang w:val="en"/>
        </w:rPr>
      </w:pPr>
      <w:r>
        <w:rPr>
          <w:rFonts w:ascii="Arial" w:hAnsi="Arial" w:cs="Arial"/>
          <w:sz w:val="24"/>
          <w:szCs w:val="24"/>
          <w:lang w:val="en"/>
        </w:rPr>
        <w:t xml:space="preserve">The CHRC commends the government for taking an inclusive and collaborative approach to the development of </w:t>
      </w:r>
      <w:r w:rsidR="00E0502C">
        <w:rPr>
          <w:rFonts w:ascii="Arial" w:hAnsi="Arial" w:cs="Arial"/>
          <w:sz w:val="24"/>
          <w:szCs w:val="24"/>
          <w:lang w:val="en"/>
        </w:rPr>
        <w:t xml:space="preserve">the ACA, consistent with the principle of </w:t>
      </w:r>
      <w:r>
        <w:rPr>
          <w:rFonts w:ascii="Arial" w:hAnsi="Arial" w:cs="Arial"/>
          <w:sz w:val="24"/>
          <w:szCs w:val="24"/>
          <w:lang w:val="en"/>
        </w:rPr>
        <w:t>“nothing about us, without us”</w:t>
      </w:r>
      <w:r w:rsidR="00417799">
        <w:rPr>
          <w:rFonts w:ascii="Arial" w:hAnsi="Arial" w:cs="Arial"/>
          <w:sz w:val="24"/>
          <w:szCs w:val="24"/>
          <w:lang w:val="en"/>
        </w:rPr>
        <w:t xml:space="preserve">. </w:t>
      </w:r>
      <w:r w:rsidR="00E0502C">
        <w:rPr>
          <w:rFonts w:ascii="Arial" w:hAnsi="Arial" w:cs="Arial"/>
          <w:sz w:val="24"/>
          <w:szCs w:val="24"/>
          <w:lang w:val="en"/>
        </w:rPr>
        <w:t>This approach must continue during implementation of the legislation</w:t>
      </w:r>
      <w:r>
        <w:rPr>
          <w:rFonts w:ascii="Arial" w:hAnsi="Arial" w:cs="Arial"/>
          <w:sz w:val="24"/>
          <w:szCs w:val="24"/>
          <w:lang w:val="en"/>
        </w:rPr>
        <w:t xml:space="preserve">. </w:t>
      </w:r>
    </w:p>
    <w:p w14:paraId="74997EE6" w14:textId="561EE7A0" w:rsidR="002A60F8" w:rsidRDefault="00E0502C" w:rsidP="002A60F8">
      <w:pPr>
        <w:spacing w:before="240" w:line="240" w:lineRule="auto"/>
        <w:rPr>
          <w:rFonts w:ascii="Arial" w:hAnsi="Arial" w:cs="Arial"/>
          <w:sz w:val="24"/>
          <w:szCs w:val="24"/>
          <w:lang w:val="en"/>
        </w:rPr>
      </w:pPr>
      <w:r>
        <w:rPr>
          <w:rFonts w:ascii="Arial" w:hAnsi="Arial" w:cs="Arial"/>
          <w:sz w:val="24"/>
          <w:szCs w:val="24"/>
          <w:lang w:val="en"/>
        </w:rPr>
        <w:t>In this regard, the CHRC wishes to highlight concer</w:t>
      </w:r>
      <w:r w:rsidR="00B3177C">
        <w:rPr>
          <w:rFonts w:ascii="Arial" w:hAnsi="Arial" w:cs="Arial"/>
          <w:sz w:val="24"/>
          <w:szCs w:val="24"/>
          <w:lang w:val="en"/>
        </w:rPr>
        <w:t xml:space="preserve">ns that </w:t>
      </w:r>
      <w:proofErr w:type="gramStart"/>
      <w:r w:rsidR="00B3177C">
        <w:rPr>
          <w:rFonts w:ascii="Arial" w:hAnsi="Arial" w:cs="Arial"/>
          <w:sz w:val="24"/>
          <w:szCs w:val="24"/>
          <w:lang w:val="en"/>
        </w:rPr>
        <w:t>have been expressed</w:t>
      </w:r>
      <w:proofErr w:type="gramEnd"/>
      <w:r w:rsidR="00B3177C">
        <w:rPr>
          <w:rFonts w:ascii="Arial" w:hAnsi="Arial" w:cs="Arial"/>
          <w:sz w:val="24"/>
          <w:szCs w:val="24"/>
          <w:lang w:val="en"/>
        </w:rPr>
        <w:t xml:space="preserve"> by </w:t>
      </w:r>
      <w:r w:rsidR="00395D51">
        <w:rPr>
          <w:rFonts w:ascii="Arial" w:hAnsi="Arial" w:cs="Arial"/>
          <w:sz w:val="24"/>
          <w:szCs w:val="24"/>
          <w:lang w:val="en"/>
        </w:rPr>
        <w:t>disability communities</w:t>
      </w:r>
      <w:r>
        <w:rPr>
          <w:rFonts w:ascii="Arial" w:hAnsi="Arial" w:cs="Arial"/>
          <w:sz w:val="24"/>
          <w:szCs w:val="24"/>
          <w:lang w:val="en"/>
        </w:rPr>
        <w:t xml:space="preserve"> </w:t>
      </w:r>
      <w:r w:rsidR="002A60F8">
        <w:rPr>
          <w:rFonts w:ascii="Arial" w:hAnsi="Arial" w:cs="Arial"/>
          <w:sz w:val="24"/>
          <w:szCs w:val="24"/>
          <w:lang w:val="en"/>
        </w:rPr>
        <w:t xml:space="preserve">over the lack of </w:t>
      </w:r>
      <w:r>
        <w:rPr>
          <w:rFonts w:ascii="Arial" w:hAnsi="Arial" w:cs="Arial"/>
          <w:sz w:val="24"/>
          <w:szCs w:val="24"/>
          <w:lang w:val="en"/>
        </w:rPr>
        <w:t>consist</w:t>
      </w:r>
      <w:r w:rsidR="00417799">
        <w:rPr>
          <w:rFonts w:ascii="Arial" w:hAnsi="Arial" w:cs="Arial"/>
          <w:sz w:val="24"/>
          <w:szCs w:val="24"/>
          <w:lang w:val="en"/>
        </w:rPr>
        <w:t>ent, ongoing</w:t>
      </w:r>
      <w:r>
        <w:rPr>
          <w:rFonts w:ascii="Arial" w:hAnsi="Arial" w:cs="Arial"/>
          <w:sz w:val="24"/>
          <w:szCs w:val="24"/>
          <w:lang w:val="en"/>
        </w:rPr>
        <w:t xml:space="preserve"> and </w:t>
      </w:r>
      <w:r w:rsidR="002A60F8">
        <w:rPr>
          <w:rFonts w:ascii="Arial" w:hAnsi="Arial" w:cs="Arial"/>
          <w:sz w:val="24"/>
          <w:szCs w:val="24"/>
          <w:lang w:val="en"/>
        </w:rPr>
        <w:t xml:space="preserve">appropriate funding </w:t>
      </w:r>
      <w:r w:rsidR="00FF49DA">
        <w:rPr>
          <w:rFonts w:ascii="Arial" w:hAnsi="Arial" w:cs="Arial"/>
          <w:sz w:val="24"/>
          <w:szCs w:val="24"/>
          <w:lang w:val="en"/>
        </w:rPr>
        <w:t>to facilitate</w:t>
      </w:r>
      <w:r w:rsidR="00BC22EA">
        <w:rPr>
          <w:rFonts w:ascii="Arial" w:hAnsi="Arial" w:cs="Arial"/>
          <w:sz w:val="24"/>
          <w:szCs w:val="24"/>
          <w:lang w:val="en"/>
        </w:rPr>
        <w:t xml:space="preserve"> </w:t>
      </w:r>
      <w:r>
        <w:rPr>
          <w:rFonts w:ascii="Arial" w:hAnsi="Arial" w:cs="Arial"/>
          <w:sz w:val="24"/>
          <w:szCs w:val="24"/>
          <w:lang w:val="en"/>
        </w:rPr>
        <w:t xml:space="preserve">the participation of </w:t>
      </w:r>
      <w:r w:rsidR="00BC22EA">
        <w:rPr>
          <w:rFonts w:ascii="Arial" w:hAnsi="Arial" w:cs="Arial"/>
          <w:sz w:val="24"/>
          <w:szCs w:val="24"/>
          <w:lang w:val="en"/>
        </w:rPr>
        <w:t>persons</w:t>
      </w:r>
      <w:r w:rsidR="00EA6314">
        <w:rPr>
          <w:rFonts w:ascii="Arial" w:hAnsi="Arial" w:cs="Arial"/>
          <w:sz w:val="24"/>
          <w:szCs w:val="24"/>
          <w:lang w:val="en"/>
        </w:rPr>
        <w:t xml:space="preserve"> with disabilities</w:t>
      </w:r>
      <w:r w:rsidR="002A60F8">
        <w:rPr>
          <w:rFonts w:ascii="Arial" w:hAnsi="Arial" w:cs="Arial"/>
          <w:sz w:val="24"/>
          <w:szCs w:val="24"/>
          <w:lang w:val="en"/>
        </w:rPr>
        <w:t xml:space="preserve"> </w:t>
      </w:r>
      <w:r>
        <w:rPr>
          <w:rFonts w:ascii="Arial" w:hAnsi="Arial" w:cs="Arial"/>
          <w:sz w:val="24"/>
          <w:szCs w:val="24"/>
          <w:lang w:val="en"/>
        </w:rPr>
        <w:t>and their representative organizations in consultations and other activ</w:t>
      </w:r>
      <w:r w:rsidR="00417799">
        <w:rPr>
          <w:rFonts w:ascii="Arial" w:hAnsi="Arial" w:cs="Arial"/>
          <w:sz w:val="24"/>
          <w:szCs w:val="24"/>
          <w:lang w:val="en"/>
        </w:rPr>
        <w:t xml:space="preserve">ities. </w:t>
      </w:r>
      <w:r w:rsidR="002A60F8">
        <w:rPr>
          <w:rFonts w:ascii="Arial" w:hAnsi="Arial" w:cs="Arial"/>
          <w:sz w:val="24"/>
          <w:szCs w:val="24"/>
          <w:lang w:val="en"/>
        </w:rPr>
        <w:t xml:space="preserve">The successful implementation of the ACA will be dependent on this fundamental principle of inclusion, as those who are affected and whose rights are implicated need to be a critical part of the </w:t>
      </w:r>
      <w:r w:rsidR="00AF5888">
        <w:rPr>
          <w:rFonts w:ascii="Arial" w:hAnsi="Arial" w:cs="Arial"/>
          <w:sz w:val="24"/>
          <w:szCs w:val="24"/>
          <w:lang w:val="en"/>
        </w:rPr>
        <w:t xml:space="preserve">creation, </w:t>
      </w:r>
      <w:r w:rsidR="002A60F8">
        <w:rPr>
          <w:rFonts w:ascii="Arial" w:hAnsi="Arial" w:cs="Arial"/>
          <w:sz w:val="24"/>
          <w:szCs w:val="24"/>
          <w:lang w:val="en"/>
        </w:rPr>
        <w:t>delivery</w:t>
      </w:r>
      <w:r w:rsidR="00AF5888">
        <w:rPr>
          <w:rFonts w:ascii="Arial" w:hAnsi="Arial" w:cs="Arial"/>
          <w:sz w:val="24"/>
          <w:szCs w:val="24"/>
          <w:lang w:val="en"/>
        </w:rPr>
        <w:t>,</w:t>
      </w:r>
      <w:r w:rsidR="002A60F8">
        <w:rPr>
          <w:rFonts w:ascii="Arial" w:hAnsi="Arial" w:cs="Arial"/>
          <w:sz w:val="24"/>
          <w:szCs w:val="24"/>
          <w:lang w:val="en"/>
        </w:rPr>
        <w:t xml:space="preserve"> and assessment of the legislation</w:t>
      </w:r>
      <w:r w:rsidR="00EA6314">
        <w:rPr>
          <w:rFonts w:ascii="Arial" w:hAnsi="Arial" w:cs="Arial"/>
          <w:sz w:val="24"/>
          <w:szCs w:val="24"/>
          <w:lang w:val="en"/>
        </w:rPr>
        <w:t xml:space="preserve"> and its regulations</w:t>
      </w:r>
      <w:r w:rsidR="002A60F8">
        <w:rPr>
          <w:rFonts w:ascii="Arial" w:hAnsi="Arial" w:cs="Arial"/>
          <w:sz w:val="24"/>
          <w:szCs w:val="24"/>
          <w:lang w:val="en"/>
        </w:rPr>
        <w:t xml:space="preserve">. </w:t>
      </w:r>
    </w:p>
    <w:p w14:paraId="3FA6336B" w14:textId="467078FC" w:rsidR="002A60F8" w:rsidRPr="005334A2" w:rsidRDefault="002A60F8" w:rsidP="002A60F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A53954">
        <w:rPr>
          <w:rFonts w:ascii="Arial" w:hAnsi="Arial" w:cs="Arial"/>
          <w:b/>
          <w:sz w:val="24"/>
          <w:szCs w:val="24"/>
          <w:u w:val="single"/>
        </w:rPr>
        <w:t>3</w:t>
      </w:r>
      <w:r>
        <w:rPr>
          <w:rFonts w:ascii="Arial" w:hAnsi="Arial" w:cs="Arial"/>
          <w:b/>
          <w:sz w:val="24"/>
          <w:szCs w:val="24"/>
        </w:rPr>
        <w:t xml:space="preserve">: </w:t>
      </w:r>
      <w:r w:rsidR="0066680A">
        <w:rPr>
          <w:rFonts w:ascii="Arial" w:hAnsi="Arial" w:cs="Arial"/>
          <w:b/>
          <w:sz w:val="24"/>
          <w:szCs w:val="24"/>
        </w:rPr>
        <w:t xml:space="preserve">Please provide details of the steps </w:t>
      </w:r>
      <w:proofErr w:type="gramStart"/>
      <w:r w:rsidR="0066680A">
        <w:rPr>
          <w:rFonts w:ascii="Arial" w:hAnsi="Arial" w:cs="Arial"/>
          <w:b/>
          <w:sz w:val="24"/>
          <w:szCs w:val="24"/>
        </w:rPr>
        <w:t>being taken</w:t>
      </w:r>
      <w:proofErr w:type="gramEnd"/>
      <w:r w:rsidR="0066680A">
        <w:rPr>
          <w:rFonts w:ascii="Arial" w:hAnsi="Arial" w:cs="Arial"/>
          <w:b/>
          <w:sz w:val="24"/>
          <w:szCs w:val="24"/>
        </w:rPr>
        <w:t xml:space="preserve"> to ensure that persons with disabilities and their representative organizations are able to fully engage with the process of implementation of the ACA, including resources that will be made available for this purpose.  </w:t>
      </w:r>
    </w:p>
    <w:p w14:paraId="660F5F11" w14:textId="77777777" w:rsidR="002A60F8" w:rsidRDefault="002A60F8" w:rsidP="0098189B">
      <w:pPr>
        <w:pStyle w:val="ListParagraph"/>
        <w:spacing w:after="0"/>
        <w:rPr>
          <w:rFonts w:ascii="Arial" w:hAnsi="Arial" w:cs="Arial"/>
          <w:sz w:val="24"/>
          <w:szCs w:val="24"/>
          <w:highlight w:val="yellow"/>
          <w:lang w:val="en-US"/>
        </w:rPr>
      </w:pPr>
    </w:p>
    <w:p w14:paraId="1AB52E4D" w14:textId="77777777" w:rsidR="00526A35" w:rsidRDefault="00526A35" w:rsidP="00526A35">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6" w:name="_Toc14800181"/>
      <w:r>
        <w:rPr>
          <w:rFonts w:ascii="Arial" w:hAnsi="Arial" w:cs="Arial"/>
          <w:b/>
          <w:color w:val="auto"/>
        </w:rPr>
        <w:t>EMPLOYMENT (ARTICLE 27)</w:t>
      </w:r>
      <w:bookmarkEnd w:id="6"/>
    </w:p>
    <w:p w14:paraId="33BDFF70" w14:textId="77777777" w:rsidR="00526A35" w:rsidRDefault="00526A35" w:rsidP="00C13D4F">
      <w:pPr>
        <w:pStyle w:val="Heading2"/>
        <w:numPr>
          <w:ilvl w:val="0"/>
          <w:numId w:val="0"/>
        </w:numPr>
        <w:spacing w:after="0"/>
        <w:rPr>
          <w:rFonts w:asciiTheme="minorHAnsi" w:eastAsiaTheme="minorHAnsi" w:hAnsiTheme="minorHAnsi" w:cstheme="minorBidi"/>
          <w:b w:val="0"/>
          <w:sz w:val="22"/>
          <w:szCs w:val="22"/>
          <w:lang w:val="en-CA"/>
        </w:rPr>
      </w:pPr>
    </w:p>
    <w:p w14:paraId="5FC1EFA0" w14:textId="0E9F2FF8" w:rsidR="003D58E3" w:rsidRDefault="00864162" w:rsidP="00A2446B">
      <w:pPr>
        <w:spacing w:line="240" w:lineRule="auto"/>
        <w:rPr>
          <w:rFonts w:ascii="Arial" w:hAnsi="Arial" w:cs="Arial"/>
          <w:sz w:val="24"/>
        </w:rPr>
      </w:pPr>
      <w:r>
        <w:rPr>
          <w:rFonts w:ascii="Arial" w:hAnsi="Arial" w:cs="Arial"/>
          <w:sz w:val="24"/>
        </w:rPr>
        <w:t>In Canada, persons</w:t>
      </w:r>
      <w:r w:rsidRPr="00864162">
        <w:rPr>
          <w:rFonts w:ascii="Arial" w:hAnsi="Arial" w:cs="Arial"/>
          <w:sz w:val="24"/>
        </w:rPr>
        <w:t xml:space="preserve"> with disabilities </w:t>
      </w:r>
      <w:r w:rsidR="00AF5888">
        <w:rPr>
          <w:rFonts w:ascii="Arial" w:hAnsi="Arial" w:cs="Arial"/>
          <w:sz w:val="24"/>
        </w:rPr>
        <w:t xml:space="preserve">form a profoundly untapped body of skills and labour, yet they </w:t>
      </w:r>
      <w:r w:rsidRPr="00864162">
        <w:rPr>
          <w:rFonts w:ascii="Arial" w:hAnsi="Arial" w:cs="Arial"/>
          <w:sz w:val="24"/>
        </w:rPr>
        <w:t xml:space="preserve">continue to face barriers and stigma when looking for work, when seeking workplace </w:t>
      </w:r>
      <w:r w:rsidR="00EA6314">
        <w:rPr>
          <w:rFonts w:ascii="Arial" w:hAnsi="Arial" w:cs="Arial"/>
          <w:sz w:val="24"/>
        </w:rPr>
        <w:t xml:space="preserve">inclusion and </w:t>
      </w:r>
      <w:r w:rsidRPr="00864162">
        <w:rPr>
          <w:rFonts w:ascii="Arial" w:hAnsi="Arial" w:cs="Arial"/>
          <w:sz w:val="24"/>
        </w:rPr>
        <w:t>accommodation and when trying to thrive or advance in their careers.</w:t>
      </w:r>
      <w:r>
        <w:rPr>
          <w:rFonts w:ascii="Arial" w:hAnsi="Arial" w:cs="Arial"/>
          <w:sz w:val="24"/>
        </w:rPr>
        <w:t xml:space="preserve"> </w:t>
      </w:r>
      <w:r w:rsidR="00EA6314">
        <w:rPr>
          <w:rFonts w:ascii="Arial" w:hAnsi="Arial" w:cs="Arial"/>
          <w:sz w:val="24"/>
        </w:rPr>
        <w:t xml:space="preserve">The CHRC acknowledges that many barriers related to accessibility </w:t>
      </w:r>
      <w:proofErr w:type="gramStart"/>
      <w:r w:rsidR="00EA6314">
        <w:rPr>
          <w:rFonts w:ascii="Arial" w:hAnsi="Arial" w:cs="Arial"/>
          <w:sz w:val="24"/>
        </w:rPr>
        <w:t>may be addressed</w:t>
      </w:r>
      <w:proofErr w:type="gramEnd"/>
      <w:r w:rsidR="00EA6314">
        <w:rPr>
          <w:rFonts w:ascii="Arial" w:hAnsi="Arial" w:cs="Arial"/>
          <w:sz w:val="24"/>
        </w:rPr>
        <w:t xml:space="preserve"> through the ACA, which will require all federal workplaces to develop</w:t>
      </w:r>
      <w:r w:rsidR="00BC22EA">
        <w:rPr>
          <w:rFonts w:ascii="Arial" w:hAnsi="Arial" w:cs="Arial"/>
          <w:sz w:val="24"/>
        </w:rPr>
        <w:t xml:space="preserve"> and implement</w:t>
      </w:r>
      <w:r w:rsidR="00EA6314">
        <w:rPr>
          <w:rFonts w:ascii="Arial" w:hAnsi="Arial" w:cs="Arial"/>
          <w:sz w:val="24"/>
        </w:rPr>
        <w:t xml:space="preserve"> accessibility plans. It is critical, however, that national historical and persistent concerns about employment, </w:t>
      </w:r>
      <w:r w:rsidR="00BC22EA">
        <w:rPr>
          <w:rFonts w:ascii="Arial" w:hAnsi="Arial" w:cs="Arial"/>
          <w:sz w:val="24"/>
        </w:rPr>
        <w:t xml:space="preserve">such as </w:t>
      </w:r>
      <w:r w:rsidR="00081C35">
        <w:rPr>
          <w:rFonts w:ascii="Arial" w:hAnsi="Arial" w:cs="Arial"/>
          <w:sz w:val="24"/>
        </w:rPr>
        <w:t>those</w:t>
      </w:r>
      <w:r w:rsidR="00BC22EA">
        <w:rPr>
          <w:rFonts w:ascii="Arial" w:hAnsi="Arial" w:cs="Arial"/>
          <w:sz w:val="24"/>
        </w:rPr>
        <w:t xml:space="preserve"> outlined below, </w:t>
      </w:r>
      <w:proofErr w:type="gramStart"/>
      <w:r w:rsidR="00EA6314">
        <w:rPr>
          <w:rFonts w:ascii="Arial" w:hAnsi="Arial" w:cs="Arial"/>
          <w:sz w:val="24"/>
        </w:rPr>
        <w:t>be ad</w:t>
      </w:r>
      <w:r w:rsidR="00BC22EA">
        <w:rPr>
          <w:rFonts w:ascii="Arial" w:hAnsi="Arial" w:cs="Arial"/>
          <w:sz w:val="24"/>
        </w:rPr>
        <w:t>dressed</w:t>
      </w:r>
      <w:proofErr w:type="gramEnd"/>
      <w:r w:rsidR="00BC22EA">
        <w:rPr>
          <w:rFonts w:ascii="Arial" w:hAnsi="Arial" w:cs="Arial"/>
          <w:sz w:val="24"/>
        </w:rPr>
        <w:t xml:space="preserve">. </w:t>
      </w:r>
    </w:p>
    <w:p w14:paraId="2E12A6F7" w14:textId="5E666B2E" w:rsidR="00864162" w:rsidRDefault="00864162" w:rsidP="00A2446B">
      <w:pPr>
        <w:spacing w:line="240" w:lineRule="auto"/>
        <w:rPr>
          <w:rFonts w:ascii="Arial" w:hAnsi="Arial" w:cs="Arial"/>
          <w:sz w:val="24"/>
        </w:rPr>
      </w:pPr>
      <w:r>
        <w:rPr>
          <w:rFonts w:ascii="Arial" w:hAnsi="Arial" w:cs="Arial"/>
          <w:sz w:val="24"/>
        </w:rPr>
        <w:t xml:space="preserve">A recent report released by the CHRC in collaboration with </w:t>
      </w:r>
      <w:r w:rsidR="00825463">
        <w:rPr>
          <w:rFonts w:ascii="Arial" w:hAnsi="Arial" w:cs="Arial"/>
          <w:sz w:val="24"/>
        </w:rPr>
        <w:t>CASHRA,</w:t>
      </w:r>
      <w:r>
        <w:rPr>
          <w:rFonts w:ascii="Arial" w:hAnsi="Arial" w:cs="Arial"/>
          <w:sz w:val="24"/>
        </w:rPr>
        <w:t xml:space="preserve"> </w:t>
      </w:r>
      <w:r>
        <w:rPr>
          <w:rFonts w:ascii="Arial" w:hAnsi="Arial" w:cs="Arial"/>
          <w:i/>
          <w:sz w:val="24"/>
        </w:rPr>
        <w:t>Roadblocks on the career path: Challenges faced by persons with disabilities in employment</w:t>
      </w:r>
      <w:r w:rsidRPr="007656CF">
        <w:rPr>
          <w:rStyle w:val="FootnoteReference"/>
          <w:rFonts w:ascii="Arial" w:hAnsi="Arial" w:cs="Arial"/>
          <w:sz w:val="24"/>
        </w:rPr>
        <w:footnoteReference w:id="6"/>
      </w:r>
      <w:r>
        <w:rPr>
          <w:rFonts w:ascii="Arial" w:hAnsi="Arial" w:cs="Arial"/>
          <w:sz w:val="24"/>
        </w:rPr>
        <w:t xml:space="preserve">, identified the following: </w:t>
      </w:r>
    </w:p>
    <w:p w14:paraId="1C9C2368" w14:textId="77777777" w:rsidR="00864162" w:rsidRDefault="00BA6885" w:rsidP="00E12CA6">
      <w:pPr>
        <w:pStyle w:val="ListParagraph"/>
        <w:numPr>
          <w:ilvl w:val="0"/>
          <w:numId w:val="7"/>
        </w:numPr>
        <w:spacing w:line="240" w:lineRule="auto"/>
        <w:rPr>
          <w:rFonts w:ascii="Arial" w:hAnsi="Arial" w:cs="Arial"/>
          <w:sz w:val="24"/>
        </w:rPr>
      </w:pPr>
      <w:r>
        <w:rPr>
          <w:rFonts w:ascii="Arial" w:hAnsi="Arial" w:cs="Arial"/>
          <w:sz w:val="24"/>
        </w:rPr>
        <w:t>a</w:t>
      </w:r>
      <w:r w:rsidR="00864162" w:rsidRPr="00864162">
        <w:rPr>
          <w:rFonts w:ascii="Arial" w:hAnsi="Arial" w:cs="Arial"/>
          <w:sz w:val="24"/>
        </w:rPr>
        <w:t>t the national level, the employment rates of both women (45%) and men (49.8%) with disabilities are substantially lower compared to those of women (70.1%) and me</w:t>
      </w:r>
      <w:r>
        <w:rPr>
          <w:rFonts w:ascii="Arial" w:hAnsi="Arial" w:cs="Arial"/>
          <w:sz w:val="24"/>
        </w:rPr>
        <w:t>n (77.1%) without disabilities;</w:t>
      </w:r>
    </w:p>
    <w:p w14:paraId="2D06FFCF" w14:textId="77777777" w:rsidR="00864162" w:rsidRDefault="00BA6885" w:rsidP="00E12CA6">
      <w:pPr>
        <w:pStyle w:val="ListParagraph"/>
        <w:numPr>
          <w:ilvl w:val="0"/>
          <w:numId w:val="7"/>
        </w:numPr>
        <w:spacing w:line="240" w:lineRule="auto"/>
        <w:rPr>
          <w:rFonts w:ascii="Arial" w:hAnsi="Arial" w:cs="Arial"/>
          <w:sz w:val="24"/>
        </w:rPr>
      </w:pPr>
      <w:r>
        <w:rPr>
          <w:rFonts w:ascii="Arial" w:hAnsi="Arial" w:cs="Arial"/>
          <w:sz w:val="24"/>
        </w:rPr>
        <w:t>m</w:t>
      </w:r>
      <w:r w:rsidR="00864162" w:rsidRPr="00864162">
        <w:rPr>
          <w:rFonts w:ascii="Arial" w:hAnsi="Arial" w:cs="Arial"/>
          <w:sz w:val="24"/>
        </w:rPr>
        <w:t>ore than 30% of persons with disabilities report that their disability makes it difficult for them to change jobs or advance in their</w:t>
      </w:r>
      <w:r>
        <w:rPr>
          <w:rFonts w:ascii="Arial" w:hAnsi="Arial" w:cs="Arial"/>
          <w:sz w:val="24"/>
        </w:rPr>
        <w:t xml:space="preserve"> careers;</w:t>
      </w:r>
    </w:p>
    <w:p w14:paraId="0090766E" w14:textId="77777777" w:rsidR="00864162" w:rsidRDefault="00A2446B" w:rsidP="00E12CA6">
      <w:pPr>
        <w:pStyle w:val="ListParagraph"/>
        <w:numPr>
          <w:ilvl w:val="0"/>
          <w:numId w:val="7"/>
        </w:numPr>
        <w:spacing w:line="240" w:lineRule="auto"/>
        <w:rPr>
          <w:rFonts w:ascii="Arial" w:hAnsi="Arial" w:cs="Arial"/>
          <w:sz w:val="24"/>
        </w:rPr>
      </w:pPr>
      <w:r>
        <w:rPr>
          <w:rFonts w:ascii="Arial" w:hAnsi="Arial" w:cs="Arial"/>
          <w:sz w:val="24"/>
        </w:rPr>
        <w:lastRenderedPageBreak/>
        <w:t>approximately</w:t>
      </w:r>
      <w:r w:rsidR="00864162" w:rsidRPr="00864162">
        <w:rPr>
          <w:rFonts w:ascii="Arial" w:hAnsi="Arial" w:cs="Arial"/>
          <w:sz w:val="24"/>
        </w:rPr>
        <w:t xml:space="preserve"> 30% of persons with disabilities report having asked for workplace accommodati</w:t>
      </w:r>
      <w:r w:rsidR="00BA6885">
        <w:rPr>
          <w:rFonts w:ascii="Arial" w:hAnsi="Arial" w:cs="Arial"/>
          <w:sz w:val="24"/>
        </w:rPr>
        <w:t xml:space="preserve">on that was not made available; and </w:t>
      </w:r>
    </w:p>
    <w:p w14:paraId="411BFF5A" w14:textId="77777777" w:rsidR="00864162" w:rsidRDefault="00A2446B" w:rsidP="00E12CA6">
      <w:pPr>
        <w:pStyle w:val="ListParagraph"/>
        <w:numPr>
          <w:ilvl w:val="0"/>
          <w:numId w:val="7"/>
        </w:numPr>
        <w:spacing w:line="240" w:lineRule="auto"/>
        <w:rPr>
          <w:rFonts w:ascii="Arial" w:hAnsi="Arial" w:cs="Arial"/>
          <w:sz w:val="24"/>
        </w:rPr>
      </w:pPr>
      <w:proofErr w:type="gramStart"/>
      <w:r>
        <w:rPr>
          <w:rFonts w:ascii="Arial" w:hAnsi="Arial" w:cs="Arial"/>
          <w:sz w:val="24"/>
        </w:rPr>
        <w:t>more</w:t>
      </w:r>
      <w:proofErr w:type="gramEnd"/>
      <w:r>
        <w:rPr>
          <w:rFonts w:ascii="Arial" w:hAnsi="Arial" w:cs="Arial"/>
          <w:sz w:val="24"/>
        </w:rPr>
        <w:t xml:space="preserve"> than</w:t>
      </w:r>
      <w:r w:rsidR="00BA6885" w:rsidRPr="00BA6885">
        <w:rPr>
          <w:rFonts w:ascii="Arial" w:hAnsi="Arial" w:cs="Arial"/>
          <w:sz w:val="24"/>
        </w:rPr>
        <w:t xml:space="preserve"> 40% of persons with disabilities report feeling that their employer considers them disadvantaged because of their disability.</w:t>
      </w:r>
      <w:r w:rsidR="00177A3E">
        <w:rPr>
          <w:rFonts w:ascii="Arial" w:hAnsi="Arial" w:cs="Arial"/>
          <w:sz w:val="24"/>
        </w:rPr>
        <w:t xml:space="preserve"> </w:t>
      </w:r>
    </w:p>
    <w:p w14:paraId="6A1FEBAC" w14:textId="315F4432" w:rsidR="004E5576" w:rsidRDefault="00442EE5" w:rsidP="004E5576">
      <w:pPr>
        <w:spacing w:line="240" w:lineRule="auto"/>
        <w:rPr>
          <w:rFonts w:ascii="Arial" w:hAnsi="Arial" w:cs="Arial"/>
          <w:sz w:val="24"/>
        </w:rPr>
      </w:pPr>
      <w:r>
        <w:rPr>
          <w:rFonts w:ascii="Arial" w:hAnsi="Arial" w:cs="Arial"/>
          <w:sz w:val="24"/>
        </w:rPr>
        <w:t>To better understand and cr</w:t>
      </w:r>
      <w:r w:rsidR="00026D5A">
        <w:rPr>
          <w:rFonts w:ascii="Arial" w:hAnsi="Arial" w:cs="Arial"/>
          <w:sz w:val="24"/>
        </w:rPr>
        <w:t>eate a more complete picture of</w:t>
      </w:r>
      <w:r>
        <w:rPr>
          <w:rFonts w:ascii="Arial" w:hAnsi="Arial" w:cs="Arial"/>
          <w:sz w:val="24"/>
        </w:rPr>
        <w:t xml:space="preserve"> the employment-related experiences of persons with disabilities, the CHRC also consulted with </w:t>
      </w:r>
      <w:r w:rsidR="00336842">
        <w:rPr>
          <w:rFonts w:ascii="Arial" w:hAnsi="Arial" w:cs="Arial"/>
          <w:sz w:val="24"/>
        </w:rPr>
        <w:t>h</w:t>
      </w:r>
      <w:r w:rsidR="004E5576">
        <w:rPr>
          <w:rFonts w:ascii="Arial" w:hAnsi="Arial" w:cs="Arial"/>
          <w:sz w:val="24"/>
        </w:rPr>
        <w:t xml:space="preserve">uman rights </w:t>
      </w:r>
      <w:r w:rsidR="003D3DCE">
        <w:rPr>
          <w:rFonts w:ascii="Arial" w:hAnsi="Arial" w:cs="Arial"/>
          <w:sz w:val="24"/>
        </w:rPr>
        <w:t xml:space="preserve">commissions </w:t>
      </w:r>
      <w:r w:rsidR="004E5576">
        <w:rPr>
          <w:rFonts w:ascii="Arial" w:hAnsi="Arial" w:cs="Arial"/>
          <w:sz w:val="24"/>
        </w:rPr>
        <w:t>across Canada</w:t>
      </w:r>
      <w:r>
        <w:rPr>
          <w:rFonts w:ascii="Arial" w:hAnsi="Arial" w:cs="Arial"/>
          <w:sz w:val="24"/>
        </w:rPr>
        <w:t xml:space="preserve"> and various organizations and experts that represent persons with disabilities. </w:t>
      </w:r>
      <w:r w:rsidR="003D3DCE">
        <w:rPr>
          <w:rFonts w:ascii="Arial" w:hAnsi="Arial" w:cs="Arial"/>
          <w:sz w:val="24"/>
        </w:rPr>
        <w:t>The barriers to employment highlighted through these consultations included the following</w:t>
      </w:r>
      <w:r w:rsidR="004E5576">
        <w:rPr>
          <w:rFonts w:ascii="Arial" w:hAnsi="Arial" w:cs="Arial"/>
          <w:sz w:val="24"/>
        </w:rPr>
        <w:t xml:space="preserve">: </w:t>
      </w:r>
    </w:p>
    <w:p w14:paraId="65A111D4" w14:textId="786E74CD" w:rsidR="004E5576" w:rsidRDefault="004E5576" w:rsidP="00E12CA6">
      <w:pPr>
        <w:pStyle w:val="ListParagraph"/>
        <w:numPr>
          <w:ilvl w:val="0"/>
          <w:numId w:val="8"/>
        </w:numPr>
        <w:spacing w:line="240" w:lineRule="auto"/>
        <w:rPr>
          <w:rFonts w:ascii="Arial" w:hAnsi="Arial" w:cs="Arial"/>
          <w:sz w:val="24"/>
        </w:rPr>
      </w:pPr>
      <w:r w:rsidRPr="004E5576">
        <w:rPr>
          <w:rFonts w:ascii="Arial" w:hAnsi="Arial" w:cs="Arial"/>
          <w:sz w:val="24"/>
        </w:rPr>
        <w:t>lack of p</w:t>
      </w:r>
      <w:r>
        <w:rPr>
          <w:rFonts w:ascii="Arial" w:hAnsi="Arial" w:cs="Arial"/>
          <w:sz w:val="24"/>
        </w:rPr>
        <w:t>hysical workplace accommodation;</w:t>
      </w:r>
    </w:p>
    <w:p w14:paraId="6F35E4E1" w14:textId="4B0E4F9C" w:rsidR="004E5576" w:rsidRDefault="004E5576" w:rsidP="00E12CA6">
      <w:pPr>
        <w:pStyle w:val="ListParagraph"/>
        <w:numPr>
          <w:ilvl w:val="0"/>
          <w:numId w:val="8"/>
        </w:numPr>
        <w:spacing w:line="240" w:lineRule="auto"/>
        <w:rPr>
          <w:rFonts w:ascii="Arial" w:hAnsi="Arial" w:cs="Arial"/>
          <w:sz w:val="24"/>
        </w:rPr>
      </w:pPr>
      <w:r w:rsidRPr="004E5576">
        <w:rPr>
          <w:rFonts w:ascii="Arial" w:hAnsi="Arial" w:cs="Arial"/>
          <w:sz w:val="24"/>
        </w:rPr>
        <w:t>failure to facilitate a return to work process</w:t>
      </w:r>
      <w:r>
        <w:rPr>
          <w:rFonts w:ascii="Arial" w:hAnsi="Arial" w:cs="Arial"/>
          <w:sz w:val="24"/>
        </w:rPr>
        <w:t>;</w:t>
      </w:r>
    </w:p>
    <w:p w14:paraId="2B85EC3D" w14:textId="20B85E34" w:rsidR="006437EB" w:rsidRDefault="004E5576" w:rsidP="00E12CA6">
      <w:pPr>
        <w:pStyle w:val="ListParagraph"/>
        <w:numPr>
          <w:ilvl w:val="0"/>
          <w:numId w:val="8"/>
        </w:numPr>
        <w:spacing w:line="240" w:lineRule="auto"/>
        <w:rPr>
          <w:rFonts w:ascii="Arial" w:hAnsi="Arial" w:cs="Arial"/>
          <w:sz w:val="24"/>
        </w:rPr>
      </w:pPr>
      <w:r w:rsidRPr="004E5576">
        <w:rPr>
          <w:rFonts w:ascii="Arial" w:hAnsi="Arial" w:cs="Arial"/>
          <w:sz w:val="24"/>
        </w:rPr>
        <w:t>failur</w:t>
      </w:r>
      <w:r>
        <w:rPr>
          <w:rFonts w:ascii="Arial" w:hAnsi="Arial" w:cs="Arial"/>
          <w:sz w:val="24"/>
        </w:rPr>
        <w:t xml:space="preserve">e to approve a medical absence; and </w:t>
      </w:r>
    </w:p>
    <w:p w14:paraId="208EF29B" w14:textId="5F4314E8" w:rsidR="00AF5888" w:rsidRPr="006437EB" w:rsidRDefault="004E5576" w:rsidP="00E12CA6">
      <w:pPr>
        <w:pStyle w:val="ListParagraph"/>
        <w:numPr>
          <w:ilvl w:val="0"/>
          <w:numId w:val="8"/>
        </w:numPr>
        <w:spacing w:line="240" w:lineRule="auto"/>
      </w:pPr>
      <w:proofErr w:type="gramStart"/>
      <w:r w:rsidRPr="006437EB">
        <w:rPr>
          <w:rFonts w:ascii="Arial" w:hAnsi="Arial" w:cs="Arial"/>
          <w:sz w:val="24"/>
        </w:rPr>
        <w:t>inadequate</w:t>
      </w:r>
      <w:proofErr w:type="gramEnd"/>
      <w:r w:rsidRPr="006437EB">
        <w:rPr>
          <w:rFonts w:ascii="Arial" w:hAnsi="Arial" w:cs="Arial"/>
          <w:sz w:val="24"/>
        </w:rPr>
        <w:t xml:space="preserve"> accommodation measures to address medical limitations proposed and/or implemented by an employer.</w:t>
      </w:r>
    </w:p>
    <w:p w14:paraId="26FDE23D" w14:textId="3857DD31" w:rsidR="001A0B8F" w:rsidDel="00AF5888" w:rsidRDefault="00862CB6" w:rsidP="00882565">
      <w:pPr>
        <w:spacing w:line="240" w:lineRule="auto"/>
        <w:rPr>
          <w:rFonts w:ascii="Arial" w:hAnsi="Arial" w:cs="Arial"/>
          <w:sz w:val="24"/>
        </w:rPr>
      </w:pPr>
      <w:r>
        <w:rPr>
          <w:rFonts w:ascii="Arial" w:hAnsi="Arial" w:cs="Arial"/>
          <w:sz w:val="24"/>
        </w:rPr>
        <w:t>In</w:t>
      </w:r>
      <w:r w:rsidR="00654351" w:rsidDel="00AF5888">
        <w:rPr>
          <w:rFonts w:ascii="Arial" w:hAnsi="Arial" w:cs="Arial"/>
          <w:sz w:val="24"/>
        </w:rPr>
        <w:t xml:space="preserve"> jurisdictions across Canada, a significant proportion of disability complaints </w:t>
      </w:r>
      <w:proofErr w:type="gramStart"/>
      <w:r w:rsidR="00654351" w:rsidDel="00AF5888">
        <w:rPr>
          <w:rFonts w:ascii="Arial" w:hAnsi="Arial" w:cs="Arial"/>
          <w:sz w:val="24"/>
        </w:rPr>
        <w:t>are related</w:t>
      </w:r>
      <w:proofErr w:type="gramEnd"/>
      <w:r w:rsidR="00654351" w:rsidDel="00AF5888">
        <w:rPr>
          <w:rFonts w:ascii="Arial" w:hAnsi="Arial" w:cs="Arial"/>
          <w:sz w:val="24"/>
        </w:rPr>
        <w:t xml:space="preserve"> to employment. For instance, i</w:t>
      </w:r>
      <w:r w:rsidR="00416E74" w:rsidDel="00AF5888">
        <w:rPr>
          <w:rFonts w:ascii="Arial" w:hAnsi="Arial" w:cs="Arial"/>
          <w:sz w:val="24"/>
        </w:rPr>
        <w:t>n federal jurisdiction, from 2009 to 2016, 84.1% of all complaints filed on the ground of disability related to employment. In most other Canadian jurisdictions, the proportion of disability complaints in the area of employment is more than half, reaching as high as 88.1% of disability related complaints in Alberta</w:t>
      </w:r>
      <w:r w:rsidR="00654351" w:rsidDel="00AF5888">
        <w:rPr>
          <w:rFonts w:ascii="Arial" w:hAnsi="Arial" w:cs="Arial"/>
          <w:sz w:val="24"/>
        </w:rPr>
        <w:t>.</w:t>
      </w:r>
      <w:r w:rsidR="00654351" w:rsidDel="00AF5888">
        <w:rPr>
          <w:rStyle w:val="FootnoteReference"/>
          <w:rFonts w:ascii="Arial" w:hAnsi="Arial" w:cs="Arial"/>
          <w:sz w:val="24"/>
        </w:rPr>
        <w:footnoteReference w:id="7"/>
      </w:r>
      <w:r w:rsidR="00654351" w:rsidDel="00AF5888">
        <w:rPr>
          <w:rFonts w:ascii="Arial" w:hAnsi="Arial" w:cs="Arial"/>
          <w:sz w:val="24"/>
        </w:rPr>
        <w:t xml:space="preserve"> </w:t>
      </w:r>
    </w:p>
    <w:p w14:paraId="74DD09A6" w14:textId="1CFAA901" w:rsidR="004F0431" w:rsidRPr="005334A2" w:rsidRDefault="004F0431" w:rsidP="005334A2">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A53954">
        <w:rPr>
          <w:rFonts w:ascii="Arial" w:hAnsi="Arial" w:cs="Arial"/>
          <w:b/>
          <w:sz w:val="24"/>
          <w:szCs w:val="24"/>
          <w:u w:val="single"/>
        </w:rPr>
        <w:t>4</w:t>
      </w:r>
      <w:r>
        <w:rPr>
          <w:rFonts w:ascii="Arial" w:hAnsi="Arial" w:cs="Arial"/>
          <w:b/>
          <w:sz w:val="24"/>
          <w:szCs w:val="24"/>
        </w:rPr>
        <w:t xml:space="preserve">: </w:t>
      </w:r>
      <w:r w:rsidR="001E528A">
        <w:rPr>
          <w:rFonts w:ascii="Arial" w:hAnsi="Arial" w:cs="Arial"/>
          <w:b/>
          <w:sz w:val="24"/>
          <w:szCs w:val="24"/>
        </w:rPr>
        <w:t>Please provide details of efforts to address barriers to employment</w:t>
      </w:r>
      <w:r w:rsidR="00417799">
        <w:rPr>
          <w:rFonts w:ascii="Arial" w:hAnsi="Arial" w:cs="Arial"/>
          <w:b/>
          <w:sz w:val="24"/>
          <w:szCs w:val="24"/>
        </w:rPr>
        <w:t xml:space="preserve"> for persons with disabilities.</w:t>
      </w:r>
      <w:r w:rsidR="001E528A">
        <w:rPr>
          <w:rFonts w:ascii="Arial" w:hAnsi="Arial" w:cs="Arial"/>
          <w:b/>
          <w:sz w:val="24"/>
          <w:szCs w:val="24"/>
        </w:rPr>
        <w:t xml:space="preserve"> What steps </w:t>
      </w:r>
      <w:proofErr w:type="gramStart"/>
      <w:r w:rsidR="001E528A">
        <w:rPr>
          <w:rFonts w:ascii="Arial" w:hAnsi="Arial" w:cs="Arial"/>
          <w:b/>
          <w:sz w:val="24"/>
          <w:szCs w:val="24"/>
        </w:rPr>
        <w:t>are being taken</w:t>
      </w:r>
      <w:proofErr w:type="gramEnd"/>
      <w:r w:rsidR="001E528A">
        <w:rPr>
          <w:rFonts w:ascii="Arial" w:hAnsi="Arial" w:cs="Arial"/>
          <w:b/>
          <w:sz w:val="24"/>
          <w:szCs w:val="24"/>
        </w:rPr>
        <w:t xml:space="preserve"> to foster inclusion and address workplace cultures that create barriers to employment for persons with disabilities?</w:t>
      </w:r>
      <w:r w:rsidR="00417799">
        <w:rPr>
          <w:rFonts w:ascii="Arial" w:hAnsi="Arial" w:cs="Arial"/>
          <w:b/>
          <w:sz w:val="24"/>
          <w:szCs w:val="24"/>
        </w:rPr>
        <w:t xml:space="preserve"> </w:t>
      </w:r>
      <w:r w:rsidR="001E528A">
        <w:rPr>
          <w:rFonts w:ascii="Arial" w:hAnsi="Arial" w:cs="Arial"/>
          <w:b/>
          <w:sz w:val="24"/>
          <w:szCs w:val="24"/>
        </w:rPr>
        <w:t xml:space="preserve">What efforts </w:t>
      </w:r>
      <w:proofErr w:type="gramStart"/>
      <w:r w:rsidR="001E528A">
        <w:rPr>
          <w:rFonts w:ascii="Arial" w:hAnsi="Arial" w:cs="Arial"/>
          <w:b/>
          <w:sz w:val="24"/>
          <w:szCs w:val="24"/>
        </w:rPr>
        <w:t>are being made</w:t>
      </w:r>
      <w:proofErr w:type="gramEnd"/>
      <w:r w:rsidR="001E528A">
        <w:rPr>
          <w:rFonts w:ascii="Arial" w:hAnsi="Arial" w:cs="Arial"/>
          <w:b/>
          <w:sz w:val="24"/>
          <w:szCs w:val="24"/>
        </w:rPr>
        <w:t xml:space="preserve"> to ensure coordination between the various jurisdictions in Canada in relation to this issue?  </w:t>
      </w:r>
    </w:p>
    <w:p w14:paraId="5EC81270" w14:textId="77777777" w:rsidR="005334A2" w:rsidRDefault="005334A2" w:rsidP="0098189B">
      <w:pPr>
        <w:pStyle w:val="ListParagraph"/>
        <w:spacing w:after="0"/>
        <w:rPr>
          <w:rFonts w:ascii="Arial" w:hAnsi="Arial" w:cs="Arial"/>
          <w:sz w:val="24"/>
          <w:szCs w:val="24"/>
          <w:highlight w:val="yellow"/>
          <w:lang w:val="en-US"/>
        </w:rPr>
      </w:pPr>
    </w:p>
    <w:p w14:paraId="69AD0493" w14:textId="77777777" w:rsidR="00C15040" w:rsidRPr="00363C7A" w:rsidRDefault="00526A35" w:rsidP="00C15040">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7" w:name="_Toc14800182"/>
      <w:r>
        <w:rPr>
          <w:rFonts w:ascii="Arial" w:hAnsi="Arial" w:cs="Arial"/>
          <w:b/>
          <w:color w:val="auto"/>
        </w:rPr>
        <w:t>EDUCATION (ARTICLE 24)</w:t>
      </w:r>
      <w:bookmarkEnd w:id="7"/>
    </w:p>
    <w:p w14:paraId="0174008A" w14:textId="77777777" w:rsidR="00DF1789" w:rsidRDefault="00DF1789" w:rsidP="00DF1789">
      <w:pPr>
        <w:spacing w:line="240" w:lineRule="auto"/>
        <w:contextualSpacing/>
        <w:rPr>
          <w:rFonts w:ascii="Arial" w:hAnsi="Arial" w:cs="Arial"/>
          <w:sz w:val="24"/>
          <w:szCs w:val="24"/>
        </w:rPr>
      </w:pPr>
    </w:p>
    <w:p w14:paraId="2D956A5F" w14:textId="2EF82A1A" w:rsidR="00C60EE6" w:rsidRPr="00C60EE6" w:rsidRDefault="000C555F" w:rsidP="00DF1789">
      <w:pPr>
        <w:spacing w:line="240" w:lineRule="auto"/>
        <w:contextualSpacing/>
        <w:rPr>
          <w:rFonts w:ascii="Arial" w:hAnsi="Arial" w:cs="Arial"/>
          <w:sz w:val="24"/>
          <w:szCs w:val="24"/>
        </w:rPr>
      </w:pPr>
      <w:r>
        <w:rPr>
          <w:rFonts w:ascii="Arial" w:hAnsi="Arial" w:cs="Arial"/>
          <w:sz w:val="24"/>
          <w:szCs w:val="24"/>
        </w:rPr>
        <w:t>Persons</w:t>
      </w:r>
      <w:r w:rsidR="00374A1A">
        <w:rPr>
          <w:rFonts w:ascii="Arial" w:hAnsi="Arial" w:cs="Arial"/>
          <w:sz w:val="24"/>
          <w:szCs w:val="24"/>
        </w:rPr>
        <w:t xml:space="preserve"> with disabilities continue to face</w:t>
      </w:r>
      <w:r w:rsidR="00653587">
        <w:rPr>
          <w:rFonts w:ascii="Arial" w:hAnsi="Arial" w:cs="Arial"/>
          <w:sz w:val="24"/>
          <w:szCs w:val="24"/>
        </w:rPr>
        <w:t xml:space="preserve"> systemic </w:t>
      </w:r>
      <w:r w:rsidR="00C304CE">
        <w:rPr>
          <w:rFonts w:ascii="Arial" w:hAnsi="Arial" w:cs="Arial"/>
          <w:sz w:val="24"/>
          <w:szCs w:val="24"/>
        </w:rPr>
        <w:t xml:space="preserve">social </w:t>
      </w:r>
      <w:r w:rsidR="00653587">
        <w:rPr>
          <w:rFonts w:ascii="Arial" w:hAnsi="Arial" w:cs="Arial"/>
          <w:sz w:val="24"/>
          <w:szCs w:val="24"/>
        </w:rPr>
        <w:t>and institutional</w:t>
      </w:r>
      <w:r w:rsidR="00374A1A">
        <w:rPr>
          <w:rFonts w:ascii="Arial" w:hAnsi="Arial" w:cs="Arial"/>
          <w:sz w:val="24"/>
          <w:szCs w:val="24"/>
        </w:rPr>
        <w:t xml:space="preserve"> barrie</w:t>
      </w:r>
      <w:r w:rsidR="00A61F86">
        <w:rPr>
          <w:rFonts w:ascii="Arial" w:hAnsi="Arial" w:cs="Arial"/>
          <w:sz w:val="24"/>
          <w:szCs w:val="24"/>
        </w:rPr>
        <w:t xml:space="preserve">rs while trying to access </w:t>
      </w:r>
      <w:r w:rsidR="00374A1A">
        <w:rPr>
          <w:rFonts w:ascii="Arial" w:hAnsi="Arial" w:cs="Arial"/>
          <w:sz w:val="24"/>
          <w:szCs w:val="24"/>
        </w:rPr>
        <w:t>education</w:t>
      </w:r>
      <w:r w:rsidR="00C60EE6" w:rsidRPr="00C60EE6">
        <w:rPr>
          <w:rFonts w:ascii="Arial" w:hAnsi="Arial" w:cs="Arial"/>
          <w:sz w:val="24"/>
          <w:szCs w:val="24"/>
        </w:rPr>
        <w:t xml:space="preserve">. </w:t>
      </w:r>
      <w:r w:rsidR="00C304CE" w:rsidRPr="00C304CE">
        <w:rPr>
          <w:rFonts w:ascii="Arial" w:hAnsi="Arial" w:cs="Arial"/>
          <w:sz w:val="24"/>
          <w:szCs w:val="24"/>
        </w:rPr>
        <w:t xml:space="preserve">These barriers </w:t>
      </w:r>
      <w:r w:rsidR="00363C7A">
        <w:rPr>
          <w:rFonts w:ascii="Arial" w:hAnsi="Arial" w:cs="Arial"/>
          <w:sz w:val="24"/>
          <w:szCs w:val="24"/>
        </w:rPr>
        <w:t>have a</w:t>
      </w:r>
      <w:r w:rsidR="00C304CE" w:rsidRPr="00C304CE">
        <w:rPr>
          <w:rFonts w:ascii="Arial" w:hAnsi="Arial" w:cs="Arial"/>
          <w:sz w:val="24"/>
          <w:szCs w:val="24"/>
        </w:rPr>
        <w:t xml:space="preserve"> negative impact on the educational attainment, training, employment, career path and overall well-being of </w:t>
      </w:r>
      <w:r w:rsidR="00B770C0">
        <w:rPr>
          <w:rFonts w:ascii="Arial" w:hAnsi="Arial" w:cs="Arial"/>
          <w:sz w:val="24"/>
          <w:szCs w:val="24"/>
        </w:rPr>
        <w:t>persons with disabilities in Canada</w:t>
      </w:r>
      <w:r w:rsidR="00C304CE" w:rsidRPr="00C304CE">
        <w:rPr>
          <w:rFonts w:ascii="Arial" w:hAnsi="Arial" w:cs="Arial"/>
          <w:sz w:val="24"/>
          <w:szCs w:val="24"/>
        </w:rPr>
        <w:t xml:space="preserve">. </w:t>
      </w:r>
      <w:r w:rsidR="00C60EE6" w:rsidRPr="00C60EE6">
        <w:rPr>
          <w:rFonts w:ascii="Arial" w:hAnsi="Arial" w:cs="Arial"/>
          <w:sz w:val="24"/>
          <w:szCs w:val="24"/>
        </w:rPr>
        <w:t>These</w:t>
      </w:r>
      <w:r w:rsidR="00A61F86">
        <w:rPr>
          <w:rFonts w:ascii="Arial" w:hAnsi="Arial" w:cs="Arial"/>
          <w:sz w:val="24"/>
          <w:szCs w:val="24"/>
        </w:rPr>
        <w:t xml:space="preserve"> issues are the reality for</w:t>
      </w:r>
      <w:r w:rsidR="00C60EE6" w:rsidRPr="00C60EE6">
        <w:rPr>
          <w:rFonts w:ascii="Arial" w:hAnsi="Arial" w:cs="Arial"/>
          <w:sz w:val="24"/>
          <w:szCs w:val="24"/>
        </w:rPr>
        <w:t xml:space="preserve"> Indigenous and non-Indigenous s</w:t>
      </w:r>
      <w:r w:rsidR="00A61F86">
        <w:rPr>
          <w:rFonts w:ascii="Arial" w:hAnsi="Arial" w:cs="Arial"/>
          <w:sz w:val="24"/>
          <w:szCs w:val="24"/>
        </w:rPr>
        <w:t xml:space="preserve">tudents with disabilities alike – </w:t>
      </w:r>
      <w:r w:rsidR="00C60EE6" w:rsidRPr="00C60EE6">
        <w:rPr>
          <w:rFonts w:ascii="Arial" w:hAnsi="Arial" w:cs="Arial"/>
          <w:sz w:val="24"/>
          <w:szCs w:val="24"/>
        </w:rPr>
        <w:t>whether they are living in remote a</w:t>
      </w:r>
      <w:r w:rsidR="00A61F86">
        <w:rPr>
          <w:rFonts w:ascii="Arial" w:hAnsi="Arial" w:cs="Arial"/>
          <w:sz w:val="24"/>
          <w:szCs w:val="24"/>
        </w:rPr>
        <w:t>reas of Canada, on First Nation</w:t>
      </w:r>
      <w:r w:rsidR="00C60EE6" w:rsidRPr="00C60EE6">
        <w:rPr>
          <w:rFonts w:ascii="Arial" w:hAnsi="Arial" w:cs="Arial"/>
          <w:sz w:val="24"/>
          <w:szCs w:val="24"/>
        </w:rPr>
        <w:t xml:space="preserve"> reserves, in cities and urban centres across the country</w:t>
      </w:r>
      <w:r w:rsidR="00FC12E3">
        <w:rPr>
          <w:rFonts w:ascii="Arial" w:hAnsi="Arial" w:cs="Arial"/>
          <w:sz w:val="24"/>
          <w:szCs w:val="24"/>
        </w:rPr>
        <w:t>, or in the north</w:t>
      </w:r>
      <w:r w:rsidR="00C60EE6" w:rsidRPr="00C60EE6">
        <w:rPr>
          <w:rFonts w:ascii="Arial" w:hAnsi="Arial" w:cs="Arial"/>
          <w:sz w:val="24"/>
          <w:szCs w:val="24"/>
        </w:rPr>
        <w:t>.</w:t>
      </w:r>
      <w:r w:rsidR="00663A11">
        <w:rPr>
          <w:rFonts w:ascii="Arial" w:hAnsi="Arial" w:cs="Arial"/>
          <w:sz w:val="24"/>
          <w:szCs w:val="24"/>
        </w:rPr>
        <w:t xml:space="preserve"> </w:t>
      </w:r>
    </w:p>
    <w:p w14:paraId="6E2BB1A3" w14:textId="77777777" w:rsidR="00C61D2B" w:rsidRDefault="00C61D2B" w:rsidP="00C61D2B">
      <w:pPr>
        <w:spacing w:line="240" w:lineRule="auto"/>
        <w:contextualSpacing/>
        <w:rPr>
          <w:rFonts w:ascii="Arial" w:hAnsi="Arial" w:cs="Arial"/>
          <w:sz w:val="24"/>
          <w:szCs w:val="24"/>
        </w:rPr>
      </w:pPr>
    </w:p>
    <w:p w14:paraId="581E98B9" w14:textId="246F4620" w:rsidR="00E65637" w:rsidRDefault="002B61F6" w:rsidP="00C61D2B">
      <w:pPr>
        <w:spacing w:line="240" w:lineRule="auto"/>
        <w:contextualSpacing/>
        <w:rPr>
          <w:rFonts w:ascii="Arial" w:hAnsi="Arial" w:cs="Arial"/>
          <w:sz w:val="24"/>
          <w:szCs w:val="24"/>
        </w:rPr>
      </w:pPr>
      <w:r>
        <w:rPr>
          <w:rFonts w:ascii="Arial" w:hAnsi="Arial" w:cs="Arial"/>
          <w:sz w:val="24"/>
          <w:szCs w:val="24"/>
        </w:rPr>
        <w:t xml:space="preserve">A report released by the CHRC in collaboration with </w:t>
      </w:r>
      <w:r w:rsidR="00864162">
        <w:rPr>
          <w:rFonts w:ascii="Arial" w:hAnsi="Arial" w:cs="Arial"/>
          <w:sz w:val="24"/>
          <w:szCs w:val="24"/>
        </w:rPr>
        <w:t>CASHRA</w:t>
      </w:r>
      <w:r>
        <w:rPr>
          <w:rFonts w:ascii="Arial" w:hAnsi="Arial" w:cs="Arial"/>
          <w:sz w:val="24"/>
          <w:szCs w:val="24"/>
        </w:rPr>
        <w:t xml:space="preserve">, </w:t>
      </w:r>
      <w:r>
        <w:rPr>
          <w:rFonts w:ascii="Arial" w:hAnsi="Arial" w:cs="Arial"/>
          <w:i/>
          <w:sz w:val="24"/>
          <w:szCs w:val="24"/>
        </w:rPr>
        <w:t>Left Out: Challenges faced by persons with disabilities in Canada’s schools</w:t>
      </w:r>
      <w:r w:rsidRPr="007656CF">
        <w:rPr>
          <w:rStyle w:val="FootnoteReference"/>
          <w:rFonts w:ascii="Arial" w:hAnsi="Arial" w:cs="Arial"/>
          <w:sz w:val="24"/>
          <w:szCs w:val="24"/>
        </w:rPr>
        <w:footnoteReference w:id="8"/>
      </w:r>
      <w:r w:rsidR="00B93451">
        <w:rPr>
          <w:rFonts w:ascii="Arial" w:hAnsi="Arial" w:cs="Arial"/>
          <w:sz w:val="24"/>
          <w:szCs w:val="24"/>
        </w:rPr>
        <w:t xml:space="preserve">, </w:t>
      </w:r>
      <w:r w:rsidR="00EF4D45">
        <w:rPr>
          <w:rFonts w:ascii="Arial" w:hAnsi="Arial" w:cs="Arial"/>
          <w:sz w:val="24"/>
          <w:szCs w:val="24"/>
        </w:rPr>
        <w:t>identified</w:t>
      </w:r>
      <w:r w:rsidR="00E65637">
        <w:rPr>
          <w:rFonts w:ascii="Arial" w:hAnsi="Arial" w:cs="Arial"/>
          <w:sz w:val="24"/>
          <w:szCs w:val="24"/>
        </w:rPr>
        <w:t xml:space="preserve"> </w:t>
      </w:r>
      <w:r w:rsidR="00EF4D45">
        <w:rPr>
          <w:rFonts w:ascii="Arial" w:hAnsi="Arial" w:cs="Arial"/>
          <w:sz w:val="24"/>
          <w:szCs w:val="24"/>
        </w:rPr>
        <w:t xml:space="preserve">the following </w:t>
      </w:r>
      <w:r w:rsidR="00E65637">
        <w:rPr>
          <w:rFonts w:ascii="Arial" w:hAnsi="Arial" w:cs="Arial"/>
          <w:sz w:val="24"/>
          <w:szCs w:val="24"/>
        </w:rPr>
        <w:t>barriers</w:t>
      </w:r>
      <w:r w:rsidR="00EF4D45">
        <w:rPr>
          <w:rFonts w:ascii="Arial" w:hAnsi="Arial" w:cs="Arial"/>
          <w:sz w:val="24"/>
          <w:szCs w:val="24"/>
        </w:rPr>
        <w:t xml:space="preserve"> that persons with disabilities </w:t>
      </w:r>
      <w:r w:rsidR="00951B5E">
        <w:rPr>
          <w:rFonts w:ascii="Arial" w:hAnsi="Arial" w:cs="Arial"/>
          <w:sz w:val="24"/>
          <w:szCs w:val="24"/>
        </w:rPr>
        <w:t>face</w:t>
      </w:r>
      <w:r w:rsidR="00374A1A">
        <w:rPr>
          <w:rFonts w:ascii="Arial" w:hAnsi="Arial" w:cs="Arial"/>
          <w:sz w:val="24"/>
          <w:szCs w:val="24"/>
        </w:rPr>
        <w:t xml:space="preserve"> in education</w:t>
      </w:r>
      <w:r w:rsidR="00E65637">
        <w:rPr>
          <w:rFonts w:ascii="Arial" w:hAnsi="Arial" w:cs="Arial"/>
          <w:sz w:val="24"/>
          <w:szCs w:val="24"/>
        </w:rPr>
        <w:t xml:space="preserve">: </w:t>
      </w:r>
    </w:p>
    <w:p w14:paraId="28D5E5B9" w14:textId="77777777" w:rsidR="00E65637" w:rsidRDefault="00E65637" w:rsidP="00E12CA6">
      <w:pPr>
        <w:pStyle w:val="ListParagraph"/>
        <w:numPr>
          <w:ilvl w:val="0"/>
          <w:numId w:val="2"/>
        </w:numPr>
        <w:spacing w:line="240" w:lineRule="auto"/>
        <w:rPr>
          <w:rFonts w:ascii="Arial" w:hAnsi="Arial" w:cs="Arial"/>
          <w:sz w:val="24"/>
          <w:szCs w:val="24"/>
        </w:rPr>
      </w:pPr>
      <w:r>
        <w:rPr>
          <w:rFonts w:ascii="Arial" w:hAnsi="Arial" w:cs="Arial"/>
          <w:sz w:val="24"/>
          <w:szCs w:val="24"/>
        </w:rPr>
        <w:lastRenderedPageBreak/>
        <w:t xml:space="preserve">lack of disability accommodation and support; </w:t>
      </w:r>
    </w:p>
    <w:p w14:paraId="30DAAEFE" w14:textId="77777777" w:rsidR="00E65637" w:rsidRDefault="00E65637" w:rsidP="00E12CA6">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lack of services and funding; </w:t>
      </w:r>
    </w:p>
    <w:p w14:paraId="5078165F" w14:textId="77777777" w:rsidR="00E65637" w:rsidRDefault="00E65637" w:rsidP="00E12CA6">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ineffective dispute resolution; and </w:t>
      </w:r>
    </w:p>
    <w:p w14:paraId="29FF1B05" w14:textId="77777777" w:rsidR="00363C7A" w:rsidRDefault="00E65637" w:rsidP="00E12CA6">
      <w:pPr>
        <w:pStyle w:val="ListParagraph"/>
        <w:numPr>
          <w:ilvl w:val="0"/>
          <w:numId w:val="2"/>
        </w:numPr>
        <w:spacing w:line="240" w:lineRule="auto"/>
        <w:rPr>
          <w:rFonts w:ascii="Arial" w:hAnsi="Arial" w:cs="Arial"/>
          <w:sz w:val="24"/>
          <w:szCs w:val="24"/>
        </w:rPr>
      </w:pPr>
      <w:proofErr w:type="gramStart"/>
      <w:r>
        <w:rPr>
          <w:rFonts w:ascii="Arial" w:hAnsi="Arial" w:cs="Arial"/>
          <w:sz w:val="24"/>
          <w:szCs w:val="24"/>
        </w:rPr>
        <w:t>lack</w:t>
      </w:r>
      <w:proofErr w:type="gramEnd"/>
      <w:r>
        <w:rPr>
          <w:rFonts w:ascii="Arial" w:hAnsi="Arial" w:cs="Arial"/>
          <w:sz w:val="24"/>
          <w:szCs w:val="24"/>
        </w:rPr>
        <w:t xml:space="preserve"> of special education and disability supports on First Nations reserves.</w:t>
      </w:r>
    </w:p>
    <w:p w14:paraId="3ABC66DC" w14:textId="77777777" w:rsidR="00AF3112" w:rsidRDefault="0044147B" w:rsidP="00AF3112">
      <w:pPr>
        <w:spacing w:line="240" w:lineRule="auto"/>
        <w:rPr>
          <w:rFonts w:ascii="Arial" w:hAnsi="Arial" w:cs="Arial"/>
          <w:sz w:val="24"/>
          <w:szCs w:val="24"/>
        </w:rPr>
      </w:pPr>
      <w:r>
        <w:rPr>
          <w:rFonts w:ascii="Arial" w:hAnsi="Arial" w:cs="Arial"/>
          <w:sz w:val="24"/>
          <w:szCs w:val="24"/>
        </w:rPr>
        <w:t>Additionally</w:t>
      </w:r>
      <w:r w:rsidR="00ED1DDC">
        <w:rPr>
          <w:rFonts w:ascii="Arial" w:hAnsi="Arial" w:cs="Arial"/>
          <w:sz w:val="24"/>
          <w:szCs w:val="24"/>
        </w:rPr>
        <w:t xml:space="preserve">, </w:t>
      </w:r>
      <w:r w:rsidR="001920AC">
        <w:rPr>
          <w:rFonts w:ascii="Arial" w:hAnsi="Arial" w:cs="Arial"/>
          <w:sz w:val="24"/>
          <w:szCs w:val="24"/>
        </w:rPr>
        <w:t xml:space="preserve">the report identified the following impacts of disability on education: </w:t>
      </w:r>
      <w:r w:rsidR="0073557C">
        <w:rPr>
          <w:rFonts w:ascii="Arial" w:hAnsi="Arial" w:cs="Arial"/>
          <w:sz w:val="24"/>
          <w:szCs w:val="24"/>
        </w:rPr>
        <w:t xml:space="preserve"> </w:t>
      </w:r>
    </w:p>
    <w:p w14:paraId="68C2C9CE" w14:textId="77777777" w:rsidR="00D9117C" w:rsidRPr="00AE655F" w:rsidRDefault="00AE655F" w:rsidP="00E12CA6">
      <w:pPr>
        <w:pStyle w:val="ListParagraph"/>
        <w:numPr>
          <w:ilvl w:val="0"/>
          <w:numId w:val="5"/>
        </w:numPr>
        <w:spacing w:line="240" w:lineRule="auto"/>
        <w:rPr>
          <w:rFonts w:ascii="Arial" w:hAnsi="Arial" w:cs="Arial"/>
          <w:sz w:val="24"/>
          <w:szCs w:val="24"/>
        </w:rPr>
      </w:pPr>
      <w:r w:rsidRPr="00AE655F">
        <w:rPr>
          <w:rFonts w:ascii="Arial" w:hAnsi="Arial" w:cs="Arial"/>
          <w:sz w:val="24"/>
          <w:szCs w:val="24"/>
        </w:rPr>
        <w:t xml:space="preserve">more than </w:t>
      </w:r>
      <w:r w:rsidR="00F4776C">
        <w:rPr>
          <w:rFonts w:ascii="Arial" w:hAnsi="Arial" w:cs="Arial"/>
          <w:sz w:val="24"/>
          <w:szCs w:val="24"/>
        </w:rPr>
        <w:t>25%</w:t>
      </w:r>
      <w:r w:rsidR="00D9117C" w:rsidRPr="00AE655F">
        <w:rPr>
          <w:rFonts w:ascii="Arial" w:hAnsi="Arial" w:cs="Arial"/>
          <w:sz w:val="24"/>
          <w:szCs w:val="24"/>
        </w:rPr>
        <w:t xml:space="preserve"> </w:t>
      </w:r>
      <w:r w:rsidRPr="00AE655F">
        <w:rPr>
          <w:rFonts w:ascii="Arial" w:hAnsi="Arial" w:cs="Arial"/>
          <w:sz w:val="24"/>
          <w:szCs w:val="24"/>
        </w:rPr>
        <w:t>of adults</w:t>
      </w:r>
      <w:r w:rsidR="00D9117C" w:rsidRPr="00AE655F">
        <w:rPr>
          <w:rFonts w:ascii="Arial" w:hAnsi="Arial" w:cs="Arial"/>
          <w:sz w:val="24"/>
          <w:szCs w:val="24"/>
        </w:rPr>
        <w:t xml:space="preserve"> with disabilities report</w:t>
      </w:r>
      <w:r w:rsidRPr="00AE655F">
        <w:rPr>
          <w:rFonts w:ascii="Arial" w:hAnsi="Arial" w:cs="Arial"/>
          <w:sz w:val="24"/>
          <w:szCs w:val="24"/>
        </w:rPr>
        <w:t>ed</w:t>
      </w:r>
      <w:r w:rsidR="00D9117C" w:rsidRPr="00AE655F">
        <w:rPr>
          <w:rFonts w:ascii="Arial" w:hAnsi="Arial" w:cs="Arial"/>
          <w:sz w:val="24"/>
          <w:szCs w:val="24"/>
        </w:rPr>
        <w:t xml:space="preserve"> being bullied at school due to their </w:t>
      </w:r>
      <w:r w:rsidRPr="00AE655F">
        <w:rPr>
          <w:rFonts w:ascii="Arial" w:hAnsi="Arial" w:cs="Arial"/>
          <w:sz w:val="24"/>
          <w:szCs w:val="24"/>
        </w:rPr>
        <w:t>disability;</w:t>
      </w:r>
    </w:p>
    <w:p w14:paraId="13C4D368" w14:textId="77777777" w:rsidR="00D9117C" w:rsidRPr="00AE655F" w:rsidRDefault="00AE655F" w:rsidP="00E12CA6">
      <w:pPr>
        <w:pStyle w:val="ListParagraph"/>
        <w:numPr>
          <w:ilvl w:val="0"/>
          <w:numId w:val="5"/>
        </w:numPr>
        <w:spacing w:line="240" w:lineRule="auto"/>
        <w:rPr>
          <w:rFonts w:ascii="Arial" w:hAnsi="Arial" w:cs="Arial"/>
          <w:sz w:val="24"/>
          <w:szCs w:val="24"/>
        </w:rPr>
      </w:pPr>
      <w:r w:rsidRPr="00AE655F">
        <w:rPr>
          <w:rFonts w:ascii="Arial" w:hAnsi="Arial" w:cs="Arial"/>
          <w:sz w:val="24"/>
          <w:szCs w:val="24"/>
        </w:rPr>
        <w:t>m</w:t>
      </w:r>
      <w:r w:rsidR="00D9117C" w:rsidRPr="00AE655F">
        <w:rPr>
          <w:rFonts w:ascii="Arial" w:hAnsi="Arial" w:cs="Arial"/>
          <w:sz w:val="24"/>
          <w:szCs w:val="24"/>
        </w:rPr>
        <w:t xml:space="preserve">ore than 25% </w:t>
      </w:r>
      <w:r w:rsidRPr="00AE655F">
        <w:rPr>
          <w:rFonts w:ascii="Arial" w:hAnsi="Arial" w:cs="Arial"/>
          <w:sz w:val="24"/>
          <w:szCs w:val="24"/>
        </w:rPr>
        <w:t>of adults</w:t>
      </w:r>
      <w:r w:rsidR="00D9117C" w:rsidRPr="00AE655F">
        <w:rPr>
          <w:rFonts w:ascii="Arial" w:hAnsi="Arial" w:cs="Arial"/>
          <w:sz w:val="24"/>
          <w:szCs w:val="24"/>
        </w:rPr>
        <w:t xml:space="preserve"> with disabilities report</w:t>
      </w:r>
      <w:r w:rsidRPr="00AE655F">
        <w:rPr>
          <w:rFonts w:ascii="Arial" w:hAnsi="Arial" w:cs="Arial"/>
          <w:sz w:val="24"/>
          <w:szCs w:val="24"/>
        </w:rPr>
        <w:t>ed</w:t>
      </w:r>
      <w:r w:rsidR="00D9117C" w:rsidRPr="00AE655F">
        <w:rPr>
          <w:rFonts w:ascii="Arial" w:hAnsi="Arial" w:cs="Arial"/>
          <w:sz w:val="24"/>
          <w:szCs w:val="24"/>
        </w:rPr>
        <w:t xml:space="preserve"> being avoided or excluded at</w:t>
      </w:r>
      <w:r w:rsidRPr="00AE655F">
        <w:rPr>
          <w:rFonts w:ascii="Arial" w:hAnsi="Arial" w:cs="Arial"/>
          <w:sz w:val="24"/>
          <w:szCs w:val="24"/>
        </w:rPr>
        <w:t xml:space="preserve"> school due to their disability;</w:t>
      </w:r>
    </w:p>
    <w:p w14:paraId="00EF0205" w14:textId="77777777" w:rsidR="00D9117C" w:rsidRPr="00455CB5" w:rsidRDefault="00455CB5" w:rsidP="00E12CA6">
      <w:pPr>
        <w:pStyle w:val="ListParagraph"/>
        <w:numPr>
          <w:ilvl w:val="0"/>
          <w:numId w:val="5"/>
        </w:numPr>
        <w:spacing w:line="240" w:lineRule="auto"/>
        <w:rPr>
          <w:rFonts w:ascii="Arial" w:hAnsi="Arial" w:cs="Arial"/>
          <w:sz w:val="24"/>
          <w:szCs w:val="24"/>
        </w:rPr>
      </w:pPr>
      <w:r w:rsidRPr="00455CB5">
        <w:rPr>
          <w:rFonts w:ascii="Arial" w:hAnsi="Arial" w:cs="Arial"/>
          <w:bCs/>
          <w:sz w:val="24"/>
          <w:szCs w:val="24"/>
        </w:rPr>
        <w:t>a</w:t>
      </w:r>
      <w:r w:rsidR="00D9117C" w:rsidRPr="00455CB5">
        <w:rPr>
          <w:rFonts w:ascii="Arial" w:hAnsi="Arial" w:cs="Arial"/>
          <w:bCs/>
          <w:sz w:val="24"/>
          <w:szCs w:val="24"/>
        </w:rPr>
        <w:t xml:space="preserve">pproximately 10% </w:t>
      </w:r>
      <w:r w:rsidRPr="00455CB5">
        <w:rPr>
          <w:rFonts w:ascii="Arial" w:hAnsi="Arial" w:cs="Arial"/>
          <w:bCs/>
          <w:sz w:val="24"/>
          <w:szCs w:val="24"/>
        </w:rPr>
        <w:t>of adults</w:t>
      </w:r>
      <w:r w:rsidR="00D9117C" w:rsidRPr="00455CB5">
        <w:rPr>
          <w:rFonts w:ascii="Arial" w:hAnsi="Arial" w:cs="Arial"/>
          <w:bCs/>
          <w:sz w:val="24"/>
          <w:szCs w:val="24"/>
        </w:rPr>
        <w:t xml:space="preserve"> with disabilities sto</w:t>
      </w:r>
      <w:r w:rsidR="00ED1DDC" w:rsidRPr="00455CB5">
        <w:rPr>
          <w:rFonts w:ascii="Arial" w:hAnsi="Arial" w:cs="Arial"/>
          <w:bCs/>
          <w:sz w:val="24"/>
          <w:szCs w:val="24"/>
        </w:rPr>
        <w:t xml:space="preserve">pped their education altogether, long before they had the chance to obtain their desired educational level, </w:t>
      </w:r>
      <w:r w:rsidR="00D9117C" w:rsidRPr="00455CB5">
        <w:rPr>
          <w:rFonts w:ascii="Arial" w:hAnsi="Arial" w:cs="Arial"/>
          <w:bCs/>
          <w:sz w:val="24"/>
          <w:szCs w:val="24"/>
        </w:rPr>
        <w:t>because of their disability</w:t>
      </w:r>
      <w:r w:rsidRPr="00455CB5">
        <w:rPr>
          <w:rFonts w:ascii="Arial" w:hAnsi="Arial" w:cs="Arial"/>
          <w:bCs/>
          <w:sz w:val="24"/>
          <w:szCs w:val="24"/>
        </w:rPr>
        <w:t>;</w:t>
      </w:r>
    </w:p>
    <w:p w14:paraId="6C2D26FF" w14:textId="77777777" w:rsidR="00D9117C" w:rsidRPr="00455CB5" w:rsidRDefault="00455CB5" w:rsidP="00E12CA6">
      <w:pPr>
        <w:pStyle w:val="ListParagraph"/>
        <w:numPr>
          <w:ilvl w:val="0"/>
          <w:numId w:val="5"/>
        </w:numPr>
        <w:spacing w:line="240" w:lineRule="auto"/>
        <w:rPr>
          <w:rFonts w:ascii="Arial" w:hAnsi="Arial" w:cs="Arial"/>
          <w:sz w:val="24"/>
          <w:szCs w:val="24"/>
        </w:rPr>
      </w:pPr>
      <w:r w:rsidRPr="00455CB5">
        <w:rPr>
          <w:rFonts w:ascii="Arial" w:hAnsi="Arial" w:cs="Arial"/>
          <w:sz w:val="24"/>
          <w:szCs w:val="24"/>
        </w:rPr>
        <w:t>m</w:t>
      </w:r>
      <w:r w:rsidR="00D9117C" w:rsidRPr="00455CB5">
        <w:rPr>
          <w:rFonts w:ascii="Arial" w:hAnsi="Arial" w:cs="Arial"/>
          <w:sz w:val="24"/>
          <w:szCs w:val="24"/>
        </w:rPr>
        <w:t xml:space="preserve">ore than 40% of </w:t>
      </w:r>
      <w:r w:rsidRPr="00455CB5">
        <w:rPr>
          <w:rFonts w:ascii="Arial" w:hAnsi="Arial" w:cs="Arial"/>
          <w:sz w:val="24"/>
          <w:szCs w:val="24"/>
        </w:rPr>
        <w:t>adults</w:t>
      </w:r>
      <w:r w:rsidR="00D9117C" w:rsidRPr="00455CB5">
        <w:rPr>
          <w:rFonts w:ascii="Arial" w:hAnsi="Arial" w:cs="Arial"/>
          <w:sz w:val="24"/>
          <w:szCs w:val="24"/>
        </w:rPr>
        <w:t xml:space="preserve"> with disabilities </w:t>
      </w:r>
      <w:r>
        <w:rPr>
          <w:rFonts w:ascii="Arial" w:hAnsi="Arial" w:cs="Arial"/>
          <w:sz w:val="24"/>
          <w:szCs w:val="24"/>
        </w:rPr>
        <w:t>report</w:t>
      </w:r>
      <w:r w:rsidR="00F32B5D">
        <w:rPr>
          <w:rFonts w:ascii="Arial" w:hAnsi="Arial" w:cs="Arial"/>
          <w:sz w:val="24"/>
          <w:szCs w:val="24"/>
        </w:rPr>
        <w:t>ed</w:t>
      </w:r>
      <w:r>
        <w:rPr>
          <w:rFonts w:ascii="Arial" w:hAnsi="Arial" w:cs="Arial"/>
          <w:sz w:val="24"/>
          <w:szCs w:val="24"/>
        </w:rPr>
        <w:t xml:space="preserve"> that their disability had</w:t>
      </w:r>
      <w:r w:rsidR="00D9117C" w:rsidRPr="00455CB5">
        <w:rPr>
          <w:rFonts w:ascii="Arial" w:hAnsi="Arial" w:cs="Arial"/>
          <w:sz w:val="24"/>
          <w:szCs w:val="24"/>
        </w:rPr>
        <w:t xml:space="preserve"> an influence on their choice of career</w:t>
      </w:r>
      <w:r>
        <w:rPr>
          <w:rFonts w:ascii="Arial" w:hAnsi="Arial" w:cs="Arial"/>
          <w:sz w:val="24"/>
          <w:szCs w:val="24"/>
        </w:rPr>
        <w:t>;</w:t>
      </w:r>
    </w:p>
    <w:p w14:paraId="1B3DF2C9" w14:textId="77777777" w:rsidR="00D9117C" w:rsidRPr="00455CB5" w:rsidRDefault="00455CB5" w:rsidP="00E12CA6">
      <w:pPr>
        <w:pStyle w:val="ListParagraph"/>
        <w:numPr>
          <w:ilvl w:val="0"/>
          <w:numId w:val="5"/>
        </w:numPr>
        <w:spacing w:line="240" w:lineRule="auto"/>
        <w:rPr>
          <w:rFonts w:ascii="Arial" w:hAnsi="Arial" w:cs="Arial"/>
          <w:sz w:val="24"/>
          <w:szCs w:val="24"/>
        </w:rPr>
      </w:pPr>
      <w:r w:rsidRPr="00455CB5">
        <w:rPr>
          <w:rFonts w:ascii="Arial" w:hAnsi="Arial" w:cs="Arial"/>
          <w:sz w:val="24"/>
          <w:szCs w:val="24"/>
        </w:rPr>
        <w:t>m</w:t>
      </w:r>
      <w:r w:rsidR="00D9117C" w:rsidRPr="00455CB5">
        <w:rPr>
          <w:rFonts w:ascii="Arial" w:hAnsi="Arial" w:cs="Arial"/>
          <w:sz w:val="24"/>
          <w:szCs w:val="24"/>
        </w:rPr>
        <w:t xml:space="preserve">ore than 30% of </w:t>
      </w:r>
      <w:r w:rsidR="00363C7A">
        <w:rPr>
          <w:rFonts w:ascii="Arial" w:hAnsi="Arial" w:cs="Arial"/>
          <w:sz w:val="24"/>
          <w:szCs w:val="24"/>
        </w:rPr>
        <w:t>adult</w:t>
      </w:r>
      <w:r w:rsidR="00D9117C" w:rsidRPr="00455CB5">
        <w:rPr>
          <w:rFonts w:ascii="Arial" w:hAnsi="Arial" w:cs="Arial"/>
          <w:sz w:val="24"/>
          <w:szCs w:val="24"/>
        </w:rPr>
        <w:t>s with disabilities report</w:t>
      </w:r>
      <w:r w:rsidR="00F32B5D">
        <w:rPr>
          <w:rFonts w:ascii="Arial" w:hAnsi="Arial" w:cs="Arial"/>
          <w:sz w:val="24"/>
          <w:szCs w:val="24"/>
        </w:rPr>
        <w:t>ed</w:t>
      </w:r>
      <w:r w:rsidR="00D9117C" w:rsidRPr="00455CB5">
        <w:rPr>
          <w:rFonts w:ascii="Arial" w:hAnsi="Arial" w:cs="Arial"/>
          <w:sz w:val="24"/>
          <w:szCs w:val="24"/>
        </w:rPr>
        <w:t xml:space="preserve"> taking fewer courses </w:t>
      </w:r>
      <w:r w:rsidR="00363C7A">
        <w:rPr>
          <w:rFonts w:ascii="Arial" w:hAnsi="Arial" w:cs="Arial"/>
          <w:sz w:val="24"/>
          <w:szCs w:val="24"/>
        </w:rPr>
        <w:t>as a result of their disability</w:t>
      </w:r>
      <w:r w:rsidRPr="00455CB5">
        <w:rPr>
          <w:rFonts w:ascii="Arial" w:hAnsi="Arial" w:cs="Arial"/>
          <w:sz w:val="24"/>
          <w:szCs w:val="24"/>
        </w:rPr>
        <w:t>;</w:t>
      </w:r>
      <w:r w:rsidR="00E26204">
        <w:rPr>
          <w:rFonts w:ascii="Arial" w:hAnsi="Arial" w:cs="Arial"/>
          <w:sz w:val="24"/>
          <w:szCs w:val="24"/>
        </w:rPr>
        <w:t xml:space="preserve"> </w:t>
      </w:r>
    </w:p>
    <w:p w14:paraId="3297C87C" w14:textId="77777777" w:rsidR="00E26204" w:rsidRPr="00F32B5D" w:rsidRDefault="00E26204" w:rsidP="00E12CA6">
      <w:pPr>
        <w:pStyle w:val="ListParagraph"/>
        <w:numPr>
          <w:ilvl w:val="0"/>
          <w:numId w:val="5"/>
        </w:numPr>
        <w:spacing w:line="240" w:lineRule="auto"/>
        <w:rPr>
          <w:rFonts w:ascii="Arial" w:hAnsi="Arial" w:cs="Arial"/>
          <w:sz w:val="24"/>
          <w:szCs w:val="24"/>
        </w:rPr>
      </w:pPr>
      <w:r>
        <w:rPr>
          <w:rFonts w:ascii="Arial" w:hAnsi="Arial" w:cs="Arial"/>
          <w:sz w:val="24"/>
          <w:szCs w:val="24"/>
        </w:rPr>
        <w:t>m</w:t>
      </w:r>
      <w:r w:rsidRPr="00F32B5D">
        <w:rPr>
          <w:rFonts w:ascii="Arial" w:hAnsi="Arial" w:cs="Arial"/>
          <w:sz w:val="24"/>
          <w:szCs w:val="24"/>
        </w:rPr>
        <w:t>ore than</w:t>
      </w:r>
      <w:r>
        <w:rPr>
          <w:rFonts w:ascii="Arial" w:hAnsi="Arial" w:cs="Arial"/>
          <w:sz w:val="24"/>
          <w:szCs w:val="24"/>
        </w:rPr>
        <w:t xml:space="preserve"> 25%</w:t>
      </w:r>
      <w:r w:rsidRPr="00F32B5D">
        <w:rPr>
          <w:rFonts w:ascii="Arial" w:hAnsi="Arial" w:cs="Arial"/>
          <w:sz w:val="24"/>
          <w:szCs w:val="24"/>
        </w:rPr>
        <w:t xml:space="preserve"> of adults with disabilities reported that their education was interrupted for long periods as a result of their disability; </w:t>
      </w:r>
    </w:p>
    <w:p w14:paraId="03F3111F" w14:textId="77777777" w:rsidR="00F32B5D" w:rsidRPr="00F32B5D" w:rsidRDefault="00E26204" w:rsidP="00E12CA6">
      <w:pPr>
        <w:pStyle w:val="ListParagraph"/>
        <w:numPr>
          <w:ilvl w:val="0"/>
          <w:numId w:val="5"/>
        </w:numPr>
        <w:rPr>
          <w:rFonts w:ascii="Arial" w:hAnsi="Arial" w:cs="Arial"/>
          <w:sz w:val="24"/>
          <w:szCs w:val="24"/>
        </w:rPr>
      </w:pPr>
      <w:r>
        <w:rPr>
          <w:rFonts w:ascii="Arial" w:hAnsi="Arial" w:cs="Arial"/>
          <w:sz w:val="24"/>
          <w:szCs w:val="24"/>
        </w:rPr>
        <w:t>approximately</w:t>
      </w:r>
      <w:r w:rsidR="00F32B5D" w:rsidRPr="00F32B5D">
        <w:rPr>
          <w:rFonts w:ascii="Arial" w:hAnsi="Arial" w:cs="Arial"/>
          <w:sz w:val="24"/>
          <w:szCs w:val="24"/>
        </w:rPr>
        <w:t xml:space="preserve"> </w:t>
      </w:r>
      <w:r w:rsidR="00F4776C">
        <w:rPr>
          <w:rFonts w:ascii="Arial" w:hAnsi="Arial" w:cs="Arial"/>
          <w:sz w:val="24"/>
          <w:szCs w:val="24"/>
        </w:rPr>
        <w:t>3</w:t>
      </w:r>
      <w:r>
        <w:rPr>
          <w:rFonts w:ascii="Arial" w:hAnsi="Arial" w:cs="Arial"/>
          <w:sz w:val="24"/>
          <w:szCs w:val="24"/>
        </w:rPr>
        <w:t>5</w:t>
      </w:r>
      <w:r w:rsidR="00F4776C">
        <w:rPr>
          <w:rFonts w:ascii="Arial" w:hAnsi="Arial" w:cs="Arial"/>
          <w:sz w:val="24"/>
          <w:szCs w:val="24"/>
        </w:rPr>
        <w:t>%</w:t>
      </w:r>
      <w:r w:rsidR="00F32B5D" w:rsidRPr="00F32B5D">
        <w:rPr>
          <w:rFonts w:ascii="Arial" w:hAnsi="Arial" w:cs="Arial"/>
          <w:sz w:val="24"/>
          <w:szCs w:val="24"/>
        </w:rPr>
        <w:t xml:space="preserve"> of adults with disabilities reported studying part-time as a result of their disability; </w:t>
      </w:r>
    </w:p>
    <w:p w14:paraId="1EE47E19" w14:textId="77777777" w:rsidR="00F4776C" w:rsidRPr="00F32B5D" w:rsidRDefault="00E26204" w:rsidP="00E12CA6">
      <w:pPr>
        <w:pStyle w:val="ListParagraph"/>
        <w:numPr>
          <w:ilvl w:val="0"/>
          <w:numId w:val="5"/>
        </w:numPr>
        <w:spacing w:line="240" w:lineRule="auto"/>
        <w:rPr>
          <w:rFonts w:ascii="Arial" w:hAnsi="Arial" w:cs="Arial"/>
          <w:sz w:val="24"/>
          <w:szCs w:val="24"/>
        </w:rPr>
      </w:pPr>
      <w:r>
        <w:rPr>
          <w:rFonts w:ascii="Arial" w:hAnsi="Arial" w:cs="Arial"/>
          <w:sz w:val="24"/>
          <w:szCs w:val="24"/>
        </w:rPr>
        <w:t>approximately</w:t>
      </w:r>
      <w:r w:rsidR="00F4776C" w:rsidRPr="00F32B5D">
        <w:rPr>
          <w:rFonts w:ascii="Arial" w:hAnsi="Arial" w:cs="Arial"/>
          <w:sz w:val="24"/>
          <w:szCs w:val="24"/>
        </w:rPr>
        <w:t xml:space="preserve"> 10% of adults with disabilities reported having to leave their home community to attend school because appropriate services </w:t>
      </w:r>
      <w:r w:rsidR="00F4776C">
        <w:rPr>
          <w:rFonts w:ascii="Arial" w:hAnsi="Arial" w:cs="Arial"/>
          <w:sz w:val="24"/>
          <w:szCs w:val="24"/>
        </w:rPr>
        <w:t xml:space="preserve">were </w:t>
      </w:r>
      <w:r w:rsidR="00F4776C" w:rsidRPr="00F32B5D">
        <w:rPr>
          <w:rFonts w:ascii="Arial" w:hAnsi="Arial" w:cs="Arial"/>
          <w:sz w:val="24"/>
          <w:szCs w:val="24"/>
        </w:rPr>
        <w:t>not available;</w:t>
      </w:r>
      <w:r w:rsidR="00F4776C">
        <w:rPr>
          <w:rFonts w:ascii="Arial" w:hAnsi="Arial" w:cs="Arial"/>
          <w:sz w:val="24"/>
          <w:szCs w:val="24"/>
        </w:rPr>
        <w:t xml:space="preserve"> </w:t>
      </w:r>
    </w:p>
    <w:p w14:paraId="3EC64286" w14:textId="77777777" w:rsidR="00D9117C" w:rsidRPr="00F32B5D" w:rsidRDefault="00F32B5D" w:rsidP="00E12CA6">
      <w:pPr>
        <w:pStyle w:val="ListParagraph"/>
        <w:numPr>
          <w:ilvl w:val="0"/>
          <w:numId w:val="5"/>
        </w:numPr>
        <w:spacing w:line="240" w:lineRule="auto"/>
        <w:rPr>
          <w:rFonts w:ascii="Arial" w:hAnsi="Arial" w:cs="Arial"/>
          <w:sz w:val="24"/>
          <w:szCs w:val="24"/>
        </w:rPr>
      </w:pPr>
      <w:r>
        <w:rPr>
          <w:rFonts w:ascii="Arial" w:hAnsi="Arial" w:cs="Arial"/>
          <w:sz w:val="24"/>
          <w:szCs w:val="24"/>
        </w:rPr>
        <w:t>a</w:t>
      </w:r>
      <w:r w:rsidRPr="00F32B5D">
        <w:rPr>
          <w:rFonts w:ascii="Arial" w:hAnsi="Arial" w:cs="Arial"/>
          <w:sz w:val="24"/>
          <w:szCs w:val="24"/>
        </w:rPr>
        <w:t>pproximately 15</w:t>
      </w:r>
      <w:r w:rsidR="00D9117C" w:rsidRPr="00F32B5D">
        <w:rPr>
          <w:rFonts w:ascii="Arial" w:hAnsi="Arial" w:cs="Arial"/>
          <w:sz w:val="24"/>
          <w:szCs w:val="24"/>
        </w:rPr>
        <w:t>% of</w:t>
      </w:r>
      <w:r w:rsidRPr="00F32B5D">
        <w:rPr>
          <w:rFonts w:ascii="Arial" w:hAnsi="Arial" w:cs="Arial"/>
          <w:sz w:val="24"/>
          <w:szCs w:val="24"/>
        </w:rPr>
        <w:t xml:space="preserve"> adults</w:t>
      </w:r>
      <w:r w:rsidR="00D9117C" w:rsidRPr="00F32B5D">
        <w:rPr>
          <w:rFonts w:ascii="Arial" w:hAnsi="Arial" w:cs="Arial"/>
          <w:sz w:val="24"/>
          <w:szCs w:val="24"/>
        </w:rPr>
        <w:t xml:space="preserve"> with disabilities report</w:t>
      </w:r>
      <w:r>
        <w:rPr>
          <w:rFonts w:ascii="Arial" w:hAnsi="Arial" w:cs="Arial"/>
          <w:sz w:val="24"/>
          <w:szCs w:val="24"/>
        </w:rPr>
        <w:t>ed</w:t>
      </w:r>
      <w:r w:rsidR="00D9117C" w:rsidRPr="00F32B5D">
        <w:rPr>
          <w:rFonts w:ascii="Arial" w:hAnsi="Arial" w:cs="Arial"/>
          <w:sz w:val="24"/>
          <w:szCs w:val="24"/>
        </w:rPr>
        <w:t xml:space="preserve"> having additional expenses for school</w:t>
      </w:r>
      <w:r>
        <w:rPr>
          <w:rFonts w:ascii="Arial" w:hAnsi="Arial" w:cs="Arial"/>
          <w:sz w:val="24"/>
          <w:szCs w:val="24"/>
        </w:rPr>
        <w:t xml:space="preserve"> because of their disability</w:t>
      </w:r>
      <w:r w:rsidRPr="00F32B5D">
        <w:rPr>
          <w:rFonts w:ascii="Arial" w:hAnsi="Arial" w:cs="Arial"/>
          <w:sz w:val="24"/>
          <w:szCs w:val="24"/>
        </w:rPr>
        <w:t>;</w:t>
      </w:r>
      <w:r w:rsidR="00D9117C" w:rsidRPr="00F32B5D">
        <w:rPr>
          <w:rFonts w:ascii="Arial" w:hAnsi="Arial" w:cs="Arial"/>
          <w:sz w:val="24"/>
          <w:szCs w:val="24"/>
        </w:rPr>
        <w:t xml:space="preserve"> </w:t>
      </w:r>
      <w:r w:rsidR="00F4776C">
        <w:rPr>
          <w:rFonts w:ascii="Arial" w:hAnsi="Arial" w:cs="Arial"/>
          <w:sz w:val="24"/>
          <w:szCs w:val="24"/>
        </w:rPr>
        <w:t xml:space="preserve">and </w:t>
      </w:r>
    </w:p>
    <w:p w14:paraId="56F2E66B" w14:textId="77777777" w:rsidR="00D9117C" w:rsidRPr="00F32B5D" w:rsidRDefault="00F32B5D" w:rsidP="00E12CA6">
      <w:pPr>
        <w:pStyle w:val="ListParagraph"/>
        <w:numPr>
          <w:ilvl w:val="0"/>
          <w:numId w:val="5"/>
        </w:numPr>
        <w:spacing w:line="240" w:lineRule="auto"/>
        <w:rPr>
          <w:rFonts w:ascii="Arial" w:hAnsi="Arial" w:cs="Arial"/>
          <w:sz w:val="24"/>
          <w:szCs w:val="24"/>
        </w:rPr>
      </w:pPr>
      <w:proofErr w:type="gramStart"/>
      <w:r w:rsidRPr="00F32B5D">
        <w:rPr>
          <w:rFonts w:ascii="Arial" w:hAnsi="Arial" w:cs="Arial"/>
          <w:sz w:val="24"/>
          <w:szCs w:val="24"/>
        </w:rPr>
        <w:t>approximately</w:t>
      </w:r>
      <w:proofErr w:type="gramEnd"/>
      <w:r w:rsidRPr="00F32B5D">
        <w:rPr>
          <w:rFonts w:ascii="Arial" w:hAnsi="Arial" w:cs="Arial"/>
          <w:sz w:val="24"/>
          <w:szCs w:val="24"/>
        </w:rPr>
        <w:t xml:space="preserve"> 14% of adults</w:t>
      </w:r>
      <w:r w:rsidR="00D9117C" w:rsidRPr="00F32B5D">
        <w:rPr>
          <w:rFonts w:ascii="Arial" w:hAnsi="Arial" w:cs="Arial"/>
          <w:sz w:val="24"/>
          <w:szCs w:val="24"/>
        </w:rPr>
        <w:t xml:space="preserve"> with disabilities report</w:t>
      </w:r>
      <w:r w:rsidR="00363C7A">
        <w:rPr>
          <w:rFonts w:ascii="Arial" w:hAnsi="Arial" w:cs="Arial"/>
          <w:sz w:val="24"/>
          <w:szCs w:val="24"/>
        </w:rPr>
        <w:t>ed</w:t>
      </w:r>
      <w:r w:rsidR="00D9117C" w:rsidRPr="00F32B5D">
        <w:rPr>
          <w:rFonts w:ascii="Arial" w:hAnsi="Arial" w:cs="Arial"/>
          <w:sz w:val="24"/>
          <w:szCs w:val="24"/>
        </w:rPr>
        <w:t xml:space="preserve"> having</w:t>
      </w:r>
      <w:r w:rsidRPr="00F32B5D">
        <w:rPr>
          <w:rFonts w:ascii="Arial" w:hAnsi="Arial" w:cs="Arial"/>
          <w:sz w:val="24"/>
          <w:szCs w:val="24"/>
        </w:rPr>
        <w:t xml:space="preserve"> to begin school at a later a</w:t>
      </w:r>
      <w:r w:rsidR="00363C7A">
        <w:rPr>
          <w:rFonts w:ascii="Arial" w:hAnsi="Arial" w:cs="Arial"/>
          <w:sz w:val="24"/>
          <w:szCs w:val="24"/>
        </w:rPr>
        <w:t xml:space="preserve">ge because of their disability. </w:t>
      </w:r>
    </w:p>
    <w:p w14:paraId="3F7E8B9C" w14:textId="77777777" w:rsidR="00E7791C" w:rsidRPr="00E7791C" w:rsidRDefault="00E7791C" w:rsidP="00C61D2B">
      <w:pPr>
        <w:spacing w:line="240" w:lineRule="auto"/>
        <w:contextualSpacing/>
        <w:rPr>
          <w:rFonts w:ascii="Arial" w:hAnsi="Arial" w:cs="Arial"/>
          <w:sz w:val="24"/>
          <w:szCs w:val="24"/>
        </w:rPr>
      </w:pPr>
      <w:r w:rsidRPr="00E7791C">
        <w:rPr>
          <w:rFonts w:ascii="Arial" w:hAnsi="Arial" w:cs="Arial"/>
          <w:sz w:val="24"/>
          <w:szCs w:val="24"/>
        </w:rPr>
        <w:t xml:space="preserve">Overall, adults with disabilities are more likely to report “below high school” as their highest educational attainment compared to persons without disabilities across Canada. </w:t>
      </w:r>
    </w:p>
    <w:p w14:paraId="194F12FE" w14:textId="77777777" w:rsidR="00C61D2B" w:rsidRDefault="00C61D2B" w:rsidP="00C61D2B">
      <w:pPr>
        <w:spacing w:line="240" w:lineRule="auto"/>
        <w:contextualSpacing/>
        <w:rPr>
          <w:rFonts w:ascii="Arial" w:hAnsi="Arial" w:cs="Arial"/>
          <w:sz w:val="24"/>
          <w:szCs w:val="24"/>
        </w:rPr>
      </w:pPr>
    </w:p>
    <w:p w14:paraId="74BEB95C" w14:textId="57325012" w:rsidR="00455CB5" w:rsidRDefault="008B6725" w:rsidP="00C61D2B">
      <w:pPr>
        <w:spacing w:line="240" w:lineRule="auto"/>
        <w:contextualSpacing/>
        <w:rPr>
          <w:rFonts w:ascii="Arial" w:hAnsi="Arial" w:cs="Arial"/>
          <w:sz w:val="24"/>
          <w:szCs w:val="24"/>
        </w:rPr>
      </w:pPr>
      <w:r w:rsidRPr="008B6725">
        <w:rPr>
          <w:rFonts w:ascii="Arial" w:hAnsi="Arial" w:cs="Arial"/>
          <w:sz w:val="24"/>
          <w:szCs w:val="24"/>
        </w:rPr>
        <w:t xml:space="preserve">The CHRC </w:t>
      </w:r>
      <w:r>
        <w:rPr>
          <w:rFonts w:ascii="Arial" w:hAnsi="Arial" w:cs="Arial"/>
          <w:sz w:val="24"/>
          <w:szCs w:val="24"/>
        </w:rPr>
        <w:t xml:space="preserve">also </w:t>
      </w:r>
      <w:r w:rsidRPr="008B6725">
        <w:rPr>
          <w:rFonts w:ascii="Arial" w:hAnsi="Arial" w:cs="Arial"/>
          <w:sz w:val="24"/>
          <w:szCs w:val="24"/>
        </w:rPr>
        <w:t xml:space="preserve">consulted with provincial and territorial human rights commissions </w:t>
      </w:r>
      <w:r w:rsidR="008774D7">
        <w:rPr>
          <w:rFonts w:ascii="Arial" w:hAnsi="Arial" w:cs="Arial"/>
          <w:sz w:val="24"/>
          <w:szCs w:val="24"/>
        </w:rPr>
        <w:t xml:space="preserve">across Canada </w:t>
      </w:r>
      <w:r w:rsidRPr="008B6725">
        <w:rPr>
          <w:rFonts w:ascii="Arial" w:hAnsi="Arial" w:cs="Arial"/>
          <w:sz w:val="24"/>
          <w:szCs w:val="24"/>
        </w:rPr>
        <w:t xml:space="preserve">and with external stakeholders who work with persons with disabilities </w:t>
      </w:r>
      <w:proofErr w:type="gramStart"/>
      <w:r w:rsidRPr="008B6725">
        <w:rPr>
          <w:rFonts w:ascii="Arial" w:hAnsi="Arial" w:cs="Arial"/>
          <w:sz w:val="24"/>
          <w:szCs w:val="24"/>
        </w:rPr>
        <w:t>to</w:t>
      </w:r>
      <w:r w:rsidR="00417799">
        <w:rPr>
          <w:rFonts w:ascii="Arial" w:hAnsi="Arial" w:cs="Arial"/>
          <w:sz w:val="24"/>
          <w:szCs w:val="24"/>
        </w:rPr>
        <w:t xml:space="preserve"> </w:t>
      </w:r>
      <w:r w:rsidRPr="008B6725">
        <w:rPr>
          <w:rFonts w:ascii="Arial" w:hAnsi="Arial" w:cs="Arial"/>
          <w:sz w:val="24"/>
          <w:szCs w:val="24"/>
        </w:rPr>
        <w:t>better</w:t>
      </w:r>
      <w:proofErr w:type="gramEnd"/>
      <w:r w:rsidRPr="008B6725">
        <w:rPr>
          <w:rFonts w:ascii="Arial" w:hAnsi="Arial" w:cs="Arial"/>
          <w:sz w:val="24"/>
          <w:szCs w:val="24"/>
        </w:rPr>
        <w:t xml:space="preserve"> understand some of the barriers that persons with disabilities are facing in education.</w:t>
      </w:r>
      <w:r>
        <w:rPr>
          <w:rFonts w:ascii="Arial" w:hAnsi="Arial" w:cs="Arial"/>
          <w:sz w:val="24"/>
          <w:szCs w:val="24"/>
        </w:rPr>
        <w:t xml:space="preserve"> Some of the barriers</w:t>
      </w:r>
      <w:r w:rsidR="00951B5E">
        <w:rPr>
          <w:rFonts w:ascii="Arial" w:hAnsi="Arial" w:cs="Arial"/>
          <w:sz w:val="24"/>
          <w:szCs w:val="24"/>
        </w:rPr>
        <w:t xml:space="preserve"> that </w:t>
      </w:r>
      <w:proofErr w:type="gramStart"/>
      <w:r w:rsidR="00951B5E">
        <w:rPr>
          <w:rFonts w:ascii="Arial" w:hAnsi="Arial" w:cs="Arial"/>
          <w:sz w:val="24"/>
          <w:szCs w:val="24"/>
        </w:rPr>
        <w:t>were</w:t>
      </w:r>
      <w:r>
        <w:rPr>
          <w:rFonts w:ascii="Arial" w:hAnsi="Arial" w:cs="Arial"/>
          <w:sz w:val="24"/>
          <w:szCs w:val="24"/>
        </w:rPr>
        <w:t xml:space="preserve"> identified</w:t>
      </w:r>
      <w:proofErr w:type="gramEnd"/>
      <w:r>
        <w:rPr>
          <w:rFonts w:ascii="Arial" w:hAnsi="Arial" w:cs="Arial"/>
          <w:sz w:val="24"/>
          <w:szCs w:val="24"/>
        </w:rPr>
        <w:t xml:space="preserve"> include: </w:t>
      </w:r>
    </w:p>
    <w:p w14:paraId="53D9E885" w14:textId="77777777" w:rsidR="008B6725" w:rsidRDefault="008B6725" w:rsidP="00E12CA6">
      <w:pPr>
        <w:pStyle w:val="ListParagraph"/>
        <w:numPr>
          <w:ilvl w:val="0"/>
          <w:numId w:val="6"/>
        </w:numPr>
        <w:spacing w:line="240" w:lineRule="auto"/>
        <w:rPr>
          <w:rFonts w:ascii="Arial" w:hAnsi="Arial" w:cs="Arial"/>
          <w:sz w:val="24"/>
          <w:szCs w:val="24"/>
        </w:rPr>
      </w:pPr>
      <w:r>
        <w:rPr>
          <w:rFonts w:ascii="Arial" w:hAnsi="Arial" w:cs="Arial"/>
          <w:sz w:val="24"/>
          <w:szCs w:val="24"/>
        </w:rPr>
        <w:t xml:space="preserve">inadequate and insufficient accommodation arrangements in schools across Canada, which results in students being unable to </w:t>
      </w:r>
      <w:r w:rsidRPr="008B6725">
        <w:rPr>
          <w:rFonts w:ascii="Arial" w:hAnsi="Arial" w:cs="Arial"/>
          <w:sz w:val="24"/>
          <w:szCs w:val="24"/>
        </w:rPr>
        <w:t xml:space="preserve">attend the classes of their choice, write exams under necessary conditions, </w:t>
      </w:r>
      <w:r>
        <w:rPr>
          <w:rFonts w:ascii="Arial" w:hAnsi="Arial" w:cs="Arial"/>
          <w:sz w:val="24"/>
          <w:szCs w:val="24"/>
        </w:rPr>
        <w:t xml:space="preserve">receive necessary transportation </w:t>
      </w:r>
      <w:r w:rsidR="003E2194">
        <w:rPr>
          <w:rFonts w:ascii="Arial" w:hAnsi="Arial" w:cs="Arial"/>
          <w:sz w:val="24"/>
          <w:szCs w:val="24"/>
        </w:rPr>
        <w:t xml:space="preserve">services, and bring service animals into classrooms and lecture halls; </w:t>
      </w:r>
    </w:p>
    <w:p w14:paraId="69BA17F2" w14:textId="77777777" w:rsidR="003E2194" w:rsidRDefault="003E2194" w:rsidP="00E12CA6">
      <w:pPr>
        <w:pStyle w:val="ListParagraph"/>
        <w:numPr>
          <w:ilvl w:val="0"/>
          <w:numId w:val="6"/>
        </w:numPr>
        <w:spacing w:line="240" w:lineRule="auto"/>
        <w:rPr>
          <w:rFonts w:ascii="Arial" w:hAnsi="Arial" w:cs="Arial"/>
          <w:sz w:val="24"/>
          <w:szCs w:val="24"/>
        </w:rPr>
      </w:pPr>
      <w:r w:rsidRPr="003E2194">
        <w:rPr>
          <w:rFonts w:ascii="Arial" w:hAnsi="Arial" w:cs="Arial"/>
          <w:sz w:val="24"/>
          <w:szCs w:val="24"/>
        </w:rPr>
        <w:t>incre</w:t>
      </w:r>
      <w:r>
        <w:rPr>
          <w:rFonts w:ascii="Arial" w:hAnsi="Arial" w:cs="Arial"/>
          <w:sz w:val="24"/>
          <w:szCs w:val="24"/>
        </w:rPr>
        <w:t>ased class sizes and decreased</w:t>
      </w:r>
      <w:r w:rsidRPr="003E2194">
        <w:rPr>
          <w:rFonts w:ascii="Arial" w:hAnsi="Arial" w:cs="Arial"/>
          <w:sz w:val="24"/>
          <w:szCs w:val="24"/>
        </w:rPr>
        <w:t xml:space="preserve"> funding for specialized supports for students with </w:t>
      </w:r>
      <w:r w:rsidR="00B735AC">
        <w:rPr>
          <w:rFonts w:ascii="Arial" w:hAnsi="Arial" w:cs="Arial"/>
          <w:sz w:val="24"/>
          <w:szCs w:val="24"/>
        </w:rPr>
        <w:t>disabilities</w:t>
      </w:r>
      <w:r w:rsidRPr="003E2194">
        <w:rPr>
          <w:rFonts w:ascii="Arial" w:hAnsi="Arial" w:cs="Arial"/>
          <w:sz w:val="24"/>
          <w:szCs w:val="24"/>
        </w:rPr>
        <w:t>, including a decrease in the number of educ</w:t>
      </w:r>
      <w:r>
        <w:rPr>
          <w:rFonts w:ascii="Arial" w:hAnsi="Arial" w:cs="Arial"/>
          <w:sz w:val="24"/>
          <w:szCs w:val="24"/>
        </w:rPr>
        <w:t>ational assistants in classrooms</w:t>
      </w:r>
      <w:r w:rsidR="000C555F">
        <w:rPr>
          <w:rFonts w:ascii="Arial" w:hAnsi="Arial" w:cs="Arial"/>
          <w:sz w:val="24"/>
          <w:szCs w:val="24"/>
        </w:rPr>
        <w:t xml:space="preserve">; </w:t>
      </w:r>
      <w:r w:rsidR="00B735AC">
        <w:rPr>
          <w:rFonts w:ascii="Arial" w:hAnsi="Arial" w:cs="Arial"/>
          <w:sz w:val="24"/>
          <w:szCs w:val="24"/>
        </w:rPr>
        <w:t>and</w:t>
      </w:r>
    </w:p>
    <w:p w14:paraId="233592C1" w14:textId="77777777" w:rsidR="008B6725" w:rsidRDefault="003E2194" w:rsidP="00E12CA6">
      <w:pPr>
        <w:pStyle w:val="ListParagraph"/>
        <w:numPr>
          <w:ilvl w:val="0"/>
          <w:numId w:val="6"/>
        </w:numPr>
        <w:spacing w:line="240" w:lineRule="auto"/>
        <w:rPr>
          <w:rFonts w:ascii="Arial" w:hAnsi="Arial" w:cs="Arial"/>
          <w:sz w:val="24"/>
          <w:szCs w:val="24"/>
        </w:rPr>
      </w:pPr>
      <w:proofErr w:type="gramStart"/>
      <w:r>
        <w:rPr>
          <w:rFonts w:ascii="Arial" w:hAnsi="Arial" w:cs="Arial"/>
          <w:sz w:val="24"/>
          <w:szCs w:val="24"/>
        </w:rPr>
        <w:t>closure</w:t>
      </w:r>
      <w:proofErr w:type="gramEnd"/>
      <w:r>
        <w:rPr>
          <w:rFonts w:ascii="Arial" w:hAnsi="Arial" w:cs="Arial"/>
          <w:sz w:val="24"/>
          <w:szCs w:val="24"/>
        </w:rPr>
        <w:t xml:space="preserve"> of specialized education centres for persons with disabilities, </w:t>
      </w:r>
      <w:r w:rsidR="00404E25">
        <w:rPr>
          <w:rFonts w:ascii="Arial" w:hAnsi="Arial" w:cs="Arial"/>
          <w:sz w:val="24"/>
          <w:szCs w:val="24"/>
        </w:rPr>
        <w:t xml:space="preserve">such as </w:t>
      </w:r>
      <w:r>
        <w:rPr>
          <w:rFonts w:ascii="Arial" w:hAnsi="Arial" w:cs="Arial"/>
          <w:sz w:val="24"/>
          <w:szCs w:val="24"/>
        </w:rPr>
        <w:t>education in Sign language for students</w:t>
      </w:r>
      <w:r w:rsidR="00B735AC">
        <w:rPr>
          <w:rFonts w:ascii="Arial" w:hAnsi="Arial" w:cs="Arial"/>
          <w:sz w:val="24"/>
          <w:szCs w:val="24"/>
        </w:rPr>
        <w:t xml:space="preserve">. </w:t>
      </w:r>
    </w:p>
    <w:p w14:paraId="594BC8E8" w14:textId="4036B208" w:rsidR="005334A2" w:rsidRPr="005334A2" w:rsidRDefault="002704CC" w:rsidP="0072468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lastRenderedPageBreak/>
        <w:t>Recommended Question</w:t>
      </w:r>
      <w:r w:rsidR="00724686">
        <w:rPr>
          <w:rFonts w:ascii="Arial" w:hAnsi="Arial" w:cs="Arial"/>
          <w:b/>
          <w:sz w:val="24"/>
          <w:szCs w:val="24"/>
          <w:u w:val="single"/>
        </w:rPr>
        <w:t xml:space="preserve"> #5</w:t>
      </w:r>
      <w:r w:rsidR="005334A2">
        <w:rPr>
          <w:rFonts w:ascii="Arial" w:hAnsi="Arial" w:cs="Arial"/>
          <w:b/>
          <w:sz w:val="24"/>
          <w:szCs w:val="24"/>
        </w:rPr>
        <w:t xml:space="preserve">: </w:t>
      </w:r>
      <w:r w:rsidR="00E37FA4">
        <w:rPr>
          <w:rFonts w:ascii="Arial" w:hAnsi="Arial" w:cs="Arial"/>
          <w:b/>
          <w:sz w:val="24"/>
          <w:szCs w:val="24"/>
        </w:rPr>
        <w:t xml:space="preserve">Please provide details of efforts to address barriers to education for persons with disabilities. What steps </w:t>
      </w:r>
      <w:proofErr w:type="gramStart"/>
      <w:r w:rsidR="00E37FA4">
        <w:rPr>
          <w:rFonts w:ascii="Arial" w:hAnsi="Arial" w:cs="Arial"/>
          <w:b/>
          <w:sz w:val="24"/>
          <w:szCs w:val="24"/>
        </w:rPr>
        <w:t>are being taken</w:t>
      </w:r>
      <w:proofErr w:type="gramEnd"/>
      <w:r w:rsidR="00E37FA4">
        <w:rPr>
          <w:rFonts w:ascii="Arial" w:hAnsi="Arial" w:cs="Arial"/>
          <w:b/>
          <w:sz w:val="24"/>
          <w:szCs w:val="24"/>
        </w:rPr>
        <w:t xml:space="preserve"> to foster inclusive learning environments and to prevent and combat bullying? What efforts </w:t>
      </w:r>
      <w:proofErr w:type="gramStart"/>
      <w:r w:rsidR="00E37FA4">
        <w:rPr>
          <w:rFonts w:ascii="Arial" w:hAnsi="Arial" w:cs="Arial"/>
          <w:b/>
          <w:sz w:val="24"/>
          <w:szCs w:val="24"/>
        </w:rPr>
        <w:t>are being made</w:t>
      </w:r>
      <w:proofErr w:type="gramEnd"/>
      <w:r w:rsidR="00E37FA4">
        <w:rPr>
          <w:rFonts w:ascii="Arial" w:hAnsi="Arial" w:cs="Arial"/>
          <w:b/>
          <w:sz w:val="24"/>
          <w:szCs w:val="24"/>
        </w:rPr>
        <w:t xml:space="preserve"> to ensure coordination between the various jurisdictions in Canada in relation to this issue?</w:t>
      </w:r>
    </w:p>
    <w:p w14:paraId="4B676178" w14:textId="77777777" w:rsidR="00D85004" w:rsidRPr="00D85004" w:rsidRDefault="00D85004" w:rsidP="0098189B">
      <w:pPr>
        <w:pStyle w:val="ListParagraph"/>
        <w:spacing w:after="0" w:line="240" w:lineRule="auto"/>
        <w:rPr>
          <w:rFonts w:ascii="Arial" w:hAnsi="Arial" w:cs="Arial"/>
          <w:sz w:val="24"/>
          <w:szCs w:val="24"/>
        </w:rPr>
      </w:pPr>
    </w:p>
    <w:p w14:paraId="6F35784E" w14:textId="77777777" w:rsidR="00526A35" w:rsidRDefault="0002667F" w:rsidP="00404E25">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8" w:name="_Toc14800183"/>
      <w:r>
        <w:rPr>
          <w:rFonts w:ascii="Arial" w:hAnsi="Arial" w:cs="Arial"/>
          <w:b/>
          <w:color w:val="auto"/>
        </w:rPr>
        <w:t xml:space="preserve">ADEQUATE STANDARD OF LIVING </w:t>
      </w:r>
      <w:r w:rsidR="00526A35">
        <w:rPr>
          <w:rFonts w:ascii="Arial" w:hAnsi="Arial" w:cs="Arial"/>
          <w:b/>
          <w:color w:val="auto"/>
        </w:rPr>
        <w:t>(ARTICLE 19)</w:t>
      </w:r>
      <w:bookmarkEnd w:id="8"/>
      <w:r w:rsidR="00526A35">
        <w:rPr>
          <w:rFonts w:ascii="Arial" w:hAnsi="Arial" w:cs="Arial"/>
          <w:b/>
          <w:color w:val="auto"/>
        </w:rPr>
        <w:t xml:space="preserve"> </w:t>
      </w:r>
    </w:p>
    <w:p w14:paraId="71552C36" w14:textId="77777777" w:rsidR="0002667F" w:rsidRDefault="0002667F" w:rsidP="0002667F">
      <w:pPr>
        <w:spacing w:after="0"/>
      </w:pPr>
    </w:p>
    <w:p w14:paraId="6B8E18C3" w14:textId="6110154F" w:rsidR="001A26B1" w:rsidRDefault="003E0697" w:rsidP="000E25E9">
      <w:pPr>
        <w:spacing w:after="0" w:line="240" w:lineRule="auto"/>
        <w:rPr>
          <w:rFonts w:ascii="Arial" w:hAnsi="Arial" w:cs="Arial"/>
          <w:sz w:val="24"/>
          <w:szCs w:val="24"/>
          <w:lang w:val="en-US"/>
        </w:rPr>
      </w:pPr>
      <w:r>
        <w:rPr>
          <w:rFonts w:ascii="Arial" w:hAnsi="Arial" w:cs="Arial"/>
          <w:sz w:val="24"/>
          <w:szCs w:val="24"/>
        </w:rPr>
        <w:t xml:space="preserve">Persons with disabilities continue </w:t>
      </w:r>
      <w:r w:rsidR="00835CA9">
        <w:rPr>
          <w:rFonts w:ascii="Arial" w:hAnsi="Arial" w:cs="Arial"/>
          <w:sz w:val="24"/>
          <w:szCs w:val="24"/>
        </w:rPr>
        <w:t xml:space="preserve">to </w:t>
      </w:r>
      <w:r w:rsidRPr="003E0697">
        <w:rPr>
          <w:rFonts w:ascii="Arial" w:hAnsi="Arial" w:cs="Arial"/>
          <w:sz w:val="24"/>
          <w:szCs w:val="24"/>
          <w:lang w:val="en-US"/>
        </w:rPr>
        <w:t>experience a combination of social and economic disadvantage</w:t>
      </w:r>
      <w:r w:rsidR="00253A44">
        <w:rPr>
          <w:rFonts w:ascii="Arial" w:hAnsi="Arial" w:cs="Arial"/>
          <w:sz w:val="24"/>
          <w:szCs w:val="24"/>
          <w:lang w:val="en-US"/>
        </w:rPr>
        <w:t>, including disproportionate levels of homelessness and poverty</w:t>
      </w:r>
      <w:r w:rsidR="00884824">
        <w:rPr>
          <w:rFonts w:ascii="Arial" w:hAnsi="Arial" w:cs="Arial"/>
          <w:sz w:val="24"/>
          <w:szCs w:val="24"/>
          <w:lang w:val="en-US"/>
        </w:rPr>
        <w:t>.</w:t>
      </w:r>
      <w:r w:rsidRPr="003E0697">
        <w:rPr>
          <w:rFonts w:ascii="Arial" w:hAnsi="Arial" w:cs="Arial"/>
          <w:sz w:val="24"/>
          <w:szCs w:val="24"/>
          <w:lang w:val="en-US"/>
        </w:rPr>
        <w:t xml:space="preserve"> </w:t>
      </w:r>
      <w:r w:rsidR="00826BA4">
        <w:rPr>
          <w:rFonts w:ascii="Arial" w:hAnsi="Arial" w:cs="Arial"/>
          <w:sz w:val="24"/>
          <w:szCs w:val="24"/>
          <w:lang w:val="en-US"/>
        </w:rPr>
        <w:t>For instance, 23% of persons with disabilities are found to be in low-income status compared to 9% of persons without disabilities</w:t>
      </w:r>
      <w:r w:rsidR="00826BA4">
        <w:rPr>
          <w:rStyle w:val="FootnoteReference"/>
          <w:rFonts w:ascii="Arial" w:hAnsi="Arial" w:cs="Arial"/>
          <w:sz w:val="24"/>
          <w:szCs w:val="24"/>
          <w:lang w:val="en-US"/>
        </w:rPr>
        <w:footnoteReference w:id="9"/>
      </w:r>
      <w:r w:rsidR="00826BA4">
        <w:rPr>
          <w:rFonts w:ascii="Arial" w:hAnsi="Arial" w:cs="Arial"/>
          <w:sz w:val="24"/>
          <w:szCs w:val="24"/>
          <w:lang w:val="en-US"/>
        </w:rPr>
        <w:t>, and 15% of persons with disabilities are living in households in core housing need</w:t>
      </w:r>
      <w:r w:rsidR="004E7D3F">
        <w:rPr>
          <w:rStyle w:val="FootnoteReference"/>
          <w:rFonts w:ascii="Arial" w:hAnsi="Arial" w:cs="Arial"/>
          <w:sz w:val="24"/>
          <w:szCs w:val="24"/>
          <w:lang w:val="en-US"/>
        </w:rPr>
        <w:footnoteReference w:id="10"/>
      </w:r>
      <w:r w:rsidR="00826BA4">
        <w:rPr>
          <w:rFonts w:ascii="Arial" w:hAnsi="Arial" w:cs="Arial"/>
          <w:sz w:val="24"/>
          <w:szCs w:val="24"/>
          <w:lang w:val="en-US"/>
        </w:rPr>
        <w:t xml:space="preserve"> compared to 9% of persons without disabilities.</w:t>
      </w:r>
      <w:r w:rsidR="00826BA4">
        <w:rPr>
          <w:rStyle w:val="FootnoteReference"/>
          <w:rFonts w:ascii="Arial" w:hAnsi="Arial" w:cs="Arial"/>
          <w:sz w:val="24"/>
          <w:szCs w:val="24"/>
          <w:lang w:val="en-US"/>
        </w:rPr>
        <w:footnoteReference w:id="11"/>
      </w:r>
      <w:r w:rsidR="00826BA4">
        <w:rPr>
          <w:rFonts w:ascii="Arial" w:hAnsi="Arial" w:cs="Arial"/>
          <w:sz w:val="24"/>
          <w:szCs w:val="24"/>
          <w:lang w:val="en-US"/>
        </w:rPr>
        <w:t xml:space="preserve"> </w:t>
      </w:r>
      <w:r w:rsidR="003E5F7A">
        <w:rPr>
          <w:rFonts w:ascii="Arial" w:hAnsi="Arial" w:cs="Arial"/>
          <w:sz w:val="24"/>
          <w:szCs w:val="24"/>
          <w:lang w:val="en-US"/>
        </w:rPr>
        <w:t xml:space="preserve">Those who face discrimination </w:t>
      </w:r>
      <w:proofErr w:type="gramStart"/>
      <w:r w:rsidR="003E5F7A">
        <w:rPr>
          <w:rFonts w:ascii="Arial" w:hAnsi="Arial" w:cs="Arial"/>
          <w:sz w:val="24"/>
          <w:szCs w:val="24"/>
          <w:lang w:val="en-US"/>
        </w:rPr>
        <w:t>on the basis of</w:t>
      </w:r>
      <w:proofErr w:type="gramEnd"/>
      <w:r w:rsidR="003E5F7A">
        <w:rPr>
          <w:rFonts w:ascii="Arial" w:hAnsi="Arial" w:cs="Arial"/>
          <w:sz w:val="24"/>
          <w:szCs w:val="24"/>
          <w:lang w:val="en-US"/>
        </w:rPr>
        <w:t xml:space="preserve"> multiple and intersecting identities are often even more profoundly impacted – for example, </w:t>
      </w:r>
      <w:r w:rsidR="007E2894">
        <w:rPr>
          <w:rFonts w:ascii="Arial" w:hAnsi="Arial" w:cs="Arial"/>
          <w:sz w:val="24"/>
          <w:szCs w:val="24"/>
          <w:lang w:val="en-US"/>
        </w:rPr>
        <w:t>2SLGBT</w:t>
      </w:r>
      <w:r w:rsidR="00FC12E3">
        <w:rPr>
          <w:rFonts w:ascii="Arial" w:hAnsi="Arial" w:cs="Arial"/>
          <w:sz w:val="24"/>
          <w:szCs w:val="24"/>
          <w:lang w:val="en-US"/>
        </w:rPr>
        <w:t>QI</w:t>
      </w:r>
      <w:r w:rsidR="007E2894">
        <w:rPr>
          <w:rStyle w:val="FootnoteReference"/>
          <w:rFonts w:ascii="Arial" w:hAnsi="Arial" w:cs="Arial"/>
          <w:sz w:val="24"/>
          <w:szCs w:val="24"/>
        </w:rPr>
        <w:footnoteReference w:id="12"/>
      </w:r>
      <w:r w:rsidR="00FC12E3">
        <w:rPr>
          <w:rFonts w:ascii="Arial" w:hAnsi="Arial" w:cs="Arial"/>
          <w:sz w:val="24"/>
          <w:szCs w:val="24"/>
          <w:lang w:val="en-US"/>
        </w:rPr>
        <w:t xml:space="preserve"> youth with disabilities are overrepresented in homeless populations.</w:t>
      </w:r>
    </w:p>
    <w:p w14:paraId="4578EDD1" w14:textId="432DA5CC" w:rsidR="00D85004" w:rsidRDefault="00D85004" w:rsidP="000E25E9">
      <w:pPr>
        <w:spacing w:after="0" w:line="240" w:lineRule="auto"/>
        <w:rPr>
          <w:rFonts w:ascii="Arial" w:hAnsi="Arial" w:cs="Arial"/>
          <w:sz w:val="24"/>
          <w:szCs w:val="24"/>
          <w:lang w:val="en-US"/>
        </w:rPr>
      </w:pPr>
    </w:p>
    <w:p w14:paraId="2D3B339F" w14:textId="2B4C29EE" w:rsidR="00A00A46" w:rsidRPr="00556574" w:rsidRDefault="003D58E3" w:rsidP="00BC22EA">
      <w:pPr>
        <w:spacing w:after="0" w:line="240" w:lineRule="auto"/>
        <w:rPr>
          <w:rFonts w:ascii="Arial" w:hAnsi="Arial" w:cs="Arial"/>
          <w:sz w:val="24"/>
          <w:szCs w:val="24"/>
          <w:lang w:val="en-US"/>
        </w:rPr>
      </w:pPr>
      <w:r>
        <w:rPr>
          <w:rFonts w:ascii="Arial" w:hAnsi="Arial" w:cs="Arial"/>
          <w:sz w:val="24"/>
          <w:szCs w:val="24"/>
          <w:lang w:val="en-US"/>
        </w:rPr>
        <w:t xml:space="preserve">The CHRC is encouraged </w:t>
      </w:r>
      <w:r w:rsidR="003E5F7A">
        <w:rPr>
          <w:rFonts w:ascii="Arial" w:hAnsi="Arial" w:cs="Arial"/>
          <w:sz w:val="24"/>
          <w:szCs w:val="24"/>
          <w:lang w:val="en-US"/>
        </w:rPr>
        <w:t>by</w:t>
      </w:r>
      <w:r>
        <w:rPr>
          <w:rFonts w:ascii="Arial" w:hAnsi="Arial" w:cs="Arial"/>
          <w:sz w:val="24"/>
          <w:szCs w:val="24"/>
          <w:lang w:val="en-US"/>
        </w:rPr>
        <w:t xml:space="preserve"> the passage of federal housing and anti-poverty legislation</w:t>
      </w:r>
      <w:r w:rsidRPr="00BC22EA">
        <w:rPr>
          <w:rFonts w:ascii="Arial" w:hAnsi="Arial" w:cs="Arial"/>
          <w:sz w:val="24"/>
          <w:szCs w:val="24"/>
          <w:lang w:val="en-US"/>
        </w:rPr>
        <w:t xml:space="preserve">, </w:t>
      </w:r>
      <w:r>
        <w:rPr>
          <w:rFonts w:ascii="Arial" w:hAnsi="Arial" w:cs="Arial"/>
          <w:sz w:val="24"/>
          <w:szCs w:val="24"/>
          <w:lang w:val="en-US"/>
        </w:rPr>
        <w:t>and the earlier</w:t>
      </w:r>
      <w:r w:rsidR="00663A11">
        <w:rPr>
          <w:rFonts w:ascii="Arial" w:hAnsi="Arial" w:cs="Arial"/>
          <w:sz w:val="24"/>
          <w:szCs w:val="24"/>
          <w:lang w:val="en-US"/>
        </w:rPr>
        <w:t xml:space="preserve"> release of National Housing and </w:t>
      </w:r>
      <w:r w:rsidR="00A67492">
        <w:rPr>
          <w:rFonts w:ascii="Arial" w:hAnsi="Arial" w:cs="Arial"/>
          <w:sz w:val="24"/>
          <w:szCs w:val="24"/>
          <w:lang w:val="en-US"/>
        </w:rPr>
        <w:t>Poverty Reduction</w:t>
      </w:r>
      <w:r w:rsidR="00663A11">
        <w:rPr>
          <w:rFonts w:ascii="Arial" w:hAnsi="Arial" w:cs="Arial"/>
          <w:sz w:val="24"/>
          <w:szCs w:val="24"/>
          <w:lang w:val="en-US"/>
        </w:rPr>
        <w:t xml:space="preserve"> Strategies, </w:t>
      </w:r>
      <w:r w:rsidR="003E5F7A">
        <w:rPr>
          <w:rFonts w:ascii="Arial" w:hAnsi="Arial" w:cs="Arial"/>
          <w:sz w:val="24"/>
          <w:szCs w:val="24"/>
          <w:lang w:val="en-US"/>
        </w:rPr>
        <w:t xml:space="preserve">which demonstrate a commitment to recognizing and </w:t>
      </w:r>
      <w:r w:rsidR="00686B3C">
        <w:rPr>
          <w:rFonts w:ascii="Arial" w:hAnsi="Arial" w:cs="Arial"/>
          <w:sz w:val="24"/>
          <w:szCs w:val="24"/>
          <w:lang w:val="en-US"/>
        </w:rPr>
        <w:t>address</w:t>
      </w:r>
      <w:r w:rsidR="003E5F7A">
        <w:rPr>
          <w:rFonts w:ascii="Arial" w:hAnsi="Arial" w:cs="Arial"/>
          <w:sz w:val="24"/>
          <w:szCs w:val="24"/>
          <w:lang w:val="en-US"/>
        </w:rPr>
        <w:t>ing</w:t>
      </w:r>
      <w:r w:rsidR="00686B3C">
        <w:rPr>
          <w:rFonts w:ascii="Arial" w:hAnsi="Arial" w:cs="Arial"/>
          <w:sz w:val="24"/>
          <w:szCs w:val="24"/>
          <w:lang w:val="en-US"/>
        </w:rPr>
        <w:t xml:space="preserve"> the social and economic disadvantage that certain groups, including persons with disabilities, continue to experience. </w:t>
      </w:r>
      <w:r>
        <w:rPr>
          <w:rFonts w:ascii="Arial" w:hAnsi="Arial" w:cs="Arial"/>
          <w:sz w:val="24"/>
          <w:szCs w:val="24"/>
          <w:lang w:val="en-US"/>
        </w:rPr>
        <w:t xml:space="preserve"> </w:t>
      </w:r>
    </w:p>
    <w:p w14:paraId="5338173A" w14:textId="77777777" w:rsidR="001A26B1" w:rsidRDefault="001A26B1" w:rsidP="000E25E9">
      <w:pPr>
        <w:spacing w:after="0" w:line="240" w:lineRule="auto"/>
        <w:rPr>
          <w:rFonts w:ascii="Arial" w:hAnsi="Arial" w:cs="Arial"/>
          <w:sz w:val="24"/>
          <w:szCs w:val="24"/>
        </w:rPr>
      </w:pPr>
    </w:p>
    <w:p w14:paraId="6571C31F" w14:textId="07CB9C16" w:rsidR="00976428" w:rsidRPr="00417799" w:rsidRDefault="003D1139" w:rsidP="00A931D0">
      <w:pPr>
        <w:spacing w:line="240" w:lineRule="auto"/>
        <w:contextualSpacing/>
        <w:rPr>
          <w:rFonts w:ascii="Arial" w:hAnsi="Arial" w:cs="Arial"/>
          <w:sz w:val="24"/>
          <w:szCs w:val="24"/>
          <w:lang w:val="en"/>
        </w:rPr>
      </w:pPr>
      <w:r w:rsidRPr="003D1139">
        <w:rPr>
          <w:rFonts w:ascii="Arial" w:hAnsi="Arial" w:cs="Arial"/>
          <w:sz w:val="24"/>
          <w:szCs w:val="24"/>
          <w:lang w:val="en"/>
        </w:rPr>
        <w:t xml:space="preserve">The </w:t>
      </w:r>
      <w:r w:rsidR="009C2983">
        <w:rPr>
          <w:rFonts w:ascii="Arial" w:hAnsi="Arial" w:cs="Arial"/>
          <w:sz w:val="24"/>
          <w:szCs w:val="24"/>
          <w:lang w:val="en"/>
        </w:rPr>
        <w:t>CHRC</w:t>
      </w:r>
      <w:r w:rsidRPr="003D1139">
        <w:rPr>
          <w:rFonts w:ascii="Arial" w:hAnsi="Arial" w:cs="Arial"/>
          <w:sz w:val="24"/>
          <w:szCs w:val="24"/>
          <w:lang w:val="en"/>
        </w:rPr>
        <w:t xml:space="preserve"> welcomes in particular the </w:t>
      </w:r>
      <w:r w:rsidR="003E5F7A">
        <w:rPr>
          <w:rFonts w:ascii="Arial" w:hAnsi="Arial" w:cs="Arial"/>
          <w:sz w:val="24"/>
          <w:szCs w:val="24"/>
          <w:lang w:val="en"/>
        </w:rPr>
        <w:t xml:space="preserve">anticipated </w:t>
      </w:r>
      <w:r w:rsidRPr="003D1139">
        <w:rPr>
          <w:rFonts w:ascii="Arial" w:hAnsi="Arial" w:cs="Arial"/>
          <w:sz w:val="24"/>
          <w:szCs w:val="24"/>
          <w:lang w:val="en"/>
        </w:rPr>
        <w:t>appointmen</w:t>
      </w:r>
      <w:r w:rsidR="00D36C90">
        <w:rPr>
          <w:rFonts w:ascii="Arial" w:hAnsi="Arial" w:cs="Arial"/>
          <w:sz w:val="24"/>
          <w:szCs w:val="24"/>
          <w:lang w:val="en"/>
        </w:rPr>
        <w:t xml:space="preserve">t of a Federal Housing Advocate, </w:t>
      </w:r>
      <w:r w:rsidR="003E5F7A">
        <w:rPr>
          <w:rFonts w:ascii="Arial" w:hAnsi="Arial" w:cs="Arial"/>
          <w:sz w:val="24"/>
          <w:szCs w:val="24"/>
          <w:lang w:val="en"/>
        </w:rPr>
        <w:t xml:space="preserve">who </w:t>
      </w:r>
      <w:proofErr w:type="gramStart"/>
      <w:r w:rsidR="003E5F7A">
        <w:rPr>
          <w:rFonts w:ascii="Arial" w:hAnsi="Arial" w:cs="Arial"/>
          <w:sz w:val="24"/>
          <w:szCs w:val="24"/>
          <w:lang w:val="en"/>
        </w:rPr>
        <w:t xml:space="preserve">will be </w:t>
      </w:r>
      <w:r w:rsidR="00D36C90">
        <w:rPr>
          <w:rFonts w:ascii="Arial" w:hAnsi="Arial" w:cs="Arial"/>
          <w:sz w:val="24"/>
          <w:szCs w:val="24"/>
          <w:lang w:val="en"/>
        </w:rPr>
        <w:t>mandated</w:t>
      </w:r>
      <w:proofErr w:type="gramEnd"/>
      <w:r w:rsidR="00D36C90">
        <w:rPr>
          <w:rFonts w:ascii="Arial" w:hAnsi="Arial" w:cs="Arial"/>
          <w:sz w:val="24"/>
          <w:szCs w:val="24"/>
          <w:lang w:val="en"/>
        </w:rPr>
        <w:t xml:space="preserve"> </w:t>
      </w:r>
      <w:r w:rsidR="008B6EC7">
        <w:rPr>
          <w:rFonts w:ascii="Arial" w:hAnsi="Arial" w:cs="Arial"/>
          <w:sz w:val="24"/>
          <w:szCs w:val="24"/>
          <w:lang w:val="en"/>
        </w:rPr>
        <w:t>to examine</w:t>
      </w:r>
      <w:r w:rsidR="0059028A">
        <w:rPr>
          <w:rFonts w:ascii="Arial" w:hAnsi="Arial" w:cs="Arial"/>
          <w:sz w:val="24"/>
          <w:szCs w:val="24"/>
          <w:lang w:val="en"/>
        </w:rPr>
        <w:t xml:space="preserve"> and </w:t>
      </w:r>
      <w:r w:rsidR="00663A11">
        <w:rPr>
          <w:rFonts w:ascii="Arial" w:hAnsi="Arial" w:cs="Arial"/>
          <w:sz w:val="24"/>
          <w:szCs w:val="24"/>
          <w:lang w:val="en"/>
        </w:rPr>
        <w:t xml:space="preserve">report </w:t>
      </w:r>
      <w:r w:rsidR="0059028A">
        <w:rPr>
          <w:rFonts w:ascii="Arial" w:hAnsi="Arial" w:cs="Arial"/>
          <w:sz w:val="24"/>
          <w:szCs w:val="24"/>
          <w:lang w:val="en"/>
        </w:rPr>
        <w:t xml:space="preserve">on </w:t>
      </w:r>
      <w:r w:rsidR="008B6EC7">
        <w:rPr>
          <w:rFonts w:ascii="Arial" w:hAnsi="Arial" w:cs="Arial"/>
          <w:sz w:val="24"/>
          <w:szCs w:val="24"/>
          <w:lang w:val="en"/>
        </w:rPr>
        <w:t>systemic housing issues, including issues and barriers faced by persons with disabilities. The CHRC notes that p</w:t>
      </w:r>
      <w:r w:rsidR="00556574">
        <w:rPr>
          <w:rFonts w:ascii="Arial" w:hAnsi="Arial" w:cs="Arial"/>
          <w:sz w:val="24"/>
          <w:szCs w:val="24"/>
          <w:lang w:val="en"/>
        </w:rPr>
        <w:t>ersons with disabilities face unique challenges in accessing affordable and appropriate housing</w:t>
      </w:r>
      <w:r w:rsidR="003F7FA6">
        <w:rPr>
          <w:rFonts w:ascii="Arial" w:hAnsi="Arial" w:cs="Arial"/>
          <w:sz w:val="24"/>
          <w:szCs w:val="24"/>
          <w:lang w:val="en"/>
        </w:rPr>
        <w:t xml:space="preserve">, </w:t>
      </w:r>
      <w:r w:rsidR="00C17672">
        <w:rPr>
          <w:rFonts w:ascii="Arial" w:hAnsi="Arial" w:cs="Arial"/>
          <w:sz w:val="24"/>
          <w:szCs w:val="24"/>
          <w:lang w:val="en"/>
        </w:rPr>
        <w:t xml:space="preserve">which is why </w:t>
      </w:r>
      <w:r w:rsidR="004054C3">
        <w:rPr>
          <w:rFonts w:ascii="Arial" w:hAnsi="Arial" w:cs="Arial"/>
          <w:sz w:val="24"/>
          <w:szCs w:val="24"/>
          <w:lang w:val="en"/>
        </w:rPr>
        <w:t xml:space="preserve">it was crucial that they </w:t>
      </w:r>
      <w:proofErr w:type="gramStart"/>
      <w:r w:rsidR="004054C3">
        <w:rPr>
          <w:rFonts w:ascii="Arial" w:hAnsi="Arial" w:cs="Arial"/>
          <w:sz w:val="24"/>
          <w:szCs w:val="24"/>
          <w:lang w:val="en"/>
        </w:rPr>
        <w:t>be</w:t>
      </w:r>
      <w:r w:rsidR="00966A0D">
        <w:rPr>
          <w:rFonts w:ascii="Arial" w:hAnsi="Arial" w:cs="Arial"/>
          <w:sz w:val="24"/>
          <w:szCs w:val="24"/>
          <w:lang w:val="en"/>
        </w:rPr>
        <w:t xml:space="preserve"> </w:t>
      </w:r>
      <w:r w:rsidR="00C17672">
        <w:rPr>
          <w:rFonts w:ascii="Arial" w:hAnsi="Arial" w:cs="Arial"/>
          <w:sz w:val="24"/>
          <w:szCs w:val="24"/>
          <w:lang w:val="en"/>
        </w:rPr>
        <w:t>made</w:t>
      </w:r>
      <w:proofErr w:type="gramEnd"/>
      <w:r w:rsidR="00C17672">
        <w:rPr>
          <w:rFonts w:ascii="Arial" w:hAnsi="Arial" w:cs="Arial"/>
          <w:sz w:val="24"/>
          <w:szCs w:val="24"/>
          <w:lang w:val="en"/>
        </w:rPr>
        <w:t xml:space="preserve"> </w:t>
      </w:r>
      <w:r w:rsidR="00966A0D">
        <w:rPr>
          <w:rFonts w:ascii="Arial" w:hAnsi="Arial" w:cs="Arial"/>
          <w:sz w:val="24"/>
          <w:szCs w:val="24"/>
          <w:lang w:val="en"/>
        </w:rPr>
        <w:t>a primary focus in the National Housing Strategy</w:t>
      </w:r>
      <w:r w:rsidR="00556574">
        <w:rPr>
          <w:rFonts w:ascii="Arial" w:hAnsi="Arial" w:cs="Arial"/>
          <w:sz w:val="24"/>
          <w:szCs w:val="24"/>
          <w:lang w:val="en"/>
        </w:rPr>
        <w:t xml:space="preserve">. </w:t>
      </w:r>
      <w:r w:rsidR="003D58E3">
        <w:rPr>
          <w:rFonts w:ascii="Arial" w:hAnsi="Arial" w:cs="Arial"/>
          <w:sz w:val="24"/>
          <w:szCs w:val="24"/>
          <w:lang w:val="en"/>
        </w:rPr>
        <w:t xml:space="preserve"> </w:t>
      </w:r>
    </w:p>
    <w:p w14:paraId="58576DC7" w14:textId="77777777" w:rsidR="00A931D0" w:rsidRDefault="00A931D0" w:rsidP="00A931D0">
      <w:pPr>
        <w:spacing w:line="240" w:lineRule="auto"/>
        <w:contextualSpacing/>
        <w:rPr>
          <w:rFonts w:ascii="Arial" w:hAnsi="Arial" w:cs="Arial"/>
          <w:sz w:val="24"/>
          <w:szCs w:val="24"/>
        </w:rPr>
      </w:pPr>
    </w:p>
    <w:p w14:paraId="2D1B4C40" w14:textId="2014BCB7" w:rsidR="00A931D0" w:rsidRDefault="00A931D0" w:rsidP="00A931D0">
      <w:pPr>
        <w:spacing w:line="240" w:lineRule="auto"/>
        <w:contextualSpacing/>
        <w:rPr>
          <w:rFonts w:ascii="Arial" w:hAnsi="Arial" w:cs="Arial"/>
          <w:sz w:val="24"/>
          <w:szCs w:val="24"/>
        </w:rPr>
      </w:pPr>
      <w:r>
        <w:rPr>
          <w:rFonts w:ascii="Arial" w:hAnsi="Arial" w:cs="Arial"/>
          <w:sz w:val="24"/>
          <w:szCs w:val="24"/>
        </w:rPr>
        <w:lastRenderedPageBreak/>
        <w:t xml:space="preserve">The CHRC </w:t>
      </w:r>
      <w:r w:rsidR="00770306">
        <w:rPr>
          <w:rFonts w:ascii="Arial" w:hAnsi="Arial" w:cs="Arial"/>
          <w:sz w:val="24"/>
          <w:szCs w:val="24"/>
        </w:rPr>
        <w:t>notes that</w:t>
      </w:r>
      <w:r w:rsidR="00397550">
        <w:rPr>
          <w:rFonts w:ascii="Arial" w:hAnsi="Arial" w:cs="Arial"/>
          <w:sz w:val="24"/>
          <w:szCs w:val="24"/>
        </w:rPr>
        <w:t>,</w:t>
      </w:r>
      <w:r w:rsidR="00770306">
        <w:rPr>
          <w:rFonts w:ascii="Arial" w:hAnsi="Arial" w:cs="Arial"/>
          <w:sz w:val="24"/>
          <w:szCs w:val="24"/>
        </w:rPr>
        <w:t xml:space="preserve"> unlike the federal housing legislation, the federal anti-poverty legislation </w:t>
      </w:r>
      <w:r w:rsidR="00343B9C">
        <w:rPr>
          <w:rFonts w:ascii="Arial" w:hAnsi="Arial" w:cs="Arial"/>
          <w:sz w:val="24"/>
          <w:szCs w:val="24"/>
        </w:rPr>
        <w:t>does not designate</w:t>
      </w:r>
      <w:r w:rsidR="00B342BA">
        <w:rPr>
          <w:rFonts w:ascii="Arial" w:hAnsi="Arial" w:cs="Arial"/>
          <w:sz w:val="24"/>
          <w:szCs w:val="24"/>
        </w:rPr>
        <w:t xml:space="preserve"> an appropriate independent oversight body with human rights expertise</w:t>
      </w:r>
      <w:r w:rsidR="00033A3A">
        <w:rPr>
          <w:rFonts w:ascii="Arial" w:hAnsi="Arial" w:cs="Arial"/>
          <w:sz w:val="24"/>
          <w:szCs w:val="24"/>
        </w:rPr>
        <w:t xml:space="preserve"> to examine systemic poverty issues, such</w:t>
      </w:r>
      <w:r w:rsidR="00B342BA">
        <w:rPr>
          <w:rFonts w:ascii="Arial" w:hAnsi="Arial" w:cs="Arial"/>
          <w:sz w:val="24"/>
          <w:szCs w:val="24"/>
        </w:rPr>
        <w:t xml:space="preserve"> as a</w:t>
      </w:r>
      <w:r w:rsidR="00770306">
        <w:rPr>
          <w:rFonts w:ascii="Arial" w:hAnsi="Arial" w:cs="Arial"/>
          <w:sz w:val="24"/>
          <w:szCs w:val="24"/>
        </w:rPr>
        <w:t xml:space="preserve"> </w:t>
      </w:r>
      <w:r w:rsidR="00343B9C">
        <w:rPr>
          <w:rFonts w:ascii="Arial" w:hAnsi="Arial" w:cs="Arial"/>
          <w:sz w:val="24"/>
          <w:szCs w:val="24"/>
        </w:rPr>
        <w:t xml:space="preserve">Federal </w:t>
      </w:r>
      <w:r w:rsidR="00DA3E5A">
        <w:rPr>
          <w:rFonts w:ascii="Arial" w:hAnsi="Arial" w:cs="Arial"/>
          <w:sz w:val="24"/>
          <w:szCs w:val="24"/>
        </w:rPr>
        <w:t>Poverty Advocate</w:t>
      </w:r>
      <w:r w:rsidR="00770306">
        <w:rPr>
          <w:rFonts w:ascii="Arial" w:hAnsi="Arial" w:cs="Arial"/>
          <w:sz w:val="24"/>
          <w:szCs w:val="24"/>
        </w:rPr>
        <w:t>. The CHRC is of the view that</w:t>
      </w:r>
      <w:r w:rsidR="00343B9C">
        <w:rPr>
          <w:rFonts w:ascii="Arial" w:hAnsi="Arial" w:cs="Arial"/>
          <w:sz w:val="24"/>
          <w:szCs w:val="24"/>
        </w:rPr>
        <w:t>,</w:t>
      </w:r>
      <w:r w:rsidR="00770306">
        <w:rPr>
          <w:rFonts w:ascii="Arial" w:hAnsi="Arial" w:cs="Arial"/>
          <w:sz w:val="24"/>
          <w:szCs w:val="24"/>
        </w:rPr>
        <w:t xml:space="preserve"> </w:t>
      </w:r>
      <w:r w:rsidR="00343B9C">
        <w:rPr>
          <w:rFonts w:ascii="Arial" w:hAnsi="Arial" w:cs="Arial"/>
          <w:sz w:val="24"/>
          <w:szCs w:val="24"/>
        </w:rPr>
        <w:t>like</w:t>
      </w:r>
      <w:r w:rsidR="00DA3E5A">
        <w:rPr>
          <w:rFonts w:ascii="Arial" w:hAnsi="Arial" w:cs="Arial"/>
          <w:sz w:val="24"/>
          <w:szCs w:val="24"/>
        </w:rPr>
        <w:t xml:space="preserve"> the Federal Housing Advocate, </w:t>
      </w:r>
      <w:r w:rsidR="00F51BFA">
        <w:rPr>
          <w:rFonts w:ascii="Arial" w:hAnsi="Arial" w:cs="Arial"/>
          <w:sz w:val="24"/>
          <w:szCs w:val="24"/>
        </w:rPr>
        <w:t xml:space="preserve">a </w:t>
      </w:r>
      <w:r w:rsidR="00343B9C">
        <w:rPr>
          <w:rFonts w:ascii="Arial" w:hAnsi="Arial" w:cs="Arial"/>
          <w:sz w:val="24"/>
          <w:szCs w:val="24"/>
        </w:rPr>
        <w:t xml:space="preserve">Federal </w:t>
      </w:r>
      <w:r w:rsidR="00DA3E5A">
        <w:rPr>
          <w:rFonts w:ascii="Arial" w:hAnsi="Arial" w:cs="Arial"/>
          <w:sz w:val="24"/>
          <w:szCs w:val="24"/>
        </w:rPr>
        <w:t xml:space="preserve">Poverty Advocate </w:t>
      </w:r>
      <w:proofErr w:type="gramStart"/>
      <w:r w:rsidR="00343B9C">
        <w:rPr>
          <w:rFonts w:ascii="Arial" w:hAnsi="Arial" w:cs="Arial"/>
          <w:sz w:val="24"/>
          <w:szCs w:val="24"/>
        </w:rPr>
        <w:t>could be</w:t>
      </w:r>
      <w:r w:rsidR="00F51BFA">
        <w:rPr>
          <w:rFonts w:ascii="Arial" w:hAnsi="Arial" w:cs="Arial"/>
          <w:sz w:val="24"/>
          <w:szCs w:val="24"/>
        </w:rPr>
        <w:t xml:space="preserve"> </w:t>
      </w:r>
      <w:r w:rsidR="00B342BA">
        <w:rPr>
          <w:rFonts w:ascii="Arial" w:hAnsi="Arial" w:cs="Arial"/>
          <w:sz w:val="24"/>
          <w:szCs w:val="24"/>
        </w:rPr>
        <w:t>provided</w:t>
      </w:r>
      <w:proofErr w:type="gramEnd"/>
      <w:r w:rsidR="00B342BA">
        <w:rPr>
          <w:rFonts w:ascii="Arial" w:hAnsi="Arial" w:cs="Arial"/>
          <w:sz w:val="24"/>
          <w:szCs w:val="24"/>
        </w:rPr>
        <w:t xml:space="preserve"> with</w:t>
      </w:r>
      <w:r w:rsidR="00DA3E5A">
        <w:rPr>
          <w:rFonts w:ascii="Arial" w:hAnsi="Arial" w:cs="Arial"/>
          <w:sz w:val="24"/>
          <w:szCs w:val="24"/>
        </w:rPr>
        <w:t xml:space="preserve"> specific powers to: </w:t>
      </w:r>
    </w:p>
    <w:p w14:paraId="0B490EBE" w14:textId="6E7DFEDD" w:rsidR="00DA3E5A" w:rsidRDefault="00DA3E5A" w:rsidP="00E12CA6">
      <w:pPr>
        <w:pStyle w:val="ListParagraph"/>
        <w:numPr>
          <w:ilvl w:val="0"/>
          <w:numId w:val="5"/>
        </w:numPr>
        <w:spacing w:line="240" w:lineRule="auto"/>
        <w:rPr>
          <w:rFonts w:ascii="Arial" w:hAnsi="Arial" w:cs="Arial"/>
          <w:sz w:val="24"/>
          <w:szCs w:val="24"/>
          <w:lang w:val="en"/>
        </w:rPr>
      </w:pPr>
      <w:r>
        <w:rPr>
          <w:rFonts w:ascii="Arial" w:hAnsi="Arial" w:cs="Arial"/>
          <w:sz w:val="24"/>
          <w:szCs w:val="24"/>
          <w:lang w:val="en-US"/>
        </w:rPr>
        <w:t xml:space="preserve">look into and </w:t>
      </w:r>
      <w:r w:rsidR="00F51BFA">
        <w:rPr>
          <w:rFonts w:ascii="Arial" w:hAnsi="Arial" w:cs="Arial"/>
          <w:sz w:val="24"/>
          <w:szCs w:val="24"/>
          <w:lang w:val="en-US"/>
        </w:rPr>
        <w:t xml:space="preserve">gather </w:t>
      </w:r>
      <w:r>
        <w:rPr>
          <w:rFonts w:ascii="Arial" w:hAnsi="Arial" w:cs="Arial"/>
          <w:sz w:val="24"/>
          <w:szCs w:val="24"/>
          <w:lang w:val="en-US"/>
        </w:rPr>
        <w:t xml:space="preserve">public </w:t>
      </w:r>
      <w:r w:rsidR="00F51BFA">
        <w:rPr>
          <w:rFonts w:ascii="Arial" w:hAnsi="Arial" w:cs="Arial"/>
          <w:sz w:val="24"/>
          <w:szCs w:val="24"/>
          <w:lang w:val="en-US"/>
        </w:rPr>
        <w:t>input</w:t>
      </w:r>
      <w:r>
        <w:rPr>
          <w:rFonts w:ascii="Arial" w:hAnsi="Arial" w:cs="Arial"/>
          <w:sz w:val="24"/>
          <w:szCs w:val="24"/>
          <w:lang w:val="en-US"/>
        </w:rPr>
        <w:t xml:space="preserve"> on urgent and systemic poverty issues, including issues </w:t>
      </w:r>
      <w:r w:rsidR="00795A46">
        <w:rPr>
          <w:rFonts w:ascii="Arial" w:hAnsi="Arial" w:cs="Arial"/>
          <w:sz w:val="24"/>
          <w:szCs w:val="24"/>
          <w:lang w:val="en-US"/>
        </w:rPr>
        <w:t>facing</w:t>
      </w:r>
      <w:r>
        <w:rPr>
          <w:rFonts w:ascii="Arial" w:hAnsi="Arial" w:cs="Arial"/>
          <w:sz w:val="24"/>
          <w:szCs w:val="24"/>
          <w:lang w:val="en-US"/>
        </w:rPr>
        <w:t xml:space="preserve"> persons with disabilities; </w:t>
      </w:r>
    </w:p>
    <w:p w14:paraId="520FE887" w14:textId="7ED476FC" w:rsidR="00DA3E5A" w:rsidRDefault="00DA3E5A" w:rsidP="00E12CA6">
      <w:pPr>
        <w:pStyle w:val="ListParagraph"/>
        <w:numPr>
          <w:ilvl w:val="0"/>
          <w:numId w:val="5"/>
        </w:numPr>
        <w:spacing w:line="240" w:lineRule="auto"/>
        <w:rPr>
          <w:rFonts w:ascii="Arial" w:hAnsi="Arial" w:cs="Arial"/>
          <w:sz w:val="24"/>
          <w:szCs w:val="24"/>
          <w:lang w:val="en"/>
        </w:rPr>
      </w:pPr>
      <w:r>
        <w:rPr>
          <w:rFonts w:ascii="Arial" w:hAnsi="Arial" w:cs="Arial"/>
          <w:sz w:val="24"/>
          <w:szCs w:val="24"/>
          <w:lang w:val="en-US"/>
        </w:rPr>
        <w:t xml:space="preserve">issue public statements or reports with recommendations regarding </w:t>
      </w:r>
      <w:r w:rsidR="00F51BFA">
        <w:rPr>
          <w:rFonts w:ascii="Arial" w:hAnsi="Arial" w:cs="Arial"/>
          <w:sz w:val="24"/>
          <w:szCs w:val="24"/>
          <w:lang w:val="en-US"/>
        </w:rPr>
        <w:t xml:space="preserve">human rights progress, systemic issues, and </w:t>
      </w:r>
      <w:r>
        <w:rPr>
          <w:rFonts w:ascii="Arial" w:hAnsi="Arial" w:cs="Arial"/>
          <w:sz w:val="24"/>
          <w:szCs w:val="24"/>
          <w:lang w:val="en-US"/>
        </w:rPr>
        <w:t>redress</w:t>
      </w:r>
      <w:r w:rsidR="00F51BFA">
        <w:rPr>
          <w:rFonts w:ascii="Arial" w:hAnsi="Arial" w:cs="Arial"/>
          <w:sz w:val="24"/>
          <w:szCs w:val="24"/>
          <w:lang w:val="en-US"/>
        </w:rPr>
        <w:t xml:space="preserve"> or </w:t>
      </w:r>
      <w:r>
        <w:rPr>
          <w:rFonts w:ascii="Arial" w:hAnsi="Arial" w:cs="Arial"/>
          <w:sz w:val="24"/>
          <w:szCs w:val="24"/>
          <w:lang w:val="en-US"/>
        </w:rPr>
        <w:t xml:space="preserve">remedies; and </w:t>
      </w:r>
    </w:p>
    <w:p w14:paraId="47585983" w14:textId="77777777" w:rsidR="00DA3E5A" w:rsidRDefault="00DA3E5A" w:rsidP="00E12CA6">
      <w:pPr>
        <w:pStyle w:val="ListParagraph"/>
        <w:numPr>
          <w:ilvl w:val="0"/>
          <w:numId w:val="5"/>
        </w:numPr>
        <w:spacing w:line="240" w:lineRule="auto"/>
        <w:rPr>
          <w:rFonts w:ascii="Arial" w:hAnsi="Arial" w:cs="Arial"/>
          <w:sz w:val="24"/>
          <w:szCs w:val="24"/>
          <w:lang w:val="en"/>
        </w:rPr>
      </w:pPr>
      <w:proofErr w:type="gramStart"/>
      <w:r>
        <w:rPr>
          <w:rFonts w:ascii="Arial" w:hAnsi="Arial" w:cs="Arial"/>
          <w:sz w:val="24"/>
          <w:szCs w:val="24"/>
          <w:lang w:val="en-US"/>
        </w:rPr>
        <w:t>require</w:t>
      </w:r>
      <w:proofErr w:type="gramEnd"/>
      <w:r>
        <w:rPr>
          <w:rFonts w:ascii="Arial" w:hAnsi="Arial" w:cs="Arial"/>
          <w:sz w:val="24"/>
          <w:szCs w:val="24"/>
          <w:lang w:val="en-US"/>
        </w:rPr>
        <w:t xml:space="preserve"> timely responses from the Government. </w:t>
      </w:r>
    </w:p>
    <w:p w14:paraId="236EC198" w14:textId="694B4150" w:rsidR="00273530" w:rsidRDefault="00275752" w:rsidP="00F51BFA">
      <w:pPr>
        <w:spacing w:after="0" w:line="240" w:lineRule="auto"/>
        <w:rPr>
          <w:rFonts w:ascii="Arial" w:hAnsi="Arial" w:cs="Arial"/>
          <w:sz w:val="24"/>
          <w:szCs w:val="24"/>
        </w:rPr>
      </w:pPr>
      <w:r>
        <w:rPr>
          <w:rFonts w:ascii="Arial" w:hAnsi="Arial" w:cs="Arial"/>
          <w:sz w:val="24"/>
          <w:szCs w:val="24"/>
        </w:rPr>
        <w:t xml:space="preserve">The problems of poverty and inadequate housing </w:t>
      </w:r>
      <w:r w:rsidR="00A82BD2">
        <w:rPr>
          <w:rFonts w:ascii="Arial" w:hAnsi="Arial" w:cs="Arial"/>
          <w:sz w:val="24"/>
          <w:szCs w:val="24"/>
        </w:rPr>
        <w:t xml:space="preserve">facing persons with disabilities </w:t>
      </w:r>
      <w:r w:rsidR="004311F2">
        <w:rPr>
          <w:rFonts w:ascii="Arial" w:hAnsi="Arial" w:cs="Arial"/>
          <w:sz w:val="24"/>
          <w:szCs w:val="24"/>
        </w:rPr>
        <w:t>are interrelated</w:t>
      </w:r>
      <w:r w:rsidR="00F51BFA">
        <w:rPr>
          <w:rFonts w:ascii="Arial" w:hAnsi="Arial" w:cs="Arial"/>
          <w:sz w:val="24"/>
          <w:szCs w:val="24"/>
        </w:rPr>
        <w:t>, interdependent and often indivisible</w:t>
      </w:r>
      <w:r w:rsidR="004311F2">
        <w:rPr>
          <w:rFonts w:ascii="Arial" w:hAnsi="Arial" w:cs="Arial"/>
          <w:sz w:val="24"/>
          <w:szCs w:val="24"/>
        </w:rPr>
        <w:t>, which is why</w:t>
      </w:r>
      <w:r>
        <w:rPr>
          <w:rFonts w:ascii="Arial" w:hAnsi="Arial" w:cs="Arial"/>
          <w:sz w:val="24"/>
          <w:szCs w:val="24"/>
        </w:rPr>
        <w:t xml:space="preserve"> it is imperative that these </w:t>
      </w:r>
      <w:r w:rsidR="004311F2">
        <w:rPr>
          <w:rFonts w:ascii="Arial" w:hAnsi="Arial" w:cs="Arial"/>
          <w:sz w:val="24"/>
          <w:szCs w:val="24"/>
        </w:rPr>
        <w:t xml:space="preserve">new </w:t>
      </w:r>
      <w:r>
        <w:rPr>
          <w:rFonts w:ascii="Arial" w:hAnsi="Arial" w:cs="Arial"/>
          <w:sz w:val="24"/>
          <w:szCs w:val="24"/>
        </w:rPr>
        <w:t>initiatives work together</w:t>
      </w:r>
      <w:r w:rsidR="00FD515F">
        <w:rPr>
          <w:rFonts w:ascii="Arial" w:hAnsi="Arial" w:cs="Arial"/>
          <w:sz w:val="24"/>
          <w:szCs w:val="24"/>
        </w:rPr>
        <w:t xml:space="preserve">. </w:t>
      </w:r>
      <w:r>
        <w:rPr>
          <w:rFonts w:ascii="Arial" w:hAnsi="Arial" w:cs="Arial"/>
          <w:sz w:val="24"/>
          <w:szCs w:val="24"/>
        </w:rPr>
        <w:t>The CHRC is concerned that a lack of coordination reduces the likelihood of success of each separate initiative, and may hinder overall progress towards equality</w:t>
      </w:r>
      <w:r w:rsidRPr="00FD515F">
        <w:rPr>
          <w:rFonts w:ascii="Arial" w:hAnsi="Arial" w:cs="Arial"/>
          <w:sz w:val="24"/>
          <w:szCs w:val="24"/>
        </w:rPr>
        <w:t xml:space="preserve">. </w:t>
      </w:r>
      <w:r w:rsidR="00FD515F" w:rsidRPr="00FD515F">
        <w:rPr>
          <w:rFonts w:ascii="Arial" w:hAnsi="Arial" w:cs="Arial"/>
          <w:sz w:val="24"/>
          <w:szCs w:val="24"/>
        </w:rPr>
        <w:t>Meaningful progress</w:t>
      </w:r>
      <w:r w:rsidR="00CC363B">
        <w:rPr>
          <w:rFonts w:ascii="Arial" w:hAnsi="Arial" w:cs="Arial"/>
          <w:sz w:val="24"/>
          <w:szCs w:val="24"/>
        </w:rPr>
        <w:t xml:space="preserve"> also</w:t>
      </w:r>
      <w:r w:rsidR="00FD515F" w:rsidRPr="00FD515F">
        <w:rPr>
          <w:rFonts w:ascii="Arial" w:hAnsi="Arial" w:cs="Arial"/>
          <w:sz w:val="24"/>
          <w:szCs w:val="24"/>
        </w:rPr>
        <w:t xml:space="preserve"> demands broader coordination within and beyond the federal government, with provinces and territories, Indigenous governments, municipalities, </w:t>
      </w:r>
      <w:r w:rsidR="00F51BFA">
        <w:rPr>
          <w:rFonts w:ascii="Arial" w:hAnsi="Arial" w:cs="Arial"/>
          <w:sz w:val="24"/>
          <w:szCs w:val="24"/>
        </w:rPr>
        <w:t xml:space="preserve">private and </w:t>
      </w:r>
      <w:r w:rsidR="00FD515F" w:rsidRPr="00FD515F">
        <w:rPr>
          <w:rFonts w:ascii="Arial" w:hAnsi="Arial" w:cs="Arial"/>
          <w:sz w:val="24"/>
          <w:szCs w:val="24"/>
        </w:rPr>
        <w:t>community o</w:t>
      </w:r>
      <w:r w:rsidR="000F0A90">
        <w:rPr>
          <w:rFonts w:ascii="Arial" w:hAnsi="Arial" w:cs="Arial"/>
          <w:sz w:val="24"/>
          <w:szCs w:val="24"/>
        </w:rPr>
        <w:t>rganizations and civil society</w:t>
      </w:r>
      <w:r w:rsidR="00FD515F" w:rsidRPr="00FD515F">
        <w:rPr>
          <w:rFonts w:ascii="Arial" w:hAnsi="Arial" w:cs="Arial"/>
          <w:sz w:val="24"/>
          <w:szCs w:val="24"/>
        </w:rPr>
        <w:t xml:space="preserve">. </w:t>
      </w:r>
      <w:r w:rsidR="004311F2">
        <w:rPr>
          <w:rFonts w:ascii="Arial" w:hAnsi="Arial" w:cs="Arial"/>
          <w:sz w:val="24"/>
          <w:szCs w:val="24"/>
        </w:rPr>
        <w:t>Thus, while federal housing and anti-poverty legislation are encouraging, in order</w:t>
      </w:r>
      <w:r w:rsidR="00290E33">
        <w:rPr>
          <w:rFonts w:ascii="Arial" w:hAnsi="Arial" w:cs="Arial"/>
          <w:sz w:val="24"/>
          <w:szCs w:val="24"/>
        </w:rPr>
        <w:t xml:space="preserve"> for solutions</w:t>
      </w:r>
      <w:r w:rsidR="004311F2">
        <w:rPr>
          <w:rFonts w:ascii="Arial" w:hAnsi="Arial" w:cs="Arial"/>
          <w:sz w:val="24"/>
          <w:szCs w:val="24"/>
        </w:rPr>
        <w:t xml:space="preserve"> to be effective in addressing inequality, they must be planned, resourced and coordinated across issues and equality initiatives</w:t>
      </w:r>
      <w:r w:rsidR="00CC363B">
        <w:rPr>
          <w:rFonts w:ascii="Arial" w:hAnsi="Arial" w:cs="Arial"/>
          <w:sz w:val="24"/>
          <w:szCs w:val="24"/>
        </w:rPr>
        <w:t>, and across different sectors of society</w:t>
      </w:r>
      <w:r w:rsidR="004311F2">
        <w:rPr>
          <w:rFonts w:ascii="Arial" w:hAnsi="Arial" w:cs="Arial"/>
          <w:sz w:val="24"/>
          <w:szCs w:val="24"/>
        </w:rPr>
        <w:t xml:space="preserve">. </w:t>
      </w:r>
    </w:p>
    <w:p w14:paraId="6B05B73D" w14:textId="77777777" w:rsidR="00724686" w:rsidRDefault="00724686" w:rsidP="001A26B1">
      <w:pPr>
        <w:spacing w:after="0" w:line="240" w:lineRule="auto"/>
        <w:rPr>
          <w:rFonts w:ascii="Arial" w:hAnsi="Arial" w:cs="Arial"/>
          <w:sz w:val="24"/>
          <w:szCs w:val="24"/>
        </w:rPr>
      </w:pPr>
    </w:p>
    <w:p w14:paraId="18050751" w14:textId="2769F981" w:rsidR="00BB03B9" w:rsidRPr="00BB03B9" w:rsidRDefault="002704CC" w:rsidP="00BB03B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00BB03B9">
        <w:rPr>
          <w:rFonts w:ascii="Arial" w:hAnsi="Arial" w:cs="Arial"/>
          <w:b/>
          <w:sz w:val="24"/>
          <w:szCs w:val="24"/>
          <w:u w:val="single"/>
        </w:rPr>
        <w:t xml:space="preserve"> #</w:t>
      </w:r>
      <w:r w:rsidR="00A53954">
        <w:rPr>
          <w:rFonts w:ascii="Arial" w:hAnsi="Arial" w:cs="Arial"/>
          <w:b/>
          <w:sz w:val="24"/>
          <w:szCs w:val="24"/>
          <w:u w:val="single"/>
        </w:rPr>
        <w:t>6</w:t>
      </w:r>
      <w:r w:rsidR="00BB03B9">
        <w:rPr>
          <w:rFonts w:ascii="Arial" w:hAnsi="Arial" w:cs="Arial"/>
          <w:b/>
          <w:sz w:val="24"/>
          <w:szCs w:val="24"/>
        </w:rPr>
        <w:t xml:space="preserve">: </w:t>
      </w:r>
      <w:r w:rsidR="00343B9C">
        <w:rPr>
          <w:rFonts w:ascii="Arial" w:hAnsi="Arial" w:cs="Arial"/>
          <w:b/>
          <w:sz w:val="24"/>
          <w:szCs w:val="24"/>
        </w:rPr>
        <w:t xml:space="preserve">Please provide details about implementation of the housing and poverty legislation and strategies, and the anticipated impact on persons with disabilities. What efforts </w:t>
      </w:r>
      <w:proofErr w:type="gramStart"/>
      <w:r w:rsidR="00343B9C">
        <w:rPr>
          <w:rFonts w:ascii="Arial" w:hAnsi="Arial" w:cs="Arial"/>
          <w:b/>
          <w:sz w:val="24"/>
          <w:szCs w:val="24"/>
        </w:rPr>
        <w:t>are being made</w:t>
      </w:r>
      <w:proofErr w:type="gramEnd"/>
      <w:r w:rsidR="00343B9C">
        <w:rPr>
          <w:rFonts w:ascii="Arial" w:hAnsi="Arial" w:cs="Arial"/>
          <w:b/>
          <w:sz w:val="24"/>
          <w:szCs w:val="24"/>
        </w:rPr>
        <w:t xml:space="preserve"> to ensure coordination between the various jurisdictions in Canada in relation to this issue?</w:t>
      </w:r>
    </w:p>
    <w:p w14:paraId="13F65D69" w14:textId="77777777" w:rsidR="00BB03B9" w:rsidRDefault="00BB03B9" w:rsidP="001A26B1">
      <w:pPr>
        <w:spacing w:after="0" w:line="240" w:lineRule="auto"/>
        <w:rPr>
          <w:rFonts w:ascii="Arial" w:hAnsi="Arial" w:cs="Arial"/>
          <w:sz w:val="24"/>
          <w:szCs w:val="24"/>
        </w:rPr>
      </w:pPr>
    </w:p>
    <w:p w14:paraId="588E9304" w14:textId="1A75EBF8" w:rsidR="001A26B1" w:rsidRDefault="001A26B1" w:rsidP="001A26B1">
      <w:pPr>
        <w:spacing w:after="0" w:line="240" w:lineRule="auto"/>
        <w:rPr>
          <w:rFonts w:ascii="Arial" w:hAnsi="Arial" w:cs="Arial"/>
          <w:sz w:val="24"/>
          <w:szCs w:val="24"/>
        </w:rPr>
      </w:pPr>
      <w:r w:rsidRPr="001A26B1">
        <w:rPr>
          <w:rFonts w:ascii="Arial" w:hAnsi="Arial" w:cs="Arial"/>
          <w:sz w:val="24"/>
          <w:szCs w:val="24"/>
        </w:rPr>
        <w:t>All provincial and territorial jurisdictions in Canada have incorporated a ground of discrimination that relates to economic or social disadvantage (source of income, social condition, etc.)</w:t>
      </w:r>
      <w:r>
        <w:rPr>
          <w:rStyle w:val="FootnoteReference"/>
          <w:rFonts w:ascii="Arial" w:hAnsi="Arial" w:cs="Arial"/>
          <w:sz w:val="24"/>
          <w:szCs w:val="24"/>
        </w:rPr>
        <w:footnoteReference w:id="13"/>
      </w:r>
      <w:r w:rsidRPr="001A26B1">
        <w:rPr>
          <w:rFonts w:ascii="Arial" w:hAnsi="Arial" w:cs="Arial"/>
          <w:sz w:val="24"/>
          <w:szCs w:val="24"/>
        </w:rPr>
        <w:t xml:space="preserve"> </w:t>
      </w:r>
      <w:proofErr w:type="gramStart"/>
      <w:r w:rsidRPr="001A26B1">
        <w:rPr>
          <w:rFonts w:ascii="Arial" w:hAnsi="Arial" w:cs="Arial"/>
          <w:sz w:val="24"/>
          <w:szCs w:val="24"/>
        </w:rPr>
        <w:t>thus</w:t>
      </w:r>
      <w:proofErr w:type="gramEnd"/>
      <w:r w:rsidRPr="001A26B1">
        <w:rPr>
          <w:rFonts w:ascii="Arial" w:hAnsi="Arial" w:cs="Arial"/>
          <w:sz w:val="24"/>
          <w:szCs w:val="24"/>
        </w:rPr>
        <w:t xml:space="preserve"> providing remedies for discrimination based on such disadvantage. </w:t>
      </w:r>
      <w:r>
        <w:rPr>
          <w:rFonts w:ascii="Arial" w:hAnsi="Arial" w:cs="Arial"/>
          <w:sz w:val="24"/>
          <w:szCs w:val="24"/>
        </w:rPr>
        <w:t>However, n</w:t>
      </w:r>
      <w:r w:rsidRPr="001A26B1">
        <w:rPr>
          <w:rFonts w:ascii="Arial" w:hAnsi="Arial" w:cs="Arial"/>
          <w:sz w:val="24"/>
          <w:szCs w:val="24"/>
        </w:rPr>
        <w:t xml:space="preserve">o such ground exists in the federal CHRA. </w:t>
      </w:r>
    </w:p>
    <w:p w14:paraId="70AAF75D" w14:textId="77777777" w:rsidR="001A26B1" w:rsidRDefault="001A26B1" w:rsidP="001A26B1">
      <w:pPr>
        <w:spacing w:after="0" w:line="240" w:lineRule="auto"/>
        <w:rPr>
          <w:rFonts w:ascii="Arial" w:hAnsi="Arial" w:cs="Arial"/>
          <w:sz w:val="24"/>
          <w:szCs w:val="24"/>
        </w:rPr>
      </w:pPr>
    </w:p>
    <w:p w14:paraId="69E08EBD" w14:textId="3AEA9F4C" w:rsidR="001A26B1" w:rsidRPr="001A26B1" w:rsidRDefault="001A26B1" w:rsidP="001A26B1">
      <w:pPr>
        <w:spacing w:after="0" w:line="240" w:lineRule="auto"/>
        <w:rPr>
          <w:rFonts w:ascii="Arial" w:hAnsi="Arial" w:cs="Arial"/>
          <w:sz w:val="24"/>
          <w:szCs w:val="24"/>
        </w:rPr>
      </w:pPr>
      <w:r w:rsidRPr="001A26B1">
        <w:rPr>
          <w:rFonts w:ascii="Arial" w:hAnsi="Arial" w:cs="Arial"/>
          <w:sz w:val="24"/>
          <w:szCs w:val="24"/>
        </w:rPr>
        <w:t xml:space="preserve">The lack of recognition in the CHRA of a ground of discrimination related to social or economic status may result </w:t>
      </w:r>
      <w:proofErr w:type="gramStart"/>
      <w:r w:rsidRPr="001A26B1">
        <w:rPr>
          <w:rFonts w:ascii="Arial" w:hAnsi="Arial" w:cs="Arial"/>
          <w:sz w:val="24"/>
          <w:szCs w:val="24"/>
        </w:rPr>
        <w:t>in systemic discrimination and in individuals or groups in vulnerable circumstances falling through the cracks of human rights protection where their lived experience – the totality of their characteristics – may not fit within the current enumerated grounds</w:t>
      </w:r>
      <w:proofErr w:type="gramEnd"/>
      <w:r w:rsidRPr="001A26B1">
        <w:rPr>
          <w:rFonts w:ascii="Arial" w:hAnsi="Arial" w:cs="Arial"/>
          <w:sz w:val="24"/>
          <w:szCs w:val="24"/>
        </w:rPr>
        <w:t xml:space="preserve">. The addition of an appropriate prohibited ground of discrimination </w:t>
      </w:r>
      <w:r w:rsidR="00E1235E">
        <w:rPr>
          <w:rFonts w:ascii="Arial" w:hAnsi="Arial" w:cs="Arial"/>
          <w:sz w:val="24"/>
          <w:szCs w:val="24"/>
        </w:rPr>
        <w:t>could better</w:t>
      </w:r>
      <w:r w:rsidRPr="001A26B1">
        <w:rPr>
          <w:rFonts w:ascii="Arial" w:hAnsi="Arial" w:cs="Arial"/>
          <w:sz w:val="24"/>
          <w:szCs w:val="24"/>
        </w:rPr>
        <w:t xml:space="preserve"> reflect and address the realities of discrimination </w:t>
      </w:r>
      <w:r w:rsidR="00E1235E">
        <w:rPr>
          <w:rFonts w:ascii="Arial" w:hAnsi="Arial" w:cs="Arial"/>
          <w:sz w:val="24"/>
          <w:szCs w:val="24"/>
        </w:rPr>
        <w:t xml:space="preserve">by </w:t>
      </w:r>
      <w:r w:rsidRPr="001A26B1">
        <w:rPr>
          <w:rFonts w:ascii="Arial" w:hAnsi="Arial" w:cs="Arial"/>
          <w:sz w:val="24"/>
          <w:szCs w:val="24"/>
        </w:rPr>
        <w:t xml:space="preserve">recognizing the way </w:t>
      </w:r>
      <w:r w:rsidRPr="001A26B1">
        <w:rPr>
          <w:rFonts w:ascii="Arial" w:hAnsi="Arial" w:cs="Arial"/>
          <w:sz w:val="24"/>
          <w:szCs w:val="24"/>
        </w:rPr>
        <w:lastRenderedPageBreak/>
        <w:t>economic and social disadvantage intersects with other grounds of discrimination already recognized in the CHRA</w:t>
      </w:r>
      <w:r w:rsidR="00275752">
        <w:rPr>
          <w:rFonts w:ascii="Arial" w:hAnsi="Arial" w:cs="Arial"/>
          <w:sz w:val="24"/>
          <w:szCs w:val="24"/>
        </w:rPr>
        <w:t>,</w:t>
      </w:r>
      <w:r>
        <w:rPr>
          <w:rFonts w:ascii="Arial" w:hAnsi="Arial" w:cs="Arial"/>
          <w:sz w:val="24"/>
          <w:szCs w:val="24"/>
        </w:rPr>
        <w:t xml:space="preserve"> such as disability</w:t>
      </w:r>
      <w:r w:rsidRPr="001A26B1">
        <w:rPr>
          <w:rFonts w:ascii="Arial" w:hAnsi="Arial" w:cs="Arial"/>
          <w:sz w:val="24"/>
          <w:szCs w:val="24"/>
        </w:rPr>
        <w:t xml:space="preserve">. </w:t>
      </w:r>
      <w:r>
        <w:rPr>
          <w:rFonts w:ascii="Arial" w:hAnsi="Arial" w:cs="Arial"/>
          <w:sz w:val="24"/>
          <w:szCs w:val="24"/>
        </w:rPr>
        <w:t>The CHRC therefore supports the addition of an appropriate ground.</w:t>
      </w:r>
    </w:p>
    <w:p w14:paraId="66D0CE7C" w14:textId="77777777" w:rsidR="001A26B1" w:rsidRDefault="001A26B1" w:rsidP="003E0697">
      <w:pPr>
        <w:spacing w:after="0" w:line="240" w:lineRule="auto"/>
        <w:rPr>
          <w:rFonts w:ascii="Arial" w:hAnsi="Arial" w:cs="Arial"/>
          <w:sz w:val="24"/>
          <w:szCs w:val="24"/>
          <w:lang w:val="en-US"/>
        </w:rPr>
      </w:pPr>
    </w:p>
    <w:p w14:paraId="738E657A" w14:textId="6AB2B6AC" w:rsidR="00724686" w:rsidRDefault="002704CC" w:rsidP="0072468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u w:val="single"/>
        </w:rPr>
      </w:pPr>
      <w:proofErr w:type="gramStart"/>
      <w:r>
        <w:rPr>
          <w:rFonts w:ascii="Arial" w:hAnsi="Arial" w:cs="Arial"/>
          <w:b/>
          <w:sz w:val="24"/>
          <w:szCs w:val="24"/>
          <w:u w:val="single"/>
        </w:rPr>
        <w:t>Recommended Question</w:t>
      </w:r>
      <w:r w:rsidR="00724686">
        <w:rPr>
          <w:rFonts w:ascii="Arial" w:hAnsi="Arial" w:cs="Arial"/>
          <w:b/>
          <w:sz w:val="24"/>
          <w:szCs w:val="24"/>
          <w:u w:val="single"/>
        </w:rPr>
        <w:t xml:space="preserve"> #</w:t>
      </w:r>
      <w:r w:rsidR="00A53954">
        <w:rPr>
          <w:rFonts w:ascii="Arial" w:hAnsi="Arial" w:cs="Arial"/>
          <w:b/>
          <w:sz w:val="24"/>
          <w:szCs w:val="24"/>
          <w:u w:val="single"/>
        </w:rPr>
        <w:t>7</w:t>
      </w:r>
      <w:r w:rsidR="00724686">
        <w:rPr>
          <w:rFonts w:ascii="Arial" w:hAnsi="Arial" w:cs="Arial"/>
          <w:b/>
          <w:sz w:val="24"/>
          <w:szCs w:val="24"/>
        </w:rPr>
        <w:t xml:space="preserve">: </w:t>
      </w:r>
      <w:r w:rsidR="00FE120A">
        <w:rPr>
          <w:rFonts w:ascii="Arial" w:hAnsi="Arial" w:cs="Arial"/>
          <w:b/>
          <w:sz w:val="24"/>
          <w:szCs w:val="24"/>
        </w:rPr>
        <w:t xml:space="preserve">Given the prevalence of economic and social disadvantage among persons with disabilities and the resulting discrimination faced by these individuals, has </w:t>
      </w:r>
      <w:r w:rsidR="00724686">
        <w:rPr>
          <w:rFonts w:ascii="Arial" w:hAnsi="Arial" w:cs="Arial"/>
          <w:b/>
          <w:sz w:val="24"/>
          <w:szCs w:val="24"/>
        </w:rPr>
        <w:t xml:space="preserve">Canada </w:t>
      </w:r>
      <w:r w:rsidR="00FE120A">
        <w:rPr>
          <w:rFonts w:ascii="Arial" w:hAnsi="Arial" w:cs="Arial"/>
          <w:b/>
          <w:sz w:val="24"/>
          <w:szCs w:val="24"/>
        </w:rPr>
        <w:t>given consideration to</w:t>
      </w:r>
      <w:r w:rsidR="00724686">
        <w:rPr>
          <w:rFonts w:ascii="Arial" w:hAnsi="Arial" w:cs="Arial"/>
          <w:b/>
          <w:sz w:val="24"/>
          <w:szCs w:val="24"/>
        </w:rPr>
        <w:t xml:space="preserve"> add</w:t>
      </w:r>
      <w:r w:rsidR="00FE120A">
        <w:rPr>
          <w:rFonts w:ascii="Arial" w:hAnsi="Arial" w:cs="Arial"/>
          <w:b/>
          <w:sz w:val="24"/>
          <w:szCs w:val="24"/>
        </w:rPr>
        <w:t>ing</w:t>
      </w:r>
      <w:r w:rsidR="00724686">
        <w:rPr>
          <w:rFonts w:ascii="Arial" w:hAnsi="Arial" w:cs="Arial"/>
          <w:b/>
          <w:sz w:val="24"/>
          <w:szCs w:val="24"/>
        </w:rPr>
        <w:t xml:space="preserve"> an appropriate ground to the </w:t>
      </w:r>
      <w:r w:rsidR="0011101E">
        <w:rPr>
          <w:rFonts w:ascii="Arial" w:hAnsi="Arial" w:cs="Arial"/>
          <w:b/>
          <w:sz w:val="24"/>
          <w:szCs w:val="24"/>
        </w:rPr>
        <w:t>CHRA</w:t>
      </w:r>
      <w:r w:rsidR="00724686">
        <w:rPr>
          <w:rFonts w:ascii="Arial" w:hAnsi="Arial" w:cs="Arial"/>
          <w:b/>
          <w:sz w:val="24"/>
          <w:szCs w:val="24"/>
        </w:rPr>
        <w:t xml:space="preserve"> </w:t>
      </w:r>
      <w:r w:rsidR="00417799">
        <w:rPr>
          <w:rFonts w:ascii="Arial" w:hAnsi="Arial" w:cs="Arial"/>
          <w:b/>
          <w:sz w:val="24"/>
          <w:szCs w:val="24"/>
        </w:rPr>
        <w:t>– such as social condition – to</w:t>
      </w:r>
      <w:r w:rsidR="00724686">
        <w:rPr>
          <w:rFonts w:ascii="Arial" w:hAnsi="Arial" w:cs="Arial"/>
          <w:b/>
          <w:sz w:val="24"/>
          <w:szCs w:val="24"/>
        </w:rPr>
        <w:t xml:space="preserve"> protect individuals from discrimination relating to their economic and social status</w:t>
      </w:r>
      <w:r w:rsidR="00343B9C">
        <w:rPr>
          <w:rFonts w:ascii="Arial" w:hAnsi="Arial" w:cs="Arial"/>
          <w:b/>
          <w:sz w:val="24"/>
          <w:szCs w:val="24"/>
        </w:rPr>
        <w:t>, as recommended by the UN Committee on Economic, Social and Cultural Rights</w:t>
      </w:r>
      <w:r w:rsidR="00724686">
        <w:rPr>
          <w:rFonts w:ascii="Arial" w:hAnsi="Arial" w:cs="Arial"/>
          <w:b/>
          <w:sz w:val="24"/>
          <w:szCs w:val="24"/>
        </w:rPr>
        <w:t>?</w:t>
      </w:r>
      <w:proofErr w:type="gramEnd"/>
      <w:r w:rsidR="00724686">
        <w:rPr>
          <w:rFonts w:ascii="Arial" w:hAnsi="Arial" w:cs="Arial"/>
          <w:b/>
          <w:sz w:val="24"/>
          <w:szCs w:val="24"/>
        </w:rPr>
        <w:t xml:space="preserve"> </w:t>
      </w:r>
    </w:p>
    <w:p w14:paraId="38D7F1E1" w14:textId="77777777" w:rsidR="00724686" w:rsidRDefault="00724686" w:rsidP="003E0697">
      <w:pPr>
        <w:spacing w:after="0" w:line="240" w:lineRule="auto"/>
        <w:rPr>
          <w:rFonts w:ascii="Arial" w:hAnsi="Arial" w:cs="Arial"/>
          <w:sz w:val="24"/>
          <w:szCs w:val="24"/>
          <w:lang w:val="en-US"/>
        </w:rPr>
      </w:pPr>
    </w:p>
    <w:p w14:paraId="438E141C" w14:textId="1A6B4EDE" w:rsidR="0002667F" w:rsidRDefault="0002667F" w:rsidP="0002667F">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9" w:name="_Toc14800184"/>
      <w:r>
        <w:rPr>
          <w:rFonts w:ascii="Arial" w:hAnsi="Arial" w:cs="Arial"/>
          <w:b/>
          <w:color w:val="auto"/>
        </w:rPr>
        <w:t xml:space="preserve">INDIGENOUS PERSONS WITH DISABILITIES </w:t>
      </w:r>
      <w:r w:rsidR="003F4D50">
        <w:rPr>
          <w:rFonts w:ascii="Arial" w:hAnsi="Arial" w:cs="Arial"/>
          <w:b/>
          <w:color w:val="auto"/>
        </w:rPr>
        <w:t>(AR</w:t>
      </w:r>
      <w:r w:rsidR="00B01FAC">
        <w:rPr>
          <w:rFonts w:ascii="Arial" w:hAnsi="Arial" w:cs="Arial"/>
          <w:b/>
          <w:color w:val="auto"/>
        </w:rPr>
        <w:t>TICLES 5, 6, 7, 17</w:t>
      </w:r>
      <w:r w:rsidR="00F37251">
        <w:rPr>
          <w:rFonts w:ascii="Arial" w:hAnsi="Arial" w:cs="Arial"/>
          <w:b/>
          <w:color w:val="auto"/>
        </w:rPr>
        <w:t xml:space="preserve"> &amp; </w:t>
      </w:r>
      <w:r w:rsidR="00B01FAC">
        <w:rPr>
          <w:rFonts w:ascii="Arial" w:hAnsi="Arial" w:cs="Arial"/>
          <w:b/>
          <w:color w:val="auto"/>
        </w:rPr>
        <w:t>19)</w:t>
      </w:r>
      <w:bookmarkEnd w:id="9"/>
      <w:r w:rsidR="00B01FAC">
        <w:rPr>
          <w:rFonts w:ascii="Arial" w:hAnsi="Arial" w:cs="Arial"/>
          <w:b/>
          <w:color w:val="auto"/>
        </w:rPr>
        <w:t xml:space="preserve"> </w:t>
      </w:r>
    </w:p>
    <w:p w14:paraId="3CA6406D" w14:textId="77777777" w:rsidR="00C13D4F" w:rsidRDefault="00C13D4F" w:rsidP="0002667F">
      <w:pPr>
        <w:spacing w:after="0"/>
        <w:rPr>
          <w:lang w:val="en-US"/>
        </w:rPr>
      </w:pPr>
    </w:p>
    <w:p w14:paraId="65828CF8" w14:textId="56F659A6" w:rsidR="00CD28C4" w:rsidRPr="00A6716D" w:rsidRDefault="00DC315D" w:rsidP="00A6716D">
      <w:pPr>
        <w:spacing w:line="240" w:lineRule="auto"/>
        <w:rPr>
          <w:rFonts w:ascii="Arial" w:hAnsi="Arial" w:cs="Arial"/>
          <w:sz w:val="24"/>
          <w:szCs w:val="24"/>
        </w:rPr>
      </w:pPr>
      <w:r w:rsidRPr="00A6716D">
        <w:rPr>
          <w:rFonts w:ascii="Arial" w:hAnsi="Arial" w:cs="Arial"/>
          <w:sz w:val="24"/>
          <w:szCs w:val="24"/>
        </w:rPr>
        <w:t>The CHRC views the situation of Indigenous peoples</w:t>
      </w:r>
      <w:r w:rsidRPr="00A6716D">
        <w:rPr>
          <w:rStyle w:val="FootnoteReference"/>
          <w:rFonts w:ascii="Arial" w:hAnsi="Arial" w:cs="Arial"/>
          <w:sz w:val="24"/>
          <w:szCs w:val="24"/>
        </w:rPr>
        <w:footnoteReference w:id="14"/>
      </w:r>
      <w:r w:rsidRPr="00A6716D">
        <w:rPr>
          <w:rFonts w:ascii="Arial" w:hAnsi="Arial" w:cs="Arial"/>
          <w:sz w:val="24"/>
          <w:szCs w:val="24"/>
        </w:rPr>
        <w:t xml:space="preserve"> in Canada as one of the most pressing human rights issues facing Canada today. Indigenous peoples in Canada continue to be significantly disadvantaged in terms of education, employment and access to basic needs such as water, food </w:t>
      </w:r>
      <w:r w:rsidR="00395D51" w:rsidRPr="00A6716D">
        <w:rPr>
          <w:rFonts w:ascii="Arial" w:hAnsi="Arial" w:cs="Arial"/>
          <w:sz w:val="24"/>
          <w:szCs w:val="24"/>
        </w:rPr>
        <w:t xml:space="preserve">security </w:t>
      </w:r>
      <w:r w:rsidRPr="00A6716D">
        <w:rPr>
          <w:rFonts w:ascii="Arial" w:hAnsi="Arial" w:cs="Arial"/>
          <w:sz w:val="24"/>
          <w:szCs w:val="24"/>
        </w:rPr>
        <w:t>and housing. This includes Indigenous persons with disabilities.</w:t>
      </w:r>
      <w:r w:rsidR="00356338" w:rsidRPr="00A6716D">
        <w:rPr>
          <w:rFonts w:ascii="Arial" w:hAnsi="Arial" w:cs="Arial"/>
          <w:sz w:val="24"/>
          <w:szCs w:val="24"/>
        </w:rPr>
        <w:t xml:space="preserve"> </w:t>
      </w:r>
    </w:p>
    <w:p w14:paraId="5C66F97B" w14:textId="77777777" w:rsidR="00CD28C4" w:rsidRDefault="00CD28C4" w:rsidP="00A6716D">
      <w:pPr>
        <w:pStyle w:val="Heading2"/>
        <w:spacing w:before="240"/>
      </w:pPr>
      <w:bookmarkStart w:id="10" w:name="_Toc14800185"/>
      <w:r>
        <w:t>Equitable and Adequate Services on Reserve</w:t>
      </w:r>
      <w:bookmarkEnd w:id="10"/>
      <w:r>
        <w:t xml:space="preserve"> </w:t>
      </w:r>
    </w:p>
    <w:p w14:paraId="757DD965" w14:textId="640A4CCC" w:rsidR="001A4722" w:rsidRDefault="004F38A4" w:rsidP="00A6716D">
      <w:pPr>
        <w:spacing w:before="240" w:after="0" w:line="240" w:lineRule="auto"/>
        <w:rPr>
          <w:rFonts w:ascii="Arial" w:hAnsi="Arial" w:cs="Arial"/>
          <w:sz w:val="24"/>
          <w:szCs w:val="24"/>
          <w:lang w:val="en-US"/>
        </w:rPr>
      </w:pPr>
      <w:r w:rsidRPr="004F38A4">
        <w:rPr>
          <w:rFonts w:ascii="Arial" w:hAnsi="Arial" w:cs="Arial"/>
          <w:sz w:val="24"/>
          <w:szCs w:val="24"/>
          <w:lang w:val="en-US"/>
        </w:rPr>
        <w:t xml:space="preserve">Across the country, many First Nation communities continue to live without </w:t>
      </w:r>
      <w:r w:rsidR="00A613A6">
        <w:rPr>
          <w:rFonts w:ascii="Arial" w:hAnsi="Arial" w:cs="Arial"/>
          <w:sz w:val="24"/>
          <w:szCs w:val="24"/>
          <w:lang w:val="en-US"/>
        </w:rPr>
        <w:t xml:space="preserve">equitable and </w:t>
      </w:r>
      <w:r w:rsidRPr="004F38A4">
        <w:rPr>
          <w:rFonts w:ascii="Arial" w:hAnsi="Arial" w:cs="Arial"/>
          <w:sz w:val="24"/>
          <w:szCs w:val="24"/>
          <w:lang w:val="en-US"/>
        </w:rPr>
        <w:t>adequate housing, safe drinking water or access to quality education</w:t>
      </w:r>
      <w:r w:rsidR="00E1235E">
        <w:rPr>
          <w:rFonts w:ascii="Arial" w:hAnsi="Arial" w:cs="Arial"/>
          <w:sz w:val="24"/>
          <w:szCs w:val="24"/>
          <w:lang w:val="en-US"/>
        </w:rPr>
        <w:t>, child welfare,</w:t>
      </w:r>
      <w:r w:rsidRPr="004F38A4">
        <w:rPr>
          <w:rFonts w:ascii="Arial" w:hAnsi="Arial" w:cs="Arial"/>
          <w:sz w:val="24"/>
          <w:szCs w:val="24"/>
          <w:lang w:val="en-US"/>
        </w:rPr>
        <w:t xml:space="preserve"> and other social services. </w:t>
      </w:r>
      <w:r w:rsidR="00D968BD" w:rsidRPr="00D968BD">
        <w:rPr>
          <w:rFonts w:ascii="Arial" w:hAnsi="Arial" w:cs="Arial"/>
          <w:sz w:val="24"/>
          <w:szCs w:val="24"/>
          <w:lang w:val="en-US"/>
        </w:rPr>
        <w:t>First Nations often cite lack of funding as the m</w:t>
      </w:r>
      <w:r w:rsidR="004E6DA1">
        <w:rPr>
          <w:rFonts w:ascii="Arial" w:hAnsi="Arial" w:cs="Arial"/>
          <w:sz w:val="24"/>
          <w:szCs w:val="24"/>
          <w:lang w:val="en-US"/>
        </w:rPr>
        <w:t>ain reason f</w:t>
      </w:r>
      <w:r w:rsidR="000F0A90">
        <w:rPr>
          <w:rFonts w:ascii="Arial" w:hAnsi="Arial" w:cs="Arial"/>
          <w:sz w:val="24"/>
          <w:szCs w:val="24"/>
          <w:lang w:val="en-US"/>
        </w:rPr>
        <w:t>or inadequate</w:t>
      </w:r>
      <w:r w:rsidR="004E6DA1">
        <w:rPr>
          <w:rFonts w:ascii="Arial" w:hAnsi="Arial" w:cs="Arial"/>
          <w:sz w:val="24"/>
          <w:szCs w:val="24"/>
          <w:lang w:val="en-US"/>
        </w:rPr>
        <w:t xml:space="preserve"> programs and </w:t>
      </w:r>
      <w:r w:rsidR="00D968BD" w:rsidRPr="00D968BD">
        <w:rPr>
          <w:rFonts w:ascii="Arial" w:hAnsi="Arial" w:cs="Arial"/>
          <w:sz w:val="24"/>
          <w:szCs w:val="24"/>
          <w:lang w:val="en-US"/>
        </w:rPr>
        <w:t xml:space="preserve">services on reserves, </w:t>
      </w:r>
      <w:r w:rsidR="004E6DA1">
        <w:rPr>
          <w:rFonts w:ascii="Arial" w:hAnsi="Arial" w:cs="Arial"/>
          <w:sz w:val="24"/>
          <w:szCs w:val="24"/>
          <w:lang w:val="en-US"/>
        </w:rPr>
        <w:t>including special education services, disability-related services, and social and health sup</w:t>
      </w:r>
      <w:r w:rsidR="00E8334B">
        <w:rPr>
          <w:rFonts w:ascii="Arial" w:hAnsi="Arial" w:cs="Arial"/>
          <w:sz w:val="24"/>
          <w:szCs w:val="24"/>
          <w:lang w:val="en-US"/>
        </w:rPr>
        <w:t xml:space="preserve">ports. </w:t>
      </w:r>
    </w:p>
    <w:p w14:paraId="7809DF3D" w14:textId="77777777" w:rsidR="00F6313F" w:rsidRDefault="00F6313F" w:rsidP="004F38A4">
      <w:pPr>
        <w:spacing w:after="0" w:line="240" w:lineRule="auto"/>
        <w:rPr>
          <w:rFonts w:ascii="Arial" w:hAnsi="Arial" w:cs="Arial"/>
          <w:sz w:val="24"/>
          <w:szCs w:val="24"/>
          <w:lang w:val="en-US"/>
        </w:rPr>
      </w:pPr>
    </w:p>
    <w:p w14:paraId="2DC62890" w14:textId="77777777" w:rsidR="00F6313F" w:rsidRDefault="00F6313F" w:rsidP="00CA24BC">
      <w:pPr>
        <w:spacing w:line="240" w:lineRule="auto"/>
        <w:contextualSpacing/>
        <w:rPr>
          <w:rFonts w:ascii="Arial" w:hAnsi="Arial" w:cs="Arial"/>
          <w:sz w:val="24"/>
          <w:szCs w:val="24"/>
        </w:rPr>
      </w:pPr>
      <w:r w:rsidRPr="00053CE5">
        <w:rPr>
          <w:rFonts w:ascii="Arial" w:hAnsi="Arial" w:cs="Arial"/>
          <w:sz w:val="24"/>
          <w:szCs w:val="24"/>
        </w:rPr>
        <w:t xml:space="preserve">The CHRC has received a number of complaints filed by or on behalf of Indigenous persons with disabilities, relating to </w:t>
      </w:r>
      <w:r w:rsidR="007E6A34">
        <w:rPr>
          <w:rFonts w:ascii="Arial" w:hAnsi="Arial" w:cs="Arial"/>
          <w:sz w:val="24"/>
          <w:szCs w:val="24"/>
        </w:rPr>
        <w:t xml:space="preserve">the availability of and funding for </w:t>
      </w:r>
      <w:r w:rsidRPr="00053CE5">
        <w:rPr>
          <w:rFonts w:ascii="Arial" w:hAnsi="Arial" w:cs="Arial"/>
          <w:sz w:val="24"/>
          <w:szCs w:val="24"/>
        </w:rPr>
        <w:t xml:space="preserve">a </w:t>
      </w:r>
      <w:r w:rsidR="00CC737E">
        <w:rPr>
          <w:rFonts w:ascii="Arial" w:hAnsi="Arial" w:cs="Arial"/>
          <w:sz w:val="24"/>
          <w:szCs w:val="24"/>
        </w:rPr>
        <w:t>broad range of public services</w:t>
      </w:r>
      <w:r w:rsidR="00BC65C6">
        <w:rPr>
          <w:rFonts w:ascii="Arial" w:hAnsi="Arial" w:cs="Arial"/>
          <w:sz w:val="24"/>
          <w:szCs w:val="24"/>
        </w:rPr>
        <w:t xml:space="preserve"> delivered </w:t>
      </w:r>
      <w:proofErr w:type="gramStart"/>
      <w:r w:rsidR="00BC65C6">
        <w:rPr>
          <w:rFonts w:ascii="Arial" w:hAnsi="Arial" w:cs="Arial"/>
          <w:sz w:val="24"/>
          <w:szCs w:val="24"/>
        </w:rPr>
        <w:t>on-reserve</w:t>
      </w:r>
      <w:proofErr w:type="gramEnd"/>
      <w:r w:rsidR="00CC737E">
        <w:rPr>
          <w:rFonts w:ascii="Arial" w:hAnsi="Arial" w:cs="Arial"/>
          <w:sz w:val="24"/>
          <w:szCs w:val="24"/>
        </w:rPr>
        <w:t>.</w:t>
      </w:r>
      <w:r w:rsidRPr="00053CE5">
        <w:rPr>
          <w:rFonts w:ascii="Arial" w:hAnsi="Arial" w:cs="Arial"/>
          <w:sz w:val="24"/>
          <w:szCs w:val="24"/>
        </w:rPr>
        <w:t xml:space="preserve"> </w:t>
      </w:r>
      <w:r w:rsidR="00CC737E" w:rsidRPr="00053CE5">
        <w:rPr>
          <w:rFonts w:ascii="Arial" w:hAnsi="Arial" w:cs="Arial"/>
          <w:sz w:val="24"/>
          <w:szCs w:val="24"/>
        </w:rPr>
        <w:t xml:space="preserve">For example, complaints </w:t>
      </w:r>
      <w:proofErr w:type="gramStart"/>
      <w:r w:rsidR="00CC737E" w:rsidRPr="00053CE5">
        <w:rPr>
          <w:rFonts w:ascii="Arial" w:hAnsi="Arial" w:cs="Arial"/>
          <w:sz w:val="24"/>
          <w:szCs w:val="24"/>
        </w:rPr>
        <w:t>have been filed</w:t>
      </w:r>
      <w:proofErr w:type="gramEnd"/>
      <w:r w:rsidR="00CC737E" w:rsidRPr="00053CE5">
        <w:rPr>
          <w:rFonts w:ascii="Arial" w:hAnsi="Arial" w:cs="Arial"/>
          <w:sz w:val="24"/>
          <w:szCs w:val="24"/>
        </w:rPr>
        <w:t xml:space="preserve"> regarding the adequacy of federal funding and supports for special education, health, assisted living, and home and community care service</w:t>
      </w:r>
      <w:r w:rsidR="00CC737E" w:rsidRPr="007656CF">
        <w:rPr>
          <w:rFonts w:ascii="Arial" w:hAnsi="Arial" w:cs="Arial"/>
          <w:sz w:val="24"/>
          <w:szCs w:val="24"/>
        </w:rPr>
        <w:t>s.</w:t>
      </w:r>
      <w:r w:rsidR="00CC737E" w:rsidRPr="007656CF">
        <w:rPr>
          <w:rStyle w:val="FootnoteReference"/>
          <w:rFonts w:ascii="Arial" w:hAnsi="Arial" w:cs="Arial"/>
          <w:sz w:val="24"/>
          <w:szCs w:val="24"/>
        </w:rPr>
        <w:footnoteReference w:id="15"/>
      </w:r>
      <w:r w:rsidR="00A77797" w:rsidRPr="00A77797">
        <w:rPr>
          <w:rFonts w:ascii="Arial" w:hAnsi="Arial" w:cs="Arial"/>
          <w:sz w:val="24"/>
          <w:szCs w:val="24"/>
        </w:rPr>
        <w:t xml:space="preserve"> </w:t>
      </w:r>
      <w:r w:rsidR="006A4E55">
        <w:rPr>
          <w:rFonts w:ascii="Arial" w:hAnsi="Arial" w:cs="Arial"/>
          <w:sz w:val="24"/>
          <w:szCs w:val="24"/>
        </w:rPr>
        <w:t>The</w:t>
      </w:r>
      <w:r w:rsidR="00A77797">
        <w:rPr>
          <w:rFonts w:ascii="Arial" w:hAnsi="Arial" w:cs="Arial"/>
          <w:sz w:val="24"/>
          <w:szCs w:val="24"/>
        </w:rPr>
        <w:t xml:space="preserve"> CHRC</w:t>
      </w:r>
      <w:r w:rsidR="00A77797" w:rsidRPr="00053CE5">
        <w:rPr>
          <w:rFonts w:ascii="Arial" w:hAnsi="Arial" w:cs="Arial"/>
          <w:sz w:val="24"/>
          <w:szCs w:val="24"/>
        </w:rPr>
        <w:t xml:space="preserve"> has also received </w:t>
      </w:r>
      <w:r w:rsidR="00A77797" w:rsidRPr="00053CE5">
        <w:rPr>
          <w:rFonts w:ascii="Arial" w:hAnsi="Arial" w:cs="Arial"/>
          <w:sz w:val="24"/>
          <w:szCs w:val="24"/>
        </w:rPr>
        <w:lastRenderedPageBreak/>
        <w:t>complaints brought by First Nations persons against First Nations governments, relating to the allocation and/or renovation of ac</w:t>
      </w:r>
      <w:r w:rsidR="00A77797">
        <w:rPr>
          <w:rFonts w:ascii="Arial" w:hAnsi="Arial" w:cs="Arial"/>
          <w:sz w:val="24"/>
          <w:szCs w:val="24"/>
        </w:rPr>
        <w:t>cessible housing on reser</w:t>
      </w:r>
      <w:r w:rsidR="00A77797" w:rsidRPr="007656CF">
        <w:rPr>
          <w:rFonts w:ascii="Arial" w:hAnsi="Arial" w:cs="Arial"/>
          <w:sz w:val="24"/>
          <w:szCs w:val="24"/>
        </w:rPr>
        <w:t>ve.</w:t>
      </w:r>
      <w:r w:rsidR="00A77797" w:rsidRPr="007656CF">
        <w:rPr>
          <w:rStyle w:val="FootnoteReference"/>
          <w:rFonts w:ascii="Arial" w:hAnsi="Arial" w:cs="Arial"/>
          <w:sz w:val="24"/>
          <w:szCs w:val="24"/>
        </w:rPr>
        <w:footnoteReference w:id="16"/>
      </w:r>
    </w:p>
    <w:p w14:paraId="260EEA77" w14:textId="77777777" w:rsidR="00A77797" w:rsidRDefault="00A77797" w:rsidP="00CA24BC">
      <w:pPr>
        <w:spacing w:line="240" w:lineRule="auto"/>
        <w:contextualSpacing/>
        <w:rPr>
          <w:rFonts w:ascii="Arial" w:hAnsi="Arial" w:cs="Arial"/>
          <w:sz w:val="24"/>
          <w:szCs w:val="24"/>
        </w:rPr>
      </w:pPr>
    </w:p>
    <w:p w14:paraId="25459C04" w14:textId="05B44392" w:rsidR="00C63664" w:rsidRDefault="006F2050" w:rsidP="00CA24BC">
      <w:pPr>
        <w:spacing w:line="240" w:lineRule="auto"/>
        <w:contextualSpacing/>
        <w:rPr>
          <w:rFonts w:ascii="Arial" w:hAnsi="Arial" w:cs="Arial"/>
          <w:sz w:val="24"/>
          <w:szCs w:val="24"/>
        </w:rPr>
      </w:pPr>
      <w:proofErr w:type="gramStart"/>
      <w:r>
        <w:rPr>
          <w:rFonts w:ascii="Arial" w:hAnsi="Arial" w:cs="Arial"/>
          <w:sz w:val="24"/>
          <w:szCs w:val="24"/>
        </w:rPr>
        <w:t>I</w:t>
      </w:r>
      <w:r w:rsidR="00236D17">
        <w:rPr>
          <w:rFonts w:ascii="Arial" w:hAnsi="Arial" w:cs="Arial"/>
          <w:sz w:val="24"/>
          <w:szCs w:val="24"/>
        </w:rPr>
        <w:t>n</w:t>
      </w:r>
      <w:r w:rsidR="00F6313F" w:rsidRPr="00053CE5">
        <w:rPr>
          <w:rFonts w:ascii="Arial" w:hAnsi="Arial" w:cs="Arial"/>
          <w:sz w:val="24"/>
          <w:szCs w:val="24"/>
        </w:rPr>
        <w:t xml:space="preserve"> a series of ground-breaking rulings from January 2016 to the present, the Canadian Human Rights Tribunal </w:t>
      </w:r>
      <w:r>
        <w:rPr>
          <w:rFonts w:ascii="Arial" w:hAnsi="Arial" w:cs="Arial"/>
          <w:sz w:val="24"/>
          <w:szCs w:val="24"/>
        </w:rPr>
        <w:t xml:space="preserve">(the Tribunal) </w:t>
      </w:r>
      <w:r w:rsidR="00A77797">
        <w:rPr>
          <w:rFonts w:ascii="Arial" w:hAnsi="Arial" w:cs="Arial"/>
          <w:sz w:val="24"/>
          <w:szCs w:val="24"/>
        </w:rPr>
        <w:t>found the federal program and funding for child welfare services on reserve to be discriminatory against Firs</w:t>
      </w:r>
      <w:r w:rsidR="007E6A34">
        <w:rPr>
          <w:rFonts w:ascii="Arial" w:hAnsi="Arial" w:cs="Arial"/>
          <w:sz w:val="24"/>
          <w:szCs w:val="24"/>
        </w:rPr>
        <w:t xml:space="preserve">t Nations children and families, and </w:t>
      </w:r>
      <w:r w:rsidR="00F6313F">
        <w:rPr>
          <w:rFonts w:ascii="Arial" w:hAnsi="Arial" w:cs="Arial"/>
          <w:sz w:val="24"/>
          <w:szCs w:val="24"/>
        </w:rPr>
        <w:t xml:space="preserve">ordered </w:t>
      </w:r>
      <w:r w:rsidR="00F6313F" w:rsidRPr="00053CE5">
        <w:rPr>
          <w:rFonts w:ascii="Arial" w:hAnsi="Arial" w:cs="Arial"/>
          <w:sz w:val="24"/>
          <w:szCs w:val="24"/>
        </w:rPr>
        <w:t xml:space="preserve">the federal government to provide sufficient funding and supports to enable the delivery </w:t>
      </w:r>
      <w:r w:rsidR="007E6A34">
        <w:rPr>
          <w:rFonts w:ascii="Arial" w:hAnsi="Arial" w:cs="Arial"/>
          <w:sz w:val="24"/>
          <w:szCs w:val="24"/>
        </w:rPr>
        <w:t xml:space="preserve">of </w:t>
      </w:r>
      <w:r w:rsidR="00F6313F" w:rsidRPr="00053CE5">
        <w:rPr>
          <w:rFonts w:ascii="Arial" w:hAnsi="Arial" w:cs="Arial"/>
          <w:sz w:val="24"/>
          <w:szCs w:val="24"/>
        </w:rPr>
        <w:t>services that meet the real needs of First Nations children and famil</w:t>
      </w:r>
      <w:r w:rsidR="00F6313F" w:rsidRPr="007656CF">
        <w:rPr>
          <w:rFonts w:ascii="Arial" w:hAnsi="Arial" w:cs="Arial"/>
          <w:sz w:val="24"/>
          <w:szCs w:val="24"/>
        </w:rPr>
        <w:t>ies.</w:t>
      </w:r>
      <w:r w:rsidR="00F6313F" w:rsidRPr="007656CF">
        <w:rPr>
          <w:rStyle w:val="FootnoteReference"/>
          <w:rFonts w:ascii="Arial" w:hAnsi="Arial" w:cs="Arial"/>
          <w:sz w:val="24"/>
          <w:szCs w:val="24"/>
        </w:rPr>
        <w:footnoteReference w:id="17"/>
      </w:r>
      <w:proofErr w:type="gramEnd"/>
      <w:r w:rsidR="00F6313F" w:rsidRPr="00053CE5">
        <w:rPr>
          <w:rFonts w:ascii="Arial" w:hAnsi="Arial" w:cs="Arial"/>
          <w:sz w:val="24"/>
          <w:szCs w:val="24"/>
        </w:rPr>
        <w:t xml:space="preserve">  </w:t>
      </w:r>
      <w:r w:rsidR="00F6313F">
        <w:rPr>
          <w:rFonts w:ascii="Arial" w:hAnsi="Arial" w:cs="Arial"/>
          <w:sz w:val="24"/>
          <w:szCs w:val="24"/>
        </w:rPr>
        <w:t xml:space="preserve">These rulings require the government to provide </w:t>
      </w:r>
      <w:r w:rsidR="00F6313F" w:rsidRPr="00053CE5">
        <w:rPr>
          <w:rFonts w:ascii="Arial" w:hAnsi="Arial" w:cs="Arial"/>
          <w:sz w:val="24"/>
          <w:szCs w:val="24"/>
        </w:rPr>
        <w:t>First Nations children with substantively equal access to services – something that can require going beyond the standards of care provided in comparable communities off reserv</w:t>
      </w:r>
      <w:r w:rsidR="00F6313F" w:rsidRPr="007656CF">
        <w:rPr>
          <w:rFonts w:ascii="Arial" w:hAnsi="Arial" w:cs="Arial"/>
          <w:sz w:val="24"/>
          <w:szCs w:val="24"/>
        </w:rPr>
        <w:t>e.</w:t>
      </w:r>
      <w:r w:rsidR="00F6313F" w:rsidRPr="007656CF">
        <w:rPr>
          <w:rStyle w:val="FootnoteReference"/>
          <w:rFonts w:ascii="Arial" w:hAnsi="Arial" w:cs="Arial"/>
          <w:sz w:val="24"/>
          <w:szCs w:val="24"/>
        </w:rPr>
        <w:footnoteReference w:id="18"/>
      </w:r>
      <w:r w:rsidR="00F6313F" w:rsidRPr="007656CF">
        <w:rPr>
          <w:rFonts w:ascii="Arial" w:hAnsi="Arial" w:cs="Arial"/>
          <w:sz w:val="24"/>
          <w:szCs w:val="24"/>
        </w:rPr>
        <w:t xml:space="preserve">  </w:t>
      </w:r>
      <w:r w:rsidR="00F6313F" w:rsidRPr="00053CE5">
        <w:rPr>
          <w:rFonts w:ascii="Arial" w:hAnsi="Arial" w:cs="Arial"/>
          <w:sz w:val="24"/>
          <w:szCs w:val="24"/>
        </w:rPr>
        <w:t xml:space="preserve">The parties to the </w:t>
      </w:r>
      <w:r w:rsidR="00E1235E">
        <w:rPr>
          <w:rFonts w:ascii="Arial" w:hAnsi="Arial" w:cs="Arial"/>
          <w:sz w:val="24"/>
          <w:szCs w:val="24"/>
        </w:rPr>
        <w:t>litigation</w:t>
      </w:r>
      <w:r w:rsidR="00E1235E" w:rsidRPr="00053CE5">
        <w:rPr>
          <w:rFonts w:ascii="Arial" w:hAnsi="Arial" w:cs="Arial"/>
          <w:sz w:val="24"/>
          <w:szCs w:val="24"/>
        </w:rPr>
        <w:t xml:space="preserve"> </w:t>
      </w:r>
      <w:r w:rsidR="00F6313F" w:rsidRPr="00053CE5">
        <w:rPr>
          <w:rFonts w:ascii="Arial" w:hAnsi="Arial" w:cs="Arial"/>
          <w:sz w:val="24"/>
          <w:szCs w:val="24"/>
        </w:rPr>
        <w:t>continue to work together on implementation of the</w:t>
      </w:r>
      <w:r w:rsidR="00E1235E">
        <w:rPr>
          <w:rFonts w:ascii="Arial" w:hAnsi="Arial" w:cs="Arial"/>
          <w:sz w:val="24"/>
          <w:szCs w:val="24"/>
        </w:rPr>
        <w:t>se</w:t>
      </w:r>
      <w:r w:rsidR="00F6313F" w:rsidRPr="00053CE5">
        <w:rPr>
          <w:rFonts w:ascii="Arial" w:hAnsi="Arial" w:cs="Arial"/>
          <w:sz w:val="24"/>
          <w:szCs w:val="24"/>
        </w:rPr>
        <w:t xml:space="preserve"> rulings, and the Tribunal </w:t>
      </w:r>
      <w:proofErr w:type="gramStart"/>
      <w:r w:rsidR="00F6313F" w:rsidRPr="00053CE5">
        <w:rPr>
          <w:rFonts w:ascii="Arial" w:hAnsi="Arial" w:cs="Arial"/>
          <w:sz w:val="24"/>
          <w:szCs w:val="24"/>
        </w:rPr>
        <w:t>is expected</w:t>
      </w:r>
      <w:proofErr w:type="gramEnd"/>
      <w:r w:rsidR="00F6313F" w:rsidRPr="00053CE5">
        <w:rPr>
          <w:rFonts w:ascii="Arial" w:hAnsi="Arial" w:cs="Arial"/>
          <w:sz w:val="24"/>
          <w:szCs w:val="24"/>
        </w:rPr>
        <w:t xml:space="preserve"> to provide further guidance in the coming months.</w:t>
      </w:r>
    </w:p>
    <w:p w14:paraId="7A7F158C" w14:textId="77777777" w:rsidR="00A77797" w:rsidRDefault="00A77797" w:rsidP="004F38A4">
      <w:pPr>
        <w:spacing w:after="0" w:line="240" w:lineRule="auto"/>
        <w:contextualSpacing/>
        <w:rPr>
          <w:rFonts w:ascii="Arial" w:hAnsi="Arial" w:cs="Arial"/>
          <w:sz w:val="24"/>
          <w:szCs w:val="24"/>
        </w:rPr>
      </w:pPr>
    </w:p>
    <w:p w14:paraId="786AA2BA" w14:textId="056AC2E8" w:rsidR="00C63664" w:rsidRPr="00C63664" w:rsidRDefault="00C63664" w:rsidP="004F38A4">
      <w:pPr>
        <w:spacing w:after="0" w:line="240" w:lineRule="auto"/>
        <w:contextualSpacing/>
        <w:rPr>
          <w:rFonts w:ascii="Arial" w:hAnsi="Arial" w:cs="Arial"/>
          <w:sz w:val="24"/>
          <w:szCs w:val="24"/>
        </w:rPr>
      </w:pPr>
      <w:r>
        <w:rPr>
          <w:rFonts w:ascii="Arial" w:hAnsi="Arial" w:cs="Arial"/>
          <w:sz w:val="24"/>
          <w:szCs w:val="24"/>
        </w:rPr>
        <w:t>The CHRC recognizes that Bill C-9</w:t>
      </w:r>
      <w:r w:rsidR="00517713">
        <w:rPr>
          <w:rFonts w:ascii="Arial" w:hAnsi="Arial" w:cs="Arial"/>
          <w:sz w:val="24"/>
          <w:szCs w:val="24"/>
        </w:rPr>
        <w:t>2</w:t>
      </w:r>
      <w:r>
        <w:rPr>
          <w:rFonts w:ascii="Arial" w:hAnsi="Arial" w:cs="Arial"/>
          <w:sz w:val="24"/>
          <w:szCs w:val="24"/>
        </w:rPr>
        <w:t xml:space="preserve">, </w:t>
      </w:r>
      <w:r>
        <w:rPr>
          <w:rFonts w:ascii="Arial" w:hAnsi="Arial" w:cs="Arial"/>
          <w:i/>
          <w:sz w:val="24"/>
          <w:szCs w:val="24"/>
        </w:rPr>
        <w:t>An Act respecting First Nations, Inuit and Metis children, youth and families</w:t>
      </w:r>
      <w:r>
        <w:rPr>
          <w:rFonts w:ascii="Arial" w:hAnsi="Arial" w:cs="Arial"/>
          <w:sz w:val="24"/>
          <w:szCs w:val="24"/>
        </w:rPr>
        <w:t xml:space="preserve">, provides an opportunity to make improvements to the child welfare system. Many features of </w:t>
      </w:r>
      <w:r w:rsidR="000466A8">
        <w:rPr>
          <w:rFonts w:ascii="Arial" w:hAnsi="Arial" w:cs="Arial"/>
          <w:sz w:val="24"/>
          <w:szCs w:val="24"/>
        </w:rPr>
        <w:t>this legislation</w:t>
      </w:r>
      <w:r>
        <w:rPr>
          <w:rFonts w:ascii="Arial" w:hAnsi="Arial" w:cs="Arial"/>
          <w:sz w:val="24"/>
          <w:szCs w:val="24"/>
        </w:rPr>
        <w:t xml:space="preserve"> are encouraging, including its emphasis on substantive equality, preventive care and the need for continuity of culture and language. However, the CHRC also shares the concerns </w:t>
      </w:r>
      <w:r w:rsidR="000466A8">
        <w:rPr>
          <w:rFonts w:ascii="Arial" w:hAnsi="Arial" w:cs="Arial"/>
          <w:sz w:val="24"/>
          <w:szCs w:val="24"/>
        </w:rPr>
        <w:t>of stakeholders that this legislation</w:t>
      </w:r>
      <w:r w:rsidR="002D7522">
        <w:rPr>
          <w:rFonts w:ascii="Arial" w:hAnsi="Arial" w:cs="Arial"/>
          <w:sz w:val="24"/>
          <w:szCs w:val="24"/>
        </w:rPr>
        <w:t xml:space="preserve"> </w:t>
      </w:r>
      <w:r>
        <w:rPr>
          <w:rFonts w:ascii="Arial" w:hAnsi="Arial" w:cs="Arial"/>
          <w:sz w:val="24"/>
          <w:szCs w:val="24"/>
        </w:rPr>
        <w:t xml:space="preserve">does not adequately address the need for reliable funding, which is critical for implementation. </w:t>
      </w:r>
      <w:r w:rsidR="003D173A">
        <w:rPr>
          <w:rFonts w:ascii="Arial" w:hAnsi="Arial" w:cs="Arial"/>
          <w:sz w:val="24"/>
          <w:szCs w:val="24"/>
        </w:rPr>
        <w:t xml:space="preserve">The </w:t>
      </w:r>
      <w:r w:rsidR="006F2050">
        <w:rPr>
          <w:rFonts w:ascii="Arial" w:hAnsi="Arial" w:cs="Arial"/>
          <w:sz w:val="24"/>
          <w:szCs w:val="24"/>
        </w:rPr>
        <w:t>Tribunal</w:t>
      </w:r>
      <w:r w:rsidR="003D173A">
        <w:rPr>
          <w:rFonts w:ascii="Arial" w:hAnsi="Arial" w:cs="Arial"/>
          <w:sz w:val="24"/>
          <w:szCs w:val="24"/>
        </w:rPr>
        <w:t>, as well as other r</w:t>
      </w:r>
      <w:r w:rsidRPr="00C63664">
        <w:rPr>
          <w:rFonts w:ascii="Arial" w:hAnsi="Arial" w:cs="Arial"/>
          <w:sz w:val="24"/>
          <w:szCs w:val="24"/>
        </w:rPr>
        <w:t>espected bodies such as the Truth</w:t>
      </w:r>
      <w:r w:rsidR="003D173A">
        <w:rPr>
          <w:rFonts w:ascii="Arial" w:hAnsi="Arial" w:cs="Arial"/>
          <w:sz w:val="24"/>
          <w:szCs w:val="24"/>
        </w:rPr>
        <w:t xml:space="preserve"> and Reconciliation Commission</w:t>
      </w:r>
      <w:r w:rsidR="006F2050">
        <w:rPr>
          <w:rFonts w:ascii="Arial" w:hAnsi="Arial" w:cs="Arial"/>
          <w:sz w:val="24"/>
          <w:szCs w:val="24"/>
        </w:rPr>
        <w:t xml:space="preserve"> of Canada</w:t>
      </w:r>
      <w:r w:rsidR="003D173A">
        <w:rPr>
          <w:rFonts w:ascii="Arial" w:hAnsi="Arial" w:cs="Arial"/>
          <w:sz w:val="24"/>
          <w:szCs w:val="24"/>
        </w:rPr>
        <w:t xml:space="preserve"> and </w:t>
      </w:r>
      <w:r w:rsidRPr="00C63664">
        <w:rPr>
          <w:rFonts w:ascii="Arial" w:hAnsi="Arial" w:cs="Arial"/>
          <w:sz w:val="24"/>
          <w:szCs w:val="24"/>
        </w:rPr>
        <w:t>the United Nations Committee on the Rights of the Child, have all stressed the need for Canada to provide adequate resources in this area.</w:t>
      </w:r>
      <w:r w:rsidR="00B01FAC">
        <w:rPr>
          <w:rFonts w:ascii="Arial" w:hAnsi="Arial" w:cs="Arial"/>
          <w:sz w:val="24"/>
          <w:szCs w:val="24"/>
        </w:rPr>
        <w:t xml:space="preserve"> </w:t>
      </w:r>
    </w:p>
    <w:p w14:paraId="2DF1B7FA" w14:textId="77777777" w:rsidR="00D968BD" w:rsidRDefault="00D968BD" w:rsidP="004F38A4">
      <w:pPr>
        <w:spacing w:after="0" w:line="240" w:lineRule="auto"/>
        <w:rPr>
          <w:rFonts w:ascii="Arial" w:hAnsi="Arial" w:cs="Arial"/>
          <w:sz w:val="24"/>
          <w:szCs w:val="24"/>
        </w:rPr>
      </w:pPr>
    </w:p>
    <w:p w14:paraId="2D2BB5C8" w14:textId="77777777" w:rsidR="00397550" w:rsidRDefault="005C73C7" w:rsidP="00A36160">
      <w:pPr>
        <w:spacing w:after="0" w:line="240" w:lineRule="auto"/>
        <w:rPr>
          <w:rFonts w:ascii="Arial" w:hAnsi="Arial" w:cs="Arial"/>
          <w:sz w:val="24"/>
          <w:szCs w:val="24"/>
          <w:lang w:val="en-US"/>
        </w:rPr>
      </w:pPr>
      <w:r>
        <w:rPr>
          <w:rFonts w:ascii="Arial" w:hAnsi="Arial" w:cs="Arial"/>
          <w:sz w:val="24"/>
          <w:szCs w:val="24"/>
          <w:lang w:val="en-US"/>
        </w:rPr>
        <w:t xml:space="preserve">According to the </w:t>
      </w:r>
      <w:r w:rsidRPr="000C27B8">
        <w:rPr>
          <w:rFonts w:ascii="Arial" w:hAnsi="Arial" w:cs="Arial"/>
          <w:i/>
          <w:sz w:val="24"/>
          <w:szCs w:val="24"/>
          <w:lang w:val="en-US"/>
        </w:rPr>
        <w:t>F</w:t>
      </w:r>
      <w:r w:rsidR="00F45188" w:rsidRPr="000C27B8">
        <w:rPr>
          <w:rFonts w:ascii="Arial" w:hAnsi="Arial" w:cs="Arial"/>
          <w:i/>
          <w:sz w:val="24"/>
          <w:szCs w:val="24"/>
          <w:lang w:val="en-US"/>
        </w:rPr>
        <w:t>inal</w:t>
      </w:r>
      <w:r w:rsidRPr="000C27B8">
        <w:rPr>
          <w:rFonts w:ascii="Arial" w:hAnsi="Arial" w:cs="Arial"/>
          <w:i/>
          <w:sz w:val="24"/>
          <w:szCs w:val="24"/>
          <w:lang w:val="en-US"/>
        </w:rPr>
        <w:t xml:space="preserve"> R</w:t>
      </w:r>
      <w:r w:rsidR="00A75082" w:rsidRPr="000C27B8">
        <w:rPr>
          <w:rFonts w:ascii="Arial" w:hAnsi="Arial" w:cs="Arial"/>
          <w:i/>
          <w:sz w:val="24"/>
          <w:szCs w:val="24"/>
          <w:lang w:val="en-US"/>
        </w:rPr>
        <w:t>eport of the National Inquiry into Missing and Murdered Indigenous Women and Girls</w:t>
      </w:r>
      <w:r w:rsidR="00DC5352">
        <w:rPr>
          <w:rStyle w:val="FootnoteReference"/>
          <w:rFonts w:ascii="Arial" w:hAnsi="Arial" w:cs="Arial"/>
          <w:sz w:val="24"/>
          <w:szCs w:val="24"/>
          <w:lang w:val="en-US"/>
        </w:rPr>
        <w:footnoteReference w:id="19"/>
      </w:r>
      <w:r w:rsidR="00E8334B">
        <w:rPr>
          <w:rFonts w:ascii="Arial" w:hAnsi="Arial" w:cs="Arial"/>
          <w:sz w:val="24"/>
          <w:szCs w:val="24"/>
          <w:lang w:val="en-US"/>
        </w:rPr>
        <w:t>, the crisis of</w:t>
      </w:r>
      <w:r w:rsidR="00F45188">
        <w:rPr>
          <w:rFonts w:ascii="Arial" w:hAnsi="Arial" w:cs="Arial"/>
          <w:sz w:val="24"/>
          <w:szCs w:val="24"/>
          <w:lang w:val="en-US"/>
        </w:rPr>
        <w:t xml:space="preserve"> child welfare, the chronic underfunding of essential services,</w:t>
      </w:r>
      <w:r w:rsidR="001C01F9">
        <w:rPr>
          <w:rFonts w:ascii="Arial" w:hAnsi="Arial" w:cs="Arial"/>
          <w:sz w:val="24"/>
          <w:szCs w:val="24"/>
          <w:lang w:val="en-US"/>
        </w:rPr>
        <w:t xml:space="preserve"> </w:t>
      </w:r>
      <w:r w:rsidR="00383810">
        <w:rPr>
          <w:rFonts w:ascii="Arial" w:hAnsi="Arial" w:cs="Arial"/>
          <w:sz w:val="24"/>
          <w:szCs w:val="24"/>
          <w:lang w:val="en-US"/>
        </w:rPr>
        <w:t xml:space="preserve">and the many health disparities </w:t>
      </w:r>
      <w:r w:rsidR="00D95EE2">
        <w:rPr>
          <w:rFonts w:ascii="Arial" w:hAnsi="Arial" w:cs="Arial"/>
          <w:sz w:val="24"/>
          <w:szCs w:val="24"/>
          <w:lang w:val="en-US"/>
        </w:rPr>
        <w:t>facing</w:t>
      </w:r>
      <w:r w:rsidR="00383810">
        <w:rPr>
          <w:rFonts w:ascii="Arial" w:hAnsi="Arial" w:cs="Arial"/>
          <w:sz w:val="24"/>
          <w:szCs w:val="24"/>
          <w:lang w:val="en-US"/>
        </w:rPr>
        <w:t xml:space="preserve"> In</w:t>
      </w:r>
      <w:r w:rsidR="00A36DFB">
        <w:rPr>
          <w:rFonts w:ascii="Arial" w:hAnsi="Arial" w:cs="Arial"/>
          <w:sz w:val="24"/>
          <w:szCs w:val="24"/>
          <w:lang w:val="en-US"/>
        </w:rPr>
        <w:t>digenous communities</w:t>
      </w:r>
      <w:r w:rsidR="00383810">
        <w:rPr>
          <w:rFonts w:ascii="Arial" w:hAnsi="Arial" w:cs="Arial"/>
          <w:sz w:val="24"/>
          <w:szCs w:val="24"/>
          <w:lang w:val="en-US"/>
        </w:rPr>
        <w:t xml:space="preserve">, </w:t>
      </w:r>
      <w:r w:rsidR="003D173A">
        <w:rPr>
          <w:rFonts w:ascii="Arial" w:hAnsi="Arial" w:cs="Arial"/>
          <w:sz w:val="24"/>
          <w:szCs w:val="24"/>
          <w:lang w:val="en-US"/>
        </w:rPr>
        <w:t>can all</w:t>
      </w:r>
      <w:r w:rsidR="00FF5BFC">
        <w:rPr>
          <w:rFonts w:ascii="Arial" w:hAnsi="Arial" w:cs="Arial"/>
          <w:sz w:val="24"/>
          <w:szCs w:val="24"/>
          <w:lang w:val="en-US"/>
        </w:rPr>
        <w:t xml:space="preserve"> be </w:t>
      </w:r>
      <w:r w:rsidR="00B14236">
        <w:rPr>
          <w:rFonts w:ascii="Arial" w:hAnsi="Arial" w:cs="Arial"/>
          <w:sz w:val="24"/>
          <w:szCs w:val="24"/>
          <w:lang w:val="en-US"/>
        </w:rPr>
        <w:t>attributed to</w:t>
      </w:r>
      <w:r w:rsidR="00FF5BFC">
        <w:rPr>
          <w:rFonts w:ascii="Arial" w:hAnsi="Arial" w:cs="Arial"/>
          <w:sz w:val="24"/>
          <w:szCs w:val="24"/>
          <w:lang w:val="en-US"/>
        </w:rPr>
        <w:t xml:space="preserve"> </w:t>
      </w:r>
      <w:r w:rsidR="00DC5352">
        <w:rPr>
          <w:rFonts w:ascii="Arial" w:hAnsi="Arial" w:cs="Arial"/>
          <w:sz w:val="24"/>
          <w:szCs w:val="24"/>
          <w:lang w:val="en-US"/>
        </w:rPr>
        <w:t xml:space="preserve">the </w:t>
      </w:r>
      <w:r w:rsidR="007C7D97">
        <w:rPr>
          <w:rFonts w:ascii="Arial" w:hAnsi="Arial" w:cs="Arial"/>
          <w:sz w:val="24"/>
          <w:szCs w:val="24"/>
          <w:lang w:val="en-US"/>
        </w:rPr>
        <w:t>legacy of colonialism</w:t>
      </w:r>
      <w:r w:rsidR="00FF5BFC">
        <w:rPr>
          <w:rFonts w:ascii="Arial" w:hAnsi="Arial" w:cs="Arial"/>
          <w:sz w:val="24"/>
          <w:szCs w:val="24"/>
          <w:lang w:val="en-US"/>
        </w:rPr>
        <w:t xml:space="preserve"> and </w:t>
      </w:r>
      <w:r w:rsidR="00E40865">
        <w:rPr>
          <w:rFonts w:ascii="Arial" w:hAnsi="Arial" w:cs="Arial"/>
          <w:sz w:val="24"/>
          <w:szCs w:val="24"/>
          <w:lang w:val="en-US"/>
        </w:rPr>
        <w:t xml:space="preserve">the </w:t>
      </w:r>
      <w:r w:rsidR="00FF5BFC">
        <w:rPr>
          <w:rFonts w:ascii="Arial" w:hAnsi="Arial" w:cs="Arial"/>
          <w:sz w:val="24"/>
          <w:szCs w:val="24"/>
          <w:lang w:val="en-US"/>
        </w:rPr>
        <w:t>interg</w:t>
      </w:r>
      <w:r w:rsidR="00DC5352">
        <w:rPr>
          <w:rFonts w:ascii="Arial" w:hAnsi="Arial" w:cs="Arial"/>
          <w:sz w:val="24"/>
          <w:szCs w:val="24"/>
          <w:lang w:val="en-US"/>
        </w:rPr>
        <w:t xml:space="preserve">enerational effects of </w:t>
      </w:r>
      <w:r w:rsidR="001C01F9">
        <w:rPr>
          <w:rFonts w:ascii="Arial" w:hAnsi="Arial" w:cs="Arial"/>
          <w:sz w:val="24"/>
          <w:szCs w:val="24"/>
          <w:lang w:val="en-US"/>
        </w:rPr>
        <w:t>trauma</w:t>
      </w:r>
      <w:r w:rsidR="000466A8">
        <w:rPr>
          <w:rFonts w:ascii="Arial" w:hAnsi="Arial" w:cs="Arial"/>
          <w:sz w:val="24"/>
          <w:szCs w:val="24"/>
          <w:lang w:val="en-US"/>
        </w:rPr>
        <w:t xml:space="preserve"> and genocide</w:t>
      </w:r>
      <w:r w:rsidR="00734CDD">
        <w:rPr>
          <w:rFonts w:ascii="Arial" w:hAnsi="Arial" w:cs="Arial"/>
          <w:sz w:val="24"/>
          <w:szCs w:val="24"/>
          <w:lang w:val="en-US"/>
        </w:rPr>
        <w:t>.</w:t>
      </w:r>
    </w:p>
    <w:p w14:paraId="00E989D5" w14:textId="77777777" w:rsidR="00397550" w:rsidRDefault="00397550" w:rsidP="00A36160">
      <w:pPr>
        <w:spacing w:after="0" w:line="240" w:lineRule="auto"/>
        <w:rPr>
          <w:rFonts w:ascii="Arial" w:hAnsi="Arial" w:cs="Arial"/>
          <w:sz w:val="24"/>
          <w:szCs w:val="24"/>
          <w:lang w:val="en-US"/>
        </w:rPr>
      </w:pPr>
    </w:p>
    <w:p w14:paraId="1A59717F" w14:textId="20E778C6" w:rsidR="00A36160" w:rsidRDefault="00734CDD" w:rsidP="00A36160">
      <w:pPr>
        <w:spacing w:after="0" w:line="240" w:lineRule="auto"/>
        <w:rPr>
          <w:rFonts w:ascii="Arial" w:hAnsi="Arial" w:cs="Arial"/>
          <w:sz w:val="24"/>
          <w:szCs w:val="24"/>
          <w:lang w:val="en-US"/>
        </w:rPr>
      </w:pPr>
      <w:r>
        <w:rPr>
          <w:rFonts w:ascii="Arial" w:hAnsi="Arial" w:cs="Arial"/>
          <w:sz w:val="24"/>
          <w:szCs w:val="24"/>
          <w:lang w:val="en-US"/>
        </w:rPr>
        <w:lastRenderedPageBreak/>
        <w:t xml:space="preserve">For </w:t>
      </w:r>
      <w:r w:rsidR="00D95EE2">
        <w:rPr>
          <w:rFonts w:ascii="Arial" w:hAnsi="Arial" w:cs="Arial"/>
          <w:sz w:val="24"/>
          <w:szCs w:val="24"/>
          <w:lang w:val="en-US"/>
        </w:rPr>
        <w:t>instance</w:t>
      </w:r>
      <w:r>
        <w:rPr>
          <w:rFonts w:ascii="Arial" w:hAnsi="Arial" w:cs="Arial"/>
          <w:sz w:val="24"/>
          <w:szCs w:val="24"/>
          <w:lang w:val="en-US"/>
        </w:rPr>
        <w:t>, according to the report, researchers found that</w:t>
      </w:r>
      <w:r w:rsidR="000F0A90">
        <w:rPr>
          <w:rFonts w:ascii="Arial" w:hAnsi="Arial" w:cs="Arial"/>
          <w:sz w:val="24"/>
          <w:szCs w:val="24"/>
          <w:lang w:val="en-US"/>
        </w:rPr>
        <w:t>,</w:t>
      </w:r>
      <w:r>
        <w:rPr>
          <w:rFonts w:ascii="Arial" w:hAnsi="Arial" w:cs="Arial"/>
          <w:sz w:val="24"/>
          <w:szCs w:val="24"/>
          <w:lang w:val="en-US"/>
        </w:rPr>
        <w:t xml:space="preserve"> </w:t>
      </w:r>
      <w:r w:rsidR="00C60C39" w:rsidRPr="00734CDD">
        <w:rPr>
          <w:rFonts w:ascii="TimesNewRomanPSMT" w:hAnsi="TimesNewRomanPSMT" w:cs="TimesNewRomanPSMT"/>
          <w:sz w:val="24"/>
          <w:szCs w:val="24"/>
        </w:rPr>
        <w:t>compared with those who did not attend residential school, residential school survivors are more likely to suffer various physical and mental health problems</w:t>
      </w:r>
      <w:r w:rsidR="002704CC">
        <w:rPr>
          <w:rFonts w:ascii="TimesNewRomanPSMT" w:hAnsi="TimesNewRomanPSMT" w:cs="TimesNewRomanPSMT"/>
          <w:sz w:val="24"/>
          <w:szCs w:val="24"/>
        </w:rPr>
        <w:t>,</w:t>
      </w:r>
      <w:r w:rsidRPr="00734CDD">
        <w:rPr>
          <w:rFonts w:ascii="TimesNewRomanPSMT" w:hAnsi="TimesNewRomanPSMT" w:cs="TimesNewRomanPSMT"/>
          <w:sz w:val="24"/>
          <w:szCs w:val="24"/>
        </w:rPr>
        <w:t xml:space="preserve"> </w:t>
      </w:r>
      <w:r w:rsidR="00C60C39" w:rsidRPr="00734CDD">
        <w:rPr>
          <w:rFonts w:ascii="TimesNewRomanPSMT" w:hAnsi="TimesNewRomanPSMT" w:cs="TimesNewRomanPSMT"/>
          <w:sz w:val="24"/>
          <w:szCs w:val="24"/>
        </w:rPr>
        <w:t>are more likely to report higher levels of psychological distress</w:t>
      </w:r>
      <w:r w:rsidR="002704CC">
        <w:rPr>
          <w:rFonts w:ascii="TimesNewRomanPSMT" w:hAnsi="TimesNewRomanPSMT" w:cs="TimesNewRomanPSMT"/>
          <w:sz w:val="24"/>
          <w:szCs w:val="24"/>
        </w:rPr>
        <w:t xml:space="preserve"> and </w:t>
      </w:r>
      <w:r w:rsidRPr="00734CDD">
        <w:rPr>
          <w:rFonts w:ascii="TimesNewRomanPSMT" w:hAnsi="TimesNewRomanPSMT" w:cs="TimesNewRomanPSMT"/>
          <w:sz w:val="24"/>
          <w:szCs w:val="24"/>
        </w:rPr>
        <w:t>poorer self-rated health</w:t>
      </w:r>
      <w:r w:rsidR="002704CC">
        <w:rPr>
          <w:rFonts w:ascii="TimesNewRomanPSMT" w:hAnsi="TimesNewRomanPSMT" w:cs="TimesNewRomanPSMT"/>
          <w:sz w:val="24"/>
          <w:szCs w:val="24"/>
        </w:rPr>
        <w:t>,</w:t>
      </w:r>
      <w:r w:rsidRPr="00734CDD">
        <w:rPr>
          <w:rFonts w:ascii="TimesNewRomanPSMT" w:hAnsi="TimesNewRomanPSMT" w:cs="TimesNewRomanPSMT"/>
          <w:sz w:val="24"/>
          <w:szCs w:val="24"/>
        </w:rPr>
        <w:t xml:space="preserve"> and</w:t>
      </w:r>
      <w:r w:rsidR="00C60C39" w:rsidRPr="00734CDD">
        <w:rPr>
          <w:rFonts w:ascii="TimesNewRomanPSMT" w:hAnsi="TimesNewRomanPSMT" w:cs="TimesNewRomanPSMT"/>
          <w:sz w:val="24"/>
          <w:szCs w:val="24"/>
        </w:rPr>
        <w:t xml:space="preserve"> </w:t>
      </w:r>
      <w:r w:rsidRPr="00734CDD">
        <w:rPr>
          <w:rFonts w:ascii="TimesNewRomanPSMT" w:hAnsi="TimesNewRomanPSMT" w:cs="TimesNewRomanPSMT"/>
          <w:sz w:val="24"/>
          <w:szCs w:val="24"/>
        </w:rPr>
        <w:t xml:space="preserve">are </w:t>
      </w:r>
      <w:r w:rsidR="00C60C39" w:rsidRPr="00734CDD">
        <w:rPr>
          <w:rFonts w:ascii="TimesNewRomanPSMT" w:hAnsi="TimesNewRomanPSMT" w:cs="TimesNewRomanPSMT"/>
          <w:sz w:val="24"/>
          <w:szCs w:val="24"/>
        </w:rPr>
        <w:t xml:space="preserve">more likely to </w:t>
      </w:r>
      <w:proofErr w:type="gramStart"/>
      <w:r w:rsidR="00C60C39" w:rsidRPr="00734CDD">
        <w:rPr>
          <w:rFonts w:ascii="TimesNewRomanPSMT" w:hAnsi="TimesNewRomanPSMT" w:cs="TimesNewRomanPSMT"/>
          <w:sz w:val="24"/>
          <w:szCs w:val="24"/>
        </w:rPr>
        <w:t>be diagnosed</w:t>
      </w:r>
      <w:proofErr w:type="gramEnd"/>
      <w:r w:rsidR="00C60C39" w:rsidRPr="00734CDD">
        <w:rPr>
          <w:rFonts w:ascii="TimesNewRomanPSMT" w:hAnsi="TimesNewRomanPSMT" w:cs="TimesNewRomanPSMT"/>
          <w:sz w:val="24"/>
          <w:szCs w:val="24"/>
        </w:rPr>
        <w:t xml:space="preserve"> with various chronic health conditions.</w:t>
      </w:r>
      <w:r w:rsidR="00963C76">
        <w:rPr>
          <w:rFonts w:ascii="TimesNewRomanPSMT" w:hAnsi="TimesNewRomanPSMT" w:cs="TimesNewRomanPSMT"/>
          <w:sz w:val="24"/>
          <w:szCs w:val="24"/>
        </w:rPr>
        <w:t xml:space="preserve"> </w:t>
      </w:r>
      <w:r w:rsidR="000466A8">
        <w:rPr>
          <w:rFonts w:ascii="TimesNewRomanPSMT" w:hAnsi="TimesNewRomanPSMT" w:cs="TimesNewRomanPSMT"/>
          <w:sz w:val="24"/>
          <w:szCs w:val="24"/>
        </w:rPr>
        <w:t>Although access</w:t>
      </w:r>
      <w:r w:rsidR="00963C76">
        <w:rPr>
          <w:rFonts w:ascii="TimesNewRomanPSMT" w:hAnsi="TimesNewRomanPSMT" w:cs="TimesNewRomanPSMT"/>
          <w:sz w:val="24"/>
          <w:szCs w:val="24"/>
        </w:rPr>
        <w:t xml:space="preserve"> to culturally appropriate and relevant services was identified as one of the most important factors in healing for residential school survivors</w:t>
      </w:r>
      <w:r w:rsidR="000466A8">
        <w:rPr>
          <w:rFonts w:ascii="TimesNewRomanPSMT" w:hAnsi="TimesNewRomanPSMT" w:cs="TimesNewRomanPSMT"/>
          <w:sz w:val="24"/>
          <w:szCs w:val="24"/>
        </w:rPr>
        <w:t xml:space="preserve">, </w:t>
      </w:r>
      <w:r w:rsidR="004E7FEB">
        <w:rPr>
          <w:rFonts w:ascii="Arial" w:hAnsi="Arial" w:cs="Arial"/>
          <w:sz w:val="24"/>
          <w:szCs w:val="24"/>
          <w:lang w:val="en-US"/>
        </w:rPr>
        <w:t xml:space="preserve">the report found that </w:t>
      </w:r>
      <w:r w:rsidR="007E6A34">
        <w:rPr>
          <w:rFonts w:ascii="Arial" w:hAnsi="Arial" w:cs="Arial"/>
          <w:sz w:val="24"/>
          <w:szCs w:val="24"/>
          <w:lang w:val="en-US"/>
        </w:rPr>
        <w:t xml:space="preserve">1) </w:t>
      </w:r>
      <w:r w:rsidR="004E7FEB">
        <w:rPr>
          <w:rFonts w:ascii="Arial" w:hAnsi="Arial" w:cs="Arial"/>
          <w:sz w:val="24"/>
          <w:szCs w:val="24"/>
          <w:lang w:val="en-US"/>
        </w:rPr>
        <w:t>there are not enough culturally relevant treatment and healin</w:t>
      </w:r>
      <w:r w:rsidR="000F0A90">
        <w:rPr>
          <w:rFonts w:ascii="Arial" w:hAnsi="Arial" w:cs="Arial"/>
          <w:sz w:val="24"/>
          <w:szCs w:val="24"/>
          <w:lang w:val="en-US"/>
        </w:rPr>
        <w:t xml:space="preserve">g </w:t>
      </w:r>
      <w:proofErr w:type="spellStart"/>
      <w:r w:rsidR="000F0A90">
        <w:rPr>
          <w:rFonts w:ascii="Arial" w:hAnsi="Arial" w:cs="Arial"/>
          <w:sz w:val="24"/>
          <w:szCs w:val="24"/>
          <w:lang w:val="en-US"/>
        </w:rPr>
        <w:t>centres</w:t>
      </w:r>
      <w:proofErr w:type="spellEnd"/>
      <w:r w:rsidR="000F0A90">
        <w:rPr>
          <w:rFonts w:ascii="Arial" w:hAnsi="Arial" w:cs="Arial"/>
          <w:sz w:val="24"/>
          <w:szCs w:val="24"/>
          <w:lang w:val="en-US"/>
        </w:rPr>
        <w:t xml:space="preserve"> for Indigenous people across</w:t>
      </w:r>
      <w:r w:rsidR="00B73C22">
        <w:rPr>
          <w:rFonts w:ascii="Arial" w:hAnsi="Arial" w:cs="Arial"/>
          <w:sz w:val="24"/>
          <w:szCs w:val="24"/>
          <w:lang w:val="en-US"/>
        </w:rPr>
        <w:t xml:space="preserve"> Canada</w:t>
      </w:r>
      <w:r w:rsidR="004E7FEB">
        <w:rPr>
          <w:rFonts w:ascii="Arial" w:hAnsi="Arial" w:cs="Arial"/>
          <w:sz w:val="24"/>
          <w:szCs w:val="24"/>
          <w:lang w:val="en-US"/>
        </w:rPr>
        <w:t>, and</w:t>
      </w:r>
      <w:r w:rsidR="007E6A34">
        <w:rPr>
          <w:rFonts w:ascii="Arial" w:hAnsi="Arial" w:cs="Arial"/>
          <w:sz w:val="24"/>
          <w:szCs w:val="24"/>
          <w:lang w:val="en-US"/>
        </w:rPr>
        <w:t xml:space="preserve"> 2)</w:t>
      </w:r>
      <w:r w:rsidR="004E7FEB">
        <w:rPr>
          <w:rFonts w:ascii="Arial" w:hAnsi="Arial" w:cs="Arial"/>
          <w:sz w:val="24"/>
          <w:szCs w:val="24"/>
          <w:lang w:val="en-US"/>
        </w:rPr>
        <w:t xml:space="preserve"> stable, sufficient and reliable funding is a barrier for the ones that do exist. </w:t>
      </w:r>
    </w:p>
    <w:p w14:paraId="7463C2B1" w14:textId="77777777" w:rsidR="00A36160" w:rsidRDefault="00A36160" w:rsidP="00A36160">
      <w:pPr>
        <w:spacing w:after="0" w:line="240" w:lineRule="auto"/>
        <w:rPr>
          <w:rFonts w:ascii="Arial" w:hAnsi="Arial" w:cs="Arial"/>
          <w:sz w:val="24"/>
          <w:szCs w:val="24"/>
          <w:lang w:val="en-US"/>
        </w:rPr>
      </w:pPr>
    </w:p>
    <w:p w14:paraId="3230F66D" w14:textId="77777777" w:rsidR="00E1235E" w:rsidRDefault="002E75E7" w:rsidP="00D76525">
      <w:pPr>
        <w:spacing w:line="240" w:lineRule="auto"/>
        <w:rPr>
          <w:rFonts w:ascii="Arial" w:hAnsi="Arial" w:cs="Arial"/>
          <w:sz w:val="24"/>
          <w:szCs w:val="24"/>
        </w:rPr>
      </w:pPr>
      <w:r w:rsidRPr="005C73C7">
        <w:rPr>
          <w:rFonts w:ascii="Arial" w:hAnsi="Arial" w:cs="Arial"/>
          <w:sz w:val="24"/>
          <w:szCs w:val="24"/>
          <w:lang w:val="en-US"/>
        </w:rPr>
        <w:t xml:space="preserve">The report also found that Canada has failed to ensure </w:t>
      </w:r>
      <w:r w:rsidR="001A4722" w:rsidRPr="005C73C7">
        <w:rPr>
          <w:rFonts w:ascii="Arial" w:hAnsi="Arial" w:cs="Arial"/>
          <w:sz w:val="24"/>
          <w:szCs w:val="24"/>
        </w:rPr>
        <w:t>that Indigenous women, girls, and 2SLGBTQQIA</w:t>
      </w:r>
      <w:r w:rsidR="00A36160" w:rsidRPr="005C73C7">
        <w:rPr>
          <w:rStyle w:val="FootnoteReference"/>
          <w:rFonts w:ascii="Arial" w:hAnsi="Arial" w:cs="Arial"/>
          <w:sz w:val="24"/>
          <w:szCs w:val="24"/>
        </w:rPr>
        <w:footnoteReference w:id="20"/>
      </w:r>
      <w:r w:rsidR="001A4722" w:rsidRPr="005C73C7">
        <w:rPr>
          <w:rFonts w:ascii="Arial" w:hAnsi="Arial" w:cs="Arial"/>
          <w:sz w:val="24"/>
          <w:szCs w:val="24"/>
        </w:rPr>
        <w:t xml:space="preserve"> people have access to services and resources that are equitable to those received by non-Indigenous people. It stated that the “[c]</w:t>
      </w:r>
      <w:proofErr w:type="spellStart"/>
      <w:r w:rsidR="001A4722" w:rsidRPr="005C73C7">
        <w:rPr>
          <w:rFonts w:ascii="Arial" w:hAnsi="Arial" w:cs="Arial"/>
          <w:sz w:val="24"/>
          <w:szCs w:val="24"/>
        </w:rPr>
        <w:t>urrent</w:t>
      </w:r>
      <w:proofErr w:type="spellEnd"/>
      <w:r w:rsidR="001A4722" w:rsidRPr="005C73C7">
        <w:rPr>
          <w:rFonts w:ascii="Arial" w:hAnsi="Arial" w:cs="Arial"/>
          <w:sz w:val="24"/>
          <w:szCs w:val="24"/>
        </w:rPr>
        <w:t xml:space="preserve"> health and wellness services are grossly lacking and often inappropriate and inaccessible, which contributes directly to the decreased safety and security of, and the violence experienced by, Indigenous women, girls, and 2SLGBTQQIA people.”</w:t>
      </w:r>
      <w:r w:rsidR="00457C2E">
        <w:rPr>
          <w:rStyle w:val="FootnoteReference"/>
          <w:rFonts w:ascii="Arial" w:hAnsi="Arial" w:cs="Arial"/>
          <w:sz w:val="24"/>
          <w:szCs w:val="24"/>
        </w:rPr>
        <w:footnoteReference w:id="21"/>
      </w:r>
    </w:p>
    <w:p w14:paraId="1B6A880B" w14:textId="7AF33DF7" w:rsidR="007C1557" w:rsidRDefault="002704CC" w:rsidP="00D92837">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007C1557" w:rsidRPr="00710FF0">
        <w:rPr>
          <w:rFonts w:ascii="Arial" w:hAnsi="Arial" w:cs="Arial"/>
          <w:b/>
          <w:sz w:val="24"/>
          <w:szCs w:val="24"/>
          <w:u w:val="single"/>
        </w:rPr>
        <w:t xml:space="preserve"> </w:t>
      </w:r>
      <w:r w:rsidR="00A53954">
        <w:rPr>
          <w:rFonts w:ascii="Arial" w:hAnsi="Arial" w:cs="Arial"/>
          <w:b/>
          <w:sz w:val="24"/>
          <w:szCs w:val="24"/>
          <w:u w:val="single"/>
        </w:rPr>
        <w:t>#8</w:t>
      </w:r>
      <w:r w:rsidR="007C1557">
        <w:rPr>
          <w:rFonts w:ascii="Arial" w:hAnsi="Arial" w:cs="Arial"/>
          <w:b/>
          <w:sz w:val="24"/>
          <w:szCs w:val="24"/>
        </w:rPr>
        <w:t xml:space="preserve">: </w:t>
      </w:r>
      <w:r w:rsidR="006F2050">
        <w:rPr>
          <w:rFonts w:ascii="Arial" w:hAnsi="Arial" w:cs="Arial"/>
          <w:b/>
          <w:sz w:val="24"/>
          <w:szCs w:val="24"/>
        </w:rPr>
        <w:t xml:space="preserve">Please provide details of the steps </w:t>
      </w:r>
      <w:proofErr w:type="gramStart"/>
      <w:r w:rsidR="006F2050">
        <w:rPr>
          <w:rFonts w:ascii="Arial" w:hAnsi="Arial" w:cs="Arial"/>
          <w:b/>
          <w:sz w:val="24"/>
          <w:szCs w:val="24"/>
        </w:rPr>
        <w:t>being taken</w:t>
      </w:r>
      <w:proofErr w:type="gramEnd"/>
      <w:r w:rsidR="006F2050">
        <w:rPr>
          <w:rFonts w:ascii="Arial" w:hAnsi="Arial" w:cs="Arial"/>
          <w:b/>
          <w:sz w:val="24"/>
          <w:szCs w:val="24"/>
        </w:rPr>
        <w:t xml:space="preserve"> to ensure that services for </w:t>
      </w:r>
      <w:r w:rsidR="00A87B58">
        <w:rPr>
          <w:rFonts w:ascii="Arial" w:hAnsi="Arial" w:cs="Arial"/>
          <w:b/>
          <w:sz w:val="24"/>
          <w:szCs w:val="24"/>
        </w:rPr>
        <w:t>those</w:t>
      </w:r>
      <w:r w:rsidR="006F2050">
        <w:rPr>
          <w:rFonts w:ascii="Arial" w:hAnsi="Arial" w:cs="Arial"/>
          <w:b/>
          <w:sz w:val="24"/>
          <w:szCs w:val="24"/>
        </w:rPr>
        <w:t xml:space="preserve"> with disabilities in First Nations communities are equitable, adequate and appropriate. What steps </w:t>
      </w:r>
      <w:proofErr w:type="gramStart"/>
      <w:r w:rsidR="006F2050">
        <w:rPr>
          <w:rFonts w:ascii="Arial" w:hAnsi="Arial" w:cs="Arial"/>
          <w:b/>
          <w:sz w:val="24"/>
          <w:szCs w:val="24"/>
        </w:rPr>
        <w:t>are being taken</w:t>
      </w:r>
      <w:proofErr w:type="gramEnd"/>
      <w:r w:rsidR="006F2050">
        <w:rPr>
          <w:rFonts w:ascii="Arial" w:hAnsi="Arial" w:cs="Arial"/>
          <w:b/>
          <w:sz w:val="24"/>
          <w:szCs w:val="24"/>
        </w:rPr>
        <w:t xml:space="preserve"> by Canada to implement the recommendations made by the National Inquiry into Missing and Murdered Indigenous Women and Girls relating to the accessibility of health and wellness services?</w:t>
      </w:r>
    </w:p>
    <w:p w14:paraId="60F1DCAB" w14:textId="77777777" w:rsidR="007C1557" w:rsidRPr="005C73C7" w:rsidRDefault="007C1557" w:rsidP="00B01FAC">
      <w:pPr>
        <w:spacing w:after="0" w:line="240" w:lineRule="auto"/>
        <w:rPr>
          <w:rFonts w:ascii="Arial" w:hAnsi="Arial" w:cs="Arial"/>
          <w:sz w:val="24"/>
          <w:szCs w:val="24"/>
          <w:lang w:val="en-US"/>
        </w:rPr>
      </w:pPr>
    </w:p>
    <w:p w14:paraId="39AB81AF" w14:textId="77777777" w:rsidR="003514CB" w:rsidRDefault="0014707D" w:rsidP="0014707D">
      <w:pPr>
        <w:pStyle w:val="Heading2"/>
      </w:pPr>
      <w:bookmarkStart w:id="11" w:name="_Toc14800186"/>
      <w:r>
        <w:t>Suicide Rates for Indigenous Youth</w:t>
      </w:r>
      <w:bookmarkEnd w:id="11"/>
      <w:r>
        <w:t xml:space="preserve"> </w:t>
      </w:r>
    </w:p>
    <w:p w14:paraId="039AF031" w14:textId="77777777" w:rsidR="008D3D34" w:rsidRDefault="005E55A4" w:rsidP="00376093">
      <w:pPr>
        <w:spacing w:line="240" w:lineRule="auto"/>
        <w:contextualSpacing/>
        <w:rPr>
          <w:rFonts w:ascii="Arial" w:hAnsi="Arial" w:cs="Arial"/>
          <w:sz w:val="24"/>
          <w:szCs w:val="24"/>
          <w:lang w:val="en-US"/>
        </w:rPr>
      </w:pPr>
      <w:r>
        <w:rPr>
          <w:rFonts w:ascii="Arial" w:hAnsi="Arial" w:cs="Arial"/>
          <w:sz w:val="24"/>
          <w:szCs w:val="24"/>
          <w:lang w:val="en-US"/>
        </w:rPr>
        <w:t>Indigenous youth in Canada experience disproportionately high rates of suicide and suicide ideation in comparison to their non-Indigenous counterparts. In 1995, a special report published by the Royal Commission on Aboriginal Peoples estimated that the rate of suicide among Indigenous youth was five (5) to</w:t>
      </w:r>
      <w:r w:rsidR="00A15CA4">
        <w:rPr>
          <w:rFonts w:ascii="Arial" w:hAnsi="Arial" w:cs="Arial"/>
          <w:sz w:val="24"/>
          <w:szCs w:val="24"/>
          <w:lang w:val="en-US"/>
        </w:rPr>
        <w:t xml:space="preserve"> six (6) times </w:t>
      </w:r>
      <w:r>
        <w:rPr>
          <w:rFonts w:ascii="Arial" w:hAnsi="Arial" w:cs="Arial"/>
          <w:sz w:val="24"/>
          <w:szCs w:val="24"/>
          <w:lang w:val="en-US"/>
        </w:rPr>
        <w:t>higher</w:t>
      </w:r>
      <w:r w:rsidR="00A15CA4">
        <w:rPr>
          <w:rFonts w:ascii="Arial" w:hAnsi="Arial" w:cs="Arial"/>
          <w:sz w:val="24"/>
          <w:szCs w:val="24"/>
          <w:lang w:val="en-US"/>
        </w:rPr>
        <w:t xml:space="preserve"> than non-Indigenous youth in Canada.</w:t>
      </w:r>
      <w:r>
        <w:rPr>
          <w:rStyle w:val="FootnoteReference"/>
          <w:rFonts w:ascii="Arial" w:hAnsi="Arial" w:cs="Arial"/>
          <w:sz w:val="24"/>
          <w:szCs w:val="24"/>
          <w:lang w:val="en-US"/>
        </w:rPr>
        <w:footnoteReference w:id="22"/>
      </w:r>
      <w:r w:rsidR="00A15CA4">
        <w:rPr>
          <w:rFonts w:ascii="Arial" w:hAnsi="Arial" w:cs="Arial"/>
          <w:sz w:val="24"/>
          <w:szCs w:val="24"/>
          <w:lang w:val="en-US"/>
        </w:rPr>
        <w:t xml:space="preserve"> </w:t>
      </w:r>
      <w:r w:rsidR="00DD748C">
        <w:rPr>
          <w:rFonts w:ascii="Arial" w:hAnsi="Arial" w:cs="Arial"/>
          <w:sz w:val="24"/>
          <w:szCs w:val="24"/>
          <w:lang w:val="en-US"/>
        </w:rPr>
        <w:t>Unfortunately,</w:t>
      </w:r>
      <w:r>
        <w:rPr>
          <w:rFonts w:ascii="Arial" w:hAnsi="Arial" w:cs="Arial"/>
          <w:sz w:val="24"/>
          <w:szCs w:val="24"/>
          <w:lang w:val="en-US"/>
        </w:rPr>
        <w:t xml:space="preserve"> </w:t>
      </w:r>
      <w:r w:rsidR="0072335C">
        <w:rPr>
          <w:rFonts w:ascii="Arial" w:hAnsi="Arial" w:cs="Arial"/>
          <w:sz w:val="24"/>
          <w:szCs w:val="24"/>
          <w:lang w:val="en-US"/>
        </w:rPr>
        <w:t xml:space="preserve">over the past three decades, </w:t>
      </w:r>
      <w:r>
        <w:rPr>
          <w:rFonts w:ascii="Arial" w:hAnsi="Arial" w:cs="Arial"/>
          <w:sz w:val="24"/>
          <w:szCs w:val="24"/>
          <w:lang w:val="en-US"/>
        </w:rPr>
        <w:t xml:space="preserve">these figures </w:t>
      </w:r>
      <w:r w:rsidR="0072335C">
        <w:rPr>
          <w:rFonts w:ascii="Arial" w:hAnsi="Arial" w:cs="Arial"/>
          <w:sz w:val="24"/>
          <w:szCs w:val="24"/>
          <w:lang w:val="en-US"/>
        </w:rPr>
        <w:t xml:space="preserve">have </w:t>
      </w:r>
      <w:r>
        <w:rPr>
          <w:rFonts w:ascii="Arial" w:hAnsi="Arial" w:cs="Arial"/>
          <w:sz w:val="24"/>
          <w:szCs w:val="24"/>
          <w:lang w:val="en-US"/>
        </w:rPr>
        <w:t>remain</w:t>
      </w:r>
      <w:r w:rsidR="0072335C">
        <w:rPr>
          <w:rFonts w:ascii="Arial" w:hAnsi="Arial" w:cs="Arial"/>
          <w:sz w:val="24"/>
          <w:szCs w:val="24"/>
          <w:lang w:val="en-US"/>
        </w:rPr>
        <w:t>ed</w:t>
      </w:r>
      <w:r>
        <w:rPr>
          <w:rFonts w:ascii="Arial" w:hAnsi="Arial" w:cs="Arial"/>
          <w:sz w:val="24"/>
          <w:szCs w:val="24"/>
          <w:lang w:val="en-US"/>
        </w:rPr>
        <w:t xml:space="preserve"> largely unchanged</w:t>
      </w:r>
      <w:r w:rsidR="0096755A">
        <w:rPr>
          <w:rFonts w:ascii="Arial" w:hAnsi="Arial" w:cs="Arial"/>
          <w:sz w:val="24"/>
          <w:szCs w:val="24"/>
          <w:lang w:val="en-US"/>
        </w:rPr>
        <w:t>, with Indigenous youth continuing to be at high risk of suicide.</w:t>
      </w:r>
      <w:r w:rsidR="00F8256D">
        <w:rPr>
          <w:rStyle w:val="FootnoteReference"/>
          <w:rFonts w:ascii="Arial" w:hAnsi="Arial" w:cs="Arial"/>
          <w:sz w:val="24"/>
          <w:szCs w:val="24"/>
          <w:lang w:val="en-US"/>
        </w:rPr>
        <w:footnoteReference w:id="23"/>
      </w:r>
      <w:r w:rsidR="0096755A">
        <w:rPr>
          <w:rFonts w:ascii="Arial" w:hAnsi="Arial" w:cs="Arial"/>
          <w:sz w:val="24"/>
          <w:szCs w:val="24"/>
          <w:lang w:val="en-US"/>
        </w:rPr>
        <w:t xml:space="preserve"> </w:t>
      </w:r>
      <w:r w:rsidR="00A15CA4">
        <w:rPr>
          <w:rFonts w:ascii="Arial" w:hAnsi="Arial" w:cs="Arial"/>
          <w:sz w:val="24"/>
          <w:szCs w:val="24"/>
          <w:lang w:val="en-US"/>
        </w:rPr>
        <w:t xml:space="preserve">In addition, </w:t>
      </w:r>
      <w:r w:rsidR="005E1E69">
        <w:rPr>
          <w:rFonts w:ascii="Arial" w:hAnsi="Arial" w:cs="Arial"/>
          <w:sz w:val="24"/>
          <w:szCs w:val="24"/>
          <w:lang w:val="en-US"/>
        </w:rPr>
        <w:t xml:space="preserve">the most </w:t>
      </w:r>
      <w:proofErr w:type="gramStart"/>
      <w:r w:rsidR="005E1E69">
        <w:rPr>
          <w:rFonts w:ascii="Arial" w:hAnsi="Arial" w:cs="Arial"/>
          <w:sz w:val="24"/>
          <w:szCs w:val="24"/>
          <w:lang w:val="en-US"/>
        </w:rPr>
        <w:t>high risk</w:t>
      </w:r>
      <w:proofErr w:type="gramEnd"/>
      <w:r w:rsidR="005E1E69">
        <w:rPr>
          <w:rFonts w:ascii="Arial" w:hAnsi="Arial" w:cs="Arial"/>
          <w:sz w:val="24"/>
          <w:szCs w:val="24"/>
          <w:lang w:val="en-US"/>
        </w:rPr>
        <w:t xml:space="preserve"> group</w:t>
      </w:r>
      <w:r w:rsidR="0072335C">
        <w:rPr>
          <w:rFonts w:ascii="Arial" w:hAnsi="Arial" w:cs="Arial"/>
          <w:sz w:val="24"/>
          <w:szCs w:val="24"/>
          <w:lang w:val="en-US"/>
        </w:rPr>
        <w:t xml:space="preserve"> for</w:t>
      </w:r>
      <w:r w:rsidR="00B30FD5">
        <w:rPr>
          <w:rFonts w:ascii="Arial" w:hAnsi="Arial" w:cs="Arial"/>
          <w:sz w:val="24"/>
          <w:szCs w:val="24"/>
          <w:lang w:val="en-US"/>
        </w:rPr>
        <w:t xml:space="preserve"> suicide</w:t>
      </w:r>
      <w:r w:rsidR="005E1E69">
        <w:rPr>
          <w:rFonts w:ascii="Arial" w:hAnsi="Arial" w:cs="Arial"/>
          <w:sz w:val="24"/>
          <w:szCs w:val="24"/>
          <w:lang w:val="en-US"/>
        </w:rPr>
        <w:t xml:space="preserve"> </w:t>
      </w:r>
      <w:r w:rsidR="00C27FF7">
        <w:rPr>
          <w:rFonts w:ascii="Arial" w:hAnsi="Arial" w:cs="Arial"/>
          <w:sz w:val="24"/>
          <w:szCs w:val="24"/>
          <w:lang w:val="en-US"/>
        </w:rPr>
        <w:t>are</w:t>
      </w:r>
      <w:r w:rsidR="005E1E69">
        <w:rPr>
          <w:rFonts w:ascii="Arial" w:hAnsi="Arial" w:cs="Arial"/>
          <w:sz w:val="24"/>
          <w:szCs w:val="24"/>
          <w:lang w:val="en-US"/>
        </w:rPr>
        <w:t xml:space="preserve"> Inuit males aged 15-29, with rates almost forty (40) times the national rate.</w:t>
      </w:r>
      <w:r w:rsidR="00DD748C">
        <w:rPr>
          <w:rStyle w:val="FootnoteReference"/>
          <w:rFonts w:ascii="Arial" w:hAnsi="Arial" w:cs="Arial"/>
          <w:sz w:val="24"/>
          <w:szCs w:val="24"/>
          <w:lang w:val="en-US"/>
        </w:rPr>
        <w:footnoteReference w:id="24"/>
      </w:r>
      <w:r w:rsidR="005E1E69">
        <w:rPr>
          <w:rFonts w:ascii="Arial" w:hAnsi="Arial" w:cs="Arial"/>
          <w:sz w:val="24"/>
          <w:szCs w:val="24"/>
          <w:lang w:val="en-US"/>
        </w:rPr>
        <w:t xml:space="preserve"> </w:t>
      </w:r>
    </w:p>
    <w:p w14:paraId="69FD4491" w14:textId="77777777" w:rsidR="00376093" w:rsidRDefault="00376093" w:rsidP="00376093">
      <w:pPr>
        <w:spacing w:line="240" w:lineRule="auto"/>
        <w:contextualSpacing/>
        <w:rPr>
          <w:rFonts w:ascii="Arial" w:hAnsi="Arial" w:cs="Arial"/>
          <w:sz w:val="24"/>
          <w:szCs w:val="24"/>
          <w:lang w:val="en-US"/>
        </w:rPr>
      </w:pPr>
    </w:p>
    <w:p w14:paraId="343C546E" w14:textId="77777777" w:rsidR="00564DED" w:rsidRDefault="00892447" w:rsidP="00376093">
      <w:pPr>
        <w:spacing w:line="240" w:lineRule="auto"/>
        <w:contextualSpacing/>
        <w:rPr>
          <w:rFonts w:ascii="Arial" w:hAnsi="Arial" w:cs="Arial"/>
          <w:sz w:val="24"/>
          <w:szCs w:val="24"/>
        </w:rPr>
      </w:pPr>
      <w:r>
        <w:rPr>
          <w:rFonts w:ascii="Arial" w:hAnsi="Arial" w:cs="Arial"/>
          <w:sz w:val="24"/>
          <w:szCs w:val="24"/>
          <w:lang w:val="en-US"/>
        </w:rPr>
        <w:lastRenderedPageBreak/>
        <w:t xml:space="preserve">There are many, multi-faceted reasons </w:t>
      </w:r>
      <w:r w:rsidR="0096755A">
        <w:rPr>
          <w:rFonts w:ascii="Arial" w:hAnsi="Arial" w:cs="Arial"/>
          <w:sz w:val="24"/>
          <w:szCs w:val="24"/>
          <w:lang w:val="en-US"/>
        </w:rPr>
        <w:t>why this is the case</w:t>
      </w:r>
      <w:r>
        <w:rPr>
          <w:rFonts w:ascii="Arial" w:hAnsi="Arial" w:cs="Arial"/>
          <w:sz w:val="24"/>
          <w:szCs w:val="24"/>
          <w:lang w:val="en-US"/>
        </w:rPr>
        <w:t xml:space="preserve">. </w:t>
      </w:r>
      <w:r w:rsidR="008D3D34" w:rsidRPr="002E75E7">
        <w:rPr>
          <w:rFonts w:ascii="Arial" w:hAnsi="Arial" w:cs="Arial"/>
          <w:sz w:val="24"/>
          <w:szCs w:val="24"/>
        </w:rPr>
        <w:t xml:space="preserve">For example, the lingering effects of the residential school system, the manner in which child welfare services are delivered, </w:t>
      </w:r>
      <w:r w:rsidR="000E6CB5">
        <w:rPr>
          <w:rFonts w:ascii="Arial" w:hAnsi="Arial" w:cs="Arial"/>
          <w:sz w:val="24"/>
          <w:szCs w:val="24"/>
        </w:rPr>
        <w:t xml:space="preserve">the social and economic marginalization of Indigenous peoples more broadly, </w:t>
      </w:r>
      <w:r w:rsidR="008D3D34" w:rsidRPr="002E75E7">
        <w:rPr>
          <w:rFonts w:ascii="Arial" w:hAnsi="Arial" w:cs="Arial"/>
          <w:sz w:val="24"/>
          <w:szCs w:val="24"/>
        </w:rPr>
        <w:t xml:space="preserve">and a variety of structural issues all </w:t>
      </w:r>
      <w:r w:rsidR="008D3D34">
        <w:rPr>
          <w:rFonts w:ascii="Arial" w:hAnsi="Arial" w:cs="Arial"/>
          <w:sz w:val="24"/>
          <w:szCs w:val="24"/>
        </w:rPr>
        <w:t xml:space="preserve">contribute to this situation. </w:t>
      </w:r>
    </w:p>
    <w:p w14:paraId="7533966A" w14:textId="325C1688" w:rsidR="00355D53" w:rsidRDefault="00355D53" w:rsidP="00D92837">
      <w:pPr>
        <w:spacing w:after="0" w:line="240" w:lineRule="auto"/>
        <w:contextualSpacing/>
        <w:rPr>
          <w:rFonts w:ascii="Arial" w:hAnsi="Arial" w:cs="Arial"/>
          <w:sz w:val="24"/>
          <w:szCs w:val="24"/>
          <w:lang w:val="en-US"/>
        </w:rPr>
      </w:pPr>
    </w:p>
    <w:p w14:paraId="43A7957B" w14:textId="09297B64" w:rsidR="00D76525" w:rsidRDefault="002704CC" w:rsidP="00D76525">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00D76525" w:rsidRPr="00710FF0">
        <w:rPr>
          <w:rFonts w:ascii="Arial" w:hAnsi="Arial" w:cs="Arial"/>
          <w:b/>
          <w:sz w:val="24"/>
          <w:szCs w:val="24"/>
          <w:u w:val="single"/>
        </w:rPr>
        <w:t xml:space="preserve"> </w:t>
      </w:r>
      <w:r w:rsidR="00A53954">
        <w:rPr>
          <w:rFonts w:ascii="Arial" w:hAnsi="Arial" w:cs="Arial"/>
          <w:b/>
          <w:sz w:val="24"/>
          <w:szCs w:val="24"/>
          <w:u w:val="single"/>
        </w:rPr>
        <w:t>#9</w:t>
      </w:r>
      <w:r w:rsidR="00D76525">
        <w:rPr>
          <w:rFonts w:ascii="Arial" w:hAnsi="Arial" w:cs="Arial"/>
          <w:b/>
          <w:sz w:val="24"/>
          <w:szCs w:val="24"/>
        </w:rPr>
        <w:t xml:space="preserve">: </w:t>
      </w:r>
      <w:r w:rsidR="00F2250F">
        <w:rPr>
          <w:rFonts w:ascii="Arial" w:hAnsi="Arial" w:cs="Arial"/>
          <w:b/>
          <w:sz w:val="24"/>
          <w:szCs w:val="24"/>
        </w:rPr>
        <w:t>Please provide details of the steps being taken to address the issue of Indigenous youth suicide</w:t>
      </w:r>
      <w:r w:rsidR="00D26AC8">
        <w:rPr>
          <w:rFonts w:ascii="Arial" w:hAnsi="Arial" w:cs="Arial"/>
          <w:b/>
          <w:sz w:val="24"/>
          <w:szCs w:val="24"/>
        </w:rPr>
        <w:t xml:space="preserve">, including information about efforts to ensure that </w:t>
      </w:r>
      <w:proofErr w:type="gramStart"/>
      <w:r w:rsidR="00D26AC8">
        <w:rPr>
          <w:rFonts w:ascii="Arial" w:hAnsi="Arial" w:cs="Arial"/>
          <w:b/>
          <w:sz w:val="24"/>
          <w:szCs w:val="24"/>
        </w:rPr>
        <w:t>culturally-appropriate</w:t>
      </w:r>
      <w:proofErr w:type="gramEnd"/>
      <w:r w:rsidR="00D26AC8">
        <w:rPr>
          <w:rFonts w:ascii="Arial" w:hAnsi="Arial" w:cs="Arial"/>
          <w:b/>
          <w:sz w:val="24"/>
          <w:szCs w:val="24"/>
        </w:rPr>
        <w:t xml:space="preserve"> mental health services are available in Indigenous communities.</w:t>
      </w:r>
      <w:r w:rsidR="00D76525">
        <w:rPr>
          <w:rFonts w:ascii="Arial" w:hAnsi="Arial" w:cs="Arial"/>
          <w:b/>
          <w:sz w:val="24"/>
          <w:szCs w:val="24"/>
        </w:rPr>
        <w:t xml:space="preserve"> </w:t>
      </w:r>
    </w:p>
    <w:p w14:paraId="0F1E7571" w14:textId="77777777" w:rsidR="00D76525" w:rsidRPr="00892447" w:rsidRDefault="00D76525" w:rsidP="00B01FAC">
      <w:pPr>
        <w:spacing w:after="0" w:line="240" w:lineRule="auto"/>
        <w:contextualSpacing/>
        <w:rPr>
          <w:rFonts w:ascii="Arial" w:hAnsi="Arial" w:cs="Arial"/>
          <w:sz w:val="24"/>
          <w:szCs w:val="24"/>
          <w:lang w:val="en-US"/>
        </w:rPr>
      </w:pPr>
    </w:p>
    <w:p w14:paraId="1E8C16CB" w14:textId="77777777" w:rsidR="00DC6356" w:rsidRDefault="00564DED" w:rsidP="00564DED">
      <w:pPr>
        <w:pStyle w:val="Heading2"/>
      </w:pPr>
      <w:bookmarkStart w:id="12" w:name="_Toc14800187"/>
      <w:r>
        <w:t xml:space="preserve">Forced </w:t>
      </w:r>
      <w:r w:rsidR="000C7E57">
        <w:t>or Coerced Sterilization of Indigenous W</w:t>
      </w:r>
      <w:r w:rsidR="00832D5C">
        <w:t>omen</w:t>
      </w:r>
      <w:bookmarkEnd w:id="12"/>
      <w:r w:rsidR="00832D5C">
        <w:t xml:space="preserve"> </w:t>
      </w:r>
    </w:p>
    <w:p w14:paraId="7F5319B2" w14:textId="6043C0A8" w:rsidR="00E93EB7" w:rsidRPr="00C27FF7" w:rsidRDefault="00C27FF7" w:rsidP="00376093">
      <w:pPr>
        <w:spacing w:line="240" w:lineRule="auto"/>
        <w:contextualSpacing/>
        <w:rPr>
          <w:rFonts w:ascii="Arial" w:hAnsi="Arial" w:cs="Arial"/>
          <w:sz w:val="24"/>
          <w:szCs w:val="24"/>
        </w:rPr>
      </w:pPr>
      <w:r>
        <w:rPr>
          <w:rFonts w:ascii="Arial" w:hAnsi="Arial" w:cs="Arial"/>
          <w:sz w:val="24"/>
          <w:szCs w:val="24"/>
        </w:rPr>
        <w:t xml:space="preserve">Historically, policies of sterilization in Canada existed under the guise of public health, where sterilization </w:t>
      </w:r>
      <w:proofErr w:type="gramStart"/>
      <w:r>
        <w:rPr>
          <w:rFonts w:ascii="Arial" w:hAnsi="Arial" w:cs="Arial"/>
          <w:sz w:val="24"/>
          <w:szCs w:val="24"/>
        </w:rPr>
        <w:t>was used</w:t>
      </w:r>
      <w:proofErr w:type="gramEnd"/>
      <w:r>
        <w:rPr>
          <w:rFonts w:ascii="Arial" w:hAnsi="Arial" w:cs="Arial"/>
          <w:sz w:val="24"/>
          <w:szCs w:val="24"/>
        </w:rPr>
        <w:t xml:space="preserve"> as a condition of release from mental health institutions. However, these policies disproportionately affected Indigenous women, who </w:t>
      </w:r>
      <w:proofErr w:type="gramStart"/>
      <w:r>
        <w:rPr>
          <w:rFonts w:ascii="Arial" w:hAnsi="Arial" w:cs="Arial"/>
          <w:sz w:val="24"/>
          <w:szCs w:val="24"/>
        </w:rPr>
        <w:t>were labeled</w:t>
      </w:r>
      <w:proofErr w:type="gramEnd"/>
      <w:r>
        <w:rPr>
          <w:rFonts w:ascii="Arial" w:hAnsi="Arial" w:cs="Arial"/>
          <w:sz w:val="24"/>
          <w:szCs w:val="24"/>
        </w:rPr>
        <w:t xml:space="preserve"> as “feeble-minded” or “mentally defective”.</w:t>
      </w:r>
      <w:r>
        <w:rPr>
          <w:rStyle w:val="FootnoteReference"/>
          <w:rFonts w:ascii="Arial" w:hAnsi="Arial" w:cs="Arial"/>
          <w:sz w:val="24"/>
          <w:szCs w:val="24"/>
        </w:rPr>
        <w:footnoteReference w:id="25"/>
      </w:r>
      <w:r w:rsidR="00DB22DA">
        <w:rPr>
          <w:rFonts w:ascii="Arial" w:hAnsi="Arial" w:cs="Arial"/>
          <w:sz w:val="24"/>
          <w:szCs w:val="24"/>
          <w:lang w:val="en-US"/>
        </w:rPr>
        <w:t xml:space="preserve"> </w:t>
      </w:r>
      <w:r w:rsidR="00376093">
        <w:rPr>
          <w:rFonts w:ascii="Arial" w:hAnsi="Arial" w:cs="Arial"/>
          <w:sz w:val="24"/>
          <w:szCs w:val="24"/>
          <w:lang w:val="en-US"/>
        </w:rPr>
        <w:t xml:space="preserve"> </w:t>
      </w:r>
    </w:p>
    <w:p w14:paraId="320DCB75" w14:textId="77777777" w:rsidR="00376093" w:rsidRDefault="00376093" w:rsidP="00376093">
      <w:pPr>
        <w:spacing w:line="240" w:lineRule="auto"/>
        <w:contextualSpacing/>
        <w:rPr>
          <w:rFonts w:ascii="Arial" w:hAnsi="Arial" w:cs="Arial"/>
          <w:sz w:val="24"/>
          <w:szCs w:val="24"/>
          <w:lang w:val="en-US"/>
        </w:rPr>
      </w:pPr>
    </w:p>
    <w:p w14:paraId="564322D7" w14:textId="3BE22753" w:rsidR="002166BE" w:rsidRPr="002166BE" w:rsidRDefault="00D26AC8" w:rsidP="00376093">
      <w:pPr>
        <w:spacing w:line="240" w:lineRule="auto"/>
        <w:contextualSpacing/>
        <w:rPr>
          <w:rFonts w:ascii="Arial" w:hAnsi="Arial" w:cs="Arial"/>
          <w:i/>
          <w:iCs/>
          <w:sz w:val="24"/>
          <w:szCs w:val="24"/>
        </w:rPr>
      </w:pPr>
      <w:r>
        <w:rPr>
          <w:rFonts w:ascii="Arial" w:hAnsi="Arial" w:cs="Arial"/>
          <w:sz w:val="24"/>
          <w:szCs w:val="24"/>
          <w:lang w:val="en-US"/>
        </w:rPr>
        <w:t>Access to sexual and reproductive health care is a critical issue for women. Yet, Indigenous women across the country continue to recount experiences of fo</w:t>
      </w:r>
      <w:r w:rsidR="000C27B8">
        <w:rPr>
          <w:rFonts w:ascii="Arial" w:hAnsi="Arial" w:cs="Arial"/>
          <w:sz w:val="24"/>
          <w:szCs w:val="24"/>
          <w:lang w:val="en-US"/>
        </w:rPr>
        <w:t xml:space="preserve">rced or coerced sterilization. </w:t>
      </w:r>
      <w:r>
        <w:rPr>
          <w:rFonts w:ascii="Arial" w:hAnsi="Arial" w:cs="Arial"/>
          <w:sz w:val="24"/>
          <w:szCs w:val="24"/>
          <w:lang w:val="en-US"/>
        </w:rPr>
        <w:t xml:space="preserve">The Canadian province of </w:t>
      </w:r>
      <w:r w:rsidR="002166BE">
        <w:rPr>
          <w:rFonts w:ascii="Arial" w:hAnsi="Arial" w:cs="Arial"/>
          <w:sz w:val="24"/>
          <w:szCs w:val="24"/>
          <w:lang w:val="en-US"/>
        </w:rPr>
        <w:t xml:space="preserve">Saskatchewan is currently facing a class action lawsuit on behalf of </w:t>
      </w:r>
      <w:r w:rsidR="000A737C">
        <w:rPr>
          <w:rFonts w:ascii="Arial" w:hAnsi="Arial" w:cs="Arial"/>
          <w:sz w:val="24"/>
          <w:szCs w:val="24"/>
          <w:lang w:val="en-US"/>
        </w:rPr>
        <w:t xml:space="preserve">more than </w:t>
      </w:r>
      <w:proofErr w:type="gramStart"/>
      <w:r w:rsidR="000A737C">
        <w:rPr>
          <w:rFonts w:ascii="Arial" w:hAnsi="Arial" w:cs="Arial"/>
          <w:sz w:val="24"/>
          <w:szCs w:val="24"/>
          <w:lang w:val="en-US"/>
        </w:rPr>
        <w:t>sixty (60)</w:t>
      </w:r>
      <w:proofErr w:type="gramEnd"/>
      <w:r w:rsidR="000A737C">
        <w:rPr>
          <w:rFonts w:ascii="Arial" w:hAnsi="Arial" w:cs="Arial"/>
          <w:sz w:val="24"/>
          <w:szCs w:val="24"/>
          <w:lang w:val="en-US"/>
        </w:rPr>
        <w:t xml:space="preserve"> </w:t>
      </w:r>
      <w:r w:rsidR="002166BE">
        <w:rPr>
          <w:rFonts w:ascii="Arial" w:hAnsi="Arial" w:cs="Arial"/>
          <w:sz w:val="24"/>
          <w:szCs w:val="24"/>
          <w:lang w:val="en-US"/>
        </w:rPr>
        <w:t xml:space="preserve">Indigenous women who </w:t>
      </w:r>
      <w:r w:rsidR="00FA1E03">
        <w:rPr>
          <w:rFonts w:ascii="Arial" w:hAnsi="Arial" w:cs="Arial"/>
          <w:sz w:val="24"/>
          <w:szCs w:val="24"/>
          <w:lang w:val="en-US"/>
        </w:rPr>
        <w:t>claim</w:t>
      </w:r>
      <w:r w:rsidR="002166BE">
        <w:rPr>
          <w:rFonts w:ascii="Arial" w:hAnsi="Arial" w:cs="Arial"/>
          <w:sz w:val="24"/>
          <w:szCs w:val="24"/>
          <w:lang w:val="en-US"/>
        </w:rPr>
        <w:t xml:space="preserve"> that they were s</w:t>
      </w:r>
      <w:r w:rsidR="00DB22DA">
        <w:rPr>
          <w:rFonts w:ascii="Arial" w:hAnsi="Arial" w:cs="Arial"/>
          <w:sz w:val="24"/>
          <w:szCs w:val="24"/>
          <w:lang w:val="en-US"/>
        </w:rPr>
        <w:t xml:space="preserve">terilized without their </w:t>
      </w:r>
      <w:r w:rsidR="0042608C">
        <w:rPr>
          <w:rFonts w:ascii="Arial" w:hAnsi="Arial" w:cs="Arial"/>
          <w:sz w:val="24"/>
          <w:szCs w:val="24"/>
          <w:lang w:val="en-US"/>
        </w:rPr>
        <w:t xml:space="preserve">free, full and informed </w:t>
      </w:r>
      <w:r w:rsidR="00627800">
        <w:rPr>
          <w:rFonts w:ascii="Arial" w:hAnsi="Arial" w:cs="Arial"/>
          <w:sz w:val="24"/>
          <w:szCs w:val="24"/>
          <w:lang w:val="en-US"/>
        </w:rPr>
        <w:t>consent.</w:t>
      </w:r>
      <w:r w:rsidR="00376093" w:rsidRPr="00376093">
        <w:rPr>
          <w:rStyle w:val="FootnoteReference"/>
          <w:rFonts w:ascii="Arial" w:hAnsi="Arial" w:cs="Arial"/>
          <w:sz w:val="24"/>
          <w:szCs w:val="24"/>
          <w:lang w:val="en-US"/>
        </w:rPr>
        <w:t xml:space="preserve"> </w:t>
      </w:r>
      <w:r w:rsidR="00376093">
        <w:rPr>
          <w:rStyle w:val="FootnoteReference"/>
          <w:rFonts w:ascii="Arial" w:hAnsi="Arial" w:cs="Arial"/>
          <w:sz w:val="24"/>
          <w:szCs w:val="24"/>
          <w:lang w:val="en-US"/>
        </w:rPr>
        <w:footnoteReference w:id="26"/>
      </w:r>
      <w:r w:rsidR="00627800">
        <w:rPr>
          <w:rFonts w:ascii="Arial" w:hAnsi="Arial" w:cs="Arial"/>
          <w:sz w:val="24"/>
          <w:szCs w:val="24"/>
          <w:lang w:val="en-US"/>
        </w:rPr>
        <w:t xml:space="preserve"> </w:t>
      </w:r>
      <w:r w:rsidR="00F54983">
        <w:rPr>
          <w:rFonts w:ascii="Arial" w:hAnsi="Arial" w:cs="Arial"/>
          <w:sz w:val="24"/>
          <w:szCs w:val="24"/>
          <w:lang w:val="en-US"/>
        </w:rPr>
        <w:t xml:space="preserve">Indigenous women who have undergone coerced sterilization </w:t>
      </w:r>
      <w:proofErr w:type="gramStart"/>
      <w:r w:rsidR="00F54983">
        <w:rPr>
          <w:rFonts w:ascii="Arial" w:hAnsi="Arial" w:cs="Arial"/>
          <w:sz w:val="24"/>
          <w:szCs w:val="24"/>
          <w:lang w:val="en-US"/>
        </w:rPr>
        <w:t>have</w:t>
      </w:r>
      <w:r w:rsidR="0017779B">
        <w:rPr>
          <w:rFonts w:ascii="Arial" w:hAnsi="Arial" w:cs="Arial"/>
          <w:sz w:val="24"/>
          <w:szCs w:val="24"/>
          <w:lang w:val="en-US"/>
        </w:rPr>
        <w:t xml:space="preserve"> been found</w:t>
      </w:r>
      <w:proofErr w:type="gramEnd"/>
      <w:r w:rsidR="0017779B">
        <w:rPr>
          <w:rFonts w:ascii="Arial" w:hAnsi="Arial" w:cs="Arial"/>
          <w:sz w:val="24"/>
          <w:szCs w:val="24"/>
          <w:lang w:val="en-US"/>
        </w:rPr>
        <w:t xml:space="preserve"> to engage</w:t>
      </w:r>
      <w:r w:rsidR="00F54983">
        <w:rPr>
          <w:rFonts w:ascii="Arial" w:hAnsi="Arial" w:cs="Arial"/>
          <w:sz w:val="24"/>
          <w:szCs w:val="24"/>
          <w:lang w:val="en-US"/>
        </w:rPr>
        <w:t xml:space="preserve"> in self-harm, suffer from various physical, emotional and psychological ailments, and have withdrawn from seeking preventive healthcare services due to profound mistrust of the healthcare system and its authorities.</w:t>
      </w:r>
      <w:r w:rsidR="00E93EB7">
        <w:rPr>
          <w:rStyle w:val="FootnoteReference"/>
          <w:rFonts w:ascii="Arial" w:hAnsi="Arial" w:cs="Arial"/>
          <w:sz w:val="24"/>
          <w:szCs w:val="24"/>
          <w:lang w:val="en-US"/>
        </w:rPr>
        <w:footnoteReference w:id="27"/>
      </w:r>
      <w:r w:rsidR="00F54983">
        <w:rPr>
          <w:rFonts w:ascii="Arial" w:hAnsi="Arial" w:cs="Arial"/>
          <w:sz w:val="24"/>
          <w:szCs w:val="24"/>
          <w:lang w:val="en-US"/>
        </w:rPr>
        <w:t xml:space="preserve">  </w:t>
      </w:r>
    </w:p>
    <w:p w14:paraId="689C7C0D" w14:textId="77777777" w:rsidR="00376093" w:rsidRDefault="00376093" w:rsidP="00376093">
      <w:pPr>
        <w:spacing w:line="240" w:lineRule="auto"/>
        <w:contextualSpacing/>
        <w:rPr>
          <w:rFonts w:ascii="Arial" w:hAnsi="Arial" w:cs="Arial"/>
          <w:sz w:val="24"/>
          <w:szCs w:val="24"/>
        </w:rPr>
      </w:pPr>
    </w:p>
    <w:p w14:paraId="564FF8C8" w14:textId="3E341B34" w:rsidR="0017779B" w:rsidRDefault="00C839CC" w:rsidP="00376093">
      <w:pPr>
        <w:spacing w:line="240" w:lineRule="auto"/>
        <w:contextualSpacing/>
        <w:rPr>
          <w:rFonts w:ascii="Arial" w:hAnsi="Arial" w:cs="Arial"/>
          <w:sz w:val="24"/>
          <w:szCs w:val="24"/>
        </w:rPr>
      </w:pPr>
      <w:r>
        <w:rPr>
          <w:rFonts w:ascii="Arial" w:hAnsi="Arial" w:cs="Arial"/>
          <w:sz w:val="24"/>
          <w:szCs w:val="24"/>
        </w:rPr>
        <w:t xml:space="preserve">The CHRC notes that in </w:t>
      </w:r>
      <w:r w:rsidR="003C40A7">
        <w:rPr>
          <w:rFonts w:ascii="Arial" w:hAnsi="Arial" w:cs="Arial"/>
          <w:sz w:val="24"/>
          <w:szCs w:val="24"/>
        </w:rPr>
        <w:t>Canada’s most recent review by the U</w:t>
      </w:r>
      <w:r w:rsidR="00D26AC8">
        <w:rPr>
          <w:rFonts w:ascii="Arial" w:hAnsi="Arial" w:cs="Arial"/>
          <w:sz w:val="24"/>
          <w:szCs w:val="24"/>
        </w:rPr>
        <w:t xml:space="preserve">nited </w:t>
      </w:r>
      <w:r w:rsidR="003C40A7">
        <w:rPr>
          <w:rFonts w:ascii="Arial" w:hAnsi="Arial" w:cs="Arial"/>
          <w:sz w:val="24"/>
          <w:szCs w:val="24"/>
        </w:rPr>
        <w:t>N</w:t>
      </w:r>
      <w:r w:rsidR="00D26AC8">
        <w:rPr>
          <w:rFonts w:ascii="Arial" w:hAnsi="Arial" w:cs="Arial"/>
          <w:sz w:val="24"/>
          <w:szCs w:val="24"/>
        </w:rPr>
        <w:t>ations</w:t>
      </w:r>
      <w:r w:rsidR="003C40A7">
        <w:rPr>
          <w:rFonts w:ascii="Arial" w:hAnsi="Arial" w:cs="Arial"/>
          <w:sz w:val="24"/>
          <w:szCs w:val="24"/>
        </w:rPr>
        <w:t xml:space="preserve"> Committee </w:t>
      </w:r>
      <w:proofErr w:type="gramStart"/>
      <w:r w:rsidR="003C40A7">
        <w:rPr>
          <w:rFonts w:ascii="Arial" w:hAnsi="Arial" w:cs="Arial"/>
          <w:sz w:val="24"/>
          <w:szCs w:val="24"/>
        </w:rPr>
        <w:t>Against</w:t>
      </w:r>
      <w:proofErr w:type="gramEnd"/>
      <w:r w:rsidR="003C40A7">
        <w:rPr>
          <w:rFonts w:ascii="Arial" w:hAnsi="Arial" w:cs="Arial"/>
          <w:sz w:val="24"/>
          <w:szCs w:val="24"/>
        </w:rPr>
        <w:t xml:space="preserve"> Torture, the Committee </w:t>
      </w:r>
      <w:r w:rsidR="0032741A">
        <w:rPr>
          <w:rFonts w:ascii="Arial" w:hAnsi="Arial" w:cs="Arial"/>
          <w:sz w:val="24"/>
          <w:szCs w:val="24"/>
        </w:rPr>
        <w:t xml:space="preserve">recognized the involuntary sterilization of Indigenous women in Canada as a form of torture, and </w:t>
      </w:r>
      <w:r w:rsidR="00112CA6">
        <w:rPr>
          <w:rFonts w:ascii="Arial" w:hAnsi="Arial" w:cs="Arial"/>
          <w:sz w:val="24"/>
          <w:szCs w:val="24"/>
        </w:rPr>
        <w:t>asked Canada to provide an interim progress report</w:t>
      </w:r>
      <w:r w:rsidR="00B73C22">
        <w:rPr>
          <w:rFonts w:ascii="Arial" w:hAnsi="Arial" w:cs="Arial"/>
          <w:sz w:val="24"/>
          <w:szCs w:val="24"/>
        </w:rPr>
        <w:t xml:space="preserve"> on the issue by December 2019</w:t>
      </w:r>
      <w:r w:rsidR="00112CA6">
        <w:rPr>
          <w:rFonts w:ascii="Arial" w:hAnsi="Arial" w:cs="Arial"/>
          <w:sz w:val="24"/>
          <w:szCs w:val="24"/>
        </w:rPr>
        <w:t>, signalling</w:t>
      </w:r>
      <w:r w:rsidR="00B73C22">
        <w:rPr>
          <w:rFonts w:ascii="Arial" w:hAnsi="Arial" w:cs="Arial"/>
          <w:sz w:val="24"/>
          <w:szCs w:val="24"/>
        </w:rPr>
        <w:t xml:space="preserve"> both</w:t>
      </w:r>
      <w:r w:rsidR="00112CA6">
        <w:rPr>
          <w:rFonts w:ascii="Arial" w:hAnsi="Arial" w:cs="Arial"/>
          <w:sz w:val="24"/>
          <w:szCs w:val="24"/>
        </w:rPr>
        <w:t xml:space="preserve"> </w:t>
      </w:r>
      <w:r w:rsidR="0032741A">
        <w:rPr>
          <w:rFonts w:ascii="Arial" w:hAnsi="Arial" w:cs="Arial"/>
          <w:sz w:val="24"/>
          <w:szCs w:val="24"/>
        </w:rPr>
        <w:t>its urgency and importance</w:t>
      </w:r>
      <w:r w:rsidR="00112CA6">
        <w:rPr>
          <w:rFonts w:ascii="Arial" w:hAnsi="Arial" w:cs="Arial"/>
          <w:sz w:val="24"/>
          <w:szCs w:val="24"/>
        </w:rPr>
        <w:t>.</w:t>
      </w:r>
      <w:r w:rsidR="0017779B">
        <w:rPr>
          <w:rStyle w:val="FootnoteReference"/>
          <w:rFonts w:ascii="Arial" w:hAnsi="Arial" w:cs="Arial"/>
          <w:sz w:val="24"/>
          <w:szCs w:val="24"/>
        </w:rPr>
        <w:footnoteReference w:id="28"/>
      </w:r>
      <w:r w:rsidR="00112CA6">
        <w:rPr>
          <w:rFonts w:ascii="Arial" w:hAnsi="Arial" w:cs="Arial"/>
          <w:sz w:val="24"/>
          <w:szCs w:val="24"/>
        </w:rPr>
        <w:t xml:space="preserve"> </w:t>
      </w:r>
    </w:p>
    <w:p w14:paraId="5507E660" w14:textId="77777777" w:rsidR="00376093" w:rsidRDefault="00376093" w:rsidP="00376093">
      <w:pPr>
        <w:spacing w:line="240" w:lineRule="auto"/>
        <w:contextualSpacing/>
        <w:rPr>
          <w:rFonts w:ascii="Arial" w:hAnsi="Arial" w:cs="Arial"/>
          <w:sz w:val="24"/>
          <w:szCs w:val="24"/>
        </w:rPr>
      </w:pPr>
    </w:p>
    <w:p w14:paraId="2B1DC2EC" w14:textId="77777777" w:rsidR="003A2983" w:rsidRDefault="003A2983" w:rsidP="00376093">
      <w:pPr>
        <w:spacing w:line="240" w:lineRule="auto"/>
        <w:contextualSpacing/>
        <w:rPr>
          <w:rFonts w:ascii="Arial" w:hAnsi="Arial" w:cs="Arial"/>
          <w:sz w:val="24"/>
          <w:szCs w:val="24"/>
        </w:rPr>
      </w:pPr>
      <w:r>
        <w:rPr>
          <w:rFonts w:ascii="Arial" w:hAnsi="Arial" w:cs="Arial"/>
          <w:sz w:val="24"/>
          <w:szCs w:val="24"/>
        </w:rPr>
        <w:lastRenderedPageBreak/>
        <w:t xml:space="preserve">Many civil society organizations, including Indigenous women’s organizations, have called on the government to take urgent action on this issue by: </w:t>
      </w:r>
    </w:p>
    <w:p w14:paraId="2FCBAD9A" w14:textId="77777777" w:rsidR="003A2983" w:rsidRPr="003A2983" w:rsidRDefault="003A2983" w:rsidP="00AA0E8A">
      <w:pPr>
        <w:pStyle w:val="ListParagraph"/>
        <w:numPr>
          <w:ilvl w:val="0"/>
          <w:numId w:val="3"/>
        </w:numPr>
        <w:spacing w:line="240" w:lineRule="auto"/>
        <w:rPr>
          <w:rFonts w:ascii="Arial" w:hAnsi="Arial" w:cs="Arial"/>
          <w:sz w:val="24"/>
          <w:szCs w:val="24"/>
        </w:rPr>
      </w:pPr>
      <w:r>
        <w:rPr>
          <w:rFonts w:ascii="Arial" w:hAnsi="Arial" w:cs="Arial"/>
          <w:sz w:val="24"/>
          <w:szCs w:val="24"/>
        </w:rPr>
        <w:t>thoroughly investigating</w:t>
      </w:r>
      <w:r w:rsidRPr="003A2983">
        <w:rPr>
          <w:rFonts w:ascii="Arial" w:hAnsi="Arial" w:cs="Arial"/>
          <w:sz w:val="24"/>
          <w:szCs w:val="24"/>
        </w:rPr>
        <w:t xml:space="preserve"> all allegations of forced or coerced sterilizations of Indigenous women in Canada; </w:t>
      </w:r>
    </w:p>
    <w:p w14:paraId="33CFCCEE" w14:textId="77777777" w:rsidR="003A2983" w:rsidRPr="003A2983" w:rsidRDefault="003A2983" w:rsidP="00AA0E8A">
      <w:pPr>
        <w:pStyle w:val="ListParagraph"/>
        <w:numPr>
          <w:ilvl w:val="0"/>
          <w:numId w:val="3"/>
        </w:numPr>
        <w:spacing w:line="240" w:lineRule="auto"/>
        <w:rPr>
          <w:rFonts w:ascii="Arial" w:hAnsi="Arial" w:cs="Arial"/>
          <w:sz w:val="24"/>
          <w:szCs w:val="24"/>
        </w:rPr>
      </w:pPr>
      <w:r w:rsidRPr="003A2983">
        <w:rPr>
          <w:rFonts w:ascii="Arial" w:hAnsi="Arial" w:cs="Arial"/>
          <w:sz w:val="24"/>
          <w:szCs w:val="24"/>
        </w:rPr>
        <w:t>establish</w:t>
      </w:r>
      <w:r>
        <w:rPr>
          <w:rFonts w:ascii="Arial" w:hAnsi="Arial" w:cs="Arial"/>
          <w:sz w:val="24"/>
          <w:szCs w:val="24"/>
        </w:rPr>
        <w:t>ing</w:t>
      </w:r>
      <w:r w:rsidRPr="003A2983">
        <w:rPr>
          <w:rFonts w:ascii="Arial" w:hAnsi="Arial" w:cs="Arial"/>
          <w:sz w:val="24"/>
          <w:szCs w:val="24"/>
        </w:rPr>
        <w:t xml:space="preserve"> policies and accountability mechanisms across Canada that provide clear guidance on how to ensure sterilizations are only performed with free, full, and informed consent; and </w:t>
      </w:r>
    </w:p>
    <w:p w14:paraId="5065985E" w14:textId="4C5E53F0" w:rsidR="00AA0E8A" w:rsidRDefault="003A2983" w:rsidP="00AA0E8A">
      <w:pPr>
        <w:pStyle w:val="ListParagraph"/>
        <w:numPr>
          <w:ilvl w:val="0"/>
          <w:numId w:val="3"/>
        </w:numPr>
        <w:spacing w:line="240" w:lineRule="auto"/>
        <w:rPr>
          <w:rFonts w:ascii="Arial" w:hAnsi="Arial" w:cs="Arial"/>
          <w:sz w:val="24"/>
          <w:szCs w:val="24"/>
        </w:rPr>
      </w:pPr>
      <w:proofErr w:type="gramStart"/>
      <w:r>
        <w:rPr>
          <w:rFonts w:ascii="Arial" w:hAnsi="Arial" w:cs="Arial"/>
          <w:sz w:val="24"/>
          <w:szCs w:val="24"/>
        </w:rPr>
        <w:t>providing</w:t>
      </w:r>
      <w:proofErr w:type="gramEnd"/>
      <w:r w:rsidRPr="003A2983">
        <w:rPr>
          <w:rFonts w:ascii="Arial" w:hAnsi="Arial" w:cs="Arial"/>
          <w:sz w:val="24"/>
          <w:szCs w:val="24"/>
        </w:rPr>
        <w:t xml:space="preserve"> access to justice for survivors and their families.</w:t>
      </w:r>
      <w:r w:rsidR="00492A96">
        <w:rPr>
          <w:rStyle w:val="FootnoteReference"/>
          <w:rFonts w:ascii="Arial" w:hAnsi="Arial" w:cs="Arial"/>
          <w:sz w:val="24"/>
          <w:szCs w:val="24"/>
        </w:rPr>
        <w:footnoteReference w:id="29"/>
      </w:r>
      <w:r w:rsidRPr="003A2983">
        <w:rPr>
          <w:rFonts w:ascii="Arial" w:hAnsi="Arial" w:cs="Arial"/>
          <w:sz w:val="24"/>
          <w:szCs w:val="24"/>
        </w:rPr>
        <w:t xml:space="preserve"> </w:t>
      </w:r>
    </w:p>
    <w:p w14:paraId="59C6FAA6" w14:textId="77777777" w:rsidR="00AA0E8A" w:rsidRPr="00AA0E8A" w:rsidRDefault="00AA0E8A" w:rsidP="00AA0E8A">
      <w:pPr>
        <w:pStyle w:val="ListParagraph"/>
        <w:spacing w:after="0" w:line="240" w:lineRule="auto"/>
        <w:rPr>
          <w:rFonts w:ascii="Arial" w:hAnsi="Arial" w:cs="Arial"/>
          <w:sz w:val="24"/>
          <w:szCs w:val="24"/>
        </w:rPr>
      </w:pPr>
    </w:p>
    <w:p w14:paraId="793EF0B9" w14:textId="0D58C18A" w:rsidR="00D85004" w:rsidRPr="00B932B5" w:rsidRDefault="002704CC" w:rsidP="00AA0E8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00B932B5" w:rsidRPr="00710FF0">
        <w:rPr>
          <w:rFonts w:ascii="Arial" w:hAnsi="Arial" w:cs="Arial"/>
          <w:b/>
          <w:sz w:val="24"/>
          <w:szCs w:val="24"/>
          <w:u w:val="single"/>
        </w:rPr>
        <w:t xml:space="preserve"> </w:t>
      </w:r>
      <w:r w:rsidR="00B932B5">
        <w:rPr>
          <w:rFonts w:ascii="Arial" w:hAnsi="Arial" w:cs="Arial"/>
          <w:b/>
          <w:sz w:val="24"/>
          <w:szCs w:val="24"/>
          <w:u w:val="single"/>
        </w:rPr>
        <w:t>#1</w:t>
      </w:r>
      <w:r w:rsidR="00A53954">
        <w:rPr>
          <w:rFonts w:ascii="Arial" w:hAnsi="Arial" w:cs="Arial"/>
          <w:b/>
          <w:sz w:val="24"/>
          <w:szCs w:val="24"/>
          <w:u w:val="single"/>
        </w:rPr>
        <w:t>0</w:t>
      </w:r>
      <w:r w:rsidR="00B932B5">
        <w:rPr>
          <w:rFonts w:ascii="Arial" w:hAnsi="Arial" w:cs="Arial"/>
          <w:b/>
          <w:sz w:val="24"/>
          <w:szCs w:val="24"/>
        </w:rPr>
        <w:t xml:space="preserve">: </w:t>
      </w:r>
      <w:r w:rsidR="00D26AC8">
        <w:rPr>
          <w:rFonts w:ascii="Arial" w:hAnsi="Arial" w:cs="Arial"/>
          <w:b/>
          <w:sz w:val="24"/>
          <w:szCs w:val="24"/>
        </w:rPr>
        <w:t xml:space="preserve">Please provide details of the steps </w:t>
      </w:r>
      <w:proofErr w:type="gramStart"/>
      <w:r w:rsidR="00D26AC8">
        <w:rPr>
          <w:rFonts w:ascii="Arial" w:hAnsi="Arial" w:cs="Arial"/>
          <w:b/>
          <w:sz w:val="24"/>
          <w:szCs w:val="24"/>
        </w:rPr>
        <w:t>being taken</w:t>
      </w:r>
      <w:proofErr w:type="gramEnd"/>
      <w:r w:rsidR="00D26AC8">
        <w:rPr>
          <w:rFonts w:ascii="Arial" w:hAnsi="Arial" w:cs="Arial"/>
          <w:b/>
          <w:sz w:val="24"/>
          <w:szCs w:val="24"/>
        </w:rPr>
        <w:t xml:space="preserve"> to respond to ongoing allegations about the forced or coerced sterilization of Indigenous women in Canada.</w:t>
      </w:r>
      <w:r w:rsidR="000A6956">
        <w:rPr>
          <w:rFonts w:ascii="Arial" w:hAnsi="Arial" w:cs="Arial"/>
          <w:b/>
          <w:sz w:val="24"/>
          <w:szCs w:val="24"/>
        </w:rPr>
        <w:t xml:space="preserve"> What efforts </w:t>
      </w:r>
      <w:proofErr w:type="gramStart"/>
      <w:r w:rsidR="000A6956">
        <w:rPr>
          <w:rFonts w:ascii="Arial" w:hAnsi="Arial" w:cs="Arial"/>
          <w:b/>
          <w:sz w:val="24"/>
          <w:szCs w:val="24"/>
        </w:rPr>
        <w:t>are being made</w:t>
      </w:r>
      <w:proofErr w:type="gramEnd"/>
      <w:r w:rsidR="000A6956">
        <w:rPr>
          <w:rFonts w:ascii="Arial" w:hAnsi="Arial" w:cs="Arial"/>
          <w:b/>
          <w:sz w:val="24"/>
          <w:szCs w:val="24"/>
        </w:rPr>
        <w:t xml:space="preserve"> to ensure coordination between the various jurisdictions in Canada in relation to this issue?</w:t>
      </w:r>
    </w:p>
    <w:p w14:paraId="7EA5D626" w14:textId="77777777" w:rsidR="005F6E46" w:rsidRDefault="005F6E46" w:rsidP="00DF1789">
      <w:pPr>
        <w:pStyle w:val="ListParagraph"/>
        <w:spacing w:after="0"/>
        <w:rPr>
          <w:rFonts w:ascii="Arial" w:hAnsi="Arial" w:cs="Arial"/>
          <w:sz w:val="24"/>
          <w:szCs w:val="24"/>
          <w:highlight w:val="yellow"/>
          <w:lang w:val="en-US"/>
        </w:rPr>
      </w:pPr>
    </w:p>
    <w:p w14:paraId="4117C73B" w14:textId="49FF045D" w:rsidR="00526A35" w:rsidRDefault="0002667F" w:rsidP="00526A35">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3" w:name="_Toc14800188"/>
      <w:r>
        <w:rPr>
          <w:rFonts w:ascii="Arial" w:hAnsi="Arial" w:cs="Arial"/>
          <w:b/>
          <w:color w:val="auto"/>
        </w:rPr>
        <w:t>PERSONS DEPRIVED OF THEIR LIBERTY</w:t>
      </w:r>
      <w:r w:rsidR="00526A35">
        <w:rPr>
          <w:rFonts w:ascii="Arial" w:hAnsi="Arial" w:cs="Arial"/>
          <w:b/>
          <w:color w:val="auto"/>
        </w:rPr>
        <w:t xml:space="preserve"> (ARTICLE</w:t>
      </w:r>
      <w:r w:rsidR="00BF33B6">
        <w:rPr>
          <w:rFonts w:ascii="Arial" w:hAnsi="Arial" w:cs="Arial"/>
          <w:b/>
          <w:color w:val="auto"/>
        </w:rPr>
        <w:t>S</w:t>
      </w:r>
      <w:r w:rsidR="00526A35">
        <w:rPr>
          <w:rFonts w:ascii="Arial" w:hAnsi="Arial" w:cs="Arial"/>
          <w:b/>
          <w:color w:val="auto"/>
        </w:rPr>
        <w:t xml:space="preserve"> 14</w:t>
      </w:r>
      <w:r w:rsidR="00BF33B6">
        <w:rPr>
          <w:rFonts w:ascii="Arial" w:hAnsi="Arial" w:cs="Arial"/>
          <w:b/>
          <w:color w:val="auto"/>
        </w:rPr>
        <w:t xml:space="preserve"> &amp; 15</w:t>
      </w:r>
      <w:r w:rsidR="00526A35">
        <w:rPr>
          <w:rFonts w:ascii="Arial" w:hAnsi="Arial" w:cs="Arial"/>
          <w:b/>
          <w:color w:val="auto"/>
        </w:rPr>
        <w:t>)</w:t>
      </w:r>
      <w:bookmarkEnd w:id="13"/>
      <w:r w:rsidR="005B3402">
        <w:rPr>
          <w:rFonts w:ascii="Arial" w:hAnsi="Arial" w:cs="Arial"/>
          <w:b/>
          <w:color w:val="auto"/>
        </w:rPr>
        <w:t xml:space="preserve"> </w:t>
      </w:r>
    </w:p>
    <w:p w14:paraId="48430231" w14:textId="77777777" w:rsidR="00526A35" w:rsidRPr="00526A35" w:rsidRDefault="00526A35" w:rsidP="00221E0D">
      <w:pPr>
        <w:spacing w:after="0"/>
      </w:pPr>
    </w:p>
    <w:p w14:paraId="598DB356" w14:textId="050F72B6" w:rsidR="004502D5" w:rsidRPr="00B450DF" w:rsidRDefault="00387873" w:rsidP="00A53954">
      <w:pPr>
        <w:pStyle w:val="Heading2"/>
      </w:pPr>
      <w:bookmarkStart w:id="14" w:name="_Toc14800189"/>
      <w:r>
        <w:t>The Situation of Inmates with D</w:t>
      </w:r>
      <w:r w:rsidR="00DF2DBA">
        <w:t>isabilities</w:t>
      </w:r>
      <w:bookmarkEnd w:id="14"/>
    </w:p>
    <w:p w14:paraId="60AEED7E" w14:textId="49998CAF" w:rsidR="00DF2DBA" w:rsidRDefault="00DF2DBA" w:rsidP="00800B70">
      <w:pPr>
        <w:spacing w:line="240" w:lineRule="auto"/>
        <w:contextualSpacing/>
        <w:rPr>
          <w:rFonts w:ascii="Arial" w:hAnsi="Arial" w:cs="Arial"/>
          <w:sz w:val="24"/>
          <w:szCs w:val="24"/>
        </w:rPr>
      </w:pPr>
      <w:r w:rsidRPr="00A53954">
        <w:rPr>
          <w:rFonts w:ascii="Arial" w:hAnsi="Arial" w:cs="Arial"/>
          <w:sz w:val="24"/>
          <w:szCs w:val="24"/>
        </w:rPr>
        <w:t xml:space="preserve">The Office of the Correctional Investigator of Canada </w:t>
      </w:r>
      <w:r w:rsidR="0095432D" w:rsidRPr="00A53954">
        <w:rPr>
          <w:rFonts w:ascii="Arial" w:hAnsi="Arial" w:cs="Arial"/>
          <w:sz w:val="24"/>
          <w:szCs w:val="24"/>
        </w:rPr>
        <w:t xml:space="preserve">(OCI) </w:t>
      </w:r>
      <w:r w:rsidRPr="00A53954">
        <w:rPr>
          <w:rFonts w:ascii="Arial" w:hAnsi="Arial" w:cs="Arial"/>
          <w:sz w:val="24"/>
          <w:szCs w:val="24"/>
        </w:rPr>
        <w:t>has noted a marked increase in the number of persons with disabilities – and mental health disabilities in particular – in federal prisons, noting in its 2014-15 Annual Report that mental health issues are 2-3 times more prevalent in Canadian prisons than in the general population.</w:t>
      </w:r>
      <w:r w:rsidRPr="00A53954">
        <w:rPr>
          <w:rStyle w:val="FootnoteReference"/>
          <w:rFonts w:ascii="Arial" w:hAnsi="Arial" w:cs="Arial"/>
          <w:sz w:val="24"/>
          <w:szCs w:val="24"/>
        </w:rPr>
        <w:footnoteReference w:id="30"/>
      </w:r>
      <w:r w:rsidR="00E12CA6">
        <w:rPr>
          <w:rFonts w:ascii="Arial" w:hAnsi="Arial" w:cs="Arial"/>
          <w:sz w:val="24"/>
          <w:szCs w:val="24"/>
        </w:rPr>
        <w:t xml:space="preserve">  Further, it has </w:t>
      </w:r>
      <w:r w:rsidR="00E12CA6" w:rsidRPr="002D0BE4">
        <w:rPr>
          <w:rFonts w:ascii="Arial" w:hAnsi="Arial" w:cs="Arial"/>
          <w:sz w:val="24"/>
          <w:szCs w:val="24"/>
        </w:rPr>
        <w:t xml:space="preserve">noted that recent inmate population growth </w:t>
      </w:r>
      <w:proofErr w:type="gramStart"/>
      <w:r w:rsidR="00E12CA6" w:rsidRPr="002D0BE4">
        <w:rPr>
          <w:rFonts w:ascii="Arial" w:hAnsi="Arial" w:cs="Arial"/>
          <w:sz w:val="24"/>
          <w:szCs w:val="24"/>
        </w:rPr>
        <w:t>has been exclusively driven</w:t>
      </w:r>
      <w:proofErr w:type="gramEnd"/>
      <w:r w:rsidR="00E12CA6" w:rsidRPr="002D0BE4">
        <w:rPr>
          <w:rFonts w:ascii="Arial" w:hAnsi="Arial" w:cs="Arial"/>
          <w:sz w:val="24"/>
          <w:szCs w:val="24"/>
        </w:rPr>
        <w:t xml:space="preserve"> by increases in the composition of </w:t>
      </w:r>
      <w:r w:rsidR="00E12CA6">
        <w:rPr>
          <w:rFonts w:ascii="Arial" w:hAnsi="Arial" w:cs="Arial"/>
          <w:sz w:val="24"/>
          <w:szCs w:val="24"/>
        </w:rPr>
        <w:t xml:space="preserve">racially, </w:t>
      </w:r>
      <w:r w:rsidR="00E12CA6" w:rsidRPr="002D0BE4">
        <w:rPr>
          <w:rFonts w:ascii="Arial" w:hAnsi="Arial" w:cs="Arial"/>
          <w:sz w:val="24"/>
          <w:szCs w:val="24"/>
        </w:rPr>
        <w:t>ethnically and culturally diverse offenders. In the preceding ten (10) years, the Indigenous incarcerated population increased by 46.4% while visible minority groups – including Black, Asian and Hispanic – increased by almost 75%. During the same period, the population of Caucasian inmates actually declined by 3</w:t>
      </w:r>
      <w:r w:rsidR="00E12CA6" w:rsidRPr="00A87B58">
        <w:rPr>
          <w:rFonts w:ascii="Arial" w:hAnsi="Arial" w:cs="Arial"/>
          <w:sz w:val="24"/>
          <w:szCs w:val="24"/>
        </w:rPr>
        <w:t>%.</w:t>
      </w:r>
      <w:r w:rsidR="00E12CA6" w:rsidRPr="00A87B58">
        <w:rPr>
          <w:rStyle w:val="FootnoteReference"/>
          <w:rFonts w:ascii="Arial" w:hAnsi="Arial" w:cs="Arial"/>
          <w:sz w:val="24"/>
          <w:szCs w:val="24"/>
        </w:rPr>
        <w:footnoteReference w:id="31"/>
      </w:r>
    </w:p>
    <w:p w14:paraId="08BCABC9" w14:textId="77777777" w:rsidR="00800B70" w:rsidRDefault="00800B70" w:rsidP="00800B70">
      <w:pPr>
        <w:spacing w:line="240" w:lineRule="auto"/>
        <w:contextualSpacing/>
        <w:rPr>
          <w:rFonts w:ascii="Arial" w:hAnsi="Arial" w:cs="Arial"/>
          <w:sz w:val="24"/>
          <w:szCs w:val="24"/>
        </w:rPr>
      </w:pPr>
    </w:p>
    <w:p w14:paraId="5AF0E317" w14:textId="6E8F40FA" w:rsidR="00E12CA6" w:rsidRPr="00800B70" w:rsidRDefault="00C9325F" w:rsidP="00800B70">
      <w:pPr>
        <w:spacing w:line="240" w:lineRule="auto"/>
        <w:contextualSpacing/>
        <w:rPr>
          <w:rFonts w:ascii="Arial" w:hAnsi="Arial" w:cs="Arial"/>
          <w:sz w:val="24"/>
          <w:szCs w:val="24"/>
        </w:rPr>
      </w:pPr>
      <w:r w:rsidRPr="00800B70">
        <w:rPr>
          <w:rFonts w:ascii="Arial" w:hAnsi="Arial" w:cs="Arial"/>
          <w:sz w:val="24"/>
          <w:szCs w:val="24"/>
        </w:rPr>
        <w:t>The CHRC is concerned with reports that</w:t>
      </w:r>
      <w:r w:rsidR="00E12CA6" w:rsidRPr="00800B70">
        <w:rPr>
          <w:rFonts w:ascii="Arial" w:hAnsi="Arial" w:cs="Arial"/>
          <w:sz w:val="24"/>
          <w:szCs w:val="24"/>
        </w:rPr>
        <w:t xml:space="preserve"> certain segments of the population</w:t>
      </w:r>
      <w:r w:rsidRPr="00800B70">
        <w:rPr>
          <w:rFonts w:ascii="Arial" w:hAnsi="Arial" w:cs="Arial"/>
          <w:sz w:val="24"/>
          <w:szCs w:val="24"/>
        </w:rPr>
        <w:t>, in particular Indigenous</w:t>
      </w:r>
      <w:r w:rsidR="009112CF" w:rsidRPr="00800B70">
        <w:rPr>
          <w:rFonts w:ascii="Arial" w:hAnsi="Arial" w:cs="Arial"/>
          <w:sz w:val="24"/>
          <w:szCs w:val="24"/>
        </w:rPr>
        <w:t>, Black</w:t>
      </w:r>
      <w:r w:rsidRPr="00800B70">
        <w:rPr>
          <w:rFonts w:ascii="Arial" w:hAnsi="Arial" w:cs="Arial"/>
          <w:sz w:val="24"/>
          <w:szCs w:val="24"/>
        </w:rPr>
        <w:t xml:space="preserve"> and</w:t>
      </w:r>
      <w:r w:rsidR="009112CF" w:rsidRPr="00800B70">
        <w:rPr>
          <w:rFonts w:ascii="Arial" w:hAnsi="Arial" w:cs="Arial"/>
          <w:sz w:val="24"/>
          <w:szCs w:val="24"/>
        </w:rPr>
        <w:t xml:space="preserve"> other</w:t>
      </w:r>
      <w:r w:rsidRPr="00800B70">
        <w:rPr>
          <w:rFonts w:ascii="Arial" w:hAnsi="Arial" w:cs="Arial"/>
          <w:sz w:val="24"/>
          <w:szCs w:val="24"/>
        </w:rPr>
        <w:t xml:space="preserve"> racialized i</w:t>
      </w:r>
      <w:r w:rsidR="00A87B58" w:rsidRPr="00800B70">
        <w:rPr>
          <w:rFonts w:ascii="Arial" w:hAnsi="Arial" w:cs="Arial"/>
          <w:sz w:val="24"/>
          <w:szCs w:val="24"/>
        </w:rPr>
        <w:t>ndividuals, are “over-policed”.</w:t>
      </w:r>
      <w:r w:rsidRPr="00800B70">
        <w:rPr>
          <w:rFonts w:ascii="Arial" w:hAnsi="Arial" w:cs="Arial"/>
          <w:sz w:val="24"/>
          <w:szCs w:val="24"/>
        </w:rPr>
        <w:t xml:space="preserve"> Of further concern</w:t>
      </w:r>
      <w:r w:rsidR="009112CF" w:rsidRPr="00800B70">
        <w:rPr>
          <w:rFonts w:ascii="Arial" w:hAnsi="Arial" w:cs="Arial"/>
          <w:sz w:val="24"/>
          <w:szCs w:val="24"/>
        </w:rPr>
        <w:t xml:space="preserve"> </w:t>
      </w:r>
      <w:r w:rsidRPr="00800B70">
        <w:rPr>
          <w:rFonts w:ascii="Arial" w:hAnsi="Arial" w:cs="Arial"/>
          <w:sz w:val="24"/>
          <w:szCs w:val="24"/>
        </w:rPr>
        <w:t>are an increasing number of reports of injurious and deadly interactions between police and Indigenous</w:t>
      </w:r>
      <w:r w:rsidR="009112CF" w:rsidRPr="00800B70">
        <w:rPr>
          <w:rFonts w:ascii="Arial" w:hAnsi="Arial" w:cs="Arial"/>
          <w:sz w:val="24"/>
          <w:szCs w:val="24"/>
        </w:rPr>
        <w:t>, Black</w:t>
      </w:r>
      <w:r w:rsidRPr="00800B70">
        <w:rPr>
          <w:rFonts w:ascii="Arial" w:hAnsi="Arial" w:cs="Arial"/>
          <w:sz w:val="24"/>
          <w:szCs w:val="24"/>
        </w:rPr>
        <w:t xml:space="preserve"> and </w:t>
      </w:r>
      <w:r w:rsidR="009112CF" w:rsidRPr="00800B70">
        <w:rPr>
          <w:rFonts w:ascii="Arial" w:hAnsi="Arial" w:cs="Arial"/>
          <w:sz w:val="24"/>
          <w:szCs w:val="24"/>
        </w:rPr>
        <w:t xml:space="preserve">other </w:t>
      </w:r>
      <w:r w:rsidRPr="00800B70">
        <w:rPr>
          <w:rFonts w:ascii="Arial" w:hAnsi="Arial" w:cs="Arial"/>
          <w:sz w:val="24"/>
          <w:szCs w:val="24"/>
        </w:rPr>
        <w:t>racialized individuals wi</w:t>
      </w:r>
      <w:r w:rsidR="00B450DF" w:rsidRPr="00800B70">
        <w:rPr>
          <w:rFonts w:ascii="Arial" w:hAnsi="Arial" w:cs="Arial"/>
          <w:sz w:val="24"/>
          <w:szCs w:val="24"/>
        </w:rPr>
        <w:t xml:space="preserve">th mental health disabilities. </w:t>
      </w:r>
      <w:r w:rsidRPr="00800B70">
        <w:rPr>
          <w:rFonts w:ascii="Arial" w:hAnsi="Arial" w:cs="Arial"/>
          <w:sz w:val="24"/>
          <w:szCs w:val="24"/>
        </w:rPr>
        <w:t xml:space="preserve">A web of complex and intersecting factors lie at the root of this: historical disadvantage and systemic discrimination, socio-economic disparity, and a lack of appropriate community services.  </w:t>
      </w:r>
    </w:p>
    <w:p w14:paraId="668B25AF" w14:textId="77777777" w:rsidR="00E12CA6" w:rsidRPr="00A53954" w:rsidRDefault="00E12CA6" w:rsidP="00E12CA6">
      <w:pPr>
        <w:spacing w:line="240" w:lineRule="auto"/>
        <w:contextualSpacing/>
        <w:rPr>
          <w:rFonts w:ascii="Arial" w:hAnsi="Arial" w:cs="Arial"/>
          <w:sz w:val="24"/>
          <w:szCs w:val="24"/>
        </w:rPr>
      </w:pPr>
    </w:p>
    <w:p w14:paraId="271922A7" w14:textId="57B759D6" w:rsidR="00DF2DBA" w:rsidRPr="00A53954" w:rsidRDefault="00E12CA6" w:rsidP="00A53954">
      <w:pPr>
        <w:spacing w:line="240" w:lineRule="auto"/>
        <w:contextualSpacing/>
        <w:rPr>
          <w:rFonts w:ascii="Arial" w:hAnsi="Arial" w:cs="Arial"/>
          <w:sz w:val="24"/>
          <w:szCs w:val="24"/>
        </w:rPr>
      </w:pPr>
      <w:r>
        <w:rPr>
          <w:rFonts w:ascii="Arial" w:hAnsi="Arial" w:cs="Arial"/>
          <w:sz w:val="24"/>
          <w:szCs w:val="24"/>
        </w:rPr>
        <w:t>Despite the prevalence of mental health disabilities among the inmate population</w:t>
      </w:r>
      <w:r w:rsidR="00DF2DBA" w:rsidRPr="00A53954">
        <w:rPr>
          <w:rFonts w:ascii="Arial" w:hAnsi="Arial" w:cs="Arial"/>
          <w:sz w:val="24"/>
          <w:szCs w:val="24"/>
        </w:rPr>
        <w:t xml:space="preserve">, OCI has repeatedly noted that correctional institutions lack the appropriate capacity, resources and infrastructure to manage serious mental health conditions, and as a result, many offenders are incarcerated in settings that are </w:t>
      </w:r>
      <w:proofErr w:type="gramStart"/>
      <w:r w:rsidR="00DF2DBA" w:rsidRPr="00A53954">
        <w:rPr>
          <w:rFonts w:ascii="Arial" w:hAnsi="Arial" w:cs="Arial"/>
          <w:sz w:val="24"/>
          <w:szCs w:val="24"/>
        </w:rPr>
        <w:t>ill-equipped</w:t>
      </w:r>
      <w:proofErr w:type="gramEnd"/>
      <w:r w:rsidR="00DF2DBA" w:rsidRPr="00A53954">
        <w:rPr>
          <w:rFonts w:ascii="Arial" w:hAnsi="Arial" w:cs="Arial"/>
          <w:sz w:val="24"/>
          <w:szCs w:val="24"/>
        </w:rPr>
        <w:t xml:space="preserve"> to respond appropriately to their symptoms and behaviours. It has observed that:</w:t>
      </w:r>
    </w:p>
    <w:p w14:paraId="0A532E5F" w14:textId="77777777" w:rsidR="00DF2DBA" w:rsidRPr="00A53954" w:rsidRDefault="00DF2DBA" w:rsidP="00A53954">
      <w:pPr>
        <w:spacing w:line="240" w:lineRule="auto"/>
        <w:contextualSpacing/>
        <w:rPr>
          <w:rFonts w:ascii="Arial" w:hAnsi="Arial" w:cs="Arial"/>
          <w:sz w:val="24"/>
          <w:szCs w:val="24"/>
        </w:rPr>
      </w:pPr>
    </w:p>
    <w:p w14:paraId="3426B3DA" w14:textId="256BD77A" w:rsidR="00DF2DBA" w:rsidRPr="00A53954" w:rsidRDefault="00DF2DBA" w:rsidP="00A53954">
      <w:pPr>
        <w:spacing w:line="240" w:lineRule="auto"/>
        <w:contextualSpacing/>
        <w:rPr>
          <w:rFonts w:ascii="Arial" w:hAnsi="Arial" w:cs="Arial"/>
          <w:sz w:val="24"/>
          <w:szCs w:val="24"/>
        </w:rPr>
      </w:pPr>
      <w:r w:rsidRPr="00A53954">
        <w:rPr>
          <w:rFonts w:ascii="Arial" w:hAnsi="Arial" w:cs="Arial"/>
          <w:i/>
          <w:sz w:val="24"/>
          <w:szCs w:val="24"/>
        </w:rPr>
        <w:t xml:space="preserve">In far too many cases, their mental health problems deteriorate to the point where they result in violations of institutional rules, altercations with staff and other offenders, and, often, self-harm. </w:t>
      </w:r>
      <w:proofErr w:type="gramStart"/>
      <w:r w:rsidRPr="00A53954">
        <w:rPr>
          <w:rFonts w:ascii="Arial" w:hAnsi="Arial" w:cs="Arial"/>
          <w:i/>
          <w:sz w:val="24"/>
          <w:szCs w:val="24"/>
        </w:rPr>
        <w:t>In too many instances, these offenders are placed in segregation or protective cus</w:t>
      </w:r>
      <w:r w:rsidR="0095432D" w:rsidRPr="00A53954">
        <w:rPr>
          <w:rFonts w:ascii="Arial" w:hAnsi="Arial" w:cs="Arial"/>
          <w:i/>
          <w:sz w:val="24"/>
          <w:szCs w:val="24"/>
        </w:rPr>
        <w:t>tody for their personal safety…</w:t>
      </w:r>
      <w:r w:rsidRPr="00A53954">
        <w:rPr>
          <w:rFonts w:ascii="Arial" w:hAnsi="Arial" w:cs="Arial"/>
          <w:i/>
          <w:sz w:val="24"/>
          <w:szCs w:val="24"/>
        </w:rPr>
        <w:t>In the correctional environment, offenders with mental disorders do not always comprehend, conform to or adjust properly to the rules of institutional life…Irrational, impulsive and compulsive behaviours associated with their disorders can result in verbal or physical confrontations with staff or other inmates, which often lead to institutional charges and long periods in administrative or disciplinary segregation.</w:t>
      </w:r>
      <w:r w:rsidRPr="00A53954">
        <w:rPr>
          <w:rStyle w:val="FootnoteReference"/>
          <w:rFonts w:ascii="Arial" w:hAnsi="Arial" w:cs="Arial"/>
          <w:sz w:val="24"/>
          <w:szCs w:val="24"/>
        </w:rPr>
        <w:footnoteReference w:id="32"/>
      </w:r>
      <w:proofErr w:type="gramEnd"/>
      <w:r w:rsidRPr="00A53954">
        <w:rPr>
          <w:rFonts w:ascii="Arial" w:hAnsi="Arial" w:cs="Arial"/>
          <w:sz w:val="24"/>
          <w:szCs w:val="24"/>
        </w:rPr>
        <w:t xml:space="preserve">  </w:t>
      </w:r>
    </w:p>
    <w:p w14:paraId="7FEB64B6" w14:textId="77777777" w:rsidR="000C27B8" w:rsidRPr="00A53954" w:rsidRDefault="000C27B8" w:rsidP="00A53954">
      <w:pPr>
        <w:spacing w:line="240" w:lineRule="auto"/>
        <w:contextualSpacing/>
        <w:rPr>
          <w:rFonts w:ascii="Arial" w:hAnsi="Arial" w:cs="Arial"/>
          <w:sz w:val="24"/>
          <w:szCs w:val="24"/>
        </w:rPr>
      </w:pPr>
    </w:p>
    <w:p w14:paraId="57BFF663" w14:textId="239B3A86" w:rsidR="00DF2DBA" w:rsidRPr="00A53954" w:rsidRDefault="00DF2DBA" w:rsidP="00A53954">
      <w:pPr>
        <w:spacing w:line="240" w:lineRule="auto"/>
        <w:contextualSpacing/>
        <w:rPr>
          <w:rFonts w:ascii="Arial" w:hAnsi="Arial" w:cs="Arial"/>
          <w:sz w:val="24"/>
          <w:szCs w:val="24"/>
        </w:rPr>
      </w:pPr>
      <w:r w:rsidRPr="00A53954">
        <w:rPr>
          <w:rFonts w:ascii="Arial" w:hAnsi="Arial" w:cs="Arial"/>
          <w:sz w:val="24"/>
          <w:szCs w:val="24"/>
        </w:rPr>
        <w:t xml:space="preserve">OCI has further noted that the problem is particularly acute in women’s institutions, as there is no dedicated, stand-alone treatment facility for women in federal corrections despite the fact that the vast majority of </w:t>
      </w:r>
      <w:proofErr w:type="gramStart"/>
      <w:r w:rsidRPr="00A53954">
        <w:rPr>
          <w:rFonts w:ascii="Arial" w:hAnsi="Arial" w:cs="Arial"/>
          <w:sz w:val="24"/>
          <w:szCs w:val="24"/>
        </w:rPr>
        <w:t>federally-sentenced</w:t>
      </w:r>
      <w:proofErr w:type="gramEnd"/>
      <w:r w:rsidRPr="00A53954">
        <w:rPr>
          <w:rFonts w:ascii="Arial" w:hAnsi="Arial" w:cs="Arial"/>
          <w:sz w:val="24"/>
          <w:szCs w:val="24"/>
        </w:rPr>
        <w:t xml:space="preserve"> women experience symptoms consistent with a psychiatric disorder.</w:t>
      </w:r>
      <w:r w:rsidRPr="00A53954">
        <w:rPr>
          <w:rStyle w:val="FootnoteReference"/>
          <w:rFonts w:ascii="Arial" w:eastAsia="Calibri" w:hAnsi="Arial" w:cs="Arial"/>
          <w:sz w:val="24"/>
          <w:szCs w:val="24"/>
        </w:rPr>
        <w:footnoteReference w:id="33"/>
      </w:r>
      <w:r w:rsidRPr="00A53954">
        <w:rPr>
          <w:rFonts w:ascii="Arial" w:hAnsi="Arial" w:cs="Arial"/>
          <w:sz w:val="24"/>
          <w:szCs w:val="24"/>
        </w:rPr>
        <w:t xml:space="preserve"> These women are more likely to </w:t>
      </w:r>
      <w:proofErr w:type="gramStart"/>
      <w:r w:rsidRPr="00A53954">
        <w:rPr>
          <w:rFonts w:ascii="Arial" w:hAnsi="Arial" w:cs="Arial"/>
          <w:sz w:val="24"/>
          <w:szCs w:val="24"/>
        </w:rPr>
        <w:t>be placed</w:t>
      </w:r>
      <w:proofErr w:type="gramEnd"/>
      <w:r w:rsidRPr="00A53954">
        <w:rPr>
          <w:rFonts w:ascii="Arial" w:hAnsi="Arial" w:cs="Arial"/>
          <w:sz w:val="24"/>
          <w:szCs w:val="24"/>
        </w:rPr>
        <w:t xml:space="preserve"> in maximum security and a significant number engage in chronic, repetitive self-injurious or suicidal behaviour.</w:t>
      </w:r>
      <w:r w:rsidRPr="00A53954">
        <w:rPr>
          <w:rStyle w:val="FootnoteReference"/>
          <w:rFonts w:ascii="Arial" w:eastAsia="Calibri" w:hAnsi="Arial" w:cs="Arial"/>
          <w:sz w:val="24"/>
          <w:szCs w:val="24"/>
        </w:rPr>
        <w:footnoteReference w:id="34"/>
      </w:r>
    </w:p>
    <w:p w14:paraId="1520ED91" w14:textId="613BAB6A" w:rsidR="00DF2DBA" w:rsidRPr="00A53954" w:rsidRDefault="00DF2DBA" w:rsidP="00A53954">
      <w:pPr>
        <w:spacing w:line="240" w:lineRule="auto"/>
        <w:contextualSpacing/>
        <w:rPr>
          <w:rFonts w:ascii="Arial" w:hAnsi="Arial" w:cs="Arial"/>
          <w:sz w:val="24"/>
          <w:szCs w:val="24"/>
        </w:rPr>
      </w:pPr>
    </w:p>
    <w:p w14:paraId="492BEBAE" w14:textId="7D647EC9" w:rsidR="00DF2DBA" w:rsidRPr="00A53954" w:rsidRDefault="00DF2DBA" w:rsidP="00D92837">
      <w:pPr>
        <w:spacing w:after="0" w:line="240" w:lineRule="auto"/>
        <w:contextualSpacing/>
        <w:rPr>
          <w:rFonts w:ascii="Arial" w:hAnsi="Arial" w:cs="Arial"/>
          <w:sz w:val="24"/>
          <w:szCs w:val="24"/>
        </w:rPr>
      </w:pPr>
      <w:r w:rsidRPr="00A53954">
        <w:rPr>
          <w:rFonts w:ascii="Arial" w:hAnsi="Arial" w:cs="Arial"/>
          <w:sz w:val="24"/>
          <w:szCs w:val="24"/>
        </w:rPr>
        <w:t xml:space="preserve">OCI has observed that, while there are provisions in the </w:t>
      </w:r>
      <w:r w:rsidR="009112CF">
        <w:rPr>
          <w:rFonts w:ascii="Arial" w:hAnsi="Arial" w:cs="Arial"/>
          <w:i/>
          <w:sz w:val="24"/>
          <w:szCs w:val="24"/>
        </w:rPr>
        <w:t>Correction and Conditional Release Act</w:t>
      </w:r>
      <w:r w:rsidRPr="00A53954">
        <w:rPr>
          <w:rFonts w:ascii="Arial" w:hAnsi="Arial" w:cs="Arial"/>
          <w:sz w:val="24"/>
          <w:szCs w:val="24"/>
        </w:rPr>
        <w:t xml:space="preserve"> that allow for exploration of options in health care facilities as an alternative to incarceration – for example, external psychiatric hospital placements in cases of complex or significant mental health disabilities – they are under-utilized. It has called on CSC to create, conclude and fund alternative service agreements and arrangements with provincial and territorial mental health providers that would allow for the placement of offenders in community psychiatric facilities.</w:t>
      </w:r>
      <w:r w:rsidRPr="00A53954">
        <w:rPr>
          <w:rStyle w:val="FootnoteReference"/>
          <w:rFonts w:ascii="Arial" w:eastAsia="Calibri" w:hAnsi="Arial" w:cs="Arial"/>
          <w:sz w:val="24"/>
          <w:szCs w:val="24"/>
        </w:rPr>
        <w:footnoteReference w:id="35"/>
      </w:r>
    </w:p>
    <w:p w14:paraId="7D6C8153" w14:textId="77777777" w:rsidR="00A465E1" w:rsidRDefault="00A465E1" w:rsidP="00A465E1">
      <w:pPr>
        <w:pStyle w:val="NoSpacing"/>
        <w:rPr>
          <w:rFonts w:ascii="Arial" w:hAnsi="Arial" w:cs="Arial"/>
          <w:sz w:val="24"/>
          <w:szCs w:val="24"/>
          <w:lang w:val="en-US"/>
        </w:rPr>
      </w:pPr>
    </w:p>
    <w:p w14:paraId="46AA5572" w14:textId="018DAC18" w:rsidR="00A465E1" w:rsidRPr="00B932B5" w:rsidRDefault="00A465E1" w:rsidP="0038787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#1</w:t>
      </w:r>
      <w:r w:rsidR="00A53954">
        <w:rPr>
          <w:rFonts w:ascii="Arial" w:hAnsi="Arial" w:cs="Arial"/>
          <w:b/>
          <w:sz w:val="24"/>
          <w:szCs w:val="24"/>
          <w:u w:val="single"/>
        </w:rPr>
        <w:t>1</w:t>
      </w:r>
      <w:r>
        <w:rPr>
          <w:rFonts w:ascii="Arial" w:hAnsi="Arial" w:cs="Arial"/>
          <w:b/>
          <w:sz w:val="24"/>
          <w:szCs w:val="24"/>
        </w:rPr>
        <w:t xml:space="preserve">: Please provide </w:t>
      </w:r>
      <w:r w:rsidR="00C9325F">
        <w:rPr>
          <w:rFonts w:ascii="Arial" w:hAnsi="Arial" w:cs="Arial"/>
          <w:b/>
          <w:sz w:val="24"/>
          <w:szCs w:val="24"/>
        </w:rPr>
        <w:t xml:space="preserve">disaggregated </w:t>
      </w:r>
      <w:r>
        <w:rPr>
          <w:rFonts w:ascii="Arial" w:hAnsi="Arial" w:cs="Arial"/>
          <w:b/>
          <w:sz w:val="24"/>
          <w:szCs w:val="24"/>
        </w:rPr>
        <w:t xml:space="preserve">information about </w:t>
      </w:r>
      <w:r w:rsidR="0095432D">
        <w:rPr>
          <w:rFonts w:ascii="Arial" w:hAnsi="Arial" w:cs="Arial"/>
          <w:b/>
          <w:sz w:val="24"/>
          <w:szCs w:val="24"/>
        </w:rPr>
        <w:t xml:space="preserve">the </w:t>
      </w:r>
      <w:r w:rsidR="003753BD">
        <w:rPr>
          <w:rFonts w:ascii="Arial" w:hAnsi="Arial" w:cs="Arial"/>
          <w:b/>
          <w:sz w:val="24"/>
          <w:szCs w:val="24"/>
        </w:rPr>
        <w:t xml:space="preserve">situation of inmates with disabilities in federal prisons, including the number of such inmates and the health care services that </w:t>
      </w:r>
      <w:proofErr w:type="gramStart"/>
      <w:r w:rsidR="003753BD">
        <w:rPr>
          <w:rFonts w:ascii="Arial" w:hAnsi="Arial" w:cs="Arial"/>
          <w:b/>
          <w:sz w:val="24"/>
          <w:szCs w:val="24"/>
        </w:rPr>
        <w:t>are made</w:t>
      </w:r>
      <w:proofErr w:type="gramEnd"/>
      <w:r w:rsidR="003753BD">
        <w:rPr>
          <w:rFonts w:ascii="Arial" w:hAnsi="Arial" w:cs="Arial"/>
          <w:b/>
          <w:sz w:val="24"/>
          <w:szCs w:val="24"/>
        </w:rPr>
        <w:t xml:space="preserve"> available</w:t>
      </w:r>
      <w:r>
        <w:rPr>
          <w:rFonts w:ascii="Arial" w:hAnsi="Arial" w:cs="Arial"/>
          <w:b/>
          <w:sz w:val="24"/>
          <w:szCs w:val="24"/>
        </w:rPr>
        <w:t>.</w:t>
      </w:r>
      <w:r w:rsidR="00C9325F">
        <w:rPr>
          <w:rFonts w:ascii="Arial" w:hAnsi="Arial" w:cs="Arial"/>
          <w:b/>
          <w:sz w:val="24"/>
          <w:szCs w:val="24"/>
        </w:rPr>
        <w:t xml:space="preserve">  </w:t>
      </w:r>
    </w:p>
    <w:p w14:paraId="0F9CDFD7" w14:textId="77777777" w:rsidR="00A465E1" w:rsidRDefault="00A465E1" w:rsidP="00A465E1">
      <w:pPr>
        <w:pStyle w:val="NoSpacing"/>
        <w:rPr>
          <w:rFonts w:ascii="Arial" w:hAnsi="Arial" w:cs="Arial"/>
          <w:sz w:val="24"/>
          <w:szCs w:val="24"/>
          <w:lang w:val="en-US"/>
        </w:rPr>
      </w:pPr>
    </w:p>
    <w:p w14:paraId="00BBF25E" w14:textId="77777777" w:rsidR="003753BD" w:rsidRPr="00A53954" w:rsidRDefault="003753BD" w:rsidP="00A53954">
      <w:pPr>
        <w:spacing w:line="240" w:lineRule="auto"/>
        <w:contextualSpacing/>
        <w:rPr>
          <w:rFonts w:ascii="Arial" w:hAnsi="Arial" w:cs="Arial"/>
          <w:sz w:val="24"/>
          <w:szCs w:val="24"/>
        </w:rPr>
      </w:pPr>
      <w:r w:rsidRPr="00A53954">
        <w:rPr>
          <w:rFonts w:ascii="Arial" w:hAnsi="Arial" w:cs="Arial"/>
          <w:sz w:val="24"/>
          <w:szCs w:val="24"/>
        </w:rPr>
        <w:t>The CHRC also wishes to bring the Committee’s attention to an emerging issue relating to the accommodation of substance dependence in federal corrections, and the provision of adequate and appropriate health care in such situations.</w:t>
      </w:r>
    </w:p>
    <w:p w14:paraId="454DA58A" w14:textId="77777777" w:rsidR="003753BD" w:rsidRPr="00A53954" w:rsidRDefault="003753BD" w:rsidP="00A53954">
      <w:pPr>
        <w:spacing w:line="240" w:lineRule="auto"/>
        <w:contextualSpacing/>
        <w:rPr>
          <w:rFonts w:ascii="Arial" w:hAnsi="Arial" w:cs="Arial"/>
          <w:sz w:val="24"/>
          <w:szCs w:val="24"/>
        </w:rPr>
      </w:pPr>
    </w:p>
    <w:p w14:paraId="425A788D" w14:textId="5FCAD6DC" w:rsidR="00A465E1" w:rsidRDefault="003753BD" w:rsidP="00A53954">
      <w:pPr>
        <w:spacing w:line="240" w:lineRule="auto"/>
        <w:contextualSpacing/>
        <w:rPr>
          <w:rFonts w:ascii="Arial" w:hAnsi="Arial" w:cs="Arial"/>
          <w:sz w:val="24"/>
          <w:szCs w:val="24"/>
        </w:rPr>
      </w:pPr>
      <w:r w:rsidRPr="00A53954">
        <w:rPr>
          <w:rFonts w:ascii="Arial" w:hAnsi="Arial" w:cs="Arial"/>
          <w:sz w:val="24"/>
          <w:szCs w:val="24"/>
        </w:rPr>
        <w:lastRenderedPageBreak/>
        <w:t xml:space="preserve">The CHRC </w:t>
      </w:r>
      <w:proofErr w:type="gramStart"/>
      <w:r w:rsidRPr="00A53954">
        <w:rPr>
          <w:rFonts w:ascii="Arial" w:hAnsi="Arial" w:cs="Arial"/>
          <w:sz w:val="24"/>
          <w:szCs w:val="24"/>
        </w:rPr>
        <w:t>has been made</w:t>
      </w:r>
      <w:proofErr w:type="gramEnd"/>
      <w:r w:rsidRPr="00A53954">
        <w:rPr>
          <w:rFonts w:ascii="Arial" w:hAnsi="Arial" w:cs="Arial"/>
          <w:sz w:val="24"/>
          <w:szCs w:val="24"/>
        </w:rPr>
        <w:t xml:space="preserve"> aware of concerns that federal prisoners with opioid use disorders are at greater risk of fatal overdose, and HIV or hepatitis C infection because of barriers to treatment with </w:t>
      </w:r>
      <w:proofErr w:type="spellStart"/>
      <w:r w:rsidRPr="00A53954">
        <w:rPr>
          <w:rFonts w:ascii="Arial" w:hAnsi="Arial" w:cs="Arial"/>
          <w:sz w:val="24"/>
          <w:szCs w:val="24"/>
        </w:rPr>
        <w:t>suboxone</w:t>
      </w:r>
      <w:proofErr w:type="spellEnd"/>
      <w:r w:rsidRPr="00A53954">
        <w:rPr>
          <w:rFonts w:ascii="Arial" w:hAnsi="Arial" w:cs="Arial"/>
          <w:sz w:val="24"/>
          <w:szCs w:val="24"/>
        </w:rPr>
        <w:t xml:space="preserve"> or </w:t>
      </w:r>
      <w:proofErr w:type="spellStart"/>
      <w:r w:rsidRPr="00A53954">
        <w:rPr>
          <w:rFonts w:ascii="Arial" w:hAnsi="Arial" w:cs="Arial"/>
          <w:sz w:val="24"/>
          <w:szCs w:val="24"/>
        </w:rPr>
        <w:t>methodone</w:t>
      </w:r>
      <w:proofErr w:type="spellEnd"/>
      <w:r w:rsidRPr="00A53954">
        <w:rPr>
          <w:rFonts w:ascii="Arial" w:hAnsi="Arial" w:cs="Arial"/>
          <w:sz w:val="24"/>
          <w:szCs w:val="24"/>
        </w:rPr>
        <w:t xml:space="preserve"> – including long wait lists – as well as a lack of adequate harm reduction initiatives and psychosocial therapy. Some inmates report having been cut-off from treatment </w:t>
      </w:r>
      <w:proofErr w:type="gramStart"/>
      <w:r w:rsidRPr="00A53954">
        <w:rPr>
          <w:rFonts w:ascii="Arial" w:hAnsi="Arial" w:cs="Arial"/>
          <w:sz w:val="24"/>
          <w:szCs w:val="24"/>
        </w:rPr>
        <w:t>on the basis of</w:t>
      </w:r>
      <w:proofErr w:type="gramEnd"/>
      <w:r w:rsidRPr="00A53954">
        <w:rPr>
          <w:rFonts w:ascii="Arial" w:hAnsi="Arial" w:cs="Arial"/>
          <w:sz w:val="24"/>
          <w:szCs w:val="24"/>
        </w:rPr>
        <w:t xml:space="preserve"> speculation that they were sharing medication with other inmates, some without having had the opportunity to first speak with their doctor.</w:t>
      </w:r>
      <w:r w:rsidRPr="00A53954">
        <w:rPr>
          <w:rStyle w:val="FootnoteReference"/>
          <w:rFonts w:ascii="Arial" w:hAnsi="Arial" w:cs="Arial"/>
          <w:sz w:val="24"/>
          <w:szCs w:val="24"/>
        </w:rPr>
        <w:footnoteReference w:id="36"/>
      </w:r>
    </w:p>
    <w:p w14:paraId="03A1A5F2" w14:textId="77777777" w:rsidR="00A53954" w:rsidRPr="00A53954" w:rsidRDefault="00A53954" w:rsidP="00D92837">
      <w:pPr>
        <w:spacing w:after="0" w:line="240" w:lineRule="auto"/>
        <w:contextualSpacing/>
        <w:rPr>
          <w:rFonts w:ascii="Arial" w:hAnsi="Arial" w:cs="Arial"/>
          <w:sz w:val="24"/>
          <w:szCs w:val="24"/>
        </w:rPr>
      </w:pPr>
    </w:p>
    <w:p w14:paraId="427E4DA5" w14:textId="6A839C18" w:rsidR="003753BD" w:rsidRPr="00B932B5" w:rsidRDefault="003753BD" w:rsidP="0038787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#12</w:t>
      </w:r>
      <w:r>
        <w:rPr>
          <w:rFonts w:ascii="Arial" w:hAnsi="Arial" w:cs="Arial"/>
          <w:b/>
          <w:sz w:val="24"/>
          <w:szCs w:val="24"/>
        </w:rPr>
        <w:t xml:space="preserve">: Please provide information about the steps </w:t>
      </w:r>
      <w:proofErr w:type="gramStart"/>
      <w:r>
        <w:rPr>
          <w:rFonts w:ascii="Arial" w:hAnsi="Arial" w:cs="Arial"/>
          <w:b/>
          <w:sz w:val="24"/>
          <w:szCs w:val="24"/>
        </w:rPr>
        <w:t>being taken</w:t>
      </w:r>
      <w:proofErr w:type="gramEnd"/>
      <w:r>
        <w:rPr>
          <w:rFonts w:ascii="Arial" w:hAnsi="Arial" w:cs="Arial"/>
          <w:b/>
          <w:sz w:val="24"/>
          <w:szCs w:val="24"/>
        </w:rPr>
        <w:t xml:space="preserve"> to ensure that inmates with substance use disorders are provided with adequate and appropriate health care in federal prisons.</w:t>
      </w:r>
    </w:p>
    <w:p w14:paraId="42D68C6F" w14:textId="50EED1E4" w:rsidR="00E54F9F" w:rsidRDefault="00E54F9F" w:rsidP="00DF2DBA">
      <w:pPr>
        <w:pStyle w:val="NoSpacing"/>
        <w:rPr>
          <w:rFonts w:ascii="Arial" w:hAnsi="Arial" w:cs="Arial"/>
          <w:sz w:val="24"/>
          <w:szCs w:val="24"/>
          <w:lang w:val="en-US"/>
        </w:rPr>
      </w:pPr>
    </w:p>
    <w:p w14:paraId="744B395A" w14:textId="626F7D3C" w:rsidR="00AD43EF" w:rsidRPr="0095432D" w:rsidRDefault="00387873" w:rsidP="00AD43EF">
      <w:pPr>
        <w:pStyle w:val="Heading2"/>
      </w:pPr>
      <w:bookmarkStart w:id="15" w:name="_Toc14800190"/>
      <w:r>
        <w:t>Changes to the use of Solitary C</w:t>
      </w:r>
      <w:r w:rsidR="008F2DF4">
        <w:t>onfinement</w:t>
      </w:r>
      <w:bookmarkEnd w:id="15"/>
    </w:p>
    <w:p w14:paraId="50637901" w14:textId="7C2F4BC2" w:rsidR="00B6200C" w:rsidRPr="00A53954" w:rsidRDefault="00B6200C" w:rsidP="00A53954">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Until recently, the </w:t>
      </w:r>
      <w:r w:rsidRPr="00A53954">
        <w:rPr>
          <w:rFonts w:ascii="Arial" w:hAnsi="Arial" w:cs="Arial"/>
          <w:i/>
          <w:sz w:val="24"/>
          <w:szCs w:val="24"/>
          <w:lang w:val="en-US"/>
        </w:rPr>
        <w:t xml:space="preserve">Corrections and Conditional Release Act </w:t>
      </w:r>
      <w:r w:rsidRPr="00A53954">
        <w:rPr>
          <w:rFonts w:ascii="Arial" w:hAnsi="Arial" w:cs="Arial"/>
          <w:sz w:val="24"/>
          <w:szCs w:val="24"/>
          <w:lang w:val="en-US"/>
        </w:rPr>
        <w:t>(CCRA), which regulates the federal prison system, provided for a regime known as “</w:t>
      </w:r>
      <w:r w:rsidR="00094BBC">
        <w:rPr>
          <w:rFonts w:ascii="Arial" w:hAnsi="Arial" w:cs="Arial"/>
          <w:sz w:val="24"/>
          <w:szCs w:val="24"/>
          <w:lang w:val="en-US"/>
        </w:rPr>
        <w:t xml:space="preserve">administrative </w:t>
      </w:r>
      <w:r w:rsidRPr="00A53954">
        <w:rPr>
          <w:rFonts w:ascii="Arial" w:hAnsi="Arial" w:cs="Arial"/>
          <w:sz w:val="24"/>
          <w:szCs w:val="24"/>
          <w:lang w:val="en-US"/>
        </w:rPr>
        <w:t xml:space="preserve">segregation” to isolate inmates who </w:t>
      </w:r>
      <w:proofErr w:type="gramStart"/>
      <w:r w:rsidRPr="00A53954">
        <w:rPr>
          <w:rFonts w:ascii="Arial" w:hAnsi="Arial" w:cs="Arial"/>
          <w:sz w:val="24"/>
          <w:szCs w:val="24"/>
          <w:lang w:val="en-US"/>
        </w:rPr>
        <w:t>were deemed</w:t>
      </w:r>
      <w:proofErr w:type="gramEnd"/>
      <w:r w:rsidRPr="00A53954">
        <w:rPr>
          <w:rFonts w:ascii="Arial" w:hAnsi="Arial" w:cs="Arial"/>
          <w:sz w:val="24"/>
          <w:szCs w:val="24"/>
          <w:lang w:val="en-US"/>
        </w:rPr>
        <w:t xml:space="preserve"> to pose a risk to the safety and security of themselves</w:t>
      </w:r>
      <w:r w:rsidR="00094BBC">
        <w:rPr>
          <w:rFonts w:ascii="Arial" w:hAnsi="Arial" w:cs="Arial"/>
          <w:sz w:val="24"/>
          <w:szCs w:val="24"/>
          <w:lang w:val="en-US"/>
        </w:rPr>
        <w:t>, others,</w:t>
      </w:r>
      <w:r w:rsidRPr="00A53954">
        <w:rPr>
          <w:rFonts w:ascii="Arial" w:hAnsi="Arial" w:cs="Arial"/>
          <w:sz w:val="24"/>
          <w:szCs w:val="24"/>
          <w:lang w:val="en-US"/>
        </w:rPr>
        <w:t xml:space="preserve"> or the institut</w:t>
      </w:r>
      <w:r w:rsidR="0095432D" w:rsidRPr="00A53954">
        <w:rPr>
          <w:rFonts w:ascii="Arial" w:hAnsi="Arial" w:cs="Arial"/>
          <w:sz w:val="24"/>
          <w:szCs w:val="24"/>
          <w:lang w:val="en-US"/>
        </w:rPr>
        <w:t xml:space="preserve">ion in which they were housed. </w:t>
      </w:r>
      <w:r w:rsidRPr="00A53954">
        <w:rPr>
          <w:rFonts w:ascii="Arial" w:hAnsi="Arial" w:cs="Arial"/>
          <w:sz w:val="24"/>
          <w:szCs w:val="24"/>
          <w:lang w:val="en-US"/>
        </w:rPr>
        <w:t>The CHRC has long expressed concern that this regime is tantamount to solitary confinement as defined within the inte</w:t>
      </w:r>
      <w:r w:rsidR="0095432D" w:rsidRPr="00A53954">
        <w:rPr>
          <w:rFonts w:ascii="Arial" w:hAnsi="Arial" w:cs="Arial"/>
          <w:sz w:val="24"/>
          <w:szCs w:val="24"/>
          <w:lang w:val="en-US"/>
        </w:rPr>
        <w:t xml:space="preserve">rnational human rights system. </w:t>
      </w:r>
      <w:r w:rsidRPr="00A53954">
        <w:rPr>
          <w:rFonts w:ascii="Arial" w:hAnsi="Arial" w:cs="Arial"/>
          <w:sz w:val="24"/>
          <w:szCs w:val="24"/>
          <w:lang w:val="en-US"/>
        </w:rPr>
        <w:t xml:space="preserve">The CHRC has also expressed concern for many years that this regime </w:t>
      </w:r>
      <w:proofErr w:type="gramStart"/>
      <w:r w:rsidRPr="00A53954">
        <w:rPr>
          <w:rFonts w:ascii="Arial" w:hAnsi="Arial" w:cs="Arial"/>
          <w:sz w:val="24"/>
          <w:szCs w:val="24"/>
          <w:lang w:val="en-US"/>
        </w:rPr>
        <w:t>was being used</w:t>
      </w:r>
      <w:proofErr w:type="gramEnd"/>
      <w:r w:rsidRPr="00A53954">
        <w:rPr>
          <w:rFonts w:ascii="Arial" w:hAnsi="Arial" w:cs="Arial"/>
          <w:sz w:val="24"/>
          <w:szCs w:val="24"/>
          <w:lang w:val="en-US"/>
        </w:rPr>
        <w:t xml:space="preserve"> to manage inmates with mental health disabilities.</w:t>
      </w:r>
    </w:p>
    <w:p w14:paraId="540BFE8A" w14:textId="24BCAB36" w:rsidR="00B6200C" w:rsidRPr="00A53954" w:rsidRDefault="00B6200C" w:rsidP="00A53954">
      <w:pPr>
        <w:spacing w:line="240" w:lineRule="auto"/>
        <w:contextualSpacing/>
        <w:rPr>
          <w:rFonts w:ascii="Arial" w:hAnsi="Arial" w:cs="Arial"/>
          <w:sz w:val="24"/>
          <w:szCs w:val="24"/>
          <w:lang w:val="en-US"/>
        </w:rPr>
      </w:pPr>
    </w:p>
    <w:p w14:paraId="7500FE05" w14:textId="34C7B298" w:rsidR="00B6200C" w:rsidRPr="00A53954" w:rsidRDefault="00B6200C" w:rsidP="00A53954">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Since Canada’s first periodic review by this Committee, Courts in the Canadian jurisdictions of Ontario and British Columbia have ruled that the </w:t>
      </w:r>
      <w:r w:rsidR="00094BBC">
        <w:rPr>
          <w:rFonts w:ascii="Arial" w:hAnsi="Arial" w:cs="Arial"/>
          <w:sz w:val="24"/>
          <w:szCs w:val="24"/>
          <w:lang w:val="en-US"/>
        </w:rPr>
        <w:t xml:space="preserve">administrative </w:t>
      </w:r>
      <w:r w:rsidRPr="00A53954">
        <w:rPr>
          <w:rFonts w:ascii="Arial" w:hAnsi="Arial" w:cs="Arial"/>
          <w:sz w:val="24"/>
          <w:szCs w:val="24"/>
          <w:lang w:val="en-US"/>
        </w:rPr>
        <w:t xml:space="preserve">segregation regime used in federal prisons </w:t>
      </w:r>
      <w:r w:rsidR="00094BBC">
        <w:rPr>
          <w:rFonts w:ascii="Arial" w:hAnsi="Arial" w:cs="Arial"/>
          <w:sz w:val="24"/>
          <w:szCs w:val="24"/>
          <w:lang w:val="en-US"/>
        </w:rPr>
        <w:t xml:space="preserve">is akin to solitary confinement and violates </w:t>
      </w:r>
      <w:r w:rsidRPr="00A53954">
        <w:rPr>
          <w:rFonts w:ascii="Arial" w:hAnsi="Arial" w:cs="Arial"/>
          <w:sz w:val="24"/>
          <w:szCs w:val="24"/>
          <w:lang w:val="en-US"/>
        </w:rPr>
        <w:t xml:space="preserve">provisions of the </w:t>
      </w:r>
      <w:r w:rsidRPr="00A53954">
        <w:rPr>
          <w:rFonts w:ascii="Arial" w:hAnsi="Arial" w:cs="Arial"/>
          <w:i/>
          <w:sz w:val="24"/>
          <w:szCs w:val="24"/>
          <w:lang w:val="en-US"/>
        </w:rPr>
        <w:t>Canadian Charter of Rights and Freedoms</w:t>
      </w:r>
      <w:r w:rsidRPr="00A53954">
        <w:rPr>
          <w:rFonts w:ascii="Arial" w:hAnsi="Arial" w:cs="Arial"/>
          <w:sz w:val="24"/>
          <w:szCs w:val="24"/>
          <w:lang w:val="en-US"/>
        </w:rPr>
        <w:t xml:space="preserve"> that protect life, lib</w:t>
      </w:r>
      <w:r w:rsidR="00094BBC">
        <w:rPr>
          <w:rFonts w:ascii="Arial" w:hAnsi="Arial" w:cs="Arial"/>
          <w:sz w:val="24"/>
          <w:szCs w:val="24"/>
          <w:lang w:val="en-US"/>
        </w:rPr>
        <w:t xml:space="preserve">erty and security of the person. </w:t>
      </w:r>
    </w:p>
    <w:p w14:paraId="58D41A81" w14:textId="77777777" w:rsidR="00B6200C" w:rsidRPr="00A53954" w:rsidRDefault="00B6200C" w:rsidP="00A53954">
      <w:pPr>
        <w:spacing w:line="240" w:lineRule="auto"/>
        <w:contextualSpacing/>
        <w:rPr>
          <w:rFonts w:ascii="Arial" w:hAnsi="Arial" w:cs="Arial"/>
          <w:sz w:val="24"/>
          <w:szCs w:val="24"/>
          <w:lang w:val="en-US"/>
        </w:rPr>
      </w:pPr>
    </w:p>
    <w:p w14:paraId="69D25A36" w14:textId="4C4BDFF4" w:rsidR="00383400" w:rsidRPr="00A53954" w:rsidRDefault="00383400" w:rsidP="00A53954">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In response to these decisions, the federal government has passed legislation that purports to end the practice of solitary confinement by ending the existing regime of </w:t>
      </w:r>
      <w:r w:rsidR="00094BBC">
        <w:rPr>
          <w:rFonts w:ascii="Arial" w:hAnsi="Arial" w:cs="Arial"/>
          <w:sz w:val="24"/>
          <w:szCs w:val="24"/>
          <w:lang w:val="en-US"/>
        </w:rPr>
        <w:t xml:space="preserve">administrative </w:t>
      </w:r>
      <w:r w:rsidRPr="00A53954">
        <w:rPr>
          <w:rFonts w:ascii="Arial" w:hAnsi="Arial" w:cs="Arial"/>
          <w:sz w:val="24"/>
          <w:szCs w:val="24"/>
          <w:lang w:val="en-US"/>
        </w:rPr>
        <w:t xml:space="preserve">segregation and replacing it with an alternate regime in which inmates who </w:t>
      </w:r>
      <w:proofErr w:type="gramStart"/>
      <w:r w:rsidRPr="00A53954">
        <w:rPr>
          <w:rFonts w:ascii="Arial" w:hAnsi="Arial" w:cs="Arial"/>
          <w:sz w:val="24"/>
          <w:szCs w:val="24"/>
          <w:lang w:val="en-US"/>
        </w:rPr>
        <w:t>are deemed</w:t>
      </w:r>
      <w:proofErr w:type="gramEnd"/>
      <w:r w:rsidRPr="00A53954">
        <w:rPr>
          <w:rFonts w:ascii="Arial" w:hAnsi="Arial" w:cs="Arial"/>
          <w:sz w:val="24"/>
          <w:szCs w:val="24"/>
          <w:lang w:val="en-US"/>
        </w:rPr>
        <w:t xml:space="preserve"> to pose a risk would be housed in what will be known as “structur</w:t>
      </w:r>
      <w:r w:rsidR="0095432D" w:rsidRPr="00A53954">
        <w:rPr>
          <w:rFonts w:ascii="Arial" w:hAnsi="Arial" w:cs="Arial"/>
          <w:sz w:val="24"/>
          <w:szCs w:val="24"/>
          <w:lang w:val="en-US"/>
        </w:rPr>
        <w:t>ed intervention units” or SIUs.</w:t>
      </w:r>
      <w:r w:rsidRPr="00A53954">
        <w:rPr>
          <w:rFonts w:ascii="Arial" w:hAnsi="Arial" w:cs="Arial"/>
          <w:sz w:val="24"/>
          <w:szCs w:val="24"/>
          <w:lang w:val="en-US"/>
        </w:rPr>
        <w:t xml:space="preserve"> Once in an SIU, inmates will be isolated for fewer hours a day than under the previous regime, have greater access to “meaningful human contact” and receive “appropriate interventions” including access to correctional programming.</w:t>
      </w:r>
    </w:p>
    <w:p w14:paraId="35719060" w14:textId="6A2D2E9E" w:rsidR="00383400" w:rsidRPr="00A53954" w:rsidRDefault="00383400" w:rsidP="00A53954">
      <w:pPr>
        <w:spacing w:line="240" w:lineRule="auto"/>
        <w:contextualSpacing/>
        <w:rPr>
          <w:rFonts w:ascii="Arial" w:hAnsi="Arial" w:cs="Arial"/>
          <w:sz w:val="24"/>
          <w:szCs w:val="24"/>
          <w:lang w:val="en-US"/>
        </w:rPr>
      </w:pPr>
    </w:p>
    <w:p w14:paraId="62625450" w14:textId="159C3BE2" w:rsidR="00383400" w:rsidRPr="00A53954" w:rsidRDefault="00383400" w:rsidP="00A53954">
      <w:pPr>
        <w:spacing w:line="240" w:lineRule="auto"/>
        <w:contextualSpacing/>
        <w:rPr>
          <w:rFonts w:ascii="Arial" w:hAnsi="Arial" w:cs="Arial"/>
          <w:sz w:val="24"/>
          <w:szCs w:val="24"/>
          <w:lang w:val="en-US"/>
        </w:rPr>
      </w:pPr>
      <w:r w:rsidRPr="00A53954">
        <w:rPr>
          <w:rFonts w:ascii="Arial" w:hAnsi="Arial" w:cs="Arial"/>
          <w:sz w:val="24"/>
          <w:szCs w:val="24"/>
          <w:lang w:val="en-US"/>
        </w:rPr>
        <w:t>Given that the change in regime has only recently taken effect, the CHRC is not in a position to comment on its effect on the health and well-being of vulnerable inmates, including those who h</w:t>
      </w:r>
      <w:r w:rsidR="0095432D" w:rsidRPr="00A53954">
        <w:rPr>
          <w:rFonts w:ascii="Arial" w:hAnsi="Arial" w:cs="Arial"/>
          <w:sz w:val="24"/>
          <w:szCs w:val="24"/>
          <w:lang w:val="en-US"/>
        </w:rPr>
        <w:t>ave mental health disabilities.</w:t>
      </w:r>
      <w:r w:rsidRPr="00A53954">
        <w:rPr>
          <w:rFonts w:ascii="Arial" w:hAnsi="Arial" w:cs="Arial"/>
          <w:sz w:val="24"/>
          <w:szCs w:val="24"/>
          <w:lang w:val="en-US"/>
        </w:rPr>
        <w:t xml:space="preserve"> However, the CHRC does have some ongoing conce</w:t>
      </w:r>
      <w:r w:rsidR="00094BBC">
        <w:rPr>
          <w:rFonts w:ascii="Arial" w:hAnsi="Arial" w:cs="Arial"/>
          <w:sz w:val="24"/>
          <w:szCs w:val="24"/>
          <w:lang w:val="en-US"/>
        </w:rPr>
        <w:t>rns with respect to the SIU</w:t>
      </w:r>
      <w:r w:rsidRPr="00A53954">
        <w:rPr>
          <w:rFonts w:ascii="Arial" w:hAnsi="Arial" w:cs="Arial"/>
          <w:sz w:val="24"/>
          <w:szCs w:val="24"/>
          <w:lang w:val="en-US"/>
        </w:rPr>
        <w:t xml:space="preserve"> regime.</w:t>
      </w:r>
    </w:p>
    <w:p w14:paraId="0E77E5D2" w14:textId="1CDECFEE" w:rsidR="00383400" w:rsidRPr="00A53954" w:rsidRDefault="00383400" w:rsidP="00A53954">
      <w:pPr>
        <w:spacing w:line="240" w:lineRule="auto"/>
        <w:contextualSpacing/>
        <w:rPr>
          <w:rFonts w:ascii="Arial" w:hAnsi="Arial" w:cs="Arial"/>
          <w:sz w:val="24"/>
          <w:szCs w:val="24"/>
          <w:lang w:val="en-US"/>
        </w:rPr>
      </w:pPr>
    </w:p>
    <w:p w14:paraId="2ADBA997" w14:textId="7E70B528" w:rsidR="00383400" w:rsidRPr="00A53954" w:rsidRDefault="005B0CED" w:rsidP="00A53954">
      <w:pPr>
        <w:spacing w:line="240" w:lineRule="auto"/>
        <w:contextualSpacing/>
        <w:rPr>
          <w:rFonts w:ascii="Arial" w:hAnsi="Arial" w:cs="Arial"/>
          <w:sz w:val="24"/>
          <w:szCs w:val="24"/>
          <w:lang w:val="en-US"/>
        </w:rPr>
      </w:pPr>
      <w:r w:rsidRPr="00A53954">
        <w:rPr>
          <w:rFonts w:ascii="Arial" w:hAnsi="Arial" w:cs="Arial"/>
          <w:sz w:val="24"/>
          <w:szCs w:val="24"/>
          <w:lang w:val="en-US"/>
        </w:rPr>
        <w:lastRenderedPageBreak/>
        <w:t xml:space="preserve">First, the SIU regime fails to recognize that some inmates </w:t>
      </w:r>
      <w:proofErr w:type="gramStart"/>
      <w:r w:rsidRPr="00A53954">
        <w:rPr>
          <w:rFonts w:ascii="Arial" w:hAnsi="Arial" w:cs="Arial"/>
          <w:sz w:val="24"/>
          <w:szCs w:val="24"/>
          <w:lang w:val="en-US"/>
        </w:rPr>
        <w:t>should never be placed</w:t>
      </w:r>
      <w:proofErr w:type="gramEnd"/>
      <w:r w:rsidRPr="00A53954">
        <w:rPr>
          <w:rFonts w:ascii="Arial" w:hAnsi="Arial" w:cs="Arial"/>
          <w:sz w:val="24"/>
          <w:szCs w:val="24"/>
          <w:lang w:val="en-US"/>
        </w:rPr>
        <w:t xml:space="preserve"> in isolation, including those that have a disability that </w:t>
      </w:r>
      <w:r w:rsidR="00094BBC">
        <w:rPr>
          <w:rFonts w:ascii="Arial" w:hAnsi="Arial" w:cs="Arial"/>
          <w:sz w:val="24"/>
          <w:szCs w:val="24"/>
          <w:lang w:val="en-US"/>
        </w:rPr>
        <w:t xml:space="preserve">is likely to be </w:t>
      </w:r>
      <w:r w:rsidRPr="00A53954">
        <w:rPr>
          <w:rFonts w:ascii="Arial" w:hAnsi="Arial" w:cs="Arial"/>
          <w:sz w:val="24"/>
          <w:szCs w:val="24"/>
          <w:lang w:val="en-US"/>
        </w:rPr>
        <w:t>exacerbated by confinement in an SIU</w:t>
      </w:r>
      <w:r w:rsidR="00094BBC">
        <w:rPr>
          <w:rFonts w:ascii="Arial" w:hAnsi="Arial" w:cs="Arial"/>
          <w:sz w:val="24"/>
          <w:szCs w:val="24"/>
          <w:lang w:val="en-US"/>
        </w:rPr>
        <w:t>,</w:t>
      </w:r>
      <w:r w:rsidRPr="00A53954">
        <w:rPr>
          <w:rFonts w:ascii="Arial" w:hAnsi="Arial" w:cs="Arial"/>
          <w:sz w:val="24"/>
          <w:szCs w:val="24"/>
          <w:lang w:val="en-US"/>
        </w:rPr>
        <w:t xml:space="preserve"> and those who are suicidal or chronically self-harming</w:t>
      </w:r>
      <w:r w:rsidR="00383400" w:rsidRPr="00A53954">
        <w:rPr>
          <w:rFonts w:ascii="Arial" w:hAnsi="Arial" w:cs="Arial"/>
          <w:sz w:val="24"/>
          <w:szCs w:val="24"/>
          <w:lang w:val="en-US"/>
        </w:rPr>
        <w:t xml:space="preserve">.  </w:t>
      </w:r>
    </w:p>
    <w:p w14:paraId="08F9CD1D" w14:textId="2674A5C5" w:rsidR="00383400" w:rsidRPr="00A53954" w:rsidRDefault="00383400" w:rsidP="00A53954">
      <w:pPr>
        <w:spacing w:line="240" w:lineRule="auto"/>
        <w:contextualSpacing/>
        <w:rPr>
          <w:rFonts w:ascii="Arial" w:hAnsi="Arial" w:cs="Arial"/>
          <w:sz w:val="24"/>
          <w:szCs w:val="24"/>
          <w:lang w:val="en-US"/>
        </w:rPr>
      </w:pPr>
    </w:p>
    <w:p w14:paraId="64083EB8" w14:textId="398C8A35" w:rsidR="00383400" w:rsidRPr="00A53954" w:rsidRDefault="005B0CED" w:rsidP="00A53954">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Second, the proposed regime provides for additional </w:t>
      </w:r>
      <w:r w:rsidR="00094BBC">
        <w:rPr>
          <w:rFonts w:ascii="Arial" w:hAnsi="Arial" w:cs="Arial"/>
          <w:sz w:val="24"/>
          <w:szCs w:val="24"/>
          <w:lang w:val="en-US"/>
        </w:rPr>
        <w:t xml:space="preserve">internal </w:t>
      </w:r>
      <w:r w:rsidRPr="00A53954">
        <w:rPr>
          <w:rFonts w:ascii="Arial" w:hAnsi="Arial" w:cs="Arial"/>
          <w:sz w:val="24"/>
          <w:szCs w:val="24"/>
          <w:lang w:val="en-US"/>
        </w:rPr>
        <w:t xml:space="preserve">reviews of whether an inmate </w:t>
      </w:r>
      <w:proofErr w:type="gramStart"/>
      <w:r w:rsidRPr="00A53954">
        <w:rPr>
          <w:rFonts w:ascii="Arial" w:hAnsi="Arial" w:cs="Arial"/>
          <w:sz w:val="24"/>
          <w:szCs w:val="24"/>
          <w:lang w:val="en-US"/>
        </w:rPr>
        <w:t>should b</w:t>
      </w:r>
      <w:r w:rsidR="00094BBC">
        <w:rPr>
          <w:rFonts w:ascii="Arial" w:hAnsi="Arial" w:cs="Arial"/>
          <w:sz w:val="24"/>
          <w:szCs w:val="24"/>
          <w:lang w:val="en-US"/>
        </w:rPr>
        <w:t>e placed</w:t>
      </w:r>
      <w:proofErr w:type="gramEnd"/>
      <w:r w:rsidR="00094BBC">
        <w:rPr>
          <w:rFonts w:ascii="Arial" w:hAnsi="Arial" w:cs="Arial"/>
          <w:sz w:val="24"/>
          <w:szCs w:val="24"/>
          <w:lang w:val="en-US"/>
        </w:rPr>
        <w:t xml:space="preserve"> in or remain in an SIU. For example, when a health practitioner recommends that an inmate </w:t>
      </w:r>
      <w:proofErr w:type="gramStart"/>
      <w:r w:rsidR="00094BBC">
        <w:rPr>
          <w:rFonts w:ascii="Arial" w:hAnsi="Arial" w:cs="Arial"/>
          <w:sz w:val="24"/>
          <w:szCs w:val="24"/>
          <w:lang w:val="en-US"/>
        </w:rPr>
        <w:t>be removed</w:t>
      </w:r>
      <w:proofErr w:type="gramEnd"/>
      <w:r w:rsidR="00094BBC">
        <w:rPr>
          <w:rFonts w:ascii="Arial" w:hAnsi="Arial" w:cs="Arial"/>
          <w:sz w:val="24"/>
          <w:szCs w:val="24"/>
          <w:lang w:val="en-US"/>
        </w:rPr>
        <w:t xml:space="preserve"> from a SIU, the Correctional Service of Canada (CSC) can decide not to accept that recommendation and can ask another health practitioner to consider the situation. The CHRC is of the view that adding more internal review takes more time, is complex and cumbersome, lacking in responsiveness to the special needs of inmates with disabilities and </w:t>
      </w:r>
      <w:proofErr w:type="gramStart"/>
      <w:r w:rsidR="00094BBC">
        <w:rPr>
          <w:rFonts w:ascii="Arial" w:hAnsi="Arial" w:cs="Arial"/>
          <w:sz w:val="24"/>
          <w:szCs w:val="24"/>
          <w:lang w:val="en-US"/>
        </w:rPr>
        <w:t>ill-suited</w:t>
      </w:r>
      <w:proofErr w:type="gramEnd"/>
      <w:r w:rsidR="00094BBC">
        <w:rPr>
          <w:rFonts w:ascii="Arial" w:hAnsi="Arial" w:cs="Arial"/>
          <w:sz w:val="24"/>
          <w:szCs w:val="24"/>
          <w:lang w:val="en-US"/>
        </w:rPr>
        <w:t xml:space="preserve"> to urgent or “moment in time” decisions. </w:t>
      </w:r>
      <w:r w:rsidRPr="00A53954">
        <w:rPr>
          <w:rFonts w:ascii="Arial" w:hAnsi="Arial" w:cs="Arial"/>
          <w:sz w:val="24"/>
          <w:szCs w:val="24"/>
          <w:lang w:val="en-US"/>
        </w:rPr>
        <w:t xml:space="preserve"> </w:t>
      </w:r>
    </w:p>
    <w:p w14:paraId="63F45B78" w14:textId="77777777" w:rsidR="00383400" w:rsidRPr="00A53954" w:rsidRDefault="00383400" w:rsidP="00A53954">
      <w:pPr>
        <w:spacing w:line="240" w:lineRule="auto"/>
        <w:contextualSpacing/>
        <w:rPr>
          <w:rFonts w:ascii="Arial" w:hAnsi="Arial" w:cs="Arial"/>
          <w:sz w:val="24"/>
          <w:szCs w:val="24"/>
          <w:lang w:val="en-US"/>
        </w:rPr>
      </w:pPr>
    </w:p>
    <w:p w14:paraId="32A5D7B2" w14:textId="74176B13" w:rsidR="00AD43EF" w:rsidRPr="00A53954" w:rsidRDefault="00DA7923" w:rsidP="00A53954">
      <w:pPr>
        <w:spacing w:line="240" w:lineRule="auto"/>
        <w:contextualSpacing/>
        <w:rPr>
          <w:rFonts w:ascii="Arial" w:hAnsi="Arial" w:cs="Arial"/>
          <w:sz w:val="24"/>
          <w:szCs w:val="24"/>
          <w:lang w:val="en-US"/>
        </w:rPr>
      </w:pPr>
      <w:r>
        <w:rPr>
          <w:rFonts w:ascii="Arial" w:hAnsi="Arial" w:cs="Arial"/>
          <w:sz w:val="24"/>
          <w:szCs w:val="24"/>
          <w:lang w:val="en-US"/>
        </w:rPr>
        <w:t>Finally, the SIU</w:t>
      </w:r>
      <w:r w:rsidR="005B0CED" w:rsidRPr="00A53954">
        <w:rPr>
          <w:rFonts w:ascii="Arial" w:hAnsi="Arial" w:cs="Arial"/>
          <w:sz w:val="24"/>
          <w:szCs w:val="24"/>
          <w:lang w:val="en-US"/>
        </w:rPr>
        <w:t xml:space="preserve"> regime continues to give wide discretion to </w:t>
      </w:r>
      <w:r>
        <w:rPr>
          <w:rFonts w:ascii="Arial" w:hAnsi="Arial" w:cs="Arial"/>
          <w:sz w:val="24"/>
          <w:szCs w:val="24"/>
          <w:lang w:val="en-US"/>
        </w:rPr>
        <w:t>CSC</w:t>
      </w:r>
      <w:r w:rsidR="005B0CED" w:rsidRPr="00A53954">
        <w:rPr>
          <w:rFonts w:ascii="Arial" w:hAnsi="Arial" w:cs="Arial"/>
          <w:sz w:val="24"/>
          <w:szCs w:val="24"/>
          <w:lang w:val="en-US"/>
        </w:rPr>
        <w:t xml:space="preserve"> to decide whether, when and for how long an inmate </w:t>
      </w:r>
      <w:proofErr w:type="gramStart"/>
      <w:r w:rsidR="005B0CED" w:rsidRPr="00A53954">
        <w:rPr>
          <w:rFonts w:ascii="Arial" w:hAnsi="Arial" w:cs="Arial"/>
          <w:sz w:val="24"/>
          <w:szCs w:val="24"/>
          <w:lang w:val="en-US"/>
        </w:rPr>
        <w:t>should be confined</w:t>
      </w:r>
      <w:proofErr w:type="gramEnd"/>
      <w:r w:rsidR="005B0CED" w:rsidRPr="00A53954">
        <w:rPr>
          <w:rFonts w:ascii="Arial" w:hAnsi="Arial" w:cs="Arial"/>
          <w:sz w:val="24"/>
          <w:szCs w:val="24"/>
          <w:lang w:val="en-US"/>
        </w:rPr>
        <w:t xml:space="preserve"> in isolat</w:t>
      </w:r>
      <w:r w:rsidR="0095432D" w:rsidRPr="00A53954">
        <w:rPr>
          <w:rFonts w:ascii="Arial" w:hAnsi="Arial" w:cs="Arial"/>
          <w:sz w:val="24"/>
          <w:szCs w:val="24"/>
          <w:lang w:val="en-US"/>
        </w:rPr>
        <w:t xml:space="preserve">ed and restrictive conditions. </w:t>
      </w:r>
      <w:r>
        <w:rPr>
          <w:rFonts w:ascii="Arial" w:hAnsi="Arial" w:cs="Arial"/>
          <w:sz w:val="24"/>
          <w:szCs w:val="24"/>
          <w:lang w:val="en-US"/>
        </w:rPr>
        <w:t xml:space="preserve">As before, the CHRC is of the view that independent external review is critical to ensuring that the human rights of inmates </w:t>
      </w:r>
      <w:proofErr w:type="gramStart"/>
      <w:r>
        <w:rPr>
          <w:rFonts w:ascii="Arial" w:hAnsi="Arial" w:cs="Arial"/>
          <w:sz w:val="24"/>
          <w:szCs w:val="24"/>
          <w:lang w:val="en-US"/>
        </w:rPr>
        <w:t>are protected</w:t>
      </w:r>
      <w:proofErr w:type="gramEnd"/>
      <w:r>
        <w:rPr>
          <w:rFonts w:ascii="Arial" w:hAnsi="Arial" w:cs="Arial"/>
          <w:sz w:val="24"/>
          <w:szCs w:val="24"/>
          <w:lang w:val="en-US"/>
        </w:rPr>
        <w:t xml:space="preserve">. While the new approach does provide for some external review, it is </w:t>
      </w:r>
      <w:proofErr w:type="gramStart"/>
      <w:r w:rsidR="00AB6250">
        <w:rPr>
          <w:rFonts w:ascii="Arial" w:hAnsi="Arial" w:cs="Arial"/>
          <w:sz w:val="24"/>
          <w:szCs w:val="24"/>
          <w:lang w:val="en-US"/>
        </w:rPr>
        <w:t xml:space="preserve">as </w:t>
      </w:r>
      <w:r>
        <w:rPr>
          <w:rFonts w:ascii="Arial" w:hAnsi="Arial" w:cs="Arial"/>
          <w:sz w:val="24"/>
          <w:szCs w:val="24"/>
          <w:lang w:val="en-US"/>
        </w:rPr>
        <w:t>yet</w:t>
      </w:r>
      <w:proofErr w:type="gramEnd"/>
      <w:r>
        <w:rPr>
          <w:rFonts w:ascii="Arial" w:hAnsi="Arial" w:cs="Arial"/>
          <w:sz w:val="24"/>
          <w:szCs w:val="24"/>
          <w:lang w:val="en-US"/>
        </w:rPr>
        <w:t xml:space="preserve"> unclear that it will be sufficient to protect the rights at stake, particularly for vulnerable inmates.</w:t>
      </w:r>
    </w:p>
    <w:p w14:paraId="10DFC627" w14:textId="7DF38743" w:rsidR="00226694" w:rsidRPr="00A53954" w:rsidRDefault="00226694" w:rsidP="00A53954">
      <w:pPr>
        <w:spacing w:line="240" w:lineRule="auto"/>
        <w:contextualSpacing/>
        <w:rPr>
          <w:rFonts w:ascii="Arial" w:hAnsi="Arial" w:cs="Arial"/>
          <w:sz w:val="24"/>
          <w:szCs w:val="24"/>
          <w:lang w:val="en-US"/>
        </w:rPr>
      </w:pPr>
    </w:p>
    <w:p w14:paraId="02991373" w14:textId="1BC98CFA" w:rsidR="00226694" w:rsidRPr="00A53954" w:rsidRDefault="00226694" w:rsidP="00D92837">
      <w:pPr>
        <w:spacing w:after="0" w:line="240" w:lineRule="auto"/>
        <w:contextualSpacing/>
        <w:rPr>
          <w:rFonts w:ascii="Arial" w:hAnsi="Arial" w:cs="Arial"/>
          <w:sz w:val="24"/>
          <w:szCs w:val="24"/>
          <w:lang w:val="en-US"/>
        </w:rPr>
      </w:pPr>
      <w:r w:rsidRPr="00A53954">
        <w:rPr>
          <w:rFonts w:ascii="Arial" w:hAnsi="Arial" w:cs="Arial"/>
          <w:sz w:val="24"/>
          <w:szCs w:val="24"/>
          <w:lang w:val="en-US"/>
        </w:rPr>
        <w:t xml:space="preserve">The CHRC will continue to work with CSC </w:t>
      </w:r>
      <w:r w:rsidR="00DA7923">
        <w:rPr>
          <w:rFonts w:ascii="Arial" w:hAnsi="Arial" w:cs="Arial"/>
          <w:sz w:val="24"/>
          <w:szCs w:val="24"/>
          <w:lang w:val="en-US"/>
        </w:rPr>
        <w:t>as it implements this new regime</w:t>
      </w:r>
      <w:r w:rsidRPr="00A53954">
        <w:rPr>
          <w:rFonts w:ascii="Arial" w:hAnsi="Arial" w:cs="Arial"/>
          <w:sz w:val="24"/>
          <w:szCs w:val="24"/>
          <w:lang w:val="en-US"/>
        </w:rPr>
        <w:t xml:space="preserve"> and will provide an update to the Committee at the time of Canada’s review.</w:t>
      </w:r>
    </w:p>
    <w:p w14:paraId="75624789" w14:textId="3BD2E0AA" w:rsidR="00226694" w:rsidRDefault="00226694" w:rsidP="00AD43EF">
      <w:pPr>
        <w:pStyle w:val="NoSpacing"/>
        <w:rPr>
          <w:rFonts w:ascii="Arial" w:hAnsi="Arial" w:cs="Arial"/>
          <w:sz w:val="24"/>
          <w:szCs w:val="24"/>
          <w:lang w:val="en-US"/>
        </w:rPr>
      </w:pPr>
    </w:p>
    <w:p w14:paraId="7044F6CB" w14:textId="56082287" w:rsidR="0002667F" w:rsidRPr="0095432D" w:rsidRDefault="00226694" w:rsidP="0038787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proofErr w:type="gramStart"/>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#1</w:t>
      </w:r>
      <w:r w:rsidR="00A53954">
        <w:rPr>
          <w:rFonts w:ascii="Arial" w:hAnsi="Arial" w:cs="Arial"/>
          <w:b/>
          <w:sz w:val="24"/>
          <w:szCs w:val="24"/>
          <w:u w:val="single"/>
        </w:rPr>
        <w:t>3</w:t>
      </w:r>
      <w:r>
        <w:rPr>
          <w:rFonts w:ascii="Arial" w:hAnsi="Arial" w:cs="Arial"/>
          <w:b/>
          <w:sz w:val="24"/>
          <w:szCs w:val="24"/>
        </w:rPr>
        <w:t>: Please provide information about the operation of SIUs in federal prisons, including the number of inmates held in SIUs, the proportion of those inmates who have identified mental health related needs, the length of stay in an SIU, and the number of times CSC refused to follow the recommendation of a health care provider to release someone from an SIU.</w:t>
      </w:r>
      <w:proofErr w:type="gramEnd"/>
    </w:p>
    <w:p w14:paraId="31676BD8" w14:textId="77777777" w:rsidR="0095432D" w:rsidRDefault="0095432D" w:rsidP="001D349F">
      <w:pPr>
        <w:pStyle w:val="ListParagraph"/>
        <w:spacing w:after="0"/>
        <w:rPr>
          <w:rFonts w:ascii="Arial" w:hAnsi="Arial" w:cs="Arial"/>
          <w:sz w:val="24"/>
          <w:szCs w:val="24"/>
          <w:highlight w:val="yellow"/>
          <w:lang w:val="en-US"/>
        </w:rPr>
      </w:pPr>
    </w:p>
    <w:p w14:paraId="016371A8" w14:textId="06DA85CE" w:rsidR="00221E0D" w:rsidRDefault="0002667F" w:rsidP="00221E0D">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6" w:name="_Toc14800191"/>
      <w:r>
        <w:rPr>
          <w:rFonts w:ascii="Arial" w:hAnsi="Arial" w:cs="Arial"/>
          <w:b/>
          <w:color w:val="auto"/>
        </w:rPr>
        <w:t>LEGAL CAPACITY</w:t>
      </w:r>
      <w:r w:rsidR="00221E0D">
        <w:rPr>
          <w:rFonts w:ascii="Arial" w:hAnsi="Arial" w:cs="Arial"/>
          <w:b/>
          <w:color w:val="auto"/>
        </w:rPr>
        <w:t xml:space="preserve"> (ARTICLE 12)</w:t>
      </w:r>
      <w:bookmarkEnd w:id="16"/>
      <w:r w:rsidR="005B3402">
        <w:rPr>
          <w:rFonts w:ascii="Arial" w:hAnsi="Arial" w:cs="Arial"/>
          <w:b/>
          <w:color w:val="auto"/>
        </w:rPr>
        <w:t xml:space="preserve"> </w:t>
      </w:r>
    </w:p>
    <w:p w14:paraId="20B16221" w14:textId="77777777" w:rsidR="000C27B8" w:rsidRDefault="000C27B8" w:rsidP="00D2705D">
      <w:pPr>
        <w:spacing w:line="240" w:lineRule="auto"/>
        <w:contextualSpacing/>
        <w:rPr>
          <w:rFonts w:ascii="Arial" w:hAnsi="Arial" w:cs="Arial"/>
          <w:sz w:val="24"/>
          <w:szCs w:val="24"/>
          <w:lang w:val="en-US"/>
        </w:rPr>
      </w:pPr>
    </w:p>
    <w:p w14:paraId="78C1BDBA" w14:textId="1CC3DAE6" w:rsidR="000F3D6F" w:rsidRDefault="00A80D7E" w:rsidP="00D2705D">
      <w:pPr>
        <w:spacing w:line="240" w:lineRule="auto"/>
        <w:contextualSpacing/>
        <w:rPr>
          <w:rFonts w:ascii="Arial" w:hAnsi="Arial" w:cs="Arial"/>
          <w:sz w:val="24"/>
          <w:szCs w:val="24"/>
          <w:lang w:val="en-US"/>
        </w:rPr>
      </w:pPr>
      <w:r>
        <w:rPr>
          <w:rFonts w:ascii="Arial" w:hAnsi="Arial" w:cs="Arial"/>
          <w:sz w:val="24"/>
          <w:szCs w:val="24"/>
          <w:lang w:val="en-US"/>
        </w:rPr>
        <w:t xml:space="preserve">The CHRC acknowledges that </w:t>
      </w:r>
      <w:r w:rsidR="000F3D6F">
        <w:rPr>
          <w:rFonts w:ascii="Arial" w:hAnsi="Arial" w:cs="Arial"/>
          <w:sz w:val="24"/>
          <w:szCs w:val="24"/>
          <w:lang w:val="en-US"/>
        </w:rPr>
        <w:t>Canada’s ratification to the CRPD included an interpretive declaration and conditional reservation</w:t>
      </w:r>
      <w:r>
        <w:rPr>
          <w:rFonts w:ascii="Arial" w:hAnsi="Arial" w:cs="Arial"/>
          <w:sz w:val="24"/>
          <w:szCs w:val="24"/>
          <w:lang w:val="en-US"/>
        </w:rPr>
        <w:t xml:space="preserve"> with respect to </w:t>
      </w:r>
      <w:r w:rsidR="00A32E8A">
        <w:rPr>
          <w:rFonts w:ascii="Arial" w:hAnsi="Arial" w:cs="Arial"/>
          <w:sz w:val="24"/>
          <w:szCs w:val="24"/>
          <w:lang w:val="en-US"/>
        </w:rPr>
        <w:t>a</w:t>
      </w:r>
      <w:r>
        <w:rPr>
          <w:rFonts w:ascii="Arial" w:hAnsi="Arial" w:cs="Arial"/>
          <w:sz w:val="24"/>
          <w:szCs w:val="24"/>
          <w:lang w:val="en-US"/>
        </w:rPr>
        <w:t xml:space="preserve">rticle 12. </w:t>
      </w:r>
      <w:r w:rsidR="003B486D">
        <w:rPr>
          <w:rFonts w:ascii="Arial" w:hAnsi="Arial" w:cs="Arial"/>
          <w:sz w:val="24"/>
          <w:szCs w:val="24"/>
          <w:lang w:val="en-US"/>
        </w:rPr>
        <w:t xml:space="preserve">This reservation broadly states that </w:t>
      </w:r>
      <w:r>
        <w:rPr>
          <w:rFonts w:ascii="Arial" w:hAnsi="Arial" w:cs="Arial"/>
          <w:sz w:val="24"/>
          <w:szCs w:val="24"/>
          <w:lang w:val="en-US"/>
        </w:rPr>
        <w:t xml:space="preserve">Canada </w:t>
      </w:r>
      <w:r w:rsidR="00B061B8">
        <w:rPr>
          <w:rFonts w:ascii="Arial" w:hAnsi="Arial" w:cs="Arial"/>
          <w:sz w:val="24"/>
          <w:szCs w:val="24"/>
          <w:lang w:val="en-US"/>
        </w:rPr>
        <w:t>reserves</w:t>
      </w:r>
      <w:r>
        <w:rPr>
          <w:rFonts w:ascii="Arial" w:hAnsi="Arial" w:cs="Arial"/>
          <w:sz w:val="24"/>
          <w:szCs w:val="24"/>
          <w:lang w:val="en-US"/>
        </w:rPr>
        <w:t xml:space="preserve"> the right to continue to use substitute decision-making arrangements in appropriate circumstances and subject to appropriate and effective safeguards.</w:t>
      </w:r>
      <w:r w:rsidR="00C30241">
        <w:rPr>
          <w:rStyle w:val="FootnoteReference"/>
          <w:rFonts w:ascii="Arial" w:hAnsi="Arial" w:cs="Arial"/>
          <w:sz w:val="24"/>
          <w:szCs w:val="24"/>
          <w:lang w:val="en-US"/>
        </w:rPr>
        <w:footnoteReference w:id="37"/>
      </w:r>
      <w:r>
        <w:rPr>
          <w:rFonts w:ascii="Arial" w:hAnsi="Arial" w:cs="Arial"/>
          <w:sz w:val="24"/>
          <w:szCs w:val="24"/>
          <w:lang w:val="en-US"/>
        </w:rPr>
        <w:t xml:space="preserve">  </w:t>
      </w:r>
      <w:r w:rsidR="000F3D6F">
        <w:rPr>
          <w:rFonts w:ascii="Arial" w:hAnsi="Arial" w:cs="Arial"/>
          <w:sz w:val="24"/>
          <w:szCs w:val="24"/>
          <w:lang w:val="en-US"/>
        </w:rPr>
        <w:t xml:space="preserve"> </w:t>
      </w:r>
    </w:p>
    <w:p w14:paraId="3B988314" w14:textId="77777777" w:rsidR="00B061B8" w:rsidRDefault="00B061B8" w:rsidP="00D2705D">
      <w:pPr>
        <w:spacing w:line="240" w:lineRule="auto"/>
        <w:contextualSpacing/>
        <w:rPr>
          <w:rFonts w:ascii="Arial" w:hAnsi="Arial" w:cs="Arial"/>
          <w:sz w:val="24"/>
          <w:szCs w:val="24"/>
          <w:lang w:val="en-US"/>
        </w:rPr>
      </w:pPr>
    </w:p>
    <w:p w14:paraId="64E96F81" w14:textId="6C8BEE9F" w:rsidR="00B061B8" w:rsidRDefault="000A6956" w:rsidP="00D2705D">
      <w:pPr>
        <w:spacing w:line="240" w:lineRule="auto"/>
        <w:contextualSpacing/>
        <w:rPr>
          <w:rFonts w:ascii="Arial" w:hAnsi="Arial" w:cs="Arial"/>
          <w:sz w:val="24"/>
          <w:szCs w:val="24"/>
          <w:lang w:val="en-US"/>
        </w:rPr>
      </w:pPr>
      <w:r>
        <w:rPr>
          <w:rFonts w:ascii="Arial" w:hAnsi="Arial" w:cs="Arial"/>
          <w:sz w:val="24"/>
          <w:szCs w:val="24"/>
          <w:lang w:val="en-US"/>
        </w:rPr>
        <w:t xml:space="preserve">Various parties have called on </w:t>
      </w:r>
      <w:r w:rsidR="00B061B8">
        <w:rPr>
          <w:rFonts w:ascii="Arial" w:hAnsi="Arial" w:cs="Arial"/>
          <w:sz w:val="24"/>
          <w:szCs w:val="24"/>
          <w:lang w:val="en-US"/>
        </w:rPr>
        <w:t xml:space="preserve">Canada </w:t>
      </w:r>
      <w:r w:rsidR="003C3F50">
        <w:rPr>
          <w:rFonts w:ascii="Arial" w:hAnsi="Arial" w:cs="Arial"/>
          <w:sz w:val="24"/>
          <w:szCs w:val="24"/>
          <w:lang w:val="en-US"/>
        </w:rPr>
        <w:t>to withdraw its reservation to a</w:t>
      </w:r>
      <w:r w:rsidR="00B061B8">
        <w:rPr>
          <w:rFonts w:ascii="Arial" w:hAnsi="Arial" w:cs="Arial"/>
          <w:sz w:val="24"/>
          <w:szCs w:val="24"/>
          <w:lang w:val="en-US"/>
        </w:rPr>
        <w:t xml:space="preserve">rticle 12, including </w:t>
      </w:r>
      <w:r>
        <w:rPr>
          <w:rFonts w:ascii="Arial" w:hAnsi="Arial" w:cs="Arial"/>
          <w:sz w:val="24"/>
          <w:szCs w:val="24"/>
          <w:lang w:val="en-US"/>
        </w:rPr>
        <w:t xml:space="preserve">persons with disabilities and their representative organizations, as well as </w:t>
      </w:r>
      <w:r w:rsidR="00B061B8">
        <w:rPr>
          <w:rFonts w:ascii="Arial" w:hAnsi="Arial" w:cs="Arial"/>
          <w:sz w:val="24"/>
          <w:szCs w:val="24"/>
          <w:lang w:val="en-US"/>
        </w:rPr>
        <w:t>the U</w:t>
      </w:r>
      <w:r>
        <w:rPr>
          <w:rFonts w:ascii="Arial" w:hAnsi="Arial" w:cs="Arial"/>
          <w:sz w:val="24"/>
          <w:szCs w:val="24"/>
          <w:lang w:val="en-US"/>
        </w:rPr>
        <w:t xml:space="preserve">nited </w:t>
      </w:r>
      <w:r w:rsidR="00B061B8">
        <w:rPr>
          <w:rFonts w:ascii="Arial" w:hAnsi="Arial" w:cs="Arial"/>
          <w:sz w:val="24"/>
          <w:szCs w:val="24"/>
          <w:lang w:val="en-US"/>
        </w:rPr>
        <w:t>N</w:t>
      </w:r>
      <w:r>
        <w:rPr>
          <w:rFonts w:ascii="Arial" w:hAnsi="Arial" w:cs="Arial"/>
          <w:sz w:val="24"/>
          <w:szCs w:val="24"/>
          <w:lang w:val="en-US"/>
        </w:rPr>
        <w:t>ations</w:t>
      </w:r>
      <w:r w:rsidR="00B061B8">
        <w:rPr>
          <w:rFonts w:ascii="Arial" w:hAnsi="Arial" w:cs="Arial"/>
          <w:sz w:val="24"/>
          <w:szCs w:val="24"/>
          <w:lang w:val="en-US"/>
        </w:rPr>
        <w:t xml:space="preserve"> Special Rapporteur on the rights of persons with disabilities during her April 2019 visit to Canada. In her end of mission statement, the Special Rapporteur </w:t>
      </w:r>
      <w:r w:rsidR="00355D53">
        <w:rPr>
          <w:rFonts w:ascii="Arial" w:hAnsi="Arial" w:cs="Arial"/>
          <w:sz w:val="24"/>
          <w:szCs w:val="24"/>
          <w:lang w:val="en-US"/>
        </w:rPr>
        <w:t xml:space="preserve">recognized </w:t>
      </w:r>
      <w:r w:rsidR="00B061B8">
        <w:rPr>
          <w:rFonts w:ascii="Arial" w:hAnsi="Arial" w:cs="Arial"/>
          <w:sz w:val="24"/>
          <w:szCs w:val="24"/>
          <w:lang w:val="en-US"/>
        </w:rPr>
        <w:t>Canada’s fundamental contribution to the notion of supported decision-making in the</w:t>
      </w:r>
      <w:r w:rsidR="00355D53">
        <w:rPr>
          <w:rFonts w:ascii="Arial" w:hAnsi="Arial" w:cs="Arial"/>
          <w:sz w:val="24"/>
          <w:szCs w:val="24"/>
          <w:lang w:val="en-US"/>
        </w:rPr>
        <w:t xml:space="preserve"> earlier</w:t>
      </w:r>
      <w:r w:rsidR="00B061B8">
        <w:rPr>
          <w:rFonts w:ascii="Arial" w:hAnsi="Arial" w:cs="Arial"/>
          <w:sz w:val="24"/>
          <w:szCs w:val="24"/>
          <w:lang w:val="en-US"/>
        </w:rPr>
        <w:t xml:space="preserve"> drafting process of the CRPD, and reiterated both her </w:t>
      </w:r>
      <w:r w:rsidR="00B061B8">
        <w:rPr>
          <w:rFonts w:ascii="Arial" w:hAnsi="Arial" w:cs="Arial"/>
          <w:sz w:val="24"/>
          <w:szCs w:val="24"/>
          <w:lang w:val="en-US"/>
        </w:rPr>
        <w:lastRenderedPageBreak/>
        <w:t>recommendation to withdraw Canada’s reservation to this article and to speed up the process to eliminate all forms of substitute decision-making across the country.</w:t>
      </w:r>
      <w:r w:rsidR="00C30241">
        <w:rPr>
          <w:rStyle w:val="FootnoteReference"/>
          <w:rFonts w:ascii="Arial" w:hAnsi="Arial" w:cs="Arial"/>
          <w:sz w:val="24"/>
          <w:szCs w:val="24"/>
          <w:lang w:val="en-US"/>
        </w:rPr>
        <w:footnoteReference w:id="38"/>
      </w:r>
      <w:r w:rsidR="00B061B8">
        <w:rPr>
          <w:rFonts w:ascii="Arial" w:hAnsi="Arial" w:cs="Arial"/>
          <w:sz w:val="24"/>
          <w:szCs w:val="24"/>
          <w:lang w:val="en-US"/>
        </w:rPr>
        <w:t xml:space="preserve"> </w:t>
      </w:r>
    </w:p>
    <w:p w14:paraId="6A678E83" w14:textId="77777777" w:rsidR="000F3D6F" w:rsidRDefault="000F3D6F" w:rsidP="00D2705D">
      <w:pPr>
        <w:spacing w:line="240" w:lineRule="auto"/>
        <w:contextualSpacing/>
        <w:rPr>
          <w:rFonts w:ascii="Arial" w:hAnsi="Arial" w:cs="Arial"/>
          <w:sz w:val="24"/>
          <w:szCs w:val="24"/>
          <w:lang w:val="en-US"/>
        </w:rPr>
      </w:pPr>
    </w:p>
    <w:p w14:paraId="21D331F3" w14:textId="4383124C" w:rsidR="00A32E8A" w:rsidRDefault="002A34CD" w:rsidP="00A32E8A">
      <w:pPr>
        <w:spacing w:line="240" w:lineRule="auto"/>
        <w:contextualSpacing/>
        <w:rPr>
          <w:rFonts w:ascii="Arial" w:hAnsi="Arial" w:cs="Arial"/>
          <w:sz w:val="24"/>
          <w:szCs w:val="24"/>
          <w:lang w:val="en-US"/>
        </w:rPr>
      </w:pPr>
      <w:r>
        <w:rPr>
          <w:rFonts w:ascii="Arial" w:hAnsi="Arial" w:cs="Arial"/>
          <w:sz w:val="24"/>
          <w:szCs w:val="24"/>
          <w:lang w:val="en-US"/>
        </w:rPr>
        <w:t xml:space="preserve">Organizations in </w:t>
      </w:r>
      <w:proofErr w:type="spellStart"/>
      <w:r>
        <w:rPr>
          <w:rFonts w:ascii="Arial" w:hAnsi="Arial" w:cs="Arial"/>
          <w:sz w:val="24"/>
          <w:szCs w:val="24"/>
          <w:lang w:val="en-US"/>
        </w:rPr>
        <w:t>favour</w:t>
      </w:r>
      <w:proofErr w:type="spellEnd"/>
      <w:r>
        <w:rPr>
          <w:rFonts w:ascii="Arial" w:hAnsi="Arial" w:cs="Arial"/>
          <w:sz w:val="24"/>
          <w:szCs w:val="24"/>
          <w:lang w:val="en-US"/>
        </w:rPr>
        <w:t xml:space="preserve"> of withdrawing Canada’s reservation to </w:t>
      </w:r>
      <w:r w:rsidR="00A32E8A">
        <w:rPr>
          <w:rFonts w:ascii="Arial" w:hAnsi="Arial" w:cs="Arial"/>
          <w:sz w:val="24"/>
          <w:szCs w:val="24"/>
          <w:lang w:val="en-US"/>
        </w:rPr>
        <w:t>a</w:t>
      </w:r>
      <w:r>
        <w:rPr>
          <w:rFonts w:ascii="Arial" w:hAnsi="Arial" w:cs="Arial"/>
          <w:sz w:val="24"/>
          <w:szCs w:val="24"/>
          <w:lang w:val="en-US"/>
        </w:rPr>
        <w:t xml:space="preserve">rticle 12 </w:t>
      </w:r>
      <w:r w:rsidR="00856C52">
        <w:rPr>
          <w:rFonts w:ascii="Arial" w:hAnsi="Arial" w:cs="Arial"/>
          <w:sz w:val="24"/>
          <w:szCs w:val="24"/>
          <w:lang w:val="en-US"/>
        </w:rPr>
        <w:t>have noted that p</w:t>
      </w:r>
      <w:r w:rsidR="00D2705D" w:rsidRPr="00330372">
        <w:rPr>
          <w:rFonts w:ascii="Arial" w:hAnsi="Arial" w:cs="Arial"/>
          <w:sz w:val="24"/>
          <w:szCs w:val="24"/>
          <w:lang w:val="en-US"/>
        </w:rPr>
        <w:t xml:space="preserve">eople with </w:t>
      </w:r>
      <w:r w:rsidR="00DF4049">
        <w:rPr>
          <w:rFonts w:ascii="Arial" w:hAnsi="Arial" w:cs="Arial"/>
          <w:sz w:val="24"/>
          <w:szCs w:val="24"/>
          <w:lang w:val="en-US"/>
        </w:rPr>
        <w:t xml:space="preserve">psychosocial and/or </w:t>
      </w:r>
      <w:r w:rsidR="00D2705D" w:rsidRPr="00330372">
        <w:rPr>
          <w:rFonts w:ascii="Arial" w:hAnsi="Arial" w:cs="Arial"/>
          <w:sz w:val="24"/>
          <w:szCs w:val="24"/>
          <w:lang w:val="en-US"/>
        </w:rPr>
        <w:t xml:space="preserve">intellectual disabilities are </w:t>
      </w:r>
      <w:r w:rsidR="00EA42DD">
        <w:rPr>
          <w:rFonts w:ascii="Arial" w:hAnsi="Arial" w:cs="Arial"/>
          <w:sz w:val="24"/>
          <w:szCs w:val="24"/>
          <w:lang w:val="en-US"/>
        </w:rPr>
        <w:t>often</w:t>
      </w:r>
      <w:r w:rsidR="00D2705D" w:rsidRPr="00330372">
        <w:rPr>
          <w:rFonts w:ascii="Arial" w:hAnsi="Arial" w:cs="Arial"/>
          <w:sz w:val="24"/>
          <w:szCs w:val="24"/>
          <w:lang w:val="en-US"/>
        </w:rPr>
        <w:t xml:space="preserve"> vulnerable to having their legal capacity questioned by others, re</w:t>
      </w:r>
      <w:r w:rsidR="00856C52">
        <w:rPr>
          <w:rFonts w:ascii="Arial" w:hAnsi="Arial" w:cs="Arial"/>
          <w:sz w:val="24"/>
          <w:szCs w:val="24"/>
          <w:lang w:val="en-US"/>
        </w:rPr>
        <w:t>stricted, or removed altogether, and view substitute decision-making as a denial of personhood which further marginalizes persons with disabilities.</w:t>
      </w:r>
      <w:r w:rsidR="006C6D32">
        <w:rPr>
          <w:rFonts w:ascii="Arial" w:hAnsi="Arial" w:cs="Arial"/>
          <w:sz w:val="24"/>
          <w:szCs w:val="24"/>
          <w:lang w:val="en-US"/>
        </w:rPr>
        <w:t xml:space="preserve"> </w:t>
      </w:r>
      <w:r w:rsidR="00355D53">
        <w:rPr>
          <w:rFonts w:ascii="Arial" w:hAnsi="Arial" w:cs="Arial"/>
          <w:sz w:val="24"/>
          <w:szCs w:val="24"/>
          <w:lang w:val="en-US"/>
        </w:rPr>
        <w:t>T</w:t>
      </w:r>
      <w:r w:rsidR="001C347B">
        <w:rPr>
          <w:rFonts w:ascii="Arial" w:hAnsi="Arial" w:cs="Arial"/>
          <w:sz w:val="24"/>
          <w:szCs w:val="24"/>
          <w:lang w:val="en-US"/>
        </w:rPr>
        <w:t>hey note that</w:t>
      </w:r>
      <w:r w:rsidR="00A32E8A">
        <w:rPr>
          <w:rFonts w:ascii="Arial" w:hAnsi="Arial" w:cs="Arial"/>
          <w:sz w:val="24"/>
          <w:szCs w:val="24"/>
          <w:lang w:val="en-US"/>
        </w:rPr>
        <w:t xml:space="preserve"> it is imperative that people with significant support needs have a continued presence in the decision-making process, which </w:t>
      </w:r>
      <w:proofErr w:type="gramStart"/>
      <w:r w:rsidR="00A32E8A">
        <w:rPr>
          <w:rFonts w:ascii="Arial" w:hAnsi="Arial" w:cs="Arial"/>
          <w:sz w:val="24"/>
          <w:szCs w:val="24"/>
          <w:lang w:val="en-US"/>
        </w:rPr>
        <w:t>can be achieved</w:t>
      </w:r>
      <w:proofErr w:type="gramEnd"/>
      <w:r w:rsidR="00A32E8A">
        <w:rPr>
          <w:rFonts w:ascii="Arial" w:hAnsi="Arial" w:cs="Arial"/>
          <w:sz w:val="24"/>
          <w:szCs w:val="24"/>
          <w:lang w:val="en-US"/>
        </w:rPr>
        <w:t xml:space="preserve"> through accommodations and/or supported decision-making. </w:t>
      </w:r>
    </w:p>
    <w:p w14:paraId="6E63401F" w14:textId="77777777" w:rsidR="00DF4049" w:rsidRDefault="00DF4049" w:rsidP="0095296E">
      <w:pPr>
        <w:spacing w:line="240" w:lineRule="auto"/>
        <w:contextualSpacing/>
        <w:rPr>
          <w:rFonts w:ascii="Arial" w:hAnsi="Arial" w:cs="Arial"/>
          <w:sz w:val="24"/>
          <w:szCs w:val="24"/>
          <w:lang w:val="en-US"/>
        </w:rPr>
      </w:pPr>
    </w:p>
    <w:p w14:paraId="3E300281" w14:textId="35DA6263" w:rsidR="0095296E" w:rsidRDefault="0095296E" w:rsidP="0095296E">
      <w:pPr>
        <w:spacing w:line="240" w:lineRule="auto"/>
        <w:contextualSpacing/>
        <w:rPr>
          <w:rFonts w:ascii="Arial" w:hAnsi="Arial" w:cs="Arial"/>
          <w:sz w:val="24"/>
          <w:szCs w:val="24"/>
          <w:lang w:val="en"/>
        </w:rPr>
      </w:pPr>
      <w:r>
        <w:rPr>
          <w:rFonts w:ascii="Arial" w:hAnsi="Arial" w:cs="Arial"/>
          <w:sz w:val="24"/>
          <w:szCs w:val="24"/>
          <w:lang w:val="en-US"/>
        </w:rPr>
        <w:t xml:space="preserve">The CHRC acknowledges that capacity exists on a spectrum and </w:t>
      </w:r>
      <w:proofErr w:type="gramStart"/>
      <w:r>
        <w:rPr>
          <w:rFonts w:ascii="Arial" w:hAnsi="Arial" w:cs="Arial"/>
          <w:sz w:val="24"/>
          <w:szCs w:val="24"/>
          <w:lang w:val="en-US"/>
        </w:rPr>
        <w:t>assessments of an individual’s capacity can be influenced by the social environment</w:t>
      </w:r>
      <w:proofErr w:type="gramEnd"/>
      <w:r>
        <w:rPr>
          <w:rFonts w:ascii="Arial" w:hAnsi="Arial" w:cs="Arial"/>
          <w:sz w:val="24"/>
          <w:szCs w:val="24"/>
          <w:lang w:val="en-US"/>
        </w:rPr>
        <w:t xml:space="preserve">. Mental </w:t>
      </w:r>
      <w:r w:rsidRPr="00B860E3">
        <w:rPr>
          <w:rFonts w:ascii="Arial" w:hAnsi="Arial" w:cs="Arial"/>
          <w:sz w:val="24"/>
          <w:szCs w:val="24"/>
          <w:lang w:val="en"/>
        </w:rPr>
        <w:t xml:space="preserve">health issues and addictions are often </w:t>
      </w:r>
      <w:r w:rsidR="00355D53">
        <w:rPr>
          <w:rFonts w:ascii="Arial" w:hAnsi="Arial" w:cs="Arial"/>
          <w:sz w:val="24"/>
          <w:szCs w:val="24"/>
          <w:lang w:val="en"/>
        </w:rPr>
        <w:t xml:space="preserve">episodic or </w:t>
      </w:r>
      <w:r w:rsidRPr="00B860E3">
        <w:rPr>
          <w:rFonts w:ascii="Arial" w:hAnsi="Arial" w:cs="Arial"/>
          <w:sz w:val="24"/>
          <w:szCs w:val="24"/>
          <w:lang w:val="en"/>
        </w:rPr>
        <w:t xml:space="preserve">cyclical, meaning a person with a mental health disability or addiction may be </w:t>
      </w:r>
      <w:r w:rsidR="00222159">
        <w:rPr>
          <w:rFonts w:ascii="Arial" w:hAnsi="Arial" w:cs="Arial"/>
          <w:sz w:val="24"/>
          <w:szCs w:val="24"/>
          <w:lang w:val="en"/>
        </w:rPr>
        <w:t xml:space="preserve">deemed </w:t>
      </w:r>
      <w:r w:rsidRPr="00B860E3">
        <w:rPr>
          <w:rFonts w:ascii="Arial" w:hAnsi="Arial" w:cs="Arial"/>
          <w:sz w:val="24"/>
          <w:szCs w:val="24"/>
          <w:lang w:val="en"/>
        </w:rPr>
        <w:t>capable at one time, but not another.</w:t>
      </w:r>
      <w:r>
        <w:rPr>
          <w:rFonts w:ascii="Arial" w:hAnsi="Arial" w:cs="Arial"/>
          <w:sz w:val="24"/>
          <w:szCs w:val="24"/>
          <w:lang w:val="en"/>
        </w:rPr>
        <w:t xml:space="preserve"> </w:t>
      </w:r>
      <w:r>
        <w:rPr>
          <w:rFonts w:ascii="Arial" w:hAnsi="Arial" w:cs="Arial"/>
          <w:sz w:val="24"/>
          <w:szCs w:val="24"/>
          <w:lang w:val="en-US"/>
        </w:rPr>
        <w:t xml:space="preserve">This is why capacity </w:t>
      </w:r>
      <w:proofErr w:type="gramStart"/>
      <w:r>
        <w:rPr>
          <w:rFonts w:ascii="Arial" w:hAnsi="Arial" w:cs="Arial"/>
          <w:sz w:val="24"/>
          <w:szCs w:val="24"/>
          <w:lang w:val="en-US"/>
        </w:rPr>
        <w:t>should be measured</w:t>
      </w:r>
      <w:proofErr w:type="gramEnd"/>
      <w:r>
        <w:rPr>
          <w:rFonts w:ascii="Arial" w:hAnsi="Arial" w:cs="Arial"/>
          <w:sz w:val="24"/>
          <w:szCs w:val="24"/>
          <w:lang w:val="en-US"/>
        </w:rPr>
        <w:t xml:space="preserve"> on a case-by-case basis. Additionally, before </w:t>
      </w:r>
      <w:r w:rsidRPr="004559E1">
        <w:rPr>
          <w:rFonts w:ascii="Arial" w:hAnsi="Arial" w:cs="Arial"/>
          <w:sz w:val="24"/>
          <w:szCs w:val="24"/>
          <w:lang w:val="en"/>
        </w:rPr>
        <w:t>determining that a person lacks capacity, an organization, assessment body, evaluator, </w:t>
      </w:r>
      <w:r w:rsidR="008B0DC3">
        <w:rPr>
          <w:rFonts w:ascii="Arial" w:hAnsi="Arial" w:cs="Arial"/>
          <w:iCs/>
          <w:sz w:val="24"/>
          <w:szCs w:val="24"/>
          <w:lang w:val="en"/>
        </w:rPr>
        <w:t>among others,</w:t>
      </w:r>
      <w:r w:rsidRPr="004559E1">
        <w:rPr>
          <w:rFonts w:ascii="Arial" w:hAnsi="Arial" w:cs="Arial"/>
          <w:sz w:val="24"/>
          <w:szCs w:val="24"/>
          <w:lang w:val="en"/>
        </w:rPr>
        <w:t> has a duty to explore accommodation options to the point of undue hardship.</w:t>
      </w:r>
      <w:r w:rsidR="003B1BE8">
        <w:rPr>
          <w:rFonts w:ascii="Arial" w:hAnsi="Arial" w:cs="Arial"/>
          <w:sz w:val="24"/>
          <w:szCs w:val="24"/>
          <w:lang w:val="en"/>
        </w:rPr>
        <w:t xml:space="preserve"> For instance, the Ontario Human Rights Commission notes that the following human rights principles </w:t>
      </w:r>
      <w:proofErr w:type="gramStart"/>
      <w:r w:rsidR="003B1BE8">
        <w:rPr>
          <w:rFonts w:ascii="Arial" w:hAnsi="Arial" w:cs="Arial"/>
          <w:sz w:val="24"/>
          <w:szCs w:val="24"/>
          <w:lang w:val="en"/>
        </w:rPr>
        <w:t>should be kept</w:t>
      </w:r>
      <w:proofErr w:type="gramEnd"/>
      <w:r w:rsidR="003B1BE8">
        <w:rPr>
          <w:rFonts w:ascii="Arial" w:hAnsi="Arial" w:cs="Arial"/>
          <w:sz w:val="24"/>
          <w:szCs w:val="24"/>
          <w:lang w:val="en"/>
        </w:rPr>
        <w:t xml:space="preserve"> in mind in matters related to consent and capacity: </w:t>
      </w:r>
    </w:p>
    <w:p w14:paraId="7A778564" w14:textId="75C7C175" w:rsidR="003B1BE8" w:rsidRDefault="003B1BE8" w:rsidP="00E12CA6">
      <w:pPr>
        <w:pStyle w:val="ListParagraph"/>
        <w:numPr>
          <w:ilvl w:val="0"/>
          <w:numId w:val="4"/>
        </w:numPr>
        <w:spacing w:line="240" w:lineRule="auto"/>
        <w:rPr>
          <w:rFonts w:ascii="Arial" w:hAnsi="Arial" w:cs="Arial"/>
          <w:sz w:val="24"/>
          <w:szCs w:val="24"/>
          <w:lang w:val="en-US"/>
        </w:rPr>
      </w:pPr>
      <w:r>
        <w:rPr>
          <w:rFonts w:ascii="Arial" w:hAnsi="Arial" w:cs="Arial"/>
          <w:sz w:val="24"/>
          <w:szCs w:val="24"/>
          <w:lang w:val="en-US"/>
        </w:rPr>
        <w:t xml:space="preserve">individualized assessment; </w:t>
      </w:r>
    </w:p>
    <w:p w14:paraId="0B55A45C" w14:textId="39E33AA5" w:rsidR="003B1BE8" w:rsidRDefault="003B1BE8" w:rsidP="00E12CA6">
      <w:pPr>
        <w:pStyle w:val="ListParagraph"/>
        <w:numPr>
          <w:ilvl w:val="0"/>
          <w:numId w:val="4"/>
        </w:numPr>
        <w:spacing w:line="240" w:lineRule="auto"/>
        <w:rPr>
          <w:rFonts w:ascii="Arial" w:hAnsi="Arial" w:cs="Arial"/>
          <w:sz w:val="24"/>
          <w:szCs w:val="24"/>
          <w:lang w:val="en-US"/>
        </w:rPr>
      </w:pPr>
      <w:r>
        <w:rPr>
          <w:rFonts w:ascii="Arial" w:hAnsi="Arial" w:cs="Arial"/>
          <w:sz w:val="24"/>
          <w:szCs w:val="24"/>
          <w:lang w:val="en-US"/>
        </w:rPr>
        <w:t xml:space="preserve">respect for dignity, autonomy and confidentiality; </w:t>
      </w:r>
    </w:p>
    <w:p w14:paraId="5D4D984B" w14:textId="1904F316" w:rsidR="003B1BE8" w:rsidRDefault="003B1BE8" w:rsidP="00E12CA6">
      <w:pPr>
        <w:pStyle w:val="ListParagraph"/>
        <w:numPr>
          <w:ilvl w:val="0"/>
          <w:numId w:val="4"/>
        </w:numPr>
        <w:spacing w:line="240" w:lineRule="auto"/>
        <w:rPr>
          <w:rFonts w:ascii="Arial" w:hAnsi="Arial" w:cs="Arial"/>
          <w:sz w:val="24"/>
          <w:szCs w:val="24"/>
          <w:lang w:val="en-US"/>
        </w:rPr>
      </w:pPr>
      <w:r>
        <w:rPr>
          <w:rFonts w:ascii="Arial" w:hAnsi="Arial" w:cs="Arial"/>
          <w:sz w:val="24"/>
          <w:szCs w:val="24"/>
          <w:lang w:val="en-US"/>
        </w:rPr>
        <w:t xml:space="preserve">opting for the least intrusive and restrictive options wherever possible; and </w:t>
      </w:r>
    </w:p>
    <w:p w14:paraId="01F47AC1" w14:textId="7DCE9581" w:rsidR="004559E1" w:rsidRPr="003B1BE8" w:rsidRDefault="003B1BE8" w:rsidP="00E12CA6">
      <w:pPr>
        <w:pStyle w:val="ListParagraph"/>
        <w:numPr>
          <w:ilvl w:val="0"/>
          <w:numId w:val="4"/>
        </w:numPr>
        <w:spacing w:before="240" w:line="240" w:lineRule="auto"/>
        <w:rPr>
          <w:rFonts w:ascii="Arial" w:hAnsi="Arial" w:cs="Arial"/>
          <w:sz w:val="24"/>
          <w:szCs w:val="24"/>
          <w:lang w:val="en-US"/>
        </w:rPr>
      </w:pPr>
      <w:proofErr w:type="gramStart"/>
      <w:r>
        <w:rPr>
          <w:rFonts w:ascii="Arial" w:hAnsi="Arial" w:cs="Arial"/>
          <w:sz w:val="24"/>
          <w:szCs w:val="24"/>
          <w:lang w:val="en-US"/>
        </w:rPr>
        <w:t>integration</w:t>
      </w:r>
      <w:proofErr w:type="gramEnd"/>
      <w:r>
        <w:rPr>
          <w:rFonts w:ascii="Arial" w:hAnsi="Arial" w:cs="Arial"/>
          <w:sz w:val="24"/>
          <w:szCs w:val="24"/>
          <w:lang w:val="en-US"/>
        </w:rPr>
        <w:t xml:space="preserve"> and full participation wherever possible.</w:t>
      </w:r>
      <w:r w:rsidRPr="003B1BE8">
        <w:rPr>
          <w:rStyle w:val="FootnoteReference"/>
          <w:rFonts w:ascii="Arial" w:hAnsi="Arial" w:cs="Arial"/>
          <w:sz w:val="24"/>
          <w:szCs w:val="24"/>
          <w:lang w:val="en"/>
        </w:rPr>
        <w:t xml:space="preserve"> </w:t>
      </w:r>
      <w:r>
        <w:rPr>
          <w:rStyle w:val="FootnoteReference"/>
          <w:rFonts w:ascii="Arial" w:hAnsi="Arial" w:cs="Arial"/>
          <w:sz w:val="24"/>
          <w:szCs w:val="24"/>
          <w:lang w:val="en"/>
        </w:rPr>
        <w:footnoteReference w:id="39"/>
      </w:r>
      <w:r>
        <w:rPr>
          <w:rFonts w:ascii="Arial" w:hAnsi="Arial" w:cs="Arial"/>
          <w:sz w:val="24"/>
          <w:szCs w:val="24"/>
          <w:lang w:val="en"/>
        </w:rPr>
        <w:t xml:space="preserve"> </w:t>
      </w:r>
      <w:r>
        <w:rPr>
          <w:rFonts w:ascii="Arial" w:hAnsi="Arial" w:cs="Arial"/>
          <w:sz w:val="24"/>
          <w:szCs w:val="24"/>
          <w:lang w:val="en-US"/>
        </w:rPr>
        <w:t xml:space="preserve"> </w:t>
      </w:r>
    </w:p>
    <w:p w14:paraId="1B15E9A6" w14:textId="1CF5A05C" w:rsidR="00B05557" w:rsidRDefault="000A6956" w:rsidP="003B1BE8">
      <w:pPr>
        <w:spacing w:before="240" w:line="240" w:lineRule="auto"/>
        <w:contextualSpacing/>
        <w:rPr>
          <w:rFonts w:ascii="Arial" w:hAnsi="Arial" w:cs="Arial"/>
          <w:sz w:val="24"/>
          <w:szCs w:val="24"/>
          <w:lang w:val="en-US"/>
        </w:rPr>
      </w:pPr>
      <w:r>
        <w:rPr>
          <w:rFonts w:ascii="Arial" w:hAnsi="Arial" w:cs="Arial"/>
          <w:sz w:val="24"/>
          <w:szCs w:val="24"/>
          <w:lang w:val="en-US"/>
        </w:rPr>
        <w:t>A</w:t>
      </w:r>
      <w:r w:rsidR="00396899">
        <w:rPr>
          <w:rFonts w:ascii="Arial" w:hAnsi="Arial" w:cs="Arial"/>
          <w:sz w:val="24"/>
          <w:szCs w:val="24"/>
          <w:lang w:val="en-US"/>
        </w:rPr>
        <w:t xml:space="preserve">cross Canada, </w:t>
      </w:r>
      <w:r w:rsidR="00905231">
        <w:rPr>
          <w:rFonts w:ascii="Arial" w:hAnsi="Arial" w:cs="Arial"/>
          <w:sz w:val="24"/>
          <w:szCs w:val="24"/>
          <w:lang w:val="en-US"/>
        </w:rPr>
        <w:t>there is uneven access</w:t>
      </w:r>
      <w:r w:rsidR="00F45992">
        <w:rPr>
          <w:rFonts w:ascii="Arial" w:hAnsi="Arial" w:cs="Arial"/>
          <w:sz w:val="24"/>
          <w:szCs w:val="24"/>
          <w:lang w:val="en-US"/>
        </w:rPr>
        <w:t xml:space="preserve"> to </w:t>
      </w:r>
      <w:r w:rsidR="00905231">
        <w:rPr>
          <w:rFonts w:ascii="Arial" w:hAnsi="Arial" w:cs="Arial"/>
          <w:sz w:val="24"/>
          <w:szCs w:val="24"/>
          <w:lang w:val="en-US"/>
        </w:rPr>
        <w:t>and recognition of the use of accommodations and supported decision-making with respect to realizing a person’</w:t>
      </w:r>
      <w:r w:rsidR="00F45992">
        <w:rPr>
          <w:rFonts w:ascii="Arial" w:hAnsi="Arial" w:cs="Arial"/>
          <w:sz w:val="24"/>
          <w:szCs w:val="24"/>
          <w:lang w:val="en-US"/>
        </w:rPr>
        <w:t>s right to legal capacity. Additionally,</w:t>
      </w:r>
      <w:r w:rsidR="00396899">
        <w:rPr>
          <w:rFonts w:ascii="Arial" w:hAnsi="Arial" w:cs="Arial"/>
          <w:sz w:val="24"/>
          <w:szCs w:val="24"/>
          <w:lang w:val="en-US"/>
        </w:rPr>
        <w:t xml:space="preserve"> the use of substitute decision-making regimes, such as guardianship, is still the norm. </w:t>
      </w:r>
      <w:r w:rsidR="00222159">
        <w:rPr>
          <w:rFonts w:ascii="Arial" w:hAnsi="Arial" w:cs="Arial"/>
          <w:sz w:val="24"/>
          <w:szCs w:val="24"/>
          <w:lang w:val="en-US"/>
        </w:rPr>
        <w:t xml:space="preserve">As a result, many individuals with </w:t>
      </w:r>
      <w:r w:rsidR="00DF4049">
        <w:rPr>
          <w:rFonts w:ascii="Arial" w:hAnsi="Arial" w:cs="Arial"/>
          <w:sz w:val="24"/>
          <w:szCs w:val="24"/>
          <w:lang w:val="en-US"/>
        </w:rPr>
        <w:t xml:space="preserve">psychosocial and/or </w:t>
      </w:r>
      <w:r w:rsidR="00222159">
        <w:rPr>
          <w:rFonts w:ascii="Arial" w:hAnsi="Arial" w:cs="Arial"/>
          <w:sz w:val="24"/>
          <w:szCs w:val="24"/>
          <w:lang w:val="en-US"/>
        </w:rPr>
        <w:t xml:space="preserve">intellectual disabilities </w:t>
      </w:r>
      <w:proofErr w:type="gramStart"/>
      <w:r w:rsidR="00222159">
        <w:rPr>
          <w:rFonts w:ascii="Arial" w:hAnsi="Arial" w:cs="Arial"/>
          <w:sz w:val="24"/>
          <w:szCs w:val="24"/>
          <w:lang w:val="en-US"/>
        </w:rPr>
        <w:t>are denied</w:t>
      </w:r>
      <w:proofErr w:type="gramEnd"/>
      <w:r w:rsidR="00222159">
        <w:rPr>
          <w:rFonts w:ascii="Arial" w:hAnsi="Arial" w:cs="Arial"/>
          <w:sz w:val="24"/>
          <w:szCs w:val="24"/>
          <w:lang w:val="en-US"/>
        </w:rPr>
        <w:t xml:space="preserve"> legal capacity </w:t>
      </w:r>
      <w:r w:rsidR="00905231">
        <w:rPr>
          <w:rFonts w:ascii="Arial" w:hAnsi="Arial" w:cs="Arial"/>
          <w:sz w:val="24"/>
          <w:szCs w:val="24"/>
          <w:lang w:val="en-US"/>
        </w:rPr>
        <w:t xml:space="preserve">as provided for in article 12. </w:t>
      </w:r>
      <w:r w:rsidR="004D65DD">
        <w:rPr>
          <w:rFonts w:ascii="Arial" w:hAnsi="Arial" w:cs="Arial"/>
          <w:sz w:val="24"/>
          <w:szCs w:val="24"/>
          <w:lang w:val="en-US"/>
        </w:rPr>
        <w:t>The CHRC notes that s</w:t>
      </w:r>
      <w:r w:rsidR="00222159">
        <w:rPr>
          <w:rFonts w:ascii="Arial" w:hAnsi="Arial" w:cs="Arial"/>
          <w:sz w:val="24"/>
          <w:szCs w:val="24"/>
          <w:lang w:val="en-US"/>
        </w:rPr>
        <w:t xml:space="preserve">ince Canada ratified the CRPD, little progress </w:t>
      </w:r>
      <w:proofErr w:type="gramStart"/>
      <w:r w:rsidR="00222159">
        <w:rPr>
          <w:rFonts w:ascii="Arial" w:hAnsi="Arial" w:cs="Arial"/>
          <w:sz w:val="24"/>
          <w:szCs w:val="24"/>
          <w:lang w:val="en-US"/>
        </w:rPr>
        <w:t>has been made</w:t>
      </w:r>
      <w:proofErr w:type="gramEnd"/>
      <w:r w:rsidR="00222159">
        <w:rPr>
          <w:rFonts w:ascii="Arial" w:hAnsi="Arial" w:cs="Arial"/>
          <w:sz w:val="24"/>
          <w:szCs w:val="24"/>
          <w:lang w:val="en-US"/>
        </w:rPr>
        <w:t xml:space="preserve"> in moving to decision</w:t>
      </w:r>
      <w:r w:rsidR="004D65DD">
        <w:rPr>
          <w:rFonts w:ascii="Arial" w:hAnsi="Arial" w:cs="Arial"/>
          <w:sz w:val="24"/>
          <w:szCs w:val="24"/>
          <w:lang w:val="en-US"/>
        </w:rPr>
        <w:t xml:space="preserve">-making systems that respect the dignity and autonomy of persons with disabilities. </w:t>
      </w:r>
      <w:r>
        <w:rPr>
          <w:rFonts w:ascii="Arial" w:hAnsi="Arial" w:cs="Arial"/>
          <w:sz w:val="24"/>
          <w:szCs w:val="24"/>
          <w:lang w:val="en-US"/>
        </w:rPr>
        <w:t>F</w:t>
      </w:r>
      <w:r w:rsidR="00396899">
        <w:rPr>
          <w:rFonts w:ascii="Arial" w:hAnsi="Arial" w:cs="Arial"/>
          <w:sz w:val="24"/>
          <w:szCs w:val="24"/>
          <w:lang w:val="en-US"/>
        </w:rPr>
        <w:t xml:space="preserve">ully </w:t>
      </w:r>
      <w:r w:rsidR="008B0DC3">
        <w:rPr>
          <w:rFonts w:ascii="Arial" w:hAnsi="Arial" w:cs="Arial"/>
          <w:sz w:val="24"/>
          <w:szCs w:val="24"/>
          <w:lang w:val="en-US"/>
        </w:rPr>
        <w:t>i</w:t>
      </w:r>
      <w:r w:rsidR="00A32E8A">
        <w:rPr>
          <w:rFonts w:ascii="Arial" w:hAnsi="Arial" w:cs="Arial"/>
          <w:sz w:val="24"/>
          <w:szCs w:val="24"/>
          <w:lang w:val="en-US"/>
        </w:rPr>
        <w:t>mplementing a</w:t>
      </w:r>
      <w:r w:rsidR="00330372" w:rsidRPr="00330372">
        <w:rPr>
          <w:rFonts w:ascii="Arial" w:hAnsi="Arial" w:cs="Arial"/>
          <w:sz w:val="24"/>
          <w:szCs w:val="24"/>
          <w:lang w:val="en-US"/>
        </w:rPr>
        <w:t xml:space="preserve">rticle 12 </w:t>
      </w:r>
      <w:r w:rsidR="00905231">
        <w:rPr>
          <w:rFonts w:ascii="Arial" w:hAnsi="Arial" w:cs="Arial"/>
          <w:sz w:val="24"/>
          <w:szCs w:val="24"/>
          <w:lang w:val="en-US"/>
        </w:rPr>
        <w:t>would require</w:t>
      </w:r>
      <w:r w:rsidR="00330372" w:rsidRPr="00330372">
        <w:rPr>
          <w:rFonts w:ascii="Arial" w:hAnsi="Arial" w:cs="Arial"/>
          <w:sz w:val="24"/>
          <w:szCs w:val="24"/>
          <w:lang w:val="en-US"/>
        </w:rPr>
        <w:t xml:space="preserve"> a real shift towards a human rights</w:t>
      </w:r>
      <w:r w:rsidR="005D19FB">
        <w:rPr>
          <w:rFonts w:ascii="Arial" w:hAnsi="Arial" w:cs="Arial"/>
          <w:sz w:val="24"/>
          <w:szCs w:val="24"/>
          <w:lang w:val="en-US"/>
        </w:rPr>
        <w:t>-based</w:t>
      </w:r>
      <w:r w:rsidR="00330372" w:rsidRPr="00330372">
        <w:rPr>
          <w:rFonts w:ascii="Arial" w:hAnsi="Arial" w:cs="Arial"/>
          <w:sz w:val="24"/>
          <w:szCs w:val="24"/>
          <w:lang w:val="en-US"/>
        </w:rPr>
        <w:t xml:space="preserve"> approach to legal capacity, by replacing substituted decision-making regimes with the appropriate support measures </w:t>
      </w:r>
      <w:r w:rsidR="005D19FB">
        <w:rPr>
          <w:rFonts w:ascii="Arial" w:hAnsi="Arial" w:cs="Arial"/>
          <w:sz w:val="24"/>
          <w:szCs w:val="24"/>
          <w:lang w:val="en-US"/>
        </w:rPr>
        <w:t xml:space="preserve">that </w:t>
      </w:r>
      <w:r w:rsidR="00330372" w:rsidRPr="00330372">
        <w:rPr>
          <w:rFonts w:ascii="Arial" w:hAnsi="Arial" w:cs="Arial"/>
          <w:sz w:val="24"/>
          <w:szCs w:val="24"/>
          <w:lang w:val="en-US"/>
        </w:rPr>
        <w:t xml:space="preserve">persons with disabilities </w:t>
      </w:r>
      <w:r w:rsidR="002442AC">
        <w:rPr>
          <w:rFonts w:ascii="Arial" w:hAnsi="Arial" w:cs="Arial"/>
          <w:sz w:val="24"/>
          <w:szCs w:val="24"/>
          <w:lang w:val="en-US"/>
        </w:rPr>
        <w:t xml:space="preserve">may </w:t>
      </w:r>
      <w:r w:rsidR="00330372" w:rsidRPr="00330372">
        <w:rPr>
          <w:rFonts w:ascii="Arial" w:hAnsi="Arial" w:cs="Arial"/>
          <w:sz w:val="24"/>
          <w:szCs w:val="24"/>
          <w:lang w:val="en-US"/>
        </w:rPr>
        <w:t>need to exercise their legal capacity.</w:t>
      </w:r>
    </w:p>
    <w:p w14:paraId="32B14D3D" w14:textId="24ADB577" w:rsidR="002442AC" w:rsidRDefault="002442AC" w:rsidP="002442AC">
      <w:pPr>
        <w:spacing w:after="0" w:line="240" w:lineRule="auto"/>
        <w:contextualSpacing/>
        <w:rPr>
          <w:rFonts w:ascii="Arial" w:hAnsi="Arial" w:cs="Arial"/>
          <w:sz w:val="24"/>
          <w:szCs w:val="24"/>
          <w:lang w:val="en-US"/>
        </w:rPr>
      </w:pPr>
    </w:p>
    <w:p w14:paraId="37175ED6" w14:textId="73446D70" w:rsidR="00DF1789" w:rsidRDefault="00DF1789" w:rsidP="002442AC">
      <w:pPr>
        <w:spacing w:after="0" w:line="240" w:lineRule="auto"/>
        <w:contextualSpacing/>
        <w:rPr>
          <w:rFonts w:ascii="Arial" w:hAnsi="Arial" w:cs="Arial"/>
          <w:sz w:val="24"/>
          <w:szCs w:val="24"/>
          <w:lang w:val="en-US"/>
        </w:rPr>
      </w:pPr>
    </w:p>
    <w:p w14:paraId="2327627E" w14:textId="3E410212" w:rsidR="00DF1789" w:rsidRDefault="00DF1789" w:rsidP="002442AC">
      <w:pPr>
        <w:spacing w:after="0" w:line="240" w:lineRule="auto"/>
        <w:contextualSpacing/>
        <w:rPr>
          <w:rFonts w:ascii="Arial" w:hAnsi="Arial" w:cs="Arial"/>
          <w:sz w:val="24"/>
          <w:szCs w:val="24"/>
          <w:lang w:val="en-US"/>
        </w:rPr>
      </w:pPr>
    </w:p>
    <w:p w14:paraId="5EF9361E" w14:textId="7B40BB59" w:rsidR="00DF1789" w:rsidRDefault="00DF1789" w:rsidP="002442AC">
      <w:pPr>
        <w:spacing w:after="0" w:line="240" w:lineRule="auto"/>
        <w:contextualSpacing/>
        <w:rPr>
          <w:rFonts w:ascii="Arial" w:hAnsi="Arial" w:cs="Arial"/>
          <w:sz w:val="24"/>
          <w:szCs w:val="24"/>
          <w:lang w:val="en-US"/>
        </w:rPr>
      </w:pPr>
    </w:p>
    <w:p w14:paraId="7D602CA8" w14:textId="77777777" w:rsidR="00DF1789" w:rsidRPr="00321922" w:rsidRDefault="00DF1789" w:rsidP="002442AC">
      <w:pPr>
        <w:spacing w:after="0" w:line="240" w:lineRule="auto"/>
        <w:contextualSpacing/>
        <w:rPr>
          <w:rFonts w:ascii="Arial" w:hAnsi="Arial" w:cs="Arial"/>
          <w:sz w:val="24"/>
          <w:szCs w:val="24"/>
          <w:lang w:val="en-US"/>
        </w:rPr>
      </w:pPr>
    </w:p>
    <w:p w14:paraId="56ECF606" w14:textId="24A8DEDD" w:rsidR="00321922" w:rsidRPr="00B05557" w:rsidRDefault="00B05557" w:rsidP="005015D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lastRenderedPageBreak/>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14</w:t>
      </w:r>
      <w:r>
        <w:rPr>
          <w:rFonts w:ascii="Arial" w:hAnsi="Arial" w:cs="Arial"/>
          <w:b/>
          <w:sz w:val="24"/>
          <w:szCs w:val="24"/>
          <w:u w:val="single"/>
        </w:rPr>
        <w:t>:</w:t>
      </w:r>
      <w:r>
        <w:rPr>
          <w:rFonts w:ascii="Arial" w:hAnsi="Arial" w:cs="Arial"/>
          <w:b/>
          <w:sz w:val="24"/>
          <w:szCs w:val="24"/>
        </w:rPr>
        <w:t xml:space="preserve"> </w:t>
      </w:r>
      <w:r w:rsidR="000A6956">
        <w:rPr>
          <w:rFonts w:ascii="Arial" w:hAnsi="Arial" w:cs="Arial"/>
          <w:b/>
          <w:sz w:val="24"/>
          <w:szCs w:val="24"/>
        </w:rPr>
        <w:t xml:space="preserve">Please provide information on the steps that Canada has taken to move towards full implementation of article 12. When does Canada anticipate that it will be in a position to remove its reservation to this article? What efforts </w:t>
      </w:r>
      <w:proofErr w:type="gramStart"/>
      <w:r w:rsidR="000A6956">
        <w:rPr>
          <w:rFonts w:ascii="Arial" w:hAnsi="Arial" w:cs="Arial"/>
          <w:b/>
          <w:sz w:val="24"/>
          <w:szCs w:val="24"/>
        </w:rPr>
        <w:t>are being made</w:t>
      </w:r>
      <w:proofErr w:type="gramEnd"/>
      <w:r w:rsidR="000A6956">
        <w:rPr>
          <w:rFonts w:ascii="Arial" w:hAnsi="Arial" w:cs="Arial"/>
          <w:b/>
          <w:sz w:val="24"/>
          <w:szCs w:val="24"/>
        </w:rPr>
        <w:t xml:space="preserve"> to ensure coordination between the various jurisdictions in Canada in relation to this issue?</w:t>
      </w:r>
    </w:p>
    <w:p w14:paraId="5BA72E5A" w14:textId="77777777" w:rsidR="00321922" w:rsidRPr="00321922" w:rsidRDefault="00321922" w:rsidP="001D349F">
      <w:pPr>
        <w:pStyle w:val="ListParagraph"/>
        <w:spacing w:after="0"/>
        <w:rPr>
          <w:rFonts w:ascii="Arial" w:hAnsi="Arial" w:cs="Arial"/>
          <w:b/>
          <w:sz w:val="24"/>
          <w:szCs w:val="24"/>
          <w:highlight w:val="yellow"/>
          <w:lang w:val="en-US"/>
        </w:rPr>
      </w:pPr>
    </w:p>
    <w:p w14:paraId="7C0186C3" w14:textId="200AF94A" w:rsidR="00DF1789" w:rsidRPr="00DF1789" w:rsidRDefault="00221E0D" w:rsidP="00DF1789">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17" w:name="_Toc14800192"/>
      <w:r>
        <w:rPr>
          <w:rFonts w:ascii="Arial" w:hAnsi="Arial" w:cs="Arial"/>
          <w:b/>
          <w:color w:val="auto"/>
        </w:rPr>
        <w:t>OTHER ISSUES REQUIRING ATTENTION</w:t>
      </w:r>
      <w:bookmarkEnd w:id="17"/>
      <w:r>
        <w:rPr>
          <w:rFonts w:ascii="Arial" w:hAnsi="Arial" w:cs="Arial"/>
          <w:b/>
          <w:color w:val="auto"/>
        </w:rPr>
        <w:t xml:space="preserve">  </w:t>
      </w:r>
    </w:p>
    <w:p w14:paraId="10EF3A39" w14:textId="7EC835AD" w:rsidR="0002667F" w:rsidRDefault="0002667F" w:rsidP="00DF1789">
      <w:pPr>
        <w:pStyle w:val="Heading2"/>
        <w:spacing w:before="240"/>
      </w:pPr>
      <w:bookmarkStart w:id="18" w:name="_Toc14800193"/>
      <w:r w:rsidRPr="0002667F">
        <w:t>American Sign Language, Quebec Sign Language and Indigenous Sign Languag</w:t>
      </w:r>
      <w:r w:rsidR="00C62566">
        <w:t>es</w:t>
      </w:r>
      <w:r w:rsidR="001D349F">
        <w:t xml:space="preserve"> (Article 21)</w:t>
      </w:r>
      <w:bookmarkEnd w:id="18"/>
    </w:p>
    <w:p w14:paraId="44996550" w14:textId="3C936847" w:rsidR="009F6BCA" w:rsidRDefault="009F6BCA" w:rsidP="00105501">
      <w:pPr>
        <w:spacing w:after="0" w:line="240" w:lineRule="auto"/>
        <w:contextualSpacing/>
        <w:rPr>
          <w:rFonts w:ascii="Arial" w:eastAsia="Times New Roman" w:hAnsi="Arial" w:cs="Arial"/>
          <w:iCs/>
          <w:sz w:val="24"/>
          <w:szCs w:val="24"/>
        </w:rPr>
      </w:pPr>
      <w:r>
        <w:rPr>
          <w:rFonts w:ascii="Arial" w:eastAsia="Times New Roman" w:hAnsi="Arial" w:cs="Arial"/>
          <w:iCs/>
          <w:sz w:val="24"/>
          <w:szCs w:val="24"/>
        </w:rPr>
        <w:t>The CHRC commends the inclusion of American Sign Language (ASL), Quebec Sign Language (</w:t>
      </w:r>
      <w:r w:rsidRPr="00B54544">
        <w:rPr>
          <w:rFonts w:ascii="Arial" w:eastAsia="Times New Roman" w:hAnsi="Arial" w:cs="Arial"/>
          <w:iCs/>
          <w:sz w:val="24"/>
          <w:szCs w:val="24"/>
          <w:lang w:val="en"/>
        </w:rPr>
        <w:t xml:space="preserve">Langue des </w:t>
      </w:r>
      <w:proofErr w:type="spellStart"/>
      <w:r w:rsidRPr="00B54544">
        <w:rPr>
          <w:rFonts w:ascii="Arial" w:eastAsia="Times New Roman" w:hAnsi="Arial" w:cs="Arial"/>
          <w:iCs/>
          <w:sz w:val="24"/>
          <w:szCs w:val="24"/>
          <w:lang w:val="en"/>
        </w:rPr>
        <w:t>Signes</w:t>
      </w:r>
      <w:proofErr w:type="spellEnd"/>
      <w:r w:rsidRPr="00B54544">
        <w:rPr>
          <w:rFonts w:ascii="Arial" w:eastAsia="Times New Roman" w:hAnsi="Arial" w:cs="Arial"/>
          <w:iCs/>
          <w:sz w:val="24"/>
          <w:szCs w:val="24"/>
          <w:lang w:val="en"/>
        </w:rPr>
        <w:t xml:space="preserve"> Québécoise</w:t>
      </w:r>
      <w:r>
        <w:rPr>
          <w:rFonts w:ascii="Arial" w:eastAsia="Times New Roman" w:hAnsi="Arial" w:cs="Arial"/>
          <w:iCs/>
          <w:sz w:val="24"/>
          <w:szCs w:val="24"/>
          <w:lang w:val="en"/>
        </w:rPr>
        <w:t>; LSQ) and</w:t>
      </w:r>
      <w:r w:rsidRPr="00B54544">
        <w:rPr>
          <w:rFonts w:ascii="Arial" w:eastAsia="Times New Roman" w:hAnsi="Arial" w:cs="Arial"/>
          <w:iCs/>
          <w:sz w:val="24"/>
          <w:szCs w:val="24"/>
        </w:rPr>
        <w:t xml:space="preserve"> </w:t>
      </w:r>
      <w:r>
        <w:rPr>
          <w:rFonts w:ascii="Arial" w:eastAsia="Times New Roman" w:hAnsi="Arial" w:cs="Arial"/>
          <w:iCs/>
          <w:sz w:val="24"/>
          <w:szCs w:val="24"/>
        </w:rPr>
        <w:t>Indigenous Sign Languages (ISL) in the ACA, and the recognition of these languages as the primary languages for communication by Deaf persons in Canada.</w:t>
      </w:r>
      <w:r w:rsidR="00105501">
        <w:rPr>
          <w:rFonts w:ascii="Arial" w:eastAsia="Times New Roman" w:hAnsi="Arial" w:cs="Arial"/>
          <w:iCs/>
          <w:sz w:val="24"/>
          <w:szCs w:val="24"/>
        </w:rPr>
        <w:t xml:space="preserve"> The CHRC further </w:t>
      </w:r>
      <w:r w:rsidR="00105501">
        <w:rPr>
          <w:rFonts w:ascii="Arial" w:hAnsi="Arial" w:cs="Arial"/>
          <w:sz w:val="24"/>
          <w:szCs w:val="24"/>
          <w:lang w:val="en-US"/>
        </w:rPr>
        <w:t>welcomes the passage of the Indigenous Languages Act (ILA), which received Royal Assent on June 21, 2019.</w:t>
      </w:r>
    </w:p>
    <w:p w14:paraId="4BD08847" w14:textId="77777777" w:rsidR="009F6BCA" w:rsidRDefault="009F6BCA" w:rsidP="000745C2">
      <w:pPr>
        <w:spacing w:after="0" w:line="240" w:lineRule="auto"/>
        <w:contextualSpacing/>
        <w:rPr>
          <w:rFonts w:ascii="Arial" w:eastAsia="Times New Roman" w:hAnsi="Arial" w:cs="Arial"/>
          <w:iCs/>
          <w:sz w:val="24"/>
          <w:szCs w:val="24"/>
        </w:rPr>
      </w:pPr>
    </w:p>
    <w:p w14:paraId="1A08D9F2" w14:textId="1BD43755" w:rsidR="000745C2" w:rsidRDefault="000745C2" w:rsidP="000745C2">
      <w:pPr>
        <w:spacing w:after="0" w:line="240" w:lineRule="auto"/>
        <w:contextualSpacing/>
        <w:rPr>
          <w:rFonts w:ascii="Arial" w:eastAsia="Times New Roman" w:hAnsi="Arial" w:cs="Arial"/>
          <w:iCs/>
          <w:sz w:val="24"/>
          <w:szCs w:val="24"/>
        </w:rPr>
      </w:pPr>
      <w:r>
        <w:rPr>
          <w:rFonts w:ascii="Arial" w:eastAsia="Times New Roman" w:hAnsi="Arial" w:cs="Arial"/>
          <w:iCs/>
          <w:sz w:val="24"/>
          <w:szCs w:val="24"/>
        </w:rPr>
        <w:t xml:space="preserve">Sign languages are the foundation of Deaf culture and key to both social and economic well-being. In addition, with the loss of many Indigenous languages due to the effects of colonialism, preserving Indigenous languages, including Indigenous Sign Languages, remains an essential piece to preserving Indigenous identity and culture. </w:t>
      </w:r>
    </w:p>
    <w:p w14:paraId="609DDDB2" w14:textId="230BDAF8" w:rsidR="000745C2" w:rsidRDefault="000745C2" w:rsidP="000745C2">
      <w:pPr>
        <w:spacing w:after="0" w:line="240" w:lineRule="auto"/>
        <w:contextualSpacing/>
        <w:rPr>
          <w:rFonts w:ascii="Arial" w:eastAsia="Times New Roman" w:hAnsi="Arial" w:cs="Arial"/>
          <w:iCs/>
          <w:sz w:val="24"/>
          <w:szCs w:val="24"/>
        </w:rPr>
      </w:pPr>
    </w:p>
    <w:p w14:paraId="234EEC21" w14:textId="15B3C3E7" w:rsidR="007924F9" w:rsidRDefault="000745C2" w:rsidP="000E32A5">
      <w:pPr>
        <w:spacing w:after="0" w:line="240" w:lineRule="auto"/>
        <w:contextualSpacing/>
        <w:rPr>
          <w:rFonts w:ascii="Arial" w:eastAsia="Times New Roman" w:hAnsi="Arial" w:cs="Arial"/>
          <w:iCs/>
          <w:sz w:val="24"/>
          <w:szCs w:val="24"/>
        </w:rPr>
      </w:pPr>
      <w:r>
        <w:rPr>
          <w:rFonts w:ascii="Arial" w:eastAsia="Times New Roman" w:hAnsi="Arial" w:cs="Arial"/>
          <w:iCs/>
          <w:sz w:val="24"/>
          <w:szCs w:val="24"/>
        </w:rPr>
        <w:t xml:space="preserve">However, </w:t>
      </w:r>
      <w:r w:rsidR="007924F9">
        <w:rPr>
          <w:rFonts w:ascii="Arial" w:eastAsia="Times New Roman" w:hAnsi="Arial" w:cs="Arial"/>
          <w:iCs/>
          <w:sz w:val="24"/>
          <w:szCs w:val="24"/>
        </w:rPr>
        <w:t>Deaf persons in Canada continue to experience systemic discrimination and institutional barriers affecting their full and equal participation in Canadian society.</w:t>
      </w:r>
      <w:r w:rsidR="00062776">
        <w:rPr>
          <w:rFonts w:ascii="Arial" w:eastAsia="Times New Roman" w:hAnsi="Arial" w:cs="Arial"/>
          <w:iCs/>
          <w:sz w:val="24"/>
          <w:szCs w:val="24"/>
        </w:rPr>
        <w:t xml:space="preserve"> </w:t>
      </w:r>
      <w:r w:rsidR="00105501">
        <w:rPr>
          <w:rFonts w:ascii="Arial" w:eastAsia="Times New Roman" w:hAnsi="Arial" w:cs="Arial"/>
          <w:iCs/>
          <w:sz w:val="24"/>
          <w:szCs w:val="24"/>
        </w:rPr>
        <w:t>S</w:t>
      </w:r>
      <w:r w:rsidR="006F402C">
        <w:rPr>
          <w:rFonts w:ascii="Arial" w:eastAsia="Times New Roman" w:hAnsi="Arial" w:cs="Arial"/>
          <w:iCs/>
          <w:sz w:val="24"/>
          <w:szCs w:val="24"/>
        </w:rPr>
        <w:t>ome of these persistent</w:t>
      </w:r>
      <w:r w:rsidR="00062776">
        <w:rPr>
          <w:rFonts w:ascii="Arial" w:eastAsia="Times New Roman" w:hAnsi="Arial" w:cs="Arial"/>
          <w:iCs/>
          <w:sz w:val="24"/>
          <w:szCs w:val="24"/>
        </w:rPr>
        <w:t xml:space="preserve"> barriers </w:t>
      </w:r>
      <w:proofErr w:type="gramStart"/>
      <w:r w:rsidR="00062776">
        <w:rPr>
          <w:rFonts w:ascii="Arial" w:eastAsia="Times New Roman" w:hAnsi="Arial" w:cs="Arial"/>
          <w:iCs/>
          <w:sz w:val="24"/>
          <w:szCs w:val="24"/>
        </w:rPr>
        <w:t>include:</w:t>
      </w:r>
      <w:proofErr w:type="gramEnd"/>
      <w:r w:rsidR="00062776">
        <w:rPr>
          <w:rFonts w:ascii="Arial" w:eastAsia="Times New Roman" w:hAnsi="Arial" w:cs="Arial"/>
          <w:iCs/>
          <w:sz w:val="24"/>
          <w:szCs w:val="24"/>
        </w:rPr>
        <w:t xml:space="preserve"> lack of captioning and interpretation of information;</w:t>
      </w:r>
      <w:r w:rsidR="000C0957">
        <w:rPr>
          <w:rFonts w:ascii="Arial" w:eastAsia="Times New Roman" w:hAnsi="Arial" w:cs="Arial"/>
          <w:iCs/>
          <w:sz w:val="24"/>
          <w:szCs w:val="24"/>
        </w:rPr>
        <w:t xml:space="preserve"> lack of quality</w:t>
      </w:r>
      <w:r w:rsidR="00986101">
        <w:rPr>
          <w:rFonts w:ascii="Arial" w:eastAsia="Times New Roman" w:hAnsi="Arial" w:cs="Arial"/>
          <w:iCs/>
          <w:sz w:val="24"/>
          <w:szCs w:val="24"/>
        </w:rPr>
        <w:t xml:space="preserve"> of</w:t>
      </w:r>
      <w:r w:rsidR="000C0957">
        <w:rPr>
          <w:rFonts w:ascii="Arial" w:eastAsia="Times New Roman" w:hAnsi="Arial" w:cs="Arial"/>
          <w:iCs/>
          <w:sz w:val="24"/>
          <w:szCs w:val="24"/>
        </w:rPr>
        <w:t xml:space="preserve"> interpretation</w:t>
      </w:r>
      <w:r w:rsidR="00986101">
        <w:rPr>
          <w:rFonts w:ascii="Arial" w:eastAsia="Times New Roman" w:hAnsi="Arial" w:cs="Arial"/>
          <w:iCs/>
          <w:sz w:val="24"/>
          <w:szCs w:val="24"/>
        </w:rPr>
        <w:t xml:space="preserve"> services; lack of </w:t>
      </w:r>
      <w:r w:rsidR="000C0957">
        <w:rPr>
          <w:rFonts w:ascii="Arial" w:eastAsia="Times New Roman" w:hAnsi="Arial" w:cs="Arial"/>
          <w:iCs/>
          <w:sz w:val="24"/>
          <w:szCs w:val="24"/>
        </w:rPr>
        <w:t xml:space="preserve">training </w:t>
      </w:r>
      <w:r w:rsidR="00986101">
        <w:rPr>
          <w:rFonts w:ascii="Arial" w:eastAsia="Times New Roman" w:hAnsi="Arial" w:cs="Arial"/>
          <w:iCs/>
          <w:sz w:val="24"/>
          <w:szCs w:val="24"/>
        </w:rPr>
        <w:t xml:space="preserve">opportunities </w:t>
      </w:r>
      <w:r w:rsidR="000C0957">
        <w:rPr>
          <w:rFonts w:ascii="Arial" w:eastAsia="Times New Roman" w:hAnsi="Arial" w:cs="Arial"/>
          <w:iCs/>
          <w:sz w:val="24"/>
          <w:szCs w:val="24"/>
        </w:rPr>
        <w:t>for interpreters;</w:t>
      </w:r>
      <w:r w:rsidR="00062776">
        <w:rPr>
          <w:rFonts w:ascii="Arial" w:eastAsia="Times New Roman" w:hAnsi="Arial" w:cs="Arial"/>
          <w:iCs/>
          <w:sz w:val="24"/>
          <w:szCs w:val="24"/>
        </w:rPr>
        <w:t xml:space="preserve"> </w:t>
      </w:r>
      <w:r w:rsidR="00BA2499">
        <w:rPr>
          <w:rFonts w:ascii="Arial" w:eastAsia="Times New Roman" w:hAnsi="Arial" w:cs="Arial"/>
          <w:iCs/>
          <w:sz w:val="24"/>
          <w:szCs w:val="24"/>
        </w:rPr>
        <w:t>lack of educational supports</w:t>
      </w:r>
      <w:r w:rsidR="00062776">
        <w:rPr>
          <w:rFonts w:ascii="Arial" w:eastAsia="Times New Roman" w:hAnsi="Arial" w:cs="Arial"/>
          <w:iCs/>
          <w:sz w:val="24"/>
          <w:szCs w:val="24"/>
        </w:rPr>
        <w:t xml:space="preserve">; </w:t>
      </w:r>
      <w:r w:rsidR="008527D0">
        <w:rPr>
          <w:rFonts w:ascii="Arial" w:eastAsia="Times New Roman" w:hAnsi="Arial" w:cs="Arial"/>
          <w:iCs/>
          <w:sz w:val="24"/>
          <w:szCs w:val="24"/>
        </w:rPr>
        <w:t xml:space="preserve">lack of employment opportunities; lack of access to services and systems; and a lack of societal acceptance, respect and understanding. </w:t>
      </w:r>
      <w:r w:rsidR="00105501">
        <w:rPr>
          <w:rFonts w:ascii="Arial" w:eastAsia="Times New Roman" w:hAnsi="Arial" w:cs="Arial"/>
          <w:iCs/>
          <w:sz w:val="24"/>
          <w:szCs w:val="24"/>
        </w:rPr>
        <w:t>A</w:t>
      </w:r>
      <w:r w:rsidR="00097C8E">
        <w:rPr>
          <w:rFonts w:ascii="Arial" w:eastAsia="Times New Roman" w:hAnsi="Arial" w:cs="Arial"/>
          <w:iCs/>
          <w:sz w:val="24"/>
          <w:szCs w:val="24"/>
        </w:rPr>
        <w:t>lthough the ACA</w:t>
      </w:r>
      <w:r w:rsidR="00355D53">
        <w:rPr>
          <w:rFonts w:ascii="Arial" w:eastAsia="Times New Roman" w:hAnsi="Arial" w:cs="Arial"/>
          <w:iCs/>
          <w:sz w:val="24"/>
          <w:szCs w:val="24"/>
        </w:rPr>
        <w:t xml:space="preserve"> and the ILA</w:t>
      </w:r>
      <w:r w:rsidR="00097C8E">
        <w:rPr>
          <w:rFonts w:ascii="Arial" w:eastAsia="Times New Roman" w:hAnsi="Arial" w:cs="Arial"/>
          <w:iCs/>
          <w:sz w:val="24"/>
          <w:szCs w:val="24"/>
        </w:rPr>
        <w:t xml:space="preserve"> </w:t>
      </w:r>
      <w:r w:rsidR="00C9170A">
        <w:rPr>
          <w:rFonts w:ascii="Arial" w:eastAsia="Times New Roman" w:hAnsi="Arial" w:cs="Arial"/>
          <w:iCs/>
          <w:sz w:val="24"/>
          <w:szCs w:val="24"/>
        </w:rPr>
        <w:t xml:space="preserve">inclusion and </w:t>
      </w:r>
      <w:r w:rsidR="00097C8E">
        <w:rPr>
          <w:rFonts w:ascii="Arial" w:eastAsia="Times New Roman" w:hAnsi="Arial" w:cs="Arial"/>
          <w:iCs/>
          <w:sz w:val="24"/>
          <w:szCs w:val="24"/>
        </w:rPr>
        <w:t xml:space="preserve">recognition of ASL, LSQ and ISL </w:t>
      </w:r>
      <w:r w:rsidR="00355D53">
        <w:rPr>
          <w:rFonts w:ascii="Arial" w:eastAsia="Times New Roman" w:hAnsi="Arial" w:cs="Arial"/>
          <w:iCs/>
          <w:sz w:val="24"/>
          <w:szCs w:val="24"/>
        </w:rPr>
        <w:t>are</w:t>
      </w:r>
      <w:r w:rsidR="00097C8E">
        <w:rPr>
          <w:rFonts w:ascii="Arial" w:eastAsia="Times New Roman" w:hAnsi="Arial" w:cs="Arial"/>
          <w:iCs/>
          <w:sz w:val="24"/>
          <w:szCs w:val="24"/>
        </w:rPr>
        <w:t xml:space="preserve"> positive step</w:t>
      </w:r>
      <w:r w:rsidR="00355D53">
        <w:rPr>
          <w:rFonts w:ascii="Arial" w:eastAsia="Times New Roman" w:hAnsi="Arial" w:cs="Arial"/>
          <w:iCs/>
          <w:sz w:val="24"/>
          <w:szCs w:val="24"/>
        </w:rPr>
        <w:t>s</w:t>
      </w:r>
      <w:r w:rsidR="00097C8E">
        <w:rPr>
          <w:rFonts w:ascii="Arial" w:eastAsia="Times New Roman" w:hAnsi="Arial" w:cs="Arial"/>
          <w:iCs/>
          <w:sz w:val="24"/>
          <w:szCs w:val="24"/>
        </w:rPr>
        <w:t xml:space="preserve"> towards valuing the linguistic identity of the Deaf community, more needs to </w:t>
      </w:r>
      <w:proofErr w:type="gramStart"/>
      <w:r w:rsidR="00503E65">
        <w:rPr>
          <w:rFonts w:ascii="Arial" w:eastAsia="Times New Roman" w:hAnsi="Arial" w:cs="Arial"/>
          <w:iCs/>
          <w:sz w:val="24"/>
          <w:szCs w:val="24"/>
        </w:rPr>
        <w:t>be done</w:t>
      </w:r>
      <w:proofErr w:type="gramEnd"/>
      <w:r w:rsidR="00503E65">
        <w:rPr>
          <w:rFonts w:ascii="Arial" w:eastAsia="Times New Roman" w:hAnsi="Arial" w:cs="Arial"/>
          <w:iCs/>
          <w:sz w:val="24"/>
          <w:szCs w:val="24"/>
        </w:rPr>
        <w:t xml:space="preserve"> to </w:t>
      </w:r>
      <w:r w:rsidR="00B4434D">
        <w:rPr>
          <w:rFonts w:ascii="Arial" w:eastAsia="Times New Roman" w:hAnsi="Arial" w:cs="Arial"/>
          <w:iCs/>
          <w:sz w:val="24"/>
          <w:szCs w:val="24"/>
        </w:rPr>
        <w:t xml:space="preserve">remove barriers and </w:t>
      </w:r>
      <w:r w:rsidR="00503E65">
        <w:rPr>
          <w:rFonts w:ascii="Arial" w:eastAsia="Times New Roman" w:hAnsi="Arial" w:cs="Arial"/>
          <w:iCs/>
          <w:sz w:val="24"/>
          <w:szCs w:val="24"/>
        </w:rPr>
        <w:t xml:space="preserve">ensure equitable access to </w:t>
      </w:r>
      <w:r w:rsidR="00B4434D">
        <w:rPr>
          <w:rFonts w:ascii="Arial" w:eastAsia="Times New Roman" w:hAnsi="Arial" w:cs="Arial"/>
          <w:iCs/>
          <w:sz w:val="24"/>
          <w:szCs w:val="24"/>
        </w:rPr>
        <w:t>information</w:t>
      </w:r>
      <w:r w:rsidR="00B059AE">
        <w:rPr>
          <w:rFonts w:ascii="Arial" w:eastAsia="Times New Roman" w:hAnsi="Arial" w:cs="Arial"/>
          <w:iCs/>
          <w:sz w:val="24"/>
          <w:szCs w:val="24"/>
        </w:rPr>
        <w:t>, communication</w:t>
      </w:r>
      <w:r w:rsidR="00B4434D">
        <w:rPr>
          <w:rFonts w:ascii="Arial" w:eastAsia="Times New Roman" w:hAnsi="Arial" w:cs="Arial"/>
          <w:iCs/>
          <w:sz w:val="24"/>
          <w:szCs w:val="24"/>
        </w:rPr>
        <w:t xml:space="preserve"> and services </w:t>
      </w:r>
      <w:r w:rsidR="009D291C">
        <w:rPr>
          <w:rFonts w:ascii="Arial" w:eastAsia="Times New Roman" w:hAnsi="Arial" w:cs="Arial"/>
          <w:iCs/>
          <w:sz w:val="24"/>
          <w:szCs w:val="24"/>
        </w:rPr>
        <w:t>in</w:t>
      </w:r>
      <w:r w:rsidR="00B4434D">
        <w:rPr>
          <w:rFonts w:ascii="Arial" w:eastAsia="Times New Roman" w:hAnsi="Arial" w:cs="Arial"/>
          <w:iCs/>
          <w:sz w:val="24"/>
          <w:szCs w:val="24"/>
        </w:rPr>
        <w:t xml:space="preserve"> various sectors</w:t>
      </w:r>
      <w:r w:rsidR="009D291C">
        <w:rPr>
          <w:rFonts w:ascii="Arial" w:eastAsia="Times New Roman" w:hAnsi="Arial" w:cs="Arial"/>
          <w:iCs/>
          <w:sz w:val="24"/>
          <w:szCs w:val="24"/>
        </w:rPr>
        <w:t xml:space="preserve"> across</w:t>
      </w:r>
      <w:r w:rsidR="00503E65">
        <w:rPr>
          <w:rFonts w:ascii="Arial" w:eastAsia="Times New Roman" w:hAnsi="Arial" w:cs="Arial"/>
          <w:iCs/>
          <w:sz w:val="24"/>
          <w:szCs w:val="24"/>
        </w:rPr>
        <w:t xml:space="preserve"> Canada. </w:t>
      </w:r>
    </w:p>
    <w:p w14:paraId="25C56822" w14:textId="77777777" w:rsidR="00B059AE" w:rsidRDefault="00B059AE" w:rsidP="000E32A5">
      <w:pPr>
        <w:spacing w:after="0" w:line="240" w:lineRule="auto"/>
        <w:contextualSpacing/>
        <w:rPr>
          <w:rFonts w:ascii="Arial" w:eastAsia="Times New Roman" w:hAnsi="Arial" w:cs="Arial"/>
          <w:iCs/>
          <w:sz w:val="24"/>
          <w:szCs w:val="24"/>
        </w:rPr>
      </w:pPr>
    </w:p>
    <w:p w14:paraId="2138B865" w14:textId="43D56E34" w:rsidR="00B059AE" w:rsidRDefault="00B059AE" w:rsidP="000E32A5">
      <w:pPr>
        <w:spacing w:after="0" w:line="240" w:lineRule="auto"/>
        <w:contextualSpacing/>
        <w:rPr>
          <w:rFonts w:ascii="Arial" w:eastAsia="Times New Roman" w:hAnsi="Arial" w:cs="Arial"/>
          <w:iCs/>
          <w:sz w:val="24"/>
          <w:szCs w:val="24"/>
        </w:rPr>
      </w:pPr>
      <w:r>
        <w:rPr>
          <w:rFonts w:ascii="Arial" w:eastAsia="Times New Roman" w:hAnsi="Arial" w:cs="Arial"/>
          <w:iCs/>
          <w:sz w:val="24"/>
          <w:szCs w:val="24"/>
        </w:rPr>
        <w:t xml:space="preserve">The CHRC acknowledges that the ACA </w:t>
      </w:r>
      <w:r w:rsidR="00355D53">
        <w:rPr>
          <w:rFonts w:ascii="Arial" w:eastAsia="Times New Roman" w:hAnsi="Arial" w:cs="Arial"/>
          <w:iCs/>
          <w:sz w:val="24"/>
          <w:szCs w:val="24"/>
        </w:rPr>
        <w:t xml:space="preserve">and the ILA </w:t>
      </w:r>
      <w:r>
        <w:rPr>
          <w:rFonts w:ascii="Arial" w:eastAsia="Times New Roman" w:hAnsi="Arial" w:cs="Arial"/>
          <w:iCs/>
          <w:sz w:val="24"/>
          <w:szCs w:val="24"/>
        </w:rPr>
        <w:t xml:space="preserve">may provide </w:t>
      </w:r>
      <w:r w:rsidR="00355D53">
        <w:rPr>
          <w:rFonts w:ascii="Arial" w:eastAsia="Times New Roman" w:hAnsi="Arial" w:cs="Arial"/>
          <w:iCs/>
          <w:sz w:val="24"/>
          <w:szCs w:val="24"/>
        </w:rPr>
        <w:t xml:space="preserve">opportunities </w:t>
      </w:r>
      <w:r>
        <w:rPr>
          <w:rFonts w:ascii="Arial" w:eastAsia="Times New Roman" w:hAnsi="Arial" w:cs="Arial"/>
          <w:iCs/>
          <w:sz w:val="24"/>
          <w:szCs w:val="24"/>
        </w:rPr>
        <w:t xml:space="preserve">to establish better access to and </w:t>
      </w:r>
      <w:r w:rsidR="00BE7CE5">
        <w:rPr>
          <w:rFonts w:ascii="Arial" w:eastAsia="Times New Roman" w:hAnsi="Arial" w:cs="Arial"/>
          <w:iCs/>
          <w:sz w:val="24"/>
          <w:szCs w:val="24"/>
        </w:rPr>
        <w:t xml:space="preserve">improve the </w:t>
      </w:r>
      <w:r>
        <w:rPr>
          <w:rFonts w:ascii="Arial" w:eastAsia="Times New Roman" w:hAnsi="Arial" w:cs="Arial"/>
          <w:iCs/>
          <w:sz w:val="24"/>
          <w:szCs w:val="24"/>
        </w:rPr>
        <w:t xml:space="preserve">quality of interpretation services </w:t>
      </w:r>
      <w:r w:rsidR="00206667">
        <w:rPr>
          <w:rFonts w:ascii="Arial" w:eastAsia="Times New Roman" w:hAnsi="Arial" w:cs="Arial"/>
          <w:iCs/>
          <w:sz w:val="24"/>
          <w:szCs w:val="24"/>
        </w:rPr>
        <w:t xml:space="preserve">by enabling the development of national standards in the future. </w:t>
      </w:r>
    </w:p>
    <w:p w14:paraId="1806BE94" w14:textId="77777777" w:rsidR="00D47B1C" w:rsidRDefault="00D47B1C" w:rsidP="000745C2">
      <w:pPr>
        <w:spacing w:after="0" w:line="240" w:lineRule="auto"/>
        <w:contextualSpacing/>
        <w:rPr>
          <w:rFonts w:ascii="Arial" w:eastAsia="Times New Roman" w:hAnsi="Arial" w:cs="Arial"/>
          <w:iCs/>
          <w:sz w:val="24"/>
          <w:szCs w:val="24"/>
        </w:rPr>
      </w:pPr>
    </w:p>
    <w:p w14:paraId="55C9FCF8" w14:textId="097D09C4" w:rsidR="00D47B1C" w:rsidRPr="00280BDB" w:rsidRDefault="00D47B1C" w:rsidP="00280BD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15</w:t>
      </w:r>
      <w:r>
        <w:rPr>
          <w:rFonts w:ascii="Arial" w:hAnsi="Arial" w:cs="Arial"/>
          <w:b/>
          <w:sz w:val="24"/>
          <w:szCs w:val="24"/>
          <w:u w:val="single"/>
        </w:rPr>
        <w:t>:</w:t>
      </w:r>
      <w:r>
        <w:rPr>
          <w:rFonts w:ascii="Arial" w:hAnsi="Arial" w:cs="Arial"/>
          <w:b/>
          <w:sz w:val="24"/>
          <w:szCs w:val="24"/>
        </w:rPr>
        <w:t xml:space="preserve"> </w:t>
      </w:r>
      <w:r w:rsidR="00105501">
        <w:rPr>
          <w:rFonts w:ascii="Arial" w:hAnsi="Arial" w:cs="Arial"/>
          <w:b/>
          <w:sz w:val="24"/>
          <w:szCs w:val="24"/>
        </w:rPr>
        <w:t xml:space="preserve">Please provide details of the steps </w:t>
      </w:r>
      <w:proofErr w:type="gramStart"/>
      <w:r w:rsidR="00105501">
        <w:rPr>
          <w:rFonts w:ascii="Arial" w:hAnsi="Arial" w:cs="Arial"/>
          <w:b/>
          <w:sz w:val="24"/>
          <w:szCs w:val="24"/>
        </w:rPr>
        <w:t>being taken</w:t>
      </w:r>
      <w:proofErr w:type="gramEnd"/>
      <w:r w:rsidR="00105501">
        <w:rPr>
          <w:rFonts w:ascii="Arial" w:hAnsi="Arial" w:cs="Arial"/>
          <w:b/>
          <w:sz w:val="24"/>
          <w:szCs w:val="24"/>
        </w:rPr>
        <w:t xml:space="preserve"> to address the ongoing barriers and prevent new barriers from affecting the full and equal participation of Deaf persons in Canadian society.  </w:t>
      </w:r>
      <w:r w:rsidR="00C11180">
        <w:rPr>
          <w:rFonts w:ascii="Arial" w:hAnsi="Arial" w:cs="Arial"/>
          <w:b/>
          <w:sz w:val="24"/>
          <w:szCs w:val="24"/>
        </w:rPr>
        <w:t xml:space="preserve"> </w:t>
      </w:r>
    </w:p>
    <w:p w14:paraId="40FAA1B1" w14:textId="77777777" w:rsidR="000745C2" w:rsidRPr="000745C2" w:rsidRDefault="000745C2" w:rsidP="000745C2">
      <w:pPr>
        <w:spacing w:after="0" w:line="240" w:lineRule="auto"/>
        <w:contextualSpacing/>
        <w:rPr>
          <w:rFonts w:ascii="Arial" w:eastAsia="Times New Roman" w:hAnsi="Arial" w:cs="Arial"/>
          <w:iCs/>
          <w:sz w:val="24"/>
          <w:szCs w:val="24"/>
        </w:rPr>
      </w:pPr>
    </w:p>
    <w:p w14:paraId="7C540A9C" w14:textId="758702CC" w:rsidR="00BA2499" w:rsidRDefault="000C7E57" w:rsidP="0002667F">
      <w:pPr>
        <w:pStyle w:val="Heading2"/>
      </w:pPr>
      <w:bookmarkStart w:id="19" w:name="_Toc14800194"/>
      <w:r>
        <w:t>Access to Election P</w:t>
      </w:r>
      <w:r w:rsidR="0002667F" w:rsidRPr="0002667F">
        <w:t xml:space="preserve">rocess </w:t>
      </w:r>
      <w:r w:rsidR="001D349F">
        <w:t>(Article 29)</w:t>
      </w:r>
      <w:bookmarkEnd w:id="19"/>
      <w:r w:rsidR="001D349F">
        <w:t xml:space="preserve"> </w:t>
      </w:r>
    </w:p>
    <w:p w14:paraId="3F280353" w14:textId="15DFE800" w:rsidR="00A97528" w:rsidRDefault="009405EB" w:rsidP="00672AF1">
      <w:pPr>
        <w:spacing w:after="0" w:line="240" w:lineRule="auto"/>
        <w:rPr>
          <w:rFonts w:ascii="Arial" w:hAnsi="Arial" w:cs="Arial"/>
          <w:sz w:val="24"/>
          <w:szCs w:val="24"/>
          <w:lang w:val="en-US"/>
        </w:rPr>
      </w:pPr>
      <w:proofErr w:type="gramStart"/>
      <w:r>
        <w:rPr>
          <w:rFonts w:ascii="Arial" w:hAnsi="Arial" w:cs="Arial"/>
          <w:sz w:val="24"/>
          <w:szCs w:val="24"/>
          <w:lang w:val="en-US"/>
        </w:rPr>
        <w:t xml:space="preserve">Aspects of the entire </w:t>
      </w:r>
      <w:r w:rsidR="007F11CE">
        <w:rPr>
          <w:rFonts w:ascii="Arial" w:hAnsi="Arial" w:cs="Arial"/>
          <w:sz w:val="24"/>
          <w:szCs w:val="24"/>
          <w:lang w:val="en-US"/>
        </w:rPr>
        <w:t>election</w:t>
      </w:r>
      <w:r>
        <w:rPr>
          <w:rFonts w:ascii="Arial" w:hAnsi="Arial" w:cs="Arial"/>
          <w:sz w:val="24"/>
          <w:szCs w:val="24"/>
          <w:lang w:val="en-US"/>
        </w:rPr>
        <w:t xml:space="preserve"> process</w:t>
      </w:r>
      <w:r w:rsidR="00DB7A1A">
        <w:rPr>
          <w:rFonts w:ascii="Arial" w:hAnsi="Arial" w:cs="Arial"/>
          <w:sz w:val="24"/>
          <w:szCs w:val="24"/>
          <w:lang w:val="en-US"/>
        </w:rPr>
        <w:t xml:space="preserve"> in Canada</w:t>
      </w:r>
      <w:r w:rsidR="00D67CCC">
        <w:rPr>
          <w:rFonts w:ascii="Arial" w:hAnsi="Arial" w:cs="Arial"/>
          <w:sz w:val="24"/>
          <w:szCs w:val="24"/>
          <w:lang w:val="en-US"/>
        </w:rPr>
        <w:t xml:space="preserve"> – </w:t>
      </w:r>
      <w:r>
        <w:rPr>
          <w:rFonts w:ascii="Arial" w:hAnsi="Arial" w:cs="Arial"/>
          <w:sz w:val="24"/>
          <w:szCs w:val="24"/>
          <w:lang w:val="en-US"/>
        </w:rPr>
        <w:t>from the distribution of pre-election material</w:t>
      </w:r>
      <w:r w:rsidR="00D67CCC">
        <w:rPr>
          <w:rFonts w:ascii="Arial" w:hAnsi="Arial" w:cs="Arial"/>
          <w:sz w:val="24"/>
          <w:szCs w:val="24"/>
          <w:lang w:val="en-US"/>
        </w:rPr>
        <w:t xml:space="preserve">, to </w:t>
      </w:r>
      <w:r w:rsidR="0012062F">
        <w:rPr>
          <w:rFonts w:ascii="Arial" w:hAnsi="Arial" w:cs="Arial"/>
          <w:sz w:val="24"/>
          <w:szCs w:val="24"/>
          <w:lang w:val="en-US"/>
        </w:rPr>
        <w:t>participation in debates</w:t>
      </w:r>
      <w:r w:rsidR="00D67CCC">
        <w:rPr>
          <w:rFonts w:ascii="Arial" w:hAnsi="Arial" w:cs="Arial"/>
          <w:sz w:val="24"/>
          <w:szCs w:val="24"/>
          <w:lang w:val="en-US"/>
        </w:rPr>
        <w:t>,</w:t>
      </w:r>
      <w:r>
        <w:rPr>
          <w:rFonts w:ascii="Arial" w:hAnsi="Arial" w:cs="Arial"/>
          <w:sz w:val="24"/>
          <w:szCs w:val="24"/>
          <w:lang w:val="en-US"/>
        </w:rPr>
        <w:t xml:space="preserve"> </w:t>
      </w:r>
      <w:r w:rsidR="006437EB">
        <w:rPr>
          <w:rFonts w:ascii="Arial" w:hAnsi="Arial" w:cs="Arial"/>
          <w:sz w:val="24"/>
          <w:szCs w:val="24"/>
          <w:lang w:val="en-US"/>
        </w:rPr>
        <w:t>to the accessibility of voting centers and</w:t>
      </w:r>
      <w:r>
        <w:rPr>
          <w:rFonts w:ascii="Arial" w:hAnsi="Arial" w:cs="Arial"/>
          <w:sz w:val="24"/>
          <w:szCs w:val="24"/>
          <w:lang w:val="en-US"/>
        </w:rPr>
        <w:t xml:space="preserve"> the </w:t>
      </w:r>
      <w:r w:rsidR="00D67CCC">
        <w:rPr>
          <w:rFonts w:ascii="Arial" w:hAnsi="Arial" w:cs="Arial"/>
          <w:sz w:val="24"/>
          <w:szCs w:val="24"/>
          <w:lang w:val="en-US"/>
        </w:rPr>
        <w:t xml:space="preserve">ways </w:t>
      </w:r>
      <w:r w:rsidR="00D67CCC">
        <w:rPr>
          <w:rFonts w:ascii="Arial" w:hAnsi="Arial" w:cs="Arial"/>
          <w:sz w:val="24"/>
          <w:szCs w:val="24"/>
          <w:lang w:val="en-US"/>
        </w:rPr>
        <w:lastRenderedPageBreak/>
        <w:t xml:space="preserve">in which ballots are cast – </w:t>
      </w:r>
      <w:r>
        <w:rPr>
          <w:rFonts w:ascii="Arial" w:hAnsi="Arial" w:cs="Arial"/>
          <w:sz w:val="24"/>
          <w:szCs w:val="24"/>
          <w:lang w:val="en-US"/>
        </w:rPr>
        <w:t>have been criticized by persons with disabilities and their representative organizations</w:t>
      </w:r>
      <w:r w:rsidR="003060AF">
        <w:rPr>
          <w:rFonts w:ascii="Arial" w:hAnsi="Arial" w:cs="Arial"/>
          <w:sz w:val="24"/>
          <w:szCs w:val="24"/>
          <w:lang w:val="en-US"/>
        </w:rPr>
        <w:t xml:space="preserve"> as being inaccessible and exclusionary</w:t>
      </w:r>
      <w:proofErr w:type="gramEnd"/>
      <w:r>
        <w:rPr>
          <w:rFonts w:ascii="Arial" w:hAnsi="Arial" w:cs="Arial"/>
          <w:sz w:val="24"/>
          <w:szCs w:val="24"/>
          <w:lang w:val="en-US"/>
        </w:rPr>
        <w:t xml:space="preserve">. </w:t>
      </w:r>
      <w:r w:rsidR="00BA1D2E">
        <w:rPr>
          <w:rFonts w:ascii="Arial" w:hAnsi="Arial" w:cs="Arial"/>
          <w:sz w:val="24"/>
          <w:szCs w:val="24"/>
          <w:lang w:val="en-US"/>
        </w:rPr>
        <w:t xml:space="preserve">Despite </w:t>
      </w:r>
      <w:r w:rsidR="001F5DFB">
        <w:rPr>
          <w:rFonts w:ascii="Arial" w:hAnsi="Arial" w:cs="Arial"/>
          <w:sz w:val="24"/>
          <w:szCs w:val="24"/>
          <w:lang w:val="en-US"/>
        </w:rPr>
        <w:t xml:space="preserve">modifications </w:t>
      </w:r>
      <w:r w:rsidR="003060AF">
        <w:rPr>
          <w:rFonts w:ascii="Arial" w:hAnsi="Arial" w:cs="Arial"/>
          <w:sz w:val="24"/>
          <w:szCs w:val="24"/>
          <w:lang w:val="en-US"/>
        </w:rPr>
        <w:t xml:space="preserve">being made </w:t>
      </w:r>
      <w:r w:rsidR="001F5DFB">
        <w:rPr>
          <w:rFonts w:ascii="Arial" w:hAnsi="Arial" w:cs="Arial"/>
          <w:sz w:val="24"/>
          <w:szCs w:val="24"/>
          <w:lang w:val="en-US"/>
        </w:rPr>
        <w:t xml:space="preserve">to </w:t>
      </w:r>
      <w:r w:rsidR="003060AF">
        <w:rPr>
          <w:rFonts w:ascii="Arial" w:hAnsi="Arial" w:cs="Arial"/>
          <w:sz w:val="24"/>
          <w:szCs w:val="24"/>
          <w:lang w:val="en-US"/>
        </w:rPr>
        <w:t xml:space="preserve">some </w:t>
      </w:r>
      <w:r w:rsidR="001F5DFB">
        <w:rPr>
          <w:rFonts w:ascii="Arial" w:hAnsi="Arial" w:cs="Arial"/>
          <w:sz w:val="24"/>
          <w:szCs w:val="24"/>
          <w:lang w:val="en-US"/>
        </w:rPr>
        <w:t xml:space="preserve">buildings and polling stations, staff training </w:t>
      </w:r>
      <w:r w:rsidR="003060AF">
        <w:rPr>
          <w:rFonts w:ascii="Arial" w:hAnsi="Arial" w:cs="Arial"/>
          <w:sz w:val="24"/>
          <w:szCs w:val="24"/>
          <w:lang w:val="en-US"/>
        </w:rPr>
        <w:t xml:space="preserve">being provided </w:t>
      </w:r>
      <w:r w:rsidR="001F5DFB">
        <w:rPr>
          <w:rFonts w:ascii="Arial" w:hAnsi="Arial" w:cs="Arial"/>
          <w:sz w:val="24"/>
          <w:szCs w:val="24"/>
          <w:lang w:val="en-US"/>
        </w:rPr>
        <w:t xml:space="preserve">on accessibility </w:t>
      </w:r>
      <w:r w:rsidR="003060AF">
        <w:rPr>
          <w:rFonts w:ascii="Arial" w:hAnsi="Arial" w:cs="Arial"/>
          <w:sz w:val="24"/>
          <w:szCs w:val="24"/>
          <w:lang w:val="en-US"/>
        </w:rPr>
        <w:t>for</w:t>
      </w:r>
      <w:r w:rsidR="001F5DFB">
        <w:rPr>
          <w:rFonts w:ascii="Arial" w:hAnsi="Arial" w:cs="Arial"/>
          <w:sz w:val="24"/>
          <w:szCs w:val="24"/>
          <w:lang w:val="en-US"/>
        </w:rPr>
        <w:t xml:space="preserve"> persons with disabilities, and a range of information, education and accessibility services </w:t>
      </w:r>
      <w:r w:rsidR="003060AF">
        <w:rPr>
          <w:rFonts w:ascii="Arial" w:hAnsi="Arial" w:cs="Arial"/>
          <w:sz w:val="24"/>
          <w:szCs w:val="24"/>
          <w:lang w:val="en-US"/>
        </w:rPr>
        <w:t xml:space="preserve">being made available </w:t>
      </w:r>
      <w:r w:rsidR="001F5DFB">
        <w:rPr>
          <w:rFonts w:ascii="Arial" w:hAnsi="Arial" w:cs="Arial"/>
          <w:sz w:val="24"/>
          <w:szCs w:val="24"/>
          <w:lang w:val="en-US"/>
        </w:rPr>
        <w:t>to assist persons with disabi</w:t>
      </w:r>
      <w:r w:rsidR="00A84EDB">
        <w:rPr>
          <w:rFonts w:ascii="Arial" w:hAnsi="Arial" w:cs="Arial"/>
          <w:sz w:val="24"/>
          <w:szCs w:val="24"/>
          <w:lang w:val="en-US"/>
        </w:rPr>
        <w:t>lities in the election process,</w:t>
      </w:r>
      <w:r w:rsidR="0012062F">
        <w:rPr>
          <w:rFonts w:ascii="Arial" w:hAnsi="Arial" w:cs="Arial"/>
          <w:sz w:val="24"/>
          <w:szCs w:val="24"/>
          <w:lang w:val="en-US"/>
        </w:rPr>
        <w:t xml:space="preserve"> barriers </w:t>
      </w:r>
      <w:r w:rsidR="00011617">
        <w:rPr>
          <w:rFonts w:ascii="Arial" w:hAnsi="Arial" w:cs="Arial"/>
          <w:sz w:val="24"/>
          <w:szCs w:val="24"/>
          <w:lang w:val="en-US"/>
        </w:rPr>
        <w:t xml:space="preserve">to </w:t>
      </w:r>
      <w:r w:rsidR="00672AF1">
        <w:rPr>
          <w:rFonts w:ascii="Arial" w:hAnsi="Arial" w:cs="Arial"/>
          <w:sz w:val="24"/>
          <w:szCs w:val="24"/>
          <w:lang w:val="en-US"/>
        </w:rPr>
        <w:t xml:space="preserve">full and equal </w:t>
      </w:r>
      <w:r w:rsidR="00011617">
        <w:rPr>
          <w:rFonts w:ascii="Arial" w:hAnsi="Arial" w:cs="Arial"/>
          <w:sz w:val="24"/>
          <w:szCs w:val="24"/>
          <w:lang w:val="en-US"/>
        </w:rPr>
        <w:t xml:space="preserve">participation in the democratic process </w:t>
      </w:r>
      <w:r w:rsidR="0012062F">
        <w:rPr>
          <w:rFonts w:ascii="Arial" w:hAnsi="Arial" w:cs="Arial"/>
          <w:sz w:val="24"/>
          <w:szCs w:val="24"/>
          <w:lang w:val="en-US"/>
        </w:rPr>
        <w:t>remain.</w:t>
      </w:r>
      <w:r w:rsidR="00B74355">
        <w:rPr>
          <w:rFonts w:ascii="Arial" w:hAnsi="Arial" w:cs="Arial"/>
          <w:sz w:val="24"/>
          <w:szCs w:val="24"/>
          <w:lang w:val="en-US"/>
        </w:rPr>
        <w:t xml:space="preserve"> </w:t>
      </w:r>
    </w:p>
    <w:p w14:paraId="7D145C58" w14:textId="77777777" w:rsidR="008E4887" w:rsidRDefault="008E4887" w:rsidP="008E4887">
      <w:pPr>
        <w:spacing w:line="240" w:lineRule="auto"/>
        <w:contextualSpacing/>
        <w:rPr>
          <w:rFonts w:ascii="Arial" w:hAnsi="Arial" w:cs="Arial"/>
          <w:sz w:val="24"/>
          <w:szCs w:val="24"/>
          <w:lang w:val="en-US"/>
        </w:rPr>
      </w:pPr>
    </w:p>
    <w:p w14:paraId="112789F7" w14:textId="56B31232" w:rsidR="001A0FD6" w:rsidRDefault="00556BBB" w:rsidP="008E4887">
      <w:pPr>
        <w:spacing w:line="240" w:lineRule="auto"/>
        <w:contextualSpacing/>
        <w:rPr>
          <w:rFonts w:ascii="Arial" w:hAnsi="Arial" w:cs="Arial"/>
          <w:sz w:val="24"/>
          <w:szCs w:val="24"/>
          <w:lang w:val="en-US"/>
        </w:rPr>
      </w:pPr>
      <w:r>
        <w:rPr>
          <w:rFonts w:ascii="Arial" w:hAnsi="Arial" w:cs="Arial"/>
          <w:sz w:val="24"/>
          <w:szCs w:val="24"/>
          <w:lang w:val="en-US"/>
        </w:rPr>
        <w:t>The</w:t>
      </w:r>
      <w:r w:rsidR="007F11CE">
        <w:rPr>
          <w:rFonts w:ascii="Arial" w:hAnsi="Arial" w:cs="Arial"/>
          <w:sz w:val="24"/>
          <w:szCs w:val="24"/>
          <w:lang w:val="en-US"/>
        </w:rPr>
        <w:t xml:space="preserve"> CHRC</w:t>
      </w:r>
      <w:r w:rsidR="00E45648">
        <w:rPr>
          <w:rFonts w:ascii="Arial" w:hAnsi="Arial" w:cs="Arial"/>
          <w:sz w:val="24"/>
          <w:szCs w:val="24"/>
          <w:lang w:val="en-US"/>
        </w:rPr>
        <w:t xml:space="preserve"> notes that alternative methods of casting one’s vote – through telephone, online or </w:t>
      </w:r>
      <w:proofErr w:type="gramStart"/>
      <w:r w:rsidR="00E45648">
        <w:rPr>
          <w:rFonts w:ascii="Arial" w:hAnsi="Arial" w:cs="Arial"/>
          <w:sz w:val="24"/>
          <w:szCs w:val="24"/>
          <w:lang w:val="en-US"/>
        </w:rPr>
        <w:t>through the use of</w:t>
      </w:r>
      <w:proofErr w:type="gramEnd"/>
      <w:r w:rsidR="00E45648">
        <w:rPr>
          <w:rFonts w:ascii="Arial" w:hAnsi="Arial" w:cs="Arial"/>
          <w:sz w:val="24"/>
          <w:szCs w:val="24"/>
          <w:lang w:val="en-US"/>
        </w:rPr>
        <w:t xml:space="preserve"> technology – are currently being used in a growing number of jurisdictions, both in Canada and abroad</w:t>
      </w:r>
      <w:r>
        <w:rPr>
          <w:rFonts w:ascii="Arial" w:hAnsi="Arial" w:cs="Arial"/>
          <w:sz w:val="24"/>
          <w:szCs w:val="24"/>
          <w:lang w:val="en-US"/>
        </w:rPr>
        <w:t>, enabling electors with disabilities to vote privately and independently</w:t>
      </w:r>
      <w:r w:rsidR="00E45648">
        <w:rPr>
          <w:rFonts w:ascii="Arial" w:hAnsi="Arial" w:cs="Arial"/>
          <w:sz w:val="24"/>
          <w:szCs w:val="24"/>
          <w:lang w:val="en-US"/>
        </w:rPr>
        <w:t xml:space="preserve">. However, at the federal level, these alternative methods to voting </w:t>
      </w:r>
      <w:proofErr w:type="gramStart"/>
      <w:r w:rsidR="006437EB">
        <w:rPr>
          <w:rFonts w:ascii="Arial" w:hAnsi="Arial" w:cs="Arial"/>
          <w:sz w:val="24"/>
          <w:szCs w:val="24"/>
          <w:lang w:val="en-US"/>
        </w:rPr>
        <w:t>have not</w:t>
      </w:r>
      <w:r w:rsidR="00AB53BE">
        <w:rPr>
          <w:rFonts w:ascii="Arial" w:hAnsi="Arial" w:cs="Arial"/>
          <w:sz w:val="24"/>
          <w:szCs w:val="24"/>
          <w:lang w:val="en-US"/>
        </w:rPr>
        <w:t xml:space="preserve"> </w:t>
      </w:r>
      <w:r>
        <w:rPr>
          <w:rFonts w:ascii="Arial" w:hAnsi="Arial" w:cs="Arial"/>
          <w:sz w:val="24"/>
          <w:szCs w:val="24"/>
          <w:lang w:val="en-US"/>
        </w:rPr>
        <w:t>been</w:t>
      </w:r>
      <w:r w:rsidR="00E45648">
        <w:rPr>
          <w:rFonts w:ascii="Arial" w:hAnsi="Arial" w:cs="Arial"/>
          <w:sz w:val="24"/>
          <w:szCs w:val="24"/>
          <w:lang w:val="en-US"/>
        </w:rPr>
        <w:t xml:space="preserve"> </w:t>
      </w:r>
      <w:r w:rsidR="00ED4020">
        <w:rPr>
          <w:rFonts w:ascii="Arial" w:hAnsi="Arial" w:cs="Arial"/>
          <w:sz w:val="24"/>
          <w:szCs w:val="24"/>
          <w:lang w:val="en-US"/>
        </w:rPr>
        <w:t>implemented</w:t>
      </w:r>
      <w:proofErr w:type="gramEnd"/>
      <w:r w:rsidR="00ED4020">
        <w:rPr>
          <w:rFonts w:ascii="Arial" w:hAnsi="Arial" w:cs="Arial"/>
          <w:sz w:val="24"/>
          <w:szCs w:val="24"/>
          <w:lang w:val="en-US"/>
        </w:rPr>
        <w:t xml:space="preserve"> </w:t>
      </w:r>
      <w:r w:rsidR="006437EB">
        <w:rPr>
          <w:rFonts w:ascii="Arial" w:hAnsi="Arial" w:cs="Arial"/>
          <w:sz w:val="24"/>
          <w:szCs w:val="24"/>
          <w:lang w:val="en-US"/>
        </w:rPr>
        <w:t>to any great extent</w:t>
      </w:r>
      <w:r w:rsidR="002E6164">
        <w:rPr>
          <w:rFonts w:ascii="Arial" w:hAnsi="Arial" w:cs="Arial"/>
          <w:sz w:val="24"/>
          <w:szCs w:val="24"/>
          <w:lang w:val="en-US"/>
        </w:rPr>
        <w:t>, and when attempts to use new technology are considered, they are often not recognized or well understood by polling staff</w:t>
      </w:r>
      <w:r w:rsidR="006437EB">
        <w:rPr>
          <w:rFonts w:ascii="Arial" w:hAnsi="Arial" w:cs="Arial"/>
          <w:sz w:val="24"/>
          <w:szCs w:val="24"/>
          <w:lang w:val="en-US"/>
        </w:rPr>
        <w:t xml:space="preserve">. </w:t>
      </w:r>
      <w:r w:rsidR="000C27B8">
        <w:rPr>
          <w:rFonts w:ascii="Arial" w:hAnsi="Arial" w:cs="Arial"/>
          <w:sz w:val="24"/>
          <w:szCs w:val="24"/>
          <w:lang w:val="en-US"/>
        </w:rPr>
        <w:t>For instance,</w:t>
      </w:r>
      <w:r w:rsidR="00E45648">
        <w:rPr>
          <w:rFonts w:ascii="Arial" w:hAnsi="Arial" w:cs="Arial"/>
          <w:sz w:val="24"/>
          <w:szCs w:val="24"/>
          <w:lang w:val="en-US"/>
        </w:rPr>
        <w:t xml:space="preserve"> </w:t>
      </w:r>
      <w:r w:rsidR="003060AF">
        <w:rPr>
          <w:rFonts w:ascii="Arial" w:hAnsi="Arial" w:cs="Arial"/>
          <w:sz w:val="24"/>
          <w:szCs w:val="24"/>
          <w:lang w:val="en-US"/>
        </w:rPr>
        <w:t xml:space="preserve">concerns </w:t>
      </w:r>
      <w:proofErr w:type="gramStart"/>
      <w:r w:rsidR="003060AF">
        <w:rPr>
          <w:rFonts w:ascii="Arial" w:hAnsi="Arial" w:cs="Arial"/>
          <w:sz w:val="24"/>
          <w:szCs w:val="24"/>
          <w:lang w:val="en-US"/>
        </w:rPr>
        <w:t>have been brought</w:t>
      </w:r>
      <w:proofErr w:type="gramEnd"/>
      <w:r w:rsidR="003060AF">
        <w:rPr>
          <w:rFonts w:ascii="Arial" w:hAnsi="Arial" w:cs="Arial"/>
          <w:sz w:val="24"/>
          <w:szCs w:val="24"/>
          <w:lang w:val="en-US"/>
        </w:rPr>
        <w:t xml:space="preserve"> to the attention of the </w:t>
      </w:r>
      <w:r w:rsidR="00E45648">
        <w:rPr>
          <w:rFonts w:ascii="Arial" w:hAnsi="Arial" w:cs="Arial"/>
          <w:sz w:val="24"/>
          <w:szCs w:val="24"/>
          <w:lang w:val="en-US"/>
        </w:rPr>
        <w:t>CHRC</w:t>
      </w:r>
      <w:r w:rsidR="006437EB">
        <w:rPr>
          <w:rFonts w:ascii="Arial" w:hAnsi="Arial" w:cs="Arial"/>
          <w:sz w:val="24"/>
          <w:szCs w:val="24"/>
          <w:lang w:val="en-US"/>
        </w:rPr>
        <w:t xml:space="preserve"> regarding the </w:t>
      </w:r>
      <w:r w:rsidR="000C44B5">
        <w:rPr>
          <w:rFonts w:ascii="Arial" w:hAnsi="Arial" w:cs="Arial"/>
          <w:sz w:val="24"/>
          <w:szCs w:val="24"/>
          <w:lang w:val="en-US"/>
        </w:rPr>
        <w:t>accessibility of polling stations</w:t>
      </w:r>
      <w:r w:rsidR="003060AF">
        <w:rPr>
          <w:rFonts w:ascii="Arial" w:hAnsi="Arial" w:cs="Arial"/>
          <w:sz w:val="24"/>
          <w:szCs w:val="24"/>
          <w:lang w:val="en-US"/>
        </w:rPr>
        <w:t xml:space="preserve"> for individuals with visual impairments</w:t>
      </w:r>
      <w:r w:rsidR="000C44B5">
        <w:rPr>
          <w:rFonts w:ascii="Arial" w:hAnsi="Arial" w:cs="Arial"/>
          <w:sz w:val="24"/>
          <w:szCs w:val="24"/>
          <w:lang w:val="en-US"/>
        </w:rPr>
        <w:t xml:space="preserve">, </w:t>
      </w:r>
      <w:r w:rsidR="005C5ED3">
        <w:rPr>
          <w:rFonts w:ascii="Arial" w:hAnsi="Arial" w:cs="Arial"/>
          <w:sz w:val="24"/>
          <w:szCs w:val="24"/>
          <w:lang w:val="en-US"/>
        </w:rPr>
        <w:t xml:space="preserve">and </w:t>
      </w:r>
      <w:r w:rsidR="00501A73">
        <w:rPr>
          <w:rFonts w:ascii="Arial" w:hAnsi="Arial" w:cs="Arial"/>
          <w:sz w:val="24"/>
          <w:szCs w:val="24"/>
          <w:lang w:val="en-US"/>
        </w:rPr>
        <w:t xml:space="preserve">the failure to provide the necessary tools </w:t>
      </w:r>
      <w:r w:rsidR="003060AF">
        <w:rPr>
          <w:rFonts w:ascii="Arial" w:hAnsi="Arial" w:cs="Arial"/>
          <w:sz w:val="24"/>
          <w:szCs w:val="24"/>
          <w:lang w:val="en-US"/>
        </w:rPr>
        <w:t xml:space="preserve">and supports </w:t>
      </w:r>
      <w:r w:rsidR="00501A73">
        <w:rPr>
          <w:rFonts w:ascii="Arial" w:hAnsi="Arial" w:cs="Arial"/>
          <w:sz w:val="24"/>
          <w:szCs w:val="24"/>
          <w:lang w:val="en-US"/>
        </w:rPr>
        <w:t xml:space="preserve">to allow </w:t>
      </w:r>
      <w:r w:rsidR="003060AF">
        <w:rPr>
          <w:rFonts w:ascii="Arial" w:hAnsi="Arial" w:cs="Arial"/>
          <w:sz w:val="24"/>
          <w:szCs w:val="24"/>
          <w:lang w:val="en-US"/>
        </w:rPr>
        <w:t xml:space="preserve">such </w:t>
      </w:r>
      <w:r w:rsidR="000C44B5">
        <w:rPr>
          <w:rFonts w:ascii="Arial" w:hAnsi="Arial" w:cs="Arial"/>
          <w:sz w:val="24"/>
          <w:szCs w:val="24"/>
          <w:lang w:val="en-US"/>
        </w:rPr>
        <w:t xml:space="preserve">individuals </w:t>
      </w:r>
      <w:r w:rsidR="00501A73">
        <w:rPr>
          <w:rFonts w:ascii="Arial" w:hAnsi="Arial" w:cs="Arial"/>
          <w:sz w:val="24"/>
          <w:szCs w:val="24"/>
          <w:lang w:val="en-US"/>
        </w:rPr>
        <w:t>to vote privately and independently</w:t>
      </w:r>
      <w:r w:rsidR="003060AF">
        <w:rPr>
          <w:rFonts w:ascii="Arial" w:hAnsi="Arial" w:cs="Arial"/>
          <w:sz w:val="24"/>
          <w:szCs w:val="24"/>
          <w:lang w:val="en-US"/>
        </w:rPr>
        <w:t>.</w:t>
      </w:r>
      <w:r w:rsidR="00501A73">
        <w:rPr>
          <w:rFonts w:ascii="Arial" w:hAnsi="Arial" w:cs="Arial"/>
          <w:sz w:val="24"/>
          <w:szCs w:val="24"/>
          <w:lang w:val="en-US"/>
        </w:rPr>
        <w:t xml:space="preserve"> </w:t>
      </w:r>
    </w:p>
    <w:p w14:paraId="34E49515" w14:textId="77777777" w:rsidR="008E4887" w:rsidRDefault="008E4887" w:rsidP="008E4887">
      <w:pPr>
        <w:spacing w:line="240" w:lineRule="auto"/>
        <w:contextualSpacing/>
        <w:rPr>
          <w:rFonts w:ascii="Arial" w:hAnsi="Arial" w:cs="Arial"/>
          <w:sz w:val="24"/>
          <w:szCs w:val="24"/>
          <w:lang w:val="en-US"/>
        </w:rPr>
      </w:pPr>
    </w:p>
    <w:p w14:paraId="403823FD" w14:textId="7E750A14" w:rsidR="006E4286" w:rsidRDefault="001A0FD6" w:rsidP="001C7DFF">
      <w:pPr>
        <w:spacing w:line="240" w:lineRule="auto"/>
        <w:contextualSpacing/>
        <w:rPr>
          <w:rFonts w:ascii="Arial" w:hAnsi="Arial" w:cs="Arial"/>
          <w:sz w:val="24"/>
          <w:szCs w:val="24"/>
          <w:lang w:val="en-US"/>
        </w:rPr>
      </w:pPr>
      <w:r>
        <w:rPr>
          <w:rFonts w:ascii="Arial" w:hAnsi="Arial" w:cs="Arial"/>
          <w:sz w:val="24"/>
          <w:szCs w:val="24"/>
          <w:lang w:val="en-US"/>
        </w:rPr>
        <w:t xml:space="preserve">The CHRC commends the recent passage of the </w:t>
      </w:r>
      <w:r w:rsidRPr="001A0FD6">
        <w:rPr>
          <w:rFonts w:ascii="Arial" w:hAnsi="Arial" w:cs="Arial"/>
          <w:i/>
          <w:sz w:val="24"/>
          <w:szCs w:val="24"/>
          <w:lang w:val="en-US"/>
        </w:rPr>
        <w:t>Elections Modernization Act</w:t>
      </w:r>
      <w:r w:rsidR="007204F4" w:rsidRPr="007656CF">
        <w:rPr>
          <w:rStyle w:val="FootnoteReference"/>
          <w:rFonts w:ascii="Arial" w:hAnsi="Arial" w:cs="Arial"/>
          <w:sz w:val="24"/>
          <w:szCs w:val="24"/>
          <w:lang w:val="en-US"/>
        </w:rPr>
        <w:footnoteReference w:id="40"/>
      </w:r>
      <w:r w:rsidRPr="007656CF">
        <w:rPr>
          <w:rFonts w:ascii="Arial" w:hAnsi="Arial" w:cs="Arial"/>
          <w:sz w:val="24"/>
          <w:szCs w:val="24"/>
          <w:lang w:val="en-US"/>
        </w:rPr>
        <w:t>,</w:t>
      </w:r>
      <w:r>
        <w:rPr>
          <w:rFonts w:ascii="Arial" w:hAnsi="Arial" w:cs="Arial"/>
          <w:sz w:val="24"/>
          <w:szCs w:val="24"/>
          <w:lang w:val="en-US"/>
        </w:rPr>
        <w:t xml:space="preserve"> which includes measures to </w:t>
      </w:r>
      <w:r w:rsidR="00CD462A">
        <w:rPr>
          <w:rFonts w:ascii="Arial" w:hAnsi="Arial" w:cs="Arial"/>
          <w:sz w:val="24"/>
          <w:szCs w:val="24"/>
          <w:lang w:val="en-US"/>
        </w:rPr>
        <w:t xml:space="preserve">both </w:t>
      </w:r>
      <w:r>
        <w:rPr>
          <w:rFonts w:ascii="Arial" w:hAnsi="Arial" w:cs="Arial"/>
          <w:sz w:val="24"/>
          <w:szCs w:val="24"/>
          <w:lang w:val="en-US"/>
        </w:rPr>
        <w:t>reduce barriers to participation and increase accessibility</w:t>
      </w:r>
      <w:r w:rsidR="00403B26">
        <w:rPr>
          <w:rFonts w:ascii="Arial" w:hAnsi="Arial" w:cs="Arial"/>
          <w:sz w:val="24"/>
          <w:szCs w:val="24"/>
          <w:lang w:val="en-US"/>
        </w:rPr>
        <w:t xml:space="preserve"> in the voting process for persons with disabilities</w:t>
      </w:r>
      <w:r w:rsidR="00780556" w:rsidRPr="005015D3">
        <w:rPr>
          <w:rFonts w:ascii="Arial" w:hAnsi="Arial" w:cs="Arial"/>
          <w:sz w:val="24"/>
          <w:szCs w:val="24"/>
          <w:lang w:val="en-US"/>
        </w:rPr>
        <w:t xml:space="preserve">. </w:t>
      </w:r>
      <w:r>
        <w:rPr>
          <w:rFonts w:ascii="Arial" w:hAnsi="Arial" w:cs="Arial"/>
          <w:sz w:val="24"/>
          <w:szCs w:val="24"/>
          <w:lang w:val="en-US"/>
        </w:rPr>
        <w:t xml:space="preserve">The CHRC notes that these measures will </w:t>
      </w:r>
      <w:r w:rsidR="00780556">
        <w:rPr>
          <w:rFonts w:ascii="Arial" w:hAnsi="Arial" w:cs="Arial"/>
          <w:sz w:val="24"/>
          <w:szCs w:val="24"/>
          <w:lang w:val="en-US"/>
        </w:rPr>
        <w:t xml:space="preserve">be in force for the upcoming </w:t>
      </w:r>
      <w:r w:rsidR="00EE3B96">
        <w:rPr>
          <w:rFonts w:ascii="Arial" w:hAnsi="Arial" w:cs="Arial"/>
          <w:sz w:val="24"/>
          <w:szCs w:val="24"/>
          <w:lang w:val="en-US"/>
        </w:rPr>
        <w:t xml:space="preserve">federal </w:t>
      </w:r>
      <w:r w:rsidR="00BE7CE5">
        <w:rPr>
          <w:rFonts w:ascii="Arial" w:hAnsi="Arial" w:cs="Arial"/>
          <w:sz w:val="24"/>
          <w:szCs w:val="24"/>
          <w:lang w:val="en-US"/>
        </w:rPr>
        <w:t>election in the fall of 2019</w:t>
      </w:r>
      <w:r w:rsidR="00780556">
        <w:rPr>
          <w:rFonts w:ascii="Arial" w:hAnsi="Arial" w:cs="Arial"/>
          <w:sz w:val="24"/>
          <w:szCs w:val="24"/>
          <w:lang w:val="en-US"/>
        </w:rPr>
        <w:t xml:space="preserve"> and </w:t>
      </w:r>
      <w:r w:rsidR="00721A17">
        <w:rPr>
          <w:rFonts w:ascii="Arial" w:hAnsi="Arial" w:cs="Arial"/>
          <w:sz w:val="24"/>
          <w:szCs w:val="24"/>
          <w:lang w:val="en-US"/>
        </w:rPr>
        <w:t xml:space="preserve">may have an impact on </w:t>
      </w:r>
      <w:r w:rsidR="00BE203B">
        <w:rPr>
          <w:rFonts w:ascii="Arial" w:hAnsi="Arial" w:cs="Arial"/>
          <w:sz w:val="24"/>
          <w:szCs w:val="24"/>
          <w:lang w:val="en-US"/>
        </w:rPr>
        <w:t xml:space="preserve">persons with disabilities’ </w:t>
      </w:r>
      <w:r w:rsidR="00EE3B96">
        <w:rPr>
          <w:rFonts w:ascii="Arial" w:hAnsi="Arial" w:cs="Arial"/>
          <w:sz w:val="24"/>
          <w:szCs w:val="24"/>
          <w:lang w:val="en-US"/>
        </w:rPr>
        <w:t>ability to participate fully in the</w:t>
      </w:r>
      <w:r w:rsidR="006958D9">
        <w:rPr>
          <w:rFonts w:ascii="Arial" w:hAnsi="Arial" w:cs="Arial"/>
          <w:sz w:val="24"/>
          <w:szCs w:val="24"/>
          <w:lang w:val="en-US"/>
        </w:rPr>
        <w:t xml:space="preserve"> electoral process</w:t>
      </w:r>
      <w:r w:rsidR="00780556">
        <w:rPr>
          <w:rFonts w:ascii="Arial" w:hAnsi="Arial" w:cs="Arial"/>
          <w:sz w:val="24"/>
          <w:szCs w:val="24"/>
          <w:lang w:val="en-US"/>
        </w:rPr>
        <w:t xml:space="preserve">. </w:t>
      </w:r>
    </w:p>
    <w:p w14:paraId="44C98730" w14:textId="11217EC5" w:rsidR="00D47B1C" w:rsidRPr="00A511FD" w:rsidRDefault="00D47B1C" w:rsidP="00A511FD">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16</w:t>
      </w:r>
      <w:r>
        <w:rPr>
          <w:rFonts w:ascii="Arial" w:hAnsi="Arial" w:cs="Arial"/>
          <w:b/>
          <w:sz w:val="24"/>
          <w:szCs w:val="24"/>
          <w:u w:val="single"/>
        </w:rPr>
        <w:t>:</w:t>
      </w:r>
      <w:r>
        <w:rPr>
          <w:rFonts w:ascii="Arial" w:hAnsi="Arial" w:cs="Arial"/>
          <w:b/>
          <w:sz w:val="24"/>
          <w:szCs w:val="24"/>
        </w:rPr>
        <w:t xml:space="preserve"> </w:t>
      </w:r>
      <w:r w:rsidR="003060AF">
        <w:rPr>
          <w:rFonts w:ascii="Arial" w:hAnsi="Arial" w:cs="Arial"/>
          <w:b/>
          <w:sz w:val="24"/>
          <w:szCs w:val="24"/>
        </w:rPr>
        <w:t xml:space="preserve">Please detail the steps </w:t>
      </w:r>
      <w:proofErr w:type="gramStart"/>
      <w:r w:rsidR="003060AF">
        <w:rPr>
          <w:rFonts w:ascii="Arial" w:hAnsi="Arial" w:cs="Arial"/>
          <w:b/>
          <w:sz w:val="24"/>
          <w:szCs w:val="24"/>
        </w:rPr>
        <w:t>being taken</w:t>
      </w:r>
      <w:proofErr w:type="gramEnd"/>
      <w:r w:rsidR="003060AF">
        <w:rPr>
          <w:rFonts w:ascii="Arial" w:hAnsi="Arial" w:cs="Arial"/>
          <w:b/>
          <w:sz w:val="24"/>
          <w:szCs w:val="24"/>
        </w:rPr>
        <w:t xml:space="preserve"> to ensure that persons with disabilities are able to participate in the 2019 federal election in an accessible manner. </w:t>
      </w:r>
      <w:r w:rsidR="002A7DEE">
        <w:rPr>
          <w:rFonts w:ascii="Arial" w:hAnsi="Arial" w:cs="Arial"/>
          <w:b/>
          <w:sz w:val="24"/>
          <w:szCs w:val="24"/>
        </w:rPr>
        <w:t xml:space="preserve">What steps is Canada taking to </w:t>
      </w:r>
      <w:r w:rsidR="00CA2743">
        <w:rPr>
          <w:rFonts w:ascii="Arial" w:hAnsi="Arial" w:cs="Arial"/>
          <w:b/>
          <w:sz w:val="24"/>
          <w:szCs w:val="24"/>
        </w:rPr>
        <w:t xml:space="preserve">reduce barriers to participation in the democratic process </w:t>
      </w:r>
      <w:r w:rsidR="005B3D41">
        <w:rPr>
          <w:rFonts w:ascii="Arial" w:hAnsi="Arial" w:cs="Arial"/>
          <w:b/>
          <w:sz w:val="24"/>
          <w:szCs w:val="24"/>
        </w:rPr>
        <w:t>for persons with disabilities</w:t>
      </w:r>
      <w:r w:rsidR="000C27B8">
        <w:rPr>
          <w:rFonts w:ascii="Arial" w:hAnsi="Arial" w:cs="Arial"/>
          <w:b/>
          <w:sz w:val="24"/>
          <w:szCs w:val="24"/>
        </w:rPr>
        <w:t xml:space="preserve"> more generally? </w:t>
      </w:r>
      <w:r w:rsidR="003060AF">
        <w:rPr>
          <w:rFonts w:ascii="Arial" w:hAnsi="Arial" w:cs="Arial"/>
          <w:b/>
          <w:sz w:val="24"/>
          <w:szCs w:val="24"/>
        </w:rPr>
        <w:t xml:space="preserve">What efforts </w:t>
      </w:r>
      <w:proofErr w:type="gramStart"/>
      <w:r w:rsidR="003060AF">
        <w:rPr>
          <w:rFonts w:ascii="Arial" w:hAnsi="Arial" w:cs="Arial"/>
          <w:b/>
          <w:sz w:val="24"/>
          <w:szCs w:val="24"/>
        </w:rPr>
        <w:t>are being made</w:t>
      </w:r>
      <w:proofErr w:type="gramEnd"/>
      <w:r w:rsidR="003060AF">
        <w:rPr>
          <w:rFonts w:ascii="Arial" w:hAnsi="Arial" w:cs="Arial"/>
          <w:b/>
          <w:sz w:val="24"/>
          <w:szCs w:val="24"/>
        </w:rPr>
        <w:t xml:space="preserve"> to ensure coordination between the various jurisdictions in Canada in relation to this issue?</w:t>
      </w:r>
    </w:p>
    <w:p w14:paraId="025413F5" w14:textId="77777777" w:rsidR="00A511FD" w:rsidRPr="00A511FD" w:rsidRDefault="00E21550" w:rsidP="00B01FAC">
      <w:pPr>
        <w:pStyle w:val="ListParagraph"/>
        <w:spacing w:after="0"/>
        <w:rPr>
          <w:rFonts w:ascii="Arial" w:hAnsi="Arial" w:cs="Arial"/>
          <w:sz w:val="24"/>
          <w:szCs w:val="24"/>
        </w:rPr>
      </w:pPr>
      <w:r w:rsidRPr="00F66BD4">
        <w:rPr>
          <w:rFonts w:ascii="Arial" w:hAnsi="Arial" w:cs="Arial"/>
          <w:sz w:val="24"/>
          <w:szCs w:val="24"/>
          <w:highlight w:val="yellow"/>
        </w:rPr>
        <w:t xml:space="preserve"> </w:t>
      </w:r>
    </w:p>
    <w:p w14:paraId="65BEA302" w14:textId="60D36BB2" w:rsidR="003D1694" w:rsidRDefault="003D1694" w:rsidP="003D1694">
      <w:pPr>
        <w:pStyle w:val="Heading2"/>
      </w:pPr>
      <w:bookmarkStart w:id="20" w:name="_Toc14800195"/>
      <w:r>
        <w:t xml:space="preserve">Service Dogs </w:t>
      </w:r>
      <w:r w:rsidR="000A354D">
        <w:t xml:space="preserve">(Articles </w:t>
      </w:r>
      <w:r w:rsidR="00904E1C">
        <w:t xml:space="preserve">9, </w:t>
      </w:r>
      <w:r w:rsidR="000A354D">
        <w:t>19 &amp; 20)</w:t>
      </w:r>
      <w:bookmarkEnd w:id="20"/>
      <w:r w:rsidR="000A354D">
        <w:t xml:space="preserve"> </w:t>
      </w:r>
    </w:p>
    <w:p w14:paraId="5D8083C7" w14:textId="1D55EE6B" w:rsidR="00583998" w:rsidRDefault="000C4D9D" w:rsidP="00A23F35">
      <w:pPr>
        <w:spacing w:line="240" w:lineRule="auto"/>
        <w:contextualSpacing/>
        <w:rPr>
          <w:rFonts w:ascii="Arial" w:hAnsi="Arial" w:cs="Arial"/>
          <w:sz w:val="24"/>
          <w:szCs w:val="24"/>
          <w:lang w:val="en-US"/>
        </w:rPr>
      </w:pPr>
      <w:r>
        <w:rPr>
          <w:rFonts w:ascii="Arial" w:hAnsi="Arial" w:cs="Arial"/>
          <w:sz w:val="24"/>
          <w:szCs w:val="24"/>
          <w:lang w:val="en-US"/>
        </w:rPr>
        <w:t>The</w:t>
      </w:r>
      <w:r w:rsidR="005C2141">
        <w:rPr>
          <w:rFonts w:ascii="Arial" w:hAnsi="Arial" w:cs="Arial"/>
          <w:sz w:val="24"/>
          <w:szCs w:val="24"/>
          <w:lang w:val="en-US"/>
        </w:rPr>
        <w:t xml:space="preserve"> number of people who use service dogs and the type of assistance </w:t>
      </w:r>
      <w:r w:rsidR="001206E3">
        <w:rPr>
          <w:rFonts w:ascii="Arial" w:hAnsi="Arial" w:cs="Arial"/>
          <w:sz w:val="24"/>
          <w:szCs w:val="24"/>
          <w:lang w:val="en-US"/>
        </w:rPr>
        <w:t xml:space="preserve">these </w:t>
      </w:r>
      <w:r w:rsidR="005C2141">
        <w:rPr>
          <w:rFonts w:ascii="Arial" w:hAnsi="Arial" w:cs="Arial"/>
          <w:sz w:val="24"/>
          <w:szCs w:val="24"/>
          <w:lang w:val="en-US"/>
        </w:rPr>
        <w:t>dogs provide is increasing</w:t>
      </w:r>
      <w:r>
        <w:rPr>
          <w:rFonts w:ascii="Arial" w:hAnsi="Arial" w:cs="Arial"/>
          <w:sz w:val="24"/>
          <w:szCs w:val="24"/>
          <w:lang w:val="en-US"/>
        </w:rPr>
        <w:t xml:space="preserve"> across Canada</w:t>
      </w:r>
      <w:r w:rsidR="005C2141">
        <w:rPr>
          <w:rFonts w:ascii="Arial" w:hAnsi="Arial" w:cs="Arial"/>
          <w:sz w:val="24"/>
          <w:szCs w:val="24"/>
          <w:lang w:val="en-US"/>
        </w:rPr>
        <w:t xml:space="preserve">. </w:t>
      </w:r>
      <w:r w:rsidR="00F40C37">
        <w:rPr>
          <w:rFonts w:ascii="Arial" w:hAnsi="Arial" w:cs="Arial"/>
          <w:sz w:val="24"/>
          <w:szCs w:val="24"/>
          <w:lang w:val="en-US"/>
        </w:rPr>
        <w:t xml:space="preserve">Service dogs </w:t>
      </w:r>
      <w:proofErr w:type="gramStart"/>
      <w:r w:rsidR="00F40C37">
        <w:rPr>
          <w:rFonts w:ascii="Arial" w:hAnsi="Arial" w:cs="Arial"/>
          <w:sz w:val="24"/>
          <w:szCs w:val="24"/>
          <w:lang w:val="en-US"/>
        </w:rPr>
        <w:t>are trained</w:t>
      </w:r>
      <w:proofErr w:type="gramEnd"/>
      <w:r w:rsidR="00F40C37">
        <w:rPr>
          <w:rFonts w:ascii="Arial" w:hAnsi="Arial" w:cs="Arial"/>
          <w:sz w:val="24"/>
          <w:szCs w:val="24"/>
          <w:lang w:val="en-US"/>
        </w:rPr>
        <w:t xml:space="preserve"> to perform specific tasks to support people with</w:t>
      </w:r>
      <w:r w:rsidR="00583998">
        <w:rPr>
          <w:rFonts w:ascii="Arial" w:hAnsi="Arial" w:cs="Arial"/>
          <w:sz w:val="24"/>
          <w:szCs w:val="24"/>
          <w:lang w:val="en-US"/>
        </w:rPr>
        <w:t xml:space="preserve"> both</w:t>
      </w:r>
      <w:r w:rsidR="00F40C37">
        <w:rPr>
          <w:rFonts w:ascii="Arial" w:hAnsi="Arial" w:cs="Arial"/>
          <w:sz w:val="24"/>
          <w:szCs w:val="24"/>
          <w:lang w:val="en-US"/>
        </w:rPr>
        <w:t xml:space="preserve"> visible </w:t>
      </w:r>
      <w:r w:rsidR="00583998">
        <w:rPr>
          <w:rFonts w:ascii="Arial" w:hAnsi="Arial" w:cs="Arial"/>
          <w:sz w:val="24"/>
          <w:szCs w:val="24"/>
          <w:lang w:val="en-US"/>
        </w:rPr>
        <w:t xml:space="preserve">and </w:t>
      </w:r>
      <w:r w:rsidR="0074424D">
        <w:rPr>
          <w:rFonts w:ascii="Arial" w:hAnsi="Arial" w:cs="Arial"/>
          <w:sz w:val="24"/>
          <w:szCs w:val="24"/>
          <w:lang w:val="en-US"/>
        </w:rPr>
        <w:t>invisible</w:t>
      </w:r>
      <w:r w:rsidR="00583998">
        <w:rPr>
          <w:rFonts w:ascii="Arial" w:hAnsi="Arial" w:cs="Arial"/>
          <w:sz w:val="24"/>
          <w:szCs w:val="24"/>
          <w:lang w:val="en-US"/>
        </w:rPr>
        <w:t xml:space="preserve"> disabilities. </w:t>
      </w:r>
      <w:r w:rsidR="00BC7B36">
        <w:rPr>
          <w:rFonts w:ascii="Arial" w:hAnsi="Arial" w:cs="Arial"/>
          <w:sz w:val="24"/>
          <w:szCs w:val="24"/>
          <w:lang w:val="en-US"/>
        </w:rPr>
        <w:t>P</w:t>
      </w:r>
      <w:r w:rsidR="006D6BA0">
        <w:rPr>
          <w:rFonts w:ascii="Arial" w:hAnsi="Arial" w:cs="Arial"/>
          <w:sz w:val="24"/>
          <w:szCs w:val="24"/>
          <w:lang w:val="en-US"/>
        </w:rPr>
        <w:t>ersons with disabilities in Canada have a right to use a service dog to work, live and participate in their communities wit</w:t>
      </w:r>
      <w:r w:rsidR="00BC7B36">
        <w:rPr>
          <w:rFonts w:ascii="Arial" w:hAnsi="Arial" w:cs="Arial"/>
          <w:sz w:val="24"/>
          <w:szCs w:val="24"/>
          <w:lang w:val="en-US"/>
        </w:rPr>
        <w:t>h dignity and independence, and</w:t>
      </w:r>
      <w:r w:rsidR="006D6BA0">
        <w:rPr>
          <w:rFonts w:ascii="Arial" w:hAnsi="Arial" w:cs="Arial"/>
          <w:sz w:val="24"/>
          <w:szCs w:val="24"/>
          <w:lang w:val="en-US"/>
        </w:rPr>
        <w:t xml:space="preserve"> governments, employers and service providers have a legal obligation to recognize and respect this right. </w:t>
      </w:r>
      <w:r w:rsidR="00583998">
        <w:rPr>
          <w:rFonts w:ascii="Arial" w:hAnsi="Arial" w:cs="Arial"/>
          <w:sz w:val="24"/>
          <w:szCs w:val="24"/>
          <w:lang w:val="en-US"/>
        </w:rPr>
        <w:t>However, service dog</w:t>
      </w:r>
      <w:r w:rsidR="00BC7B36">
        <w:rPr>
          <w:rFonts w:ascii="Arial" w:hAnsi="Arial" w:cs="Arial"/>
          <w:sz w:val="24"/>
          <w:szCs w:val="24"/>
          <w:lang w:val="en-US"/>
        </w:rPr>
        <w:t xml:space="preserve"> </w:t>
      </w:r>
      <w:r w:rsidR="00130365">
        <w:rPr>
          <w:rFonts w:ascii="Arial" w:hAnsi="Arial" w:cs="Arial"/>
          <w:sz w:val="24"/>
          <w:szCs w:val="24"/>
          <w:lang w:val="en-US"/>
        </w:rPr>
        <w:t>users</w:t>
      </w:r>
      <w:r w:rsidR="000E45AD">
        <w:rPr>
          <w:rFonts w:ascii="Arial" w:hAnsi="Arial" w:cs="Arial"/>
          <w:sz w:val="24"/>
          <w:szCs w:val="24"/>
          <w:lang w:val="en-US"/>
        </w:rPr>
        <w:t xml:space="preserve"> in Canada</w:t>
      </w:r>
      <w:r w:rsidR="00583998">
        <w:rPr>
          <w:rFonts w:ascii="Arial" w:hAnsi="Arial" w:cs="Arial"/>
          <w:sz w:val="24"/>
          <w:szCs w:val="24"/>
          <w:lang w:val="en-US"/>
        </w:rPr>
        <w:t xml:space="preserve"> continue to experience a number of challenges</w:t>
      </w:r>
      <w:r w:rsidR="00916624">
        <w:rPr>
          <w:rFonts w:ascii="Arial" w:hAnsi="Arial" w:cs="Arial"/>
          <w:sz w:val="24"/>
          <w:szCs w:val="24"/>
          <w:lang w:val="en-US"/>
        </w:rPr>
        <w:t xml:space="preserve">, </w:t>
      </w:r>
      <w:r w:rsidR="009217EF">
        <w:rPr>
          <w:rFonts w:ascii="Arial" w:hAnsi="Arial" w:cs="Arial"/>
          <w:sz w:val="24"/>
          <w:szCs w:val="24"/>
          <w:lang w:val="en-US"/>
        </w:rPr>
        <w:t xml:space="preserve">including </w:t>
      </w:r>
      <w:r w:rsidR="00583998">
        <w:rPr>
          <w:rFonts w:ascii="Arial" w:hAnsi="Arial" w:cs="Arial"/>
          <w:sz w:val="24"/>
          <w:szCs w:val="24"/>
          <w:lang w:val="en-US"/>
        </w:rPr>
        <w:t xml:space="preserve">being </w:t>
      </w:r>
      <w:proofErr w:type="gramStart"/>
      <w:r w:rsidR="00583998">
        <w:rPr>
          <w:rFonts w:ascii="Arial" w:hAnsi="Arial" w:cs="Arial"/>
          <w:sz w:val="24"/>
          <w:szCs w:val="24"/>
          <w:lang w:val="en-US"/>
        </w:rPr>
        <w:t>denied</w:t>
      </w:r>
      <w:proofErr w:type="gramEnd"/>
      <w:r w:rsidR="00AC5F7E">
        <w:rPr>
          <w:rFonts w:ascii="Arial" w:hAnsi="Arial" w:cs="Arial"/>
          <w:sz w:val="24"/>
          <w:szCs w:val="24"/>
          <w:lang w:val="en-US"/>
        </w:rPr>
        <w:t xml:space="preserve"> or c</w:t>
      </w:r>
      <w:r w:rsidR="00130365">
        <w:rPr>
          <w:rFonts w:ascii="Arial" w:hAnsi="Arial" w:cs="Arial"/>
          <w:sz w:val="24"/>
          <w:szCs w:val="24"/>
          <w:lang w:val="en-US"/>
        </w:rPr>
        <w:t>onfronted</w:t>
      </w:r>
      <w:r w:rsidR="00AC5F7E">
        <w:rPr>
          <w:rFonts w:ascii="Arial" w:hAnsi="Arial" w:cs="Arial"/>
          <w:sz w:val="24"/>
          <w:szCs w:val="24"/>
          <w:lang w:val="en-US"/>
        </w:rPr>
        <w:t xml:space="preserve"> when</w:t>
      </w:r>
      <w:r w:rsidR="00583998">
        <w:rPr>
          <w:rFonts w:ascii="Arial" w:hAnsi="Arial" w:cs="Arial"/>
          <w:sz w:val="24"/>
          <w:szCs w:val="24"/>
          <w:lang w:val="en-US"/>
        </w:rPr>
        <w:t xml:space="preserve"> access</w:t>
      </w:r>
      <w:r w:rsidR="00AC5F7E">
        <w:rPr>
          <w:rFonts w:ascii="Arial" w:hAnsi="Arial" w:cs="Arial"/>
          <w:sz w:val="24"/>
          <w:szCs w:val="24"/>
          <w:lang w:val="en-US"/>
        </w:rPr>
        <w:t>ing</w:t>
      </w:r>
      <w:r w:rsidR="00583998">
        <w:rPr>
          <w:rFonts w:ascii="Arial" w:hAnsi="Arial" w:cs="Arial"/>
          <w:sz w:val="24"/>
          <w:szCs w:val="24"/>
          <w:lang w:val="en-US"/>
        </w:rPr>
        <w:t xml:space="preserve"> public spaces and services</w:t>
      </w:r>
      <w:r w:rsidR="000C44B5">
        <w:rPr>
          <w:rFonts w:ascii="Arial" w:hAnsi="Arial" w:cs="Arial"/>
          <w:sz w:val="24"/>
          <w:szCs w:val="24"/>
          <w:lang w:val="en-US"/>
        </w:rPr>
        <w:t>.</w:t>
      </w:r>
      <w:r w:rsidR="0016289C">
        <w:rPr>
          <w:rFonts w:ascii="Arial" w:hAnsi="Arial" w:cs="Arial"/>
          <w:sz w:val="24"/>
          <w:szCs w:val="24"/>
          <w:lang w:val="en-US"/>
        </w:rPr>
        <w:t xml:space="preserve"> </w:t>
      </w:r>
      <w:r w:rsidR="000C44B5">
        <w:rPr>
          <w:rFonts w:ascii="Arial" w:hAnsi="Arial" w:cs="Arial"/>
          <w:sz w:val="24"/>
          <w:szCs w:val="24"/>
          <w:lang w:val="en-US"/>
        </w:rPr>
        <w:t>This</w:t>
      </w:r>
      <w:r w:rsidR="00A11314">
        <w:rPr>
          <w:rFonts w:ascii="Arial" w:hAnsi="Arial" w:cs="Arial"/>
          <w:sz w:val="24"/>
          <w:szCs w:val="24"/>
          <w:lang w:val="en-US"/>
        </w:rPr>
        <w:t xml:space="preserve"> create</w:t>
      </w:r>
      <w:r w:rsidR="000C44B5">
        <w:rPr>
          <w:rFonts w:ascii="Arial" w:hAnsi="Arial" w:cs="Arial"/>
          <w:sz w:val="24"/>
          <w:szCs w:val="24"/>
          <w:lang w:val="en-US"/>
        </w:rPr>
        <w:t>s</w:t>
      </w:r>
      <w:r w:rsidR="00A11314">
        <w:rPr>
          <w:rFonts w:ascii="Arial" w:hAnsi="Arial" w:cs="Arial"/>
          <w:sz w:val="24"/>
          <w:szCs w:val="24"/>
          <w:lang w:val="en-US"/>
        </w:rPr>
        <w:t xml:space="preserve"> barriers to inclusion for </w:t>
      </w:r>
      <w:r w:rsidR="0016289C">
        <w:rPr>
          <w:rFonts w:ascii="Arial" w:hAnsi="Arial" w:cs="Arial"/>
          <w:sz w:val="24"/>
          <w:szCs w:val="24"/>
          <w:lang w:val="en-US"/>
        </w:rPr>
        <w:t xml:space="preserve">persons </w:t>
      </w:r>
      <w:r w:rsidR="00A11314">
        <w:rPr>
          <w:rFonts w:ascii="Arial" w:hAnsi="Arial" w:cs="Arial"/>
          <w:sz w:val="24"/>
          <w:szCs w:val="24"/>
          <w:lang w:val="en-US"/>
        </w:rPr>
        <w:t xml:space="preserve">with disabilities who use service dogs to go about their day-to-day lives. </w:t>
      </w:r>
    </w:p>
    <w:p w14:paraId="264C5365" w14:textId="77777777" w:rsidR="00A23F35" w:rsidRDefault="00A23F35" w:rsidP="00A23F35">
      <w:pPr>
        <w:spacing w:line="240" w:lineRule="auto"/>
        <w:contextualSpacing/>
        <w:rPr>
          <w:rFonts w:ascii="Arial" w:hAnsi="Arial" w:cs="Arial"/>
          <w:sz w:val="24"/>
          <w:szCs w:val="24"/>
          <w:lang w:val="en-US"/>
        </w:rPr>
      </w:pPr>
    </w:p>
    <w:p w14:paraId="592804F5" w14:textId="5D88750E" w:rsidR="00D107D7" w:rsidRDefault="006D6BA0" w:rsidP="00A23F35">
      <w:pPr>
        <w:spacing w:line="240" w:lineRule="auto"/>
        <w:contextualSpacing/>
        <w:rPr>
          <w:rFonts w:ascii="Arial" w:hAnsi="Arial" w:cs="Arial"/>
          <w:sz w:val="24"/>
          <w:szCs w:val="24"/>
          <w:lang w:val="en-US"/>
        </w:rPr>
      </w:pPr>
      <w:r>
        <w:rPr>
          <w:rFonts w:ascii="Arial" w:hAnsi="Arial" w:cs="Arial"/>
          <w:sz w:val="24"/>
          <w:szCs w:val="24"/>
          <w:lang w:val="en-US"/>
        </w:rPr>
        <w:t>The</w:t>
      </w:r>
      <w:r w:rsidR="00583998">
        <w:rPr>
          <w:rFonts w:ascii="Arial" w:hAnsi="Arial" w:cs="Arial"/>
          <w:sz w:val="24"/>
          <w:szCs w:val="24"/>
          <w:lang w:val="en-US"/>
        </w:rPr>
        <w:t xml:space="preserve"> CHRC notes th</w:t>
      </w:r>
      <w:r w:rsidR="000E45AD">
        <w:rPr>
          <w:rFonts w:ascii="Arial" w:hAnsi="Arial" w:cs="Arial"/>
          <w:sz w:val="24"/>
          <w:szCs w:val="24"/>
          <w:lang w:val="en-US"/>
        </w:rPr>
        <w:t>at, nationally, there is currently no</w:t>
      </w:r>
      <w:r w:rsidR="00583998">
        <w:rPr>
          <w:rFonts w:ascii="Arial" w:hAnsi="Arial" w:cs="Arial"/>
          <w:sz w:val="24"/>
          <w:szCs w:val="24"/>
          <w:lang w:val="en-US"/>
        </w:rPr>
        <w:t xml:space="preserve"> </w:t>
      </w:r>
      <w:r w:rsidR="000C44B5">
        <w:rPr>
          <w:rFonts w:ascii="Arial" w:hAnsi="Arial" w:cs="Arial"/>
          <w:sz w:val="24"/>
          <w:szCs w:val="24"/>
          <w:lang w:val="en-US"/>
        </w:rPr>
        <w:t xml:space="preserve">uniform </w:t>
      </w:r>
      <w:r w:rsidR="00583998">
        <w:rPr>
          <w:rFonts w:ascii="Arial" w:hAnsi="Arial" w:cs="Arial"/>
          <w:sz w:val="24"/>
          <w:szCs w:val="24"/>
          <w:lang w:val="en-US"/>
        </w:rPr>
        <w:t>definition</w:t>
      </w:r>
      <w:r w:rsidR="004F1C4C">
        <w:rPr>
          <w:rFonts w:ascii="Arial" w:hAnsi="Arial" w:cs="Arial"/>
          <w:sz w:val="24"/>
          <w:szCs w:val="24"/>
          <w:lang w:val="en-US"/>
        </w:rPr>
        <w:t xml:space="preserve"> or standard with respect to how service dogs are to </w:t>
      </w:r>
      <w:proofErr w:type="gramStart"/>
      <w:r w:rsidR="004F1C4C">
        <w:rPr>
          <w:rFonts w:ascii="Arial" w:hAnsi="Arial" w:cs="Arial"/>
          <w:sz w:val="24"/>
          <w:szCs w:val="24"/>
          <w:lang w:val="en-US"/>
        </w:rPr>
        <w:t>be trained</w:t>
      </w:r>
      <w:proofErr w:type="gramEnd"/>
      <w:r w:rsidR="004F1C4C">
        <w:rPr>
          <w:rFonts w:ascii="Arial" w:hAnsi="Arial" w:cs="Arial"/>
          <w:sz w:val="24"/>
          <w:szCs w:val="24"/>
          <w:lang w:val="en-US"/>
        </w:rPr>
        <w:t xml:space="preserve"> or whether proof of training or certification is required for their use.</w:t>
      </w:r>
      <w:r w:rsidR="00583998">
        <w:rPr>
          <w:rFonts w:ascii="Arial" w:hAnsi="Arial" w:cs="Arial"/>
          <w:sz w:val="24"/>
          <w:szCs w:val="24"/>
          <w:lang w:val="en-US"/>
        </w:rPr>
        <w:t xml:space="preserve"> </w:t>
      </w:r>
      <w:r w:rsidR="001F3A1C">
        <w:rPr>
          <w:rFonts w:ascii="Arial" w:hAnsi="Arial" w:cs="Arial"/>
          <w:sz w:val="24"/>
          <w:szCs w:val="24"/>
          <w:lang w:val="en-US"/>
        </w:rPr>
        <w:t xml:space="preserve">Legislation, policies and practices vary </w:t>
      </w:r>
      <w:r w:rsidR="009217EF">
        <w:rPr>
          <w:rFonts w:ascii="Arial" w:hAnsi="Arial" w:cs="Arial"/>
          <w:sz w:val="24"/>
          <w:szCs w:val="24"/>
          <w:lang w:val="en-US"/>
        </w:rPr>
        <w:t xml:space="preserve">across all </w:t>
      </w:r>
      <w:r w:rsidR="001F3A1C">
        <w:rPr>
          <w:rFonts w:ascii="Arial" w:hAnsi="Arial" w:cs="Arial"/>
          <w:sz w:val="24"/>
          <w:szCs w:val="24"/>
          <w:lang w:val="en-US"/>
        </w:rPr>
        <w:t>jurisdictions</w:t>
      </w:r>
      <w:r w:rsidR="00630FC0">
        <w:rPr>
          <w:rFonts w:ascii="Arial" w:hAnsi="Arial" w:cs="Arial"/>
          <w:sz w:val="24"/>
          <w:szCs w:val="24"/>
          <w:lang w:val="en-US"/>
        </w:rPr>
        <w:t xml:space="preserve">. </w:t>
      </w:r>
      <w:r>
        <w:rPr>
          <w:rFonts w:ascii="Arial" w:hAnsi="Arial" w:cs="Arial"/>
          <w:sz w:val="24"/>
          <w:szCs w:val="24"/>
          <w:lang w:val="en-US"/>
        </w:rPr>
        <w:t>S</w:t>
      </w:r>
      <w:r w:rsidR="00630FC0">
        <w:rPr>
          <w:rFonts w:ascii="Arial" w:hAnsi="Arial" w:cs="Arial"/>
          <w:sz w:val="24"/>
          <w:szCs w:val="24"/>
          <w:lang w:val="en-US"/>
        </w:rPr>
        <w:t>takeholders</w:t>
      </w:r>
      <w:r w:rsidR="00175B9D">
        <w:rPr>
          <w:rFonts w:ascii="Arial" w:hAnsi="Arial" w:cs="Arial"/>
          <w:sz w:val="24"/>
          <w:szCs w:val="24"/>
          <w:lang w:val="en-US"/>
        </w:rPr>
        <w:t xml:space="preserve"> have expressed concern</w:t>
      </w:r>
      <w:r>
        <w:rPr>
          <w:rFonts w:ascii="Arial" w:hAnsi="Arial" w:cs="Arial"/>
          <w:sz w:val="24"/>
          <w:szCs w:val="24"/>
          <w:lang w:val="en-US"/>
        </w:rPr>
        <w:t xml:space="preserve"> </w:t>
      </w:r>
      <w:r w:rsidR="009D291C">
        <w:rPr>
          <w:rFonts w:ascii="Arial" w:hAnsi="Arial" w:cs="Arial"/>
          <w:sz w:val="24"/>
          <w:szCs w:val="24"/>
          <w:lang w:val="en-US"/>
        </w:rPr>
        <w:t>that</w:t>
      </w:r>
      <w:r>
        <w:rPr>
          <w:rFonts w:ascii="Arial" w:hAnsi="Arial" w:cs="Arial"/>
          <w:sz w:val="24"/>
          <w:szCs w:val="24"/>
          <w:lang w:val="en-US"/>
        </w:rPr>
        <w:t xml:space="preserve"> this</w:t>
      </w:r>
      <w:r w:rsidR="00175B9D">
        <w:rPr>
          <w:rFonts w:ascii="Arial" w:hAnsi="Arial" w:cs="Arial"/>
          <w:sz w:val="24"/>
          <w:szCs w:val="24"/>
          <w:lang w:val="en-US"/>
        </w:rPr>
        <w:t xml:space="preserve"> lack of uniformity </w:t>
      </w:r>
      <w:r w:rsidR="009D291C">
        <w:rPr>
          <w:rFonts w:ascii="Arial" w:hAnsi="Arial" w:cs="Arial"/>
          <w:sz w:val="24"/>
          <w:szCs w:val="24"/>
          <w:lang w:val="en-US"/>
        </w:rPr>
        <w:t>creates</w:t>
      </w:r>
      <w:r w:rsidR="00630FC0">
        <w:rPr>
          <w:rFonts w:ascii="Arial" w:hAnsi="Arial" w:cs="Arial"/>
          <w:sz w:val="24"/>
          <w:szCs w:val="24"/>
          <w:lang w:val="en-US"/>
        </w:rPr>
        <w:t xml:space="preserve"> </w:t>
      </w:r>
      <w:r w:rsidR="000C44B5">
        <w:rPr>
          <w:rFonts w:ascii="Arial" w:hAnsi="Arial" w:cs="Arial"/>
          <w:sz w:val="24"/>
          <w:szCs w:val="24"/>
          <w:lang w:val="en-US"/>
        </w:rPr>
        <w:t xml:space="preserve">unique </w:t>
      </w:r>
      <w:r w:rsidR="00175B9D">
        <w:rPr>
          <w:rFonts w:ascii="Arial" w:hAnsi="Arial" w:cs="Arial"/>
          <w:sz w:val="24"/>
          <w:szCs w:val="24"/>
          <w:lang w:val="en-US"/>
        </w:rPr>
        <w:t xml:space="preserve">barriers for users of service dogs, especially when travelling across </w:t>
      </w:r>
      <w:r w:rsidR="004F1C4C">
        <w:rPr>
          <w:rFonts w:ascii="Arial" w:hAnsi="Arial" w:cs="Arial"/>
          <w:sz w:val="24"/>
          <w:szCs w:val="24"/>
          <w:lang w:val="en-US"/>
        </w:rPr>
        <w:t>jurisdictions</w:t>
      </w:r>
      <w:r w:rsidR="00175B9D">
        <w:rPr>
          <w:rFonts w:ascii="Arial" w:hAnsi="Arial" w:cs="Arial"/>
          <w:sz w:val="24"/>
          <w:szCs w:val="24"/>
          <w:lang w:val="en-US"/>
        </w:rPr>
        <w:t xml:space="preserve">. </w:t>
      </w:r>
    </w:p>
    <w:p w14:paraId="6F531ED7" w14:textId="77777777" w:rsidR="00D107D7" w:rsidRDefault="00D107D7" w:rsidP="00A23F35">
      <w:pPr>
        <w:spacing w:line="240" w:lineRule="auto"/>
        <w:contextualSpacing/>
        <w:rPr>
          <w:rFonts w:ascii="Arial" w:hAnsi="Arial" w:cs="Arial"/>
          <w:sz w:val="24"/>
          <w:szCs w:val="24"/>
          <w:lang w:val="en-US"/>
        </w:rPr>
      </w:pPr>
    </w:p>
    <w:p w14:paraId="62D31743" w14:textId="67B8A542" w:rsidR="00F40C37" w:rsidRDefault="001206E3" w:rsidP="00A23F35">
      <w:pPr>
        <w:spacing w:line="240" w:lineRule="auto"/>
        <w:contextualSpacing/>
        <w:rPr>
          <w:rFonts w:ascii="Arial" w:hAnsi="Arial" w:cs="Arial"/>
          <w:sz w:val="24"/>
          <w:szCs w:val="24"/>
          <w:lang w:val="en-US"/>
        </w:rPr>
      </w:pPr>
      <w:r>
        <w:rPr>
          <w:rFonts w:ascii="Arial" w:hAnsi="Arial" w:cs="Arial"/>
          <w:sz w:val="24"/>
          <w:szCs w:val="24"/>
          <w:lang w:val="en-US"/>
        </w:rPr>
        <w:t>T</w:t>
      </w:r>
      <w:r w:rsidR="00D107D7">
        <w:rPr>
          <w:rFonts w:ascii="Arial" w:hAnsi="Arial" w:cs="Arial"/>
          <w:sz w:val="24"/>
          <w:szCs w:val="24"/>
          <w:lang w:val="en-US"/>
        </w:rPr>
        <w:t xml:space="preserve">he CHRC </w:t>
      </w:r>
      <w:r w:rsidR="00A11314">
        <w:rPr>
          <w:rFonts w:ascii="Arial" w:hAnsi="Arial" w:cs="Arial"/>
          <w:sz w:val="24"/>
          <w:szCs w:val="24"/>
          <w:lang w:val="en-US"/>
        </w:rPr>
        <w:t xml:space="preserve">acknowledges that the ACA </w:t>
      </w:r>
      <w:r w:rsidR="00085FCC">
        <w:rPr>
          <w:rFonts w:ascii="Arial" w:hAnsi="Arial" w:cs="Arial"/>
          <w:sz w:val="24"/>
          <w:szCs w:val="24"/>
          <w:lang w:val="en-US"/>
        </w:rPr>
        <w:t>may provide</w:t>
      </w:r>
      <w:r w:rsidR="001F3A1C">
        <w:rPr>
          <w:rFonts w:ascii="Arial" w:hAnsi="Arial" w:cs="Arial"/>
          <w:sz w:val="24"/>
          <w:szCs w:val="24"/>
          <w:lang w:val="en-US"/>
        </w:rPr>
        <w:t xml:space="preserve"> an opportunity to establish </w:t>
      </w:r>
      <w:r w:rsidR="00A11314">
        <w:rPr>
          <w:rFonts w:ascii="Arial" w:hAnsi="Arial" w:cs="Arial"/>
          <w:sz w:val="24"/>
          <w:szCs w:val="24"/>
          <w:lang w:val="en-US"/>
        </w:rPr>
        <w:t>better guidance on how</w:t>
      </w:r>
      <w:r w:rsidR="008D60EF">
        <w:rPr>
          <w:rFonts w:ascii="Arial" w:hAnsi="Arial" w:cs="Arial"/>
          <w:sz w:val="24"/>
          <w:szCs w:val="24"/>
          <w:lang w:val="en-US"/>
        </w:rPr>
        <w:t xml:space="preserve"> to be inclusive of service dog</w:t>
      </w:r>
      <w:r w:rsidR="00A11314">
        <w:rPr>
          <w:rFonts w:ascii="Arial" w:hAnsi="Arial" w:cs="Arial"/>
          <w:sz w:val="24"/>
          <w:szCs w:val="24"/>
          <w:lang w:val="en-US"/>
        </w:rPr>
        <w:t xml:space="preserve"> users</w:t>
      </w:r>
      <w:r w:rsidR="0016289C">
        <w:rPr>
          <w:rFonts w:ascii="Arial" w:hAnsi="Arial" w:cs="Arial"/>
          <w:sz w:val="24"/>
          <w:szCs w:val="24"/>
          <w:lang w:val="en-US"/>
        </w:rPr>
        <w:t>, by enabling the development of national standards</w:t>
      </w:r>
      <w:r w:rsidR="00B27CD3">
        <w:rPr>
          <w:rFonts w:ascii="Arial" w:hAnsi="Arial" w:cs="Arial"/>
          <w:sz w:val="24"/>
          <w:szCs w:val="24"/>
          <w:lang w:val="en-US"/>
        </w:rPr>
        <w:t xml:space="preserve"> and best practices</w:t>
      </w:r>
      <w:r w:rsidR="0016289C">
        <w:rPr>
          <w:rFonts w:ascii="Arial" w:hAnsi="Arial" w:cs="Arial"/>
          <w:sz w:val="24"/>
          <w:szCs w:val="24"/>
          <w:lang w:val="en-US"/>
        </w:rPr>
        <w:t xml:space="preserve"> in the future</w:t>
      </w:r>
      <w:r w:rsidR="00130365">
        <w:rPr>
          <w:rFonts w:ascii="Arial" w:hAnsi="Arial" w:cs="Arial"/>
          <w:sz w:val="24"/>
          <w:szCs w:val="24"/>
          <w:lang w:val="en-US"/>
        </w:rPr>
        <w:t>.</w:t>
      </w:r>
    </w:p>
    <w:p w14:paraId="57305A9A" w14:textId="5C6AC0CB" w:rsidR="00805E44" w:rsidRPr="00805E44" w:rsidRDefault="00085FCC" w:rsidP="00630FC0">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17</w:t>
      </w:r>
      <w:r>
        <w:rPr>
          <w:rFonts w:ascii="Arial" w:hAnsi="Arial" w:cs="Arial"/>
          <w:b/>
          <w:sz w:val="24"/>
          <w:szCs w:val="24"/>
          <w:u w:val="single"/>
        </w:rPr>
        <w:t>:</w:t>
      </w:r>
      <w:r>
        <w:rPr>
          <w:rFonts w:ascii="Arial" w:hAnsi="Arial" w:cs="Arial"/>
          <w:b/>
          <w:sz w:val="24"/>
          <w:szCs w:val="24"/>
        </w:rPr>
        <w:t xml:space="preserve"> </w:t>
      </w:r>
      <w:r w:rsidR="001206E3">
        <w:rPr>
          <w:rFonts w:ascii="Arial" w:hAnsi="Arial" w:cs="Arial"/>
          <w:b/>
          <w:sz w:val="24"/>
          <w:szCs w:val="24"/>
        </w:rPr>
        <w:t xml:space="preserve">Please provide details of efforts </w:t>
      </w:r>
      <w:proofErr w:type="gramStart"/>
      <w:r w:rsidR="001206E3">
        <w:rPr>
          <w:rFonts w:ascii="Arial" w:hAnsi="Arial" w:cs="Arial"/>
          <w:b/>
          <w:sz w:val="24"/>
          <w:szCs w:val="24"/>
        </w:rPr>
        <w:t>being undertaken</w:t>
      </w:r>
      <w:proofErr w:type="gramEnd"/>
      <w:r w:rsidR="001206E3">
        <w:rPr>
          <w:rFonts w:ascii="Arial" w:hAnsi="Arial" w:cs="Arial"/>
          <w:b/>
          <w:sz w:val="24"/>
          <w:szCs w:val="24"/>
        </w:rPr>
        <w:t xml:space="preserve"> to ensure that users of service dogs are able to live, work and fully participate in their communities. </w:t>
      </w:r>
      <w:proofErr w:type="gramStart"/>
      <w:r w:rsidR="001206E3">
        <w:rPr>
          <w:rFonts w:ascii="Arial" w:hAnsi="Arial" w:cs="Arial"/>
          <w:b/>
          <w:sz w:val="24"/>
          <w:szCs w:val="24"/>
        </w:rPr>
        <w:t>Has consideration been given</w:t>
      </w:r>
      <w:proofErr w:type="gramEnd"/>
      <w:r w:rsidR="001206E3">
        <w:rPr>
          <w:rFonts w:ascii="Arial" w:hAnsi="Arial" w:cs="Arial"/>
          <w:b/>
          <w:sz w:val="24"/>
          <w:szCs w:val="24"/>
        </w:rPr>
        <w:t xml:space="preserve"> to developing national standards for the training and identification of service dogs? What efforts </w:t>
      </w:r>
      <w:proofErr w:type="gramStart"/>
      <w:r w:rsidR="001206E3">
        <w:rPr>
          <w:rFonts w:ascii="Arial" w:hAnsi="Arial" w:cs="Arial"/>
          <w:b/>
          <w:sz w:val="24"/>
          <w:szCs w:val="24"/>
        </w:rPr>
        <w:t>are being made</w:t>
      </w:r>
      <w:proofErr w:type="gramEnd"/>
      <w:r w:rsidR="001206E3">
        <w:rPr>
          <w:rFonts w:ascii="Arial" w:hAnsi="Arial" w:cs="Arial"/>
          <w:b/>
          <w:sz w:val="24"/>
          <w:szCs w:val="24"/>
        </w:rPr>
        <w:t xml:space="preserve"> to ensure coordination between the various jurisdictions in Canada in relation to this issue?</w:t>
      </w:r>
      <w:r w:rsidR="00175B9D">
        <w:rPr>
          <w:rFonts w:ascii="Arial" w:hAnsi="Arial" w:cs="Arial"/>
          <w:b/>
          <w:sz w:val="24"/>
          <w:szCs w:val="24"/>
        </w:rPr>
        <w:t xml:space="preserve"> </w:t>
      </w:r>
    </w:p>
    <w:p w14:paraId="7510AA0C" w14:textId="77777777" w:rsidR="00805E44" w:rsidRDefault="00805E44" w:rsidP="00B01FAC">
      <w:pPr>
        <w:pStyle w:val="Heading2"/>
        <w:numPr>
          <w:ilvl w:val="0"/>
          <w:numId w:val="0"/>
        </w:numPr>
        <w:spacing w:after="0"/>
      </w:pPr>
    </w:p>
    <w:p w14:paraId="1B5881FA" w14:textId="3A3EE283" w:rsidR="003D1694" w:rsidRPr="003D1694" w:rsidRDefault="0002667F" w:rsidP="003D1694">
      <w:pPr>
        <w:pStyle w:val="Heading2"/>
      </w:pPr>
      <w:bookmarkStart w:id="21" w:name="_Toc14800196"/>
      <w:r w:rsidRPr="0002667F">
        <w:t>M</w:t>
      </w:r>
      <w:r w:rsidR="000C7E57">
        <w:t>edical I</w:t>
      </w:r>
      <w:r w:rsidR="00F66BD4">
        <w:t>nadmissibility</w:t>
      </w:r>
      <w:r w:rsidRPr="0002667F">
        <w:t xml:space="preserve"> </w:t>
      </w:r>
      <w:r w:rsidR="000A354D">
        <w:t>(Article 18)</w:t>
      </w:r>
      <w:bookmarkEnd w:id="21"/>
      <w:r w:rsidR="000A354D">
        <w:t xml:space="preserve"> </w:t>
      </w:r>
    </w:p>
    <w:p w14:paraId="2D7F11CA" w14:textId="77777777" w:rsidR="00280BDB" w:rsidRDefault="001E262E" w:rsidP="00280BDB">
      <w:pPr>
        <w:spacing w:after="0" w:line="240" w:lineRule="auto"/>
        <w:rPr>
          <w:rFonts w:ascii="Arial" w:hAnsi="Arial" w:cs="Arial"/>
          <w:sz w:val="24"/>
          <w:szCs w:val="24"/>
        </w:rPr>
      </w:pPr>
      <w:r w:rsidRPr="001E262E">
        <w:rPr>
          <w:rFonts w:ascii="Arial" w:hAnsi="Arial" w:cs="Arial"/>
          <w:sz w:val="24"/>
          <w:szCs w:val="24"/>
          <w:lang w:val="en"/>
        </w:rPr>
        <w:t xml:space="preserve">Every year, approximately 1,000 applicants for permanent and temporary residence in Canada receive a </w:t>
      </w:r>
      <w:r>
        <w:rPr>
          <w:rFonts w:ascii="Arial" w:hAnsi="Arial" w:cs="Arial"/>
          <w:sz w:val="24"/>
          <w:szCs w:val="24"/>
          <w:lang w:val="en"/>
        </w:rPr>
        <w:t>medical inadmissibility finding</w:t>
      </w:r>
      <w:r w:rsidR="00057722" w:rsidRPr="00F14D78">
        <w:rPr>
          <w:rFonts w:ascii="Arial" w:hAnsi="Arial" w:cs="Arial"/>
          <w:sz w:val="24"/>
          <w:szCs w:val="24"/>
        </w:rPr>
        <w:t>.</w:t>
      </w:r>
      <w:r w:rsidR="00057722" w:rsidRPr="00F14D78">
        <w:rPr>
          <w:rStyle w:val="FootnoteReference"/>
          <w:rFonts w:ascii="Arial" w:hAnsi="Arial" w:cs="Arial"/>
          <w:sz w:val="24"/>
          <w:szCs w:val="24"/>
        </w:rPr>
        <w:footnoteReference w:id="41"/>
      </w:r>
      <w:r w:rsidR="00057722" w:rsidRPr="00F14D78">
        <w:rPr>
          <w:rFonts w:ascii="Arial" w:hAnsi="Arial" w:cs="Arial"/>
          <w:sz w:val="24"/>
          <w:szCs w:val="24"/>
        </w:rPr>
        <w:t xml:space="preserve"> Under the </w:t>
      </w:r>
      <w:r w:rsidR="001A609E">
        <w:rPr>
          <w:rFonts w:ascii="Arial" w:hAnsi="Arial" w:cs="Arial"/>
          <w:i/>
          <w:sz w:val="24"/>
          <w:szCs w:val="24"/>
        </w:rPr>
        <w:t>Immigration and Refugee Protection Act</w:t>
      </w:r>
      <w:r w:rsidR="00C30B03">
        <w:rPr>
          <w:rFonts w:ascii="Arial" w:hAnsi="Arial" w:cs="Arial"/>
          <w:i/>
          <w:sz w:val="24"/>
          <w:szCs w:val="24"/>
        </w:rPr>
        <w:t xml:space="preserve"> </w:t>
      </w:r>
      <w:r w:rsidR="00C30B03">
        <w:rPr>
          <w:rFonts w:ascii="Arial" w:hAnsi="Arial" w:cs="Arial"/>
          <w:sz w:val="24"/>
          <w:szCs w:val="24"/>
        </w:rPr>
        <w:t>(IRPA)</w:t>
      </w:r>
      <w:r w:rsidR="001A609E">
        <w:rPr>
          <w:rFonts w:ascii="Arial" w:hAnsi="Arial" w:cs="Arial"/>
          <w:i/>
          <w:sz w:val="24"/>
          <w:szCs w:val="24"/>
        </w:rPr>
        <w:t>,</w:t>
      </w:r>
      <w:r w:rsidR="001A609E" w:rsidRPr="001A609E">
        <w:rPr>
          <w:rStyle w:val="FootnoteReference"/>
          <w:rFonts w:ascii="Arial" w:hAnsi="Arial" w:cs="Arial"/>
          <w:sz w:val="24"/>
          <w:szCs w:val="24"/>
        </w:rPr>
        <w:t xml:space="preserve"> </w:t>
      </w:r>
      <w:r w:rsidR="001A609E" w:rsidRPr="007047C6">
        <w:rPr>
          <w:rStyle w:val="FootnoteReference"/>
          <w:rFonts w:ascii="Arial" w:hAnsi="Arial" w:cs="Arial"/>
          <w:sz w:val="24"/>
          <w:szCs w:val="24"/>
        </w:rPr>
        <w:footnoteReference w:id="42"/>
      </w:r>
      <w:r w:rsidR="001A609E" w:rsidRPr="007047C6">
        <w:rPr>
          <w:rFonts w:ascii="Arial" w:hAnsi="Arial" w:cs="Arial"/>
          <w:sz w:val="24"/>
          <w:szCs w:val="24"/>
          <w:lang w:val="en-US"/>
        </w:rPr>
        <w:t xml:space="preserve"> </w:t>
      </w:r>
      <w:r w:rsidR="00057722" w:rsidRPr="00F14D78">
        <w:rPr>
          <w:rFonts w:ascii="Arial" w:hAnsi="Arial" w:cs="Arial"/>
          <w:sz w:val="24"/>
          <w:szCs w:val="24"/>
        </w:rPr>
        <w:t xml:space="preserve">a person </w:t>
      </w:r>
      <w:proofErr w:type="gramStart"/>
      <w:r w:rsidR="00057722" w:rsidRPr="00F14D78">
        <w:rPr>
          <w:rFonts w:ascii="Arial" w:hAnsi="Arial" w:cs="Arial"/>
          <w:sz w:val="24"/>
          <w:szCs w:val="24"/>
        </w:rPr>
        <w:t xml:space="preserve">is </w:t>
      </w:r>
      <w:r w:rsidR="00FE2D59">
        <w:rPr>
          <w:rFonts w:ascii="Arial" w:hAnsi="Arial" w:cs="Arial"/>
          <w:sz w:val="24"/>
          <w:szCs w:val="24"/>
        </w:rPr>
        <w:t>considered</w:t>
      </w:r>
      <w:proofErr w:type="gramEnd"/>
      <w:r w:rsidR="00FE2D59">
        <w:rPr>
          <w:rFonts w:ascii="Arial" w:hAnsi="Arial" w:cs="Arial"/>
          <w:sz w:val="24"/>
          <w:szCs w:val="24"/>
        </w:rPr>
        <w:t xml:space="preserve"> </w:t>
      </w:r>
      <w:r w:rsidR="00057722" w:rsidRPr="00F14D78">
        <w:rPr>
          <w:rFonts w:ascii="Arial" w:hAnsi="Arial" w:cs="Arial"/>
          <w:sz w:val="24"/>
          <w:szCs w:val="24"/>
        </w:rPr>
        <w:t>inadmissible to Canada on health grounds if their health condition</w:t>
      </w:r>
      <w:r w:rsidR="00FE2D59">
        <w:rPr>
          <w:rFonts w:ascii="Arial" w:hAnsi="Arial" w:cs="Arial"/>
          <w:sz w:val="24"/>
          <w:szCs w:val="24"/>
        </w:rPr>
        <w:t>:</w:t>
      </w:r>
      <w:r w:rsidR="00057722" w:rsidRPr="00F14D78">
        <w:rPr>
          <w:rFonts w:ascii="Arial" w:hAnsi="Arial" w:cs="Arial"/>
          <w:sz w:val="24"/>
          <w:szCs w:val="24"/>
        </w:rPr>
        <w:t xml:space="preserve"> is likely to be a danger to public health; is likely to be a danger to public safety; or might reasonably be expected to cause excessive demand on health or social services.</w:t>
      </w:r>
      <w:r w:rsidR="002D6451">
        <w:rPr>
          <w:rFonts w:ascii="Arial" w:hAnsi="Arial" w:cs="Arial"/>
          <w:sz w:val="24"/>
          <w:szCs w:val="24"/>
        </w:rPr>
        <w:t xml:space="preserve"> </w:t>
      </w:r>
    </w:p>
    <w:p w14:paraId="7EDA2E2C" w14:textId="77777777" w:rsidR="0049410D" w:rsidRDefault="0049410D" w:rsidP="00280BDB">
      <w:pPr>
        <w:spacing w:after="0" w:line="240" w:lineRule="auto"/>
        <w:rPr>
          <w:rFonts w:ascii="Arial" w:hAnsi="Arial" w:cs="Arial"/>
          <w:sz w:val="24"/>
          <w:szCs w:val="24"/>
        </w:rPr>
      </w:pPr>
    </w:p>
    <w:p w14:paraId="58BB9C8C" w14:textId="115204DB" w:rsidR="00A511FD" w:rsidRDefault="001206E3" w:rsidP="00280BDB">
      <w:pPr>
        <w:spacing w:after="0" w:line="240" w:lineRule="auto"/>
        <w:rPr>
          <w:rFonts w:ascii="Arial" w:hAnsi="Arial" w:cs="Arial"/>
          <w:sz w:val="24"/>
          <w:szCs w:val="24"/>
        </w:rPr>
      </w:pPr>
      <w:r>
        <w:rPr>
          <w:rFonts w:ascii="Arial" w:hAnsi="Arial" w:cs="Arial"/>
          <w:sz w:val="24"/>
          <w:szCs w:val="24"/>
        </w:rPr>
        <w:t>R</w:t>
      </w:r>
      <w:r w:rsidR="006E4286">
        <w:rPr>
          <w:rFonts w:ascii="Arial" w:hAnsi="Arial" w:cs="Arial"/>
          <w:sz w:val="24"/>
          <w:szCs w:val="24"/>
        </w:rPr>
        <w:t xml:space="preserve">ecent </w:t>
      </w:r>
      <w:r w:rsidR="00057722" w:rsidRPr="00F14D78">
        <w:rPr>
          <w:rFonts w:ascii="Arial" w:hAnsi="Arial" w:cs="Arial"/>
          <w:sz w:val="24"/>
          <w:szCs w:val="24"/>
        </w:rPr>
        <w:t xml:space="preserve">changes </w:t>
      </w:r>
      <w:proofErr w:type="gramStart"/>
      <w:r>
        <w:rPr>
          <w:rFonts w:ascii="Arial" w:hAnsi="Arial" w:cs="Arial"/>
          <w:sz w:val="24"/>
          <w:szCs w:val="24"/>
        </w:rPr>
        <w:t>have been made</w:t>
      </w:r>
      <w:proofErr w:type="gramEnd"/>
      <w:r>
        <w:rPr>
          <w:rFonts w:ascii="Arial" w:hAnsi="Arial" w:cs="Arial"/>
          <w:sz w:val="24"/>
          <w:szCs w:val="24"/>
        </w:rPr>
        <w:t xml:space="preserve"> </w:t>
      </w:r>
      <w:r w:rsidR="00057722" w:rsidRPr="00F14D78">
        <w:rPr>
          <w:rFonts w:ascii="Arial" w:hAnsi="Arial" w:cs="Arial"/>
          <w:sz w:val="24"/>
          <w:szCs w:val="24"/>
        </w:rPr>
        <w:t xml:space="preserve">to the medical </w:t>
      </w:r>
      <w:r w:rsidR="00811352">
        <w:rPr>
          <w:rFonts w:ascii="Arial" w:hAnsi="Arial" w:cs="Arial"/>
          <w:sz w:val="24"/>
          <w:szCs w:val="24"/>
        </w:rPr>
        <w:t>in</w:t>
      </w:r>
      <w:r w:rsidR="00057722" w:rsidRPr="00F14D78">
        <w:rPr>
          <w:rFonts w:ascii="Arial" w:hAnsi="Arial" w:cs="Arial"/>
          <w:sz w:val="24"/>
          <w:szCs w:val="24"/>
        </w:rPr>
        <w:t>admissibility rules in C</w:t>
      </w:r>
      <w:r w:rsidR="006E4286">
        <w:rPr>
          <w:rFonts w:ascii="Arial" w:hAnsi="Arial" w:cs="Arial"/>
          <w:sz w:val="24"/>
          <w:szCs w:val="24"/>
        </w:rPr>
        <w:t xml:space="preserve">anada. </w:t>
      </w:r>
      <w:r w:rsidR="005F74BE">
        <w:rPr>
          <w:rFonts w:ascii="Arial" w:hAnsi="Arial" w:cs="Arial"/>
          <w:sz w:val="24"/>
          <w:szCs w:val="24"/>
        </w:rPr>
        <w:t>Th</w:t>
      </w:r>
      <w:r w:rsidR="00F23AE6">
        <w:rPr>
          <w:rFonts w:ascii="Arial" w:hAnsi="Arial" w:cs="Arial"/>
          <w:sz w:val="24"/>
          <w:szCs w:val="24"/>
        </w:rPr>
        <w:t>ese</w:t>
      </w:r>
      <w:r w:rsidR="00027ADE">
        <w:rPr>
          <w:rFonts w:ascii="Arial" w:hAnsi="Arial" w:cs="Arial"/>
          <w:sz w:val="24"/>
          <w:szCs w:val="24"/>
        </w:rPr>
        <w:t xml:space="preserve"> changes</w:t>
      </w:r>
      <w:r w:rsidR="006E4286">
        <w:rPr>
          <w:rFonts w:ascii="Arial" w:hAnsi="Arial" w:cs="Arial"/>
          <w:sz w:val="24"/>
          <w:szCs w:val="24"/>
        </w:rPr>
        <w:t xml:space="preserve"> </w:t>
      </w:r>
      <w:r w:rsidR="005F74BE">
        <w:rPr>
          <w:rFonts w:ascii="Arial" w:hAnsi="Arial" w:cs="Arial"/>
          <w:sz w:val="24"/>
          <w:szCs w:val="24"/>
        </w:rPr>
        <w:t>include</w:t>
      </w:r>
      <w:r w:rsidR="00057722" w:rsidRPr="00F14D78">
        <w:rPr>
          <w:rFonts w:ascii="Arial" w:hAnsi="Arial" w:cs="Arial"/>
          <w:sz w:val="24"/>
          <w:szCs w:val="24"/>
        </w:rPr>
        <w:t xml:space="preserve"> increasing the cost threshold for medical admissibility to three</w:t>
      </w:r>
      <w:r w:rsidR="0028306F">
        <w:rPr>
          <w:rFonts w:ascii="Arial" w:hAnsi="Arial" w:cs="Arial"/>
          <w:sz w:val="24"/>
          <w:szCs w:val="24"/>
        </w:rPr>
        <w:t xml:space="preserve"> (3)</w:t>
      </w:r>
      <w:r w:rsidR="008D60EF">
        <w:rPr>
          <w:rFonts w:ascii="Arial" w:hAnsi="Arial" w:cs="Arial"/>
          <w:sz w:val="24"/>
          <w:szCs w:val="24"/>
        </w:rPr>
        <w:t xml:space="preserve"> times the previous level</w:t>
      </w:r>
      <w:r w:rsidR="00057722" w:rsidRPr="00F14D78">
        <w:rPr>
          <w:rFonts w:ascii="Arial" w:hAnsi="Arial" w:cs="Arial"/>
          <w:sz w:val="24"/>
          <w:szCs w:val="24"/>
        </w:rPr>
        <w:t xml:space="preserve"> </w:t>
      </w:r>
      <w:r w:rsidR="00FE2D59">
        <w:rPr>
          <w:rFonts w:ascii="Arial" w:hAnsi="Arial" w:cs="Arial"/>
          <w:sz w:val="24"/>
          <w:szCs w:val="24"/>
        </w:rPr>
        <w:t xml:space="preserve">and </w:t>
      </w:r>
      <w:r w:rsidR="00057722" w:rsidRPr="00F14D78">
        <w:rPr>
          <w:rFonts w:ascii="Arial" w:hAnsi="Arial" w:cs="Arial"/>
          <w:sz w:val="24"/>
          <w:szCs w:val="24"/>
        </w:rPr>
        <w:t>amending the definition of social services by removing references to special education, social and vocational rehabilitation services and person</w:t>
      </w:r>
      <w:r w:rsidR="00617630">
        <w:rPr>
          <w:rFonts w:ascii="Arial" w:hAnsi="Arial" w:cs="Arial"/>
          <w:sz w:val="24"/>
          <w:szCs w:val="24"/>
        </w:rPr>
        <w:t>al</w:t>
      </w:r>
      <w:r w:rsidR="00057722" w:rsidRPr="00F14D78">
        <w:rPr>
          <w:rFonts w:ascii="Arial" w:hAnsi="Arial" w:cs="Arial"/>
          <w:sz w:val="24"/>
          <w:szCs w:val="24"/>
        </w:rPr>
        <w:t xml:space="preserve"> support services.</w:t>
      </w:r>
      <w:r w:rsidR="00057722" w:rsidRPr="00F14D78">
        <w:rPr>
          <w:rStyle w:val="FootnoteReference"/>
          <w:rFonts w:ascii="Arial" w:hAnsi="Arial" w:cs="Arial"/>
          <w:sz w:val="24"/>
          <w:szCs w:val="24"/>
        </w:rPr>
        <w:footnoteReference w:id="43"/>
      </w:r>
      <w:r w:rsidR="00F23AE6">
        <w:rPr>
          <w:rFonts w:ascii="Arial" w:hAnsi="Arial" w:cs="Arial"/>
          <w:sz w:val="24"/>
          <w:szCs w:val="24"/>
        </w:rPr>
        <w:t xml:space="preserve"> </w:t>
      </w:r>
    </w:p>
    <w:p w14:paraId="0D2C8729" w14:textId="64D30B3B" w:rsidR="0049410D" w:rsidRPr="00617630" w:rsidRDefault="001206E3" w:rsidP="00617630">
      <w:pPr>
        <w:spacing w:before="100" w:beforeAutospacing="1" w:after="100" w:afterAutospacing="1" w:line="240" w:lineRule="auto"/>
        <w:rPr>
          <w:rFonts w:ascii="Times New Roman" w:eastAsia="Times New Roman" w:hAnsi="Times New Roman" w:cs="Times New Roman"/>
          <w:sz w:val="23"/>
          <w:szCs w:val="23"/>
          <w:lang w:val="en" w:eastAsia="en-CA"/>
        </w:rPr>
      </w:pPr>
      <w:r>
        <w:rPr>
          <w:rFonts w:ascii="Arial" w:hAnsi="Arial" w:cs="Arial"/>
          <w:sz w:val="24"/>
          <w:szCs w:val="24"/>
        </w:rPr>
        <w:t>While acknowledging that these changes represent a positive development</w:t>
      </w:r>
      <w:r w:rsidR="00057722" w:rsidRPr="00F14D78">
        <w:rPr>
          <w:rFonts w:ascii="Arial" w:hAnsi="Arial" w:cs="Arial"/>
          <w:sz w:val="24"/>
          <w:szCs w:val="24"/>
        </w:rPr>
        <w:t xml:space="preserve">, </w:t>
      </w:r>
      <w:r w:rsidR="002B7E33">
        <w:rPr>
          <w:rFonts w:ascii="Arial" w:hAnsi="Arial" w:cs="Arial"/>
          <w:sz w:val="24"/>
          <w:szCs w:val="24"/>
        </w:rPr>
        <w:t xml:space="preserve">several representative groups </w:t>
      </w:r>
      <w:r w:rsidR="00971BC9">
        <w:rPr>
          <w:rFonts w:ascii="Arial" w:hAnsi="Arial" w:cs="Arial"/>
          <w:sz w:val="24"/>
          <w:szCs w:val="24"/>
        </w:rPr>
        <w:t>feel that these changes d</w:t>
      </w:r>
      <w:r w:rsidR="00763C88">
        <w:rPr>
          <w:rFonts w:ascii="Arial" w:hAnsi="Arial" w:cs="Arial"/>
          <w:sz w:val="24"/>
          <w:szCs w:val="24"/>
        </w:rPr>
        <w:t xml:space="preserve">o not </w:t>
      </w:r>
      <w:r w:rsidR="00971BC9">
        <w:rPr>
          <w:rFonts w:ascii="Arial" w:hAnsi="Arial" w:cs="Arial"/>
          <w:sz w:val="24"/>
          <w:szCs w:val="24"/>
        </w:rPr>
        <w:t>go far enough towards ending a policy that unfairly targets persons with disabilities and their immediate family members</w:t>
      </w:r>
      <w:r w:rsidR="005C2141">
        <w:rPr>
          <w:rFonts w:ascii="Arial" w:hAnsi="Arial" w:cs="Arial"/>
          <w:sz w:val="24"/>
          <w:szCs w:val="24"/>
        </w:rPr>
        <w:t xml:space="preserve">. These groups </w:t>
      </w:r>
      <w:r w:rsidR="002A107A">
        <w:rPr>
          <w:rFonts w:ascii="Arial" w:hAnsi="Arial" w:cs="Arial"/>
          <w:sz w:val="24"/>
          <w:szCs w:val="24"/>
        </w:rPr>
        <w:t>are concerned</w:t>
      </w:r>
      <w:r w:rsidR="00AB7D3E">
        <w:rPr>
          <w:rFonts w:ascii="Arial" w:hAnsi="Arial" w:cs="Arial"/>
          <w:sz w:val="24"/>
          <w:szCs w:val="24"/>
        </w:rPr>
        <w:t xml:space="preserve"> that Canada’s immigration practices continue to perpetuate negative stereotypes that devalue persons with disabilities.</w:t>
      </w:r>
      <w:r w:rsidR="00E14F82">
        <w:rPr>
          <w:rFonts w:ascii="Arial" w:hAnsi="Arial" w:cs="Arial"/>
          <w:sz w:val="24"/>
          <w:szCs w:val="24"/>
        </w:rPr>
        <w:t xml:space="preserve"> </w:t>
      </w:r>
      <w:r w:rsidR="00E01004">
        <w:rPr>
          <w:rFonts w:ascii="Arial" w:hAnsi="Arial" w:cs="Arial"/>
          <w:sz w:val="24"/>
          <w:szCs w:val="24"/>
        </w:rPr>
        <w:t xml:space="preserve">For instance, </w:t>
      </w:r>
      <w:r w:rsidR="00C30B03">
        <w:rPr>
          <w:rFonts w:ascii="Arial" w:hAnsi="Arial" w:cs="Arial"/>
          <w:sz w:val="24"/>
          <w:szCs w:val="24"/>
        </w:rPr>
        <w:t>some individuals and representative groups</w:t>
      </w:r>
      <w:r w:rsidR="00E14F82">
        <w:rPr>
          <w:rFonts w:ascii="Arial" w:hAnsi="Arial" w:cs="Arial"/>
          <w:sz w:val="24"/>
          <w:szCs w:val="24"/>
        </w:rPr>
        <w:t xml:space="preserve"> </w:t>
      </w:r>
      <w:r w:rsidR="00E01004">
        <w:rPr>
          <w:rFonts w:ascii="Arial" w:hAnsi="Arial" w:cs="Arial"/>
          <w:sz w:val="24"/>
          <w:szCs w:val="24"/>
        </w:rPr>
        <w:t xml:space="preserve">have </w:t>
      </w:r>
      <w:r w:rsidR="00E14F82">
        <w:rPr>
          <w:rFonts w:ascii="Arial" w:hAnsi="Arial" w:cs="Arial"/>
          <w:sz w:val="24"/>
          <w:szCs w:val="24"/>
        </w:rPr>
        <w:t xml:space="preserve">found the </w:t>
      </w:r>
      <w:r w:rsidR="00C30B03">
        <w:rPr>
          <w:rFonts w:ascii="Arial" w:hAnsi="Arial" w:cs="Arial"/>
          <w:sz w:val="24"/>
          <w:szCs w:val="24"/>
        </w:rPr>
        <w:t>“excessive demand”</w:t>
      </w:r>
      <w:r w:rsidR="00E01004">
        <w:rPr>
          <w:rFonts w:ascii="Arial" w:hAnsi="Arial" w:cs="Arial"/>
          <w:sz w:val="24"/>
          <w:szCs w:val="24"/>
        </w:rPr>
        <w:t xml:space="preserve"> provision under</w:t>
      </w:r>
      <w:r w:rsidR="00C30B03">
        <w:rPr>
          <w:rFonts w:ascii="Arial" w:hAnsi="Arial" w:cs="Arial"/>
          <w:sz w:val="24"/>
          <w:szCs w:val="24"/>
        </w:rPr>
        <w:t xml:space="preserve"> the IRPA to be </w:t>
      </w:r>
      <w:r w:rsidR="009335E0">
        <w:rPr>
          <w:rFonts w:ascii="Arial" w:hAnsi="Arial" w:cs="Arial"/>
          <w:sz w:val="24"/>
          <w:szCs w:val="24"/>
        </w:rPr>
        <w:t xml:space="preserve">discriminatory and </w:t>
      </w:r>
      <w:r w:rsidR="00C30B03">
        <w:rPr>
          <w:rFonts w:ascii="Arial" w:hAnsi="Arial" w:cs="Arial"/>
          <w:sz w:val="24"/>
          <w:szCs w:val="24"/>
        </w:rPr>
        <w:t>based on a medical model of disability</w:t>
      </w:r>
      <w:r w:rsidR="005A00EB">
        <w:rPr>
          <w:rFonts w:ascii="Arial" w:hAnsi="Arial" w:cs="Arial"/>
          <w:sz w:val="24"/>
          <w:szCs w:val="24"/>
        </w:rPr>
        <w:t>, which both</w:t>
      </w:r>
      <w:r w:rsidR="00266349">
        <w:rPr>
          <w:rFonts w:ascii="Arial" w:hAnsi="Arial" w:cs="Arial"/>
          <w:sz w:val="24"/>
          <w:szCs w:val="24"/>
        </w:rPr>
        <w:t xml:space="preserve"> </w:t>
      </w:r>
      <w:r w:rsidR="00741684">
        <w:rPr>
          <w:rFonts w:ascii="Arial" w:hAnsi="Arial" w:cs="Arial"/>
          <w:sz w:val="24"/>
          <w:szCs w:val="24"/>
        </w:rPr>
        <w:t xml:space="preserve">perpetuates the </w:t>
      </w:r>
      <w:r w:rsidR="00B92AFF">
        <w:rPr>
          <w:rFonts w:ascii="Arial" w:hAnsi="Arial" w:cs="Arial"/>
          <w:sz w:val="24"/>
          <w:szCs w:val="24"/>
        </w:rPr>
        <w:t>stigma</w:t>
      </w:r>
      <w:r w:rsidR="00741684">
        <w:rPr>
          <w:rFonts w:ascii="Arial" w:hAnsi="Arial" w:cs="Arial"/>
          <w:sz w:val="24"/>
          <w:szCs w:val="24"/>
        </w:rPr>
        <w:t xml:space="preserve"> that persons with disabilities are</w:t>
      </w:r>
      <w:r w:rsidR="00E01004">
        <w:rPr>
          <w:rFonts w:ascii="Arial" w:hAnsi="Arial" w:cs="Arial"/>
          <w:sz w:val="24"/>
          <w:szCs w:val="24"/>
        </w:rPr>
        <w:t xml:space="preserve"> “</w:t>
      </w:r>
      <w:r w:rsidR="0044227B">
        <w:rPr>
          <w:rFonts w:ascii="Arial" w:hAnsi="Arial" w:cs="Arial"/>
          <w:sz w:val="24"/>
          <w:szCs w:val="24"/>
        </w:rPr>
        <w:t xml:space="preserve">a burden </w:t>
      </w:r>
      <w:r w:rsidR="0044227B">
        <w:rPr>
          <w:rFonts w:ascii="Arial" w:hAnsi="Arial" w:cs="Arial"/>
          <w:sz w:val="24"/>
          <w:szCs w:val="24"/>
        </w:rPr>
        <w:lastRenderedPageBreak/>
        <w:t>on</w:t>
      </w:r>
      <w:r w:rsidR="00E01004">
        <w:rPr>
          <w:rFonts w:ascii="Arial" w:hAnsi="Arial" w:cs="Arial"/>
          <w:sz w:val="24"/>
          <w:szCs w:val="24"/>
        </w:rPr>
        <w:t xml:space="preserve"> society”</w:t>
      </w:r>
      <w:r w:rsidR="005A00EB">
        <w:rPr>
          <w:rFonts w:ascii="Arial" w:hAnsi="Arial" w:cs="Arial"/>
          <w:sz w:val="24"/>
          <w:szCs w:val="24"/>
        </w:rPr>
        <w:t xml:space="preserve"> and </w:t>
      </w:r>
      <w:r w:rsidR="00B92AFF">
        <w:rPr>
          <w:rFonts w:ascii="Arial" w:hAnsi="Arial" w:cs="Arial"/>
          <w:sz w:val="24"/>
          <w:szCs w:val="24"/>
        </w:rPr>
        <w:t xml:space="preserve">contradicts </w:t>
      </w:r>
      <w:r w:rsidR="00266349">
        <w:rPr>
          <w:rFonts w:ascii="Arial" w:hAnsi="Arial" w:cs="Arial"/>
          <w:sz w:val="24"/>
          <w:szCs w:val="24"/>
        </w:rPr>
        <w:t>the key principles of the CRPD</w:t>
      </w:r>
      <w:r w:rsidR="0044227B">
        <w:rPr>
          <w:rFonts w:ascii="Arial" w:hAnsi="Arial" w:cs="Arial"/>
          <w:sz w:val="24"/>
          <w:szCs w:val="24"/>
        </w:rPr>
        <w:t>.</w:t>
      </w:r>
      <w:r w:rsidR="00630FC0">
        <w:rPr>
          <w:rFonts w:ascii="Arial" w:hAnsi="Arial" w:cs="Arial"/>
          <w:sz w:val="24"/>
          <w:szCs w:val="24"/>
        </w:rPr>
        <w:t xml:space="preserve"> </w:t>
      </w:r>
      <w:r w:rsidR="0087229E">
        <w:rPr>
          <w:rFonts w:ascii="Arial" w:hAnsi="Arial" w:cs="Arial"/>
          <w:sz w:val="24"/>
          <w:szCs w:val="24"/>
        </w:rPr>
        <w:t>Additionally, the</w:t>
      </w:r>
      <w:r w:rsidR="00910EAD">
        <w:rPr>
          <w:rFonts w:ascii="Arial" w:hAnsi="Arial" w:cs="Arial"/>
          <w:sz w:val="24"/>
          <w:szCs w:val="24"/>
        </w:rPr>
        <w:t xml:space="preserve"> House of Commons</w:t>
      </w:r>
      <w:r w:rsidR="0087229E">
        <w:rPr>
          <w:rFonts w:ascii="Arial" w:hAnsi="Arial" w:cs="Arial"/>
          <w:sz w:val="24"/>
          <w:szCs w:val="24"/>
        </w:rPr>
        <w:t xml:space="preserve"> Stan</w:t>
      </w:r>
      <w:r w:rsidR="00630FC0">
        <w:rPr>
          <w:rFonts w:ascii="Arial" w:hAnsi="Arial" w:cs="Arial"/>
          <w:sz w:val="24"/>
          <w:szCs w:val="24"/>
        </w:rPr>
        <w:t xml:space="preserve">ding Committee on Citizenship and Immigration </w:t>
      </w:r>
      <w:r w:rsidR="0087229E">
        <w:rPr>
          <w:rFonts w:ascii="Arial" w:hAnsi="Arial" w:cs="Arial"/>
          <w:sz w:val="24"/>
          <w:szCs w:val="24"/>
        </w:rPr>
        <w:t xml:space="preserve">recently studied this issue and </w:t>
      </w:r>
      <w:r w:rsidR="00CB1EC3">
        <w:rPr>
          <w:rFonts w:ascii="Arial" w:hAnsi="Arial" w:cs="Arial"/>
          <w:sz w:val="24"/>
          <w:szCs w:val="24"/>
        </w:rPr>
        <w:t xml:space="preserve">ultimately </w:t>
      </w:r>
      <w:r w:rsidR="00630FC0">
        <w:rPr>
          <w:rFonts w:ascii="Arial" w:hAnsi="Arial" w:cs="Arial"/>
          <w:sz w:val="24"/>
          <w:szCs w:val="24"/>
        </w:rPr>
        <w:t xml:space="preserve">recommended </w:t>
      </w:r>
      <w:r w:rsidR="003F6A29">
        <w:rPr>
          <w:rFonts w:ascii="Arial" w:hAnsi="Arial" w:cs="Arial"/>
          <w:sz w:val="24"/>
          <w:szCs w:val="24"/>
        </w:rPr>
        <w:t>that the government repeal</w:t>
      </w:r>
      <w:r w:rsidR="00CB1EC3">
        <w:rPr>
          <w:rFonts w:ascii="Arial" w:hAnsi="Arial" w:cs="Arial"/>
          <w:sz w:val="24"/>
          <w:szCs w:val="24"/>
        </w:rPr>
        <w:t xml:space="preserve"> the medical inadmissibility provision based on excessive demand</w:t>
      </w:r>
      <w:r w:rsidR="00D107D7">
        <w:rPr>
          <w:rFonts w:ascii="Arial" w:hAnsi="Arial" w:cs="Arial"/>
          <w:sz w:val="24"/>
          <w:szCs w:val="24"/>
        </w:rPr>
        <w:t xml:space="preserve">. </w:t>
      </w:r>
      <w:r w:rsidR="00E27DE8">
        <w:rPr>
          <w:rFonts w:ascii="Arial" w:hAnsi="Arial" w:cs="Arial"/>
          <w:sz w:val="24"/>
          <w:szCs w:val="24"/>
        </w:rPr>
        <w:t>The Committee found</w:t>
      </w:r>
      <w:r w:rsidR="00323284">
        <w:rPr>
          <w:rFonts w:ascii="Arial" w:hAnsi="Arial" w:cs="Arial"/>
          <w:sz w:val="24"/>
          <w:szCs w:val="24"/>
        </w:rPr>
        <w:t xml:space="preserve"> that</w:t>
      </w:r>
      <w:r w:rsidR="00747345">
        <w:rPr>
          <w:rFonts w:ascii="Arial" w:hAnsi="Arial" w:cs="Arial"/>
          <w:sz w:val="24"/>
          <w:szCs w:val="24"/>
        </w:rPr>
        <w:t xml:space="preserve"> </w:t>
      </w:r>
      <w:r w:rsidR="001D378A">
        <w:rPr>
          <w:rFonts w:ascii="Arial" w:hAnsi="Arial" w:cs="Arial"/>
          <w:sz w:val="24"/>
          <w:szCs w:val="24"/>
        </w:rPr>
        <w:t>excluding certain people admission to Canada based on medical or disability grounds</w:t>
      </w:r>
      <w:r w:rsidR="00747345">
        <w:rPr>
          <w:rFonts w:ascii="Arial" w:hAnsi="Arial" w:cs="Arial"/>
          <w:sz w:val="24"/>
          <w:szCs w:val="24"/>
        </w:rPr>
        <w:t xml:space="preserve"> violate</w:t>
      </w:r>
      <w:r w:rsidR="001D378A">
        <w:rPr>
          <w:rFonts w:ascii="Arial" w:hAnsi="Arial" w:cs="Arial"/>
          <w:sz w:val="24"/>
          <w:szCs w:val="24"/>
        </w:rPr>
        <w:t>s</w:t>
      </w:r>
      <w:r w:rsidR="00747345">
        <w:rPr>
          <w:rFonts w:ascii="Arial" w:hAnsi="Arial" w:cs="Arial"/>
          <w:sz w:val="24"/>
          <w:szCs w:val="24"/>
        </w:rPr>
        <w:t xml:space="preserve"> the human rights of would-be newcomers to Canada</w:t>
      </w:r>
      <w:r w:rsidR="001D378A">
        <w:rPr>
          <w:rFonts w:ascii="Arial" w:hAnsi="Arial" w:cs="Arial"/>
          <w:sz w:val="24"/>
          <w:szCs w:val="24"/>
        </w:rPr>
        <w:t xml:space="preserve"> and is</w:t>
      </w:r>
      <w:r w:rsidR="00747345">
        <w:rPr>
          <w:rFonts w:ascii="Arial" w:hAnsi="Arial" w:cs="Arial"/>
          <w:sz w:val="24"/>
          <w:szCs w:val="24"/>
        </w:rPr>
        <w:t xml:space="preserve"> inconsistent with the values associated with human rights protections.</w:t>
      </w:r>
      <w:r w:rsidR="0044227B">
        <w:rPr>
          <w:rStyle w:val="FootnoteReference"/>
          <w:rFonts w:ascii="Arial" w:hAnsi="Arial" w:cs="Arial"/>
          <w:sz w:val="24"/>
          <w:szCs w:val="24"/>
        </w:rPr>
        <w:footnoteReference w:id="44"/>
      </w:r>
      <w:r w:rsidR="0044227B">
        <w:rPr>
          <w:rFonts w:ascii="Arial" w:hAnsi="Arial" w:cs="Arial"/>
          <w:sz w:val="24"/>
          <w:szCs w:val="24"/>
        </w:rPr>
        <w:t xml:space="preserve"> </w:t>
      </w:r>
    </w:p>
    <w:p w14:paraId="0049E480" w14:textId="6D946B99" w:rsidR="00FE2D59" w:rsidRDefault="00FE2D59" w:rsidP="00FE2D5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18</w:t>
      </w:r>
      <w:r>
        <w:rPr>
          <w:rFonts w:ascii="Arial" w:hAnsi="Arial" w:cs="Arial"/>
          <w:b/>
          <w:sz w:val="24"/>
          <w:szCs w:val="24"/>
          <w:u w:val="single"/>
        </w:rPr>
        <w:t>:</w:t>
      </w:r>
      <w:r>
        <w:rPr>
          <w:rFonts w:ascii="Arial" w:hAnsi="Arial" w:cs="Arial"/>
          <w:b/>
          <w:sz w:val="24"/>
          <w:szCs w:val="24"/>
        </w:rPr>
        <w:t xml:space="preserve"> </w:t>
      </w:r>
      <w:r w:rsidR="008F26F6">
        <w:rPr>
          <w:rFonts w:ascii="Arial" w:hAnsi="Arial" w:cs="Arial"/>
          <w:b/>
          <w:sz w:val="24"/>
          <w:szCs w:val="24"/>
        </w:rPr>
        <w:t>What steps is Canada taking</w:t>
      </w:r>
      <w:r w:rsidR="001206E3">
        <w:rPr>
          <w:rFonts w:ascii="Arial" w:hAnsi="Arial" w:cs="Arial"/>
          <w:b/>
          <w:sz w:val="24"/>
          <w:szCs w:val="24"/>
        </w:rPr>
        <w:t xml:space="preserve"> to review the medical inadmissibility requirements in the IRPA, in particular the provision related to “excessive demand”?</w:t>
      </w:r>
      <w:r w:rsidR="003F6A29">
        <w:rPr>
          <w:rFonts w:ascii="Arial" w:hAnsi="Arial" w:cs="Arial"/>
          <w:b/>
          <w:sz w:val="24"/>
          <w:szCs w:val="24"/>
        </w:rPr>
        <w:t xml:space="preserve"> </w:t>
      </w:r>
    </w:p>
    <w:p w14:paraId="2DCFA33F" w14:textId="77777777" w:rsidR="00280BDB" w:rsidRPr="00F14D78" w:rsidRDefault="00280BDB" w:rsidP="00280BDB">
      <w:pPr>
        <w:spacing w:after="0" w:line="240" w:lineRule="auto"/>
        <w:rPr>
          <w:rFonts w:ascii="Arial" w:hAnsi="Arial" w:cs="Arial"/>
          <w:sz w:val="24"/>
          <w:szCs w:val="24"/>
        </w:rPr>
      </w:pPr>
    </w:p>
    <w:p w14:paraId="11B669D4" w14:textId="69FF45A8" w:rsidR="00BF33B6" w:rsidRDefault="002D6451" w:rsidP="00BF33B6">
      <w:pPr>
        <w:pStyle w:val="Heading2"/>
      </w:pPr>
      <w:bookmarkStart w:id="22" w:name="_Toc14800197"/>
      <w:r>
        <w:t xml:space="preserve">Intersex, </w:t>
      </w:r>
      <w:r w:rsidR="000C7E57">
        <w:t>Trans and Gender Diverse I</w:t>
      </w:r>
      <w:r w:rsidR="0002667F" w:rsidRPr="0002667F">
        <w:t xml:space="preserve">ndividuals </w:t>
      </w:r>
      <w:r w:rsidR="000A354D">
        <w:t>(Article 25)</w:t>
      </w:r>
      <w:bookmarkEnd w:id="22"/>
      <w:r w:rsidR="000A354D">
        <w:t xml:space="preserve"> </w:t>
      </w:r>
    </w:p>
    <w:p w14:paraId="011C8E90" w14:textId="0C5119C6" w:rsidR="00285633" w:rsidRDefault="00285633" w:rsidP="00242169">
      <w:pPr>
        <w:spacing w:line="240" w:lineRule="auto"/>
        <w:contextualSpacing/>
        <w:rPr>
          <w:rFonts w:ascii="Arial" w:hAnsi="Arial" w:cs="Arial"/>
          <w:sz w:val="24"/>
          <w:szCs w:val="24"/>
        </w:rPr>
      </w:pPr>
      <w:r w:rsidRPr="009928D6">
        <w:rPr>
          <w:rFonts w:ascii="Arial" w:hAnsi="Arial" w:cs="Arial"/>
          <w:sz w:val="24"/>
          <w:szCs w:val="24"/>
        </w:rPr>
        <w:t xml:space="preserve">The CHRC maintains that people who are </w:t>
      </w:r>
      <w:r>
        <w:rPr>
          <w:rFonts w:ascii="Arial" w:hAnsi="Arial" w:cs="Arial"/>
          <w:sz w:val="24"/>
          <w:szCs w:val="24"/>
        </w:rPr>
        <w:t xml:space="preserve">intersex, </w:t>
      </w:r>
      <w:proofErr w:type="gramStart"/>
      <w:r w:rsidRPr="009928D6">
        <w:rPr>
          <w:rFonts w:ascii="Arial" w:hAnsi="Arial" w:cs="Arial"/>
          <w:sz w:val="24"/>
          <w:szCs w:val="24"/>
        </w:rPr>
        <w:t>trans</w:t>
      </w:r>
      <w:proofErr w:type="gramEnd"/>
      <w:r w:rsidRPr="009928D6">
        <w:rPr>
          <w:rFonts w:ascii="Arial" w:hAnsi="Arial" w:cs="Arial"/>
          <w:sz w:val="24"/>
          <w:szCs w:val="24"/>
        </w:rPr>
        <w:t xml:space="preserve"> and gender diverse should not be </w:t>
      </w:r>
      <w:proofErr w:type="spellStart"/>
      <w:r w:rsidRPr="009928D6">
        <w:rPr>
          <w:rFonts w:ascii="Arial" w:hAnsi="Arial" w:cs="Arial"/>
          <w:sz w:val="24"/>
          <w:szCs w:val="24"/>
        </w:rPr>
        <w:t>psychopathologized</w:t>
      </w:r>
      <w:proofErr w:type="spellEnd"/>
      <w:r w:rsidR="00106D33">
        <w:rPr>
          <w:rFonts w:ascii="Arial" w:hAnsi="Arial" w:cs="Arial"/>
          <w:sz w:val="24"/>
          <w:szCs w:val="24"/>
        </w:rPr>
        <w:t>, and that b</w:t>
      </w:r>
      <w:r w:rsidRPr="009928D6">
        <w:rPr>
          <w:rFonts w:ascii="Arial" w:hAnsi="Arial" w:cs="Arial"/>
          <w:sz w:val="24"/>
          <w:szCs w:val="24"/>
        </w:rPr>
        <w:t xml:space="preserve">eing </w:t>
      </w:r>
      <w:r>
        <w:rPr>
          <w:rFonts w:ascii="Arial" w:hAnsi="Arial" w:cs="Arial"/>
          <w:sz w:val="24"/>
          <w:szCs w:val="24"/>
        </w:rPr>
        <w:t xml:space="preserve">intersex, </w:t>
      </w:r>
      <w:r w:rsidRPr="009928D6">
        <w:rPr>
          <w:rFonts w:ascii="Arial" w:hAnsi="Arial" w:cs="Arial"/>
          <w:sz w:val="24"/>
          <w:szCs w:val="24"/>
        </w:rPr>
        <w:t>trans or gender diverse is not</w:t>
      </w:r>
      <w:r w:rsidR="00106D33">
        <w:rPr>
          <w:rFonts w:ascii="Arial" w:hAnsi="Arial" w:cs="Arial"/>
          <w:sz w:val="24"/>
          <w:szCs w:val="24"/>
        </w:rPr>
        <w:t xml:space="preserve"> in and of itself a disability </w:t>
      </w:r>
      <w:r w:rsidRPr="009928D6">
        <w:rPr>
          <w:rFonts w:ascii="Arial" w:hAnsi="Arial" w:cs="Arial"/>
          <w:sz w:val="24"/>
          <w:szCs w:val="24"/>
        </w:rPr>
        <w:t>or a mental illness</w:t>
      </w:r>
      <w:r w:rsidR="00106D33">
        <w:rPr>
          <w:rFonts w:ascii="Arial" w:hAnsi="Arial" w:cs="Arial"/>
          <w:sz w:val="24"/>
          <w:szCs w:val="24"/>
        </w:rPr>
        <w:t xml:space="preserve">. </w:t>
      </w:r>
      <w:r w:rsidR="00242169">
        <w:rPr>
          <w:rFonts w:ascii="Arial" w:hAnsi="Arial" w:cs="Arial"/>
          <w:sz w:val="24"/>
          <w:szCs w:val="24"/>
        </w:rPr>
        <w:t xml:space="preserve">Recent studies indicate that many </w:t>
      </w:r>
      <w:proofErr w:type="gramStart"/>
      <w:r w:rsidR="00242169">
        <w:rPr>
          <w:rFonts w:ascii="Arial" w:hAnsi="Arial" w:cs="Arial"/>
          <w:sz w:val="24"/>
          <w:szCs w:val="24"/>
        </w:rPr>
        <w:t>trans</w:t>
      </w:r>
      <w:proofErr w:type="gramEnd"/>
      <w:r w:rsidR="00242169">
        <w:rPr>
          <w:rFonts w:ascii="Arial" w:hAnsi="Arial" w:cs="Arial"/>
          <w:sz w:val="24"/>
          <w:szCs w:val="24"/>
        </w:rPr>
        <w:t xml:space="preserve"> and gender diverse youth report discrimination, bullying and violence as a result of their gender identity, and those who experience these are more likely to report mental health difficulties, including depression, anxiety, self-harm and suicide.</w:t>
      </w:r>
      <w:r w:rsidR="00242169">
        <w:rPr>
          <w:rStyle w:val="FootnoteReference"/>
          <w:rFonts w:ascii="Arial" w:hAnsi="Arial" w:cs="Arial"/>
          <w:sz w:val="24"/>
          <w:szCs w:val="24"/>
        </w:rPr>
        <w:footnoteReference w:id="45"/>
      </w:r>
    </w:p>
    <w:p w14:paraId="3F95D5C6" w14:textId="77777777" w:rsidR="00285633" w:rsidRDefault="00285633" w:rsidP="00285633">
      <w:pPr>
        <w:spacing w:line="240" w:lineRule="auto"/>
        <w:contextualSpacing/>
        <w:rPr>
          <w:rFonts w:ascii="Arial" w:hAnsi="Arial" w:cs="Arial"/>
          <w:sz w:val="24"/>
          <w:szCs w:val="24"/>
        </w:rPr>
      </w:pPr>
    </w:p>
    <w:p w14:paraId="335D1C87" w14:textId="1D608DA0" w:rsidR="001101AC" w:rsidRDefault="00285633" w:rsidP="001101AC">
      <w:pPr>
        <w:spacing w:line="240" w:lineRule="auto"/>
        <w:contextualSpacing/>
        <w:rPr>
          <w:rFonts w:ascii="Arial" w:hAnsi="Arial" w:cs="Arial"/>
          <w:sz w:val="24"/>
          <w:szCs w:val="24"/>
        </w:rPr>
      </w:pPr>
      <w:r>
        <w:rPr>
          <w:rFonts w:ascii="Arial" w:hAnsi="Arial" w:cs="Arial"/>
          <w:sz w:val="24"/>
          <w:szCs w:val="24"/>
        </w:rPr>
        <w:t>However, in</w:t>
      </w:r>
      <w:r w:rsidRPr="009928D6">
        <w:rPr>
          <w:rFonts w:ascii="Arial" w:hAnsi="Arial" w:cs="Arial"/>
          <w:sz w:val="24"/>
          <w:szCs w:val="24"/>
        </w:rPr>
        <w:t xml:space="preserve"> order to gain access to critical health and social services</w:t>
      </w:r>
      <w:r w:rsidR="001101AC">
        <w:rPr>
          <w:rFonts w:ascii="Arial" w:hAnsi="Arial" w:cs="Arial"/>
          <w:sz w:val="24"/>
          <w:szCs w:val="24"/>
        </w:rPr>
        <w:t>,</w:t>
      </w:r>
      <w:r w:rsidR="00890E59">
        <w:rPr>
          <w:rFonts w:ascii="Arial" w:hAnsi="Arial" w:cs="Arial"/>
          <w:sz w:val="24"/>
          <w:szCs w:val="24"/>
        </w:rPr>
        <w:t xml:space="preserve"> </w:t>
      </w:r>
      <w:r>
        <w:rPr>
          <w:rFonts w:ascii="Arial" w:hAnsi="Arial" w:cs="Arial"/>
          <w:sz w:val="24"/>
          <w:szCs w:val="24"/>
        </w:rPr>
        <w:t xml:space="preserve">intersex, </w:t>
      </w:r>
      <w:r w:rsidRPr="009928D6">
        <w:rPr>
          <w:rFonts w:ascii="Arial" w:hAnsi="Arial" w:cs="Arial"/>
          <w:sz w:val="24"/>
          <w:szCs w:val="24"/>
        </w:rPr>
        <w:t xml:space="preserve">trans and gender diverse people </w:t>
      </w:r>
      <w:r>
        <w:rPr>
          <w:rFonts w:ascii="Arial" w:hAnsi="Arial" w:cs="Arial"/>
          <w:sz w:val="24"/>
          <w:szCs w:val="24"/>
        </w:rPr>
        <w:t>are often still forced to adhere to</w:t>
      </w:r>
      <w:r w:rsidRPr="009928D6">
        <w:rPr>
          <w:rFonts w:ascii="Arial" w:hAnsi="Arial" w:cs="Arial"/>
          <w:sz w:val="24"/>
          <w:szCs w:val="24"/>
        </w:rPr>
        <w:t xml:space="preserve"> a medical model which </w:t>
      </w:r>
      <w:r>
        <w:rPr>
          <w:rFonts w:ascii="Arial" w:hAnsi="Arial" w:cs="Arial"/>
          <w:sz w:val="24"/>
          <w:szCs w:val="24"/>
        </w:rPr>
        <w:t xml:space="preserve">is based on cis-normative assumptions about medically “correct” or “normal” bodies. </w:t>
      </w:r>
      <w:r w:rsidR="001101AC">
        <w:rPr>
          <w:rFonts w:ascii="Arial" w:hAnsi="Arial" w:cs="Arial"/>
          <w:sz w:val="24"/>
          <w:szCs w:val="24"/>
        </w:rPr>
        <w:t>This</w:t>
      </w:r>
      <w:r>
        <w:rPr>
          <w:rFonts w:ascii="Arial" w:hAnsi="Arial" w:cs="Arial"/>
          <w:sz w:val="24"/>
          <w:szCs w:val="24"/>
        </w:rPr>
        <w:t xml:space="preserve"> model may </w:t>
      </w:r>
      <w:r w:rsidR="001101AC">
        <w:rPr>
          <w:rFonts w:ascii="Arial" w:hAnsi="Arial" w:cs="Arial"/>
          <w:sz w:val="24"/>
          <w:szCs w:val="24"/>
        </w:rPr>
        <w:t xml:space="preserve">also </w:t>
      </w:r>
      <w:r>
        <w:rPr>
          <w:rFonts w:ascii="Arial" w:hAnsi="Arial" w:cs="Arial"/>
          <w:sz w:val="24"/>
          <w:szCs w:val="24"/>
        </w:rPr>
        <w:t>require</w:t>
      </w:r>
      <w:r w:rsidRPr="009928D6">
        <w:rPr>
          <w:rFonts w:ascii="Arial" w:hAnsi="Arial" w:cs="Arial"/>
          <w:sz w:val="24"/>
          <w:szCs w:val="24"/>
        </w:rPr>
        <w:t xml:space="preserve"> them to declare a mental </w:t>
      </w:r>
      <w:r>
        <w:rPr>
          <w:rFonts w:ascii="Arial" w:hAnsi="Arial" w:cs="Arial"/>
          <w:sz w:val="24"/>
          <w:szCs w:val="24"/>
        </w:rPr>
        <w:t xml:space="preserve">health </w:t>
      </w:r>
      <w:r w:rsidRPr="009928D6">
        <w:rPr>
          <w:rFonts w:ascii="Arial" w:hAnsi="Arial" w:cs="Arial"/>
          <w:sz w:val="24"/>
          <w:szCs w:val="24"/>
        </w:rPr>
        <w:t>disorder or disability</w:t>
      </w:r>
      <w:r>
        <w:rPr>
          <w:rFonts w:ascii="Arial" w:hAnsi="Arial" w:cs="Arial"/>
          <w:sz w:val="24"/>
          <w:szCs w:val="24"/>
        </w:rPr>
        <w:t xml:space="preserve"> in order to receive general </w:t>
      </w:r>
      <w:r w:rsidR="001101AC">
        <w:rPr>
          <w:rFonts w:ascii="Arial" w:hAnsi="Arial" w:cs="Arial"/>
          <w:sz w:val="24"/>
          <w:szCs w:val="24"/>
        </w:rPr>
        <w:t xml:space="preserve">and specialist </w:t>
      </w:r>
      <w:r>
        <w:rPr>
          <w:rFonts w:ascii="Arial" w:hAnsi="Arial" w:cs="Arial"/>
          <w:sz w:val="24"/>
          <w:szCs w:val="24"/>
        </w:rPr>
        <w:t>health services</w:t>
      </w:r>
      <w:r w:rsidR="00890E59">
        <w:rPr>
          <w:rFonts w:ascii="Arial" w:hAnsi="Arial" w:cs="Arial"/>
          <w:sz w:val="24"/>
          <w:szCs w:val="24"/>
        </w:rPr>
        <w:t xml:space="preserve"> and </w:t>
      </w:r>
      <w:r w:rsidR="00106D33">
        <w:rPr>
          <w:rFonts w:ascii="Arial" w:hAnsi="Arial" w:cs="Arial"/>
          <w:sz w:val="24"/>
          <w:szCs w:val="24"/>
        </w:rPr>
        <w:t xml:space="preserve">supports. </w:t>
      </w:r>
      <w:r w:rsidR="0024654A">
        <w:rPr>
          <w:rFonts w:ascii="Arial" w:hAnsi="Arial" w:cs="Arial"/>
          <w:sz w:val="24"/>
          <w:szCs w:val="24"/>
        </w:rPr>
        <w:t>Additionally, medical interventions themselves</w:t>
      </w:r>
      <w:r w:rsidR="00A9473F">
        <w:rPr>
          <w:rFonts w:ascii="Arial" w:hAnsi="Arial" w:cs="Arial"/>
          <w:sz w:val="24"/>
          <w:szCs w:val="24"/>
        </w:rPr>
        <w:t>, such as coerced examinations, unnecessary surgeries and conversion therapies,</w:t>
      </w:r>
      <w:r w:rsidR="0024654A">
        <w:rPr>
          <w:rFonts w:ascii="Arial" w:hAnsi="Arial" w:cs="Arial"/>
          <w:sz w:val="24"/>
          <w:szCs w:val="24"/>
        </w:rPr>
        <w:t xml:space="preserve"> can still be cruel and harmful to intersex, </w:t>
      </w:r>
      <w:proofErr w:type="gramStart"/>
      <w:r w:rsidR="0024654A">
        <w:rPr>
          <w:rFonts w:ascii="Arial" w:hAnsi="Arial" w:cs="Arial"/>
          <w:sz w:val="24"/>
          <w:szCs w:val="24"/>
        </w:rPr>
        <w:t>trans</w:t>
      </w:r>
      <w:proofErr w:type="gramEnd"/>
      <w:r w:rsidR="0024654A">
        <w:rPr>
          <w:rFonts w:ascii="Arial" w:hAnsi="Arial" w:cs="Arial"/>
          <w:sz w:val="24"/>
          <w:szCs w:val="24"/>
        </w:rPr>
        <w:t>, and gender diverse persons.</w:t>
      </w:r>
      <w:r w:rsidR="0024654A">
        <w:rPr>
          <w:rStyle w:val="FootnoteReference"/>
          <w:rFonts w:ascii="Arial" w:hAnsi="Arial" w:cs="Arial"/>
          <w:sz w:val="24"/>
          <w:szCs w:val="24"/>
        </w:rPr>
        <w:footnoteReference w:id="46"/>
      </w:r>
      <w:r w:rsidR="0024654A">
        <w:rPr>
          <w:rFonts w:ascii="Arial" w:hAnsi="Arial" w:cs="Arial"/>
          <w:sz w:val="24"/>
          <w:szCs w:val="24"/>
        </w:rPr>
        <w:t xml:space="preserve"> </w:t>
      </w:r>
      <w:r w:rsidR="0098189B">
        <w:rPr>
          <w:rFonts w:ascii="Arial" w:hAnsi="Arial" w:cs="Arial"/>
          <w:sz w:val="24"/>
          <w:szCs w:val="24"/>
        </w:rPr>
        <w:t>The CHRC notes that this</w:t>
      </w:r>
      <w:r>
        <w:rPr>
          <w:rFonts w:ascii="Arial" w:hAnsi="Arial" w:cs="Arial"/>
          <w:sz w:val="24"/>
          <w:szCs w:val="24"/>
        </w:rPr>
        <w:t xml:space="preserve"> over-medicalized </w:t>
      </w:r>
      <w:r w:rsidRPr="009928D6">
        <w:rPr>
          <w:rFonts w:ascii="Arial" w:hAnsi="Arial" w:cs="Arial"/>
          <w:sz w:val="24"/>
          <w:szCs w:val="24"/>
        </w:rPr>
        <w:t xml:space="preserve">model </w:t>
      </w:r>
      <w:r w:rsidR="001101AC">
        <w:rPr>
          <w:rFonts w:ascii="Arial" w:hAnsi="Arial" w:cs="Arial"/>
          <w:sz w:val="24"/>
          <w:szCs w:val="24"/>
        </w:rPr>
        <w:t xml:space="preserve">must </w:t>
      </w:r>
      <w:r>
        <w:rPr>
          <w:rFonts w:ascii="Arial" w:hAnsi="Arial" w:cs="Arial"/>
          <w:sz w:val="24"/>
          <w:szCs w:val="24"/>
        </w:rPr>
        <w:t>change</w:t>
      </w:r>
      <w:r w:rsidR="001101AC">
        <w:rPr>
          <w:rFonts w:ascii="Arial" w:hAnsi="Arial" w:cs="Arial"/>
          <w:sz w:val="24"/>
          <w:szCs w:val="24"/>
        </w:rPr>
        <w:t xml:space="preserve"> in order to reduce stigma, to recognize and normalize variations of sex characteristics and gender diversity, and to provide intersex, </w:t>
      </w:r>
      <w:proofErr w:type="gramStart"/>
      <w:r w:rsidR="001101AC" w:rsidRPr="009928D6">
        <w:rPr>
          <w:rFonts w:ascii="Arial" w:hAnsi="Arial" w:cs="Arial"/>
          <w:sz w:val="24"/>
          <w:szCs w:val="24"/>
        </w:rPr>
        <w:t>trans</w:t>
      </w:r>
      <w:proofErr w:type="gramEnd"/>
      <w:r w:rsidR="001101AC" w:rsidRPr="009928D6">
        <w:rPr>
          <w:rFonts w:ascii="Arial" w:hAnsi="Arial" w:cs="Arial"/>
          <w:sz w:val="24"/>
          <w:szCs w:val="24"/>
        </w:rPr>
        <w:t xml:space="preserve"> and gender diverse people </w:t>
      </w:r>
      <w:r w:rsidR="001101AC">
        <w:rPr>
          <w:rFonts w:ascii="Arial" w:hAnsi="Arial" w:cs="Arial"/>
          <w:sz w:val="24"/>
          <w:szCs w:val="24"/>
        </w:rPr>
        <w:t xml:space="preserve">better </w:t>
      </w:r>
      <w:r w:rsidR="001101AC" w:rsidRPr="009928D6">
        <w:rPr>
          <w:rFonts w:ascii="Arial" w:hAnsi="Arial" w:cs="Arial"/>
          <w:sz w:val="24"/>
          <w:szCs w:val="24"/>
        </w:rPr>
        <w:t xml:space="preserve">access to </w:t>
      </w:r>
      <w:r w:rsidR="001101AC">
        <w:rPr>
          <w:rFonts w:ascii="Arial" w:hAnsi="Arial" w:cs="Arial"/>
          <w:sz w:val="24"/>
          <w:szCs w:val="24"/>
        </w:rPr>
        <w:t xml:space="preserve">appropriate care and </w:t>
      </w:r>
      <w:r w:rsidR="001101AC" w:rsidRPr="009928D6">
        <w:rPr>
          <w:rFonts w:ascii="Arial" w:hAnsi="Arial" w:cs="Arial"/>
          <w:sz w:val="24"/>
          <w:szCs w:val="24"/>
        </w:rPr>
        <w:t xml:space="preserve">supports that </w:t>
      </w:r>
      <w:r w:rsidR="001101AC">
        <w:rPr>
          <w:rFonts w:ascii="Arial" w:hAnsi="Arial" w:cs="Arial"/>
          <w:sz w:val="24"/>
          <w:szCs w:val="24"/>
        </w:rPr>
        <w:t>enable</w:t>
      </w:r>
      <w:r w:rsidR="001101AC" w:rsidRPr="009928D6">
        <w:rPr>
          <w:rFonts w:ascii="Arial" w:hAnsi="Arial" w:cs="Arial"/>
          <w:sz w:val="24"/>
          <w:szCs w:val="24"/>
        </w:rPr>
        <w:t xml:space="preserve"> them to </w:t>
      </w:r>
      <w:r w:rsidR="001101AC">
        <w:rPr>
          <w:rFonts w:ascii="Arial" w:hAnsi="Arial" w:cs="Arial"/>
          <w:sz w:val="24"/>
          <w:szCs w:val="24"/>
        </w:rPr>
        <w:t>enjoy their right to health</w:t>
      </w:r>
      <w:r w:rsidR="0098189B">
        <w:rPr>
          <w:rFonts w:ascii="Arial" w:hAnsi="Arial" w:cs="Arial"/>
          <w:sz w:val="24"/>
          <w:szCs w:val="24"/>
        </w:rPr>
        <w:t xml:space="preserve"> and </w:t>
      </w:r>
      <w:r w:rsidR="001101AC">
        <w:rPr>
          <w:rFonts w:ascii="Arial" w:hAnsi="Arial" w:cs="Arial"/>
          <w:sz w:val="24"/>
          <w:szCs w:val="24"/>
        </w:rPr>
        <w:t xml:space="preserve">to fully </w:t>
      </w:r>
      <w:r w:rsidR="001101AC" w:rsidRPr="009928D6">
        <w:rPr>
          <w:rFonts w:ascii="Arial" w:hAnsi="Arial" w:cs="Arial"/>
          <w:sz w:val="24"/>
          <w:szCs w:val="24"/>
        </w:rPr>
        <w:t>exercise their human rights</w:t>
      </w:r>
      <w:r w:rsidR="001101AC">
        <w:rPr>
          <w:rFonts w:ascii="Arial" w:hAnsi="Arial" w:cs="Arial"/>
          <w:sz w:val="24"/>
          <w:szCs w:val="24"/>
        </w:rPr>
        <w:t xml:space="preserve">. </w:t>
      </w:r>
    </w:p>
    <w:p w14:paraId="14639715" w14:textId="143E60D3" w:rsidR="00285633" w:rsidRPr="004716C4" w:rsidRDefault="00285633" w:rsidP="00285633">
      <w:pPr>
        <w:spacing w:line="240" w:lineRule="auto"/>
        <w:contextualSpacing/>
        <w:rPr>
          <w:rFonts w:ascii="Arial" w:hAnsi="Arial" w:cs="Arial"/>
          <w:sz w:val="24"/>
          <w:szCs w:val="24"/>
        </w:rPr>
      </w:pPr>
    </w:p>
    <w:p w14:paraId="4BA7CDBB" w14:textId="2C6C884A" w:rsidR="00285633" w:rsidRPr="00583AEC" w:rsidRDefault="00285633" w:rsidP="00285633">
      <w:pPr>
        <w:spacing w:line="240" w:lineRule="auto"/>
        <w:contextualSpacing/>
        <w:rPr>
          <w:rFonts w:ascii="Arial" w:hAnsi="Arial" w:cs="Arial"/>
          <w:sz w:val="24"/>
          <w:szCs w:val="24"/>
          <w:lang w:val="en-US"/>
        </w:rPr>
      </w:pPr>
      <w:r>
        <w:rPr>
          <w:rFonts w:ascii="Arial" w:hAnsi="Arial" w:cs="Arial"/>
          <w:sz w:val="24"/>
          <w:szCs w:val="24"/>
          <w:lang w:val="en-US"/>
        </w:rPr>
        <w:t xml:space="preserve">The CHRC welcomes the publication of Yogyakarta </w:t>
      </w:r>
      <w:proofErr w:type="gramStart"/>
      <w:r>
        <w:rPr>
          <w:rFonts w:ascii="Arial" w:hAnsi="Arial" w:cs="Arial"/>
          <w:sz w:val="24"/>
          <w:szCs w:val="24"/>
          <w:lang w:val="en-US"/>
        </w:rPr>
        <w:t>Plus</w:t>
      </w:r>
      <w:proofErr w:type="gramEnd"/>
      <w:r>
        <w:rPr>
          <w:rFonts w:ascii="Arial" w:hAnsi="Arial" w:cs="Arial"/>
          <w:sz w:val="24"/>
          <w:szCs w:val="24"/>
          <w:lang w:val="en-US"/>
        </w:rPr>
        <w:t xml:space="preserve"> Ten</w:t>
      </w:r>
      <w:r>
        <w:rPr>
          <w:rStyle w:val="FootnoteReference"/>
          <w:rFonts w:ascii="Arial" w:hAnsi="Arial" w:cs="Arial"/>
          <w:sz w:val="24"/>
          <w:szCs w:val="24"/>
          <w:lang w:val="en-US"/>
        </w:rPr>
        <w:footnoteReference w:id="47"/>
      </w:r>
      <w:r>
        <w:rPr>
          <w:rFonts w:ascii="Arial" w:hAnsi="Arial" w:cs="Arial"/>
          <w:sz w:val="24"/>
          <w:szCs w:val="24"/>
          <w:lang w:val="en-US"/>
        </w:rPr>
        <w:t xml:space="preserve">, which has added specific health related calls for state actions to better protect intersex, trans, and gender diverse persons. The CHRC also notes recent advancements made by the World Health Organization (WHO) to </w:t>
      </w:r>
      <w:proofErr w:type="spellStart"/>
      <w:r>
        <w:rPr>
          <w:rFonts w:ascii="Arial" w:hAnsi="Arial" w:cs="Arial"/>
          <w:sz w:val="24"/>
          <w:szCs w:val="24"/>
          <w:lang w:val="en-US"/>
        </w:rPr>
        <w:t>depathologize</w:t>
      </w:r>
      <w:proofErr w:type="spellEnd"/>
      <w:r>
        <w:rPr>
          <w:rFonts w:ascii="Arial" w:hAnsi="Arial" w:cs="Arial"/>
          <w:sz w:val="24"/>
          <w:szCs w:val="24"/>
          <w:lang w:val="en-US"/>
        </w:rPr>
        <w:t xml:space="preserve"> </w:t>
      </w:r>
      <w:proofErr w:type="gramStart"/>
      <w:r>
        <w:rPr>
          <w:rFonts w:ascii="Arial" w:hAnsi="Arial" w:cs="Arial"/>
          <w:sz w:val="24"/>
          <w:szCs w:val="24"/>
          <w:lang w:val="en-US"/>
        </w:rPr>
        <w:t>trans</w:t>
      </w:r>
      <w:proofErr w:type="gramEnd"/>
      <w:r>
        <w:rPr>
          <w:rFonts w:ascii="Arial" w:hAnsi="Arial" w:cs="Arial"/>
          <w:sz w:val="24"/>
          <w:szCs w:val="24"/>
          <w:lang w:val="en-US"/>
        </w:rPr>
        <w:t xml:space="preserve"> identities, through its release of a </w:t>
      </w:r>
      <w:r>
        <w:rPr>
          <w:rFonts w:ascii="Arial" w:hAnsi="Arial" w:cs="Arial"/>
          <w:sz w:val="24"/>
          <w:szCs w:val="24"/>
          <w:lang w:val="en-US"/>
        </w:rPr>
        <w:lastRenderedPageBreak/>
        <w:t>revised version of the International Classification of Diseases (ICD-11).</w:t>
      </w:r>
      <w:r>
        <w:rPr>
          <w:rStyle w:val="FootnoteReference"/>
          <w:rFonts w:ascii="Arial" w:hAnsi="Arial" w:cs="Arial"/>
          <w:sz w:val="24"/>
          <w:szCs w:val="24"/>
          <w:lang w:val="en-US"/>
        </w:rPr>
        <w:footnoteReference w:id="48"/>
      </w:r>
      <w:r>
        <w:rPr>
          <w:rFonts w:ascii="Arial" w:hAnsi="Arial" w:cs="Arial"/>
          <w:sz w:val="24"/>
          <w:szCs w:val="24"/>
          <w:lang w:val="en-US"/>
        </w:rPr>
        <w:t xml:space="preserve"> This update reclassifies “gender identity disorder” as “gender incongruence”, which is now featured under the sexual health chapter rather than the mental disorders chapter. The reclassification will help </w:t>
      </w:r>
      <w:proofErr w:type="gramStart"/>
      <w:r>
        <w:rPr>
          <w:rFonts w:ascii="Arial" w:hAnsi="Arial" w:cs="Arial"/>
          <w:sz w:val="24"/>
          <w:szCs w:val="24"/>
          <w:lang w:val="en-US"/>
        </w:rPr>
        <w:t>trans</w:t>
      </w:r>
      <w:proofErr w:type="gramEnd"/>
      <w:r>
        <w:rPr>
          <w:rFonts w:ascii="Arial" w:hAnsi="Arial" w:cs="Arial"/>
          <w:sz w:val="24"/>
          <w:szCs w:val="24"/>
          <w:lang w:val="en-US"/>
        </w:rPr>
        <w:t xml:space="preserve"> and gender diverse individuals to receive support and medical care without their identity being considered as a mental disorder. </w:t>
      </w:r>
      <w:r w:rsidR="004233F8">
        <w:rPr>
          <w:rFonts w:ascii="Arial" w:hAnsi="Arial" w:cs="Arial"/>
          <w:sz w:val="24"/>
          <w:szCs w:val="24"/>
          <w:lang w:val="en-US"/>
        </w:rPr>
        <w:t xml:space="preserve">However, </w:t>
      </w:r>
      <w:r>
        <w:rPr>
          <w:rFonts w:ascii="Arial" w:hAnsi="Arial" w:cs="Arial"/>
          <w:sz w:val="24"/>
          <w:szCs w:val="24"/>
          <w:lang w:val="en-US"/>
        </w:rPr>
        <w:t>UN experts</w:t>
      </w:r>
      <w:r>
        <w:rPr>
          <w:rStyle w:val="FootnoteReference"/>
          <w:rFonts w:ascii="Arial" w:hAnsi="Arial" w:cs="Arial"/>
          <w:sz w:val="24"/>
          <w:szCs w:val="24"/>
          <w:lang w:val="en-US"/>
        </w:rPr>
        <w:footnoteReference w:id="49"/>
      </w:r>
      <w:r>
        <w:rPr>
          <w:rFonts w:ascii="Arial" w:hAnsi="Arial" w:cs="Arial"/>
          <w:sz w:val="24"/>
          <w:szCs w:val="24"/>
          <w:lang w:val="en-US"/>
        </w:rPr>
        <w:t xml:space="preserve"> </w:t>
      </w:r>
      <w:r w:rsidR="0098189B">
        <w:rPr>
          <w:rFonts w:ascii="Arial" w:hAnsi="Arial" w:cs="Arial"/>
          <w:sz w:val="24"/>
          <w:szCs w:val="24"/>
          <w:lang w:val="en-US"/>
        </w:rPr>
        <w:t xml:space="preserve">noted that </w:t>
      </w:r>
      <w:r>
        <w:rPr>
          <w:rFonts w:ascii="Arial" w:hAnsi="Arial" w:cs="Arial"/>
          <w:sz w:val="24"/>
          <w:szCs w:val="24"/>
          <w:lang w:val="en-US"/>
        </w:rPr>
        <w:t xml:space="preserve">although the reclassification is a major improvement, there are a number of problematic issues that remain to be addressed to achieve full </w:t>
      </w:r>
      <w:proofErr w:type="spellStart"/>
      <w:r>
        <w:rPr>
          <w:rFonts w:ascii="Arial" w:hAnsi="Arial" w:cs="Arial"/>
          <w:sz w:val="24"/>
          <w:szCs w:val="24"/>
          <w:lang w:val="en-US"/>
        </w:rPr>
        <w:t>depathologization</w:t>
      </w:r>
      <w:proofErr w:type="spellEnd"/>
      <w:r>
        <w:rPr>
          <w:rFonts w:ascii="Arial" w:hAnsi="Arial" w:cs="Arial"/>
          <w:sz w:val="24"/>
          <w:szCs w:val="24"/>
          <w:lang w:val="en-US"/>
        </w:rPr>
        <w:t xml:space="preserve"> of </w:t>
      </w:r>
      <w:proofErr w:type="gramStart"/>
      <w:r>
        <w:rPr>
          <w:rFonts w:ascii="Arial" w:hAnsi="Arial" w:cs="Arial"/>
          <w:sz w:val="24"/>
          <w:szCs w:val="24"/>
          <w:lang w:val="en-US"/>
        </w:rPr>
        <w:t>trans</w:t>
      </w:r>
      <w:proofErr w:type="gramEnd"/>
      <w:r>
        <w:rPr>
          <w:rFonts w:ascii="Arial" w:hAnsi="Arial" w:cs="Arial"/>
          <w:sz w:val="24"/>
          <w:szCs w:val="24"/>
          <w:lang w:val="en-US"/>
        </w:rPr>
        <w:t xml:space="preserve"> and gender diverse people, while guaranteeing equal </w:t>
      </w:r>
      <w:r w:rsidR="0098189B">
        <w:rPr>
          <w:rFonts w:ascii="Arial" w:hAnsi="Arial" w:cs="Arial"/>
          <w:sz w:val="24"/>
          <w:szCs w:val="24"/>
          <w:lang w:val="en-US"/>
        </w:rPr>
        <w:t>access to health care services.</w:t>
      </w:r>
      <w:r>
        <w:rPr>
          <w:rStyle w:val="FootnoteReference"/>
          <w:rFonts w:ascii="Arial" w:hAnsi="Arial" w:cs="Arial"/>
          <w:sz w:val="24"/>
          <w:szCs w:val="24"/>
          <w:lang w:val="en-US"/>
        </w:rPr>
        <w:footnoteReference w:id="50"/>
      </w:r>
      <w:r>
        <w:rPr>
          <w:rFonts w:ascii="Arial" w:hAnsi="Arial" w:cs="Arial"/>
          <w:sz w:val="24"/>
          <w:szCs w:val="24"/>
          <w:lang w:val="en-US"/>
        </w:rPr>
        <w:t xml:space="preserve"> Additionally, many intersex-led organizations expressed concern over the ICD-11 and its description of intersex variations as “disorders of sex development”, and found some materials in the ICD-11 to be associated with unnecessary medical procedures that both fail to meet human rights norms and </w:t>
      </w:r>
      <w:proofErr w:type="gramStart"/>
      <w:r>
        <w:rPr>
          <w:rFonts w:ascii="Arial" w:hAnsi="Arial" w:cs="Arial"/>
          <w:sz w:val="24"/>
          <w:szCs w:val="24"/>
          <w:lang w:val="en-US"/>
        </w:rPr>
        <w:t>are grounded</w:t>
      </w:r>
      <w:proofErr w:type="gramEnd"/>
      <w:r>
        <w:rPr>
          <w:rFonts w:ascii="Arial" w:hAnsi="Arial" w:cs="Arial"/>
          <w:sz w:val="24"/>
          <w:szCs w:val="24"/>
          <w:lang w:val="en-US"/>
        </w:rPr>
        <w:t xml:space="preserve"> in gender stereotypes.</w:t>
      </w:r>
      <w:r>
        <w:rPr>
          <w:rStyle w:val="FootnoteReference"/>
          <w:rFonts w:ascii="Arial" w:hAnsi="Arial" w:cs="Arial"/>
          <w:sz w:val="24"/>
          <w:szCs w:val="24"/>
          <w:lang w:val="en-US"/>
        </w:rPr>
        <w:footnoteReference w:id="51"/>
      </w:r>
      <w:r>
        <w:rPr>
          <w:rFonts w:ascii="Arial" w:hAnsi="Arial" w:cs="Arial"/>
          <w:sz w:val="24"/>
          <w:szCs w:val="24"/>
          <w:lang w:val="en-US"/>
        </w:rPr>
        <w:t xml:space="preserve"> </w:t>
      </w:r>
    </w:p>
    <w:p w14:paraId="7F8C553F" w14:textId="77777777" w:rsidR="00285633" w:rsidRDefault="00285633" w:rsidP="00285633">
      <w:pPr>
        <w:spacing w:line="240" w:lineRule="auto"/>
        <w:contextualSpacing/>
        <w:rPr>
          <w:rFonts w:ascii="Arial" w:hAnsi="Arial" w:cs="Arial"/>
          <w:sz w:val="24"/>
          <w:szCs w:val="24"/>
          <w:lang w:val="en-US"/>
        </w:rPr>
      </w:pPr>
    </w:p>
    <w:p w14:paraId="45AF5BAE" w14:textId="35800F7E" w:rsidR="00285633" w:rsidRDefault="00285633" w:rsidP="00285633">
      <w:pPr>
        <w:spacing w:line="240" w:lineRule="auto"/>
        <w:contextualSpacing/>
        <w:rPr>
          <w:rFonts w:ascii="Arial" w:hAnsi="Arial" w:cs="Arial"/>
          <w:sz w:val="24"/>
          <w:szCs w:val="24"/>
          <w:lang w:val="en-US"/>
        </w:rPr>
      </w:pPr>
      <w:r>
        <w:rPr>
          <w:rFonts w:ascii="Arial" w:hAnsi="Arial" w:cs="Arial"/>
          <w:sz w:val="24"/>
          <w:szCs w:val="24"/>
          <w:lang w:val="en-US"/>
        </w:rPr>
        <w:t xml:space="preserve">The CHRC recognizes that data on intersex, </w:t>
      </w:r>
      <w:proofErr w:type="gramStart"/>
      <w:r>
        <w:rPr>
          <w:rFonts w:ascii="Arial" w:hAnsi="Arial" w:cs="Arial"/>
          <w:sz w:val="24"/>
          <w:szCs w:val="24"/>
          <w:lang w:val="en-US"/>
        </w:rPr>
        <w:t>trans</w:t>
      </w:r>
      <w:proofErr w:type="gramEnd"/>
      <w:r>
        <w:rPr>
          <w:rFonts w:ascii="Arial" w:hAnsi="Arial" w:cs="Arial"/>
          <w:sz w:val="24"/>
          <w:szCs w:val="24"/>
          <w:lang w:val="en-US"/>
        </w:rPr>
        <w:t xml:space="preserve"> and gender diverse individuals both in Canada and abroad</w:t>
      </w:r>
      <w:r w:rsidR="00494CAB">
        <w:rPr>
          <w:rFonts w:ascii="Arial" w:hAnsi="Arial" w:cs="Arial"/>
          <w:sz w:val="24"/>
          <w:szCs w:val="24"/>
          <w:lang w:val="en-US"/>
        </w:rPr>
        <w:t xml:space="preserve"> is incomplete, fragmented, and in some areas, non-existent</w:t>
      </w:r>
      <w:r>
        <w:rPr>
          <w:rFonts w:ascii="Arial" w:hAnsi="Arial" w:cs="Arial"/>
          <w:sz w:val="24"/>
          <w:szCs w:val="24"/>
          <w:lang w:val="en-US"/>
        </w:rPr>
        <w:t>.</w:t>
      </w:r>
      <w:r w:rsidR="00494CAB">
        <w:rPr>
          <w:rStyle w:val="FootnoteReference"/>
          <w:rFonts w:ascii="Arial" w:hAnsi="Arial" w:cs="Arial"/>
          <w:sz w:val="24"/>
          <w:szCs w:val="24"/>
          <w:lang w:val="en-US"/>
        </w:rPr>
        <w:footnoteReference w:id="52"/>
      </w:r>
      <w:r>
        <w:rPr>
          <w:rFonts w:ascii="Arial" w:hAnsi="Arial" w:cs="Arial"/>
          <w:sz w:val="24"/>
          <w:szCs w:val="24"/>
          <w:lang w:val="en-US"/>
        </w:rPr>
        <w:t xml:space="preserve"> However, the CHRC wishes to acknowledge progr</w:t>
      </w:r>
      <w:r w:rsidR="004233F8">
        <w:rPr>
          <w:rFonts w:ascii="Arial" w:hAnsi="Arial" w:cs="Arial"/>
          <w:sz w:val="24"/>
          <w:szCs w:val="24"/>
          <w:lang w:val="en-US"/>
        </w:rPr>
        <w:t>ess from both Statistics Canada</w:t>
      </w:r>
      <w:r>
        <w:rPr>
          <w:rFonts w:ascii="Arial" w:hAnsi="Arial" w:cs="Arial"/>
          <w:sz w:val="24"/>
          <w:szCs w:val="24"/>
          <w:lang w:val="en-US"/>
        </w:rPr>
        <w:t xml:space="preserve"> and a national research project. Statistics Canada has included greater diversity in its classification and census questions</w:t>
      </w:r>
      <w:r w:rsidR="0098189B">
        <w:rPr>
          <w:rFonts w:ascii="Arial" w:hAnsi="Arial" w:cs="Arial"/>
          <w:sz w:val="24"/>
          <w:szCs w:val="24"/>
          <w:lang w:val="en-US"/>
        </w:rPr>
        <w:t xml:space="preserve"> related to both sex and gender</w:t>
      </w:r>
      <w:r>
        <w:rPr>
          <w:rStyle w:val="FootnoteReference"/>
          <w:rFonts w:ascii="Arial" w:hAnsi="Arial" w:cs="Arial"/>
          <w:sz w:val="24"/>
          <w:szCs w:val="24"/>
          <w:lang w:val="en-US"/>
        </w:rPr>
        <w:footnoteReference w:id="53"/>
      </w:r>
      <w:r w:rsidR="0098189B">
        <w:rPr>
          <w:rFonts w:ascii="Arial" w:hAnsi="Arial" w:cs="Arial"/>
          <w:sz w:val="24"/>
          <w:szCs w:val="24"/>
          <w:lang w:val="en-US"/>
        </w:rPr>
        <w:t>,</w:t>
      </w:r>
      <w:r>
        <w:rPr>
          <w:rFonts w:ascii="Arial" w:hAnsi="Arial" w:cs="Arial"/>
          <w:sz w:val="24"/>
          <w:szCs w:val="24"/>
          <w:lang w:val="en-US"/>
        </w:rPr>
        <w:t xml:space="preserve"> </w:t>
      </w:r>
      <w:r w:rsidR="0098189B">
        <w:rPr>
          <w:rFonts w:ascii="Arial" w:hAnsi="Arial" w:cs="Arial"/>
          <w:sz w:val="24"/>
          <w:szCs w:val="24"/>
          <w:lang w:val="en-US"/>
        </w:rPr>
        <w:t xml:space="preserve">and </w:t>
      </w:r>
      <w:r>
        <w:rPr>
          <w:rFonts w:ascii="Arial" w:hAnsi="Arial" w:cs="Arial"/>
          <w:sz w:val="24"/>
          <w:szCs w:val="24"/>
          <w:lang w:val="en-US"/>
        </w:rPr>
        <w:t xml:space="preserve">Trans PULSE Canada – a national study of </w:t>
      </w:r>
      <w:proofErr w:type="gramStart"/>
      <w:r>
        <w:rPr>
          <w:rFonts w:ascii="Arial" w:hAnsi="Arial" w:cs="Arial"/>
          <w:sz w:val="24"/>
          <w:szCs w:val="24"/>
          <w:lang w:val="en-US"/>
        </w:rPr>
        <w:t>trans</w:t>
      </w:r>
      <w:proofErr w:type="gramEnd"/>
      <w:r>
        <w:rPr>
          <w:rFonts w:ascii="Arial" w:hAnsi="Arial" w:cs="Arial"/>
          <w:sz w:val="24"/>
          <w:szCs w:val="24"/>
          <w:lang w:val="en-US"/>
        </w:rPr>
        <w:t xml:space="preserve"> and non-binary people – is currently in the process of collecting health and human rights data through a national survey which has identified people living with disabilities as </w:t>
      </w:r>
      <w:r w:rsidR="00F95C8F">
        <w:rPr>
          <w:rFonts w:ascii="Arial" w:hAnsi="Arial" w:cs="Arial"/>
          <w:sz w:val="24"/>
          <w:szCs w:val="24"/>
          <w:lang w:val="en-US"/>
        </w:rPr>
        <w:t>one of its</w:t>
      </w:r>
      <w:r>
        <w:rPr>
          <w:rFonts w:ascii="Arial" w:hAnsi="Arial" w:cs="Arial"/>
          <w:sz w:val="24"/>
          <w:szCs w:val="24"/>
          <w:lang w:val="en-US"/>
        </w:rPr>
        <w:t xml:space="preserve"> priority population</w:t>
      </w:r>
      <w:r w:rsidR="00890E59">
        <w:rPr>
          <w:rFonts w:ascii="Arial" w:hAnsi="Arial" w:cs="Arial"/>
          <w:sz w:val="24"/>
          <w:szCs w:val="24"/>
          <w:lang w:val="en-US"/>
        </w:rPr>
        <w:t xml:space="preserve">s. </w:t>
      </w:r>
      <w:r>
        <w:rPr>
          <w:rFonts w:ascii="Arial" w:hAnsi="Arial" w:cs="Arial"/>
          <w:sz w:val="24"/>
          <w:szCs w:val="24"/>
          <w:lang w:val="en-US"/>
        </w:rPr>
        <w:t xml:space="preserve">Priority populations </w:t>
      </w:r>
      <w:proofErr w:type="gramStart"/>
      <w:r>
        <w:rPr>
          <w:rFonts w:ascii="Arial" w:hAnsi="Arial" w:cs="Arial"/>
          <w:sz w:val="24"/>
          <w:szCs w:val="24"/>
          <w:lang w:val="en-US"/>
        </w:rPr>
        <w:t>were chosen</w:t>
      </w:r>
      <w:proofErr w:type="gramEnd"/>
      <w:r>
        <w:rPr>
          <w:rFonts w:ascii="Arial" w:hAnsi="Arial" w:cs="Arial"/>
          <w:sz w:val="24"/>
          <w:szCs w:val="24"/>
          <w:lang w:val="en-US"/>
        </w:rPr>
        <w:t xml:space="preserve"> to fill data gaps within the population, to investigate the implications of policies and practices among these </w:t>
      </w:r>
      <w:r w:rsidR="0098189B">
        <w:rPr>
          <w:rFonts w:ascii="Arial" w:hAnsi="Arial" w:cs="Arial"/>
          <w:sz w:val="24"/>
          <w:szCs w:val="24"/>
          <w:lang w:val="en-US"/>
        </w:rPr>
        <w:t>populations, and</w:t>
      </w:r>
      <w:r w:rsidR="0021328D">
        <w:rPr>
          <w:rFonts w:ascii="Arial" w:hAnsi="Arial" w:cs="Arial"/>
          <w:sz w:val="24"/>
          <w:szCs w:val="24"/>
          <w:lang w:val="en-US"/>
        </w:rPr>
        <w:t xml:space="preserve"> </w:t>
      </w:r>
      <w:r>
        <w:rPr>
          <w:rFonts w:ascii="Arial" w:hAnsi="Arial" w:cs="Arial"/>
          <w:sz w:val="24"/>
          <w:szCs w:val="24"/>
          <w:lang w:val="en-US"/>
        </w:rPr>
        <w:t xml:space="preserve">to identify the potential causes of barriers and inequalities. The survey results </w:t>
      </w:r>
      <w:r w:rsidR="00106D33">
        <w:rPr>
          <w:rFonts w:ascii="Arial" w:hAnsi="Arial" w:cs="Arial"/>
          <w:sz w:val="24"/>
          <w:szCs w:val="24"/>
          <w:lang w:val="en-US"/>
        </w:rPr>
        <w:t>have</w:t>
      </w:r>
      <w:r w:rsidR="009572DA">
        <w:rPr>
          <w:rFonts w:ascii="Arial" w:hAnsi="Arial" w:cs="Arial"/>
          <w:sz w:val="24"/>
          <w:szCs w:val="24"/>
          <w:lang w:val="en-US"/>
        </w:rPr>
        <w:t xml:space="preserve"> the potential to</w:t>
      </w:r>
      <w:r w:rsidR="00F95C8F">
        <w:rPr>
          <w:rFonts w:ascii="Arial" w:hAnsi="Arial" w:cs="Arial"/>
          <w:sz w:val="24"/>
          <w:szCs w:val="24"/>
          <w:lang w:val="en-US"/>
        </w:rPr>
        <w:t xml:space="preserve"> fundamentally</w:t>
      </w:r>
      <w:r w:rsidR="009572DA">
        <w:rPr>
          <w:rFonts w:ascii="Arial" w:hAnsi="Arial" w:cs="Arial"/>
          <w:sz w:val="24"/>
          <w:szCs w:val="24"/>
          <w:lang w:val="en-US"/>
        </w:rPr>
        <w:t xml:space="preserve"> influence and improve health outcomes and human rights progress </w:t>
      </w:r>
      <w:r w:rsidR="00106D33">
        <w:rPr>
          <w:rFonts w:ascii="Arial" w:hAnsi="Arial" w:cs="Arial"/>
          <w:sz w:val="24"/>
          <w:szCs w:val="24"/>
          <w:lang w:val="en-US"/>
        </w:rPr>
        <w:t>both domestically and internationally</w:t>
      </w:r>
      <w:r w:rsidR="00890E59">
        <w:rPr>
          <w:rFonts w:ascii="Arial" w:hAnsi="Arial" w:cs="Arial"/>
          <w:sz w:val="24"/>
          <w:szCs w:val="24"/>
          <w:lang w:val="en-US"/>
        </w:rPr>
        <w:t xml:space="preserve">. </w:t>
      </w:r>
    </w:p>
    <w:p w14:paraId="510FB572" w14:textId="695D7E5C" w:rsidR="00E06D53" w:rsidRPr="0095432D" w:rsidRDefault="00D47B1C" w:rsidP="0038787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A53954">
        <w:rPr>
          <w:rFonts w:ascii="Arial" w:hAnsi="Arial" w:cs="Arial"/>
          <w:b/>
          <w:sz w:val="24"/>
          <w:szCs w:val="24"/>
          <w:u w:val="single"/>
        </w:rPr>
        <w:t>19</w:t>
      </w:r>
      <w:r>
        <w:rPr>
          <w:rFonts w:ascii="Arial" w:hAnsi="Arial" w:cs="Arial"/>
          <w:b/>
          <w:sz w:val="24"/>
          <w:szCs w:val="24"/>
          <w:u w:val="single"/>
        </w:rPr>
        <w:t>:</w:t>
      </w:r>
      <w:r w:rsidR="00E41EBB">
        <w:rPr>
          <w:rFonts w:ascii="Arial" w:hAnsi="Arial" w:cs="Arial"/>
          <w:b/>
          <w:sz w:val="24"/>
          <w:szCs w:val="24"/>
        </w:rPr>
        <w:t xml:space="preserve"> Please detail the steps being taken to ensure that intersex, trans and gender diverse individuals are not harmed by medical interventions, and that they are able to access services in a non-discriminatory manner, including by, where necessary, removing the requirement for individuals to seek or receive a diagnosis of having a disability of mental illness.</w:t>
      </w:r>
    </w:p>
    <w:sectPr w:rsidR="00E06D53" w:rsidRPr="0095432D" w:rsidSect="00DB1A62">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2BF7F" w14:textId="77777777" w:rsidR="00862CB6" w:rsidRDefault="00862CB6" w:rsidP="00E54072">
      <w:pPr>
        <w:spacing w:after="0" w:line="240" w:lineRule="auto"/>
      </w:pPr>
      <w:r>
        <w:separator/>
      </w:r>
    </w:p>
  </w:endnote>
  <w:endnote w:type="continuationSeparator" w:id="0">
    <w:p w14:paraId="2C40F320" w14:textId="77777777" w:rsidR="00862CB6" w:rsidRDefault="00862CB6" w:rsidP="00E5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752192"/>
      <w:docPartObj>
        <w:docPartGallery w:val="Page Numbers (Bottom of Page)"/>
        <w:docPartUnique/>
      </w:docPartObj>
    </w:sdtPr>
    <w:sdtEndPr>
      <w:rPr>
        <w:rFonts w:ascii="Arial" w:hAnsi="Arial" w:cs="Arial"/>
        <w:noProof/>
        <w:sz w:val="24"/>
        <w:szCs w:val="24"/>
      </w:rPr>
    </w:sdtEndPr>
    <w:sdtContent>
      <w:p w14:paraId="0D321101" w14:textId="18B4BDED" w:rsidR="00862CB6" w:rsidRPr="00221E0D" w:rsidRDefault="00862CB6">
        <w:pPr>
          <w:pStyle w:val="Footer"/>
          <w:jc w:val="right"/>
          <w:rPr>
            <w:rFonts w:ascii="Arial" w:hAnsi="Arial" w:cs="Arial"/>
            <w:sz w:val="24"/>
            <w:szCs w:val="24"/>
          </w:rPr>
        </w:pPr>
        <w:r w:rsidRPr="00221E0D">
          <w:rPr>
            <w:rFonts w:ascii="Arial" w:hAnsi="Arial" w:cs="Arial"/>
            <w:sz w:val="24"/>
            <w:szCs w:val="24"/>
          </w:rPr>
          <w:fldChar w:fldCharType="begin"/>
        </w:r>
        <w:r w:rsidRPr="00221E0D">
          <w:rPr>
            <w:rFonts w:ascii="Arial" w:hAnsi="Arial" w:cs="Arial"/>
            <w:sz w:val="24"/>
            <w:szCs w:val="24"/>
          </w:rPr>
          <w:instrText xml:space="preserve"> PAGE   \* MERGEFORMAT </w:instrText>
        </w:r>
        <w:r w:rsidRPr="00221E0D">
          <w:rPr>
            <w:rFonts w:ascii="Arial" w:hAnsi="Arial" w:cs="Arial"/>
            <w:sz w:val="24"/>
            <w:szCs w:val="24"/>
          </w:rPr>
          <w:fldChar w:fldCharType="separate"/>
        </w:r>
        <w:r w:rsidR="00572AAA">
          <w:rPr>
            <w:rFonts w:ascii="Arial" w:hAnsi="Arial" w:cs="Arial"/>
            <w:noProof/>
            <w:sz w:val="24"/>
            <w:szCs w:val="24"/>
          </w:rPr>
          <w:t>24</w:t>
        </w:r>
        <w:r w:rsidRPr="00221E0D">
          <w:rPr>
            <w:rFonts w:ascii="Arial" w:hAnsi="Arial" w:cs="Arial"/>
            <w:noProof/>
            <w:sz w:val="24"/>
            <w:szCs w:val="24"/>
          </w:rPr>
          <w:fldChar w:fldCharType="end"/>
        </w:r>
      </w:p>
    </w:sdtContent>
  </w:sdt>
  <w:p w14:paraId="54C2FB39" w14:textId="77777777" w:rsidR="00862CB6" w:rsidRDefault="00862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D33A2" w14:textId="77777777" w:rsidR="00862CB6" w:rsidRDefault="00862CB6" w:rsidP="00E54072">
      <w:pPr>
        <w:spacing w:after="0" w:line="240" w:lineRule="auto"/>
      </w:pPr>
      <w:r>
        <w:separator/>
      </w:r>
    </w:p>
  </w:footnote>
  <w:footnote w:type="continuationSeparator" w:id="0">
    <w:p w14:paraId="38BF73EA" w14:textId="77777777" w:rsidR="00862CB6" w:rsidRDefault="00862CB6" w:rsidP="00E54072">
      <w:pPr>
        <w:spacing w:after="0" w:line="240" w:lineRule="auto"/>
      </w:pPr>
      <w:r>
        <w:continuationSeparator/>
      </w:r>
    </w:p>
  </w:footnote>
  <w:footnote w:id="1">
    <w:p w14:paraId="1354C660" w14:textId="77777777" w:rsidR="00862CB6" w:rsidRPr="00E54072" w:rsidRDefault="00862CB6" w:rsidP="00E54072">
      <w:pPr>
        <w:pStyle w:val="NoSpacing"/>
        <w:rPr>
          <w:rFonts w:ascii="Arial" w:hAnsi="Arial" w:cs="Arial"/>
          <w:sz w:val="20"/>
          <w:szCs w:val="20"/>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1" w:history="1">
        <w:r w:rsidRPr="00E54072">
          <w:rPr>
            <w:rStyle w:val="Hyperlink"/>
            <w:rFonts w:ascii="Arial" w:hAnsi="Arial" w:cs="Arial"/>
            <w:sz w:val="20"/>
            <w:szCs w:val="20"/>
          </w:rPr>
          <w:t>laws-lois.justice.gc.ca/PDF/H-6.pdf</w:t>
        </w:r>
      </w:hyperlink>
      <w:r>
        <w:rPr>
          <w:rFonts w:ascii="Arial" w:hAnsi="Arial" w:cs="Arial"/>
          <w:sz w:val="20"/>
          <w:szCs w:val="20"/>
        </w:rPr>
        <w:t>.</w:t>
      </w:r>
      <w:r w:rsidRPr="00E54072">
        <w:rPr>
          <w:rFonts w:ascii="Arial" w:hAnsi="Arial" w:cs="Arial"/>
          <w:sz w:val="20"/>
          <w:szCs w:val="20"/>
        </w:rPr>
        <w:t xml:space="preserve"> Although Canada’s human rights laws are not part of the Constitution, they </w:t>
      </w:r>
      <w:proofErr w:type="gramStart"/>
      <w:r w:rsidRPr="00E54072">
        <w:rPr>
          <w:rFonts w:ascii="Arial" w:hAnsi="Arial" w:cs="Arial"/>
          <w:sz w:val="20"/>
          <w:szCs w:val="20"/>
        </w:rPr>
        <w:t>are considered</w:t>
      </w:r>
      <w:proofErr w:type="gramEnd"/>
      <w:r w:rsidRPr="00E54072">
        <w:rPr>
          <w:rFonts w:ascii="Arial" w:hAnsi="Arial" w:cs="Arial"/>
          <w:sz w:val="20"/>
          <w:szCs w:val="20"/>
        </w:rPr>
        <w:t xml:space="preserve"> “quasi-constitutional” in nature, meaning that all other laws must be interpreted in a manner consistent with human rights law.  </w:t>
      </w:r>
    </w:p>
  </w:footnote>
  <w:footnote w:id="2">
    <w:p w14:paraId="364AFF08" w14:textId="77777777" w:rsidR="00862CB6" w:rsidRPr="001E4E3F" w:rsidRDefault="00862CB6" w:rsidP="00E54072">
      <w:pPr>
        <w:pStyle w:val="FootnoteText"/>
        <w:rPr>
          <w:rFonts w:ascii="Arial" w:hAnsi="Arial" w:cs="Arial"/>
          <w:sz w:val="18"/>
          <w:szCs w:val="18"/>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2" w:history="1">
        <w:r w:rsidRPr="00E54072">
          <w:rPr>
            <w:rStyle w:val="Hyperlink"/>
            <w:rFonts w:ascii="Arial" w:hAnsi="Arial" w:cs="Arial"/>
            <w:sz w:val="20"/>
            <w:szCs w:val="20"/>
          </w:rPr>
          <w:t>laws-lois.justice.gc.ca/PDF/E-5.401.pdf</w:t>
        </w:r>
      </w:hyperlink>
      <w:r w:rsidRPr="00E54072">
        <w:rPr>
          <w:rFonts w:ascii="Arial" w:hAnsi="Arial" w:cs="Arial"/>
          <w:sz w:val="20"/>
          <w:szCs w:val="20"/>
        </w:rPr>
        <w:t>.</w:t>
      </w:r>
      <w:r w:rsidRPr="001E4E3F">
        <w:rPr>
          <w:rFonts w:ascii="Arial" w:hAnsi="Arial" w:cs="Arial"/>
          <w:sz w:val="18"/>
          <w:szCs w:val="18"/>
        </w:rPr>
        <w:t xml:space="preserve"> </w:t>
      </w:r>
    </w:p>
  </w:footnote>
  <w:footnote w:id="3">
    <w:p w14:paraId="7626AB8C" w14:textId="77777777" w:rsidR="00862CB6" w:rsidRPr="000F723B" w:rsidRDefault="00862CB6" w:rsidP="000F723B">
      <w:pPr>
        <w:pStyle w:val="FootnoteText"/>
        <w:rPr>
          <w:rFonts w:ascii="Arial" w:hAnsi="Arial" w:cs="Arial"/>
          <w:sz w:val="20"/>
          <w:szCs w:val="20"/>
        </w:rPr>
      </w:pPr>
      <w:r w:rsidRPr="000F723B">
        <w:rPr>
          <w:rStyle w:val="FootnoteReference"/>
          <w:rFonts w:ascii="Arial" w:hAnsi="Arial" w:cs="Arial"/>
          <w:sz w:val="20"/>
          <w:szCs w:val="20"/>
        </w:rPr>
        <w:footnoteRef/>
      </w:r>
      <w:r w:rsidRPr="000F723B">
        <w:rPr>
          <w:rFonts w:ascii="Arial" w:hAnsi="Arial" w:cs="Arial"/>
          <w:sz w:val="20"/>
          <w:szCs w:val="20"/>
        </w:rPr>
        <w:t xml:space="preserve"> </w:t>
      </w:r>
      <w:r>
        <w:rPr>
          <w:rFonts w:ascii="Arial" w:hAnsi="Arial" w:cs="Arial"/>
          <w:sz w:val="20"/>
          <w:szCs w:val="20"/>
        </w:rPr>
        <w:t>The CHRC</w:t>
      </w:r>
      <w:r w:rsidRPr="000F723B">
        <w:rPr>
          <w:rFonts w:ascii="Arial" w:hAnsi="Arial" w:cs="Arial"/>
          <w:sz w:val="20"/>
          <w:szCs w:val="20"/>
        </w:rPr>
        <w:t xml:space="preserve"> note</w:t>
      </w:r>
      <w:r>
        <w:rPr>
          <w:rFonts w:ascii="Arial" w:hAnsi="Arial" w:cs="Arial"/>
          <w:sz w:val="20"/>
          <w:szCs w:val="20"/>
        </w:rPr>
        <w:t>s</w:t>
      </w:r>
      <w:r w:rsidRPr="000F723B">
        <w:rPr>
          <w:rFonts w:ascii="Arial" w:hAnsi="Arial" w:cs="Arial"/>
          <w:sz w:val="20"/>
          <w:szCs w:val="20"/>
        </w:rPr>
        <w:t xml:space="preserve"> that the terms “visible minority” and “Aboriginal” are increasingly outdated, and </w:t>
      </w:r>
      <w:r>
        <w:rPr>
          <w:rFonts w:ascii="Arial" w:hAnsi="Arial" w:cs="Arial"/>
          <w:sz w:val="20"/>
          <w:szCs w:val="20"/>
        </w:rPr>
        <w:t>as such, they are used</w:t>
      </w:r>
      <w:r w:rsidRPr="000F723B">
        <w:rPr>
          <w:rFonts w:ascii="Arial" w:hAnsi="Arial" w:cs="Arial"/>
          <w:sz w:val="20"/>
          <w:szCs w:val="20"/>
        </w:rPr>
        <w:t xml:space="preserve"> here only to reflect their official usage in Canadian legislation, and in Statistics Canada survey data. Where other terms (such as Indigenous or racialized) can be used, </w:t>
      </w:r>
      <w:r>
        <w:rPr>
          <w:rFonts w:ascii="Arial" w:hAnsi="Arial" w:cs="Arial"/>
          <w:sz w:val="20"/>
          <w:szCs w:val="20"/>
        </w:rPr>
        <w:t>the CHRC supports</w:t>
      </w:r>
      <w:r w:rsidRPr="000F723B">
        <w:rPr>
          <w:rFonts w:ascii="Arial" w:hAnsi="Arial" w:cs="Arial"/>
          <w:sz w:val="20"/>
          <w:szCs w:val="20"/>
        </w:rPr>
        <w:t xml:space="preserve"> this.</w:t>
      </w:r>
    </w:p>
  </w:footnote>
  <w:footnote w:id="4">
    <w:p w14:paraId="3E97F8A5" w14:textId="77777777" w:rsidR="00862CB6" w:rsidRPr="00572AAA" w:rsidRDefault="00862CB6" w:rsidP="00825463">
      <w:pPr>
        <w:pStyle w:val="FootnoteText"/>
        <w:rPr>
          <w:rFonts w:ascii="Arial" w:hAnsi="Arial" w:cs="Arial"/>
          <w:sz w:val="20"/>
          <w:szCs w:val="20"/>
        </w:rPr>
      </w:pPr>
      <w:r w:rsidRPr="00572AAA">
        <w:rPr>
          <w:rStyle w:val="FootnoteReference"/>
          <w:rFonts w:ascii="Arial" w:hAnsi="Arial" w:cs="Arial"/>
          <w:sz w:val="20"/>
          <w:szCs w:val="20"/>
        </w:rPr>
        <w:footnoteRef/>
      </w:r>
      <w:r w:rsidRPr="00572AAA">
        <w:rPr>
          <w:rFonts w:ascii="Arial" w:hAnsi="Arial" w:cs="Arial"/>
          <w:sz w:val="20"/>
          <w:szCs w:val="20"/>
        </w:rPr>
        <w:t xml:space="preserve"> </w:t>
      </w:r>
      <w:r w:rsidRPr="00572AAA">
        <w:rPr>
          <w:rFonts w:ascii="Arial" w:hAnsi="Arial" w:cs="Arial"/>
          <w:sz w:val="20"/>
          <w:szCs w:val="20"/>
          <w:lang w:val="en-CA"/>
        </w:rPr>
        <w:t>CASHRA was established in 1972 as an umbrella organization for the federal, provincial and territorial human rights commissions. Its purpose is to establish an effective communications link between statutory agencies working in the field of combatting discrimination. Its current membership includes the CHRC as well as the human rights commissions of Alberta, Manitoba, New Brunswick, Newfoundland and Labrador, the Northwest Territories, Nove Scotia, Ontario, Prince Edward Island, Québec, Saskatchewan, and the Yukon.</w:t>
      </w:r>
    </w:p>
  </w:footnote>
  <w:footnote w:id="5">
    <w:p w14:paraId="44900B4D" w14:textId="3B063D19" w:rsidR="00862CB6" w:rsidRPr="00173B13" w:rsidRDefault="00862CB6">
      <w:pPr>
        <w:pStyle w:val="FootnoteText"/>
        <w:rPr>
          <w:rFonts w:ascii="Arial" w:hAnsi="Arial" w:cs="Arial"/>
          <w:sz w:val="20"/>
          <w:szCs w:val="20"/>
        </w:rPr>
      </w:pPr>
      <w:r w:rsidRPr="00572AAA">
        <w:rPr>
          <w:rStyle w:val="FootnoteReference"/>
          <w:rFonts w:ascii="Arial" w:hAnsi="Arial" w:cs="Arial"/>
          <w:sz w:val="20"/>
          <w:szCs w:val="20"/>
        </w:rPr>
        <w:footnoteRef/>
      </w:r>
      <w:r w:rsidRPr="00572AAA">
        <w:rPr>
          <w:rFonts w:ascii="Arial" w:hAnsi="Arial" w:cs="Arial"/>
          <w:sz w:val="20"/>
          <w:szCs w:val="20"/>
        </w:rPr>
        <w:t xml:space="preserve"> The CHRC highlights a story of an individual with an invisible disability and the challenges of living with a mental health disability such as post-traumatic stress disorder in its 2018 Annual Report, available at: </w:t>
      </w:r>
      <w:hyperlink r:id="rId3" w:history="1">
        <w:r w:rsidRPr="00572AAA">
          <w:rPr>
            <w:rStyle w:val="Hyperlink"/>
            <w:rFonts w:ascii="Arial" w:hAnsi="Arial" w:cs="Arial"/>
            <w:sz w:val="20"/>
            <w:szCs w:val="20"/>
          </w:rPr>
          <w:t>http://chrcreport.ca/assets/pdf/CHRC_AR_2018-ENG.pdf</w:t>
        </w:r>
      </w:hyperlink>
      <w:r w:rsidRPr="00572AAA">
        <w:rPr>
          <w:rFonts w:ascii="Arial" w:hAnsi="Arial" w:cs="Arial"/>
          <w:sz w:val="20"/>
          <w:szCs w:val="20"/>
        </w:rPr>
        <w:t xml:space="preserve">. </w:t>
      </w:r>
    </w:p>
  </w:footnote>
  <w:footnote w:id="6">
    <w:p w14:paraId="4032FF61" w14:textId="77777777" w:rsidR="00862CB6" w:rsidRPr="00572AAA" w:rsidRDefault="00862CB6">
      <w:pPr>
        <w:pStyle w:val="FootnoteText"/>
        <w:rPr>
          <w:rFonts w:ascii="Arial" w:hAnsi="Arial" w:cs="Arial"/>
          <w:sz w:val="20"/>
          <w:szCs w:val="20"/>
        </w:rPr>
      </w:pPr>
      <w:r w:rsidRPr="00572AAA">
        <w:rPr>
          <w:rStyle w:val="FootnoteReference"/>
          <w:rFonts w:ascii="Arial" w:hAnsi="Arial" w:cs="Arial"/>
          <w:sz w:val="20"/>
          <w:szCs w:val="20"/>
        </w:rPr>
        <w:footnoteRef/>
      </w:r>
      <w:r w:rsidRPr="00572AAA">
        <w:rPr>
          <w:rFonts w:ascii="Arial" w:hAnsi="Arial" w:cs="Arial"/>
          <w:sz w:val="20"/>
          <w:szCs w:val="20"/>
        </w:rPr>
        <w:t xml:space="preserve"> Available at: </w:t>
      </w:r>
      <w:hyperlink r:id="rId4" w:history="1">
        <w:r w:rsidRPr="00572AAA">
          <w:rPr>
            <w:rStyle w:val="Hyperlink"/>
            <w:rFonts w:ascii="Arial" w:hAnsi="Arial" w:cs="Arial"/>
            <w:sz w:val="20"/>
            <w:szCs w:val="20"/>
          </w:rPr>
          <w:t>https://www.chrc-ccdp.gc.ca/eng/content/report-roadblocks-career-path-challenges-faced-persons-disabilities-employment</w:t>
        </w:r>
      </w:hyperlink>
      <w:r w:rsidRPr="00572AAA">
        <w:rPr>
          <w:rFonts w:ascii="Arial" w:hAnsi="Arial" w:cs="Arial"/>
          <w:sz w:val="20"/>
          <w:szCs w:val="20"/>
        </w:rPr>
        <w:t xml:space="preserve">. Statistical analysis on various employment-related indicators are from the 2012 Canadian Survey on Disability.  </w:t>
      </w:r>
    </w:p>
  </w:footnote>
  <w:footnote w:id="7">
    <w:p w14:paraId="7F7C0387" w14:textId="25DF2D4A" w:rsidR="00862CB6" w:rsidRPr="00654351" w:rsidRDefault="00862CB6">
      <w:pPr>
        <w:pStyle w:val="FootnoteText"/>
        <w:rPr>
          <w:rFonts w:ascii="Arial" w:hAnsi="Arial" w:cs="Arial"/>
          <w:sz w:val="20"/>
          <w:szCs w:val="20"/>
        </w:rPr>
      </w:pPr>
      <w:r w:rsidRPr="00654351">
        <w:rPr>
          <w:rStyle w:val="FootnoteReference"/>
          <w:rFonts w:ascii="Arial" w:hAnsi="Arial" w:cs="Arial"/>
          <w:sz w:val="20"/>
          <w:szCs w:val="20"/>
        </w:rPr>
        <w:footnoteRef/>
      </w:r>
      <w:r w:rsidRPr="00654351">
        <w:rPr>
          <w:rFonts w:ascii="Arial" w:hAnsi="Arial" w:cs="Arial"/>
          <w:sz w:val="20"/>
          <w:szCs w:val="20"/>
        </w:rPr>
        <w:t xml:space="preserve"> </w:t>
      </w:r>
      <w:r>
        <w:rPr>
          <w:rFonts w:ascii="Arial" w:hAnsi="Arial" w:cs="Arial"/>
          <w:i/>
          <w:sz w:val="20"/>
          <w:szCs w:val="20"/>
        </w:rPr>
        <w:t>Ibid.</w:t>
      </w:r>
    </w:p>
  </w:footnote>
  <w:footnote w:id="8">
    <w:p w14:paraId="53A04355" w14:textId="77777777" w:rsidR="00862CB6" w:rsidRPr="002B61F6" w:rsidRDefault="00862CB6">
      <w:pPr>
        <w:pStyle w:val="FootnoteText"/>
        <w:rPr>
          <w:rFonts w:ascii="Arial" w:hAnsi="Arial" w:cs="Arial"/>
          <w:sz w:val="20"/>
          <w:szCs w:val="20"/>
        </w:rPr>
      </w:pPr>
      <w:r w:rsidRPr="002B61F6">
        <w:rPr>
          <w:rStyle w:val="FootnoteReference"/>
          <w:rFonts w:ascii="Arial" w:hAnsi="Arial" w:cs="Arial"/>
          <w:sz w:val="20"/>
          <w:szCs w:val="20"/>
        </w:rPr>
        <w:footnoteRef/>
      </w:r>
      <w:r w:rsidRPr="002B61F6">
        <w:rPr>
          <w:rFonts w:ascii="Arial" w:hAnsi="Arial" w:cs="Arial"/>
          <w:sz w:val="20"/>
          <w:szCs w:val="20"/>
        </w:rPr>
        <w:t xml:space="preserve"> </w:t>
      </w:r>
      <w:r>
        <w:rPr>
          <w:rFonts w:ascii="Arial" w:hAnsi="Arial" w:cs="Arial"/>
          <w:sz w:val="20"/>
          <w:szCs w:val="20"/>
        </w:rPr>
        <w:t xml:space="preserve">Available at: </w:t>
      </w:r>
      <w:hyperlink r:id="rId5" w:history="1">
        <w:r w:rsidRPr="00C647A9">
          <w:rPr>
            <w:rStyle w:val="Hyperlink"/>
            <w:rFonts w:ascii="Arial" w:hAnsi="Arial" w:cs="Arial"/>
            <w:sz w:val="20"/>
            <w:szCs w:val="20"/>
          </w:rPr>
          <w:t>https://www.chrc-ccdp.gc.ca/eng/content/left-out-challenges-faced-persons-disabilities-canadas-schools</w:t>
        </w:r>
      </w:hyperlink>
      <w:r>
        <w:rPr>
          <w:rFonts w:ascii="Arial" w:hAnsi="Arial" w:cs="Arial"/>
          <w:sz w:val="20"/>
          <w:szCs w:val="20"/>
        </w:rPr>
        <w:t xml:space="preserve">. Statistical analysis on various educational-related indicators are from the 2012 Canadian Survey on Disability.  </w:t>
      </w:r>
    </w:p>
  </w:footnote>
  <w:footnote w:id="9">
    <w:p w14:paraId="4644064B" w14:textId="059538AC" w:rsidR="00862CB6" w:rsidRPr="00835CA9" w:rsidRDefault="00862CB6" w:rsidP="00826BA4">
      <w:pPr>
        <w:pStyle w:val="FootnoteText"/>
        <w:rPr>
          <w:rFonts w:ascii="Arial" w:hAnsi="Arial" w:cs="Arial"/>
          <w:sz w:val="20"/>
          <w:szCs w:val="20"/>
        </w:rPr>
      </w:pPr>
      <w:r w:rsidRPr="00835CA9">
        <w:rPr>
          <w:rStyle w:val="FootnoteReference"/>
          <w:rFonts w:ascii="Arial" w:hAnsi="Arial" w:cs="Arial"/>
          <w:sz w:val="20"/>
          <w:szCs w:val="20"/>
        </w:rPr>
        <w:footnoteRef/>
      </w:r>
      <w:r w:rsidRPr="00835CA9">
        <w:rPr>
          <w:rFonts w:ascii="Arial" w:hAnsi="Arial" w:cs="Arial"/>
          <w:sz w:val="20"/>
          <w:szCs w:val="20"/>
        </w:rPr>
        <w:t xml:space="preserve"> </w:t>
      </w:r>
      <w:r>
        <w:rPr>
          <w:rFonts w:ascii="Arial" w:hAnsi="Arial" w:cs="Arial"/>
          <w:sz w:val="20"/>
          <w:szCs w:val="20"/>
        </w:rPr>
        <w:t xml:space="preserve">2014 Longitudinal and International Study of Adults, available at: </w:t>
      </w:r>
      <w:hyperlink r:id="rId6" w:history="1">
        <w:r w:rsidRPr="00C647A9">
          <w:rPr>
            <w:rStyle w:val="Hyperlink"/>
            <w:rFonts w:ascii="Arial" w:hAnsi="Arial" w:cs="Arial"/>
            <w:sz w:val="20"/>
            <w:szCs w:val="20"/>
          </w:rPr>
          <w:t>https://www150.statcan.gc.ca/n1/pub/75-006-x/2017001/article/54854-eng.htm</w:t>
        </w:r>
      </w:hyperlink>
      <w:r>
        <w:rPr>
          <w:rFonts w:ascii="Arial" w:hAnsi="Arial" w:cs="Arial"/>
          <w:sz w:val="20"/>
          <w:szCs w:val="20"/>
        </w:rPr>
        <w:t>.</w:t>
      </w:r>
    </w:p>
  </w:footnote>
  <w:footnote w:id="10">
    <w:p w14:paraId="4CDF098A" w14:textId="50B5BDA6" w:rsidR="00862CB6" w:rsidRPr="004E7D3F" w:rsidRDefault="00862CB6">
      <w:pPr>
        <w:pStyle w:val="FootnoteText"/>
        <w:rPr>
          <w:rFonts w:ascii="Arial" w:hAnsi="Arial" w:cs="Arial"/>
          <w:sz w:val="20"/>
          <w:szCs w:val="20"/>
        </w:rPr>
      </w:pPr>
      <w:r w:rsidRPr="004E7D3F">
        <w:rPr>
          <w:rStyle w:val="FootnoteReference"/>
          <w:rFonts w:ascii="Arial" w:hAnsi="Arial" w:cs="Arial"/>
          <w:sz w:val="20"/>
          <w:szCs w:val="20"/>
        </w:rPr>
        <w:footnoteRef/>
      </w:r>
      <w:r w:rsidRPr="004E7D3F">
        <w:rPr>
          <w:rFonts w:ascii="Arial" w:hAnsi="Arial" w:cs="Arial"/>
          <w:sz w:val="20"/>
          <w:szCs w:val="20"/>
        </w:rPr>
        <w:t xml:space="preserve"> </w:t>
      </w:r>
      <w:r>
        <w:rPr>
          <w:rFonts w:ascii="Arial" w:hAnsi="Arial" w:cs="Arial"/>
          <w:sz w:val="20"/>
          <w:szCs w:val="20"/>
        </w:rPr>
        <w:t xml:space="preserve">According to the Canada Mortgage and Housing Corporation, a household is in core housing need if its housing is below one or more of the adequacy (housing does not require any major repairs, according to residents), suitability (housing has enough bedrooms for the size and makeup of resident households, according to National Occupancy Standard requirements) and affordability (housing costs less than 30% of before-tax household income) standards, and it would have to spend 30% or more of its before-tax household income to access local housing that meets all three standards.  </w:t>
      </w:r>
    </w:p>
  </w:footnote>
  <w:footnote w:id="11">
    <w:p w14:paraId="3AB25319" w14:textId="77777777" w:rsidR="00862CB6" w:rsidRPr="00001741" w:rsidRDefault="00862CB6" w:rsidP="00826BA4">
      <w:pPr>
        <w:pStyle w:val="FootnoteText"/>
        <w:rPr>
          <w:rFonts w:ascii="Arial" w:hAnsi="Arial" w:cs="Arial"/>
          <w:sz w:val="20"/>
          <w:szCs w:val="20"/>
        </w:rPr>
      </w:pPr>
      <w:r w:rsidRPr="00001741">
        <w:rPr>
          <w:rStyle w:val="FootnoteReference"/>
          <w:rFonts w:ascii="Arial" w:hAnsi="Arial" w:cs="Arial"/>
          <w:sz w:val="20"/>
          <w:szCs w:val="20"/>
        </w:rPr>
        <w:footnoteRef/>
      </w:r>
      <w:r w:rsidRPr="00001741">
        <w:rPr>
          <w:rFonts w:ascii="Arial" w:hAnsi="Arial" w:cs="Arial"/>
          <w:sz w:val="20"/>
          <w:szCs w:val="20"/>
        </w:rPr>
        <w:t xml:space="preserve"> </w:t>
      </w:r>
      <w:r>
        <w:rPr>
          <w:rFonts w:ascii="Arial" w:hAnsi="Arial" w:cs="Arial"/>
          <w:sz w:val="20"/>
          <w:szCs w:val="20"/>
        </w:rPr>
        <w:t xml:space="preserve">2018 Canada Mortgage and Housing Corporation, available at: </w:t>
      </w:r>
      <w:hyperlink r:id="rId7" w:history="1">
        <w:r w:rsidRPr="00C647A9">
          <w:rPr>
            <w:rStyle w:val="Hyperlink"/>
            <w:rFonts w:ascii="Arial" w:hAnsi="Arial" w:cs="Arial"/>
            <w:sz w:val="20"/>
            <w:szCs w:val="20"/>
          </w:rPr>
          <w:t>https://www.cmhc-schl.gc.ca/en/housing-observer-online/2018-housing-observer/persons-with-disabilities-15-percent-live-core-housing-need</w:t>
        </w:r>
      </w:hyperlink>
      <w:r>
        <w:rPr>
          <w:rFonts w:ascii="Arial" w:hAnsi="Arial" w:cs="Arial"/>
          <w:sz w:val="20"/>
          <w:szCs w:val="20"/>
        </w:rPr>
        <w:t xml:space="preserve">. Data is from the 2012 Canadian Survey on Disability.  </w:t>
      </w:r>
    </w:p>
  </w:footnote>
  <w:footnote w:id="12">
    <w:p w14:paraId="3BEDE1D6" w14:textId="77777777" w:rsidR="00862CB6" w:rsidRPr="00976428" w:rsidRDefault="00862CB6" w:rsidP="007E2894">
      <w:pPr>
        <w:pStyle w:val="FootnoteText"/>
        <w:ind w:right="-732"/>
        <w:rPr>
          <w:rFonts w:ascii="Arial" w:hAnsi="Arial" w:cs="Arial"/>
          <w:sz w:val="20"/>
          <w:szCs w:val="20"/>
          <w:lang w:val="en-CA"/>
        </w:rPr>
      </w:pPr>
      <w:r w:rsidRPr="00976428">
        <w:rPr>
          <w:rStyle w:val="FootnoteReference"/>
          <w:rFonts w:ascii="Arial" w:hAnsi="Arial" w:cs="Arial"/>
          <w:sz w:val="20"/>
          <w:szCs w:val="20"/>
        </w:rPr>
        <w:footnoteRef/>
      </w:r>
      <w:r w:rsidRPr="00976428">
        <w:rPr>
          <w:rFonts w:ascii="Arial" w:hAnsi="Arial" w:cs="Arial"/>
          <w:sz w:val="20"/>
          <w:szCs w:val="20"/>
        </w:rPr>
        <w:t xml:space="preserve"> </w:t>
      </w:r>
      <w:r w:rsidRPr="00976428">
        <w:rPr>
          <w:rFonts w:ascii="Arial" w:hAnsi="Arial" w:cs="Arial"/>
          <w:sz w:val="20"/>
          <w:szCs w:val="20"/>
          <w:lang w:val="en-CA"/>
        </w:rPr>
        <w:t xml:space="preserve">The </w:t>
      </w:r>
      <w:r>
        <w:rPr>
          <w:rFonts w:ascii="Arial" w:hAnsi="Arial" w:cs="Arial"/>
          <w:sz w:val="20"/>
          <w:szCs w:val="20"/>
          <w:lang w:val="en-CA"/>
        </w:rPr>
        <w:t>acronym 2SLGBTQI</w:t>
      </w:r>
      <w:r w:rsidRPr="00976428">
        <w:rPr>
          <w:rFonts w:ascii="Arial" w:hAnsi="Arial" w:cs="Arial"/>
          <w:sz w:val="20"/>
          <w:szCs w:val="20"/>
          <w:lang w:val="en-CA"/>
        </w:rPr>
        <w:t xml:space="preserve"> refer</w:t>
      </w:r>
      <w:r>
        <w:rPr>
          <w:rFonts w:ascii="Arial" w:hAnsi="Arial" w:cs="Arial"/>
          <w:sz w:val="20"/>
          <w:szCs w:val="20"/>
          <w:lang w:val="en-CA"/>
        </w:rPr>
        <w:t>s</w:t>
      </w:r>
      <w:r w:rsidRPr="00976428">
        <w:rPr>
          <w:rFonts w:ascii="Arial" w:hAnsi="Arial" w:cs="Arial"/>
          <w:sz w:val="20"/>
          <w:szCs w:val="20"/>
          <w:lang w:val="en-CA"/>
        </w:rPr>
        <w:t xml:space="preserve"> to a wide community of individuals who may experience stigma and discrimination based on sexual orientation, gender identity or expression, or sex characteristics. This acronym reflects a development in the CHRC’s language to better recognize Indigenous and two-spirit (2S) communities in Canada.</w:t>
      </w:r>
    </w:p>
  </w:footnote>
  <w:footnote w:id="13">
    <w:p w14:paraId="0FA762B4" w14:textId="77777777" w:rsidR="00862CB6" w:rsidRPr="00DC315D" w:rsidRDefault="00862CB6">
      <w:pPr>
        <w:pStyle w:val="FootnoteText"/>
        <w:rPr>
          <w:rFonts w:ascii="Arial" w:hAnsi="Arial" w:cs="Arial"/>
          <w:sz w:val="20"/>
          <w:szCs w:val="20"/>
        </w:rPr>
      </w:pPr>
      <w:r w:rsidRPr="00DC315D">
        <w:rPr>
          <w:rStyle w:val="FootnoteReference"/>
          <w:rFonts w:ascii="Arial" w:hAnsi="Arial" w:cs="Arial"/>
          <w:sz w:val="20"/>
          <w:szCs w:val="20"/>
        </w:rPr>
        <w:footnoteRef/>
      </w:r>
      <w:r w:rsidRPr="00DC315D">
        <w:rPr>
          <w:rFonts w:ascii="Arial" w:hAnsi="Arial" w:cs="Arial"/>
          <w:sz w:val="20"/>
          <w:szCs w:val="20"/>
        </w:rPr>
        <w:t xml:space="preserve"> Three Canadian jusridictions – Quebec, New Brunswick and the Northwest Territories – have adopted “social condition” as a prohibited ground of discrimination. </w:t>
      </w:r>
      <w:r>
        <w:rPr>
          <w:rFonts w:ascii="Arial" w:hAnsi="Arial" w:cs="Arial"/>
          <w:sz w:val="20"/>
          <w:szCs w:val="20"/>
        </w:rPr>
        <w:t>Eight</w:t>
      </w:r>
      <w:r w:rsidRPr="00DC315D">
        <w:rPr>
          <w:rFonts w:ascii="Arial" w:hAnsi="Arial" w:cs="Arial"/>
          <w:sz w:val="20"/>
          <w:szCs w:val="20"/>
        </w:rPr>
        <w:t xml:space="preserve"> jurisdictions – Alberta, British Columbia, Manitoba, Nova Scotia, Prince Edward Island, </w:t>
      </w:r>
      <w:r>
        <w:rPr>
          <w:rFonts w:ascii="Arial" w:hAnsi="Arial" w:cs="Arial"/>
          <w:sz w:val="20"/>
          <w:szCs w:val="20"/>
        </w:rPr>
        <w:t xml:space="preserve">Newfoundland, </w:t>
      </w:r>
      <w:r w:rsidRPr="00DC315D">
        <w:rPr>
          <w:rFonts w:ascii="Arial" w:hAnsi="Arial" w:cs="Arial"/>
          <w:sz w:val="20"/>
          <w:szCs w:val="20"/>
        </w:rPr>
        <w:t xml:space="preserve">the Yukon and Nunavut – prohibit discrimination based on “source of income”. “Recepit of public assistance” is a prohibited ground of discrimination in Ontario and Saskatchewan. </w:t>
      </w:r>
      <w:r>
        <w:rPr>
          <w:rFonts w:ascii="Arial" w:hAnsi="Arial" w:cs="Arial"/>
          <w:sz w:val="20"/>
          <w:szCs w:val="20"/>
        </w:rPr>
        <w:t xml:space="preserve">Manitoba also prohibits discrimination based on “social disadvantage”, and </w:t>
      </w:r>
      <w:r w:rsidRPr="00DC315D">
        <w:rPr>
          <w:rFonts w:ascii="Arial" w:hAnsi="Arial" w:cs="Arial"/>
          <w:sz w:val="20"/>
          <w:szCs w:val="20"/>
        </w:rPr>
        <w:t xml:space="preserve">Newfoundland </w:t>
      </w:r>
      <w:r>
        <w:rPr>
          <w:rFonts w:ascii="Arial" w:hAnsi="Arial" w:cs="Arial"/>
          <w:sz w:val="20"/>
          <w:szCs w:val="20"/>
        </w:rPr>
        <w:t>also prohibits discrimination based on</w:t>
      </w:r>
      <w:r w:rsidRPr="00DC315D">
        <w:rPr>
          <w:rFonts w:ascii="Arial" w:hAnsi="Arial" w:cs="Arial"/>
          <w:sz w:val="20"/>
          <w:szCs w:val="20"/>
        </w:rPr>
        <w:t xml:space="preserve"> “social origin”.</w:t>
      </w:r>
    </w:p>
  </w:footnote>
  <w:footnote w:id="14">
    <w:p w14:paraId="23825AF3" w14:textId="77777777" w:rsidR="00862CB6" w:rsidRPr="00DC315D" w:rsidRDefault="00862CB6" w:rsidP="00DC315D">
      <w:pPr>
        <w:pStyle w:val="FootnoteText"/>
        <w:rPr>
          <w:rFonts w:ascii="Arial" w:hAnsi="Arial" w:cs="Arial"/>
          <w:sz w:val="20"/>
          <w:szCs w:val="20"/>
          <w:lang w:val="en-CA"/>
        </w:rPr>
      </w:pPr>
      <w:r w:rsidRPr="00DC315D">
        <w:rPr>
          <w:rStyle w:val="FootnoteReference"/>
          <w:rFonts w:ascii="Arial" w:hAnsi="Arial" w:cs="Arial"/>
          <w:sz w:val="20"/>
          <w:szCs w:val="20"/>
        </w:rPr>
        <w:footnoteRef/>
      </w:r>
      <w:r w:rsidRPr="00DC315D">
        <w:rPr>
          <w:rFonts w:ascii="Arial" w:hAnsi="Arial" w:cs="Arial"/>
          <w:sz w:val="20"/>
          <w:szCs w:val="20"/>
        </w:rPr>
        <w:t xml:space="preserve"> The term “Indigenous” or “Indigenous peoples” is used throughout this submission to refer to First Nations, Inuit and Métis peoples in Canada, also commonly referred to as Aboriginal peoples. In specific areas of this submission, the terms Aboriginal or First Nations may be used for greater specificity, for example where this is the official terminology used in a referenced law, or where a law or program is applicable only to this sub-category of the Indigneous population.</w:t>
      </w:r>
    </w:p>
  </w:footnote>
  <w:footnote w:id="15">
    <w:p w14:paraId="5AE7E1A9" w14:textId="77777777" w:rsidR="00862CB6" w:rsidRPr="00F6313F" w:rsidRDefault="00862CB6" w:rsidP="00CC737E">
      <w:pPr>
        <w:pStyle w:val="FootnoteText"/>
        <w:rPr>
          <w:rFonts w:ascii="Arial" w:hAnsi="Arial" w:cs="Arial"/>
          <w:sz w:val="20"/>
          <w:szCs w:val="20"/>
        </w:rPr>
      </w:pPr>
      <w:r w:rsidRPr="00F6313F">
        <w:rPr>
          <w:rStyle w:val="FootnoteReference"/>
          <w:rFonts w:ascii="Arial" w:hAnsi="Arial" w:cs="Arial"/>
          <w:sz w:val="20"/>
          <w:szCs w:val="20"/>
        </w:rPr>
        <w:footnoteRef/>
      </w:r>
      <w:r w:rsidRPr="00F6313F">
        <w:rPr>
          <w:rFonts w:ascii="Arial" w:hAnsi="Arial" w:cs="Arial"/>
          <w:sz w:val="20"/>
          <w:szCs w:val="20"/>
        </w:rPr>
        <w:t xml:space="preserve"> </w:t>
      </w:r>
      <w:r>
        <w:rPr>
          <w:rFonts w:ascii="Arial" w:hAnsi="Arial" w:cs="Arial"/>
          <w:sz w:val="20"/>
          <w:szCs w:val="20"/>
        </w:rPr>
        <w:t xml:space="preserve">For just a few examples: </w:t>
      </w:r>
      <w:r w:rsidRPr="00F6313F">
        <w:rPr>
          <w:rFonts w:ascii="Arial" w:hAnsi="Arial" w:cs="Arial"/>
          <w:sz w:val="20"/>
          <w:szCs w:val="20"/>
        </w:rPr>
        <w:t>(1) An Ontario First Nation filed a human rights complaint alleging that the federal government discriminates by failing to provide sufficient funding and supports to enable the delivery of appropriate special education services to First Nations children with disability-related education needs who live on</w:t>
      </w:r>
      <w:r>
        <w:rPr>
          <w:rFonts w:ascii="Arial" w:hAnsi="Arial" w:cs="Arial"/>
          <w:sz w:val="20"/>
          <w:szCs w:val="20"/>
        </w:rPr>
        <w:t xml:space="preserve"> reserve in Ontario.</w:t>
      </w:r>
      <w:r w:rsidRPr="00F6313F">
        <w:rPr>
          <w:rFonts w:ascii="Arial" w:hAnsi="Arial" w:cs="Arial"/>
          <w:sz w:val="20"/>
          <w:szCs w:val="20"/>
        </w:rPr>
        <w:t xml:space="preserve"> (2) An Alberta First Nations woman living on reserve filed a human rights complaint alleging that the federal government discriminated by failing to take adequate steps to ensure that her son, who uses a wheelchair, received safe tran</w:t>
      </w:r>
      <w:r>
        <w:rPr>
          <w:rFonts w:ascii="Arial" w:hAnsi="Arial" w:cs="Arial"/>
          <w:sz w:val="20"/>
          <w:szCs w:val="20"/>
        </w:rPr>
        <w:t xml:space="preserve">sportation to and from school. </w:t>
      </w:r>
      <w:r w:rsidRPr="00F6313F">
        <w:rPr>
          <w:rFonts w:ascii="Arial" w:hAnsi="Arial" w:cs="Arial"/>
          <w:sz w:val="20"/>
          <w:szCs w:val="20"/>
        </w:rPr>
        <w:t xml:space="preserve">(3) A Manitoba First Nations woman living on a fly-in reserve filed a complaint, alleging that the federal government discriminates by failing to provide sufficient funding and supports to enable the delivery of adequate health and home and community care services in respect of her adult son, who has cognitive and other disabilities that give rise to substantial needs.  </w:t>
      </w:r>
    </w:p>
  </w:footnote>
  <w:footnote w:id="16">
    <w:p w14:paraId="0CC8F1E1" w14:textId="77777777" w:rsidR="00862CB6" w:rsidRPr="00053CE5" w:rsidRDefault="00862CB6" w:rsidP="00A77797">
      <w:pPr>
        <w:pStyle w:val="FootnoteText"/>
      </w:pPr>
      <w:r w:rsidRPr="00F6313F">
        <w:rPr>
          <w:rStyle w:val="FootnoteReference"/>
          <w:rFonts w:ascii="Arial" w:hAnsi="Arial" w:cs="Arial"/>
          <w:sz w:val="20"/>
          <w:szCs w:val="20"/>
        </w:rPr>
        <w:footnoteRef/>
      </w:r>
      <w:r w:rsidRPr="00F6313F">
        <w:rPr>
          <w:rFonts w:ascii="Arial" w:hAnsi="Arial" w:cs="Arial"/>
          <w:sz w:val="20"/>
          <w:szCs w:val="20"/>
        </w:rPr>
        <w:t xml:space="preserve"> For example, in </w:t>
      </w:r>
      <w:r w:rsidRPr="00F6313F">
        <w:rPr>
          <w:rFonts w:ascii="Arial" w:hAnsi="Arial" w:cs="Arial"/>
          <w:i/>
          <w:sz w:val="20"/>
          <w:szCs w:val="20"/>
        </w:rPr>
        <w:t>Ledoux v. Gambler First Nation</w:t>
      </w:r>
      <w:r w:rsidRPr="00F6313F">
        <w:rPr>
          <w:rFonts w:ascii="Arial" w:hAnsi="Arial" w:cs="Arial"/>
          <w:sz w:val="20"/>
          <w:szCs w:val="20"/>
        </w:rPr>
        <w:t xml:space="preserve">, </w:t>
      </w:r>
      <w:hyperlink r:id="rId8" w:history="1">
        <w:r w:rsidRPr="00F6313F">
          <w:rPr>
            <w:rStyle w:val="Hyperlink"/>
            <w:rFonts w:ascii="Arial" w:hAnsi="Arial" w:cs="Arial"/>
            <w:sz w:val="20"/>
            <w:szCs w:val="20"/>
          </w:rPr>
          <w:t>2018 CHRT 26</w:t>
        </w:r>
      </w:hyperlink>
      <w:r w:rsidRPr="00F6313F">
        <w:rPr>
          <w:rFonts w:ascii="Arial" w:hAnsi="Arial" w:cs="Arial"/>
          <w:sz w:val="20"/>
          <w:szCs w:val="20"/>
        </w:rPr>
        <w:t>, the Tribunal found that a First Nation had erred by prematurely reallocating the home of a band member who used a wheelchair, and who had temporarily moved off the reserve to test ou</w:t>
      </w:r>
      <w:r>
        <w:rPr>
          <w:rFonts w:ascii="Arial" w:hAnsi="Arial" w:cs="Arial"/>
          <w:sz w:val="20"/>
          <w:szCs w:val="20"/>
        </w:rPr>
        <w:t xml:space="preserve">t an assisted living facility. </w:t>
      </w:r>
      <w:r w:rsidRPr="00F6313F">
        <w:rPr>
          <w:rFonts w:ascii="Arial" w:hAnsi="Arial" w:cs="Arial"/>
          <w:sz w:val="20"/>
          <w:szCs w:val="20"/>
        </w:rPr>
        <w:t>It granted certain financial remedies, and ordered that the Nation give the band member priority status on the wait list for the next available wheelchair-accessible home on the reserve.</w:t>
      </w:r>
    </w:p>
  </w:footnote>
  <w:footnote w:id="17">
    <w:p w14:paraId="13F40448" w14:textId="77777777" w:rsidR="00862CB6" w:rsidRPr="00F6313F" w:rsidRDefault="00862CB6" w:rsidP="00F6313F">
      <w:pPr>
        <w:pStyle w:val="FootnoteText"/>
        <w:rPr>
          <w:rFonts w:ascii="Arial" w:hAnsi="Arial" w:cs="Arial"/>
          <w:sz w:val="20"/>
          <w:szCs w:val="20"/>
        </w:rPr>
      </w:pPr>
      <w:r w:rsidRPr="00F6313F">
        <w:rPr>
          <w:rStyle w:val="FootnoteReference"/>
          <w:rFonts w:ascii="Arial" w:hAnsi="Arial" w:cs="Arial"/>
          <w:sz w:val="20"/>
          <w:szCs w:val="20"/>
        </w:rPr>
        <w:footnoteRef/>
      </w:r>
      <w:r w:rsidRPr="00F6313F">
        <w:rPr>
          <w:rFonts w:ascii="Arial" w:hAnsi="Arial" w:cs="Arial"/>
          <w:sz w:val="20"/>
          <w:szCs w:val="20"/>
        </w:rPr>
        <w:t xml:space="preserve"> </w:t>
      </w:r>
      <w:r w:rsidRPr="00F6313F">
        <w:rPr>
          <w:rFonts w:ascii="Arial" w:hAnsi="Arial" w:cs="Arial"/>
          <w:i/>
          <w:sz w:val="20"/>
          <w:szCs w:val="20"/>
        </w:rPr>
        <w:t>First Nations Child and Family Caring Society of Canada and Assembly of First Nations et al. v. Attorney General of Canada</w:t>
      </w:r>
      <w:r w:rsidRPr="00F6313F">
        <w:rPr>
          <w:rFonts w:ascii="Arial" w:hAnsi="Arial" w:cs="Arial"/>
          <w:sz w:val="20"/>
          <w:szCs w:val="20"/>
        </w:rPr>
        <w:t xml:space="preserve">:  </w:t>
      </w:r>
      <w:hyperlink r:id="rId9" w:history="1">
        <w:r w:rsidRPr="00F6313F">
          <w:rPr>
            <w:rStyle w:val="Hyperlink"/>
            <w:rFonts w:ascii="Arial" w:hAnsi="Arial" w:cs="Arial"/>
            <w:sz w:val="20"/>
            <w:szCs w:val="20"/>
          </w:rPr>
          <w:t>2016 CHRT 2</w:t>
        </w:r>
      </w:hyperlink>
      <w:r w:rsidRPr="00F6313F">
        <w:rPr>
          <w:rFonts w:ascii="Arial" w:hAnsi="Arial" w:cs="Arial"/>
          <w:sz w:val="20"/>
          <w:szCs w:val="20"/>
        </w:rPr>
        <w:t xml:space="preserve"> (re liability); </w:t>
      </w:r>
      <w:hyperlink r:id="rId10" w:history="1">
        <w:r w:rsidRPr="00F6313F">
          <w:rPr>
            <w:rStyle w:val="Hyperlink"/>
            <w:rFonts w:ascii="Arial" w:hAnsi="Arial" w:cs="Arial"/>
            <w:sz w:val="20"/>
            <w:szCs w:val="20"/>
          </w:rPr>
          <w:t>2016 CHRT 10</w:t>
        </w:r>
      </w:hyperlink>
      <w:r w:rsidRPr="00F6313F">
        <w:rPr>
          <w:rFonts w:ascii="Arial" w:hAnsi="Arial" w:cs="Arial"/>
          <w:sz w:val="20"/>
          <w:szCs w:val="20"/>
        </w:rPr>
        <w:t xml:space="preserve"> (first ruling on remedy); </w:t>
      </w:r>
      <w:hyperlink r:id="rId11" w:history="1">
        <w:r w:rsidRPr="00F6313F">
          <w:rPr>
            <w:rStyle w:val="Hyperlink"/>
            <w:rFonts w:ascii="Arial" w:hAnsi="Arial" w:cs="Arial"/>
            <w:sz w:val="20"/>
            <w:szCs w:val="20"/>
          </w:rPr>
          <w:t>2016 CHRT 16</w:t>
        </w:r>
      </w:hyperlink>
      <w:r w:rsidRPr="00F6313F">
        <w:rPr>
          <w:rFonts w:ascii="Arial" w:hAnsi="Arial" w:cs="Arial"/>
          <w:sz w:val="20"/>
          <w:szCs w:val="20"/>
        </w:rPr>
        <w:t xml:space="preserve"> (second ruling on remedy); </w:t>
      </w:r>
      <w:hyperlink r:id="rId12" w:history="1">
        <w:r w:rsidRPr="00F6313F">
          <w:rPr>
            <w:rStyle w:val="Hyperlink"/>
            <w:rFonts w:ascii="Arial" w:hAnsi="Arial" w:cs="Arial"/>
            <w:sz w:val="20"/>
            <w:szCs w:val="20"/>
          </w:rPr>
          <w:t>2017 CHRT 7</w:t>
        </w:r>
      </w:hyperlink>
      <w:r w:rsidRPr="00F6313F">
        <w:rPr>
          <w:rFonts w:ascii="Arial" w:hAnsi="Arial" w:cs="Arial"/>
          <w:sz w:val="20"/>
          <w:szCs w:val="20"/>
        </w:rPr>
        <w:t xml:space="preserve"> (Choose Life); </w:t>
      </w:r>
      <w:hyperlink r:id="rId13" w:history="1">
        <w:r w:rsidRPr="00F6313F">
          <w:rPr>
            <w:rStyle w:val="Hyperlink"/>
            <w:rFonts w:ascii="Arial" w:hAnsi="Arial" w:cs="Arial"/>
            <w:sz w:val="20"/>
            <w:szCs w:val="20"/>
          </w:rPr>
          <w:t>2017 CHRT 14</w:t>
        </w:r>
      </w:hyperlink>
      <w:r w:rsidRPr="00F6313F">
        <w:rPr>
          <w:rFonts w:ascii="Arial" w:hAnsi="Arial" w:cs="Arial"/>
          <w:sz w:val="20"/>
          <w:szCs w:val="20"/>
        </w:rPr>
        <w:t xml:space="preserve"> (ruling on Jordan’s Principle compliance); </w:t>
      </w:r>
      <w:hyperlink r:id="rId14" w:history="1">
        <w:r w:rsidRPr="00F6313F">
          <w:rPr>
            <w:rStyle w:val="Hyperlink"/>
            <w:rFonts w:ascii="Arial" w:hAnsi="Arial" w:cs="Arial"/>
            <w:sz w:val="20"/>
            <w:szCs w:val="20"/>
          </w:rPr>
          <w:t>2017 CHRT 35</w:t>
        </w:r>
      </w:hyperlink>
      <w:r w:rsidRPr="00F6313F">
        <w:rPr>
          <w:rFonts w:ascii="Arial" w:hAnsi="Arial" w:cs="Arial"/>
          <w:sz w:val="20"/>
          <w:szCs w:val="20"/>
        </w:rPr>
        <w:t xml:space="preserve"> (Jordan’s Principle amendments); </w:t>
      </w:r>
      <w:hyperlink r:id="rId15" w:history="1">
        <w:r w:rsidRPr="00F6313F">
          <w:rPr>
            <w:rStyle w:val="Hyperlink"/>
            <w:rFonts w:ascii="Arial" w:hAnsi="Arial" w:cs="Arial"/>
            <w:sz w:val="20"/>
            <w:szCs w:val="20"/>
          </w:rPr>
          <w:t>2018 CHRT 4</w:t>
        </w:r>
      </w:hyperlink>
      <w:r w:rsidRPr="00F6313F">
        <w:rPr>
          <w:rFonts w:ascii="Arial" w:hAnsi="Arial" w:cs="Arial"/>
          <w:sz w:val="20"/>
          <w:szCs w:val="20"/>
        </w:rPr>
        <w:t xml:space="preserve"> (ruling on child and family services compliance); 2019 CHRT 1 (Obstruction and costs); </w:t>
      </w:r>
      <w:hyperlink r:id="rId16" w:history="1">
        <w:r w:rsidRPr="00F6313F">
          <w:rPr>
            <w:rStyle w:val="Hyperlink"/>
            <w:rFonts w:ascii="Arial" w:hAnsi="Arial" w:cs="Arial"/>
            <w:sz w:val="20"/>
            <w:szCs w:val="20"/>
          </w:rPr>
          <w:t>2019 CHRT 7</w:t>
        </w:r>
      </w:hyperlink>
      <w:r w:rsidRPr="00F6313F">
        <w:rPr>
          <w:rFonts w:ascii="Arial" w:hAnsi="Arial" w:cs="Arial"/>
          <w:sz w:val="20"/>
          <w:szCs w:val="20"/>
        </w:rPr>
        <w:t xml:space="preserve"> (interim ruling on eligibility under Jordan’s Principle).</w:t>
      </w:r>
    </w:p>
  </w:footnote>
  <w:footnote w:id="18">
    <w:p w14:paraId="1354F2D5" w14:textId="77777777" w:rsidR="00862CB6" w:rsidRPr="00F6313F" w:rsidRDefault="00862CB6" w:rsidP="00F6313F">
      <w:pPr>
        <w:pStyle w:val="FootnoteText"/>
        <w:rPr>
          <w:rFonts w:ascii="Arial" w:hAnsi="Arial" w:cs="Arial"/>
          <w:sz w:val="20"/>
          <w:szCs w:val="20"/>
        </w:rPr>
      </w:pPr>
      <w:r w:rsidRPr="00F6313F">
        <w:rPr>
          <w:rStyle w:val="FootnoteReference"/>
          <w:rFonts w:ascii="Arial" w:hAnsi="Arial" w:cs="Arial"/>
          <w:sz w:val="20"/>
          <w:szCs w:val="20"/>
        </w:rPr>
        <w:footnoteRef/>
      </w:r>
      <w:r>
        <w:rPr>
          <w:rFonts w:ascii="Arial" w:hAnsi="Arial" w:cs="Arial"/>
          <w:sz w:val="20"/>
          <w:szCs w:val="20"/>
        </w:rPr>
        <w:t xml:space="preserve"> See, for example: </w:t>
      </w:r>
      <w:hyperlink r:id="rId17" w:history="1">
        <w:r w:rsidRPr="00F6313F">
          <w:rPr>
            <w:rStyle w:val="Hyperlink"/>
            <w:rFonts w:ascii="Arial" w:hAnsi="Arial" w:cs="Arial"/>
            <w:sz w:val="20"/>
            <w:szCs w:val="20"/>
          </w:rPr>
          <w:t>2016 CHRT 2</w:t>
        </w:r>
      </w:hyperlink>
      <w:r w:rsidRPr="00F6313F">
        <w:rPr>
          <w:rFonts w:ascii="Arial" w:hAnsi="Arial" w:cs="Arial"/>
          <w:sz w:val="20"/>
          <w:szCs w:val="20"/>
        </w:rPr>
        <w:t xml:space="preserve"> at paras. 402-427 and 464-465; </w:t>
      </w:r>
      <w:hyperlink r:id="rId18" w:history="1">
        <w:r w:rsidRPr="00F6313F">
          <w:rPr>
            <w:rStyle w:val="Hyperlink"/>
            <w:rFonts w:ascii="Arial" w:hAnsi="Arial" w:cs="Arial"/>
            <w:sz w:val="20"/>
            <w:szCs w:val="20"/>
          </w:rPr>
          <w:t>2017 CHRT 14</w:t>
        </w:r>
      </w:hyperlink>
      <w:r w:rsidRPr="00F6313F">
        <w:rPr>
          <w:rFonts w:ascii="Arial" w:hAnsi="Arial" w:cs="Arial"/>
          <w:sz w:val="20"/>
          <w:szCs w:val="20"/>
        </w:rPr>
        <w:t xml:space="preserve"> at paras. 69-73; and </w:t>
      </w:r>
      <w:hyperlink r:id="rId19" w:history="1">
        <w:r w:rsidRPr="00F6313F">
          <w:rPr>
            <w:rStyle w:val="Hyperlink"/>
            <w:rFonts w:ascii="Arial" w:hAnsi="Arial" w:cs="Arial"/>
            <w:sz w:val="20"/>
            <w:szCs w:val="20"/>
          </w:rPr>
          <w:t>2019 CHRT 7</w:t>
        </w:r>
      </w:hyperlink>
      <w:r w:rsidRPr="00F6313F">
        <w:rPr>
          <w:rFonts w:ascii="Arial" w:hAnsi="Arial" w:cs="Arial"/>
          <w:sz w:val="20"/>
          <w:szCs w:val="20"/>
        </w:rPr>
        <w:t xml:space="preserve"> at para. 74.</w:t>
      </w:r>
    </w:p>
  </w:footnote>
  <w:footnote w:id="19">
    <w:p w14:paraId="3CF4A374" w14:textId="77777777" w:rsidR="00862CB6" w:rsidRPr="00DC5352" w:rsidRDefault="00862CB6">
      <w:pPr>
        <w:pStyle w:val="FootnoteText"/>
        <w:rPr>
          <w:rFonts w:ascii="Arial" w:hAnsi="Arial" w:cs="Arial"/>
          <w:sz w:val="20"/>
          <w:szCs w:val="20"/>
        </w:rPr>
      </w:pPr>
      <w:r w:rsidRPr="00DC5352">
        <w:rPr>
          <w:rStyle w:val="FootnoteReference"/>
          <w:rFonts w:ascii="Arial" w:hAnsi="Arial" w:cs="Arial"/>
          <w:sz w:val="20"/>
          <w:szCs w:val="20"/>
        </w:rPr>
        <w:footnoteRef/>
      </w:r>
      <w:r w:rsidRPr="00DC5352">
        <w:rPr>
          <w:rFonts w:ascii="Arial" w:hAnsi="Arial" w:cs="Arial"/>
          <w:sz w:val="20"/>
          <w:szCs w:val="20"/>
        </w:rPr>
        <w:t xml:space="preserve"> </w:t>
      </w:r>
      <w:r>
        <w:rPr>
          <w:rFonts w:ascii="Arial" w:hAnsi="Arial" w:cs="Arial"/>
          <w:sz w:val="20"/>
          <w:szCs w:val="20"/>
        </w:rPr>
        <w:t xml:space="preserve">Available at: </w:t>
      </w:r>
      <w:hyperlink r:id="rId20" w:history="1">
        <w:r w:rsidRPr="00507612">
          <w:rPr>
            <w:rStyle w:val="Hyperlink"/>
            <w:rFonts w:ascii="Arial" w:hAnsi="Arial" w:cs="Arial"/>
            <w:sz w:val="20"/>
            <w:szCs w:val="20"/>
          </w:rPr>
          <w:t>https://www.mmiwg-ffada.ca/final-report/</w:t>
        </w:r>
      </w:hyperlink>
      <w:r>
        <w:rPr>
          <w:rFonts w:ascii="Arial" w:hAnsi="Arial" w:cs="Arial"/>
          <w:sz w:val="20"/>
          <w:szCs w:val="20"/>
        </w:rPr>
        <w:t xml:space="preserve">. See Volume 1a, Chapter 6: </w:t>
      </w:r>
      <w:r>
        <w:rPr>
          <w:rFonts w:ascii="Arial" w:hAnsi="Arial" w:cs="Arial"/>
          <w:i/>
          <w:sz w:val="20"/>
          <w:szCs w:val="20"/>
        </w:rPr>
        <w:t>Confronting Opression – Right to Health</w:t>
      </w:r>
      <w:r>
        <w:rPr>
          <w:rFonts w:ascii="Arial" w:hAnsi="Arial" w:cs="Arial"/>
          <w:sz w:val="20"/>
          <w:szCs w:val="20"/>
        </w:rPr>
        <w:t xml:space="preserve">, for the health related aspects of the report. </w:t>
      </w:r>
      <w:r>
        <w:rPr>
          <w:rFonts w:ascii="Arial" w:hAnsi="Arial" w:cs="Arial"/>
          <w:sz w:val="20"/>
          <w:szCs w:val="20"/>
        </w:rPr>
        <w:tab/>
      </w:r>
    </w:p>
  </w:footnote>
  <w:footnote w:id="20">
    <w:p w14:paraId="102F7D53" w14:textId="77777777" w:rsidR="00862CB6" w:rsidRPr="005C73C7" w:rsidRDefault="00862CB6" w:rsidP="00A36160">
      <w:pPr>
        <w:pStyle w:val="FootnoteText"/>
        <w:rPr>
          <w:rFonts w:ascii="Arial" w:hAnsi="Arial" w:cs="Arial"/>
          <w:sz w:val="20"/>
          <w:szCs w:val="20"/>
        </w:rPr>
      </w:pPr>
      <w:r w:rsidRPr="005C73C7">
        <w:rPr>
          <w:rStyle w:val="FootnoteReference"/>
          <w:rFonts w:ascii="Arial" w:hAnsi="Arial" w:cs="Arial"/>
          <w:sz w:val="20"/>
          <w:szCs w:val="20"/>
        </w:rPr>
        <w:footnoteRef/>
      </w:r>
      <w:r w:rsidRPr="005C73C7">
        <w:rPr>
          <w:rFonts w:ascii="Arial" w:hAnsi="Arial" w:cs="Arial"/>
          <w:sz w:val="20"/>
          <w:szCs w:val="20"/>
        </w:rPr>
        <w:t xml:space="preserve"> This refers to people who are Two-Spirit, lesbian, gay, bisexual, transgender, queer, questioning, intersex and asexual. This is used throughout the National Inquiry both to include non-binary people and people with diverse sexualities, and as an explicit reminder that gender-diverse people’s needs must equally be taken into account.</w:t>
      </w:r>
    </w:p>
  </w:footnote>
  <w:footnote w:id="21">
    <w:p w14:paraId="08E78703" w14:textId="481E1053" w:rsidR="00862CB6" w:rsidRPr="00457C2E" w:rsidRDefault="00862CB6">
      <w:pPr>
        <w:pStyle w:val="FootnoteText"/>
        <w:rPr>
          <w:rFonts w:ascii="Arial" w:hAnsi="Arial" w:cs="Arial"/>
          <w:sz w:val="20"/>
          <w:szCs w:val="20"/>
        </w:rPr>
      </w:pPr>
      <w:r w:rsidRPr="00457C2E">
        <w:rPr>
          <w:rStyle w:val="FootnoteReference"/>
          <w:rFonts w:ascii="Arial" w:hAnsi="Arial" w:cs="Arial"/>
          <w:sz w:val="20"/>
          <w:szCs w:val="20"/>
        </w:rPr>
        <w:footnoteRef/>
      </w:r>
      <w:r w:rsidRPr="00457C2E">
        <w:rPr>
          <w:rFonts w:ascii="Arial" w:hAnsi="Arial" w:cs="Arial"/>
          <w:sz w:val="20"/>
          <w:szCs w:val="20"/>
        </w:rPr>
        <w:t xml:space="preserve"> </w:t>
      </w:r>
      <w:r>
        <w:rPr>
          <w:rFonts w:ascii="Arial" w:hAnsi="Arial" w:cs="Arial"/>
          <w:i/>
          <w:sz w:val="20"/>
          <w:szCs w:val="20"/>
        </w:rPr>
        <w:t>s</w:t>
      </w:r>
      <w:r w:rsidRPr="00457C2E">
        <w:rPr>
          <w:rFonts w:ascii="Arial" w:hAnsi="Arial" w:cs="Arial"/>
          <w:i/>
          <w:sz w:val="20"/>
          <w:szCs w:val="20"/>
        </w:rPr>
        <w:t>upra</w:t>
      </w:r>
      <w:r w:rsidRPr="00457C2E">
        <w:rPr>
          <w:rFonts w:ascii="Arial" w:hAnsi="Arial" w:cs="Arial"/>
          <w:sz w:val="20"/>
          <w:szCs w:val="20"/>
        </w:rPr>
        <w:t xml:space="preserve"> note </w:t>
      </w:r>
      <w:r w:rsidRPr="000F66E4">
        <w:rPr>
          <w:rFonts w:ascii="Arial" w:hAnsi="Arial" w:cs="Arial"/>
          <w:sz w:val="20"/>
          <w:szCs w:val="20"/>
        </w:rPr>
        <w:t>19</w:t>
      </w:r>
      <w:r>
        <w:rPr>
          <w:rFonts w:ascii="Arial" w:hAnsi="Arial" w:cs="Arial"/>
          <w:sz w:val="20"/>
          <w:szCs w:val="20"/>
        </w:rPr>
        <w:t>, at p.</w:t>
      </w:r>
      <w:r w:rsidRPr="00457C2E">
        <w:rPr>
          <w:rFonts w:ascii="Arial" w:hAnsi="Arial" w:cs="Arial"/>
          <w:sz w:val="20"/>
          <w:szCs w:val="20"/>
        </w:rPr>
        <w:t xml:space="preserve"> 498. </w:t>
      </w:r>
    </w:p>
  </w:footnote>
  <w:footnote w:id="22">
    <w:p w14:paraId="353337DC" w14:textId="7D55FDF3" w:rsidR="00862CB6" w:rsidRPr="005E55A4" w:rsidRDefault="00862CB6">
      <w:pPr>
        <w:pStyle w:val="FootnoteText"/>
        <w:rPr>
          <w:rFonts w:ascii="Arial" w:hAnsi="Arial" w:cs="Arial"/>
          <w:sz w:val="20"/>
          <w:szCs w:val="20"/>
        </w:rPr>
      </w:pPr>
      <w:r w:rsidRPr="005E55A4">
        <w:rPr>
          <w:rStyle w:val="FootnoteReference"/>
          <w:rFonts w:ascii="Arial" w:hAnsi="Arial" w:cs="Arial"/>
          <w:sz w:val="20"/>
          <w:szCs w:val="20"/>
        </w:rPr>
        <w:footnoteRef/>
      </w:r>
      <w:r w:rsidRPr="005E55A4">
        <w:rPr>
          <w:rFonts w:ascii="Arial" w:hAnsi="Arial" w:cs="Arial"/>
          <w:sz w:val="20"/>
          <w:szCs w:val="20"/>
        </w:rPr>
        <w:t xml:space="preserve"> Royal Commission on Aboriginal Peoples, </w:t>
      </w:r>
      <w:r w:rsidRPr="005E55A4">
        <w:rPr>
          <w:rFonts w:ascii="Arial" w:hAnsi="Arial" w:cs="Arial"/>
          <w:i/>
          <w:iCs/>
          <w:sz w:val="20"/>
          <w:szCs w:val="20"/>
        </w:rPr>
        <w:t>Choosing Life: Special Report on Suicide Among Aboriginal People</w:t>
      </w:r>
      <w:r w:rsidRPr="005E55A4">
        <w:rPr>
          <w:rFonts w:ascii="Arial" w:hAnsi="Arial" w:cs="Arial"/>
          <w:sz w:val="20"/>
          <w:szCs w:val="20"/>
        </w:rPr>
        <w:t xml:space="preserve">, </w:t>
      </w:r>
      <w:r>
        <w:rPr>
          <w:rFonts w:ascii="Arial" w:hAnsi="Arial" w:cs="Arial"/>
          <w:sz w:val="20"/>
          <w:szCs w:val="20"/>
        </w:rPr>
        <w:t xml:space="preserve">1995, available at: </w:t>
      </w:r>
      <w:hyperlink r:id="rId21" w:history="1">
        <w:r w:rsidRPr="00C647A9">
          <w:rPr>
            <w:rStyle w:val="Hyperlink"/>
            <w:rFonts w:ascii="Arial" w:hAnsi="Arial" w:cs="Arial"/>
            <w:sz w:val="20"/>
            <w:szCs w:val="20"/>
          </w:rPr>
          <w:t>http://data2.archives.ca/rcap/pdf/rcap-459.pdf</w:t>
        </w:r>
      </w:hyperlink>
      <w:r w:rsidRPr="000F66E4">
        <w:rPr>
          <w:rStyle w:val="Hyperlink"/>
          <w:rFonts w:ascii="Arial" w:hAnsi="Arial" w:cs="Arial"/>
          <w:color w:val="auto"/>
          <w:sz w:val="20"/>
          <w:szCs w:val="20"/>
          <w:u w:val="none"/>
        </w:rPr>
        <w:t>.</w:t>
      </w:r>
      <w:r w:rsidRPr="000F66E4">
        <w:rPr>
          <w:rStyle w:val="Hyperlink"/>
          <w:rFonts w:ascii="Arial" w:hAnsi="Arial" w:cs="Arial"/>
          <w:color w:val="auto"/>
          <w:sz w:val="20"/>
          <w:szCs w:val="20"/>
        </w:rPr>
        <w:t xml:space="preserve"> </w:t>
      </w:r>
      <w:r>
        <w:rPr>
          <w:rFonts w:ascii="Arial" w:hAnsi="Arial" w:cs="Arial"/>
          <w:sz w:val="20"/>
          <w:szCs w:val="20"/>
        </w:rPr>
        <w:t xml:space="preserve"> </w:t>
      </w:r>
      <w:r w:rsidRPr="005E55A4">
        <w:rPr>
          <w:rFonts w:ascii="Arial" w:hAnsi="Arial" w:cs="Arial"/>
          <w:sz w:val="20"/>
          <w:szCs w:val="20"/>
        </w:rPr>
        <w:t xml:space="preserve"> </w:t>
      </w:r>
    </w:p>
  </w:footnote>
  <w:footnote w:id="23">
    <w:p w14:paraId="08F2CE7D" w14:textId="7F8B5E76" w:rsidR="00862CB6" w:rsidRPr="00F8256D" w:rsidRDefault="00862CB6">
      <w:pPr>
        <w:pStyle w:val="FootnoteText"/>
        <w:rPr>
          <w:rFonts w:ascii="Arial" w:hAnsi="Arial" w:cs="Arial"/>
          <w:sz w:val="20"/>
          <w:szCs w:val="20"/>
        </w:rPr>
      </w:pPr>
      <w:r w:rsidRPr="00F8256D">
        <w:rPr>
          <w:rStyle w:val="FootnoteReference"/>
          <w:rFonts w:ascii="Arial" w:hAnsi="Arial" w:cs="Arial"/>
          <w:sz w:val="20"/>
          <w:szCs w:val="20"/>
        </w:rPr>
        <w:footnoteRef/>
      </w:r>
      <w:r w:rsidRPr="00F8256D">
        <w:rPr>
          <w:rFonts w:ascii="Arial" w:hAnsi="Arial" w:cs="Arial"/>
          <w:sz w:val="20"/>
          <w:szCs w:val="20"/>
        </w:rPr>
        <w:t xml:space="preserve"> </w:t>
      </w:r>
      <w:r>
        <w:rPr>
          <w:rFonts w:ascii="Arial" w:hAnsi="Arial" w:cs="Arial"/>
          <w:sz w:val="20"/>
          <w:szCs w:val="20"/>
        </w:rPr>
        <w:t xml:space="preserve">Report of the Standing Commmitee on Indigenous and Northern Affairs, </w:t>
      </w:r>
      <w:r>
        <w:rPr>
          <w:rFonts w:ascii="Arial" w:hAnsi="Arial" w:cs="Arial"/>
          <w:i/>
          <w:sz w:val="20"/>
          <w:szCs w:val="20"/>
        </w:rPr>
        <w:t xml:space="preserve">Breaking Point: The Suicide Crisis in Indigenous Communities, </w:t>
      </w:r>
      <w:r>
        <w:rPr>
          <w:rFonts w:ascii="Arial" w:hAnsi="Arial" w:cs="Arial"/>
          <w:sz w:val="20"/>
          <w:szCs w:val="20"/>
        </w:rPr>
        <w:t xml:space="preserve">2017, available at: </w:t>
      </w:r>
      <w:hyperlink r:id="rId22" w:history="1">
        <w:r w:rsidRPr="00507612">
          <w:rPr>
            <w:rStyle w:val="Hyperlink"/>
            <w:rFonts w:ascii="Arial" w:hAnsi="Arial" w:cs="Arial"/>
            <w:sz w:val="20"/>
            <w:szCs w:val="20"/>
          </w:rPr>
          <w:t>https://www.ourcommons.ca/Content/Committee/421/INAN/Reports/RP8977643/inanrp09/inanrp09-e.pdf</w:t>
        </w:r>
      </w:hyperlink>
      <w:r>
        <w:rPr>
          <w:rFonts w:ascii="Arial" w:hAnsi="Arial" w:cs="Arial"/>
          <w:sz w:val="20"/>
          <w:szCs w:val="20"/>
        </w:rPr>
        <w:t>.</w:t>
      </w:r>
    </w:p>
  </w:footnote>
  <w:footnote w:id="24">
    <w:p w14:paraId="65E84389" w14:textId="23EC966F" w:rsidR="00862CB6" w:rsidRPr="00DD748C" w:rsidRDefault="00862CB6">
      <w:pPr>
        <w:pStyle w:val="FootnoteText"/>
        <w:rPr>
          <w:rFonts w:ascii="Arial" w:hAnsi="Arial" w:cs="Arial"/>
          <w:sz w:val="20"/>
          <w:szCs w:val="20"/>
        </w:rPr>
      </w:pPr>
      <w:r w:rsidRPr="00DD748C">
        <w:rPr>
          <w:rStyle w:val="FootnoteReference"/>
          <w:rFonts w:ascii="Arial" w:hAnsi="Arial" w:cs="Arial"/>
          <w:sz w:val="20"/>
          <w:szCs w:val="20"/>
        </w:rPr>
        <w:footnoteRef/>
      </w:r>
      <w:r w:rsidRPr="00DD748C">
        <w:rPr>
          <w:rFonts w:ascii="Arial" w:hAnsi="Arial" w:cs="Arial"/>
          <w:sz w:val="20"/>
          <w:szCs w:val="20"/>
        </w:rPr>
        <w:t xml:space="preserve"> </w:t>
      </w:r>
      <w:r w:rsidRPr="00DD748C">
        <w:rPr>
          <w:rFonts w:ascii="Arial" w:hAnsi="Arial" w:cs="Arial"/>
          <w:sz w:val="20"/>
          <w:szCs w:val="20"/>
          <w:lang w:val="en-CA"/>
        </w:rPr>
        <w:t xml:space="preserve">Inuit Tapiriit Kanatami, </w:t>
      </w:r>
      <w:r w:rsidRPr="00DD748C">
        <w:rPr>
          <w:rFonts w:ascii="Arial" w:hAnsi="Arial" w:cs="Arial"/>
          <w:i/>
          <w:iCs/>
          <w:sz w:val="20"/>
          <w:szCs w:val="20"/>
          <w:lang w:val="en-CA"/>
        </w:rPr>
        <w:t>National Inuit Suicide Prevention Strategy</w:t>
      </w:r>
      <w:r>
        <w:rPr>
          <w:rFonts w:ascii="Arial" w:hAnsi="Arial" w:cs="Arial"/>
          <w:sz w:val="20"/>
          <w:szCs w:val="20"/>
          <w:lang w:val="en-CA"/>
        </w:rPr>
        <w:t xml:space="preserve">, 2016, availale at: </w:t>
      </w:r>
      <w:hyperlink r:id="rId23" w:history="1">
        <w:r w:rsidRPr="00C647A9">
          <w:rPr>
            <w:rStyle w:val="Hyperlink"/>
            <w:rFonts w:ascii="Arial" w:hAnsi="Arial" w:cs="Arial"/>
            <w:sz w:val="20"/>
            <w:szCs w:val="20"/>
            <w:lang w:val="en-CA"/>
          </w:rPr>
          <w:t>https://www.itk.ca/wp-content/uploads/2016/07/ITK-National-Inuit-Suicide-Prevention-Strategy-2016.pdf</w:t>
        </w:r>
      </w:hyperlink>
      <w:r w:rsidRPr="000F66E4">
        <w:rPr>
          <w:rStyle w:val="Hyperlink"/>
          <w:rFonts w:ascii="Arial" w:hAnsi="Arial" w:cs="Arial"/>
          <w:color w:val="auto"/>
          <w:sz w:val="20"/>
          <w:szCs w:val="20"/>
          <w:u w:val="none"/>
          <w:lang w:val="en-CA"/>
        </w:rPr>
        <w:t>.</w:t>
      </w:r>
      <w:r w:rsidRPr="000F66E4">
        <w:rPr>
          <w:rFonts w:ascii="Arial" w:hAnsi="Arial" w:cs="Arial"/>
          <w:sz w:val="20"/>
          <w:szCs w:val="20"/>
          <w:lang w:val="en-CA"/>
        </w:rPr>
        <w:t xml:space="preserve"> </w:t>
      </w:r>
    </w:p>
  </w:footnote>
  <w:footnote w:id="25">
    <w:p w14:paraId="79434861" w14:textId="6430D5C1" w:rsidR="00862CB6" w:rsidRPr="00C27FF7" w:rsidRDefault="00862CB6" w:rsidP="00C27FF7">
      <w:pPr>
        <w:pStyle w:val="FootnoteText"/>
        <w:rPr>
          <w:rFonts w:ascii="Arial" w:hAnsi="Arial" w:cs="Arial"/>
          <w:sz w:val="20"/>
          <w:szCs w:val="20"/>
        </w:rPr>
      </w:pPr>
      <w:r w:rsidRPr="00C27FF7">
        <w:rPr>
          <w:rStyle w:val="FootnoteReference"/>
          <w:rFonts w:ascii="Arial" w:hAnsi="Arial" w:cs="Arial"/>
          <w:sz w:val="20"/>
          <w:szCs w:val="20"/>
        </w:rPr>
        <w:footnoteRef/>
      </w:r>
      <w:r w:rsidRPr="00C27FF7">
        <w:rPr>
          <w:rFonts w:ascii="Arial" w:hAnsi="Arial" w:cs="Arial"/>
          <w:sz w:val="20"/>
          <w:szCs w:val="20"/>
        </w:rPr>
        <w:t xml:space="preserve"> </w:t>
      </w:r>
      <w:r>
        <w:rPr>
          <w:rFonts w:ascii="Arial" w:hAnsi="Arial" w:cs="Arial"/>
          <w:i/>
          <w:sz w:val="20"/>
          <w:szCs w:val="20"/>
        </w:rPr>
        <w:t>s</w:t>
      </w:r>
      <w:r w:rsidRPr="00457C2E">
        <w:rPr>
          <w:rFonts w:ascii="Arial" w:hAnsi="Arial" w:cs="Arial"/>
          <w:i/>
          <w:sz w:val="20"/>
          <w:szCs w:val="20"/>
        </w:rPr>
        <w:t>upra</w:t>
      </w:r>
      <w:r w:rsidRPr="00457C2E">
        <w:rPr>
          <w:rFonts w:ascii="Arial" w:hAnsi="Arial" w:cs="Arial"/>
          <w:sz w:val="20"/>
          <w:szCs w:val="20"/>
        </w:rPr>
        <w:t xml:space="preserve"> note </w:t>
      </w:r>
      <w:r w:rsidRPr="000F66E4">
        <w:rPr>
          <w:rFonts w:ascii="Arial" w:hAnsi="Arial" w:cs="Arial"/>
          <w:sz w:val="20"/>
          <w:szCs w:val="20"/>
        </w:rPr>
        <w:t>19,</w:t>
      </w:r>
      <w:r>
        <w:rPr>
          <w:rFonts w:ascii="Arial" w:hAnsi="Arial" w:cs="Arial"/>
          <w:sz w:val="20"/>
          <w:szCs w:val="20"/>
        </w:rPr>
        <w:t xml:space="preserve"> at pp. 266-267. </w:t>
      </w:r>
    </w:p>
  </w:footnote>
  <w:footnote w:id="26">
    <w:p w14:paraId="253CBC62" w14:textId="6B80DB3E" w:rsidR="00862CB6" w:rsidRPr="00E93EB7" w:rsidRDefault="00862CB6" w:rsidP="00376093">
      <w:pPr>
        <w:pStyle w:val="FootnoteText"/>
        <w:rPr>
          <w:rFonts w:ascii="Arial" w:hAnsi="Arial" w:cs="Arial"/>
          <w:sz w:val="20"/>
          <w:szCs w:val="20"/>
        </w:rPr>
      </w:pPr>
      <w:r w:rsidRPr="00E93EB7">
        <w:rPr>
          <w:rStyle w:val="FootnoteReference"/>
          <w:rFonts w:ascii="Arial" w:hAnsi="Arial" w:cs="Arial"/>
          <w:sz w:val="20"/>
          <w:szCs w:val="20"/>
        </w:rPr>
        <w:footnoteRef/>
      </w:r>
      <w:r w:rsidRPr="00E93EB7">
        <w:rPr>
          <w:rFonts w:ascii="Arial" w:hAnsi="Arial" w:cs="Arial"/>
          <w:sz w:val="20"/>
          <w:szCs w:val="20"/>
        </w:rPr>
        <w:t xml:space="preserve"> </w:t>
      </w:r>
      <w:r w:rsidRPr="00E93EB7">
        <w:rPr>
          <w:rFonts w:ascii="Arial" w:hAnsi="Arial" w:cs="Arial"/>
          <w:i/>
          <w:iCs/>
          <w:sz w:val="20"/>
          <w:szCs w:val="20"/>
          <w:lang w:val="en-CA"/>
        </w:rPr>
        <w:t xml:space="preserve">M.R.L.P. and S.A.T. v. The Attorney General of Canada, The Government of Saskatchewan, Saskatchewan Health Authority et. al. </w:t>
      </w:r>
      <w:r w:rsidRPr="00E93EB7">
        <w:rPr>
          <w:rFonts w:ascii="Arial" w:hAnsi="Arial" w:cs="Arial"/>
          <w:sz w:val="20"/>
          <w:szCs w:val="20"/>
          <w:lang w:val="en-CA"/>
        </w:rPr>
        <w:t>(16 Feb. 2018), Q.B. No. 1485</w:t>
      </w:r>
      <w:r w:rsidRPr="00E93EB7">
        <w:rPr>
          <w:rFonts w:ascii="Arial" w:hAnsi="Arial" w:cs="Arial"/>
          <w:i/>
          <w:iCs/>
          <w:sz w:val="20"/>
          <w:szCs w:val="20"/>
          <w:lang w:val="en-CA"/>
        </w:rPr>
        <w:t xml:space="preserve"> </w:t>
      </w:r>
      <w:r w:rsidRPr="00E93EB7">
        <w:rPr>
          <w:rFonts w:ascii="Arial" w:hAnsi="Arial" w:cs="Arial"/>
          <w:sz w:val="20"/>
          <w:szCs w:val="20"/>
          <w:lang w:val="en-CA"/>
        </w:rPr>
        <w:t>of 201</w:t>
      </w:r>
      <w:r>
        <w:rPr>
          <w:rFonts w:ascii="Arial" w:hAnsi="Arial" w:cs="Arial"/>
          <w:sz w:val="20"/>
          <w:szCs w:val="20"/>
          <w:lang w:val="en-CA"/>
        </w:rPr>
        <w:t>7 (Statement of Claim), available</w:t>
      </w:r>
      <w:r w:rsidRPr="00E93EB7">
        <w:rPr>
          <w:rFonts w:ascii="Arial" w:hAnsi="Arial" w:cs="Arial"/>
          <w:sz w:val="20"/>
          <w:szCs w:val="20"/>
          <w:lang w:val="en-CA"/>
        </w:rPr>
        <w:t xml:space="preserve"> at</w:t>
      </w:r>
      <w:r>
        <w:rPr>
          <w:rFonts w:ascii="Arial" w:hAnsi="Arial" w:cs="Arial"/>
          <w:sz w:val="20"/>
          <w:szCs w:val="20"/>
          <w:lang w:val="en-CA"/>
        </w:rPr>
        <w:t>:</w:t>
      </w:r>
      <w:r w:rsidRPr="00E93EB7">
        <w:rPr>
          <w:rFonts w:ascii="Arial" w:hAnsi="Arial" w:cs="Arial"/>
          <w:i/>
          <w:iCs/>
          <w:sz w:val="20"/>
          <w:szCs w:val="20"/>
          <w:lang w:val="en-CA"/>
        </w:rPr>
        <w:t xml:space="preserve"> </w:t>
      </w:r>
      <w:hyperlink r:id="rId24" w:history="1">
        <w:r w:rsidRPr="00E93EB7">
          <w:rPr>
            <w:rStyle w:val="Hyperlink"/>
            <w:rFonts w:ascii="Arial" w:hAnsi="Arial" w:cs="Arial"/>
            <w:sz w:val="20"/>
            <w:szCs w:val="20"/>
            <w:lang w:val="en-CA"/>
          </w:rPr>
          <w:t>https://www.mauricelaw.com/upload/Class-Action-Docs/Notice-to-Defendants-Q.B.-No-1485-of-2017.pdf</w:t>
        </w:r>
      </w:hyperlink>
      <w:r w:rsidRPr="000F66E4">
        <w:rPr>
          <w:rStyle w:val="Hyperlink"/>
          <w:rFonts w:ascii="Arial" w:hAnsi="Arial" w:cs="Arial"/>
          <w:color w:val="auto"/>
          <w:sz w:val="20"/>
          <w:szCs w:val="20"/>
          <w:u w:val="none"/>
          <w:lang w:val="en-CA"/>
        </w:rPr>
        <w:t>.</w:t>
      </w:r>
    </w:p>
  </w:footnote>
  <w:footnote w:id="27">
    <w:p w14:paraId="2613BAEB" w14:textId="64F1EE16" w:rsidR="00862CB6" w:rsidRPr="00E93EB7" w:rsidRDefault="00862CB6">
      <w:pPr>
        <w:pStyle w:val="FootnoteText"/>
        <w:rPr>
          <w:rFonts w:ascii="Arial" w:hAnsi="Arial" w:cs="Arial"/>
          <w:sz w:val="20"/>
          <w:szCs w:val="20"/>
        </w:rPr>
      </w:pPr>
      <w:r w:rsidRPr="00E93EB7">
        <w:rPr>
          <w:rStyle w:val="FootnoteReference"/>
          <w:rFonts w:ascii="Arial" w:hAnsi="Arial" w:cs="Arial"/>
          <w:sz w:val="20"/>
          <w:szCs w:val="20"/>
        </w:rPr>
        <w:footnoteRef/>
      </w:r>
      <w:r w:rsidRPr="00E93EB7">
        <w:rPr>
          <w:rFonts w:ascii="Arial" w:hAnsi="Arial" w:cs="Arial"/>
          <w:sz w:val="20"/>
          <w:szCs w:val="20"/>
        </w:rPr>
        <w:t xml:space="preserve"> </w:t>
      </w:r>
      <w:r w:rsidRPr="0017779B">
        <w:rPr>
          <w:rFonts w:ascii="Arial" w:hAnsi="Arial" w:cs="Arial"/>
          <w:sz w:val="20"/>
          <w:szCs w:val="20"/>
          <w:lang w:val="en-CA"/>
        </w:rPr>
        <w:t>Saskatoon Regional Health Authority</w:t>
      </w:r>
      <w:r>
        <w:rPr>
          <w:rFonts w:ascii="Arial" w:hAnsi="Arial" w:cs="Arial"/>
          <w:sz w:val="20"/>
          <w:szCs w:val="20"/>
          <w:lang w:val="en-CA"/>
        </w:rPr>
        <w:t>,</w:t>
      </w:r>
      <w:r w:rsidRPr="0017779B">
        <w:rPr>
          <w:rFonts w:ascii="Arial" w:hAnsi="Arial" w:cs="Arial"/>
          <w:i/>
          <w:iCs/>
          <w:sz w:val="20"/>
          <w:szCs w:val="20"/>
          <w:lang w:val="en-CA"/>
        </w:rPr>
        <w:t xml:space="preserve"> External Review: Tubal Ligation in the Saskatoon Health Region: The Lived Experience of Aboriginal Women</w:t>
      </w:r>
      <w:r w:rsidRPr="0017779B">
        <w:rPr>
          <w:rFonts w:ascii="Arial" w:hAnsi="Arial" w:cs="Arial"/>
          <w:sz w:val="20"/>
          <w:szCs w:val="20"/>
          <w:lang w:val="en-CA"/>
        </w:rPr>
        <w:t>, 2017,</w:t>
      </w:r>
      <w:r>
        <w:rPr>
          <w:rFonts w:ascii="Arial" w:hAnsi="Arial" w:cs="Arial"/>
          <w:sz w:val="20"/>
          <w:szCs w:val="20"/>
          <w:lang w:val="en-CA"/>
        </w:rPr>
        <w:t xml:space="preserve"> available at:</w:t>
      </w:r>
      <w:r w:rsidRPr="0017779B">
        <w:rPr>
          <w:rFonts w:ascii="Arial" w:hAnsi="Arial" w:cs="Arial"/>
          <w:sz w:val="20"/>
          <w:szCs w:val="20"/>
          <w:lang w:val="en-CA"/>
        </w:rPr>
        <w:t xml:space="preserve">  </w:t>
      </w:r>
      <w:hyperlink r:id="rId25" w:history="1">
        <w:r w:rsidRPr="00C647A9">
          <w:rPr>
            <w:rStyle w:val="Hyperlink"/>
            <w:rFonts w:ascii="Arial" w:hAnsi="Arial" w:cs="Arial"/>
            <w:sz w:val="20"/>
            <w:szCs w:val="20"/>
          </w:rPr>
          <w:t>https://www.saskatoonhealthregion.ca/DocumentsInternal/Tubal_Ligation_intheSaskatoonHealthRegion_the_Lived_Experience_of_Aboriginal_Women_BoyerandBartlett_July_22_2017.pdf</w:t>
        </w:r>
      </w:hyperlink>
      <w:r>
        <w:rPr>
          <w:rFonts w:ascii="Arial" w:hAnsi="Arial" w:cs="Arial"/>
          <w:sz w:val="20"/>
          <w:szCs w:val="20"/>
        </w:rPr>
        <w:t>.</w:t>
      </w:r>
    </w:p>
  </w:footnote>
  <w:footnote w:id="28">
    <w:p w14:paraId="5DF68F81" w14:textId="28F787DB" w:rsidR="00862CB6" w:rsidRPr="0017779B" w:rsidRDefault="00862CB6">
      <w:pPr>
        <w:pStyle w:val="FootnoteText"/>
        <w:rPr>
          <w:rFonts w:ascii="Arial" w:hAnsi="Arial" w:cs="Arial"/>
          <w:sz w:val="20"/>
          <w:szCs w:val="20"/>
        </w:rPr>
      </w:pPr>
      <w:r w:rsidRPr="0017779B">
        <w:rPr>
          <w:rStyle w:val="FootnoteReference"/>
          <w:rFonts w:ascii="Arial" w:hAnsi="Arial" w:cs="Arial"/>
          <w:sz w:val="20"/>
          <w:szCs w:val="20"/>
        </w:rPr>
        <w:footnoteRef/>
      </w:r>
      <w:r w:rsidRPr="0017779B">
        <w:rPr>
          <w:rFonts w:ascii="Arial" w:hAnsi="Arial" w:cs="Arial"/>
          <w:sz w:val="20"/>
          <w:szCs w:val="20"/>
        </w:rPr>
        <w:t xml:space="preserve"> </w:t>
      </w:r>
      <w:r>
        <w:rPr>
          <w:rFonts w:ascii="Arial" w:hAnsi="Arial" w:cs="Arial"/>
          <w:sz w:val="20"/>
          <w:szCs w:val="20"/>
          <w:lang w:val="en-CA"/>
        </w:rPr>
        <w:t xml:space="preserve">UN Committee against Torture, </w:t>
      </w:r>
      <w:r w:rsidRPr="0017779B">
        <w:rPr>
          <w:rFonts w:ascii="Arial" w:hAnsi="Arial" w:cs="Arial"/>
          <w:i/>
          <w:sz w:val="20"/>
          <w:szCs w:val="20"/>
          <w:lang w:val="en-CA"/>
        </w:rPr>
        <w:t>Concluding observations on the seventh periodic report of Canada</w:t>
      </w:r>
      <w:r>
        <w:rPr>
          <w:rFonts w:ascii="Arial" w:hAnsi="Arial" w:cs="Arial"/>
          <w:sz w:val="20"/>
          <w:szCs w:val="20"/>
          <w:lang w:val="en-CA"/>
        </w:rPr>
        <w:t xml:space="preserve">, </w:t>
      </w:r>
      <w:r w:rsidRPr="0017779B">
        <w:rPr>
          <w:rFonts w:ascii="Arial" w:hAnsi="Arial" w:cs="Arial"/>
          <w:sz w:val="20"/>
          <w:szCs w:val="20"/>
          <w:lang w:val="en-CA"/>
        </w:rPr>
        <w:t xml:space="preserve">CAT/C/CAN/CO/7, 21 December 2018, </w:t>
      </w:r>
      <w:r>
        <w:rPr>
          <w:rFonts w:ascii="Arial" w:hAnsi="Arial" w:cs="Arial"/>
          <w:sz w:val="20"/>
          <w:szCs w:val="20"/>
          <w:lang w:val="en-CA"/>
        </w:rPr>
        <w:t xml:space="preserve">para. 54 available at: </w:t>
      </w:r>
      <w:hyperlink r:id="rId26" w:history="1">
        <w:r w:rsidRPr="00C647A9">
          <w:rPr>
            <w:rStyle w:val="Hyperlink"/>
            <w:rFonts w:ascii="Arial" w:hAnsi="Arial" w:cs="Arial"/>
            <w:sz w:val="20"/>
            <w:szCs w:val="20"/>
            <w:lang w:val="en-CA"/>
          </w:rPr>
          <w:t>http://docstore.ohchr.org/SelfServices/FilesHandler.ashx?enc=6QkG1d%2fPPRiCAqhKb7yhsglSZMQd1BoEakgym8DLljp%2ftVZwAcP32UhceoEv6s9EFDnHa%2ffIXxFR9KNVY4qkr3X7%2faP5eVqCmw6nDLJyD3dA5iGzIWJ0XfsLEbi0yIvz</w:t>
        </w:r>
      </w:hyperlink>
      <w:r>
        <w:rPr>
          <w:rFonts w:ascii="Arial" w:hAnsi="Arial" w:cs="Arial"/>
          <w:sz w:val="20"/>
          <w:szCs w:val="20"/>
          <w:lang w:val="en-CA"/>
        </w:rPr>
        <w:t>.</w:t>
      </w:r>
    </w:p>
  </w:footnote>
  <w:footnote w:id="29">
    <w:p w14:paraId="56EC224D" w14:textId="4844F289" w:rsidR="00862CB6" w:rsidRPr="00492A96" w:rsidRDefault="00862CB6">
      <w:pPr>
        <w:pStyle w:val="FootnoteText"/>
        <w:rPr>
          <w:rFonts w:ascii="Arial" w:hAnsi="Arial" w:cs="Arial"/>
          <w:sz w:val="20"/>
          <w:szCs w:val="20"/>
        </w:rPr>
      </w:pPr>
      <w:r w:rsidRPr="00492A96">
        <w:rPr>
          <w:rStyle w:val="FootnoteReference"/>
          <w:rFonts w:ascii="Arial" w:hAnsi="Arial" w:cs="Arial"/>
          <w:sz w:val="20"/>
          <w:szCs w:val="20"/>
        </w:rPr>
        <w:footnoteRef/>
      </w:r>
      <w:r w:rsidRPr="00492A96">
        <w:rPr>
          <w:rFonts w:ascii="Arial" w:hAnsi="Arial" w:cs="Arial"/>
          <w:sz w:val="20"/>
          <w:szCs w:val="20"/>
        </w:rPr>
        <w:t xml:space="preserve"> </w:t>
      </w:r>
      <w:r>
        <w:rPr>
          <w:rFonts w:ascii="Arial" w:hAnsi="Arial" w:cs="Arial"/>
          <w:sz w:val="20"/>
          <w:szCs w:val="20"/>
        </w:rPr>
        <w:t xml:space="preserve">See: </w:t>
      </w:r>
      <w:hyperlink r:id="rId27" w:history="1">
        <w:r w:rsidRPr="00507612">
          <w:rPr>
            <w:rStyle w:val="Hyperlink"/>
            <w:rFonts w:ascii="Arial" w:hAnsi="Arial" w:cs="Arial"/>
            <w:sz w:val="20"/>
            <w:szCs w:val="20"/>
          </w:rPr>
          <w:t>https://www.amnesty.ca/sites/amnesty/files/Amnesty%20Sterilization%20Briefing%20Senate%20HR%20Committee%20March%202019_0.pdf</w:t>
        </w:r>
      </w:hyperlink>
      <w:r>
        <w:rPr>
          <w:rFonts w:ascii="Arial" w:hAnsi="Arial" w:cs="Arial"/>
          <w:sz w:val="20"/>
          <w:szCs w:val="20"/>
        </w:rPr>
        <w:t>.</w:t>
      </w:r>
    </w:p>
  </w:footnote>
  <w:footnote w:id="30">
    <w:p w14:paraId="5E6B6568" w14:textId="7FEB04EA" w:rsidR="00862CB6" w:rsidRPr="0095432D" w:rsidRDefault="00862CB6" w:rsidP="00DF2DBA">
      <w:pPr>
        <w:pStyle w:val="FootnoteText"/>
        <w:rPr>
          <w:rFonts w:ascii="Arial" w:hAnsi="Arial" w:cs="Arial"/>
          <w:sz w:val="20"/>
          <w:szCs w:val="20"/>
        </w:rPr>
      </w:pPr>
      <w:r w:rsidRPr="0095432D">
        <w:rPr>
          <w:rStyle w:val="FootnoteReference"/>
          <w:rFonts w:ascii="Arial" w:hAnsi="Arial" w:cs="Arial"/>
          <w:sz w:val="20"/>
          <w:szCs w:val="20"/>
        </w:rPr>
        <w:footnoteRef/>
      </w:r>
      <w:r w:rsidRPr="0095432D">
        <w:rPr>
          <w:rFonts w:ascii="Arial" w:hAnsi="Arial" w:cs="Arial"/>
          <w:sz w:val="20"/>
          <w:szCs w:val="20"/>
        </w:rPr>
        <w:t xml:space="preserve"> </w:t>
      </w:r>
      <w:r>
        <w:rPr>
          <w:rFonts w:ascii="Arial" w:hAnsi="Arial" w:cs="Arial"/>
          <w:sz w:val="20"/>
          <w:szCs w:val="20"/>
        </w:rPr>
        <w:t xml:space="preserve">See: </w:t>
      </w:r>
      <w:hyperlink r:id="rId28" w:history="1">
        <w:r w:rsidRPr="0095432D">
          <w:rPr>
            <w:rStyle w:val="Hyperlink"/>
            <w:rFonts w:ascii="Arial" w:hAnsi="Arial" w:cs="Arial"/>
            <w:sz w:val="20"/>
            <w:szCs w:val="20"/>
          </w:rPr>
          <w:t>http://www.oci-bec.gc.ca/cnt/rpt/pdf/annrpt/annrpt20142015-eng.pdf</w:t>
        </w:r>
      </w:hyperlink>
      <w:r w:rsidRPr="0095432D">
        <w:rPr>
          <w:rFonts w:ascii="Arial" w:hAnsi="Arial" w:cs="Arial"/>
          <w:sz w:val="20"/>
          <w:szCs w:val="20"/>
        </w:rPr>
        <w:t xml:space="preserve"> at p.13.</w:t>
      </w:r>
    </w:p>
  </w:footnote>
  <w:footnote w:id="31">
    <w:p w14:paraId="25D55B58" w14:textId="415AFE96" w:rsidR="00862CB6" w:rsidRPr="00B0295F" w:rsidRDefault="00862CB6" w:rsidP="00E12CA6">
      <w:pPr>
        <w:pStyle w:val="FootnoteText"/>
        <w:rPr>
          <w:rFonts w:ascii="Arial" w:hAnsi="Arial" w:cs="Arial"/>
          <w:sz w:val="20"/>
          <w:szCs w:val="20"/>
        </w:rPr>
      </w:pPr>
      <w:r w:rsidRPr="00B0295F">
        <w:rPr>
          <w:rStyle w:val="FootnoteReference"/>
          <w:rFonts w:ascii="Arial" w:hAnsi="Arial" w:cs="Arial"/>
          <w:sz w:val="20"/>
          <w:szCs w:val="20"/>
        </w:rPr>
        <w:footnoteRef/>
      </w:r>
      <w:r w:rsidRPr="00B0295F">
        <w:rPr>
          <w:rFonts w:ascii="Arial" w:hAnsi="Arial" w:cs="Arial"/>
          <w:sz w:val="20"/>
          <w:szCs w:val="20"/>
        </w:rPr>
        <w:t xml:space="preserve"> See </w:t>
      </w:r>
      <w:r w:rsidRPr="00B0295F">
        <w:rPr>
          <w:rFonts w:ascii="Arial" w:hAnsi="Arial" w:cs="Arial"/>
          <w:i/>
          <w:sz w:val="20"/>
          <w:szCs w:val="20"/>
        </w:rPr>
        <w:t>Annual Report of the Correctional Investigator 2012-2013</w:t>
      </w:r>
      <w:r w:rsidRPr="00B0295F">
        <w:rPr>
          <w:rFonts w:ascii="Arial" w:hAnsi="Arial" w:cs="Arial"/>
          <w:sz w:val="20"/>
          <w:szCs w:val="20"/>
        </w:rPr>
        <w:t>, at p. 3, available at</w:t>
      </w:r>
      <w:r>
        <w:rPr>
          <w:rFonts w:ascii="Arial" w:hAnsi="Arial" w:cs="Arial"/>
          <w:sz w:val="20"/>
          <w:szCs w:val="20"/>
        </w:rPr>
        <w:t>:</w:t>
      </w:r>
      <w:r w:rsidRPr="00B0295F">
        <w:rPr>
          <w:rFonts w:ascii="Arial" w:hAnsi="Arial" w:cs="Arial"/>
          <w:sz w:val="20"/>
          <w:szCs w:val="20"/>
        </w:rPr>
        <w:t xml:space="preserve"> </w:t>
      </w:r>
      <w:hyperlink r:id="rId29" w:history="1">
        <w:r w:rsidRPr="00B0295F">
          <w:rPr>
            <w:rStyle w:val="Hyperlink"/>
            <w:rFonts w:ascii="Arial" w:hAnsi="Arial" w:cs="Arial"/>
            <w:sz w:val="20"/>
            <w:szCs w:val="20"/>
          </w:rPr>
          <w:t>www.oci-bec.gc.ca/cnt/rpt/pdf/annrpt/annrpt20122013-eng.pdf</w:t>
        </w:r>
      </w:hyperlink>
      <w:r w:rsidRPr="00B0295F">
        <w:rPr>
          <w:rFonts w:ascii="Arial" w:hAnsi="Arial" w:cs="Arial"/>
          <w:sz w:val="20"/>
          <w:szCs w:val="20"/>
        </w:rPr>
        <w:t xml:space="preserve">. </w:t>
      </w:r>
    </w:p>
  </w:footnote>
  <w:footnote w:id="32">
    <w:p w14:paraId="1A49170E" w14:textId="30497FAC" w:rsidR="00862CB6" w:rsidRPr="00B0295F" w:rsidRDefault="00862CB6" w:rsidP="00DF2DBA">
      <w:pPr>
        <w:pStyle w:val="FootnoteText"/>
        <w:rPr>
          <w:rFonts w:ascii="Arial" w:hAnsi="Arial" w:cs="Arial"/>
          <w:sz w:val="20"/>
          <w:szCs w:val="20"/>
        </w:rPr>
      </w:pPr>
      <w:r w:rsidRPr="00B0295F">
        <w:rPr>
          <w:rStyle w:val="FootnoteReference"/>
          <w:rFonts w:ascii="Arial" w:hAnsi="Arial" w:cs="Arial"/>
          <w:sz w:val="20"/>
          <w:szCs w:val="20"/>
        </w:rPr>
        <w:footnoteRef/>
      </w:r>
      <w:r w:rsidRPr="00B0295F">
        <w:rPr>
          <w:rFonts w:ascii="Arial" w:hAnsi="Arial" w:cs="Arial"/>
          <w:i/>
          <w:sz w:val="20"/>
          <w:szCs w:val="20"/>
        </w:rPr>
        <w:t xml:space="preserve"> Annual Report of the Correctional Investigator 2008-2009</w:t>
      </w:r>
      <w:r w:rsidRPr="00B0295F">
        <w:rPr>
          <w:rFonts w:ascii="Arial" w:hAnsi="Arial" w:cs="Arial"/>
          <w:sz w:val="20"/>
          <w:szCs w:val="20"/>
        </w:rPr>
        <w:t xml:space="preserve">, available at: </w:t>
      </w:r>
      <w:hyperlink r:id="rId30" w:history="1">
        <w:r w:rsidRPr="00B0295F">
          <w:rPr>
            <w:rStyle w:val="Hyperlink"/>
            <w:rFonts w:ascii="Arial" w:hAnsi="Arial" w:cs="Arial"/>
            <w:sz w:val="20"/>
            <w:szCs w:val="20"/>
          </w:rPr>
          <w:t>http://www.oci-bec.gc.ca/cnt/rpt/annrpt/annrpt20082009-eng.aspx</w:t>
        </w:r>
      </w:hyperlink>
      <w:r w:rsidRPr="00B0295F">
        <w:rPr>
          <w:rFonts w:ascii="Arial" w:hAnsi="Arial" w:cs="Arial"/>
          <w:sz w:val="20"/>
          <w:szCs w:val="20"/>
        </w:rPr>
        <w:t xml:space="preserve">. </w:t>
      </w:r>
    </w:p>
  </w:footnote>
  <w:footnote w:id="33">
    <w:p w14:paraId="01064084" w14:textId="5D7F9D62" w:rsidR="00862CB6" w:rsidRPr="00B0295F" w:rsidRDefault="00862CB6" w:rsidP="00DF2DBA">
      <w:pPr>
        <w:pStyle w:val="FootnoteText"/>
        <w:rPr>
          <w:rFonts w:ascii="Arial" w:hAnsi="Arial" w:cs="Arial"/>
          <w:sz w:val="20"/>
          <w:szCs w:val="20"/>
        </w:rPr>
      </w:pPr>
      <w:r w:rsidRPr="00B0295F">
        <w:rPr>
          <w:rStyle w:val="FootnoteReference"/>
          <w:rFonts w:ascii="Arial" w:hAnsi="Arial" w:cs="Arial"/>
          <w:sz w:val="20"/>
          <w:szCs w:val="20"/>
        </w:rPr>
        <w:footnoteRef/>
      </w:r>
      <w:r w:rsidRPr="00B0295F">
        <w:rPr>
          <w:rFonts w:ascii="Arial" w:hAnsi="Arial" w:cs="Arial"/>
          <w:sz w:val="20"/>
          <w:szCs w:val="20"/>
        </w:rPr>
        <w:t xml:space="preserve"> OCI Annual Report 2016-2017 at p. 14, available at: </w:t>
      </w:r>
      <w:hyperlink r:id="rId31" w:history="1">
        <w:r w:rsidRPr="00B0295F">
          <w:rPr>
            <w:rStyle w:val="Hyperlink"/>
            <w:rFonts w:ascii="Arial" w:hAnsi="Arial" w:cs="Arial"/>
            <w:sz w:val="20"/>
            <w:szCs w:val="20"/>
          </w:rPr>
          <w:t>http://www.oci-bec.gc.ca/cnt/rpt/index-eng.aspx</w:t>
        </w:r>
      </w:hyperlink>
      <w:r w:rsidRPr="00B0295F">
        <w:rPr>
          <w:rFonts w:ascii="Arial" w:hAnsi="Arial" w:cs="Arial"/>
          <w:sz w:val="20"/>
          <w:szCs w:val="20"/>
        </w:rPr>
        <w:t xml:space="preserve">. </w:t>
      </w:r>
    </w:p>
  </w:footnote>
  <w:footnote w:id="34">
    <w:p w14:paraId="67E5C5EB" w14:textId="2ADAA49D" w:rsidR="00862CB6" w:rsidRPr="0095432D" w:rsidRDefault="00862CB6" w:rsidP="00DF2DBA">
      <w:pPr>
        <w:pStyle w:val="FootnoteText"/>
        <w:rPr>
          <w:rFonts w:ascii="Arial" w:hAnsi="Arial" w:cs="Arial"/>
          <w:sz w:val="20"/>
          <w:szCs w:val="20"/>
        </w:rPr>
      </w:pPr>
      <w:r w:rsidRPr="00B0295F">
        <w:rPr>
          <w:rStyle w:val="FootnoteReference"/>
          <w:rFonts w:ascii="Arial" w:hAnsi="Arial" w:cs="Arial"/>
          <w:sz w:val="20"/>
          <w:szCs w:val="20"/>
        </w:rPr>
        <w:footnoteRef/>
      </w:r>
      <w:r w:rsidRPr="00B0295F">
        <w:rPr>
          <w:rFonts w:ascii="Arial" w:hAnsi="Arial" w:cs="Arial"/>
          <w:sz w:val="20"/>
          <w:szCs w:val="20"/>
        </w:rPr>
        <w:t xml:space="preserve"> </w:t>
      </w:r>
      <w:r w:rsidRPr="00B0295F">
        <w:rPr>
          <w:rFonts w:ascii="Arial" w:hAnsi="Arial" w:cs="Arial"/>
          <w:i/>
          <w:sz w:val="20"/>
          <w:szCs w:val="20"/>
        </w:rPr>
        <w:t>Ibid</w:t>
      </w:r>
      <w:r>
        <w:rPr>
          <w:rFonts w:ascii="Arial" w:hAnsi="Arial" w:cs="Arial"/>
          <w:sz w:val="20"/>
          <w:szCs w:val="20"/>
        </w:rPr>
        <w:t>.</w:t>
      </w:r>
      <w:r w:rsidRPr="00B0295F">
        <w:rPr>
          <w:rFonts w:ascii="Arial" w:hAnsi="Arial" w:cs="Arial"/>
          <w:sz w:val="20"/>
          <w:szCs w:val="20"/>
        </w:rPr>
        <w:t xml:space="preserve"> at p. 62</w:t>
      </w:r>
      <w:r>
        <w:rPr>
          <w:rFonts w:ascii="Arial" w:hAnsi="Arial" w:cs="Arial"/>
          <w:sz w:val="20"/>
          <w:szCs w:val="20"/>
        </w:rPr>
        <w:t>.</w:t>
      </w:r>
    </w:p>
  </w:footnote>
  <w:footnote w:id="35">
    <w:p w14:paraId="04512842" w14:textId="5019EF24" w:rsidR="00862CB6" w:rsidRPr="0095432D" w:rsidRDefault="00862CB6" w:rsidP="00DF2DBA">
      <w:pPr>
        <w:pStyle w:val="FootnoteText"/>
        <w:rPr>
          <w:rFonts w:ascii="Arial" w:hAnsi="Arial" w:cs="Arial"/>
          <w:sz w:val="20"/>
          <w:szCs w:val="20"/>
        </w:rPr>
      </w:pPr>
      <w:r w:rsidRPr="0095432D">
        <w:rPr>
          <w:rStyle w:val="FootnoteReference"/>
          <w:rFonts w:ascii="Arial" w:hAnsi="Arial" w:cs="Arial"/>
          <w:sz w:val="20"/>
          <w:szCs w:val="20"/>
        </w:rPr>
        <w:footnoteRef/>
      </w:r>
      <w:r w:rsidRPr="0095432D">
        <w:rPr>
          <w:rFonts w:ascii="Arial" w:hAnsi="Arial" w:cs="Arial"/>
          <w:sz w:val="20"/>
          <w:szCs w:val="20"/>
        </w:rPr>
        <w:t xml:space="preserve"> </w:t>
      </w:r>
      <w:r w:rsidRPr="00B0295F">
        <w:rPr>
          <w:rFonts w:ascii="Arial" w:hAnsi="Arial" w:cs="Arial"/>
          <w:i/>
          <w:sz w:val="20"/>
          <w:szCs w:val="20"/>
        </w:rPr>
        <w:t>Ibid</w:t>
      </w:r>
      <w:r>
        <w:rPr>
          <w:rFonts w:ascii="Arial" w:hAnsi="Arial" w:cs="Arial"/>
          <w:sz w:val="20"/>
          <w:szCs w:val="20"/>
        </w:rPr>
        <w:t xml:space="preserve">. at p. 14. </w:t>
      </w:r>
    </w:p>
  </w:footnote>
  <w:footnote w:id="36">
    <w:p w14:paraId="461DFD85" w14:textId="7C89FF2A" w:rsidR="00862CB6" w:rsidRPr="00F05697" w:rsidRDefault="00862CB6" w:rsidP="003753BD">
      <w:pPr>
        <w:pStyle w:val="FootnoteText"/>
        <w:rPr>
          <w:rFonts w:ascii="Arial" w:hAnsi="Arial" w:cs="Arial"/>
          <w:sz w:val="18"/>
          <w:szCs w:val="18"/>
        </w:rPr>
      </w:pPr>
      <w:r w:rsidRPr="0095432D">
        <w:rPr>
          <w:rStyle w:val="FootnoteReference"/>
          <w:rFonts w:ascii="Arial" w:hAnsi="Arial" w:cs="Arial"/>
          <w:sz w:val="20"/>
          <w:szCs w:val="20"/>
        </w:rPr>
        <w:footnoteRef/>
      </w:r>
      <w:r w:rsidRPr="0095432D">
        <w:rPr>
          <w:rFonts w:ascii="Arial" w:hAnsi="Arial" w:cs="Arial"/>
          <w:sz w:val="20"/>
          <w:szCs w:val="20"/>
        </w:rPr>
        <w:t xml:space="preserve"> See</w:t>
      </w:r>
      <w:r>
        <w:rPr>
          <w:rFonts w:ascii="Arial" w:hAnsi="Arial" w:cs="Arial"/>
          <w:sz w:val="20"/>
          <w:szCs w:val="20"/>
        </w:rPr>
        <w:t>:</w:t>
      </w:r>
      <w:r w:rsidRPr="0095432D">
        <w:rPr>
          <w:rFonts w:ascii="Arial" w:hAnsi="Arial" w:cs="Arial"/>
          <w:sz w:val="20"/>
          <w:szCs w:val="20"/>
        </w:rPr>
        <w:t xml:space="preserve"> </w:t>
      </w:r>
      <w:hyperlink r:id="rId32" w:history="1">
        <w:r w:rsidRPr="0095432D">
          <w:rPr>
            <w:rStyle w:val="Hyperlink"/>
            <w:rFonts w:ascii="Arial" w:hAnsi="Arial" w:cs="Arial"/>
            <w:sz w:val="20"/>
            <w:szCs w:val="20"/>
          </w:rPr>
          <w:t>https://prisonjustice.org/2018/06/04/news-release-human-rights-of-federal-prisoners-with-opioid-use-disorder-being-violated-says-prison-justice-group/</w:t>
        </w:r>
      </w:hyperlink>
      <w:r w:rsidRPr="0095432D">
        <w:rPr>
          <w:rFonts w:ascii="Arial" w:hAnsi="Arial" w:cs="Arial"/>
          <w:sz w:val="20"/>
          <w:szCs w:val="20"/>
        </w:rPr>
        <w:t>.</w:t>
      </w:r>
      <w:r w:rsidRPr="00F05697">
        <w:rPr>
          <w:rFonts w:ascii="Arial" w:hAnsi="Arial" w:cs="Arial"/>
          <w:sz w:val="18"/>
          <w:szCs w:val="18"/>
        </w:rPr>
        <w:t xml:space="preserve"> </w:t>
      </w:r>
    </w:p>
  </w:footnote>
  <w:footnote w:id="37">
    <w:p w14:paraId="3BECC707" w14:textId="3C068F71" w:rsidR="00862CB6" w:rsidRPr="00C30241" w:rsidRDefault="00862CB6">
      <w:pPr>
        <w:pStyle w:val="FootnoteText"/>
        <w:rPr>
          <w:rFonts w:ascii="Arial" w:hAnsi="Arial" w:cs="Arial"/>
          <w:sz w:val="20"/>
          <w:szCs w:val="20"/>
        </w:rPr>
      </w:pPr>
      <w:r w:rsidRPr="00C30241">
        <w:rPr>
          <w:rStyle w:val="FootnoteReference"/>
          <w:rFonts w:ascii="Arial" w:hAnsi="Arial" w:cs="Arial"/>
          <w:sz w:val="20"/>
          <w:szCs w:val="20"/>
        </w:rPr>
        <w:footnoteRef/>
      </w:r>
      <w:r w:rsidRPr="00C30241">
        <w:rPr>
          <w:rFonts w:ascii="Arial" w:hAnsi="Arial" w:cs="Arial"/>
          <w:sz w:val="20"/>
          <w:szCs w:val="20"/>
        </w:rPr>
        <w:t xml:space="preserve"> </w:t>
      </w:r>
      <w:r>
        <w:rPr>
          <w:rFonts w:ascii="Arial" w:hAnsi="Arial" w:cs="Arial"/>
          <w:sz w:val="20"/>
          <w:szCs w:val="20"/>
        </w:rPr>
        <w:t xml:space="preserve">See: </w:t>
      </w:r>
      <w:hyperlink r:id="rId33" w:history="1">
        <w:r w:rsidRPr="00507612">
          <w:rPr>
            <w:rStyle w:val="Hyperlink"/>
            <w:rFonts w:ascii="Arial" w:hAnsi="Arial" w:cs="Arial"/>
            <w:sz w:val="20"/>
            <w:szCs w:val="20"/>
          </w:rPr>
          <w:t>https://treaties.un.org/doc/Publication/MTDSG/Volume%20I/Chapter%20IV/IV-15.en.pdf</w:t>
        </w:r>
      </w:hyperlink>
      <w:r>
        <w:rPr>
          <w:rFonts w:ascii="Arial" w:hAnsi="Arial" w:cs="Arial"/>
          <w:sz w:val="20"/>
          <w:szCs w:val="20"/>
        </w:rPr>
        <w:t>.</w:t>
      </w:r>
    </w:p>
  </w:footnote>
  <w:footnote w:id="38">
    <w:p w14:paraId="059C3655" w14:textId="2886BFCF" w:rsidR="00862CB6" w:rsidRPr="00C30241" w:rsidRDefault="00862CB6">
      <w:pPr>
        <w:pStyle w:val="FootnoteText"/>
        <w:rPr>
          <w:rFonts w:ascii="Arial" w:hAnsi="Arial" w:cs="Arial"/>
          <w:sz w:val="20"/>
          <w:szCs w:val="20"/>
        </w:rPr>
      </w:pPr>
      <w:r w:rsidRPr="00C30241">
        <w:rPr>
          <w:rStyle w:val="FootnoteReference"/>
          <w:rFonts w:ascii="Arial" w:hAnsi="Arial" w:cs="Arial"/>
          <w:sz w:val="20"/>
          <w:szCs w:val="20"/>
        </w:rPr>
        <w:footnoteRef/>
      </w:r>
      <w:r w:rsidRPr="00C30241">
        <w:rPr>
          <w:rFonts w:ascii="Arial" w:hAnsi="Arial" w:cs="Arial"/>
          <w:sz w:val="20"/>
          <w:szCs w:val="20"/>
        </w:rPr>
        <w:t xml:space="preserve"> </w:t>
      </w:r>
      <w:r>
        <w:rPr>
          <w:rFonts w:ascii="Arial" w:hAnsi="Arial" w:cs="Arial"/>
          <w:sz w:val="20"/>
          <w:szCs w:val="20"/>
        </w:rPr>
        <w:t xml:space="preserve">See: </w:t>
      </w:r>
      <w:hyperlink r:id="rId34" w:history="1">
        <w:r w:rsidRPr="00507612">
          <w:rPr>
            <w:rStyle w:val="Hyperlink"/>
            <w:rFonts w:ascii="Arial" w:hAnsi="Arial" w:cs="Arial"/>
            <w:sz w:val="20"/>
            <w:szCs w:val="20"/>
          </w:rPr>
          <w:t>https://www.ohchr.org/EN/NewsEvents/Pages/DisplayNews.aspx?NewsID=24481&amp;LangID=E</w:t>
        </w:r>
      </w:hyperlink>
      <w:r>
        <w:rPr>
          <w:rFonts w:ascii="Arial" w:hAnsi="Arial" w:cs="Arial"/>
          <w:sz w:val="20"/>
          <w:szCs w:val="20"/>
        </w:rPr>
        <w:t>.</w:t>
      </w:r>
    </w:p>
  </w:footnote>
  <w:footnote w:id="39">
    <w:p w14:paraId="0FB01DF2" w14:textId="17C945C7" w:rsidR="00862CB6" w:rsidRPr="00396899" w:rsidRDefault="00862CB6" w:rsidP="003B1BE8">
      <w:pPr>
        <w:pStyle w:val="FootnoteText"/>
        <w:rPr>
          <w:rFonts w:ascii="Arial" w:hAnsi="Arial" w:cs="Arial"/>
          <w:sz w:val="20"/>
          <w:szCs w:val="20"/>
        </w:rPr>
      </w:pPr>
      <w:r w:rsidRPr="00396899">
        <w:rPr>
          <w:rStyle w:val="FootnoteReference"/>
          <w:rFonts w:ascii="Arial" w:hAnsi="Arial" w:cs="Arial"/>
          <w:sz w:val="20"/>
          <w:szCs w:val="20"/>
        </w:rPr>
        <w:footnoteRef/>
      </w:r>
      <w:r w:rsidRPr="00396899">
        <w:rPr>
          <w:rFonts w:ascii="Arial" w:hAnsi="Arial" w:cs="Arial"/>
          <w:sz w:val="20"/>
          <w:szCs w:val="20"/>
        </w:rPr>
        <w:t xml:space="preserve"> </w:t>
      </w:r>
      <w:r>
        <w:rPr>
          <w:rFonts w:ascii="Arial" w:hAnsi="Arial" w:cs="Arial"/>
          <w:sz w:val="20"/>
          <w:szCs w:val="20"/>
        </w:rPr>
        <w:t xml:space="preserve">See: </w:t>
      </w:r>
      <w:hyperlink r:id="rId35" w:history="1">
        <w:r w:rsidRPr="00BB21CB">
          <w:rPr>
            <w:rStyle w:val="Hyperlink"/>
            <w:rFonts w:ascii="Arial" w:hAnsi="Arial" w:cs="Arial"/>
            <w:sz w:val="20"/>
            <w:szCs w:val="20"/>
          </w:rPr>
          <w:t>http://www.ohrc.on.ca/en/policy-preventing-discrimination-based-mental-health-disabilities-and-addictions/16-consent-and-capacity</w:t>
        </w:r>
      </w:hyperlink>
      <w:r>
        <w:rPr>
          <w:rFonts w:ascii="Arial" w:hAnsi="Arial" w:cs="Arial"/>
          <w:sz w:val="20"/>
          <w:szCs w:val="20"/>
        </w:rPr>
        <w:t>.</w:t>
      </w:r>
    </w:p>
  </w:footnote>
  <w:footnote w:id="40">
    <w:p w14:paraId="3E31F99A" w14:textId="7D523A6A" w:rsidR="00862CB6" w:rsidRPr="007204F4" w:rsidRDefault="00862CB6">
      <w:pPr>
        <w:pStyle w:val="FootnoteText"/>
        <w:rPr>
          <w:rFonts w:ascii="Arial" w:hAnsi="Arial" w:cs="Arial"/>
          <w:sz w:val="20"/>
          <w:szCs w:val="20"/>
        </w:rPr>
      </w:pPr>
      <w:r w:rsidRPr="007204F4">
        <w:rPr>
          <w:rStyle w:val="FootnoteReference"/>
          <w:rFonts w:ascii="Arial" w:hAnsi="Arial" w:cs="Arial"/>
          <w:sz w:val="20"/>
          <w:szCs w:val="20"/>
        </w:rPr>
        <w:footnoteRef/>
      </w:r>
      <w:r w:rsidRPr="007204F4">
        <w:rPr>
          <w:rFonts w:ascii="Arial" w:hAnsi="Arial" w:cs="Arial"/>
          <w:sz w:val="20"/>
          <w:szCs w:val="20"/>
        </w:rPr>
        <w:t xml:space="preserve"> </w:t>
      </w:r>
      <w:r>
        <w:rPr>
          <w:rFonts w:ascii="Arial" w:hAnsi="Arial" w:cs="Arial"/>
          <w:sz w:val="20"/>
          <w:szCs w:val="20"/>
        </w:rPr>
        <w:t xml:space="preserve">Available at: </w:t>
      </w:r>
      <w:hyperlink r:id="rId36" w:history="1">
        <w:r w:rsidRPr="00507612">
          <w:rPr>
            <w:rStyle w:val="Hyperlink"/>
            <w:rFonts w:ascii="Arial" w:hAnsi="Arial" w:cs="Arial"/>
            <w:sz w:val="20"/>
            <w:szCs w:val="20"/>
          </w:rPr>
          <w:t>https://laws-lois.justice.gc.ca/PDF/2018_31.pdf</w:t>
        </w:r>
      </w:hyperlink>
      <w:r>
        <w:rPr>
          <w:rFonts w:ascii="Arial" w:hAnsi="Arial" w:cs="Arial"/>
          <w:sz w:val="20"/>
          <w:szCs w:val="20"/>
        </w:rPr>
        <w:t>.</w:t>
      </w:r>
    </w:p>
  </w:footnote>
  <w:footnote w:id="41">
    <w:p w14:paraId="1E416FE6" w14:textId="77777777" w:rsidR="00862CB6" w:rsidRPr="008B406C" w:rsidRDefault="00862CB6" w:rsidP="00057722">
      <w:pPr>
        <w:pStyle w:val="FootnoteText"/>
        <w:rPr>
          <w:rFonts w:ascii="Arial" w:hAnsi="Arial" w:cs="Arial"/>
          <w:sz w:val="20"/>
          <w:szCs w:val="20"/>
        </w:rPr>
      </w:pPr>
      <w:r w:rsidRPr="008B406C">
        <w:rPr>
          <w:rStyle w:val="FootnoteReference"/>
          <w:rFonts w:ascii="Arial" w:hAnsi="Arial" w:cs="Arial"/>
          <w:sz w:val="20"/>
          <w:szCs w:val="20"/>
        </w:rPr>
        <w:footnoteRef/>
      </w:r>
      <w:r w:rsidRPr="008B406C">
        <w:rPr>
          <w:rFonts w:ascii="Arial" w:hAnsi="Arial" w:cs="Arial"/>
          <w:sz w:val="20"/>
          <w:szCs w:val="20"/>
        </w:rPr>
        <w:t xml:space="preserve"> </w:t>
      </w:r>
      <w:r>
        <w:rPr>
          <w:rFonts w:ascii="Arial" w:hAnsi="Arial" w:cs="Arial"/>
          <w:sz w:val="20"/>
          <w:szCs w:val="20"/>
        </w:rPr>
        <w:t>See:</w:t>
      </w:r>
      <w:r w:rsidRPr="008B406C">
        <w:rPr>
          <w:rFonts w:ascii="Arial" w:hAnsi="Arial" w:cs="Arial"/>
          <w:sz w:val="20"/>
          <w:szCs w:val="20"/>
        </w:rPr>
        <w:t xml:space="preserve"> </w:t>
      </w:r>
      <w:hyperlink r:id="rId37" w:history="1">
        <w:r w:rsidRPr="008B406C">
          <w:rPr>
            <w:rStyle w:val="Hyperlink"/>
            <w:rFonts w:ascii="Arial" w:hAnsi="Arial" w:cs="Arial"/>
            <w:sz w:val="20"/>
            <w:szCs w:val="20"/>
          </w:rPr>
          <w:t>https://www.canada.ca/en/immigration-refugees-citizenship/news/2018/04/changes-to-medical-inadmissibility-policy.html</w:t>
        </w:r>
      </w:hyperlink>
      <w:r w:rsidRPr="008B406C">
        <w:rPr>
          <w:rFonts w:ascii="Arial" w:hAnsi="Arial" w:cs="Arial"/>
          <w:sz w:val="20"/>
          <w:szCs w:val="20"/>
        </w:rPr>
        <w:t xml:space="preserve">. </w:t>
      </w:r>
    </w:p>
  </w:footnote>
  <w:footnote w:id="42">
    <w:p w14:paraId="4F6E940F" w14:textId="69144B1C" w:rsidR="00862CB6" w:rsidRPr="001E262E" w:rsidRDefault="00862CB6" w:rsidP="001A609E">
      <w:pPr>
        <w:pStyle w:val="FootnoteText"/>
        <w:rPr>
          <w:rFonts w:ascii="Arial" w:hAnsi="Arial" w:cs="Arial"/>
          <w:sz w:val="20"/>
          <w:szCs w:val="20"/>
        </w:rPr>
      </w:pPr>
      <w:r w:rsidRPr="001E262E">
        <w:rPr>
          <w:rStyle w:val="FootnoteReference"/>
          <w:rFonts w:ascii="Arial" w:hAnsi="Arial" w:cs="Arial"/>
          <w:sz w:val="20"/>
          <w:szCs w:val="20"/>
        </w:rPr>
        <w:footnoteRef/>
      </w:r>
      <w:r w:rsidRPr="001E262E">
        <w:rPr>
          <w:rFonts w:ascii="Arial" w:hAnsi="Arial" w:cs="Arial"/>
          <w:sz w:val="20"/>
          <w:szCs w:val="20"/>
        </w:rPr>
        <w:t xml:space="preserve"> </w:t>
      </w:r>
      <w:r>
        <w:rPr>
          <w:rFonts w:ascii="Arial" w:hAnsi="Arial" w:cs="Arial"/>
          <w:sz w:val="20"/>
          <w:szCs w:val="20"/>
        </w:rPr>
        <w:t xml:space="preserve">Available at: </w:t>
      </w:r>
      <w:hyperlink r:id="rId38" w:history="1">
        <w:r w:rsidRPr="00507612">
          <w:rPr>
            <w:rStyle w:val="Hyperlink"/>
            <w:rFonts w:ascii="Arial" w:hAnsi="Arial" w:cs="Arial"/>
            <w:sz w:val="20"/>
            <w:szCs w:val="20"/>
          </w:rPr>
          <w:t>https://laws-lois.justice.gc.ca/PDF/I-2.5.pdf</w:t>
        </w:r>
      </w:hyperlink>
      <w:r>
        <w:rPr>
          <w:rFonts w:ascii="Arial" w:hAnsi="Arial" w:cs="Arial"/>
          <w:sz w:val="20"/>
          <w:szCs w:val="20"/>
        </w:rPr>
        <w:t>.</w:t>
      </w:r>
    </w:p>
  </w:footnote>
  <w:footnote w:id="43">
    <w:p w14:paraId="6032E48E" w14:textId="3E548E74" w:rsidR="00862CB6" w:rsidRPr="004651B6" w:rsidRDefault="00862CB6" w:rsidP="00B0295F">
      <w:pPr>
        <w:pStyle w:val="FootnoteText"/>
        <w:rPr>
          <w:rFonts w:ascii="Times New Roman" w:hAnsi="Times New Roman"/>
        </w:rPr>
      </w:pPr>
      <w:r w:rsidRPr="008B406C">
        <w:rPr>
          <w:rStyle w:val="FootnoteReference"/>
          <w:rFonts w:ascii="Arial" w:hAnsi="Arial" w:cs="Arial"/>
          <w:sz w:val="20"/>
          <w:szCs w:val="20"/>
        </w:rPr>
        <w:footnoteRef/>
      </w:r>
      <w:r w:rsidRPr="008B406C">
        <w:rPr>
          <w:rFonts w:ascii="Arial" w:hAnsi="Arial" w:cs="Arial"/>
          <w:sz w:val="20"/>
          <w:szCs w:val="20"/>
        </w:rPr>
        <w:t xml:space="preserve"> </w:t>
      </w:r>
      <w:r>
        <w:rPr>
          <w:rFonts w:ascii="Arial" w:hAnsi="Arial" w:cs="Arial"/>
          <w:sz w:val="20"/>
          <w:szCs w:val="20"/>
        </w:rPr>
        <w:t xml:space="preserve">See: </w:t>
      </w:r>
      <w:hyperlink r:id="rId39" w:history="1">
        <w:r w:rsidRPr="008B406C">
          <w:rPr>
            <w:rStyle w:val="Hyperlink"/>
            <w:rFonts w:ascii="Arial" w:hAnsi="Arial" w:cs="Arial"/>
            <w:sz w:val="20"/>
            <w:szCs w:val="20"/>
          </w:rPr>
          <w:t>https://www.canada.ca/en/immigration-refugees-citizenship/news/2018/04/government-of-canada-brings-medical-inadmissibility-policyin-line-with-inclusivity-for-persons-with-disabilities.html</w:t>
        </w:r>
      </w:hyperlink>
      <w:r>
        <w:rPr>
          <w:rFonts w:ascii="Times New Roman" w:hAnsi="Times New Roman"/>
        </w:rPr>
        <w:t>.</w:t>
      </w:r>
    </w:p>
  </w:footnote>
  <w:footnote w:id="44">
    <w:p w14:paraId="1B770503" w14:textId="57FFD9FD" w:rsidR="00862CB6" w:rsidRPr="0044227B" w:rsidRDefault="00862CB6">
      <w:pPr>
        <w:pStyle w:val="FootnoteText"/>
        <w:rPr>
          <w:rFonts w:ascii="Arial" w:hAnsi="Arial" w:cs="Arial"/>
          <w:sz w:val="20"/>
          <w:szCs w:val="20"/>
        </w:rPr>
      </w:pPr>
      <w:r w:rsidRPr="0044227B">
        <w:rPr>
          <w:rStyle w:val="FootnoteReference"/>
          <w:rFonts w:ascii="Arial" w:hAnsi="Arial" w:cs="Arial"/>
          <w:sz w:val="20"/>
          <w:szCs w:val="20"/>
        </w:rPr>
        <w:footnoteRef/>
      </w:r>
      <w:r w:rsidRPr="0044227B">
        <w:rPr>
          <w:rFonts w:ascii="Arial" w:hAnsi="Arial" w:cs="Arial"/>
          <w:sz w:val="20"/>
          <w:szCs w:val="20"/>
        </w:rPr>
        <w:t xml:space="preserve"> </w:t>
      </w:r>
      <w:r>
        <w:rPr>
          <w:rFonts w:ascii="Arial" w:hAnsi="Arial" w:cs="Arial"/>
          <w:sz w:val="20"/>
          <w:szCs w:val="20"/>
        </w:rPr>
        <w:t xml:space="preserve">See: </w:t>
      </w:r>
      <w:hyperlink r:id="rId40" w:history="1">
        <w:r w:rsidRPr="00507612">
          <w:rPr>
            <w:rStyle w:val="Hyperlink"/>
            <w:rFonts w:ascii="Arial" w:hAnsi="Arial" w:cs="Arial"/>
            <w:sz w:val="20"/>
            <w:szCs w:val="20"/>
          </w:rPr>
          <w:t>https://www.ourcommons.ca/Content/Committee/421/CIMM/Reports/RP9322080/cimmrp15/cimmrp15-e.pdf</w:t>
        </w:r>
      </w:hyperlink>
      <w:r>
        <w:rPr>
          <w:rFonts w:ascii="Arial" w:hAnsi="Arial" w:cs="Arial"/>
          <w:sz w:val="20"/>
          <w:szCs w:val="20"/>
        </w:rPr>
        <w:t>.</w:t>
      </w:r>
    </w:p>
  </w:footnote>
  <w:footnote w:id="45">
    <w:p w14:paraId="1E56753B" w14:textId="02B3504A" w:rsidR="00862CB6" w:rsidRPr="004716C4" w:rsidRDefault="00862CB6" w:rsidP="00242169">
      <w:pPr>
        <w:pStyle w:val="FootnoteText"/>
        <w:rPr>
          <w:rFonts w:ascii="Arial" w:hAnsi="Arial" w:cs="Arial"/>
          <w:sz w:val="20"/>
          <w:szCs w:val="20"/>
        </w:rPr>
      </w:pPr>
      <w:r w:rsidRPr="004716C4">
        <w:rPr>
          <w:rStyle w:val="FootnoteReference"/>
          <w:rFonts w:ascii="Arial" w:hAnsi="Arial" w:cs="Arial"/>
          <w:sz w:val="20"/>
          <w:szCs w:val="20"/>
        </w:rPr>
        <w:footnoteRef/>
      </w:r>
      <w:r w:rsidRPr="004716C4">
        <w:rPr>
          <w:rFonts w:ascii="Arial" w:hAnsi="Arial" w:cs="Arial"/>
          <w:sz w:val="20"/>
          <w:szCs w:val="20"/>
        </w:rPr>
        <w:t xml:space="preserve"> </w:t>
      </w:r>
      <w:r>
        <w:rPr>
          <w:rFonts w:ascii="Arial" w:hAnsi="Arial" w:cs="Arial"/>
          <w:sz w:val="20"/>
          <w:szCs w:val="20"/>
        </w:rPr>
        <w:t xml:space="preserve">See: </w:t>
      </w:r>
      <w:hyperlink r:id="rId41" w:history="1">
        <w:r w:rsidRPr="00507612">
          <w:rPr>
            <w:rStyle w:val="Hyperlink"/>
            <w:rFonts w:ascii="Arial" w:hAnsi="Arial" w:cs="Arial"/>
            <w:sz w:val="20"/>
            <w:szCs w:val="20"/>
          </w:rPr>
          <w:t>https://www.ncbi.nlm.nih.gov/pmc/articles/PMC5630273/</w:t>
        </w:r>
      </w:hyperlink>
      <w:r>
        <w:rPr>
          <w:rFonts w:ascii="Arial" w:hAnsi="Arial" w:cs="Arial"/>
          <w:sz w:val="20"/>
          <w:szCs w:val="20"/>
        </w:rPr>
        <w:t xml:space="preserve">; </w:t>
      </w:r>
      <w:hyperlink r:id="rId42" w:history="1">
        <w:r w:rsidRPr="00507612">
          <w:rPr>
            <w:rStyle w:val="Hyperlink"/>
            <w:rFonts w:ascii="Arial" w:hAnsi="Arial" w:cs="Arial"/>
            <w:sz w:val="20"/>
            <w:szCs w:val="20"/>
          </w:rPr>
          <w:t>https://www.suicideinfo.ca/resource/transgender-people-suicide/</w:t>
        </w:r>
      </w:hyperlink>
      <w:r>
        <w:rPr>
          <w:rFonts w:ascii="Arial" w:hAnsi="Arial" w:cs="Arial"/>
          <w:sz w:val="20"/>
          <w:szCs w:val="20"/>
        </w:rPr>
        <w:t>.</w:t>
      </w:r>
    </w:p>
  </w:footnote>
  <w:footnote w:id="46">
    <w:p w14:paraId="558A8088" w14:textId="6ADC55FF" w:rsidR="00862CB6" w:rsidRPr="00285633" w:rsidRDefault="00862CB6" w:rsidP="0024654A">
      <w:pPr>
        <w:pStyle w:val="FootnoteText"/>
        <w:rPr>
          <w:rFonts w:ascii="Arial" w:hAnsi="Arial" w:cs="Arial"/>
          <w:sz w:val="20"/>
          <w:szCs w:val="20"/>
        </w:rPr>
      </w:pPr>
      <w:r w:rsidRPr="00285633">
        <w:rPr>
          <w:rStyle w:val="FootnoteReference"/>
          <w:rFonts w:ascii="Arial" w:hAnsi="Arial" w:cs="Arial"/>
          <w:sz w:val="20"/>
          <w:szCs w:val="20"/>
        </w:rPr>
        <w:footnoteRef/>
      </w:r>
      <w:r w:rsidRPr="00285633">
        <w:rPr>
          <w:rFonts w:ascii="Arial" w:hAnsi="Arial" w:cs="Arial"/>
          <w:sz w:val="20"/>
          <w:szCs w:val="20"/>
        </w:rPr>
        <w:t xml:space="preserve"> </w:t>
      </w:r>
      <w:r>
        <w:rPr>
          <w:rFonts w:ascii="Arial" w:hAnsi="Arial" w:cs="Arial"/>
          <w:sz w:val="20"/>
          <w:szCs w:val="20"/>
        </w:rPr>
        <w:t xml:space="preserve">See: </w:t>
      </w:r>
      <w:hyperlink r:id="rId43" w:history="1">
        <w:r w:rsidRPr="00285633">
          <w:rPr>
            <w:rStyle w:val="Hyperlink"/>
            <w:rFonts w:ascii="Arial" w:hAnsi="Arial" w:cs="Arial"/>
            <w:sz w:val="20"/>
            <w:szCs w:val="20"/>
          </w:rPr>
          <w:t>https://yogyakartaprinciples.org/relating-to-the-right-to-freedom-from-torture-and-cruel-inhuman-or-degrading-treatment-or-punishment-principle-10/</w:t>
        </w:r>
      </w:hyperlink>
      <w:r>
        <w:rPr>
          <w:rFonts w:ascii="Arial" w:hAnsi="Arial" w:cs="Arial"/>
          <w:sz w:val="20"/>
          <w:szCs w:val="20"/>
        </w:rPr>
        <w:t>.</w:t>
      </w:r>
    </w:p>
  </w:footnote>
  <w:footnote w:id="47">
    <w:p w14:paraId="621558E7" w14:textId="7F21AD69" w:rsidR="00862CB6" w:rsidRPr="00F45992"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w:t>
      </w:r>
      <w:r>
        <w:rPr>
          <w:rFonts w:ascii="Arial" w:hAnsi="Arial" w:cs="Arial"/>
          <w:sz w:val="20"/>
          <w:szCs w:val="20"/>
        </w:rPr>
        <w:t xml:space="preserve">See: </w:t>
      </w:r>
      <w:hyperlink r:id="rId44" w:history="1">
        <w:r w:rsidRPr="00F45992">
          <w:rPr>
            <w:rStyle w:val="Hyperlink"/>
            <w:rFonts w:ascii="Arial" w:hAnsi="Arial" w:cs="Arial"/>
            <w:sz w:val="20"/>
            <w:szCs w:val="20"/>
          </w:rPr>
          <w:t>https://yogyakartaprinciples.org/introduction-yp10/</w:t>
        </w:r>
      </w:hyperlink>
      <w:r w:rsidRPr="003C7B1B">
        <w:rPr>
          <w:rStyle w:val="Hyperlink"/>
          <w:rFonts w:ascii="Arial" w:hAnsi="Arial" w:cs="Arial"/>
          <w:color w:val="auto"/>
          <w:sz w:val="20"/>
          <w:szCs w:val="20"/>
          <w:u w:val="none"/>
        </w:rPr>
        <w:t>.</w:t>
      </w:r>
    </w:p>
  </w:footnote>
  <w:footnote w:id="48">
    <w:p w14:paraId="6800846F" w14:textId="1687F56E" w:rsidR="00862CB6" w:rsidRPr="00F45992"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See: </w:t>
      </w:r>
      <w:hyperlink r:id="rId45" w:history="1">
        <w:r w:rsidRPr="00F45992">
          <w:rPr>
            <w:rStyle w:val="Hyperlink"/>
            <w:rFonts w:ascii="Arial" w:hAnsi="Arial" w:cs="Arial"/>
            <w:sz w:val="20"/>
            <w:szCs w:val="20"/>
          </w:rPr>
          <w:t>https://icd.who.int/en/</w:t>
        </w:r>
      </w:hyperlink>
      <w:r>
        <w:rPr>
          <w:rFonts w:ascii="Arial" w:hAnsi="Arial" w:cs="Arial"/>
          <w:sz w:val="20"/>
          <w:szCs w:val="20"/>
        </w:rPr>
        <w:t>.</w:t>
      </w:r>
    </w:p>
  </w:footnote>
  <w:footnote w:id="49">
    <w:p w14:paraId="76E59374" w14:textId="77777777" w:rsidR="00862CB6" w:rsidRPr="00F45992"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Victor Madrigal-Borloz, Independent Expert on protection against violence and discrimination based on sexual orientation and gender identity, and Dainius </w:t>
      </w:r>
      <w:r w:rsidRPr="00F45992">
        <w:rPr>
          <w:rFonts w:ascii="Arial" w:hAnsi="Arial" w:cs="Arial"/>
          <w:sz w:val="20"/>
          <w:szCs w:val="20"/>
          <w:lang w:val="en-CA"/>
        </w:rPr>
        <w:t>Pūras</w:t>
      </w:r>
      <w:r w:rsidRPr="00F45992">
        <w:rPr>
          <w:rFonts w:ascii="Arial" w:hAnsi="Arial" w:cs="Arial"/>
          <w:sz w:val="20"/>
          <w:szCs w:val="20"/>
        </w:rPr>
        <w:t xml:space="preserve">, Special Rapporteur on the right of everyone to the enjoyment of the highest attainable standard of physical and mental health. </w:t>
      </w:r>
    </w:p>
  </w:footnote>
  <w:footnote w:id="50">
    <w:p w14:paraId="6056B004" w14:textId="7A643EA9" w:rsidR="00862CB6" w:rsidRPr="00F45992"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See: </w:t>
      </w:r>
      <w:hyperlink r:id="rId46" w:history="1">
        <w:r w:rsidRPr="00F45992">
          <w:rPr>
            <w:rStyle w:val="Hyperlink"/>
            <w:rFonts w:ascii="Arial" w:hAnsi="Arial" w:cs="Arial"/>
            <w:sz w:val="20"/>
            <w:szCs w:val="20"/>
          </w:rPr>
          <w:t>https://www.ohchr.org/EN/NewsEvents/Pages/DisplayNews.aspx?NewsID=24663&amp;LangID=E</w:t>
        </w:r>
      </w:hyperlink>
      <w:r>
        <w:rPr>
          <w:rFonts w:ascii="Arial" w:hAnsi="Arial" w:cs="Arial"/>
          <w:sz w:val="20"/>
          <w:szCs w:val="20"/>
        </w:rPr>
        <w:t>.</w:t>
      </w:r>
    </w:p>
  </w:footnote>
  <w:footnote w:id="51">
    <w:p w14:paraId="78AB726D" w14:textId="3E212273" w:rsidR="00862CB6" w:rsidRPr="00F45992"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See: </w:t>
      </w:r>
      <w:hyperlink r:id="rId47" w:history="1">
        <w:r w:rsidRPr="00F45992">
          <w:rPr>
            <w:rStyle w:val="Hyperlink"/>
            <w:rFonts w:ascii="Arial" w:hAnsi="Arial" w:cs="Arial"/>
            <w:sz w:val="20"/>
            <w:szCs w:val="20"/>
          </w:rPr>
          <w:t>https://ihra.org.au/35299/joint-statement-icd-11/</w:t>
        </w:r>
      </w:hyperlink>
      <w:r>
        <w:rPr>
          <w:rFonts w:ascii="Arial" w:hAnsi="Arial" w:cs="Arial"/>
          <w:sz w:val="20"/>
          <w:szCs w:val="20"/>
        </w:rPr>
        <w:t>.</w:t>
      </w:r>
    </w:p>
  </w:footnote>
  <w:footnote w:id="52">
    <w:p w14:paraId="6AA92BB5" w14:textId="2233455E" w:rsidR="00862CB6" w:rsidRPr="00494CAB" w:rsidRDefault="00862CB6" w:rsidP="007D089E">
      <w:pPr>
        <w:pStyle w:val="FootnoteText"/>
        <w:rPr>
          <w:rFonts w:ascii="Arial" w:hAnsi="Arial" w:cs="Arial"/>
          <w:sz w:val="20"/>
          <w:szCs w:val="20"/>
        </w:rPr>
      </w:pPr>
      <w:r w:rsidRPr="00494CAB">
        <w:rPr>
          <w:rStyle w:val="FootnoteReference"/>
          <w:rFonts w:ascii="Arial" w:hAnsi="Arial" w:cs="Arial"/>
          <w:sz w:val="20"/>
          <w:szCs w:val="20"/>
        </w:rPr>
        <w:footnoteRef/>
      </w:r>
      <w:r w:rsidRPr="00494CAB">
        <w:rPr>
          <w:rFonts w:ascii="Arial" w:hAnsi="Arial" w:cs="Arial"/>
          <w:sz w:val="20"/>
          <w:szCs w:val="20"/>
        </w:rPr>
        <w:t xml:space="preserve"> </w:t>
      </w:r>
      <w:r>
        <w:rPr>
          <w:rFonts w:ascii="Arial" w:hAnsi="Arial" w:cs="Arial"/>
          <w:sz w:val="20"/>
          <w:szCs w:val="20"/>
        </w:rPr>
        <w:t xml:space="preserve">See: </w:t>
      </w:r>
      <w:r>
        <w:rPr>
          <w:rFonts w:ascii="Arial" w:hAnsi="Arial" w:cs="Arial"/>
          <w:sz w:val="20"/>
          <w:szCs w:val="20"/>
          <w:lang w:val="en-CA"/>
        </w:rPr>
        <w:t xml:space="preserve">UN Human Rights Council, </w:t>
      </w:r>
      <w:r>
        <w:rPr>
          <w:rFonts w:ascii="Arial" w:hAnsi="Arial" w:cs="Arial"/>
          <w:i/>
          <w:sz w:val="20"/>
          <w:szCs w:val="20"/>
          <w:lang w:val="en-CA"/>
        </w:rPr>
        <w:t xml:space="preserve">Data collection and management as a means to create heightened awareness of violence and discrimination based on sexual orientation and gender identity </w:t>
      </w:r>
      <w:r>
        <w:rPr>
          <w:rFonts w:ascii="Arial" w:hAnsi="Arial" w:cs="Arial"/>
          <w:sz w:val="20"/>
          <w:szCs w:val="20"/>
          <w:lang w:val="en-CA"/>
        </w:rPr>
        <w:t>(</w:t>
      </w:r>
      <w:r w:rsidRPr="007D089E">
        <w:rPr>
          <w:rFonts w:ascii="Arial" w:hAnsi="Arial" w:cs="Arial"/>
          <w:sz w:val="20"/>
          <w:szCs w:val="20"/>
          <w:lang w:val="en-CA"/>
        </w:rPr>
        <w:t>Report of the Independent Expert on protection against violence and discrimination based on sexual orientation and gender identity),</w:t>
      </w:r>
      <w:r w:rsidRPr="007D089E">
        <w:rPr>
          <w:rFonts w:ascii="Arial" w:hAnsi="Arial" w:cs="Arial"/>
          <w:sz w:val="20"/>
          <w:szCs w:val="20"/>
        </w:rPr>
        <w:t xml:space="preserve"> </w:t>
      </w:r>
      <w:r>
        <w:rPr>
          <w:rFonts w:ascii="Arial" w:hAnsi="Arial" w:cs="Arial"/>
          <w:sz w:val="20"/>
          <w:szCs w:val="20"/>
          <w:lang w:val="en-CA"/>
        </w:rPr>
        <w:t>A/HRC/41/45, 14 May 2019</w:t>
      </w:r>
      <w:r w:rsidRPr="0017779B">
        <w:rPr>
          <w:rFonts w:ascii="Arial" w:hAnsi="Arial" w:cs="Arial"/>
          <w:sz w:val="20"/>
          <w:szCs w:val="20"/>
          <w:lang w:val="en-CA"/>
        </w:rPr>
        <w:t xml:space="preserve">, </w:t>
      </w:r>
      <w:r>
        <w:rPr>
          <w:rFonts w:ascii="Arial" w:hAnsi="Arial" w:cs="Arial"/>
          <w:sz w:val="20"/>
          <w:szCs w:val="20"/>
          <w:lang w:val="en-CA"/>
        </w:rPr>
        <w:t xml:space="preserve">available at: </w:t>
      </w:r>
      <w:hyperlink r:id="rId48" w:history="1">
        <w:r w:rsidRPr="00BB21CB">
          <w:rPr>
            <w:rStyle w:val="Hyperlink"/>
            <w:rFonts w:ascii="Arial" w:hAnsi="Arial" w:cs="Arial"/>
            <w:sz w:val="20"/>
            <w:szCs w:val="20"/>
            <w:lang w:val="en-CA"/>
          </w:rPr>
          <w:t>https://documents-dds-ny.un.org/doc/UNDOC/GEN/G19/138/27/PDF/G1913827.pdf?OpenElement</w:t>
        </w:r>
      </w:hyperlink>
      <w:r>
        <w:rPr>
          <w:rFonts w:ascii="Arial" w:hAnsi="Arial" w:cs="Arial"/>
          <w:sz w:val="20"/>
          <w:szCs w:val="20"/>
          <w:lang w:val="en-CA"/>
        </w:rPr>
        <w:t>.</w:t>
      </w:r>
    </w:p>
  </w:footnote>
  <w:footnote w:id="53">
    <w:p w14:paraId="6451ABCB" w14:textId="0948E541" w:rsidR="00862CB6" w:rsidRPr="00285633" w:rsidRDefault="00862CB6" w:rsidP="00285633">
      <w:pPr>
        <w:pStyle w:val="FootnoteText"/>
        <w:rPr>
          <w:rFonts w:ascii="Arial" w:hAnsi="Arial" w:cs="Arial"/>
          <w:sz w:val="20"/>
          <w:szCs w:val="20"/>
        </w:rPr>
      </w:pPr>
      <w:r w:rsidRPr="00F45992">
        <w:rPr>
          <w:rStyle w:val="FootnoteReference"/>
          <w:rFonts w:ascii="Arial" w:hAnsi="Arial" w:cs="Arial"/>
          <w:sz w:val="20"/>
          <w:szCs w:val="20"/>
        </w:rPr>
        <w:footnoteRef/>
      </w:r>
      <w:r w:rsidRPr="00F45992">
        <w:rPr>
          <w:rFonts w:ascii="Arial" w:hAnsi="Arial" w:cs="Arial"/>
          <w:sz w:val="20"/>
          <w:szCs w:val="20"/>
        </w:rPr>
        <w:t xml:space="preserve"> See: </w:t>
      </w:r>
      <w:hyperlink r:id="rId49" w:history="1">
        <w:r w:rsidRPr="00F45992">
          <w:rPr>
            <w:rStyle w:val="Hyperlink"/>
            <w:rFonts w:ascii="Arial" w:hAnsi="Arial" w:cs="Arial"/>
            <w:sz w:val="20"/>
            <w:szCs w:val="20"/>
          </w:rPr>
          <w:t>https://www12.statcan.gc.ca/census-recensement/2021/road2021-chemin2021/fs-fi/sex-and-gender.cfm</w:t>
        </w:r>
      </w:hyperlink>
      <w:r w:rsidRPr="003C7B1B">
        <w:rPr>
          <w:rStyle w:val="Hyperlink"/>
          <w:rFonts w:ascii="Arial" w:hAnsi="Arial" w:cs="Arial"/>
          <w:color w:val="auto"/>
          <w:sz w:val="20"/>
          <w:szCs w:val="20"/>
          <w:u w: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E5F"/>
    <w:multiLevelType w:val="hybridMultilevel"/>
    <w:tmpl w:val="D7A67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1316618"/>
    <w:multiLevelType w:val="hybridMultilevel"/>
    <w:tmpl w:val="EBFCA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D4822B1"/>
    <w:multiLevelType w:val="hybridMultilevel"/>
    <w:tmpl w:val="517A3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0F376EA"/>
    <w:multiLevelType w:val="hybridMultilevel"/>
    <w:tmpl w:val="9A5A0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AF727D8"/>
    <w:multiLevelType w:val="hybridMultilevel"/>
    <w:tmpl w:val="6F36F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09647E4"/>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B6792D"/>
    <w:multiLevelType w:val="hybridMultilevel"/>
    <w:tmpl w:val="8024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0"/>
  </w:num>
  <w:num w:numId="5">
    <w:abstractNumId w:val="7"/>
  </w:num>
  <w:num w:numId="6">
    <w:abstractNumId w:val="2"/>
  </w:num>
  <w:num w:numId="7">
    <w:abstractNumId w:val="3"/>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1B3"/>
    <w:rsid w:val="00001741"/>
    <w:rsid w:val="00004507"/>
    <w:rsid w:val="00005069"/>
    <w:rsid w:val="00011617"/>
    <w:rsid w:val="00012338"/>
    <w:rsid w:val="00013AD3"/>
    <w:rsid w:val="000225AD"/>
    <w:rsid w:val="00022CA0"/>
    <w:rsid w:val="00022D6A"/>
    <w:rsid w:val="0002667F"/>
    <w:rsid w:val="00026BF7"/>
    <w:rsid w:val="00026D5A"/>
    <w:rsid w:val="00027ADE"/>
    <w:rsid w:val="00033A3A"/>
    <w:rsid w:val="000342D2"/>
    <w:rsid w:val="0004177F"/>
    <w:rsid w:val="000451C8"/>
    <w:rsid w:val="000466A8"/>
    <w:rsid w:val="0005011B"/>
    <w:rsid w:val="00050CC2"/>
    <w:rsid w:val="00057722"/>
    <w:rsid w:val="00062776"/>
    <w:rsid w:val="00067E76"/>
    <w:rsid w:val="000745C2"/>
    <w:rsid w:val="00081C35"/>
    <w:rsid w:val="00085FCC"/>
    <w:rsid w:val="00087A42"/>
    <w:rsid w:val="00090954"/>
    <w:rsid w:val="0009166F"/>
    <w:rsid w:val="00093467"/>
    <w:rsid w:val="00093C76"/>
    <w:rsid w:val="00094BBC"/>
    <w:rsid w:val="000958C0"/>
    <w:rsid w:val="00097894"/>
    <w:rsid w:val="00097C8E"/>
    <w:rsid w:val="000A354D"/>
    <w:rsid w:val="000A6956"/>
    <w:rsid w:val="000A737C"/>
    <w:rsid w:val="000B1DCB"/>
    <w:rsid w:val="000B4D27"/>
    <w:rsid w:val="000C0957"/>
    <w:rsid w:val="000C27B8"/>
    <w:rsid w:val="000C44B5"/>
    <w:rsid w:val="000C4D9D"/>
    <w:rsid w:val="000C555F"/>
    <w:rsid w:val="000C6BCF"/>
    <w:rsid w:val="000C7E57"/>
    <w:rsid w:val="000D2707"/>
    <w:rsid w:val="000D4CCE"/>
    <w:rsid w:val="000E0F6E"/>
    <w:rsid w:val="000E25E9"/>
    <w:rsid w:val="000E2A8B"/>
    <w:rsid w:val="000E2E1F"/>
    <w:rsid w:val="000E32A5"/>
    <w:rsid w:val="000E45AD"/>
    <w:rsid w:val="000E5314"/>
    <w:rsid w:val="000E6975"/>
    <w:rsid w:val="000E6CB5"/>
    <w:rsid w:val="000F0A90"/>
    <w:rsid w:val="000F14EB"/>
    <w:rsid w:val="000F3D6F"/>
    <w:rsid w:val="000F66E4"/>
    <w:rsid w:val="000F723B"/>
    <w:rsid w:val="000F77B0"/>
    <w:rsid w:val="00105501"/>
    <w:rsid w:val="00106D33"/>
    <w:rsid w:val="001101AC"/>
    <w:rsid w:val="0011101E"/>
    <w:rsid w:val="00112CA6"/>
    <w:rsid w:val="00113CD8"/>
    <w:rsid w:val="001140B3"/>
    <w:rsid w:val="00115E19"/>
    <w:rsid w:val="0012062F"/>
    <w:rsid w:val="001206E3"/>
    <w:rsid w:val="00127A20"/>
    <w:rsid w:val="0013029F"/>
    <w:rsid w:val="00130365"/>
    <w:rsid w:val="00131610"/>
    <w:rsid w:val="00132AF9"/>
    <w:rsid w:val="00135D94"/>
    <w:rsid w:val="001377E9"/>
    <w:rsid w:val="00142BE6"/>
    <w:rsid w:val="00143045"/>
    <w:rsid w:val="001457E7"/>
    <w:rsid w:val="0014707D"/>
    <w:rsid w:val="00150E64"/>
    <w:rsid w:val="00156E39"/>
    <w:rsid w:val="0016289C"/>
    <w:rsid w:val="001727C4"/>
    <w:rsid w:val="00173B13"/>
    <w:rsid w:val="00175B9D"/>
    <w:rsid w:val="0017779B"/>
    <w:rsid w:val="00177A3E"/>
    <w:rsid w:val="00181064"/>
    <w:rsid w:val="001879F2"/>
    <w:rsid w:val="00190C1B"/>
    <w:rsid w:val="001920AC"/>
    <w:rsid w:val="001947AD"/>
    <w:rsid w:val="001A0B8F"/>
    <w:rsid w:val="001A0FD6"/>
    <w:rsid w:val="001A26B1"/>
    <w:rsid w:val="001A4722"/>
    <w:rsid w:val="001A609E"/>
    <w:rsid w:val="001A7C86"/>
    <w:rsid w:val="001C01F9"/>
    <w:rsid w:val="001C347B"/>
    <w:rsid w:val="001C48AA"/>
    <w:rsid w:val="001C7DFF"/>
    <w:rsid w:val="001D1352"/>
    <w:rsid w:val="001D349F"/>
    <w:rsid w:val="001D378A"/>
    <w:rsid w:val="001D4D72"/>
    <w:rsid w:val="001E262E"/>
    <w:rsid w:val="001E528A"/>
    <w:rsid w:val="001E542B"/>
    <w:rsid w:val="001F24EF"/>
    <w:rsid w:val="001F3A1C"/>
    <w:rsid w:val="001F5DFB"/>
    <w:rsid w:val="00200426"/>
    <w:rsid w:val="00201595"/>
    <w:rsid w:val="00201E5F"/>
    <w:rsid w:val="00206667"/>
    <w:rsid w:val="0020749C"/>
    <w:rsid w:val="00211D52"/>
    <w:rsid w:val="0021328D"/>
    <w:rsid w:val="00213CD3"/>
    <w:rsid w:val="002166BE"/>
    <w:rsid w:val="00217833"/>
    <w:rsid w:val="00221E0D"/>
    <w:rsid w:val="00222159"/>
    <w:rsid w:val="00226694"/>
    <w:rsid w:val="00230255"/>
    <w:rsid w:val="00236D17"/>
    <w:rsid w:val="00237C28"/>
    <w:rsid w:val="00242169"/>
    <w:rsid w:val="00242781"/>
    <w:rsid w:val="002429EC"/>
    <w:rsid w:val="00244074"/>
    <w:rsid w:val="002442AC"/>
    <w:rsid w:val="00245F16"/>
    <w:rsid w:val="0024603C"/>
    <w:rsid w:val="0024654A"/>
    <w:rsid w:val="00246DBD"/>
    <w:rsid w:val="00250543"/>
    <w:rsid w:val="00253A44"/>
    <w:rsid w:val="002549DD"/>
    <w:rsid w:val="00265939"/>
    <w:rsid w:val="00266349"/>
    <w:rsid w:val="00267091"/>
    <w:rsid w:val="00267CEE"/>
    <w:rsid w:val="002704CC"/>
    <w:rsid w:val="00273530"/>
    <w:rsid w:val="00275752"/>
    <w:rsid w:val="002763AF"/>
    <w:rsid w:val="002768AC"/>
    <w:rsid w:val="00277B7A"/>
    <w:rsid w:val="00280BDB"/>
    <w:rsid w:val="0028306F"/>
    <w:rsid w:val="00285633"/>
    <w:rsid w:val="00286170"/>
    <w:rsid w:val="002900E3"/>
    <w:rsid w:val="00290E33"/>
    <w:rsid w:val="002A107A"/>
    <w:rsid w:val="002A1C4D"/>
    <w:rsid w:val="002A2A12"/>
    <w:rsid w:val="002A34CD"/>
    <w:rsid w:val="002A4CAD"/>
    <w:rsid w:val="002A529E"/>
    <w:rsid w:val="002A60F8"/>
    <w:rsid w:val="002A7DEE"/>
    <w:rsid w:val="002B30AC"/>
    <w:rsid w:val="002B3C45"/>
    <w:rsid w:val="002B61F6"/>
    <w:rsid w:val="002B7E33"/>
    <w:rsid w:val="002C0075"/>
    <w:rsid w:val="002C6682"/>
    <w:rsid w:val="002D1FC6"/>
    <w:rsid w:val="002D286E"/>
    <w:rsid w:val="002D4913"/>
    <w:rsid w:val="002D6451"/>
    <w:rsid w:val="002D7522"/>
    <w:rsid w:val="002D7A8C"/>
    <w:rsid w:val="002D7FAA"/>
    <w:rsid w:val="002E1105"/>
    <w:rsid w:val="002E6164"/>
    <w:rsid w:val="002E75E7"/>
    <w:rsid w:val="002E784B"/>
    <w:rsid w:val="002F036D"/>
    <w:rsid w:val="003060AF"/>
    <w:rsid w:val="0030675A"/>
    <w:rsid w:val="00312E0D"/>
    <w:rsid w:val="00316FB9"/>
    <w:rsid w:val="00321922"/>
    <w:rsid w:val="00321AD8"/>
    <w:rsid w:val="00323284"/>
    <w:rsid w:val="00324055"/>
    <w:rsid w:val="0032408A"/>
    <w:rsid w:val="0032741A"/>
    <w:rsid w:val="00330372"/>
    <w:rsid w:val="00333F1C"/>
    <w:rsid w:val="00336842"/>
    <w:rsid w:val="00340312"/>
    <w:rsid w:val="00341C2E"/>
    <w:rsid w:val="00343B9C"/>
    <w:rsid w:val="003463B3"/>
    <w:rsid w:val="003514CB"/>
    <w:rsid w:val="00353822"/>
    <w:rsid w:val="00355D53"/>
    <w:rsid w:val="00355D80"/>
    <w:rsid w:val="00356338"/>
    <w:rsid w:val="0036008C"/>
    <w:rsid w:val="00360437"/>
    <w:rsid w:val="00363002"/>
    <w:rsid w:val="0036328E"/>
    <w:rsid w:val="00363C7A"/>
    <w:rsid w:val="00365EC3"/>
    <w:rsid w:val="00366E6A"/>
    <w:rsid w:val="0037091E"/>
    <w:rsid w:val="00371C74"/>
    <w:rsid w:val="00374A1A"/>
    <w:rsid w:val="003753BD"/>
    <w:rsid w:val="00376093"/>
    <w:rsid w:val="00382ED4"/>
    <w:rsid w:val="00383400"/>
    <w:rsid w:val="00383810"/>
    <w:rsid w:val="00387873"/>
    <w:rsid w:val="00395B84"/>
    <w:rsid w:val="00395D51"/>
    <w:rsid w:val="00396899"/>
    <w:rsid w:val="00396FC5"/>
    <w:rsid w:val="00397550"/>
    <w:rsid w:val="003A1469"/>
    <w:rsid w:val="003A2983"/>
    <w:rsid w:val="003A5B8B"/>
    <w:rsid w:val="003B1BE8"/>
    <w:rsid w:val="003B486D"/>
    <w:rsid w:val="003C1D1B"/>
    <w:rsid w:val="003C3F50"/>
    <w:rsid w:val="003C40A7"/>
    <w:rsid w:val="003C5B1D"/>
    <w:rsid w:val="003C7B1B"/>
    <w:rsid w:val="003D1139"/>
    <w:rsid w:val="003D1694"/>
    <w:rsid w:val="003D173A"/>
    <w:rsid w:val="003D3DCE"/>
    <w:rsid w:val="003D58E3"/>
    <w:rsid w:val="003E0697"/>
    <w:rsid w:val="003E1FE5"/>
    <w:rsid w:val="003E2194"/>
    <w:rsid w:val="003E5598"/>
    <w:rsid w:val="003E5F7A"/>
    <w:rsid w:val="003E61E4"/>
    <w:rsid w:val="003E6F3F"/>
    <w:rsid w:val="003E7F10"/>
    <w:rsid w:val="003F2BF0"/>
    <w:rsid w:val="003F4932"/>
    <w:rsid w:val="003F4D50"/>
    <w:rsid w:val="003F6A29"/>
    <w:rsid w:val="003F7FA6"/>
    <w:rsid w:val="004013EE"/>
    <w:rsid w:val="00402C31"/>
    <w:rsid w:val="004039CC"/>
    <w:rsid w:val="00403B26"/>
    <w:rsid w:val="00404E25"/>
    <w:rsid w:val="004054C3"/>
    <w:rsid w:val="00416E74"/>
    <w:rsid w:val="00417799"/>
    <w:rsid w:val="00421A12"/>
    <w:rsid w:val="004223A6"/>
    <w:rsid w:val="004233F8"/>
    <w:rsid w:val="0042608C"/>
    <w:rsid w:val="004276C7"/>
    <w:rsid w:val="004311F2"/>
    <w:rsid w:val="00433EB0"/>
    <w:rsid w:val="00437E99"/>
    <w:rsid w:val="0044147B"/>
    <w:rsid w:val="0044227B"/>
    <w:rsid w:val="00442EE5"/>
    <w:rsid w:val="004502D5"/>
    <w:rsid w:val="0045311C"/>
    <w:rsid w:val="004548B6"/>
    <w:rsid w:val="004551FE"/>
    <w:rsid w:val="004559E1"/>
    <w:rsid w:val="00455CB5"/>
    <w:rsid w:val="00456B74"/>
    <w:rsid w:val="00457C2E"/>
    <w:rsid w:val="00465597"/>
    <w:rsid w:val="00470AE6"/>
    <w:rsid w:val="004716C4"/>
    <w:rsid w:val="00492A96"/>
    <w:rsid w:val="0049410D"/>
    <w:rsid w:val="00494CAB"/>
    <w:rsid w:val="00497034"/>
    <w:rsid w:val="004A05F8"/>
    <w:rsid w:val="004B0705"/>
    <w:rsid w:val="004C2A3E"/>
    <w:rsid w:val="004C5D6B"/>
    <w:rsid w:val="004C78CF"/>
    <w:rsid w:val="004C7E8E"/>
    <w:rsid w:val="004D65DD"/>
    <w:rsid w:val="004E2DEF"/>
    <w:rsid w:val="004E5576"/>
    <w:rsid w:val="004E6DA1"/>
    <w:rsid w:val="004E7D3F"/>
    <w:rsid w:val="004E7FEB"/>
    <w:rsid w:val="004F0431"/>
    <w:rsid w:val="004F1060"/>
    <w:rsid w:val="004F1624"/>
    <w:rsid w:val="004F1C4C"/>
    <w:rsid w:val="004F38A4"/>
    <w:rsid w:val="004F40F8"/>
    <w:rsid w:val="005015D3"/>
    <w:rsid w:val="00501A73"/>
    <w:rsid w:val="00503E65"/>
    <w:rsid w:val="00507080"/>
    <w:rsid w:val="005153B5"/>
    <w:rsid w:val="00517713"/>
    <w:rsid w:val="00521586"/>
    <w:rsid w:val="00526A35"/>
    <w:rsid w:val="005334A2"/>
    <w:rsid w:val="00535778"/>
    <w:rsid w:val="00536E8A"/>
    <w:rsid w:val="00547BBA"/>
    <w:rsid w:val="00556574"/>
    <w:rsid w:val="00556BBB"/>
    <w:rsid w:val="00557C8A"/>
    <w:rsid w:val="00564C14"/>
    <w:rsid w:val="00564DED"/>
    <w:rsid w:val="00564FD9"/>
    <w:rsid w:val="005722C3"/>
    <w:rsid w:val="00572AAA"/>
    <w:rsid w:val="00577F5B"/>
    <w:rsid w:val="00583998"/>
    <w:rsid w:val="00583AEC"/>
    <w:rsid w:val="0059028A"/>
    <w:rsid w:val="00591A13"/>
    <w:rsid w:val="005929DB"/>
    <w:rsid w:val="00593836"/>
    <w:rsid w:val="00594B82"/>
    <w:rsid w:val="00597454"/>
    <w:rsid w:val="005A00EB"/>
    <w:rsid w:val="005A0D3D"/>
    <w:rsid w:val="005A4204"/>
    <w:rsid w:val="005A7ECE"/>
    <w:rsid w:val="005B0CED"/>
    <w:rsid w:val="005B27D7"/>
    <w:rsid w:val="005B3402"/>
    <w:rsid w:val="005B3D41"/>
    <w:rsid w:val="005B4EC3"/>
    <w:rsid w:val="005B6C5A"/>
    <w:rsid w:val="005B75D2"/>
    <w:rsid w:val="005C2141"/>
    <w:rsid w:val="005C4DE1"/>
    <w:rsid w:val="005C5ED3"/>
    <w:rsid w:val="005C665E"/>
    <w:rsid w:val="005C73C7"/>
    <w:rsid w:val="005C7B96"/>
    <w:rsid w:val="005D0B26"/>
    <w:rsid w:val="005D19FB"/>
    <w:rsid w:val="005D3CDF"/>
    <w:rsid w:val="005D44BC"/>
    <w:rsid w:val="005D4981"/>
    <w:rsid w:val="005E1E69"/>
    <w:rsid w:val="005E48E4"/>
    <w:rsid w:val="005E55A4"/>
    <w:rsid w:val="005E5C9D"/>
    <w:rsid w:val="005F621C"/>
    <w:rsid w:val="005F6E46"/>
    <w:rsid w:val="005F74BE"/>
    <w:rsid w:val="00603387"/>
    <w:rsid w:val="00607983"/>
    <w:rsid w:val="00617630"/>
    <w:rsid w:val="006245E8"/>
    <w:rsid w:val="00627800"/>
    <w:rsid w:val="00630D5B"/>
    <w:rsid w:val="00630FC0"/>
    <w:rsid w:val="00635D1D"/>
    <w:rsid w:val="006433BA"/>
    <w:rsid w:val="006437EB"/>
    <w:rsid w:val="0064407C"/>
    <w:rsid w:val="0065007D"/>
    <w:rsid w:val="00650E54"/>
    <w:rsid w:val="00653587"/>
    <w:rsid w:val="00654351"/>
    <w:rsid w:val="006617FF"/>
    <w:rsid w:val="00663A11"/>
    <w:rsid w:val="006643F5"/>
    <w:rsid w:val="00664C59"/>
    <w:rsid w:val="0066680A"/>
    <w:rsid w:val="00672AF1"/>
    <w:rsid w:val="00674AE3"/>
    <w:rsid w:val="00680C0A"/>
    <w:rsid w:val="00686B3C"/>
    <w:rsid w:val="006900B3"/>
    <w:rsid w:val="006940E0"/>
    <w:rsid w:val="006958D9"/>
    <w:rsid w:val="006A3406"/>
    <w:rsid w:val="006A34E1"/>
    <w:rsid w:val="006A3D16"/>
    <w:rsid w:val="006A4E55"/>
    <w:rsid w:val="006A6DD9"/>
    <w:rsid w:val="006A7AB0"/>
    <w:rsid w:val="006B779A"/>
    <w:rsid w:val="006C0072"/>
    <w:rsid w:val="006C3C4D"/>
    <w:rsid w:val="006C6D32"/>
    <w:rsid w:val="006D4833"/>
    <w:rsid w:val="006D540B"/>
    <w:rsid w:val="006D6BA0"/>
    <w:rsid w:val="006E4286"/>
    <w:rsid w:val="006F2050"/>
    <w:rsid w:val="006F402C"/>
    <w:rsid w:val="00700492"/>
    <w:rsid w:val="007047C6"/>
    <w:rsid w:val="00713DF7"/>
    <w:rsid w:val="007204F4"/>
    <w:rsid w:val="00720CF4"/>
    <w:rsid w:val="00721A17"/>
    <w:rsid w:val="0072335C"/>
    <w:rsid w:val="007242D4"/>
    <w:rsid w:val="00724686"/>
    <w:rsid w:val="0073315C"/>
    <w:rsid w:val="00733EF5"/>
    <w:rsid w:val="00734CDD"/>
    <w:rsid w:val="00734D14"/>
    <w:rsid w:val="0073557C"/>
    <w:rsid w:val="00741684"/>
    <w:rsid w:val="0074424D"/>
    <w:rsid w:val="00746635"/>
    <w:rsid w:val="00747345"/>
    <w:rsid w:val="00756016"/>
    <w:rsid w:val="00763C88"/>
    <w:rsid w:val="007656CF"/>
    <w:rsid w:val="00767419"/>
    <w:rsid w:val="00770306"/>
    <w:rsid w:val="00771CE3"/>
    <w:rsid w:val="0077542F"/>
    <w:rsid w:val="00775DD9"/>
    <w:rsid w:val="00780556"/>
    <w:rsid w:val="00790D60"/>
    <w:rsid w:val="007924F9"/>
    <w:rsid w:val="00793640"/>
    <w:rsid w:val="00795A46"/>
    <w:rsid w:val="00795D6F"/>
    <w:rsid w:val="007A15E9"/>
    <w:rsid w:val="007A6FE5"/>
    <w:rsid w:val="007B36AE"/>
    <w:rsid w:val="007C1557"/>
    <w:rsid w:val="007C7D97"/>
    <w:rsid w:val="007D089E"/>
    <w:rsid w:val="007D68FD"/>
    <w:rsid w:val="007E0B61"/>
    <w:rsid w:val="007E1F74"/>
    <w:rsid w:val="007E2894"/>
    <w:rsid w:val="007E6A34"/>
    <w:rsid w:val="007E6E1B"/>
    <w:rsid w:val="007F07AE"/>
    <w:rsid w:val="007F11CE"/>
    <w:rsid w:val="007F5BBB"/>
    <w:rsid w:val="00800B70"/>
    <w:rsid w:val="00805E44"/>
    <w:rsid w:val="00811352"/>
    <w:rsid w:val="00813468"/>
    <w:rsid w:val="00820AF3"/>
    <w:rsid w:val="008247D6"/>
    <w:rsid w:val="00825463"/>
    <w:rsid w:val="00826BA4"/>
    <w:rsid w:val="008322C8"/>
    <w:rsid w:val="00832D5C"/>
    <w:rsid w:val="00835CA9"/>
    <w:rsid w:val="008421BD"/>
    <w:rsid w:val="008527D0"/>
    <w:rsid w:val="00853582"/>
    <w:rsid w:val="00856C52"/>
    <w:rsid w:val="00860AA5"/>
    <w:rsid w:val="00862CB6"/>
    <w:rsid w:val="00864162"/>
    <w:rsid w:val="00867D9B"/>
    <w:rsid w:val="0087229E"/>
    <w:rsid w:val="00872504"/>
    <w:rsid w:val="00872529"/>
    <w:rsid w:val="00873730"/>
    <w:rsid w:val="008774D7"/>
    <w:rsid w:val="00882565"/>
    <w:rsid w:val="00884824"/>
    <w:rsid w:val="00886D83"/>
    <w:rsid w:val="00887C41"/>
    <w:rsid w:val="00890809"/>
    <w:rsid w:val="00890E59"/>
    <w:rsid w:val="00892447"/>
    <w:rsid w:val="008A3429"/>
    <w:rsid w:val="008B0DC3"/>
    <w:rsid w:val="008B23A4"/>
    <w:rsid w:val="008B38EC"/>
    <w:rsid w:val="008B406C"/>
    <w:rsid w:val="008B5461"/>
    <w:rsid w:val="008B6725"/>
    <w:rsid w:val="008B6EC7"/>
    <w:rsid w:val="008C2EC8"/>
    <w:rsid w:val="008C5B87"/>
    <w:rsid w:val="008D3D34"/>
    <w:rsid w:val="008D4BF3"/>
    <w:rsid w:val="008D60EF"/>
    <w:rsid w:val="008E4887"/>
    <w:rsid w:val="008F26F6"/>
    <w:rsid w:val="008F2DF4"/>
    <w:rsid w:val="00904E1C"/>
    <w:rsid w:val="00905231"/>
    <w:rsid w:val="00907381"/>
    <w:rsid w:val="00907AC4"/>
    <w:rsid w:val="00907C48"/>
    <w:rsid w:val="009105E9"/>
    <w:rsid w:val="00910EAD"/>
    <w:rsid w:val="009112CF"/>
    <w:rsid w:val="00916624"/>
    <w:rsid w:val="00916847"/>
    <w:rsid w:val="009217EF"/>
    <w:rsid w:val="00923CD2"/>
    <w:rsid w:val="00932B0E"/>
    <w:rsid w:val="009335E0"/>
    <w:rsid w:val="00934EBC"/>
    <w:rsid w:val="009405EB"/>
    <w:rsid w:val="00943927"/>
    <w:rsid w:val="00944C2A"/>
    <w:rsid w:val="00945597"/>
    <w:rsid w:val="00951B5E"/>
    <w:rsid w:val="0095296E"/>
    <w:rsid w:val="009534DE"/>
    <w:rsid w:val="0095432D"/>
    <w:rsid w:val="009572DA"/>
    <w:rsid w:val="00960EF3"/>
    <w:rsid w:val="00961BEC"/>
    <w:rsid w:val="0096376C"/>
    <w:rsid w:val="00963C76"/>
    <w:rsid w:val="009660DA"/>
    <w:rsid w:val="00966A0D"/>
    <w:rsid w:val="0096755A"/>
    <w:rsid w:val="00971BC9"/>
    <w:rsid w:val="00973CA4"/>
    <w:rsid w:val="00976428"/>
    <w:rsid w:val="00977CA0"/>
    <w:rsid w:val="00980610"/>
    <w:rsid w:val="0098189B"/>
    <w:rsid w:val="00981F23"/>
    <w:rsid w:val="00983500"/>
    <w:rsid w:val="00986101"/>
    <w:rsid w:val="00986519"/>
    <w:rsid w:val="00987A7D"/>
    <w:rsid w:val="0099198B"/>
    <w:rsid w:val="00991A74"/>
    <w:rsid w:val="009922B8"/>
    <w:rsid w:val="00993DCA"/>
    <w:rsid w:val="009A0B0C"/>
    <w:rsid w:val="009A2339"/>
    <w:rsid w:val="009A23BE"/>
    <w:rsid w:val="009A28FE"/>
    <w:rsid w:val="009B011D"/>
    <w:rsid w:val="009B0F12"/>
    <w:rsid w:val="009C2983"/>
    <w:rsid w:val="009C684B"/>
    <w:rsid w:val="009D0B01"/>
    <w:rsid w:val="009D1992"/>
    <w:rsid w:val="009D291C"/>
    <w:rsid w:val="009E12B0"/>
    <w:rsid w:val="009F1470"/>
    <w:rsid w:val="009F2CF1"/>
    <w:rsid w:val="009F3202"/>
    <w:rsid w:val="009F6BCA"/>
    <w:rsid w:val="00A00A46"/>
    <w:rsid w:val="00A07036"/>
    <w:rsid w:val="00A11314"/>
    <w:rsid w:val="00A13FDD"/>
    <w:rsid w:val="00A15CA4"/>
    <w:rsid w:val="00A15EC0"/>
    <w:rsid w:val="00A16EC1"/>
    <w:rsid w:val="00A2367F"/>
    <w:rsid w:val="00A23F35"/>
    <w:rsid w:val="00A2446B"/>
    <w:rsid w:val="00A32E8A"/>
    <w:rsid w:val="00A3581E"/>
    <w:rsid w:val="00A3605E"/>
    <w:rsid w:val="00A36160"/>
    <w:rsid w:val="00A36DFB"/>
    <w:rsid w:val="00A46331"/>
    <w:rsid w:val="00A465E1"/>
    <w:rsid w:val="00A4753A"/>
    <w:rsid w:val="00A47A36"/>
    <w:rsid w:val="00A5084B"/>
    <w:rsid w:val="00A511FD"/>
    <w:rsid w:val="00A53954"/>
    <w:rsid w:val="00A56E87"/>
    <w:rsid w:val="00A57BEE"/>
    <w:rsid w:val="00A613A6"/>
    <w:rsid w:val="00A61D25"/>
    <w:rsid w:val="00A61F86"/>
    <w:rsid w:val="00A6312B"/>
    <w:rsid w:val="00A6349D"/>
    <w:rsid w:val="00A6716D"/>
    <w:rsid w:val="00A67492"/>
    <w:rsid w:val="00A67CFB"/>
    <w:rsid w:val="00A722E4"/>
    <w:rsid w:val="00A7260E"/>
    <w:rsid w:val="00A75082"/>
    <w:rsid w:val="00A75DE4"/>
    <w:rsid w:val="00A77797"/>
    <w:rsid w:val="00A80D7E"/>
    <w:rsid w:val="00A82BD2"/>
    <w:rsid w:val="00A84AFD"/>
    <w:rsid w:val="00A84EDB"/>
    <w:rsid w:val="00A86508"/>
    <w:rsid w:val="00A87B58"/>
    <w:rsid w:val="00A931D0"/>
    <w:rsid w:val="00A9473F"/>
    <w:rsid w:val="00A94770"/>
    <w:rsid w:val="00A97528"/>
    <w:rsid w:val="00A97D2C"/>
    <w:rsid w:val="00AA0E8A"/>
    <w:rsid w:val="00AA1C57"/>
    <w:rsid w:val="00AB33CF"/>
    <w:rsid w:val="00AB53BE"/>
    <w:rsid w:val="00AB6250"/>
    <w:rsid w:val="00AB7D3E"/>
    <w:rsid w:val="00AC1602"/>
    <w:rsid w:val="00AC2106"/>
    <w:rsid w:val="00AC5F7E"/>
    <w:rsid w:val="00AD1044"/>
    <w:rsid w:val="00AD43EF"/>
    <w:rsid w:val="00AE29A0"/>
    <w:rsid w:val="00AE655F"/>
    <w:rsid w:val="00AF16FD"/>
    <w:rsid w:val="00AF2239"/>
    <w:rsid w:val="00AF3112"/>
    <w:rsid w:val="00AF5888"/>
    <w:rsid w:val="00B0192B"/>
    <w:rsid w:val="00B01FAC"/>
    <w:rsid w:val="00B0295F"/>
    <w:rsid w:val="00B03541"/>
    <w:rsid w:val="00B05557"/>
    <w:rsid w:val="00B059AE"/>
    <w:rsid w:val="00B061B8"/>
    <w:rsid w:val="00B14236"/>
    <w:rsid w:val="00B2042B"/>
    <w:rsid w:val="00B246DB"/>
    <w:rsid w:val="00B27A82"/>
    <w:rsid w:val="00B27CD3"/>
    <w:rsid w:val="00B30FD5"/>
    <w:rsid w:val="00B3177C"/>
    <w:rsid w:val="00B342BA"/>
    <w:rsid w:val="00B36CAB"/>
    <w:rsid w:val="00B4434D"/>
    <w:rsid w:val="00B450DF"/>
    <w:rsid w:val="00B532D0"/>
    <w:rsid w:val="00B54544"/>
    <w:rsid w:val="00B56FDE"/>
    <w:rsid w:val="00B6200C"/>
    <w:rsid w:val="00B6473B"/>
    <w:rsid w:val="00B66DFD"/>
    <w:rsid w:val="00B735AC"/>
    <w:rsid w:val="00B73C22"/>
    <w:rsid w:val="00B73CBE"/>
    <w:rsid w:val="00B74355"/>
    <w:rsid w:val="00B752F3"/>
    <w:rsid w:val="00B7634C"/>
    <w:rsid w:val="00B770C0"/>
    <w:rsid w:val="00B77C11"/>
    <w:rsid w:val="00B81303"/>
    <w:rsid w:val="00B860E3"/>
    <w:rsid w:val="00B90600"/>
    <w:rsid w:val="00B92AFF"/>
    <w:rsid w:val="00B932B5"/>
    <w:rsid w:val="00B93451"/>
    <w:rsid w:val="00B9605B"/>
    <w:rsid w:val="00B9794B"/>
    <w:rsid w:val="00BA0058"/>
    <w:rsid w:val="00BA11B3"/>
    <w:rsid w:val="00BA1D2E"/>
    <w:rsid w:val="00BA2499"/>
    <w:rsid w:val="00BA31C5"/>
    <w:rsid w:val="00BA6885"/>
    <w:rsid w:val="00BA6E9F"/>
    <w:rsid w:val="00BB03B9"/>
    <w:rsid w:val="00BB1517"/>
    <w:rsid w:val="00BB2C1D"/>
    <w:rsid w:val="00BC22EA"/>
    <w:rsid w:val="00BC2E1A"/>
    <w:rsid w:val="00BC453C"/>
    <w:rsid w:val="00BC65C6"/>
    <w:rsid w:val="00BC676D"/>
    <w:rsid w:val="00BC7B36"/>
    <w:rsid w:val="00BD0C90"/>
    <w:rsid w:val="00BD5A9E"/>
    <w:rsid w:val="00BE203B"/>
    <w:rsid w:val="00BE3C92"/>
    <w:rsid w:val="00BE7CE5"/>
    <w:rsid w:val="00BF2C40"/>
    <w:rsid w:val="00BF33B6"/>
    <w:rsid w:val="00BF6151"/>
    <w:rsid w:val="00C055A1"/>
    <w:rsid w:val="00C07AD3"/>
    <w:rsid w:val="00C11180"/>
    <w:rsid w:val="00C13D4F"/>
    <w:rsid w:val="00C15040"/>
    <w:rsid w:val="00C17672"/>
    <w:rsid w:val="00C2243C"/>
    <w:rsid w:val="00C25AF0"/>
    <w:rsid w:val="00C26478"/>
    <w:rsid w:val="00C27FF7"/>
    <w:rsid w:val="00C30241"/>
    <w:rsid w:val="00C304CE"/>
    <w:rsid w:val="00C30928"/>
    <w:rsid w:val="00C30B03"/>
    <w:rsid w:val="00C5419D"/>
    <w:rsid w:val="00C5498A"/>
    <w:rsid w:val="00C60C39"/>
    <w:rsid w:val="00C60EE6"/>
    <w:rsid w:val="00C61D2B"/>
    <w:rsid w:val="00C62566"/>
    <w:rsid w:val="00C63664"/>
    <w:rsid w:val="00C67A62"/>
    <w:rsid w:val="00C75872"/>
    <w:rsid w:val="00C75ADE"/>
    <w:rsid w:val="00C76B98"/>
    <w:rsid w:val="00C773C3"/>
    <w:rsid w:val="00C77963"/>
    <w:rsid w:val="00C81B8A"/>
    <w:rsid w:val="00C839CC"/>
    <w:rsid w:val="00C87A88"/>
    <w:rsid w:val="00C9170A"/>
    <w:rsid w:val="00C930DE"/>
    <w:rsid w:val="00C9325F"/>
    <w:rsid w:val="00C9656C"/>
    <w:rsid w:val="00C97E37"/>
    <w:rsid w:val="00CA24BC"/>
    <w:rsid w:val="00CA2743"/>
    <w:rsid w:val="00CA46D9"/>
    <w:rsid w:val="00CA69E5"/>
    <w:rsid w:val="00CB0E4A"/>
    <w:rsid w:val="00CB16C0"/>
    <w:rsid w:val="00CB1EC3"/>
    <w:rsid w:val="00CB6E10"/>
    <w:rsid w:val="00CC363B"/>
    <w:rsid w:val="00CC737E"/>
    <w:rsid w:val="00CD28C4"/>
    <w:rsid w:val="00CD2AD3"/>
    <w:rsid w:val="00CD462A"/>
    <w:rsid w:val="00CE7371"/>
    <w:rsid w:val="00CF37A2"/>
    <w:rsid w:val="00D02E92"/>
    <w:rsid w:val="00D105F8"/>
    <w:rsid w:val="00D107D7"/>
    <w:rsid w:val="00D10F1E"/>
    <w:rsid w:val="00D17787"/>
    <w:rsid w:val="00D22CC4"/>
    <w:rsid w:val="00D269C4"/>
    <w:rsid w:val="00D26AC8"/>
    <w:rsid w:val="00D2705D"/>
    <w:rsid w:val="00D36C90"/>
    <w:rsid w:val="00D41AA5"/>
    <w:rsid w:val="00D47B1C"/>
    <w:rsid w:val="00D50C86"/>
    <w:rsid w:val="00D618AC"/>
    <w:rsid w:val="00D619EC"/>
    <w:rsid w:val="00D647D2"/>
    <w:rsid w:val="00D67CCC"/>
    <w:rsid w:val="00D70300"/>
    <w:rsid w:val="00D72559"/>
    <w:rsid w:val="00D76525"/>
    <w:rsid w:val="00D7691A"/>
    <w:rsid w:val="00D85004"/>
    <w:rsid w:val="00D85C52"/>
    <w:rsid w:val="00D9117C"/>
    <w:rsid w:val="00D9127A"/>
    <w:rsid w:val="00D92837"/>
    <w:rsid w:val="00D9581B"/>
    <w:rsid w:val="00D95EE2"/>
    <w:rsid w:val="00D968BD"/>
    <w:rsid w:val="00DA0B73"/>
    <w:rsid w:val="00DA36C7"/>
    <w:rsid w:val="00DA3E5A"/>
    <w:rsid w:val="00DA51FA"/>
    <w:rsid w:val="00DA5F3A"/>
    <w:rsid w:val="00DA7923"/>
    <w:rsid w:val="00DB07B1"/>
    <w:rsid w:val="00DB1A62"/>
    <w:rsid w:val="00DB22DA"/>
    <w:rsid w:val="00DB343D"/>
    <w:rsid w:val="00DB5760"/>
    <w:rsid w:val="00DB7A1A"/>
    <w:rsid w:val="00DC315D"/>
    <w:rsid w:val="00DC5352"/>
    <w:rsid w:val="00DC5B88"/>
    <w:rsid w:val="00DC6356"/>
    <w:rsid w:val="00DD141C"/>
    <w:rsid w:val="00DD39FE"/>
    <w:rsid w:val="00DD3D3A"/>
    <w:rsid w:val="00DD5AD2"/>
    <w:rsid w:val="00DD748C"/>
    <w:rsid w:val="00DE775D"/>
    <w:rsid w:val="00DE7D36"/>
    <w:rsid w:val="00DF0AA1"/>
    <w:rsid w:val="00DF1789"/>
    <w:rsid w:val="00DF2DBA"/>
    <w:rsid w:val="00DF305B"/>
    <w:rsid w:val="00DF4049"/>
    <w:rsid w:val="00DF7516"/>
    <w:rsid w:val="00E01004"/>
    <w:rsid w:val="00E0502C"/>
    <w:rsid w:val="00E06D53"/>
    <w:rsid w:val="00E07534"/>
    <w:rsid w:val="00E07A6A"/>
    <w:rsid w:val="00E1054C"/>
    <w:rsid w:val="00E11ECF"/>
    <w:rsid w:val="00E1235E"/>
    <w:rsid w:val="00E12CA6"/>
    <w:rsid w:val="00E14F82"/>
    <w:rsid w:val="00E21550"/>
    <w:rsid w:val="00E236A5"/>
    <w:rsid w:val="00E240E5"/>
    <w:rsid w:val="00E26204"/>
    <w:rsid w:val="00E27DE8"/>
    <w:rsid w:val="00E30CC4"/>
    <w:rsid w:val="00E33854"/>
    <w:rsid w:val="00E37FA4"/>
    <w:rsid w:val="00E40631"/>
    <w:rsid w:val="00E40865"/>
    <w:rsid w:val="00E41582"/>
    <w:rsid w:val="00E41EBB"/>
    <w:rsid w:val="00E438F6"/>
    <w:rsid w:val="00E4543B"/>
    <w:rsid w:val="00E45648"/>
    <w:rsid w:val="00E54072"/>
    <w:rsid w:val="00E54F9F"/>
    <w:rsid w:val="00E564B9"/>
    <w:rsid w:val="00E64D0D"/>
    <w:rsid w:val="00E65637"/>
    <w:rsid w:val="00E66A29"/>
    <w:rsid w:val="00E72C06"/>
    <w:rsid w:val="00E7791C"/>
    <w:rsid w:val="00E8334B"/>
    <w:rsid w:val="00E93EB7"/>
    <w:rsid w:val="00EA0328"/>
    <w:rsid w:val="00EA42DD"/>
    <w:rsid w:val="00EA6314"/>
    <w:rsid w:val="00EC1C82"/>
    <w:rsid w:val="00EC437E"/>
    <w:rsid w:val="00EC5CF4"/>
    <w:rsid w:val="00EC6FCC"/>
    <w:rsid w:val="00EC7958"/>
    <w:rsid w:val="00ED1DDC"/>
    <w:rsid w:val="00ED2336"/>
    <w:rsid w:val="00ED2B6D"/>
    <w:rsid w:val="00ED4020"/>
    <w:rsid w:val="00EE15EC"/>
    <w:rsid w:val="00EE3B96"/>
    <w:rsid w:val="00EF0EA8"/>
    <w:rsid w:val="00EF31CA"/>
    <w:rsid w:val="00EF3EA6"/>
    <w:rsid w:val="00EF4D45"/>
    <w:rsid w:val="00F07CED"/>
    <w:rsid w:val="00F1241D"/>
    <w:rsid w:val="00F1269C"/>
    <w:rsid w:val="00F1281C"/>
    <w:rsid w:val="00F13198"/>
    <w:rsid w:val="00F14D78"/>
    <w:rsid w:val="00F164A8"/>
    <w:rsid w:val="00F20392"/>
    <w:rsid w:val="00F214E4"/>
    <w:rsid w:val="00F2250F"/>
    <w:rsid w:val="00F23AE6"/>
    <w:rsid w:val="00F32B5D"/>
    <w:rsid w:val="00F37251"/>
    <w:rsid w:val="00F40C37"/>
    <w:rsid w:val="00F44A78"/>
    <w:rsid w:val="00F45188"/>
    <w:rsid w:val="00F45992"/>
    <w:rsid w:val="00F4776C"/>
    <w:rsid w:val="00F51BFA"/>
    <w:rsid w:val="00F52ABF"/>
    <w:rsid w:val="00F54983"/>
    <w:rsid w:val="00F55D6C"/>
    <w:rsid w:val="00F56859"/>
    <w:rsid w:val="00F61149"/>
    <w:rsid w:val="00F6313F"/>
    <w:rsid w:val="00F66BD4"/>
    <w:rsid w:val="00F66DDB"/>
    <w:rsid w:val="00F70CD8"/>
    <w:rsid w:val="00F721E1"/>
    <w:rsid w:val="00F72F5A"/>
    <w:rsid w:val="00F74B85"/>
    <w:rsid w:val="00F76F80"/>
    <w:rsid w:val="00F81C6F"/>
    <w:rsid w:val="00F8256D"/>
    <w:rsid w:val="00F863D1"/>
    <w:rsid w:val="00F87F15"/>
    <w:rsid w:val="00F92E51"/>
    <w:rsid w:val="00F95153"/>
    <w:rsid w:val="00F95C8F"/>
    <w:rsid w:val="00F96E56"/>
    <w:rsid w:val="00FA1E03"/>
    <w:rsid w:val="00FA4873"/>
    <w:rsid w:val="00FA6282"/>
    <w:rsid w:val="00FA78D0"/>
    <w:rsid w:val="00FB4916"/>
    <w:rsid w:val="00FC12E3"/>
    <w:rsid w:val="00FC1F5F"/>
    <w:rsid w:val="00FD35D7"/>
    <w:rsid w:val="00FD515F"/>
    <w:rsid w:val="00FE00E0"/>
    <w:rsid w:val="00FE120A"/>
    <w:rsid w:val="00FE2D59"/>
    <w:rsid w:val="00FE58BE"/>
    <w:rsid w:val="00FF49DA"/>
    <w:rsid w:val="00FF5B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668FDA6"/>
  <w15:chartTrackingRefBased/>
  <w15:docId w15:val="{65CD2DE8-362B-4B08-8D26-E96CD7E5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407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3D4F"/>
    <w:pPr>
      <w:numPr>
        <w:ilvl w:val="1"/>
        <w:numId w:val="1"/>
      </w:numPr>
      <w:spacing w:line="240" w:lineRule="auto"/>
      <w:ind w:left="1152"/>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E54072"/>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E54072"/>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07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4072"/>
    <w:pPr>
      <w:outlineLvl w:val="9"/>
    </w:pPr>
    <w:rPr>
      <w:lang w:val="en-US"/>
    </w:rPr>
  </w:style>
  <w:style w:type="character" w:customStyle="1" w:styleId="Heading2Char">
    <w:name w:val="Heading 2 Char"/>
    <w:basedOn w:val="DefaultParagraphFont"/>
    <w:link w:val="Heading2"/>
    <w:uiPriority w:val="9"/>
    <w:rsid w:val="00C13D4F"/>
    <w:rPr>
      <w:rFonts w:ascii="Arial" w:eastAsia="Calibri" w:hAnsi="Arial" w:cs="Arial"/>
      <w:b/>
      <w:sz w:val="24"/>
      <w:szCs w:val="24"/>
      <w:lang w:val="en-US"/>
    </w:rPr>
  </w:style>
  <w:style w:type="character" w:customStyle="1" w:styleId="Heading3Char">
    <w:name w:val="Heading 3 Char"/>
    <w:basedOn w:val="DefaultParagraphFont"/>
    <w:link w:val="Heading3"/>
    <w:uiPriority w:val="9"/>
    <w:rsid w:val="00E54072"/>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E54072"/>
    <w:rPr>
      <w:rFonts w:ascii="Arial" w:eastAsia="Calibri" w:hAnsi="Arial" w:cs="Arial"/>
      <w:i/>
      <w:sz w:val="24"/>
      <w:szCs w:val="24"/>
      <w:lang w:val="en-US"/>
    </w:rPr>
  </w:style>
  <w:style w:type="paragraph" w:styleId="NoSpacing">
    <w:name w:val="No Spacing"/>
    <w:uiPriority w:val="1"/>
    <w:qFormat/>
    <w:rsid w:val="00E54072"/>
    <w:pPr>
      <w:spacing w:after="0" w:line="240" w:lineRule="auto"/>
    </w:pPr>
  </w:style>
  <w:style w:type="paragraph" w:styleId="TOC1">
    <w:name w:val="toc 1"/>
    <w:basedOn w:val="Normal"/>
    <w:next w:val="Normal"/>
    <w:autoRedefine/>
    <w:uiPriority w:val="39"/>
    <w:unhideWhenUsed/>
    <w:rsid w:val="00F87F15"/>
    <w:pPr>
      <w:tabs>
        <w:tab w:val="left" w:pos="440"/>
        <w:tab w:val="right" w:leader="dot" w:pos="9350"/>
      </w:tabs>
      <w:spacing w:after="100" w:line="240" w:lineRule="auto"/>
    </w:pPr>
  </w:style>
  <w:style w:type="character" w:styleId="Hyperlink">
    <w:name w:val="Hyperlink"/>
    <w:basedOn w:val="DefaultParagraphFont"/>
    <w:uiPriority w:val="99"/>
    <w:unhideWhenUsed/>
    <w:rsid w:val="00E54072"/>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E54072"/>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E54072"/>
    <w:rPr>
      <w:rFonts w:ascii="Cambria" w:eastAsia="Cambria" w:hAnsi="Cambria" w:cs="Times New Roman"/>
      <w:noProof/>
      <w:sz w:val="24"/>
      <w:szCs w:val="24"/>
      <w:lang w:val="en-US"/>
    </w:rPr>
  </w:style>
  <w:style w:type="character" w:styleId="FootnoteReference">
    <w:name w:val="footnote reference"/>
    <w:uiPriority w:val="99"/>
    <w:unhideWhenUsed/>
    <w:rsid w:val="00E54072"/>
    <w:rPr>
      <w:vertAlign w:val="superscript"/>
    </w:rPr>
  </w:style>
  <w:style w:type="paragraph" w:styleId="ListParagraph">
    <w:name w:val="List Paragraph"/>
    <w:basedOn w:val="Normal"/>
    <w:uiPriority w:val="34"/>
    <w:qFormat/>
    <w:rsid w:val="00221E0D"/>
    <w:pPr>
      <w:ind w:left="720"/>
      <w:contextualSpacing/>
    </w:pPr>
  </w:style>
  <w:style w:type="paragraph" w:styleId="Header">
    <w:name w:val="header"/>
    <w:basedOn w:val="Normal"/>
    <w:link w:val="HeaderChar"/>
    <w:uiPriority w:val="99"/>
    <w:unhideWhenUsed/>
    <w:rsid w:val="00221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E0D"/>
  </w:style>
  <w:style w:type="paragraph" w:styleId="Footer">
    <w:name w:val="footer"/>
    <w:basedOn w:val="Normal"/>
    <w:link w:val="FooterChar"/>
    <w:uiPriority w:val="99"/>
    <w:unhideWhenUsed/>
    <w:rsid w:val="00221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E0D"/>
  </w:style>
  <w:style w:type="paragraph" w:styleId="TOC2">
    <w:name w:val="toc 2"/>
    <w:basedOn w:val="Normal"/>
    <w:next w:val="Normal"/>
    <w:autoRedefine/>
    <w:uiPriority w:val="39"/>
    <w:unhideWhenUsed/>
    <w:rsid w:val="00C13D4F"/>
    <w:pPr>
      <w:spacing w:after="100"/>
      <w:ind w:left="220"/>
    </w:pPr>
  </w:style>
  <w:style w:type="paragraph" w:styleId="Subtitle">
    <w:name w:val="Subtitle"/>
    <w:basedOn w:val="Normal"/>
    <w:next w:val="Normal"/>
    <w:link w:val="SubtitleChar"/>
    <w:uiPriority w:val="11"/>
    <w:qFormat/>
    <w:rsid w:val="00221E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1E0D"/>
    <w:rPr>
      <w:rFonts w:eastAsiaTheme="minorEastAsia"/>
      <w:color w:val="5A5A5A" w:themeColor="text1" w:themeTint="A5"/>
      <w:spacing w:val="15"/>
    </w:rPr>
  </w:style>
  <w:style w:type="paragraph" w:styleId="TOC3">
    <w:name w:val="toc 3"/>
    <w:basedOn w:val="Normal"/>
    <w:next w:val="Normal"/>
    <w:autoRedefine/>
    <w:uiPriority w:val="39"/>
    <w:unhideWhenUsed/>
    <w:rsid w:val="00C13D4F"/>
    <w:pPr>
      <w:spacing w:after="100"/>
      <w:ind w:left="440"/>
    </w:pPr>
  </w:style>
  <w:style w:type="paragraph" w:styleId="BalloonText">
    <w:name w:val="Balloon Text"/>
    <w:basedOn w:val="Normal"/>
    <w:link w:val="BalloonTextChar"/>
    <w:uiPriority w:val="99"/>
    <w:semiHidden/>
    <w:unhideWhenUsed/>
    <w:rsid w:val="00DF30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05B"/>
    <w:rPr>
      <w:rFonts w:ascii="Segoe UI" w:hAnsi="Segoe UI" w:cs="Segoe UI"/>
      <w:sz w:val="18"/>
      <w:szCs w:val="18"/>
    </w:rPr>
  </w:style>
  <w:style w:type="paragraph" w:customStyle="1" w:styleId="Default">
    <w:name w:val="Default"/>
    <w:rsid w:val="00D9117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ED1DDC"/>
    <w:rPr>
      <w:color w:val="954F72" w:themeColor="followedHyperlink"/>
      <w:u w:val="single"/>
    </w:rPr>
  </w:style>
  <w:style w:type="paragraph" w:styleId="NormalWeb">
    <w:name w:val="Normal (Web)"/>
    <w:basedOn w:val="Normal"/>
    <w:uiPriority w:val="99"/>
    <w:semiHidden/>
    <w:unhideWhenUsed/>
    <w:rsid w:val="00FD515F"/>
    <w:rPr>
      <w:rFonts w:ascii="Times New Roman" w:hAnsi="Times New Roman" w:cs="Times New Roman"/>
      <w:sz w:val="24"/>
      <w:szCs w:val="24"/>
    </w:rPr>
  </w:style>
  <w:style w:type="character" w:customStyle="1" w:styleId="h2">
    <w:name w:val="h2"/>
    <w:basedOn w:val="DefaultParagraphFont"/>
    <w:rsid w:val="000F3D6F"/>
  </w:style>
  <w:style w:type="character" w:styleId="CommentReference">
    <w:name w:val="annotation reference"/>
    <w:basedOn w:val="DefaultParagraphFont"/>
    <w:uiPriority w:val="99"/>
    <w:semiHidden/>
    <w:unhideWhenUsed/>
    <w:rsid w:val="00AF5888"/>
    <w:rPr>
      <w:sz w:val="16"/>
      <w:szCs w:val="16"/>
    </w:rPr>
  </w:style>
  <w:style w:type="paragraph" w:styleId="CommentText">
    <w:name w:val="annotation text"/>
    <w:basedOn w:val="Normal"/>
    <w:link w:val="CommentTextChar"/>
    <w:uiPriority w:val="99"/>
    <w:semiHidden/>
    <w:unhideWhenUsed/>
    <w:rsid w:val="00AF5888"/>
    <w:pPr>
      <w:spacing w:line="240" w:lineRule="auto"/>
    </w:pPr>
    <w:rPr>
      <w:sz w:val="20"/>
      <w:szCs w:val="20"/>
    </w:rPr>
  </w:style>
  <w:style w:type="character" w:customStyle="1" w:styleId="CommentTextChar">
    <w:name w:val="Comment Text Char"/>
    <w:basedOn w:val="DefaultParagraphFont"/>
    <w:link w:val="CommentText"/>
    <w:uiPriority w:val="99"/>
    <w:semiHidden/>
    <w:rsid w:val="00AF5888"/>
    <w:rPr>
      <w:sz w:val="20"/>
      <w:szCs w:val="20"/>
    </w:rPr>
  </w:style>
  <w:style w:type="paragraph" w:styleId="CommentSubject">
    <w:name w:val="annotation subject"/>
    <w:basedOn w:val="CommentText"/>
    <w:next w:val="CommentText"/>
    <w:link w:val="CommentSubjectChar"/>
    <w:uiPriority w:val="99"/>
    <w:semiHidden/>
    <w:unhideWhenUsed/>
    <w:rsid w:val="00AF5888"/>
    <w:rPr>
      <w:b/>
      <w:bCs/>
    </w:rPr>
  </w:style>
  <w:style w:type="character" w:customStyle="1" w:styleId="CommentSubjectChar">
    <w:name w:val="Comment Subject Char"/>
    <w:basedOn w:val="CommentTextChar"/>
    <w:link w:val="CommentSubject"/>
    <w:uiPriority w:val="99"/>
    <w:semiHidden/>
    <w:rsid w:val="00AF5888"/>
    <w:rPr>
      <w:b/>
      <w:bCs/>
      <w:sz w:val="20"/>
      <w:szCs w:val="20"/>
    </w:rPr>
  </w:style>
  <w:style w:type="character" w:styleId="Strong">
    <w:name w:val="Strong"/>
    <w:basedOn w:val="DefaultParagraphFont"/>
    <w:uiPriority w:val="22"/>
    <w:qFormat/>
    <w:rsid w:val="009572DA"/>
    <w:rPr>
      <w:b/>
      <w:bCs/>
    </w:rPr>
  </w:style>
  <w:style w:type="character" w:styleId="Emphasis">
    <w:name w:val="Emphasis"/>
    <w:basedOn w:val="DefaultParagraphFont"/>
    <w:uiPriority w:val="20"/>
    <w:qFormat/>
    <w:rsid w:val="009572DA"/>
    <w:rPr>
      <w:i/>
      <w:iCs/>
    </w:rPr>
  </w:style>
  <w:style w:type="paragraph" w:styleId="BodyText2">
    <w:name w:val="Body Text 2"/>
    <w:basedOn w:val="Normal"/>
    <w:link w:val="BodyText2Char"/>
    <w:semiHidden/>
    <w:rsid w:val="00DF2DBA"/>
    <w:pPr>
      <w:autoSpaceDE w:val="0"/>
      <w:autoSpaceDN w:val="0"/>
      <w:adjustRightInd w:val="0"/>
      <w:spacing w:after="0" w:line="240" w:lineRule="auto"/>
    </w:pPr>
    <w:rPr>
      <w:rFonts w:ascii="Times New Roman" w:eastAsia="Times New Roman" w:hAnsi="Times New Roman" w:cs="Times New Roman"/>
      <w:b/>
      <w:bCs/>
      <w:noProof/>
      <w:sz w:val="24"/>
      <w:szCs w:val="24"/>
      <w:lang w:val="x-none" w:eastAsia="x-none"/>
    </w:rPr>
  </w:style>
  <w:style w:type="character" w:customStyle="1" w:styleId="BodyText2Char">
    <w:name w:val="Body Text 2 Char"/>
    <w:basedOn w:val="DefaultParagraphFont"/>
    <w:link w:val="BodyText2"/>
    <w:semiHidden/>
    <w:rsid w:val="00DF2DBA"/>
    <w:rPr>
      <w:rFonts w:ascii="Times New Roman" w:eastAsia="Times New Roman" w:hAnsi="Times New Roman" w:cs="Times New Roman"/>
      <w:b/>
      <w:bCs/>
      <w:noProof/>
      <w:sz w:val="24"/>
      <w:szCs w:val="24"/>
      <w:lang w:val="x-none" w:eastAsia="x-none"/>
    </w:rPr>
  </w:style>
  <w:style w:type="character" w:styleId="SubtleEmphasis">
    <w:name w:val="Subtle Emphasis"/>
    <w:basedOn w:val="DefaultParagraphFont"/>
    <w:uiPriority w:val="19"/>
    <w:qFormat/>
    <w:rsid w:val="000451C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08663">
      <w:bodyDiv w:val="1"/>
      <w:marLeft w:val="0"/>
      <w:marRight w:val="0"/>
      <w:marTop w:val="0"/>
      <w:marBottom w:val="0"/>
      <w:divBdr>
        <w:top w:val="none" w:sz="0" w:space="0" w:color="auto"/>
        <w:left w:val="none" w:sz="0" w:space="0" w:color="auto"/>
        <w:bottom w:val="none" w:sz="0" w:space="0" w:color="auto"/>
        <w:right w:val="none" w:sz="0" w:space="0" w:color="auto"/>
      </w:divBdr>
    </w:div>
    <w:div w:id="270213427">
      <w:bodyDiv w:val="1"/>
      <w:marLeft w:val="0"/>
      <w:marRight w:val="0"/>
      <w:marTop w:val="0"/>
      <w:marBottom w:val="0"/>
      <w:divBdr>
        <w:top w:val="none" w:sz="0" w:space="0" w:color="auto"/>
        <w:left w:val="none" w:sz="0" w:space="0" w:color="auto"/>
        <w:bottom w:val="none" w:sz="0" w:space="0" w:color="auto"/>
        <w:right w:val="none" w:sz="0" w:space="0" w:color="auto"/>
      </w:divBdr>
    </w:div>
    <w:div w:id="440224074">
      <w:bodyDiv w:val="1"/>
      <w:marLeft w:val="0"/>
      <w:marRight w:val="0"/>
      <w:marTop w:val="0"/>
      <w:marBottom w:val="0"/>
      <w:divBdr>
        <w:top w:val="none" w:sz="0" w:space="0" w:color="auto"/>
        <w:left w:val="none" w:sz="0" w:space="0" w:color="auto"/>
        <w:bottom w:val="none" w:sz="0" w:space="0" w:color="auto"/>
        <w:right w:val="none" w:sz="0" w:space="0" w:color="auto"/>
      </w:divBdr>
    </w:div>
    <w:div w:id="462038853">
      <w:bodyDiv w:val="1"/>
      <w:marLeft w:val="0"/>
      <w:marRight w:val="0"/>
      <w:marTop w:val="0"/>
      <w:marBottom w:val="0"/>
      <w:divBdr>
        <w:top w:val="none" w:sz="0" w:space="0" w:color="auto"/>
        <w:left w:val="none" w:sz="0" w:space="0" w:color="auto"/>
        <w:bottom w:val="none" w:sz="0" w:space="0" w:color="auto"/>
        <w:right w:val="none" w:sz="0" w:space="0" w:color="auto"/>
      </w:divBdr>
      <w:divsChild>
        <w:div w:id="1680349753">
          <w:marLeft w:val="0"/>
          <w:marRight w:val="0"/>
          <w:marTop w:val="0"/>
          <w:marBottom w:val="0"/>
          <w:divBdr>
            <w:top w:val="none" w:sz="0" w:space="0" w:color="auto"/>
            <w:left w:val="none" w:sz="0" w:space="0" w:color="auto"/>
            <w:bottom w:val="none" w:sz="0" w:space="0" w:color="auto"/>
            <w:right w:val="none" w:sz="0" w:space="0" w:color="auto"/>
          </w:divBdr>
          <w:divsChild>
            <w:div w:id="408694149">
              <w:marLeft w:val="180"/>
              <w:marRight w:val="180"/>
              <w:marTop w:val="0"/>
              <w:marBottom w:val="0"/>
              <w:divBdr>
                <w:top w:val="none" w:sz="0" w:space="0" w:color="auto"/>
                <w:left w:val="none" w:sz="0" w:space="0" w:color="auto"/>
                <w:bottom w:val="none" w:sz="0" w:space="0" w:color="auto"/>
                <w:right w:val="none" w:sz="0" w:space="0" w:color="auto"/>
              </w:divBdr>
              <w:divsChild>
                <w:div w:id="592053893">
                  <w:marLeft w:val="0"/>
                  <w:marRight w:val="0"/>
                  <w:marTop w:val="0"/>
                  <w:marBottom w:val="0"/>
                  <w:divBdr>
                    <w:top w:val="none" w:sz="0" w:space="0" w:color="auto"/>
                    <w:left w:val="none" w:sz="0" w:space="0" w:color="auto"/>
                    <w:bottom w:val="none" w:sz="0" w:space="0" w:color="auto"/>
                    <w:right w:val="none" w:sz="0" w:space="0" w:color="auto"/>
                  </w:divBdr>
                  <w:divsChild>
                    <w:div w:id="199113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921331">
      <w:bodyDiv w:val="1"/>
      <w:marLeft w:val="0"/>
      <w:marRight w:val="0"/>
      <w:marTop w:val="0"/>
      <w:marBottom w:val="0"/>
      <w:divBdr>
        <w:top w:val="none" w:sz="0" w:space="0" w:color="auto"/>
        <w:left w:val="none" w:sz="0" w:space="0" w:color="auto"/>
        <w:bottom w:val="none" w:sz="0" w:space="0" w:color="auto"/>
        <w:right w:val="none" w:sz="0" w:space="0" w:color="auto"/>
      </w:divBdr>
      <w:divsChild>
        <w:div w:id="922759219">
          <w:marLeft w:val="0"/>
          <w:marRight w:val="0"/>
          <w:marTop w:val="0"/>
          <w:marBottom w:val="0"/>
          <w:divBdr>
            <w:top w:val="none" w:sz="0" w:space="0" w:color="auto"/>
            <w:left w:val="none" w:sz="0" w:space="0" w:color="auto"/>
            <w:bottom w:val="none" w:sz="0" w:space="0" w:color="auto"/>
            <w:right w:val="none" w:sz="0" w:space="0" w:color="auto"/>
          </w:divBdr>
          <w:divsChild>
            <w:div w:id="685323502">
              <w:marLeft w:val="0"/>
              <w:marRight w:val="0"/>
              <w:marTop w:val="0"/>
              <w:marBottom w:val="0"/>
              <w:divBdr>
                <w:top w:val="none" w:sz="0" w:space="0" w:color="auto"/>
                <w:left w:val="none" w:sz="0" w:space="0" w:color="auto"/>
                <w:bottom w:val="none" w:sz="0" w:space="0" w:color="auto"/>
                <w:right w:val="none" w:sz="0" w:space="0" w:color="auto"/>
              </w:divBdr>
              <w:divsChild>
                <w:div w:id="152992754">
                  <w:marLeft w:val="0"/>
                  <w:marRight w:val="0"/>
                  <w:marTop w:val="0"/>
                  <w:marBottom w:val="0"/>
                  <w:divBdr>
                    <w:top w:val="none" w:sz="0" w:space="0" w:color="auto"/>
                    <w:left w:val="none" w:sz="0" w:space="0" w:color="auto"/>
                    <w:bottom w:val="none" w:sz="0" w:space="0" w:color="auto"/>
                    <w:right w:val="none" w:sz="0" w:space="0" w:color="auto"/>
                  </w:divBdr>
                  <w:divsChild>
                    <w:div w:id="738752250">
                      <w:marLeft w:val="0"/>
                      <w:marRight w:val="0"/>
                      <w:marTop w:val="0"/>
                      <w:marBottom w:val="0"/>
                      <w:divBdr>
                        <w:top w:val="none" w:sz="0" w:space="0" w:color="auto"/>
                        <w:left w:val="none" w:sz="0" w:space="0" w:color="auto"/>
                        <w:bottom w:val="none" w:sz="0" w:space="0" w:color="auto"/>
                        <w:right w:val="none" w:sz="0" w:space="0" w:color="auto"/>
                      </w:divBdr>
                      <w:divsChild>
                        <w:div w:id="1452672488">
                          <w:marLeft w:val="0"/>
                          <w:marRight w:val="0"/>
                          <w:marTop w:val="0"/>
                          <w:marBottom w:val="0"/>
                          <w:divBdr>
                            <w:top w:val="none" w:sz="0" w:space="0" w:color="auto"/>
                            <w:left w:val="none" w:sz="0" w:space="0" w:color="auto"/>
                            <w:bottom w:val="none" w:sz="0" w:space="0" w:color="auto"/>
                            <w:right w:val="none" w:sz="0" w:space="0" w:color="auto"/>
                          </w:divBdr>
                          <w:divsChild>
                            <w:div w:id="362748785">
                              <w:marLeft w:val="0"/>
                              <w:marRight w:val="0"/>
                              <w:marTop w:val="0"/>
                              <w:marBottom w:val="0"/>
                              <w:divBdr>
                                <w:top w:val="none" w:sz="0" w:space="0" w:color="auto"/>
                                <w:left w:val="none" w:sz="0" w:space="0" w:color="auto"/>
                                <w:bottom w:val="none" w:sz="0" w:space="0" w:color="auto"/>
                                <w:right w:val="none" w:sz="0" w:space="0" w:color="auto"/>
                              </w:divBdr>
                              <w:divsChild>
                                <w:div w:id="1100755418">
                                  <w:marLeft w:val="-150"/>
                                  <w:marRight w:val="-150"/>
                                  <w:marTop w:val="0"/>
                                  <w:marBottom w:val="0"/>
                                  <w:divBdr>
                                    <w:top w:val="none" w:sz="0" w:space="0" w:color="auto"/>
                                    <w:left w:val="none" w:sz="0" w:space="0" w:color="auto"/>
                                    <w:bottom w:val="none" w:sz="0" w:space="0" w:color="auto"/>
                                    <w:right w:val="none" w:sz="0" w:space="0" w:color="auto"/>
                                  </w:divBdr>
                                  <w:divsChild>
                                    <w:div w:id="1598899997">
                                      <w:marLeft w:val="0"/>
                                      <w:marRight w:val="0"/>
                                      <w:marTop w:val="0"/>
                                      <w:marBottom w:val="0"/>
                                      <w:divBdr>
                                        <w:top w:val="none" w:sz="0" w:space="0" w:color="auto"/>
                                        <w:left w:val="none" w:sz="0" w:space="0" w:color="auto"/>
                                        <w:bottom w:val="none" w:sz="0" w:space="0" w:color="auto"/>
                                        <w:right w:val="none" w:sz="0" w:space="0" w:color="auto"/>
                                      </w:divBdr>
                                      <w:divsChild>
                                        <w:div w:id="1752696141">
                                          <w:marLeft w:val="-150"/>
                                          <w:marRight w:val="-150"/>
                                          <w:marTop w:val="0"/>
                                          <w:marBottom w:val="0"/>
                                          <w:divBdr>
                                            <w:top w:val="none" w:sz="0" w:space="0" w:color="auto"/>
                                            <w:left w:val="none" w:sz="0" w:space="0" w:color="auto"/>
                                            <w:bottom w:val="none" w:sz="0" w:space="0" w:color="auto"/>
                                            <w:right w:val="none" w:sz="0" w:space="0" w:color="auto"/>
                                          </w:divBdr>
                                          <w:divsChild>
                                            <w:div w:id="981158293">
                                              <w:marLeft w:val="0"/>
                                              <w:marRight w:val="0"/>
                                              <w:marTop w:val="0"/>
                                              <w:marBottom w:val="0"/>
                                              <w:divBdr>
                                                <w:top w:val="none" w:sz="0" w:space="0" w:color="auto"/>
                                                <w:left w:val="none" w:sz="0" w:space="0" w:color="auto"/>
                                                <w:bottom w:val="none" w:sz="0" w:space="0" w:color="auto"/>
                                                <w:right w:val="none" w:sz="0" w:space="0" w:color="auto"/>
                                              </w:divBdr>
                                              <w:divsChild>
                                                <w:div w:id="144881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5471268">
      <w:bodyDiv w:val="1"/>
      <w:marLeft w:val="0"/>
      <w:marRight w:val="0"/>
      <w:marTop w:val="0"/>
      <w:marBottom w:val="0"/>
      <w:divBdr>
        <w:top w:val="none" w:sz="0" w:space="0" w:color="auto"/>
        <w:left w:val="none" w:sz="0" w:space="0" w:color="auto"/>
        <w:bottom w:val="none" w:sz="0" w:space="0" w:color="auto"/>
        <w:right w:val="none" w:sz="0" w:space="0" w:color="auto"/>
      </w:divBdr>
      <w:divsChild>
        <w:div w:id="196624156">
          <w:marLeft w:val="0"/>
          <w:marRight w:val="0"/>
          <w:marTop w:val="0"/>
          <w:marBottom w:val="0"/>
          <w:divBdr>
            <w:top w:val="none" w:sz="0" w:space="0" w:color="auto"/>
            <w:left w:val="none" w:sz="0" w:space="0" w:color="auto"/>
            <w:bottom w:val="none" w:sz="0" w:space="0" w:color="auto"/>
            <w:right w:val="none" w:sz="0" w:space="0" w:color="auto"/>
          </w:divBdr>
          <w:divsChild>
            <w:div w:id="1106996572">
              <w:marLeft w:val="0"/>
              <w:marRight w:val="0"/>
              <w:marTop w:val="0"/>
              <w:marBottom w:val="0"/>
              <w:divBdr>
                <w:top w:val="none" w:sz="0" w:space="0" w:color="auto"/>
                <w:left w:val="none" w:sz="0" w:space="0" w:color="auto"/>
                <w:bottom w:val="none" w:sz="0" w:space="0" w:color="auto"/>
                <w:right w:val="none" w:sz="0" w:space="0" w:color="auto"/>
              </w:divBdr>
              <w:divsChild>
                <w:div w:id="1330794333">
                  <w:marLeft w:val="0"/>
                  <w:marRight w:val="0"/>
                  <w:marTop w:val="0"/>
                  <w:marBottom w:val="0"/>
                  <w:divBdr>
                    <w:top w:val="none" w:sz="0" w:space="0" w:color="auto"/>
                    <w:left w:val="none" w:sz="0" w:space="0" w:color="auto"/>
                    <w:bottom w:val="none" w:sz="0" w:space="0" w:color="auto"/>
                    <w:right w:val="none" w:sz="0" w:space="0" w:color="auto"/>
                  </w:divBdr>
                  <w:divsChild>
                    <w:div w:id="772626433">
                      <w:marLeft w:val="150"/>
                      <w:marRight w:val="150"/>
                      <w:marTop w:val="0"/>
                      <w:marBottom w:val="0"/>
                      <w:divBdr>
                        <w:top w:val="none" w:sz="0" w:space="0" w:color="auto"/>
                        <w:left w:val="none" w:sz="0" w:space="0" w:color="auto"/>
                        <w:bottom w:val="none" w:sz="0" w:space="0" w:color="auto"/>
                        <w:right w:val="none" w:sz="0" w:space="0" w:color="auto"/>
                      </w:divBdr>
                      <w:divsChild>
                        <w:div w:id="954602275">
                          <w:marLeft w:val="0"/>
                          <w:marRight w:val="0"/>
                          <w:marTop w:val="0"/>
                          <w:marBottom w:val="0"/>
                          <w:divBdr>
                            <w:top w:val="none" w:sz="0" w:space="0" w:color="auto"/>
                            <w:left w:val="none" w:sz="0" w:space="0" w:color="auto"/>
                            <w:bottom w:val="none" w:sz="0" w:space="0" w:color="auto"/>
                            <w:right w:val="none" w:sz="0" w:space="0" w:color="auto"/>
                          </w:divBdr>
                          <w:divsChild>
                            <w:div w:id="1536961170">
                              <w:marLeft w:val="0"/>
                              <w:marRight w:val="0"/>
                              <w:marTop w:val="0"/>
                              <w:marBottom w:val="0"/>
                              <w:divBdr>
                                <w:top w:val="none" w:sz="0" w:space="0" w:color="auto"/>
                                <w:left w:val="none" w:sz="0" w:space="0" w:color="auto"/>
                                <w:bottom w:val="none" w:sz="0" w:space="0" w:color="auto"/>
                                <w:right w:val="none" w:sz="0" w:space="0" w:color="auto"/>
                              </w:divBdr>
                              <w:divsChild>
                                <w:div w:id="355426987">
                                  <w:marLeft w:val="0"/>
                                  <w:marRight w:val="0"/>
                                  <w:marTop w:val="0"/>
                                  <w:marBottom w:val="0"/>
                                  <w:divBdr>
                                    <w:top w:val="none" w:sz="0" w:space="0" w:color="auto"/>
                                    <w:left w:val="none" w:sz="0" w:space="0" w:color="auto"/>
                                    <w:bottom w:val="none" w:sz="0" w:space="0" w:color="auto"/>
                                    <w:right w:val="none" w:sz="0" w:space="0" w:color="auto"/>
                                  </w:divBdr>
                                  <w:divsChild>
                                    <w:div w:id="1647930266">
                                      <w:marLeft w:val="0"/>
                                      <w:marRight w:val="0"/>
                                      <w:marTop w:val="0"/>
                                      <w:marBottom w:val="0"/>
                                      <w:divBdr>
                                        <w:top w:val="none" w:sz="0" w:space="0" w:color="auto"/>
                                        <w:left w:val="none" w:sz="0" w:space="0" w:color="auto"/>
                                        <w:bottom w:val="none" w:sz="0" w:space="0" w:color="auto"/>
                                        <w:right w:val="none" w:sz="0" w:space="0" w:color="auto"/>
                                      </w:divBdr>
                                      <w:divsChild>
                                        <w:div w:id="104006759">
                                          <w:marLeft w:val="0"/>
                                          <w:marRight w:val="0"/>
                                          <w:marTop w:val="0"/>
                                          <w:marBottom w:val="0"/>
                                          <w:divBdr>
                                            <w:top w:val="none" w:sz="0" w:space="0" w:color="auto"/>
                                            <w:left w:val="none" w:sz="0" w:space="0" w:color="auto"/>
                                            <w:bottom w:val="none" w:sz="0" w:space="0" w:color="auto"/>
                                            <w:right w:val="none" w:sz="0" w:space="0" w:color="auto"/>
                                          </w:divBdr>
                                          <w:divsChild>
                                            <w:div w:id="1773359123">
                                              <w:marLeft w:val="0"/>
                                              <w:marRight w:val="0"/>
                                              <w:marTop w:val="0"/>
                                              <w:marBottom w:val="0"/>
                                              <w:divBdr>
                                                <w:top w:val="none" w:sz="0" w:space="0" w:color="auto"/>
                                                <w:left w:val="none" w:sz="0" w:space="0" w:color="auto"/>
                                                <w:bottom w:val="none" w:sz="0" w:space="0" w:color="auto"/>
                                                <w:right w:val="none" w:sz="0" w:space="0" w:color="auto"/>
                                              </w:divBdr>
                                              <w:divsChild>
                                                <w:div w:id="1046295201">
                                                  <w:marLeft w:val="0"/>
                                                  <w:marRight w:val="0"/>
                                                  <w:marTop w:val="0"/>
                                                  <w:marBottom w:val="0"/>
                                                  <w:divBdr>
                                                    <w:top w:val="none" w:sz="0" w:space="0" w:color="auto"/>
                                                    <w:left w:val="none" w:sz="0" w:space="0" w:color="auto"/>
                                                    <w:bottom w:val="none" w:sz="0" w:space="0" w:color="auto"/>
                                                    <w:right w:val="none" w:sz="0" w:space="0" w:color="auto"/>
                                                  </w:divBdr>
                                                  <w:divsChild>
                                                    <w:div w:id="8088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8571644">
      <w:bodyDiv w:val="1"/>
      <w:marLeft w:val="0"/>
      <w:marRight w:val="0"/>
      <w:marTop w:val="0"/>
      <w:marBottom w:val="0"/>
      <w:divBdr>
        <w:top w:val="none" w:sz="0" w:space="0" w:color="auto"/>
        <w:left w:val="none" w:sz="0" w:space="0" w:color="auto"/>
        <w:bottom w:val="none" w:sz="0" w:space="0" w:color="auto"/>
        <w:right w:val="none" w:sz="0" w:space="0" w:color="auto"/>
      </w:divBdr>
      <w:divsChild>
        <w:div w:id="434903937">
          <w:marLeft w:val="0"/>
          <w:marRight w:val="0"/>
          <w:marTop w:val="0"/>
          <w:marBottom w:val="0"/>
          <w:divBdr>
            <w:top w:val="none" w:sz="0" w:space="0" w:color="auto"/>
            <w:left w:val="none" w:sz="0" w:space="0" w:color="auto"/>
            <w:bottom w:val="none" w:sz="0" w:space="0" w:color="auto"/>
            <w:right w:val="none" w:sz="0" w:space="0" w:color="auto"/>
          </w:divBdr>
          <w:divsChild>
            <w:div w:id="672536391">
              <w:marLeft w:val="-225"/>
              <w:marRight w:val="-225"/>
              <w:marTop w:val="0"/>
              <w:marBottom w:val="0"/>
              <w:divBdr>
                <w:top w:val="none" w:sz="0" w:space="0" w:color="auto"/>
                <w:left w:val="none" w:sz="0" w:space="0" w:color="auto"/>
                <w:bottom w:val="none" w:sz="0" w:space="0" w:color="auto"/>
                <w:right w:val="none" w:sz="0" w:space="0" w:color="auto"/>
              </w:divBdr>
              <w:divsChild>
                <w:div w:id="1671371946">
                  <w:marLeft w:val="0"/>
                  <w:marRight w:val="0"/>
                  <w:marTop w:val="0"/>
                  <w:marBottom w:val="0"/>
                  <w:divBdr>
                    <w:top w:val="none" w:sz="0" w:space="0" w:color="auto"/>
                    <w:left w:val="none" w:sz="0" w:space="0" w:color="auto"/>
                    <w:bottom w:val="none" w:sz="0" w:space="0" w:color="auto"/>
                    <w:right w:val="none" w:sz="0" w:space="0" w:color="auto"/>
                  </w:divBdr>
                  <w:divsChild>
                    <w:div w:id="1687251781">
                      <w:marLeft w:val="0"/>
                      <w:marRight w:val="0"/>
                      <w:marTop w:val="0"/>
                      <w:marBottom w:val="0"/>
                      <w:divBdr>
                        <w:top w:val="none" w:sz="0" w:space="0" w:color="auto"/>
                        <w:left w:val="none" w:sz="0" w:space="0" w:color="auto"/>
                        <w:bottom w:val="none" w:sz="0" w:space="0" w:color="auto"/>
                        <w:right w:val="none" w:sz="0" w:space="0" w:color="auto"/>
                      </w:divBdr>
                      <w:divsChild>
                        <w:div w:id="2017420024">
                          <w:marLeft w:val="-225"/>
                          <w:marRight w:val="-225"/>
                          <w:marTop w:val="0"/>
                          <w:marBottom w:val="0"/>
                          <w:divBdr>
                            <w:top w:val="none" w:sz="0" w:space="0" w:color="auto"/>
                            <w:left w:val="none" w:sz="0" w:space="0" w:color="auto"/>
                            <w:bottom w:val="none" w:sz="0" w:space="0" w:color="auto"/>
                            <w:right w:val="none" w:sz="0" w:space="0" w:color="auto"/>
                          </w:divBdr>
                          <w:divsChild>
                            <w:div w:id="2108192736">
                              <w:marLeft w:val="0"/>
                              <w:marRight w:val="0"/>
                              <w:marTop w:val="0"/>
                              <w:marBottom w:val="0"/>
                              <w:divBdr>
                                <w:top w:val="none" w:sz="0" w:space="0" w:color="auto"/>
                                <w:left w:val="none" w:sz="0" w:space="0" w:color="auto"/>
                                <w:bottom w:val="none" w:sz="0" w:space="0" w:color="auto"/>
                                <w:right w:val="none" w:sz="0" w:space="0" w:color="auto"/>
                              </w:divBdr>
                              <w:divsChild>
                                <w:div w:id="1658268708">
                                  <w:marLeft w:val="0"/>
                                  <w:marRight w:val="0"/>
                                  <w:marTop w:val="0"/>
                                  <w:marBottom w:val="0"/>
                                  <w:divBdr>
                                    <w:top w:val="none" w:sz="0" w:space="0" w:color="auto"/>
                                    <w:left w:val="none" w:sz="0" w:space="0" w:color="auto"/>
                                    <w:bottom w:val="none" w:sz="0" w:space="0" w:color="auto"/>
                                    <w:right w:val="none" w:sz="0" w:space="0" w:color="auto"/>
                                  </w:divBdr>
                                  <w:divsChild>
                                    <w:div w:id="1015618224">
                                      <w:marLeft w:val="0"/>
                                      <w:marRight w:val="0"/>
                                      <w:marTop w:val="0"/>
                                      <w:marBottom w:val="0"/>
                                      <w:divBdr>
                                        <w:top w:val="none" w:sz="0" w:space="0" w:color="auto"/>
                                        <w:left w:val="none" w:sz="0" w:space="0" w:color="auto"/>
                                        <w:bottom w:val="none" w:sz="0" w:space="0" w:color="auto"/>
                                        <w:right w:val="none" w:sz="0" w:space="0" w:color="auto"/>
                                      </w:divBdr>
                                      <w:divsChild>
                                        <w:div w:id="1636911251">
                                          <w:marLeft w:val="0"/>
                                          <w:marRight w:val="0"/>
                                          <w:marTop w:val="0"/>
                                          <w:marBottom w:val="0"/>
                                          <w:divBdr>
                                            <w:top w:val="none" w:sz="0" w:space="0" w:color="auto"/>
                                            <w:left w:val="none" w:sz="0" w:space="0" w:color="auto"/>
                                            <w:bottom w:val="none" w:sz="0" w:space="0" w:color="auto"/>
                                            <w:right w:val="none" w:sz="0" w:space="0" w:color="auto"/>
                                          </w:divBdr>
                                          <w:divsChild>
                                            <w:div w:id="1048846030">
                                              <w:marLeft w:val="0"/>
                                              <w:marRight w:val="0"/>
                                              <w:marTop w:val="0"/>
                                              <w:marBottom w:val="0"/>
                                              <w:divBdr>
                                                <w:top w:val="none" w:sz="0" w:space="0" w:color="auto"/>
                                                <w:left w:val="none" w:sz="0" w:space="0" w:color="auto"/>
                                                <w:bottom w:val="none" w:sz="0" w:space="0" w:color="auto"/>
                                                <w:right w:val="none" w:sz="0" w:space="0" w:color="auto"/>
                                              </w:divBdr>
                                              <w:divsChild>
                                                <w:div w:id="21064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6116841">
      <w:bodyDiv w:val="1"/>
      <w:marLeft w:val="0"/>
      <w:marRight w:val="0"/>
      <w:marTop w:val="0"/>
      <w:marBottom w:val="0"/>
      <w:divBdr>
        <w:top w:val="none" w:sz="0" w:space="0" w:color="auto"/>
        <w:left w:val="none" w:sz="0" w:space="0" w:color="auto"/>
        <w:bottom w:val="none" w:sz="0" w:space="0" w:color="auto"/>
        <w:right w:val="none" w:sz="0" w:space="0" w:color="auto"/>
      </w:divBdr>
      <w:divsChild>
        <w:div w:id="1718814018">
          <w:marLeft w:val="0"/>
          <w:marRight w:val="0"/>
          <w:marTop w:val="0"/>
          <w:marBottom w:val="0"/>
          <w:divBdr>
            <w:top w:val="none" w:sz="0" w:space="0" w:color="auto"/>
            <w:left w:val="none" w:sz="0" w:space="0" w:color="auto"/>
            <w:bottom w:val="none" w:sz="0" w:space="0" w:color="auto"/>
            <w:right w:val="none" w:sz="0" w:space="0" w:color="auto"/>
          </w:divBdr>
          <w:divsChild>
            <w:div w:id="1464813532">
              <w:marLeft w:val="0"/>
              <w:marRight w:val="0"/>
              <w:marTop w:val="0"/>
              <w:marBottom w:val="0"/>
              <w:divBdr>
                <w:top w:val="none" w:sz="0" w:space="0" w:color="auto"/>
                <w:left w:val="none" w:sz="0" w:space="0" w:color="auto"/>
                <w:bottom w:val="none" w:sz="0" w:space="0" w:color="auto"/>
                <w:right w:val="none" w:sz="0" w:space="0" w:color="auto"/>
              </w:divBdr>
              <w:divsChild>
                <w:div w:id="144780120">
                  <w:marLeft w:val="0"/>
                  <w:marRight w:val="0"/>
                  <w:marTop w:val="0"/>
                  <w:marBottom w:val="0"/>
                  <w:divBdr>
                    <w:top w:val="none" w:sz="0" w:space="0" w:color="auto"/>
                    <w:left w:val="none" w:sz="0" w:space="0" w:color="auto"/>
                    <w:bottom w:val="none" w:sz="0" w:space="0" w:color="auto"/>
                    <w:right w:val="none" w:sz="0" w:space="0" w:color="auto"/>
                  </w:divBdr>
                  <w:divsChild>
                    <w:div w:id="1836995253">
                      <w:marLeft w:val="0"/>
                      <w:marRight w:val="0"/>
                      <w:marTop w:val="0"/>
                      <w:marBottom w:val="0"/>
                      <w:divBdr>
                        <w:top w:val="none" w:sz="0" w:space="0" w:color="auto"/>
                        <w:left w:val="none" w:sz="0" w:space="0" w:color="auto"/>
                        <w:bottom w:val="none" w:sz="0" w:space="0" w:color="auto"/>
                        <w:right w:val="none" w:sz="0" w:space="0" w:color="auto"/>
                      </w:divBdr>
                      <w:divsChild>
                        <w:div w:id="694692389">
                          <w:marLeft w:val="1200"/>
                          <w:marRight w:val="1200"/>
                          <w:marTop w:val="150"/>
                          <w:marBottom w:val="150"/>
                          <w:divBdr>
                            <w:top w:val="none" w:sz="0" w:space="0" w:color="auto"/>
                            <w:left w:val="none" w:sz="0" w:space="0" w:color="auto"/>
                            <w:bottom w:val="none" w:sz="0" w:space="0" w:color="auto"/>
                            <w:right w:val="none" w:sz="0" w:space="0" w:color="auto"/>
                          </w:divBdr>
                          <w:divsChild>
                            <w:div w:id="17249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726733">
      <w:bodyDiv w:val="1"/>
      <w:marLeft w:val="0"/>
      <w:marRight w:val="0"/>
      <w:marTop w:val="0"/>
      <w:marBottom w:val="0"/>
      <w:divBdr>
        <w:top w:val="none" w:sz="0" w:space="0" w:color="auto"/>
        <w:left w:val="none" w:sz="0" w:space="0" w:color="auto"/>
        <w:bottom w:val="none" w:sz="0" w:space="0" w:color="auto"/>
        <w:right w:val="none" w:sz="0" w:space="0" w:color="auto"/>
      </w:divBdr>
      <w:divsChild>
        <w:div w:id="498691321">
          <w:marLeft w:val="0"/>
          <w:marRight w:val="0"/>
          <w:marTop w:val="0"/>
          <w:marBottom w:val="0"/>
          <w:divBdr>
            <w:top w:val="none" w:sz="0" w:space="0" w:color="auto"/>
            <w:left w:val="none" w:sz="0" w:space="0" w:color="auto"/>
            <w:bottom w:val="none" w:sz="0" w:space="0" w:color="auto"/>
            <w:right w:val="none" w:sz="0" w:space="0" w:color="auto"/>
          </w:divBdr>
          <w:divsChild>
            <w:div w:id="1831943737">
              <w:marLeft w:val="0"/>
              <w:marRight w:val="0"/>
              <w:marTop w:val="0"/>
              <w:marBottom w:val="0"/>
              <w:divBdr>
                <w:top w:val="none" w:sz="0" w:space="0" w:color="auto"/>
                <w:left w:val="none" w:sz="0" w:space="0" w:color="auto"/>
                <w:bottom w:val="none" w:sz="0" w:space="0" w:color="auto"/>
                <w:right w:val="none" w:sz="0" w:space="0" w:color="auto"/>
              </w:divBdr>
              <w:divsChild>
                <w:div w:id="149686325">
                  <w:marLeft w:val="0"/>
                  <w:marRight w:val="0"/>
                  <w:marTop w:val="0"/>
                  <w:marBottom w:val="0"/>
                  <w:divBdr>
                    <w:top w:val="none" w:sz="0" w:space="0" w:color="auto"/>
                    <w:left w:val="none" w:sz="0" w:space="0" w:color="auto"/>
                    <w:bottom w:val="none" w:sz="0" w:space="0" w:color="auto"/>
                    <w:right w:val="none" w:sz="0" w:space="0" w:color="auto"/>
                  </w:divBdr>
                  <w:divsChild>
                    <w:div w:id="991181691">
                      <w:marLeft w:val="0"/>
                      <w:marRight w:val="0"/>
                      <w:marTop w:val="0"/>
                      <w:marBottom w:val="0"/>
                      <w:divBdr>
                        <w:top w:val="none" w:sz="0" w:space="0" w:color="auto"/>
                        <w:left w:val="none" w:sz="0" w:space="0" w:color="auto"/>
                        <w:bottom w:val="none" w:sz="0" w:space="0" w:color="auto"/>
                        <w:right w:val="none" w:sz="0" w:space="0" w:color="auto"/>
                      </w:divBdr>
                      <w:divsChild>
                        <w:div w:id="11102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953214">
      <w:bodyDiv w:val="1"/>
      <w:marLeft w:val="0"/>
      <w:marRight w:val="0"/>
      <w:marTop w:val="0"/>
      <w:marBottom w:val="0"/>
      <w:divBdr>
        <w:top w:val="none" w:sz="0" w:space="0" w:color="auto"/>
        <w:left w:val="none" w:sz="0" w:space="0" w:color="auto"/>
        <w:bottom w:val="none" w:sz="0" w:space="0" w:color="auto"/>
        <w:right w:val="none" w:sz="0" w:space="0" w:color="auto"/>
      </w:divBdr>
      <w:divsChild>
        <w:div w:id="358701834">
          <w:marLeft w:val="0"/>
          <w:marRight w:val="0"/>
          <w:marTop w:val="0"/>
          <w:marBottom w:val="0"/>
          <w:divBdr>
            <w:top w:val="none" w:sz="0" w:space="0" w:color="auto"/>
            <w:left w:val="none" w:sz="0" w:space="0" w:color="auto"/>
            <w:bottom w:val="none" w:sz="0" w:space="0" w:color="auto"/>
            <w:right w:val="none" w:sz="0" w:space="0" w:color="auto"/>
          </w:divBdr>
          <w:divsChild>
            <w:div w:id="235283662">
              <w:marLeft w:val="-150"/>
              <w:marRight w:val="-150"/>
              <w:marTop w:val="0"/>
              <w:marBottom w:val="0"/>
              <w:divBdr>
                <w:top w:val="none" w:sz="0" w:space="0" w:color="auto"/>
                <w:left w:val="none" w:sz="0" w:space="0" w:color="auto"/>
                <w:bottom w:val="none" w:sz="0" w:space="0" w:color="auto"/>
                <w:right w:val="none" w:sz="0" w:space="0" w:color="auto"/>
              </w:divBdr>
              <w:divsChild>
                <w:div w:id="1911033644">
                  <w:marLeft w:val="0"/>
                  <w:marRight w:val="0"/>
                  <w:marTop w:val="0"/>
                  <w:marBottom w:val="0"/>
                  <w:divBdr>
                    <w:top w:val="none" w:sz="0" w:space="0" w:color="auto"/>
                    <w:left w:val="none" w:sz="0" w:space="0" w:color="auto"/>
                    <w:bottom w:val="none" w:sz="0" w:space="0" w:color="auto"/>
                    <w:right w:val="none" w:sz="0" w:space="0" w:color="auto"/>
                  </w:divBdr>
                  <w:divsChild>
                    <w:div w:id="7220357">
                      <w:marLeft w:val="0"/>
                      <w:marRight w:val="0"/>
                      <w:marTop w:val="0"/>
                      <w:marBottom w:val="0"/>
                      <w:divBdr>
                        <w:top w:val="none" w:sz="0" w:space="0" w:color="auto"/>
                        <w:left w:val="none" w:sz="0" w:space="0" w:color="auto"/>
                        <w:bottom w:val="none" w:sz="0" w:space="0" w:color="auto"/>
                        <w:right w:val="none" w:sz="0" w:space="0" w:color="auto"/>
                      </w:divBdr>
                      <w:divsChild>
                        <w:div w:id="1146388125">
                          <w:marLeft w:val="0"/>
                          <w:marRight w:val="0"/>
                          <w:marTop w:val="0"/>
                          <w:marBottom w:val="0"/>
                          <w:divBdr>
                            <w:top w:val="none" w:sz="0" w:space="0" w:color="auto"/>
                            <w:left w:val="none" w:sz="0" w:space="0" w:color="auto"/>
                            <w:bottom w:val="none" w:sz="0" w:space="0" w:color="auto"/>
                            <w:right w:val="none" w:sz="0" w:space="0" w:color="auto"/>
                          </w:divBdr>
                          <w:divsChild>
                            <w:div w:id="1136602881">
                              <w:marLeft w:val="0"/>
                              <w:marRight w:val="0"/>
                              <w:marTop w:val="0"/>
                              <w:marBottom w:val="0"/>
                              <w:divBdr>
                                <w:top w:val="none" w:sz="0" w:space="0" w:color="auto"/>
                                <w:left w:val="none" w:sz="0" w:space="0" w:color="auto"/>
                                <w:bottom w:val="none" w:sz="0" w:space="0" w:color="auto"/>
                                <w:right w:val="none" w:sz="0" w:space="0" w:color="auto"/>
                              </w:divBdr>
                              <w:divsChild>
                                <w:div w:id="1200315103">
                                  <w:marLeft w:val="0"/>
                                  <w:marRight w:val="0"/>
                                  <w:marTop w:val="0"/>
                                  <w:marBottom w:val="0"/>
                                  <w:divBdr>
                                    <w:top w:val="none" w:sz="0" w:space="0" w:color="auto"/>
                                    <w:left w:val="none" w:sz="0" w:space="0" w:color="auto"/>
                                    <w:bottom w:val="none" w:sz="0" w:space="0" w:color="auto"/>
                                    <w:right w:val="none" w:sz="0" w:space="0" w:color="auto"/>
                                  </w:divBdr>
                                  <w:divsChild>
                                    <w:div w:id="594018603">
                                      <w:marLeft w:val="0"/>
                                      <w:marRight w:val="0"/>
                                      <w:marTop w:val="0"/>
                                      <w:marBottom w:val="0"/>
                                      <w:divBdr>
                                        <w:top w:val="none" w:sz="0" w:space="0" w:color="auto"/>
                                        <w:left w:val="none" w:sz="0" w:space="0" w:color="auto"/>
                                        <w:bottom w:val="none" w:sz="0" w:space="0" w:color="auto"/>
                                        <w:right w:val="none" w:sz="0" w:space="0" w:color="auto"/>
                                      </w:divBdr>
                                      <w:divsChild>
                                        <w:div w:id="50277693">
                                          <w:marLeft w:val="0"/>
                                          <w:marRight w:val="0"/>
                                          <w:marTop w:val="0"/>
                                          <w:marBottom w:val="0"/>
                                          <w:divBdr>
                                            <w:top w:val="none" w:sz="0" w:space="0" w:color="auto"/>
                                            <w:left w:val="none" w:sz="0" w:space="0" w:color="auto"/>
                                            <w:bottom w:val="none" w:sz="0" w:space="0" w:color="auto"/>
                                            <w:right w:val="none" w:sz="0" w:space="0" w:color="auto"/>
                                          </w:divBdr>
                                          <w:divsChild>
                                            <w:div w:id="1555773624">
                                              <w:marLeft w:val="0"/>
                                              <w:marRight w:val="0"/>
                                              <w:marTop w:val="0"/>
                                              <w:marBottom w:val="0"/>
                                              <w:divBdr>
                                                <w:top w:val="none" w:sz="0" w:space="0" w:color="auto"/>
                                                <w:left w:val="none" w:sz="0" w:space="0" w:color="auto"/>
                                                <w:bottom w:val="none" w:sz="0" w:space="0" w:color="auto"/>
                                                <w:right w:val="none" w:sz="0" w:space="0" w:color="auto"/>
                                              </w:divBdr>
                                              <w:divsChild>
                                                <w:div w:id="1316763557">
                                                  <w:marLeft w:val="0"/>
                                                  <w:marRight w:val="0"/>
                                                  <w:marTop w:val="0"/>
                                                  <w:marBottom w:val="0"/>
                                                  <w:divBdr>
                                                    <w:top w:val="none" w:sz="0" w:space="0" w:color="auto"/>
                                                    <w:left w:val="none" w:sz="0" w:space="0" w:color="auto"/>
                                                    <w:bottom w:val="none" w:sz="0" w:space="0" w:color="auto"/>
                                                    <w:right w:val="none" w:sz="0" w:space="0" w:color="auto"/>
                                                  </w:divBdr>
                                                  <w:divsChild>
                                                    <w:div w:id="2128620879">
                                                      <w:marLeft w:val="0"/>
                                                      <w:marRight w:val="0"/>
                                                      <w:marTop w:val="0"/>
                                                      <w:marBottom w:val="0"/>
                                                      <w:divBdr>
                                                        <w:top w:val="none" w:sz="0" w:space="0" w:color="auto"/>
                                                        <w:left w:val="none" w:sz="0" w:space="0" w:color="auto"/>
                                                        <w:bottom w:val="none" w:sz="0" w:space="0" w:color="auto"/>
                                                        <w:right w:val="none" w:sz="0" w:space="0" w:color="auto"/>
                                                      </w:divBdr>
                                                      <w:divsChild>
                                                        <w:div w:id="172748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1837782">
      <w:bodyDiv w:val="1"/>
      <w:marLeft w:val="0"/>
      <w:marRight w:val="0"/>
      <w:marTop w:val="0"/>
      <w:marBottom w:val="0"/>
      <w:divBdr>
        <w:top w:val="none" w:sz="0" w:space="0" w:color="auto"/>
        <w:left w:val="none" w:sz="0" w:space="0" w:color="auto"/>
        <w:bottom w:val="none" w:sz="0" w:space="0" w:color="auto"/>
        <w:right w:val="none" w:sz="0" w:space="0" w:color="auto"/>
      </w:divBdr>
    </w:div>
    <w:div w:id="992369913">
      <w:bodyDiv w:val="1"/>
      <w:marLeft w:val="0"/>
      <w:marRight w:val="0"/>
      <w:marTop w:val="0"/>
      <w:marBottom w:val="0"/>
      <w:divBdr>
        <w:top w:val="none" w:sz="0" w:space="0" w:color="auto"/>
        <w:left w:val="none" w:sz="0" w:space="0" w:color="auto"/>
        <w:bottom w:val="none" w:sz="0" w:space="0" w:color="auto"/>
        <w:right w:val="none" w:sz="0" w:space="0" w:color="auto"/>
      </w:divBdr>
      <w:divsChild>
        <w:div w:id="1304894611">
          <w:marLeft w:val="0"/>
          <w:marRight w:val="0"/>
          <w:marTop w:val="0"/>
          <w:marBottom w:val="0"/>
          <w:divBdr>
            <w:top w:val="none" w:sz="0" w:space="0" w:color="auto"/>
            <w:left w:val="none" w:sz="0" w:space="0" w:color="auto"/>
            <w:bottom w:val="none" w:sz="0" w:space="0" w:color="auto"/>
            <w:right w:val="none" w:sz="0" w:space="0" w:color="auto"/>
          </w:divBdr>
          <w:divsChild>
            <w:div w:id="402605677">
              <w:marLeft w:val="0"/>
              <w:marRight w:val="0"/>
              <w:marTop w:val="0"/>
              <w:marBottom w:val="0"/>
              <w:divBdr>
                <w:top w:val="none" w:sz="0" w:space="0" w:color="auto"/>
                <w:left w:val="none" w:sz="0" w:space="0" w:color="auto"/>
                <w:bottom w:val="none" w:sz="0" w:space="0" w:color="auto"/>
                <w:right w:val="none" w:sz="0" w:space="0" w:color="auto"/>
              </w:divBdr>
              <w:divsChild>
                <w:div w:id="558059313">
                  <w:marLeft w:val="0"/>
                  <w:marRight w:val="0"/>
                  <w:marTop w:val="0"/>
                  <w:marBottom w:val="0"/>
                  <w:divBdr>
                    <w:top w:val="none" w:sz="0" w:space="0" w:color="auto"/>
                    <w:left w:val="none" w:sz="0" w:space="0" w:color="auto"/>
                    <w:bottom w:val="none" w:sz="0" w:space="0" w:color="auto"/>
                    <w:right w:val="none" w:sz="0" w:space="0" w:color="auto"/>
                  </w:divBdr>
                  <w:divsChild>
                    <w:div w:id="360908241">
                      <w:marLeft w:val="150"/>
                      <w:marRight w:val="150"/>
                      <w:marTop w:val="0"/>
                      <w:marBottom w:val="0"/>
                      <w:divBdr>
                        <w:top w:val="none" w:sz="0" w:space="0" w:color="auto"/>
                        <w:left w:val="none" w:sz="0" w:space="0" w:color="auto"/>
                        <w:bottom w:val="none" w:sz="0" w:space="0" w:color="auto"/>
                        <w:right w:val="none" w:sz="0" w:space="0" w:color="auto"/>
                      </w:divBdr>
                      <w:divsChild>
                        <w:div w:id="1635598247">
                          <w:marLeft w:val="0"/>
                          <w:marRight w:val="0"/>
                          <w:marTop w:val="0"/>
                          <w:marBottom w:val="0"/>
                          <w:divBdr>
                            <w:top w:val="none" w:sz="0" w:space="0" w:color="auto"/>
                            <w:left w:val="none" w:sz="0" w:space="0" w:color="auto"/>
                            <w:bottom w:val="none" w:sz="0" w:space="0" w:color="auto"/>
                            <w:right w:val="none" w:sz="0" w:space="0" w:color="auto"/>
                          </w:divBdr>
                          <w:divsChild>
                            <w:div w:id="182204786">
                              <w:marLeft w:val="0"/>
                              <w:marRight w:val="0"/>
                              <w:marTop w:val="0"/>
                              <w:marBottom w:val="0"/>
                              <w:divBdr>
                                <w:top w:val="none" w:sz="0" w:space="0" w:color="auto"/>
                                <w:left w:val="none" w:sz="0" w:space="0" w:color="auto"/>
                                <w:bottom w:val="none" w:sz="0" w:space="0" w:color="auto"/>
                                <w:right w:val="none" w:sz="0" w:space="0" w:color="auto"/>
                              </w:divBdr>
                              <w:divsChild>
                                <w:div w:id="1401051119">
                                  <w:marLeft w:val="0"/>
                                  <w:marRight w:val="0"/>
                                  <w:marTop w:val="0"/>
                                  <w:marBottom w:val="0"/>
                                  <w:divBdr>
                                    <w:top w:val="none" w:sz="0" w:space="0" w:color="auto"/>
                                    <w:left w:val="none" w:sz="0" w:space="0" w:color="auto"/>
                                    <w:bottom w:val="none" w:sz="0" w:space="0" w:color="auto"/>
                                    <w:right w:val="none" w:sz="0" w:space="0" w:color="auto"/>
                                  </w:divBdr>
                                  <w:divsChild>
                                    <w:div w:id="239755817">
                                      <w:marLeft w:val="0"/>
                                      <w:marRight w:val="0"/>
                                      <w:marTop w:val="0"/>
                                      <w:marBottom w:val="0"/>
                                      <w:divBdr>
                                        <w:top w:val="none" w:sz="0" w:space="0" w:color="auto"/>
                                        <w:left w:val="none" w:sz="0" w:space="0" w:color="auto"/>
                                        <w:bottom w:val="none" w:sz="0" w:space="0" w:color="auto"/>
                                        <w:right w:val="none" w:sz="0" w:space="0" w:color="auto"/>
                                      </w:divBdr>
                                      <w:divsChild>
                                        <w:div w:id="935287034">
                                          <w:marLeft w:val="0"/>
                                          <w:marRight w:val="0"/>
                                          <w:marTop w:val="0"/>
                                          <w:marBottom w:val="0"/>
                                          <w:divBdr>
                                            <w:top w:val="none" w:sz="0" w:space="0" w:color="auto"/>
                                            <w:left w:val="none" w:sz="0" w:space="0" w:color="auto"/>
                                            <w:bottom w:val="none" w:sz="0" w:space="0" w:color="auto"/>
                                            <w:right w:val="none" w:sz="0" w:space="0" w:color="auto"/>
                                          </w:divBdr>
                                          <w:divsChild>
                                            <w:div w:id="1705323674">
                                              <w:marLeft w:val="0"/>
                                              <w:marRight w:val="0"/>
                                              <w:marTop w:val="0"/>
                                              <w:marBottom w:val="0"/>
                                              <w:divBdr>
                                                <w:top w:val="none" w:sz="0" w:space="0" w:color="auto"/>
                                                <w:left w:val="none" w:sz="0" w:space="0" w:color="auto"/>
                                                <w:bottom w:val="none" w:sz="0" w:space="0" w:color="auto"/>
                                                <w:right w:val="none" w:sz="0" w:space="0" w:color="auto"/>
                                              </w:divBdr>
                                              <w:divsChild>
                                                <w:div w:id="1705133881">
                                                  <w:marLeft w:val="0"/>
                                                  <w:marRight w:val="0"/>
                                                  <w:marTop w:val="0"/>
                                                  <w:marBottom w:val="0"/>
                                                  <w:divBdr>
                                                    <w:top w:val="none" w:sz="0" w:space="0" w:color="auto"/>
                                                    <w:left w:val="none" w:sz="0" w:space="0" w:color="auto"/>
                                                    <w:bottom w:val="none" w:sz="0" w:space="0" w:color="auto"/>
                                                    <w:right w:val="none" w:sz="0" w:space="0" w:color="auto"/>
                                                  </w:divBdr>
                                                  <w:divsChild>
                                                    <w:div w:id="37088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928769">
      <w:bodyDiv w:val="1"/>
      <w:marLeft w:val="0"/>
      <w:marRight w:val="0"/>
      <w:marTop w:val="0"/>
      <w:marBottom w:val="0"/>
      <w:divBdr>
        <w:top w:val="none" w:sz="0" w:space="0" w:color="auto"/>
        <w:left w:val="none" w:sz="0" w:space="0" w:color="auto"/>
        <w:bottom w:val="none" w:sz="0" w:space="0" w:color="auto"/>
        <w:right w:val="none" w:sz="0" w:space="0" w:color="auto"/>
      </w:divBdr>
      <w:divsChild>
        <w:div w:id="2047289219">
          <w:marLeft w:val="0"/>
          <w:marRight w:val="0"/>
          <w:marTop w:val="0"/>
          <w:marBottom w:val="0"/>
          <w:divBdr>
            <w:top w:val="none" w:sz="0" w:space="0" w:color="auto"/>
            <w:left w:val="none" w:sz="0" w:space="0" w:color="auto"/>
            <w:bottom w:val="none" w:sz="0" w:space="0" w:color="auto"/>
            <w:right w:val="none" w:sz="0" w:space="0" w:color="auto"/>
          </w:divBdr>
          <w:divsChild>
            <w:div w:id="2067217662">
              <w:marLeft w:val="0"/>
              <w:marRight w:val="0"/>
              <w:marTop w:val="0"/>
              <w:marBottom w:val="0"/>
              <w:divBdr>
                <w:top w:val="none" w:sz="0" w:space="0" w:color="auto"/>
                <w:left w:val="none" w:sz="0" w:space="0" w:color="auto"/>
                <w:bottom w:val="none" w:sz="0" w:space="0" w:color="auto"/>
                <w:right w:val="none" w:sz="0" w:space="0" w:color="auto"/>
              </w:divBdr>
              <w:divsChild>
                <w:div w:id="7827821">
                  <w:marLeft w:val="0"/>
                  <w:marRight w:val="0"/>
                  <w:marTop w:val="0"/>
                  <w:marBottom w:val="0"/>
                  <w:divBdr>
                    <w:top w:val="none" w:sz="0" w:space="0" w:color="auto"/>
                    <w:left w:val="none" w:sz="0" w:space="0" w:color="auto"/>
                    <w:bottom w:val="none" w:sz="0" w:space="0" w:color="auto"/>
                    <w:right w:val="none" w:sz="0" w:space="0" w:color="auto"/>
                  </w:divBdr>
                  <w:divsChild>
                    <w:div w:id="1883446617">
                      <w:marLeft w:val="0"/>
                      <w:marRight w:val="0"/>
                      <w:marTop w:val="0"/>
                      <w:marBottom w:val="0"/>
                      <w:divBdr>
                        <w:top w:val="none" w:sz="0" w:space="0" w:color="auto"/>
                        <w:left w:val="none" w:sz="0" w:space="0" w:color="auto"/>
                        <w:bottom w:val="none" w:sz="0" w:space="0" w:color="auto"/>
                        <w:right w:val="none" w:sz="0" w:space="0" w:color="auto"/>
                      </w:divBdr>
                      <w:divsChild>
                        <w:div w:id="15775939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333452">
      <w:bodyDiv w:val="1"/>
      <w:marLeft w:val="0"/>
      <w:marRight w:val="0"/>
      <w:marTop w:val="0"/>
      <w:marBottom w:val="0"/>
      <w:divBdr>
        <w:top w:val="none" w:sz="0" w:space="0" w:color="auto"/>
        <w:left w:val="none" w:sz="0" w:space="0" w:color="auto"/>
        <w:bottom w:val="none" w:sz="0" w:space="0" w:color="auto"/>
        <w:right w:val="none" w:sz="0" w:space="0" w:color="auto"/>
      </w:divBdr>
      <w:divsChild>
        <w:div w:id="1151675664">
          <w:marLeft w:val="0"/>
          <w:marRight w:val="0"/>
          <w:marTop w:val="0"/>
          <w:marBottom w:val="0"/>
          <w:divBdr>
            <w:top w:val="none" w:sz="0" w:space="0" w:color="auto"/>
            <w:left w:val="none" w:sz="0" w:space="0" w:color="auto"/>
            <w:bottom w:val="none" w:sz="0" w:space="0" w:color="auto"/>
            <w:right w:val="none" w:sz="0" w:space="0" w:color="auto"/>
          </w:divBdr>
          <w:divsChild>
            <w:div w:id="861673642">
              <w:marLeft w:val="-225"/>
              <w:marRight w:val="-225"/>
              <w:marTop w:val="0"/>
              <w:marBottom w:val="0"/>
              <w:divBdr>
                <w:top w:val="none" w:sz="0" w:space="0" w:color="auto"/>
                <w:left w:val="none" w:sz="0" w:space="0" w:color="auto"/>
                <w:bottom w:val="none" w:sz="0" w:space="0" w:color="auto"/>
                <w:right w:val="none" w:sz="0" w:space="0" w:color="auto"/>
              </w:divBdr>
              <w:divsChild>
                <w:div w:id="474876890">
                  <w:marLeft w:val="0"/>
                  <w:marRight w:val="0"/>
                  <w:marTop w:val="0"/>
                  <w:marBottom w:val="0"/>
                  <w:divBdr>
                    <w:top w:val="none" w:sz="0" w:space="0" w:color="auto"/>
                    <w:left w:val="none" w:sz="0" w:space="0" w:color="auto"/>
                    <w:bottom w:val="none" w:sz="0" w:space="0" w:color="auto"/>
                    <w:right w:val="none" w:sz="0" w:space="0" w:color="auto"/>
                  </w:divBdr>
                  <w:divsChild>
                    <w:div w:id="17067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13195">
      <w:bodyDiv w:val="1"/>
      <w:marLeft w:val="0"/>
      <w:marRight w:val="0"/>
      <w:marTop w:val="0"/>
      <w:marBottom w:val="0"/>
      <w:divBdr>
        <w:top w:val="none" w:sz="0" w:space="0" w:color="auto"/>
        <w:left w:val="none" w:sz="0" w:space="0" w:color="auto"/>
        <w:bottom w:val="none" w:sz="0" w:space="0" w:color="auto"/>
        <w:right w:val="none" w:sz="0" w:space="0" w:color="auto"/>
      </w:divBdr>
      <w:divsChild>
        <w:div w:id="1457722168">
          <w:marLeft w:val="0"/>
          <w:marRight w:val="0"/>
          <w:marTop w:val="0"/>
          <w:marBottom w:val="0"/>
          <w:divBdr>
            <w:top w:val="none" w:sz="0" w:space="0" w:color="auto"/>
            <w:left w:val="none" w:sz="0" w:space="0" w:color="auto"/>
            <w:bottom w:val="none" w:sz="0" w:space="0" w:color="auto"/>
            <w:right w:val="none" w:sz="0" w:space="0" w:color="auto"/>
          </w:divBdr>
          <w:divsChild>
            <w:div w:id="1051466292">
              <w:marLeft w:val="-225"/>
              <w:marRight w:val="-225"/>
              <w:marTop w:val="0"/>
              <w:marBottom w:val="0"/>
              <w:divBdr>
                <w:top w:val="none" w:sz="0" w:space="0" w:color="auto"/>
                <w:left w:val="none" w:sz="0" w:space="0" w:color="auto"/>
                <w:bottom w:val="none" w:sz="0" w:space="0" w:color="auto"/>
                <w:right w:val="none" w:sz="0" w:space="0" w:color="auto"/>
              </w:divBdr>
              <w:divsChild>
                <w:div w:id="1380012650">
                  <w:marLeft w:val="0"/>
                  <w:marRight w:val="0"/>
                  <w:marTop w:val="0"/>
                  <w:marBottom w:val="0"/>
                  <w:divBdr>
                    <w:top w:val="none" w:sz="0" w:space="0" w:color="auto"/>
                    <w:left w:val="none" w:sz="0" w:space="0" w:color="auto"/>
                    <w:bottom w:val="none" w:sz="0" w:space="0" w:color="auto"/>
                    <w:right w:val="none" w:sz="0" w:space="0" w:color="auto"/>
                  </w:divBdr>
                  <w:divsChild>
                    <w:div w:id="113471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16434">
      <w:bodyDiv w:val="1"/>
      <w:marLeft w:val="0"/>
      <w:marRight w:val="0"/>
      <w:marTop w:val="0"/>
      <w:marBottom w:val="0"/>
      <w:divBdr>
        <w:top w:val="none" w:sz="0" w:space="0" w:color="auto"/>
        <w:left w:val="none" w:sz="0" w:space="0" w:color="auto"/>
        <w:bottom w:val="none" w:sz="0" w:space="0" w:color="auto"/>
        <w:right w:val="none" w:sz="0" w:space="0" w:color="auto"/>
      </w:divBdr>
      <w:divsChild>
        <w:div w:id="625284220">
          <w:marLeft w:val="0"/>
          <w:marRight w:val="0"/>
          <w:marTop w:val="0"/>
          <w:marBottom w:val="0"/>
          <w:divBdr>
            <w:top w:val="none" w:sz="0" w:space="0" w:color="auto"/>
            <w:left w:val="none" w:sz="0" w:space="0" w:color="auto"/>
            <w:bottom w:val="none" w:sz="0" w:space="0" w:color="auto"/>
            <w:right w:val="none" w:sz="0" w:space="0" w:color="auto"/>
          </w:divBdr>
          <w:divsChild>
            <w:div w:id="141852572">
              <w:marLeft w:val="0"/>
              <w:marRight w:val="0"/>
              <w:marTop w:val="0"/>
              <w:marBottom w:val="0"/>
              <w:divBdr>
                <w:top w:val="none" w:sz="0" w:space="0" w:color="auto"/>
                <w:left w:val="none" w:sz="0" w:space="0" w:color="auto"/>
                <w:bottom w:val="none" w:sz="0" w:space="0" w:color="auto"/>
                <w:right w:val="none" w:sz="0" w:space="0" w:color="auto"/>
              </w:divBdr>
              <w:divsChild>
                <w:div w:id="782505072">
                  <w:marLeft w:val="0"/>
                  <w:marRight w:val="0"/>
                  <w:marTop w:val="0"/>
                  <w:marBottom w:val="0"/>
                  <w:divBdr>
                    <w:top w:val="none" w:sz="0" w:space="0" w:color="auto"/>
                    <w:left w:val="none" w:sz="0" w:space="0" w:color="auto"/>
                    <w:bottom w:val="none" w:sz="0" w:space="0" w:color="auto"/>
                    <w:right w:val="none" w:sz="0" w:space="0" w:color="auto"/>
                  </w:divBdr>
                  <w:divsChild>
                    <w:div w:id="11614253">
                      <w:marLeft w:val="0"/>
                      <w:marRight w:val="0"/>
                      <w:marTop w:val="0"/>
                      <w:marBottom w:val="0"/>
                      <w:divBdr>
                        <w:top w:val="none" w:sz="0" w:space="0" w:color="auto"/>
                        <w:left w:val="none" w:sz="0" w:space="0" w:color="auto"/>
                        <w:bottom w:val="none" w:sz="0" w:space="0" w:color="auto"/>
                        <w:right w:val="none" w:sz="0" w:space="0" w:color="auto"/>
                      </w:divBdr>
                      <w:divsChild>
                        <w:div w:id="973217424">
                          <w:marLeft w:val="1200"/>
                          <w:marRight w:val="1200"/>
                          <w:marTop w:val="150"/>
                          <w:marBottom w:val="150"/>
                          <w:divBdr>
                            <w:top w:val="none" w:sz="0" w:space="0" w:color="auto"/>
                            <w:left w:val="none" w:sz="0" w:space="0" w:color="auto"/>
                            <w:bottom w:val="none" w:sz="0" w:space="0" w:color="auto"/>
                            <w:right w:val="none" w:sz="0" w:space="0" w:color="auto"/>
                          </w:divBdr>
                          <w:divsChild>
                            <w:div w:id="7042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045062">
      <w:bodyDiv w:val="1"/>
      <w:marLeft w:val="0"/>
      <w:marRight w:val="0"/>
      <w:marTop w:val="0"/>
      <w:marBottom w:val="0"/>
      <w:divBdr>
        <w:top w:val="none" w:sz="0" w:space="0" w:color="auto"/>
        <w:left w:val="none" w:sz="0" w:space="0" w:color="auto"/>
        <w:bottom w:val="none" w:sz="0" w:space="0" w:color="auto"/>
        <w:right w:val="none" w:sz="0" w:space="0" w:color="auto"/>
      </w:divBdr>
      <w:divsChild>
        <w:div w:id="527570428">
          <w:marLeft w:val="0"/>
          <w:marRight w:val="0"/>
          <w:marTop w:val="0"/>
          <w:marBottom w:val="0"/>
          <w:divBdr>
            <w:top w:val="none" w:sz="0" w:space="0" w:color="auto"/>
            <w:left w:val="none" w:sz="0" w:space="0" w:color="auto"/>
            <w:bottom w:val="none" w:sz="0" w:space="0" w:color="auto"/>
            <w:right w:val="none" w:sz="0" w:space="0" w:color="auto"/>
          </w:divBdr>
          <w:divsChild>
            <w:div w:id="2111465997">
              <w:marLeft w:val="-225"/>
              <w:marRight w:val="-225"/>
              <w:marTop w:val="0"/>
              <w:marBottom w:val="0"/>
              <w:divBdr>
                <w:top w:val="none" w:sz="0" w:space="0" w:color="auto"/>
                <w:left w:val="none" w:sz="0" w:space="0" w:color="auto"/>
                <w:bottom w:val="none" w:sz="0" w:space="0" w:color="auto"/>
                <w:right w:val="none" w:sz="0" w:space="0" w:color="auto"/>
              </w:divBdr>
              <w:divsChild>
                <w:div w:id="1002319825">
                  <w:marLeft w:val="0"/>
                  <w:marRight w:val="0"/>
                  <w:marTop w:val="0"/>
                  <w:marBottom w:val="0"/>
                  <w:divBdr>
                    <w:top w:val="none" w:sz="0" w:space="0" w:color="auto"/>
                    <w:left w:val="none" w:sz="0" w:space="0" w:color="auto"/>
                    <w:bottom w:val="none" w:sz="0" w:space="0" w:color="auto"/>
                    <w:right w:val="none" w:sz="0" w:space="0" w:color="auto"/>
                  </w:divBdr>
                  <w:divsChild>
                    <w:div w:id="443815802">
                      <w:marLeft w:val="0"/>
                      <w:marRight w:val="0"/>
                      <w:marTop w:val="0"/>
                      <w:marBottom w:val="0"/>
                      <w:divBdr>
                        <w:top w:val="none" w:sz="0" w:space="0" w:color="auto"/>
                        <w:left w:val="none" w:sz="0" w:space="0" w:color="auto"/>
                        <w:bottom w:val="none" w:sz="0" w:space="0" w:color="auto"/>
                        <w:right w:val="none" w:sz="0" w:space="0" w:color="auto"/>
                      </w:divBdr>
                      <w:divsChild>
                        <w:div w:id="2039089390">
                          <w:marLeft w:val="-225"/>
                          <w:marRight w:val="-225"/>
                          <w:marTop w:val="0"/>
                          <w:marBottom w:val="0"/>
                          <w:divBdr>
                            <w:top w:val="none" w:sz="0" w:space="0" w:color="auto"/>
                            <w:left w:val="none" w:sz="0" w:space="0" w:color="auto"/>
                            <w:bottom w:val="none" w:sz="0" w:space="0" w:color="auto"/>
                            <w:right w:val="none" w:sz="0" w:space="0" w:color="auto"/>
                          </w:divBdr>
                          <w:divsChild>
                            <w:div w:id="334190958">
                              <w:marLeft w:val="0"/>
                              <w:marRight w:val="0"/>
                              <w:marTop w:val="0"/>
                              <w:marBottom w:val="0"/>
                              <w:divBdr>
                                <w:top w:val="none" w:sz="0" w:space="0" w:color="auto"/>
                                <w:left w:val="none" w:sz="0" w:space="0" w:color="auto"/>
                                <w:bottom w:val="none" w:sz="0" w:space="0" w:color="auto"/>
                                <w:right w:val="none" w:sz="0" w:space="0" w:color="auto"/>
                              </w:divBdr>
                              <w:divsChild>
                                <w:div w:id="958024760">
                                  <w:marLeft w:val="0"/>
                                  <w:marRight w:val="0"/>
                                  <w:marTop w:val="0"/>
                                  <w:marBottom w:val="0"/>
                                  <w:divBdr>
                                    <w:top w:val="none" w:sz="0" w:space="0" w:color="auto"/>
                                    <w:left w:val="none" w:sz="0" w:space="0" w:color="auto"/>
                                    <w:bottom w:val="none" w:sz="0" w:space="0" w:color="auto"/>
                                    <w:right w:val="none" w:sz="0" w:space="0" w:color="auto"/>
                                  </w:divBdr>
                                  <w:divsChild>
                                    <w:div w:id="180973397">
                                      <w:marLeft w:val="0"/>
                                      <w:marRight w:val="0"/>
                                      <w:marTop w:val="0"/>
                                      <w:marBottom w:val="0"/>
                                      <w:divBdr>
                                        <w:top w:val="none" w:sz="0" w:space="0" w:color="auto"/>
                                        <w:left w:val="none" w:sz="0" w:space="0" w:color="auto"/>
                                        <w:bottom w:val="none" w:sz="0" w:space="0" w:color="auto"/>
                                        <w:right w:val="none" w:sz="0" w:space="0" w:color="auto"/>
                                      </w:divBdr>
                                      <w:divsChild>
                                        <w:div w:id="186218204">
                                          <w:marLeft w:val="0"/>
                                          <w:marRight w:val="0"/>
                                          <w:marTop w:val="0"/>
                                          <w:marBottom w:val="0"/>
                                          <w:divBdr>
                                            <w:top w:val="none" w:sz="0" w:space="0" w:color="auto"/>
                                            <w:left w:val="none" w:sz="0" w:space="0" w:color="auto"/>
                                            <w:bottom w:val="none" w:sz="0" w:space="0" w:color="auto"/>
                                            <w:right w:val="none" w:sz="0" w:space="0" w:color="auto"/>
                                          </w:divBdr>
                                          <w:divsChild>
                                            <w:div w:id="1381903130">
                                              <w:marLeft w:val="0"/>
                                              <w:marRight w:val="0"/>
                                              <w:marTop w:val="0"/>
                                              <w:marBottom w:val="0"/>
                                              <w:divBdr>
                                                <w:top w:val="none" w:sz="0" w:space="0" w:color="auto"/>
                                                <w:left w:val="none" w:sz="0" w:space="0" w:color="auto"/>
                                                <w:bottom w:val="none" w:sz="0" w:space="0" w:color="auto"/>
                                                <w:right w:val="none" w:sz="0" w:space="0" w:color="auto"/>
                                              </w:divBdr>
                                              <w:divsChild>
                                                <w:div w:id="189827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6555192">
      <w:bodyDiv w:val="1"/>
      <w:marLeft w:val="0"/>
      <w:marRight w:val="0"/>
      <w:marTop w:val="0"/>
      <w:marBottom w:val="0"/>
      <w:divBdr>
        <w:top w:val="none" w:sz="0" w:space="0" w:color="auto"/>
        <w:left w:val="none" w:sz="0" w:space="0" w:color="auto"/>
        <w:bottom w:val="none" w:sz="0" w:space="0" w:color="auto"/>
        <w:right w:val="none" w:sz="0" w:space="0" w:color="auto"/>
      </w:divBdr>
    </w:div>
    <w:div w:id="1977837665">
      <w:bodyDiv w:val="1"/>
      <w:marLeft w:val="0"/>
      <w:marRight w:val="0"/>
      <w:marTop w:val="0"/>
      <w:marBottom w:val="0"/>
      <w:divBdr>
        <w:top w:val="none" w:sz="0" w:space="0" w:color="auto"/>
        <w:left w:val="none" w:sz="0" w:space="0" w:color="auto"/>
        <w:bottom w:val="none" w:sz="0" w:space="0" w:color="auto"/>
        <w:right w:val="none" w:sz="0" w:space="0" w:color="auto"/>
      </w:divBdr>
      <w:divsChild>
        <w:div w:id="2137407489">
          <w:marLeft w:val="0"/>
          <w:marRight w:val="0"/>
          <w:marTop w:val="0"/>
          <w:marBottom w:val="0"/>
          <w:divBdr>
            <w:top w:val="none" w:sz="0" w:space="0" w:color="auto"/>
            <w:left w:val="none" w:sz="0" w:space="0" w:color="auto"/>
            <w:bottom w:val="none" w:sz="0" w:space="0" w:color="auto"/>
            <w:right w:val="none" w:sz="0" w:space="0" w:color="auto"/>
          </w:divBdr>
          <w:divsChild>
            <w:div w:id="428933820">
              <w:marLeft w:val="0"/>
              <w:marRight w:val="0"/>
              <w:marTop w:val="0"/>
              <w:marBottom w:val="0"/>
              <w:divBdr>
                <w:top w:val="none" w:sz="0" w:space="0" w:color="auto"/>
                <w:left w:val="none" w:sz="0" w:space="0" w:color="auto"/>
                <w:bottom w:val="none" w:sz="0" w:space="0" w:color="auto"/>
                <w:right w:val="none" w:sz="0" w:space="0" w:color="auto"/>
              </w:divBdr>
              <w:divsChild>
                <w:div w:id="961613609">
                  <w:marLeft w:val="0"/>
                  <w:marRight w:val="0"/>
                  <w:marTop w:val="0"/>
                  <w:marBottom w:val="0"/>
                  <w:divBdr>
                    <w:top w:val="none" w:sz="0" w:space="0" w:color="auto"/>
                    <w:left w:val="none" w:sz="0" w:space="0" w:color="auto"/>
                    <w:bottom w:val="none" w:sz="0" w:space="0" w:color="auto"/>
                    <w:right w:val="none" w:sz="0" w:space="0" w:color="auto"/>
                  </w:divBdr>
                  <w:divsChild>
                    <w:div w:id="1746875200">
                      <w:marLeft w:val="0"/>
                      <w:marRight w:val="0"/>
                      <w:marTop w:val="0"/>
                      <w:marBottom w:val="0"/>
                      <w:divBdr>
                        <w:top w:val="none" w:sz="0" w:space="0" w:color="auto"/>
                        <w:left w:val="none" w:sz="0" w:space="0" w:color="auto"/>
                        <w:bottom w:val="none" w:sz="0" w:space="0" w:color="auto"/>
                        <w:right w:val="none" w:sz="0" w:space="0" w:color="auto"/>
                      </w:divBdr>
                      <w:divsChild>
                        <w:div w:id="15342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canlii.ca/t/h4nqt" TargetMode="External"/><Relationship Id="rId18" Type="http://schemas.openxmlformats.org/officeDocument/2006/relationships/hyperlink" Target="http://canlii.ca/t/h4nqt" TargetMode="External"/><Relationship Id="rId26" Type="http://schemas.openxmlformats.org/officeDocument/2006/relationships/hyperlink" Target="http://docstore.ohchr.org/SelfServices/FilesHandler.ashx?enc=6QkG1d%2fPPRiCAqhKb7yhsglSZMQd1BoEakgym8DLljp%2ftVZwAcP32UhceoEv6s9EFDnHa%2ffIXxFR9KNVY4qkr3X7%2faP5eVqCmw6nDLJyD3dA5iGzIWJ0XfsLEbi0yIvz" TargetMode="External"/><Relationship Id="rId39" Type="http://schemas.openxmlformats.org/officeDocument/2006/relationships/hyperlink" Target="https://www.canada.ca/en/immigration-refugees-citizenship/news/2018/04/government-of-canada-brings-medical-inadmissibility-policyin-line-with-inclusivity-for-persons-with-disabilities.html" TargetMode="External"/><Relationship Id="rId21" Type="http://schemas.openxmlformats.org/officeDocument/2006/relationships/hyperlink" Target="http://data2.archives.ca/rcap/pdf/rcap-459.pdf" TargetMode="External"/><Relationship Id="rId34" Type="http://schemas.openxmlformats.org/officeDocument/2006/relationships/hyperlink" Target="https://www.ohchr.org/EN/NewsEvents/Pages/DisplayNews.aspx?NewsID=24481&amp;LangID=E" TargetMode="External"/><Relationship Id="rId42" Type="http://schemas.openxmlformats.org/officeDocument/2006/relationships/hyperlink" Target="https://www.suicideinfo.ca/resource/transgender-people-suicide/" TargetMode="External"/><Relationship Id="rId47" Type="http://schemas.openxmlformats.org/officeDocument/2006/relationships/hyperlink" Target="https://ihra.org.au/35299/joint-statement-icd-11/" TargetMode="External"/><Relationship Id="rId7" Type="http://schemas.openxmlformats.org/officeDocument/2006/relationships/hyperlink" Target="https://www.cmhc-schl.gc.ca/en/housing-observer-online/2018-housing-observer/persons-with-disabilities-15-percent-live-core-housing-need" TargetMode="External"/><Relationship Id="rId2" Type="http://schemas.openxmlformats.org/officeDocument/2006/relationships/hyperlink" Target="http://laws-lois.justice.gc.ca/PDF/E-5.401.pdf" TargetMode="External"/><Relationship Id="rId16" Type="http://schemas.openxmlformats.org/officeDocument/2006/relationships/hyperlink" Target="https://fncaringsociety.com/sites/default/files/2019_chrt_7.pdf" TargetMode="External"/><Relationship Id="rId29" Type="http://schemas.openxmlformats.org/officeDocument/2006/relationships/hyperlink" Target="http://www.oci-bec.gc.ca/cnt/rpt/pdf/annrpt/annrpt20122013-eng.pdf" TargetMode="External"/><Relationship Id="rId11" Type="http://schemas.openxmlformats.org/officeDocument/2006/relationships/hyperlink" Target="http://canlii.ca/t/gvdf6" TargetMode="External"/><Relationship Id="rId24" Type="http://schemas.openxmlformats.org/officeDocument/2006/relationships/hyperlink" Target="https://www.mauricelaw.com/upload/Class-Action-Docs/Notice-to-Defendants-Q.B.-No-1485-of-2017.pdf" TargetMode="External"/><Relationship Id="rId32" Type="http://schemas.openxmlformats.org/officeDocument/2006/relationships/hyperlink" Target="https://prisonjustice.org/2018/06/04/news-release-human-rights-of-federal-prisoners-with-opioid-use-disorder-being-violated-says-prison-justice-group/" TargetMode="External"/><Relationship Id="rId37" Type="http://schemas.openxmlformats.org/officeDocument/2006/relationships/hyperlink" Target="https://www.canada.ca/en/immigration-refugees-citizenship/news/2018/04/changes-to-medical-inadmissibility-policy.html" TargetMode="External"/><Relationship Id="rId40" Type="http://schemas.openxmlformats.org/officeDocument/2006/relationships/hyperlink" Target="https://www.ourcommons.ca/Content/Committee/421/CIMM/Reports/RP9322080/cimmrp15/cimmrp15-e.pdf" TargetMode="External"/><Relationship Id="rId45" Type="http://schemas.openxmlformats.org/officeDocument/2006/relationships/hyperlink" Target="https://icd.who.int/en/" TargetMode="External"/><Relationship Id="rId5" Type="http://schemas.openxmlformats.org/officeDocument/2006/relationships/hyperlink" Target="https://www.chrc-ccdp.gc.ca/eng/content/left-out-challenges-faced-persons-disabilities-canadas-schools" TargetMode="External"/><Relationship Id="rId15" Type="http://schemas.openxmlformats.org/officeDocument/2006/relationships/hyperlink" Target="http://canlii.ca/t/hrgnd" TargetMode="External"/><Relationship Id="rId23" Type="http://schemas.openxmlformats.org/officeDocument/2006/relationships/hyperlink" Target="https://www.itk.ca/wp-content/uploads/2016/07/ITK-National-Inuit-Suicide-Prevention-Strategy-2016.pdf" TargetMode="External"/><Relationship Id="rId28" Type="http://schemas.openxmlformats.org/officeDocument/2006/relationships/hyperlink" Target="http://www.oci-bec.gc.ca/cnt/rpt/pdf/annrpt/annrpt20142015-eng.pdf" TargetMode="External"/><Relationship Id="rId36" Type="http://schemas.openxmlformats.org/officeDocument/2006/relationships/hyperlink" Target="https://laws-lois.justice.gc.ca/PDF/2018_31.pdf" TargetMode="External"/><Relationship Id="rId49" Type="http://schemas.openxmlformats.org/officeDocument/2006/relationships/hyperlink" Target="https://www12.statcan.gc.ca/census-recensement/2021/road2021-chemin2021/fs-fi/sex-and-gender.cfm" TargetMode="External"/><Relationship Id="rId10" Type="http://schemas.openxmlformats.org/officeDocument/2006/relationships/hyperlink" Target="http://canlii.ca/t/gppjk" TargetMode="External"/><Relationship Id="rId19" Type="http://schemas.openxmlformats.org/officeDocument/2006/relationships/hyperlink" Target="https://fncaringsociety.com/sites/default/files/2019_chrt_7.pdf" TargetMode="External"/><Relationship Id="rId31" Type="http://schemas.openxmlformats.org/officeDocument/2006/relationships/hyperlink" Target="http://www.oci-bec.gc.ca/cnt/rpt/index-eng.aspx" TargetMode="External"/><Relationship Id="rId44" Type="http://schemas.openxmlformats.org/officeDocument/2006/relationships/hyperlink" Target="https://yogyakartaprinciples.org/introduction-yp10/" TargetMode="External"/><Relationship Id="rId4" Type="http://schemas.openxmlformats.org/officeDocument/2006/relationships/hyperlink" Target="https://www.chrc-ccdp.gc.ca/eng/content/report-roadblocks-career-path-challenges-faced-persons-disabilities-employment" TargetMode="External"/><Relationship Id="rId9" Type="http://schemas.openxmlformats.org/officeDocument/2006/relationships/hyperlink" Target="http://canlii.ca/t/gn2vg" TargetMode="External"/><Relationship Id="rId14" Type="http://schemas.openxmlformats.org/officeDocument/2006/relationships/hyperlink" Target="http://canlii.ca/t/hrrkh" TargetMode="External"/><Relationship Id="rId22" Type="http://schemas.openxmlformats.org/officeDocument/2006/relationships/hyperlink" Target="https://www.ourcommons.ca/Content/Committee/421/INAN/Reports/RP8977643/inanrp09/inanrp09-e.pdf" TargetMode="External"/><Relationship Id="rId27" Type="http://schemas.openxmlformats.org/officeDocument/2006/relationships/hyperlink" Target="https://www.amnesty.ca/sites/amnesty/files/Amnesty%20Sterilization%20Briefing%20Senate%20HR%20Committee%20March%202019_0.pdf" TargetMode="External"/><Relationship Id="rId30" Type="http://schemas.openxmlformats.org/officeDocument/2006/relationships/hyperlink" Target="http://www.oci-bec.gc.ca/cnt/rpt/annrpt/annrpt20082009-eng.aspx" TargetMode="External"/><Relationship Id="rId35" Type="http://schemas.openxmlformats.org/officeDocument/2006/relationships/hyperlink" Target="http://www.ohrc.on.ca/en/policy-preventing-discrimination-based-mental-health-disabilities-and-addictions/16-consent-and-capacity" TargetMode="External"/><Relationship Id="rId43" Type="http://schemas.openxmlformats.org/officeDocument/2006/relationships/hyperlink" Target="https://yogyakartaprinciples.org/relating-to-the-right-to-freedom-from-torture-and-cruel-inhuman-or-degrading-treatment-or-punishment-principle-10/" TargetMode="External"/><Relationship Id="rId48" Type="http://schemas.openxmlformats.org/officeDocument/2006/relationships/hyperlink" Target="https://documents-dds-ny.un.org/doc/UNDOC/GEN/G19/138/27/PDF/G1913827.pdf?OpenElement" TargetMode="External"/><Relationship Id="rId8" Type="http://schemas.openxmlformats.org/officeDocument/2006/relationships/hyperlink" Target="http://canlii.ca/t/hxgdp" TargetMode="External"/><Relationship Id="rId3" Type="http://schemas.openxmlformats.org/officeDocument/2006/relationships/hyperlink" Target="http://chrcreport.ca/assets/pdf/CHRC_AR_2018-ENG.pdf" TargetMode="External"/><Relationship Id="rId12" Type="http://schemas.openxmlformats.org/officeDocument/2006/relationships/hyperlink" Target="http://canlii.ca/t/h3cmq" TargetMode="External"/><Relationship Id="rId17" Type="http://schemas.openxmlformats.org/officeDocument/2006/relationships/hyperlink" Target="http://canlii.ca/t/gn2vg" TargetMode="External"/><Relationship Id="rId25" Type="http://schemas.openxmlformats.org/officeDocument/2006/relationships/hyperlink" Target="https://www.saskatoonhealthregion.ca/DocumentsInternal/Tubal_Ligation_intheSaskatoonHealthRegion_the_Lived_Experience_of_Aboriginal_Women_BoyerandBartlett_July_22_2017.pdf" TargetMode="External"/><Relationship Id="rId33" Type="http://schemas.openxmlformats.org/officeDocument/2006/relationships/hyperlink" Target="https://treaties.un.org/doc/Publication/MTDSG/Volume%20I/Chapter%20IV/IV-15.en.pdf" TargetMode="External"/><Relationship Id="rId38" Type="http://schemas.openxmlformats.org/officeDocument/2006/relationships/hyperlink" Target="https://laws-lois.justice.gc.ca/PDF/I-2.5.pdf" TargetMode="External"/><Relationship Id="rId46" Type="http://schemas.openxmlformats.org/officeDocument/2006/relationships/hyperlink" Target="https://www.ohchr.org/EN/NewsEvents/Pages/DisplayNews.aspx?NewsID=24663&amp;LangID=E" TargetMode="External"/><Relationship Id="rId20" Type="http://schemas.openxmlformats.org/officeDocument/2006/relationships/hyperlink" Target="https://www.mmiwg-ffada.ca/final-report/" TargetMode="External"/><Relationship Id="rId41" Type="http://schemas.openxmlformats.org/officeDocument/2006/relationships/hyperlink" Target="https://www.ncbi.nlm.nih.gov/pmc/articles/PMC5630273/" TargetMode="External"/><Relationship Id="rId1" Type="http://schemas.openxmlformats.org/officeDocument/2006/relationships/hyperlink" Target="http://laws-lois.justice.gc.ca/PDF/H-6.pdf" TargetMode="External"/><Relationship Id="rId6" Type="http://schemas.openxmlformats.org/officeDocument/2006/relationships/hyperlink" Target="https://www150.statcan.gc.ca/n1/pub/75-006-x/2017001/article/54854-e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374E0-15F7-4022-8A53-7C74B536A9F0}">
  <ds:schemaRefs>
    <ds:schemaRef ds:uri="http://schemas.openxmlformats.org/officeDocument/2006/bibliography"/>
  </ds:schemaRefs>
</ds:datastoreItem>
</file>

<file path=customXml/itemProps2.xml><?xml version="1.0" encoding="utf-8"?>
<ds:datastoreItem xmlns:ds="http://schemas.openxmlformats.org/officeDocument/2006/customXml" ds:itemID="{268694D6-0E3D-4B9F-AA98-C5B8898E4849}"/>
</file>

<file path=customXml/itemProps3.xml><?xml version="1.0" encoding="utf-8"?>
<ds:datastoreItem xmlns:ds="http://schemas.openxmlformats.org/officeDocument/2006/customXml" ds:itemID="{1757D5AF-5849-4E05-BA43-3282331F119A}"/>
</file>

<file path=customXml/itemProps4.xml><?xml version="1.0" encoding="utf-8"?>
<ds:datastoreItem xmlns:ds="http://schemas.openxmlformats.org/officeDocument/2006/customXml" ds:itemID="{5E3086D9-8C7D-4F10-B17B-74DD2B1B4CF7}"/>
</file>

<file path=docProps/app.xml><?xml version="1.0" encoding="utf-8"?>
<Properties xmlns="http://schemas.openxmlformats.org/officeDocument/2006/extended-properties" xmlns:vt="http://schemas.openxmlformats.org/officeDocument/2006/docPropsVTypes">
  <Template>Normal</Template>
  <TotalTime>26</TotalTime>
  <Pages>24</Pages>
  <Words>8571</Words>
  <Characters>48856</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Canadian Human Rights Commission</Company>
  <LinksUpToDate>false</LinksUpToDate>
  <CharactersWithSpaces>57313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Kimberly Dhaliwal</cp:lastModifiedBy>
  <cp:revision>5</cp:revision>
  <cp:lastPrinted>2019-06-18T14:40:00Z</cp:lastPrinted>
  <dcterms:created xsi:type="dcterms:W3CDTF">2019-07-23T22:26:00Z</dcterms:created>
  <dcterms:modified xsi:type="dcterms:W3CDTF">2019-07-23T22:50:00Z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