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Title"/>
        <w:spacing w:before="248"/>
        <w:ind w:firstLine="0"/>
      </w:pPr>
      <w:r>
        <w:rPr/>
        <w:t>ANEXO</w:t>
      </w:r>
      <w:r>
        <w:rPr>
          <w:spacing w:val="-3"/>
        </w:rPr>
        <w:t> </w:t>
      </w:r>
      <w:r>
        <w:rPr/>
        <w:t>N°</w:t>
      </w:r>
      <w:r>
        <w:rPr>
          <w:spacing w:val="-2"/>
        </w:rPr>
        <w:t> </w:t>
      </w:r>
      <w:r>
        <w:rPr/>
        <w:t>1</w:t>
      </w:r>
    </w:p>
    <w:p>
      <w:pPr>
        <w:pStyle w:val="BodyText"/>
        <w:spacing w:before="10"/>
        <w:rPr>
          <w:b/>
          <w:sz w:val="31"/>
        </w:rPr>
      </w:pPr>
    </w:p>
    <w:p>
      <w:pPr>
        <w:pStyle w:val="Title"/>
        <w:ind w:left="303" w:right="864"/>
      </w:pPr>
      <w:r>
        <w:rPr/>
        <w:t>Sistematización sobre las reflexiones de las niñas, niños y</w:t>
      </w:r>
      <w:r>
        <w:rPr>
          <w:spacing w:val="1"/>
        </w:rPr>
        <w:t> </w:t>
      </w:r>
      <w:r>
        <w:rPr/>
        <w:t>adolescentes integrantes del Consejo Consultivo de Niñas,</w:t>
      </w:r>
      <w:r>
        <w:rPr>
          <w:spacing w:val="1"/>
        </w:rPr>
        <w:t> </w:t>
      </w:r>
      <w:r>
        <w:rPr/>
        <w:t>Niños y Adolescentes en el marco de la presentación de los</w:t>
      </w:r>
      <w:r>
        <w:rPr>
          <w:spacing w:val="1"/>
        </w:rPr>
        <w:t> </w:t>
      </w:r>
      <w:r>
        <w:rPr/>
        <w:t>informes periódicos 6° y 7° del Estado peruano, y 2° en</w:t>
      </w:r>
      <w:r>
        <w:rPr>
          <w:spacing w:val="1"/>
        </w:rPr>
        <w:t> </w:t>
      </w:r>
      <w:r>
        <w:rPr/>
        <w:t>relación a sus Protocolos Facultativos ante el Comité de los</w:t>
      </w:r>
      <w:r>
        <w:rPr>
          <w:spacing w:val="1"/>
        </w:rPr>
        <w:t> </w:t>
      </w:r>
      <w:r>
        <w:rPr/>
        <w:t>derechos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niño de</w:t>
      </w:r>
      <w:r>
        <w:rPr>
          <w:spacing w:val="-4"/>
        </w:rPr>
        <w:t> </w:t>
      </w:r>
      <w:r>
        <w:rPr/>
        <w:t>la Organización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las</w:t>
      </w:r>
      <w:r>
        <w:rPr>
          <w:spacing w:val="-3"/>
        </w:rPr>
        <w:t> </w:t>
      </w:r>
      <w:r>
        <w:rPr/>
        <w:t>Naciones</w:t>
      </w:r>
      <w:r>
        <w:rPr>
          <w:spacing w:val="-3"/>
        </w:rPr>
        <w:t> </w:t>
      </w:r>
      <w:r>
        <w:rPr/>
        <w:t>Unidas</w:t>
      </w:r>
    </w:p>
    <w:p>
      <w:pPr>
        <w:pStyle w:val="BodyText"/>
        <w:spacing w:before="2"/>
        <w:rPr>
          <w:b/>
          <w:sz w:val="32"/>
        </w:rPr>
      </w:pPr>
    </w:p>
    <w:p>
      <w:pPr>
        <w:spacing w:before="1"/>
        <w:ind w:left="186" w:right="741" w:firstLine="0"/>
        <w:jc w:val="center"/>
        <w:rPr>
          <w:sz w:val="32"/>
        </w:rPr>
      </w:pPr>
      <w:r>
        <w:rPr>
          <w:sz w:val="32"/>
        </w:rPr>
        <w:t>Fecha:</w:t>
      </w:r>
      <w:r>
        <w:rPr>
          <w:spacing w:val="-3"/>
          <w:sz w:val="32"/>
        </w:rPr>
        <w:t> </w:t>
      </w:r>
      <w:r>
        <w:rPr>
          <w:sz w:val="32"/>
        </w:rPr>
        <w:t>18 de</w:t>
      </w:r>
      <w:r>
        <w:rPr>
          <w:spacing w:val="-2"/>
          <w:sz w:val="32"/>
        </w:rPr>
        <w:t> </w:t>
      </w:r>
      <w:r>
        <w:rPr>
          <w:sz w:val="32"/>
        </w:rPr>
        <w:t>enero</w:t>
      </w:r>
      <w:r>
        <w:rPr>
          <w:spacing w:val="2"/>
          <w:sz w:val="32"/>
        </w:rPr>
        <w:t> </w:t>
      </w:r>
      <w:r>
        <w:rPr>
          <w:sz w:val="32"/>
        </w:rPr>
        <w:t>de</w:t>
      </w:r>
      <w:r>
        <w:rPr>
          <w:spacing w:val="-3"/>
          <w:sz w:val="32"/>
        </w:rPr>
        <w:t> </w:t>
      </w:r>
      <w:r>
        <w:rPr>
          <w:sz w:val="32"/>
        </w:rPr>
        <w:t>2024</w:t>
      </w:r>
    </w:p>
    <w:p>
      <w:pPr>
        <w:spacing w:after="0"/>
        <w:jc w:val="center"/>
        <w:rPr>
          <w:sz w:val="32"/>
        </w:rPr>
        <w:sectPr>
          <w:headerReference w:type="default" r:id="rId5"/>
          <w:footerReference w:type="default" r:id="rId6"/>
          <w:type w:val="continuous"/>
          <w:pgSz w:w="11910" w:h="16840"/>
          <w:pgMar w:header="666" w:footer="885" w:top="1660" w:bottom="1080" w:left="1600" w:right="90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40" w:lineRule="auto" w:before="92" w:after="0"/>
        <w:ind w:left="461" w:right="652" w:hanging="360"/>
        <w:jc w:val="both"/>
        <w:rPr>
          <w:sz w:val="22"/>
        </w:rPr>
      </w:pPr>
      <w:r>
        <w:rPr>
          <w:sz w:val="22"/>
        </w:rPr>
        <w:t>El Consejo Consultivo y Participativo de Niñas, Niños y Adolescentes – CCONNA es un</w:t>
      </w:r>
      <w:r>
        <w:rPr>
          <w:spacing w:val="1"/>
          <w:sz w:val="22"/>
        </w:rPr>
        <w:t> </w:t>
      </w:r>
      <w:r>
        <w:rPr>
          <w:sz w:val="22"/>
        </w:rPr>
        <w:t>espacio de participación de carácter consultivo y participativo, conformado a nivel distrital,</w:t>
      </w:r>
      <w:r>
        <w:rPr>
          <w:spacing w:val="1"/>
          <w:sz w:val="22"/>
        </w:rPr>
        <w:t> </w:t>
      </w:r>
      <w:r>
        <w:rPr>
          <w:sz w:val="22"/>
        </w:rPr>
        <w:t>provincial,</w:t>
      </w:r>
      <w:r>
        <w:rPr>
          <w:spacing w:val="-6"/>
          <w:sz w:val="22"/>
        </w:rPr>
        <w:t> </w:t>
      </w:r>
      <w:r>
        <w:rPr>
          <w:sz w:val="22"/>
        </w:rPr>
        <w:t>regional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6"/>
          <w:sz w:val="22"/>
        </w:rPr>
        <w:t> </w:t>
      </w:r>
      <w:r>
        <w:rPr>
          <w:sz w:val="22"/>
        </w:rPr>
        <w:t>nacional</w:t>
      </w:r>
      <w:r>
        <w:rPr>
          <w:spacing w:val="-4"/>
          <w:sz w:val="22"/>
        </w:rPr>
        <w:t> </w:t>
      </w:r>
      <w:r>
        <w:rPr>
          <w:sz w:val="22"/>
        </w:rPr>
        <w:t>por</w:t>
      </w:r>
      <w:r>
        <w:rPr>
          <w:spacing w:val="-5"/>
          <w:sz w:val="22"/>
        </w:rPr>
        <w:t> </w:t>
      </w:r>
      <w:r>
        <w:rPr>
          <w:sz w:val="22"/>
        </w:rPr>
        <w:t>niñas,</w:t>
      </w:r>
      <w:r>
        <w:rPr>
          <w:spacing w:val="-6"/>
          <w:sz w:val="22"/>
        </w:rPr>
        <w:t> </w:t>
      </w:r>
      <w:r>
        <w:rPr>
          <w:sz w:val="22"/>
        </w:rPr>
        <w:t>niños</w:t>
      </w:r>
      <w:r>
        <w:rPr>
          <w:spacing w:val="-5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adolescentes</w:t>
      </w:r>
      <w:r>
        <w:rPr>
          <w:spacing w:val="-2"/>
          <w:sz w:val="22"/>
        </w:rPr>
        <w:t> </w:t>
      </w:r>
      <w:r>
        <w:rPr>
          <w:sz w:val="22"/>
        </w:rPr>
        <w:t>(NNAs)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8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17</w:t>
      </w:r>
      <w:r>
        <w:rPr>
          <w:spacing w:val="-6"/>
          <w:sz w:val="22"/>
        </w:rPr>
        <w:t> </w:t>
      </w:r>
      <w:r>
        <w:rPr>
          <w:sz w:val="22"/>
        </w:rPr>
        <w:t>años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edad,</w:t>
      </w:r>
      <w:r>
        <w:rPr>
          <w:spacing w:val="-53"/>
          <w:sz w:val="22"/>
        </w:rPr>
        <w:t> </w:t>
      </w:r>
      <w:r>
        <w:rPr>
          <w:sz w:val="22"/>
        </w:rPr>
        <w:t>los cuales son elegidos democráticamente por sus pares a quienes representan. Los CCONNA</w:t>
      </w:r>
      <w:r>
        <w:rPr>
          <w:spacing w:val="-52"/>
          <w:sz w:val="22"/>
        </w:rPr>
        <w:t> </w:t>
      </w:r>
      <w:r>
        <w:rPr>
          <w:sz w:val="22"/>
        </w:rPr>
        <w:t>representan a “toda la población infantil y adolescente quienes conforman casi la tercera parte</w:t>
      </w:r>
      <w:r>
        <w:rPr>
          <w:spacing w:val="-52"/>
          <w:sz w:val="22"/>
        </w:rPr>
        <w:t> </w:t>
      </w:r>
      <w:r>
        <w:rPr>
          <w:sz w:val="22"/>
        </w:rPr>
        <w:t>de la población total de la Región Callao, cifra importante, que refleja la necesidad de contar</w:t>
      </w:r>
      <w:r>
        <w:rPr>
          <w:spacing w:val="1"/>
          <w:sz w:val="22"/>
        </w:rPr>
        <w:t> </w:t>
      </w:r>
      <w:r>
        <w:rPr>
          <w:sz w:val="22"/>
        </w:rPr>
        <w:t>con</w:t>
      </w:r>
      <w:r>
        <w:rPr>
          <w:spacing w:val="-1"/>
          <w:sz w:val="22"/>
        </w:rPr>
        <w:t> </w:t>
      </w:r>
      <w:r>
        <w:rPr>
          <w:sz w:val="22"/>
        </w:rPr>
        <w:t>propuestas desde este segmento</w:t>
      </w:r>
      <w:r>
        <w:rPr>
          <w:spacing w:val="-3"/>
          <w:sz w:val="22"/>
        </w:rPr>
        <w:t> </w:t>
      </w:r>
      <w:r>
        <w:rPr>
          <w:sz w:val="22"/>
        </w:rPr>
        <w:t>poblacional</w:t>
      </w:r>
      <w:r>
        <w:rPr>
          <w:sz w:val="22"/>
          <w:vertAlign w:val="superscript"/>
        </w:rPr>
        <w:t>1</w:t>
      </w:r>
      <w:r>
        <w:rPr>
          <w:sz w:val="22"/>
          <w:vertAlign w:val="baseline"/>
        </w:rPr>
        <w:t>”.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40" w:lineRule="auto" w:before="0" w:after="0"/>
        <w:ind w:left="461" w:right="651" w:hanging="360"/>
        <w:jc w:val="both"/>
        <w:rPr>
          <w:sz w:val="22"/>
        </w:rPr>
      </w:pPr>
      <w:r>
        <w:rPr>
          <w:sz w:val="22"/>
        </w:rPr>
        <w:t>En tanto el Estado peruano, de conformidad con la Política Nacional Multisectorial para las</w:t>
      </w:r>
      <w:r>
        <w:rPr>
          <w:spacing w:val="1"/>
          <w:sz w:val="22"/>
        </w:rPr>
        <w:t> </w:t>
      </w:r>
      <w:r>
        <w:rPr>
          <w:sz w:val="22"/>
        </w:rPr>
        <w:t>Niñas, Niños y Adolescentes, tiene como objetivo fortalecer la participación de NNAs en los</w:t>
      </w:r>
      <w:r>
        <w:rPr>
          <w:spacing w:val="1"/>
          <w:sz w:val="22"/>
        </w:rPr>
        <w:t> </w:t>
      </w:r>
      <w:r>
        <w:rPr>
          <w:sz w:val="22"/>
        </w:rPr>
        <w:t>espacios de decisión de su vida diaria y aquellas acciones que les afectan,</w:t>
      </w:r>
      <w:r>
        <w:rPr>
          <w:spacing w:val="1"/>
          <w:sz w:val="22"/>
        </w:rPr>
        <w:t> </w:t>
      </w:r>
      <w:r>
        <w:rPr>
          <w:sz w:val="22"/>
        </w:rPr>
        <w:t>se consideró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pertinente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realizar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una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actividad</w:t>
      </w:r>
      <w:r>
        <w:rPr>
          <w:spacing w:val="-14"/>
          <w:sz w:val="22"/>
        </w:rPr>
        <w:t> </w:t>
      </w: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permitiera</w:t>
      </w:r>
      <w:r>
        <w:rPr>
          <w:spacing w:val="-13"/>
          <w:sz w:val="22"/>
        </w:rPr>
        <w:t> </w:t>
      </w:r>
      <w:r>
        <w:rPr>
          <w:sz w:val="22"/>
        </w:rPr>
        <w:t>presentar</w:t>
      </w:r>
      <w:r>
        <w:rPr>
          <w:spacing w:val="-11"/>
          <w:sz w:val="22"/>
        </w:rPr>
        <w:t> </w:t>
      </w:r>
      <w:r>
        <w:rPr>
          <w:sz w:val="22"/>
        </w:rPr>
        <w:t>el</w:t>
      </w:r>
      <w:r>
        <w:rPr>
          <w:spacing w:val="-13"/>
          <w:sz w:val="22"/>
        </w:rPr>
        <w:t> </w:t>
      </w:r>
      <w:r>
        <w:rPr>
          <w:sz w:val="22"/>
        </w:rPr>
        <w:t>contenido</w:t>
      </w:r>
      <w:r>
        <w:rPr>
          <w:spacing w:val="-14"/>
          <w:sz w:val="22"/>
        </w:rPr>
        <w:t> </w:t>
      </w:r>
      <w:r>
        <w:rPr>
          <w:sz w:val="22"/>
        </w:rPr>
        <w:t>del</w:t>
      </w:r>
      <w:r>
        <w:rPr>
          <w:spacing w:val="-13"/>
          <w:sz w:val="22"/>
        </w:rPr>
        <w:t> </w:t>
      </w:r>
      <w:r>
        <w:rPr>
          <w:sz w:val="22"/>
        </w:rPr>
        <w:t>documento</w:t>
      </w:r>
      <w:r>
        <w:rPr>
          <w:spacing w:val="-15"/>
          <w:sz w:val="22"/>
        </w:rPr>
        <w:t> </w:t>
      </w:r>
      <w:r>
        <w:rPr>
          <w:sz w:val="22"/>
        </w:rPr>
        <w:t>elaborado</w:t>
      </w:r>
      <w:r>
        <w:rPr>
          <w:spacing w:val="-52"/>
          <w:sz w:val="22"/>
        </w:rPr>
        <w:t> </w:t>
      </w:r>
      <w:r>
        <w:rPr>
          <w:sz w:val="22"/>
        </w:rPr>
        <w:t>en respuesta a la Lista de cuestiones previa a la presentación de los informes periódicos sexto</w:t>
      </w:r>
      <w:r>
        <w:rPr>
          <w:spacing w:val="1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sépto combinados del Perú ante el</w:t>
      </w:r>
      <w:r>
        <w:rPr>
          <w:spacing w:val="-2"/>
          <w:sz w:val="22"/>
        </w:rPr>
        <w:t> </w:t>
      </w:r>
      <w:r>
        <w:rPr>
          <w:sz w:val="22"/>
        </w:rPr>
        <w:t>Comité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los Derechos</w:t>
      </w:r>
      <w:r>
        <w:rPr>
          <w:spacing w:val="-2"/>
          <w:sz w:val="22"/>
        </w:rPr>
        <w:t> </w:t>
      </w:r>
      <w:r>
        <w:rPr>
          <w:sz w:val="22"/>
        </w:rPr>
        <w:t>del Niño.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40" w:lineRule="auto" w:before="0" w:after="0"/>
        <w:ind w:left="461" w:right="653" w:hanging="360"/>
        <w:jc w:val="both"/>
        <w:rPr>
          <w:sz w:val="22"/>
        </w:rPr>
      </w:pPr>
      <w:r>
        <w:rPr>
          <w:sz w:val="22"/>
        </w:rPr>
        <w:t>Así, el 18 de enero de 2024 el el Ministerio de la Mujer y Poblaciones Vulnerables (MIMP) y</w:t>
      </w:r>
      <w:r>
        <w:rPr>
          <w:spacing w:val="1"/>
          <w:sz w:val="22"/>
        </w:rPr>
        <w:t> </w:t>
      </w:r>
      <w:r>
        <w:rPr>
          <w:sz w:val="22"/>
        </w:rPr>
        <w:t>el Ministerio de Justicia y Derechos Humanos (MINJUSDH) ejecutaron un taller con los y las</w:t>
      </w:r>
      <w:r>
        <w:rPr>
          <w:spacing w:val="-52"/>
          <w:sz w:val="22"/>
        </w:rPr>
        <w:t> </w:t>
      </w:r>
      <w:r>
        <w:rPr>
          <w:sz w:val="22"/>
        </w:rPr>
        <w:t>integrantes de los CCONNAs de diversas regiones del país</w:t>
      </w:r>
      <w:r>
        <w:rPr>
          <w:sz w:val="22"/>
          <w:vertAlign w:val="superscript"/>
        </w:rPr>
        <w:t>2</w:t>
      </w:r>
      <w:r>
        <w:rPr>
          <w:sz w:val="22"/>
          <w:vertAlign w:val="baseline"/>
        </w:rPr>
        <w:t>. La actividad se desarrolló en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formato híbrido, es decir, tanto de forma presencial como virtual, y participaron un total de 94</w:t>
      </w:r>
      <w:r>
        <w:rPr>
          <w:spacing w:val="-52"/>
          <w:sz w:val="22"/>
          <w:vertAlign w:val="baseline"/>
        </w:rPr>
        <w:t> </w:t>
      </w:r>
      <w:r>
        <w:rPr>
          <w:sz w:val="22"/>
          <w:vertAlign w:val="baseline"/>
        </w:rPr>
        <w:t>representantes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de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los CCONNAs a nivel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nacional</w:t>
      </w:r>
      <w:r>
        <w:rPr>
          <w:sz w:val="22"/>
          <w:vertAlign w:val="superscript"/>
        </w:rPr>
        <w:t>3</w:t>
      </w:r>
      <w:r>
        <w:rPr>
          <w:sz w:val="22"/>
          <w:vertAlign w:val="baseline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40" w:lineRule="auto" w:before="0" w:after="0"/>
        <w:ind w:left="461" w:right="652" w:hanging="360"/>
        <w:jc w:val="both"/>
        <w:rPr>
          <w:sz w:val="22"/>
        </w:rPr>
      </w:pP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su</w:t>
      </w:r>
      <w:r>
        <w:rPr>
          <w:spacing w:val="-8"/>
          <w:sz w:val="22"/>
        </w:rPr>
        <w:t> </w:t>
      </w:r>
      <w:r>
        <w:rPr>
          <w:sz w:val="22"/>
        </w:rPr>
        <w:t>desarrollo,</w:t>
      </w:r>
      <w:r>
        <w:rPr>
          <w:spacing w:val="-9"/>
          <w:sz w:val="22"/>
        </w:rPr>
        <w:t> </w:t>
      </w:r>
      <w:r>
        <w:rPr>
          <w:sz w:val="22"/>
        </w:rPr>
        <w:t>se</w:t>
      </w:r>
      <w:r>
        <w:rPr>
          <w:spacing w:val="-9"/>
          <w:sz w:val="22"/>
        </w:rPr>
        <w:t> </w:t>
      </w:r>
      <w:r>
        <w:rPr>
          <w:sz w:val="22"/>
        </w:rPr>
        <w:t>dividió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los</w:t>
      </w:r>
      <w:r>
        <w:rPr>
          <w:spacing w:val="-11"/>
          <w:sz w:val="22"/>
        </w:rPr>
        <w:t> </w:t>
      </w:r>
      <w:r>
        <w:rPr>
          <w:sz w:val="22"/>
        </w:rPr>
        <w:t>y</w:t>
      </w:r>
      <w:r>
        <w:rPr>
          <w:spacing w:val="-9"/>
          <w:sz w:val="22"/>
        </w:rPr>
        <w:t> </w:t>
      </w:r>
      <w:r>
        <w:rPr>
          <w:sz w:val="22"/>
        </w:rPr>
        <w:t>las</w:t>
      </w:r>
      <w:r>
        <w:rPr>
          <w:spacing w:val="-8"/>
          <w:sz w:val="22"/>
        </w:rPr>
        <w:t> </w:t>
      </w:r>
      <w:r>
        <w:rPr>
          <w:sz w:val="22"/>
        </w:rPr>
        <w:t>NNAs</w:t>
      </w:r>
      <w:r>
        <w:rPr>
          <w:spacing w:val="-10"/>
          <w:sz w:val="22"/>
        </w:rPr>
        <w:t> </w:t>
      </w:r>
      <w:r>
        <w:rPr>
          <w:sz w:val="22"/>
        </w:rPr>
        <w:t>en</w:t>
      </w:r>
      <w:r>
        <w:rPr>
          <w:spacing w:val="-9"/>
          <w:sz w:val="22"/>
        </w:rPr>
        <w:t> </w:t>
      </w:r>
      <w:r>
        <w:rPr>
          <w:sz w:val="22"/>
        </w:rPr>
        <w:t>grupos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fin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que</w:t>
      </w:r>
      <w:r>
        <w:rPr>
          <w:spacing w:val="-8"/>
          <w:sz w:val="22"/>
        </w:rPr>
        <w:t> </w:t>
      </w:r>
      <w:r>
        <w:rPr>
          <w:sz w:val="22"/>
        </w:rPr>
        <w:t>discutan</w:t>
      </w:r>
      <w:r>
        <w:rPr>
          <w:spacing w:val="-4"/>
          <w:sz w:val="22"/>
        </w:rPr>
        <w:t> </w:t>
      </w:r>
      <w:r>
        <w:rPr>
          <w:sz w:val="22"/>
        </w:rPr>
        <w:t>sus</w:t>
      </w:r>
      <w:r>
        <w:rPr>
          <w:spacing w:val="-8"/>
          <w:sz w:val="22"/>
        </w:rPr>
        <w:t> </w:t>
      </w:r>
      <w:r>
        <w:rPr>
          <w:sz w:val="22"/>
        </w:rPr>
        <w:t>percepciones</w:t>
      </w:r>
      <w:r>
        <w:rPr>
          <w:spacing w:val="-53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propuestas</w:t>
      </w:r>
      <w:r>
        <w:rPr>
          <w:spacing w:val="-1"/>
          <w:sz w:val="22"/>
        </w:rPr>
        <w:t> </w:t>
      </w:r>
      <w:r>
        <w:rPr>
          <w:sz w:val="22"/>
        </w:rPr>
        <w:t>sobre</w:t>
      </w:r>
      <w:r>
        <w:rPr>
          <w:spacing w:val="-1"/>
          <w:sz w:val="22"/>
        </w:rPr>
        <w:t> </w:t>
      </w:r>
      <w:r>
        <w:rPr>
          <w:sz w:val="22"/>
        </w:rPr>
        <w:t>un derecho</w:t>
      </w:r>
      <w:r>
        <w:rPr>
          <w:spacing w:val="-1"/>
          <w:sz w:val="22"/>
        </w:rPr>
        <w:t> </w:t>
      </w:r>
      <w:r>
        <w:rPr>
          <w:sz w:val="22"/>
        </w:rPr>
        <w:t>de la</w:t>
      </w:r>
      <w:r>
        <w:rPr>
          <w:spacing w:val="-1"/>
          <w:sz w:val="22"/>
        </w:rPr>
        <w:t> </w:t>
      </w:r>
      <w:r>
        <w:rPr>
          <w:sz w:val="22"/>
        </w:rPr>
        <w:t>niñez</w:t>
      </w:r>
      <w:r>
        <w:rPr>
          <w:spacing w:val="-2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adolescencia con</w:t>
      </w:r>
      <w:r>
        <w:rPr>
          <w:spacing w:val="-1"/>
          <w:sz w:val="22"/>
        </w:rPr>
        <w:t> </w:t>
      </w:r>
      <w:r>
        <w:rPr>
          <w:sz w:val="22"/>
        </w:rPr>
        <w:t>base en</w:t>
      </w:r>
      <w:r>
        <w:rPr>
          <w:spacing w:val="-1"/>
          <w:sz w:val="22"/>
        </w:rPr>
        <w:t> </w:t>
      </w:r>
      <w:r>
        <w:rPr>
          <w:sz w:val="22"/>
        </w:rPr>
        <w:t>tres preguntas: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52" w:lineRule="exact" w:before="1" w:after="0"/>
        <w:ind w:left="822" w:right="0" w:hanging="361"/>
        <w:jc w:val="left"/>
        <w:rPr>
          <w:sz w:val="22"/>
        </w:rPr>
      </w:pPr>
      <w:r>
        <w:rPr>
          <w:sz w:val="22"/>
        </w:rPr>
        <w:t>¿Qué</w:t>
      </w:r>
      <w:r>
        <w:rPr>
          <w:spacing w:val="-1"/>
          <w:sz w:val="22"/>
        </w:rPr>
        <w:t> </w:t>
      </w:r>
      <w:r>
        <w:rPr>
          <w:sz w:val="22"/>
        </w:rPr>
        <w:t>problemas</w:t>
      </w:r>
      <w:r>
        <w:rPr>
          <w:spacing w:val="-1"/>
          <w:sz w:val="22"/>
        </w:rPr>
        <w:t> </w:t>
      </w:r>
      <w:r>
        <w:rPr>
          <w:sz w:val="22"/>
        </w:rPr>
        <w:t>son</w:t>
      </w:r>
      <w:r>
        <w:rPr>
          <w:spacing w:val="-1"/>
          <w:sz w:val="22"/>
        </w:rPr>
        <w:t> </w:t>
      </w:r>
      <w:r>
        <w:rPr>
          <w:sz w:val="22"/>
        </w:rPr>
        <w:t>los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más</w:t>
      </w:r>
      <w:r>
        <w:rPr>
          <w:spacing w:val="-1"/>
          <w:sz w:val="22"/>
        </w:rPr>
        <w:t> </w:t>
      </w:r>
      <w:r>
        <w:rPr>
          <w:sz w:val="22"/>
        </w:rPr>
        <w:t>afectan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los</w:t>
      </w:r>
      <w:r>
        <w:rPr>
          <w:spacing w:val="-1"/>
          <w:sz w:val="22"/>
        </w:rPr>
        <w:t> </w:t>
      </w:r>
      <w:r>
        <w:rPr>
          <w:sz w:val="22"/>
        </w:rPr>
        <w:t>y</w:t>
      </w:r>
      <w:r>
        <w:rPr>
          <w:spacing w:val="-3"/>
          <w:sz w:val="22"/>
        </w:rPr>
        <w:t> </w:t>
      </w:r>
      <w:r>
        <w:rPr>
          <w:sz w:val="22"/>
        </w:rPr>
        <w:t>las</w:t>
      </w:r>
      <w:r>
        <w:rPr>
          <w:spacing w:val="-1"/>
          <w:sz w:val="22"/>
        </w:rPr>
        <w:t> </w:t>
      </w:r>
      <w:r>
        <w:rPr>
          <w:sz w:val="22"/>
        </w:rPr>
        <w:t>NNAs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el Perú?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52" w:lineRule="exact" w:before="0" w:after="0"/>
        <w:ind w:left="822" w:right="0" w:hanging="361"/>
        <w:jc w:val="left"/>
        <w:rPr>
          <w:sz w:val="22"/>
        </w:rPr>
      </w:pPr>
      <w:r>
        <w:rPr>
          <w:sz w:val="22"/>
        </w:rPr>
        <w:t>¿Cómo</w:t>
      </w:r>
      <w:r>
        <w:rPr>
          <w:spacing w:val="-3"/>
          <w:sz w:val="22"/>
        </w:rPr>
        <w:t> </w:t>
      </w:r>
      <w:r>
        <w:rPr>
          <w:sz w:val="22"/>
        </w:rPr>
        <w:t>se</w:t>
      </w:r>
      <w:r>
        <w:rPr>
          <w:spacing w:val="-1"/>
          <w:sz w:val="22"/>
        </w:rPr>
        <w:t> </w:t>
      </w:r>
      <w:r>
        <w:rPr>
          <w:sz w:val="22"/>
        </w:rPr>
        <w:t>viene</w:t>
      </w:r>
      <w:r>
        <w:rPr>
          <w:spacing w:val="-3"/>
          <w:sz w:val="22"/>
        </w:rPr>
        <w:t> </w:t>
      </w:r>
      <w:r>
        <w:rPr>
          <w:sz w:val="22"/>
        </w:rPr>
        <w:t>cumpliendo</w:t>
      </w:r>
      <w:r>
        <w:rPr>
          <w:spacing w:val="-1"/>
          <w:sz w:val="22"/>
        </w:rPr>
        <w:t> </w:t>
      </w:r>
      <w:r>
        <w:rPr>
          <w:sz w:val="22"/>
        </w:rPr>
        <w:t>este</w:t>
      </w:r>
      <w:r>
        <w:rPr>
          <w:spacing w:val="-1"/>
          <w:sz w:val="22"/>
        </w:rPr>
        <w:t> </w:t>
      </w:r>
      <w:r>
        <w:rPr>
          <w:sz w:val="22"/>
        </w:rPr>
        <w:t>derecho?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" w:after="0"/>
        <w:ind w:left="822" w:right="0" w:hanging="361"/>
        <w:jc w:val="left"/>
        <w:rPr>
          <w:sz w:val="22"/>
        </w:rPr>
      </w:pPr>
      <w:r>
        <w:rPr>
          <w:sz w:val="22"/>
        </w:rPr>
        <w:t>¿Qué</w:t>
      </w:r>
      <w:r>
        <w:rPr>
          <w:spacing w:val="-1"/>
          <w:sz w:val="22"/>
        </w:rPr>
        <w:t> </w:t>
      </w:r>
      <w:r>
        <w:rPr>
          <w:sz w:val="22"/>
        </w:rPr>
        <w:t>posibles</w:t>
      </w:r>
      <w:r>
        <w:rPr>
          <w:spacing w:val="-3"/>
          <w:sz w:val="22"/>
        </w:rPr>
        <w:t> </w:t>
      </w:r>
      <w:r>
        <w:rPr>
          <w:sz w:val="22"/>
        </w:rPr>
        <w:t>acciones</w:t>
      </w:r>
      <w:r>
        <w:rPr>
          <w:spacing w:val="-1"/>
          <w:sz w:val="22"/>
        </w:rPr>
        <w:t> </w:t>
      </w:r>
      <w:r>
        <w:rPr>
          <w:sz w:val="22"/>
        </w:rPr>
        <w:t>podrían</w:t>
      </w:r>
      <w:r>
        <w:rPr>
          <w:spacing w:val="-3"/>
          <w:sz w:val="22"/>
        </w:rPr>
        <w:t> </w:t>
      </w:r>
      <w:r>
        <w:rPr>
          <w:sz w:val="22"/>
        </w:rPr>
        <w:t>mejorar el</w:t>
      </w:r>
      <w:r>
        <w:rPr>
          <w:spacing w:val="-2"/>
          <w:sz w:val="22"/>
        </w:rPr>
        <w:t> </w:t>
      </w:r>
      <w:r>
        <w:rPr>
          <w:sz w:val="22"/>
        </w:rPr>
        <w:t>ejercicio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este</w:t>
      </w:r>
      <w:r>
        <w:rPr>
          <w:spacing w:val="-2"/>
          <w:sz w:val="22"/>
        </w:rPr>
        <w:t> </w:t>
      </w:r>
      <w:r>
        <w:rPr>
          <w:sz w:val="22"/>
        </w:rPr>
        <w:t>derecho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el Perú?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40" w:lineRule="auto" w:before="0" w:after="0"/>
        <w:ind w:left="461" w:right="712" w:hanging="360"/>
        <w:jc w:val="both"/>
        <w:rPr>
          <w:sz w:val="22"/>
        </w:rPr>
      </w:pPr>
      <w:r>
        <w:rPr>
          <w:sz w:val="22"/>
        </w:rPr>
        <w:t>Como resultado de las discusiones generadas, se recogieron los siguientes aportes de los y las</w:t>
      </w:r>
      <w:r>
        <w:rPr>
          <w:spacing w:val="-52"/>
          <w:sz w:val="22"/>
        </w:rPr>
        <w:t> </w:t>
      </w:r>
      <w:r>
        <w:rPr>
          <w:sz w:val="22"/>
        </w:rPr>
        <w:t>representantes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los CCONNA: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0" w:after="0"/>
        <w:ind w:left="821" w:right="651" w:hanging="360"/>
        <w:jc w:val="both"/>
        <w:rPr>
          <w:sz w:val="22"/>
        </w:rPr>
      </w:pPr>
      <w:r>
        <w:rPr>
          <w:sz w:val="22"/>
        </w:rPr>
        <w:t>En relación al derecho a vivir en familia, se manifestó que los principales problemas que</w:t>
      </w:r>
      <w:r>
        <w:rPr>
          <w:spacing w:val="1"/>
          <w:sz w:val="22"/>
        </w:rPr>
        <w:t> </w:t>
      </w:r>
      <w:r>
        <w:rPr>
          <w:sz w:val="22"/>
        </w:rPr>
        <w:t>afectan el ejercicio de este derecho en el país son el embarazo adolescente; el abuso y</w:t>
      </w:r>
      <w:r>
        <w:rPr>
          <w:spacing w:val="1"/>
          <w:sz w:val="22"/>
        </w:rPr>
        <w:t> </w:t>
      </w:r>
      <w:r>
        <w:rPr>
          <w:sz w:val="22"/>
        </w:rPr>
        <w:t>maltrato psicológico y físico; la delincuencia; el vivir en familias disfuncionales; entre</w:t>
      </w:r>
      <w:r>
        <w:rPr>
          <w:spacing w:val="1"/>
          <w:sz w:val="22"/>
        </w:rPr>
        <w:t> </w:t>
      </w:r>
      <w:r>
        <w:rPr>
          <w:sz w:val="22"/>
        </w:rPr>
        <w:t>otros. Los y las NNAs perciben que el cumplimiento de este derecho se da si los padres y</w:t>
      </w:r>
      <w:r>
        <w:rPr>
          <w:spacing w:val="1"/>
          <w:sz w:val="22"/>
        </w:rPr>
        <w:t> </w:t>
      </w:r>
      <w:r>
        <w:rPr>
          <w:sz w:val="22"/>
        </w:rPr>
        <w:t>las madres asumen con responsbailidad la crianza y manutención de sus hijos e hijas,</w:t>
      </w:r>
      <w:r>
        <w:rPr>
          <w:spacing w:val="1"/>
          <w:sz w:val="22"/>
        </w:rPr>
        <w:t> </w:t>
      </w:r>
      <w:r>
        <w:rPr>
          <w:sz w:val="22"/>
        </w:rPr>
        <w:t>incluyendo si muestran su compromiso al asistir a talleres que les brinden herramientas</w:t>
      </w:r>
      <w:r>
        <w:rPr>
          <w:spacing w:val="1"/>
          <w:sz w:val="22"/>
        </w:rPr>
        <w:t> </w:t>
      </w:r>
      <w:r>
        <w:rPr>
          <w:sz w:val="22"/>
        </w:rPr>
        <w:t>para tratar adecuadamente a sus hijos e hijas con apoyo del Estado.</w:t>
      </w:r>
      <w:r>
        <w:rPr>
          <w:spacing w:val="1"/>
          <w:sz w:val="22"/>
        </w:rPr>
        <w:t> </w:t>
      </w:r>
      <w:r>
        <w:rPr>
          <w:sz w:val="22"/>
        </w:rPr>
        <w:t>Como parte de sus</w:t>
      </w:r>
      <w:r>
        <w:rPr>
          <w:spacing w:val="1"/>
          <w:sz w:val="22"/>
        </w:rPr>
        <w:t> </w:t>
      </w:r>
      <w:r>
        <w:rPr>
          <w:sz w:val="22"/>
        </w:rPr>
        <w:t>propuestas para mejorar la protección del derecho a vivir</w:t>
      </w:r>
      <w:r>
        <w:rPr>
          <w:spacing w:val="1"/>
          <w:sz w:val="22"/>
        </w:rPr>
        <w:t> </w:t>
      </w:r>
      <w:r>
        <w:rPr>
          <w:sz w:val="22"/>
        </w:rPr>
        <w:t>en familia, plantearon : i)</w:t>
      </w:r>
      <w:r>
        <w:rPr>
          <w:spacing w:val="1"/>
          <w:sz w:val="22"/>
        </w:rPr>
        <w:t> </w:t>
      </w:r>
      <w:r>
        <w:rPr>
          <w:sz w:val="22"/>
        </w:rPr>
        <w:t>promover el acceso a ayuda psicológica para las familias; ii) ejecutar programa sociales</w:t>
      </w:r>
      <w:r>
        <w:rPr>
          <w:spacing w:val="1"/>
          <w:sz w:val="22"/>
        </w:rPr>
        <w:t> </w:t>
      </w:r>
      <w:r>
        <w:rPr>
          <w:sz w:val="22"/>
        </w:rPr>
        <w:t>sobre</w:t>
      </w:r>
      <w:r>
        <w:rPr>
          <w:spacing w:val="-7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z w:val="22"/>
        </w:rPr>
        <w:t>prevención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4"/>
          <w:sz w:val="22"/>
        </w:rPr>
        <w:t> </w:t>
      </w:r>
      <w:r>
        <w:rPr>
          <w:sz w:val="22"/>
        </w:rPr>
        <w:t>violencia</w:t>
      </w:r>
      <w:r>
        <w:rPr>
          <w:spacing w:val="-6"/>
          <w:sz w:val="22"/>
        </w:rPr>
        <w:t> </w:t>
      </w:r>
      <w:r>
        <w:rPr>
          <w:sz w:val="22"/>
        </w:rPr>
        <w:t>intrafamiliar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el</w:t>
      </w:r>
      <w:r>
        <w:rPr>
          <w:spacing w:val="-6"/>
          <w:sz w:val="22"/>
        </w:rPr>
        <w:t> </w:t>
      </w:r>
      <w:r>
        <w:rPr>
          <w:sz w:val="22"/>
        </w:rPr>
        <w:t>buen</w:t>
      </w:r>
      <w:r>
        <w:rPr>
          <w:spacing w:val="-3"/>
          <w:sz w:val="22"/>
        </w:rPr>
        <w:t> </w:t>
      </w:r>
      <w:r>
        <w:rPr>
          <w:sz w:val="22"/>
        </w:rPr>
        <w:t>trato;</w:t>
      </w:r>
      <w:r>
        <w:rPr>
          <w:spacing w:val="-6"/>
          <w:sz w:val="22"/>
        </w:rPr>
        <w:t> </w:t>
      </w:r>
      <w:r>
        <w:rPr>
          <w:sz w:val="22"/>
        </w:rPr>
        <w:t>iii)</w:t>
      </w:r>
      <w:r>
        <w:rPr>
          <w:spacing w:val="-5"/>
          <w:sz w:val="22"/>
        </w:rPr>
        <w:t> </w:t>
      </w:r>
      <w:r>
        <w:rPr>
          <w:sz w:val="22"/>
        </w:rPr>
        <w:t>realizar</w:t>
      </w:r>
      <w:r>
        <w:rPr>
          <w:spacing w:val="-4"/>
          <w:sz w:val="22"/>
        </w:rPr>
        <w:t> </w:t>
      </w:r>
      <w:r>
        <w:rPr>
          <w:sz w:val="22"/>
        </w:rPr>
        <w:t>capacitaciones</w:t>
      </w:r>
      <w:r>
        <w:rPr>
          <w:spacing w:val="-52"/>
          <w:sz w:val="22"/>
        </w:rPr>
        <w:t> </w:t>
      </w:r>
      <w:r>
        <w:rPr>
          <w:sz w:val="22"/>
        </w:rPr>
        <w:t>dirigidas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futuros</w:t>
      </w:r>
      <w:r>
        <w:rPr>
          <w:spacing w:val="-8"/>
          <w:sz w:val="22"/>
        </w:rPr>
        <w:t> </w:t>
      </w:r>
      <w:r>
        <w:rPr>
          <w:sz w:val="22"/>
        </w:rPr>
        <w:t>padres</w:t>
      </w:r>
      <w:r>
        <w:rPr>
          <w:spacing w:val="-9"/>
          <w:sz w:val="22"/>
        </w:rPr>
        <w:t> </w:t>
      </w:r>
      <w:r>
        <w:rPr>
          <w:sz w:val="22"/>
        </w:rPr>
        <w:t>y</w:t>
      </w:r>
      <w:r>
        <w:rPr>
          <w:spacing w:val="-9"/>
          <w:sz w:val="22"/>
        </w:rPr>
        <w:t> </w:t>
      </w:r>
      <w:r>
        <w:rPr>
          <w:sz w:val="22"/>
        </w:rPr>
        <w:t>madres</w:t>
      </w:r>
      <w:r>
        <w:rPr>
          <w:spacing w:val="-8"/>
          <w:sz w:val="22"/>
        </w:rPr>
        <w:t> </w:t>
      </w:r>
      <w:r>
        <w:rPr>
          <w:sz w:val="22"/>
        </w:rPr>
        <w:t>sobre</w:t>
      </w:r>
      <w:r>
        <w:rPr>
          <w:spacing w:val="-9"/>
          <w:sz w:val="22"/>
        </w:rPr>
        <w:t> </w:t>
      </w:r>
      <w:r>
        <w:rPr>
          <w:sz w:val="22"/>
        </w:rPr>
        <w:t>una</w:t>
      </w:r>
      <w:r>
        <w:rPr>
          <w:spacing w:val="-8"/>
          <w:sz w:val="22"/>
        </w:rPr>
        <w:t> </w:t>
      </w:r>
      <w:r>
        <w:rPr>
          <w:sz w:val="22"/>
        </w:rPr>
        <w:t>crianza</w:t>
      </w:r>
      <w:r>
        <w:rPr>
          <w:spacing w:val="-8"/>
          <w:sz w:val="22"/>
        </w:rPr>
        <w:t> </w:t>
      </w:r>
      <w:r>
        <w:rPr>
          <w:sz w:val="22"/>
        </w:rPr>
        <w:t>responsable;</w:t>
      </w:r>
      <w:r>
        <w:rPr>
          <w:spacing w:val="-8"/>
          <w:sz w:val="22"/>
        </w:rPr>
        <w:t> </w:t>
      </w:r>
      <w:r>
        <w:rPr>
          <w:sz w:val="22"/>
        </w:rPr>
        <w:t>y</w:t>
      </w:r>
      <w:r>
        <w:rPr>
          <w:spacing w:val="-10"/>
          <w:sz w:val="22"/>
        </w:rPr>
        <w:t> </w:t>
      </w:r>
      <w:r>
        <w:rPr>
          <w:sz w:val="22"/>
        </w:rPr>
        <w:t>iv)</w:t>
      </w:r>
      <w:r>
        <w:rPr>
          <w:spacing w:val="-8"/>
          <w:sz w:val="22"/>
        </w:rPr>
        <w:t> </w:t>
      </w:r>
      <w:r>
        <w:rPr>
          <w:sz w:val="22"/>
        </w:rPr>
        <w:t>promover</w:t>
      </w:r>
      <w:r>
        <w:rPr>
          <w:spacing w:val="-7"/>
          <w:sz w:val="22"/>
        </w:rPr>
        <w:t> </w:t>
      </w:r>
      <w:r>
        <w:rPr>
          <w:sz w:val="22"/>
        </w:rPr>
        <w:t>espacios</w:t>
      </w:r>
      <w:r>
        <w:rPr>
          <w:spacing w:val="-53"/>
          <w:sz w:val="22"/>
        </w:rPr>
        <w:t> </w:t>
      </w:r>
      <w:r>
        <w:rPr>
          <w:sz w:val="22"/>
        </w:rPr>
        <w:t>recreativas</w:t>
      </w:r>
      <w:r>
        <w:rPr>
          <w:spacing w:val="-1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familias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fin de</w:t>
      </w:r>
      <w:r>
        <w:rPr>
          <w:spacing w:val="-2"/>
          <w:sz w:val="22"/>
        </w:rPr>
        <w:t> </w:t>
      </w:r>
      <w:r>
        <w:rPr>
          <w:sz w:val="22"/>
        </w:rPr>
        <w:t>fomentar</w:t>
      </w:r>
      <w:r>
        <w:rPr>
          <w:spacing w:val="-2"/>
          <w:sz w:val="22"/>
        </w:rPr>
        <w:t> </w:t>
      </w:r>
      <w:r>
        <w:rPr>
          <w:sz w:val="22"/>
        </w:rPr>
        <w:t>la</w:t>
      </w:r>
      <w:r>
        <w:rPr>
          <w:spacing w:val="-2"/>
          <w:sz w:val="22"/>
        </w:rPr>
        <w:t> </w:t>
      </w:r>
      <w:r>
        <w:rPr>
          <w:sz w:val="22"/>
        </w:rPr>
        <w:t>convivencia afectiva.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0" w:after="0"/>
        <w:ind w:left="821" w:right="657" w:hanging="360"/>
        <w:jc w:val="both"/>
        <w:rPr>
          <w:sz w:val="22"/>
        </w:rPr>
      </w:pPr>
      <w:r>
        <w:rPr>
          <w:sz w:val="22"/>
        </w:rPr>
        <w:t>Sobre los derechos sexuales y reproductivos, se planteó que la violencia contra NNAs en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todas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sus</w:t>
      </w:r>
      <w:r>
        <w:rPr>
          <w:spacing w:val="-11"/>
          <w:sz w:val="22"/>
        </w:rPr>
        <w:t> </w:t>
      </w:r>
      <w:r>
        <w:rPr>
          <w:sz w:val="22"/>
        </w:rPr>
        <w:t>formas,</w:t>
      </w:r>
      <w:r>
        <w:rPr>
          <w:spacing w:val="-12"/>
          <w:sz w:val="22"/>
        </w:rPr>
        <w:t> </w:t>
      </w:r>
      <w:r>
        <w:rPr>
          <w:sz w:val="22"/>
        </w:rPr>
        <w:t>así</w:t>
      </w:r>
      <w:r>
        <w:rPr>
          <w:spacing w:val="-11"/>
          <w:sz w:val="22"/>
        </w:rPr>
        <w:t> </w:t>
      </w:r>
      <w:r>
        <w:rPr>
          <w:sz w:val="22"/>
        </w:rPr>
        <w:t>como</w:t>
      </w:r>
      <w:r>
        <w:rPr>
          <w:spacing w:val="-15"/>
          <w:sz w:val="22"/>
        </w:rPr>
        <w:t> </w:t>
      </w:r>
      <w:r>
        <w:rPr>
          <w:sz w:val="22"/>
        </w:rPr>
        <w:t>la</w:t>
      </w:r>
      <w:r>
        <w:rPr>
          <w:spacing w:val="-12"/>
          <w:sz w:val="22"/>
        </w:rPr>
        <w:t> </w:t>
      </w:r>
      <w:r>
        <w:rPr>
          <w:sz w:val="22"/>
        </w:rPr>
        <w:t>trata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personas</w:t>
      </w:r>
      <w:r>
        <w:rPr>
          <w:spacing w:val="-12"/>
          <w:sz w:val="22"/>
        </w:rPr>
        <w:t> </w:t>
      </w:r>
      <w:r>
        <w:rPr>
          <w:sz w:val="22"/>
        </w:rPr>
        <w:t>y</w:t>
      </w:r>
      <w:r>
        <w:rPr>
          <w:spacing w:val="-15"/>
          <w:sz w:val="22"/>
        </w:rPr>
        <w:t> </w:t>
      </w:r>
      <w:r>
        <w:rPr>
          <w:sz w:val="22"/>
        </w:rPr>
        <w:t>la</w:t>
      </w:r>
      <w:r>
        <w:rPr>
          <w:spacing w:val="-12"/>
          <w:sz w:val="22"/>
        </w:rPr>
        <w:t> </w:t>
      </w:r>
      <w:r>
        <w:rPr>
          <w:sz w:val="22"/>
        </w:rPr>
        <w:t>ausencia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recursos</w:t>
      </w:r>
      <w:r>
        <w:rPr>
          <w:spacing w:val="-12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una</w:t>
      </w:r>
      <w:r>
        <w:rPr>
          <w:spacing w:val="-12"/>
          <w:sz w:val="22"/>
        </w:rPr>
        <w:t> </w:t>
      </w:r>
      <w:r>
        <w:rPr>
          <w:sz w:val="22"/>
        </w:rPr>
        <w:t>educación</w:t>
      </w:r>
    </w:p>
    <w:p>
      <w:pPr>
        <w:pStyle w:val="BodyText"/>
        <w:spacing w:before="5"/>
        <w:rPr>
          <w:sz w:val="12"/>
        </w:rPr>
      </w:pPr>
      <w:r>
        <w:rPr/>
        <w:pict>
          <v:rect style="position:absolute;margin-left:85.103996pt;margin-top:9.113545pt;width:144.020pt;height:.71997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71"/>
        <w:ind w:left="102" w:right="648" w:firstLine="0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sz w:val="16"/>
          <w:vertAlign w:val="baseline"/>
        </w:rPr>
        <w:t> Gobierno Regional del Callao. Consejo Consultivo de Niñas, Niños y Adolescentes. Ver en: https://</w:t>
      </w:r>
      <w:hyperlink r:id="rId7">
        <w:r>
          <w:rPr>
            <w:sz w:val="16"/>
            <w:vertAlign w:val="baseline"/>
          </w:rPr>
          <w:t>www.gob.pe/21342-gobierno-</w:t>
        </w:r>
      </w:hyperlink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regional-callao-consejo-consultivo-de-ninas-ninos-y-adolescentes</w:t>
      </w:r>
    </w:p>
    <w:p>
      <w:pPr>
        <w:spacing w:before="2"/>
        <w:ind w:left="102" w:right="656" w:firstLine="0"/>
        <w:jc w:val="both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  <w:vertAlign w:val="baseline"/>
        </w:rPr>
        <w:t> Entre los y las participantes, se encontraban representantes de los CCONNAs de las siguientes regiones: Lima y Callao, Ayacucho,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Cajamarca,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Cusco,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Ica,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Junín, La Libertad,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Lambayeque,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Lima Provincias,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Piura, Puno,</w:t>
      </w:r>
      <w:r>
        <w:rPr>
          <w:spacing w:val="-2"/>
          <w:sz w:val="16"/>
          <w:vertAlign w:val="baseline"/>
        </w:rPr>
        <w:t> </w:t>
      </w:r>
      <w:r>
        <w:rPr>
          <w:sz w:val="16"/>
          <w:vertAlign w:val="baseline"/>
        </w:rPr>
        <w:t>San</w:t>
      </w:r>
      <w:r>
        <w:rPr>
          <w:spacing w:val="-4"/>
          <w:sz w:val="16"/>
          <w:vertAlign w:val="baseline"/>
        </w:rPr>
        <w:t> </w:t>
      </w:r>
      <w:r>
        <w:rPr>
          <w:sz w:val="16"/>
          <w:vertAlign w:val="baseline"/>
        </w:rPr>
        <w:t>Martín,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Tumbes</w:t>
      </w:r>
      <w:r>
        <w:rPr>
          <w:spacing w:val="-2"/>
          <w:sz w:val="16"/>
          <w:vertAlign w:val="baseline"/>
        </w:rPr>
        <w:t> </w:t>
      </w:r>
      <w:r>
        <w:rPr>
          <w:sz w:val="16"/>
          <w:vertAlign w:val="baseline"/>
        </w:rPr>
        <w:t>y</w:t>
      </w:r>
      <w:r>
        <w:rPr>
          <w:spacing w:val="-2"/>
          <w:sz w:val="16"/>
          <w:vertAlign w:val="baseline"/>
        </w:rPr>
        <w:t> </w:t>
      </w:r>
      <w:r>
        <w:rPr>
          <w:sz w:val="16"/>
          <w:vertAlign w:val="baseline"/>
        </w:rPr>
        <w:t>Ucayali.</w:t>
      </w:r>
    </w:p>
    <w:p>
      <w:pPr>
        <w:tabs>
          <w:tab w:pos="1078" w:val="left" w:leader="none"/>
          <w:tab w:pos="2229" w:val="left" w:leader="none"/>
          <w:tab w:pos="2831" w:val="left" w:leader="none"/>
          <w:tab w:pos="3707" w:val="left" w:leader="none"/>
          <w:tab w:pos="4527" w:val="left" w:leader="none"/>
          <w:tab w:pos="5058" w:val="left" w:leader="none"/>
          <w:tab w:pos="6362" w:val="left" w:leader="none"/>
          <w:tab w:pos="7598" w:val="left" w:leader="none"/>
          <w:tab w:pos="8598" w:val="left" w:leader="none"/>
        </w:tabs>
        <w:spacing w:before="0"/>
        <w:ind w:left="102" w:right="652" w:firstLine="0"/>
        <w:jc w:val="both"/>
        <w:rPr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  <w:vertAlign w:val="baseline"/>
        </w:rPr>
        <w:t> @MinjusdDH_ (18 de enero de 2024). ¡Dialogando por el fortalecimiento de los derechos humanos! En aras de escuchar la voz del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Consejo</w:t>
        <w:tab/>
        <w:t>Consultivo</w:t>
        <w:tab/>
        <w:t>de</w:t>
        <w:tab/>
        <w:t>Niños,</w:t>
        <w:tab/>
        <w:t>Niñas</w:t>
        <w:tab/>
        <w:t>y</w:t>
        <w:tab/>
        <w:t>Adolescentes</w:t>
        <w:tab/>
        <w:t>(CCONNA)</w:t>
        <w:tab/>
        <w:t>[Tweet].</w:t>
        <w:tab/>
      </w:r>
      <w:r>
        <w:rPr>
          <w:spacing w:val="-2"/>
          <w:sz w:val="16"/>
          <w:vertAlign w:val="baseline"/>
        </w:rPr>
        <w:t>X,</w:t>
      </w:r>
      <w:r>
        <w:rPr>
          <w:spacing w:val="-38"/>
          <w:sz w:val="16"/>
          <w:vertAlign w:val="baseline"/>
        </w:rPr>
        <w:t> </w:t>
      </w:r>
      <w:hyperlink r:id="rId8">
        <w:r>
          <w:rPr>
            <w:sz w:val="16"/>
            <w:u w:val="single"/>
            <w:vertAlign w:val="baseline"/>
          </w:rPr>
          <w:t>https://x.com/MinjusDH_Peru/status/1748126447527510403?s=20</w:t>
        </w:r>
      </w:hyperlink>
    </w:p>
    <w:p>
      <w:pPr>
        <w:spacing w:after="0"/>
        <w:jc w:val="both"/>
        <w:rPr>
          <w:sz w:val="16"/>
        </w:rPr>
        <w:sectPr>
          <w:pgSz w:w="11910" w:h="16840"/>
          <w:pgMar w:header="666" w:footer="885" w:top="1660" w:bottom="1080" w:left="1600" w:right="900"/>
        </w:sectPr>
      </w:pPr>
    </w:p>
    <w:p>
      <w:pPr>
        <w:pStyle w:val="BodyText"/>
        <w:spacing w:before="6"/>
        <w:rPr>
          <w:sz w:val="23"/>
        </w:rPr>
      </w:pPr>
    </w:p>
    <w:p>
      <w:pPr>
        <w:pStyle w:val="BodyText"/>
        <w:spacing w:before="92"/>
        <w:ind w:left="821" w:right="651"/>
        <w:jc w:val="both"/>
      </w:pPr>
      <w:r>
        <w:rPr/>
        <w:t>sexual</w:t>
      </w:r>
      <w:r>
        <w:rPr>
          <w:spacing w:val="1"/>
        </w:rPr>
        <w:t> </w:t>
      </w:r>
      <w:r>
        <w:rPr/>
        <w:t>integral</w:t>
      </w:r>
      <w:r>
        <w:rPr>
          <w:spacing w:val="1"/>
        </w:rPr>
        <w:t> </w:t>
      </w:r>
      <w:r>
        <w:rPr/>
        <w:t>son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principales</w:t>
      </w:r>
      <w:r>
        <w:rPr>
          <w:spacing w:val="1"/>
        </w:rPr>
        <w:t> </w:t>
      </w:r>
      <w:r>
        <w:rPr/>
        <w:t>barreras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ejercicio</w:t>
      </w:r>
      <w:r>
        <w:rPr>
          <w:spacing w:val="1"/>
        </w:rPr>
        <w:t> </w:t>
      </w:r>
      <w:r>
        <w:rPr/>
        <w:t>pleno.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cuanto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</w:t>
      </w:r>
      <w:r>
        <w:rPr>
          <w:spacing w:val="-52"/>
        </w:rPr>
        <w:t> </w:t>
      </w:r>
      <w:r>
        <w:rPr/>
        <w:t>cumplimiento en el país, refieren que resultan de importancia las charlas sobre prevención</w:t>
      </w:r>
      <w:r>
        <w:rPr>
          <w:spacing w:val="-53"/>
        </w:rPr>
        <w:t> </w:t>
      </w:r>
      <w:r>
        <w:rPr/>
        <w:t>del embarazo adolescente; la comunicación en la familia sobre la salud sexual. Entre las</w:t>
      </w:r>
      <w:r>
        <w:rPr>
          <w:spacing w:val="1"/>
        </w:rPr>
        <w:t> </w:t>
      </w:r>
      <w:r>
        <w:rPr/>
        <w:t>propuestas de los y las NNAs sobre acciones para la garantía del derecho, destacan: i)</w:t>
      </w:r>
      <w:r>
        <w:rPr>
          <w:spacing w:val="1"/>
        </w:rPr>
        <w:t> </w:t>
      </w:r>
      <w:r>
        <w:rPr/>
        <w:t>capacitaciones y charlas dirigidas a padres s; ii) mejorar el acceso a información sobre la</w:t>
      </w:r>
      <w:r>
        <w:rPr>
          <w:spacing w:val="1"/>
        </w:rPr>
        <w:t> </w:t>
      </w:r>
      <w:r>
        <w:rPr/>
        <w:t>salud</w:t>
      </w:r>
      <w:r>
        <w:rPr>
          <w:spacing w:val="-5"/>
        </w:rPr>
        <w:t> </w:t>
      </w:r>
      <w:r>
        <w:rPr/>
        <w:t>sexual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forma</w:t>
      </w:r>
      <w:r>
        <w:rPr>
          <w:spacing w:val="-4"/>
        </w:rPr>
        <w:t> </w:t>
      </w:r>
      <w:r>
        <w:rPr/>
        <w:t>descentralizada;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/>
        <w:t>iii)</w:t>
      </w:r>
      <w:r>
        <w:rPr>
          <w:spacing w:val="-2"/>
        </w:rPr>
        <w:t> </w:t>
      </w:r>
      <w:r>
        <w:rPr/>
        <w:t>generar</w:t>
      </w:r>
      <w:r>
        <w:rPr>
          <w:spacing w:val="-3"/>
        </w:rPr>
        <w:t> </w:t>
      </w:r>
      <w:r>
        <w:rPr/>
        <w:t>juegos</w:t>
      </w:r>
      <w:r>
        <w:rPr>
          <w:spacing w:val="-3"/>
        </w:rPr>
        <w:t> </w:t>
      </w:r>
      <w:r>
        <w:rPr/>
        <w:t>didácticos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faciliten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los</w:t>
      </w:r>
      <w:r>
        <w:rPr>
          <w:spacing w:val="-2"/>
        </w:rPr>
        <w:t> </w:t>
      </w:r>
      <w:r>
        <w:rPr/>
        <w:t>y</w:t>
      </w:r>
      <w:r>
        <w:rPr>
          <w:spacing w:val="-53"/>
        </w:rPr>
        <w:t> </w:t>
      </w:r>
      <w:r>
        <w:rPr/>
        <w:t>las</w:t>
      </w:r>
      <w:r>
        <w:rPr>
          <w:spacing w:val="-1"/>
        </w:rPr>
        <w:t> </w:t>
      </w:r>
      <w:r>
        <w:rPr/>
        <w:t>NNAs conocer sus derechos.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" w:after="0"/>
        <w:ind w:left="821" w:right="651" w:hanging="360"/>
        <w:jc w:val="both"/>
        <w:rPr>
          <w:sz w:val="22"/>
        </w:rPr>
      </w:pPr>
      <w:r>
        <w:rPr>
          <w:sz w:val="22"/>
        </w:rPr>
        <w:t>En cuanto al derecho a la educación, se consideró que factores como el bullying, la</w:t>
      </w:r>
      <w:r>
        <w:rPr>
          <w:spacing w:val="1"/>
          <w:sz w:val="22"/>
        </w:rPr>
        <w:t> </w:t>
      </w:r>
      <w:r>
        <w:rPr>
          <w:sz w:val="22"/>
        </w:rPr>
        <w:t>explotación infantil, la deserción escolar, el centralismo, la desnutrición y la violencia</w:t>
      </w:r>
      <w:r>
        <w:rPr>
          <w:spacing w:val="1"/>
          <w:sz w:val="22"/>
        </w:rPr>
        <w:t> </w:t>
      </w:r>
      <w:r>
        <w:rPr>
          <w:sz w:val="22"/>
        </w:rPr>
        <w:t>afectan su ejercicio. Aunque los y las NNAs reconocieron que en el país existe una</w:t>
      </w:r>
      <w:r>
        <w:rPr>
          <w:spacing w:val="1"/>
          <w:sz w:val="22"/>
        </w:rPr>
        <w:t> </w:t>
      </w:r>
      <w:r>
        <w:rPr>
          <w:sz w:val="22"/>
        </w:rPr>
        <w:t>vocación de universalidad en el acceso a la educación en Perú, consideraron que las</w:t>
      </w:r>
      <w:r>
        <w:rPr>
          <w:spacing w:val="1"/>
          <w:sz w:val="22"/>
        </w:rPr>
        <w:t> </w:t>
      </w:r>
      <w:r>
        <w:rPr>
          <w:sz w:val="22"/>
        </w:rPr>
        <w:t>barreras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infraestructura,</w:t>
      </w:r>
      <w:r>
        <w:rPr>
          <w:spacing w:val="-6"/>
          <w:sz w:val="22"/>
        </w:rPr>
        <w:t> </w:t>
      </w:r>
      <w:r>
        <w:rPr>
          <w:sz w:val="22"/>
        </w:rPr>
        <w:t>recursos</w:t>
      </w:r>
      <w:r>
        <w:rPr>
          <w:spacing w:val="-3"/>
          <w:sz w:val="22"/>
        </w:rPr>
        <w:t> </w:t>
      </w:r>
      <w:r>
        <w:rPr>
          <w:sz w:val="22"/>
        </w:rPr>
        <w:t>educativos</w:t>
      </w:r>
      <w:r>
        <w:rPr>
          <w:spacing w:val="-3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capacidad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plana</w:t>
      </w:r>
      <w:r>
        <w:rPr>
          <w:spacing w:val="-3"/>
          <w:sz w:val="22"/>
        </w:rPr>
        <w:t> </w:t>
      </w:r>
      <w:r>
        <w:rPr>
          <w:sz w:val="22"/>
        </w:rPr>
        <w:t>docente</w:t>
      </w:r>
      <w:r>
        <w:rPr>
          <w:spacing w:val="-6"/>
          <w:sz w:val="22"/>
        </w:rPr>
        <w:t> </w:t>
      </w:r>
      <w:r>
        <w:rPr>
          <w:sz w:val="22"/>
        </w:rPr>
        <w:t>afectan</w:t>
      </w:r>
      <w:r>
        <w:rPr>
          <w:spacing w:val="-52"/>
          <w:sz w:val="22"/>
        </w:rPr>
        <w:t> </w:t>
      </w:r>
      <w:r>
        <w:rPr>
          <w:sz w:val="22"/>
        </w:rPr>
        <w:t>su</w:t>
      </w:r>
      <w:r>
        <w:rPr>
          <w:spacing w:val="1"/>
          <w:sz w:val="22"/>
        </w:rPr>
        <w:t> </w:t>
      </w:r>
      <w:r>
        <w:rPr>
          <w:sz w:val="22"/>
        </w:rPr>
        <w:t>protección. En vista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ello, propusieron mejorar</w:t>
      </w:r>
      <w:r>
        <w:rPr>
          <w:spacing w:val="1"/>
          <w:sz w:val="22"/>
        </w:rPr>
        <w:t> </w:t>
      </w:r>
      <w:r>
        <w:rPr>
          <w:sz w:val="22"/>
        </w:rPr>
        <w:t>el</w:t>
      </w:r>
      <w:r>
        <w:rPr>
          <w:spacing w:val="1"/>
          <w:sz w:val="22"/>
        </w:rPr>
        <w:t> </w:t>
      </w:r>
      <w:r>
        <w:rPr>
          <w:sz w:val="22"/>
        </w:rPr>
        <w:t>ejercicio de</w:t>
      </w:r>
      <w:r>
        <w:rPr>
          <w:spacing w:val="1"/>
          <w:sz w:val="22"/>
        </w:rPr>
        <w:t> </w:t>
      </w:r>
      <w:r>
        <w:rPr>
          <w:sz w:val="22"/>
        </w:rPr>
        <w:t>este</w:t>
      </w:r>
      <w:r>
        <w:rPr>
          <w:spacing w:val="1"/>
          <w:sz w:val="22"/>
        </w:rPr>
        <w:t> </w:t>
      </w:r>
      <w:r>
        <w:rPr>
          <w:sz w:val="22"/>
        </w:rPr>
        <w:t>derecho: i)</w:t>
      </w:r>
      <w:r>
        <w:rPr>
          <w:spacing w:val="1"/>
          <w:sz w:val="22"/>
        </w:rPr>
        <w:t> </w:t>
      </w:r>
      <w:r>
        <w:rPr>
          <w:sz w:val="22"/>
        </w:rPr>
        <w:t>fortaleciendo los recursos financieros e institucionales del sector educación en todos sus</w:t>
      </w:r>
      <w:r>
        <w:rPr>
          <w:spacing w:val="1"/>
          <w:sz w:val="22"/>
        </w:rPr>
        <w:t> </w:t>
      </w:r>
      <w:r>
        <w:rPr>
          <w:sz w:val="22"/>
        </w:rPr>
        <w:t>niveles, a fin de brindar a los y las NNAs espacios adecuados y dotados de lo necesario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-6"/>
          <w:sz w:val="22"/>
        </w:rPr>
        <w:t> </w:t>
      </w:r>
      <w:r>
        <w:rPr>
          <w:sz w:val="22"/>
        </w:rPr>
        <w:t>estudiar;</w:t>
      </w:r>
      <w:r>
        <w:rPr>
          <w:spacing w:val="-5"/>
          <w:sz w:val="22"/>
        </w:rPr>
        <w:t> </w:t>
      </w:r>
      <w:r>
        <w:rPr>
          <w:sz w:val="22"/>
        </w:rPr>
        <w:t>ii)</w:t>
      </w:r>
      <w:r>
        <w:rPr>
          <w:spacing w:val="-5"/>
          <w:sz w:val="22"/>
        </w:rPr>
        <w:t> </w:t>
      </w:r>
      <w:r>
        <w:rPr>
          <w:sz w:val="22"/>
        </w:rPr>
        <w:t>incentivando</w:t>
      </w:r>
      <w:r>
        <w:rPr>
          <w:spacing w:val="-5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z w:val="22"/>
        </w:rPr>
        <w:t>igualdad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oportunidades</w:t>
      </w:r>
      <w:r>
        <w:rPr>
          <w:spacing w:val="-5"/>
          <w:sz w:val="22"/>
        </w:rPr>
        <w:t> </w:t>
      </w:r>
      <w:r>
        <w:rPr>
          <w:sz w:val="22"/>
        </w:rPr>
        <w:t>para</w:t>
      </w:r>
      <w:r>
        <w:rPr>
          <w:spacing w:val="-6"/>
          <w:sz w:val="22"/>
        </w:rPr>
        <w:t> </w:t>
      </w:r>
      <w:r>
        <w:rPr>
          <w:sz w:val="22"/>
        </w:rPr>
        <w:t>el</w:t>
      </w:r>
      <w:r>
        <w:rPr>
          <w:spacing w:val="-4"/>
          <w:sz w:val="22"/>
        </w:rPr>
        <w:t> </w:t>
      </w:r>
      <w:r>
        <w:rPr>
          <w:sz w:val="22"/>
        </w:rPr>
        <w:t>acceso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las</w:t>
      </w:r>
      <w:r>
        <w:rPr>
          <w:spacing w:val="-4"/>
          <w:sz w:val="22"/>
        </w:rPr>
        <w:t> </w:t>
      </w:r>
      <w:r>
        <w:rPr>
          <w:sz w:val="22"/>
        </w:rPr>
        <w:t>escuelas;</w:t>
      </w:r>
      <w:r>
        <w:rPr>
          <w:spacing w:val="-5"/>
          <w:sz w:val="22"/>
        </w:rPr>
        <w:t> </w:t>
      </w:r>
      <w:r>
        <w:rPr>
          <w:sz w:val="22"/>
        </w:rPr>
        <w:t>y</w:t>
      </w:r>
    </w:p>
    <w:p>
      <w:pPr>
        <w:pStyle w:val="BodyText"/>
        <w:spacing w:before="1"/>
        <w:ind w:left="821" w:right="656"/>
        <w:jc w:val="both"/>
      </w:pPr>
      <w:r>
        <w:rPr/>
        <w:t>iii)</w:t>
      </w:r>
      <w:r>
        <w:rPr>
          <w:spacing w:val="-10"/>
        </w:rPr>
        <w:t> </w:t>
      </w:r>
      <w:r>
        <w:rPr/>
        <w:t>promoviendo</w:t>
      </w:r>
      <w:r>
        <w:rPr>
          <w:spacing w:val="-10"/>
        </w:rPr>
        <w:t> </w:t>
      </w:r>
      <w:r>
        <w:rPr/>
        <w:t>subsidios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los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/>
        <w:t>las</w:t>
      </w:r>
      <w:r>
        <w:rPr>
          <w:spacing w:val="-10"/>
        </w:rPr>
        <w:t> </w:t>
      </w:r>
      <w:r>
        <w:rPr/>
        <w:t>estudiantes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bajos</w:t>
      </w:r>
      <w:r>
        <w:rPr>
          <w:spacing w:val="-11"/>
        </w:rPr>
        <w:t> </w:t>
      </w:r>
      <w:r>
        <w:rPr/>
        <w:t>recursos,</w:t>
      </w:r>
      <w:r>
        <w:rPr>
          <w:spacing w:val="-7"/>
        </w:rPr>
        <w:t> </w:t>
      </w:r>
      <w:r>
        <w:rPr/>
        <w:t>a</w:t>
      </w:r>
      <w:r>
        <w:rPr>
          <w:spacing w:val="-11"/>
        </w:rPr>
        <w:t> </w:t>
      </w:r>
      <w:r>
        <w:rPr/>
        <w:t>fin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no</w:t>
      </w:r>
      <w:r>
        <w:rPr>
          <w:spacing w:val="-8"/>
        </w:rPr>
        <w:t> </w:t>
      </w:r>
      <w:r>
        <w:rPr/>
        <w:t>vean</w:t>
      </w:r>
      <w:r>
        <w:rPr>
          <w:spacing w:val="-53"/>
        </w:rPr>
        <w:t> </w:t>
      </w:r>
      <w:r>
        <w:rPr/>
        <w:t>su</w:t>
      </w:r>
      <w:r>
        <w:rPr>
          <w:spacing w:val="-1"/>
        </w:rPr>
        <w:t> </w:t>
      </w:r>
      <w:r>
        <w:rPr/>
        <w:t>trayectoria escolar</w:t>
      </w:r>
      <w:r>
        <w:rPr>
          <w:spacing w:val="-2"/>
        </w:rPr>
        <w:t> </w:t>
      </w:r>
      <w:r>
        <w:rPr/>
        <w:t>afectada por</w:t>
      </w:r>
      <w:r>
        <w:rPr>
          <w:spacing w:val="-2"/>
        </w:rPr>
        <w:t> </w:t>
      </w:r>
      <w:r>
        <w:rPr/>
        <w:t>su</w:t>
      </w:r>
      <w:r>
        <w:rPr>
          <w:spacing w:val="-1"/>
        </w:rPr>
        <w:t> </w:t>
      </w:r>
      <w:r>
        <w:rPr/>
        <w:t>situación económica.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0" w:after="0"/>
        <w:ind w:left="821" w:right="652" w:hanging="360"/>
        <w:jc w:val="both"/>
        <w:rPr>
          <w:sz w:val="22"/>
        </w:rPr>
      </w:pPr>
      <w:r>
        <w:rPr>
          <w:sz w:val="22"/>
        </w:rPr>
        <w:t>Sobre el derecho a la igualdad y no discriminación, se planteó que varias de las barreras</w:t>
      </w:r>
      <w:r>
        <w:rPr>
          <w:spacing w:val="1"/>
          <w:sz w:val="22"/>
        </w:rPr>
        <w:t> </w:t>
      </w:r>
      <w:r>
        <w:rPr>
          <w:sz w:val="22"/>
        </w:rPr>
        <w:t>que limitan el ejercicio de otros derechos de la niñez y adolescencia afectan, a su vez, el</w:t>
      </w:r>
      <w:r>
        <w:rPr>
          <w:spacing w:val="1"/>
          <w:sz w:val="22"/>
        </w:rPr>
        <w:t> </w:t>
      </w:r>
      <w:r>
        <w:rPr>
          <w:sz w:val="22"/>
        </w:rPr>
        <w:t>derecho a la igualdad y discriminación por su naturaleza transversal. Con respecto a su</w:t>
      </w:r>
      <w:r>
        <w:rPr>
          <w:spacing w:val="1"/>
          <w:sz w:val="22"/>
        </w:rPr>
        <w:t> </w:t>
      </w:r>
      <w:r>
        <w:rPr>
          <w:sz w:val="22"/>
        </w:rPr>
        <w:t>cumplimiento, se consideró que no existen suficientes acciones del Estado dirigidas a la</w:t>
      </w:r>
      <w:r>
        <w:rPr>
          <w:spacing w:val="1"/>
          <w:sz w:val="22"/>
        </w:rPr>
        <w:t> </w:t>
      </w:r>
      <w:r>
        <w:rPr>
          <w:sz w:val="22"/>
        </w:rPr>
        <w:t>prevención y erradicación de la discriminación, por lo que propusieron abordar esta</w:t>
      </w:r>
      <w:r>
        <w:rPr>
          <w:spacing w:val="1"/>
          <w:sz w:val="22"/>
        </w:rPr>
        <w:t> </w:t>
      </w:r>
      <w:r>
        <w:rPr>
          <w:sz w:val="22"/>
        </w:rPr>
        <w:t>problemática:</w:t>
      </w:r>
      <w:r>
        <w:rPr>
          <w:spacing w:val="-11"/>
          <w:sz w:val="22"/>
        </w:rPr>
        <w:t> </w:t>
      </w:r>
      <w:r>
        <w:rPr>
          <w:sz w:val="22"/>
        </w:rPr>
        <w:t>i)</w:t>
      </w:r>
      <w:r>
        <w:rPr>
          <w:spacing w:val="-9"/>
          <w:sz w:val="22"/>
        </w:rPr>
        <w:t> </w:t>
      </w:r>
      <w:r>
        <w:rPr>
          <w:sz w:val="22"/>
        </w:rPr>
        <w:t>promoviendo</w:t>
      </w:r>
      <w:r>
        <w:rPr>
          <w:spacing w:val="-9"/>
          <w:sz w:val="22"/>
        </w:rPr>
        <w:t> </w:t>
      </w:r>
      <w:r>
        <w:rPr>
          <w:sz w:val="22"/>
        </w:rPr>
        <w:t>acciones</w:t>
      </w:r>
      <w:r>
        <w:rPr>
          <w:spacing w:val="-9"/>
          <w:sz w:val="22"/>
        </w:rPr>
        <w:t> </w:t>
      </w:r>
      <w:r>
        <w:rPr>
          <w:sz w:val="22"/>
        </w:rPr>
        <w:t>dirigidas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concientizar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todos</w:t>
      </w:r>
      <w:r>
        <w:rPr>
          <w:spacing w:val="-9"/>
          <w:sz w:val="22"/>
        </w:rPr>
        <w:t> </w:t>
      </w:r>
      <w:r>
        <w:rPr>
          <w:sz w:val="22"/>
        </w:rPr>
        <w:t>y</w:t>
      </w:r>
      <w:r>
        <w:rPr>
          <w:spacing w:val="-11"/>
          <w:sz w:val="22"/>
        </w:rPr>
        <w:t> </w:t>
      </w:r>
      <w:r>
        <w:rPr>
          <w:sz w:val="22"/>
        </w:rPr>
        <w:t>todas</w:t>
      </w:r>
      <w:r>
        <w:rPr>
          <w:spacing w:val="-11"/>
          <w:sz w:val="22"/>
        </w:rPr>
        <w:t> </w:t>
      </w:r>
      <w:r>
        <w:rPr>
          <w:sz w:val="22"/>
        </w:rPr>
        <w:t>sobre</w:t>
      </w:r>
      <w:r>
        <w:rPr>
          <w:spacing w:val="-9"/>
          <w:sz w:val="22"/>
        </w:rPr>
        <w:t> </w:t>
      </w:r>
      <w:r>
        <w:rPr>
          <w:sz w:val="22"/>
        </w:rPr>
        <w:t>temas</w:t>
      </w:r>
      <w:r>
        <w:rPr>
          <w:spacing w:val="-52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igualdad,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en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especial</w:t>
      </w:r>
      <w:r>
        <w:rPr>
          <w:spacing w:val="-11"/>
          <w:sz w:val="22"/>
        </w:rPr>
        <w:t> </w:t>
      </w:r>
      <w:r>
        <w:rPr>
          <w:sz w:val="22"/>
        </w:rPr>
        <w:t>en</w:t>
      </w:r>
      <w:r>
        <w:rPr>
          <w:spacing w:val="-12"/>
          <w:sz w:val="22"/>
        </w:rPr>
        <w:t> </w:t>
      </w:r>
      <w:r>
        <w:rPr>
          <w:sz w:val="22"/>
        </w:rPr>
        <w:t>las</w:t>
      </w:r>
      <w:r>
        <w:rPr>
          <w:spacing w:val="-12"/>
          <w:sz w:val="22"/>
        </w:rPr>
        <w:t> </w:t>
      </w:r>
      <w:r>
        <w:rPr>
          <w:sz w:val="22"/>
        </w:rPr>
        <w:t>escuelas;</w:t>
      </w:r>
      <w:r>
        <w:rPr>
          <w:spacing w:val="-11"/>
          <w:sz w:val="22"/>
        </w:rPr>
        <w:t> </w:t>
      </w:r>
      <w:r>
        <w:rPr>
          <w:sz w:val="22"/>
        </w:rPr>
        <w:t>y</w:t>
      </w:r>
      <w:r>
        <w:rPr>
          <w:spacing w:val="-15"/>
          <w:sz w:val="22"/>
        </w:rPr>
        <w:t> </w:t>
      </w:r>
      <w:r>
        <w:rPr>
          <w:sz w:val="22"/>
        </w:rPr>
        <w:t>ii)</w:t>
      </w:r>
      <w:r>
        <w:rPr>
          <w:spacing w:val="-14"/>
          <w:sz w:val="22"/>
        </w:rPr>
        <w:t> </w:t>
      </w:r>
      <w:r>
        <w:rPr>
          <w:sz w:val="22"/>
        </w:rPr>
        <w:t>estableciendo</w:t>
      </w:r>
      <w:r>
        <w:rPr>
          <w:spacing w:val="-12"/>
          <w:sz w:val="22"/>
        </w:rPr>
        <w:t> </w:t>
      </w:r>
      <w:r>
        <w:rPr>
          <w:sz w:val="22"/>
        </w:rPr>
        <w:t>sanciones</w:t>
      </w:r>
      <w:r>
        <w:rPr>
          <w:spacing w:val="-14"/>
          <w:sz w:val="22"/>
        </w:rPr>
        <w:t> </w:t>
      </w:r>
      <w:r>
        <w:rPr>
          <w:sz w:val="22"/>
        </w:rPr>
        <w:t>efectivas</w:t>
      </w:r>
      <w:r>
        <w:rPr>
          <w:spacing w:val="-12"/>
          <w:sz w:val="22"/>
        </w:rPr>
        <w:t> </w:t>
      </w:r>
      <w:r>
        <w:rPr>
          <w:sz w:val="22"/>
        </w:rPr>
        <w:t>para</w:t>
      </w:r>
      <w:r>
        <w:rPr>
          <w:spacing w:val="-14"/>
          <w:sz w:val="22"/>
        </w:rPr>
        <w:t> </w:t>
      </w:r>
      <w:r>
        <w:rPr>
          <w:sz w:val="22"/>
        </w:rPr>
        <w:t>quienes</w:t>
      </w:r>
      <w:r>
        <w:rPr>
          <w:spacing w:val="-53"/>
          <w:sz w:val="22"/>
        </w:rPr>
        <w:t> </w:t>
      </w:r>
      <w:r>
        <w:rPr>
          <w:sz w:val="22"/>
        </w:rPr>
        <w:t>incurran</w:t>
      </w:r>
      <w:r>
        <w:rPr>
          <w:spacing w:val="-6"/>
          <w:sz w:val="22"/>
        </w:rPr>
        <w:t> </w:t>
      </w:r>
      <w:r>
        <w:rPr>
          <w:sz w:val="22"/>
        </w:rPr>
        <w:t>en</w:t>
      </w:r>
      <w:r>
        <w:rPr>
          <w:spacing w:val="-5"/>
          <w:sz w:val="22"/>
        </w:rPr>
        <w:t> </w:t>
      </w:r>
      <w:r>
        <w:rPr>
          <w:sz w:val="22"/>
        </w:rPr>
        <w:t>actos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discriminación,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5"/>
          <w:sz w:val="22"/>
        </w:rPr>
        <w:t> </w:t>
      </w:r>
      <w:r>
        <w:rPr>
          <w:sz w:val="22"/>
        </w:rPr>
        <w:t>brindándole</w:t>
      </w:r>
      <w:r>
        <w:rPr>
          <w:spacing w:val="-7"/>
          <w:sz w:val="22"/>
        </w:rPr>
        <w:t> </w:t>
      </w:r>
      <w:r>
        <w:rPr>
          <w:sz w:val="22"/>
        </w:rPr>
        <w:t>herramientas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7"/>
          <w:sz w:val="22"/>
        </w:rPr>
        <w:t> </w:t>
      </w:r>
      <w:r>
        <w:rPr>
          <w:sz w:val="22"/>
        </w:rPr>
        <w:t>recursos</w:t>
      </w:r>
      <w:r>
        <w:rPr>
          <w:spacing w:val="-7"/>
          <w:sz w:val="22"/>
        </w:rPr>
        <w:t> </w:t>
      </w:r>
      <w:r>
        <w:rPr>
          <w:sz w:val="22"/>
        </w:rPr>
        <w:t>educativos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53"/>
          <w:sz w:val="22"/>
        </w:rPr>
        <w:t> </w:t>
      </w:r>
      <w:r>
        <w:rPr>
          <w:sz w:val="22"/>
        </w:rPr>
        <w:t>permitan</w:t>
      </w:r>
      <w:r>
        <w:rPr>
          <w:spacing w:val="-1"/>
          <w:sz w:val="22"/>
        </w:rPr>
        <w:t> </w:t>
      </w:r>
      <w:r>
        <w:rPr>
          <w:sz w:val="22"/>
        </w:rPr>
        <w:t>una</w:t>
      </w:r>
      <w:r>
        <w:rPr>
          <w:spacing w:val="-2"/>
          <w:sz w:val="22"/>
        </w:rPr>
        <w:t> </w:t>
      </w:r>
      <w:r>
        <w:rPr>
          <w:sz w:val="22"/>
        </w:rPr>
        <w:t>modificación</w:t>
      </w:r>
      <w:r>
        <w:rPr>
          <w:spacing w:val="-3"/>
          <w:sz w:val="22"/>
        </w:rPr>
        <w:t> </w:t>
      </w:r>
      <w:r>
        <w:rPr>
          <w:sz w:val="22"/>
        </w:rPr>
        <w:t>de su actitud.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0" w:after="0"/>
        <w:ind w:left="821" w:right="655" w:hanging="360"/>
        <w:jc w:val="both"/>
        <w:rPr>
          <w:sz w:val="22"/>
        </w:rPr>
      </w:pPr>
      <w:r>
        <w:rPr>
          <w:sz w:val="22"/>
        </w:rPr>
        <w:t>Acerca del derecho al juego y al esparcimiento, los y las NNAs consideraron que la</w:t>
      </w:r>
      <w:r>
        <w:rPr>
          <w:spacing w:val="1"/>
          <w:sz w:val="22"/>
        </w:rPr>
        <w:t> </w:t>
      </w:r>
      <w:r>
        <w:rPr>
          <w:sz w:val="22"/>
        </w:rPr>
        <w:t>violencia intrafamiliar, las enfermedades</w:t>
      </w:r>
      <w:r>
        <w:rPr>
          <w:spacing w:val="1"/>
          <w:sz w:val="22"/>
        </w:rPr>
        <w:t> </w:t>
      </w:r>
      <w:r>
        <w:rPr>
          <w:sz w:val="22"/>
        </w:rPr>
        <w:t>de salud mental</w:t>
      </w:r>
      <w:r>
        <w:rPr>
          <w:spacing w:val="1"/>
          <w:sz w:val="22"/>
        </w:rPr>
        <w:t> </w:t>
      </w:r>
      <w:r>
        <w:rPr>
          <w:sz w:val="22"/>
        </w:rPr>
        <w:t>y el</w:t>
      </w:r>
      <w:r>
        <w:rPr>
          <w:spacing w:val="1"/>
          <w:sz w:val="22"/>
        </w:rPr>
        <w:t> </w:t>
      </w:r>
      <w:r>
        <w:rPr>
          <w:sz w:val="22"/>
        </w:rPr>
        <w:t>embarazo adolescente</w:t>
      </w:r>
      <w:r>
        <w:rPr>
          <w:spacing w:val="1"/>
          <w:sz w:val="22"/>
        </w:rPr>
        <w:t> </w:t>
      </w:r>
      <w:r>
        <w:rPr>
          <w:sz w:val="22"/>
        </w:rPr>
        <w:t>afectan su ejercicio. Si bien destacan que las municipalidades y los colegios promuevan</w:t>
      </w:r>
      <w:r>
        <w:rPr>
          <w:spacing w:val="1"/>
          <w:sz w:val="22"/>
        </w:rPr>
        <w:t> </w:t>
      </w:r>
      <w:r>
        <w:rPr>
          <w:sz w:val="22"/>
        </w:rPr>
        <w:t>espacios de juego y esparcimiento en la comunidad, manifestaron que es necesario que</w:t>
      </w:r>
      <w:r>
        <w:rPr>
          <w:spacing w:val="1"/>
          <w:sz w:val="22"/>
        </w:rPr>
        <w:t> </w:t>
      </w:r>
      <w:r>
        <w:rPr>
          <w:sz w:val="22"/>
        </w:rPr>
        <w:t>estos</w:t>
      </w:r>
      <w:r>
        <w:rPr>
          <w:spacing w:val="-1"/>
          <w:sz w:val="22"/>
        </w:rPr>
        <w:t> </w:t>
      </w: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publiciten</w:t>
      </w:r>
      <w:r>
        <w:rPr>
          <w:spacing w:val="-2"/>
          <w:sz w:val="22"/>
        </w:rPr>
        <w:t> </w:t>
      </w:r>
      <w:r>
        <w:rPr>
          <w:sz w:val="22"/>
        </w:rPr>
        <w:t>más y</w:t>
      </w:r>
      <w:r>
        <w:rPr>
          <w:spacing w:val="-3"/>
          <w:sz w:val="22"/>
        </w:rPr>
        <w:t> </w:t>
      </w:r>
      <w:r>
        <w:rPr>
          <w:sz w:val="22"/>
        </w:rPr>
        <w:t>se</w:t>
      </w:r>
      <w:r>
        <w:rPr>
          <w:spacing w:val="-3"/>
          <w:sz w:val="22"/>
        </w:rPr>
        <w:t> </w:t>
      </w:r>
      <w:r>
        <w:rPr>
          <w:sz w:val="22"/>
        </w:rPr>
        <w:t>incrementen</w:t>
      </w:r>
      <w:r>
        <w:rPr>
          <w:spacing w:val="2"/>
          <w:sz w:val="22"/>
        </w:rPr>
        <w:t> </w:t>
      </w:r>
      <w:r>
        <w:rPr>
          <w:sz w:val="22"/>
        </w:rPr>
        <w:t>en todos</w:t>
      </w:r>
      <w:r>
        <w:rPr>
          <w:spacing w:val="-2"/>
          <w:sz w:val="22"/>
        </w:rPr>
        <w:t> </w:t>
      </w:r>
      <w:r>
        <w:rPr>
          <w:sz w:val="22"/>
        </w:rPr>
        <w:t>los</w:t>
      </w:r>
      <w:r>
        <w:rPr>
          <w:spacing w:val="-2"/>
          <w:sz w:val="22"/>
        </w:rPr>
        <w:t> </w:t>
      </w:r>
      <w:r>
        <w:rPr>
          <w:sz w:val="22"/>
        </w:rPr>
        <w:t>ámbitos</w:t>
      </w:r>
      <w:r>
        <w:rPr>
          <w:spacing w:val="-3"/>
          <w:sz w:val="22"/>
        </w:rPr>
        <w:t> </w:t>
      </w:r>
      <w:r>
        <w:rPr>
          <w:sz w:val="22"/>
        </w:rPr>
        <w:t>posibles.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0" w:after="0"/>
        <w:ind w:left="821" w:right="649" w:hanging="360"/>
        <w:jc w:val="both"/>
        <w:rPr>
          <w:sz w:val="22"/>
        </w:rPr>
      </w:pPr>
      <w:r>
        <w:rPr>
          <w:sz w:val="22"/>
        </w:rPr>
        <w:t>En relación al derecho a la salud, se plantearon como barreras para su ejercicio la falta de</w:t>
      </w:r>
      <w:r>
        <w:rPr>
          <w:spacing w:val="1"/>
          <w:sz w:val="22"/>
        </w:rPr>
        <w:t> </w:t>
      </w:r>
      <w:r>
        <w:rPr>
          <w:sz w:val="22"/>
        </w:rPr>
        <w:t>recursos</w:t>
      </w:r>
      <w:r>
        <w:rPr>
          <w:spacing w:val="-10"/>
          <w:sz w:val="22"/>
        </w:rPr>
        <w:t> </w:t>
      </w:r>
      <w:r>
        <w:rPr>
          <w:sz w:val="22"/>
        </w:rPr>
        <w:t>económicos</w:t>
      </w:r>
      <w:r>
        <w:rPr>
          <w:spacing w:val="-10"/>
          <w:sz w:val="22"/>
        </w:rPr>
        <w:t> </w:t>
      </w:r>
      <w:r>
        <w:rPr>
          <w:sz w:val="22"/>
        </w:rPr>
        <w:t>para</w:t>
      </w:r>
      <w:r>
        <w:rPr>
          <w:spacing w:val="-11"/>
          <w:sz w:val="22"/>
        </w:rPr>
        <w:t> </w:t>
      </w:r>
      <w:r>
        <w:rPr>
          <w:sz w:val="22"/>
        </w:rPr>
        <w:t>acceder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servicios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salud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calidad,</w:t>
      </w:r>
      <w:r>
        <w:rPr>
          <w:spacing w:val="-11"/>
          <w:sz w:val="22"/>
        </w:rPr>
        <w:t> </w:t>
      </w:r>
      <w:r>
        <w:rPr>
          <w:sz w:val="22"/>
        </w:rPr>
        <w:t>la</w:t>
      </w:r>
      <w:r>
        <w:rPr>
          <w:spacing w:val="-10"/>
          <w:sz w:val="22"/>
        </w:rPr>
        <w:t> </w:t>
      </w:r>
      <w:r>
        <w:rPr>
          <w:sz w:val="22"/>
        </w:rPr>
        <w:t>carencia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suficientes</w:t>
      </w:r>
      <w:r>
        <w:rPr>
          <w:spacing w:val="-53"/>
          <w:sz w:val="22"/>
        </w:rPr>
        <w:t> </w:t>
      </w:r>
      <w:r>
        <w:rPr>
          <w:sz w:val="22"/>
        </w:rPr>
        <w:t>centros de salud, el no contar con líneas telefónicas de soporte en salud mental, la falta de</w:t>
      </w:r>
      <w:r>
        <w:rPr>
          <w:spacing w:val="-52"/>
          <w:sz w:val="22"/>
        </w:rPr>
        <w:t> </w:t>
      </w:r>
      <w:r>
        <w:rPr>
          <w:sz w:val="22"/>
        </w:rPr>
        <w:t>atención oportuna, la carencia de medicamentos, entre otros. Por todos los problemas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identificados,</w:t>
      </w:r>
      <w:r>
        <w:rPr>
          <w:spacing w:val="-14"/>
          <w:sz w:val="22"/>
        </w:rPr>
        <w:t> </w:t>
      </w:r>
      <w:r>
        <w:rPr>
          <w:sz w:val="22"/>
        </w:rPr>
        <w:t>consideraron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4"/>
          <w:sz w:val="22"/>
        </w:rPr>
        <w:t> </w:t>
      </w:r>
      <w:r>
        <w:rPr>
          <w:sz w:val="22"/>
        </w:rPr>
        <w:t>este</w:t>
      </w:r>
      <w:r>
        <w:rPr>
          <w:spacing w:val="-13"/>
          <w:sz w:val="22"/>
        </w:rPr>
        <w:t> </w:t>
      </w:r>
      <w:r>
        <w:rPr>
          <w:sz w:val="22"/>
        </w:rPr>
        <w:t>derecho</w:t>
      </w:r>
      <w:r>
        <w:rPr>
          <w:spacing w:val="-15"/>
          <w:sz w:val="22"/>
        </w:rPr>
        <w:t> </w:t>
      </w:r>
      <w:r>
        <w:rPr>
          <w:sz w:val="22"/>
        </w:rPr>
        <w:t>no</w:t>
      </w:r>
      <w:r>
        <w:rPr>
          <w:spacing w:val="-15"/>
          <w:sz w:val="22"/>
        </w:rPr>
        <w:t> </w:t>
      </w:r>
      <w:r>
        <w:rPr>
          <w:sz w:val="22"/>
        </w:rPr>
        <w:t>se</w:t>
      </w:r>
      <w:r>
        <w:rPr>
          <w:spacing w:val="-13"/>
          <w:sz w:val="22"/>
        </w:rPr>
        <w:t> </w:t>
      </w:r>
      <w:r>
        <w:rPr>
          <w:sz w:val="22"/>
        </w:rPr>
        <w:t>cumple</w:t>
      </w:r>
      <w:r>
        <w:rPr>
          <w:spacing w:val="-14"/>
          <w:sz w:val="22"/>
        </w:rPr>
        <w:t> </w:t>
      </w:r>
      <w:r>
        <w:rPr>
          <w:sz w:val="22"/>
        </w:rPr>
        <w:t>en</w:t>
      </w:r>
      <w:r>
        <w:rPr>
          <w:spacing w:val="-14"/>
          <w:sz w:val="22"/>
        </w:rPr>
        <w:t> </w:t>
      </w:r>
      <w:r>
        <w:rPr>
          <w:sz w:val="22"/>
        </w:rPr>
        <w:t>el</w:t>
      </w:r>
      <w:r>
        <w:rPr>
          <w:spacing w:val="-13"/>
          <w:sz w:val="22"/>
        </w:rPr>
        <w:t> </w:t>
      </w:r>
      <w:r>
        <w:rPr>
          <w:sz w:val="22"/>
        </w:rPr>
        <w:t>país,</w:t>
      </w:r>
      <w:r>
        <w:rPr>
          <w:spacing w:val="-15"/>
          <w:sz w:val="22"/>
        </w:rPr>
        <w:t> </w:t>
      </w:r>
      <w:r>
        <w:rPr>
          <w:sz w:val="22"/>
        </w:rPr>
        <w:t>por</w:t>
      </w:r>
      <w:r>
        <w:rPr>
          <w:spacing w:val="-14"/>
          <w:sz w:val="22"/>
        </w:rPr>
        <w:t> </w:t>
      </w:r>
      <w:r>
        <w:rPr>
          <w:sz w:val="22"/>
        </w:rPr>
        <w:t>lo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propusieron</w:t>
      </w:r>
      <w:r>
        <w:rPr>
          <w:spacing w:val="-53"/>
          <w:sz w:val="22"/>
        </w:rPr>
        <w:t> </w:t>
      </w:r>
      <w:r>
        <w:rPr>
          <w:sz w:val="22"/>
        </w:rPr>
        <w:t>mejorar</w:t>
      </w:r>
      <w:r>
        <w:rPr>
          <w:spacing w:val="-9"/>
          <w:sz w:val="22"/>
        </w:rPr>
        <w:t> </w:t>
      </w:r>
      <w:r>
        <w:rPr>
          <w:sz w:val="22"/>
        </w:rPr>
        <w:t>su</w:t>
      </w:r>
      <w:r>
        <w:rPr>
          <w:spacing w:val="-11"/>
          <w:sz w:val="22"/>
        </w:rPr>
        <w:t> </w:t>
      </w:r>
      <w:r>
        <w:rPr>
          <w:sz w:val="22"/>
        </w:rPr>
        <w:t>garantía</w:t>
      </w:r>
      <w:r>
        <w:rPr>
          <w:spacing w:val="-12"/>
          <w:sz w:val="22"/>
        </w:rPr>
        <w:t> </w:t>
      </w:r>
      <w:r>
        <w:rPr>
          <w:sz w:val="22"/>
        </w:rPr>
        <w:t>con</w:t>
      </w:r>
      <w:r>
        <w:rPr>
          <w:spacing w:val="-8"/>
          <w:sz w:val="22"/>
        </w:rPr>
        <w:t> </w:t>
      </w:r>
      <w:r>
        <w:rPr>
          <w:sz w:val="22"/>
        </w:rPr>
        <w:t>acciones</w:t>
      </w:r>
      <w:r>
        <w:rPr>
          <w:spacing w:val="-9"/>
          <w:sz w:val="22"/>
        </w:rPr>
        <w:t> </w:t>
      </w:r>
      <w:r>
        <w:rPr>
          <w:sz w:val="22"/>
        </w:rPr>
        <w:t>como:</w:t>
      </w:r>
      <w:r>
        <w:rPr>
          <w:spacing w:val="-9"/>
          <w:sz w:val="22"/>
        </w:rPr>
        <w:t> </w:t>
      </w:r>
      <w:r>
        <w:rPr>
          <w:sz w:val="22"/>
        </w:rPr>
        <w:t>i)</w:t>
      </w:r>
      <w:r>
        <w:rPr>
          <w:spacing w:val="-5"/>
          <w:sz w:val="22"/>
        </w:rPr>
        <w:t> </w:t>
      </w:r>
      <w:r>
        <w:rPr>
          <w:sz w:val="22"/>
        </w:rPr>
        <w:t>reforzar</w:t>
      </w:r>
      <w:r>
        <w:rPr>
          <w:spacing w:val="-11"/>
          <w:sz w:val="22"/>
        </w:rPr>
        <w:t> </w:t>
      </w:r>
      <w:r>
        <w:rPr>
          <w:sz w:val="22"/>
        </w:rPr>
        <w:t>la</w:t>
      </w:r>
      <w:r>
        <w:rPr>
          <w:spacing w:val="-8"/>
          <w:sz w:val="22"/>
        </w:rPr>
        <w:t> </w:t>
      </w:r>
      <w:r>
        <w:rPr>
          <w:sz w:val="22"/>
        </w:rPr>
        <w:t>infraestructura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los</w:t>
      </w:r>
      <w:r>
        <w:rPr>
          <w:spacing w:val="-9"/>
          <w:sz w:val="22"/>
        </w:rPr>
        <w:t> </w:t>
      </w:r>
      <w:r>
        <w:rPr>
          <w:sz w:val="22"/>
        </w:rPr>
        <w:t>centros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salud</w:t>
      </w:r>
      <w:r>
        <w:rPr>
          <w:spacing w:val="-53"/>
          <w:sz w:val="22"/>
        </w:rPr>
        <w:t> </w:t>
      </w:r>
      <w:r>
        <w:rPr>
          <w:sz w:val="22"/>
        </w:rPr>
        <w:t>y la capacitación de su personal; ii) la presentación de la agenda de los CCONNA a los</w:t>
      </w:r>
      <w:r>
        <w:rPr>
          <w:spacing w:val="1"/>
          <w:sz w:val="22"/>
        </w:rPr>
        <w:t> </w:t>
      </w:r>
      <w:r>
        <w:rPr>
          <w:sz w:val="22"/>
        </w:rPr>
        <w:t>directivos de centros de salud; iii) incrementar el presupuesto para la atención en salud 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nivel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nacional;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y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iv)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promover</w:t>
      </w:r>
      <w:r>
        <w:rPr>
          <w:spacing w:val="-10"/>
          <w:sz w:val="22"/>
        </w:rPr>
        <w:t> </w:t>
      </w:r>
      <w:r>
        <w:rPr>
          <w:sz w:val="22"/>
        </w:rPr>
        <w:t>acciones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prevención</w:t>
      </w:r>
      <w:r>
        <w:rPr>
          <w:spacing w:val="-12"/>
          <w:sz w:val="22"/>
        </w:rPr>
        <w:t> </w:t>
      </w:r>
      <w:r>
        <w:rPr>
          <w:sz w:val="22"/>
        </w:rPr>
        <w:t>en</w:t>
      </w:r>
      <w:r>
        <w:rPr>
          <w:spacing w:val="-9"/>
          <w:sz w:val="22"/>
        </w:rPr>
        <w:t> </w:t>
      </w:r>
      <w:r>
        <w:rPr>
          <w:sz w:val="22"/>
        </w:rPr>
        <w:t>conductas</w:t>
      </w:r>
      <w:r>
        <w:rPr>
          <w:spacing w:val="-11"/>
          <w:sz w:val="22"/>
        </w:rPr>
        <w:t> </w:t>
      </w:r>
      <w:r>
        <w:rPr>
          <w:sz w:val="22"/>
        </w:rPr>
        <w:t>riesgosas</w:t>
      </w:r>
      <w:r>
        <w:rPr>
          <w:spacing w:val="-8"/>
          <w:sz w:val="22"/>
        </w:rPr>
        <w:t> </w:t>
      </w:r>
      <w:r>
        <w:rPr>
          <w:sz w:val="22"/>
        </w:rPr>
        <w:t>para</w:t>
      </w:r>
      <w:r>
        <w:rPr>
          <w:spacing w:val="-14"/>
          <w:sz w:val="22"/>
        </w:rPr>
        <w:t> </w:t>
      </w:r>
      <w:r>
        <w:rPr>
          <w:sz w:val="22"/>
        </w:rPr>
        <w:t>la</w:t>
      </w:r>
      <w:r>
        <w:rPr>
          <w:spacing w:val="-11"/>
          <w:sz w:val="22"/>
        </w:rPr>
        <w:t> </w:t>
      </w:r>
      <w:r>
        <w:rPr>
          <w:sz w:val="22"/>
        </w:rPr>
        <w:t>salud.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" w:after="0"/>
        <w:ind w:left="821" w:right="651" w:hanging="360"/>
        <w:jc w:val="both"/>
        <w:rPr>
          <w:sz w:val="22"/>
        </w:rPr>
      </w:pPr>
      <w:r>
        <w:rPr>
          <w:sz w:val="22"/>
        </w:rPr>
        <w:t>En cuanto al derecho a la participación, se planteó que las escuelas no componen aún</w:t>
      </w:r>
      <w:r>
        <w:rPr>
          <w:spacing w:val="1"/>
          <w:sz w:val="22"/>
        </w:rPr>
        <w:t> </w:t>
      </w:r>
      <w:r>
        <w:rPr>
          <w:sz w:val="22"/>
        </w:rPr>
        <w:t>espacios en los que se promuevan lo suficiente entornos de participación de NNAs, y que</w:t>
      </w:r>
      <w:r>
        <w:rPr>
          <w:spacing w:val="1"/>
          <w:sz w:val="22"/>
        </w:rPr>
        <w:t> </w:t>
      </w:r>
      <w:r>
        <w:rPr>
          <w:sz w:val="22"/>
        </w:rPr>
        <w:t>existen</w:t>
      </w:r>
      <w:r>
        <w:rPr>
          <w:spacing w:val="-6"/>
          <w:sz w:val="22"/>
        </w:rPr>
        <w:t> </w:t>
      </w:r>
      <w:r>
        <w:rPr>
          <w:sz w:val="22"/>
        </w:rPr>
        <w:t>brechas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5"/>
          <w:sz w:val="22"/>
        </w:rPr>
        <w:t> </w:t>
      </w:r>
      <w:r>
        <w:rPr>
          <w:sz w:val="22"/>
        </w:rPr>
        <w:t>la</w:t>
      </w:r>
      <w:r>
        <w:rPr>
          <w:spacing w:val="-2"/>
          <w:sz w:val="22"/>
        </w:rPr>
        <w:t> </w:t>
      </w:r>
      <w:r>
        <w:rPr>
          <w:sz w:val="22"/>
        </w:rPr>
        <w:t>atención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este</w:t>
      </w:r>
      <w:r>
        <w:rPr>
          <w:spacing w:val="-5"/>
          <w:sz w:val="22"/>
        </w:rPr>
        <w:t> </w:t>
      </w:r>
      <w:r>
        <w:rPr>
          <w:sz w:val="22"/>
        </w:rPr>
        <w:t>derecho</w:t>
      </w:r>
      <w:r>
        <w:rPr>
          <w:spacing w:val="-5"/>
          <w:sz w:val="22"/>
        </w:rPr>
        <w:t> </w:t>
      </w:r>
      <w:r>
        <w:rPr>
          <w:sz w:val="22"/>
        </w:rPr>
        <w:t>entre</w:t>
      </w:r>
      <w:r>
        <w:rPr>
          <w:spacing w:val="-5"/>
          <w:sz w:val="22"/>
        </w:rPr>
        <w:t> </w:t>
      </w:r>
      <w:r>
        <w:rPr>
          <w:sz w:val="22"/>
        </w:rPr>
        <w:t>las</w:t>
      </w:r>
      <w:r>
        <w:rPr>
          <w:spacing w:val="-4"/>
          <w:sz w:val="22"/>
        </w:rPr>
        <w:t> </w:t>
      </w:r>
      <w:r>
        <w:rPr>
          <w:sz w:val="22"/>
        </w:rPr>
        <w:t>zonas</w:t>
      </w:r>
      <w:r>
        <w:rPr>
          <w:spacing w:val="-4"/>
          <w:sz w:val="22"/>
        </w:rPr>
        <w:t> </w:t>
      </w:r>
      <w:r>
        <w:rPr>
          <w:sz w:val="22"/>
        </w:rPr>
        <w:t>urbanas</w:t>
      </w:r>
      <w:r>
        <w:rPr>
          <w:spacing w:val="-4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rurales;</w:t>
      </w:r>
      <w:r>
        <w:rPr>
          <w:spacing w:val="-2"/>
          <w:sz w:val="22"/>
        </w:rPr>
        <w:t> </w:t>
      </w:r>
      <w:r>
        <w:rPr>
          <w:sz w:val="22"/>
        </w:rPr>
        <w:t>asimismo,</w:t>
      </w:r>
      <w:r>
        <w:rPr>
          <w:spacing w:val="-52"/>
          <w:sz w:val="22"/>
        </w:rPr>
        <w:t> </w:t>
      </w:r>
      <w:r>
        <w:rPr>
          <w:sz w:val="22"/>
        </w:rPr>
        <w:t>destacaron que los y las NNAs que no hablan español ven afectado este derecho de forma</w:t>
      </w:r>
      <w:r>
        <w:rPr>
          <w:spacing w:val="-52"/>
          <w:sz w:val="22"/>
        </w:rPr>
        <w:t> </w:t>
      </w:r>
      <w:r>
        <w:rPr>
          <w:sz w:val="22"/>
        </w:rPr>
        <w:t>diferenciada.</w:t>
      </w:r>
      <w:r>
        <w:rPr>
          <w:spacing w:val="-10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superar</w:t>
      </w:r>
      <w:r>
        <w:rPr>
          <w:spacing w:val="-11"/>
          <w:sz w:val="22"/>
        </w:rPr>
        <w:t> </w:t>
      </w:r>
      <w:r>
        <w:rPr>
          <w:sz w:val="22"/>
        </w:rPr>
        <w:t>las</w:t>
      </w:r>
      <w:r>
        <w:rPr>
          <w:spacing w:val="-9"/>
          <w:sz w:val="22"/>
        </w:rPr>
        <w:t> </w:t>
      </w:r>
      <w:r>
        <w:rPr>
          <w:sz w:val="22"/>
        </w:rPr>
        <w:t>barreras</w:t>
      </w:r>
      <w:r>
        <w:rPr>
          <w:spacing w:val="-10"/>
          <w:sz w:val="22"/>
        </w:rPr>
        <w:t> </w:t>
      </w:r>
      <w:r>
        <w:rPr>
          <w:sz w:val="22"/>
        </w:rPr>
        <w:t>identificadas,</w:t>
      </w:r>
      <w:r>
        <w:rPr>
          <w:spacing w:val="-9"/>
          <w:sz w:val="22"/>
        </w:rPr>
        <w:t> </w:t>
      </w:r>
      <w:r>
        <w:rPr>
          <w:sz w:val="22"/>
        </w:rPr>
        <w:t>sugirieron:</w:t>
      </w:r>
      <w:r>
        <w:rPr>
          <w:spacing w:val="-11"/>
          <w:sz w:val="22"/>
        </w:rPr>
        <w:t> </w:t>
      </w:r>
      <w:r>
        <w:rPr>
          <w:sz w:val="22"/>
        </w:rPr>
        <w:t>i)</w:t>
      </w:r>
      <w:r>
        <w:rPr>
          <w:spacing w:val="-9"/>
          <w:sz w:val="22"/>
        </w:rPr>
        <w:t> </w:t>
      </w:r>
      <w:r>
        <w:rPr>
          <w:sz w:val="22"/>
        </w:rPr>
        <w:t>potenciar</w:t>
      </w:r>
      <w:r>
        <w:rPr>
          <w:spacing w:val="-10"/>
          <w:sz w:val="22"/>
        </w:rPr>
        <w:t> </w:t>
      </w:r>
      <w:r>
        <w:rPr>
          <w:sz w:val="22"/>
        </w:rPr>
        <w:t>espacios</w:t>
      </w:r>
      <w:r>
        <w:rPr>
          <w:spacing w:val="-9"/>
          <w:sz w:val="22"/>
        </w:rPr>
        <w:t> </w:t>
      </w:r>
      <w:r>
        <w:rPr>
          <w:sz w:val="22"/>
        </w:rPr>
        <w:t>como</w:t>
      </w:r>
      <w:r>
        <w:rPr>
          <w:spacing w:val="-53"/>
          <w:sz w:val="22"/>
        </w:rPr>
        <w:t> </w:t>
      </w:r>
      <w:r>
        <w:rPr>
          <w:sz w:val="22"/>
        </w:rPr>
        <w:t>el CCONNA y los municipios escolares; ii) fomentar espacios de participación en los</w:t>
      </w:r>
      <w:r>
        <w:rPr>
          <w:spacing w:val="1"/>
          <w:sz w:val="22"/>
        </w:rPr>
        <w:t> </w:t>
      </w:r>
      <w:r>
        <w:rPr>
          <w:sz w:val="22"/>
        </w:rPr>
        <w:t>colegios;</w:t>
      </w:r>
      <w:r>
        <w:rPr>
          <w:spacing w:val="6"/>
          <w:sz w:val="22"/>
        </w:rPr>
        <w:t> </w:t>
      </w:r>
      <w:r>
        <w:rPr>
          <w:sz w:val="22"/>
        </w:rPr>
        <w:t>iii)</w:t>
      </w:r>
      <w:r>
        <w:rPr>
          <w:spacing w:val="5"/>
          <w:sz w:val="22"/>
        </w:rPr>
        <w:t> </w:t>
      </w:r>
      <w:r>
        <w:rPr>
          <w:sz w:val="22"/>
        </w:rPr>
        <w:t>promover</w:t>
      </w:r>
      <w:r>
        <w:rPr>
          <w:spacing w:val="6"/>
          <w:sz w:val="22"/>
        </w:rPr>
        <w:t> </w:t>
      </w:r>
      <w:r>
        <w:rPr>
          <w:sz w:val="22"/>
        </w:rPr>
        <w:t>talleres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6"/>
          <w:sz w:val="22"/>
        </w:rPr>
        <w:t> </w:t>
      </w:r>
      <w:r>
        <w:rPr>
          <w:sz w:val="22"/>
        </w:rPr>
        <w:t>el</w:t>
      </w:r>
      <w:r>
        <w:rPr>
          <w:spacing w:val="6"/>
          <w:sz w:val="22"/>
        </w:rPr>
        <w:t> </w:t>
      </w:r>
      <w:r>
        <w:rPr>
          <w:sz w:val="22"/>
        </w:rPr>
        <w:t>fortalecimiento</w:t>
      </w:r>
      <w:r>
        <w:rPr>
          <w:spacing w:val="2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las</w:t>
      </w:r>
      <w:r>
        <w:rPr>
          <w:spacing w:val="5"/>
          <w:sz w:val="22"/>
        </w:rPr>
        <w:t> </w:t>
      </w:r>
      <w:r>
        <w:rPr>
          <w:sz w:val="22"/>
        </w:rPr>
        <w:t>habilidades</w:t>
      </w:r>
      <w:r>
        <w:rPr>
          <w:spacing w:val="6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participación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666" w:footer="885" w:top="1660" w:bottom="1080" w:left="1600" w:right="900"/>
        </w:sectPr>
      </w:pPr>
    </w:p>
    <w:p>
      <w:pPr>
        <w:pStyle w:val="BodyText"/>
        <w:spacing w:before="6"/>
        <w:rPr>
          <w:sz w:val="23"/>
        </w:rPr>
      </w:pPr>
    </w:p>
    <w:p>
      <w:pPr>
        <w:pStyle w:val="BodyText"/>
        <w:spacing w:before="92"/>
        <w:ind w:left="821" w:right="373"/>
      </w:pPr>
      <w:r>
        <w:rPr/>
        <w:t>en</w:t>
      </w:r>
      <w:r>
        <w:rPr>
          <w:spacing w:val="-12"/>
        </w:rPr>
        <w:t> </w:t>
      </w:r>
      <w:r>
        <w:rPr/>
        <w:t>NNAs;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/>
        <w:t>iv)</w:t>
      </w:r>
      <w:r>
        <w:rPr>
          <w:spacing w:val="-13"/>
        </w:rPr>
        <w:t> </w:t>
      </w:r>
      <w:r>
        <w:rPr/>
        <w:t>capacitar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la</w:t>
      </w:r>
      <w:r>
        <w:rPr>
          <w:spacing w:val="-11"/>
        </w:rPr>
        <w:t> </w:t>
      </w:r>
      <w:r>
        <w:rPr/>
        <w:t>plana</w:t>
      </w:r>
      <w:r>
        <w:rPr>
          <w:spacing w:val="-12"/>
        </w:rPr>
        <w:t> </w:t>
      </w:r>
      <w:r>
        <w:rPr/>
        <w:t>docente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directiva</w:t>
      </w:r>
      <w:r>
        <w:rPr>
          <w:spacing w:val="-14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0"/>
        </w:rPr>
        <w:t> </w:t>
      </w:r>
      <w:r>
        <w:rPr/>
        <w:t>instituciones</w:t>
      </w:r>
      <w:r>
        <w:rPr>
          <w:spacing w:val="-14"/>
        </w:rPr>
        <w:t> </w:t>
      </w:r>
      <w:r>
        <w:rPr/>
        <w:t>educativas</w:t>
      </w:r>
      <w:r>
        <w:rPr>
          <w:spacing w:val="-10"/>
        </w:rPr>
        <w:t> </w:t>
      </w:r>
      <w:r>
        <w:rPr/>
        <w:t>sobre</w:t>
      </w:r>
      <w:r>
        <w:rPr>
          <w:spacing w:val="-52"/>
        </w:rPr>
        <w:t> </w:t>
      </w:r>
      <w:r>
        <w:rPr/>
        <w:t>este</w:t>
      </w:r>
      <w:r>
        <w:rPr>
          <w:spacing w:val="-2"/>
        </w:rPr>
        <w:t> </w:t>
      </w:r>
      <w:r>
        <w:rPr/>
        <w:t>derecho.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0" w:after="0"/>
        <w:ind w:left="821" w:right="654" w:hanging="360"/>
        <w:jc w:val="both"/>
        <w:rPr>
          <w:sz w:val="22"/>
        </w:rPr>
      </w:pPr>
      <w:r>
        <w:rPr>
          <w:sz w:val="22"/>
        </w:rPr>
        <w:t>Finalmente,</w:t>
      </w:r>
      <w:r>
        <w:rPr>
          <w:spacing w:val="-7"/>
          <w:sz w:val="22"/>
        </w:rPr>
        <w:t> </w:t>
      </w:r>
      <w:r>
        <w:rPr>
          <w:sz w:val="22"/>
        </w:rPr>
        <w:t>sobre</w:t>
      </w:r>
      <w:r>
        <w:rPr>
          <w:spacing w:val="-8"/>
          <w:sz w:val="22"/>
        </w:rPr>
        <w:t> </w:t>
      </w:r>
      <w:r>
        <w:rPr>
          <w:sz w:val="22"/>
        </w:rPr>
        <w:t>el</w:t>
      </w:r>
      <w:r>
        <w:rPr>
          <w:spacing w:val="-5"/>
          <w:sz w:val="22"/>
        </w:rPr>
        <w:t> </w:t>
      </w:r>
      <w:r>
        <w:rPr>
          <w:sz w:val="22"/>
        </w:rPr>
        <w:t>derecho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una</w:t>
      </w:r>
      <w:r>
        <w:rPr>
          <w:spacing w:val="-6"/>
          <w:sz w:val="22"/>
        </w:rPr>
        <w:t> </w:t>
      </w:r>
      <w:r>
        <w:rPr>
          <w:sz w:val="22"/>
        </w:rPr>
        <w:t>vida</w:t>
      </w:r>
      <w:r>
        <w:rPr>
          <w:spacing w:val="-8"/>
          <w:sz w:val="22"/>
        </w:rPr>
        <w:t> </w:t>
      </w:r>
      <w:r>
        <w:rPr>
          <w:sz w:val="22"/>
        </w:rPr>
        <w:t>libre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violencia,</w:t>
      </w:r>
      <w:r>
        <w:rPr>
          <w:spacing w:val="-8"/>
          <w:sz w:val="22"/>
        </w:rPr>
        <w:t> </w:t>
      </w:r>
      <w:r>
        <w:rPr>
          <w:sz w:val="22"/>
        </w:rPr>
        <w:t>consideraron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8"/>
          <w:sz w:val="22"/>
        </w:rPr>
        <w:t> </w:t>
      </w:r>
      <w:r>
        <w:rPr>
          <w:sz w:val="22"/>
        </w:rPr>
        <w:t>la</w:t>
      </w:r>
      <w:r>
        <w:rPr>
          <w:spacing w:val="-9"/>
          <w:sz w:val="22"/>
        </w:rPr>
        <w:t> </w:t>
      </w:r>
      <w:r>
        <w:rPr>
          <w:sz w:val="22"/>
        </w:rPr>
        <w:t>inseguridad</w:t>
      </w:r>
      <w:r>
        <w:rPr>
          <w:spacing w:val="-52"/>
          <w:sz w:val="22"/>
        </w:rPr>
        <w:t> </w:t>
      </w:r>
      <w:r>
        <w:rPr>
          <w:sz w:val="22"/>
        </w:rPr>
        <w:t>ciudadana, la pobreza, la violencia en todas sus expresiones y la falta de consideración de</w:t>
      </w:r>
      <w:r>
        <w:rPr>
          <w:spacing w:val="-52"/>
          <w:sz w:val="22"/>
        </w:rPr>
        <w:t> </w:t>
      </w:r>
      <w:r>
        <w:rPr>
          <w:sz w:val="22"/>
        </w:rPr>
        <w:t>sus opiniones son los principales problemas para su garantía. Además, los y las NNAs</w:t>
      </w:r>
      <w:r>
        <w:rPr>
          <w:spacing w:val="1"/>
          <w:sz w:val="22"/>
        </w:rPr>
        <w:t> </w:t>
      </w:r>
      <w:r>
        <w:rPr>
          <w:sz w:val="22"/>
        </w:rPr>
        <w:t>manifestaron que este derecho se ve vulnerado de forma constante, aunque las medidas</w:t>
      </w:r>
      <w:r>
        <w:rPr>
          <w:spacing w:val="1"/>
          <w:sz w:val="22"/>
        </w:rPr>
        <w:t> </w:t>
      </w:r>
      <w:r>
        <w:rPr>
          <w:sz w:val="22"/>
        </w:rPr>
        <w:t>dirigidas a prevenir la violencia en las escuelas y sobre el buen trato a los hijos y las hijas</w:t>
      </w:r>
      <w:r>
        <w:rPr>
          <w:spacing w:val="1"/>
          <w:sz w:val="22"/>
        </w:rPr>
        <w:t> </w:t>
      </w:r>
      <w:r>
        <w:rPr>
          <w:sz w:val="22"/>
        </w:rPr>
        <w:t>representan una mejora para su cumplimiento. Con respecto a las sugerencias para su</w:t>
      </w:r>
      <w:r>
        <w:rPr>
          <w:spacing w:val="1"/>
          <w:sz w:val="22"/>
        </w:rPr>
        <w:t> </w:t>
      </w:r>
      <w:r>
        <w:rPr>
          <w:sz w:val="22"/>
        </w:rPr>
        <w:t>protección, plantearon implementar acciones para potenciar la agencia de la niñez y</w:t>
      </w:r>
      <w:r>
        <w:rPr>
          <w:spacing w:val="1"/>
          <w:sz w:val="22"/>
        </w:rPr>
        <w:t> </w:t>
      </w:r>
      <w:r>
        <w:rPr>
          <w:sz w:val="22"/>
        </w:rPr>
        <w:t>adolescencia en el país, y brindar recursos y servicios que ayuden a prevenir y erradicar la</w:t>
      </w:r>
      <w:r>
        <w:rPr>
          <w:spacing w:val="-52"/>
          <w:sz w:val="22"/>
        </w:rPr>
        <w:t> </w:t>
      </w:r>
      <w:r>
        <w:rPr>
          <w:sz w:val="22"/>
        </w:rPr>
        <w:t>violencia</w:t>
      </w:r>
      <w:r>
        <w:rPr>
          <w:spacing w:val="-1"/>
          <w:sz w:val="22"/>
        </w:rPr>
        <w:t> </w:t>
      </w:r>
      <w:r>
        <w:rPr>
          <w:sz w:val="22"/>
        </w:rPr>
        <w:t>en todos</w:t>
      </w:r>
      <w:r>
        <w:rPr>
          <w:spacing w:val="-2"/>
          <w:sz w:val="22"/>
        </w:rPr>
        <w:t> </w:t>
      </w:r>
      <w:r>
        <w:rPr>
          <w:sz w:val="22"/>
        </w:rPr>
        <w:t>los espacios de la</w:t>
      </w:r>
      <w:r>
        <w:rPr>
          <w:spacing w:val="-2"/>
          <w:sz w:val="22"/>
        </w:rPr>
        <w:t> </w:t>
      </w:r>
      <w:r>
        <w:rPr>
          <w:sz w:val="22"/>
        </w:rPr>
        <w:t>sociedad.</w:t>
      </w: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23"/>
        </w:rPr>
      </w:pPr>
    </w:p>
    <w:p>
      <w:pPr>
        <w:spacing w:line="254" w:lineRule="auto" w:before="0"/>
        <w:ind w:left="186" w:right="750" w:firstLine="0"/>
        <w:jc w:val="center"/>
        <w:rPr>
          <w:sz w:val="20"/>
        </w:rPr>
      </w:pPr>
      <w:r>
        <w:rPr>
          <w:sz w:val="20"/>
        </w:rPr>
        <w:t>Fotografía</w:t>
      </w:r>
      <w:r>
        <w:rPr>
          <w:spacing w:val="-2"/>
          <w:sz w:val="20"/>
        </w:rPr>
        <w:t> </w:t>
      </w:r>
      <w:r>
        <w:rPr>
          <w:sz w:val="20"/>
        </w:rPr>
        <w:t>1.</w:t>
      </w:r>
      <w:r>
        <w:rPr>
          <w:spacing w:val="-1"/>
          <w:sz w:val="20"/>
        </w:rPr>
        <w:t> </w:t>
      </w:r>
      <w:r>
        <w:rPr>
          <w:sz w:val="20"/>
        </w:rPr>
        <w:t>Participantes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3"/>
          <w:sz w:val="20"/>
        </w:rPr>
        <w:t> </w:t>
      </w:r>
      <w:r>
        <w:rPr>
          <w:sz w:val="20"/>
        </w:rPr>
        <w:t>taller</w:t>
      </w:r>
      <w:r>
        <w:rPr>
          <w:spacing w:val="-1"/>
          <w:sz w:val="20"/>
        </w:rPr>
        <w:t> </w:t>
      </w:r>
      <w:r>
        <w:rPr>
          <w:sz w:val="20"/>
        </w:rPr>
        <w:t>con los</w:t>
      </w:r>
      <w:r>
        <w:rPr>
          <w:spacing w:val="-2"/>
          <w:sz w:val="20"/>
        </w:rPr>
        <w:t> </w:t>
      </w:r>
      <w:r>
        <w:rPr>
          <w:sz w:val="20"/>
        </w:rPr>
        <w:t>CCONNAs</w:t>
      </w:r>
      <w:r>
        <w:rPr>
          <w:spacing w:val="-2"/>
          <w:sz w:val="20"/>
        </w:rPr>
        <w:t> </w:t>
      </w:r>
      <w:r>
        <w:rPr>
          <w:sz w:val="20"/>
        </w:rPr>
        <w:t>celebrado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MINJUSDH</w:t>
      </w:r>
      <w:r>
        <w:rPr>
          <w:spacing w:val="-1"/>
          <w:sz w:val="20"/>
        </w:rPr>
        <w:t> </w:t>
      </w:r>
      <w:r>
        <w:rPr>
          <w:sz w:val="20"/>
        </w:rPr>
        <w:t>y el</w:t>
      </w:r>
      <w:r>
        <w:rPr>
          <w:spacing w:val="-1"/>
          <w:sz w:val="20"/>
        </w:rPr>
        <w:t> </w:t>
      </w:r>
      <w:r>
        <w:rPr>
          <w:sz w:val="20"/>
        </w:rPr>
        <w:t>MIMP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1"/>
          <w:sz w:val="20"/>
        </w:rPr>
        <w:t> </w:t>
      </w:r>
      <w:r>
        <w:rPr>
          <w:sz w:val="20"/>
        </w:rPr>
        <w:t>18 de</w:t>
      </w:r>
      <w:r>
        <w:rPr>
          <w:spacing w:val="-47"/>
          <w:sz w:val="20"/>
        </w:rPr>
        <w:t> </w:t>
      </w:r>
      <w:r>
        <w:rPr>
          <w:sz w:val="20"/>
        </w:rPr>
        <w:t>enero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2024.</w:t>
      </w:r>
    </w:p>
    <w:p>
      <w:pPr>
        <w:pStyle w:val="BodyText"/>
        <w:spacing w:before="1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1296035</wp:posOffset>
            </wp:positionH>
            <wp:positionV relativeFrom="paragraph">
              <wp:posOffset>171467</wp:posOffset>
            </wp:positionV>
            <wp:extent cx="5603994" cy="3455574"/>
            <wp:effectExtent l="0" t="0" r="0" b="0"/>
            <wp:wrapTopAndBottom/>
            <wp:docPr id="1" name="image1.jpeg" descr="Image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3994" cy="3455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sz w:val="23"/>
        </w:rPr>
      </w:pPr>
    </w:p>
    <w:p>
      <w:pPr>
        <w:spacing w:before="0"/>
        <w:ind w:left="186" w:right="742" w:firstLine="0"/>
        <w:jc w:val="center"/>
        <w:rPr>
          <w:sz w:val="20"/>
        </w:rPr>
      </w:pPr>
      <w:r>
        <w:rPr>
          <w:sz w:val="20"/>
        </w:rPr>
        <w:t>Fuente:</w:t>
      </w:r>
      <w:r>
        <w:rPr>
          <w:spacing w:val="-3"/>
          <w:sz w:val="20"/>
        </w:rPr>
        <w:t> </w:t>
      </w:r>
      <w:r>
        <w:rPr>
          <w:sz w:val="20"/>
        </w:rPr>
        <w:t>MINJUSDH.</w:t>
      </w:r>
    </w:p>
    <w:sectPr>
      <w:pgSz w:w="11910" w:h="16840"/>
      <w:pgMar w:header="666" w:footer="885" w:top="1660" w:bottom="1080" w:left="160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0.489990pt;margin-top:786.658081pt;width:64.7pt;height:14.25pt;mso-position-horizontal-relative:page;mso-position-vertical-relative:page;z-index:-1578956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sz w:val="22"/>
                  </w:rPr>
                  <w:t>Página</w:t>
                </w:r>
                <w:r>
                  <w:rPr>
                    <w:spacing w:val="-2"/>
                    <w:sz w:val="2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sz w:val="22"/>
                  </w:rPr>
                  <w:t>de</w:t>
                </w:r>
                <w:r>
                  <w:rPr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5790592" from="77.25pt,75.659981pt" to="508.5pt,74.159981pt" stroked="true" strokeweight=".5pt" strokecolor="#000000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32.275433pt;width:434.65pt;height:38.4pt;mso-position-horizontal-relative:page;mso-position-vertical-relative:page;z-index:-15790080" type="#_x0000_t202" filled="false" stroked="false">
          <v:textbox inset="0,0,0,0">
            <w:txbxContent>
              <w:p>
                <w:pPr>
                  <w:spacing w:before="14"/>
                  <w:ind w:left="20" w:right="18" w:firstLine="0"/>
                  <w:jc w:val="both"/>
                  <w:rPr>
                    <w:sz w:val="16"/>
                  </w:rPr>
                </w:pPr>
                <w:r>
                  <w:rPr>
                    <w:sz w:val="16"/>
                  </w:rPr>
                  <w:t>Informe de la República del Perú correspondiente al informe periódico 6° y 7° combinados en cumplimiento del artículo 44 de la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sz w:val="16"/>
                  </w:rPr>
                  <w:t>Convención sobre los Derechos del Niño (CDN) y 2° informe periódico en cumplimiento al artículo 8 del Protocolo Facultativo de la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sz w:val="16"/>
                  </w:rPr>
                  <w:t>CDN relativo a la participación de niños en los conflictos armados y el artículo 12 del Protocolo Facultativo de la CDN relativo a la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sz w:val="16"/>
                  </w:rPr>
                  <w:t>venta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niños,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la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prostitución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infantil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y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la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utilización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niños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en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la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pornografía.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Anexo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sz w:val="16"/>
                  </w:rPr>
                  <w:t>N°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1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62" w:hanging="360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22" w:hanging="360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774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728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8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9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44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9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186" w:right="742" w:hanging="1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821" w:right="651" w:hanging="360"/>
      <w:jc w:val="both"/>
    </w:pPr>
    <w:rPr>
      <w:rFonts w:ascii="Times New Roman" w:hAnsi="Times New Roman" w:eastAsia="Times New Roman" w:cs="Times New Roman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gob.pe/21342-gobierno-" TargetMode="External"/><Relationship Id="rId8" Type="http://schemas.openxmlformats.org/officeDocument/2006/relationships/hyperlink" Target="https://x.com/MinjusDH_Peru/status/1748126447527510403?s=20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Menandro Patino Bartra</dc:creator>
  <dcterms:created xsi:type="dcterms:W3CDTF">2024-03-21T14:11:50Z</dcterms:created>
  <dcterms:modified xsi:type="dcterms:W3CDTF">2024-03-21T14:11:50Z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2024-03-21T00:00:00Z</vt:filetime>
  </property>
</Properties>
</file>