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7E95" w:rsidRPr="00E820EB" w:rsidRDefault="004E7E95" w:rsidP="00EE7612"/>
    <w:p w:rsidR="005005D1" w:rsidRPr="00E820EB" w:rsidRDefault="005005D1" w:rsidP="005005D1">
      <w:pPr>
        <w:pStyle w:val="Heading1"/>
        <w:rPr>
          <w:rFonts w:ascii="MetaPro-Norm" w:hAnsi="MetaPro-Norm"/>
        </w:rPr>
      </w:pPr>
      <w:r w:rsidRPr="00E820EB">
        <w:rPr>
          <w:rFonts w:ascii="MetaPro-Norm" w:hAnsi="MetaPro-Norm"/>
        </w:rPr>
        <w:t>Human Rights Watch</w:t>
      </w:r>
    </w:p>
    <w:p w:rsidR="00BA1DBC" w:rsidRPr="00E820EB" w:rsidRDefault="00BA1DBC" w:rsidP="00CD04F4"/>
    <w:p w:rsidR="00CD04F4" w:rsidRPr="00E820EB" w:rsidRDefault="00E47AF2" w:rsidP="00E820EB">
      <w:pPr>
        <w:pStyle w:val="Heading1"/>
        <w:rPr>
          <w:rFonts w:ascii="MetaPro-Norm" w:hAnsi="MetaPro-Norm"/>
        </w:rPr>
      </w:pPr>
      <w:r w:rsidRPr="00E820EB">
        <w:rPr>
          <w:rFonts w:ascii="MetaPro-Norm" w:hAnsi="MetaPro-Norm"/>
        </w:rPr>
        <w:t xml:space="preserve">Submission to the Human Rights Committee </w:t>
      </w:r>
      <w:r w:rsidRPr="00E820EB">
        <w:rPr>
          <w:rFonts w:ascii="MetaPro-Norm" w:hAnsi="MetaPro-Norm"/>
        </w:rPr>
        <w:br/>
        <w:t xml:space="preserve">in advance of the </w:t>
      </w:r>
      <w:r w:rsidR="00E820EB" w:rsidRPr="00E820EB">
        <w:rPr>
          <w:rFonts w:ascii="MetaPro-Norm" w:hAnsi="MetaPro-Norm"/>
        </w:rPr>
        <w:t>r</w:t>
      </w:r>
      <w:r w:rsidRPr="00E820EB">
        <w:rPr>
          <w:rFonts w:ascii="MetaPro-Norm" w:hAnsi="MetaPro-Norm"/>
        </w:rPr>
        <w:t>eview of Azerbaijan</w:t>
      </w:r>
      <w:r w:rsidRPr="00E820EB" w:rsidDel="00E47AF2">
        <w:rPr>
          <w:rFonts w:ascii="MetaPro-Norm" w:hAnsi="MetaPro-Norm"/>
        </w:rPr>
        <w:t xml:space="preserve"> </w:t>
      </w:r>
    </w:p>
    <w:p w:rsidR="00BA1DBC" w:rsidRPr="00E820EB" w:rsidRDefault="00BA1DBC" w:rsidP="00EF411C">
      <w:pPr>
        <w:spacing w:line="240" w:lineRule="auto"/>
      </w:pPr>
    </w:p>
    <w:p w:rsidR="005005D1" w:rsidRPr="00E820EB" w:rsidRDefault="005005D1" w:rsidP="00EF411C">
      <w:pPr>
        <w:spacing w:line="240" w:lineRule="auto"/>
      </w:pPr>
      <w:r w:rsidRPr="00E820EB">
        <w:t xml:space="preserve">Human Rights Watch welcomes the review of Azerbaijan by the </w:t>
      </w:r>
      <w:r w:rsidR="00FF292D" w:rsidRPr="00E820EB">
        <w:t>United Nations</w:t>
      </w:r>
      <w:r w:rsidR="00FF292D" w:rsidRPr="00E820EB" w:rsidDel="00FF292D">
        <w:t xml:space="preserve"> </w:t>
      </w:r>
      <w:r w:rsidRPr="00E820EB">
        <w:t>Human Rights Committee and provides in this briefing an overview of our main concerns in relation to Azerbaijan’s compliance with the International Covenant on Civil and Political Rights (ICCPR).</w:t>
      </w:r>
    </w:p>
    <w:p w:rsidR="005005D1" w:rsidRPr="00E820EB" w:rsidRDefault="005005D1" w:rsidP="00EF411C">
      <w:pPr>
        <w:spacing w:line="240" w:lineRule="auto"/>
      </w:pPr>
    </w:p>
    <w:p w:rsidR="00626B37" w:rsidRPr="00E820EB" w:rsidRDefault="00E47AF2" w:rsidP="00EF411C">
      <w:pPr>
        <w:spacing w:line="240" w:lineRule="auto"/>
        <w:rPr>
          <w:rStyle w:val="apple-converted-space"/>
          <w:rFonts w:cs="Arial"/>
          <w:shd w:val="clear" w:color="auto" w:fill="FFFFFF"/>
        </w:rPr>
      </w:pPr>
      <w:r w:rsidRPr="00E820EB">
        <w:t>T</w:t>
      </w:r>
      <w:r w:rsidR="00626B37" w:rsidRPr="00E820EB">
        <w:t>he government’s unrelenting crackdown</w:t>
      </w:r>
      <w:r w:rsidR="004E6B76" w:rsidRPr="00E820EB">
        <w:t>—from 2014 though the present—</w:t>
      </w:r>
      <w:r w:rsidR="00626B37" w:rsidRPr="00E820EB">
        <w:t xml:space="preserve">decimated independent </w:t>
      </w:r>
      <w:r w:rsidR="006B3178" w:rsidRPr="00E820EB">
        <w:t>nongovernmental organizations (NGOs)</w:t>
      </w:r>
      <w:r w:rsidR="00626B37" w:rsidRPr="00E820EB">
        <w:t xml:space="preserve"> and media. Courts sentenced leading human rights defenders, political activists</w:t>
      </w:r>
      <w:r w:rsidR="0031765E" w:rsidRPr="00E820EB">
        <w:t>,</w:t>
      </w:r>
      <w:r w:rsidR="00626B37" w:rsidRPr="00E820EB">
        <w:t xml:space="preserve"> and journalists to long prison terms in politically motivated, unfair trials. Dozens more face harassment, have been imprisoned, are under criminal investigation</w:t>
      </w:r>
      <w:r w:rsidR="0031765E" w:rsidRPr="00E820EB">
        <w:t>,</w:t>
      </w:r>
      <w:r w:rsidR="00626B37" w:rsidRPr="00E820EB">
        <w:t xml:space="preserve"> face travel bans</w:t>
      </w:r>
      <w:r w:rsidR="00054A87" w:rsidRPr="00E820EB">
        <w:t>,</w:t>
      </w:r>
      <w:r w:rsidR="00626B37" w:rsidRPr="00E820EB">
        <w:t xml:space="preserve"> or have fled. </w:t>
      </w:r>
      <w:r w:rsidR="00626B37" w:rsidRPr="00E820EB">
        <w:rPr>
          <w:rStyle w:val="apple-converted-space"/>
          <w:rFonts w:cs="Arial"/>
          <w:shd w:val="clear" w:color="auto" w:fill="FFFFFF"/>
        </w:rPr>
        <w:t>The authorities</w:t>
      </w:r>
      <w:r w:rsidR="00CD1E8C" w:rsidRPr="00E820EB">
        <w:rPr>
          <w:rStyle w:val="apple-converted-space"/>
          <w:rFonts w:cs="Arial"/>
          <w:shd w:val="clear" w:color="auto" w:fill="FFFFFF"/>
        </w:rPr>
        <w:t xml:space="preserve"> also</w:t>
      </w:r>
      <w:r w:rsidR="00626B37" w:rsidRPr="00E820EB">
        <w:rPr>
          <w:rStyle w:val="apple-converted-space"/>
          <w:rFonts w:cs="Arial"/>
          <w:shd w:val="clear" w:color="auto" w:fill="FFFFFF"/>
        </w:rPr>
        <w:t xml:space="preserve"> denied entry to international human right</w:t>
      </w:r>
      <w:r w:rsidR="00076D73" w:rsidRPr="00E820EB">
        <w:rPr>
          <w:rStyle w:val="apple-converted-space"/>
          <w:rFonts w:cs="Arial"/>
          <w:shd w:val="clear" w:color="auto" w:fill="FFFFFF"/>
        </w:rPr>
        <w:t xml:space="preserve">s monitors and journalists. </w:t>
      </w:r>
    </w:p>
    <w:p w:rsidR="00242E65" w:rsidRPr="00E820EB" w:rsidRDefault="00242E65" w:rsidP="00EF411C">
      <w:pPr>
        <w:spacing w:line="240" w:lineRule="auto"/>
        <w:rPr>
          <w:rStyle w:val="apple-converted-space"/>
          <w:rFonts w:cs="Arial"/>
          <w:shd w:val="clear" w:color="auto" w:fill="FFFFFF"/>
        </w:rPr>
      </w:pPr>
    </w:p>
    <w:p w:rsidR="00242E65" w:rsidRPr="00E820EB" w:rsidRDefault="00242E65" w:rsidP="00EF411C">
      <w:pPr>
        <w:spacing w:line="240" w:lineRule="auto"/>
        <w:rPr>
          <w:rStyle w:val="apple-converted-space"/>
          <w:rFonts w:cs="Arial"/>
          <w:shd w:val="clear" w:color="auto" w:fill="FFFFFF"/>
        </w:rPr>
      </w:pPr>
      <w:r w:rsidRPr="00E820EB">
        <w:t>While Azerbaijan has released many activists in recent months, the authorities continue to exercise a revolving door policy of politically motivated imprisonment</w:t>
      </w:r>
      <w:r w:rsidR="00076D73" w:rsidRPr="00E820EB">
        <w:t xml:space="preserve"> and administrative detentions</w:t>
      </w:r>
      <w:r w:rsidRPr="00E820EB">
        <w:t>.</w:t>
      </w:r>
    </w:p>
    <w:p w:rsidR="00CD04F4" w:rsidRPr="00E820EB" w:rsidRDefault="00CD04F4" w:rsidP="00EF411C">
      <w:pPr>
        <w:spacing w:line="240" w:lineRule="auto"/>
        <w:rPr>
          <w:rStyle w:val="apple-converted-space"/>
          <w:rFonts w:cs="Arial"/>
          <w:shd w:val="clear" w:color="auto" w:fill="FFFFFF"/>
        </w:rPr>
      </w:pPr>
    </w:p>
    <w:p w:rsidR="00A42A0C" w:rsidRPr="00E820EB" w:rsidRDefault="00A42A0C" w:rsidP="002E7E4F">
      <w:pPr>
        <w:pStyle w:val="Heading2"/>
        <w:rPr>
          <w:rFonts w:ascii="MetaPro-Norm" w:hAnsi="MetaPro-Norm"/>
        </w:rPr>
      </w:pPr>
      <w:r w:rsidRPr="00E820EB">
        <w:rPr>
          <w:rFonts w:ascii="MetaPro-Norm" w:hAnsi="MetaPro-Norm"/>
        </w:rPr>
        <w:t>Torture and Ill-Treatment (Article 7)</w:t>
      </w:r>
    </w:p>
    <w:p w:rsidR="00CD1E8C" w:rsidRPr="00E820EB" w:rsidRDefault="00CD1E8C" w:rsidP="00EF411C">
      <w:pPr>
        <w:spacing w:line="240" w:lineRule="auto"/>
      </w:pPr>
      <w:r w:rsidRPr="00E820EB">
        <w:t xml:space="preserve">Torture and ill-treatment are well-documented, persistent problems in Azerbaijan, and </w:t>
      </w:r>
      <w:r w:rsidR="006C6391" w:rsidRPr="00E820EB">
        <w:t xml:space="preserve">as suggested by the </w:t>
      </w:r>
      <w:hyperlink r:id="rId11" w:history="1">
        <w:r w:rsidR="006C6391" w:rsidRPr="00E820EB">
          <w:rPr>
            <w:rStyle w:val="Hyperlink"/>
          </w:rPr>
          <w:t>Committee Against Torture</w:t>
        </w:r>
      </w:hyperlink>
      <w:r w:rsidR="006C6391" w:rsidRPr="00E820EB">
        <w:t xml:space="preserve">, </w:t>
      </w:r>
      <w:r w:rsidRPr="00E820EB">
        <w:t xml:space="preserve">are perpetrated with near impunity. In </w:t>
      </w:r>
      <w:r w:rsidR="001032F4" w:rsidRPr="00E820EB">
        <w:t>numerous</w:t>
      </w:r>
      <w:r w:rsidR="006C6391" w:rsidRPr="00E820EB">
        <w:t xml:space="preserve"> </w:t>
      </w:r>
      <w:r w:rsidRPr="00E820EB">
        <w:t xml:space="preserve">cases documented by Human Rights Watch, detainees </w:t>
      </w:r>
      <w:r w:rsidR="006C6391" w:rsidRPr="00E820EB">
        <w:t xml:space="preserve">told </w:t>
      </w:r>
      <w:r w:rsidRPr="00E820EB">
        <w:t xml:space="preserve">their lawyers, family members or </w:t>
      </w:r>
      <w:r w:rsidR="00FD6967" w:rsidRPr="00E820EB">
        <w:t xml:space="preserve">a </w:t>
      </w:r>
      <w:r w:rsidRPr="00E820EB">
        <w:t>court that they ha</w:t>
      </w:r>
      <w:r w:rsidR="001B35CA" w:rsidRPr="00E820EB">
        <w:t>d</w:t>
      </w:r>
      <w:r w:rsidRPr="00E820EB">
        <w:t xml:space="preserve"> been beaten</w:t>
      </w:r>
      <w:r w:rsidR="001032F4" w:rsidRPr="00E820EB">
        <w:t>, threatened</w:t>
      </w:r>
      <w:r w:rsidRPr="00E820EB">
        <w:t xml:space="preserve"> or </w:t>
      </w:r>
      <w:r w:rsidR="001B35CA" w:rsidRPr="00E820EB">
        <w:t xml:space="preserve">otherwise </w:t>
      </w:r>
      <w:r w:rsidRPr="00E820EB">
        <w:t>abus</w:t>
      </w:r>
      <w:r w:rsidR="001B35CA" w:rsidRPr="00E820EB">
        <w:t>ed</w:t>
      </w:r>
      <w:r w:rsidRPr="00E820EB">
        <w:t xml:space="preserve"> </w:t>
      </w:r>
      <w:r w:rsidR="001B35CA" w:rsidRPr="00E820EB">
        <w:t xml:space="preserve">sometimes in efforts </w:t>
      </w:r>
      <w:r w:rsidRPr="00E820EB">
        <w:t>to force them to sign incriminating confessions or letters of repentance</w:t>
      </w:r>
      <w:r w:rsidR="001B35CA" w:rsidRPr="00E820EB">
        <w:t>;</w:t>
      </w:r>
      <w:r w:rsidRPr="00E820EB">
        <w:t xml:space="preserve"> </w:t>
      </w:r>
      <w:r w:rsidR="001B35CA" w:rsidRPr="00E820EB">
        <w:t xml:space="preserve">and how they had undergone </w:t>
      </w:r>
      <w:r w:rsidRPr="00E820EB">
        <w:t xml:space="preserve">physical or psychological pressure in prison, </w:t>
      </w:r>
      <w:r w:rsidR="001B35CA" w:rsidRPr="00E820EB">
        <w:t xml:space="preserve">some being </w:t>
      </w:r>
      <w:r w:rsidR="001032F4" w:rsidRPr="00E820EB">
        <w:t xml:space="preserve">placed in solitary confinement for more than a year, </w:t>
      </w:r>
      <w:r w:rsidR="001B35CA" w:rsidRPr="00E820EB">
        <w:t>others</w:t>
      </w:r>
      <w:r w:rsidRPr="00E820EB">
        <w:t xml:space="preserve"> denied appropriate medical treatment</w:t>
      </w:r>
      <w:r w:rsidR="00A42A0C" w:rsidRPr="00E820EB">
        <w:t xml:space="preserve">. </w:t>
      </w:r>
    </w:p>
    <w:p w:rsidR="00873B81" w:rsidRPr="00E820EB" w:rsidRDefault="00873B81" w:rsidP="00EF411C">
      <w:pPr>
        <w:spacing w:line="240" w:lineRule="auto"/>
      </w:pPr>
    </w:p>
    <w:p w:rsidR="00FD5131" w:rsidRPr="00E820EB" w:rsidRDefault="00FD5131" w:rsidP="00EF411C">
      <w:pPr>
        <w:pStyle w:val="ListParagraph"/>
        <w:numPr>
          <w:ilvl w:val="0"/>
          <w:numId w:val="13"/>
        </w:numPr>
        <w:rPr>
          <w:rFonts w:ascii="MetaPro-Norm" w:hAnsi="MetaPro-Norm"/>
          <w:sz w:val="22"/>
        </w:rPr>
      </w:pPr>
      <w:r w:rsidRPr="00E820EB">
        <w:rPr>
          <w:rFonts w:ascii="MetaPro-Norm" w:hAnsi="MetaPro-Norm"/>
          <w:b/>
          <w:bCs/>
          <w:sz w:val="22"/>
        </w:rPr>
        <w:t xml:space="preserve">Leyla </w:t>
      </w:r>
      <w:r w:rsidR="0058363A" w:rsidRPr="00E820EB">
        <w:rPr>
          <w:rFonts w:ascii="MetaPro-Norm" w:hAnsi="MetaPro-Norm"/>
          <w:b/>
          <w:bCs/>
          <w:sz w:val="22"/>
        </w:rPr>
        <w:t xml:space="preserve">and Arif </w:t>
      </w:r>
      <w:r w:rsidRPr="00E820EB">
        <w:rPr>
          <w:rFonts w:ascii="MetaPro-Norm" w:hAnsi="MetaPro-Norm"/>
          <w:b/>
          <w:bCs/>
          <w:sz w:val="22"/>
        </w:rPr>
        <w:t>Yunus</w:t>
      </w:r>
      <w:r w:rsidRPr="00E820EB">
        <w:rPr>
          <w:rFonts w:ascii="MetaPro-Norm" w:hAnsi="MetaPro-Norm"/>
          <w:sz w:val="22"/>
        </w:rPr>
        <w:t xml:space="preserve">, </w:t>
      </w:r>
      <w:r w:rsidR="006C6391" w:rsidRPr="00E820EB">
        <w:rPr>
          <w:rFonts w:ascii="MetaPro-Norm" w:hAnsi="MetaPro-Norm"/>
          <w:sz w:val="22"/>
        </w:rPr>
        <w:t xml:space="preserve">two </w:t>
      </w:r>
      <w:r w:rsidRPr="00E820EB">
        <w:rPr>
          <w:rFonts w:ascii="MetaPro-Norm" w:hAnsi="MetaPro-Norm"/>
          <w:sz w:val="22"/>
        </w:rPr>
        <w:t xml:space="preserve">leading human rights </w:t>
      </w:r>
      <w:r w:rsidR="0058363A" w:rsidRPr="00E820EB">
        <w:rPr>
          <w:rFonts w:ascii="MetaPro-Norm" w:hAnsi="MetaPro-Norm"/>
          <w:sz w:val="22"/>
        </w:rPr>
        <w:t>defenders</w:t>
      </w:r>
      <w:r w:rsidR="00FD6967" w:rsidRPr="00E820EB">
        <w:rPr>
          <w:rFonts w:ascii="MetaPro-Norm" w:hAnsi="MetaPro-Norm"/>
          <w:sz w:val="22"/>
        </w:rPr>
        <w:t>,</w:t>
      </w:r>
      <w:r w:rsidR="0058363A" w:rsidRPr="00E820EB">
        <w:rPr>
          <w:rFonts w:ascii="MetaPro-Norm" w:hAnsi="MetaPro-Norm"/>
          <w:sz w:val="22"/>
        </w:rPr>
        <w:t xml:space="preserve"> were </w:t>
      </w:r>
      <w:r w:rsidRPr="00E820EB">
        <w:rPr>
          <w:rFonts w:ascii="MetaPro-Norm" w:hAnsi="MetaPro-Norm"/>
          <w:sz w:val="22"/>
        </w:rPr>
        <w:t>arrested</w:t>
      </w:r>
      <w:r w:rsidR="0058363A" w:rsidRPr="00E820EB">
        <w:rPr>
          <w:rFonts w:ascii="MetaPro-Norm" w:hAnsi="MetaPro-Norm"/>
          <w:sz w:val="22"/>
        </w:rPr>
        <w:t xml:space="preserve"> in July and August</w:t>
      </w:r>
      <w:r w:rsidRPr="00E820EB">
        <w:rPr>
          <w:rFonts w:ascii="MetaPro-Norm" w:hAnsi="MetaPro-Norm"/>
          <w:sz w:val="22"/>
        </w:rPr>
        <w:t xml:space="preserve"> 2014</w:t>
      </w:r>
      <w:r w:rsidR="0058363A" w:rsidRPr="00E820EB">
        <w:rPr>
          <w:rFonts w:ascii="MetaPro-Norm" w:hAnsi="MetaPro-Norm"/>
          <w:sz w:val="22"/>
        </w:rPr>
        <w:t xml:space="preserve">, </w:t>
      </w:r>
      <w:r w:rsidR="00FD6967" w:rsidRPr="00E820EB">
        <w:rPr>
          <w:rFonts w:ascii="MetaPro-Norm" w:hAnsi="MetaPro-Norm"/>
          <w:sz w:val="22"/>
        </w:rPr>
        <w:t xml:space="preserve">respectively. They were </w:t>
      </w:r>
      <w:r w:rsidR="0058363A" w:rsidRPr="00E820EB">
        <w:rPr>
          <w:rFonts w:ascii="MetaPro-Norm" w:hAnsi="MetaPro-Norm"/>
          <w:sz w:val="22"/>
        </w:rPr>
        <w:t>convicted in August</w:t>
      </w:r>
      <w:r w:rsidRPr="00E820EB">
        <w:rPr>
          <w:rFonts w:ascii="MetaPro-Norm" w:hAnsi="MetaPro-Norm"/>
          <w:sz w:val="22"/>
        </w:rPr>
        <w:t xml:space="preserve"> 2015 </w:t>
      </w:r>
      <w:r w:rsidR="00FD6967" w:rsidRPr="00E820EB">
        <w:rPr>
          <w:rFonts w:ascii="MetaPro-Norm" w:hAnsi="MetaPro-Norm"/>
          <w:sz w:val="22"/>
        </w:rPr>
        <w:t xml:space="preserve">and sentenced </w:t>
      </w:r>
      <w:r w:rsidR="0058363A" w:rsidRPr="00E820EB">
        <w:rPr>
          <w:rFonts w:ascii="MetaPro-Norm" w:hAnsi="MetaPro-Norm"/>
          <w:sz w:val="22"/>
        </w:rPr>
        <w:t xml:space="preserve">to </w:t>
      </w:r>
      <w:r w:rsidRPr="00E820EB">
        <w:rPr>
          <w:rFonts w:ascii="MetaPro-Norm" w:hAnsi="MetaPro-Norm"/>
          <w:sz w:val="22"/>
        </w:rPr>
        <w:t>eight</w:t>
      </w:r>
      <w:r w:rsidR="00BA1DBC" w:rsidRPr="00E820EB">
        <w:rPr>
          <w:rFonts w:ascii="MetaPro-Norm" w:hAnsi="MetaPro-Norm"/>
          <w:sz w:val="22"/>
        </w:rPr>
        <w:t xml:space="preserve"> </w:t>
      </w:r>
      <w:r w:rsidRPr="00E820EB">
        <w:rPr>
          <w:rFonts w:ascii="MetaPro-Norm" w:hAnsi="MetaPro-Norm"/>
          <w:sz w:val="22"/>
        </w:rPr>
        <w:t>and</w:t>
      </w:r>
      <w:r w:rsidR="00BA1DBC" w:rsidRPr="00E820EB">
        <w:rPr>
          <w:rFonts w:ascii="MetaPro-Norm" w:hAnsi="MetaPro-Norm"/>
          <w:sz w:val="22"/>
        </w:rPr>
        <w:t xml:space="preserve"> </w:t>
      </w:r>
      <w:r w:rsidRPr="00E820EB">
        <w:rPr>
          <w:rFonts w:ascii="MetaPro-Norm" w:hAnsi="MetaPro-Norm"/>
          <w:sz w:val="22"/>
        </w:rPr>
        <w:t>a</w:t>
      </w:r>
      <w:r w:rsidR="00BA1DBC" w:rsidRPr="00E820EB">
        <w:rPr>
          <w:rFonts w:ascii="MetaPro-Norm" w:hAnsi="MetaPro-Norm"/>
          <w:sz w:val="22"/>
        </w:rPr>
        <w:t xml:space="preserve"> </w:t>
      </w:r>
      <w:r w:rsidRPr="00E820EB">
        <w:rPr>
          <w:rFonts w:ascii="MetaPro-Norm" w:hAnsi="MetaPro-Norm"/>
          <w:sz w:val="22"/>
        </w:rPr>
        <w:t xml:space="preserve">half years </w:t>
      </w:r>
      <w:r w:rsidR="0058363A" w:rsidRPr="00E820EB">
        <w:rPr>
          <w:rFonts w:ascii="MetaPro-Norm" w:hAnsi="MetaPro-Norm"/>
          <w:sz w:val="22"/>
        </w:rPr>
        <w:t>and</w:t>
      </w:r>
      <w:r w:rsidRPr="00E820EB">
        <w:rPr>
          <w:rFonts w:ascii="MetaPro-Norm" w:hAnsi="MetaPro-Norm"/>
          <w:sz w:val="22"/>
        </w:rPr>
        <w:t xml:space="preserve"> seven years,</w:t>
      </w:r>
      <w:r w:rsidR="0058363A" w:rsidRPr="00E820EB">
        <w:rPr>
          <w:rFonts w:ascii="MetaPro-Norm" w:hAnsi="MetaPro-Norm"/>
          <w:sz w:val="22"/>
        </w:rPr>
        <w:t xml:space="preserve"> respectively,</w:t>
      </w:r>
      <w:r w:rsidRPr="00E820EB">
        <w:rPr>
          <w:rFonts w:ascii="MetaPro-Norm" w:hAnsi="MetaPro-Norm"/>
          <w:sz w:val="22"/>
        </w:rPr>
        <w:t xml:space="preserve"> for economic crimes, following a politically motivated prosecution and a trial that fell far short of international standards. </w:t>
      </w:r>
      <w:r w:rsidR="006C6391" w:rsidRPr="00E820EB">
        <w:rPr>
          <w:rFonts w:ascii="MetaPro-Norm" w:hAnsi="MetaPro-Norm"/>
          <w:sz w:val="22"/>
        </w:rPr>
        <w:t xml:space="preserve">In November, Arif Yunus was transferred to house arrest due to his ill health. </w:t>
      </w:r>
      <w:r w:rsidR="0058363A" w:rsidRPr="00E820EB">
        <w:rPr>
          <w:rFonts w:ascii="MetaPro-Norm" w:hAnsi="MetaPro-Norm"/>
          <w:sz w:val="22"/>
        </w:rPr>
        <w:t>In December 2015, the appeal</w:t>
      </w:r>
      <w:r w:rsidR="00FD6967" w:rsidRPr="00E820EB">
        <w:rPr>
          <w:rFonts w:ascii="MetaPro-Norm" w:hAnsi="MetaPro-Norm"/>
          <w:sz w:val="22"/>
        </w:rPr>
        <w:t>s</w:t>
      </w:r>
      <w:r w:rsidR="0058363A" w:rsidRPr="00E820EB">
        <w:rPr>
          <w:rFonts w:ascii="MetaPro-Norm" w:hAnsi="MetaPro-Norm"/>
          <w:sz w:val="22"/>
        </w:rPr>
        <w:t xml:space="preserve"> court of Baku changed </w:t>
      </w:r>
      <w:r w:rsidR="001729F1" w:rsidRPr="00E820EB">
        <w:rPr>
          <w:rFonts w:ascii="MetaPro-Norm" w:hAnsi="MetaPro-Norm"/>
          <w:sz w:val="22"/>
        </w:rPr>
        <w:t xml:space="preserve">both </w:t>
      </w:r>
      <w:r w:rsidR="0058363A" w:rsidRPr="00E820EB">
        <w:rPr>
          <w:rFonts w:ascii="MetaPro-Norm" w:hAnsi="MetaPro-Norm"/>
          <w:sz w:val="22"/>
        </w:rPr>
        <w:t>sentence</w:t>
      </w:r>
      <w:r w:rsidR="001729F1" w:rsidRPr="00E820EB">
        <w:rPr>
          <w:rFonts w:ascii="MetaPro-Norm" w:hAnsi="MetaPro-Norm"/>
          <w:sz w:val="22"/>
        </w:rPr>
        <w:t>s</w:t>
      </w:r>
      <w:r w:rsidR="0058363A" w:rsidRPr="00E820EB">
        <w:rPr>
          <w:rFonts w:ascii="MetaPro-Norm" w:hAnsi="MetaPro-Norm"/>
          <w:sz w:val="22"/>
        </w:rPr>
        <w:t xml:space="preserve"> to five</w:t>
      </w:r>
      <w:r w:rsidR="00422439" w:rsidRPr="00E820EB">
        <w:rPr>
          <w:rFonts w:ascii="MetaPro-Norm" w:hAnsi="MetaPro-Norm"/>
          <w:sz w:val="22"/>
        </w:rPr>
        <w:t xml:space="preserve"> </w:t>
      </w:r>
      <w:r w:rsidR="0058363A" w:rsidRPr="00E820EB">
        <w:rPr>
          <w:rFonts w:ascii="MetaPro-Norm" w:hAnsi="MetaPro-Norm"/>
          <w:sz w:val="22"/>
        </w:rPr>
        <w:t xml:space="preserve">year conditional </w:t>
      </w:r>
      <w:r w:rsidR="001729F1" w:rsidRPr="00E820EB">
        <w:rPr>
          <w:rFonts w:ascii="MetaPro-Norm" w:hAnsi="MetaPro-Norm"/>
          <w:sz w:val="22"/>
        </w:rPr>
        <w:t>terms</w:t>
      </w:r>
      <w:r w:rsidR="0058363A" w:rsidRPr="00E820EB">
        <w:rPr>
          <w:rFonts w:ascii="MetaPro-Norm" w:hAnsi="MetaPro-Norm"/>
          <w:sz w:val="22"/>
        </w:rPr>
        <w:t xml:space="preserve"> and released them. </w:t>
      </w:r>
    </w:p>
    <w:p w:rsidR="0058363A" w:rsidRPr="00E820EB" w:rsidRDefault="0058363A" w:rsidP="00EF411C">
      <w:pPr>
        <w:spacing w:line="240" w:lineRule="auto"/>
        <w:ind w:left="360"/>
      </w:pPr>
    </w:p>
    <w:p w:rsidR="00FD5131" w:rsidRPr="00E820EB" w:rsidRDefault="00FD5131" w:rsidP="00EF411C">
      <w:pPr>
        <w:spacing w:line="240" w:lineRule="auto"/>
        <w:ind w:left="720"/>
        <w:rPr>
          <w:lang w:val="ru-RU"/>
        </w:rPr>
      </w:pPr>
      <w:r w:rsidRPr="00E820EB">
        <w:t>In letters to her husband and in meetings with her lawyers, Leyla Yunus made credible allegations that the prison authorities and her cellmate</w:t>
      </w:r>
      <w:r w:rsidR="001B35CA" w:rsidRPr="00E820EB">
        <w:t xml:space="preserve"> had ill-treated her</w:t>
      </w:r>
      <w:r w:rsidRPr="00E820EB">
        <w:t>. In a statement, her lawyers reported that on September 23, 2014 a prison official twisted Yunus’s arms, took her to an empty cell, hit her and pulled her hair, pulling some out, while berating her. Yunus reported the incident to prison officials but it was not investigated.</w:t>
      </w:r>
    </w:p>
    <w:p w:rsidR="0058363A" w:rsidRPr="00E820EB" w:rsidRDefault="0058363A" w:rsidP="00EF411C">
      <w:pPr>
        <w:spacing w:line="240" w:lineRule="auto"/>
        <w:ind w:firstLine="720"/>
      </w:pPr>
    </w:p>
    <w:p w:rsidR="0001199E" w:rsidRPr="00E820EB" w:rsidRDefault="00FD5131" w:rsidP="00EF411C">
      <w:pPr>
        <w:spacing w:line="240" w:lineRule="auto"/>
        <w:ind w:left="720"/>
      </w:pPr>
      <w:r w:rsidRPr="00E820EB">
        <w:t xml:space="preserve">Leyla Yunus also reported that </w:t>
      </w:r>
      <w:r w:rsidR="001F7ACB" w:rsidRPr="00E820EB">
        <w:t xml:space="preserve">her cell mate </w:t>
      </w:r>
      <w:r w:rsidRPr="00E820EB">
        <w:t>repeatedly attacked and beat</w:t>
      </w:r>
      <w:r w:rsidR="001F7ACB" w:rsidRPr="00E820EB">
        <w:t xml:space="preserve"> </w:t>
      </w:r>
      <w:r w:rsidRPr="00E820EB">
        <w:t>her, she believes</w:t>
      </w:r>
      <w:r w:rsidR="001F7ACB" w:rsidRPr="00E820EB">
        <w:t>,</w:t>
      </w:r>
      <w:r w:rsidRPr="00E820EB">
        <w:t xml:space="preserve"> at the behest of the authorities. The authorities refused to move her to a different cell, and the incidents </w:t>
      </w:r>
      <w:r w:rsidR="006C6391" w:rsidRPr="00E820EB">
        <w:t xml:space="preserve">were </w:t>
      </w:r>
      <w:r w:rsidRPr="00E820EB">
        <w:t>not effectively investigated. Instead, she was reprimanded for banging on the door and calling for help after one attack. She was also barred from making personal phone calls for a month.</w:t>
      </w:r>
    </w:p>
    <w:p w:rsidR="007B7702" w:rsidRPr="00E820EB" w:rsidRDefault="007B7702" w:rsidP="00EF411C">
      <w:pPr>
        <w:spacing w:line="240" w:lineRule="auto"/>
        <w:ind w:left="720"/>
      </w:pPr>
    </w:p>
    <w:p w:rsidR="00B01AAC" w:rsidRPr="00E820EB" w:rsidRDefault="00B01AAC" w:rsidP="00EF411C">
      <w:pPr>
        <w:spacing w:line="240" w:lineRule="auto"/>
        <w:ind w:left="720"/>
      </w:pPr>
      <w:r w:rsidRPr="00E820EB">
        <w:t xml:space="preserve">Arif Yunus was held for 18 months in solitary confinement. </w:t>
      </w:r>
    </w:p>
    <w:p w:rsidR="00B01AAC" w:rsidRPr="00E820EB" w:rsidRDefault="00B01AAC" w:rsidP="00EF411C">
      <w:pPr>
        <w:spacing w:line="240" w:lineRule="auto"/>
        <w:ind w:left="720"/>
      </w:pPr>
    </w:p>
    <w:p w:rsidR="007B7702" w:rsidRPr="00E820EB" w:rsidRDefault="007B7702" w:rsidP="00EF411C">
      <w:pPr>
        <w:spacing w:line="240" w:lineRule="auto"/>
        <w:ind w:left="720"/>
      </w:pPr>
      <w:r w:rsidRPr="00E820EB">
        <w:t xml:space="preserve">In April 2016, Leyla and Arif Yunus were allowed to leave Azerbaijan for the Netherlands following </w:t>
      </w:r>
      <w:r w:rsidR="00B01AAC" w:rsidRPr="00E820EB">
        <w:t xml:space="preserve">an international outcry about </w:t>
      </w:r>
      <w:r w:rsidR="001D6831" w:rsidRPr="00E820EB">
        <w:t xml:space="preserve">their </w:t>
      </w:r>
      <w:r w:rsidR="000C5C43" w:rsidRPr="00E820EB">
        <w:t xml:space="preserve">serious </w:t>
      </w:r>
      <w:r w:rsidR="001D6831" w:rsidRPr="00E820EB">
        <w:t xml:space="preserve">health </w:t>
      </w:r>
      <w:r w:rsidR="000C5C43" w:rsidRPr="00E820EB">
        <w:t xml:space="preserve">conditions </w:t>
      </w:r>
      <w:r w:rsidR="001D6831" w:rsidRPr="00E820EB">
        <w:t xml:space="preserve">as a result of </w:t>
      </w:r>
      <w:r w:rsidR="000C5C43" w:rsidRPr="00E820EB">
        <w:t xml:space="preserve">the treatment they </w:t>
      </w:r>
      <w:r w:rsidR="001F7ACB" w:rsidRPr="00E820EB">
        <w:t xml:space="preserve">received </w:t>
      </w:r>
      <w:r w:rsidR="000C5C43" w:rsidRPr="00E820EB">
        <w:t>in detention.</w:t>
      </w:r>
    </w:p>
    <w:p w:rsidR="00FD5131" w:rsidRPr="00E820EB" w:rsidRDefault="00FD5131" w:rsidP="00EF411C">
      <w:pPr>
        <w:spacing w:line="240" w:lineRule="auto"/>
      </w:pPr>
    </w:p>
    <w:p w:rsidR="00FD5131" w:rsidRPr="00E820EB" w:rsidRDefault="00FD5131" w:rsidP="00EF411C">
      <w:pPr>
        <w:pStyle w:val="ListParagraph"/>
        <w:numPr>
          <w:ilvl w:val="0"/>
          <w:numId w:val="13"/>
        </w:numPr>
        <w:rPr>
          <w:rFonts w:ascii="MetaPro-Norm" w:hAnsi="MetaPro-Norm"/>
          <w:sz w:val="22"/>
        </w:rPr>
      </w:pPr>
      <w:r w:rsidRPr="00E820EB">
        <w:rPr>
          <w:rFonts w:ascii="MetaPro-Norm" w:hAnsi="MetaPro-Norm"/>
          <w:b/>
          <w:bCs/>
          <w:sz w:val="22"/>
        </w:rPr>
        <w:t>Ilgar Mammadov</w:t>
      </w:r>
      <w:r w:rsidRPr="00E820EB">
        <w:rPr>
          <w:rFonts w:ascii="MetaPro-Norm" w:hAnsi="MetaPro-Norm"/>
          <w:sz w:val="22"/>
        </w:rPr>
        <w:t xml:space="preserve"> is a prominent political analyst and chair of the opposition group REAL (Republican Alternative), one of Azerbaijan’s few alternative political </w:t>
      </w:r>
      <w:r w:rsidR="00CB506D" w:rsidRPr="00E820EB">
        <w:rPr>
          <w:rFonts w:ascii="MetaPro-Norm" w:hAnsi="MetaPro-Norm"/>
          <w:sz w:val="22"/>
        </w:rPr>
        <w:t>movements</w:t>
      </w:r>
      <w:r w:rsidRPr="00E820EB">
        <w:rPr>
          <w:rFonts w:ascii="MetaPro-Norm" w:hAnsi="MetaPro-Norm"/>
          <w:sz w:val="22"/>
        </w:rPr>
        <w:t xml:space="preserve">. Authorities took Mammadov into pre-trial custody on February 4, 2013 on charges stemming from anti-government riots that broke out in Ismayilli, 200 kilometers from Baku, on January 23 and 24, 2013. Mammadov was sentenced to seven years in prison after a politically motivated trial that violated </w:t>
      </w:r>
      <w:r w:rsidR="001F7ACB" w:rsidRPr="00E820EB">
        <w:rPr>
          <w:rFonts w:ascii="MetaPro-Norm" w:hAnsi="MetaPro-Norm"/>
          <w:sz w:val="22"/>
        </w:rPr>
        <w:t xml:space="preserve">multiple </w:t>
      </w:r>
      <w:r w:rsidRPr="00E820EB">
        <w:rPr>
          <w:rFonts w:ascii="MetaPro-Norm" w:hAnsi="MetaPro-Norm"/>
          <w:sz w:val="22"/>
        </w:rPr>
        <w:t>fair trial protections.</w:t>
      </w:r>
    </w:p>
    <w:p w:rsidR="0058363A" w:rsidRPr="00E820EB" w:rsidRDefault="0058363A" w:rsidP="00EF411C">
      <w:pPr>
        <w:spacing w:line="240" w:lineRule="auto"/>
        <w:ind w:firstLine="720"/>
      </w:pPr>
    </w:p>
    <w:p w:rsidR="003012C4" w:rsidRPr="00E820EB" w:rsidRDefault="00FD5131" w:rsidP="003012C4">
      <w:pPr>
        <w:spacing w:line="240" w:lineRule="auto"/>
        <w:ind w:left="720"/>
      </w:pPr>
      <w:r w:rsidRPr="00E820EB">
        <w:t xml:space="preserve">Since his arrest, authorities have repeatedly pressured Mammadov to apologize to President Ilham Aliyev and to pledge his support. Mammadov suffered repercussions for refusing to do so. In the afternoon of October 16, 2015, after a meeting with his lawyer, prison officials took Mammadov to the offices of the prison’s administration. According to an account relayed by Mammadov’s lawyer, two deputy prison heads attacked Mammadov, hitting him on the head and chest several times, and then dragged him to the office of </w:t>
      </w:r>
      <w:r w:rsidR="00CB506D" w:rsidRPr="00E820EB">
        <w:t>the p</w:t>
      </w:r>
      <w:r w:rsidRPr="00E820EB">
        <w:t xml:space="preserve">rison </w:t>
      </w:r>
      <w:r w:rsidR="00CB506D" w:rsidRPr="00E820EB">
        <w:t>h</w:t>
      </w:r>
      <w:r w:rsidR="00113E15" w:rsidRPr="00E820EB">
        <w:t>ead</w:t>
      </w:r>
      <w:r w:rsidR="00242E65" w:rsidRPr="00E820EB">
        <w:t xml:space="preserve">. </w:t>
      </w:r>
      <w:r w:rsidR="000C5C43" w:rsidRPr="00E820EB">
        <w:t xml:space="preserve">Prison staff then </w:t>
      </w:r>
      <w:r w:rsidR="001F7ACB" w:rsidRPr="00E820EB">
        <w:t xml:space="preserve">pushed </w:t>
      </w:r>
      <w:r w:rsidRPr="00E820EB">
        <w:t>Mammadov to the floor and beat and kicked him. He told his lawyer that Asgarov directly threatened him that he would never be released from prison safe and sound.</w:t>
      </w:r>
    </w:p>
    <w:p w:rsidR="003012C4" w:rsidRPr="00E820EB" w:rsidRDefault="003012C4" w:rsidP="003012C4">
      <w:pPr>
        <w:spacing w:line="240" w:lineRule="auto"/>
        <w:ind w:left="720"/>
      </w:pPr>
    </w:p>
    <w:p w:rsidR="003012C4" w:rsidRPr="00E820EB" w:rsidRDefault="003012C4" w:rsidP="003012C4">
      <w:pPr>
        <w:spacing w:line="240" w:lineRule="auto"/>
        <w:ind w:left="720"/>
      </w:pPr>
      <w:r w:rsidRPr="00E820EB">
        <w:t xml:space="preserve">On May 22, 2014, the European Court of Human Rights found the authorities detained Mammadov without any evidence to reasonably suspect him of having committed the offense with which he was charged, and concluded that the actual purpose of his detention “was to silence or punish[him for criticizing the Government.” The Committee of Ministers of the Council of Europe has repeatedly called for Mammadov’s immediate release, including in its decision adopted in June and a September interim resolution. The government has failed to release Mammadov. Prompted in part by this failure, in December the secretary general of the Council of Europe, Thorbjorn Jagland, took the rare step to initiate an </w:t>
      </w:r>
      <w:hyperlink r:id="rId12" w:history="1">
        <w:r w:rsidRPr="00E820EB">
          <w:rPr>
            <w:rStyle w:val="Hyperlink"/>
            <w:color w:val="126CB6"/>
          </w:rPr>
          <w:t>inquiry</w:t>
        </w:r>
      </w:hyperlink>
      <w:r w:rsidRPr="00E820EB">
        <w:rPr>
          <w:color w:val="343434"/>
        </w:rPr>
        <w:t> </w:t>
      </w:r>
      <w:r w:rsidRPr="00E820EB">
        <w:t xml:space="preserve">into Azerbaijan’s implementation of the European Convention on Human Rights. The Azerbaijani authorities have not cooperated with this inquiry. </w:t>
      </w:r>
    </w:p>
    <w:p w:rsidR="00CD1E8C" w:rsidRPr="00E820EB" w:rsidRDefault="00CD1E8C" w:rsidP="00EF411C">
      <w:pPr>
        <w:spacing w:line="240" w:lineRule="auto"/>
      </w:pPr>
    </w:p>
    <w:p w:rsidR="00A42A0C" w:rsidRPr="00E820EB" w:rsidRDefault="00217751" w:rsidP="00EF411C">
      <w:pPr>
        <w:pStyle w:val="ListParagraph"/>
        <w:numPr>
          <w:ilvl w:val="0"/>
          <w:numId w:val="13"/>
        </w:numPr>
        <w:rPr>
          <w:rFonts w:ascii="MetaPro-Norm" w:hAnsi="MetaPro-Norm"/>
          <w:sz w:val="22"/>
        </w:rPr>
      </w:pPr>
      <w:r w:rsidRPr="00E820EB">
        <w:rPr>
          <w:rFonts w:ascii="MetaPro-Norm" w:hAnsi="MetaPro-Norm"/>
          <w:b/>
          <w:sz w:val="22"/>
        </w:rPr>
        <w:t>Bahruz Hajiyev</w:t>
      </w:r>
      <w:r w:rsidRPr="00E820EB">
        <w:rPr>
          <w:rFonts w:ascii="MetaPro-Norm" w:hAnsi="MetaPro-Norm"/>
          <w:sz w:val="22"/>
        </w:rPr>
        <w:t xml:space="preserve">, </w:t>
      </w:r>
      <w:r w:rsidR="001729F1" w:rsidRPr="00E820EB">
        <w:rPr>
          <w:rFonts w:ascii="MetaPro-Norm" w:hAnsi="MetaPro-Norm"/>
          <w:sz w:val="22"/>
        </w:rPr>
        <w:t xml:space="preserve">a </w:t>
      </w:r>
      <w:r w:rsidRPr="00E820EB">
        <w:rPr>
          <w:rFonts w:ascii="MetaPro-Norm" w:hAnsi="MetaPro-Norm"/>
          <w:sz w:val="22"/>
        </w:rPr>
        <w:t>resident of Mingechevir city</w:t>
      </w:r>
      <w:r w:rsidR="001729F1" w:rsidRPr="00E820EB">
        <w:rPr>
          <w:rFonts w:ascii="MetaPro-Norm" w:hAnsi="MetaPro-Norm"/>
          <w:sz w:val="22"/>
        </w:rPr>
        <w:t>,</w:t>
      </w:r>
      <w:r w:rsidRPr="00E820EB">
        <w:rPr>
          <w:rFonts w:ascii="MetaPro-Norm" w:hAnsi="MetaPro-Norm"/>
          <w:sz w:val="22"/>
        </w:rPr>
        <w:t xml:space="preserve"> died on </w:t>
      </w:r>
      <w:r w:rsidR="00A42A0C" w:rsidRPr="00E820EB">
        <w:rPr>
          <w:rFonts w:ascii="MetaPro-Norm" w:hAnsi="MetaPro-Norm"/>
          <w:sz w:val="22"/>
        </w:rPr>
        <w:t xml:space="preserve">August 20, </w:t>
      </w:r>
      <w:r w:rsidRPr="00E820EB">
        <w:rPr>
          <w:rFonts w:ascii="MetaPro-Norm" w:hAnsi="MetaPro-Norm"/>
          <w:sz w:val="22"/>
        </w:rPr>
        <w:t xml:space="preserve">2015 at a local police </w:t>
      </w:r>
      <w:r w:rsidR="00A42A0C" w:rsidRPr="00E820EB">
        <w:rPr>
          <w:rFonts w:ascii="MetaPro-Norm" w:hAnsi="MetaPro-Norm"/>
          <w:sz w:val="22"/>
        </w:rPr>
        <w:t>station soon after police detained him for questioning</w:t>
      </w:r>
      <w:r w:rsidRPr="00E820EB">
        <w:rPr>
          <w:rFonts w:ascii="MetaPro-Norm" w:hAnsi="MetaPro-Norm"/>
          <w:sz w:val="22"/>
        </w:rPr>
        <w:t xml:space="preserve"> on </w:t>
      </w:r>
      <w:r w:rsidR="001729F1" w:rsidRPr="00E820EB">
        <w:rPr>
          <w:rFonts w:ascii="MetaPro-Norm" w:hAnsi="MetaPro-Norm"/>
          <w:sz w:val="22"/>
        </w:rPr>
        <w:t xml:space="preserve">a </w:t>
      </w:r>
      <w:r w:rsidRPr="00E820EB">
        <w:rPr>
          <w:rFonts w:ascii="MetaPro-Norm" w:hAnsi="MetaPro-Norm"/>
          <w:sz w:val="22"/>
        </w:rPr>
        <w:t>drug-related offense</w:t>
      </w:r>
      <w:r w:rsidR="00A42A0C" w:rsidRPr="00E820EB">
        <w:rPr>
          <w:rFonts w:ascii="MetaPro-Norm" w:hAnsi="MetaPro-Norm"/>
          <w:sz w:val="22"/>
        </w:rPr>
        <w:t xml:space="preserve">. The Interior Ministry said that Hajiyev threw himself from a window. Hajiyev’s relatives reported that his body showed signs of other violence. </w:t>
      </w:r>
    </w:p>
    <w:p w:rsidR="0030048F" w:rsidRPr="00E820EB" w:rsidRDefault="0030048F" w:rsidP="00BE7060"/>
    <w:p w:rsidR="0030048F" w:rsidRPr="00E820EB" w:rsidRDefault="0030048F" w:rsidP="00EF411C">
      <w:pPr>
        <w:pStyle w:val="ListParagraph"/>
        <w:numPr>
          <w:ilvl w:val="0"/>
          <w:numId w:val="13"/>
        </w:numPr>
        <w:rPr>
          <w:rFonts w:ascii="MetaPro-Norm" w:hAnsi="MetaPro-Norm"/>
          <w:sz w:val="22"/>
        </w:rPr>
      </w:pPr>
      <w:r w:rsidRPr="00E820EB">
        <w:rPr>
          <w:rFonts w:ascii="MetaPro-Norm" w:hAnsi="MetaPro-Norm"/>
          <w:b/>
          <w:sz w:val="22"/>
        </w:rPr>
        <w:t>Rauf Mirgadirov</w:t>
      </w:r>
      <w:r w:rsidRPr="00E820EB">
        <w:rPr>
          <w:rFonts w:ascii="MetaPro-Norm" w:hAnsi="MetaPro-Norm"/>
          <w:sz w:val="22"/>
        </w:rPr>
        <w:t xml:space="preserve">, had worked as a </w:t>
      </w:r>
      <w:r w:rsidR="00B00CCB" w:rsidRPr="00E820EB">
        <w:rPr>
          <w:rFonts w:ascii="MetaPro-Norm" w:hAnsi="MetaPro-Norm"/>
          <w:sz w:val="22"/>
        </w:rPr>
        <w:t xml:space="preserve">prominent independent </w:t>
      </w:r>
      <w:r w:rsidRPr="00E820EB">
        <w:rPr>
          <w:rFonts w:ascii="MetaPro-Norm" w:hAnsi="MetaPro-Norm"/>
          <w:sz w:val="22"/>
        </w:rPr>
        <w:t>journalist</w:t>
      </w:r>
      <w:r w:rsidR="00B00CCB" w:rsidRPr="00E820EB">
        <w:rPr>
          <w:rFonts w:ascii="MetaPro-Norm" w:hAnsi="MetaPro-Norm"/>
          <w:sz w:val="22"/>
        </w:rPr>
        <w:t xml:space="preserve"> before his forcible return from Turkey to Azerbaijan</w:t>
      </w:r>
      <w:r w:rsidR="0023374B" w:rsidRPr="00E820EB">
        <w:rPr>
          <w:rFonts w:ascii="MetaPro-Norm" w:hAnsi="MetaPro-Norm"/>
          <w:sz w:val="22"/>
        </w:rPr>
        <w:t xml:space="preserve"> </w:t>
      </w:r>
      <w:r w:rsidR="001F7ACB" w:rsidRPr="00E820EB">
        <w:rPr>
          <w:rFonts w:ascii="MetaPro-Norm" w:hAnsi="MetaPro-Norm"/>
          <w:sz w:val="22"/>
        </w:rPr>
        <w:t xml:space="preserve">where he was convicted and sentenced </w:t>
      </w:r>
      <w:r w:rsidR="0023374B" w:rsidRPr="00E820EB">
        <w:rPr>
          <w:rFonts w:ascii="MetaPro-Norm" w:hAnsi="MetaPro-Norm"/>
          <w:sz w:val="22"/>
        </w:rPr>
        <w:t>to six years’ imprisonment in December 2015 on politically-motivated espionage charges</w:t>
      </w:r>
      <w:r w:rsidRPr="00E820EB">
        <w:rPr>
          <w:rFonts w:ascii="MetaPro-Norm" w:hAnsi="MetaPro-Norm"/>
          <w:sz w:val="22"/>
        </w:rPr>
        <w:t xml:space="preserve">. His sentence was converted </w:t>
      </w:r>
      <w:r w:rsidR="00EF10FF" w:rsidRPr="00E820EB">
        <w:rPr>
          <w:rFonts w:ascii="MetaPro-Norm" w:hAnsi="MetaPro-Norm"/>
          <w:sz w:val="22"/>
        </w:rPr>
        <w:t xml:space="preserve">to a five </w:t>
      </w:r>
      <w:r w:rsidRPr="00E820EB">
        <w:rPr>
          <w:rFonts w:ascii="MetaPro-Norm" w:hAnsi="MetaPro-Norm"/>
          <w:sz w:val="22"/>
        </w:rPr>
        <w:t xml:space="preserve">year suspended term and </w:t>
      </w:r>
      <w:r w:rsidR="0023374B" w:rsidRPr="00E820EB">
        <w:rPr>
          <w:rFonts w:ascii="MetaPro-Norm" w:hAnsi="MetaPro-Norm"/>
          <w:sz w:val="22"/>
        </w:rPr>
        <w:t>he was released</w:t>
      </w:r>
      <w:r w:rsidR="00BE5D25" w:rsidRPr="00E820EB">
        <w:rPr>
          <w:rFonts w:ascii="MetaPro-Norm" w:hAnsi="MetaPro-Norm"/>
          <w:sz w:val="22"/>
        </w:rPr>
        <w:t xml:space="preserve"> in March 2016</w:t>
      </w:r>
      <w:r w:rsidR="00EF10FF" w:rsidRPr="00E820EB">
        <w:rPr>
          <w:rFonts w:ascii="MetaPro-Norm" w:hAnsi="MetaPro-Norm"/>
          <w:sz w:val="22"/>
        </w:rPr>
        <w:t>.</w:t>
      </w:r>
      <w:r w:rsidR="0023374B" w:rsidRPr="00E820EB">
        <w:rPr>
          <w:rFonts w:ascii="MetaPro-Norm" w:hAnsi="MetaPro-Norm"/>
          <w:sz w:val="22"/>
        </w:rPr>
        <w:t xml:space="preserve"> While in prison, he was forced to spend</w:t>
      </w:r>
      <w:r w:rsidR="00B01AAC" w:rsidRPr="00E820EB">
        <w:rPr>
          <w:rFonts w:ascii="MetaPro-Norm" w:hAnsi="MetaPro-Norm"/>
          <w:sz w:val="22"/>
        </w:rPr>
        <w:t xml:space="preserve"> 23 months in solitary confinement.</w:t>
      </w:r>
    </w:p>
    <w:p w:rsidR="00491084" w:rsidRPr="00E820EB" w:rsidRDefault="00491084" w:rsidP="00EF411C">
      <w:pPr>
        <w:spacing w:line="240" w:lineRule="auto"/>
      </w:pPr>
    </w:p>
    <w:p w:rsidR="009D7192" w:rsidRPr="00E820EB" w:rsidRDefault="00491084" w:rsidP="009D7192">
      <w:pPr>
        <w:pStyle w:val="ListParagraph"/>
        <w:numPr>
          <w:ilvl w:val="0"/>
          <w:numId w:val="13"/>
        </w:numPr>
        <w:rPr>
          <w:rFonts w:ascii="MetaPro-Norm" w:hAnsi="MetaPro-Norm"/>
          <w:sz w:val="22"/>
        </w:rPr>
      </w:pPr>
      <w:r w:rsidRPr="00E820EB">
        <w:rPr>
          <w:rFonts w:ascii="MetaPro-Norm" w:hAnsi="MetaPro-Norm"/>
          <w:b/>
          <w:sz w:val="22"/>
        </w:rPr>
        <w:t>NIDA Youth Activists</w:t>
      </w:r>
      <w:r w:rsidRPr="00E820EB">
        <w:rPr>
          <w:rFonts w:ascii="MetaPro-Norm" w:hAnsi="MetaPro-Norm"/>
          <w:sz w:val="22"/>
        </w:rPr>
        <w:t>: In March and April 2013 authorities arrested seven members of the youth opposition movement NIDA on drug</w:t>
      </w:r>
      <w:r w:rsidR="009D7192" w:rsidRPr="00E820EB">
        <w:rPr>
          <w:rFonts w:ascii="MetaPro-Norm" w:hAnsi="MetaPro-Norm"/>
          <w:sz w:val="22"/>
        </w:rPr>
        <w:t xml:space="preserve"> charges </w:t>
      </w:r>
      <w:r w:rsidRPr="00E820EB">
        <w:rPr>
          <w:rFonts w:ascii="MetaPro-Norm" w:hAnsi="MetaPro-Norm"/>
          <w:sz w:val="22"/>
        </w:rPr>
        <w:t>and charges related to an alleged plan to instigate violence at a protest. The seven activists were convicted in May 2014 and sentenced to prison terms ranging from six to eight years. President Aliyev pardoned four of them in October and December 2014, after they wrote letters of repentance and praised the ruling party</w:t>
      </w:r>
      <w:r w:rsidR="0023374B" w:rsidRPr="00E820EB">
        <w:rPr>
          <w:rFonts w:ascii="MetaPro-Norm" w:hAnsi="MetaPro-Norm"/>
          <w:sz w:val="22"/>
        </w:rPr>
        <w:t xml:space="preserve">; </w:t>
      </w:r>
      <w:r w:rsidR="00242E65" w:rsidRPr="00E820EB">
        <w:rPr>
          <w:rFonts w:ascii="MetaPro-Norm" w:hAnsi="MetaPro-Norm"/>
          <w:sz w:val="22"/>
        </w:rPr>
        <w:t>the remaining three were amnestied and released in March 2016.</w:t>
      </w:r>
    </w:p>
    <w:p w:rsidR="009D7192" w:rsidRPr="00E820EB" w:rsidRDefault="009D7192" w:rsidP="009D7192">
      <w:pPr>
        <w:pStyle w:val="ListParagraph"/>
        <w:rPr>
          <w:rFonts w:ascii="MetaPro-Norm" w:hAnsi="MetaPro-Norm" w:cs="Arial"/>
          <w:color w:val="444444"/>
          <w:sz w:val="22"/>
          <w:szCs w:val="22"/>
          <w:lang w:val="en"/>
        </w:rPr>
      </w:pPr>
    </w:p>
    <w:p w:rsidR="00FC7A36" w:rsidRPr="00E820EB" w:rsidRDefault="00FC7A36" w:rsidP="009D7192">
      <w:pPr>
        <w:pStyle w:val="ListParagraph"/>
        <w:rPr>
          <w:rFonts w:ascii="MetaPro-Norm" w:hAnsi="MetaPro-Norm"/>
          <w:sz w:val="22"/>
        </w:rPr>
      </w:pPr>
      <w:r w:rsidRPr="00E820EB">
        <w:rPr>
          <w:rFonts w:ascii="MetaPro-Norm" w:hAnsi="MetaPro-Norm" w:cs="Arial"/>
          <w:sz w:val="22"/>
          <w:szCs w:val="22"/>
          <w:lang w:val="en"/>
        </w:rPr>
        <w:t xml:space="preserve">For the ten days following their arrest, three of the activists were denied access to a lawyer of their choosing. Two days after their arrest, nearly all Azerbaijani television channels, including the state channel and the public broadcaster, showed a police video of two of the activists allegedly confessing to a plan to use Molotov cocktails during the protest to challenge police and cause instability. </w:t>
      </w:r>
    </w:p>
    <w:p w:rsidR="00FC7A36" w:rsidRPr="00E820EB" w:rsidRDefault="00FC7A36" w:rsidP="009D7192">
      <w:pPr>
        <w:pStyle w:val="NormalWeb"/>
        <w:shd w:val="clear" w:color="auto" w:fill="FFFFFF"/>
        <w:spacing w:line="360" w:lineRule="atLeast"/>
        <w:ind w:left="720"/>
        <w:rPr>
          <w:rFonts w:ascii="MetaPro-Norm" w:hAnsi="MetaPro-Norm" w:cs="Arial"/>
          <w:sz w:val="22"/>
          <w:szCs w:val="22"/>
          <w:lang w:val="en"/>
        </w:rPr>
      </w:pPr>
      <w:r w:rsidRPr="00E820EB">
        <w:rPr>
          <w:rFonts w:ascii="MetaPro-Norm" w:hAnsi="MetaPro-Norm" w:cs="Arial"/>
          <w:sz w:val="22"/>
          <w:szCs w:val="22"/>
          <w:lang w:val="en"/>
        </w:rPr>
        <w:t>The televised statements, given in custody at a time when the men were being detained without access to a lawyer of their choosing, appeared to be coached and raised fears that the activists were coerced or threatened into making a false confession.</w:t>
      </w:r>
      <w:r w:rsidR="0023374B" w:rsidRPr="00E820EB">
        <w:rPr>
          <w:rFonts w:ascii="MetaPro-Norm" w:hAnsi="MetaPro-Norm" w:cs="Arial"/>
          <w:sz w:val="22"/>
          <w:szCs w:val="22"/>
          <w:lang w:val="en"/>
        </w:rPr>
        <w:t xml:space="preserve"> </w:t>
      </w:r>
    </w:p>
    <w:p w:rsidR="00FC7A36" w:rsidRPr="00E820EB" w:rsidRDefault="00FC7A36" w:rsidP="00E820EB">
      <w:pPr>
        <w:pStyle w:val="NormalWeb"/>
        <w:shd w:val="clear" w:color="auto" w:fill="FFFFFF"/>
        <w:spacing w:line="360" w:lineRule="atLeast"/>
        <w:ind w:left="720"/>
        <w:rPr>
          <w:rFonts w:ascii="MetaPro-Norm" w:hAnsi="MetaPro-Norm" w:cs="Arial"/>
          <w:sz w:val="22"/>
          <w:szCs w:val="22"/>
          <w:lang w:val="en"/>
        </w:rPr>
      </w:pPr>
      <w:r w:rsidRPr="00E820EB">
        <w:rPr>
          <w:rFonts w:ascii="MetaPro-Norm" w:hAnsi="MetaPro-Norm" w:cs="Arial"/>
          <w:sz w:val="22"/>
          <w:szCs w:val="22"/>
          <w:lang w:val="en"/>
        </w:rPr>
        <w:t>One of the three</w:t>
      </w:r>
      <w:r w:rsidR="00603D94" w:rsidRPr="00E820EB">
        <w:rPr>
          <w:rFonts w:ascii="MetaPro-Norm" w:hAnsi="MetaPro-Norm" w:cs="Arial"/>
          <w:sz w:val="22"/>
          <w:szCs w:val="22"/>
          <w:lang w:val="en"/>
        </w:rPr>
        <w:t>, Mahamad Azizov,</w:t>
      </w:r>
      <w:r w:rsidRPr="00E820EB">
        <w:rPr>
          <w:rFonts w:ascii="MetaPro-Norm" w:hAnsi="MetaPro-Norm" w:cs="Arial"/>
          <w:sz w:val="22"/>
          <w:szCs w:val="22"/>
          <w:lang w:val="en"/>
        </w:rPr>
        <w:t xml:space="preserve"> later retracted </w:t>
      </w:r>
      <w:r w:rsidR="001F7ACB" w:rsidRPr="00E820EB">
        <w:rPr>
          <w:rFonts w:ascii="MetaPro-Norm" w:hAnsi="MetaPro-Norm" w:cs="Arial"/>
          <w:sz w:val="22"/>
          <w:szCs w:val="22"/>
          <w:lang w:val="en"/>
        </w:rPr>
        <w:t xml:space="preserve">his </w:t>
      </w:r>
      <w:r w:rsidRPr="00E820EB">
        <w:rPr>
          <w:rFonts w:ascii="MetaPro-Norm" w:hAnsi="MetaPro-Norm" w:cs="Arial"/>
          <w:sz w:val="22"/>
          <w:szCs w:val="22"/>
          <w:lang w:val="en"/>
        </w:rPr>
        <w:t>testimony, saying that it was made under duress.</w:t>
      </w:r>
      <w:r w:rsidR="00603D94" w:rsidRPr="00E820EB">
        <w:rPr>
          <w:rFonts w:ascii="MetaPro-Norm" w:hAnsi="MetaPro-Norm" w:cs="Arial"/>
          <w:sz w:val="22"/>
          <w:szCs w:val="22"/>
          <w:lang w:val="en"/>
        </w:rPr>
        <w:t xml:space="preserve"> </w:t>
      </w:r>
      <w:r w:rsidRPr="00E820EB">
        <w:rPr>
          <w:rFonts w:ascii="MetaPro-Norm" w:hAnsi="MetaPro-Norm" w:cs="Arial"/>
          <w:sz w:val="22"/>
          <w:szCs w:val="22"/>
          <w:lang w:val="en"/>
        </w:rPr>
        <w:t>Azizov told his lawyer that after he retracted his confession, officers at the Ministry of National Security, where Azizov was held at the time, punched him and beat him with clubs on his head and legs. Azizov’s lawyer said that as a result of the beating Azizov could not walk for four days and lost the hearing in his left ear</w:t>
      </w:r>
      <w:r w:rsidR="00603D94" w:rsidRPr="00E820EB">
        <w:rPr>
          <w:rFonts w:ascii="MetaPro-Norm" w:hAnsi="MetaPro-Norm" w:cs="Arial"/>
          <w:sz w:val="22"/>
          <w:szCs w:val="22"/>
          <w:lang w:val="en"/>
        </w:rPr>
        <w:t>.</w:t>
      </w:r>
    </w:p>
    <w:p w:rsidR="003B2B03" w:rsidRPr="00E820EB" w:rsidRDefault="003B2B03" w:rsidP="003B2B03">
      <w:pPr>
        <w:pStyle w:val="ListParagraph"/>
        <w:numPr>
          <w:ilvl w:val="0"/>
          <w:numId w:val="13"/>
        </w:numPr>
        <w:rPr>
          <w:rFonts w:ascii="MetaPro-Norm" w:hAnsi="MetaPro-Norm"/>
          <w:sz w:val="22"/>
          <w:szCs w:val="22"/>
        </w:rPr>
      </w:pPr>
      <w:r w:rsidRPr="00E820EB">
        <w:rPr>
          <w:rFonts w:ascii="MetaPro-Norm" w:hAnsi="MetaPro-Norm"/>
          <w:sz w:val="22"/>
          <w:szCs w:val="22"/>
        </w:rPr>
        <w:t xml:space="preserve">In July 2014 police arrested </w:t>
      </w:r>
      <w:r w:rsidRPr="00E820EB">
        <w:rPr>
          <w:rFonts w:ascii="MetaPro-Norm" w:hAnsi="MetaPro-Norm"/>
          <w:b/>
          <w:sz w:val="22"/>
          <w:szCs w:val="22"/>
        </w:rPr>
        <w:t>Faraj Karimov</w:t>
      </w:r>
      <w:r w:rsidRPr="00E820EB">
        <w:rPr>
          <w:rFonts w:ascii="MetaPro-Norm" w:hAnsi="MetaPro-Norm"/>
          <w:sz w:val="22"/>
          <w:szCs w:val="22"/>
        </w:rPr>
        <w:t>, a well-known blogger and administrator of two popular Facebook pages, which had thousands of followers and served as platforms for criticism against human rights violations, social problems, and corruption in Azerbaijan. Police had detained his brother Siraj Karimov six days earlier. Both were arrested on dubious drug-related charges. Both Faraij Karimov and his</w:t>
      </w:r>
      <w:r w:rsidRPr="00E820EB">
        <w:rPr>
          <w:rFonts w:ascii="MetaPro-Norm" w:hAnsi="MetaPro-Norm"/>
          <w:sz w:val="22"/>
          <w:szCs w:val="22"/>
          <w:shd w:val="clear" w:color="auto" w:fill="FFFFFF"/>
        </w:rPr>
        <w:t xml:space="preserve"> father are the members of the opposition Musavat party and prominent political activists. </w:t>
      </w:r>
      <w:r w:rsidRPr="00E820EB">
        <w:rPr>
          <w:rFonts w:ascii="MetaPro-Norm" w:hAnsi="MetaPro-Norm"/>
          <w:sz w:val="22"/>
          <w:szCs w:val="22"/>
        </w:rPr>
        <w:t xml:space="preserve">Faraij Karimov </w:t>
      </w:r>
      <w:r w:rsidRPr="00E820EB">
        <w:rPr>
          <w:rFonts w:ascii="MetaPro-Norm" w:hAnsi="MetaPro-Norm"/>
          <w:sz w:val="22"/>
          <w:szCs w:val="22"/>
          <w:shd w:val="clear" w:color="auto" w:fill="FFFFFF"/>
        </w:rPr>
        <w:t xml:space="preserve">also administered the Musavat Party website.  </w:t>
      </w:r>
    </w:p>
    <w:p w:rsidR="003B2B03" w:rsidRPr="00E820EB" w:rsidRDefault="003B2B03" w:rsidP="003B2B03">
      <w:pPr>
        <w:pStyle w:val="ListParagraph"/>
        <w:rPr>
          <w:rFonts w:ascii="MetaPro-Norm" w:hAnsi="MetaPro-Norm"/>
          <w:sz w:val="22"/>
          <w:szCs w:val="22"/>
          <w:shd w:val="clear" w:color="auto" w:fill="FFFFFF"/>
        </w:rPr>
      </w:pPr>
    </w:p>
    <w:p w:rsidR="003B2B03" w:rsidRPr="00E820EB" w:rsidRDefault="003B2B03" w:rsidP="003B2B03">
      <w:pPr>
        <w:pStyle w:val="ListParagraph"/>
        <w:rPr>
          <w:rFonts w:ascii="MetaPro-Norm" w:hAnsi="MetaPro-Norm"/>
          <w:sz w:val="22"/>
          <w:szCs w:val="22"/>
        </w:rPr>
      </w:pPr>
      <w:r w:rsidRPr="00E820EB">
        <w:rPr>
          <w:rFonts w:ascii="MetaPro-Norm" w:hAnsi="MetaPro-Norm"/>
          <w:sz w:val="22"/>
          <w:szCs w:val="22"/>
        </w:rPr>
        <w:t>According to the Karimovs’ lawyer, neither brother had access to a lawyer of their choosing for several days following their respective arrests. Both Faraj and Siraj complained</w:t>
      </w:r>
      <w:r w:rsidR="003012C4" w:rsidRPr="00E820EB">
        <w:rPr>
          <w:rFonts w:ascii="MetaPro-Norm" w:hAnsi="MetaPro-Norm"/>
          <w:sz w:val="22"/>
          <w:szCs w:val="22"/>
        </w:rPr>
        <w:t xml:space="preserve"> that officials of the</w:t>
      </w:r>
      <w:r w:rsidRPr="00E820EB">
        <w:rPr>
          <w:rFonts w:ascii="MetaPro-Norm" w:hAnsi="MetaPro-Norm"/>
          <w:sz w:val="22"/>
          <w:szCs w:val="22"/>
        </w:rPr>
        <w:t xml:space="preserve"> Organized Crime Unit of the Interior </w:t>
      </w:r>
      <w:r w:rsidR="003012C4" w:rsidRPr="00E820EB">
        <w:rPr>
          <w:rFonts w:ascii="MetaPro-Norm" w:hAnsi="MetaPro-Norm"/>
          <w:sz w:val="22"/>
          <w:szCs w:val="22"/>
        </w:rPr>
        <w:t>Ministry threatened physical harm to the men’s families in order to compel them to sign confession on drug-related criminal charges. The</w:t>
      </w:r>
      <w:r w:rsidRPr="00E820EB">
        <w:rPr>
          <w:rFonts w:ascii="MetaPro-Norm" w:hAnsi="MetaPro-Norm"/>
          <w:sz w:val="22"/>
          <w:szCs w:val="22"/>
        </w:rPr>
        <w:t xml:space="preserve"> authorities have failed to investigate those claims. A court sentenced to Siraj to six years imprisonment for drug possession in March 2015. His family and lawyer believe that Siraj was targeted for his brother’s political and social media activism. He was released on March 17, 2016, under a presidential pardon. </w:t>
      </w:r>
    </w:p>
    <w:p w:rsidR="003B2B03" w:rsidRPr="00E820EB" w:rsidRDefault="003B2B03" w:rsidP="003B2B03">
      <w:pPr>
        <w:pStyle w:val="ListParagraph"/>
        <w:rPr>
          <w:rFonts w:ascii="MetaPro-Norm" w:hAnsi="MetaPro-Norm"/>
          <w:sz w:val="22"/>
          <w:szCs w:val="22"/>
        </w:rPr>
      </w:pPr>
    </w:p>
    <w:p w:rsidR="003B2B03" w:rsidRPr="00E820EB" w:rsidRDefault="003B2B03" w:rsidP="003B2B03">
      <w:pPr>
        <w:pStyle w:val="ListParagraph"/>
        <w:rPr>
          <w:rFonts w:ascii="MetaPro-Norm" w:hAnsi="MetaPro-Norm"/>
          <w:sz w:val="22"/>
          <w:szCs w:val="22"/>
          <w:shd w:val="clear" w:color="auto" w:fill="FFFFFF"/>
        </w:rPr>
      </w:pPr>
      <w:r w:rsidRPr="00E820EB">
        <w:rPr>
          <w:rFonts w:ascii="MetaPro-Norm" w:hAnsi="MetaPro-Norm"/>
          <w:sz w:val="22"/>
          <w:szCs w:val="22"/>
        </w:rPr>
        <w:t xml:space="preserve">Faraj Karimov said the police questioned him exclusively about his Facebook posts. </w:t>
      </w:r>
      <w:r w:rsidR="003012C4" w:rsidRPr="00E820EB">
        <w:rPr>
          <w:rFonts w:ascii="MetaPro-Norm" w:hAnsi="MetaPro-Norm"/>
          <w:sz w:val="22"/>
          <w:szCs w:val="22"/>
        </w:rPr>
        <w:t>On</w:t>
      </w:r>
      <w:r w:rsidRPr="00E820EB">
        <w:rPr>
          <w:rFonts w:ascii="MetaPro-Norm" w:hAnsi="MetaPro-Norm"/>
          <w:sz w:val="22"/>
          <w:szCs w:val="22"/>
        </w:rPr>
        <w:t xml:space="preserve"> May 6, 2015, a court sentenced Faraj Karimov to six-and-a-half-years in prison for drug possession. On May 24, 2016, the Supreme Court reduced the charges and prison sentence to three years.</w:t>
      </w:r>
    </w:p>
    <w:p w:rsidR="003B2B03" w:rsidRPr="00E820EB" w:rsidRDefault="003B2B03" w:rsidP="003B2B03">
      <w:pPr>
        <w:pStyle w:val="ListParagraph"/>
        <w:rPr>
          <w:rFonts w:ascii="MetaPro-Norm" w:hAnsi="MetaPro-Norm"/>
          <w:sz w:val="22"/>
          <w:szCs w:val="22"/>
          <w:shd w:val="clear" w:color="auto" w:fill="FFFFFF"/>
        </w:rPr>
      </w:pPr>
    </w:p>
    <w:p w:rsidR="0023374B" w:rsidRPr="00E820EB" w:rsidRDefault="0023374B" w:rsidP="0023374B">
      <w:pPr>
        <w:pStyle w:val="ListParagraph"/>
        <w:numPr>
          <w:ilvl w:val="0"/>
          <w:numId w:val="13"/>
        </w:numPr>
        <w:rPr>
          <w:rFonts w:ascii="MetaPro-Norm" w:hAnsi="MetaPro-Norm"/>
          <w:sz w:val="22"/>
          <w:szCs w:val="22"/>
        </w:rPr>
      </w:pPr>
      <w:r w:rsidRPr="00E820EB">
        <w:rPr>
          <w:rFonts w:ascii="MetaPro-Norm" w:hAnsi="MetaPro-Norm"/>
          <w:sz w:val="22"/>
          <w:szCs w:val="22"/>
        </w:rPr>
        <w:t xml:space="preserve">On May 10, 2016 Baku authorities detained youth activists </w:t>
      </w:r>
      <w:r w:rsidRPr="00E820EB">
        <w:rPr>
          <w:rFonts w:ascii="MetaPro-Norm" w:hAnsi="MetaPro-Norm"/>
          <w:b/>
          <w:sz w:val="22"/>
          <w:szCs w:val="22"/>
        </w:rPr>
        <w:t>Giyas Ibrahimov</w:t>
      </w:r>
      <w:r w:rsidRPr="00E820EB">
        <w:rPr>
          <w:rFonts w:ascii="MetaPro-Norm" w:hAnsi="MetaPro-Norm"/>
          <w:sz w:val="22"/>
          <w:szCs w:val="22"/>
        </w:rPr>
        <w:t xml:space="preserve"> and </w:t>
      </w:r>
      <w:r w:rsidRPr="00E820EB">
        <w:rPr>
          <w:rFonts w:ascii="MetaPro-Norm" w:hAnsi="MetaPro-Norm"/>
          <w:b/>
          <w:sz w:val="22"/>
          <w:szCs w:val="22"/>
        </w:rPr>
        <w:t>Bayram Mamm</w:t>
      </w:r>
      <w:r w:rsidR="002E7E4F" w:rsidRPr="00E820EB">
        <w:rPr>
          <w:rFonts w:ascii="MetaPro-Norm" w:hAnsi="MetaPro-Norm"/>
          <w:b/>
          <w:sz w:val="22"/>
          <w:szCs w:val="22"/>
        </w:rPr>
        <w:t>adov</w:t>
      </w:r>
      <w:r w:rsidRPr="00E820EB">
        <w:rPr>
          <w:rFonts w:ascii="MetaPro-Norm" w:hAnsi="MetaPro-Norm"/>
          <w:sz w:val="22"/>
          <w:szCs w:val="22"/>
        </w:rPr>
        <w:t xml:space="preserve"> after identifying them through CCTV footage as having painted graffiti on a statue of former president Heydar Aliyev, father of the current president. According to the men’s lawyer, Elchin Saidgov, the men stated that police at Baku’s Narimanov district police station ordered them to publicly apologize, on camera, in front of the monument, in exchange for release. When Ibrahimov and Mammadov refused, police beat them, forced them to take their pants off, and threatened to rape them with truncheons and bottles. Under duress, the men signed confessions to drug possession. Mammadov is a member of NIDA. Ibrahimov belongs to Solfront, another leftist youth group. </w:t>
      </w:r>
    </w:p>
    <w:p w:rsidR="0023374B" w:rsidRPr="00E820EB" w:rsidRDefault="0023374B" w:rsidP="0023374B">
      <w:pPr>
        <w:pStyle w:val="ListParagraph"/>
        <w:rPr>
          <w:rFonts w:ascii="MetaPro-Norm" w:hAnsi="MetaPro-Norm"/>
          <w:sz w:val="22"/>
          <w:szCs w:val="22"/>
        </w:rPr>
      </w:pPr>
    </w:p>
    <w:p w:rsidR="0023374B" w:rsidRPr="00E820EB" w:rsidRDefault="0023374B" w:rsidP="0023374B">
      <w:pPr>
        <w:pStyle w:val="ListParagraph"/>
        <w:rPr>
          <w:rFonts w:ascii="MetaPro-Norm" w:hAnsi="MetaPro-Norm"/>
          <w:sz w:val="22"/>
          <w:szCs w:val="22"/>
        </w:rPr>
      </w:pPr>
      <w:r w:rsidRPr="00E820EB">
        <w:rPr>
          <w:rFonts w:ascii="MetaPro-Norm" w:hAnsi="MetaPro-Norm"/>
          <w:sz w:val="22"/>
          <w:szCs w:val="22"/>
        </w:rPr>
        <w:t xml:space="preserve">Sadigov told Human Rights Watch that he was only able to meet his clients on May 12, after they had confessed to drug possession and shortly before they were taken to a pretrial hearing to be charged. While </w:t>
      </w:r>
      <w:r w:rsidR="005569BD" w:rsidRPr="00E820EB">
        <w:rPr>
          <w:rFonts w:ascii="MetaPro-Norm" w:hAnsi="MetaPro-Norm"/>
          <w:sz w:val="22"/>
          <w:szCs w:val="22"/>
        </w:rPr>
        <w:t xml:space="preserve">at </w:t>
      </w:r>
      <w:r w:rsidRPr="00E820EB">
        <w:rPr>
          <w:rFonts w:ascii="MetaPro-Norm" w:hAnsi="MetaPro-Norm"/>
          <w:sz w:val="22"/>
          <w:szCs w:val="22"/>
        </w:rPr>
        <w:t>the station, Sadigov saw how police forced the men to clean the toilets and police station yard, while filming them, and kicked and humiliated them as they cleaned the yard. Sadigov tried to intervene to stop the abuse, but police pushed him out of the station. Sadigov stated that when he was able to meet with his clients, he saw visible bruises on both men, who said they had pain all over their bodies, particularly in their heads and abdomens. Mammadov had a bruise and a scab f</w:t>
      </w:r>
      <w:r w:rsidR="005569BD" w:rsidRPr="00E820EB">
        <w:rPr>
          <w:rFonts w:ascii="MetaPro-Norm" w:hAnsi="MetaPro-Norm"/>
          <w:sz w:val="22"/>
          <w:szCs w:val="22"/>
        </w:rPr>
        <w:t>rom bleeding near his right ear.</w:t>
      </w:r>
    </w:p>
    <w:p w:rsidR="0023374B" w:rsidRPr="00E820EB" w:rsidRDefault="0023374B" w:rsidP="0023374B">
      <w:pPr>
        <w:pStyle w:val="ListParagraph"/>
        <w:rPr>
          <w:rFonts w:ascii="MetaPro-Norm" w:hAnsi="MetaPro-Norm"/>
          <w:sz w:val="22"/>
          <w:szCs w:val="22"/>
        </w:rPr>
      </w:pPr>
    </w:p>
    <w:p w:rsidR="0023374B" w:rsidRPr="00E820EB" w:rsidRDefault="0023374B" w:rsidP="0023374B">
      <w:pPr>
        <w:pStyle w:val="ListParagraph"/>
        <w:rPr>
          <w:rFonts w:ascii="MetaPro-Norm" w:hAnsi="MetaPro-Norm"/>
          <w:sz w:val="22"/>
          <w:szCs w:val="22"/>
        </w:rPr>
      </w:pPr>
      <w:r w:rsidRPr="00E820EB">
        <w:rPr>
          <w:rFonts w:ascii="MetaPro-Norm" w:hAnsi="MetaPro-Norm"/>
          <w:sz w:val="22"/>
          <w:szCs w:val="22"/>
        </w:rPr>
        <w:t xml:space="preserve">At the May 12 hearing, Ibrahimov and Mammadov retracted their forced confessions and stated that the police had beaten them and threatened them into confessing. They acknowledged to the judge that they had painted the graffiti. The court ordered them held in pretrial detention for four months. The authorities have failed to conduct an effective investigation into the ill-treatment allegations, and the men’s family members alleged that </w:t>
      </w:r>
      <w:r w:rsidR="001F7ACB" w:rsidRPr="00E820EB">
        <w:rPr>
          <w:rFonts w:ascii="MetaPro-Norm" w:hAnsi="MetaPro-Norm"/>
          <w:sz w:val="22"/>
          <w:szCs w:val="22"/>
        </w:rPr>
        <w:t>t</w:t>
      </w:r>
      <w:r w:rsidRPr="00E820EB">
        <w:rPr>
          <w:rFonts w:ascii="MetaPro-Norm" w:hAnsi="MetaPro-Norm"/>
          <w:sz w:val="22"/>
          <w:szCs w:val="22"/>
        </w:rPr>
        <w:t>he search of the men’s homes, during which the authorities allege large quantities of narcotics were found, was illegal.</w:t>
      </w:r>
      <w:r w:rsidRPr="00E820EB">
        <w:rPr>
          <w:rStyle w:val="FootnoteReference"/>
          <w:rFonts w:ascii="MetaPro-Norm" w:hAnsi="MetaPro-Norm"/>
          <w:szCs w:val="22"/>
        </w:rPr>
        <w:footnoteReference w:id="1"/>
      </w:r>
      <w:r w:rsidRPr="00E820EB">
        <w:rPr>
          <w:rFonts w:ascii="MetaPro-Norm" w:hAnsi="MetaPro-Norm"/>
          <w:sz w:val="22"/>
          <w:szCs w:val="22"/>
        </w:rPr>
        <w:t xml:space="preserve"> The men remain in pretrial custody at this writing, each facing up to 12 years in prison if convicted.</w:t>
      </w:r>
    </w:p>
    <w:p w:rsidR="009D7192" w:rsidRPr="00E820EB" w:rsidRDefault="009D7192" w:rsidP="009D7192">
      <w:pPr>
        <w:pStyle w:val="ListParagraph"/>
        <w:rPr>
          <w:rFonts w:ascii="MetaPro-Norm" w:hAnsi="MetaPro-Norm"/>
          <w:sz w:val="22"/>
          <w:szCs w:val="22"/>
        </w:rPr>
      </w:pPr>
    </w:p>
    <w:p w:rsidR="003B2B03" w:rsidRPr="00E820EB" w:rsidRDefault="00BE5D25" w:rsidP="00BE5D25">
      <w:pPr>
        <w:pStyle w:val="ListParagraph"/>
        <w:numPr>
          <w:ilvl w:val="0"/>
          <w:numId w:val="13"/>
        </w:numPr>
        <w:rPr>
          <w:rFonts w:ascii="MetaPro-Norm" w:hAnsi="MetaPro-Norm"/>
          <w:sz w:val="22"/>
          <w:szCs w:val="22"/>
        </w:rPr>
      </w:pPr>
      <w:r w:rsidRPr="00E820EB">
        <w:rPr>
          <w:rFonts w:ascii="MetaPro-Norm" w:hAnsi="MetaPro-Norm"/>
          <w:sz w:val="22"/>
          <w:szCs w:val="22"/>
        </w:rPr>
        <w:t xml:space="preserve">Authorities arrested </w:t>
      </w:r>
      <w:r w:rsidRPr="00E820EB">
        <w:rPr>
          <w:rFonts w:ascii="MetaPro-Norm" w:hAnsi="MetaPro-Norm"/>
          <w:b/>
          <w:sz w:val="22"/>
          <w:szCs w:val="22"/>
        </w:rPr>
        <w:t>Taleh Bagirov</w:t>
      </w:r>
      <w:r w:rsidRPr="00E820EB">
        <w:rPr>
          <w:rFonts w:ascii="MetaPro-Norm" w:hAnsi="MetaPro-Norm"/>
          <w:sz w:val="22"/>
          <w:szCs w:val="22"/>
        </w:rPr>
        <w:t xml:space="preserve">, a religious scholar, imam, and leader of the “Muslim Unity” political movement, on November 26, 2015 during an operation in Nardaran, a Baku suburb known for its </w:t>
      </w:r>
      <w:r w:rsidRPr="00E820EB">
        <w:rPr>
          <w:rFonts w:ascii="MetaPro-Norm" w:hAnsi="MetaPro-Norm"/>
          <w:sz w:val="22"/>
          <w:szCs w:val="22"/>
          <w:shd w:val="clear" w:color="auto" w:fill="FFFFFF"/>
        </w:rPr>
        <w:t>Shi’ia conservatism</w:t>
      </w:r>
      <w:r w:rsidRPr="00E820EB">
        <w:rPr>
          <w:rFonts w:ascii="MetaPro-Norm" w:hAnsi="MetaPro-Norm"/>
          <w:sz w:val="22"/>
          <w:szCs w:val="22"/>
        </w:rPr>
        <w:t xml:space="preserve">. The raid turned violent under unclear and disputed circumstances, with shootings leaving two police and seven civilians dead. Police detained 68 people. Officials have charged Bagirov with a number of grave crimes, including terrorism, attempt to violently seize power, illegal firearms possession and homicide. </w:t>
      </w:r>
    </w:p>
    <w:p w:rsidR="003B2B03" w:rsidRPr="00E820EB" w:rsidRDefault="003B2B03" w:rsidP="003B2B03">
      <w:pPr>
        <w:pStyle w:val="ListParagraph"/>
        <w:rPr>
          <w:rFonts w:ascii="MetaPro-Norm" w:hAnsi="MetaPro-Norm"/>
          <w:sz w:val="22"/>
          <w:szCs w:val="22"/>
        </w:rPr>
      </w:pPr>
    </w:p>
    <w:p w:rsidR="00BE5D25" w:rsidRPr="00E820EB" w:rsidRDefault="00BE5D25" w:rsidP="003B2B03">
      <w:pPr>
        <w:pStyle w:val="ListParagraph"/>
        <w:rPr>
          <w:rFonts w:ascii="MetaPro-Norm" w:hAnsi="MetaPro-Norm"/>
          <w:sz w:val="22"/>
          <w:szCs w:val="22"/>
        </w:rPr>
      </w:pPr>
      <w:r w:rsidRPr="00E820EB">
        <w:rPr>
          <w:rFonts w:ascii="MetaPro-Norm" w:hAnsi="MetaPro-Norm"/>
          <w:sz w:val="22"/>
          <w:szCs w:val="22"/>
        </w:rPr>
        <w:t>In July, Bagirov stated at trial that Ministry of Interior Organized Crime Unit officials beat him repeatedly and injured him, including breaking his nose. The beatings were apparently to compel Bagirov to give testimony against two political opposition leaders as being the masterminds behind the alleged armed uprising. Organized Crime Unit officials kept him in their custody, rather than transferring him to pretrial detention facility and did not grant Bagirov access to his lawyer until December 29, more than a month after his detention.</w:t>
      </w:r>
      <w:r w:rsidR="003B2B03" w:rsidRPr="00E820EB">
        <w:rPr>
          <w:rFonts w:ascii="MetaPro-Norm" w:hAnsi="MetaPro-Norm"/>
          <w:sz w:val="22"/>
          <w:szCs w:val="22"/>
        </w:rPr>
        <w:t xml:space="preserve"> Bagirov remains in detention pending trial and faces up to life imprisonment if convicted.</w:t>
      </w:r>
    </w:p>
    <w:p w:rsidR="00BE5D25" w:rsidRPr="00E820EB" w:rsidRDefault="00BE5D25" w:rsidP="00BE5D25">
      <w:pPr>
        <w:rPr>
          <w:szCs w:val="22"/>
        </w:rPr>
      </w:pPr>
    </w:p>
    <w:p w:rsidR="001344C3" w:rsidRPr="00E820EB" w:rsidRDefault="00BE5D25" w:rsidP="00BE5D25">
      <w:pPr>
        <w:pStyle w:val="ListParagraph"/>
        <w:numPr>
          <w:ilvl w:val="0"/>
          <w:numId w:val="13"/>
        </w:numPr>
        <w:rPr>
          <w:rFonts w:ascii="MetaPro-Norm" w:hAnsi="MetaPro-Norm"/>
          <w:sz w:val="22"/>
          <w:szCs w:val="22"/>
        </w:rPr>
      </w:pPr>
      <w:r w:rsidRPr="00E820EB">
        <w:rPr>
          <w:rFonts w:ascii="MetaPro-Norm" w:hAnsi="MetaPro-Norm"/>
          <w:b/>
          <w:sz w:val="22"/>
          <w:szCs w:val="22"/>
        </w:rPr>
        <w:t>Seventeen individuals</w:t>
      </w:r>
      <w:r w:rsidRPr="00E820EB">
        <w:rPr>
          <w:rFonts w:ascii="MetaPro-Norm" w:hAnsi="MetaPro-Norm"/>
          <w:sz w:val="22"/>
          <w:szCs w:val="22"/>
        </w:rPr>
        <w:t xml:space="preserve"> being tried together with Bagirov also stated that police had beaten them repeatedly to compel confessions and testimony. Authorities denied the allegations and did not thoroughly investigate. </w:t>
      </w:r>
    </w:p>
    <w:p w:rsidR="00A42A0C" w:rsidRPr="00E820EB" w:rsidRDefault="00A42A0C" w:rsidP="00EF411C">
      <w:pPr>
        <w:spacing w:line="240" w:lineRule="auto"/>
        <w:jc w:val="center"/>
        <w:rPr>
          <w:szCs w:val="22"/>
        </w:rPr>
      </w:pPr>
    </w:p>
    <w:p w:rsidR="00A42A0C" w:rsidRPr="00E820EB" w:rsidRDefault="00A42A0C" w:rsidP="009D7192">
      <w:pPr>
        <w:pStyle w:val="ListParagraph"/>
        <w:numPr>
          <w:ilvl w:val="0"/>
          <w:numId w:val="13"/>
        </w:numPr>
        <w:rPr>
          <w:rFonts w:ascii="MetaPro-Norm" w:hAnsi="MetaPro-Norm"/>
          <w:sz w:val="22"/>
          <w:szCs w:val="22"/>
        </w:rPr>
      </w:pPr>
      <w:r w:rsidRPr="00E820EB">
        <w:rPr>
          <w:rFonts w:ascii="MetaPro-Norm" w:hAnsi="MetaPro-Norm"/>
          <w:sz w:val="22"/>
          <w:szCs w:val="22"/>
        </w:rPr>
        <w:t>In April</w:t>
      </w:r>
      <w:r w:rsidR="00291B5A" w:rsidRPr="00E820EB">
        <w:rPr>
          <w:rFonts w:ascii="MetaPro-Norm" w:hAnsi="MetaPro-Norm"/>
          <w:sz w:val="22"/>
          <w:szCs w:val="22"/>
        </w:rPr>
        <w:t xml:space="preserve"> 201</w:t>
      </w:r>
      <w:r w:rsidR="00CA65A2" w:rsidRPr="00E820EB">
        <w:rPr>
          <w:rFonts w:ascii="MetaPro-Norm" w:hAnsi="MetaPro-Norm"/>
          <w:sz w:val="22"/>
          <w:szCs w:val="22"/>
        </w:rPr>
        <w:t>5</w:t>
      </w:r>
      <w:r w:rsidRPr="00E820EB">
        <w:rPr>
          <w:rFonts w:ascii="MetaPro-Norm" w:hAnsi="MetaPro-Norm"/>
          <w:sz w:val="22"/>
          <w:szCs w:val="22"/>
        </w:rPr>
        <w:t xml:space="preserve">, the </w:t>
      </w:r>
      <w:r w:rsidR="00FF292D" w:rsidRPr="00E820EB">
        <w:rPr>
          <w:rFonts w:ascii="MetaPro-Norm" w:hAnsi="MetaPro-Norm"/>
          <w:sz w:val="22"/>
          <w:szCs w:val="22"/>
        </w:rPr>
        <w:t xml:space="preserve">UN </w:t>
      </w:r>
      <w:r w:rsidRPr="00E820EB">
        <w:rPr>
          <w:rFonts w:ascii="MetaPro-Norm" w:hAnsi="MetaPro-Norm"/>
          <w:sz w:val="22"/>
          <w:szCs w:val="22"/>
        </w:rPr>
        <w:t>Subcommittee on Torture conducted a visit and found the government did not guarantee “all fundamental legal and procedural safeguards” to prisoners,</w:t>
      </w:r>
      <w:r w:rsidRPr="00E820EB" w:rsidDel="003D7882">
        <w:rPr>
          <w:rFonts w:ascii="MetaPro-Norm" w:hAnsi="MetaPro-Norm"/>
          <w:sz w:val="22"/>
          <w:szCs w:val="22"/>
        </w:rPr>
        <w:t xml:space="preserve"> </w:t>
      </w:r>
      <w:r w:rsidRPr="00E820EB">
        <w:rPr>
          <w:rFonts w:ascii="MetaPro-Norm" w:hAnsi="MetaPro-Norm"/>
          <w:sz w:val="22"/>
          <w:szCs w:val="22"/>
        </w:rPr>
        <w:t>“including access to a lawyer, a medical doctor, and to contact his or her family.”</w:t>
      </w:r>
    </w:p>
    <w:p w:rsidR="006430B1" w:rsidRPr="00E820EB" w:rsidRDefault="006430B1" w:rsidP="00EF411C">
      <w:pPr>
        <w:spacing w:line="240" w:lineRule="auto"/>
      </w:pPr>
    </w:p>
    <w:p w:rsidR="006430B1" w:rsidRPr="00E820EB" w:rsidRDefault="00E93C56" w:rsidP="000C00B5">
      <w:pPr>
        <w:pStyle w:val="Heading1"/>
        <w:rPr>
          <w:rFonts w:ascii="MetaPro-Norm" w:hAnsi="MetaPro-Norm"/>
        </w:rPr>
      </w:pPr>
      <w:r w:rsidRPr="00E820EB">
        <w:rPr>
          <w:rFonts w:ascii="MetaPro-Norm" w:hAnsi="MetaPro-Norm"/>
        </w:rPr>
        <w:t>Arbitrary arrest or d</w:t>
      </w:r>
      <w:r w:rsidR="006430B1" w:rsidRPr="00E820EB">
        <w:rPr>
          <w:rFonts w:ascii="MetaPro-Norm" w:hAnsi="MetaPro-Norm"/>
        </w:rPr>
        <w:t>etention (Article 9)</w:t>
      </w:r>
      <w:r w:rsidR="00FD0704" w:rsidRPr="00E820EB">
        <w:rPr>
          <w:rFonts w:ascii="MetaPro-Norm" w:hAnsi="MetaPro-Norm"/>
        </w:rPr>
        <w:t xml:space="preserve"> </w:t>
      </w:r>
    </w:p>
    <w:p w:rsidR="00093152" w:rsidRPr="00E820EB" w:rsidRDefault="009D7192" w:rsidP="00627BCA">
      <w:pPr>
        <w:spacing w:line="240" w:lineRule="auto"/>
      </w:pPr>
      <w:r w:rsidRPr="00E820EB">
        <w:t>Despite</w:t>
      </w:r>
      <w:r w:rsidR="00627BCA" w:rsidRPr="00E820EB">
        <w:t xml:space="preserve"> the release of a number of journalists</w:t>
      </w:r>
      <w:r w:rsidR="00E56851" w:rsidRPr="00E820EB">
        <w:t xml:space="preserve"> and</w:t>
      </w:r>
      <w:r w:rsidR="00627BCA" w:rsidRPr="00E820EB">
        <w:t xml:space="preserve"> human rights defenders</w:t>
      </w:r>
      <w:r w:rsidR="00E56851" w:rsidRPr="00E820EB">
        <w:t xml:space="preserve"> </w:t>
      </w:r>
      <w:r w:rsidR="00627BCA" w:rsidRPr="00E820EB">
        <w:t>between November 2015 and May 2016</w:t>
      </w:r>
      <w:r w:rsidR="00E56851" w:rsidRPr="00E820EB">
        <w:t xml:space="preserve">, many </w:t>
      </w:r>
      <w:r w:rsidR="00627BCA" w:rsidRPr="00E820EB">
        <w:t xml:space="preserve">other wrongfully imprisoned </w:t>
      </w:r>
      <w:r w:rsidR="00E56851" w:rsidRPr="00E820EB">
        <w:t xml:space="preserve">political </w:t>
      </w:r>
      <w:r w:rsidR="00627BCA" w:rsidRPr="00E820EB">
        <w:t>activists</w:t>
      </w:r>
      <w:r w:rsidR="00E56851" w:rsidRPr="00E820EB">
        <w:t>,</w:t>
      </w:r>
      <w:r w:rsidR="00627BCA" w:rsidRPr="00E820EB">
        <w:t xml:space="preserve"> journalists</w:t>
      </w:r>
      <w:r w:rsidR="00E56851" w:rsidRPr="00E820EB">
        <w:t>, and bloggers</w:t>
      </w:r>
      <w:r w:rsidR="00627BCA" w:rsidRPr="00E820EB">
        <w:t xml:space="preserve"> remain behind bars</w:t>
      </w:r>
      <w:r w:rsidR="00E56851" w:rsidRPr="00E820EB">
        <w:t xml:space="preserve"> on politically motivated charges of drug possession, unlawful business activity, </w:t>
      </w:r>
      <w:r w:rsidR="00257E84" w:rsidRPr="00E820EB">
        <w:t xml:space="preserve">tax evasion, abuse of office, </w:t>
      </w:r>
      <w:r w:rsidR="00E56851" w:rsidRPr="00E820EB">
        <w:t xml:space="preserve">hooliganism, </w:t>
      </w:r>
      <w:r w:rsidR="00CF081C" w:rsidRPr="00E820EB">
        <w:t xml:space="preserve">incitement </w:t>
      </w:r>
      <w:r w:rsidR="00E56851" w:rsidRPr="00E820EB">
        <w:t>and the like</w:t>
      </w:r>
      <w:r w:rsidR="003B2B03" w:rsidRPr="00E820EB">
        <w:t xml:space="preserve">, as described above. </w:t>
      </w:r>
    </w:p>
    <w:p w:rsidR="00882454" w:rsidRPr="00E820EB" w:rsidRDefault="00882454" w:rsidP="00627BCA">
      <w:pPr>
        <w:spacing w:line="240" w:lineRule="auto"/>
      </w:pPr>
    </w:p>
    <w:p w:rsidR="000C00B5" w:rsidRPr="00E820EB" w:rsidRDefault="00882454" w:rsidP="00627BCA">
      <w:pPr>
        <w:spacing w:line="240" w:lineRule="auto"/>
        <w:rPr>
          <w:szCs w:val="22"/>
        </w:rPr>
      </w:pPr>
      <w:r w:rsidRPr="00E820EB">
        <w:rPr>
          <w:szCs w:val="22"/>
        </w:rPr>
        <w:t xml:space="preserve">Throughout 2016, Azerbaijani authorities arrested numerous other political and other activists, bloggers, and others, particularly in August and September, ahead of the September 26 constitutional referendum. </w:t>
      </w:r>
      <w:r w:rsidRPr="00E820EB">
        <w:rPr>
          <w:szCs w:val="22"/>
          <w:shd w:val="clear" w:color="auto" w:fill="FFFFFF"/>
        </w:rPr>
        <w:t xml:space="preserve">The authorities used a range of false, politically motivated criminal charges, including drug possession, illegal business activity, as well as alleged </w:t>
      </w:r>
      <w:r w:rsidRPr="00E820EB">
        <w:rPr>
          <w:szCs w:val="22"/>
        </w:rPr>
        <w:t xml:space="preserve">support for Fethulla Gülen, the US-based cleric whom Turkey accused of organizing the failed July 2016 coup attempt there. </w:t>
      </w:r>
    </w:p>
    <w:p w:rsidR="000C00B5" w:rsidRPr="00E820EB" w:rsidRDefault="000C00B5" w:rsidP="00627BCA">
      <w:pPr>
        <w:spacing w:line="240" w:lineRule="auto"/>
        <w:rPr>
          <w:szCs w:val="22"/>
        </w:rPr>
      </w:pPr>
    </w:p>
    <w:p w:rsidR="00882454" w:rsidRPr="00E820EB" w:rsidRDefault="003B2B03" w:rsidP="00627BCA">
      <w:pPr>
        <w:spacing w:line="240" w:lineRule="auto"/>
        <w:rPr>
          <w:szCs w:val="22"/>
        </w:rPr>
      </w:pPr>
      <w:r w:rsidRPr="00E820EB">
        <w:rPr>
          <w:szCs w:val="22"/>
        </w:rPr>
        <w:t>Authorities denied many detainees prompt access to a lawyer of their choosing</w:t>
      </w:r>
      <w:r w:rsidR="000C00B5" w:rsidRPr="00E820EB">
        <w:rPr>
          <w:szCs w:val="22"/>
        </w:rPr>
        <w:t xml:space="preserve"> and did not allow them to inform their families of their whereabouts. </w:t>
      </w:r>
    </w:p>
    <w:p w:rsidR="00882454" w:rsidRPr="00E820EB" w:rsidRDefault="00882454" w:rsidP="00627BCA">
      <w:pPr>
        <w:spacing w:line="240" w:lineRule="auto"/>
        <w:rPr>
          <w:szCs w:val="22"/>
        </w:rPr>
      </w:pPr>
    </w:p>
    <w:p w:rsidR="00882454" w:rsidRPr="00E820EB" w:rsidRDefault="00882454" w:rsidP="00627BCA">
      <w:pPr>
        <w:spacing w:line="240" w:lineRule="auto"/>
        <w:rPr>
          <w:szCs w:val="22"/>
        </w:rPr>
      </w:pPr>
      <w:r w:rsidRPr="00E820EB">
        <w:rPr>
          <w:szCs w:val="22"/>
        </w:rPr>
        <w:t xml:space="preserve">The authorities also used administrative detention of up to 30 days to harass political and social media activists. The authorities targeted </w:t>
      </w:r>
      <w:r w:rsidR="00FA6C77" w:rsidRPr="00E820EB">
        <w:rPr>
          <w:szCs w:val="22"/>
        </w:rPr>
        <w:t>dozens of political activists, including Azerbaijan Popular Front Party activists, and social media activists,</w:t>
      </w:r>
      <w:r w:rsidRPr="00E820EB">
        <w:rPr>
          <w:szCs w:val="22"/>
        </w:rPr>
        <w:t xml:space="preserve"> involved in criticizing the September 2016 constitutional referendum or organizing or supporting public protests against the referendum, as well as those criticizing or supporting protests across the country in December 2015 and January and February 2016 linked to the deteriorating economic crisis. </w:t>
      </w:r>
      <w:r w:rsidR="003B2B03" w:rsidRPr="00E820EB">
        <w:rPr>
          <w:szCs w:val="22"/>
        </w:rPr>
        <w:t xml:space="preserve">Authorities also denied many of these detainees basic procedural rights. </w:t>
      </w:r>
    </w:p>
    <w:p w:rsidR="00093152" w:rsidRPr="00E820EB" w:rsidRDefault="00093152" w:rsidP="00627BCA">
      <w:pPr>
        <w:spacing w:line="240" w:lineRule="auto"/>
        <w:rPr>
          <w:szCs w:val="22"/>
        </w:rPr>
      </w:pPr>
    </w:p>
    <w:p w:rsidR="00627BCA" w:rsidRPr="00E820EB" w:rsidRDefault="00093152" w:rsidP="00627BCA">
      <w:pPr>
        <w:spacing w:line="240" w:lineRule="auto"/>
        <w:rPr>
          <w:szCs w:val="22"/>
        </w:rPr>
      </w:pPr>
      <w:r w:rsidRPr="00E820EB">
        <w:rPr>
          <w:b/>
          <w:szCs w:val="22"/>
        </w:rPr>
        <w:t xml:space="preserve">Among those </w:t>
      </w:r>
      <w:r w:rsidR="009C2C43" w:rsidRPr="00E820EB">
        <w:rPr>
          <w:b/>
          <w:szCs w:val="22"/>
        </w:rPr>
        <w:t>sentenced on</w:t>
      </w:r>
      <w:r w:rsidRPr="00E820EB">
        <w:rPr>
          <w:b/>
          <w:szCs w:val="22"/>
        </w:rPr>
        <w:t xml:space="preserve"> politically motivated </w:t>
      </w:r>
      <w:r w:rsidR="00882454" w:rsidRPr="00E820EB">
        <w:rPr>
          <w:b/>
          <w:szCs w:val="22"/>
        </w:rPr>
        <w:t xml:space="preserve">criminal </w:t>
      </w:r>
      <w:r w:rsidRPr="00E820EB">
        <w:rPr>
          <w:b/>
          <w:szCs w:val="22"/>
        </w:rPr>
        <w:t xml:space="preserve">charges </w:t>
      </w:r>
      <w:r w:rsidR="000904AB" w:rsidRPr="00E820EB">
        <w:rPr>
          <w:b/>
          <w:szCs w:val="22"/>
        </w:rPr>
        <w:t>are</w:t>
      </w:r>
      <w:r w:rsidR="00627BCA" w:rsidRPr="00E820EB">
        <w:rPr>
          <w:szCs w:val="22"/>
        </w:rPr>
        <w:t xml:space="preserve">: </w:t>
      </w:r>
    </w:p>
    <w:p w:rsidR="003012C4" w:rsidRPr="00E820EB" w:rsidRDefault="00627BCA" w:rsidP="003012C4">
      <w:pPr>
        <w:pStyle w:val="ListParagraph"/>
        <w:numPr>
          <w:ilvl w:val="0"/>
          <w:numId w:val="16"/>
        </w:numPr>
        <w:rPr>
          <w:rFonts w:ascii="MetaPro-Norm" w:hAnsi="MetaPro-Norm"/>
          <w:sz w:val="22"/>
          <w:szCs w:val="22"/>
        </w:rPr>
      </w:pPr>
      <w:r w:rsidRPr="00E820EB">
        <w:rPr>
          <w:rFonts w:ascii="MetaPro-Norm" w:hAnsi="MetaPro-Norm"/>
          <w:sz w:val="22"/>
          <w:szCs w:val="22"/>
        </w:rPr>
        <w:t xml:space="preserve">Ilgar Mammadov, </w:t>
      </w:r>
      <w:r w:rsidR="00E56851" w:rsidRPr="00E820EB">
        <w:rPr>
          <w:rFonts w:ascii="MetaPro-Norm" w:hAnsi="MetaPro-Norm"/>
          <w:sz w:val="22"/>
          <w:szCs w:val="22"/>
        </w:rPr>
        <w:t xml:space="preserve">a </w:t>
      </w:r>
      <w:r w:rsidRPr="00E820EB">
        <w:rPr>
          <w:rFonts w:ascii="MetaPro-Norm" w:hAnsi="MetaPro-Norm"/>
          <w:sz w:val="22"/>
          <w:szCs w:val="22"/>
        </w:rPr>
        <w:t xml:space="preserve">leading opposition politician, whose release has been ordered by the Council of Europe Committee of Ministers; </w:t>
      </w:r>
    </w:p>
    <w:p w:rsidR="00627BCA" w:rsidRPr="00E820EB" w:rsidRDefault="00627BCA" w:rsidP="00627BCA">
      <w:pPr>
        <w:pStyle w:val="ListParagraph"/>
        <w:numPr>
          <w:ilvl w:val="0"/>
          <w:numId w:val="16"/>
        </w:numPr>
        <w:rPr>
          <w:rFonts w:ascii="MetaPro-Norm" w:hAnsi="MetaPro-Norm"/>
          <w:sz w:val="22"/>
          <w:szCs w:val="22"/>
        </w:rPr>
      </w:pPr>
      <w:r w:rsidRPr="00E820EB">
        <w:rPr>
          <w:rFonts w:ascii="MetaPro-Norm" w:hAnsi="MetaPro-Norm"/>
          <w:sz w:val="22"/>
          <w:szCs w:val="22"/>
        </w:rPr>
        <w:t xml:space="preserve">Seymur Hazi, opposition daily </w:t>
      </w:r>
      <w:r w:rsidRPr="00E820EB">
        <w:rPr>
          <w:rFonts w:ascii="MetaPro-Norm" w:hAnsi="MetaPro-Norm"/>
          <w:i/>
          <w:sz w:val="22"/>
          <w:szCs w:val="22"/>
        </w:rPr>
        <w:t>Azadlig</w:t>
      </w:r>
      <w:r w:rsidRPr="00E820EB">
        <w:rPr>
          <w:rFonts w:ascii="MetaPro-Norm" w:hAnsi="MetaPro-Norm"/>
          <w:sz w:val="22"/>
          <w:szCs w:val="22"/>
        </w:rPr>
        <w:t xml:space="preserve"> journalist</w:t>
      </w:r>
      <w:r w:rsidR="00CF081C" w:rsidRPr="00E820EB">
        <w:rPr>
          <w:rFonts w:ascii="MetaPro-Norm" w:hAnsi="MetaPro-Norm"/>
          <w:sz w:val="22"/>
          <w:szCs w:val="22"/>
        </w:rPr>
        <w:t xml:space="preserve"> (in January 2015 sentenced to five years in prison on criminal hooliganism charges)</w:t>
      </w:r>
      <w:r w:rsidRPr="00E820EB">
        <w:rPr>
          <w:rFonts w:ascii="MetaPro-Norm" w:hAnsi="MetaPro-Norm"/>
          <w:sz w:val="22"/>
          <w:szCs w:val="22"/>
        </w:rPr>
        <w:t xml:space="preserve">; </w:t>
      </w:r>
    </w:p>
    <w:p w:rsidR="00627BCA" w:rsidRPr="00E820EB" w:rsidRDefault="00627BCA" w:rsidP="00627BCA">
      <w:pPr>
        <w:pStyle w:val="ListParagraph"/>
        <w:numPr>
          <w:ilvl w:val="0"/>
          <w:numId w:val="16"/>
        </w:numPr>
        <w:rPr>
          <w:rFonts w:ascii="MetaPro-Norm" w:hAnsi="MetaPro-Norm"/>
          <w:sz w:val="22"/>
          <w:szCs w:val="22"/>
        </w:rPr>
      </w:pPr>
      <w:r w:rsidRPr="00E820EB">
        <w:rPr>
          <w:rFonts w:ascii="MetaPro-Norm" w:hAnsi="MetaPro-Norm"/>
          <w:sz w:val="22"/>
          <w:szCs w:val="22"/>
        </w:rPr>
        <w:t>Ilkin Rustemzadeh, blogger and youth activist</w:t>
      </w:r>
      <w:r w:rsidR="00CF081C" w:rsidRPr="00E820EB">
        <w:rPr>
          <w:rFonts w:ascii="MetaPro-Norm" w:hAnsi="MetaPro-Norm"/>
          <w:sz w:val="22"/>
          <w:szCs w:val="22"/>
        </w:rPr>
        <w:t xml:space="preserve"> (in </w:t>
      </w:r>
      <w:r w:rsidR="00882454" w:rsidRPr="00E820EB">
        <w:rPr>
          <w:rFonts w:ascii="MetaPro-Norm" w:hAnsi="MetaPro-Norm"/>
          <w:sz w:val="22"/>
          <w:szCs w:val="22"/>
        </w:rPr>
        <w:t xml:space="preserve">2013 </w:t>
      </w:r>
      <w:r w:rsidR="00CF081C" w:rsidRPr="00E820EB">
        <w:rPr>
          <w:rFonts w:ascii="MetaPro-Norm" w:hAnsi="MetaPro-Norm"/>
          <w:sz w:val="22"/>
          <w:szCs w:val="22"/>
        </w:rPr>
        <w:t>sentenced to eight years on charges of inciting violence and organizing mass disorder)</w:t>
      </w:r>
      <w:r w:rsidRPr="00E820EB">
        <w:rPr>
          <w:rFonts w:ascii="MetaPro-Norm" w:hAnsi="MetaPro-Norm"/>
          <w:sz w:val="22"/>
          <w:szCs w:val="22"/>
        </w:rPr>
        <w:t xml:space="preserve">; </w:t>
      </w:r>
    </w:p>
    <w:p w:rsidR="00536479" w:rsidRPr="00E820EB" w:rsidRDefault="003B2B03" w:rsidP="00BE5D25">
      <w:pPr>
        <w:pStyle w:val="ListParagraph"/>
        <w:numPr>
          <w:ilvl w:val="0"/>
          <w:numId w:val="16"/>
        </w:numPr>
        <w:rPr>
          <w:rFonts w:ascii="MetaPro-Norm" w:hAnsi="MetaPro-Norm"/>
          <w:sz w:val="22"/>
          <w:szCs w:val="22"/>
        </w:rPr>
      </w:pPr>
      <w:r w:rsidRPr="00E820EB">
        <w:rPr>
          <w:rFonts w:ascii="MetaPro-Norm" w:hAnsi="MetaPro-Norm"/>
          <w:sz w:val="22"/>
          <w:szCs w:val="22"/>
        </w:rPr>
        <w:t>Faraj Karimov</w:t>
      </w:r>
      <w:r w:rsidR="000C00B5" w:rsidRPr="00E820EB">
        <w:rPr>
          <w:rFonts w:ascii="MetaPro-Norm" w:hAnsi="MetaPro-Norm"/>
          <w:sz w:val="22"/>
          <w:szCs w:val="22"/>
        </w:rPr>
        <w:t>, Musavat opposition party member and social media activist</w:t>
      </w:r>
      <w:r w:rsidRPr="00E820EB">
        <w:rPr>
          <w:rFonts w:ascii="MetaPro-Norm" w:hAnsi="MetaPro-Norm"/>
          <w:sz w:val="22"/>
          <w:szCs w:val="22"/>
        </w:rPr>
        <w:t xml:space="preserve"> (</w:t>
      </w:r>
      <w:r w:rsidR="00295809" w:rsidRPr="00E820EB">
        <w:rPr>
          <w:rFonts w:ascii="MetaPro-Norm" w:hAnsi="MetaPro-Norm"/>
          <w:sz w:val="22"/>
          <w:szCs w:val="22"/>
        </w:rPr>
        <w:t xml:space="preserve">sentenced in </w:t>
      </w:r>
      <w:r w:rsidR="000C00B5" w:rsidRPr="00E820EB">
        <w:rPr>
          <w:rFonts w:ascii="MetaPro-Norm" w:hAnsi="MetaPro-Norm"/>
          <w:sz w:val="22"/>
          <w:szCs w:val="22"/>
        </w:rPr>
        <w:t>2015 to six-and-a-half-years in prison for drug possession)</w:t>
      </w:r>
      <w:r w:rsidR="000F2831" w:rsidRPr="00E820EB">
        <w:rPr>
          <w:rFonts w:ascii="MetaPro-Norm" w:hAnsi="MetaPro-Norm"/>
          <w:sz w:val="22"/>
          <w:szCs w:val="22"/>
        </w:rPr>
        <w:t>;</w:t>
      </w:r>
    </w:p>
    <w:p w:rsidR="00295809" w:rsidRPr="00E820EB" w:rsidRDefault="00295809" w:rsidP="00295809">
      <w:pPr>
        <w:pStyle w:val="ListParagraph"/>
        <w:numPr>
          <w:ilvl w:val="0"/>
          <w:numId w:val="16"/>
        </w:numPr>
        <w:rPr>
          <w:rFonts w:ascii="MetaPro-Norm" w:hAnsi="MetaPro-Norm"/>
          <w:sz w:val="22"/>
          <w:szCs w:val="22"/>
        </w:rPr>
      </w:pPr>
      <w:r w:rsidRPr="00E820EB">
        <w:rPr>
          <w:rFonts w:ascii="MetaPro-Norm" w:hAnsi="MetaPro-Norm"/>
          <w:sz w:val="22"/>
          <w:szCs w:val="22"/>
        </w:rPr>
        <w:t>Rashad Ramazanov, blogger and government critic (convicted in 2013 to nine years imprisonment on dubious drug charges)</w:t>
      </w:r>
      <w:r w:rsidR="000F2831" w:rsidRPr="00E820EB">
        <w:rPr>
          <w:rFonts w:ascii="MetaPro-Norm" w:hAnsi="MetaPro-Norm"/>
          <w:sz w:val="22"/>
          <w:szCs w:val="22"/>
        </w:rPr>
        <w:t>;</w:t>
      </w:r>
    </w:p>
    <w:p w:rsidR="00295809" w:rsidRPr="00E820EB" w:rsidRDefault="00295809" w:rsidP="00295809">
      <w:pPr>
        <w:pStyle w:val="ListParagraph"/>
        <w:numPr>
          <w:ilvl w:val="0"/>
          <w:numId w:val="16"/>
        </w:numPr>
        <w:rPr>
          <w:rFonts w:ascii="MetaPro-Norm" w:hAnsi="MetaPro-Norm"/>
          <w:sz w:val="22"/>
          <w:szCs w:val="22"/>
        </w:rPr>
      </w:pPr>
      <w:r w:rsidRPr="00E820EB">
        <w:rPr>
          <w:rFonts w:ascii="MetaPro-Norm" w:hAnsi="MetaPro-Norm"/>
          <w:sz w:val="22"/>
          <w:szCs w:val="22"/>
        </w:rPr>
        <w:t xml:space="preserve">Abdul Abilov, social media activist, (sentenced in 2014 to five and a half years in prison on </w:t>
      </w:r>
      <w:r w:rsidR="000F2831" w:rsidRPr="00E820EB">
        <w:rPr>
          <w:rFonts w:ascii="MetaPro-Norm" w:hAnsi="MetaPro-Norm"/>
          <w:sz w:val="22"/>
          <w:szCs w:val="22"/>
        </w:rPr>
        <w:t>dubious</w:t>
      </w:r>
      <w:r w:rsidRPr="00E820EB">
        <w:rPr>
          <w:rFonts w:ascii="MetaPro-Norm" w:hAnsi="MetaPro-Norm"/>
          <w:sz w:val="22"/>
          <w:szCs w:val="22"/>
        </w:rPr>
        <w:t xml:space="preserve"> drug charges)</w:t>
      </w:r>
      <w:r w:rsidR="000F2831" w:rsidRPr="00E820EB">
        <w:rPr>
          <w:rFonts w:ascii="MetaPro-Norm" w:hAnsi="MetaPro-Norm"/>
          <w:sz w:val="22"/>
          <w:szCs w:val="22"/>
        </w:rPr>
        <w:t>;</w:t>
      </w:r>
    </w:p>
    <w:p w:rsidR="00295809" w:rsidRPr="00E820EB" w:rsidRDefault="00295809" w:rsidP="00295809">
      <w:pPr>
        <w:pStyle w:val="ListParagraph"/>
        <w:numPr>
          <w:ilvl w:val="0"/>
          <w:numId w:val="16"/>
        </w:numPr>
        <w:rPr>
          <w:rFonts w:ascii="MetaPro-Norm" w:hAnsi="MetaPro-Norm"/>
          <w:sz w:val="22"/>
          <w:szCs w:val="22"/>
        </w:rPr>
      </w:pPr>
      <w:r w:rsidRPr="00E820EB">
        <w:rPr>
          <w:rFonts w:ascii="MetaPro-Norm" w:hAnsi="MetaPro-Norm"/>
          <w:sz w:val="22"/>
          <w:szCs w:val="22"/>
        </w:rPr>
        <w:t xml:space="preserve">Aliabbas Rustamov, lawyer and </w:t>
      </w:r>
      <w:r w:rsidRPr="00E820EB">
        <w:rPr>
          <w:rFonts w:ascii="MetaPro-Norm" w:hAnsi="MetaPro-Norm"/>
          <w:sz w:val="22"/>
          <w:szCs w:val="22"/>
          <w:lang w:val="az-Latn-AZ"/>
        </w:rPr>
        <w:t xml:space="preserve">anti-corruption activist, </w:t>
      </w:r>
      <w:r w:rsidRPr="00E820EB">
        <w:rPr>
          <w:rFonts w:ascii="MetaPro-Norm" w:hAnsi="MetaPro-Norm"/>
          <w:sz w:val="22"/>
          <w:szCs w:val="22"/>
        </w:rPr>
        <w:t xml:space="preserve">(sentenced in </w:t>
      </w:r>
      <w:r w:rsidRPr="00E820EB">
        <w:rPr>
          <w:rFonts w:ascii="MetaPro-Norm" w:hAnsi="MetaPro-Norm"/>
          <w:sz w:val="22"/>
          <w:szCs w:val="22"/>
          <w:lang w:val="az-Latn-AZ"/>
        </w:rPr>
        <w:t>2015 to seven years in prison on spurious bribary charges)</w:t>
      </w:r>
      <w:r w:rsidR="000F2831" w:rsidRPr="00E820EB">
        <w:rPr>
          <w:rFonts w:ascii="MetaPro-Norm" w:hAnsi="MetaPro-Norm"/>
          <w:sz w:val="22"/>
          <w:szCs w:val="22"/>
          <w:lang w:val="az-Latn-AZ"/>
        </w:rPr>
        <w:t>;</w:t>
      </w:r>
    </w:p>
    <w:p w:rsidR="00295809" w:rsidRPr="00E820EB" w:rsidRDefault="00295809" w:rsidP="00295809">
      <w:pPr>
        <w:pStyle w:val="ListParagraph"/>
        <w:numPr>
          <w:ilvl w:val="0"/>
          <w:numId w:val="16"/>
        </w:numPr>
        <w:rPr>
          <w:rFonts w:ascii="MetaPro-Norm" w:hAnsi="MetaPro-Norm"/>
          <w:sz w:val="22"/>
          <w:szCs w:val="22"/>
        </w:rPr>
      </w:pPr>
      <w:r w:rsidRPr="00E820EB">
        <w:rPr>
          <w:rFonts w:ascii="MetaPro-Norm" w:hAnsi="MetaPro-Norm"/>
          <w:sz w:val="22"/>
          <w:szCs w:val="22"/>
        </w:rPr>
        <w:t>Araz Guliyev, editor of a Muslim news website (sentenced in 2013 to eight years in prison on five charges</w:t>
      </w:r>
      <w:r w:rsidRPr="00E820EB">
        <w:rPr>
          <w:rFonts w:ascii="MetaPro-Norm" w:hAnsi="MetaPro-Norm"/>
          <w:i/>
          <w:sz w:val="22"/>
          <w:szCs w:val="22"/>
        </w:rPr>
        <w:t xml:space="preserve">, </w:t>
      </w:r>
      <w:r w:rsidRPr="00E820EB">
        <w:rPr>
          <w:rFonts w:ascii="MetaPro-Norm" w:hAnsi="MetaPro-Norm"/>
          <w:sz w:val="22"/>
          <w:szCs w:val="22"/>
        </w:rPr>
        <w:t>including illegal weapons possession and organizing and participating in public disturbances)</w:t>
      </w:r>
      <w:r w:rsidR="000F2831" w:rsidRPr="00E820EB">
        <w:rPr>
          <w:rFonts w:ascii="MetaPro-Norm" w:hAnsi="MetaPro-Norm"/>
          <w:sz w:val="22"/>
          <w:szCs w:val="22"/>
        </w:rPr>
        <w:t>;</w:t>
      </w:r>
    </w:p>
    <w:p w:rsidR="004D05DC" w:rsidRPr="00E820EB" w:rsidRDefault="004D05DC" w:rsidP="00BE5D25">
      <w:pPr>
        <w:pStyle w:val="ListParagraph"/>
        <w:numPr>
          <w:ilvl w:val="0"/>
          <w:numId w:val="16"/>
        </w:numPr>
        <w:rPr>
          <w:rFonts w:ascii="MetaPro-Norm" w:hAnsi="MetaPro-Norm"/>
          <w:sz w:val="22"/>
          <w:szCs w:val="22"/>
        </w:rPr>
      </w:pPr>
      <w:r w:rsidRPr="00E820EB">
        <w:rPr>
          <w:rFonts w:ascii="MetaPro-Norm" w:hAnsi="MetaPro-Norm"/>
          <w:sz w:val="22"/>
          <w:szCs w:val="22"/>
        </w:rPr>
        <w:t>A</w:t>
      </w:r>
      <w:r w:rsidR="00295809" w:rsidRPr="00E820EB">
        <w:rPr>
          <w:rFonts w:ascii="MetaPro-Norm" w:hAnsi="MetaPro-Norm"/>
          <w:sz w:val="22"/>
          <w:szCs w:val="22"/>
        </w:rPr>
        <w:t xml:space="preserve">zerbaijan </w:t>
      </w:r>
      <w:r w:rsidRPr="00E820EB">
        <w:rPr>
          <w:rFonts w:ascii="MetaPro-Norm" w:hAnsi="MetaPro-Norm"/>
          <w:sz w:val="22"/>
          <w:szCs w:val="22"/>
        </w:rPr>
        <w:t>P</w:t>
      </w:r>
      <w:r w:rsidR="00295809" w:rsidRPr="00E820EB">
        <w:rPr>
          <w:rFonts w:ascii="MetaPro-Norm" w:hAnsi="MetaPro-Norm"/>
          <w:sz w:val="22"/>
          <w:szCs w:val="22"/>
        </w:rPr>
        <w:t xml:space="preserve">opular </w:t>
      </w:r>
      <w:r w:rsidRPr="00E820EB">
        <w:rPr>
          <w:rFonts w:ascii="MetaPro-Norm" w:hAnsi="MetaPro-Norm"/>
          <w:sz w:val="22"/>
          <w:szCs w:val="22"/>
        </w:rPr>
        <w:t>F</w:t>
      </w:r>
      <w:r w:rsidR="00295809" w:rsidRPr="00E820EB">
        <w:rPr>
          <w:rFonts w:ascii="MetaPro-Norm" w:hAnsi="MetaPro-Norm"/>
          <w:sz w:val="22"/>
          <w:szCs w:val="22"/>
        </w:rPr>
        <w:t xml:space="preserve">ront </w:t>
      </w:r>
      <w:r w:rsidRPr="00E820EB">
        <w:rPr>
          <w:rFonts w:ascii="MetaPro-Norm" w:hAnsi="MetaPro-Norm"/>
          <w:sz w:val="22"/>
          <w:szCs w:val="22"/>
        </w:rPr>
        <w:t>P</w:t>
      </w:r>
      <w:r w:rsidR="00295809" w:rsidRPr="00E820EB">
        <w:rPr>
          <w:rFonts w:ascii="MetaPro-Norm" w:hAnsi="MetaPro-Norm"/>
          <w:sz w:val="22"/>
          <w:szCs w:val="22"/>
        </w:rPr>
        <w:t>arty</w:t>
      </w:r>
      <w:r w:rsidRPr="00E820EB">
        <w:rPr>
          <w:rFonts w:ascii="MetaPro-Norm" w:hAnsi="MetaPro-Norm"/>
          <w:sz w:val="22"/>
          <w:szCs w:val="22"/>
        </w:rPr>
        <w:t xml:space="preserve"> members</w:t>
      </w:r>
      <w:r w:rsidR="00295809" w:rsidRPr="00E820EB">
        <w:rPr>
          <w:rFonts w:ascii="MetaPro-Norm" w:hAnsi="MetaPro-Norm"/>
          <w:sz w:val="22"/>
          <w:szCs w:val="22"/>
        </w:rPr>
        <w:t xml:space="preserve"> currently in prison</w:t>
      </w:r>
      <w:r w:rsidR="007E4A92" w:rsidRPr="00E820EB">
        <w:rPr>
          <w:rFonts w:ascii="MetaPro-Norm" w:hAnsi="MetaPro-Norm"/>
          <w:sz w:val="22"/>
          <w:szCs w:val="22"/>
        </w:rPr>
        <w:t xml:space="preserve"> on politically-motivated charges</w:t>
      </w:r>
      <w:r w:rsidRPr="00E820EB">
        <w:rPr>
          <w:rFonts w:ascii="MetaPro-Norm" w:hAnsi="MetaPro-Norm"/>
          <w:sz w:val="22"/>
          <w:szCs w:val="22"/>
        </w:rPr>
        <w:t xml:space="preserve">: Elvin Abdullayev, </w:t>
      </w:r>
      <w:r w:rsidR="007E4A92" w:rsidRPr="00E820EB">
        <w:rPr>
          <w:rFonts w:ascii="MetaPro-Norm" w:hAnsi="MetaPro-Norm"/>
          <w:sz w:val="22"/>
          <w:szCs w:val="22"/>
        </w:rPr>
        <w:t xml:space="preserve">Murad Adilov, Zeynalabdin Bagirzade, Mammad Ibrahim, </w:t>
      </w:r>
      <w:r w:rsidRPr="00E820EB">
        <w:rPr>
          <w:rFonts w:ascii="MetaPro-Norm" w:hAnsi="MetaPro-Norm"/>
          <w:sz w:val="22"/>
          <w:szCs w:val="22"/>
        </w:rPr>
        <w:t>Gadir Khudakhshiyev, Nazim Mahmudov</w:t>
      </w:r>
      <w:r w:rsidR="007E4A92" w:rsidRPr="00E820EB">
        <w:rPr>
          <w:rFonts w:ascii="MetaPro-Norm" w:hAnsi="MetaPro-Norm"/>
          <w:sz w:val="22"/>
          <w:szCs w:val="22"/>
        </w:rPr>
        <w:t>, and Asif Yusifli</w:t>
      </w:r>
      <w:r w:rsidRPr="00E820EB">
        <w:rPr>
          <w:rFonts w:ascii="MetaPro-Norm" w:hAnsi="MetaPro-Norm"/>
          <w:sz w:val="22"/>
          <w:szCs w:val="22"/>
        </w:rPr>
        <w:t>.</w:t>
      </w:r>
    </w:p>
    <w:p w:rsidR="009C2C43" w:rsidRPr="00E820EB" w:rsidRDefault="009C2C43" w:rsidP="009C2C43"/>
    <w:p w:rsidR="009C2C43" w:rsidRPr="00E820EB" w:rsidRDefault="009C2C43" w:rsidP="009C2C43">
      <w:r w:rsidRPr="00E820EB">
        <w:rPr>
          <w:b/>
        </w:rPr>
        <w:t xml:space="preserve">Among those in detention </w:t>
      </w:r>
      <w:r w:rsidR="00F64ABE" w:rsidRPr="00E820EB">
        <w:rPr>
          <w:b/>
        </w:rPr>
        <w:t>awaiting trial on</w:t>
      </w:r>
      <w:r w:rsidRPr="00E820EB">
        <w:rPr>
          <w:b/>
        </w:rPr>
        <w:t xml:space="preserve"> </w:t>
      </w:r>
      <w:r w:rsidRPr="00E820EB">
        <w:rPr>
          <w:b/>
          <w:szCs w:val="22"/>
        </w:rPr>
        <w:t xml:space="preserve">politically motivated criminal charges </w:t>
      </w:r>
      <w:r w:rsidRPr="00E820EB">
        <w:rPr>
          <w:b/>
        </w:rPr>
        <w:t>are</w:t>
      </w:r>
      <w:r w:rsidRPr="00E820EB">
        <w:t xml:space="preserve">: </w:t>
      </w:r>
    </w:p>
    <w:p w:rsidR="002A7E56" w:rsidRPr="00E820EB" w:rsidRDefault="002A7E56" w:rsidP="00627BCA">
      <w:pPr>
        <w:pStyle w:val="ListParagraph"/>
        <w:numPr>
          <w:ilvl w:val="0"/>
          <w:numId w:val="16"/>
        </w:numPr>
        <w:rPr>
          <w:rFonts w:ascii="MetaPro-Norm" w:hAnsi="MetaPro-Norm"/>
          <w:sz w:val="22"/>
          <w:szCs w:val="22"/>
        </w:rPr>
      </w:pPr>
      <w:r w:rsidRPr="00E820EB">
        <w:rPr>
          <w:rFonts w:ascii="MetaPro-Norm" w:hAnsi="MetaPro-Norm"/>
          <w:sz w:val="22"/>
          <w:szCs w:val="22"/>
        </w:rPr>
        <w:t>Elgiz Gahraman, Giyas Ibrahimov, and Bayramn Mammadov (</w:t>
      </w:r>
      <w:r w:rsidRPr="00E820EB">
        <w:rPr>
          <w:rFonts w:ascii="MetaPro-Norm" w:hAnsi="MetaPro-Norm"/>
          <w:i/>
          <w:sz w:val="22"/>
          <w:szCs w:val="22"/>
        </w:rPr>
        <w:t>see above</w:t>
      </w:r>
      <w:r w:rsidRPr="00E820EB">
        <w:rPr>
          <w:rFonts w:ascii="MetaPro-Norm" w:hAnsi="MetaPro-Norm"/>
          <w:sz w:val="22"/>
          <w:szCs w:val="22"/>
        </w:rPr>
        <w:t>)</w:t>
      </w:r>
      <w:r w:rsidR="000F2831" w:rsidRPr="00E820EB">
        <w:rPr>
          <w:rFonts w:ascii="MetaPro-Norm" w:hAnsi="MetaPro-Norm"/>
          <w:sz w:val="22"/>
          <w:szCs w:val="22"/>
        </w:rPr>
        <w:t>;</w:t>
      </w:r>
    </w:p>
    <w:p w:rsidR="00BE5D25" w:rsidRPr="00E820EB" w:rsidRDefault="00BE5D25" w:rsidP="00BE5D25">
      <w:pPr>
        <w:pStyle w:val="ListParagraph"/>
        <w:numPr>
          <w:ilvl w:val="0"/>
          <w:numId w:val="16"/>
        </w:numPr>
        <w:rPr>
          <w:rFonts w:ascii="MetaPro-Norm" w:hAnsi="MetaPro-Norm"/>
          <w:sz w:val="22"/>
          <w:szCs w:val="22"/>
        </w:rPr>
      </w:pPr>
      <w:r w:rsidRPr="00E820EB">
        <w:rPr>
          <w:rFonts w:ascii="MetaPro-Norm" w:hAnsi="MetaPro-Norm"/>
          <w:sz w:val="22"/>
          <w:szCs w:val="22"/>
        </w:rPr>
        <w:t xml:space="preserve">Fuad Ahmadli, Azerbaijan Popular Front Party (APFP) member and social media activist (arrested in August 2016 on charges of illegally sharing personal data obtained through </w:t>
      </w:r>
      <w:r w:rsidR="00FD70E6" w:rsidRPr="00E820EB">
        <w:rPr>
          <w:rFonts w:ascii="MetaPro-Norm" w:hAnsi="MetaPro-Norm"/>
          <w:sz w:val="22"/>
          <w:szCs w:val="22"/>
        </w:rPr>
        <w:t>h</w:t>
      </w:r>
      <w:r w:rsidRPr="00E820EB">
        <w:rPr>
          <w:rFonts w:ascii="MetaPro-Norm" w:hAnsi="MetaPro-Norm"/>
          <w:sz w:val="22"/>
          <w:szCs w:val="22"/>
        </w:rPr>
        <w:t>is work as a call center operator; authorities also claim he has ties to Gulen)</w:t>
      </w:r>
      <w:r w:rsidR="000F2831" w:rsidRPr="00E820EB">
        <w:rPr>
          <w:rFonts w:ascii="MetaPro-Norm" w:hAnsi="MetaPro-Norm"/>
          <w:sz w:val="22"/>
          <w:szCs w:val="22"/>
        </w:rPr>
        <w:t>;</w:t>
      </w:r>
    </w:p>
    <w:p w:rsidR="00BE5D25" w:rsidRPr="00E820EB" w:rsidRDefault="00BE5D25" w:rsidP="00BE5D25">
      <w:pPr>
        <w:pStyle w:val="ListParagraph"/>
        <w:numPr>
          <w:ilvl w:val="0"/>
          <w:numId w:val="16"/>
        </w:numPr>
        <w:rPr>
          <w:rFonts w:ascii="MetaPro-Norm" w:eastAsia="Times New Roman" w:hAnsi="MetaPro-Norm"/>
          <w:sz w:val="22"/>
          <w:szCs w:val="22"/>
        </w:rPr>
      </w:pPr>
      <w:r w:rsidRPr="00E820EB">
        <w:rPr>
          <w:rFonts w:ascii="MetaPro-Norm" w:eastAsia="Times New Roman" w:hAnsi="MetaPro-Norm"/>
          <w:sz w:val="22"/>
          <w:szCs w:val="22"/>
        </w:rPr>
        <w:t xml:space="preserve">Faig Amirov, an assistant to the </w:t>
      </w:r>
      <w:r w:rsidRPr="00E820EB">
        <w:rPr>
          <w:rFonts w:ascii="MetaPro-Norm" w:eastAsia="Times New Roman" w:hAnsi="MetaPro-Norm" w:cs="Arial"/>
          <w:sz w:val="22"/>
          <w:szCs w:val="22"/>
        </w:rPr>
        <w:t>APFP chairman</w:t>
      </w:r>
      <w:r w:rsidRPr="00E820EB">
        <w:rPr>
          <w:rFonts w:ascii="MetaPro-Norm" w:hAnsi="MetaPro-Norm" w:cs="Arial"/>
          <w:sz w:val="22"/>
          <w:szCs w:val="22"/>
        </w:rPr>
        <w:t xml:space="preserve"> </w:t>
      </w:r>
      <w:r w:rsidRPr="00E820EB">
        <w:rPr>
          <w:rFonts w:ascii="MetaPro-Norm" w:eastAsia="Times New Roman" w:hAnsi="MetaPro-Norm"/>
          <w:sz w:val="22"/>
          <w:szCs w:val="22"/>
        </w:rPr>
        <w:t xml:space="preserve">financial director for the leading opposition newspaper </w:t>
      </w:r>
      <w:r w:rsidRPr="00E820EB">
        <w:rPr>
          <w:rFonts w:ascii="MetaPro-Norm" w:eastAsia="Times New Roman" w:hAnsi="MetaPro-Norm"/>
          <w:i/>
          <w:sz w:val="22"/>
          <w:szCs w:val="22"/>
        </w:rPr>
        <w:t xml:space="preserve">Azadlig </w:t>
      </w:r>
      <w:r w:rsidRPr="00E820EB">
        <w:rPr>
          <w:rFonts w:ascii="MetaPro-Norm" w:eastAsia="Times New Roman" w:hAnsi="MetaPro-Norm"/>
          <w:sz w:val="22"/>
          <w:szCs w:val="22"/>
        </w:rPr>
        <w:t>(arrested August 2016 on financial misconduct charges;</w:t>
      </w:r>
      <w:r w:rsidRPr="00E820EB">
        <w:rPr>
          <w:rFonts w:ascii="MetaPro-Norm" w:hAnsi="MetaPro-Norm"/>
          <w:sz w:val="22"/>
          <w:szCs w:val="22"/>
        </w:rPr>
        <w:t xml:space="preserve"> authorities also claim he has ties to Gulen</w:t>
      </w:r>
      <w:r w:rsidRPr="00E820EB">
        <w:rPr>
          <w:rFonts w:ascii="MetaPro-Norm" w:eastAsia="Times New Roman" w:hAnsi="MetaPro-Norm"/>
          <w:sz w:val="22"/>
          <w:szCs w:val="22"/>
        </w:rPr>
        <w:t>)</w:t>
      </w:r>
      <w:r w:rsidR="000F2831" w:rsidRPr="00E820EB">
        <w:rPr>
          <w:rFonts w:ascii="MetaPro-Norm" w:eastAsia="Times New Roman" w:hAnsi="MetaPro-Norm"/>
          <w:sz w:val="22"/>
          <w:szCs w:val="22"/>
        </w:rPr>
        <w:t>;</w:t>
      </w:r>
    </w:p>
    <w:p w:rsidR="00BE5D25" w:rsidRPr="00E820EB" w:rsidRDefault="00BE5D25" w:rsidP="009D7192">
      <w:pPr>
        <w:pStyle w:val="ListParagraph"/>
        <w:numPr>
          <w:ilvl w:val="0"/>
          <w:numId w:val="16"/>
        </w:numPr>
        <w:rPr>
          <w:rFonts w:ascii="MetaPro-Norm" w:hAnsi="MetaPro-Norm"/>
          <w:sz w:val="22"/>
          <w:szCs w:val="22"/>
        </w:rPr>
      </w:pPr>
      <w:r w:rsidRPr="00E820EB">
        <w:rPr>
          <w:rFonts w:ascii="MetaPro-Norm" w:hAnsi="MetaPro-Norm"/>
          <w:sz w:val="22"/>
          <w:szCs w:val="22"/>
          <w:shd w:val="clear" w:color="auto" w:fill="FFFFFF"/>
        </w:rPr>
        <w:t>Fuad Gahramanli, deputy APFP chairman (arrested in December 2015 and charged with inciting the public to overthrow the government and incitement of national, racial, social or religious hatred in conjuction with the Nardan events)</w:t>
      </w:r>
      <w:r w:rsidR="000F2831" w:rsidRPr="00E820EB">
        <w:rPr>
          <w:rFonts w:ascii="MetaPro-Norm" w:hAnsi="MetaPro-Norm"/>
          <w:sz w:val="22"/>
          <w:szCs w:val="22"/>
          <w:shd w:val="clear" w:color="auto" w:fill="FFFFFF"/>
        </w:rPr>
        <w:t>;</w:t>
      </w:r>
    </w:p>
    <w:p w:rsidR="00AB148B" w:rsidRPr="00E820EB" w:rsidRDefault="00FD70E6" w:rsidP="00AB148B">
      <w:pPr>
        <w:pStyle w:val="ListParagraph"/>
        <w:numPr>
          <w:ilvl w:val="0"/>
          <w:numId w:val="16"/>
        </w:numPr>
        <w:rPr>
          <w:rFonts w:ascii="MetaPro-Norm" w:hAnsi="MetaPro-Norm"/>
          <w:sz w:val="22"/>
          <w:szCs w:val="22"/>
        </w:rPr>
      </w:pPr>
      <w:r w:rsidRPr="00E820EB">
        <w:rPr>
          <w:rFonts w:ascii="MetaPro-Norm" w:hAnsi="MetaPro-Norm"/>
          <w:sz w:val="22"/>
          <w:szCs w:val="22"/>
        </w:rPr>
        <w:t>Tofig Hasanli, a satirical poet and government critic (arrested in October 2015 and charged with drug possession; for five days after his arrest his family had now knowledge of his whereabouts)</w:t>
      </w:r>
      <w:r w:rsidR="000F2831" w:rsidRPr="00E820EB">
        <w:rPr>
          <w:rFonts w:ascii="MetaPro-Norm" w:hAnsi="MetaPro-Norm"/>
          <w:sz w:val="22"/>
          <w:szCs w:val="22"/>
        </w:rPr>
        <w:t>.</w:t>
      </w:r>
    </w:p>
    <w:p w:rsidR="009A0A7A" w:rsidRPr="00E820EB" w:rsidRDefault="009A0A7A" w:rsidP="009A0A7A">
      <w:pPr>
        <w:ind w:left="360"/>
      </w:pPr>
    </w:p>
    <w:p w:rsidR="00FA6C77" w:rsidRPr="00E820EB" w:rsidRDefault="009A0A7A" w:rsidP="00FB1ACD">
      <w:pPr>
        <w:ind w:left="360"/>
        <w:rPr>
          <w:szCs w:val="22"/>
        </w:rPr>
      </w:pPr>
      <w:r w:rsidRPr="00E820EB">
        <w:rPr>
          <w:b/>
        </w:rPr>
        <w:t>Among those detained for alleged administrative violations</w:t>
      </w:r>
      <w:r w:rsidR="00FB1ACD" w:rsidRPr="00E820EB">
        <w:rPr>
          <w:b/>
        </w:rPr>
        <w:t xml:space="preserve"> in 2016</w:t>
      </w:r>
      <w:r w:rsidRPr="00E820EB">
        <w:rPr>
          <w:b/>
        </w:rPr>
        <w:t xml:space="preserve"> are</w:t>
      </w:r>
      <w:r w:rsidRPr="00E820EB">
        <w:t>:</w:t>
      </w:r>
      <w:r w:rsidRPr="00E820EB">
        <w:rPr>
          <w:szCs w:val="22"/>
        </w:rPr>
        <w:t xml:space="preserve"> </w:t>
      </w:r>
    </w:p>
    <w:p w:rsidR="009A0A7A" w:rsidRPr="00E820EB" w:rsidRDefault="009A0A7A" w:rsidP="009A0A7A">
      <w:pPr>
        <w:pStyle w:val="ListParagraph"/>
        <w:numPr>
          <w:ilvl w:val="0"/>
          <w:numId w:val="21"/>
        </w:numPr>
        <w:spacing w:line="276" w:lineRule="auto"/>
        <w:rPr>
          <w:rFonts w:ascii="MetaPro-Norm" w:hAnsi="MetaPro-Norm"/>
          <w:sz w:val="22"/>
          <w:szCs w:val="22"/>
        </w:rPr>
      </w:pPr>
      <w:r w:rsidRPr="00E820EB">
        <w:rPr>
          <w:rFonts w:ascii="MetaPro-Norm" w:hAnsi="MetaPro-Norm"/>
          <w:sz w:val="22"/>
          <w:szCs w:val="22"/>
        </w:rPr>
        <w:t>Elshan Gasimov and Togrul Ismayilov, REAL opposition movement youth activists (August 2016)</w:t>
      </w:r>
    </w:p>
    <w:p w:rsidR="009A0A7A" w:rsidRPr="00E820EB" w:rsidRDefault="009A0A7A" w:rsidP="009A0A7A">
      <w:pPr>
        <w:pStyle w:val="ListParagraph"/>
        <w:numPr>
          <w:ilvl w:val="0"/>
          <w:numId w:val="21"/>
        </w:numPr>
        <w:spacing w:line="276" w:lineRule="auto"/>
        <w:rPr>
          <w:rFonts w:ascii="MetaPro-Norm" w:hAnsi="MetaPro-Norm"/>
          <w:sz w:val="22"/>
          <w:szCs w:val="22"/>
        </w:rPr>
      </w:pPr>
      <w:r w:rsidRPr="00E820EB">
        <w:rPr>
          <w:rFonts w:ascii="MetaPro-Norm" w:hAnsi="MetaPro-Norm"/>
          <w:sz w:val="22"/>
          <w:szCs w:val="22"/>
        </w:rPr>
        <w:t xml:space="preserve">Mesud Rzali, APFP activist (August 2016) </w:t>
      </w:r>
    </w:p>
    <w:p w:rsidR="007E4A92" w:rsidRPr="00E820EB" w:rsidRDefault="007E4A92" w:rsidP="007E4A92">
      <w:pPr>
        <w:pStyle w:val="ListParagraph"/>
        <w:numPr>
          <w:ilvl w:val="0"/>
          <w:numId w:val="21"/>
        </w:numPr>
        <w:spacing w:line="276" w:lineRule="auto"/>
        <w:rPr>
          <w:rFonts w:ascii="MetaPro-Norm" w:hAnsi="MetaPro-Norm"/>
          <w:sz w:val="22"/>
          <w:szCs w:val="22"/>
        </w:rPr>
      </w:pPr>
      <w:r w:rsidRPr="00E820EB">
        <w:rPr>
          <w:rFonts w:ascii="MetaPro-Norm" w:hAnsi="MetaPro-Norm"/>
          <w:sz w:val="22"/>
          <w:szCs w:val="22"/>
        </w:rPr>
        <w:t>Rail Rustamov, APFP activist (February 2016)</w:t>
      </w:r>
    </w:p>
    <w:p w:rsidR="009A0A7A" w:rsidRPr="00E820EB" w:rsidRDefault="009A0A7A" w:rsidP="009A0A7A">
      <w:pPr>
        <w:pStyle w:val="ListParagraph"/>
        <w:numPr>
          <w:ilvl w:val="0"/>
          <w:numId w:val="21"/>
        </w:numPr>
        <w:spacing w:line="276" w:lineRule="auto"/>
        <w:rPr>
          <w:rFonts w:ascii="MetaPro-Norm" w:hAnsi="MetaPro-Norm"/>
          <w:sz w:val="22"/>
          <w:szCs w:val="22"/>
        </w:rPr>
      </w:pPr>
      <w:r w:rsidRPr="00E820EB">
        <w:rPr>
          <w:rFonts w:ascii="MetaPro-Norm" w:hAnsi="MetaPro-Norm"/>
          <w:sz w:val="22"/>
          <w:szCs w:val="22"/>
          <w:shd w:val="clear" w:color="auto" w:fill="FFFFFF"/>
        </w:rPr>
        <w:t xml:space="preserve">Turan Ibrahim, APFP activist (January 2016) </w:t>
      </w:r>
    </w:p>
    <w:p w:rsidR="004D05DC" w:rsidRPr="00E820EB" w:rsidRDefault="004D05DC" w:rsidP="009A0A7A">
      <w:pPr>
        <w:pStyle w:val="ListParagraph"/>
        <w:numPr>
          <w:ilvl w:val="0"/>
          <w:numId w:val="21"/>
        </w:numPr>
        <w:spacing w:line="276" w:lineRule="auto"/>
        <w:rPr>
          <w:rFonts w:ascii="MetaPro-Norm" w:hAnsi="MetaPro-Norm"/>
          <w:sz w:val="22"/>
          <w:szCs w:val="22"/>
        </w:rPr>
      </w:pPr>
      <w:r w:rsidRPr="00E820EB">
        <w:rPr>
          <w:rFonts w:ascii="MetaPro-Norm" w:hAnsi="MetaPro-Norm"/>
          <w:sz w:val="22"/>
          <w:szCs w:val="22"/>
        </w:rPr>
        <w:t>Fuzuli Huseynov, APFP activist (</w:t>
      </w:r>
      <w:r w:rsidR="007E4A92" w:rsidRPr="00E820EB">
        <w:rPr>
          <w:rFonts w:ascii="MetaPro-Norm" w:hAnsi="MetaPro-Norm"/>
          <w:sz w:val="22"/>
          <w:szCs w:val="22"/>
        </w:rPr>
        <w:t xml:space="preserve">December 2015) </w:t>
      </w:r>
    </w:p>
    <w:p w:rsidR="009A0A7A" w:rsidRPr="00E820EB" w:rsidRDefault="009A0A7A" w:rsidP="009A0A7A">
      <w:pPr>
        <w:pStyle w:val="ListParagraph"/>
        <w:numPr>
          <w:ilvl w:val="0"/>
          <w:numId w:val="21"/>
        </w:numPr>
        <w:spacing w:line="276" w:lineRule="auto"/>
        <w:rPr>
          <w:rFonts w:ascii="MetaPro-Norm" w:hAnsi="MetaPro-Norm"/>
          <w:sz w:val="22"/>
          <w:szCs w:val="22"/>
        </w:rPr>
      </w:pPr>
      <w:r w:rsidRPr="00E820EB">
        <w:rPr>
          <w:rFonts w:ascii="MetaPro-Norm" w:hAnsi="MetaPro-Norm"/>
          <w:sz w:val="22"/>
          <w:szCs w:val="22"/>
        </w:rPr>
        <w:t>Ruslan Garayev, the head of the APFP youth committee’s Sumgayit branch (June 2016)</w:t>
      </w:r>
    </w:p>
    <w:p w:rsidR="009A0A7A" w:rsidRPr="00E820EB" w:rsidRDefault="009A0A7A" w:rsidP="009A0A7A">
      <w:pPr>
        <w:pStyle w:val="ListParagraph"/>
        <w:numPr>
          <w:ilvl w:val="0"/>
          <w:numId w:val="21"/>
        </w:numPr>
        <w:spacing w:line="276" w:lineRule="auto"/>
        <w:rPr>
          <w:rFonts w:ascii="MetaPro-Norm" w:hAnsi="MetaPro-Norm"/>
        </w:rPr>
      </w:pPr>
      <w:r w:rsidRPr="00E820EB">
        <w:rPr>
          <w:rFonts w:ascii="MetaPro-Norm" w:hAnsi="MetaPro-Norm"/>
          <w:sz w:val="22"/>
          <w:szCs w:val="22"/>
        </w:rPr>
        <w:t>Khalid Khanlarov, blogger and government critic (January 2016)</w:t>
      </w:r>
    </w:p>
    <w:p w:rsidR="009A0A7A" w:rsidRPr="00E820EB" w:rsidRDefault="009A0A7A" w:rsidP="003361DA">
      <w:pPr>
        <w:spacing w:line="276" w:lineRule="auto"/>
      </w:pPr>
    </w:p>
    <w:p w:rsidR="00FD0704" w:rsidRPr="00E820EB" w:rsidRDefault="00FD0704" w:rsidP="00FB1ACD">
      <w:pPr>
        <w:pStyle w:val="Heading2"/>
        <w:rPr>
          <w:rFonts w:ascii="MetaPro-Norm" w:hAnsi="MetaPro-Norm"/>
        </w:rPr>
      </w:pPr>
      <w:r w:rsidRPr="00E820EB">
        <w:rPr>
          <w:rFonts w:ascii="MetaPro-Norm" w:hAnsi="MetaPro-Norm"/>
        </w:rPr>
        <w:t>Freedom of movement, freedom to leave the country (Article 12)</w:t>
      </w:r>
    </w:p>
    <w:p w:rsidR="00D17F16" w:rsidRPr="00E820EB" w:rsidRDefault="00D17F16" w:rsidP="00D17F16">
      <w:pPr>
        <w:pStyle w:val="ListParagraph"/>
        <w:numPr>
          <w:ilvl w:val="0"/>
          <w:numId w:val="19"/>
        </w:numPr>
        <w:rPr>
          <w:rFonts w:ascii="MetaPro-Norm" w:hAnsi="MetaPro-Norm"/>
          <w:sz w:val="22"/>
          <w:szCs w:val="22"/>
        </w:rPr>
      </w:pPr>
      <w:r w:rsidRPr="00E820EB">
        <w:rPr>
          <w:rFonts w:ascii="MetaPro-Norm" w:hAnsi="MetaPro-Norm"/>
          <w:b/>
          <w:bCs/>
          <w:sz w:val="22"/>
          <w:szCs w:val="22"/>
        </w:rPr>
        <w:t>Intigam Aliyev</w:t>
      </w:r>
      <w:r w:rsidRPr="00E820EB">
        <w:rPr>
          <w:rFonts w:ascii="MetaPro-Norm" w:hAnsi="MetaPro-Norm"/>
          <w:sz w:val="22"/>
          <w:szCs w:val="22"/>
        </w:rPr>
        <w:t xml:space="preserve"> is Azerbaijan’s leading human rights lawyer and chair of the Legal Education Society, which litigated human rights cases in domestic and international courts. Authorities convicted him in April 2015 on politically motivated charges of tax evasion, illegal business activities, embezzlement, and abuse of authority. Baku’s Grave Crimes Court convicted him on April 22, 2015 and sentenced him to seven years and six months in prison. On March 28, 2016, Aliyev was released from jail, and his seven-and-a-half year prison sentence was reduced to a five-year suspended term. The conditions of his suspended term </w:t>
      </w:r>
      <w:r w:rsidRPr="00E820EB">
        <w:rPr>
          <w:rFonts w:ascii="MetaPro-Norm" w:hAnsi="MetaPro-Norm"/>
          <w:sz w:val="22"/>
          <w:szCs w:val="22"/>
        </w:rPr>
        <w:t xml:space="preserve">formally </w:t>
      </w:r>
      <w:r w:rsidRPr="00E820EB">
        <w:rPr>
          <w:rFonts w:ascii="MetaPro-Norm" w:hAnsi="MetaPro-Norm"/>
          <w:sz w:val="22"/>
          <w:szCs w:val="22"/>
        </w:rPr>
        <w:t>prohibit him from</w:t>
      </w:r>
      <w:r w:rsidRPr="00E820EB">
        <w:rPr>
          <w:rFonts w:ascii="MetaPro-Norm" w:hAnsi="MetaPro-Norm"/>
          <w:sz w:val="22"/>
          <w:szCs w:val="22"/>
        </w:rPr>
        <w:t xml:space="preserve"> freely traveling abroad. In at least one instance in 2016, Aliyev requested and received permission from the authorities to travel internationally, but cannot travel freely.   </w:t>
      </w:r>
      <w:r w:rsidRPr="00E820EB">
        <w:rPr>
          <w:rFonts w:ascii="MetaPro-Norm" w:hAnsi="MetaPro-Norm"/>
          <w:sz w:val="22"/>
          <w:szCs w:val="22"/>
        </w:rPr>
        <w:t xml:space="preserve"> </w:t>
      </w:r>
    </w:p>
    <w:p w:rsidR="00D17F16" w:rsidRPr="00E820EB" w:rsidRDefault="00D17F16" w:rsidP="00D17F16">
      <w:pPr>
        <w:pStyle w:val="ListParagraph"/>
        <w:rPr>
          <w:rFonts w:ascii="MetaPro-Norm" w:hAnsi="MetaPro-Norm"/>
          <w:sz w:val="22"/>
          <w:szCs w:val="22"/>
        </w:rPr>
      </w:pPr>
    </w:p>
    <w:p w:rsidR="00ED0C4C" w:rsidRPr="00E820EB" w:rsidRDefault="00ED0C4C" w:rsidP="00E901D2">
      <w:pPr>
        <w:pStyle w:val="ListParagraph"/>
        <w:numPr>
          <w:ilvl w:val="0"/>
          <w:numId w:val="19"/>
        </w:numPr>
        <w:rPr>
          <w:rFonts w:ascii="MetaPro-Norm" w:hAnsi="MetaPro-Norm"/>
          <w:b/>
          <w:sz w:val="22"/>
          <w:szCs w:val="22"/>
        </w:rPr>
      </w:pPr>
      <w:r w:rsidRPr="00E820EB">
        <w:rPr>
          <w:rFonts w:ascii="MetaPro-Norm" w:hAnsi="MetaPro-Norm"/>
          <w:b/>
          <w:sz w:val="22"/>
          <w:szCs w:val="22"/>
        </w:rPr>
        <w:t>Khadija Ismayilova</w:t>
      </w:r>
      <w:r w:rsidRPr="00E820EB">
        <w:rPr>
          <w:rFonts w:ascii="MetaPro-Norm" w:hAnsi="MetaPro-Norm"/>
          <w:sz w:val="22"/>
          <w:szCs w:val="22"/>
        </w:rPr>
        <w:t xml:space="preserve"> is a prominent Azerbaijani investigative journalist who was arrested on December 5, 2014</w:t>
      </w:r>
      <w:r w:rsidR="00E901D2" w:rsidRPr="00E820EB">
        <w:rPr>
          <w:rFonts w:ascii="MetaPro-Norm" w:hAnsi="MetaPro-Norm"/>
          <w:sz w:val="22"/>
          <w:szCs w:val="22"/>
        </w:rPr>
        <w:t>,</w:t>
      </w:r>
      <w:r w:rsidRPr="00E820EB">
        <w:rPr>
          <w:rFonts w:ascii="MetaPro-Norm" w:hAnsi="MetaPro-Norm"/>
          <w:sz w:val="22"/>
          <w:szCs w:val="22"/>
        </w:rPr>
        <w:t xml:space="preserve"> and </w:t>
      </w:r>
      <w:r w:rsidR="000904AB" w:rsidRPr="00E820EB">
        <w:rPr>
          <w:rFonts w:ascii="MetaPro-Norm" w:hAnsi="MetaPro-Norm"/>
          <w:sz w:val="22"/>
          <w:szCs w:val="22"/>
        </w:rPr>
        <w:t xml:space="preserve">in September </w:t>
      </w:r>
      <w:r w:rsidR="00E901D2" w:rsidRPr="00E820EB">
        <w:rPr>
          <w:rFonts w:ascii="MetaPro-Norm" w:hAnsi="MetaPro-Norm"/>
          <w:sz w:val="22"/>
          <w:szCs w:val="22"/>
        </w:rPr>
        <w:t xml:space="preserve">2015 </w:t>
      </w:r>
      <w:r w:rsidR="000904AB" w:rsidRPr="00E820EB">
        <w:rPr>
          <w:rFonts w:ascii="MetaPro-Norm" w:hAnsi="MetaPro-Norm"/>
          <w:sz w:val="22"/>
          <w:szCs w:val="22"/>
        </w:rPr>
        <w:t>sentenced to seven and a</w:t>
      </w:r>
      <w:r w:rsidR="000F2831" w:rsidRPr="00E820EB">
        <w:rPr>
          <w:rFonts w:ascii="MetaPro-Norm" w:hAnsi="MetaPro-Norm"/>
          <w:sz w:val="22"/>
          <w:szCs w:val="22"/>
        </w:rPr>
        <w:t xml:space="preserve"> </w:t>
      </w:r>
      <w:r w:rsidR="000904AB" w:rsidRPr="00E820EB">
        <w:rPr>
          <w:rFonts w:ascii="MetaPro-Norm" w:hAnsi="MetaPro-Norm"/>
          <w:sz w:val="22"/>
          <w:szCs w:val="22"/>
        </w:rPr>
        <w:t xml:space="preserve">half years of prison on charges of </w:t>
      </w:r>
      <w:r w:rsidRPr="00E820EB">
        <w:rPr>
          <w:rFonts w:ascii="MetaPro-Norm" w:hAnsi="MetaPro-Norm"/>
          <w:sz w:val="22"/>
          <w:szCs w:val="22"/>
        </w:rPr>
        <w:t xml:space="preserve">embezzlement, illegal entrepreneurship, tax evasion, and abuse of power. Before her imprisonment, </w:t>
      </w:r>
      <w:r w:rsidR="000904AB" w:rsidRPr="00E820EB">
        <w:rPr>
          <w:rFonts w:ascii="MetaPro-Norm" w:hAnsi="MetaPro-Norm"/>
          <w:sz w:val="22"/>
          <w:szCs w:val="22"/>
        </w:rPr>
        <w:t xml:space="preserve">Ismayilova </w:t>
      </w:r>
      <w:r w:rsidRPr="00E820EB">
        <w:rPr>
          <w:rFonts w:ascii="MetaPro-Norm" w:hAnsi="MetaPro-Norm"/>
          <w:sz w:val="22"/>
          <w:szCs w:val="22"/>
        </w:rPr>
        <w:t xml:space="preserve">had spoken out and written on corruption related to the president and his family. On May 25, 2016, </w:t>
      </w:r>
      <w:r w:rsidR="000904AB" w:rsidRPr="00E820EB">
        <w:rPr>
          <w:rFonts w:ascii="MetaPro-Norm" w:hAnsi="MetaPro-Norm"/>
          <w:sz w:val="22"/>
          <w:szCs w:val="22"/>
        </w:rPr>
        <w:t xml:space="preserve">her prison term was </w:t>
      </w:r>
      <w:r w:rsidR="005E0C91" w:rsidRPr="00E820EB">
        <w:rPr>
          <w:rFonts w:ascii="MetaPro-Norm" w:hAnsi="MetaPro-Norm"/>
          <w:sz w:val="22"/>
          <w:szCs w:val="22"/>
        </w:rPr>
        <w:t xml:space="preserve">reduced and </w:t>
      </w:r>
      <w:r w:rsidR="000904AB" w:rsidRPr="00E820EB">
        <w:rPr>
          <w:rFonts w:ascii="MetaPro-Norm" w:hAnsi="MetaPro-Norm"/>
          <w:sz w:val="22"/>
          <w:szCs w:val="22"/>
        </w:rPr>
        <w:t xml:space="preserve">converted to a </w:t>
      </w:r>
      <w:r w:rsidRPr="00E820EB">
        <w:rPr>
          <w:rFonts w:ascii="MetaPro-Norm" w:hAnsi="MetaPro-Norm"/>
          <w:sz w:val="22"/>
          <w:szCs w:val="22"/>
        </w:rPr>
        <w:t>three-and-a-half year</w:t>
      </w:r>
      <w:r w:rsidR="005E0C91" w:rsidRPr="00E820EB">
        <w:rPr>
          <w:rFonts w:ascii="MetaPro-Norm" w:hAnsi="MetaPro-Norm"/>
          <w:sz w:val="22"/>
          <w:szCs w:val="22"/>
        </w:rPr>
        <w:t xml:space="preserve"> suspended sentence</w:t>
      </w:r>
      <w:r w:rsidRPr="00E820EB">
        <w:rPr>
          <w:rFonts w:ascii="MetaPro-Norm" w:hAnsi="MetaPro-Norm"/>
          <w:sz w:val="22"/>
          <w:szCs w:val="22"/>
        </w:rPr>
        <w:t xml:space="preserve">. Her freedom of movement is </w:t>
      </w:r>
      <w:r w:rsidR="00E901D2" w:rsidRPr="00E820EB">
        <w:rPr>
          <w:rFonts w:ascii="MetaPro-Norm" w:hAnsi="MetaPro-Norm"/>
          <w:sz w:val="22"/>
          <w:szCs w:val="22"/>
        </w:rPr>
        <w:t>restricted</w:t>
      </w:r>
      <w:r w:rsidRPr="00E820EB">
        <w:rPr>
          <w:rFonts w:ascii="MetaPro-Norm" w:hAnsi="MetaPro-Norm"/>
          <w:sz w:val="22"/>
          <w:szCs w:val="22"/>
        </w:rPr>
        <w:t xml:space="preserve">. On August 15, 2016, an appeals court rejected her appeal to </w:t>
      </w:r>
      <w:r w:rsidR="005E0C91" w:rsidRPr="00E820EB">
        <w:rPr>
          <w:rFonts w:ascii="MetaPro-Norm" w:hAnsi="MetaPro-Norm"/>
          <w:sz w:val="22"/>
          <w:szCs w:val="22"/>
        </w:rPr>
        <w:t>travel abroad</w:t>
      </w:r>
      <w:r w:rsidRPr="00E820EB">
        <w:rPr>
          <w:rFonts w:ascii="MetaPro-Norm" w:hAnsi="MetaPro-Norm"/>
          <w:sz w:val="22"/>
          <w:szCs w:val="22"/>
        </w:rPr>
        <w:t>.</w:t>
      </w:r>
    </w:p>
    <w:p w:rsidR="00ED0C4C" w:rsidRPr="00E820EB" w:rsidRDefault="00ED0C4C" w:rsidP="00E9406F">
      <w:pPr>
        <w:spacing w:line="276" w:lineRule="auto"/>
        <w:rPr>
          <w:szCs w:val="22"/>
          <w:shd w:val="clear" w:color="auto" w:fill="FFFFFF"/>
        </w:rPr>
      </w:pPr>
    </w:p>
    <w:p w:rsidR="00FD0704" w:rsidRPr="00E820EB" w:rsidRDefault="00E9406F" w:rsidP="00E901D2">
      <w:pPr>
        <w:pStyle w:val="ListParagraph"/>
        <w:numPr>
          <w:ilvl w:val="0"/>
          <w:numId w:val="18"/>
        </w:numPr>
        <w:rPr>
          <w:rFonts w:ascii="MetaPro-Norm" w:hAnsi="MetaPro-Norm"/>
          <w:sz w:val="22"/>
          <w:szCs w:val="22"/>
        </w:rPr>
      </w:pPr>
      <w:r w:rsidRPr="00E820EB">
        <w:rPr>
          <w:rFonts w:ascii="MetaPro-Norm" w:hAnsi="MetaPro-Norm"/>
          <w:b/>
          <w:sz w:val="22"/>
          <w:szCs w:val="22"/>
          <w:shd w:val="clear" w:color="auto" w:fill="FFFFFF"/>
        </w:rPr>
        <w:t>Tofig Yagublu</w:t>
      </w:r>
      <w:r w:rsidRPr="00E820EB">
        <w:rPr>
          <w:rFonts w:ascii="MetaPro-Norm" w:hAnsi="MetaPro-Norm"/>
          <w:sz w:val="22"/>
          <w:szCs w:val="22"/>
          <w:shd w:val="clear" w:color="auto" w:fill="FFFFFF"/>
        </w:rPr>
        <w:t xml:space="preserve">, a journalist and deputy chairman of the opposition Musavat party, was </w:t>
      </w:r>
      <w:r w:rsidR="005E0C91" w:rsidRPr="00E820EB">
        <w:rPr>
          <w:rFonts w:ascii="MetaPro-Norm" w:hAnsi="MetaPro-Norm"/>
          <w:sz w:val="22"/>
          <w:szCs w:val="22"/>
          <w:shd w:val="clear" w:color="auto" w:fill="FFFFFF"/>
        </w:rPr>
        <w:t xml:space="preserve">amnestied and released </w:t>
      </w:r>
      <w:r w:rsidRPr="00E820EB">
        <w:rPr>
          <w:rFonts w:ascii="MetaPro-Norm" w:hAnsi="MetaPro-Norm"/>
          <w:sz w:val="22"/>
          <w:szCs w:val="22"/>
          <w:shd w:val="clear" w:color="auto" w:fill="FFFFFF"/>
        </w:rPr>
        <w:t xml:space="preserve">from </w:t>
      </w:r>
      <w:r w:rsidR="005E0C91" w:rsidRPr="00E820EB">
        <w:rPr>
          <w:rFonts w:ascii="MetaPro-Norm" w:hAnsi="MetaPro-Norm"/>
          <w:sz w:val="22"/>
          <w:szCs w:val="22"/>
          <w:shd w:val="clear" w:color="auto" w:fill="FFFFFF"/>
        </w:rPr>
        <w:t xml:space="preserve">prison on </w:t>
      </w:r>
      <w:r w:rsidR="00E901D2" w:rsidRPr="00E820EB">
        <w:rPr>
          <w:rFonts w:ascii="MetaPro-Norm" w:hAnsi="MetaPro-Norm"/>
          <w:sz w:val="22"/>
          <w:szCs w:val="22"/>
          <w:shd w:val="clear" w:color="auto" w:fill="FFFFFF"/>
        </w:rPr>
        <w:t>March 17, 2016. H</w:t>
      </w:r>
      <w:r w:rsidRPr="00E820EB">
        <w:rPr>
          <w:rFonts w:ascii="MetaPro-Norm" w:hAnsi="MetaPro-Norm"/>
          <w:sz w:val="22"/>
          <w:szCs w:val="22"/>
          <w:shd w:val="clear" w:color="auto" w:fill="FFFFFF"/>
        </w:rPr>
        <w:t>owever he was prohibited from crossing the border to go to Georgia on May 19 and appears to be banned from leaving Azerbaijan.</w:t>
      </w:r>
    </w:p>
    <w:p w:rsidR="00FB1ACD" w:rsidRPr="00E820EB" w:rsidRDefault="00FB1ACD" w:rsidP="00FB1ACD">
      <w:pPr>
        <w:pStyle w:val="ListParagraph"/>
        <w:rPr>
          <w:rFonts w:ascii="MetaPro-Norm" w:hAnsi="MetaPro-Norm"/>
          <w:sz w:val="22"/>
          <w:szCs w:val="22"/>
        </w:rPr>
      </w:pPr>
    </w:p>
    <w:p w:rsidR="006430B1" w:rsidRPr="00E820EB" w:rsidRDefault="00FB1ACD" w:rsidP="000A7368">
      <w:pPr>
        <w:pStyle w:val="ListParagraph"/>
        <w:numPr>
          <w:ilvl w:val="0"/>
          <w:numId w:val="18"/>
        </w:numPr>
        <w:rPr>
          <w:rFonts w:ascii="MetaPro-Norm" w:hAnsi="MetaPro-Norm"/>
          <w:sz w:val="22"/>
          <w:szCs w:val="22"/>
        </w:rPr>
      </w:pPr>
      <w:r w:rsidRPr="00E820EB">
        <w:rPr>
          <w:rFonts w:ascii="MetaPro-Norm" w:hAnsi="MetaPro-Norm"/>
          <w:b/>
          <w:sz w:val="22"/>
          <w:szCs w:val="22"/>
        </w:rPr>
        <w:t>Mehman Huseynov</w:t>
      </w:r>
      <w:r w:rsidRPr="00E820EB">
        <w:rPr>
          <w:rFonts w:ascii="MetaPro-Norm" w:hAnsi="MetaPro-Norm"/>
          <w:sz w:val="22"/>
          <w:szCs w:val="22"/>
        </w:rPr>
        <w:t xml:space="preserve">, </w:t>
      </w:r>
      <w:r w:rsidR="000A7368" w:rsidRPr="00E820EB">
        <w:rPr>
          <w:rFonts w:ascii="MetaPro-Norm" w:hAnsi="MetaPro-Norm"/>
          <w:sz w:val="22"/>
          <w:szCs w:val="22"/>
        </w:rPr>
        <w:t xml:space="preserve">is a photo and video journalist and social media activist. The authorities initiated a criminal case against him in June 2012, detained him for a day, charged him with hooliganism “committed with resistance to a representative of the authority,” and released him, but the criminal investigation is ongoing, more than four years later. Huseynov is the brother of media rights activist Emin Huseynov, whose case is described below. In November 2014, Baku airport security detained Mehman Huseynov when he attempted to travel abroad. He was not allowed to board the flight but later released. The authorities told him that his passport was invalid, despite the fact that it would not expire until 2019. He later understood that he faces a travel ban in conjunction with the investigation. According to </w:t>
      </w:r>
      <w:r w:rsidR="000576EE" w:rsidRPr="00E820EB">
        <w:rPr>
          <w:rFonts w:ascii="MetaPro-Norm" w:hAnsi="MetaPro-Norm"/>
          <w:sz w:val="22"/>
          <w:szCs w:val="22"/>
        </w:rPr>
        <w:t>Mehman</w:t>
      </w:r>
      <w:r w:rsidR="000A7368" w:rsidRPr="00E820EB">
        <w:rPr>
          <w:rFonts w:ascii="MetaPro-Norm" w:hAnsi="MetaPro-Norm"/>
          <w:sz w:val="22"/>
          <w:szCs w:val="22"/>
        </w:rPr>
        <w:t>, after his brother Emin left the country, the investigator told Husyenov that the investigation would remain open as a means to control him.</w:t>
      </w:r>
    </w:p>
    <w:p w:rsidR="000A7368" w:rsidRPr="00E820EB" w:rsidRDefault="000A7368" w:rsidP="000A7368"/>
    <w:p w:rsidR="00A42A0C" w:rsidRPr="00E820EB" w:rsidRDefault="005E0C91" w:rsidP="00FB1ACD">
      <w:pPr>
        <w:pStyle w:val="Heading2"/>
        <w:rPr>
          <w:rFonts w:ascii="MetaPro-Norm" w:hAnsi="MetaPro-Norm"/>
        </w:rPr>
      </w:pPr>
      <w:r w:rsidRPr="00E820EB">
        <w:rPr>
          <w:rFonts w:ascii="MetaPro-Norm" w:hAnsi="MetaPro-Norm"/>
        </w:rPr>
        <w:t>E</w:t>
      </w:r>
      <w:r w:rsidR="00A42A0C" w:rsidRPr="00E820EB">
        <w:rPr>
          <w:rFonts w:ascii="MetaPro-Norm" w:hAnsi="MetaPro-Norm"/>
        </w:rPr>
        <w:t>quality before courts and to a fair trial (Article 14)</w:t>
      </w:r>
    </w:p>
    <w:p w:rsidR="00FD5131" w:rsidRPr="00E820EB" w:rsidRDefault="00AA2369" w:rsidP="00EF411C">
      <w:pPr>
        <w:spacing w:line="240" w:lineRule="auto"/>
      </w:pPr>
      <w:r w:rsidRPr="00E820EB">
        <w:t>In May 2014 and November 2015</w:t>
      </w:r>
      <w:r w:rsidR="00E901D2" w:rsidRPr="00E820EB">
        <w:t>, respectively,</w:t>
      </w:r>
      <w:r w:rsidRPr="00E820EB">
        <w:t xml:space="preserve"> the </w:t>
      </w:r>
      <w:r w:rsidR="00E901D2" w:rsidRPr="00E820EB">
        <w:t>European Court of Human Rights</w:t>
      </w:r>
      <w:r w:rsidRPr="00E820EB">
        <w:t xml:space="preserve"> found that the authorities arrested Ilgar Mammadov and Tofig Yagublu “to silence or punish” them for criticizing the government, finding their initial detentions unlawful. </w:t>
      </w:r>
      <w:r w:rsidR="00E402EC" w:rsidRPr="00E820EB">
        <w:t xml:space="preserve">Azerbaijani authorities have defied repeated demands by the Council of Europe’s Committee of Ministers to implement the ECtHR ruling by freeing Mammadov, and he remains behind bars. </w:t>
      </w:r>
      <w:r w:rsidR="00E901D2" w:rsidRPr="00E820EB">
        <w:t>As noted above Yagublu was amnestied and released in March 2016.</w:t>
      </w:r>
    </w:p>
    <w:p w:rsidR="003B2B03" w:rsidRPr="00E820EB" w:rsidRDefault="003B2B03" w:rsidP="00A42A0C"/>
    <w:p w:rsidR="00A42A0C" w:rsidRPr="00E820EB" w:rsidRDefault="00AA2369" w:rsidP="00EF411C">
      <w:pPr>
        <w:spacing w:line="240" w:lineRule="auto"/>
      </w:pPr>
      <w:r w:rsidRPr="00E820EB">
        <w:t>Legal professionals defending suspects in politically</w:t>
      </w:r>
      <w:r w:rsidR="00FF292D" w:rsidRPr="00E820EB">
        <w:t xml:space="preserve"> </w:t>
      </w:r>
      <w:r w:rsidRPr="00E820EB">
        <w:t xml:space="preserve">motivated cases face </w:t>
      </w:r>
      <w:r w:rsidR="00281377" w:rsidRPr="00E820EB">
        <w:t xml:space="preserve">retribution for their work. These include disbarment and involving them </w:t>
      </w:r>
      <w:r w:rsidR="00E901D2" w:rsidRPr="00E820EB">
        <w:t xml:space="preserve">or their organizations </w:t>
      </w:r>
      <w:r w:rsidR="00281377" w:rsidRPr="00E820EB">
        <w:t xml:space="preserve">in criminal investigations, which has resulted in the freezing of their bank accounts and bans on foreign travel. </w:t>
      </w:r>
      <w:r w:rsidR="00A42A0C" w:rsidRPr="00E820EB">
        <w:rPr>
          <w:rStyle w:val="apple-converted-space"/>
        </w:rPr>
        <w:t>In several cases, prosecutors summoned lawyer</w:t>
      </w:r>
      <w:r w:rsidR="00A42A0C" w:rsidRPr="00E820EB">
        <w:rPr>
          <w:shd w:val="clear" w:color="auto" w:fill="FFFFFF"/>
        </w:rPr>
        <w:t>s as witnesses in the cases they were representing and removed the lawyers due to alleged conflict</w:t>
      </w:r>
      <w:r w:rsidR="00FF292D" w:rsidRPr="00E820EB">
        <w:rPr>
          <w:shd w:val="clear" w:color="auto" w:fill="FFFFFF"/>
        </w:rPr>
        <w:t>s</w:t>
      </w:r>
      <w:r w:rsidR="00A42A0C" w:rsidRPr="00E820EB">
        <w:rPr>
          <w:shd w:val="clear" w:color="auto" w:fill="FFFFFF"/>
        </w:rPr>
        <w:t xml:space="preserve"> of interest. </w:t>
      </w:r>
      <w:r w:rsidR="00A42A0C" w:rsidRPr="00E820EB">
        <w:t xml:space="preserve">On July 10, </w:t>
      </w:r>
      <w:r w:rsidR="00281377" w:rsidRPr="00E820EB">
        <w:t xml:space="preserve">2015, </w:t>
      </w:r>
      <w:r w:rsidR="00A42A0C" w:rsidRPr="00E820EB">
        <w:t xml:space="preserve">a Baku court disbarred human rights lawyer Khalid Bagirov for alleged misconduct after questioning the court’s decision against his client, Ilgar Mammadov. </w:t>
      </w:r>
      <w:r w:rsidR="00E901D2" w:rsidRPr="00E820EB">
        <w:t>In</w:t>
      </w:r>
      <w:r w:rsidR="00A42A0C" w:rsidRPr="00E820EB">
        <w:t xml:space="preserve"> July</w:t>
      </w:r>
      <w:r w:rsidR="00E901D2" w:rsidRPr="00E820EB">
        <w:t xml:space="preserve"> 2016</w:t>
      </w:r>
      <w:r w:rsidR="00A42A0C" w:rsidRPr="00E820EB">
        <w:t xml:space="preserve">, </w:t>
      </w:r>
      <w:r w:rsidR="00A42A0C" w:rsidRPr="00E820EB">
        <w:rPr>
          <w:rStyle w:val="apple-converted-space"/>
          <w:shd w:val="clear" w:color="auto" w:fill="FFFFFF"/>
        </w:rPr>
        <w:t xml:space="preserve">a court disbarred </w:t>
      </w:r>
      <w:r w:rsidR="00A42A0C" w:rsidRPr="00E820EB">
        <w:rPr>
          <w:shd w:val="clear" w:color="auto" w:fill="FFFFFF"/>
        </w:rPr>
        <w:t xml:space="preserve">Alayif Hasanov, following a defamation suit </w:t>
      </w:r>
      <w:r w:rsidR="00A42A0C" w:rsidRPr="00E820EB">
        <w:t>after he publicized alleged beatings of Leyla Yunus by her cellmate.</w:t>
      </w:r>
      <w:r w:rsidR="00A42A0C" w:rsidRPr="00E820EB">
        <w:rPr>
          <w:shd w:val="clear" w:color="auto" w:fill="FFFFFF"/>
        </w:rPr>
        <w:t xml:space="preserve"> </w:t>
      </w:r>
    </w:p>
    <w:p w:rsidR="00A42A0C" w:rsidRPr="00E820EB" w:rsidRDefault="00A42A0C" w:rsidP="00A42A0C"/>
    <w:p w:rsidR="0084478E" w:rsidRPr="00E820EB" w:rsidRDefault="0084478E" w:rsidP="00FB1ACD">
      <w:pPr>
        <w:pStyle w:val="Heading2"/>
        <w:rPr>
          <w:rFonts w:ascii="MetaPro-Norm" w:hAnsi="MetaPro-Norm"/>
        </w:rPr>
      </w:pPr>
      <w:r w:rsidRPr="00E820EB">
        <w:rPr>
          <w:rFonts w:ascii="MetaPro-Norm" w:hAnsi="MetaPro-Norm"/>
        </w:rPr>
        <w:t>Freedom of expression</w:t>
      </w:r>
      <w:r w:rsidR="005005D1" w:rsidRPr="00E820EB">
        <w:rPr>
          <w:rFonts w:ascii="MetaPro-Norm" w:hAnsi="MetaPro-Norm"/>
        </w:rPr>
        <w:t xml:space="preserve"> </w:t>
      </w:r>
      <w:r w:rsidR="001C44F2" w:rsidRPr="00E820EB">
        <w:rPr>
          <w:rFonts w:ascii="MetaPro-Norm" w:hAnsi="MetaPro-Norm"/>
        </w:rPr>
        <w:t>(A</w:t>
      </w:r>
      <w:r w:rsidR="00C63D2C" w:rsidRPr="00E820EB">
        <w:rPr>
          <w:rFonts w:ascii="MetaPro-Norm" w:hAnsi="MetaPro-Norm"/>
        </w:rPr>
        <w:t xml:space="preserve">rticle </w:t>
      </w:r>
      <w:r w:rsidRPr="00E820EB">
        <w:rPr>
          <w:rFonts w:ascii="MetaPro-Norm" w:hAnsi="MetaPro-Norm"/>
        </w:rPr>
        <w:t>1</w:t>
      </w:r>
      <w:r w:rsidR="00A42A0C" w:rsidRPr="00E820EB">
        <w:rPr>
          <w:rFonts w:ascii="MetaPro-Norm" w:hAnsi="MetaPro-Norm"/>
        </w:rPr>
        <w:t>9)</w:t>
      </w:r>
    </w:p>
    <w:p w:rsidR="00FF54C6" w:rsidRPr="00E820EB" w:rsidRDefault="005005D1" w:rsidP="00A42A0C">
      <w:pPr>
        <w:pStyle w:val="Heading2"/>
        <w:rPr>
          <w:rFonts w:ascii="MetaPro-Norm" w:hAnsi="MetaPro-Norm"/>
          <w:sz w:val="22"/>
        </w:rPr>
      </w:pPr>
      <w:r w:rsidRPr="00E820EB">
        <w:rPr>
          <w:rFonts w:ascii="MetaPro-Norm" w:hAnsi="MetaPro-Norm"/>
          <w:i/>
          <w:sz w:val="22"/>
        </w:rPr>
        <w:t>Prosecution of</w:t>
      </w:r>
      <w:r w:rsidR="00626B37" w:rsidRPr="00E820EB">
        <w:rPr>
          <w:rFonts w:ascii="MetaPro-Norm" w:hAnsi="MetaPro-Norm"/>
          <w:i/>
          <w:sz w:val="22"/>
        </w:rPr>
        <w:t xml:space="preserve"> Government Critics</w:t>
      </w:r>
    </w:p>
    <w:p w:rsidR="00E901D2" w:rsidRPr="00E820EB" w:rsidRDefault="00257E84" w:rsidP="00EF411C">
      <w:pPr>
        <w:spacing w:line="240" w:lineRule="auto"/>
        <w:rPr>
          <w:rStyle w:val="apple-converted-space"/>
          <w:rFonts w:cs="Arial"/>
          <w:shd w:val="clear" w:color="auto" w:fill="FFFFFF"/>
        </w:rPr>
      </w:pPr>
      <w:r w:rsidRPr="00E820EB">
        <w:rPr>
          <w:rStyle w:val="apple-converted-space"/>
          <w:rFonts w:cs="Arial"/>
          <w:shd w:val="clear" w:color="auto" w:fill="FFFFFF"/>
        </w:rPr>
        <w:t xml:space="preserve">As described above, Azerbaijani </w:t>
      </w:r>
      <w:r w:rsidR="00FF292D" w:rsidRPr="00E820EB">
        <w:rPr>
          <w:rStyle w:val="apple-converted-space"/>
          <w:rFonts w:cs="Arial"/>
          <w:shd w:val="clear" w:color="auto" w:fill="FFFFFF"/>
        </w:rPr>
        <w:t xml:space="preserve">authorities </w:t>
      </w:r>
      <w:r w:rsidRPr="00E820EB">
        <w:rPr>
          <w:rStyle w:val="apple-converted-space"/>
          <w:rFonts w:cs="Arial"/>
          <w:shd w:val="clear" w:color="auto" w:fill="FFFFFF"/>
        </w:rPr>
        <w:t xml:space="preserve">brought </w:t>
      </w:r>
      <w:r w:rsidR="00FF54C6" w:rsidRPr="00E820EB">
        <w:rPr>
          <w:rStyle w:val="apple-converted-space"/>
          <w:rFonts w:cs="Arial"/>
          <w:shd w:val="clear" w:color="auto" w:fill="FFFFFF"/>
        </w:rPr>
        <w:t xml:space="preserve">false charges against critics </w:t>
      </w:r>
      <w:r w:rsidR="00FF292D" w:rsidRPr="00E820EB">
        <w:rPr>
          <w:rStyle w:val="apple-converted-space"/>
          <w:rFonts w:cs="Arial"/>
          <w:shd w:val="clear" w:color="auto" w:fill="FFFFFF"/>
        </w:rPr>
        <w:t xml:space="preserve">of the government </w:t>
      </w:r>
      <w:r w:rsidR="00FF54C6" w:rsidRPr="00E820EB">
        <w:rPr>
          <w:rStyle w:val="apple-converted-space"/>
          <w:rFonts w:cs="Arial"/>
          <w:shd w:val="clear" w:color="auto" w:fill="FFFFFF"/>
        </w:rPr>
        <w:t xml:space="preserve">in politically motivated prosecutions to silence and imprison them. </w:t>
      </w:r>
      <w:r w:rsidR="007D5B24" w:rsidRPr="00E820EB">
        <w:rPr>
          <w:rStyle w:val="apple-converted-space"/>
          <w:rFonts w:cs="Arial"/>
          <w:shd w:val="clear" w:color="auto" w:fill="FFFFFF"/>
        </w:rPr>
        <w:t xml:space="preserve">This practice reached a peak in 2015, with </w:t>
      </w:r>
      <w:r w:rsidR="00CA2D13" w:rsidRPr="00E820EB">
        <w:rPr>
          <w:rStyle w:val="apple-converted-space"/>
          <w:rFonts w:cs="Arial"/>
          <w:shd w:val="clear" w:color="auto" w:fill="FFFFFF"/>
        </w:rPr>
        <w:t xml:space="preserve">dozens of </w:t>
      </w:r>
      <w:r w:rsidR="007D5B24" w:rsidRPr="00E820EB">
        <w:rPr>
          <w:rStyle w:val="apple-converted-space"/>
          <w:rFonts w:cs="Arial"/>
          <w:shd w:val="clear" w:color="auto" w:fill="FFFFFF"/>
        </w:rPr>
        <w:t xml:space="preserve">human rights defenders, journalists, </w:t>
      </w:r>
      <w:r w:rsidR="001E663E" w:rsidRPr="00E820EB">
        <w:rPr>
          <w:rStyle w:val="apple-converted-space"/>
          <w:rFonts w:cs="Arial"/>
          <w:shd w:val="clear" w:color="auto" w:fill="FFFFFF"/>
        </w:rPr>
        <w:t xml:space="preserve">political </w:t>
      </w:r>
      <w:r w:rsidR="00656494" w:rsidRPr="00E820EB">
        <w:rPr>
          <w:rStyle w:val="apple-converted-space"/>
          <w:rFonts w:cs="Arial"/>
          <w:shd w:val="clear" w:color="auto" w:fill="FFFFFF"/>
        </w:rPr>
        <w:t>activists</w:t>
      </w:r>
      <w:r w:rsidR="001E663E" w:rsidRPr="00E820EB">
        <w:rPr>
          <w:rStyle w:val="apple-converted-space"/>
          <w:rFonts w:cs="Arial"/>
          <w:shd w:val="clear" w:color="auto" w:fill="FFFFFF"/>
        </w:rPr>
        <w:t xml:space="preserve">, </w:t>
      </w:r>
      <w:r w:rsidR="007D5B24" w:rsidRPr="00E820EB">
        <w:rPr>
          <w:rStyle w:val="apple-converted-space"/>
          <w:rFonts w:cs="Arial"/>
          <w:shd w:val="clear" w:color="auto" w:fill="FFFFFF"/>
        </w:rPr>
        <w:t xml:space="preserve">and other </w:t>
      </w:r>
      <w:r w:rsidR="001E663E" w:rsidRPr="00E820EB">
        <w:rPr>
          <w:rStyle w:val="apple-converted-space"/>
          <w:rFonts w:cs="Arial"/>
          <w:shd w:val="clear" w:color="auto" w:fill="FFFFFF"/>
        </w:rPr>
        <w:t xml:space="preserve">critics </w:t>
      </w:r>
      <w:r w:rsidR="007D5B24" w:rsidRPr="00E820EB">
        <w:rPr>
          <w:rStyle w:val="apple-converted-space"/>
          <w:rFonts w:cs="Arial"/>
          <w:shd w:val="clear" w:color="auto" w:fill="FFFFFF"/>
        </w:rPr>
        <w:t>prosecuted</w:t>
      </w:r>
      <w:r w:rsidR="00CA2D13" w:rsidRPr="00E820EB">
        <w:rPr>
          <w:rStyle w:val="apple-converted-space"/>
          <w:rFonts w:cs="Arial"/>
          <w:shd w:val="clear" w:color="auto" w:fill="FFFFFF"/>
        </w:rPr>
        <w:t xml:space="preserve">, convicted, or remaining </w:t>
      </w:r>
      <w:r w:rsidR="00F035C6" w:rsidRPr="00E820EB">
        <w:rPr>
          <w:rStyle w:val="apple-converted-space"/>
          <w:rFonts w:cs="Arial"/>
          <w:shd w:val="clear" w:color="auto" w:fill="FFFFFF"/>
        </w:rPr>
        <w:t>in prison</w:t>
      </w:r>
      <w:r w:rsidR="007D5B24" w:rsidRPr="00E820EB">
        <w:rPr>
          <w:rStyle w:val="apple-converted-space"/>
          <w:rFonts w:cs="Arial"/>
          <w:shd w:val="clear" w:color="auto" w:fill="FFFFFF"/>
        </w:rPr>
        <w:t xml:space="preserve"> in this manner</w:t>
      </w:r>
      <w:r w:rsidR="007E4A92" w:rsidRPr="00E820EB">
        <w:rPr>
          <w:rStyle w:val="apple-converted-space"/>
          <w:rFonts w:cs="Arial"/>
          <w:shd w:val="clear" w:color="auto" w:fill="FFFFFF"/>
        </w:rPr>
        <w:t xml:space="preserve">. The authorities have continued to arrest political and social media activists in 2016, as described above. </w:t>
      </w:r>
    </w:p>
    <w:p w:rsidR="007E4A92" w:rsidRPr="00E820EB" w:rsidRDefault="007E4A92" w:rsidP="00EF411C">
      <w:pPr>
        <w:spacing w:line="240" w:lineRule="auto"/>
        <w:rPr>
          <w:rStyle w:val="apple-converted-space"/>
          <w:rFonts w:cs="Arial"/>
          <w:shd w:val="clear" w:color="auto" w:fill="FFFFFF"/>
        </w:rPr>
      </w:pPr>
    </w:p>
    <w:p w:rsidR="00D52ED9" w:rsidRPr="00E820EB" w:rsidRDefault="00A42A0C" w:rsidP="00EF411C">
      <w:pPr>
        <w:spacing w:line="240" w:lineRule="auto"/>
        <w:rPr>
          <w:b/>
          <w:i/>
        </w:rPr>
      </w:pPr>
      <w:r w:rsidRPr="00E820EB">
        <w:rPr>
          <w:b/>
          <w:i/>
        </w:rPr>
        <w:t>F</w:t>
      </w:r>
      <w:r w:rsidR="0084478E" w:rsidRPr="00E820EB">
        <w:rPr>
          <w:b/>
          <w:i/>
        </w:rPr>
        <w:t>reedom of the Media</w:t>
      </w:r>
    </w:p>
    <w:p w:rsidR="0021066F" w:rsidRPr="00E820EB" w:rsidRDefault="0021066F" w:rsidP="00EF411C">
      <w:pPr>
        <w:spacing w:line="240" w:lineRule="auto"/>
        <w:rPr>
          <w:b/>
          <w:shd w:val="clear" w:color="auto" w:fill="FFFFFF"/>
        </w:rPr>
      </w:pPr>
      <w:r w:rsidRPr="00E820EB">
        <w:rPr>
          <w:b/>
          <w:i/>
          <w:shd w:val="clear" w:color="auto" w:fill="FFFFFF"/>
        </w:rPr>
        <w:t xml:space="preserve">Azadlig </w:t>
      </w:r>
      <w:r w:rsidRPr="00E820EB">
        <w:rPr>
          <w:b/>
          <w:shd w:val="clear" w:color="auto" w:fill="FFFFFF"/>
        </w:rPr>
        <w:t>Newspaper</w:t>
      </w:r>
    </w:p>
    <w:p w:rsidR="00401A09" w:rsidRPr="00E820EB" w:rsidRDefault="00A8438F" w:rsidP="00EF411C">
      <w:pPr>
        <w:spacing w:line="240" w:lineRule="auto"/>
        <w:rPr>
          <w:shd w:val="clear" w:color="auto" w:fill="FFFFFF"/>
        </w:rPr>
      </w:pPr>
      <w:r w:rsidRPr="00E820EB">
        <w:rPr>
          <w:shd w:val="clear" w:color="auto" w:fill="FFFFFF"/>
        </w:rPr>
        <w:t>S</w:t>
      </w:r>
      <w:r w:rsidR="00F40074" w:rsidRPr="00E820EB">
        <w:rPr>
          <w:shd w:val="clear" w:color="auto" w:fill="FFFFFF"/>
        </w:rPr>
        <w:t>i</w:t>
      </w:r>
      <w:r w:rsidRPr="00E820EB">
        <w:rPr>
          <w:shd w:val="clear" w:color="auto" w:fill="FFFFFF"/>
        </w:rPr>
        <w:t>nce</w:t>
      </w:r>
      <w:r w:rsidR="004C1AA5" w:rsidRPr="00E820EB">
        <w:rPr>
          <w:shd w:val="clear" w:color="auto" w:fill="FFFFFF"/>
        </w:rPr>
        <w:t xml:space="preserve"> September 6</w:t>
      </w:r>
      <w:r w:rsidR="003C6A0B" w:rsidRPr="00E820EB">
        <w:rPr>
          <w:shd w:val="clear" w:color="auto" w:fill="FFFFFF"/>
        </w:rPr>
        <w:t xml:space="preserve">, the </w:t>
      </w:r>
      <w:r w:rsidR="00401A09" w:rsidRPr="00E820EB">
        <w:rPr>
          <w:shd w:val="clear" w:color="auto" w:fill="FFFFFF"/>
        </w:rPr>
        <w:t xml:space="preserve">print version of the newspaper </w:t>
      </w:r>
      <w:r w:rsidR="00D7163B" w:rsidRPr="00E820EB">
        <w:rPr>
          <w:i/>
          <w:shd w:val="clear" w:color="auto" w:fill="FFFFFF"/>
        </w:rPr>
        <w:t>Azadlig</w:t>
      </w:r>
      <w:r w:rsidR="004C1AA5" w:rsidRPr="00E820EB">
        <w:rPr>
          <w:shd w:val="clear" w:color="auto" w:fill="FFFFFF"/>
        </w:rPr>
        <w:t xml:space="preserve"> is no longer printed by the state</w:t>
      </w:r>
      <w:r w:rsidR="003600F4" w:rsidRPr="00E820EB">
        <w:rPr>
          <w:shd w:val="clear" w:color="auto" w:fill="FFFFFF"/>
        </w:rPr>
        <w:t>-owned</w:t>
      </w:r>
      <w:r w:rsidR="004C1AA5" w:rsidRPr="00E820EB">
        <w:rPr>
          <w:shd w:val="clear" w:color="auto" w:fill="FFFFFF"/>
        </w:rPr>
        <w:t xml:space="preserve"> printing house </w:t>
      </w:r>
      <w:r w:rsidR="003600F4" w:rsidRPr="00E820EB">
        <w:rPr>
          <w:shd w:val="clear" w:color="auto" w:fill="FFFFFF"/>
        </w:rPr>
        <w:t xml:space="preserve">citing </w:t>
      </w:r>
      <w:r w:rsidR="003B388B" w:rsidRPr="00E820EB">
        <w:rPr>
          <w:i/>
          <w:shd w:val="clear" w:color="auto" w:fill="FFFFFF"/>
        </w:rPr>
        <w:t>Azadlig</w:t>
      </w:r>
      <w:r w:rsidR="003B388B" w:rsidRPr="00E820EB">
        <w:rPr>
          <w:shd w:val="clear" w:color="auto" w:fill="FFFFFF"/>
        </w:rPr>
        <w:t>’s</w:t>
      </w:r>
      <w:r w:rsidR="004C1AA5" w:rsidRPr="00E820EB">
        <w:rPr>
          <w:shd w:val="clear" w:color="auto" w:fill="FFFFFF"/>
        </w:rPr>
        <w:t xml:space="preserve"> failure to pay its debt</w:t>
      </w:r>
      <w:r w:rsidR="00401A09" w:rsidRPr="00E820EB">
        <w:rPr>
          <w:shd w:val="clear" w:color="auto" w:fill="FFFFFF"/>
        </w:rPr>
        <w:t xml:space="preserve">. </w:t>
      </w:r>
      <w:r w:rsidR="00401A09" w:rsidRPr="00E820EB">
        <w:rPr>
          <w:iCs/>
        </w:rPr>
        <w:t xml:space="preserve">The daily </w:t>
      </w:r>
      <w:r w:rsidR="00401A09" w:rsidRPr="00E820EB">
        <w:rPr>
          <w:i/>
          <w:iCs/>
        </w:rPr>
        <w:t>Azadlig</w:t>
      </w:r>
      <w:r w:rsidR="00401A09" w:rsidRPr="00E820EB">
        <w:t xml:space="preserve"> had faced imminent closure because of government restrictions on sales, the state-run distributor’s refusal to pay debts to the newspaper, and accumulated defamation fines. </w:t>
      </w:r>
      <w:r w:rsidR="00401A09" w:rsidRPr="00E820EB">
        <w:rPr>
          <w:rFonts w:cs="Tahoma"/>
        </w:rPr>
        <w:t xml:space="preserve">In July, authorities </w:t>
      </w:r>
      <w:r w:rsidR="00FB1ACD" w:rsidRPr="00E820EB">
        <w:rPr>
          <w:rFonts w:cs="Tahoma"/>
        </w:rPr>
        <w:t>sentenced</w:t>
      </w:r>
      <w:r w:rsidR="00401A09" w:rsidRPr="00E820EB">
        <w:rPr>
          <w:rFonts w:cs="Tahoma"/>
        </w:rPr>
        <w:t xml:space="preserve"> </w:t>
      </w:r>
      <w:r w:rsidR="00FB1ACD" w:rsidRPr="00E820EB">
        <w:rPr>
          <w:rFonts w:cs="Tahoma"/>
        </w:rPr>
        <w:t>two</w:t>
      </w:r>
      <w:r w:rsidR="00401A09" w:rsidRPr="00E820EB">
        <w:rPr>
          <w:rFonts w:cs="Tahoma"/>
        </w:rPr>
        <w:t xml:space="preserve"> relatives of exiled </w:t>
      </w:r>
      <w:r w:rsidR="00401A09" w:rsidRPr="00E820EB">
        <w:rPr>
          <w:rFonts w:cs="Tahoma"/>
          <w:i/>
        </w:rPr>
        <w:t>Azadlig</w:t>
      </w:r>
      <w:r w:rsidR="00401A09" w:rsidRPr="00E820EB">
        <w:rPr>
          <w:rFonts w:cs="Tahoma"/>
        </w:rPr>
        <w:t xml:space="preserve"> editor Ganimat Zahidov to 25 and 30 days’ administrative detention on bogus charges</w:t>
      </w:r>
      <w:r w:rsidR="00FB1ACD" w:rsidRPr="00E820EB">
        <w:rPr>
          <w:rFonts w:cs="Tahoma"/>
        </w:rPr>
        <w:t>, apparently in retaliation for Zahidov’s continued journalism</w:t>
      </w:r>
      <w:r w:rsidR="00401A09" w:rsidRPr="00E820EB">
        <w:rPr>
          <w:rFonts w:cs="Tahoma"/>
        </w:rPr>
        <w:t xml:space="preserve">. </w:t>
      </w:r>
      <w:r w:rsidR="00FB1ACD" w:rsidRPr="00E820EB">
        <w:rPr>
          <w:rFonts w:cs="Tahoma"/>
        </w:rPr>
        <w:t>One of them plus another</w:t>
      </w:r>
      <w:r w:rsidR="006A3EEE" w:rsidRPr="00E820EB">
        <w:rPr>
          <w:rFonts w:cs="Tahoma"/>
        </w:rPr>
        <w:t xml:space="preserve"> of Zahidov’s</w:t>
      </w:r>
      <w:r w:rsidR="00FB1ACD" w:rsidRPr="00E820EB">
        <w:rPr>
          <w:rFonts w:cs="Tahoma"/>
        </w:rPr>
        <w:t xml:space="preserve"> relative</w:t>
      </w:r>
      <w:r w:rsidR="006A3EEE" w:rsidRPr="00E820EB">
        <w:rPr>
          <w:rFonts w:cs="Tahoma"/>
        </w:rPr>
        <w:t xml:space="preserve"> are in detention awaiting trial </w:t>
      </w:r>
      <w:r w:rsidR="00401A09" w:rsidRPr="00E820EB">
        <w:rPr>
          <w:rFonts w:cs="Tahoma"/>
        </w:rPr>
        <w:t xml:space="preserve">on drug charges. </w:t>
      </w:r>
    </w:p>
    <w:p w:rsidR="0084478E" w:rsidRPr="00E820EB" w:rsidRDefault="0084478E" w:rsidP="00EF411C">
      <w:pPr>
        <w:spacing w:line="240" w:lineRule="auto"/>
        <w:rPr>
          <w:rFonts w:cs="Arial"/>
          <w:shd w:val="clear" w:color="auto" w:fill="FFFFFF"/>
        </w:rPr>
      </w:pPr>
    </w:p>
    <w:p w:rsidR="0021066F" w:rsidRPr="00E820EB" w:rsidRDefault="0021066F" w:rsidP="00EF411C">
      <w:pPr>
        <w:spacing w:line="240" w:lineRule="auto"/>
        <w:rPr>
          <w:rFonts w:cs="Arial"/>
          <w:b/>
          <w:shd w:val="clear" w:color="auto" w:fill="FFFFFF"/>
        </w:rPr>
      </w:pPr>
      <w:r w:rsidRPr="00E820EB">
        <w:rPr>
          <w:b/>
          <w:i/>
        </w:rPr>
        <w:t>Radio Azadlig</w:t>
      </w:r>
    </w:p>
    <w:p w:rsidR="0084478E" w:rsidRPr="00E820EB" w:rsidRDefault="0084478E" w:rsidP="00EF411C">
      <w:pPr>
        <w:spacing w:line="240" w:lineRule="auto"/>
      </w:pPr>
      <w:r w:rsidRPr="00E820EB">
        <w:t xml:space="preserve">In December 2014, authorities raided </w:t>
      </w:r>
      <w:r w:rsidRPr="00E820EB">
        <w:rPr>
          <w:i/>
        </w:rPr>
        <w:t>Radio Azadlig</w:t>
      </w:r>
      <w:r w:rsidRPr="00E820EB">
        <w:t>’s</w:t>
      </w:r>
      <w:r w:rsidRPr="00E820EB">
        <w:rPr>
          <w:i/>
        </w:rPr>
        <w:t xml:space="preserve"> </w:t>
      </w:r>
      <w:r w:rsidRPr="00E820EB">
        <w:t xml:space="preserve">Baku office, interrogated employees, seized equipment, and sealed off the premises. Several staff members fled the country. In February 2015, authorities forbade </w:t>
      </w:r>
      <w:r w:rsidRPr="00E820EB">
        <w:rPr>
          <w:i/>
        </w:rPr>
        <w:t>Radio Azadlig</w:t>
      </w:r>
      <w:r w:rsidRPr="00E820EB">
        <w:t xml:space="preserve"> journalist Babek Bakir from traveling abroad due to a travel ban.</w:t>
      </w:r>
    </w:p>
    <w:p w:rsidR="0021066F" w:rsidRPr="00E820EB" w:rsidRDefault="0021066F" w:rsidP="00EF411C">
      <w:pPr>
        <w:spacing w:line="240" w:lineRule="auto"/>
      </w:pPr>
    </w:p>
    <w:p w:rsidR="0021066F" w:rsidRPr="00E820EB" w:rsidRDefault="0021066F" w:rsidP="00EF411C">
      <w:pPr>
        <w:spacing w:line="240" w:lineRule="auto"/>
        <w:rPr>
          <w:b/>
        </w:rPr>
      </w:pPr>
      <w:r w:rsidRPr="00E820EB">
        <w:rPr>
          <w:b/>
        </w:rPr>
        <w:t>Meydan TV</w:t>
      </w:r>
    </w:p>
    <w:p w:rsidR="0021066F" w:rsidRPr="00E820EB" w:rsidRDefault="0021066F" w:rsidP="0021066F">
      <w:pPr>
        <w:rPr>
          <w:szCs w:val="22"/>
          <w:shd w:val="clear" w:color="auto" w:fill="FFFFFF"/>
        </w:rPr>
      </w:pPr>
      <w:r w:rsidRPr="00E820EB">
        <w:rPr>
          <w:szCs w:val="22"/>
          <w:shd w:val="clear" w:color="auto" w:fill="FFFFFF"/>
        </w:rPr>
        <w:t xml:space="preserve">Operating since 2013, Meydan TV is one of Azerbaijan's last surviving independent media outlets and is </w:t>
      </w:r>
      <w:r w:rsidRPr="00E820EB">
        <w:rPr>
          <w:szCs w:val="22"/>
        </w:rPr>
        <w:t>only able to operate out of Germany, cooperating with freelance journalists based in Azerbaijan and neighboring countries.</w:t>
      </w:r>
      <w:r w:rsidRPr="00E820EB">
        <w:rPr>
          <w:szCs w:val="22"/>
          <w:shd w:val="clear" w:color="auto" w:fill="FFFFFF"/>
        </w:rPr>
        <w:t xml:space="preserve">  Meydan TV carries material critical of the Azerbaijani government and its policies, including </w:t>
      </w:r>
      <w:r w:rsidRPr="00E820EB">
        <w:rPr>
          <w:szCs w:val="22"/>
        </w:rPr>
        <w:t>related to human rights, corruption, and similar issues.</w:t>
      </w:r>
      <w:r w:rsidRPr="00E820EB">
        <w:rPr>
          <w:szCs w:val="22"/>
          <w:shd w:val="clear" w:color="auto" w:fill="FFFFFF"/>
        </w:rPr>
        <w:t xml:space="preserve"> Several journalists cooperating with Meydan TV have faced criminal investigations to the travel bans.</w:t>
      </w:r>
    </w:p>
    <w:p w:rsidR="0021066F" w:rsidRPr="00E820EB" w:rsidRDefault="0021066F" w:rsidP="0021066F">
      <w:pPr>
        <w:rPr>
          <w:szCs w:val="22"/>
          <w:shd w:val="clear" w:color="auto" w:fill="FFFFFF"/>
        </w:rPr>
      </w:pPr>
    </w:p>
    <w:p w:rsidR="0021066F" w:rsidRPr="00E820EB" w:rsidRDefault="0021066F" w:rsidP="0021066F">
      <w:pPr>
        <w:pStyle w:val="CommentText"/>
        <w:rPr>
          <w:sz w:val="22"/>
          <w:szCs w:val="22"/>
        </w:rPr>
      </w:pPr>
      <w:r w:rsidRPr="00E820EB">
        <w:rPr>
          <w:color w:val="000000"/>
          <w:sz w:val="22"/>
          <w:szCs w:val="22"/>
        </w:rPr>
        <w:t>On April 20, 2016,</w:t>
      </w:r>
      <w:r w:rsidRPr="00E820EB">
        <w:rPr>
          <w:sz w:val="22"/>
          <w:szCs w:val="22"/>
          <w:lang w:val="az-Latn-AZ"/>
        </w:rPr>
        <w:t xml:space="preserve"> the authorities launched a </w:t>
      </w:r>
      <w:r w:rsidRPr="00E820EB">
        <w:rPr>
          <w:sz w:val="22"/>
          <w:szCs w:val="22"/>
        </w:rPr>
        <w:t xml:space="preserve">criminal investigation into </w:t>
      </w:r>
      <w:r w:rsidRPr="00E820EB">
        <w:rPr>
          <w:color w:val="000000"/>
          <w:sz w:val="22"/>
          <w:szCs w:val="22"/>
        </w:rPr>
        <w:t xml:space="preserve">“alleged illegal practice and profit-making in an especially large amount, large-scale tax evasion and abuse of power resulting in falsification of elections and/or referendum results” </w:t>
      </w:r>
      <w:r w:rsidRPr="00E820EB">
        <w:rPr>
          <w:sz w:val="22"/>
          <w:szCs w:val="22"/>
        </w:rPr>
        <w:t>involving 15 journalists who cooperate with</w:t>
      </w:r>
      <w:r w:rsidRPr="00E820EB">
        <w:rPr>
          <w:color w:val="000000"/>
          <w:sz w:val="22"/>
          <w:szCs w:val="22"/>
        </w:rPr>
        <w:t xml:space="preserve"> Meydan TV.</w:t>
      </w:r>
      <w:r w:rsidR="005569BD" w:rsidRPr="00E820EB">
        <w:rPr>
          <w:sz w:val="22"/>
          <w:szCs w:val="22"/>
        </w:rPr>
        <w:t xml:space="preserve"> </w:t>
      </w:r>
      <w:r w:rsidRPr="00E820EB">
        <w:rPr>
          <w:sz w:val="22"/>
          <w:szCs w:val="22"/>
        </w:rPr>
        <w:t>The journalists are all at liberty pending the investigation, but at least at least seven of them face travel bans while under investigation.</w:t>
      </w:r>
    </w:p>
    <w:p w:rsidR="0021066F" w:rsidRPr="00E820EB" w:rsidRDefault="0021066F" w:rsidP="0021066F">
      <w:pPr>
        <w:pStyle w:val="CommentText"/>
        <w:rPr>
          <w:sz w:val="22"/>
          <w:szCs w:val="22"/>
        </w:rPr>
      </w:pPr>
    </w:p>
    <w:p w:rsidR="0021066F" w:rsidRPr="00E820EB" w:rsidRDefault="0021066F" w:rsidP="0021066F">
      <w:pPr>
        <w:pStyle w:val="CommentText"/>
        <w:rPr>
          <w:sz w:val="22"/>
          <w:szCs w:val="22"/>
        </w:rPr>
      </w:pPr>
      <w:r w:rsidRPr="00E820EB">
        <w:rPr>
          <w:sz w:val="22"/>
          <w:szCs w:val="22"/>
        </w:rPr>
        <w:t xml:space="preserve">The </w:t>
      </w:r>
      <w:r w:rsidRPr="00E820EB">
        <w:rPr>
          <w:rStyle w:val="CommentReference"/>
          <w:sz w:val="22"/>
          <w:szCs w:val="22"/>
        </w:rPr>
        <w:t/>
      </w:r>
      <w:r w:rsidRPr="00E820EB">
        <w:rPr>
          <w:sz w:val="22"/>
          <w:szCs w:val="22"/>
        </w:rPr>
        <w:t>authorities began questioning several freelance journalists cooperating with Meydan TV in September 2015, after the journalists had reported on large-scale protests in Azerbaijan’s fourth largest city, Mingechevir, where a young man died in police custody in August 2015, allegedly from ill-treatment by police.</w:t>
      </w:r>
      <w:r w:rsidR="005569BD" w:rsidRPr="00E820EB">
        <w:rPr>
          <w:sz w:val="22"/>
          <w:szCs w:val="22"/>
        </w:rPr>
        <w:t xml:space="preserve"> </w:t>
      </w:r>
      <w:r w:rsidRPr="00E820EB">
        <w:rPr>
          <w:sz w:val="22"/>
          <w:szCs w:val="22"/>
        </w:rPr>
        <w:t xml:space="preserve">Officials invited the journalists for questioning, claiming to be investigating the Mingechevir incidents. However, the questions related almost exclusively to Meydan TV, its payroll practices, staff, and funding. </w:t>
      </w:r>
    </w:p>
    <w:p w:rsidR="0021066F" w:rsidRPr="00E820EB" w:rsidRDefault="0021066F" w:rsidP="00EF411C">
      <w:pPr>
        <w:spacing w:line="240" w:lineRule="auto"/>
      </w:pPr>
    </w:p>
    <w:p w:rsidR="00557062" w:rsidRPr="00E820EB" w:rsidRDefault="00557062" w:rsidP="0021066F">
      <w:pPr>
        <w:pStyle w:val="CommentText"/>
        <w:rPr>
          <w:sz w:val="22"/>
          <w:szCs w:val="22"/>
        </w:rPr>
      </w:pPr>
      <w:r w:rsidRPr="00E820EB">
        <w:rPr>
          <w:sz w:val="22"/>
          <w:szCs w:val="22"/>
        </w:rPr>
        <w:t xml:space="preserve">In December 2015 and April 2016 courts convicted three family members of Meydan TV’s exiled journalists on trumped-up drug charges and paroled them in 2016. Emin Milli, Meydan TV’s director, who is based in Berlin, alleged Azerbaijan’s minister of youth and sport </w:t>
      </w:r>
      <w:r w:rsidR="000F2831" w:rsidRPr="00E820EB">
        <w:rPr>
          <w:sz w:val="22"/>
          <w:szCs w:val="22"/>
        </w:rPr>
        <w:t>had made threats against him because he engaged in</w:t>
      </w:r>
      <w:r w:rsidRPr="00E820EB">
        <w:rPr>
          <w:sz w:val="22"/>
          <w:szCs w:val="22"/>
        </w:rPr>
        <w:t xml:space="preserve"> critical reporting</w:t>
      </w:r>
      <w:r w:rsidR="0021066F" w:rsidRPr="00E820EB">
        <w:rPr>
          <w:sz w:val="22"/>
          <w:szCs w:val="22"/>
        </w:rPr>
        <w:t xml:space="preserve"> during the 2015 European Games</w:t>
      </w:r>
      <w:r w:rsidRPr="00E820EB">
        <w:rPr>
          <w:sz w:val="22"/>
          <w:szCs w:val="22"/>
        </w:rPr>
        <w:t>. His brother was among the three arrested</w:t>
      </w:r>
      <w:r w:rsidR="0021066F" w:rsidRPr="00E820EB">
        <w:rPr>
          <w:sz w:val="22"/>
          <w:szCs w:val="22"/>
        </w:rPr>
        <w:t xml:space="preserve">. </w:t>
      </w:r>
    </w:p>
    <w:p w:rsidR="00E901D2" w:rsidRPr="00E820EB" w:rsidRDefault="00E901D2" w:rsidP="00EF411C">
      <w:pPr>
        <w:spacing w:line="240" w:lineRule="auto"/>
      </w:pPr>
    </w:p>
    <w:p w:rsidR="0021066F" w:rsidRPr="00E820EB" w:rsidRDefault="0021066F" w:rsidP="00EF411C">
      <w:pPr>
        <w:spacing w:line="240" w:lineRule="auto"/>
        <w:rPr>
          <w:b/>
        </w:rPr>
      </w:pPr>
      <w:r w:rsidRPr="00E820EB">
        <w:rPr>
          <w:b/>
        </w:rPr>
        <w:t>Emin Huseynov/Institute for Reporters’ Freedom and Safety (IRFS)</w:t>
      </w:r>
    </w:p>
    <w:p w:rsidR="0084478E" w:rsidRPr="00E820EB" w:rsidRDefault="0084478E" w:rsidP="00EF411C">
      <w:pPr>
        <w:spacing w:line="240" w:lineRule="auto"/>
      </w:pPr>
      <w:r w:rsidRPr="00E820EB">
        <w:t xml:space="preserve">Swiss authorities helped the founder of </w:t>
      </w:r>
      <w:r w:rsidRPr="00E820EB">
        <w:rPr>
          <w:shd w:val="clear" w:color="auto" w:fill="FFFFFF"/>
        </w:rPr>
        <w:t>the Institute for Reporters' Freedom and Safety</w:t>
      </w:r>
      <w:r w:rsidR="0021066F" w:rsidRPr="00E820EB">
        <w:rPr>
          <w:shd w:val="clear" w:color="auto" w:fill="FFFFFF"/>
        </w:rPr>
        <w:t xml:space="preserve"> (IRFS)</w:t>
      </w:r>
      <w:r w:rsidRPr="00E820EB">
        <w:t xml:space="preserve">, Emin Huseynov, </w:t>
      </w:r>
      <w:r w:rsidR="000F2831" w:rsidRPr="00E820EB">
        <w:t>leave</w:t>
      </w:r>
      <w:r w:rsidRPr="00E820EB">
        <w:t xml:space="preserve"> Azerbaijan </w:t>
      </w:r>
      <w:r w:rsidR="000F2831" w:rsidRPr="00E820EB">
        <w:t>for</w:t>
      </w:r>
      <w:r w:rsidRPr="00E820EB">
        <w:t xml:space="preserve"> Switzerland in June</w:t>
      </w:r>
      <w:r w:rsidR="0021066F" w:rsidRPr="00E820EB">
        <w:t xml:space="preserve"> 2015. In August 2014, f</w:t>
      </w:r>
      <w:r w:rsidRPr="00E820EB">
        <w:t>earing a politically motivated arrest</w:t>
      </w:r>
      <w:r w:rsidR="0021066F" w:rsidRPr="00E820EB">
        <w:t xml:space="preserve"> after the authorities opened an investigation into IRFS</w:t>
      </w:r>
      <w:r w:rsidRPr="00E820EB">
        <w:t xml:space="preserve">, Huseynov </w:t>
      </w:r>
      <w:r w:rsidR="0021066F" w:rsidRPr="00E820EB">
        <w:t xml:space="preserve">had </w:t>
      </w:r>
      <w:r w:rsidRPr="00E820EB">
        <w:t xml:space="preserve">sought refuge in the Swiss embassy in Baku, where he remained until his departure. </w:t>
      </w:r>
    </w:p>
    <w:p w:rsidR="0084478E" w:rsidRPr="00E820EB" w:rsidRDefault="0084478E" w:rsidP="00EF411C">
      <w:pPr>
        <w:spacing w:line="240" w:lineRule="auto"/>
        <w:rPr>
          <w:rFonts w:cs="Tahoma"/>
        </w:rPr>
      </w:pPr>
    </w:p>
    <w:p w:rsidR="0021066F" w:rsidRPr="00E820EB" w:rsidRDefault="0021066F" w:rsidP="00EF411C">
      <w:pPr>
        <w:spacing w:line="240" w:lineRule="auto"/>
        <w:rPr>
          <w:rFonts w:cs="Tahoma"/>
          <w:b/>
        </w:rPr>
      </w:pPr>
      <w:r w:rsidRPr="00E820EB">
        <w:rPr>
          <w:rFonts w:cs="Tahoma"/>
          <w:b/>
        </w:rPr>
        <w:t>Legal restrictions</w:t>
      </w:r>
    </w:p>
    <w:p w:rsidR="0084478E" w:rsidRPr="00E820EB" w:rsidRDefault="0084478E" w:rsidP="00EF411C">
      <w:pPr>
        <w:spacing w:line="240" w:lineRule="auto"/>
        <w:rPr>
          <w:shd w:val="clear" w:color="auto" w:fill="FFFFFF"/>
        </w:rPr>
      </w:pPr>
      <w:r w:rsidRPr="00E820EB">
        <w:rPr>
          <w:shd w:val="clear" w:color="auto" w:fill="FFFFFF"/>
        </w:rPr>
        <w:t xml:space="preserve">In December 2014, parliament approved amendments prohibiting foreign media funding and authorizing the court-ordered closure of any outlet that disseminates </w:t>
      </w:r>
      <w:r w:rsidR="000F2831" w:rsidRPr="00E820EB">
        <w:rPr>
          <w:shd w:val="clear" w:color="auto" w:fill="FFFFFF"/>
        </w:rPr>
        <w:t>“</w:t>
      </w:r>
      <w:r w:rsidRPr="00E820EB">
        <w:rPr>
          <w:shd w:val="clear" w:color="auto" w:fill="FFFFFF"/>
        </w:rPr>
        <w:t>incorrect</w:t>
      </w:r>
      <w:r w:rsidR="000F2831" w:rsidRPr="00E820EB">
        <w:rPr>
          <w:shd w:val="clear" w:color="auto" w:fill="FFFFFF"/>
        </w:rPr>
        <w:t>”</w:t>
      </w:r>
      <w:r w:rsidRPr="00E820EB">
        <w:rPr>
          <w:shd w:val="clear" w:color="auto" w:fill="FFFFFF"/>
        </w:rPr>
        <w:t xml:space="preserve"> information twice within a year.</w:t>
      </w:r>
      <w:r w:rsidRPr="00E820EB">
        <w:rPr>
          <w:shd w:val="clear" w:color="auto" w:fill="FFFFFF"/>
        </w:rPr>
        <w:br/>
      </w:r>
    </w:p>
    <w:p w:rsidR="00E31328" w:rsidRPr="00E820EB" w:rsidRDefault="00E31328" w:rsidP="00EF411C">
      <w:pPr>
        <w:spacing w:line="240" w:lineRule="auto"/>
        <w:rPr>
          <w:b/>
          <w:shd w:val="clear" w:color="auto" w:fill="FFFFFF"/>
        </w:rPr>
      </w:pPr>
      <w:r w:rsidRPr="00E820EB">
        <w:rPr>
          <w:b/>
          <w:shd w:val="clear" w:color="auto" w:fill="FFFFFF"/>
        </w:rPr>
        <w:t>Bans on International Journalists</w:t>
      </w:r>
    </w:p>
    <w:p w:rsidR="0021066F" w:rsidRPr="00E820EB" w:rsidRDefault="0021066F" w:rsidP="0021066F">
      <w:pPr>
        <w:spacing w:line="240" w:lineRule="auto"/>
      </w:pPr>
      <w:r w:rsidRPr="00E820EB">
        <w:t xml:space="preserve">Around the June 2015 European Games, authorities deported or barred entry to several leading international journalists. </w:t>
      </w:r>
    </w:p>
    <w:p w:rsidR="0021066F" w:rsidRPr="00E820EB" w:rsidRDefault="0021066F" w:rsidP="00EF411C">
      <w:pPr>
        <w:spacing w:line="240" w:lineRule="auto"/>
        <w:rPr>
          <w:shd w:val="clear" w:color="auto" w:fill="FFFFFF"/>
        </w:rPr>
      </w:pPr>
    </w:p>
    <w:p w:rsidR="00626B37" w:rsidRPr="00E820EB" w:rsidRDefault="007F5F9D" w:rsidP="006A3EEE">
      <w:pPr>
        <w:pStyle w:val="Heading2"/>
        <w:rPr>
          <w:rFonts w:ascii="MetaPro-Norm" w:hAnsi="MetaPro-Norm"/>
        </w:rPr>
      </w:pPr>
      <w:r w:rsidRPr="00E820EB">
        <w:rPr>
          <w:rFonts w:ascii="MetaPro-Norm" w:hAnsi="MetaPro-Norm"/>
        </w:rPr>
        <w:t>Freedom of a</w:t>
      </w:r>
      <w:r w:rsidR="00626B37" w:rsidRPr="00E820EB">
        <w:rPr>
          <w:rFonts w:ascii="MetaPro-Norm" w:hAnsi="MetaPro-Norm"/>
        </w:rPr>
        <w:t>ssociation</w:t>
      </w:r>
      <w:r w:rsidR="00A42A0C" w:rsidRPr="00E820EB">
        <w:rPr>
          <w:rFonts w:ascii="MetaPro-Norm" w:hAnsi="MetaPro-Norm"/>
        </w:rPr>
        <w:t xml:space="preserve"> (Article 22)</w:t>
      </w:r>
    </w:p>
    <w:p w:rsidR="00B445DB" w:rsidRPr="00E820EB" w:rsidRDefault="00B445DB" w:rsidP="00EF411C">
      <w:pPr>
        <w:spacing w:line="240" w:lineRule="auto"/>
      </w:pPr>
      <w:r w:rsidRPr="00E820EB">
        <w:t xml:space="preserve">Numerous restrictive laws enacted in 2014 gave the authorities greater power to prosecute nongovernmental groups on charges of tax evasion, large-scale fraud, forgery of documents, and illegal business activity. The amendments also introduced new administrative offenses, higher financial and criminal penalties for minor infractions, and new grounds for authorities to deny registration and to temporarily or permanently close local and international groups. </w:t>
      </w:r>
      <w:r w:rsidR="00F51A38" w:rsidRPr="00E820EB">
        <w:t xml:space="preserve">In October 2015, the government adopted </w:t>
      </w:r>
      <w:r w:rsidR="007F552C" w:rsidRPr="00E820EB">
        <w:rPr>
          <w:color w:val="000000"/>
        </w:rPr>
        <w:t xml:space="preserve">new </w:t>
      </w:r>
      <w:r w:rsidR="008B2C49" w:rsidRPr="00E820EB">
        <w:rPr>
          <w:color w:val="000000"/>
        </w:rPr>
        <w:t>r</w:t>
      </w:r>
      <w:r w:rsidR="007F552C" w:rsidRPr="00E820EB">
        <w:rPr>
          <w:color w:val="000000"/>
        </w:rPr>
        <w:t xml:space="preserve">ules </w:t>
      </w:r>
      <w:r w:rsidR="00C3797D" w:rsidRPr="00E820EB">
        <w:rPr>
          <w:color w:val="000000"/>
        </w:rPr>
        <w:t xml:space="preserve">that </w:t>
      </w:r>
      <w:r w:rsidR="00F51A38" w:rsidRPr="00E820EB">
        <w:rPr>
          <w:color w:val="000000"/>
        </w:rPr>
        <w:t>require nongovernmental organi</w:t>
      </w:r>
      <w:r w:rsidR="00636EF2" w:rsidRPr="00E820EB">
        <w:rPr>
          <w:color w:val="000000"/>
        </w:rPr>
        <w:t>z</w:t>
      </w:r>
      <w:r w:rsidR="00F51A38" w:rsidRPr="00E820EB">
        <w:rPr>
          <w:color w:val="000000"/>
        </w:rPr>
        <w:t xml:space="preserve">ations and branches of foreign NGOs in Azerbaijan to register all contracts on provision of services and </w:t>
      </w:r>
      <w:r w:rsidR="008B2C49" w:rsidRPr="00E820EB">
        <w:rPr>
          <w:color w:val="000000"/>
        </w:rPr>
        <w:t xml:space="preserve">other </w:t>
      </w:r>
      <w:r w:rsidR="00F51A38" w:rsidRPr="00E820EB">
        <w:rPr>
          <w:color w:val="000000"/>
        </w:rPr>
        <w:t>work</w:t>
      </w:r>
      <w:r w:rsidR="00F51A38" w:rsidRPr="00E820EB">
        <w:t xml:space="preserve"> with the Ministry of Justice, and </w:t>
      </w:r>
      <w:r w:rsidR="00C3797D" w:rsidRPr="00E820EB">
        <w:t xml:space="preserve">authorize </w:t>
      </w:r>
      <w:r w:rsidR="00F51A38" w:rsidRPr="00E820EB">
        <w:t xml:space="preserve">the Ministry of Justice to check whether </w:t>
      </w:r>
      <w:r w:rsidR="00F51A38" w:rsidRPr="00E820EB">
        <w:rPr>
          <w:color w:val="000000"/>
        </w:rPr>
        <w:t xml:space="preserve">the service contract </w:t>
      </w:r>
      <w:r w:rsidR="008B2C49" w:rsidRPr="00E820EB">
        <w:rPr>
          <w:color w:val="000000"/>
        </w:rPr>
        <w:t xml:space="preserve">is in line with </w:t>
      </w:r>
      <w:r w:rsidR="00F51A38" w:rsidRPr="00E820EB">
        <w:rPr>
          <w:color w:val="000000"/>
        </w:rPr>
        <w:t>Azerbaijan</w:t>
      </w:r>
      <w:r w:rsidR="008B2C49" w:rsidRPr="00E820EB">
        <w:rPr>
          <w:color w:val="000000"/>
        </w:rPr>
        <w:t>i law</w:t>
      </w:r>
      <w:r w:rsidR="00F51A38" w:rsidRPr="00E820EB">
        <w:t>.</w:t>
      </w:r>
      <w:r w:rsidRPr="00E820EB">
        <w:br/>
      </w:r>
    </w:p>
    <w:p w:rsidR="00B445DB" w:rsidRPr="00E820EB" w:rsidRDefault="00B445DB" w:rsidP="00E820EB">
      <w:pPr>
        <w:pStyle w:val="ListParagraph"/>
        <w:numPr>
          <w:ilvl w:val="0"/>
          <w:numId w:val="22"/>
        </w:numPr>
        <w:rPr>
          <w:rFonts w:ascii="MetaPro-Norm" w:hAnsi="MetaPro-Norm"/>
        </w:rPr>
      </w:pPr>
      <w:r w:rsidRPr="00E820EB">
        <w:rPr>
          <w:rFonts w:ascii="MetaPro-Norm" w:hAnsi="MetaPro-Norm"/>
        </w:rPr>
        <w:t xml:space="preserve">Dozens of independent NGOs have been effectively closed since 2014 following prosecutions </w:t>
      </w:r>
      <w:r w:rsidR="00A91283" w:rsidRPr="00E820EB">
        <w:rPr>
          <w:rFonts w:ascii="MetaPro-Norm" w:hAnsi="MetaPro-Norm"/>
        </w:rPr>
        <w:t>under</w:t>
      </w:r>
      <w:r w:rsidR="00AC0366" w:rsidRPr="00E820EB">
        <w:rPr>
          <w:rFonts w:ascii="MetaPro-Norm" w:hAnsi="MetaPro-Norm"/>
        </w:rPr>
        <w:t xml:space="preserve"> the restrictive</w:t>
      </w:r>
      <w:r w:rsidRPr="00E820EB">
        <w:rPr>
          <w:rFonts w:ascii="MetaPro-Norm" w:hAnsi="MetaPro-Norm"/>
        </w:rPr>
        <w:t xml:space="preserve"> laws. </w:t>
      </w:r>
      <w:r w:rsidR="00C3797D" w:rsidRPr="00E820EB">
        <w:rPr>
          <w:rFonts w:ascii="MetaPro-Norm" w:hAnsi="MetaPro-Norm"/>
        </w:rPr>
        <w:t xml:space="preserve">Many </w:t>
      </w:r>
      <w:r w:rsidRPr="00E820EB">
        <w:rPr>
          <w:rFonts w:ascii="MetaPro-Norm" w:hAnsi="MetaPro-Norm"/>
        </w:rPr>
        <w:t>independent domestic and international NGOs in Azerbaijan have also been unable to register in recent years due to excessive bureaucratic requirements and deliberate delays in registration on the part of the authorities. As a result, many worked without registration, making them vuln</w:t>
      </w:r>
      <w:r w:rsidR="00AC0366" w:rsidRPr="00E820EB">
        <w:rPr>
          <w:rFonts w:ascii="MetaPro-Norm" w:hAnsi="MetaPro-Norm"/>
        </w:rPr>
        <w:t xml:space="preserve">erable to government harassment and prosecution. </w:t>
      </w:r>
    </w:p>
    <w:p w:rsidR="00B445DB" w:rsidRPr="00E820EB" w:rsidRDefault="00B445DB" w:rsidP="00EF411C">
      <w:pPr>
        <w:spacing w:line="240" w:lineRule="auto"/>
      </w:pPr>
    </w:p>
    <w:p w:rsidR="00B445DB" w:rsidRPr="00E820EB" w:rsidRDefault="00626B37" w:rsidP="00EF411C">
      <w:pPr>
        <w:spacing w:line="240" w:lineRule="auto"/>
      </w:pPr>
      <w:r w:rsidRPr="00E820EB">
        <w:t xml:space="preserve">A December 2014 report by the Council of Europe’s Venice Commission found </w:t>
      </w:r>
      <w:r w:rsidR="00B049BC" w:rsidRPr="00E820EB">
        <w:t xml:space="preserve">that </w:t>
      </w:r>
      <w:r w:rsidRPr="00E820EB">
        <w:t xml:space="preserve">amendments </w:t>
      </w:r>
      <w:r w:rsidR="00B049BC" w:rsidRPr="00E820EB">
        <w:t xml:space="preserve">made to Azerbaijan’s Law on NGOs </w:t>
      </w:r>
      <w:r w:rsidRPr="00E820EB">
        <w:t xml:space="preserve">since 2012 “restrict the operations of NGOs in Azerbaijan,” through more stringent registration and reporting requirements, severe penalties, and bans on foreign funding. </w:t>
      </w:r>
    </w:p>
    <w:p w:rsidR="00FF192F" w:rsidRPr="00E820EB" w:rsidRDefault="00FF192F" w:rsidP="00EF411C">
      <w:pPr>
        <w:spacing w:line="240" w:lineRule="auto"/>
        <w:rPr>
          <w:rFonts w:cs="Arial"/>
        </w:rPr>
      </w:pPr>
    </w:p>
    <w:p w:rsidR="001726C9" w:rsidRPr="00E820EB" w:rsidRDefault="001726C9" w:rsidP="001726C9">
      <w:pPr>
        <w:rPr>
          <w:rFonts w:cs="SeriaArabic"/>
        </w:rPr>
      </w:pPr>
      <w:r w:rsidRPr="00E820EB">
        <w:rPr>
          <w:rFonts w:cs="Arial"/>
        </w:rPr>
        <w:t xml:space="preserve">In a March 2016 decision on the case brought by human rights activist Rasul Jafarov, </w:t>
      </w:r>
      <w:r w:rsidRPr="00E820EB">
        <w:rPr>
          <w:rFonts w:cs="SeriaArabic"/>
        </w:rPr>
        <w:t xml:space="preserve">convicted on politically-motivated charges, the Court highlighted the context for independent organizations at the time of Jafarov’s 2014 arrest and 2015 conviction: </w:t>
      </w:r>
    </w:p>
    <w:p w:rsidR="001726C9" w:rsidRPr="00E820EB" w:rsidRDefault="001726C9" w:rsidP="001726C9">
      <w:pPr>
        <w:rPr>
          <w:rFonts w:cs="SeriaArabic"/>
        </w:rPr>
      </w:pPr>
    </w:p>
    <w:p w:rsidR="001726C9" w:rsidRPr="00E820EB" w:rsidRDefault="001726C9" w:rsidP="001726C9">
      <w:pPr>
        <w:ind w:left="720"/>
        <w:rPr>
          <w:rFonts w:cs="SeriaArabic"/>
        </w:rPr>
      </w:pPr>
      <w:r w:rsidRPr="00E820EB">
        <w:rPr>
          <w:rFonts w:cs="SeriaArabic"/>
        </w:rPr>
        <w:t>[T]he Court agrees that in recent years the legislative environment regarding the operation of non-governmental, non-commercial organisations, including the regulation of matters relating to their State registration, funding and reporting requirements, has grown increasingly harsh and restrictive. A number of recent amendments to various legislative instruments introduced additional registration and reporting procedures and heavy penalties. There have been long-standing problems with the State reg</w:t>
      </w:r>
      <w:r w:rsidR="005569BD" w:rsidRPr="00E820EB">
        <w:rPr>
          <w:rFonts w:cs="SeriaArabic"/>
        </w:rPr>
        <w:t>istration of NGOs in Azerbaijan.</w:t>
      </w:r>
    </w:p>
    <w:p w:rsidR="001726C9" w:rsidRPr="00E820EB" w:rsidRDefault="001726C9" w:rsidP="00EF411C">
      <w:pPr>
        <w:spacing w:line="240" w:lineRule="auto"/>
        <w:rPr>
          <w:rFonts w:cs="Arial"/>
        </w:rPr>
      </w:pPr>
    </w:p>
    <w:p w:rsidR="00626B37" w:rsidRPr="00E820EB" w:rsidRDefault="00E16295" w:rsidP="00EF411C">
      <w:pPr>
        <w:pStyle w:val="Heading2"/>
        <w:rPr>
          <w:rFonts w:ascii="MetaPro-Norm" w:hAnsi="MetaPro-Norm"/>
          <w:b/>
          <w:sz w:val="28"/>
        </w:rPr>
      </w:pPr>
      <w:r w:rsidRPr="00E820EB">
        <w:rPr>
          <w:rFonts w:ascii="MetaPro-Norm" w:hAnsi="MetaPro-Norm"/>
          <w:b/>
          <w:sz w:val="28"/>
        </w:rPr>
        <w:t>Recommendations</w:t>
      </w:r>
    </w:p>
    <w:p w:rsidR="00A42A0C" w:rsidRPr="00E820EB" w:rsidRDefault="00A42A0C" w:rsidP="00EF411C">
      <w:pPr>
        <w:pStyle w:val="Heading2"/>
        <w:rPr>
          <w:rFonts w:ascii="MetaPro-Norm" w:hAnsi="MetaPro-Norm" w:cs="Times New Roman"/>
          <w:sz w:val="22"/>
          <w:szCs w:val="26"/>
        </w:rPr>
      </w:pPr>
      <w:r w:rsidRPr="00E820EB">
        <w:rPr>
          <w:rFonts w:ascii="MetaPro-Norm" w:hAnsi="MetaPro-Norm" w:cs="Times New Roman"/>
          <w:sz w:val="22"/>
          <w:szCs w:val="26"/>
        </w:rPr>
        <w:t xml:space="preserve">Human Rights Watch encourages the Committee to </w:t>
      </w:r>
      <w:r w:rsidR="00726A15" w:rsidRPr="00E820EB">
        <w:rPr>
          <w:rFonts w:ascii="MetaPro-Norm" w:hAnsi="MetaPro-Norm" w:cs="Times New Roman"/>
          <w:sz w:val="22"/>
          <w:szCs w:val="26"/>
        </w:rPr>
        <w:t>urge the government of Azerbaijan to</w:t>
      </w:r>
      <w:r w:rsidRPr="00E820EB">
        <w:rPr>
          <w:rFonts w:ascii="MetaPro-Norm" w:hAnsi="MetaPro-Norm" w:cs="Times New Roman"/>
          <w:sz w:val="22"/>
          <w:szCs w:val="26"/>
        </w:rPr>
        <w:t>:</w:t>
      </w:r>
      <w:r w:rsidR="0089330E" w:rsidRPr="00E820EB">
        <w:rPr>
          <w:rFonts w:ascii="MetaPro-Norm" w:hAnsi="MetaPro-Norm" w:cs="Times New Roman"/>
          <w:sz w:val="22"/>
          <w:szCs w:val="26"/>
        </w:rPr>
        <w:br/>
      </w:r>
    </w:p>
    <w:p w:rsidR="0089330E" w:rsidRPr="00E820EB" w:rsidRDefault="0089330E" w:rsidP="00EF411C">
      <w:pPr>
        <w:spacing w:line="240" w:lineRule="auto"/>
      </w:pPr>
      <w:r w:rsidRPr="00E820EB">
        <w:t>Torture and Ill-Treatment (Article 7)</w:t>
      </w:r>
    </w:p>
    <w:p w:rsidR="00A42A0C" w:rsidRPr="00E820EB" w:rsidRDefault="00726A15" w:rsidP="00EF411C">
      <w:pPr>
        <w:pStyle w:val="ListParagraph"/>
        <w:numPr>
          <w:ilvl w:val="0"/>
          <w:numId w:val="11"/>
        </w:numPr>
        <w:rPr>
          <w:rFonts w:ascii="MetaPro-Norm" w:hAnsi="MetaPro-Norm" w:cs="Times New Roman"/>
          <w:sz w:val="22"/>
        </w:rPr>
      </w:pPr>
      <w:r w:rsidRPr="00E820EB">
        <w:rPr>
          <w:rFonts w:ascii="MetaPro-Norm" w:hAnsi="MetaPro-Norm" w:cs="Times New Roman"/>
          <w:sz w:val="22"/>
        </w:rPr>
        <w:t>E</w:t>
      </w:r>
      <w:r w:rsidR="00A42A0C" w:rsidRPr="00E820EB">
        <w:rPr>
          <w:rFonts w:ascii="MetaPro-Norm" w:hAnsi="MetaPro-Norm" w:cs="Times New Roman"/>
          <w:sz w:val="22"/>
        </w:rPr>
        <w:t>xplain what steps have been taken to investigate the credible and well-documented allegations of ill-treatment and torture</w:t>
      </w:r>
      <w:r w:rsidR="00C83F7F" w:rsidRPr="00E820EB">
        <w:rPr>
          <w:rFonts w:ascii="MetaPro-Norm" w:hAnsi="MetaPro-Norm" w:cs="Times New Roman"/>
          <w:sz w:val="22"/>
        </w:rPr>
        <w:t xml:space="preserve">, including complaints made by </w:t>
      </w:r>
      <w:r w:rsidR="00A42A0C" w:rsidRPr="00E820EB">
        <w:rPr>
          <w:rFonts w:ascii="MetaPro-Norm" w:hAnsi="MetaPro-Norm" w:cs="Times New Roman"/>
          <w:sz w:val="22"/>
        </w:rPr>
        <w:t xml:space="preserve">Leyla and Arif Yunus, Ilgar Mammadov, Intigam Aliyev, </w:t>
      </w:r>
      <w:r w:rsidR="00C83F7F" w:rsidRPr="00E820EB">
        <w:rPr>
          <w:rFonts w:ascii="MetaPro-Norm" w:hAnsi="MetaPro-Norm" w:cs="Times New Roman"/>
          <w:sz w:val="22"/>
        </w:rPr>
        <w:t>and others. Inform the Committee of</w:t>
      </w:r>
      <w:r w:rsidR="00A42A0C" w:rsidRPr="00E820EB">
        <w:rPr>
          <w:rFonts w:ascii="MetaPro-Norm" w:hAnsi="MetaPro-Norm" w:cs="Times New Roman"/>
          <w:sz w:val="22"/>
        </w:rPr>
        <w:t xml:space="preserve"> the status of investigations, if any, their </w:t>
      </w:r>
      <w:r w:rsidR="00636EF2" w:rsidRPr="00E820EB">
        <w:rPr>
          <w:rFonts w:ascii="MetaPro-Norm" w:hAnsi="MetaPro-Norm" w:cs="Times New Roman"/>
          <w:sz w:val="22"/>
        </w:rPr>
        <w:t>findings, and any action to hold those responsible to account</w:t>
      </w:r>
      <w:r w:rsidR="00A42A0C" w:rsidRPr="00E820EB">
        <w:rPr>
          <w:rFonts w:ascii="MetaPro-Norm" w:hAnsi="MetaPro-Norm" w:cs="Times New Roman"/>
          <w:sz w:val="22"/>
        </w:rPr>
        <w:t>;</w:t>
      </w:r>
    </w:p>
    <w:p w:rsidR="0089330E" w:rsidRPr="00E820EB" w:rsidRDefault="00726A15" w:rsidP="00EF411C">
      <w:pPr>
        <w:pStyle w:val="ListParagraph"/>
        <w:numPr>
          <w:ilvl w:val="0"/>
          <w:numId w:val="11"/>
        </w:numPr>
        <w:rPr>
          <w:rFonts w:ascii="MetaPro-Norm" w:hAnsi="MetaPro-Norm" w:cs="Times New Roman"/>
          <w:sz w:val="22"/>
        </w:rPr>
      </w:pPr>
      <w:r w:rsidRPr="00E820EB">
        <w:rPr>
          <w:rFonts w:ascii="MetaPro-Norm" w:hAnsi="MetaPro-Norm" w:cs="Times New Roman"/>
          <w:sz w:val="22"/>
        </w:rPr>
        <w:t>I</w:t>
      </w:r>
      <w:r w:rsidR="0089330E" w:rsidRPr="00E820EB">
        <w:rPr>
          <w:rFonts w:ascii="MetaPro-Norm" w:hAnsi="MetaPro-Norm" w:cs="Times New Roman"/>
          <w:sz w:val="22"/>
        </w:rPr>
        <w:t>nvestigate promptly and impartially all allegations of torture or ill-treatment, including denial of proper medical care, by law enforcement and prison officials</w:t>
      </w:r>
      <w:r w:rsidR="00A91283" w:rsidRPr="00E820EB">
        <w:rPr>
          <w:rFonts w:ascii="MetaPro-Norm" w:hAnsi="MetaPro-Norm" w:cs="Times New Roman"/>
          <w:sz w:val="22"/>
        </w:rPr>
        <w:t xml:space="preserve">; </w:t>
      </w:r>
      <w:r w:rsidR="0089330E" w:rsidRPr="00E820EB">
        <w:rPr>
          <w:rFonts w:ascii="MetaPro-Norm" w:hAnsi="MetaPro-Norm" w:cs="Times New Roman"/>
          <w:sz w:val="22"/>
        </w:rPr>
        <w:t xml:space="preserve"> </w:t>
      </w:r>
      <w:r w:rsidR="00A91283" w:rsidRPr="00E820EB">
        <w:rPr>
          <w:rFonts w:ascii="MetaPro-Norm" w:hAnsi="MetaPro-Norm" w:cs="Times New Roman"/>
          <w:sz w:val="22"/>
        </w:rPr>
        <w:t>prosecute in accordance with</w:t>
      </w:r>
      <w:r w:rsidR="0089330E" w:rsidRPr="00E820EB">
        <w:rPr>
          <w:rFonts w:ascii="MetaPro-Norm" w:hAnsi="MetaPro-Norm" w:cs="Times New Roman"/>
          <w:sz w:val="22"/>
        </w:rPr>
        <w:t xml:space="preserve"> international fair trial standards, any official against whom there is credible evidence of involvement in ordering, carrying out, or acquiescing to torture or ill-treatment</w:t>
      </w:r>
      <w:r w:rsidR="00A91283" w:rsidRPr="00E820EB">
        <w:rPr>
          <w:rFonts w:ascii="MetaPro-Norm" w:hAnsi="MetaPro-Norm" w:cs="Times New Roman"/>
          <w:sz w:val="22"/>
        </w:rPr>
        <w:t>.</w:t>
      </w:r>
      <w:r w:rsidR="0089330E" w:rsidRPr="00E820EB">
        <w:rPr>
          <w:rFonts w:ascii="MetaPro-Norm" w:hAnsi="MetaPro-Norm" w:cs="Times New Roman"/>
          <w:sz w:val="22"/>
        </w:rPr>
        <w:br/>
      </w:r>
    </w:p>
    <w:p w:rsidR="00985B38" w:rsidRPr="00E820EB" w:rsidRDefault="00985B38" w:rsidP="00985B38">
      <w:r w:rsidRPr="00E820EB">
        <w:t xml:space="preserve">Arbitrary arrest or detention (Article 9) </w:t>
      </w:r>
    </w:p>
    <w:p w:rsidR="00E47AF2" w:rsidRPr="00E820EB" w:rsidRDefault="00E47AF2" w:rsidP="00E47AF2">
      <w:pPr>
        <w:pStyle w:val="ListParagraph"/>
        <w:numPr>
          <w:ilvl w:val="0"/>
          <w:numId w:val="15"/>
        </w:numPr>
        <w:rPr>
          <w:rFonts w:ascii="MetaPro-Norm" w:hAnsi="MetaPro-Norm"/>
          <w:sz w:val="22"/>
        </w:rPr>
      </w:pPr>
      <w:r w:rsidRPr="00E820EB">
        <w:rPr>
          <w:rFonts w:ascii="MetaPro-Norm" w:hAnsi="MetaPro-Norm"/>
          <w:sz w:val="22"/>
        </w:rPr>
        <w:t xml:space="preserve">Immediately and unconditionally release of all wrongfully-imprisoned human rights defenders, journalists and activists, including Ilgar Mammadov, Seymur Hazi, </w:t>
      </w:r>
      <w:r w:rsidRPr="00E820EB">
        <w:rPr>
          <w:rFonts w:ascii="MetaPro-Norm" w:hAnsi="MetaPro-Norm"/>
          <w:sz w:val="22"/>
          <w:lang w:val="en-GB"/>
        </w:rPr>
        <w:t>Ilkin Rustemzadeh</w:t>
      </w:r>
      <w:r w:rsidRPr="00E820EB">
        <w:rPr>
          <w:rFonts w:ascii="MetaPro-Norm" w:hAnsi="MetaPro-Norm"/>
          <w:sz w:val="22"/>
        </w:rPr>
        <w:t>,</w:t>
      </w:r>
      <w:r w:rsidR="002C1B9C" w:rsidRPr="00E820EB">
        <w:rPr>
          <w:rFonts w:ascii="MetaPro-Norm" w:hAnsi="MetaPro-Norm"/>
          <w:sz w:val="22"/>
        </w:rPr>
        <w:t xml:space="preserve"> Faraj Karimov,</w:t>
      </w:r>
      <w:r w:rsidRPr="00E820EB">
        <w:rPr>
          <w:rFonts w:ascii="MetaPro-Norm" w:hAnsi="MetaPro-Norm"/>
          <w:sz w:val="22"/>
        </w:rPr>
        <w:t xml:space="preserve"> Asif Yusifli, Fuad Gahramanli, Mammad Ibrahim, Murad Adilov, Elvin Abdullayev, Elgiz Gahraman, and drop all politically motivated charges and convictions against them</w:t>
      </w:r>
      <w:r w:rsidR="00A91283" w:rsidRPr="00E820EB">
        <w:rPr>
          <w:rFonts w:ascii="MetaPro-Norm" w:hAnsi="MetaPro-Norm"/>
          <w:sz w:val="22"/>
        </w:rPr>
        <w:t>.</w:t>
      </w:r>
    </w:p>
    <w:p w:rsidR="00985B38" w:rsidRPr="00E820EB" w:rsidRDefault="00985B38" w:rsidP="00985B38">
      <w:pPr>
        <w:spacing w:line="276" w:lineRule="auto"/>
      </w:pPr>
    </w:p>
    <w:p w:rsidR="00985B38" w:rsidRPr="00E820EB" w:rsidRDefault="00985B38" w:rsidP="00985B38">
      <w:pPr>
        <w:spacing w:line="276" w:lineRule="auto"/>
      </w:pPr>
      <w:r w:rsidRPr="00E820EB">
        <w:t>Freedom of movement, freedom to leave the country (Article 12)</w:t>
      </w:r>
    </w:p>
    <w:p w:rsidR="00985B38" w:rsidRPr="00E820EB" w:rsidRDefault="002C1B9C" w:rsidP="00985B38">
      <w:pPr>
        <w:pStyle w:val="ListParagraph"/>
        <w:numPr>
          <w:ilvl w:val="0"/>
          <w:numId w:val="15"/>
        </w:numPr>
        <w:rPr>
          <w:rFonts w:ascii="MetaPro-Norm" w:hAnsi="MetaPro-Norm"/>
        </w:rPr>
      </w:pPr>
      <w:r w:rsidRPr="00E820EB">
        <w:rPr>
          <w:rFonts w:ascii="MetaPro-Norm" w:hAnsi="MetaPro-Norm"/>
          <w:sz w:val="22"/>
        </w:rPr>
        <w:t>Allow</w:t>
      </w:r>
      <w:r w:rsidR="006D7A51" w:rsidRPr="00E820EB">
        <w:rPr>
          <w:rFonts w:ascii="MetaPro-Norm" w:hAnsi="MetaPro-Norm"/>
          <w:sz w:val="22"/>
        </w:rPr>
        <w:t xml:space="preserve"> Intigam Aliyev,</w:t>
      </w:r>
      <w:r w:rsidRPr="00E820EB">
        <w:rPr>
          <w:rFonts w:ascii="MetaPro-Norm" w:hAnsi="MetaPro-Norm"/>
          <w:sz w:val="22"/>
        </w:rPr>
        <w:t xml:space="preserve"> Khadija Ismayilova, </w:t>
      </w:r>
      <w:r w:rsidR="00F75C2A" w:rsidRPr="00E820EB">
        <w:rPr>
          <w:rFonts w:ascii="MetaPro-Norm" w:hAnsi="MetaPro-Norm"/>
          <w:sz w:val="22"/>
          <w:shd w:val="clear" w:color="auto" w:fill="FFFFFF"/>
        </w:rPr>
        <w:t>Tofig Yagublu</w:t>
      </w:r>
      <w:r w:rsidRPr="00E820EB">
        <w:rPr>
          <w:rFonts w:ascii="MetaPro-Norm" w:hAnsi="MetaPro-Norm"/>
          <w:sz w:val="22"/>
          <w:shd w:val="clear" w:color="auto" w:fill="FFFFFF"/>
        </w:rPr>
        <w:t>, and Mehman Huseynov</w:t>
      </w:r>
      <w:r w:rsidR="00F75C2A" w:rsidRPr="00E820EB">
        <w:rPr>
          <w:rFonts w:ascii="MetaPro-Norm" w:hAnsi="MetaPro-Norm"/>
          <w:sz w:val="22"/>
          <w:shd w:val="clear" w:color="auto" w:fill="FFFFFF"/>
        </w:rPr>
        <w:t xml:space="preserve"> to </w:t>
      </w:r>
      <w:r w:rsidR="00D85C7F" w:rsidRPr="00E820EB">
        <w:rPr>
          <w:rFonts w:ascii="MetaPro-Norm" w:hAnsi="MetaPro-Norm"/>
          <w:sz w:val="22"/>
          <w:shd w:val="clear" w:color="auto" w:fill="FFFFFF"/>
        </w:rPr>
        <w:t>travel outside of Azerbaijan</w:t>
      </w:r>
      <w:r w:rsidR="006D7A51" w:rsidRPr="00E820EB">
        <w:rPr>
          <w:rFonts w:ascii="MetaPro-Norm" w:hAnsi="MetaPro-Norm"/>
          <w:sz w:val="22"/>
          <w:shd w:val="clear" w:color="auto" w:fill="FFFFFF"/>
        </w:rPr>
        <w:t xml:space="preserve"> without impediment</w:t>
      </w:r>
      <w:r w:rsidR="00A91283" w:rsidRPr="00E820EB">
        <w:rPr>
          <w:rFonts w:ascii="MetaPro-Norm" w:hAnsi="MetaPro-Norm"/>
          <w:sz w:val="22"/>
          <w:shd w:val="clear" w:color="auto" w:fill="FFFFFF"/>
        </w:rPr>
        <w:t>.</w:t>
      </w:r>
    </w:p>
    <w:p w:rsidR="00985B38" w:rsidRPr="00E820EB" w:rsidRDefault="00985B38" w:rsidP="00985B38"/>
    <w:p w:rsidR="0089330E" w:rsidRPr="00E820EB" w:rsidRDefault="0089330E" w:rsidP="00EF411C">
      <w:pPr>
        <w:spacing w:line="240" w:lineRule="auto"/>
      </w:pPr>
      <w:r w:rsidRPr="00E820EB">
        <w:t>Right to equality before courts and to a fair trial (Article 14)</w:t>
      </w:r>
    </w:p>
    <w:p w:rsidR="008B2C49" w:rsidRPr="00E820EB" w:rsidRDefault="00726A15" w:rsidP="00EF411C">
      <w:pPr>
        <w:pStyle w:val="ListParagraph"/>
        <w:numPr>
          <w:ilvl w:val="0"/>
          <w:numId w:val="12"/>
        </w:numPr>
        <w:rPr>
          <w:rFonts w:ascii="MetaPro-Norm" w:hAnsi="MetaPro-Norm"/>
          <w:sz w:val="22"/>
        </w:rPr>
      </w:pPr>
      <w:r w:rsidRPr="00E820EB">
        <w:rPr>
          <w:rFonts w:ascii="MetaPro-Norm" w:hAnsi="MetaPro-Norm"/>
          <w:sz w:val="22"/>
        </w:rPr>
        <w:t>S</w:t>
      </w:r>
      <w:r w:rsidR="00E73B27" w:rsidRPr="00E820EB">
        <w:rPr>
          <w:rFonts w:ascii="MetaPro-Norm" w:hAnsi="MetaPro-Norm"/>
          <w:sz w:val="22"/>
        </w:rPr>
        <w:t>top the harassment of lawyers involved in the defen</w:t>
      </w:r>
      <w:r w:rsidR="00636EF2" w:rsidRPr="00E820EB">
        <w:rPr>
          <w:rFonts w:ascii="MetaPro-Norm" w:hAnsi="MetaPro-Norm"/>
          <w:sz w:val="22"/>
        </w:rPr>
        <w:t>s</w:t>
      </w:r>
      <w:r w:rsidR="00E73B27" w:rsidRPr="00E820EB">
        <w:rPr>
          <w:rFonts w:ascii="MetaPro-Norm" w:hAnsi="MetaPro-Norm"/>
          <w:sz w:val="22"/>
        </w:rPr>
        <w:t>e of human rights defenders and government critics</w:t>
      </w:r>
      <w:r w:rsidR="00A91283" w:rsidRPr="00E820EB">
        <w:rPr>
          <w:rFonts w:ascii="MetaPro-Norm" w:hAnsi="MetaPro-Norm"/>
          <w:sz w:val="22"/>
        </w:rPr>
        <w:t>.</w:t>
      </w:r>
    </w:p>
    <w:p w:rsidR="0089330E" w:rsidRPr="00E820EB" w:rsidRDefault="0089330E" w:rsidP="00EF411C">
      <w:pPr>
        <w:pStyle w:val="ListParagraph"/>
        <w:rPr>
          <w:rFonts w:ascii="MetaPro-Norm" w:hAnsi="MetaPro-Norm"/>
          <w:sz w:val="22"/>
        </w:rPr>
      </w:pPr>
    </w:p>
    <w:p w:rsidR="0089330E" w:rsidRPr="00E820EB" w:rsidRDefault="0089330E" w:rsidP="00EF411C">
      <w:pPr>
        <w:spacing w:line="240" w:lineRule="auto"/>
      </w:pPr>
      <w:r w:rsidRPr="00E820EB">
        <w:t xml:space="preserve">Freedom of </w:t>
      </w:r>
      <w:r w:rsidR="006D312D" w:rsidRPr="00E820EB">
        <w:t>expression (A</w:t>
      </w:r>
      <w:r w:rsidRPr="00E820EB">
        <w:t>rticle 19)</w:t>
      </w:r>
    </w:p>
    <w:p w:rsidR="0089330E" w:rsidRPr="00E820EB" w:rsidRDefault="00726A15" w:rsidP="00EF411C">
      <w:pPr>
        <w:pStyle w:val="ListParagraph"/>
        <w:numPr>
          <w:ilvl w:val="0"/>
          <w:numId w:val="11"/>
        </w:numPr>
        <w:rPr>
          <w:rFonts w:ascii="MetaPro-Norm" w:hAnsi="MetaPro-Norm" w:cs="Times New Roman"/>
          <w:sz w:val="22"/>
        </w:rPr>
      </w:pPr>
      <w:r w:rsidRPr="00E820EB">
        <w:rPr>
          <w:rFonts w:ascii="MetaPro-Norm" w:hAnsi="MetaPro-Norm" w:cs="Times New Roman"/>
          <w:sz w:val="22"/>
          <w:lang w:val="en-GB"/>
        </w:rPr>
        <w:t>D</w:t>
      </w:r>
      <w:r w:rsidR="0089330E" w:rsidRPr="00E820EB">
        <w:rPr>
          <w:rFonts w:ascii="MetaPro-Norm" w:hAnsi="MetaPro-Norm" w:cs="Times New Roman"/>
          <w:sz w:val="22"/>
          <w:lang w:val="en-GB"/>
        </w:rPr>
        <w:t>rop politically motivated charges against all human rights defenders and media professionals</w:t>
      </w:r>
      <w:r w:rsidR="00C83F7F" w:rsidRPr="00E820EB">
        <w:rPr>
          <w:rFonts w:ascii="MetaPro-Norm" w:hAnsi="MetaPro-Norm" w:cs="Times New Roman"/>
          <w:sz w:val="22"/>
          <w:lang w:val="en-GB"/>
        </w:rPr>
        <w:t xml:space="preserve">; also vacate convictions </w:t>
      </w:r>
      <w:r w:rsidR="0089330E" w:rsidRPr="00E820EB">
        <w:rPr>
          <w:rFonts w:ascii="MetaPro-Norm" w:hAnsi="MetaPro-Norm" w:cs="Times New Roman"/>
          <w:sz w:val="22"/>
          <w:lang w:val="en-GB"/>
        </w:rPr>
        <w:t>against Arif and Leyla Yunus</w:t>
      </w:r>
      <w:r w:rsidR="00A91283" w:rsidRPr="00E820EB">
        <w:rPr>
          <w:rFonts w:ascii="MetaPro-Norm" w:hAnsi="MetaPro-Norm" w:cs="Times New Roman"/>
          <w:sz w:val="22"/>
          <w:lang w:val="en-GB"/>
        </w:rPr>
        <w:t>.</w:t>
      </w:r>
    </w:p>
    <w:p w:rsidR="0089330E" w:rsidRPr="00E820EB" w:rsidRDefault="00726A15" w:rsidP="00EF411C">
      <w:pPr>
        <w:pStyle w:val="ListParagraph"/>
        <w:numPr>
          <w:ilvl w:val="0"/>
          <w:numId w:val="11"/>
        </w:numPr>
        <w:rPr>
          <w:rFonts w:ascii="MetaPro-Norm" w:hAnsi="MetaPro-Norm" w:cs="Times New Roman"/>
          <w:sz w:val="22"/>
        </w:rPr>
      </w:pPr>
      <w:r w:rsidRPr="00E820EB">
        <w:rPr>
          <w:rFonts w:ascii="MetaPro-Norm" w:hAnsi="MetaPro-Norm" w:cs="Times New Roman"/>
          <w:sz w:val="22"/>
        </w:rPr>
        <w:t>E</w:t>
      </w:r>
      <w:r w:rsidR="0089330E" w:rsidRPr="00E820EB">
        <w:rPr>
          <w:rFonts w:ascii="MetaPro-Norm" w:hAnsi="MetaPro-Norm" w:cs="Times New Roman"/>
          <w:sz w:val="22"/>
        </w:rPr>
        <w:t xml:space="preserve">nd </w:t>
      </w:r>
      <w:r w:rsidR="00C83F7F" w:rsidRPr="00E820EB">
        <w:rPr>
          <w:rFonts w:ascii="MetaPro-Norm" w:hAnsi="MetaPro-Norm" w:cs="Times New Roman"/>
          <w:sz w:val="22"/>
        </w:rPr>
        <w:t>the</w:t>
      </w:r>
      <w:r w:rsidR="0089330E" w:rsidRPr="00E820EB">
        <w:rPr>
          <w:rFonts w:ascii="MetaPro-Norm" w:hAnsi="MetaPro-Norm" w:cs="Times New Roman"/>
          <w:sz w:val="22"/>
        </w:rPr>
        <w:t xml:space="preserve"> crackdown on civil societ</w:t>
      </w:r>
      <w:r w:rsidR="00B445DB" w:rsidRPr="00E820EB">
        <w:rPr>
          <w:rFonts w:ascii="MetaPro-Norm" w:hAnsi="MetaPro-Norm" w:cs="Times New Roman"/>
          <w:sz w:val="22"/>
        </w:rPr>
        <w:t>y and human rights work, ensure</w:t>
      </w:r>
      <w:r w:rsidR="0089330E" w:rsidRPr="00E820EB">
        <w:rPr>
          <w:rFonts w:ascii="MetaPro-Norm" w:hAnsi="MetaPro-Norm" w:cs="Times New Roman"/>
          <w:sz w:val="22"/>
        </w:rPr>
        <w:t xml:space="preserve"> independent civil society groups and activists can operate without undue h</w:t>
      </w:r>
      <w:r w:rsidR="00721DFD" w:rsidRPr="00E820EB">
        <w:rPr>
          <w:rFonts w:ascii="MetaPro-Norm" w:hAnsi="MetaPro-Norm" w:cs="Times New Roman"/>
          <w:sz w:val="22"/>
        </w:rPr>
        <w:t>indrance or fear of persecution</w:t>
      </w:r>
      <w:r w:rsidR="00A91283" w:rsidRPr="00E820EB">
        <w:rPr>
          <w:rFonts w:ascii="MetaPro-Norm" w:hAnsi="MetaPro-Norm" w:cs="Times New Roman"/>
          <w:sz w:val="22"/>
        </w:rPr>
        <w:t>.</w:t>
      </w:r>
    </w:p>
    <w:p w:rsidR="00721DFD" w:rsidRPr="00E820EB" w:rsidRDefault="00721DFD" w:rsidP="00EF411C">
      <w:pPr>
        <w:spacing w:before="100" w:beforeAutospacing="1" w:line="240" w:lineRule="auto"/>
        <w:rPr>
          <w:rFonts w:cs="Helvetica"/>
        </w:rPr>
      </w:pPr>
      <w:r w:rsidRPr="00E820EB">
        <w:rPr>
          <w:rFonts w:cs="Helvetica"/>
        </w:rPr>
        <w:t>Freedom of Association (Article 22)</w:t>
      </w:r>
    </w:p>
    <w:p w:rsidR="0029580E" w:rsidRPr="00E820EB" w:rsidRDefault="00796E8B" w:rsidP="00796E8B">
      <w:pPr>
        <w:pStyle w:val="ListParagraph"/>
        <w:numPr>
          <w:ilvl w:val="0"/>
          <w:numId w:val="11"/>
        </w:numPr>
        <w:rPr>
          <w:rFonts w:ascii="MetaPro-Norm" w:hAnsi="MetaPro-Norm" w:cs="Times New Roman"/>
          <w:sz w:val="22"/>
        </w:rPr>
      </w:pPr>
      <w:r w:rsidRPr="00E820EB">
        <w:rPr>
          <w:rFonts w:ascii="MetaPro-Norm" w:hAnsi="MetaPro-Norm" w:cs="Times New Roman"/>
          <w:sz w:val="22"/>
        </w:rPr>
        <w:t xml:space="preserve">Revise </w:t>
      </w:r>
      <w:r w:rsidR="00721DFD" w:rsidRPr="00E820EB">
        <w:rPr>
          <w:rFonts w:ascii="MetaPro-Norm" w:hAnsi="MetaPro-Norm" w:cs="Times New Roman"/>
          <w:sz w:val="22"/>
        </w:rPr>
        <w:t>the laws severely restricting civil society</w:t>
      </w:r>
      <w:r w:rsidRPr="00E820EB">
        <w:rPr>
          <w:rFonts w:ascii="MetaPro-Norm" w:hAnsi="MetaPro-Norm" w:cs="Times New Roman"/>
          <w:sz w:val="22"/>
        </w:rPr>
        <w:t>, including the Law on NGOs, the Law on Grants, the Law on State Registration of Legal Entities, the Code of Administrative Offenses ad the December 2015 regulations granting the Ministry of Justice powers to conduct inspections at non-governmental organisations, in</w:t>
      </w:r>
      <w:r w:rsidRPr="00E820EB">
        <w:rPr>
          <w:rFonts w:ascii="MetaPro-Norm" w:hAnsi="MetaPro-Norm"/>
        </w:rPr>
        <w:t xml:space="preserve"> </w:t>
      </w:r>
      <w:r w:rsidRPr="00E820EB">
        <w:rPr>
          <w:rFonts w:ascii="MetaPro-Norm" w:hAnsi="MetaPro-Norm" w:cs="Times New Roman"/>
          <w:sz w:val="22"/>
        </w:rPr>
        <w:t>accordance with the recommendations of the Venice Commission</w:t>
      </w:r>
      <w:r w:rsidR="0029580E" w:rsidRPr="00E820EB">
        <w:rPr>
          <w:rFonts w:ascii="MetaPro-Norm" w:hAnsi="MetaPro-Norm" w:cs="Times New Roman"/>
          <w:sz w:val="22"/>
        </w:rPr>
        <w:t>;</w:t>
      </w:r>
    </w:p>
    <w:p w:rsidR="00721DFD" w:rsidRPr="00E820EB" w:rsidRDefault="0029580E" w:rsidP="00623F24">
      <w:pPr>
        <w:pStyle w:val="ListParagraph"/>
        <w:numPr>
          <w:ilvl w:val="0"/>
          <w:numId w:val="11"/>
        </w:numPr>
        <w:rPr>
          <w:rFonts w:ascii="MetaPro-Norm" w:hAnsi="MetaPro-Norm" w:cs="Times New Roman"/>
          <w:sz w:val="22"/>
        </w:rPr>
      </w:pPr>
      <w:r w:rsidRPr="00E820EB">
        <w:rPr>
          <w:rFonts w:ascii="MetaPro-Norm" w:hAnsi="MetaPro-Norm" w:cs="Times New Roman"/>
          <w:sz w:val="22"/>
        </w:rPr>
        <w:t>U</w:t>
      </w:r>
      <w:r w:rsidR="00721DFD" w:rsidRPr="00E820EB">
        <w:rPr>
          <w:rFonts w:ascii="MetaPro-Norm" w:hAnsi="MetaPro-Norm" w:cs="Times New Roman"/>
          <w:sz w:val="22"/>
        </w:rPr>
        <w:t>nfreez</w:t>
      </w:r>
      <w:r w:rsidR="00796E8B" w:rsidRPr="00E820EB">
        <w:rPr>
          <w:rFonts w:ascii="MetaPro-Norm" w:hAnsi="MetaPro-Norm" w:cs="Times New Roman"/>
          <w:sz w:val="22"/>
        </w:rPr>
        <w:t>e</w:t>
      </w:r>
      <w:r w:rsidR="00721DFD" w:rsidRPr="00E820EB">
        <w:rPr>
          <w:rFonts w:ascii="MetaPro-Norm" w:hAnsi="MetaPro-Norm" w:cs="Times New Roman"/>
          <w:sz w:val="22"/>
        </w:rPr>
        <w:t xml:space="preserve"> bank accounts of nongovernmental groups and their leaders, and allow access to foreign funding.</w:t>
      </w:r>
    </w:p>
    <w:p w:rsidR="00E820EB" w:rsidRPr="00922ED4" w:rsidRDefault="00E820EB" w:rsidP="00922ED4">
      <w:pPr>
        <w:ind w:left="360"/>
      </w:pPr>
    </w:p>
    <w:sectPr w:rsidR="00E820EB" w:rsidRPr="00922ED4" w:rsidSect="003361DA">
      <w:footerReference w:type="even" r:id="rId13"/>
      <w:footerReference w:type="default" r:id="rId14"/>
      <w:headerReference w:type="first" r:id="rId15"/>
      <w:footerReference w:type="first" r:id="rId16"/>
      <w:pgSz w:w="12240" w:h="15840" w:code="1"/>
      <w:pgMar w:top="1276" w:right="1800" w:bottom="1418" w:left="1800" w:header="720" w:footer="71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312E" w:rsidRDefault="003A312E">
      <w:r>
        <w:separator/>
      </w:r>
    </w:p>
  </w:endnote>
  <w:endnote w:type="continuationSeparator" w:id="0">
    <w:p w:rsidR="003A312E" w:rsidRDefault="003A31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etaPro-Norm">
    <w:panose1 w:val="020B0504030101020102"/>
    <w:charset w:val="00"/>
    <w:family w:val="swiss"/>
    <w:notTrueType/>
    <w:pitch w:val="variable"/>
    <w:sig w:usb0="A00002FF" w:usb1="4000207B" w:usb2="00000000" w:usb3="00000000" w:csb0="0000009F" w:csb1="00000000"/>
  </w:font>
  <w:font w:name="MetaPro-Bold">
    <w:altName w:val="Arial"/>
    <w:panose1 w:val="00000000000000000000"/>
    <w:charset w:val="00"/>
    <w:family w:val="swiss"/>
    <w:notTrueType/>
    <w:pitch w:val="variable"/>
    <w:sig w:usb0="A00002F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etaPro-Medi">
    <w:panose1 w:val="00000000000000000000"/>
    <w:charset w:val="00"/>
    <w:family w:val="swiss"/>
    <w:notTrueType/>
    <w:pitch w:val="variable"/>
    <w:sig w:usb0="A00002FF" w:usb1="4000207B" w:usb2="00000000" w:usb3="00000000" w:csb0="0000009F" w:csb1="00000000"/>
  </w:font>
  <w:font w:name="MetaPro-CondMediIta">
    <w:panose1 w:val="00000000000000000000"/>
    <w:charset w:val="00"/>
    <w:family w:val="swiss"/>
    <w:notTrueType/>
    <w:pitch w:val="variable"/>
    <w:sig w:usb0="A00002FF" w:usb1="4000207B" w:usb2="00000000" w:usb3="00000000" w:csb0="0000009F" w:csb1="00000000"/>
  </w:font>
  <w:font w:name="MetaMedium-Roman">
    <w:panose1 w:val="020B0602040000020004"/>
    <w:charset w:val="00"/>
    <w:family w:val="swiss"/>
    <w:pitch w:val="variable"/>
    <w:sig w:usb0="80000027" w:usb1="00000000" w:usb2="00000000" w:usb3="00000000" w:csb0="00000001" w:csb1="00000000"/>
  </w:font>
  <w:font w:name="MetaPro-CondBold">
    <w:altName w:val="Arial"/>
    <w:panose1 w:val="00000000000000000000"/>
    <w:charset w:val="00"/>
    <w:family w:val="swiss"/>
    <w:notTrueType/>
    <w:pitch w:val="variable"/>
    <w:sig w:usb0="A00002FF" w:usb1="4000207B" w:usb2="00000000" w:usb3="00000000" w:csb0="0000009F" w:csb1="00000000"/>
  </w:font>
  <w:font w:name="MetaPro-CondMedi">
    <w:altName w:val="Arial"/>
    <w:panose1 w:val="00000000000000000000"/>
    <w:charset w:val="00"/>
    <w:family w:val="swiss"/>
    <w:notTrueType/>
    <w:pitch w:val="variable"/>
    <w:sig w:usb0="A00002FF" w:usb1="4000207B" w:usb2="00000000" w:usb3="00000000" w:csb0="0000009F" w:csb1="00000000"/>
  </w:font>
  <w:font w:name="MetaBold-Roman">
    <w:panose1 w:val="020B0802030000020004"/>
    <w:charset w:val="00"/>
    <w:family w:val="swiss"/>
    <w:pitch w:val="variable"/>
    <w:sig w:usb0="80000027"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riaArabic">
    <w:panose1 w:val="00000000000000000000"/>
    <w:charset w:val="00"/>
    <w:family w:val="modern"/>
    <w:notTrueType/>
    <w:pitch w:val="variable"/>
    <w:sig w:usb0="800020AF" w:usb1="D000A05A" w:usb2="00000008" w:usb3="00000000" w:csb0="00000151"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7017269"/>
      <w:docPartObj>
        <w:docPartGallery w:val="Page Numbers (Bottom of Page)"/>
        <w:docPartUnique/>
      </w:docPartObj>
    </w:sdtPr>
    <w:sdtEndPr>
      <w:rPr>
        <w:noProof/>
      </w:rPr>
    </w:sdtEndPr>
    <w:sdtContent>
      <w:p w:rsidR="000F2831" w:rsidRDefault="000F2831">
        <w:pPr>
          <w:pStyle w:val="Footer"/>
          <w:jc w:val="center"/>
        </w:pPr>
        <w:r>
          <w:fldChar w:fldCharType="begin"/>
        </w:r>
        <w:r>
          <w:instrText xml:space="preserve"> PAGE   \* MERGEFORMAT </w:instrText>
        </w:r>
        <w:r>
          <w:fldChar w:fldCharType="separate"/>
        </w:r>
        <w:r w:rsidR="00330B40">
          <w:rPr>
            <w:noProof/>
          </w:rPr>
          <w:t>2</w:t>
        </w:r>
        <w:r>
          <w:rPr>
            <w:noProof/>
          </w:rPr>
          <w:fldChar w:fldCharType="end"/>
        </w:r>
      </w:p>
    </w:sdtContent>
  </w:sdt>
  <w:p w:rsidR="000F2831" w:rsidRDefault="000F28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4507243"/>
      <w:docPartObj>
        <w:docPartGallery w:val="Page Numbers (Bottom of Page)"/>
        <w:docPartUnique/>
      </w:docPartObj>
    </w:sdtPr>
    <w:sdtEndPr>
      <w:rPr>
        <w:noProof/>
      </w:rPr>
    </w:sdtEndPr>
    <w:sdtContent>
      <w:p w:rsidR="000F2831" w:rsidRDefault="000F2831">
        <w:pPr>
          <w:pStyle w:val="Footer"/>
          <w:jc w:val="center"/>
        </w:pPr>
        <w:r>
          <w:fldChar w:fldCharType="begin"/>
        </w:r>
        <w:r>
          <w:instrText xml:space="preserve"> PAGE   \* MERGEFORMAT </w:instrText>
        </w:r>
        <w:r>
          <w:fldChar w:fldCharType="separate"/>
        </w:r>
        <w:r w:rsidR="00330B40">
          <w:rPr>
            <w:noProof/>
          </w:rPr>
          <w:t>13</w:t>
        </w:r>
        <w:r>
          <w:rPr>
            <w:noProof/>
          </w:rPr>
          <w:fldChar w:fldCharType="end"/>
        </w:r>
      </w:p>
    </w:sdtContent>
  </w:sdt>
  <w:p w:rsidR="000F2831" w:rsidRDefault="000F2831" w:rsidP="004E7E95">
    <w:pPr>
      <w:pStyle w:val="Footer"/>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4812538"/>
      <w:docPartObj>
        <w:docPartGallery w:val="Page Numbers (Bottom of Page)"/>
        <w:docPartUnique/>
      </w:docPartObj>
    </w:sdtPr>
    <w:sdtEndPr>
      <w:rPr>
        <w:noProof/>
      </w:rPr>
    </w:sdtEndPr>
    <w:sdtContent>
      <w:p w:rsidR="000F2831" w:rsidRDefault="000F2831">
        <w:pPr>
          <w:pStyle w:val="Footer"/>
          <w:jc w:val="center"/>
        </w:pPr>
        <w:r>
          <w:fldChar w:fldCharType="begin"/>
        </w:r>
        <w:r>
          <w:instrText xml:space="preserve"> PAGE   \* MERGEFORMAT </w:instrText>
        </w:r>
        <w:r>
          <w:fldChar w:fldCharType="separate"/>
        </w:r>
        <w:r w:rsidR="00CB52A8">
          <w:rPr>
            <w:noProof/>
          </w:rPr>
          <w:t>1</w:t>
        </w:r>
        <w:r>
          <w:rPr>
            <w:noProof/>
          </w:rPr>
          <w:fldChar w:fldCharType="end"/>
        </w:r>
      </w:p>
    </w:sdtContent>
  </w:sdt>
  <w:p w:rsidR="000F2831" w:rsidRDefault="000F2831" w:rsidP="00737310">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312E" w:rsidRDefault="003A312E">
      <w:r>
        <w:separator/>
      </w:r>
    </w:p>
  </w:footnote>
  <w:footnote w:type="continuationSeparator" w:id="0">
    <w:p w:rsidR="003A312E" w:rsidRDefault="003A312E">
      <w:r>
        <w:continuationSeparator/>
      </w:r>
    </w:p>
  </w:footnote>
  <w:footnote w:id="1">
    <w:p w:rsidR="000F2831" w:rsidRDefault="000F2831" w:rsidP="0023374B">
      <w:pPr>
        <w:pStyle w:val="FootnoteText"/>
      </w:pPr>
      <w:r>
        <w:rPr>
          <w:rStyle w:val="FootnoteReference"/>
        </w:rPr>
        <w:footnoteRef/>
      </w:r>
      <w:r>
        <w:t xml:space="preserve"> </w:t>
      </w:r>
      <w:r>
        <w:rPr>
          <w:szCs w:val="22"/>
        </w:rPr>
        <w:t>P</w:t>
      </w:r>
      <w:r w:rsidRPr="00402702">
        <w:rPr>
          <w:szCs w:val="22"/>
        </w:rPr>
        <w:t>olice did not allow Mammadov’s family members to be present during the search, and that Ibrahimov’s mother saw police plant drugs in her home.</w:t>
      </w:r>
      <w:r w:rsidRPr="009B3C2B">
        <w:t xml:space="preserve"> </w:t>
      </w:r>
      <w:r>
        <w:t>Human Rights Watch telephone interview with Elchin Sadigov, May 13,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831" w:rsidRDefault="000F2831" w:rsidP="004C58B8">
    <w:pPr>
      <w:pStyle w:val="Header"/>
    </w:pPr>
    <w:r>
      <w:t>September 2016</w:t>
    </w:r>
    <w:r>
      <w:tab/>
      <w:t xml:space="preserve">                   </w:t>
    </w:r>
    <w:r>
      <w:tab/>
    </w:r>
    <w:r>
      <w:rPr>
        <w:noProof/>
        <w:lang w:eastAsia="en-US"/>
      </w:rPr>
      <w:drawing>
        <wp:inline distT="0" distB="0" distL="0" distR="0" wp14:anchorId="7BB0529B" wp14:editId="365DF886">
          <wp:extent cx="914400" cy="914400"/>
          <wp:effectExtent l="0" t="0" r="0" b="0"/>
          <wp:docPr id="9" name="Picture 9"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RW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r>
      <w:tab/>
    </w:r>
    <w: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A284303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BC68CE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81C51A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A695E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8EAC61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95A166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69874C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A37C3F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A4E92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E8AB34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BC4BC2"/>
    <w:multiLevelType w:val="hybridMultilevel"/>
    <w:tmpl w:val="3E629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B7A085A"/>
    <w:multiLevelType w:val="hybridMultilevel"/>
    <w:tmpl w:val="DCD43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8738AC"/>
    <w:multiLevelType w:val="hybridMultilevel"/>
    <w:tmpl w:val="B42CA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0803EC"/>
    <w:multiLevelType w:val="hybridMultilevel"/>
    <w:tmpl w:val="22101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EE53CB"/>
    <w:multiLevelType w:val="hybridMultilevel"/>
    <w:tmpl w:val="8DF6A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2F14BB"/>
    <w:multiLevelType w:val="hybridMultilevel"/>
    <w:tmpl w:val="E3388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57414D"/>
    <w:multiLevelType w:val="hybridMultilevel"/>
    <w:tmpl w:val="C2A4A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FC335A9"/>
    <w:multiLevelType w:val="hybridMultilevel"/>
    <w:tmpl w:val="8F5C4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74669A"/>
    <w:multiLevelType w:val="hybridMultilevel"/>
    <w:tmpl w:val="042C6A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A85200"/>
    <w:multiLevelType w:val="hybridMultilevel"/>
    <w:tmpl w:val="3244B42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F440EA"/>
    <w:multiLevelType w:val="hybridMultilevel"/>
    <w:tmpl w:val="C4D6B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DCA56E5"/>
    <w:multiLevelType w:val="hybridMultilevel"/>
    <w:tmpl w:val="18562370"/>
    <w:lvl w:ilvl="0" w:tplc="B842387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8"/>
  </w:num>
  <w:num w:numId="5">
    <w:abstractNumId w:val="3"/>
  </w:num>
  <w:num w:numId="6">
    <w:abstractNumId w:val="2"/>
  </w:num>
  <w:num w:numId="7">
    <w:abstractNumId w:val="1"/>
  </w:num>
  <w:num w:numId="8">
    <w:abstractNumId w:val="0"/>
  </w:num>
  <w:num w:numId="9">
    <w:abstractNumId w:val="5"/>
  </w:num>
  <w:num w:numId="10">
    <w:abstractNumId w:val="4"/>
  </w:num>
  <w:num w:numId="11">
    <w:abstractNumId w:val="11"/>
  </w:num>
  <w:num w:numId="12">
    <w:abstractNumId w:val="17"/>
  </w:num>
  <w:num w:numId="13">
    <w:abstractNumId w:val="20"/>
  </w:num>
  <w:num w:numId="14">
    <w:abstractNumId w:val="19"/>
  </w:num>
  <w:num w:numId="15">
    <w:abstractNumId w:val="13"/>
  </w:num>
  <w:num w:numId="16">
    <w:abstractNumId w:val="18"/>
  </w:num>
  <w:num w:numId="17">
    <w:abstractNumId w:val="12"/>
  </w:num>
  <w:num w:numId="18">
    <w:abstractNumId w:val="14"/>
  </w:num>
  <w:num w:numId="19">
    <w:abstractNumId w:val="15"/>
  </w:num>
  <w:num w:numId="20">
    <w:abstractNumId w:val="21"/>
  </w:num>
  <w:num w:numId="21">
    <w:abstractNumId w:val="16"/>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hideSpellingErrors/>
  <w:hideGrammaticalError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FF0"/>
    <w:rsid w:val="0001199E"/>
    <w:rsid w:val="000546BD"/>
    <w:rsid w:val="00054A87"/>
    <w:rsid w:val="000576EE"/>
    <w:rsid w:val="000607D0"/>
    <w:rsid w:val="0006529E"/>
    <w:rsid w:val="000659FC"/>
    <w:rsid w:val="00067200"/>
    <w:rsid w:val="000747E9"/>
    <w:rsid w:val="00076D73"/>
    <w:rsid w:val="00077158"/>
    <w:rsid w:val="000904AB"/>
    <w:rsid w:val="00093152"/>
    <w:rsid w:val="000A199F"/>
    <w:rsid w:val="000A4DB6"/>
    <w:rsid w:val="000A7368"/>
    <w:rsid w:val="000B32DD"/>
    <w:rsid w:val="000B59BD"/>
    <w:rsid w:val="000C00B5"/>
    <w:rsid w:val="000C31BA"/>
    <w:rsid w:val="000C5C43"/>
    <w:rsid w:val="000D63AD"/>
    <w:rsid w:val="000E08D7"/>
    <w:rsid w:val="000E275E"/>
    <w:rsid w:val="000E312E"/>
    <w:rsid w:val="000E3CC8"/>
    <w:rsid w:val="000F2831"/>
    <w:rsid w:val="000F33E3"/>
    <w:rsid w:val="000F4D53"/>
    <w:rsid w:val="00100407"/>
    <w:rsid w:val="001032F4"/>
    <w:rsid w:val="001040B4"/>
    <w:rsid w:val="001077A8"/>
    <w:rsid w:val="001115F3"/>
    <w:rsid w:val="00113E15"/>
    <w:rsid w:val="00114563"/>
    <w:rsid w:val="00115CDD"/>
    <w:rsid w:val="0012449E"/>
    <w:rsid w:val="00131769"/>
    <w:rsid w:val="001344C3"/>
    <w:rsid w:val="00135CB4"/>
    <w:rsid w:val="0014563D"/>
    <w:rsid w:val="00147D17"/>
    <w:rsid w:val="00154D87"/>
    <w:rsid w:val="001575D9"/>
    <w:rsid w:val="001726C9"/>
    <w:rsid w:val="001729F1"/>
    <w:rsid w:val="00174F82"/>
    <w:rsid w:val="001832A2"/>
    <w:rsid w:val="0018338E"/>
    <w:rsid w:val="0018524C"/>
    <w:rsid w:val="001B1820"/>
    <w:rsid w:val="001B27F1"/>
    <w:rsid w:val="001B2D62"/>
    <w:rsid w:val="001B35CA"/>
    <w:rsid w:val="001C44F2"/>
    <w:rsid w:val="001D5705"/>
    <w:rsid w:val="001D6831"/>
    <w:rsid w:val="001D75E0"/>
    <w:rsid w:val="001E36F8"/>
    <w:rsid w:val="001E4099"/>
    <w:rsid w:val="001E663E"/>
    <w:rsid w:val="001F06EF"/>
    <w:rsid w:val="001F1336"/>
    <w:rsid w:val="001F7ACB"/>
    <w:rsid w:val="00204202"/>
    <w:rsid w:val="002054F7"/>
    <w:rsid w:val="002073AF"/>
    <w:rsid w:val="0021066F"/>
    <w:rsid w:val="002115D9"/>
    <w:rsid w:val="002123EB"/>
    <w:rsid w:val="0021636C"/>
    <w:rsid w:val="00216A43"/>
    <w:rsid w:val="00217751"/>
    <w:rsid w:val="00221F63"/>
    <w:rsid w:val="00224585"/>
    <w:rsid w:val="00232533"/>
    <w:rsid w:val="002329B9"/>
    <w:rsid w:val="0023374B"/>
    <w:rsid w:val="002420CA"/>
    <w:rsid w:val="00242E65"/>
    <w:rsid w:val="00245846"/>
    <w:rsid w:val="00251367"/>
    <w:rsid w:val="00253992"/>
    <w:rsid w:val="00255FE1"/>
    <w:rsid w:val="00257E84"/>
    <w:rsid w:val="00260B07"/>
    <w:rsid w:val="00260E2D"/>
    <w:rsid w:val="002634C5"/>
    <w:rsid w:val="00266096"/>
    <w:rsid w:val="00275AA2"/>
    <w:rsid w:val="00281377"/>
    <w:rsid w:val="00283B6D"/>
    <w:rsid w:val="0028679D"/>
    <w:rsid w:val="00291B5A"/>
    <w:rsid w:val="00295809"/>
    <w:rsid w:val="0029580E"/>
    <w:rsid w:val="002A7210"/>
    <w:rsid w:val="002A7E56"/>
    <w:rsid w:val="002B0A94"/>
    <w:rsid w:val="002B436A"/>
    <w:rsid w:val="002B5D0E"/>
    <w:rsid w:val="002C1B9C"/>
    <w:rsid w:val="002D2327"/>
    <w:rsid w:val="002D5D3B"/>
    <w:rsid w:val="002E7E4F"/>
    <w:rsid w:val="002F0431"/>
    <w:rsid w:val="002F3FC6"/>
    <w:rsid w:val="0030048F"/>
    <w:rsid w:val="00300608"/>
    <w:rsid w:val="003012C4"/>
    <w:rsid w:val="003051FB"/>
    <w:rsid w:val="00305531"/>
    <w:rsid w:val="00307146"/>
    <w:rsid w:val="00310A77"/>
    <w:rsid w:val="00310AD3"/>
    <w:rsid w:val="00316A63"/>
    <w:rsid w:val="0031765E"/>
    <w:rsid w:val="0032679F"/>
    <w:rsid w:val="00330B40"/>
    <w:rsid w:val="00334441"/>
    <w:rsid w:val="003361DA"/>
    <w:rsid w:val="00342D12"/>
    <w:rsid w:val="00347181"/>
    <w:rsid w:val="0035357F"/>
    <w:rsid w:val="00356EBC"/>
    <w:rsid w:val="003600F4"/>
    <w:rsid w:val="003640F7"/>
    <w:rsid w:val="00370BB3"/>
    <w:rsid w:val="003816C6"/>
    <w:rsid w:val="00384244"/>
    <w:rsid w:val="00385322"/>
    <w:rsid w:val="00390DAC"/>
    <w:rsid w:val="003A2443"/>
    <w:rsid w:val="003A312E"/>
    <w:rsid w:val="003B0F8B"/>
    <w:rsid w:val="003B2B03"/>
    <w:rsid w:val="003B388B"/>
    <w:rsid w:val="003C0BFD"/>
    <w:rsid w:val="003C13B8"/>
    <w:rsid w:val="003C6A0B"/>
    <w:rsid w:val="003D1432"/>
    <w:rsid w:val="003D50F8"/>
    <w:rsid w:val="003E16E8"/>
    <w:rsid w:val="003E3F0F"/>
    <w:rsid w:val="003E4C7E"/>
    <w:rsid w:val="003E5356"/>
    <w:rsid w:val="003E7C35"/>
    <w:rsid w:val="003F4675"/>
    <w:rsid w:val="003F65B7"/>
    <w:rsid w:val="003F66AB"/>
    <w:rsid w:val="00401A09"/>
    <w:rsid w:val="00403566"/>
    <w:rsid w:val="00403DB8"/>
    <w:rsid w:val="00404F1A"/>
    <w:rsid w:val="00404F67"/>
    <w:rsid w:val="00407FA6"/>
    <w:rsid w:val="00407FF6"/>
    <w:rsid w:val="00413639"/>
    <w:rsid w:val="00422439"/>
    <w:rsid w:val="00427157"/>
    <w:rsid w:val="00436786"/>
    <w:rsid w:val="00442A63"/>
    <w:rsid w:val="00450347"/>
    <w:rsid w:val="0045621B"/>
    <w:rsid w:val="0046278C"/>
    <w:rsid w:val="00464237"/>
    <w:rsid w:val="00480AA0"/>
    <w:rsid w:val="00482A53"/>
    <w:rsid w:val="00485EE1"/>
    <w:rsid w:val="00487532"/>
    <w:rsid w:val="00491084"/>
    <w:rsid w:val="00491A7A"/>
    <w:rsid w:val="004923DF"/>
    <w:rsid w:val="004A0753"/>
    <w:rsid w:val="004A59A3"/>
    <w:rsid w:val="004C1AA5"/>
    <w:rsid w:val="004C58B8"/>
    <w:rsid w:val="004D05DC"/>
    <w:rsid w:val="004D21D5"/>
    <w:rsid w:val="004D3DB4"/>
    <w:rsid w:val="004E6B76"/>
    <w:rsid w:val="004E7E95"/>
    <w:rsid w:val="004F65B7"/>
    <w:rsid w:val="005005D1"/>
    <w:rsid w:val="005052AF"/>
    <w:rsid w:val="0050662E"/>
    <w:rsid w:val="00507AC4"/>
    <w:rsid w:val="00516FC2"/>
    <w:rsid w:val="00522171"/>
    <w:rsid w:val="00524EFF"/>
    <w:rsid w:val="0053104A"/>
    <w:rsid w:val="00534A1E"/>
    <w:rsid w:val="00535192"/>
    <w:rsid w:val="00536479"/>
    <w:rsid w:val="005544EE"/>
    <w:rsid w:val="0055483B"/>
    <w:rsid w:val="005569BD"/>
    <w:rsid w:val="00557062"/>
    <w:rsid w:val="00557B80"/>
    <w:rsid w:val="005630F9"/>
    <w:rsid w:val="0056450B"/>
    <w:rsid w:val="00577D5A"/>
    <w:rsid w:val="00580555"/>
    <w:rsid w:val="00582720"/>
    <w:rsid w:val="0058363A"/>
    <w:rsid w:val="00593B43"/>
    <w:rsid w:val="005956AD"/>
    <w:rsid w:val="00596308"/>
    <w:rsid w:val="005A4050"/>
    <w:rsid w:val="005B5798"/>
    <w:rsid w:val="005B5B4D"/>
    <w:rsid w:val="005B7F58"/>
    <w:rsid w:val="005C384D"/>
    <w:rsid w:val="005C3DF7"/>
    <w:rsid w:val="005C518F"/>
    <w:rsid w:val="005C5A37"/>
    <w:rsid w:val="005D2D5D"/>
    <w:rsid w:val="005D6F3D"/>
    <w:rsid w:val="005D72E5"/>
    <w:rsid w:val="005E0C91"/>
    <w:rsid w:val="005F248A"/>
    <w:rsid w:val="005F2642"/>
    <w:rsid w:val="005F506C"/>
    <w:rsid w:val="005F569D"/>
    <w:rsid w:val="00603D94"/>
    <w:rsid w:val="00607C1F"/>
    <w:rsid w:val="00611C42"/>
    <w:rsid w:val="00614606"/>
    <w:rsid w:val="00622E86"/>
    <w:rsid w:val="00623F24"/>
    <w:rsid w:val="006245FF"/>
    <w:rsid w:val="00626B37"/>
    <w:rsid w:val="00627BCA"/>
    <w:rsid w:val="00636EF2"/>
    <w:rsid w:val="006424C7"/>
    <w:rsid w:val="006430B1"/>
    <w:rsid w:val="0065278F"/>
    <w:rsid w:val="00656494"/>
    <w:rsid w:val="0065694F"/>
    <w:rsid w:val="0067219D"/>
    <w:rsid w:val="00697AC1"/>
    <w:rsid w:val="006A3EEE"/>
    <w:rsid w:val="006A5752"/>
    <w:rsid w:val="006A5C4F"/>
    <w:rsid w:val="006B24B2"/>
    <w:rsid w:val="006B3178"/>
    <w:rsid w:val="006B7EE1"/>
    <w:rsid w:val="006C2F0E"/>
    <w:rsid w:val="006C4B1A"/>
    <w:rsid w:val="006C6391"/>
    <w:rsid w:val="006D312D"/>
    <w:rsid w:val="006D79C0"/>
    <w:rsid w:val="006D7A51"/>
    <w:rsid w:val="006E15F3"/>
    <w:rsid w:val="006E450B"/>
    <w:rsid w:val="00701CF2"/>
    <w:rsid w:val="00702FD2"/>
    <w:rsid w:val="0070678D"/>
    <w:rsid w:val="00716D5E"/>
    <w:rsid w:val="0071720B"/>
    <w:rsid w:val="00721167"/>
    <w:rsid w:val="00721DFD"/>
    <w:rsid w:val="00726A15"/>
    <w:rsid w:val="007271CF"/>
    <w:rsid w:val="00727C2A"/>
    <w:rsid w:val="00736AD2"/>
    <w:rsid w:val="00737310"/>
    <w:rsid w:val="007419EF"/>
    <w:rsid w:val="0074632D"/>
    <w:rsid w:val="00746864"/>
    <w:rsid w:val="00751A6A"/>
    <w:rsid w:val="0076089F"/>
    <w:rsid w:val="007708EB"/>
    <w:rsid w:val="007833B8"/>
    <w:rsid w:val="00785A84"/>
    <w:rsid w:val="00793AF5"/>
    <w:rsid w:val="007948B2"/>
    <w:rsid w:val="00796E8B"/>
    <w:rsid w:val="007A2FF0"/>
    <w:rsid w:val="007B554E"/>
    <w:rsid w:val="007B662B"/>
    <w:rsid w:val="007B7702"/>
    <w:rsid w:val="007C4709"/>
    <w:rsid w:val="007C6F37"/>
    <w:rsid w:val="007D5B24"/>
    <w:rsid w:val="007D7E45"/>
    <w:rsid w:val="007E4A92"/>
    <w:rsid w:val="007F2289"/>
    <w:rsid w:val="007F3025"/>
    <w:rsid w:val="007F552C"/>
    <w:rsid w:val="007F5F9D"/>
    <w:rsid w:val="007F6789"/>
    <w:rsid w:val="007F7AF9"/>
    <w:rsid w:val="00800B55"/>
    <w:rsid w:val="00807178"/>
    <w:rsid w:val="00812AFF"/>
    <w:rsid w:val="008200A7"/>
    <w:rsid w:val="0082286B"/>
    <w:rsid w:val="00825E9B"/>
    <w:rsid w:val="00827A88"/>
    <w:rsid w:val="00834BBA"/>
    <w:rsid w:val="00835013"/>
    <w:rsid w:val="00837C85"/>
    <w:rsid w:val="00840F08"/>
    <w:rsid w:val="0084478E"/>
    <w:rsid w:val="0084750D"/>
    <w:rsid w:val="00852A2A"/>
    <w:rsid w:val="0085532F"/>
    <w:rsid w:val="00856B9D"/>
    <w:rsid w:val="0085728B"/>
    <w:rsid w:val="00864C1F"/>
    <w:rsid w:val="00865B7B"/>
    <w:rsid w:val="00867C76"/>
    <w:rsid w:val="00870DCB"/>
    <w:rsid w:val="00873B81"/>
    <w:rsid w:val="00882454"/>
    <w:rsid w:val="0089330E"/>
    <w:rsid w:val="008942CA"/>
    <w:rsid w:val="0089756A"/>
    <w:rsid w:val="008A34E6"/>
    <w:rsid w:val="008A6A14"/>
    <w:rsid w:val="008B2C49"/>
    <w:rsid w:val="008B2D3E"/>
    <w:rsid w:val="008C1F77"/>
    <w:rsid w:val="008C2337"/>
    <w:rsid w:val="008C7BF9"/>
    <w:rsid w:val="008D2909"/>
    <w:rsid w:val="008E18C7"/>
    <w:rsid w:val="00901A4A"/>
    <w:rsid w:val="00902B03"/>
    <w:rsid w:val="00902F18"/>
    <w:rsid w:val="009051BC"/>
    <w:rsid w:val="00915019"/>
    <w:rsid w:val="009211DE"/>
    <w:rsid w:val="00922ED4"/>
    <w:rsid w:val="009324FF"/>
    <w:rsid w:val="00932E4D"/>
    <w:rsid w:val="00932FF8"/>
    <w:rsid w:val="00933E18"/>
    <w:rsid w:val="00935039"/>
    <w:rsid w:val="00941058"/>
    <w:rsid w:val="009463B8"/>
    <w:rsid w:val="00947684"/>
    <w:rsid w:val="009479FE"/>
    <w:rsid w:val="00947B36"/>
    <w:rsid w:val="00951D7E"/>
    <w:rsid w:val="00952C53"/>
    <w:rsid w:val="00961DC8"/>
    <w:rsid w:val="009827C5"/>
    <w:rsid w:val="00985B38"/>
    <w:rsid w:val="00987BFB"/>
    <w:rsid w:val="00992813"/>
    <w:rsid w:val="00996240"/>
    <w:rsid w:val="009A0A7A"/>
    <w:rsid w:val="009A39B2"/>
    <w:rsid w:val="009B5924"/>
    <w:rsid w:val="009C1908"/>
    <w:rsid w:val="009C2C43"/>
    <w:rsid w:val="009C61B0"/>
    <w:rsid w:val="009D085D"/>
    <w:rsid w:val="009D138D"/>
    <w:rsid w:val="009D4DBF"/>
    <w:rsid w:val="009D7192"/>
    <w:rsid w:val="009E324E"/>
    <w:rsid w:val="009E58CD"/>
    <w:rsid w:val="009E7AD4"/>
    <w:rsid w:val="009F03C9"/>
    <w:rsid w:val="009F65F9"/>
    <w:rsid w:val="009F754B"/>
    <w:rsid w:val="00A1323D"/>
    <w:rsid w:val="00A165A5"/>
    <w:rsid w:val="00A25512"/>
    <w:rsid w:val="00A343A5"/>
    <w:rsid w:val="00A349F9"/>
    <w:rsid w:val="00A35DF8"/>
    <w:rsid w:val="00A35E96"/>
    <w:rsid w:val="00A41A28"/>
    <w:rsid w:val="00A41CE9"/>
    <w:rsid w:val="00A42A0C"/>
    <w:rsid w:val="00A45E61"/>
    <w:rsid w:val="00A5377D"/>
    <w:rsid w:val="00A67814"/>
    <w:rsid w:val="00A67F40"/>
    <w:rsid w:val="00A71C68"/>
    <w:rsid w:val="00A73C84"/>
    <w:rsid w:val="00A80BF3"/>
    <w:rsid w:val="00A80D5E"/>
    <w:rsid w:val="00A8438F"/>
    <w:rsid w:val="00A90C5D"/>
    <w:rsid w:val="00A91283"/>
    <w:rsid w:val="00A94461"/>
    <w:rsid w:val="00AA2369"/>
    <w:rsid w:val="00AB148B"/>
    <w:rsid w:val="00AB4B27"/>
    <w:rsid w:val="00AB68B1"/>
    <w:rsid w:val="00AB7983"/>
    <w:rsid w:val="00AC0366"/>
    <w:rsid w:val="00AC0E68"/>
    <w:rsid w:val="00AD107E"/>
    <w:rsid w:val="00AD2A17"/>
    <w:rsid w:val="00AD38F3"/>
    <w:rsid w:val="00AD55B3"/>
    <w:rsid w:val="00AD609F"/>
    <w:rsid w:val="00AE10F4"/>
    <w:rsid w:val="00B00CCB"/>
    <w:rsid w:val="00B01AAC"/>
    <w:rsid w:val="00B049BC"/>
    <w:rsid w:val="00B055E2"/>
    <w:rsid w:val="00B13654"/>
    <w:rsid w:val="00B1486F"/>
    <w:rsid w:val="00B24E0D"/>
    <w:rsid w:val="00B25D84"/>
    <w:rsid w:val="00B33CE5"/>
    <w:rsid w:val="00B40BEE"/>
    <w:rsid w:val="00B445DB"/>
    <w:rsid w:val="00B475E2"/>
    <w:rsid w:val="00B50289"/>
    <w:rsid w:val="00B56141"/>
    <w:rsid w:val="00B573DB"/>
    <w:rsid w:val="00B65EDB"/>
    <w:rsid w:val="00B72AC1"/>
    <w:rsid w:val="00B81365"/>
    <w:rsid w:val="00B9106D"/>
    <w:rsid w:val="00B9468F"/>
    <w:rsid w:val="00B97578"/>
    <w:rsid w:val="00BA086A"/>
    <w:rsid w:val="00BA1DBC"/>
    <w:rsid w:val="00BA69AB"/>
    <w:rsid w:val="00BB043C"/>
    <w:rsid w:val="00BB1561"/>
    <w:rsid w:val="00BB3066"/>
    <w:rsid w:val="00BC015B"/>
    <w:rsid w:val="00BC4BE6"/>
    <w:rsid w:val="00BD0532"/>
    <w:rsid w:val="00BD6455"/>
    <w:rsid w:val="00BE1D8E"/>
    <w:rsid w:val="00BE5D25"/>
    <w:rsid w:val="00BE67A2"/>
    <w:rsid w:val="00BE7060"/>
    <w:rsid w:val="00BF1C0C"/>
    <w:rsid w:val="00C01105"/>
    <w:rsid w:val="00C0167E"/>
    <w:rsid w:val="00C029D7"/>
    <w:rsid w:val="00C02CB6"/>
    <w:rsid w:val="00C11719"/>
    <w:rsid w:val="00C16C60"/>
    <w:rsid w:val="00C27DEC"/>
    <w:rsid w:val="00C36B82"/>
    <w:rsid w:val="00C3797D"/>
    <w:rsid w:val="00C42201"/>
    <w:rsid w:val="00C518AE"/>
    <w:rsid w:val="00C57FC8"/>
    <w:rsid w:val="00C63D2C"/>
    <w:rsid w:val="00C83F7F"/>
    <w:rsid w:val="00CA276F"/>
    <w:rsid w:val="00CA2D13"/>
    <w:rsid w:val="00CA65A2"/>
    <w:rsid w:val="00CB2A3C"/>
    <w:rsid w:val="00CB506D"/>
    <w:rsid w:val="00CB52A8"/>
    <w:rsid w:val="00CC4118"/>
    <w:rsid w:val="00CC4C05"/>
    <w:rsid w:val="00CD04F4"/>
    <w:rsid w:val="00CD1E8C"/>
    <w:rsid w:val="00CD207D"/>
    <w:rsid w:val="00CD27D7"/>
    <w:rsid w:val="00CD6AEC"/>
    <w:rsid w:val="00CE0278"/>
    <w:rsid w:val="00CE2850"/>
    <w:rsid w:val="00CE30B0"/>
    <w:rsid w:val="00CE33B8"/>
    <w:rsid w:val="00CF081C"/>
    <w:rsid w:val="00CF2C9B"/>
    <w:rsid w:val="00CF3100"/>
    <w:rsid w:val="00D0723C"/>
    <w:rsid w:val="00D11C00"/>
    <w:rsid w:val="00D14976"/>
    <w:rsid w:val="00D17F16"/>
    <w:rsid w:val="00D21B04"/>
    <w:rsid w:val="00D21D62"/>
    <w:rsid w:val="00D27657"/>
    <w:rsid w:val="00D321A5"/>
    <w:rsid w:val="00D32650"/>
    <w:rsid w:val="00D4648F"/>
    <w:rsid w:val="00D46927"/>
    <w:rsid w:val="00D47655"/>
    <w:rsid w:val="00D47C97"/>
    <w:rsid w:val="00D52ED9"/>
    <w:rsid w:val="00D608D6"/>
    <w:rsid w:val="00D62503"/>
    <w:rsid w:val="00D7163B"/>
    <w:rsid w:val="00D80E49"/>
    <w:rsid w:val="00D8290C"/>
    <w:rsid w:val="00D8356C"/>
    <w:rsid w:val="00D85C7F"/>
    <w:rsid w:val="00D92C21"/>
    <w:rsid w:val="00D95B2C"/>
    <w:rsid w:val="00DA288C"/>
    <w:rsid w:val="00DA52DE"/>
    <w:rsid w:val="00DA5716"/>
    <w:rsid w:val="00DA5E21"/>
    <w:rsid w:val="00DB3D2C"/>
    <w:rsid w:val="00DC239F"/>
    <w:rsid w:val="00DC43BB"/>
    <w:rsid w:val="00DD480D"/>
    <w:rsid w:val="00DE4624"/>
    <w:rsid w:val="00DF540C"/>
    <w:rsid w:val="00E075C1"/>
    <w:rsid w:val="00E1010C"/>
    <w:rsid w:val="00E1037D"/>
    <w:rsid w:val="00E12B89"/>
    <w:rsid w:val="00E156D6"/>
    <w:rsid w:val="00E16295"/>
    <w:rsid w:val="00E16F71"/>
    <w:rsid w:val="00E31328"/>
    <w:rsid w:val="00E316E9"/>
    <w:rsid w:val="00E33016"/>
    <w:rsid w:val="00E402EC"/>
    <w:rsid w:val="00E46E1C"/>
    <w:rsid w:val="00E47AF2"/>
    <w:rsid w:val="00E47E0E"/>
    <w:rsid w:val="00E554E9"/>
    <w:rsid w:val="00E56851"/>
    <w:rsid w:val="00E56C97"/>
    <w:rsid w:val="00E56DE5"/>
    <w:rsid w:val="00E57F61"/>
    <w:rsid w:val="00E61E3A"/>
    <w:rsid w:val="00E71403"/>
    <w:rsid w:val="00E73B27"/>
    <w:rsid w:val="00E820EB"/>
    <w:rsid w:val="00E82C90"/>
    <w:rsid w:val="00E85E2A"/>
    <w:rsid w:val="00E870FD"/>
    <w:rsid w:val="00E901D2"/>
    <w:rsid w:val="00E91BF6"/>
    <w:rsid w:val="00E93C56"/>
    <w:rsid w:val="00E9406F"/>
    <w:rsid w:val="00EB5CE5"/>
    <w:rsid w:val="00ED0C4C"/>
    <w:rsid w:val="00ED4055"/>
    <w:rsid w:val="00ED51FE"/>
    <w:rsid w:val="00EE7612"/>
    <w:rsid w:val="00EF10FF"/>
    <w:rsid w:val="00EF411C"/>
    <w:rsid w:val="00EF5AE2"/>
    <w:rsid w:val="00F00757"/>
    <w:rsid w:val="00F035C6"/>
    <w:rsid w:val="00F04D95"/>
    <w:rsid w:val="00F06A85"/>
    <w:rsid w:val="00F0722B"/>
    <w:rsid w:val="00F113B3"/>
    <w:rsid w:val="00F2073F"/>
    <w:rsid w:val="00F208D5"/>
    <w:rsid w:val="00F21B8B"/>
    <w:rsid w:val="00F25627"/>
    <w:rsid w:val="00F271F6"/>
    <w:rsid w:val="00F347F9"/>
    <w:rsid w:val="00F34AA1"/>
    <w:rsid w:val="00F35862"/>
    <w:rsid w:val="00F37C2B"/>
    <w:rsid w:val="00F40074"/>
    <w:rsid w:val="00F42213"/>
    <w:rsid w:val="00F4223A"/>
    <w:rsid w:val="00F42993"/>
    <w:rsid w:val="00F446AC"/>
    <w:rsid w:val="00F456DC"/>
    <w:rsid w:val="00F467CA"/>
    <w:rsid w:val="00F50761"/>
    <w:rsid w:val="00F51A38"/>
    <w:rsid w:val="00F55446"/>
    <w:rsid w:val="00F56C07"/>
    <w:rsid w:val="00F574FE"/>
    <w:rsid w:val="00F602A9"/>
    <w:rsid w:val="00F615D7"/>
    <w:rsid w:val="00F626F7"/>
    <w:rsid w:val="00F64ABE"/>
    <w:rsid w:val="00F70FE4"/>
    <w:rsid w:val="00F75C2A"/>
    <w:rsid w:val="00F77D4E"/>
    <w:rsid w:val="00F860EC"/>
    <w:rsid w:val="00F91416"/>
    <w:rsid w:val="00F91880"/>
    <w:rsid w:val="00F959BD"/>
    <w:rsid w:val="00F96150"/>
    <w:rsid w:val="00F97D61"/>
    <w:rsid w:val="00FA6C77"/>
    <w:rsid w:val="00FA6DE5"/>
    <w:rsid w:val="00FB0528"/>
    <w:rsid w:val="00FB1ACD"/>
    <w:rsid w:val="00FB26B3"/>
    <w:rsid w:val="00FB27D5"/>
    <w:rsid w:val="00FC03B6"/>
    <w:rsid w:val="00FC3FC1"/>
    <w:rsid w:val="00FC6662"/>
    <w:rsid w:val="00FC7A36"/>
    <w:rsid w:val="00FD0704"/>
    <w:rsid w:val="00FD390A"/>
    <w:rsid w:val="00FD5131"/>
    <w:rsid w:val="00FD6967"/>
    <w:rsid w:val="00FD70E6"/>
    <w:rsid w:val="00FF04FE"/>
    <w:rsid w:val="00FF192F"/>
    <w:rsid w:val="00FF292D"/>
    <w:rsid w:val="00FF54C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F8C67E3"/>
  <w15:docId w15:val="{923A4BF9-88A1-465F-AF26-D7FEAEC4E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3CE5"/>
    <w:pPr>
      <w:spacing w:line="264" w:lineRule="auto"/>
    </w:pPr>
    <w:rPr>
      <w:rFonts w:ascii="MetaPro-Norm" w:hAnsi="MetaPro-Norm"/>
      <w:sz w:val="22"/>
      <w:szCs w:val="24"/>
      <w:lang w:eastAsia="zh-CN"/>
    </w:rPr>
  </w:style>
  <w:style w:type="paragraph" w:styleId="Heading1">
    <w:name w:val="heading 1"/>
    <w:basedOn w:val="Normal"/>
    <w:next w:val="Normal"/>
    <w:link w:val="Heading1Char"/>
    <w:qFormat/>
    <w:rsid w:val="00596308"/>
    <w:pPr>
      <w:spacing w:before="60" w:after="60" w:line="360" w:lineRule="exact"/>
      <w:jc w:val="center"/>
      <w:outlineLvl w:val="0"/>
    </w:pPr>
    <w:rPr>
      <w:rFonts w:ascii="MetaPro-Bold" w:eastAsia="Arial Unicode MS" w:hAnsi="MetaPro-Bold" w:cs="Arial"/>
      <w:bCs/>
      <w:sz w:val="30"/>
      <w:szCs w:val="32"/>
    </w:rPr>
  </w:style>
  <w:style w:type="paragraph" w:styleId="Heading2">
    <w:name w:val="heading 2"/>
    <w:basedOn w:val="Normal"/>
    <w:next w:val="Normal"/>
    <w:link w:val="Heading2Char"/>
    <w:qFormat/>
    <w:rsid w:val="00B33CE5"/>
    <w:pPr>
      <w:spacing w:before="60" w:after="60" w:line="240" w:lineRule="auto"/>
      <w:outlineLvl w:val="1"/>
    </w:pPr>
    <w:rPr>
      <w:rFonts w:ascii="MetaPro-Medi" w:hAnsi="MetaPro-Medi" w:cs="Arial"/>
      <w:bCs/>
      <w:iCs/>
      <w:sz w:val="26"/>
      <w:szCs w:val="28"/>
    </w:rPr>
  </w:style>
  <w:style w:type="paragraph" w:styleId="Heading3">
    <w:name w:val="heading 3"/>
    <w:basedOn w:val="Normal"/>
    <w:next w:val="Normal"/>
    <w:qFormat/>
    <w:rsid w:val="00B33CE5"/>
    <w:pPr>
      <w:spacing w:before="60" w:after="60" w:line="240" w:lineRule="auto"/>
      <w:outlineLvl w:val="2"/>
    </w:pPr>
    <w:rPr>
      <w:rFonts w:ascii="MetaPro-CondMediIta" w:hAnsi="MetaPro-CondMediIta" w:cs="Arial"/>
      <w:bCs/>
      <w:sz w:val="24"/>
      <w:szCs w:val="26"/>
    </w:rPr>
  </w:style>
  <w:style w:type="paragraph" w:styleId="Heading4">
    <w:name w:val="heading 4"/>
    <w:basedOn w:val="Normal"/>
    <w:next w:val="Normal"/>
    <w:semiHidden/>
    <w:rsid w:val="00596308"/>
    <w:pPr>
      <w:spacing w:before="60" w:after="60" w:line="240" w:lineRule="auto"/>
      <w:outlineLvl w:val="3"/>
    </w:pPr>
    <w:rPr>
      <w:rFonts w:ascii="MetaPro-Medi" w:hAnsi="MetaPro-Medi"/>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quote">
    <w:name w:val="blockquote"/>
    <w:basedOn w:val="Normal"/>
    <w:rsid w:val="00F35862"/>
    <w:pPr>
      <w:spacing w:before="20" w:after="20"/>
      <w:ind w:left="720" w:right="720"/>
    </w:pPr>
  </w:style>
  <w:style w:type="paragraph" w:customStyle="1" w:styleId="Caption1">
    <w:name w:val="Caption1"/>
    <w:basedOn w:val="Normal"/>
    <w:rsid w:val="00FC6662"/>
    <w:pPr>
      <w:spacing w:line="240" w:lineRule="auto"/>
    </w:pPr>
    <w:rPr>
      <w:rFonts w:ascii="MetaMedium-Roman" w:hAnsi="MetaMedium-Roman"/>
      <w:sz w:val="16"/>
      <w:szCs w:val="20"/>
    </w:rPr>
  </w:style>
  <w:style w:type="table" w:styleId="TableGrid">
    <w:name w:val="Table Grid"/>
    <w:basedOn w:val="TableNormal"/>
    <w:rsid w:val="00F70FE4"/>
    <w:pPr>
      <w:spacing w:line="288"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qFormat/>
    <w:rsid w:val="00F70FE4"/>
    <w:rPr>
      <w:color w:val="0000FF"/>
      <w:u w:val="single"/>
    </w:rPr>
  </w:style>
  <w:style w:type="paragraph" w:styleId="Title">
    <w:name w:val="Title"/>
    <w:basedOn w:val="Normal"/>
    <w:qFormat/>
    <w:rsid w:val="00596308"/>
    <w:pPr>
      <w:spacing w:line="540" w:lineRule="exact"/>
      <w:jc w:val="center"/>
    </w:pPr>
    <w:rPr>
      <w:rFonts w:ascii="MetaPro-CondBold" w:hAnsi="MetaPro-CondBold" w:cs="Arial"/>
      <w:bCs/>
      <w:sz w:val="48"/>
      <w:szCs w:val="32"/>
    </w:rPr>
  </w:style>
  <w:style w:type="paragraph" w:styleId="Subtitle">
    <w:name w:val="Subtitle"/>
    <w:basedOn w:val="Normal"/>
    <w:qFormat/>
    <w:rsid w:val="00596308"/>
    <w:pPr>
      <w:spacing w:line="420" w:lineRule="exact"/>
      <w:jc w:val="center"/>
    </w:pPr>
    <w:rPr>
      <w:rFonts w:ascii="MetaPro-CondMedi" w:hAnsi="MetaPro-CondMedi" w:cs="Arial"/>
      <w:bCs/>
      <w:sz w:val="36"/>
      <w:szCs w:val="28"/>
    </w:rPr>
  </w:style>
  <w:style w:type="paragraph" w:styleId="Header">
    <w:name w:val="header"/>
    <w:basedOn w:val="Normal"/>
    <w:rsid w:val="00596308"/>
    <w:rPr>
      <w:rFonts w:ascii="MetaPro-Bold" w:hAnsi="MetaPro-Bold" w:cs="Arial"/>
      <w:smallCaps/>
      <w:szCs w:val="22"/>
    </w:rPr>
  </w:style>
  <w:style w:type="paragraph" w:styleId="Footer">
    <w:name w:val="footer"/>
    <w:basedOn w:val="Normal"/>
    <w:link w:val="FooterChar"/>
    <w:uiPriority w:val="99"/>
    <w:rsid w:val="00596308"/>
    <w:rPr>
      <w:rFonts w:ascii="MetaPro-Bold" w:hAnsi="MetaPro-Bold" w:cs="Arial"/>
      <w:smallCaps/>
      <w:sz w:val="16"/>
      <w:szCs w:val="20"/>
    </w:rPr>
  </w:style>
  <w:style w:type="character" w:styleId="PageNumber">
    <w:name w:val="page number"/>
    <w:rsid w:val="00596308"/>
    <w:rPr>
      <w:rFonts w:ascii="MetaPro-Bold" w:hAnsi="MetaPro-Bold" w:cs="Arial"/>
      <w:smallCaps/>
      <w:dstrike w:val="0"/>
      <w:color w:val="auto"/>
      <w:sz w:val="16"/>
      <w:szCs w:val="16"/>
      <w:u w:val="none"/>
      <w:effect w:val="none"/>
      <w:vertAlign w:val="baseline"/>
    </w:rPr>
  </w:style>
  <w:style w:type="paragraph" w:styleId="FootnoteText">
    <w:name w:val="footnote text"/>
    <w:basedOn w:val="Normal"/>
    <w:link w:val="FootnoteTextChar"/>
    <w:uiPriority w:val="99"/>
    <w:rsid w:val="005F2642"/>
    <w:pPr>
      <w:spacing w:after="60" w:line="240" w:lineRule="auto"/>
    </w:pPr>
    <w:rPr>
      <w:sz w:val="16"/>
      <w:szCs w:val="20"/>
    </w:rPr>
  </w:style>
  <w:style w:type="character" w:styleId="FootnoteReference">
    <w:name w:val="footnote reference"/>
    <w:aliases w:val="Footnotes refss"/>
    <w:uiPriority w:val="99"/>
    <w:qFormat/>
    <w:rsid w:val="00F77D4E"/>
    <w:rPr>
      <w:rFonts w:ascii="MetaBold-Roman" w:eastAsia="Arial Unicode MS" w:hAnsi="MetaBold-Roman" w:cs="Arial"/>
      <w:color w:val="auto"/>
      <w:sz w:val="22"/>
      <w:szCs w:val="20"/>
      <w:u w:val="none"/>
      <w:vertAlign w:val="superscript"/>
    </w:rPr>
  </w:style>
  <w:style w:type="paragraph" w:styleId="TOC1">
    <w:name w:val="toc 1"/>
    <w:basedOn w:val="Normal"/>
    <w:next w:val="Normal"/>
    <w:autoRedefine/>
    <w:semiHidden/>
    <w:rsid w:val="00B25D84"/>
    <w:pPr>
      <w:spacing w:before="240" w:line="300" w:lineRule="auto"/>
    </w:pPr>
    <w:rPr>
      <w:rFonts w:ascii="MetaBold-Roman" w:hAnsi="MetaBold-Roman"/>
    </w:rPr>
  </w:style>
  <w:style w:type="paragraph" w:styleId="TOC2">
    <w:name w:val="toc 2"/>
    <w:basedOn w:val="Normal"/>
    <w:next w:val="Normal"/>
    <w:autoRedefine/>
    <w:semiHidden/>
    <w:rsid w:val="00952C53"/>
    <w:pPr>
      <w:spacing w:line="300" w:lineRule="auto"/>
      <w:ind w:left="360"/>
    </w:pPr>
  </w:style>
  <w:style w:type="paragraph" w:styleId="TOC3">
    <w:name w:val="toc 3"/>
    <w:basedOn w:val="Normal"/>
    <w:next w:val="Normal"/>
    <w:autoRedefine/>
    <w:semiHidden/>
    <w:rsid w:val="00952C53"/>
    <w:pPr>
      <w:spacing w:line="300" w:lineRule="auto"/>
      <w:ind w:left="720"/>
    </w:pPr>
  </w:style>
  <w:style w:type="paragraph" w:styleId="TOC4">
    <w:name w:val="toc 4"/>
    <w:basedOn w:val="Normal"/>
    <w:next w:val="Normal"/>
    <w:autoRedefine/>
    <w:semiHidden/>
    <w:rsid w:val="00952C53"/>
    <w:pPr>
      <w:spacing w:line="300" w:lineRule="auto"/>
      <w:ind w:left="1080"/>
    </w:pPr>
  </w:style>
  <w:style w:type="paragraph" w:styleId="BalloonText">
    <w:name w:val="Balloon Text"/>
    <w:basedOn w:val="Normal"/>
    <w:link w:val="BalloonTextChar"/>
    <w:rsid w:val="0018338E"/>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8338E"/>
    <w:rPr>
      <w:rFonts w:ascii="Tahoma" w:hAnsi="Tahoma" w:cs="Tahoma"/>
      <w:sz w:val="16"/>
      <w:szCs w:val="16"/>
      <w:lang w:eastAsia="zh-CN"/>
    </w:rPr>
  </w:style>
  <w:style w:type="character" w:customStyle="1" w:styleId="apple-converted-space">
    <w:name w:val="apple-converted-space"/>
    <w:rsid w:val="002D2327"/>
  </w:style>
  <w:style w:type="character" w:customStyle="1" w:styleId="Heading1Char">
    <w:name w:val="Heading 1 Char"/>
    <w:basedOn w:val="DefaultParagraphFont"/>
    <w:link w:val="Heading1"/>
    <w:rsid w:val="0055483B"/>
    <w:rPr>
      <w:rFonts w:ascii="MetaPro-Bold" w:eastAsia="Arial Unicode MS" w:hAnsi="MetaPro-Bold" w:cs="Arial"/>
      <w:bCs/>
      <w:sz w:val="30"/>
      <w:szCs w:val="32"/>
      <w:lang w:eastAsia="zh-CN"/>
    </w:rPr>
  </w:style>
  <w:style w:type="character" w:customStyle="1" w:styleId="Heading2Char">
    <w:name w:val="Heading 2 Char"/>
    <w:basedOn w:val="DefaultParagraphFont"/>
    <w:link w:val="Heading2"/>
    <w:rsid w:val="0055483B"/>
    <w:rPr>
      <w:rFonts w:ascii="MetaPro-Medi" w:hAnsi="MetaPro-Medi" w:cs="Arial"/>
      <w:bCs/>
      <w:iCs/>
      <w:sz w:val="26"/>
      <w:szCs w:val="28"/>
      <w:lang w:eastAsia="zh-CN"/>
    </w:rPr>
  </w:style>
  <w:style w:type="paragraph" w:styleId="NormalWeb">
    <w:name w:val="Normal (Web)"/>
    <w:basedOn w:val="Normal"/>
    <w:uiPriority w:val="99"/>
    <w:unhideWhenUsed/>
    <w:rsid w:val="00626B37"/>
    <w:pPr>
      <w:spacing w:before="100" w:beforeAutospacing="1" w:after="100" w:afterAutospacing="1" w:line="240" w:lineRule="auto"/>
    </w:pPr>
    <w:rPr>
      <w:rFonts w:ascii="Times New Roman" w:eastAsia="Times New Roman" w:hAnsi="Times New Roman"/>
      <w:sz w:val="24"/>
      <w:lang w:eastAsia="en-US"/>
    </w:rPr>
  </w:style>
  <w:style w:type="character" w:styleId="Strong">
    <w:name w:val="Strong"/>
    <w:basedOn w:val="DefaultParagraphFont"/>
    <w:uiPriority w:val="22"/>
    <w:qFormat/>
    <w:rsid w:val="00626B37"/>
    <w:rPr>
      <w:b/>
      <w:bCs/>
    </w:rPr>
  </w:style>
  <w:style w:type="character" w:styleId="CommentReference">
    <w:name w:val="annotation reference"/>
    <w:basedOn w:val="DefaultParagraphFont"/>
    <w:uiPriority w:val="99"/>
    <w:unhideWhenUsed/>
    <w:rsid w:val="00626B37"/>
    <w:rPr>
      <w:sz w:val="16"/>
      <w:szCs w:val="16"/>
    </w:rPr>
  </w:style>
  <w:style w:type="paragraph" w:styleId="CommentText">
    <w:name w:val="annotation text"/>
    <w:basedOn w:val="Normal"/>
    <w:link w:val="CommentTextChar"/>
    <w:uiPriority w:val="99"/>
    <w:unhideWhenUsed/>
    <w:rsid w:val="00614606"/>
    <w:pPr>
      <w:spacing w:line="240" w:lineRule="auto"/>
    </w:pPr>
    <w:rPr>
      <w:sz w:val="20"/>
      <w:szCs w:val="20"/>
    </w:rPr>
  </w:style>
  <w:style w:type="character" w:customStyle="1" w:styleId="CommentTextChar">
    <w:name w:val="Comment Text Char"/>
    <w:basedOn w:val="DefaultParagraphFont"/>
    <w:link w:val="CommentText"/>
    <w:uiPriority w:val="99"/>
    <w:rsid w:val="00614606"/>
    <w:rPr>
      <w:rFonts w:ascii="MetaPro-Norm" w:hAnsi="MetaPro-Norm"/>
      <w:lang w:eastAsia="zh-CN"/>
    </w:rPr>
  </w:style>
  <w:style w:type="paragraph" w:styleId="CommentSubject">
    <w:name w:val="annotation subject"/>
    <w:basedOn w:val="CommentText"/>
    <w:next w:val="CommentText"/>
    <w:link w:val="CommentSubjectChar"/>
    <w:unhideWhenUsed/>
    <w:rsid w:val="00614606"/>
    <w:rPr>
      <w:b/>
      <w:bCs/>
    </w:rPr>
  </w:style>
  <w:style w:type="character" w:customStyle="1" w:styleId="CommentSubjectChar">
    <w:name w:val="Comment Subject Char"/>
    <w:basedOn w:val="CommentTextChar"/>
    <w:link w:val="CommentSubject"/>
    <w:rsid w:val="00614606"/>
    <w:rPr>
      <w:rFonts w:ascii="MetaPro-Norm" w:hAnsi="MetaPro-Norm"/>
      <w:b/>
      <w:bCs/>
      <w:lang w:eastAsia="zh-CN"/>
    </w:rPr>
  </w:style>
  <w:style w:type="paragraph" w:styleId="Revision">
    <w:name w:val="Revision"/>
    <w:hidden/>
    <w:uiPriority w:val="99"/>
    <w:semiHidden/>
    <w:rsid w:val="00EF5AE2"/>
    <w:rPr>
      <w:rFonts w:ascii="MetaPro-Norm" w:hAnsi="MetaPro-Norm"/>
      <w:sz w:val="22"/>
      <w:szCs w:val="24"/>
      <w:lang w:eastAsia="zh-CN"/>
    </w:rPr>
  </w:style>
  <w:style w:type="character" w:customStyle="1" w:styleId="first-name">
    <w:name w:val="first-name"/>
    <w:basedOn w:val="DefaultParagraphFont"/>
    <w:rsid w:val="002073AF"/>
  </w:style>
  <w:style w:type="character" w:customStyle="1" w:styleId="last-name">
    <w:name w:val="last-name"/>
    <w:basedOn w:val="DefaultParagraphFont"/>
    <w:rsid w:val="002073AF"/>
  </w:style>
  <w:style w:type="character" w:customStyle="1" w:styleId="aqj">
    <w:name w:val="aqj"/>
    <w:basedOn w:val="DefaultParagraphFont"/>
    <w:rsid w:val="00DB3D2C"/>
  </w:style>
  <w:style w:type="character" w:customStyle="1" w:styleId="s7d2086b4">
    <w:name w:val="s7d2086b4"/>
    <w:basedOn w:val="DefaultParagraphFont"/>
    <w:rsid w:val="009C61B0"/>
  </w:style>
  <w:style w:type="character" w:customStyle="1" w:styleId="wordhighlighted">
    <w:name w:val="wordhighlighted"/>
    <w:basedOn w:val="DefaultParagraphFont"/>
    <w:rsid w:val="009C61B0"/>
  </w:style>
  <w:style w:type="character" w:styleId="FollowedHyperlink">
    <w:name w:val="FollowedHyperlink"/>
    <w:basedOn w:val="DefaultParagraphFont"/>
    <w:semiHidden/>
    <w:unhideWhenUsed/>
    <w:rsid w:val="00F467CA"/>
    <w:rPr>
      <w:color w:val="800080" w:themeColor="followedHyperlink"/>
      <w:u w:val="single"/>
    </w:rPr>
  </w:style>
  <w:style w:type="character" w:customStyle="1" w:styleId="FooterChar">
    <w:name w:val="Footer Char"/>
    <w:basedOn w:val="DefaultParagraphFont"/>
    <w:link w:val="Footer"/>
    <w:uiPriority w:val="99"/>
    <w:rsid w:val="005C5A37"/>
    <w:rPr>
      <w:rFonts w:ascii="MetaPro-Bold" w:hAnsi="MetaPro-Bold" w:cs="Arial"/>
      <w:smallCaps/>
      <w:sz w:val="16"/>
      <w:lang w:eastAsia="zh-CN"/>
    </w:rPr>
  </w:style>
  <w:style w:type="paragraph" w:styleId="ListParagraph">
    <w:name w:val="List Paragraph"/>
    <w:basedOn w:val="Normal"/>
    <w:uiPriority w:val="34"/>
    <w:qFormat/>
    <w:rsid w:val="00A42A0C"/>
    <w:pPr>
      <w:spacing w:line="240" w:lineRule="auto"/>
      <w:ind w:left="720"/>
      <w:contextualSpacing/>
    </w:pPr>
    <w:rPr>
      <w:rFonts w:asciiTheme="minorHAnsi" w:eastAsiaTheme="minorEastAsia" w:hAnsiTheme="minorHAnsi" w:cstheme="minorBidi"/>
      <w:sz w:val="24"/>
      <w:lang w:eastAsia="en-US"/>
    </w:rPr>
  </w:style>
  <w:style w:type="character" w:customStyle="1" w:styleId="FootnoteTextChar">
    <w:name w:val="Footnote Text Char"/>
    <w:basedOn w:val="DefaultParagraphFont"/>
    <w:link w:val="FootnoteText"/>
    <w:uiPriority w:val="99"/>
    <w:rsid w:val="00701CF2"/>
    <w:rPr>
      <w:rFonts w:ascii="MetaPro-Norm" w:hAnsi="MetaPro-Norm"/>
      <w:sz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364294">
      <w:bodyDiv w:val="1"/>
      <w:marLeft w:val="0"/>
      <w:marRight w:val="0"/>
      <w:marTop w:val="0"/>
      <w:marBottom w:val="0"/>
      <w:divBdr>
        <w:top w:val="none" w:sz="0" w:space="0" w:color="auto"/>
        <w:left w:val="none" w:sz="0" w:space="0" w:color="auto"/>
        <w:bottom w:val="none" w:sz="0" w:space="0" w:color="auto"/>
        <w:right w:val="none" w:sz="0" w:space="0" w:color="auto"/>
      </w:divBdr>
    </w:div>
    <w:div w:id="300886732">
      <w:bodyDiv w:val="1"/>
      <w:marLeft w:val="0"/>
      <w:marRight w:val="0"/>
      <w:marTop w:val="0"/>
      <w:marBottom w:val="0"/>
      <w:divBdr>
        <w:top w:val="none" w:sz="0" w:space="0" w:color="auto"/>
        <w:left w:val="none" w:sz="0" w:space="0" w:color="auto"/>
        <w:bottom w:val="none" w:sz="0" w:space="0" w:color="auto"/>
        <w:right w:val="none" w:sz="0" w:space="0" w:color="auto"/>
      </w:divBdr>
    </w:div>
    <w:div w:id="492571507">
      <w:bodyDiv w:val="1"/>
      <w:marLeft w:val="0"/>
      <w:marRight w:val="0"/>
      <w:marTop w:val="0"/>
      <w:marBottom w:val="0"/>
      <w:divBdr>
        <w:top w:val="none" w:sz="0" w:space="0" w:color="auto"/>
        <w:left w:val="none" w:sz="0" w:space="0" w:color="auto"/>
        <w:bottom w:val="none" w:sz="0" w:space="0" w:color="auto"/>
        <w:right w:val="none" w:sz="0" w:space="0" w:color="auto"/>
      </w:divBdr>
    </w:div>
    <w:div w:id="539051510">
      <w:bodyDiv w:val="1"/>
      <w:marLeft w:val="0"/>
      <w:marRight w:val="0"/>
      <w:marTop w:val="0"/>
      <w:marBottom w:val="0"/>
      <w:divBdr>
        <w:top w:val="none" w:sz="0" w:space="0" w:color="auto"/>
        <w:left w:val="none" w:sz="0" w:space="0" w:color="auto"/>
        <w:bottom w:val="none" w:sz="0" w:space="0" w:color="auto"/>
        <w:right w:val="none" w:sz="0" w:space="0" w:color="auto"/>
      </w:divBdr>
    </w:div>
    <w:div w:id="799302866">
      <w:bodyDiv w:val="1"/>
      <w:marLeft w:val="0"/>
      <w:marRight w:val="0"/>
      <w:marTop w:val="0"/>
      <w:marBottom w:val="0"/>
      <w:divBdr>
        <w:top w:val="none" w:sz="0" w:space="0" w:color="auto"/>
        <w:left w:val="none" w:sz="0" w:space="0" w:color="auto"/>
        <w:bottom w:val="none" w:sz="0" w:space="0" w:color="auto"/>
        <w:right w:val="none" w:sz="0" w:space="0" w:color="auto"/>
      </w:divBdr>
      <w:divsChild>
        <w:div w:id="1004212296">
          <w:marLeft w:val="0"/>
          <w:marRight w:val="0"/>
          <w:marTop w:val="0"/>
          <w:marBottom w:val="0"/>
          <w:divBdr>
            <w:top w:val="none" w:sz="0" w:space="0" w:color="auto"/>
            <w:left w:val="none" w:sz="0" w:space="0" w:color="auto"/>
            <w:bottom w:val="none" w:sz="0" w:space="0" w:color="auto"/>
            <w:right w:val="none" w:sz="0" w:space="0" w:color="auto"/>
          </w:divBdr>
          <w:divsChild>
            <w:div w:id="479612815">
              <w:marLeft w:val="0"/>
              <w:marRight w:val="0"/>
              <w:marTop w:val="0"/>
              <w:marBottom w:val="0"/>
              <w:divBdr>
                <w:top w:val="none" w:sz="0" w:space="0" w:color="auto"/>
                <w:left w:val="none" w:sz="0" w:space="0" w:color="auto"/>
                <w:bottom w:val="none" w:sz="0" w:space="0" w:color="auto"/>
                <w:right w:val="none" w:sz="0" w:space="0" w:color="auto"/>
              </w:divBdr>
              <w:divsChild>
                <w:div w:id="410472297">
                  <w:marLeft w:val="0"/>
                  <w:marRight w:val="0"/>
                  <w:marTop w:val="0"/>
                  <w:marBottom w:val="0"/>
                  <w:divBdr>
                    <w:top w:val="none" w:sz="0" w:space="0" w:color="auto"/>
                    <w:left w:val="none" w:sz="0" w:space="0" w:color="auto"/>
                    <w:bottom w:val="none" w:sz="0" w:space="0" w:color="auto"/>
                    <w:right w:val="none" w:sz="0" w:space="0" w:color="auto"/>
                  </w:divBdr>
                  <w:divsChild>
                    <w:div w:id="1527713610">
                      <w:marLeft w:val="0"/>
                      <w:marRight w:val="0"/>
                      <w:marTop w:val="0"/>
                      <w:marBottom w:val="0"/>
                      <w:divBdr>
                        <w:top w:val="none" w:sz="0" w:space="0" w:color="auto"/>
                        <w:left w:val="none" w:sz="0" w:space="0" w:color="auto"/>
                        <w:bottom w:val="none" w:sz="0" w:space="0" w:color="auto"/>
                        <w:right w:val="none" w:sz="0" w:space="0" w:color="auto"/>
                      </w:divBdr>
                      <w:divsChild>
                        <w:div w:id="183390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5664523">
      <w:bodyDiv w:val="1"/>
      <w:marLeft w:val="0"/>
      <w:marRight w:val="0"/>
      <w:marTop w:val="0"/>
      <w:marBottom w:val="0"/>
      <w:divBdr>
        <w:top w:val="none" w:sz="0" w:space="0" w:color="auto"/>
        <w:left w:val="none" w:sz="0" w:space="0" w:color="auto"/>
        <w:bottom w:val="none" w:sz="0" w:space="0" w:color="auto"/>
        <w:right w:val="none" w:sz="0" w:space="0" w:color="auto"/>
      </w:divBdr>
    </w:div>
    <w:div w:id="1413156861">
      <w:bodyDiv w:val="1"/>
      <w:marLeft w:val="0"/>
      <w:marRight w:val="0"/>
      <w:marTop w:val="0"/>
      <w:marBottom w:val="0"/>
      <w:divBdr>
        <w:top w:val="none" w:sz="0" w:space="0" w:color="auto"/>
        <w:left w:val="none" w:sz="0" w:space="0" w:color="auto"/>
        <w:bottom w:val="none" w:sz="0" w:space="0" w:color="auto"/>
        <w:right w:val="none" w:sz="0" w:space="0" w:color="auto"/>
      </w:divBdr>
    </w:div>
    <w:div w:id="1519196555">
      <w:bodyDiv w:val="1"/>
      <w:marLeft w:val="0"/>
      <w:marRight w:val="0"/>
      <w:marTop w:val="0"/>
      <w:marBottom w:val="0"/>
      <w:divBdr>
        <w:top w:val="none" w:sz="0" w:space="0" w:color="auto"/>
        <w:left w:val="none" w:sz="0" w:space="0" w:color="auto"/>
        <w:bottom w:val="none" w:sz="0" w:space="0" w:color="auto"/>
        <w:right w:val="none" w:sz="0" w:space="0" w:color="auto"/>
      </w:divBdr>
    </w:div>
    <w:div w:id="1624190246">
      <w:bodyDiv w:val="1"/>
      <w:marLeft w:val="0"/>
      <w:marRight w:val="0"/>
      <w:marTop w:val="0"/>
      <w:marBottom w:val="0"/>
      <w:divBdr>
        <w:top w:val="none" w:sz="0" w:space="0" w:color="auto"/>
        <w:left w:val="none" w:sz="0" w:space="0" w:color="auto"/>
        <w:bottom w:val="none" w:sz="0" w:space="0" w:color="auto"/>
        <w:right w:val="none" w:sz="0" w:space="0" w:color="auto"/>
      </w:divBdr>
    </w:div>
    <w:div w:id="1628120264">
      <w:bodyDiv w:val="1"/>
      <w:marLeft w:val="0"/>
      <w:marRight w:val="0"/>
      <w:marTop w:val="0"/>
      <w:marBottom w:val="0"/>
      <w:divBdr>
        <w:top w:val="none" w:sz="0" w:space="0" w:color="auto"/>
        <w:left w:val="none" w:sz="0" w:space="0" w:color="auto"/>
        <w:bottom w:val="none" w:sz="0" w:space="0" w:color="auto"/>
        <w:right w:val="none" w:sz="0" w:space="0" w:color="auto"/>
      </w:divBdr>
    </w:div>
    <w:div w:id="1666084254">
      <w:bodyDiv w:val="1"/>
      <w:marLeft w:val="0"/>
      <w:marRight w:val="0"/>
      <w:marTop w:val="0"/>
      <w:marBottom w:val="0"/>
      <w:divBdr>
        <w:top w:val="none" w:sz="0" w:space="0" w:color="auto"/>
        <w:left w:val="none" w:sz="0" w:space="0" w:color="auto"/>
        <w:bottom w:val="none" w:sz="0" w:space="0" w:color="auto"/>
        <w:right w:val="none" w:sz="0" w:space="0" w:color="auto"/>
      </w:divBdr>
    </w:div>
    <w:div w:id="1709183461">
      <w:bodyDiv w:val="1"/>
      <w:marLeft w:val="0"/>
      <w:marRight w:val="0"/>
      <w:marTop w:val="0"/>
      <w:marBottom w:val="0"/>
      <w:divBdr>
        <w:top w:val="none" w:sz="0" w:space="0" w:color="auto"/>
        <w:left w:val="none" w:sz="0" w:space="0" w:color="auto"/>
        <w:bottom w:val="none" w:sz="0" w:space="0" w:color="auto"/>
        <w:right w:val="none" w:sz="0" w:space="0" w:color="auto"/>
      </w:divBdr>
    </w:div>
    <w:div w:id="1823420814">
      <w:bodyDiv w:val="1"/>
      <w:marLeft w:val="0"/>
      <w:marRight w:val="0"/>
      <w:marTop w:val="0"/>
      <w:marBottom w:val="0"/>
      <w:divBdr>
        <w:top w:val="none" w:sz="0" w:space="0" w:color="auto"/>
        <w:left w:val="none" w:sz="0" w:space="0" w:color="auto"/>
        <w:bottom w:val="none" w:sz="0" w:space="0" w:color="auto"/>
        <w:right w:val="none" w:sz="0" w:space="0" w:color="auto"/>
      </w:divBdr>
    </w:div>
    <w:div w:id="1928346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oe.int/en/web/portal/full-news/-/asset_publisher/rfs6RdVHzAWb/content/secretary-general-launches-inquiry-into-respect-for-human-rights-in-azerbaijan?inheritRedirect=false&amp;redirect=http://www.coe.int/en/web/portal/full-news%3Fp_p_id%3D101_INSTANCE_rfs6RdVHzAWb%26p_p_lifecycle%3D0%26p_p_state%3Dnormal%26p_p_mode%3Dview%26p_p_col_id%3Dcolumn-4%26p_p_col_count%3D1"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tbinternet.ohchr.org/_layouts/treatybodyexternal/Download.aspx?symbolno=CAT%2fC%2fAZE%2fCO%2f4&amp;Lang=en"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FDE753-67FE-4747-A12D-A5A3934E4D43}"/>
</file>

<file path=customXml/itemProps2.xml><?xml version="1.0" encoding="utf-8"?>
<ds:datastoreItem xmlns:ds="http://schemas.openxmlformats.org/officeDocument/2006/customXml" ds:itemID="{64A73F70-C571-47D0-8496-CBC693B4A750}"/>
</file>

<file path=customXml/itemProps3.xml><?xml version="1.0" encoding="utf-8"?>
<ds:datastoreItem xmlns:ds="http://schemas.openxmlformats.org/officeDocument/2006/customXml" ds:itemID="{CA85ADA5-2339-4E22-AB68-142ACC075C97}"/>
</file>

<file path=customXml/itemProps4.xml><?xml version="1.0" encoding="utf-8"?>
<ds:datastoreItem xmlns:ds="http://schemas.openxmlformats.org/officeDocument/2006/customXml" ds:itemID="{6133AB89-0335-4349-BC38-C86433FF4417}"/>
</file>

<file path=docProps/app.xml><?xml version="1.0" encoding="utf-8"?>
<Properties xmlns="http://schemas.openxmlformats.org/officeDocument/2006/extended-properties" xmlns:vt="http://schemas.openxmlformats.org/officeDocument/2006/docPropsVTypes">
  <Template>Normal</Template>
  <TotalTime>2</TotalTime>
  <Pages>1</Pages>
  <Words>4696</Words>
  <Characters>26769</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World Report Country Chapter Template 2014</vt:lpstr>
    </vt:vector>
  </TitlesOfParts>
  <Company>Human Rights Watch</Company>
  <LinksUpToDate>false</LinksUpToDate>
  <CharactersWithSpaces>31403</CharactersWithSpaces>
  <SharedDoc>false</SharedDoc>
  <HLinks>
    <vt:vector size="6" baseType="variant">
      <vt:variant>
        <vt:i4>7798902</vt:i4>
      </vt:variant>
      <vt:variant>
        <vt:i4>9</vt:i4>
      </vt:variant>
      <vt:variant>
        <vt:i4>0</vt:i4>
      </vt:variant>
      <vt:variant>
        <vt:i4>5</vt:i4>
      </vt:variant>
      <vt:variant>
        <vt:lpwstr>https://intranet.hrw.org/wr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World Report Country Chapter Template 2014</dc:title>
  <dc:creator>Christina Kovacs</dc:creator>
  <cp:lastModifiedBy>Jane Buchanan</cp:lastModifiedBy>
  <cp:revision>2</cp:revision>
  <dcterms:created xsi:type="dcterms:W3CDTF">2016-09-27T22:17:00Z</dcterms:created>
  <dcterms:modified xsi:type="dcterms:W3CDTF">2016-09-27T22:17:00Z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