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10699" w14:textId="77777777" w:rsidR="00790C31" w:rsidRDefault="00790C31" w:rsidP="00847BCD">
      <w:pPr>
        <w:spacing w:after="0"/>
        <w:jc w:val="center"/>
        <w:rPr>
          <w:rFonts w:ascii="Times New Roman" w:hAnsi="Times New Roman" w:cs="Times New Roman"/>
          <w:b/>
          <w:sz w:val="24"/>
          <w:szCs w:val="24"/>
        </w:rPr>
      </w:pPr>
    </w:p>
    <w:p w14:paraId="2E3F3758" w14:textId="77777777" w:rsidR="00790C31" w:rsidRDefault="00790C31" w:rsidP="00847BCD">
      <w:pPr>
        <w:spacing w:after="0"/>
        <w:jc w:val="center"/>
        <w:rPr>
          <w:rFonts w:ascii="Times New Roman" w:hAnsi="Times New Roman" w:cs="Times New Roman"/>
          <w:b/>
          <w:sz w:val="24"/>
          <w:szCs w:val="24"/>
        </w:rPr>
      </w:pPr>
    </w:p>
    <w:p w14:paraId="20401DC7" w14:textId="1BD750B0" w:rsidR="00847BCD" w:rsidRPr="00790C31" w:rsidRDefault="00847BCD" w:rsidP="00847BCD">
      <w:pPr>
        <w:spacing w:after="0"/>
        <w:jc w:val="center"/>
        <w:rPr>
          <w:rFonts w:ascii="Times New Roman" w:hAnsi="Times New Roman" w:cs="Times New Roman"/>
          <w:b/>
          <w:sz w:val="24"/>
          <w:szCs w:val="24"/>
        </w:rPr>
      </w:pPr>
      <w:r w:rsidRPr="00790C31">
        <w:rPr>
          <w:rFonts w:ascii="Times New Roman" w:hAnsi="Times New Roman" w:cs="Times New Roman"/>
          <w:b/>
          <w:sz w:val="24"/>
          <w:szCs w:val="24"/>
        </w:rPr>
        <w:t>International Day of the Girl</w:t>
      </w:r>
    </w:p>
    <w:p w14:paraId="56C30BFF" w14:textId="63C74A6E" w:rsidR="00847BCD" w:rsidRPr="00790C31" w:rsidRDefault="00847BCD" w:rsidP="00847BCD">
      <w:pPr>
        <w:spacing w:after="0"/>
        <w:jc w:val="center"/>
        <w:rPr>
          <w:rFonts w:ascii="Times New Roman" w:hAnsi="Times New Roman" w:cs="Times New Roman"/>
          <w:b/>
          <w:sz w:val="24"/>
          <w:szCs w:val="24"/>
        </w:rPr>
      </w:pPr>
      <w:bookmarkStart w:id="0" w:name="_GoBack"/>
      <w:r w:rsidRPr="00790C31">
        <w:rPr>
          <w:rFonts w:ascii="Times New Roman" w:hAnsi="Times New Roman" w:cs="Times New Roman"/>
          <w:b/>
          <w:sz w:val="24"/>
          <w:szCs w:val="24"/>
        </w:rPr>
        <w:t xml:space="preserve">Joint Statement by the United Nations Committee on the Elimination of </w:t>
      </w:r>
      <w:r w:rsidR="004344DE" w:rsidRPr="00790C31">
        <w:rPr>
          <w:rFonts w:ascii="Times New Roman" w:hAnsi="Times New Roman" w:cs="Times New Roman"/>
          <w:b/>
          <w:sz w:val="24"/>
          <w:szCs w:val="24"/>
        </w:rPr>
        <w:t xml:space="preserve">all forms of </w:t>
      </w:r>
      <w:r w:rsidRPr="00790C31">
        <w:rPr>
          <w:rFonts w:ascii="Times New Roman" w:hAnsi="Times New Roman" w:cs="Times New Roman"/>
          <w:b/>
          <w:sz w:val="24"/>
          <w:szCs w:val="24"/>
        </w:rPr>
        <w:t>Discrimination against Women and</w:t>
      </w:r>
      <w:r w:rsidR="008F3E1C" w:rsidRPr="00790C31">
        <w:rPr>
          <w:rFonts w:ascii="Times New Roman" w:hAnsi="Times New Roman" w:cs="Times New Roman"/>
          <w:b/>
          <w:sz w:val="24"/>
          <w:szCs w:val="24"/>
        </w:rPr>
        <w:t xml:space="preserve"> the</w:t>
      </w:r>
      <w:r w:rsidRPr="00790C31">
        <w:rPr>
          <w:rFonts w:ascii="Times New Roman" w:hAnsi="Times New Roman" w:cs="Times New Roman"/>
          <w:b/>
          <w:sz w:val="24"/>
          <w:szCs w:val="24"/>
        </w:rPr>
        <w:t xml:space="preserve"> United Nations Committee on the Rights of the Child</w:t>
      </w:r>
    </w:p>
    <w:bookmarkEnd w:id="0"/>
    <w:p w14:paraId="04032ACE" w14:textId="77777777" w:rsidR="00107813" w:rsidRPr="00790C31" w:rsidRDefault="00107813" w:rsidP="00847BCD">
      <w:pPr>
        <w:spacing w:after="0"/>
        <w:jc w:val="center"/>
        <w:rPr>
          <w:rFonts w:ascii="Times New Roman" w:hAnsi="Times New Roman" w:cs="Times New Roman"/>
          <w:b/>
          <w:sz w:val="24"/>
          <w:szCs w:val="24"/>
        </w:rPr>
      </w:pPr>
    </w:p>
    <w:p w14:paraId="13B01207" w14:textId="45164FE0" w:rsidR="00847BCD" w:rsidRPr="00790C31" w:rsidRDefault="00847BCD" w:rsidP="00847BCD">
      <w:pPr>
        <w:spacing w:after="0"/>
        <w:jc w:val="center"/>
        <w:rPr>
          <w:rFonts w:ascii="Times New Roman" w:hAnsi="Times New Roman" w:cs="Times New Roman"/>
          <w:b/>
          <w:sz w:val="24"/>
          <w:szCs w:val="24"/>
        </w:rPr>
      </w:pPr>
      <w:r w:rsidRPr="00790C31">
        <w:rPr>
          <w:rFonts w:ascii="Times New Roman" w:hAnsi="Times New Roman" w:cs="Times New Roman"/>
          <w:b/>
          <w:sz w:val="24"/>
          <w:szCs w:val="24"/>
        </w:rPr>
        <w:t>Protecting and empowering girls and demanding equality</w:t>
      </w:r>
    </w:p>
    <w:p w14:paraId="64B04898" w14:textId="77777777" w:rsidR="00847BCD" w:rsidRPr="00790C31" w:rsidRDefault="00847BCD" w:rsidP="00847BCD">
      <w:pPr>
        <w:spacing w:after="0"/>
        <w:jc w:val="center"/>
        <w:rPr>
          <w:rFonts w:ascii="Times New Roman" w:hAnsi="Times New Roman" w:cs="Times New Roman"/>
          <w:b/>
          <w:i/>
          <w:sz w:val="24"/>
          <w:szCs w:val="24"/>
        </w:rPr>
      </w:pPr>
      <w:r w:rsidRPr="00790C31">
        <w:rPr>
          <w:rFonts w:ascii="Times New Roman" w:hAnsi="Times New Roman" w:cs="Times New Roman"/>
          <w:b/>
          <w:i/>
          <w:sz w:val="24"/>
          <w:szCs w:val="24"/>
        </w:rPr>
        <w:t>Geneva, 11 October 2019</w:t>
      </w:r>
    </w:p>
    <w:p w14:paraId="59DDD5F2" w14:textId="77777777" w:rsidR="00847BCD" w:rsidRPr="00790C31" w:rsidRDefault="00847BCD" w:rsidP="0056689F">
      <w:pPr>
        <w:spacing w:after="0"/>
        <w:jc w:val="both"/>
        <w:rPr>
          <w:rFonts w:ascii="Times New Roman" w:hAnsi="Times New Roman" w:cs="Times New Roman"/>
          <w:sz w:val="24"/>
          <w:szCs w:val="24"/>
        </w:rPr>
      </w:pPr>
    </w:p>
    <w:p w14:paraId="2E657FE1" w14:textId="2E43462D" w:rsidR="00847BCD" w:rsidRPr="00790C31" w:rsidRDefault="00847BCD" w:rsidP="00847BCD">
      <w:pPr>
        <w:jc w:val="both"/>
        <w:rPr>
          <w:rFonts w:ascii="Times New Roman" w:hAnsi="Times New Roman" w:cs="Times New Roman"/>
          <w:b/>
          <w:sz w:val="24"/>
          <w:szCs w:val="24"/>
        </w:rPr>
      </w:pPr>
      <w:r w:rsidRPr="00790C31">
        <w:rPr>
          <w:rFonts w:ascii="Times New Roman" w:hAnsi="Times New Roman" w:cs="Times New Roman"/>
          <w:b/>
          <w:sz w:val="24"/>
          <w:szCs w:val="24"/>
        </w:rPr>
        <w:t>On International Day of the Girl, we call on States to better protect and advance the rights of girls, by ensuring full compliance with their obligations and withdraw</w:t>
      </w:r>
      <w:r w:rsidR="00C71A55" w:rsidRPr="00790C31">
        <w:rPr>
          <w:rFonts w:ascii="Times New Roman" w:hAnsi="Times New Roman" w:cs="Times New Roman"/>
          <w:b/>
          <w:sz w:val="24"/>
          <w:szCs w:val="24"/>
        </w:rPr>
        <w:t>ing</w:t>
      </w:r>
      <w:r w:rsidRPr="00790C31">
        <w:rPr>
          <w:rFonts w:ascii="Times New Roman" w:hAnsi="Times New Roman" w:cs="Times New Roman"/>
          <w:b/>
          <w:sz w:val="24"/>
          <w:szCs w:val="24"/>
        </w:rPr>
        <w:t xml:space="preserve"> reservations under </w:t>
      </w:r>
      <w:r w:rsidR="00C71A55" w:rsidRPr="00790C31">
        <w:rPr>
          <w:rFonts w:ascii="Times New Roman" w:hAnsi="Times New Roman" w:cs="Times New Roman"/>
          <w:b/>
          <w:sz w:val="24"/>
          <w:szCs w:val="24"/>
        </w:rPr>
        <w:t xml:space="preserve">both </w:t>
      </w:r>
      <w:r w:rsidRPr="00790C31">
        <w:rPr>
          <w:rFonts w:ascii="Times New Roman" w:hAnsi="Times New Roman" w:cs="Times New Roman"/>
          <w:b/>
          <w:sz w:val="24"/>
          <w:szCs w:val="24"/>
        </w:rPr>
        <w:t xml:space="preserve">the Convention on the Elimination of </w:t>
      </w:r>
      <w:r w:rsidR="004344DE" w:rsidRPr="00790C31">
        <w:rPr>
          <w:rFonts w:ascii="Times New Roman" w:hAnsi="Times New Roman" w:cs="Times New Roman"/>
          <w:b/>
          <w:sz w:val="24"/>
          <w:szCs w:val="24"/>
        </w:rPr>
        <w:t xml:space="preserve">all Forms of </w:t>
      </w:r>
      <w:r w:rsidRPr="00790C31">
        <w:rPr>
          <w:rFonts w:ascii="Times New Roman" w:hAnsi="Times New Roman" w:cs="Times New Roman"/>
          <w:b/>
          <w:sz w:val="24"/>
          <w:szCs w:val="24"/>
        </w:rPr>
        <w:t>Discrimination against Women</w:t>
      </w:r>
      <w:r w:rsidR="006D4F2A" w:rsidRPr="00790C31">
        <w:rPr>
          <w:rFonts w:ascii="Times New Roman" w:hAnsi="Times New Roman" w:cs="Times New Roman"/>
          <w:b/>
          <w:sz w:val="24"/>
          <w:szCs w:val="24"/>
        </w:rPr>
        <w:t xml:space="preserve"> and</w:t>
      </w:r>
      <w:r w:rsidR="004344DE" w:rsidRPr="00790C31">
        <w:rPr>
          <w:rFonts w:ascii="Times New Roman" w:hAnsi="Times New Roman" w:cs="Times New Roman"/>
          <w:b/>
          <w:sz w:val="24"/>
          <w:szCs w:val="24"/>
        </w:rPr>
        <w:t xml:space="preserve"> </w:t>
      </w:r>
      <w:r w:rsidRPr="00790C31">
        <w:rPr>
          <w:rFonts w:ascii="Times New Roman" w:hAnsi="Times New Roman" w:cs="Times New Roman"/>
          <w:b/>
          <w:sz w:val="24"/>
          <w:szCs w:val="24"/>
        </w:rPr>
        <w:t>the Convention on the Rights of the Child</w:t>
      </w:r>
      <w:r w:rsidR="006D4F2A" w:rsidRPr="00790C31">
        <w:rPr>
          <w:rFonts w:ascii="Times New Roman" w:hAnsi="Times New Roman" w:cs="Times New Roman"/>
          <w:b/>
          <w:sz w:val="24"/>
          <w:szCs w:val="24"/>
        </w:rPr>
        <w:t xml:space="preserve">, </w:t>
      </w:r>
      <w:r w:rsidRPr="00790C31">
        <w:rPr>
          <w:rFonts w:ascii="Times New Roman" w:hAnsi="Times New Roman" w:cs="Times New Roman"/>
          <w:b/>
          <w:sz w:val="24"/>
          <w:szCs w:val="24"/>
        </w:rPr>
        <w:t xml:space="preserve">two mutually reinforcing conventions that constitute the cornerstone of girls’ rights. </w:t>
      </w:r>
    </w:p>
    <w:p w14:paraId="4D8768E8" w14:textId="7026F140" w:rsidR="00E0493D" w:rsidRPr="00790C31" w:rsidRDefault="00E0493D"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2019 marks the 30</w:t>
      </w:r>
      <w:r w:rsidRPr="00790C31">
        <w:rPr>
          <w:rFonts w:ascii="Times New Roman" w:hAnsi="Times New Roman" w:cs="Times New Roman"/>
          <w:sz w:val="24"/>
          <w:szCs w:val="24"/>
          <w:vertAlign w:val="superscript"/>
        </w:rPr>
        <w:t>th</w:t>
      </w:r>
      <w:r w:rsidRPr="00790C31">
        <w:rPr>
          <w:rFonts w:ascii="Times New Roman" w:hAnsi="Times New Roman" w:cs="Times New Roman"/>
          <w:sz w:val="24"/>
          <w:szCs w:val="24"/>
        </w:rPr>
        <w:t xml:space="preserve"> and 40</w:t>
      </w:r>
      <w:r w:rsidRPr="00790C31">
        <w:rPr>
          <w:rFonts w:ascii="Times New Roman" w:hAnsi="Times New Roman" w:cs="Times New Roman"/>
          <w:sz w:val="24"/>
          <w:szCs w:val="24"/>
          <w:vertAlign w:val="superscript"/>
        </w:rPr>
        <w:t>th</w:t>
      </w:r>
      <w:r w:rsidRPr="00790C31">
        <w:rPr>
          <w:rFonts w:ascii="Times New Roman" w:hAnsi="Times New Roman" w:cs="Times New Roman"/>
          <w:sz w:val="24"/>
          <w:szCs w:val="24"/>
        </w:rPr>
        <w:t xml:space="preserve"> anniversaries of the Convention on the Rights of the Child and the Convention on the Elimination of Discrimination against Women, respectively.  The Committees welcome the progress made towards the realisation of girls’ rights since the adoption of the two aforementioned conventions</w:t>
      </w:r>
      <w:r w:rsidR="00E025E8" w:rsidRPr="00790C31">
        <w:rPr>
          <w:rFonts w:ascii="Times New Roman" w:hAnsi="Times New Roman" w:cs="Times New Roman"/>
          <w:sz w:val="24"/>
          <w:szCs w:val="24"/>
        </w:rPr>
        <w:t xml:space="preserve"> and refer to the joint general recommendation No. 31 of the Committee on the Elimination of Discrimination aga</w:t>
      </w:r>
      <w:r w:rsidR="005C67DE" w:rsidRPr="00790C31">
        <w:rPr>
          <w:rFonts w:ascii="Times New Roman" w:hAnsi="Times New Roman" w:cs="Times New Roman"/>
          <w:sz w:val="24"/>
          <w:szCs w:val="24"/>
        </w:rPr>
        <w:t xml:space="preserve">inst Women and </w:t>
      </w:r>
      <w:r w:rsidR="00E025E8" w:rsidRPr="00790C31">
        <w:rPr>
          <w:rFonts w:ascii="Times New Roman" w:hAnsi="Times New Roman" w:cs="Times New Roman"/>
          <w:sz w:val="24"/>
          <w:szCs w:val="24"/>
        </w:rPr>
        <w:t>general comment No. 18 of the Committee on the Rights of the Child on harmful practices</w:t>
      </w:r>
      <w:r w:rsidRPr="00790C31">
        <w:rPr>
          <w:rFonts w:ascii="Times New Roman" w:hAnsi="Times New Roman" w:cs="Times New Roman"/>
          <w:sz w:val="24"/>
          <w:szCs w:val="24"/>
        </w:rPr>
        <w:t xml:space="preserve">. Nevertheless, despite milestone agreements and numerous promises to tackle gender </w:t>
      </w:r>
      <w:r w:rsidR="00890509" w:rsidRPr="00790C31">
        <w:rPr>
          <w:rFonts w:ascii="Times New Roman" w:hAnsi="Times New Roman" w:cs="Times New Roman"/>
          <w:sz w:val="24"/>
          <w:szCs w:val="24"/>
        </w:rPr>
        <w:t>ineq</w:t>
      </w:r>
      <w:r w:rsidRPr="00790C31">
        <w:rPr>
          <w:rFonts w:ascii="Times New Roman" w:hAnsi="Times New Roman" w:cs="Times New Roman"/>
          <w:sz w:val="24"/>
          <w:szCs w:val="24"/>
        </w:rPr>
        <w:t xml:space="preserve">uality and discrimination against girls, there remains considerable </w:t>
      </w:r>
      <w:r w:rsidR="00890509" w:rsidRPr="00790C31">
        <w:rPr>
          <w:rFonts w:ascii="Times New Roman" w:hAnsi="Times New Roman" w:cs="Times New Roman"/>
          <w:sz w:val="24"/>
          <w:szCs w:val="24"/>
        </w:rPr>
        <w:t>challenges</w:t>
      </w:r>
      <w:r w:rsidRPr="00790C31">
        <w:rPr>
          <w:rFonts w:ascii="Times New Roman" w:hAnsi="Times New Roman" w:cs="Times New Roman"/>
          <w:sz w:val="24"/>
          <w:szCs w:val="24"/>
        </w:rPr>
        <w:t xml:space="preserve"> across all regions in the protection of girls’ fundamental rights and freedoms.</w:t>
      </w:r>
    </w:p>
    <w:p w14:paraId="5E051B65" w14:textId="0F137357" w:rsidR="003B63BF" w:rsidRPr="00790C31" w:rsidRDefault="00E0493D" w:rsidP="00790C31">
      <w:pPr>
        <w:spacing w:after="0" w:line="240" w:lineRule="auto"/>
        <w:ind w:firstLine="720"/>
        <w:jc w:val="both"/>
        <w:rPr>
          <w:rFonts w:ascii="Times New Roman" w:hAnsi="Times New Roman" w:cs="Times New Roman"/>
          <w:sz w:val="24"/>
          <w:szCs w:val="24"/>
          <w:lang w:val="en-US"/>
        </w:rPr>
      </w:pPr>
      <w:r w:rsidRPr="00790C31">
        <w:rPr>
          <w:rFonts w:ascii="Times New Roman" w:hAnsi="Times New Roman" w:cs="Times New Roman"/>
          <w:sz w:val="24"/>
          <w:szCs w:val="24"/>
        </w:rPr>
        <w:t xml:space="preserve">Each year, approximately 12 million girls under 18 </w:t>
      </w:r>
      <w:r w:rsidR="00B4791E" w:rsidRPr="00790C31">
        <w:rPr>
          <w:rFonts w:ascii="Times New Roman" w:hAnsi="Times New Roman" w:cs="Times New Roman"/>
          <w:sz w:val="24"/>
          <w:szCs w:val="24"/>
        </w:rPr>
        <w:t>are</w:t>
      </w:r>
      <w:r w:rsidRPr="00790C31">
        <w:rPr>
          <w:rFonts w:ascii="Times New Roman" w:hAnsi="Times New Roman" w:cs="Times New Roman"/>
          <w:sz w:val="24"/>
          <w:szCs w:val="24"/>
        </w:rPr>
        <w:t xml:space="preserve"> married</w:t>
      </w:r>
      <w:r w:rsidR="005D2F57" w:rsidRPr="00790C31">
        <w:rPr>
          <w:rFonts w:ascii="Times New Roman" w:hAnsi="Times New Roman" w:cs="Times New Roman"/>
          <w:sz w:val="24"/>
          <w:szCs w:val="24"/>
        </w:rPr>
        <w:t>; and at least 200 million girls and women alive today have been subjected to FGM</w:t>
      </w:r>
      <w:r w:rsidR="005D2F57" w:rsidRPr="00790C31">
        <w:rPr>
          <w:rFonts w:ascii="Times New Roman" w:hAnsi="Times New Roman" w:cs="Times New Roman"/>
          <w:sz w:val="24"/>
          <w:szCs w:val="24"/>
          <w:vertAlign w:val="superscript"/>
        </w:rPr>
        <w:footnoteReference w:id="2"/>
      </w:r>
      <w:r w:rsidR="005D2F57" w:rsidRPr="00790C31">
        <w:rPr>
          <w:rFonts w:ascii="Times New Roman" w:hAnsi="Times New Roman" w:cs="Times New Roman"/>
          <w:sz w:val="24"/>
          <w:szCs w:val="24"/>
        </w:rPr>
        <w:t xml:space="preserve">. </w:t>
      </w:r>
      <w:r w:rsidRPr="00790C31">
        <w:rPr>
          <w:rFonts w:ascii="Times New Roman" w:hAnsi="Times New Roman" w:cs="Times New Roman"/>
          <w:sz w:val="24"/>
          <w:szCs w:val="24"/>
        </w:rPr>
        <w:t xml:space="preserve"> </w:t>
      </w:r>
      <w:r w:rsidR="005D2F57" w:rsidRPr="00790C31">
        <w:rPr>
          <w:rFonts w:ascii="Times New Roman" w:hAnsi="Times New Roman" w:cs="Times New Roman"/>
          <w:sz w:val="24"/>
          <w:szCs w:val="24"/>
        </w:rPr>
        <w:t xml:space="preserve">These harmful practices </w:t>
      </w:r>
      <w:r w:rsidR="00370E77" w:rsidRPr="00790C31">
        <w:rPr>
          <w:rFonts w:ascii="Times New Roman" w:hAnsi="Times New Roman" w:cs="Times New Roman"/>
          <w:sz w:val="24"/>
          <w:szCs w:val="24"/>
        </w:rPr>
        <w:t>are a severe violation of</w:t>
      </w:r>
      <w:r w:rsidR="00F52225" w:rsidRPr="00790C31">
        <w:rPr>
          <w:rFonts w:ascii="Times New Roman" w:hAnsi="Times New Roman" w:cs="Times New Roman"/>
          <w:sz w:val="24"/>
          <w:szCs w:val="24"/>
        </w:rPr>
        <w:t xml:space="preserve"> girls’ human rights and</w:t>
      </w:r>
      <w:r w:rsidRPr="00790C31">
        <w:rPr>
          <w:rFonts w:ascii="Times New Roman" w:hAnsi="Times New Roman" w:cs="Times New Roman"/>
          <w:sz w:val="24"/>
          <w:szCs w:val="24"/>
        </w:rPr>
        <w:t xml:space="preserve"> jeopardize their </w:t>
      </w:r>
      <w:r w:rsidR="00F52225" w:rsidRPr="00790C31">
        <w:rPr>
          <w:rFonts w:ascii="Times New Roman" w:hAnsi="Times New Roman" w:cs="Times New Roman"/>
          <w:sz w:val="24"/>
          <w:szCs w:val="24"/>
        </w:rPr>
        <w:t xml:space="preserve">right to </w:t>
      </w:r>
      <w:r w:rsidRPr="00790C31">
        <w:rPr>
          <w:rFonts w:ascii="Times New Roman" w:hAnsi="Times New Roman" w:cs="Times New Roman"/>
          <w:sz w:val="24"/>
          <w:szCs w:val="24"/>
        </w:rPr>
        <w:t>education</w:t>
      </w:r>
      <w:r w:rsidR="00C11544" w:rsidRPr="00790C31">
        <w:rPr>
          <w:rFonts w:ascii="Times New Roman" w:hAnsi="Times New Roman" w:cs="Times New Roman"/>
          <w:sz w:val="24"/>
          <w:szCs w:val="24"/>
        </w:rPr>
        <w:t>,</w:t>
      </w:r>
      <w:r w:rsidRPr="00790C31">
        <w:rPr>
          <w:rFonts w:ascii="Times New Roman" w:hAnsi="Times New Roman" w:cs="Times New Roman"/>
          <w:sz w:val="24"/>
          <w:szCs w:val="24"/>
        </w:rPr>
        <w:t xml:space="preserve"> health</w:t>
      </w:r>
      <w:r w:rsidR="00C11544" w:rsidRPr="00790C31">
        <w:rPr>
          <w:rFonts w:ascii="Times New Roman" w:hAnsi="Times New Roman" w:cs="Times New Roman"/>
          <w:sz w:val="24"/>
          <w:szCs w:val="24"/>
        </w:rPr>
        <w:t>, and to live free from violence</w:t>
      </w:r>
      <w:r w:rsidRPr="00790C31">
        <w:rPr>
          <w:rFonts w:ascii="Times New Roman" w:hAnsi="Times New Roman" w:cs="Times New Roman"/>
          <w:sz w:val="24"/>
          <w:szCs w:val="24"/>
          <w:vertAlign w:val="superscript"/>
          <w:lang w:val="en-US"/>
        </w:rPr>
        <w:footnoteReference w:id="3"/>
      </w:r>
      <w:r w:rsidR="004D79DB" w:rsidRPr="00790C31">
        <w:rPr>
          <w:rFonts w:ascii="Times New Roman" w:hAnsi="Times New Roman" w:cs="Times New Roman"/>
          <w:sz w:val="24"/>
          <w:szCs w:val="24"/>
        </w:rPr>
        <w:t xml:space="preserve">. </w:t>
      </w:r>
      <w:r w:rsidR="00401FFE" w:rsidRPr="00790C31">
        <w:rPr>
          <w:rFonts w:ascii="Times New Roman" w:hAnsi="Times New Roman" w:cs="Times New Roman"/>
          <w:sz w:val="24"/>
          <w:szCs w:val="24"/>
        </w:rPr>
        <w:t>C</w:t>
      </w:r>
      <w:r w:rsidRPr="00790C31">
        <w:rPr>
          <w:rFonts w:ascii="Times New Roman" w:hAnsi="Times New Roman" w:cs="Times New Roman"/>
          <w:sz w:val="24"/>
          <w:szCs w:val="24"/>
        </w:rPr>
        <w:t>hild marriage rates increase significantly during conflict</w:t>
      </w:r>
      <w:r w:rsidRPr="00790C31">
        <w:rPr>
          <w:rFonts w:ascii="Times New Roman" w:hAnsi="Times New Roman" w:cs="Times New Roman"/>
          <w:sz w:val="24"/>
          <w:szCs w:val="24"/>
          <w:vertAlign w:val="superscript"/>
        </w:rPr>
        <w:footnoteReference w:id="4"/>
      </w:r>
      <w:r w:rsidRPr="00790C31">
        <w:rPr>
          <w:rFonts w:ascii="Times New Roman" w:hAnsi="Times New Roman" w:cs="Times New Roman"/>
          <w:sz w:val="24"/>
          <w:szCs w:val="24"/>
        </w:rPr>
        <w:t>. In conflict zones, armed groups recruit or abduct girls and women</w:t>
      </w:r>
      <w:r w:rsidR="005E2D08" w:rsidRPr="00790C31">
        <w:rPr>
          <w:rFonts w:ascii="Times New Roman" w:hAnsi="Times New Roman" w:cs="Times New Roman"/>
          <w:sz w:val="24"/>
          <w:szCs w:val="24"/>
        </w:rPr>
        <w:t xml:space="preserve"> and girls</w:t>
      </w:r>
      <w:r w:rsidRPr="00790C31">
        <w:rPr>
          <w:rFonts w:ascii="Times New Roman" w:hAnsi="Times New Roman" w:cs="Times New Roman"/>
          <w:sz w:val="24"/>
          <w:szCs w:val="24"/>
        </w:rPr>
        <w:t xml:space="preserve"> for forced marriages, domestic </w:t>
      </w:r>
      <w:r w:rsidR="00B4791E" w:rsidRPr="00790C31">
        <w:rPr>
          <w:rFonts w:ascii="Times New Roman" w:hAnsi="Times New Roman" w:cs="Times New Roman"/>
          <w:sz w:val="24"/>
          <w:szCs w:val="24"/>
        </w:rPr>
        <w:t>servitude</w:t>
      </w:r>
      <w:r w:rsidRPr="00790C31">
        <w:rPr>
          <w:rFonts w:ascii="Times New Roman" w:hAnsi="Times New Roman" w:cs="Times New Roman"/>
          <w:sz w:val="24"/>
          <w:szCs w:val="24"/>
        </w:rPr>
        <w:t>, and trafficking</w:t>
      </w:r>
      <w:r w:rsidR="005E2D08" w:rsidRPr="00790C31">
        <w:rPr>
          <w:rFonts w:ascii="Times New Roman" w:hAnsi="Times New Roman" w:cs="Times New Roman"/>
          <w:sz w:val="24"/>
          <w:szCs w:val="24"/>
        </w:rPr>
        <w:t xml:space="preserve"> for sexual purposes and exploitation</w:t>
      </w:r>
      <w:r w:rsidRPr="00790C31">
        <w:rPr>
          <w:rFonts w:ascii="Times New Roman" w:hAnsi="Times New Roman" w:cs="Times New Roman"/>
          <w:sz w:val="24"/>
          <w:szCs w:val="24"/>
          <w:vertAlign w:val="superscript"/>
        </w:rPr>
        <w:footnoteReference w:id="5"/>
      </w:r>
      <w:r w:rsidRPr="00790C31">
        <w:rPr>
          <w:rFonts w:ascii="Times New Roman" w:hAnsi="Times New Roman" w:cs="Times New Roman"/>
          <w:sz w:val="24"/>
          <w:szCs w:val="24"/>
        </w:rPr>
        <w:t>.</w:t>
      </w:r>
      <w:r w:rsidR="005D2F57" w:rsidRPr="00790C31">
        <w:rPr>
          <w:rFonts w:ascii="Times New Roman" w:hAnsi="Times New Roman" w:cs="Times New Roman"/>
          <w:sz w:val="24"/>
          <w:szCs w:val="24"/>
        </w:rPr>
        <w:t xml:space="preserve"> </w:t>
      </w:r>
      <w:r w:rsidRPr="00790C31">
        <w:rPr>
          <w:rFonts w:ascii="Times New Roman" w:hAnsi="Times New Roman" w:cs="Times New Roman"/>
          <w:sz w:val="24"/>
          <w:szCs w:val="24"/>
        </w:rPr>
        <w:t xml:space="preserve"> </w:t>
      </w:r>
      <w:r w:rsidR="005E2D08" w:rsidRPr="00790C31">
        <w:rPr>
          <w:rFonts w:ascii="Times New Roman" w:hAnsi="Times New Roman" w:cs="Times New Roman"/>
          <w:sz w:val="24"/>
          <w:szCs w:val="24"/>
        </w:rPr>
        <w:t xml:space="preserve">Women and girls represent 94% of victims globally who are trafficked for sexual exploitation. </w:t>
      </w:r>
      <w:r w:rsidR="00C63028" w:rsidRPr="00790C31">
        <w:rPr>
          <w:rFonts w:ascii="Times New Roman" w:hAnsi="Times New Roman" w:cs="Times New Roman"/>
          <w:sz w:val="24"/>
          <w:szCs w:val="24"/>
        </w:rPr>
        <w:t>In</w:t>
      </w:r>
      <w:r w:rsidRPr="00790C31">
        <w:rPr>
          <w:rFonts w:ascii="Times New Roman" w:hAnsi="Times New Roman" w:cs="Times New Roman"/>
          <w:sz w:val="24"/>
          <w:szCs w:val="24"/>
        </w:rPr>
        <w:t xml:space="preserve"> many countries following </w:t>
      </w:r>
      <w:r w:rsidR="00B4791E" w:rsidRPr="00790C31">
        <w:rPr>
          <w:rFonts w:ascii="Times New Roman" w:hAnsi="Times New Roman" w:cs="Times New Roman"/>
          <w:sz w:val="24"/>
          <w:szCs w:val="24"/>
        </w:rPr>
        <w:t>conflicts</w:t>
      </w:r>
      <w:r w:rsidRPr="00790C31">
        <w:rPr>
          <w:rFonts w:ascii="Times New Roman" w:hAnsi="Times New Roman" w:cs="Times New Roman"/>
          <w:sz w:val="24"/>
          <w:szCs w:val="24"/>
        </w:rPr>
        <w:t xml:space="preserve">, there is a rise in the number of women and girls </w:t>
      </w:r>
      <w:r w:rsidR="00B4791E" w:rsidRPr="00790C31">
        <w:rPr>
          <w:rFonts w:ascii="Times New Roman" w:hAnsi="Times New Roman" w:cs="Times New Roman"/>
          <w:sz w:val="24"/>
          <w:szCs w:val="24"/>
        </w:rPr>
        <w:t xml:space="preserve">forced to sell </w:t>
      </w:r>
      <w:r w:rsidRPr="00790C31">
        <w:rPr>
          <w:rFonts w:ascii="Times New Roman" w:hAnsi="Times New Roman" w:cs="Times New Roman"/>
          <w:sz w:val="24"/>
          <w:szCs w:val="24"/>
        </w:rPr>
        <w:t>sex, including exploitation of adolescent girls and young women</w:t>
      </w:r>
      <w:r w:rsidRPr="00790C31">
        <w:rPr>
          <w:rFonts w:ascii="Times New Roman" w:hAnsi="Times New Roman" w:cs="Times New Roman"/>
          <w:sz w:val="24"/>
          <w:szCs w:val="24"/>
          <w:vertAlign w:val="superscript"/>
        </w:rPr>
        <w:footnoteReference w:id="6"/>
      </w:r>
      <w:r w:rsidRPr="00790C31">
        <w:rPr>
          <w:rFonts w:ascii="Times New Roman" w:hAnsi="Times New Roman" w:cs="Times New Roman"/>
          <w:sz w:val="24"/>
          <w:szCs w:val="24"/>
        </w:rPr>
        <w:t xml:space="preserve">. Already, outside periods of crisis, girls </w:t>
      </w:r>
      <w:r w:rsidR="00B4791E" w:rsidRPr="00790C31">
        <w:rPr>
          <w:rFonts w:ascii="Times New Roman" w:hAnsi="Times New Roman" w:cs="Times New Roman"/>
          <w:sz w:val="24"/>
          <w:szCs w:val="24"/>
        </w:rPr>
        <w:t>represent about 77% of detected children who are trafficked</w:t>
      </w:r>
      <w:r w:rsidR="00B04FE5" w:rsidRPr="00790C31">
        <w:rPr>
          <w:rFonts w:ascii="Times New Roman" w:hAnsi="Times New Roman" w:cs="Times New Roman"/>
          <w:sz w:val="24"/>
          <w:szCs w:val="24"/>
        </w:rPr>
        <w:t xml:space="preserve">. </w:t>
      </w:r>
      <w:r w:rsidR="00AF4563" w:rsidRPr="00790C31">
        <w:rPr>
          <w:rFonts w:ascii="Times New Roman" w:hAnsi="Times New Roman" w:cs="Times New Roman"/>
          <w:sz w:val="24"/>
          <w:szCs w:val="24"/>
        </w:rPr>
        <w:t xml:space="preserve"> G</w:t>
      </w:r>
      <w:r w:rsidRPr="00790C31">
        <w:rPr>
          <w:rFonts w:ascii="Times New Roman" w:hAnsi="Times New Roman" w:cs="Times New Roman"/>
          <w:sz w:val="24"/>
          <w:szCs w:val="24"/>
        </w:rPr>
        <w:t>irls are almost 2.5 times as likely to be out of school if they live in conflict situations</w:t>
      </w:r>
      <w:r w:rsidRPr="00790C31">
        <w:rPr>
          <w:rFonts w:ascii="Times New Roman" w:hAnsi="Times New Roman" w:cs="Times New Roman"/>
          <w:sz w:val="24"/>
          <w:szCs w:val="24"/>
          <w:vertAlign w:val="superscript"/>
        </w:rPr>
        <w:footnoteReference w:id="7"/>
      </w:r>
      <w:r w:rsidRPr="00790C31">
        <w:rPr>
          <w:rFonts w:ascii="Times New Roman" w:hAnsi="Times New Roman" w:cs="Times New Roman"/>
          <w:sz w:val="24"/>
          <w:szCs w:val="24"/>
        </w:rPr>
        <w:t xml:space="preserve"> when already, globally, one in ten girls does not complete </w:t>
      </w:r>
      <w:r w:rsidRPr="00790C31">
        <w:rPr>
          <w:rFonts w:ascii="Times New Roman" w:hAnsi="Times New Roman" w:cs="Times New Roman"/>
          <w:sz w:val="24"/>
          <w:szCs w:val="24"/>
        </w:rPr>
        <w:lastRenderedPageBreak/>
        <w:t>primary education</w:t>
      </w:r>
      <w:r w:rsidRPr="00790C31">
        <w:rPr>
          <w:rFonts w:ascii="Times New Roman" w:hAnsi="Times New Roman" w:cs="Times New Roman"/>
          <w:sz w:val="24"/>
          <w:szCs w:val="24"/>
          <w:vertAlign w:val="superscript"/>
        </w:rPr>
        <w:footnoteReference w:id="8"/>
      </w:r>
      <w:r w:rsidRPr="00790C31">
        <w:rPr>
          <w:rFonts w:ascii="Times New Roman" w:hAnsi="Times New Roman" w:cs="Times New Roman"/>
          <w:sz w:val="24"/>
          <w:szCs w:val="24"/>
        </w:rPr>
        <w:t xml:space="preserve">. </w:t>
      </w:r>
      <w:r w:rsidR="00AF4563" w:rsidRPr="00790C31">
        <w:rPr>
          <w:rFonts w:ascii="Times New Roman" w:hAnsi="Times New Roman" w:cs="Times New Roman"/>
          <w:sz w:val="24"/>
          <w:szCs w:val="24"/>
        </w:rPr>
        <w:t xml:space="preserve">In addition, </w:t>
      </w:r>
      <w:r w:rsidR="003B63BF" w:rsidRPr="00790C31">
        <w:rPr>
          <w:rFonts w:ascii="Times New Roman" w:hAnsi="Times New Roman" w:cs="Times New Roman"/>
          <w:sz w:val="24"/>
          <w:szCs w:val="24"/>
        </w:rPr>
        <w:t xml:space="preserve">adolescent girls are at greatest risk of </w:t>
      </w:r>
      <w:r w:rsidR="00B4791E" w:rsidRPr="00790C31">
        <w:rPr>
          <w:rFonts w:ascii="Times New Roman" w:hAnsi="Times New Roman" w:cs="Times New Roman"/>
          <w:sz w:val="24"/>
          <w:szCs w:val="24"/>
        </w:rPr>
        <w:t xml:space="preserve">rape and/or </w:t>
      </w:r>
      <w:r w:rsidR="003B63BF" w:rsidRPr="00790C31">
        <w:rPr>
          <w:rFonts w:ascii="Times New Roman" w:hAnsi="Times New Roman" w:cs="Times New Roman"/>
          <w:sz w:val="24"/>
          <w:szCs w:val="24"/>
        </w:rPr>
        <w:t>forced sex within the context of intimate partner relationships</w:t>
      </w:r>
      <w:r w:rsidR="00B4791E" w:rsidRPr="00790C31">
        <w:rPr>
          <w:rFonts w:ascii="Times New Roman" w:hAnsi="Times New Roman" w:cs="Times New Roman"/>
          <w:sz w:val="24"/>
          <w:szCs w:val="24"/>
        </w:rPr>
        <w:t>.</w:t>
      </w:r>
      <w:r w:rsidR="003B63BF" w:rsidRPr="00790C31">
        <w:rPr>
          <w:rFonts w:ascii="Times New Roman" w:hAnsi="Times New Roman" w:cs="Times New Roman"/>
          <w:sz w:val="24"/>
          <w:szCs w:val="24"/>
          <w:vertAlign w:val="superscript"/>
          <w:lang w:val="en-US"/>
        </w:rPr>
        <w:footnoteReference w:id="9"/>
      </w:r>
    </w:p>
    <w:p w14:paraId="39117C16" w14:textId="77777777" w:rsidR="00AF4563" w:rsidRPr="00790C31" w:rsidRDefault="00AF4563" w:rsidP="00AF4563">
      <w:pPr>
        <w:spacing w:after="0"/>
        <w:jc w:val="both"/>
        <w:rPr>
          <w:rFonts w:ascii="Times New Roman" w:hAnsi="Times New Roman" w:cs="Times New Roman"/>
          <w:sz w:val="24"/>
          <w:szCs w:val="24"/>
        </w:rPr>
      </w:pPr>
    </w:p>
    <w:p w14:paraId="690C39F2" w14:textId="060686C4" w:rsidR="00840FB9" w:rsidRPr="00790C31" w:rsidRDefault="00135D26"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Girls face challenges unique to their age and gender</w:t>
      </w:r>
      <w:r w:rsidRPr="00790C31">
        <w:rPr>
          <w:rStyle w:val="FootnoteReference"/>
          <w:rFonts w:ascii="Times New Roman" w:hAnsi="Times New Roman" w:cs="Times New Roman"/>
          <w:sz w:val="24"/>
          <w:szCs w:val="24"/>
        </w:rPr>
        <w:footnoteReference w:id="10"/>
      </w:r>
      <w:r w:rsidRPr="00790C31">
        <w:rPr>
          <w:rFonts w:ascii="Times New Roman" w:hAnsi="Times New Roman" w:cs="Times New Roman"/>
          <w:sz w:val="24"/>
          <w:szCs w:val="24"/>
        </w:rPr>
        <w:t xml:space="preserve">. </w:t>
      </w:r>
      <w:r w:rsidR="00840FB9" w:rsidRPr="00790C31">
        <w:rPr>
          <w:rFonts w:ascii="Times New Roman" w:hAnsi="Times New Roman" w:cs="Times New Roman"/>
          <w:sz w:val="24"/>
          <w:szCs w:val="24"/>
        </w:rPr>
        <w:t xml:space="preserve">This double burden of discrimination stops them from fulfilling their rights, making decisions and experiencing equality. </w:t>
      </w:r>
      <w:r w:rsidRPr="00790C31">
        <w:rPr>
          <w:rFonts w:ascii="Times New Roman" w:hAnsi="Times New Roman" w:cs="Times New Roman"/>
          <w:sz w:val="24"/>
          <w:szCs w:val="24"/>
        </w:rPr>
        <w:t xml:space="preserve">Since early childhood, girls </w:t>
      </w:r>
      <w:r w:rsidR="00840FB9" w:rsidRPr="00790C31">
        <w:rPr>
          <w:rFonts w:ascii="Times New Roman" w:hAnsi="Times New Roman" w:cs="Times New Roman"/>
          <w:sz w:val="24"/>
          <w:szCs w:val="24"/>
        </w:rPr>
        <w:t xml:space="preserve">are constrained by gender </w:t>
      </w:r>
      <w:r w:rsidRPr="00790C31">
        <w:rPr>
          <w:rFonts w:ascii="Times New Roman" w:hAnsi="Times New Roman" w:cs="Times New Roman"/>
          <w:sz w:val="24"/>
          <w:szCs w:val="24"/>
        </w:rPr>
        <w:t>norms</w:t>
      </w:r>
      <w:r w:rsidR="00840FB9" w:rsidRPr="00790C31">
        <w:rPr>
          <w:rFonts w:ascii="Times New Roman" w:hAnsi="Times New Roman" w:cs="Times New Roman"/>
          <w:sz w:val="24"/>
          <w:szCs w:val="24"/>
        </w:rPr>
        <w:t>, often enforced by fear and violence.</w:t>
      </w:r>
      <w:r w:rsidRPr="00790C31">
        <w:rPr>
          <w:rFonts w:ascii="Times New Roman" w:hAnsi="Times New Roman" w:cs="Times New Roman"/>
          <w:sz w:val="24"/>
          <w:szCs w:val="24"/>
        </w:rPr>
        <w:t xml:space="preserve"> They are silenced and discriminated against because of beliefs ab</w:t>
      </w:r>
      <w:r w:rsidR="008F3E1C" w:rsidRPr="00790C31">
        <w:rPr>
          <w:rFonts w:ascii="Times New Roman" w:hAnsi="Times New Roman" w:cs="Times New Roman"/>
          <w:sz w:val="24"/>
          <w:szCs w:val="24"/>
        </w:rPr>
        <w:t xml:space="preserve">out girls’ abilities, interests and </w:t>
      </w:r>
      <w:r w:rsidRPr="00790C31">
        <w:rPr>
          <w:rFonts w:ascii="Times New Roman" w:hAnsi="Times New Roman" w:cs="Times New Roman"/>
          <w:sz w:val="24"/>
          <w:szCs w:val="24"/>
        </w:rPr>
        <w:t>behaviour</w:t>
      </w:r>
      <w:r w:rsidR="008F3E1C" w:rsidRPr="00790C31">
        <w:rPr>
          <w:rFonts w:ascii="Times New Roman" w:hAnsi="Times New Roman" w:cs="Times New Roman"/>
          <w:sz w:val="24"/>
          <w:szCs w:val="24"/>
        </w:rPr>
        <w:t xml:space="preserve">. </w:t>
      </w:r>
      <w:r w:rsidRPr="00790C31">
        <w:rPr>
          <w:rFonts w:ascii="Times New Roman" w:hAnsi="Times New Roman" w:cs="Times New Roman"/>
          <w:sz w:val="24"/>
          <w:szCs w:val="24"/>
        </w:rPr>
        <w:t>Moreover, adolescent girls are disproportionately affected by and vulnerable to sexual and reproductive health and rights violations due to entrenched gender inequalities,</w:t>
      </w:r>
      <w:r w:rsidR="00C11544" w:rsidRPr="00790C31">
        <w:rPr>
          <w:rFonts w:ascii="Times New Roman" w:hAnsi="Times New Roman" w:cs="Times New Roman"/>
          <w:sz w:val="24"/>
          <w:szCs w:val="24"/>
        </w:rPr>
        <w:t xml:space="preserve"> discriminatory gender norms and stereotypes,</w:t>
      </w:r>
      <w:r w:rsidRPr="00790C31">
        <w:rPr>
          <w:rFonts w:ascii="Times New Roman" w:hAnsi="Times New Roman" w:cs="Times New Roman"/>
          <w:sz w:val="24"/>
          <w:szCs w:val="24"/>
        </w:rPr>
        <w:t xml:space="preserve"> unequal power relations and the lower value attributed to girls in many societies.</w:t>
      </w:r>
    </w:p>
    <w:p w14:paraId="0B3D0FE1" w14:textId="6CB6DD1C" w:rsidR="00847BCD" w:rsidRPr="00790C31" w:rsidRDefault="00847BCD"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Gender equality is at the centre of the Member States</w:t>
      </w:r>
      <w:r w:rsidR="00C71A55" w:rsidRPr="00790C31">
        <w:rPr>
          <w:rFonts w:ascii="Times New Roman" w:hAnsi="Times New Roman" w:cs="Times New Roman"/>
          <w:sz w:val="24"/>
          <w:szCs w:val="24"/>
        </w:rPr>
        <w:t>’</w:t>
      </w:r>
      <w:r w:rsidRPr="00790C31">
        <w:rPr>
          <w:rFonts w:ascii="Times New Roman" w:hAnsi="Times New Roman" w:cs="Times New Roman"/>
          <w:sz w:val="24"/>
          <w:szCs w:val="24"/>
        </w:rPr>
        <w:t xml:space="preserve"> commitments enshrined in the 2030 Agenda for Sustainable Development, in particular Goal 5. </w:t>
      </w:r>
      <w:r w:rsidR="00C71A55" w:rsidRPr="00790C31">
        <w:rPr>
          <w:rFonts w:ascii="Times New Roman" w:hAnsi="Times New Roman" w:cs="Times New Roman"/>
          <w:sz w:val="24"/>
          <w:szCs w:val="24"/>
        </w:rPr>
        <w:t>In this landmark agreement, Member States</w:t>
      </w:r>
      <w:r w:rsidRPr="00790C31">
        <w:rPr>
          <w:rFonts w:ascii="Times New Roman" w:hAnsi="Times New Roman" w:cs="Times New Roman"/>
          <w:sz w:val="24"/>
          <w:szCs w:val="24"/>
        </w:rPr>
        <w:t xml:space="preserve"> </w:t>
      </w:r>
      <w:r w:rsidR="00C71A55" w:rsidRPr="00790C31">
        <w:rPr>
          <w:rFonts w:ascii="Times New Roman" w:hAnsi="Times New Roman" w:cs="Times New Roman"/>
          <w:sz w:val="24"/>
          <w:szCs w:val="24"/>
        </w:rPr>
        <w:t xml:space="preserve">decided </w:t>
      </w:r>
      <w:r w:rsidRPr="00790C31">
        <w:rPr>
          <w:rFonts w:ascii="Times New Roman" w:hAnsi="Times New Roman" w:cs="Times New Roman"/>
          <w:sz w:val="24"/>
          <w:szCs w:val="24"/>
        </w:rPr>
        <w:t xml:space="preserve">to “adopt and strengthen sound policies and enforceable legislation for the promotion of gender equality and the empowerment of all women and girls at all levels”. Achieving gender equality is not a stand-alone goal. Goal 5 on gender equality cuts across the entire SDG framework as a principle recognizing that girls’ equality and participation are preconditions to achieve all the Goals. </w:t>
      </w:r>
    </w:p>
    <w:p w14:paraId="65EFC5D0" w14:textId="2D0D7776" w:rsidR="00EC0CF4" w:rsidRPr="00790C31" w:rsidRDefault="00EC0CF4"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 xml:space="preserve">Through </w:t>
      </w:r>
      <w:r w:rsidR="00C71A55" w:rsidRPr="00790C31">
        <w:rPr>
          <w:rFonts w:ascii="Times New Roman" w:hAnsi="Times New Roman" w:cs="Times New Roman"/>
          <w:sz w:val="24"/>
          <w:szCs w:val="24"/>
        </w:rPr>
        <w:t xml:space="preserve">our </w:t>
      </w:r>
      <w:r w:rsidRPr="00790C31">
        <w:rPr>
          <w:rFonts w:ascii="Times New Roman" w:hAnsi="Times New Roman" w:cs="Times New Roman"/>
          <w:sz w:val="24"/>
          <w:szCs w:val="24"/>
        </w:rPr>
        <w:t>General Comments and Recommendations, both Committees</w:t>
      </w:r>
      <w:r w:rsidR="005D2F57" w:rsidRPr="00790C31">
        <w:rPr>
          <w:rFonts w:ascii="Times New Roman" w:hAnsi="Times New Roman" w:cs="Times New Roman"/>
          <w:sz w:val="24"/>
          <w:szCs w:val="24"/>
        </w:rPr>
        <w:t xml:space="preserve"> have stated that harmful practices and violence against girls are deeply rooted in </w:t>
      </w:r>
      <w:r w:rsidR="00366930" w:rsidRPr="00790C31">
        <w:rPr>
          <w:rFonts w:ascii="Times New Roman" w:hAnsi="Times New Roman" w:cs="Times New Roman"/>
          <w:sz w:val="24"/>
          <w:szCs w:val="24"/>
        </w:rPr>
        <w:t>discriminator</w:t>
      </w:r>
      <w:r w:rsidR="00C11544" w:rsidRPr="00790C31">
        <w:rPr>
          <w:rFonts w:ascii="Times New Roman" w:hAnsi="Times New Roman" w:cs="Times New Roman"/>
          <w:sz w:val="24"/>
          <w:szCs w:val="24"/>
        </w:rPr>
        <w:t xml:space="preserve">y </w:t>
      </w:r>
      <w:r w:rsidR="005D2F57" w:rsidRPr="00790C31">
        <w:rPr>
          <w:rFonts w:ascii="Times New Roman" w:hAnsi="Times New Roman" w:cs="Times New Roman"/>
          <w:sz w:val="24"/>
          <w:szCs w:val="24"/>
        </w:rPr>
        <w:t>social attitudes according to which girls are regarded as inferior</w:t>
      </w:r>
      <w:r w:rsidR="00575583" w:rsidRPr="00790C31">
        <w:rPr>
          <w:rFonts w:ascii="Times New Roman" w:hAnsi="Times New Roman" w:cs="Times New Roman"/>
          <w:sz w:val="24"/>
          <w:szCs w:val="24"/>
        </w:rPr>
        <w:t xml:space="preserve"> to</w:t>
      </w:r>
      <w:r w:rsidR="005D2F57" w:rsidRPr="00790C31">
        <w:rPr>
          <w:rFonts w:ascii="Times New Roman" w:hAnsi="Times New Roman" w:cs="Times New Roman"/>
          <w:sz w:val="24"/>
          <w:szCs w:val="24"/>
        </w:rPr>
        <w:t xml:space="preserve"> boys based on stereotyped roles</w:t>
      </w:r>
      <w:r w:rsidR="0056689F" w:rsidRPr="00790C31">
        <w:rPr>
          <w:rStyle w:val="FootnoteReference"/>
          <w:rFonts w:ascii="Times New Roman" w:hAnsi="Times New Roman" w:cs="Times New Roman"/>
          <w:sz w:val="24"/>
          <w:szCs w:val="24"/>
        </w:rPr>
        <w:footnoteReference w:id="11"/>
      </w:r>
      <w:r w:rsidR="005D2F57" w:rsidRPr="00790C31">
        <w:rPr>
          <w:rFonts w:ascii="Times New Roman" w:hAnsi="Times New Roman" w:cs="Times New Roman"/>
          <w:sz w:val="24"/>
          <w:szCs w:val="24"/>
        </w:rPr>
        <w:t>.</w:t>
      </w:r>
      <w:r w:rsidR="00CF4ECD" w:rsidRPr="00790C31">
        <w:rPr>
          <w:rFonts w:ascii="Times New Roman" w:hAnsi="Times New Roman" w:cs="Times New Roman"/>
          <w:sz w:val="24"/>
          <w:szCs w:val="24"/>
        </w:rPr>
        <w:t xml:space="preserve"> D</w:t>
      </w:r>
      <w:r w:rsidRPr="00790C31">
        <w:rPr>
          <w:rFonts w:ascii="Times New Roman" w:hAnsi="Times New Roman" w:cs="Times New Roman"/>
          <w:sz w:val="24"/>
          <w:szCs w:val="24"/>
        </w:rPr>
        <w:t>uring adolescence, gender inequalities become more significant, and manifestations of discrimination, inequality and stereotyping against girls often intensify, leading to more serious violations of their rights</w:t>
      </w:r>
      <w:r w:rsidRPr="00790C31">
        <w:rPr>
          <w:rStyle w:val="FootnoteReference"/>
          <w:rFonts w:ascii="Times New Roman" w:hAnsi="Times New Roman" w:cs="Times New Roman"/>
          <w:sz w:val="24"/>
          <w:szCs w:val="24"/>
        </w:rPr>
        <w:footnoteReference w:id="12"/>
      </w:r>
      <w:r w:rsidRPr="00790C31">
        <w:rPr>
          <w:rFonts w:ascii="Times New Roman" w:hAnsi="Times New Roman" w:cs="Times New Roman"/>
          <w:sz w:val="24"/>
          <w:szCs w:val="24"/>
        </w:rPr>
        <w:t xml:space="preserve">. </w:t>
      </w:r>
    </w:p>
    <w:p w14:paraId="0D153300" w14:textId="68709564" w:rsidR="00C7302D" w:rsidRDefault="00921C28" w:rsidP="00790C31">
      <w:pPr>
        <w:spacing w:after="0"/>
        <w:ind w:firstLine="720"/>
        <w:jc w:val="both"/>
        <w:rPr>
          <w:rFonts w:ascii="Times New Roman" w:hAnsi="Times New Roman" w:cs="Times New Roman"/>
          <w:sz w:val="24"/>
          <w:szCs w:val="24"/>
        </w:rPr>
      </w:pPr>
      <w:r w:rsidRPr="00790C31">
        <w:rPr>
          <w:rFonts w:ascii="Times New Roman" w:hAnsi="Times New Roman" w:cs="Times New Roman"/>
          <w:sz w:val="24"/>
          <w:szCs w:val="24"/>
        </w:rPr>
        <w:t>Therefore, d</w:t>
      </w:r>
      <w:r w:rsidR="00847BCD" w:rsidRPr="00790C31">
        <w:rPr>
          <w:rFonts w:ascii="Times New Roman" w:hAnsi="Times New Roman" w:cs="Times New Roman"/>
          <w:sz w:val="24"/>
          <w:szCs w:val="24"/>
        </w:rPr>
        <w:t>iscrimination and violence experienced by girls</w:t>
      </w:r>
      <w:r w:rsidR="00135D26" w:rsidRPr="00790C31">
        <w:rPr>
          <w:rFonts w:ascii="Times New Roman" w:hAnsi="Times New Roman" w:cs="Times New Roman"/>
          <w:sz w:val="24"/>
          <w:szCs w:val="24"/>
        </w:rPr>
        <w:t xml:space="preserve"> of all ages</w:t>
      </w:r>
      <w:r w:rsidR="00847BCD" w:rsidRPr="00790C31">
        <w:rPr>
          <w:rFonts w:ascii="Times New Roman" w:hAnsi="Times New Roman" w:cs="Times New Roman"/>
          <w:sz w:val="24"/>
          <w:szCs w:val="24"/>
        </w:rPr>
        <w:t xml:space="preserve"> requires specific attention, focus and interventions to meet their needs and realize </w:t>
      </w:r>
      <w:r w:rsidR="00C71A55" w:rsidRPr="00790C31">
        <w:rPr>
          <w:rFonts w:ascii="Times New Roman" w:hAnsi="Times New Roman" w:cs="Times New Roman"/>
          <w:sz w:val="24"/>
          <w:szCs w:val="24"/>
        </w:rPr>
        <w:t xml:space="preserve">the </w:t>
      </w:r>
      <w:r w:rsidR="00EC0CF4" w:rsidRPr="00790C31">
        <w:rPr>
          <w:rFonts w:ascii="Times New Roman" w:hAnsi="Times New Roman" w:cs="Times New Roman"/>
          <w:sz w:val="24"/>
          <w:szCs w:val="24"/>
        </w:rPr>
        <w:t xml:space="preserve">full </w:t>
      </w:r>
      <w:r w:rsidR="00C71A55" w:rsidRPr="00790C31">
        <w:rPr>
          <w:rFonts w:ascii="Times New Roman" w:hAnsi="Times New Roman" w:cs="Times New Roman"/>
          <w:sz w:val="24"/>
          <w:szCs w:val="24"/>
        </w:rPr>
        <w:t xml:space="preserve">range </w:t>
      </w:r>
      <w:r w:rsidR="00EC0CF4" w:rsidRPr="00790C31">
        <w:rPr>
          <w:rFonts w:ascii="Times New Roman" w:hAnsi="Times New Roman" w:cs="Times New Roman"/>
          <w:sz w:val="24"/>
          <w:szCs w:val="24"/>
        </w:rPr>
        <w:t xml:space="preserve">of </w:t>
      </w:r>
      <w:r w:rsidR="00C71A55" w:rsidRPr="00790C31">
        <w:rPr>
          <w:rFonts w:ascii="Times New Roman" w:hAnsi="Times New Roman" w:cs="Times New Roman"/>
          <w:sz w:val="24"/>
          <w:szCs w:val="24"/>
        </w:rPr>
        <w:t xml:space="preserve">their </w:t>
      </w:r>
      <w:r w:rsidR="00847BCD" w:rsidRPr="00790C31">
        <w:rPr>
          <w:rFonts w:ascii="Times New Roman" w:hAnsi="Times New Roman" w:cs="Times New Roman"/>
          <w:sz w:val="24"/>
          <w:szCs w:val="24"/>
        </w:rPr>
        <w:t xml:space="preserve">rights. </w:t>
      </w:r>
      <w:r w:rsidR="00300FE2" w:rsidRPr="00790C31">
        <w:rPr>
          <w:rFonts w:ascii="Times New Roman" w:hAnsi="Times New Roman" w:cs="Times New Roman"/>
          <w:sz w:val="24"/>
          <w:szCs w:val="24"/>
        </w:rPr>
        <w:t>The Committee on the Elimination of Discrimination against Women and the Committee on the Rights of the Child urg</w:t>
      </w:r>
      <w:r w:rsidR="00847BCD" w:rsidRPr="00790C31">
        <w:rPr>
          <w:rFonts w:ascii="Times New Roman" w:hAnsi="Times New Roman" w:cs="Times New Roman"/>
          <w:sz w:val="24"/>
          <w:szCs w:val="24"/>
        </w:rPr>
        <w:t>e States to take actio</w:t>
      </w:r>
      <w:r w:rsidR="0003559F" w:rsidRPr="00790C31">
        <w:rPr>
          <w:rFonts w:ascii="Times New Roman" w:hAnsi="Times New Roman" w:cs="Times New Roman"/>
          <w:sz w:val="24"/>
          <w:szCs w:val="24"/>
        </w:rPr>
        <w:t xml:space="preserve">n to eliminate discrimination against girls </w:t>
      </w:r>
      <w:r w:rsidR="00847BCD" w:rsidRPr="00790C31">
        <w:rPr>
          <w:rFonts w:ascii="Times New Roman" w:hAnsi="Times New Roman" w:cs="Times New Roman"/>
          <w:sz w:val="24"/>
          <w:szCs w:val="24"/>
        </w:rPr>
        <w:t>in al</w:t>
      </w:r>
      <w:r w:rsidRPr="00790C31">
        <w:rPr>
          <w:rFonts w:ascii="Times New Roman" w:hAnsi="Times New Roman" w:cs="Times New Roman"/>
          <w:sz w:val="24"/>
          <w:szCs w:val="24"/>
        </w:rPr>
        <w:t>l areas, promote</w:t>
      </w:r>
      <w:r w:rsidR="00EC0CF4" w:rsidRPr="00790C31">
        <w:rPr>
          <w:rFonts w:ascii="Times New Roman" w:hAnsi="Times New Roman" w:cs="Times New Roman"/>
          <w:sz w:val="24"/>
          <w:szCs w:val="24"/>
        </w:rPr>
        <w:t xml:space="preserve"> and ensure </w:t>
      </w:r>
      <w:r w:rsidR="006D701C" w:rsidRPr="00790C31">
        <w:rPr>
          <w:rFonts w:ascii="Times New Roman" w:hAnsi="Times New Roman" w:cs="Times New Roman"/>
          <w:sz w:val="24"/>
          <w:szCs w:val="24"/>
        </w:rPr>
        <w:t xml:space="preserve">girls’ equal rights, by </w:t>
      </w:r>
      <w:r w:rsidR="006D701C" w:rsidRPr="00790C31">
        <w:rPr>
          <w:rFonts w:ascii="Times New Roman" w:hAnsi="Times New Roman" w:cs="Times New Roman"/>
          <w:i/>
          <w:sz w:val="24"/>
          <w:szCs w:val="24"/>
        </w:rPr>
        <w:t>inter</w:t>
      </w:r>
      <w:r w:rsidR="00C71A55" w:rsidRPr="00790C31">
        <w:rPr>
          <w:rFonts w:ascii="Times New Roman" w:hAnsi="Times New Roman" w:cs="Times New Roman"/>
          <w:i/>
          <w:sz w:val="24"/>
          <w:szCs w:val="24"/>
        </w:rPr>
        <w:t xml:space="preserve"> </w:t>
      </w:r>
      <w:r w:rsidR="006D701C" w:rsidRPr="00790C31">
        <w:rPr>
          <w:rFonts w:ascii="Times New Roman" w:hAnsi="Times New Roman" w:cs="Times New Roman"/>
          <w:i/>
          <w:sz w:val="24"/>
          <w:szCs w:val="24"/>
        </w:rPr>
        <w:t>alia</w:t>
      </w:r>
      <w:r w:rsidR="00790C31">
        <w:rPr>
          <w:rFonts w:ascii="Times New Roman" w:hAnsi="Times New Roman" w:cs="Times New Roman"/>
          <w:sz w:val="24"/>
          <w:szCs w:val="24"/>
        </w:rPr>
        <w:t>:</w:t>
      </w:r>
    </w:p>
    <w:p w14:paraId="422006FA" w14:textId="77777777" w:rsidR="00790C31" w:rsidRPr="00790C31" w:rsidRDefault="00790C31" w:rsidP="00790C31">
      <w:pPr>
        <w:spacing w:after="0"/>
        <w:ind w:firstLine="360"/>
        <w:jc w:val="both"/>
        <w:rPr>
          <w:rFonts w:ascii="Times New Roman" w:hAnsi="Times New Roman" w:cs="Times New Roman"/>
          <w:sz w:val="24"/>
          <w:szCs w:val="24"/>
        </w:rPr>
      </w:pPr>
    </w:p>
    <w:p w14:paraId="0D54387A" w14:textId="7FFB7804"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Fully complying with their obligations under the Convention on the Elimination of Discrimination against Women and the Convention on the Rights of the Child, and withdraw their res</w:t>
      </w:r>
      <w:r w:rsidR="00790C31">
        <w:rPr>
          <w:rFonts w:ascii="Times New Roman" w:hAnsi="Times New Roman" w:cs="Times New Roman"/>
          <w:sz w:val="24"/>
          <w:szCs w:val="24"/>
        </w:rPr>
        <w:t>ervations to these Conventions;</w:t>
      </w:r>
    </w:p>
    <w:p w14:paraId="73076B19" w14:textId="0308AF81"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Adopting age-sensitive and gender-transformative approaches and implementing policies an</w:t>
      </w:r>
      <w:r w:rsidR="00790C31">
        <w:rPr>
          <w:rFonts w:ascii="Times New Roman" w:hAnsi="Times New Roman" w:cs="Times New Roman"/>
          <w:sz w:val="24"/>
          <w:szCs w:val="24"/>
        </w:rPr>
        <w:t>d legislation focussed on girls;</w:t>
      </w:r>
    </w:p>
    <w:p w14:paraId="7EA4828F" w14:textId="06B66F05"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Articulating girls’ specific needs when developing policies, laws, budget priorities and programmes, and considering cultural context and multiple and intersecting factors of exclusion that may resu</w:t>
      </w:r>
      <w:r w:rsidR="00B04FE5" w:rsidRPr="00790C31">
        <w:rPr>
          <w:rFonts w:ascii="Times New Roman" w:hAnsi="Times New Roman" w:cs="Times New Roman"/>
          <w:sz w:val="24"/>
          <w:szCs w:val="24"/>
        </w:rPr>
        <w:t xml:space="preserve">lt in increased marginalisation, including </w:t>
      </w:r>
      <w:r w:rsidR="002B7FD6" w:rsidRPr="00790C31">
        <w:rPr>
          <w:rFonts w:ascii="Times New Roman" w:hAnsi="Times New Roman" w:cs="Times New Roman"/>
          <w:sz w:val="24"/>
          <w:szCs w:val="24"/>
        </w:rPr>
        <w:t>disability and</w:t>
      </w:r>
      <w:r w:rsidR="00B04FE5" w:rsidRPr="00790C31">
        <w:rPr>
          <w:rFonts w:ascii="Times New Roman" w:hAnsi="Times New Roman" w:cs="Times New Roman"/>
          <w:sz w:val="24"/>
          <w:szCs w:val="24"/>
        </w:rPr>
        <w:t xml:space="preserve"> conflict situations. </w:t>
      </w:r>
    </w:p>
    <w:p w14:paraId="048E45FC" w14:textId="77777777" w:rsidR="00790C31" w:rsidRDefault="008B538B" w:rsidP="00790C31">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lastRenderedPageBreak/>
        <w:t>Listening to girls of all ages</w:t>
      </w:r>
      <w:r w:rsidR="0011662F" w:rsidRPr="00790C31">
        <w:rPr>
          <w:rFonts w:ascii="Times New Roman" w:hAnsi="Times New Roman" w:cs="Times New Roman"/>
          <w:sz w:val="24"/>
          <w:szCs w:val="24"/>
        </w:rPr>
        <w:t xml:space="preserve"> both in the public and private spheres</w:t>
      </w:r>
      <w:r w:rsidRPr="00790C31">
        <w:rPr>
          <w:rFonts w:ascii="Times New Roman" w:hAnsi="Times New Roman" w:cs="Times New Roman"/>
          <w:sz w:val="24"/>
          <w:szCs w:val="24"/>
        </w:rPr>
        <w:t>, taking action on their concerns,</w:t>
      </w:r>
      <w:r w:rsidR="0011662F" w:rsidRPr="00790C31">
        <w:rPr>
          <w:rFonts w:ascii="Times New Roman" w:hAnsi="Times New Roman" w:cs="Times New Roman"/>
          <w:sz w:val="24"/>
          <w:szCs w:val="24"/>
        </w:rPr>
        <w:t xml:space="preserve"> through youth movements and</w:t>
      </w:r>
      <w:r w:rsidRPr="00790C31">
        <w:rPr>
          <w:rFonts w:ascii="Times New Roman" w:hAnsi="Times New Roman" w:cs="Times New Roman"/>
          <w:sz w:val="24"/>
          <w:szCs w:val="24"/>
        </w:rPr>
        <w:t xml:space="preserve"> ensuring they can meaningfully contribute to decision-making processes</w:t>
      </w:r>
      <w:r w:rsidR="0011662F" w:rsidRPr="00790C31">
        <w:rPr>
          <w:rFonts w:ascii="Times New Roman" w:hAnsi="Times New Roman" w:cs="Times New Roman"/>
          <w:sz w:val="24"/>
          <w:szCs w:val="24"/>
        </w:rPr>
        <w:t xml:space="preserve"> on global issues, such as climate change, weapons proliferation and the digital economy</w:t>
      </w:r>
      <w:r w:rsidR="00790C31">
        <w:rPr>
          <w:rFonts w:ascii="Times New Roman" w:hAnsi="Times New Roman" w:cs="Times New Roman"/>
          <w:sz w:val="24"/>
          <w:szCs w:val="24"/>
        </w:rPr>
        <w:t>;</w:t>
      </w:r>
    </w:p>
    <w:p w14:paraId="7E8B18A4" w14:textId="329BA8C8" w:rsidR="00F52225" w:rsidRDefault="003C0400" w:rsidP="00790C31">
      <w:pPr>
        <w:numPr>
          <w:ilvl w:val="0"/>
          <w:numId w:val="3"/>
        </w:numPr>
        <w:spacing w:line="252" w:lineRule="auto"/>
        <w:ind w:left="714" w:hanging="357"/>
        <w:contextualSpacing/>
        <w:jc w:val="both"/>
        <w:rPr>
          <w:rFonts w:ascii="Times New Roman" w:hAnsi="Times New Roman" w:cs="Times New Roman"/>
          <w:sz w:val="24"/>
          <w:szCs w:val="24"/>
        </w:rPr>
      </w:pPr>
      <w:r w:rsidRPr="00790C31">
        <w:rPr>
          <w:rFonts w:ascii="Times New Roman" w:hAnsi="Times New Roman" w:cs="Times New Roman"/>
          <w:sz w:val="24"/>
          <w:szCs w:val="24"/>
        </w:rPr>
        <w:t xml:space="preserve">Ensuring </w:t>
      </w:r>
      <w:r w:rsidR="00F52225" w:rsidRPr="00790C31">
        <w:rPr>
          <w:rFonts w:ascii="Times New Roman" w:hAnsi="Times New Roman" w:cs="Times New Roman"/>
          <w:sz w:val="24"/>
          <w:szCs w:val="24"/>
        </w:rPr>
        <w:t>access to complete</w:t>
      </w:r>
      <w:r w:rsidR="0015591F" w:rsidRPr="00790C31">
        <w:rPr>
          <w:rFonts w:ascii="Times New Roman" w:hAnsi="Times New Roman" w:cs="Times New Roman"/>
          <w:sz w:val="24"/>
          <w:szCs w:val="24"/>
        </w:rPr>
        <w:t xml:space="preserve">, inclusive, </w:t>
      </w:r>
      <w:r w:rsidR="008514E2" w:rsidRPr="00790C31">
        <w:rPr>
          <w:rFonts w:ascii="Times New Roman" w:hAnsi="Times New Roman" w:cs="Times New Roman"/>
          <w:sz w:val="24"/>
          <w:szCs w:val="24"/>
        </w:rPr>
        <w:t xml:space="preserve">empowering, </w:t>
      </w:r>
      <w:r w:rsidR="0015591F" w:rsidRPr="00790C31">
        <w:rPr>
          <w:rFonts w:ascii="Times New Roman" w:hAnsi="Times New Roman" w:cs="Times New Roman"/>
          <w:sz w:val="24"/>
          <w:szCs w:val="24"/>
        </w:rPr>
        <w:t>free, safe, quality</w:t>
      </w:r>
      <w:r w:rsidR="00F52225" w:rsidRPr="00790C31">
        <w:rPr>
          <w:rFonts w:ascii="Times New Roman" w:hAnsi="Times New Roman" w:cs="Times New Roman"/>
          <w:sz w:val="24"/>
          <w:szCs w:val="24"/>
        </w:rPr>
        <w:t xml:space="preserve"> and compulsory </w:t>
      </w:r>
      <w:r w:rsidR="0015591F" w:rsidRPr="00790C31">
        <w:rPr>
          <w:rFonts w:ascii="Times New Roman" w:hAnsi="Times New Roman" w:cs="Times New Roman"/>
          <w:sz w:val="24"/>
          <w:szCs w:val="24"/>
        </w:rPr>
        <w:t xml:space="preserve">education up to the secondary level, access to all levels of education and the availability of vocational </w:t>
      </w:r>
      <w:r w:rsidR="006D4F2A" w:rsidRPr="00790C31">
        <w:rPr>
          <w:rFonts w:ascii="Times New Roman" w:hAnsi="Times New Roman" w:cs="Times New Roman"/>
          <w:sz w:val="24"/>
          <w:szCs w:val="24"/>
        </w:rPr>
        <w:t>training;</w:t>
      </w:r>
      <w:r w:rsidR="00AF4563" w:rsidRPr="00790C31">
        <w:rPr>
          <w:rFonts w:ascii="Times New Roman" w:hAnsi="Times New Roman" w:cs="Times New Roman"/>
          <w:sz w:val="24"/>
          <w:szCs w:val="24"/>
        </w:rPr>
        <w:t xml:space="preserve"> </w:t>
      </w:r>
      <w:r w:rsidR="00F52225" w:rsidRPr="00790C31">
        <w:rPr>
          <w:rFonts w:ascii="Times New Roman" w:hAnsi="Times New Roman" w:cs="Times New Roman"/>
          <w:sz w:val="24"/>
          <w:szCs w:val="24"/>
        </w:rPr>
        <w:t>eliminating gender disparities</w:t>
      </w:r>
      <w:r w:rsidR="00E33406" w:rsidRPr="00790C31">
        <w:rPr>
          <w:rFonts w:ascii="Times New Roman" w:hAnsi="Times New Roman" w:cs="Times New Roman"/>
          <w:sz w:val="24"/>
          <w:szCs w:val="24"/>
        </w:rPr>
        <w:t>;</w:t>
      </w:r>
      <w:r w:rsidR="00F52225" w:rsidRPr="00790C31">
        <w:rPr>
          <w:rFonts w:ascii="Times New Roman" w:hAnsi="Times New Roman" w:cs="Times New Roman"/>
          <w:sz w:val="24"/>
          <w:szCs w:val="24"/>
        </w:rPr>
        <w:t xml:space="preserve"> </w:t>
      </w:r>
      <w:r w:rsidR="008514E2" w:rsidRPr="00790C31">
        <w:rPr>
          <w:rFonts w:ascii="Times New Roman" w:hAnsi="Times New Roman" w:cs="Times New Roman"/>
          <w:sz w:val="24"/>
          <w:szCs w:val="24"/>
        </w:rPr>
        <w:t>ensuring</w:t>
      </w:r>
      <w:r w:rsidR="0011662F" w:rsidRPr="00790C31">
        <w:rPr>
          <w:rFonts w:ascii="Times New Roman" w:hAnsi="Times New Roman" w:cs="Times New Roman"/>
          <w:sz w:val="24"/>
          <w:szCs w:val="24"/>
        </w:rPr>
        <w:t xml:space="preserve"> </w:t>
      </w:r>
      <w:r w:rsidR="0015591F" w:rsidRPr="00790C31">
        <w:rPr>
          <w:rFonts w:ascii="Times New Roman" w:hAnsi="Times New Roman" w:cs="Times New Roman"/>
          <w:sz w:val="24"/>
          <w:szCs w:val="24"/>
        </w:rPr>
        <w:t>informed access to</w:t>
      </w:r>
      <w:r w:rsidR="0011662F" w:rsidRPr="00790C31">
        <w:rPr>
          <w:rFonts w:ascii="Times New Roman" w:hAnsi="Times New Roman" w:cs="Times New Roman"/>
          <w:sz w:val="24"/>
          <w:szCs w:val="24"/>
        </w:rPr>
        <w:t xml:space="preserve"> new technologies</w:t>
      </w:r>
      <w:r w:rsidR="00F52225" w:rsidRPr="00790C31">
        <w:rPr>
          <w:rFonts w:ascii="Times New Roman" w:hAnsi="Times New Roman" w:cs="Times New Roman"/>
          <w:sz w:val="24"/>
          <w:szCs w:val="24"/>
        </w:rPr>
        <w:t xml:space="preserve"> </w:t>
      </w:r>
      <w:r w:rsidR="008514E2" w:rsidRPr="00790C31">
        <w:rPr>
          <w:rFonts w:ascii="Times New Roman" w:hAnsi="Times New Roman" w:cs="Times New Roman"/>
          <w:sz w:val="24"/>
          <w:szCs w:val="24"/>
        </w:rPr>
        <w:t xml:space="preserve">and appropriate digital </w:t>
      </w:r>
      <w:r w:rsidR="006D4F2A" w:rsidRPr="00790C31">
        <w:rPr>
          <w:rFonts w:ascii="Times New Roman" w:hAnsi="Times New Roman" w:cs="Times New Roman"/>
          <w:sz w:val="24"/>
          <w:szCs w:val="24"/>
        </w:rPr>
        <w:t>skills;</w:t>
      </w:r>
      <w:r w:rsidR="0015591F" w:rsidRPr="00790C31">
        <w:rPr>
          <w:rFonts w:ascii="Times New Roman" w:hAnsi="Times New Roman" w:cs="Times New Roman"/>
          <w:sz w:val="24"/>
          <w:szCs w:val="24"/>
        </w:rPr>
        <w:t xml:space="preserve"> </w:t>
      </w:r>
      <w:r w:rsidR="00E33406" w:rsidRPr="00790C31">
        <w:rPr>
          <w:rFonts w:ascii="Times New Roman" w:hAnsi="Times New Roman" w:cs="Times New Roman"/>
          <w:sz w:val="24"/>
          <w:szCs w:val="24"/>
        </w:rPr>
        <w:t>and investi</w:t>
      </w:r>
      <w:r w:rsidR="005547C4" w:rsidRPr="00790C31">
        <w:rPr>
          <w:rFonts w:ascii="Times New Roman" w:hAnsi="Times New Roman" w:cs="Times New Roman"/>
          <w:sz w:val="24"/>
          <w:szCs w:val="24"/>
        </w:rPr>
        <w:t>ng in gender-</w:t>
      </w:r>
      <w:r w:rsidR="00E33406" w:rsidRPr="00790C31">
        <w:rPr>
          <w:rFonts w:ascii="Times New Roman" w:hAnsi="Times New Roman" w:cs="Times New Roman"/>
          <w:sz w:val="24"/>
          <w:szCs w:val="24"/>
        </w:rPr>
        <w:t>responsive education systems</w:t>
      </w:r>
      <w:r w:rsidR="008514E2" w:rsidRPr="00790C31">
        <w:rPr>
          <w:rFonts w:ascii="Times New Roman" w:hAnsi="Times New Roman" w:cs="Times New Roman"/>
          <w:sz w:val="24"/>
          <w:szCs w:val="24"/>
        </w:rPr>
        <w:t xml:space="preserve"> in order to enter both public and private employment</w:t>
      </w:r>
      <w:r w:rsidR="00F06B1C" w:rsidRPr="00790C31">
        <w:rPr>
          <w:rFonts w:ascii="Times New Roman" w:hAnsi="Times New Roman" w:cs="Times New Roman"/>
          <w:sz w:val="24"/>
          <w:szCs w:val="24"/>
        </w:rPr>
        <w:t>.</w:t>
      </w:r>
    </w:p>
    <w:p w14:paraId="18A6DB79" w14:textId="77777777" w:rsidR="00790C31" w:rsidRPr="00790C31" w:rsidRDefault="00790C31" w:rsidP="00790C31">
      <w:pPr>
        <w:spacing w:line="252" w:lineRule="auto"/>
        <w:ind w:left="714"/>
        <w:contextualSpacing/>
        <w:jc w:val="both"/>
        <w:rPr>
          <w:rFonts w:ascii="Times New Roman" w:hAnsi="Times New Roman" w:cs="Times New Roman"/>
          <w:sz w:val="24"/>
          <w:szCs w:val="24"/>
        </w:rPr>
      </w:pPr>
    </w:p>
    <w:p w14:paraId="50BF2835" w14:textId="31E7A102" w:rsidR="009A3796" w:rsidRPr="00790C31" w:rsidRDefault="006D701C"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W</w:t>
      </w:r>
      <w:r w:rsidR="00847BCD" w:rsidRPr="00790C31">
        <w:rPr>
          <w:rFonts w:ascii="Times New Roman" w:hAnsi="Times New Roman" w:cs="Times New Roman"/>
          <w:sz w:val="24"/>
          <w:szCs w:val="24"/>
        </w:rPr>
        <w:t>e reiterate that it is of paramount importance that States comply with the existing international legal standards recognizing that the human rights of girls</w:t>
      </w:r>
      <w:r w:rsidR="0003559F" w:rsidRPr="00790C31">
        <w:rPr>
          <w:rFonts w:ascii="Times New Roman" w:hAnsi="Times New Roman" w:cs="Times New Roman"/>
          <w:sz w:val="24"/>
          <w:szCs w:val="24"/>
        </w:rPr>
        <w:t xml:space="preserve"> are an inalienable, integral a</w:t>
      </w:r>
      <w:r w:rsidR="00847BCD" w:rsidRPr="00790C31">
        <w:rPr>
          <w:rFonts w:ascii="Times New Roman" w:hAnsi="Times New Roman" w:cs="Times New Roman"/>
          <w:sz w:val="24"/>
          <w:szCs w:val="24"/>
        </w:rPr>
        <w:t>nd indivisible part of universal human rights.</w:t>
      </w:r>
    </w:p>
    <w:p w14:paraId="3C9D2D1D" w14:textId="611F77E9" w:rsidR="002B1DAF" w:rsidRDefault="002B1DAF" w:rsidP="00847BCD">
      <w:pPr>
        <w:jc w:val="both"/>
        <w:rPr>
          <w:rFonts w:ascii="Times New Roman" w:hAnsi="Times New Roman" w:cs="Times New Roman"/>
          <w:sz w:val="24"/>
          <w:szCs w:val="24"/>
        </w:rPr>
      </w:pPr>
      <w:r w:rsidRPr="00790C31">
        <w:rPr>
          <w:rFonts w:ascii="Times New Roman" w:hAnsi="Times New Roman" w:cs="Times New Roman"/>
          <w:sz w:val="24"/>
          <w:szCs w:val="24"/>
        </w:rPr>
        <w:t xml:space="preserve">END </w:t>
      </w:r>
    </w:p>
    <w:p w14:paraId="0F481BA9" w14:textId="5C59D917" w:rsidR="00790C31" w:rsidRPr="00790C31" w:rsidRDefault="00790C31" w:rsidP="00790C31">
      <w:pPr>
        <w:suppressAutoHyphens/>
        <w:spacing w:before="240" w:after="0" w:line="240" w:lineRule="atLeast"/>
        <w:ind w:left="1134" w:right="1134"/>
        <w:jc w:val="center"/>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sectPr w:rsidR="00790C31" w:rsidRPr="00790C31" w:rsidSect="00790C31">
      <w:pgSz w:w="12240" w:h="15840"/>
      <w:pgMar w:top="142" w:right="1080" w:bottom="1701"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C08CF" w14:textId="77777777" w:rsidR="00C86C44" w:rsidRDefault="00C86C44" w:rsidP="00847BCD">
      <w:pPr>
        <w:spacing w:after="0" w:line="240" w:lineRule="auto"/>
      </w:pPr>
      <w:r>
        <w:separator/>
      </w:r>
    </w:p>
  </w:endnote>
  <w:endnote w:type="continuationSeparator" w:id="0">
    <w:p w14:paraId="237B7C3C" w14:textId="77777777" w:rsidR="00C86C44" w:rsidRDefault="00C86C44" w:rsidP="00847BCD">
      <w:pPr>
        <w:spacing w:after="0" w:line="240" w:lineRule="auto"/>
      </w:pPr>
      <w:r>
        <w:continuationSeparator/>
      </w:r>
    </w:p>
  </w:endnote>
  <w:endnote w:type="continuationNotice" w:id="1">
    <w:p w14:paraId="36BEA115" w14:textId="77777777" w:rsidR="00C86C44" w:rsidRDefault="00C86C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neer">
    <w:altName w:val="Impact"/>
    <w:panose1 w:val="00000000000000000000"/>
    <w:charset w:val="00"/>
    <w:family w:val="modern"/>
    <w:notTrueType/>
    <w:pitch w:val="variable"/>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EFC63" w14:textId="77777777" w:rsidR="00C86C44" w:rsidRDefault="00C86C44" w:rsidP="00847BCD">
      <w:pPr>
        <w:spacing w:after="0" w:line="240" w:lineRule="auto"/>
      </w:pPr>
      <w:r>
        <w:separator/>
      </w:r>
    </w:p>
  </w:footnote>
  <w:footnote w:type="continuationSeparator" w:id="0">
    <w:p w14:paraId="0DFCC987" w14:textId="77777777" w:rsidR="00C86C44" w:rsidRDefault="00C86C44" w:rsidP="00847BCD">
      <w:pPr>
        <w:spacing w:after="0" w:line="240" w:lineRule="auto"/>
      </w:pPr>
      <w:r>
        <w:continuationSeparator/>
      </w:r>
    </w:p>
  </w:footnote>
  <w:footnote w:type="continuationNotice" w:id="1">
    <w:p w14:paraId="6AB79917" w14:textId="77777777" w:rsidR="00C86C44" w:rsidRDefault="00C86C44">
      <w:pPr>
        <w:spacing w:after="0" w:line="240" w:lineRule="auto"/>
      </w:pPr>
    </w:p>
  </w:footnote>
  <w:footnote w:id="2">
    <w:p w14:paraId="4BEC6E78" w14:textId="72E51A4B" w:rsidR="005D2F57" w:rsidRPr="00790C31" w:rsidRDefault="005D2F57" w:rsidP="005D2F57">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 xml:space="preserve">These high rates of child, early and forced marriage (CEFM) and FGM/C are the result of a perceived need to control female sexuality, which stems from patriarchal structures and power relations. Plan International’s SRHR position paper </w:t>
      </w:r>
      <w:hyperlink r:id="rId1" w:anchor="download-options" w:history="1">
        <w:r w:rsidRPr="00790C31">
          <w:rPr>
            <w:rStyle w:val="Hyperlink"/>
            <w:rFonts w:ascii="Times New Roman" w:hAnsi="Times New Roman" w:cs="Times New Roman"/>
            <w:sz w:val="18"/>
            <w:szCs w:val="18"/>
          </w:rPr>
          <w:t>https://plan-international.org/publications/sexual-reproductive-health-rights#download-options</w:t>
        </w:r>
      </w:hyperlink>
      <w:r w:rsidR="00790C31">
        <w:rPr>
          <w:rFonts w:ascii="Times New Roman" w:hAnsi="Times New Roman" w:cs="Times New Roman"/>
          <w:sz w:val="18"/>
          <w:szCs w:val="18"/>
        </w:rPr>
        <w:t>.</w:t>
      </w:r>
      <w:r w:rsidRPr="00790C31">
        <w:rPr>
          <w:rFonts w:ascii="Times New Roman" w:hAnsi="Times New Roman" w:cs="Times New Roman"/>
          <w:sz w:val="18"/>
          <w:szCs w:val="18"/>
        </w:rPr>
        <w:t xml:space="preserve"> </w:t>
      </w:r>
    </w:p>
  </w:footnote>
  <w:footnote w:id="3">
    <w:p w14:paraId="7AE4F0B3" w14:textId="5A2EA303" w:rsidR="00E0493D" w:rsidRPr="00790C31" w:rsidRDefault="00E0493D" w:rsidP="00E0493D">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UNICEF. </w:t>
      </w:r>
      <w:hyperlink r:id="rId2" w:history="1">
        <w:r w:rsidRPr="00790C31">
          <w:rPr>
            <w:rStyle w:val="Hyperlink"/>
            <w:rFonts w:ascii="Times New Roman" w:hAnsi="Times New Roman" w:cs="Times New Roman"/>
            <w:sz w:val="18"/>
            <w:szCs w:val="18"/>
          </w:rPr>
          <w:t>https://data.unicef.org/topic/child-protection/child-marriage/</w:t>
        </w:r>
      </w:hyperlink>
      <w:r w:rsidR="00790C31">
        <w:rPr>
          <w:rStyle w:val="Hyperlink"/>
          <w:rFonts w:ascii="Times New Roman" w:hAnsi="Times New Roman" w:cs="Times New Roman"/>
          <w:sz w:val="18"/>
          <w:szCs w:val="18"/>
        </w:rPr>
        <w:t>.</w:t>
      </w:r>
    </w:p>
  </w:footnote>
  <w:footnote w:id="4">
    <w:p w14:paraId="3BF2FA2A" w14:textId="4A308CEC"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UNICEF (2017).  Falling through the Cracks: the Children of Yemen. </w:t>
      </w:r>
      <w:hyperlink r:id="rId3" w:history="1">
        <w:r w:rsidRPr="00790C31">
          <w:rPr>
            <w:rStyle w:val="Hyperlink"/>
            <w:rFonts w:ascii="Times New Roman" w:hAnsi="Times New Roman" w:cs="Times New Roman"/>
            <w:sz w:val="18"/>
            <w:szCs w:val="18"/>
            <w:lang w:val="en-US"/>
          </w:rPr>
          <w:t>http://files.unicef.org/yemen/Yemen2Years-children_falling_through_the_cracks.pdf</w:t>
        </w:r>
      </w:hyperlink>
      <w:r w:rsidR="00790C31">
        <w:rPr>
          <w:rStyle w:val="Hyperlink"/>
          <w:rFonts w:ascii="Times New Roman" w:hAnsi="Times New Roman" w:cs="Times New Roman"/>
          <w:sz w:val="18"/>
          <w:szCs w:val="18"/>
          <w:lang w:val="en-US"/>
        </w:rPr>
        <w:t>.</w:t>
      </w:r>
      <w:r w:rsidRPr="00790C31">
        <w:rPr>
          <w:rFonts w:ascii="Times New Roman" w:hAnsi="Times New Roman" w:cs="Times New Roman"/>
          <w:sz w:val="18"/>
          <w:szCs w:val="18"/>
          <w:lang w:val="en-US"/>
        </w:rPr>
        <w:t> </w:t>
      </w:r>
    </w:p>
  </w:footnote>
  <w:footnote w:id="5">
    <w:p w14:paraId="7373EFE7" w14:textId="439B039D"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t>
      </w:r>
      <w:r w:rsidRPr="00790C31">
        <w:rPr>
          <w:rFonts w:ascii="Times New Roman" w:hAnsi="Times New Roman" w:cs="Times New Roman"/>
          <w:sz w:val="18"/>
          <w:szCs w:val="18"/>
          <w:lang w:val="en-US"/>
        </w:rPr>
        <w:t>UNODC (2016).  Global report on trafficking in persons.  </w:t>
      </w:r>
      <w:hyperlink r:id="rId4" w:tgtFrame="_blank" w:history="1">
        <w:r w:rsidRPr="00790C31">
          <w:rPr>
            <w:rStyle w:val="Hyperlink"/>
            <w:rFonts w:ascii="Times New Roman" w:hAnsi="Times New Roman" w:cs="Times New Roman"/>
            <w:sz w:val="18"/>
            <w:szCs w:val="18"/>
            <w:lang w:val="en-US"/>
          </w:rPr>
          <w:t>https://www.unodc.org/documents/data-and-analysis/glotip/2016_Global_Report_on_Trafficking_in_Persons.pdf</w:t>
        </w:r>
      </w:hyperlink>
      <w:r w:rsidR="00790C31">
        <w:rPr>
          <w:rStyle w:val="Hyperlink"/>
          <w:rFonts w:ascii="Times New Roman" w:hAnsi="Times New Roman" w:cs="Times New Roman"/>
          <w:sz w:val="18"/>
          <w:szCs w:val="18"/>
          <w:lang w:val="en-US"/>
        </w:rPr>
        <w:t>.</w:t>
      </w:r>
    </w:p>
  </w:footnote>
  <w:footnote w:id="6">
    <w:p w14:paraId="41C7582B" w14:textId="1729BA49"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t>
      </w:r>
      <w:r w:rsidRPr="00790C31">
        <w:rPr>
          <w:rFonts w:ascii="Times New Roman" w:hAnsi="Times New Roman" w:cs="Times New Roman"/>
          <w:sz w:val="18"/>
          <w:szCs w:val="18"/>
          <w:lang w:val="en-US"/>
        </w:rPr>
        <w:t>Plan International (2013). The State of the World’s Girls 2013: In Double Jeopardy. </w:t>
      </w:r>
      <w:hyperlink r:id="rId5" w:tgtFrame="_blank" w:history="1">
        <w:r w:rsidRPr="00790C31">
          <w:rPr>
            <w:rStyle w:val="Hyperlink"/>
            <w:rFonts w:ascii="Times New Roman" w:hAnsi="Times New Roman" w:cs="Times New Roman"/>
            <w:sz w:val="18"/>
            <w:szCs w:val="18"/>
            <w:lang w:val="en-US"/>
          </w:rPr>
          <w:t>https://plan-international.org/publications/state-worlds-girls-2013-adolescent-girls-and-disasters</w:t>
        </w:r>
      </w:hyperlink>
      <w:r w:rsidR="00790C31">
        <w:rPr>
          <w:rFonts w:ascii="Times New Roman" w:hAnsi="Times New Roman" w:cs="Times New Roman"/>
          <w:sz w:val="18"/>
          <w:szCs w:val="18"/>
          <w:lang w:val="en-US"/>
        </w:rPr>
        <w:t>.</w:t>
      </w:r>
    </w:p>
  </w:footnote>
  <w:footnote w:id="7">
    <w:p w14:paraId="178E4F27" w14:textId="77777777"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Education for All (2015).  Global Monitoring report: Policy Paper 21. </w:t>
      </w:r>
      <w:hyperlink r:id="rId6" w:tgtFrame="_blank" w:history="1">
        <w:r w:rsidRPr="00790C31">
          <w:rPr>
            <w:rStyle w:val="Hyperlink"/>
            <w:rFonts w:ascii="Times New Roman" w:hAnsi="Times New Roman" w:cs="Times New Roman"/>
            <w:sz w:val="18"/>
            <w:szCs w:val="18"/>
          </w:rPr>
          <w:t>https://unesdoc.unesco.org/ark:/48223/pf0000233557</w:t>
        </w:r>
      </w:hyperlink>
      <w:r w:rsidRPr="00790C31">
        <w:rPr>
          <w:rFonts w:ascii="Times New Roman" w:hAnsi="Times New Roman" w:cs="Times New Roman"/>
          <w:sz w:val="18"/>
          <w:szCs w:val="18"/>
        </w:rPr>
        <w:t> </w:t>
      </w:r>
    </w:p>
  </w:footnote>
  <w:footnote w:id="8">
    <w:p w14:paraId="497F435D" w14:textId="77777777" w:rsidR="00E0493D" w:rsidRPr="00790C31" w:rsidRDefault="00E0493D" w:rsidP="0056689F">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World Bank (2018).  The high cost of not educating girls. </w:t>
      </w:r>
      <w:hyperlink r:id="rId7" w:history="1">
        <w:r w:rsidRPr="00790C31">
          <w:rPr>
            <w:rStyle w:val="Hyperlink"/>
            <w:rFonts w:ascii="Times New Roman" w:hAnsi="Times New Roman" w:cs="Times New Roman"/>
            <w:sz w:val="18"/>
            <w:szCs w:val="18"/>
          </w:rPr>
          <w:t>https://openknowledge.worldbank.org/bitstream/handle/10986/29956/HighCostOfNotEducatingGirls.pdf?sequence=6&amp;isAllowed=y</w:t>
        </w:r>
      </w:hyperlink>
    </w:p>
  </w:footnote>
  <w:footnote w:id="9">
    <w:p w14:paraId="04F8EA1B" w14:textId="36DC3D1D" w:rsidR="003B63BF" w:rsidRPr="00790C31" w:rsidRDefault="003B63BF" w:rsidP="003B63BF">
      <w:pPr>
        <w:pStyle w:val="FootnoteText"/>
        <w:rPr>
          <w:rFonts w:ascii="Times New Roman" w:hAnsi="Times New Roman" w:cs="Times New Roman"/>
          <w:color w:val="44546A" w:themeColor="text2"/>
          <w:sz w:val="18"/>
          <w:szCs w:val="18"/>
          <w:lang w:val="en-US"/>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UNICEF (2017).  A Familiar Face: Violence in the lives of children and adolescents. </w:t>
      </w:r>
      <w:hyperlink r:id="rId8" w:history="1">
        <w:r w:rsidRPr="00790C31">
          <w:rPr>
            <w:rStyle w:val="Hyperlink"/>
            <w:rFonts w:ascii="Times New Roman" w:hAnsi="Times New Roman" w:cs="Times New Roman"/>
            <w:sz w:val="18"/>
            <w:szCs w:val="18"/>
          </w:rPr>
          <w:t>https://data.unicef.org/wp-content/uploads/2017/10/EVAC-Booklet-FINAL-10_31_17-high-res.pdf</w:t>
        </w:r>
      </w:hyperlink>
      <w:r w:rsidR="00790C31">
        <w:rPr>
          <w:rStyle w:val="Hyperlink"/>
          <w:rFonts w:ascii="Times New Roman" w:hAnsi="Times New Roman" w:cs="Times New Roman"/>
          <w:sz w:val="18"/>
          <w:szCs w:val="18"/>
        </w:rPr>
        <w:t>.</w:t>
      </w:r>
    </w:p>
  </w:footnote>
  <w:footnote w:id="10">
    <w:p w14:paraId="7A1B97B3" w14:textId="77777777" w:rsidR="00135D26" w:rsidRPr="00790C31" w:rsidRDefault="00135D26" w:rsidP="00135D26">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A 2018 research “</w:t>
      </w:r>
      <w:hyperlink r:id="rId9" w:history="1">
        <w:r w:rsidRPr="00790C31">
          <w:rPr>
            <w:rStyle w:val="Hyperlink"/>
            <w:rFonts w:ascii="Times New Roman" w:hAnsi="Times New Roman" w:cs="Times New Roman"/>
            <w:sz w:val="18"/>
            <w:szCs w:val="18"/>
          </w:rPr>
          <w:t>Girls Rights are Human Rights</w:t>
        </w:r>
      </w:hyperlink>
      <w:r w:rsidRPr="00790C31">
        <w:rPr>
          <w:rFonts w:ascii="Times New Roman" w:hAnsi="Times New Roman" w:cs="Times New Roman"/>
          <w:sz w:val="18"/>
          <w:szCs w:val="18"/>
        </w:rPr>
        <w:t>” from Plan International reveals the extent to which international law overlooks girls’ rights, effectively rendering girls invisible.</w:t>
      </w:r>
    </w:p>
  </w:footnote>
  <w:footnote w:id="11">
    <w:p w14:paraId="0A5614EB" w14:textId="17293A2D" w:rsidR="0056689F" w:rsidRPr="00790C31" w:rsidRDefault="0056689F">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Joint general recommendation No. 31 of the Committee on the Elimination of Discrimination against Women/general comment No. 18 of the Committee on the Rights of the Child on harmful practices. See CEDAW/C/GC/31-CRC/C/GC/18</w:t>
      </w:r>
      <w:r w:rsidR="008D5439" w:rsidRPr="00790C31">
        <w:rPr>
          <w:rFonts w:ascii="Times New Roman" w:hAnsi="Times New Roman" w:cs="Times New Roman"/>
          <w:sz w:val="18"/>
          <w:szCs w:val="18"/>
        </w:rPr>
        <w:t xml:space="preserve">. </w:t>
      </w:r>
    </w:p>
  </w:footnote>
  <w:footnote w:id="12">
    <w:p w14:paraId="4B5003C8" w14:textId="1111E917" w:rsidR="00EC0CF4" w:rsidRPr="00790C31" w:rsidRDefault="00EC0CF4" w:rsidP="00EC0CF4">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General comment No. 20 (2016) on the implementation of the rights of the child during adolescence See, CRC/C/GC/20 para. 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F52"/>
    <w:multiLevelType w:val="hybridMultilevel"/>
    <w:tmpl w:val="A77E0A12"/>
    <w:lvl w:ilvl="0" w:tplc="358A7C0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1D30"/>
    <w:multiLevelType w:val="hybridMultilevel"/>
    <w:tmpl w:val="CBCE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UwNTS3MDG1MDYxMzRX0lEKTi0uzszPAykwNKwFAPbJayItAAAA"/>
  </w:docVars>
  <w:rsids>
    <w:rsidRoot w:val="00847BCD"/>
    <w:rsid w:val="00006A02"/>
    <w:rsid w:val="0003559F"/>
    <w:rsid w:val="00083825"/>
    <w:rsid w:val="00096968"/>
    <w:rsid w:val="00104392"/>
    <w:rsid w:val="00107813"/>
    <w:rsid w:val="0011662F"/>
    <w:rsid w:val="00135D26"/>
    <w:rsid w:val="0015591F"/>
    <w:rsid w:val="001C2969"/>
    <w:rsid w:val="002323AA"/>
    <w:rsid w:val="00252EEF"/>
    <w:rsid w:val="00274940"/>
    <w:rsid w:val="002B1DAF"/>
    <w:rsid w:val="002B7FD6"/>
    <w:rsid w:val="00300FE2"/>
    <w:rsid w:val="00366930"/>
    <w:rsid w:val="00370704"/>
    <w:rsid w:val="00370E77"/>
    <w:rsid w:val="003B63BF"/>
    <w:rsid w:val="003C0400"/>
    <w:rsid w:val="0040053F"/>
    <w:rsid w:val="00401FFE"/>
    <w:rsid w:val="004344DE"/>
    <w:rsid w:val="00481182"/>
    <w:rsid w:val="004D79DB"/>
    <w:rsid w:val="004F6EFF"/>
    <w:rsid w:val="00554566"/>
    <w:rsid w:val="005547C4"/>
    <w:rsid w:val="0056689F"/>
    <w:rsid w:val="00575583"/>
    <w:rsid w:val="005C67DE"/>
    <w:rsid w:val="005D2F57"/>
    <w:rsid w:val="005E2D08"/>
    <w:rsid w:val="0060296F"/>
    <w:rsid w:val="006210FE"/>
    <w:rsid w:val="00623ABE"/>
    <w:rsid w:val="006D4F2A"/>
    <w:rsid w:val="006D701C"/>
    <w:rsid w:val="006F3CC1"/>
    <w:rsid w:val="0075011F"/>
    <w:rsid w:val="00766F8E"/>
    <w:rsid w:val="00790C31"/>
    <w:rsid w:val="007C4A1D"/>
    <w:rsid w:val="00840FB9"/>
    <w:rsid w:val="00847BCD"/>
    <w:rsid w:val="008514E2"/>
    <w:rsid w:val="0087595B"/>
    <w:rsid w:val="0088381A"/>
    <w:rsid w:val="00890509"/>
    <w:rsid w:val="00897276"/>
    <w:rsid w:val="008B3F21"/>
    <w:rsid w:val="008B538B"/>
    <w:rsid w:val="008D5439"/>
    <w:rsid w:val="008D7ADF"/>
    <w:rsid w:val="008F3E1C"/>
    <w:rsid w:val="009165CD"/>
    <w:rsid w:val="00921C28"/>
    <w:rsid w:val="00963678"/>
    <w:rsid w:val="009A3796"/>
    <w:rsid w:val="009E0EBD"/>
    <w:rsid w:val="009E3664"/>
    <w:rsid w:val="00A260EC"/>
    <w:rsid w:val="00A86DB1"/>
    <w:rsid w:val="00AF4563"/>
    <w:rsid w:val="00B043E1"/>
    <w:rsid w:val="00B04FE5"/>
    <w:rsid w:val="00B4791E"/>
    <w:rsid w:val="00B60AA0"/>
    <w:rsid w:val="00B62559"/>
    <w:rsid w:val="00B96ECA"/>
    <w:rsid w:val="00BA110E"/>
    <w:rsid w:val="00BD4660"/>
    <w:rsid w:val="00BD7811"/>
    <w:rsid w:val="00BE339F"/>
    <w:rsid w:val="00C05886"/>
    <w:rsid w:val="00C11544"/>
    <w:rsid w:val="00C63028"/>
    <w:rsid w:val="00C71A55"/>
    <w:rsid w:val="00C7302D"/>
    <w:rsid w:val="00C86C44"/>
    <w:rsid w:val="00C874AB"/>
    <w:rsid w:val="00CF4ECD"/>
    <w:rsid w:val="00D24433"/>
    <w:rsid w:val="00DB0102"/>
    <w:rsid w:val="00DB26A0"/>
    <w:rsid w:val="00DD6FC4"/>
    <w:rsid w:val="00E025E8"/>
    <w:rsid w:val="00E0493D"/>
    <w:rsid w:val="00E15129"/>
    <w:rsid w:val="00E17229"/>
    <w:rsid w:val="00E33406"/>
    <w:rsid w:val="00E905E6"/>
    <w:rsid w:val="00E93F1E"/>
    <w:rsid w:val="00EC0CF4"/>
    <w:rsid w:val="00EF11C8"/>
    <w:rsid w:val="00F06B1C"/>
    <w:rsid w:val="00F522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E825C3"/>
  <w15:chartTrackingRefBased/>
  <w15:docId w15:val="{D66D0C00-B1DD-4742-8A49-4A0DD1A1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BC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BCD"/>
    <w:rPr>
      <w:color w:val="0000FF"/>
      <w:u w:val="single"/>
    </w:rPr>
  </w:style>
  <w:style w:type="paragraph" w:styleId="FootnoteText">
    <w:name w:val="footnote text"/>
    <w:aliases w:val="5_G"/>
    <w:basedOn w:val="Normal"/>
    <w:link w:val="FootnoteTextChar"/>
    <w:uiPriority w:val="99"/>
    <w:unhideWhenUsed/>
    <w:rsid w:val="00847BCD"/>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847BCD"/>
    <w:rPr>
      <w:sz w:val="20"/>
      <w:szCs w:val="20"/>
      <w:lang w:val="en-GB"/>
    </w:rPr>
  </w:style>
  <w:style w:type="character" w:styleId="FootnoteReference">
    <w:name w:val="footnote reference"/>
    <w:aliases w:val="4_G,Texto de nota al pie,ftref"/>
    <w:basedOn w:val="DefaultParagraphFont"/>
    <w:uiPriority w:val="99"/>
    <w:unhideWhenUsed/>
    <w:rsid w:val="00847BCD"/>
    <w:rPr>
      <w:vertAlign w:val="superscript"/>
    </w:rPr>
  </w:style>
  <w:style w:type="paragraph" w:styleId="ListParagraph">
    <w:name w:val="List Paragraph"/>
    <w:basedOn w:val="Normal"/>
    <w:uiPriority w:val="34"/>
    <w:qFormat/>
    <w:rsid w:val="00847BCD"/>
    <w:pPr>
      <w:ind w:left="720"/>
      <w:contextualSpacing/>
    </w:pPr>
  </w:style>
  <w:style w:type="paragraph" w:styleId="BalloonText">
    <w:name w:val="Balloon Text"/>
    <w:basedOn w:val="Normal"/>
    <w:link w:val="BalloonTextChar"/>
    <w:uiPriority w:val="99"/>
    <w:semiHidden/>
    <w:unhideWhenUsed/>
    <w:rsid w:val="00C71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55"/>
    <w:rPr>
      <w:rFonts w:ascii="Segoe UI" w:hAnsi="Segoe UI" w:cs="Segoe UI"/>
      <w:sz w:val="18"/>
      <w:szCs w:val="18"/>
      <w:lang w:val="en-GB"/>
    </w:rPr>
  </w:style>
  <w:style w:type="character" w:styleId="CommentReference">
    <w:name w:val="annotation reference"/>
    <w:basedOn w:val="DefaultParagraphFont"/>
    <w:uiPriority w:val="99"/>
    <w:semiHidden/>
    <w:unhideWhenUsed/>
    <w:rsid w:val="00C71A55"/>
    <w:rPr>
      <w:sz w:val="16"/>
      <w:szCs w:val="16"/>
    </w:rPr>
  </w:style>
  <w:style w:type="paragraph" w:styleId="CommentText">
    <w:name w:val="annotation text"/>
    <w:basedOn w:val="Normal"/>
    <w:link w:val="CommentTextChar"/>
    <w:uiPriority w:val="99"/>
    <w:semiHidden/>
    <w:unhideWhenUsed/>
    <w:rsid w:val="00C71A55"/>
    <w:pPr>
      <w:spacing w:line="240" w:lineRule="auto"/>
    </w:pPr>
    <w:rPr>
      <w:sz w:val="20"/>
      <w:szCs w:val="20"/>
    </w:rPr>
  </w:style>
  <w:style w:type="character" w:customStyle="1" w:styleId="CommentTextChar">
    <w:name w:val="Comment Text Char"/>
    <w:basedOn w:val="DefaultParagraphFont"/>
    <w:link w:val="CommentText"/>
    <w:uiPriority w:val="99"/>
    <w:semiHidden/>
    <w:rsid w:val="00C71A55"/>
    <w:rPr>
      <w:sz w:val="20"/>
      <w:szCs w:val="20"/>
      <w:lang w:val="en-GB"/>
    </w:rPr>
  </w:style>
  <w:style w:type="paragraph" w:styleId="CommentSubject">
    <w:name w:val="annotation subject"/>
    <w:basedOn w:val="CommentText"/>
    <w:next w:val="CommentText"/>
    <w:link w:val="CommentSubjectChar"/>
    <w:uiPriority w:val="99"/>
    <w:semiHidden/>
    <w:unhideWhenUsed/>
    <w:rsid w:val="00C71A55"/>
    <w:rPr>
      <w:b/>
      <w:bCs/>
    </w:rPr>
  </w:style>
  <w:style w:type="character" w:customStyle="1" w:styleId="CommentSubjectChar">
    <w:name w:val="Comment Subject Char"/>
    <w:basedOn w:val="CommentTextChar"/>
    <w:link w:val="CommentSubject"/>
    <w:uiPriority w:val="99"/>
    <w:semiHidden/>
    <w:rsid w:val="00C71A55"/>
    <w:rPr>
      <w:b/>
      <w:bCs/>
      <w:sz w:val="20"/>
      <w:szCs w:val="20"/>
      <w:lang w:val="en-GB"/>
    </w:rPr>
  </w:style>
  <w:style w:type="paragraph" w:styleId="Header">
    <w:name w:val="header"/>
    <w:basedOn w:val="Normal"/>
    <w:link w:val="HeaderChar"/>
    <w:uiPriority w:val="99"/>
    <w:unhideWhenUsed/>
    <w:rsid w:val="00875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95B"/>
    <w:rPr>
      <w:lang w:val="en-GB"/>
    </w:rPr>
  </w:style>
  <w:style w:type="paragraph" w:styleId="Footer">
    <w:name w:val="footer"/>
    <w:basedOn w:val="Normal"/>
    <w:link w:val="FooterChar"/>
    <w:uiPriority w:val="99"/>
    <w:unhideWhenUsed/>
    <w:rsid w:val="00875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95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663551">
      <w:bodyDiv w:val="1"/>
      <w:marLeft w:val="0"/>
      <w:marRight w:val="0"/>
      <w:marTop w:val="0"/>
      <w:marBottom w:val="0"/>
      <w:divBdr>
        <w:top w:val="none" w:sz="0" w:space="0" w:color="auto"/>
        <w:left w:val="none" w:sz="0" w:space="0" w:color="auto"/>
        <w:bottom w:val="none" w:sz="0" w:space="0" w:color="auto"/>
        <w:right w:val="none" w:sz="0" w:space="0" w:color="auto"/>
      </w:divBdr>
    </w:div>
    <w:div w:id="761070630">
      <w:bodyDiv w:val="1"/>
      <w:marLeft w:val="0"/>
      <w:marRight w:val="0"/>
      <w:marTop w:val="0"/>
      <w:marBottom w:val="0"/>
      <w:divBdr>
        <w:top w:val="none" w:sz="0" w:space="0" w:color="auto"/>
        <w:left w:val="none" w:sz="0" w:space="0" w:color="auto"/>
        <w:bottom w:val="none" w:sz="0" w:space="0" w:color="auto"/>
        <w:right w:val="none" w:sz="0" w:space="0" w:color="auto"/>
      </w:divBdr>
    </w:div>
    <w:div w:id="974413710">
      <w:bodyDiv w:val="1"/>
      <w:marLeft w:val="0"/>
      <w:marRight w:val="0"/>
      <w:marTop w:val="0"/>
      <w:marBottom w:val="0"/>
      <w:divBdr>
        <w:top w:val="none" w:sz="0" w:space="0" w:color="auto"/>
        <w:left w:val="none" w:sz="0" w:space="0" w:color="auto"/>
        <w:bottom w:val="none" w:sz="0" w:space="0" w:color="auto"/>
        <w:right w:val="none" w:sz="0" w:space="0" w:color="auto"/>
      </w:divBdr>
    </w:div>
    <w:div w:id="1195996626">
      <w:bodyDiv w:val="1"/>
      <w:marLeft w:val="0"/>
      <w:marRight w:val="0"/>
      <w:marTop w:val="0"/>
      <w:marBottom w:val="0"/>
      <w:divBdr>
        <w:top w:val="none" w:sz="0" w:space="0" w:color="auto"/>
        <w:left w:val="none" w:sz="0" w:space="0" w:color="auto"/>
        <w:bottom w:val="none" w:sz="0" w:space="0" w:color="auto"/>
        <w:right w:val="none" w:sz="0" w:space="0" w:color="auto"/>
      </w:divBdr>
    </w:div>
    <w:div w:id="171896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ata.unicef.org/wp-content/uploads/2017/10/EVAC-Booklet-FINAL-10_31_17-high-res.pdf" TargetMode="External"/><Relationship Id="rId3" Type="http://schemas.openxmlformats.org/officeDocument/2006/relationships/hyperlink" Target="http://files.unicef.org/yemen/Yemen2Years-children_falling_through_the_cracks.pdf" TargetMode="External"/><Relationship Id="rId7" Type="http://schemas.openxmlformats.org/officeDocument/2006/relationships/hyperlink" Target="https://openknowledge.worldbank.org/bitstream/handle/10986/29956/HighCostOfNotEducatingGirls.pdf?sequence=6&amp;isAllowed=y" TargetMode="External"/><Relationship Id="rId2" Type="http://schemas.openxmlformats.org/officeDocument/2006/relationships/hyperlink" Target="https://data.unicef.org/topic/child-protection/child-marriage/" TargetMode="External"/><Relationship Id="rId1" Type="http://schemas.openxmlformats.org/officeDocument/2006/relationships/hyperlink" Target="https://plan-international.org/publications/sexual-reproductive-health-rights" TargetMode="External"/><Relationship Id="rId6" Type="http://schemas.openxmlformats.org/officeDocument/2006/relationships/hyperlink" Target="https://unesdoc.unesco.org/ark:/48223/pf0000233557" TargetMode="External"/><Relationship Id="rId5" Type="http://schemas.openxmlformats.org/officeDocument/2006/relationships/hyperlink" Target="https://plan-international.org/publications/state-worlds-girls-2013-adolescent-girls-and-disasters" TargetMode="External"/><Relationship Id="rId4" Type="http://schemas.openxmlformats.org/officeDocument/2006/relationships/hyperlink" Target="https://www.unodc.org/documents/data-and-analysis/glotip/2016_Global_Report_on_Trafficking_in_Persons.pdf" TargetMode="External"/><Relationship Id="rId9" Type="http://schemas.openxmlformats.org/officeDocument/2006/relationships/hyperlink" Target="https://www.girlsrightsplatform.org/girls-rights-report" TargetMode="External"/></Relationships>
</file>

<file path=word/theme/theme1.xml><?xml version="1.0" encoding="utf-8"?>
<a:theme xmlns:a="http://schemas.openxmlformats.org/drawingml/2006/main" name="Plan International Theme">
  <a:themeElements>
    <a:clrScheme name="Plan Color Palette">
      <a:dk1>
        <a:sysClr val="windowText" lastClr="000000"/>
      </a:dk1>
      <a:lt1>
        <a:sysClr val="window" lastClr="FFFFFF"/>
      </a:lt1>
      <a:dk2>
        <a:srgbClr val="44546A"/>
      </a:dk2>
      <a:lt2>
        <a:srgbClr val="E6E6E4"/>
      </a:lt2>
      <a:accent1>
        <a:srgbClr val="004EB6"/>
      </a:accent1>
      <a:accent2>
        <a:srgbClr val="98D7F0"/>
      </a:accent2>
      <a:accent3>
        <a:srgbClr val="B90F0F"/>
      </a:accent3>
      <a:accent4>
        <a:srgbClr val="D77308"/>
      </a:accent4>
      <a:accent5>
        <a:srgbClr val="F0C300"/>
      </a:accent5>
      <a:accent6>
        <a:srgbClr val="CD007D"/>
      </a:accent6>
      <a:hlink>
        <a:srgbClr val="004EB6"/>
      </a:hlink>
      <a:folHlink>
        <a:srgbClr val="954F72"/>
      </a:folHlink>
    </a:clrScheme>
    <a:fontScheme name="Plan Fonts">
      <a:majorFont>
        <a:latin typeface="Veneer"/>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E21D2-073B-4E00-A418-D64A3A28538D}">
  <ds:schemaRefs>
    <ds:schemaRef ds:uri="http://schemas.openxmlformats.org/officeDocument/2006/bibliography"/>
  </ds:schemaRefs>
</ds:datastoreItem>
</file>

<file path=customXml/itemProps2.xml><?xml version="1.0" encoding="utf-8"?>
<ds:datastoreItem xmlns:ds="http://schemas.openxmlformats.org/officeDocument/2006/customXml" ds:itemID="{541FC22A-239F-4946-935E-C63D0A5A3986}"/>
</file>

<file path=customXml/itemProps3.xml><?xml version="1.0" encoding="utf-8"?>
<ds:datastoreItem xmlns:ds="http://schemas.openxmlformats.org/officeDocument/2006/customXml" ds:itemID="{53A459DF-2170-4301-B6C0-D650A2EAC56E}"/>
</file>

<file path=customXml/itemProps4.xml><?xml version="1.0" encoding="utf-8"?>
<ds:datastoreItem xmlns:ds="http://schemas.openxmlformats.org/officeDocument/2006/customXml" ds:itemID="{C24C1F8D-1AB8-459F-A9F9-69595E1C29EA}"/>
</file>

<file path=docProps/app.xml><?xml version="1.0" encoding="utf-8"?>
<Properties xmlns="http://schemas.openxmlformats.org/officeDocument/2006/extended-properties" xmlns:vt="http://schemas.openxmlformats.org/officeDocument/2006/docPropsVTypes">
  <Template>Normal.dotm</Template>
  <TotalTime>1</TotalTime>
  <Pages>4</Pages>
  <Words>960</Words>
  <Characters>5478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Trujillo Gonzalez</dc:creator>
  <cp:keywords/>
  <dc:description/>
  <cp:lastModifiedBy>BOIT James</cp:lastModifiedBy>
  <cp:revision>2</cp:revision>
  <cp:lastPrinted>2019-06-25T09:52:00Z</cp:lastPrinted>
  <dcterms:created xsi:type="dcterms:W3CDTF">2019-10-10T14:44:00Z</dcterms:created>
  <dcterms:modified xsi:type="dcterms:W3CDTF">2019-10-10T14:44:00Z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