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585CC7C1" w:rsidR="00AD22DD" w:rsidRPr="005C4A14" w:rsidRDefault="00AD22DD" w:rsidP="00AD22DD">
      <w:pPr>
        <w:spacing w:before="240" w:after="360"/>
        <w:ind w:right="-1"/>
        <w:jc w:val="center"/>
        <w:rPr>
          <w:rFonts w:asciiTheme="minorHAnsi" w:hAnsiTheme="minorHAnsi" w:cstheme="minorHAnsi"/>
          <w:b/>
          <w:bCs/>
          <w:color w:val="000099"/>
          <w:spacing w:val="36"/>
          <w:sz w:val="22"/>
          <w:szCs w:val="22"/>
          <w:lang w:val="fr-FR"/>
        </w:rPr>
      </w:pPr>
      <w:r w:rsidRPr="005C4A14">
        <w:rPr>
          <w:rFonts w:asciiTheme="minorHAnsi" w:hAnsiTheme="minorHAnsi" w:cstheme="minorHAnsi"/>
          <w:b/>
          <w:bCs/>
          <w:color w:val="000099"/>
          <w:spacing w:val="36"/>
          <w:sz w:val="22"/>
          <w:szCs w:val="22"/>
          <w:lang w:val="fr-FR"/>
        </w:rPr>
        <w:t xml:space="preserve">Note d'information des </w:t>
      </w:r>
      <w:r w:rsidRPr="005C4A14">
        <w:rPr>
          <w:rFonts w:asciiTheme="minorHAnsi" w:hAnsiTheme="minorHAnsi" w:cstheme="minorHAnsi"/>
          <w:b/>
          <w:bCs/>
          <w:color w:val="000099"/>
          <w:spacing w:val="36"/>
          <w:sz w:val="22"/>
          <w:szCs w:val="22"/>
          <w:lang w:val="fr-FR"/>
        </w:rPr>
        <w:br/>
      </w:r>
      <w:r w:rsidR="00DD5E2F" w:rsidRPr="005C4A14">
        <w:rPr>
          <w:rFonts w:asciiTheme="minorHAnsi" w:hAnsiTheme="minorHAnsi" w:cstheme="minorHAnsi"/>
          <w:b/>
          <w:bCs/>
          <w:color w:val="000099"/>
          <w:spacing w:val="36"/>
          <w:sz w:val="22"/>
          <w:szCs w:val="22"/>
          <w:lang w:val="fr-CH"/>
        </w:rPr>
        <w:t>Institutions Nationales des Droits de l’Homme (INDH)</w:t>
      </w:r>
    </w:p>
    <w:p w14:paraId="3DFD25FE" w14:textId="33ACD9EC" w:rsidR="002857DA" w:rsidRPr="005C4A14" w:rsidRDefault="00851947" w:rsidP="00844DBD">
      <w:pPr>
        <w:pStyle w:val="H23G"/>
        <w:rPr>
          <w:rFonts w:asciiTheme="minorHAnsi" w:hAnsiTheme="minorHAnsi" w:cstheme="minorHAnsi"/>
          <w:color w:val="auto"/>
          <w:sz w:val="22"/>
          <w:szCs w:val="22"/>
          <w:lang w:val="fr-FR"/>
        </w:rPr>
      </w:pPr>
      <w:r w:rsidRPr="005C4A14">
        <w:rPr>
          <w:rFonts w:asciiTheme="minorHAnsi" w:hAnsiTheme="minorHAnsi" w:cstheme="minorHAnsi"/>
          <w:color w:val="auto"/>
          <w:sz w:val="22"/>
          <w:szCs w:val="22"/>
          <w:lang w:val="fr-FR"/>
        </w:rPr>
        <w:tab/>
      </w:r>
      <w:r w:rsidRPr="005C4A14">
        <w:rPr>
          <w:rFonts w:asciiTheme="minorHAnsi" w:hAnsiTheme="minorHAnsi" w:cstheme="minorHAnsi"/>
          <w:color w:val="auto"/>
          <w:sz w:val="22"/>
          <w:szCs w:val="22"/>
          <w:lang w:val="fr-FR"/>
        </w:rPr>
        <w:tab/>
      </w:r>
      <w:r w:rsidR="002857DA" w:rsidRPr="005C4A14">
        <w:rPr>
          <w:rFonts w:asciiTheme="minorHAnsi" w:hAnsiTheme="minorHAnsi" w:cstheme="minorHAnsi"/>
          <w:color w:val="auto"/>
          <w:sz w:val="22"/>
          <w:szCs w:val="22"/>
          <w:lang w:val="fr-FR"/>
        </w:rPr>
        <w:t xml:space="preserve">Dates de la 73e session et de la 75e réunion du groupe de travail </w:t>
      </w:r>
      <w:r w:rsidR="00844DBD" w:rsidRPr="005C4A14">
        <w:rPr>
          <w:rFonts w:asciiTheme="minorHAnsi" w:hAnsiTheme="minorHAnsi" w:cstheme="minorHAnsi"/>
          <w:sz w:val="22"/>
          <w:szCs w:val="22"/>
          <w:lang w:val="fr-CH"/>
        </w:rPr>
        <w:t>d'avant-session</w:t>
      </w:r>
    </w:p>
    <w:p w14:paraId="33A74A68" w14:textId="77777777" w:rsidR="002857DA" w:rsidRPr="005C4A14" w:rsidRDefault="002857DA" w:rsidP="00844DBD">
      <w:pPr>
        <w:pStyle w:val="Bullet1G"/>
        <w:numPr>
          <w:ilvl w:val="0"/>
          <w:numId w:val="0"/>
        </w:numPr>
        <w:ind w:left="1134"/>
        <w:rPr>
          <w:rFonts w:asciiTheme="minorHAnsi" w:hAnsiTheme="minorHAnsi" w:cstheme="minorHAnsi"/>
          <w:color w:val="auto"/>
          <w:sz w:val="22"/>
          <w:szCs w:val="22"/>
          <w:lang w:val="fr-FR"/>
        </w:rPr>
      </w:pPr>
      <w:r w:rsidRPr="005C4A14">
        <w:rPr>
          <w:rFonts w:asciiTheme="minorHAnsi" w:hAnsiTheme="minorHAnsi" w:cstheme="minorHAnsi"/>
          <w:b/>
          <w:sz w:val="22"/>
          <w:szCs w:val="22"/>
          <w:lang w:val="fr-FR"/>
        </w:rPr>
        <w:t>La soixante-treizième session</w:t>
      </w:r>
      <w:r w:rsidRPr="005C4A14">
        <w:rPr>
          <w:rFonts w:asciiTheme="minorHAnsi" w:hAnsiTheme="minorHAnsi" w:cstheme="minorHAnsi"/>
          <w:color w:val="auto"/>
          <w:sz w:val="22"/>
          <w:szCs w:val="22"/>
          <w:lang w:val="fr-FR"/>
        </w:rPr>
        <w:t xml:space="preserve"> se tiendra du lundi 1er juillet 2019 à 10 heures au vendredi 19 juillet 2019 à 18 heures.</w:t>
      </w:r>
    </w:p>
    <w:p w14:paraId="33DE360C" w14:textId="2D3AD30D" w:rsidR="002857DA" w:rsidRPr="005C4A14" w:rsidRDefault="002857DA" w:rsidP="002857DA">
      <w:pPr>
        <w:pStyle w:val="Bullet1G"/>
        <w:numPr>
          <w:ilvl w:val="0"/>
          <w:numId w:val="0"/>
        </w:numPr>
        <w:ind w:left="1134"/>
        <w:rPr>
          <w:rFonts w:asciiTheme="minorHAnsi" w:hAnsiTheme="minorHAnsi" w:cstheme="minorHAnsi"/>
          <w:b/>
          <w:sz w:val="22"/>
          <w:szCs w:val="22"/>
          <w:lang w:val="fr-FR"/>
        </w:rPr>
      </w:pPr>
      <w:r w:rsidRPr="005C4A14">
        <w:rPr>
          <w:rFonts w:asciiTheme="minorHAnsi" w:hAnsiTheme="minorHAnsi" w:cstheme="minorHAnsi"/>
          <w:b/>
          <w:sz w:val="22"/>
          <w:szCs w:val="22"/>
          <w:lang w:val="fr-FR"/>
        </w:rPr>
        <w:t xml:space="preserve">Le soixante-quinzième </w:t>
      </w:r>
      <w:r w:rsidR="00844DBD" w:rsidRPr="005C4A14">
        <w:rPr>
          <w:rFonts w:asciiTheme="minorHAnsi" w:hAnsiTheme="minorHAnsi" w:cstheme="minorHAnsi"/>
          <w:b/>
          <w:sz w:val="22"/>
          <w:szCs w:val="22"/>
          <w:lang w:val="fr-CH"/>
        </w:rPr>
        <w:t xml:space="preserve">groupe de travail d'avant-session </w:t>
      </w:r>
      <w:r w:rsidRPr="005C4A14">
        <w:rPr>
          <w:rFonts w:asciiTheme="minorHAnsi" w:hAnsiTheme="minorHAnsi" w:cstheme="minorHAnsi"/>
          <w:sz w:val="22"/>
          <w:szCs w:val="22"/>
          <w:lang w:val="fr-FR"/>
        </w:rPr>
        <w:t>se réunira du lundi 22 juillet 2019 à 10 heures au vendredi 26 juillet 2019 à 13 heures.</w:t>
      </w:r>
    </w:p>
    <w:p w14:paraId="05A2C12B" w14:textId="77777777" w:rsidR="002857DA" w:rsidRPr="005C4A14" w:rsidRDefault="002857DA" w:rsidP="002857DA">
      <w:pPr>
        <w:pStyle w:val="Bullet1G"/>
        <w:numPr>
          <w:ilvl w:val="0"/>
          <w:numId w:val="0"/>
        </w:numPr>
        <w:ind w:left="1134"/>
        <w:rPr>
          <w:rFonts w:asciiTheme="minorHAnsi" w:hAnsiTheme="minorHAnsi" w:cstheme="minorHAnsi"/>
          <w:sz w:val="22"/>
          <w:szCs w:val="22"/>
          <w:lang w:val="fr-FR"/>
        </w:rPr>
      </w:pPr>
      <w:r w:rsidRPr="005C4A14">
        <w:rPr>
          <w:rFonts w:asciiTheme="minorHAnsi" w:hAnsiTheme="minorHAnsi" w:cstheme="minorHAnsi"/>
          <w:sz w:val="22"/>
          <w:szCs w:val="22"/>
          <w:lang w:val="fr-FR"/>
        </w:rPr>
        <w:t xml:space="preserve">Les réunions se tiendront dans la </w:t>
      </w:r>
      <w:r w:rsidRPr="005C4A14">
        <w:rPr>
          <w:rFonts w:asciiTheme="minorHAnsi" w:hAnsiTheme="minorHAnsi" w:cstheme="minorHAnsi"/>
          <w:b/>
          <w:sz w:val="22"/>
          <w:szCs w:val="22"/>
          <w:lang w:val="fr-FR"/>
        </w:rPr>
        <w:t>salle 16 (XVI), bâtiment A, au Palais des Nations</w:t>
      </w:r>
      <w:r w:rsidRPr="005C4A14">
        <w:rPr>
          <w:rFonts w:asciiTheme="minorHAnsi" w:hAnsiTheme="minorHAnsi" w:cstheme="minorHAnsi"/>
          <w:sz w:val="22"/>
          <w:szCs w:val="22"/>
          <w:lang w:val="fr-FR"/>
        </w:rPr>
        <w:t xml:space="preserve"> à Genève (Suisse).</w:t>
      </w:r>
    </w:p>
    <w:p w14:paraId="1C6D1AC7" w14:textId="1D6614EF"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w:t>
      </w:r>
      <w:r w:rsidRPr="005C4A14">
        <w:rPr>
          <w:rFonts w:asciiTheme="minorHAnsi" w:hAnsiTheme="minorHAnsi" w:cstheme="minorHAnsi"/>
          <w:sz w:val="22"/>
          <w:szCs w:val="22"/>
          <w:lang w:val="fr-CH"/>
        </w:rPr>
        <w:tab/>
        <w:t>Examen des rapports par les États parties</w:t>
      </w:r>
    </w:p>
    <w:p w14:paraId="1D387E12" w14:textId="77777777"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bCs/>
          <w:sz w:val="22"/>
          <w:szCs w:val="22"/>
          <w:lang w:val="fr-CH"/>
        </w:rPr>
        <w:t>Lors de sa 73ème session, le</w:t>
      </w:r>
      <w:r w:rsidRPr="005C4A14">
        <w:rPr>
          <w:rFonts w:asciiTheme="minorHAnsi" w:hAnsiTheme="minorHAnsi"/>
          <w:sz w:val="22"/>
          <w:szCs w:val="22"/>
          <w:lang w:val="fr-CH"/>
        </w:rPr>
        <w:t xml:space="preserve"> Comité examinera les rapports des États parties suivants :</w:t>
      </w:r>
    </w:p>
    <w:p w14:paraId="1D35102D" w14:textId="0F534677" w:rsidR="00B039FF" w:rsidRPr="005C4A14" w:rsidRDefault="00B039FF" w:rsidP="00B039FF">
      <w:pPr>
        <w:pStyle w:val="Bullet1G"/>
        <w:rPr>
          <w:rFonts w:asciiTheme="minorHAnsi" w:hAnsiTheme="minorHAnsi" w:cstheme="minorHAnsi"/>
          <w:b/>
          <w:sz w:val="22"/>
          <w:szCs w:val="22"/>
          <w:lang w:val="fr-FR"/>
        </w:rPr>
      </w:pPr>
      <w:r w:rsidRPr="005C4A14">
        <w:rPr>
          <w:rFonts w:asciiTheme="minorHAnsi" w:hAnsiTheme="minorHAnsi" w:cstheme="minorHAnsi"/>
          <w:b/>
          <w:sz w:val="22"/>
          <w:szCs w:val="22"/>
          <w:lang w:val="fr-FR"/>
        </w:rPr>
        <w:t xml:space="preserve">Autriche, Cap-Vert, Côte d'Ivoire, Guyana, Mozambique, République démocratique du </w:t>
      </w:r>
      <w:r w:rsidR="00DD5E2F" w:rsidRPr="005C4A14">
        <w:rPr>
          <w:rFonts w:asciiTheme="minorHAnsi" w:hAnsiTheme="minorHAnsi" w:cstheme="minorHAnsi"/>
          <w:b/>
          <w:sz w:val="22"/>
          <w:szCs w:val="22"/>
          <w:lang w:val="fr-FR"/>
        </w:rPr>
        <w:t>Congo</w:t>
      </w:r>
      <w:r w:rsidRPr="005C4A14">
        <w:rPr>
          <w:rFonts w:asciiTheme="minorHAnsi" w:hAnsiTheme="minorHAnsi" w:cstheme="minorHAnsi"/>
          <w:b/>
          <w:sz w:val="22"/>
          <w:szCs w:val="22"/>
          <w:lang w:val="fr-FR"/>
        </w:rPr>
        <w:t xml:space="preserve"> et </w:t>
      </w:r>
      <w:r w:rsidR="00DD5E2F" w:rsidRPr="005C4A14">
        <w:rPr>
          <w:rFonts w:asciiTheme="minorHAnsi" w:hAnsiTheme="minorHAnsi" w:cstheme="minorHAnsi"/>
          <w:b/>
          <w:sz w:val="22"/>
          <w:szCs w:val="22"/>
          <w:lang w:val="fr-FR"/>
        </w:rPr>
        <w:t>Qatar</w:t>
      </w:r>
      <w:r w:rsidRPr="005C4A14">
        <w:rPr>
          <w:rFonts w:asciiTheme="minorHAnsi" w:hAnsiTheme="minorHAnsi" w:cstheme="minorHAnsi"/>
          <w:b/>
          <w:sz w:val="22"/>
          <w:szCs w:val="22"/>
          <w:lang w:val="fr-FR"/>
        </w:rPr>
        <w:t>.</w:t>
      </w:r>
    </w:p>
    <w:p w14:paraId="42EEE34F" w14:textId="0C0EC624" w:rsidR="00B039FF" w:rsidRPr="005C4A14" w:rsidRDefault="00B039FF" w:rsidP="00B039FF">
      <w:pPr>
        <w:pStyle w:val="SingleTxtG"/>
        <w:rPr>
          <w:rFonts w:asciiTheme="minorHAnsi" w:hAnsiTheme="minorHAnsi"/>
          <w:sz w:val="22"/>
          <w:szCs w:val="22"/>
          <w:lang w:val="fr-CH"/>
        </w:rPr>
      </w:pPr>
      <w:r w:rsidRPr="005C4A14">
        <w:rPr>
          <w:rFonts w:asciiTheme="minorHAnsi" w:hAnsiTheme="minorHAnsi"/>
          <w:sz w:val="22"/>
          <w:szCs w:val="22"/>
          <w:lang w:val="fr-CH"/>
        </w:rPr>
        <w:t>Lors de son 75ème groupe de travail d'avant-session, le Comité examinera les rapports des États parties suivants :</w:t>
      </w:r>
    </w:p>
    <w:p w14:paraId="0FB2355D" w14:textId="02C44838" w:rsidR="00B039FF" w:rsidRPr="005C4A14" w:rsidRDefault="00295250" w:rsidP="00B039FF">
      <w:pPr>
        <w:pStyle w:val="Bullet1G"/>
        <w:rPr>
          <w:rFonts w:asciiTheme="minorHAnsi" w:hAnsiTheme="minorHAnsi" w:cstheme="minorHAnsi"/>
          <w:b/>
          <w:sz w:val="22"/>
          <w:szCs w:val="22"/>
          <w:lang w:val="fr-FR"/>
        </w:rPr>
      </w:pPr>
      <w:r w:rsidRPr="005C4A14">
        <w:rPr>
          <w:rFonts w:asciiTheme="minorHAnsi" w:hAnsiTheme="minorHAnsi" w:cstheme="minorHAnsi"/>
          <w:b/>
          <w:sz w:val="22"/>
          <w:szCs w:val="22"/>
          <w:lang w:val="fr-CH"/>
        </w:rPr>
        <w:t xml:space="preserve">Listes de questions pour les États parties suivants </w:t>
      </w:r>
      <w:r w:rsidR="00B039FF" w:rsidRPr="005C4A14">
        <w:rPr>
          <w:rFonts w:asciiTheme="minorHAnsi" w:hAnsiTheme="minorHAnsi" w:cstheme="minorHAnsi"/>
          <w:b/>
          <w:sz w:val="22"/>
          <w:szCs w:val="22"/>
          <w:lang w:val="fr-FR"/>
        </w:rPr>
        <w:t xml:space="preserve">: </w:t>
      </w:r>
      <w:r w:rsidR="00B039FF" w:rsidRPr="005C4A14">
        <w:rPr>
          <w:rFonts w:asciiTheme="minorHAnsi" w:hAnsiTheme="minorHAnsi" w:cstheme="minorHAnsi"/>
          <w:sz w:val="22"/>
          <w:szCs w:val="22"/>
          <w:lang w:val="fr-FR"/>
        </w:rPr>
        <w:t>Afghanistan, Érythrée, Kiribati, Lettonie, P</w:t>
      </w:r>
      <w:r w:rsidR="00DD5E2F" w:rsidRPr="005C4A14">
        <w:rPr>
          <w:rFonts w:asciiTheme="minorHAnsi" w:hAnsiTheme="minorHAnsi" w:cstheme="minorHAnsi"/>
          <w:sz w:val="22"/>
          <w:szCs w:val="22"/>
          <w:lang w:val="fr-FR"/>
        </w:rPr>
        <w:t>akistan, République de Mold</w:t>
      </w:r>
      <w:r w:rsidR="00AC5EF8" w:rsidRPr="005C4A14">
        <w:rPr>
          <w:rFonts w:asciiTheme="minorHAnsi" w:hAnsiTheme="minorHAnsi" w:cstheme="minorHAnsi"/>
          <w:sz w:val="22"/>
          <w:szCs w:val="22"/>
          <w:lang w:val="fr-FR"/>
        </w:rPr>
        <w:t>a</w:t>
      </w:r>
      <w:r w:rsidR="00DD5E2F" w:rsidRPr="005C4A14">
        <w:rPr>
          <w:rFonts w:asciiTheme="minorHAnsi" w:hAnsiTheme="minorHAnsi" w:cstheme="minorHAnsi"/>
          <w:sz w:val="22"/>
          <w:szCs w:val="22"/>
          <w:lang w:val="fr-FR"/>
        </w:rPr>
        <w:t>v</w:t>
      </w:r>
      <w:r w:rsidR="00AC5EF8" w:rsidRPr="005C4A14">
        <w:rPr>
          <w:rFonts w:asciiTheme="minorHAnsi" w:hAnsiTheme="minorHAnsi" w:cstheme="minorHAnsi"/>
          <w:sz w:val="22"/>
          <w:szCs w:val="22"/>
          <w:lang w:val="fr-FR"/>
        </w:rPr>
        <w:t>ie</w:t>
      </w:r>
      <w:r w:rsidR="00DD5E2F" w:rsidRPr="005C4A14">
        <w:rPr>
          <w:rFonts w:asciiTheme="minorHAnsi" w:hAnsiTheme="minorHAnsi" w:cstheme="minorHAnsi"/>
          <w:sz w:val="22"/>
          <w:szCs w:val="22"/>
          <w:lang w:val="fr-FR"/>
        </w:rPr>
        <w:t xml:space="preserve"> </w:t>
      </w:r>
      <w:r w:rsidR="00B039FF" w:rsidRPr="005C4A14">
        <w:rPr>
          <w:rFonts w:asciiTheme="minorHAnsi" w:hAnsiTheme="minorHAnsi" w:cstheme="minorHAnsi"/>
          <w:sz w:val="22"/>
          <w:szCs w:val="22"/>
          <w:lang w:val="fr-FR"/>
        </w:rPr>
        <w:t>et Zimbabwe.</w:t>
      </w:r>
    </w:p>
    <w:p w14:paraId="5D4356C0" w14:textId="137BD473" w:rsidR="00B039FF" w:rsidRPr="005C4A14" w:rsidRDefault="00295250" w:rsidP="002857DA">
      <w:pPr>
        <w:pStyle w:val="Bullet1G"/>
        <w:tabs>
          <w:tab w:val="clear" w:pos="1701"/>
        </w:tabs>
        <w:rPr>
          <w:rFonts w:asciiTheme="minorHAnsi" w:hAnsiTheme="minorHAnsi" w:cstheme="minorHAnsi"/>
          <w:b/>
          <w:sz w:val="22"/>
          <w:szCs w:val="22"/>
          <w:lang w:val="fr-FR"/>
        </w:rPr>
      </w:pPr>
      <w:proofErr w:type="gramStart"/>
      <w:r w:rsidRPr="005C4A14">
        <w:rPr>
          <w:rFonts w:asciiTheme="minorHAnsi" w:hAnsiTheme="minorHAnsi" w:cstheme="minorHAnsi"/>
          <w:b/>
          <w:sz w:val="22"/>
          <w:szCs w:val="22"/>
          <w:lang w:val="fr-CH"/>
        </w:rPr>
        <w:t>Listes de points</w:t>
      </w:r>
      <w:proofErr w:type="gramEnd"/>
      <w:r w:rsidRPr="005C4A14">
        <w:rPr>
          <w:rFonts w:asciiTheme="minorHAnsi" w:hAnsiTheme="minorHAnsi" w:cstheme="minorHAnsi"/>
          <w:b/>
          <w:sz w:val="22"/>
          <w:szCs w:val="22"/>
          <w:lang w:val="fr-CH"/>
        </w:rPr>
        <w:t xml:space="preserve"> et de questions préalables à la présentation des rapports périodiques</w:t>
      </w:r>
      <w:r w:rsidR="00B039FF" w:rsidRPr="005C4A14">
        <w:rPr>
          <w:rFonts w:asciiTheme="minorHAnsi" w:hAnsiTheme="minorHAnsi" w:cstheme="minorHAnsi"/>
          <w:b/>
          <w:sz w:val="22"/>
          <w:szCs w:val="22"/>
          <w:lang w:val="fr-FR"/>
        </w:rPr>
        <w:t xml:space="preserve">: </w:t>
      </w:r>
      <w:r w:rsidR="00B039FF" w:rsidRPr="005C4A14">
        <w:rPr>
          <w:rFonts w:asciiTheme="minorHAnsi" w:hAnsiTheme="minorHAnsi" w:cstheme="minorHAnsi"/>
          <w:sz w:val="22"/>
          <w:szCs w:val="22"/>
          <w:lang w:val="fr-FR"/>
        </w:rPr>
        <w:t>Espagne et Tunisie.</w:t>
      </w:r>
    </w:p>
    <w:p w14:paraId="00C93331" w14:textId="132D10EC"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II.</w:t>
      </w:r>
      <w:r w:rsidRPr="005C4A14">
        <w:rPr>
          <w:rFonts w:asciiTheme="minorHAnsi" w:hAnsiTheme="minorHAnsi" w:cstheme="minorHAnsi"/>
          <w:sz w:val="22"/>
          <w:szCs w:val="22"/>
          <w:lang w:val="fr-CH"/>
        </w:rPr>
        <w:tab/>
        <w:t>Documentation</w:t>
      </w:r>
    </w:p>
    <w:p w14:paraId="74837DEC" w14:textId="2666BC6F" w:rsidR="00B039FF" w:rsidRPr="005C4A14" w:rsidRDefault="00AD22DD" w:rsidP="00AD22DD">
      <w:pPr>
        <w:pStyle w:val="SingleTxtG"/>
        <w:rPr>
          <w:rFonts w:asciiTheme="minorHAnsi" w:hAnsiTheme="minorHAnsi"/>
          <w:sz w:val="22"/>
          <w:lang w:val="fr-FR"/>
        </w:rPr>
      </w:pPr>
      <w:r w:rsidRPr="005C4A14">
        <w:rPr>
          <w:rFonts w:asciiTheme="minorHAnsi" w:hAnsiTheme="minorHAnsi"/>
          <w:sz w:val="22"/>
          <w:szCs w:val="22"/>
          <w:lang w:val="fr-CH"/>
        </w:rPr>
        <w:tab/>
        <w:t>Les rapports des États parties qui seront examinés lors de la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l'ordre du jour provisoire (CEDAW/C/73/1) ainsi que les autres documents relatifs à la session seront disponibles en ligne</w:t>
      </w:r>
      <w:r w:rsidR="00B039FF" w:rsidRPr="005C4A14">
        <w:rPr>
          <w:rFonts w:asciiTheme="minorHAnsi" w:hAnsiTheme="minorHAnsi"/>
          <w:sz w:val="22"/>
          <w:szCs w:val="22"/>
          <w:lang w:val="fr-CH"/>
        </w:rPr>
        <w:t xml:space="preserve"> </w:t>
      </w:r>
      <w:hyperlink r:id="rId8" w:history="1">
        <w:r w:rsidR="00B039FF" w:rsidRPr="005C4A14">
          <w:rPr>
            <w:rStyle w:val="Hyperlink"/>
            <w:rFonts w:asciiTheme="minorHAnsi" w:eastAsiaTheme="minorEastAsia" w:hAnsiTheme="minorHAnsi" w:cstheme="minorHAnsi"/>
            <w:noProof/>
            <w:sz w:val="22"/>
            <w:szCs w:val="20"/>
            <w:lang w:val="fr-FR" w:eastAsia="en-GB"/>
          </w:rPr>
          <w:t>https://bit.ly/2MjFU4d</w:t>
        </w:r>
      </w:hyperlink>
      <w:r w:rsidR="00B039FF" w:rsidRPr="005C4A14" w:rsidDel="00801531">
        <w:rPr>
          <w:rFonts w:asciiTheme="minorHAnsi" w:hAnsiTheme="minorHAnsi"/>
          <w:sz w:val="22"/>
          <w:lang w:val="fr-FR"/>
        </w:rPr>
        <w:t xml:space="preserve"> </w:t>
      </w:r>
    </w:p>
    <w:p w14:paraId="698B20CD" w14:textId="3A06CEB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III.</w:t>
      </w:r>
      <w:r w:rsidRPr="005C4A14">
        <w:rPr>
          <w:rFonts w:asciiTheme="minorHAnsi" w:hAnsiTheme="minorHAnsi" w:cstheme="minorHAnsi"/>
          <w:sz w:val="22"/>
          <w:szCs w:val="22"/>
          <w:lang w:val="fr-CH"/>
        </w:rPr>
        <w:tab/>
        <w:t>Lieu</w:t>
      </w:r>
    </w:p>
    <w:p w14:paraId="6A1B2EB4" w14:textId="1C2E8B1B"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sz w:val="22"/>
          <w:szCs w:val="22"/>
          <w:lang w:val="fr-CH"/>
        </w:rPr>
        <w:t>La 73</w:t>
      </w:r>
      <w:r w:rsidRPr="005C4A14">
        <w:rPr>
          <w:rFonts w:asciiTheme="minorHAnsi" w:hAnsiTheme="minorHAnsi"/>
          <w:bCs/>
          <w:sz w:val="22"/>
          <w:szCs w:val="22"/>
          <w:vertAlign w:val="superscript"/>
          <w:lang w:val="fr-CH"/>
        </w:rPr>
        <w:t>ème</w:t>
      </w:r>
      <w:r w:rsidRPr="005C4A14">
        <w:rPr>
          <w:rFonts w:asciiTheme="minorHAnsi" w:hAnsiTheme="minorHAnsi"/>
          <w:sz w:val="22"/>
          <w:szCs w:val="22"/>
          <w:lang w:val="fr-CH"/>
        </w:rPr>
        <w:t xml:space="preserve"> session du Comité se tiendra à Genève au </w:t>
      </w:r>
      <w:r w:rsidRPr="005C4A14">
        <w:rPr>
          <w:rFonts w:asciiTheme="minorHAnsi" w:hAnsiTheme="minorHAnsi"/>
          <w:b/>
          <w:sz w:val="22"/>
          <w:szCs w:val="22"/>
          <w:lang w:val="fr-CH"/>
        </w:rPr>
        <w:t>Palais des Nations, dans la salle de conférence XVI</w:t>
      </w:r>
      <w:r w:rsidRPr="005C4A14">
        <w:rPr>
          <w:rFonts w:asciiTheme="minorHAnsi" w:hAnsiTheme="minorHAnsi"/>
          <w:sz w:val="22"/>
          <w:szCs w:val="22"/>
          <w:lang w:val="fr-CH"/>
        </w:rPr>
        <w:t>. Le groupe de travail d'avant-session pour la 7</w:t>
      </w:r>
      <w:r w:rsidR="00B039FF"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se réunira également au Palais des Nations, dans la salle de conférence XVI.</w:t>
      </w:r>
    </w:p>
    <w:p w14:paraId="149C8911" w14:textId="152E96BC"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IV.</w:t>
      </w:r>
      <w:r w:rsidRPr="005C4A14">
        <w:rPr>
          <w:rFonts w:asciiTheme="minorHAnsi" w:hAnsiTheme="minorHAnsi" w:cstheme="minorHAnsi"/>
          <w:sz w:val="22"/>
          <w:szCs w:val="22"/>
          <w:lang w:val="fr-CH"/>
        </w:rPr>
        <w:tab/>
        <w:t xml:space="preserve">Participation des </w:t>
      </w:r>
      <w:r w:rsidR="00DD5E2F" w:rsidRPr="005C4A14">
        <w:rPr>
          <w:rFonts w:asciiTheme="minorHAnsi" w:hAnsiTheme="minorHAnsi" w:cstheme="minorHAnsi"/>
          <w:sz w:val="22"/>
          <w:szCs w:val="22"/>
          <w:lang w:val="fr-CH"/>
        </w:rPr>
        <w:t>Institutions Nationales des Droits de l’Homme</w:t>
      </w:r>
      <w:r w:rsidRPr="005C4A14">
        <w:rPr>
          <w:rFonts w:asciiTheme="minorHAnsi" w:hAnsiTheme="minorHAnsi" w:cstheme="minorHAnsi"/>
          <w:sz w:val="22"/>
          <w:szCs w:val="22"/>
          <w:lang w:val="fr-CH"/>
        </w:rPr>
        <w:t>(</w:t>
      </w:r>
      <w:r w:rsidR="00EF4D91" w:rsidRPr="005C4A14">
        <w:rPr>
          <w:rFonts w:asciiTheme="minorHAnsi" w:hAnsiTheme="minorHAnsi" w:cstheme="minorHAnsi"/>
          <w:sz w:val="22"/>
          <w:szCs w:val="22"/>
          <w:lang w:val="fr-CH"/>
        </w:rPr>
        <w:t>INDH</w:t>
      </w:r>
      <w:r w:rsidRPr="005C4A14">
        <w:rPr>
          <w:rFonts w:asciiTheme="minorHAnsi" w:hAnsiTheme="minorHAnsi" w:cstheme="minorHAnsi"/>
          <w:sz w:val="22"/>
          <w:szCs w:val="22"/>
          <w:lang w:val="fr-CH"/>
        </w:rPr>
        <w:t>)</w:t>
      </w:r>
    </w:p>
    <w:p w14:paraId="20930249" w14:textId="624A93EA" w:rsidR="0064035C" w:rsidRPr="005C4A14" w:rsidRDefault="00AD22DD" w:rsidP="0064035C">
      <w:pPr>
        <w:pStyle w:val="SingleTxtG"/>
        <w:rPr>
          <w:rFonts w:asciiTheme="minorHAnsi" w:hAnsiTheme="minorHAnsi"/>
          <w:sz w:val="22"/>
          <w:szCs w:val="22"/>
          <w:lang w:val="fr-CH"/>
        </w:rPr>
      </w:pPr>
      <w:r w:rsidRPr="005C4A14">
        <w:rPr>
          <w:rFonts w:asciiTheme="minorHAnsi" w:hAnsiTheme="minorHAnsi"/>
          <w:sz w:val="22"/>
          <w:szCs w:val="22"/>
          <w:lang w:val="fr-CH"/>
        </w:rPr>
        <w:tab/>
      </w:r>
      <w:r w:rsidR="0064035C" w:rsidRPr="005C4A14">
        <w:rPr>
          <w:rFonts w:asciiTheme="minorHAnsi" w:hAnsiTheme="minorHAnsi"/>
          <w:sz w:val="22"/>
          <w:szCs w:val="22"/>
          <w:lang w:val="fr-CH"/>
        </w:rPr>
        <w:t xml:space="preserve">Le Comité a souligné l’importance qu’il attache à la coopération avec les INDH </w:t>
      </w:r>
      <w:r w:rsidR="0064035C" w:rsidRPr="005C4A14">
        <w:rPr>
          <w:rFonts w:asciiTheme="minorHAnsi" w:hAnsiTheme="minorHAnsi"/>
          <w:b/>
          <w:sz w:val="22"/>
          <w:szCs w:val="22"/>
          <w:lang w:val="fr-CH"/>
        </w:rPr>
        <w:t>dans sa déclaration de 2010 sur sa relation avec les institutions nationales des droits de l’homme</w:t>
      </w:r>
      <w:r w:rsidR="0064035C" w:rsidRPr="005C4A14">
        <w:rPr>
          <w:rFonts w:asciiTheme="minorHAnsi" w:hAnsiTheme="minorHAnsi"/>
          <w:sz w:val="22"/>
          <w:szCs w:val="22"/>
          <w:lang w:val="fr-CH"/>
        </w:rPr>
        <w:t xml:space="preserve"> </w:t>
      </w:r>
      <w:bookmarkStart w:id="0" w:name="_GoBack"/>
      <w:r w:rsidR="0064035C" w:rsidRPr="005C4A14">
        <w:rPr>
          <w:rFonts w:asciiTheme="minorHAnsi" w:hAnsiTheme="minorHAnsi"/>
          <w:sz w:val="22"/>
          <w:szCs w:val="22"/>
          <w:lang w:val="fr-CH"/>
        </w:rPr>
        <w:t>(</w:t>
      </w:r>
      <w:hyperlink r:id="rId9" w:history="1">
        <w:r w:rsidR="0064035C" w:rsidRPr="005C4A14">
          <w:rPr>
            <w:rStyle w:val="Hyperlink"/>
            <w:rFonts w:asciiTheme="minorHAnsi" w:hAnsiTheme="minorHAnsi"/>
            <w:sz w:val="22"/>
            <w:szCs w:val="22"/>
            <w:lang w:val="fr-CH"/>
          </w:rPr>
          <w:t>goo.gl/96eYm7</w:t>
        </w:r>
      </w:hyperlink>
      <w:bookmarkEnd w:id="0"/>
      <w:r w:rsidR="0064035C" w:rsidRPr="005C4A14">
        <w:rPr>
          <w:rFonts w:asciiTheme="minorHAnsi" w:hAnsiTheme="minorHAnsi"/>
          <w:sz w:val="22"/>
          <w:szCs w:val="22"/>
          <w:lang w:val="fr-CH"/>
        </w:rPr>
        <w:t>), et encourage les représentants d'INDH à fournir des informations spécifiques sur des questions relatives à la mise en œuvre de la Convention par les États parties qui vont être examinés lors de la 73</w:t>
      </w:r>
      <w:r w:rsidR="0064035C" w:rsidRPr="005C4A14">
        <w:rPr>
          <w:rFonts w:asciiTheme="minorHAnsi" w:hAnsiTheme="minorHAnsi"/>
          <w:bCs/>
          <w:sz w:val="22"/>
          <w:szCs w:val="22"/>
          <w:vertAlign w:val="superscript"/>
          <w:lang w:val="fr-CH"/>
        </w:rPr>
        <w:t>ème</w:t>
      </w:r>
      <w:r w:rsidR="0064035C" w:rsidRPr="005C4A14">
        <w:rPr>
          <w:rFonts w:asciiTheme="minorHAnsi" w:hAnsiTheme="minorHAnsi"/>
          <w:sz w:val="22"/>
          <w:szCs w:val="22"/>
          <w:lang w:val="fr-CH"/>
        </w:rPr>
        <w:t xml:space="preserve"> session du Comité. Ceci peut se faire oralement et/ou écrite. En raison du volume important de documentation reçue </w:t>
      </w:r>
      <w:r w:rsidR="0064035C" w:rsidRPr="005C4A14">
        <w:rPr>
          <w:rFonts w:asciiTheme="minorHAnsi" w:hAnsiTheme="minorHAnsi"/>
          <w:b/>
          <w:sz w:val="22"/>
          <w:szCs w:val="22"/>
          <w:lang w:val="fr-CH"/>
        </w:rPr>
        <w:t xml:space="preserve">les soumissions écrites ne doivent pas dépasser 3 300 </w:t>
      </w:r>
      <w:r w:rsidR="0064035C" w:rsidRPr="005C4A14">
        <w:rPr>
          <w:rFonts w:asciiTheme="minorHAnsi" w:hAnsiTheme="minorHAnsi"/>
          <w:b/>
          <w:sz w:val="22"/>
          <w:szCs w:val="22"/>
          <w:lang w:val="fr-CH"/>
        </w:rPr>
        <w:lastRenderedPageBreak/>
        <w:t>mots</w:t>
      </w:r>
      <w:r w:rsidR="0064035C" w:rsidRPr="005C4A14">
        <w:rPr>
          <w:rFonts w:asciiTheme="minorHAnsi" w:hAnsiTheme="minorHAnsi"/>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2D0F85FA" w14:textId="7F7A41F2"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w:t>
      </w:r>
      <w:r w:rsidRPr="005C4A14">
        <w:rPr>
          <w:rFonts w:asciiTheme="minorHAnsi" w:hAnsiTheme="minorHAnsi" w:cstheme="minorHAnsi"/>
          <w:sz w:val="22"/>
          <w:szCs w:val="22"/>
          <w:lang w:val="fr-CH"/>
        </w:rPr>
        <w:tab/>
        <w:t>Rapports pour la 73ème session (</w:t>
      </w:r>
      <w:r w:rsidR="00B039FF" w:rsidRPr="005C4A14">
        <w:rPr>
          <w:rFonts w:asciiTheme="minorHAnsi" w:hAnsiTheme="minorHAnsi" w:cstheme="minorHAnsi"/>
          <w:sz w:val="22"/>
          <w:szCs w:val="22"/>
          <w:lang w:val="fr-CH"/>
        </w:rPr>
        <w:t>1 – 19 juillet 2019)</w:t>
      </w:r>
      <w:r w:rsidRPr="005C4A14" w:rsidDel="00D73FA9">
        <w:rPr>
          <w:rFonts w:asciiTheme="minorHAnsi" w:hAnsiTheme="minorHAnsi" w:cstheme="minorHAnsi"/>
          <w:sz w:val="22"/>
          <w:szCs w:val="22"/>
          <w:lang w:val="fr-CH"/>
        </w:rPr>
        <w:t xml:space="preserve"> </w:t>
      </w:r>
    </w:p>
    <w:p w14:paraId="062EFC40" w14:textId="7BB1381D"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soumettre des rapports au Comité sont tenus de :</w:t>
      </w:r>
    </w:p>
    <w:p w14:paraId="51108506" w14:textId="3B9915C8"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Indiquer le nom complet de l’</w:t>
      </w:r>
      <w:r w:rsidR="00DD5E2F" w:rsidRPr="005C4A14">
        <w:rPr>
          <w:rFonts w:asciiTheme="minorHAnsi" w:hAnsiTheme="minorHAnsi" w:cstheme="minorHAnsi"/>
          <w:sz w:val="22"/>
          <w:szCs w:val="22"/>
          <w:lang w:val="fr-CH"/>
        </w:rPr>
        <w:t>INDH</w:t>
      </w:r>
      <w:r w:rsidRPr="005C4A14">
        <w:rPr>
          <w:rFonts w:asciiTheme="minorHAnsi" w:hAnsiTheme="minorHAnsi" w:cstheme="minorHAnsi"/>
          <w:sz w:val="22"/>
          <w:szCs w:val="22"/>
          <w:lang w:val="fr-CH"/>
        </w:rPr>
        <w:t xml:space="preserve"> (dans le titre du document soumis);</w:t>
      </w:r>
    </w:p>
    <w:p w14:paraId="01CC2448" w14:textId="4180FCE8"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Indiquer le pays auquel l'information se rapporte (dans le titre du document soumis);</w:t>
      </w:r>
    </w:p>
    <w:p w14:paraId="0F987D41" w14:textId="77777777"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u w:val="single"/>
          <w:lang w:val="fr-CH"/>
        </w:rPr>
        <w:t xml:space="preserve">Indiquer </w:t>
      </w:r>
      <w:r w:rsidRPr="005C4A14">
        <w:rPr>
          <w:rFonts w:asciiTheme="minorHAnsi" w:hAnsiTheme="minorHAnsi" w:cstheme="minorHAnsi"/>
          <w:b/>
          <w:sz w:val="22"/>
          <w:szCs w:val="22"/>
          <w:u w:val="single"/>
          <w:lang w:val="fr-CH"/>
        </w:rPr>
        <w:t>si le rapport peut être publié sur le site du Comité à des fins d’information publique</w:t>
      </w:r>
      <w:r w:rsidRPr="005C4A14">
        <w:rPr>
          <w:rFonts w:asciiTheme="minorHAnsi" w:hAnsiTheme="minorHAnsi" w:cstheme="minorHAnsi"/>
          <w:sz w:val="22"/>
          <w:szCs w:val="22"/>
          <w:lang w:val="fr-CH"/>
        </w:rPr>
        <w:t>;</w:t>
      </w:r>
    </w:p>
    <w:p w14:paraId="6809E8B3" w14:textId="77777777"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Veiller à ce que tous les témoins et toutes les victimes soient mentionnés dans le rapport par leurs initiales uniquement, à moins qu'un accord écrit ait été obtenu de ces personnes;</w:t>
      </w:r>
    </w:p>
    <w:p w14:paraId="5F3113CF" w14:textId="0510062F" w:rsidR="00AD22D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 xml:space="preserve">Soumettre le rapport en </w:t>
      </w:r>
      <w:r w:rsidRPr="005C4A14">
        <w:rPr>
          <w:rFonts w:asciiTheme="minorHAnsi" w:hAnsiTheme="minorHAnsi" w:cstheme="minorHAnsi"/>
          <w:b/>
          <w:sz w:val="22"/>
          <w:szCs w:val="22"/>
          <w:lang w:val="fr-CH"/>
        </w:rPr>
        <w:t>format Word</w:t>
      </w:r>
      <w:r w:rsidRPr="005C4A14">
        <w:rPr>
          <w:rFonts w:asciiTheme="minorHAnsi" w:hAnsiTheme="minorHAnsi" w:cstheme="minorHAnsi"/>
          <w:sz w:val="22"/>
          <w:szCs w:val="22"/>
          <w:lang w:val="fr-CH"/>
        </w:rPr>
        <w:t xml:space="preserve"> par e-mail, prenant en compte qu’il doit pas dépasser les 3 300 mots</w:t>
      </w:r>
      <w:r w:rsidR="00B5466F" w:rsidRPr="005C4A14">
        <w:rPr>
          <w:rFonts w:asciiTheme="minorHAnsi" w:hAnsiTheme="minorHAnsi" w:cstheme="minorHAnsi"/>
          <w:sz w:val="22"/>
          <w:szCs w:val="22"/>
          <w:lang w:val="fr-CH"/>
        </w:rPr>
        <w:t>.</w:t>
      </w:r>
    </w:p>
    <w:p w14:paraId="1B80873D" w14:textId="625E779F" w:rsidR="00AD22DD" w:rsidRPr="005C4A14" w:rsidRDefault="00AD22DD" w:rsidP="00AD22DD">
      <w:pPr>
        <w:pStyle w:val="SingleTxtG"/>
        <w:rPr>
          <w:rFonts w:asciiTheme="minorHAnsi" w:hAnsiTheme="minorHAnsi"/>
          <w:b/>
          <w:sz w:val="22"/>
          <w:szCs w:val="22"/>
          <w:lang w:val="fr-CH"/>
        </w:rPr>
      </w:pPr>
      <w:r w:rsidRPr="005C4A14">
        <w:rPr>
          <w:rFonts w:asciiTheme="minorHAnsi" w:hAnsiTheme="minorHAnsi"/>
          <w:sz w:val="22"/>
          <w:szCs w:val="22"/>
          <w:lang w:val="fr-CH"/>
        </w:rPr>
        <w:tab/>
        <w:t xml:space="preserve">Toutes les rapports doivent parvenir au Secrétariat du Comité trois semaines avant le début de la session par, soit au plus tard le </w:t>
      </w:r>
      <w:r w:rsidR="00B5466F" w:rsidRPr="005C4A14">
        <w:rPr>
          <w:rFonts w:asciiTheme="minorHAnsi" w:hAnsiTheme="minorHAnsi" w:cstheme="minorHAnsi"/>
          <w:b/>
          <w:sz w:val="22"/>
          <w:szCs w:val="20"/>
          <w:lang w:val="fr-FR"/>
        </w:rPr>
        <w:t xml:space="preserve">10 </w:t>
      </w:r>
      <w:r w:rsidR="005C4A14" w:rsidRPr="005C4A14">
        <w:rPr>
          <w:rFonts w:asciiTheme="minorHAnsi" w:hAnsiTheme="minorHAnsi" w:cstheme="minorHAnsi"/>
          <w:b/>
          <w:sz w:val="22"/>
          <w:szCs w:val="20"/>
          <w:lang w:val="fr-FR"/>
        </w:rPr>
        <w:t>juin</w:t>
      </w:r>
      <w:r w:rsidR="005C4A14" w:rsidRPr="005C4A14">
        <w:rPr>
          <w:rFonts w:asciiTheme="minorHAnsi" w:hAnsiTheme="minorHAnsi"/>
          <w:b/>
          <w:sz w:val="22"/>
          <w:lang w:val="fr-FR"/>
        </w:rPr>
        <w:t xml:space="preserve"> </w:t>
      </w:r>
      <w:r w:rsidRPr="005C4A14">
        <w:rPr>
          <w:rFonts w:asciiTheme="minorHAnsi" w:hAnsiTheme="minorHAnsi"/>
          <w:b/>
          <w:sz w:val="22"/>
          <w:szCs w:val="22"/>
          <w:lang w:val="fr-CH"/>
        </w:rPr>
        <w:t>2019</w:t>
      </w:r>
      <w:r w:rsidRPr="005C4A14">
        <w:rPr>
          <w:rFonts w:asciiTheme="minorHAnsi" w:hAnsiTheme="minorHAnsi"/>
          <w:sz w:val="22"/>
          <w:szCs w:val="22"/>
          <w:lang w:val="fr-CH"/>
        </w:rPr>
        <w:t xml:space="preserve">. Les rapports doivent être transmis par voie électronique, en format Word, à l'adresse e-mail suivante: </w:t>
      </w:r>
      <w:hyperlink r:id="rId10"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lang w:val="fr-CH"/>
        </w:rPr>
        <w:t xml:space="preserve">. </w:t>
      </w:r>
    </w:p>
    <w:p w14:paraId="1461A8EC" w14:textId="77777777" w:rsidR="00B039FF" w:rsidRPr="005C4A14" w:rsidRDefault="00B039FF" w:rsidP="00AD22DD">
      <w:pPr>
        <w:pStyle w:val="SingleTxtG"/>
        <w:rPr>
          <w:rFonts w:asciiTheme="minorHAnsi" w:hAnsiTheme="minorHAnsi"/>
          <w:sz w:val="22"/>
          <w:szCs w:val="22"/>
          <w:lang w:val="fr-CH"/>
        </w:rPr>
      </w:pPr>
      <w:r w:rsidRPr="005C4A14">
        <w:rPr>
          <w:rFonts w:asciiTheme="minorHAnsi" w:hAnsiTheme="minorHAnsi"/>
          <w:sz w:val="22"/>
          <w:szCs w:val="22"/>
          <w:lang w:val="fr-CH"/>
        </w:rPr>
        <w:t>Conformément à la politique environnementale de l'ONU, il n'est plus nécessaire de fournir des copies papier des soumissions.</w:t>
      </w:r>
    </w:p>
    <w:p w14:paraId="3E77588B" w14:textId="6D1384A2"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w:t>
      </w:r>
      <w:r w:rsidRPr="005C4A14">
        <w:rPr>
          <w:rFonts w:asciiTheme="minorHAnsi" w:hAnsiTheme="minorHAnsi" w:cstheme="minorHAnsi"/>
          <w:sz w:val="22"/>
          <w:szCs w:val="22"/>
          <w:lang w:val="fr-CH"/>
        </w:rPr>
        <w:tab/>
        <w:t>Rapports pour le groupe de travail d'avant session (</w:t>
      </w:r>
      <w:r w:rsidR="00B039FF" w:rsidRPr="005C4A14">
        <w:rPr>
          <w:rFonts w:asciiTheme="minorHAnsi" w:hAnsiTheme="minorHAnsi" w:cstheme="minorHAnsi"/>
          <w:sz w:val="22"/>
          <w:szCs w:val="22"/>
          <w:lang w:val="fr-CH"/>
        </w:rPr>
        <w:t>22</w:t>
      </w:r>
      <w:r w:rsidRPr="005C4A14">
        <w:rPr>
          <w:rFonts w:asciiTheme="minorHAnsi" w:hAnsiTheme="minorHAnsi" w:cstheme="minorHAnsi"/>
          <w:sz w:val="22"/>
          <w:szCs w:val="22"/>
          <w:lang w:val="fr-CH"/>
        </w:rPr>
        <w:t>-</w:t>
      </w:r>
      <w:r w:rsidR="00B039FF" w:rsidRPr="005C4A14">
        <w:rPr>
          <w:rFonts w:asciiTheme="minorHAnsi" w:hAnsiTheme="minorHAnsi" w:cstheme="minorHAnsi"/>
          <w:sz w:val="22"/>
          <w:szCs w:val="22"/>
          <w:lang w:val="fr-CH"/>
        </w:rPr>
        <w:t>26</w:t>
      </w:r>
      <w:r w:rsidRPr="005C4A14">
        <w:rPr>
          <w:rFonts w:asciiTheme="minorHAnsi" w:hAnsiTheme="minorHAnsi" w:cstheme="minorHAnsi"/>
          <w:sz w:val="22"/>
          <w:szCs w:val="22"/>
          <w:lang w:val="fr-CH"/>
        </w:rPr>
        <w:t xml:space="preserve"> </w:t>
      </w:r>
      <w:r w:rsidR="00B039FF" w:rsidRPr="005C4A14">
        <w:rPr>
          <w:rFonts w:asciiTheme="minorHAnsi" w:hAnsiTheme="minorHAnsi" w:cstheme="minorHAnsi"/>
          <w:sz w:val="22"/>
          <w:szCs w:val="22"/>
          <w:lang w:val="fr-CH"/>
        </w:rPr>
        <w:t>juillet</w:t>
      </w:r>
      <w:r w:rsidRPr="005C4A14">
        <w:rPr>
          <w:rFonts w:asciiTheme="minorHAnsi" w:hAnsiTheme="minorHAnsi" w:cstheme="minorHAnsi"/>
          <w:sz w:val="22"/>
          <w:szCs w:val="22"/>
          <w:lang w:val="fr-CH"/>
        </w:rPr>
        <w:t xml:space="preserve"> 2019)</w:t>
      </w:r>
    </w:p>
    <w:p w14:paraId="47ECAADC" w14:textId="3121B475"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b/>
          <w:bCs/>
          <w:sz w:val="22"/>
          <w:szCs w:val="22"/>
          <w:lang w:val="fr-CH"/>
        </w:rPr>
        <w:tab/>
      </w:r>
      <w:r w:rsidRPr="005C4A14">
        <w:rPr>
          <w:rFonts w:asciiTheme="minorHAnsi" w:hAnsiTheme="minorHAnsi"/>
          <w:sz w:val="22"/>
          <w:szCs w:val="22"/>
          <w:lang w:val="fr-CH"/>
        </w:rPr>
        <w:t>Le groupe de travail d'avant-session se réunira à huis-clos et établira des listes de questions pour les États parties suivants, qui seront examinés lors de la 7</w:t>
      </w:r>
      <w:r w:rsidR="00B039FF"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du</w:t>
      </w:r>
      <w:r w:rsidR="00B039FF" w:rsidRPr="005C4A14">
        <w:rPr>
          <w:rFonts w:asciiTheme="minorHAnsi" w:hAnsiTheme="minorHAnsi"/>
          <w:sz w:val="22"/>
          <w:szCs w:val="22"/>
          <w:lang w:val="fr-CH"/>
        </w:rPr>
        <w:t xml:space="preserve"> </w:t>
      </w:r>
      <w:r w:rsidRPr="005C4A14">
        <w:rPr>
          <w:rFonts w:asciiTheme="minorHAnsi" w:hAnsiTheme="minorHAnsi"/>
          <w:sz w:val="22"/>
          <w:szCs w:val="22"/>
          <w:lang w:val="fr-CH"/>
        </w:rPr>
        <w:t xml:space="preserve">Comité : </w:t>
      </w:r>
      <w:r w:rsidR="00295250" w:rsidRPr="005C4A14">
        <w:rPr>
          <w:rFonts w:asciiTheme="minorHAnsi" w:hAnsiTheme="minorHAnsi"/>
          <w:b/>
          <w:sz w:val="22"/>
          <w:szCs w:val="22"/>
          <w:lang w:val="fr-FR"/>
        </w:rPr>
        <w:t>Afghanistan, Érythrée, Kiribati, Lettonie, Pakistan, République de Mold</w:t>
      </w:r>
      <w:r w:rsidR="00AC5EF8" w:rsidRPr="005C4A14">
        <w:rPr>
          <w:rFonts w:asciiTheme="minorHAnsi" w:hAnsiTheme="minorHAnsi"/>
          <w:b/>
          <w:sz w:val="22"/>
          <w:szCs w:val="22"/>
          <w:lang w:val="fr-FR"/>
        </w:rPr>
        <w:t>a</w:t>
      </w:r>
      <w:r w:rsidR="00295250" w:rsidRPr="005C4A14">
        <w:rPr>
          <w:rFonts w:asciiTheme="minorHAnsi" w:hAnsiTheme="minorHAnsi"/>
          <w:b/>
          <w:sz w:val="22"/>
          <w:szCs w:val="22"/>
          <w:lang w:val="fr-FR"/>
        </w:rPr>
        <w:t>v</w:t>
      </w:r>
      <w:r w:rsidR="00AC5EF8" w:rsidRPr="005C4A14">
        <w:rPr>
          <w:rFonts w:asciiTheme="minorHAnsi" w:hAnsiTheme="minorHAnsi"/>
          <w:b/>
          <w:sz w:val="22"/>
          <w:szCs w:val="22"/>
          <w:lang w:val="fr-FR"/>
        </w:rPr>
        <w:t>ie</w:t>
      </w:r>
      <w:r w:rsidR="00295250" w:rsidRPr="005C4A14">
        <w:rPr>
          <w:rFonts w:asciiTheme="minorHAnsi" w:hAnsiTheme="minorHAnsi"/>
          <w:b/>
          <w:sz w:val="22"/>
          <w:szCs w:val="22"/>
          <w:lang w:val="fr-FR"/>
        </w:rPr>
        <w:t>, Kiribati et Zimbabwe</w:t>
      </w:r>
      <w:r w:rsidRPr="005C4A14">
        <w:rPr>
          <w:rFonts w:asciiTheme="minorHAnsi" w:hAnsiTheme="minorHAnsi"/>
          <w:b/>
          <w:sz w:val="22"/>
          <w:szCs w:val="22"/>
          <w:lang w:val="fr-CH"/>
        </w:rPr>
        <w:t xml:space="preserve">. </w:t>
      </w:r>
      <w:r w:rsidRPr="005C4A14">
        <w:rPr>
          <w:rFonts w:asciiTheme="minorHAnsi" w:hAnsiTheme="minorHAnsi"/>
          <w:sz w:val="22"/>
          <w:szCs w:val="22"/>
          <w:lang w:val="fr-CH"/>
        </w:rPr>
        <w:t xml:space="preserve">De plus, le Comité préparera </w:t>
      </w:r>
      <w:r w:rsidRPr="005C4A14">
        <w:rPr>
          <w:rFonts w:asciiTheme="minorHAnsi" w:hAnsiTheme="minorHAnsi"/>
          <w:b/>
          <w:sz w:val="22"/>
          <w:szCs w:val="22"/>
          <w:lang w:val="fr-CH"/>
        </w:rPr>
        <w:t>des listes de points et de questions préalables à la présentation des rapports périodiques d’</w:t>
      </w:r>
      <w:r w:rsidR="00295250" w:rsidRPr="005C4A14">
        <w:rPr>
          <w:rFonts w:asciiTheme="minorHAnsi" w:hAnsiTheme="minorHAnsi"/>
          <w:b/>
          <w:sz w:val="22"/>
          <w:szCs w:val="22"/>
          <w:lang w:val="fr-FR"/>
        </w:rPr>
        <w:t xml:space="preserve">Espagne et </w:t>
      </w:r>
      <w:r w:rsidR="00D170ED" w:rsidRPr="005C4A14">
        <w:rPr>
          <w:rFonts w:asciiTheme="minorHAnsi" w:hAnsiTheme="minorHAnsi"/>
          <w:b/>
          <w:sz w:val="22"/>
          <w:szCs w:val="22"/>
          <w:lang w:val="fr-FR"/>
        </w:rPr>
        <w:t xml:space="preserve">de la </w:t>
      </w:r>
      <w:r w:rsidR="00295250" w:rsidRPr="005C4A14">
        <w:rPr>
          <w:rFonts w:asciiTheme="minorHAnsi" w:hAnsiTheme="minorHAnsi"/>
          <w:b/>
          <w:sz w:val="22"/>
          <w:szCs w:val="22"/>
          <w:lang w:val="fr-FR"/>
        </w:rPr>
        <w:t>Tunisie</w:t>
      </w:r>
      <w:r w:rsidRPr="005C4A14">
        <w:rPr>
          <w:rFonts w:asciiTheme="minorHAnsi" w:hAnsiTheme="minorHAnsi"/>
          <w:b/>
          <w:sz w:val="22"/>
          <w:szCs w:val="22"/>
          <w:lang w:val="fr-CH"/>
        </w:rPr>
        <w:t xml:space="preserve">. </w:t>
      </w:r>
      <w:r w:rsidRPr="005C4A14">
        <w:rPr>
          <w:rFonts w:asciiTheme="minorHAnsi" w:hAnsiTheme="minorHAnsi"/>
          <w:sz w:val="22"/>
          <w:szCs w:val="22"/>
          <w:lang w:val="fr-CH"/>
        </w:rPr>
        <w:t>Le groupe de travail d'avant-session prépare des listes de points et questions pour les États parties qui sont examinés deux sessions plus tard.</w:t>
      </w:r>
    </w:p>
    <w:p w14:paraId="74B996FB" w14:textId="3FC3D741" w:rsidR="00AD22DD" w:rsidRPr="005C4A14" w:rsidRDefault="00AD22DD" w:rsidP="00B039FF">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5C4A14">
        <w:rPr>
          <w:rFonts w:asciiTheme="minorHAnsi" w:hAnsiTheme="minorHAnsi"/>
          <w:b/>
          <w:sz w:val="22"/>
          <w:szCs w:val="22"/>
          <w:lang w:val="fr-CH"/>
        </w:rPr>
        <w:t>pas dépasser 3 300 mots</w:t>
      </w:r>
      <w:r w:rsidRPr="005C4A14">
        <w:rPr>
          <w:rFonts w:asciiTheme="minorHAnsi" w:hAnsiTheme="minorHAnsi"/>
          <w:sz w:val="22"/>
          <w:szCs w:val="22"/>
          <w:lang w:val="fr-CH"/>
        </w:rPr>
        <w:t xml:space="preserve"> et doivent être transmis par voie électronique, en format Word, à l'adresse e-mail suivante: </w:t>
      </w:r>
      <w:hyperlink r:id="rId11"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lang w:val="fr-CH"/>
        </w:rPr>
        <w:t xml:space="preserve">. </w:t>
      </w:r>
    </w:p>
    <w:p w14:paraId="142A4C2A" w14:textId="598CDCB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VII.</w:t>
      </w:r>
      <w:r w:rsidRPr="005C4A14">
        <w:rPr>
          <w:rFonts w:asciiTheme="minorHAnsi" w:hAnsiTheme="minorHAnsi" w:cstheme="minorHAnsi"/>
          <w:sz w:val="22"/>
          <w:szCs w:val="22"/>
          <w:lang w:val="fr-CH"/>
        </w:rPr>
        <w:tab/>
        <w:t xml:space="preserve">Réunions avec les </w:t>
      </w:r>
      <w:r w:rsidR="00EF4D91" w:rsidRPr="005C4A14">
        <w:rPr>
          <w:rFonts w:asciiTheme="minorHAnsi" w:hAnsiTheme="minorHAnsi" w:cstheme="minorHAnsi"/>
          <w:sz w:val="22"/>
          <w:szCs w:val="22"/>
          <w:lang w:val="fr-CH"/>
        </w:rPr>
        <w:t>INDH</w:t>
      </w:r>
    </w:p>
    <w:p w14:paraId="435B7DCC" w14:textId="6EB17767" w:rsidR="00D170ED" w:rsidRPr="005C4A14" w:rsidRDefault="00AD22DD" w:rsidP="00AD22DD">
      <w:pPr>
        <w:pStyle w:val="SingleTxtG"/>
        <w:rPr>
          <w:rFonts w:asciiTheme="minorHAnsi" w:hAnsiTheme="minorHAnsi" w:cstheme="minorHAnsi"/>
          <w:color w:val="0000CC"/>
          <w:sz w:val="22"/>
          <w:szCs w:val="20"/>
          <w:lang w:val="fr-FR"/>
        </w:rPr>
      </w:pPr>
      <w:r w:rsidRPr="005C4A14">
        <w:rPr>
          <w:rFonts w:asciiTheme="minorHAnsi" w:hAnsiTheme="minorHAnsi"/>
          <w:sz w:val="22"/>
          <w:szCs w:val="22"/>
          <w:lang w:val="fr-CH"/>
        </w:rPr>
        <w:t>Le Comité a réservé du temps lors de sa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pour que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puissent présenter des exposés oraux sur les pays qui seront examinés durant la session. Ces </w:t>
      </w:r>
      <w:r w:rsidRPr="005C4A14">
        <w:rPr>
          <w:rFonts w:asciiTheme="minorHAnsi" w:hAnsiTheme="minorHAnsi"/>
          <w:sz w:val="22"/>
          <w:szCs w:val="22"/>
          <w:lang w:val="fr-CH"/>
        </w:rPr>
        <w:lastRenderedPageBreak/>
        <w:t xml:space="preserve">séances d’information sont prévues le </w:t>
      </w:r>
      <w:r w:rsidRPr="005C4A14">
        <w:rPr>
          <w:rFonts w:asciiTheme="minorHAnsi" w:hAnsiTheme="minorHAnsi"/>
          <w:b/>
          <w:sz w:val="22"/>
          <w:szCs w:val="22"/>
          <w:lang w:val="fr-CH"/>
        </w:rPr>
        <w:t xml:space="preserve">lundi </w:t>
      </w:r>
      <w:r w:rsidR="00D170ED" w:rsidRPr="005C4A14">
        <w:rPr>
          <w:rFonts w:asciiTheme="minorHAnsi" w:hAnsiTheme="minorHAnsi"/>
          <w:b/>
          <w:sz w:val="22"/>
          <w:szCs w:val="22"/>
          <w:lang w:val="fr-CH"/>
        </w:rPr>
        <w:t>1</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juillet</w:t>
      </w:r>
      <w:r w:rsidRPr="005C4A14">
        <w:rPr>
          <w:rFonts w:asciiTheme="minorHAnsi" w:hAnsiTheme="minorHAnsi"/>
          <w:b/>
          <w:sz w:val="22"/>
          <w:szCs w:val="22"/>
          <w:lang w:val="fr-CH"/>
        </w:rPr>
        <w:t xml:space="preserve"> 2019</w:t>
      </w:r>
      <w:r w:rsidRPr="005C4A14">
        <w:rPr>
          <w:rFonts w:asciiTheme="minorHAnsi" w:hAnsiTheme="minorHAnsi"/>
          <w:b/>
          <w:bCs/>
          <w:sz w:val="22"/>
          <w:szCs w:val="22"/>
          <w:lang w:val="fr-CH"/>
        </w:rPr>
        <w:t xml:space="preserve"> </w:t>
      </w:r>
      <w:r w:rsidRPr="005C4A14">
        <w:rPr>
          <w:rFonts w:asciiTheme="minorHAnsi" w:hAnsiTheme="minorHAnsi"/>
          <w:sz w:val="22"/>
          <w:szCs w:val="22"/>
          <w:lang w:val="fr-CH"/>
        </w:rPr>
        <w:t xml:space="preserve">de de </w:t>
      </w:r>
      <w:r w:rsidRPr="005C4A14">
        <w:rPr>
          <w:rFonts w:asciiTheme="minorHAnsi" w:hAnsiTheme="minorHAnsi"/>
          <w:b/>
          <w:sz w:val="22"/>
          <w:szCs w:val="22"/>
          <w:lang w:val="fr-CH"/>
        </w:rPr>
        <w:t>15h00 à 16h30</w:t>
      </w:r>
      <w:r w:rsidRPr="005C4A14">
        <w:rPr>
          <w:rFonts w:asciiTheme="minorHAnsi" w:hAnsiTheme="minorHAnsi"/>
          <w:sz w:val="22"/>
          <w:szCs w:val="22"/>
          <w:lang w:val="fr-CH"/>
        </w:rPr>
        <w:t>, pour les pays qui seront examinés au cours de la première semaine (</w:t>
      </w:r>
      <w:r w:rsidR="00D170ED" w:rsidRPr="005C4A14">
        <w:rPr>
          <w:rFonts w:asciiTheme="minorHAnsi" w:hAnsiTheme="minorHAnsi"/>
          <w:b/>
          <w:sz w:val="22"/>
          <w:szCs w:val="22"/>
          <w:lang w:val="fr-CH"/>
        </w:rPr>
        <w:t>Qatar, Mozambique, Guyana et Côte d'Ivoire</w:t>
      </w:r>
      <w:r w:rsidRPr="005C4A14">
        <w:rPr>
          <w:rFonts w:asciiTheme="minorHAnsi" w:hAnsiTheme="minorHAnsi"/>
          <w:sz w:val="22"/>
          <w:szCs w:val="22"/>
          <w:lang w:val="fr-CH"/>
        </w:rPr>
        <w:t xml:space="preserve">) et </w:t>
      </w:r>
      <w:r w:rsidRPr="005C4A14">
        <w:rPr>
          <w:rFonts w:asciiTheme="minorHAnsi" w:hAnsiTheme="minorHAnsi"/>
          <w:b/>
          <w:sz w:val="22"/>
          <w:szCs w:val="22"/>
          <w:lang w:val="fr-CH"/>
        </w:rPr>
        <w:t xml:space="preserve">le lundi </w:t>
      </w:r>
      <w:r w:rsidR="00D170ED" w:rsidRPr="005C4A14">
        <w:rPr>
          <w:rFonts w:asciiTheme="minorHAnsi" w:hAnsiTheme="minorHAnsi"/>
          <w:b/>
          <w:sz w:val="22"/>
          <w:szCs w:val="22"/>
          <w:lang w:val="fr-CH"/>
        </w:rPr>
        <w:t>8</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 xml:space="preserve">juillet </w:t>
      </w:r>
      <w:r w:rsidRPr="005C4A14">
        <w:rPr>
          <w:rFonts w:asciiTheme="minorHAnsi" w:hAnsiTheme="minorHAnsi"/>
          <w:b/>
          <w:sz w:val="22"/>
          <w:szCs w:val="22"/>
          <w:lang w:val="fr-CH"/>
        </w:rPr>
        <w:t>2019</w:t>
      </w:r>
      <w:r w:rsidRPr="005C4A14">
        <w:rPr>
          <w:rFonts w:asciiTheme="minorHAnsi" w:hAnsiTheme="minorHAnsi"/>
          <w:sz w:val="22"/>
          <w:szCs w:val="22"/>
          <w:lang w:val="fr-CH"/>
        </w:rPr>
        <w:t xml:space="preserve"> de </w:t>
      </w:r>
      <w:r w:rsidR="00D170ED" w:rsidRPr="005C4A14">
        <w:rPr>
          <w:rFonts w:asciiTheme="minorHAnsi" w:hAnsiTheme="minorHAnsi"/>
          <w:b/>
          <w:sz w:val="22"/>
          <w:szCs w:val="22"/>
          <w:lang w:val="fr-CH"/>
        </w:rPr>
        <w:t>16h00 à 17h0</w:t>
      </w:r>
      <w:r w:rsidRPr="005C4A14">
        <w:rPr>
          <w:rFonts w:asciiTheme="minorHAnsi" w:hAnsiTheme="minorHAnsi"/>
          <w:b/>
          <w:sz w:val="22"/>
          <w:szCs w:val="22"/>
          <w:lang w:val="fr-CH"/>
        </w:rPr>
        <w:t>0</w:t>
      </w:r>
      <w:r w:rsidRPr="005C4A14">
        <w:rPr>
          <w:rFonts w:asciiTheme="minorHAnsi" w:hAnsiTheme="minorHAnsi"/>
          <w:sz w:val="22"/>
          <w:szCs w:val="22"/>
          <w:lang w:val="fr-CH"/>
        </w:rPr>
        <w:t xml:space="preserve">, pour les pays qui seront examinés au cours de la deuxième semaine </w:t>
      </w:r>
      <w:r w:rsidRPr="005C4A14">
        <w:rPr>
          <w:rFonts w:asciiTheme="minorHAnsi" w:hAnsiTheme="minorHAnsi"/>
          <w:b/>
          <w:sz w:val="22"/>
          <w:szCs w:val="22"/>
          <w:lang w:val="fr-CH"/>
        </w:rPr>
        <w:t>(</w:t>
      </w:r>
      <w:r w:rsidR="00D170ED" w:rsidRPr="005C4A14">
        <w:rPr>
          <w:rFonts w:asciiTheme="minorHAnsi" w:hAnsiTheme="minorHAnsi"/>
          <w:b/>
          <w:sz w:val="22"/>
          <w:szCs w:val="22"/>
          <w:lang w:val="fr-CH"/>
        </w:rPr>
        <w:t xml:space="preserve">République démocratique du </w:t>
      </w:r>
      <w:r w:rsidR="00DD5E2F" w:rsidRPr="005C4A14">
        <w:rPr>
          <w:rFonts w:asciiTheme="minorHAnsi" w:hAnsiTheme="minorHAnsi"/>
          <w:b/>
          <w:sz w:val="22"/>
          <w:szCs w:val="22"/>
          <w:lang w:val="fr-CH"/>
        </w:rPr>
        <w:t>Congo</w:t>
      </w:r>
      <w:r w:rsidR="00D170ED" w:rsidRPr="005C4A14">
        <w:rPr>
          <w:rFonts w:asciiTheme="minorHAnsi" w:hAnsiTheme="minorHAnsi"/>
          <w:b/>
          <w:sz w:val="22"/>
          <w:szCs w:val="22"/>
          <w:lang w:val="fr-CH"/>
        </w:rPr>
        <w:t>, Autriche et Cap-Vert</w:t>
      </w:r>
      <w:r w:rsidRPr="005C4A14">
        <w:rPr>
          <w:rFonts w:asciiTheme="minorHAnsi" w:hAnsiTheme="minorHAnsi"/>
          <w:b/>
          <w:sz w:val="22"/>
          <w:szCs w:val="22"/>
          <w:lang w:val="fr-CH"/>
        </w:rPr>
        <w:t>)</w:t>
      </w:r>
      <w:r w:rsidRPr="005C4A14">
        <w:rPr>
          <w:rFonts w:asciiTheme="minorHAnsi" w:hAnsiTheme="minorHAnsi"/>
          <w:sz w:val="22"/>
          <w:szCs w:val="22"/>
          <w:lang w:val="fr-CH"/>
        </w:rPr>
        <w:t xml:space="preserve">. Les réunions auront lieu dans la </w:t>
      </w:r>
      <w:r w:rsidRPr="005C4A14">
        <w:rPr>
          <w:rFonts w:asciiTheme="minorHAnsi" w:hAnsiTheme="minorHAnsi"/>
          <w:b/>
          <w:sz w:val="22"/>
          <w:szCs w:val="22"/>
          <w:lang w:val="fr-CH"/>
        </w:rPr>
        <w:t>salle de conférence XVI</w:t>
      </w:r>
      <w:r w:rsidRPr="005C4A14">
        <w:rPr>
          <w:rFonts w:asciiTheme="minorHAnsi" w:hAnsiTheme="minorHAnsi"/>
          <w:sz w:val="22"/>
          <w:szCs w:val="22"/>
          <w:lang w:val="fr-CH"/>
        </w:rPr>
        <w:t xml:space="preserve"> au Palais des Nations et sont publiques. Pour connaître le programme de considération des rapports des États parties, veuillez consulter le site web du Comité pour sa 73</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w:t>
      </w:r>
      <w:hyperlink r:id="rId12" w:history="1">
        <w:r w:rsidR="00D170ED" w:rsidRPr="005C4A14">
          <w:rPr>
            <w:rStyle w:val="Hyperlink"/>
            <w:rFonts w:asciiTheme="minorHAnsi" w:eastAsiaTheme="minorEastAsia" w:hAnsiTheme="minorHAnsi" w:cstheme="minorHAnsi"/>
            <w:noProof/>
            <w:sz w:val="22"/>
            <w:szCs w:val="20"/>
            <w:lang w:val="fr-FR" w:eastAsia="en-GB"/>
          </w:rPr>
          <w:t>https://bit.ly/2MjFU4d</w:t>
        </w:r>
      </w:hyperlink>
      <w:r w:rsidR="00D170ED" w:rsidRPr="005C4A14">
        <w:rPr>
          <w:rFonts w:asciiTheme="minorHAnsi" w:hAnsiTheme="minorHAnsi" w:cstheme="minorHAnsi"/>
          <w:color w:val="0000CC"/>
          <w:sz w:val="22"/>
          <w:szCs w:val="20"/>
          <w:lang w:val="fr-FR"/>
        </w:rPr>
        <w:t>.</w:t>
      </w:r>
    </w:p>
    <w:p w14:paraId="2B6BEC5C" w14:textId="22D24F71" w:rsidR="00AD22DD" w:rsidRPr="005C4A14" w:rsidRDefault="00AD22DD" w:rsidP="00AD22DD">
      <w:pPr>
        <w:pStyle w:val="SingleTxtG"/>
        <w:rPr>
          <w:rFonts w:asciiTheme="minorHAnsi" w:hAnsiTheme="minorHAnsi"/>
          <w:sz w:val="22"/>
          <w:szCs w:val="22"/>
          <w:u w:val="single"/>
          <w:lang w:val="fr-FR"/>
        </w:rPr>
      </w:pPr>
      <w:r w:rsidRPr="005C4A14">
        <w:rPr>
          <w:rFonts w:asciiTheme="minorHAnsi" w:hAnsiTheme="minorHAnsi"/>
          <w:sz w:val="22"/>
          <w:szCs w:val="22"/>
          <w:lang w:val="fr-CH"/>
        </w:rPr>
        <w:tab/>
        <w:t xml:space="preserve">Le groupe de travail d'avant-session invite également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à faire des déclarations orales sur les pays qui seront examinés lors de la 7</w:t>
      </w:r>
      <w:r w:rsidR="00D170ED" w:rsidRPr="005C4A14">
        <w:rPr>
          <w:rFonts w:asciiTheme="minorHAnsi" w:hAnsiTheme="minorHAnsi"/>
          <w:sz w:val="22"/>
          <w:szCs w:val="22"/>
          <w:lang w:val="fr-CH"/>
        </w:rPr>
        <w:t>5</w:t>
      </w:r>
      <w:r w:rsidRPr="005C4A14">
        <w:rPr>
          <w:rFonts w:asciiTheme="minorHAnsi" w:hAnsiTheme="minorHAnsi"/>
          <w:sz w:val="22"/>
          <w:szCs w:val="22"/>
          <w:vertAlign w:val="superscript"/>
          <w:lang w:val="fr-CH"/>
        </w:rPr>
        <w:t>ème</w:t>
      </w:r>
      <w:r w:rsidRPr="005C4A14">
        <w:rPr>
          <w:rFonts w:asciiTheme="minorHAnsi" w:hAnsiTheme="minorHAnsi"/>
          <w:sz w:val="22"/>
          <w:szCs w:val="22"/>
          <w:lang w:val="fr-CH"/>
        </w:rPr>
        <w:t xml:space="preserve"> session du Comité. Cette réunion informelle privée aura lieu le </w:t>
      </w:r>
      <w:r w:rsidRPr="005C4A14">
        <w:rPr>
          <w:rFonts w:asciiTheme="minorHAnsi" w:hAnsiTheme="minorHAnsi"/>
          <w:b/>
          <w:sz w:val="22"/>
          <w:szCs w:val="22"/>
          <w:lang w:val="fr-CH"/>
        </w:rPr>
        <w:t xml:space="preserve">lundi </w:t>
      </w:r>
      <w:r w:rsidR="00D170ED" w:rsidRPr="005C4A14">
        <w:rPr>
          <w:rFonts w:asciiTheme="minorHAnsi" w:hAnsiTheme="minorHAnsi"/>
          <w:b/>
          <w:sz w:val="22"/>
          <w:szCs w:val="22"/>
          <w:lang w:val="fr-CH"/>
        </w:rPr>
        <w:t>22</w:t>
      </w:r>
      <w:r w:rsidRPr="005C4A14">
        <w:rPr>
          <w:rFonts w:asciiTheme="minorHAnsi" w:hAnsiTheme="minorHAnsi"/>
          <w:b/>
          <w:sz w:val="22"/>
          <w:szCs w:val="22"/>
          <w:lang w:val="fr-CH"/>
        </w:rPr>
        <w:t xml:space="preserve"> </w:t>
      </w:r>
      <w:r w:rsidR="00D170ED" w:rsidRPr="005C4A14">
        <w:rPr>
          <w:rFonts w:asciiTheme="minorHAnsi" w:hAnsiTheme="minorHAnsi"/>
          <w:b/>
          <w:sz w:val="22"/>
          <w:szCs w:val="22"/>
          <w:lang w:val="fr-CH"/>
        </w:rPr>
        <w:t>juillet</w:t>
      </w:r>
      <w:r w:rsidRPr="005C4A14">
        <w:rPr>
          <w:rFonts w:asciiTheme="minorHAnsi" w:hAnsiTheme="minorHAnsi"/>
          <w:b/>
          <w:sz w:val="22"/>
          <w:szCs w:val="22"/>
          <w:lang w:val="fr-CH"/>
        </w:rPr>
        <w:t xml:space="preserve"> 2019</w:t>
      </w:r>
      <w:r w:rsidRPr="005C4A14">
        <w:rPr>
          <w:rFonts w:asciiTheme="minorHAnsi" w:hAnsiTheme="minorHAnsi"/>
          <w:sz w:val="22"/>
          <w:szCs w:val="22"/>
          <w:lang w:val="fr-CH"/>
        </w:rPr>
        <w:t xml:space="preserve"> de </w:t>
      </w:r>
      <w:r w:rsidRPr="005C4A14">
        <w:rPr>
          <w:rFonts w:asciiTheme="minorHAnsi" w:hAnsiTheme="minorHAnsi"/>
          <w:b/>
          <w:sz w:val="22"/>
          <w:szCs w:val="22"/>
          <w:lang w:val="fr-CH"/>
        </w:rPr>
        <w:t>11h30 à 12h30</w:t>
      </w:r>
      <w:r w:rsidRPr="005C4A14">
        <w:rPr>
          <w:rFonts w:asciiTheme="minorHAnsi" w:hAnsiTheme="minorHAnsi"/>
          <w:sz w:val="22"/>
          <w:szCs w:val="22"/>
          <w:lang w:val="fr-CH"/>
        </w:rPr>
        <w:t xml:space="preserve">, dans la </w:t>
      </w:r>
      <w:r w:rsidRPr="005C4A14">
        <w:rPr>
          <w:rFonts w:asciiTheme="minorHAnsi" w:hAnsiTheme="minorHAnsi"/>
          <w:b/>
          <w:sz w:val="22"/>
          <w:szCs w:val="22"/>
          <w:lang w:val="fr-CH"/>
        </w:rPr>
        <w:t>salle de conférence XVI du Palais des Nations</w:t>
      </w:r>
      <w:r w:rsidRPr="005C4A14">
        <w:rPr>
          <w:rFonts w:asciiTheme="minorHAnsi" w:hAnsiTheme="minorHAnsi"/>
          <w:sz w:val="22"/>
          <w:szCs w:val="22"/>
          <w:lang w:val="fr-CH"/>
        </w:rPr>
        <w:t xml:space="preserve">. Le paragraphe ci-dessus relatif aux interventions orales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s’applique également pour le groupe de travail d'avant-session, sauf que la réunion est tenue à huis-clos et que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devront apporter seulement </w:t>
      </w:r>
      <w:r w:rsidR="00D170ED" w:rsidRPr="005C4A14">
        <w:rPr>
          <w:rFonts w:asciiTheme="minorHAnsi" w:hAnsiTheme="minorHAnsi"/>
          <w:b/>
          <w:sz w:val="22"/>
          <w:szCs w:val="22"/>
          <w:lang w:val="fr-CH"/>
        </w:rPr>
        <w:t>7</w:t>
      </w:r>
      <w:r w:rsidRPr="005C4A14">
        <w:rPr>
          <w:rFonts w:asciiTheme="minorHAnsi" w:hAnsiTheme="minorHAnsi"/>
          <w:b/>
          <w:sz w:val="22"/>
          <w:szCs w:val="22"/>
          <w:lang w:val="fr-CH"/>
        </w:rPr>
        <w:t xml:space="preserve"> exemplaires</w:t>
      </w:r>
      <w:r w:rsidRPr="005C4A14">
        <w:rPr>
          <w:rFonts w:asciiTheme="minorHAnsi" w:hAnsiTheme="minorHAnsi"/>
          <w:sz w:val="22"/>
          <w:szCs w:val="22"/>
          <w:lang w:val="fr-CH"/>
        </w:rPr>
        <w:t xml:space="preserve"> </w:t>
      </w:r>
      <w:r w:rsidRPr="005C4A14">
        <w:rPr>
          <w:rFonts w:asciiTheme="minorHAnsi" w:hAnsiTheme="minorHAnsi"/>
          <w:b/>
          <w:bCs/>
          <w:sz w:val="22"/>
          <w:szCs w:val="22"/>
          <w:lang w:val="fr-CH"/>
        </w:rPr>
        <w:t>de leurs déclarations orales/sujets de discussion</w:t>
      </w:r>
      <w:r w:rsidRPr="005C4A14">
        <w:rPr>
          <w:rFonts w:asciiTheme="minorHAnsi" w:hAnsiTheme="minorHAnsi"/>
          <w:b/>
          <w:sz w:val="22"/>
          <w:szCs w:val="22"/>
          <w:lang w:val="fr-CH"/>
        </w:rPr>
        <w:t xml:space="preserve"> au moins une heure </w:t>
      </w:r>
      <w:r w:rsidRPr="005C4A14">
        <w:rPr>
          <w:rFonts w:asciiTheme="minorHAnsi" w:hAnsiTheme="minorHAnsi"/>
          <w:sz w:val="22"/>
          <w:szCs w:val="22"/>
          <w:lang w:val="fr-CH"/>
        </w:rPr>
        <w:t>avant la réunion, à des fins d’interprétation pour permettre leur distribution au groupe de travail</w:t>
      </w:r>
      <w:r w:rsidRPr="005C4A14">
        <w:rPr>
          <w:rFonts w:asciiTheme="minorHAnsi" w:hAnsiTheme="minorHAnsi"/>
          <w:b/>
          <w:sz w:val="22"/>
          <w:szCs w:val="22"/>
          <w:lang w:val="fr-CH"/>
        </w:rPr>
        <w:t>.</w:t>
      </w:r>
      <w:r w:rsidRPr="005C4A14">
        <w:rPr>
          <w:rFonts w:asciiTheme="minorHAnsi" w:hAnsiTheme="minorHAnsi"/>
          <w:sz w:val="22"/>
          <w:szCs w:val="22"/>
          <w:lang w:val="fr-CH"/>
        </w:rPr>
        <w:t xml:space="preserve">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3" w:history="1">
        <w:r w:rsidRPr="005C4A14">
          <w:rPr>
            <w:rStyle w:val="Hyperlink"/>
            <w:rFonts w:asciiTheme="minorHAnsi" w:hAnsiTheme="minorHAnsi"/>
            <w:sz w:val="22"/>
            <w:szCs w:val="22"/>
            <w:lang w:val="fr-FR"/>
          </w:rPr>
          <w:t>cedaw@ohchr.org</w:t>
        </w:r>
      </w:hyperlink>
      <w:r w:rsidRPr="005C4A14">
        <w:rPr>
          <w:rFonts w:asciiTheme="minorHAnsi" w:hAnsiTheme="minorHAnsi"/>
          <w:sz w:val="22"/>
          <w:szCs w:val="22"/>
          <w:u w:val="single"/>
          <w:lang w:val="fr-FR"/>
        </w:rPr>
        <w:t>.</w:t>
      </w:r>
    </w:p>
    <w:p w14:paraId="3EEBD629" w14:textId="465BD719"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VIII.</w:t>
      </w:r>
      <w:r w:rsidRPr="005C4A14">
        <w:rPr>
          <w:rFonts w:asciiTheme="minorHAnsi" w:hAnsiTheme="minorHAnsi" w:cstheme="minorHAnsi"/>
          <w:sz w:val="22"/>
          <w:szCs w:val="22"/>
          <w:lang w:val="fr-CH"/>
        </w:rPr>
        <w:tab/>
        <w:t>Accréditation</w:t>
      </w:r>
    </w:p>
    <w:p w14:paraId="722B5B9C" w14:textId="699FF3FA"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représentants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assister aux sessions du Comité sont priés de s’inscrire individuellement en ligne, en utilisant les liens suivants : </w:t>
      </w:r>
    </w:p>
    <w:p w14:paraId="4B2BA2A3" w14:textId="77777777" w:rsidR="00D170ED" w:rsidRPr="005C4A14" w:rsidRDefault="00AD22DD" w:rsidP="00AD22DD">
      <w:pPr>
        <w:pStyle w:val="Bullet1G"/>
        <w:rPr>
          <w:rFonts w:asciiTheme="minorHAnsi" w:hAnsiTheme="minorHAnsi" w:cstheme="minorHAnsi"/>
          <w:sz w:val="22"/>
          <w:szCs w:val="22"/>
          <w:u w:val="single"/>
          <w:lang w:val="fr-CH"/>
        </w:rPr>
      </w:pPr>
      <w:r w:rsidRPr="005C4A14">
        <w:rPr>
          <w:rFonts w:asciiTheme="minorHAnsi" w:hAnsiTheme="minorHAnsi" w:cstheme="minorHAnsi"/>
          <w:sz w:val="22"/>
          <w:szCs w:val="22"/>
          <w:lang w:val="fr-CH"/>
        </w:rPr>
        <w:t>Pour la 73</w:t>
      </w:r>
      <w:r w:rsidRPr="005C4A14">
        <w:rPr>
          <w:rFonts w:asciiTheme="minorHAnsi" w:hAnsiTheme="minorHAnsi" w:cstheme="minorHAnsi"/>
          <w:sz w:val="22"/>
          <w:szCs w:val="22"/>
          <w:vertAlign w:val="superscript"/>
          <w:lang w:val="fr-CH"/>
        </w:rPr>
        <w:t>ème</w:t>
      </w:r>
      <w:r w:rsidRPr="005C4A14">
        <w:rPr>
          <w:rFonts w:asciiTheme="minorHAnsi" w:hAnsiTheme="minorHAnsi" w:cstheme="minorHAnsi"/>
          <w:sz w:val="22"/>
          <w:szCs w:val="22"/>
          <w:lang w:val="fr-CH"/>
        </w:rPr>
        <w:t xml:space="preserve"> session : </w:t>
      </w:r>
    </w:p>
    <w:p w14:paraId="158EDDE5" w14:textId="77777777" w:rsidR="00D170ED" w:rsidRPr="005C4A14" w:rsidRDefault="005C4A14" w:rsidP="00D170ED">
      <w:pPr>
        <w:pStyle w:val="Bullet1G"/>
        <w:numPr>
          <w:ilvl w:val="0"/>
          <w:numId w:val="0"/>
        </w:numPr>
        <w:ind w:left="1701"/>
        <w:rPr>
          <w:rStyle w:val="Hyperlink"/>
          <w:rFonts w:asciiTheme="minorHAnsi" w:hAnsiTheme="minorHAnsi" w:cstheme="minorHAnsi"/>
          <w:color w:val="0000CC"/>
          <w:sz w:val="22"/>
          <w:szCs w:val="20"/>
          <w:lang w:val="fr-CH"/>
        </w:rPr>
      </w:pPr>
      <w:hyperlink r:id="rId14" w:history="1">
        <w:r w:rsidR="00D170ED" w:rsidRPr="005C4A14">
          <w:rPr>
            <w:rStyle w:val="Hyperlink"/>
            <w:rFonts w:asciiTheme="minorHAnsi" w:hAnsiTheme="minorHAnsi" w:cstheme="minorHAnsi"/>
            <w:sz w:val="22"/>
            <w:szCs w:val="20"/>
            <w:u w:color="0000FF"/>
            <w:lang w:val="fr-CH"/>
          </w:rPr>
          <w:t>https://reg.unog.ch/event/19452/</w:t>
        </w:r>
      </w:hyperlink>
    </w:p>
    <w:p w14:paraId="7D156949" w14:textId="7514B375" w:rsidR="00D170ED" w:rsidRPr="005C4A14" w:rsidRDefault="00AD22DD" w:rsidP="00AD22DD">
      <w:pPr>
        <w:pStyle w:val="Bullet1G"/>
        <w:rPr>
          <w:rFonts w:asciiTheme="minorHAnsi" w:hAnsiTheme="minorHAnsi" w:cstheme="minorHAnsi"/>
          <w:sz w:val="22"/>
          <w:szCs w:val="22"/>
          <w:lang w:val="fr-CH"/>
        </w:rPr>
      </w:pPr>
      <w:r w:rsidRPr="005C4A14">
        <w:rPr>
          <w:rFonts w:asciiTheme="minorHAnsi" w:hAnsiTheme="minorHAnsi" w:cstheme="minorHAnsi"/>
          <w:sz w:val="22"/>
          <w:szCs w:val="22"/>
          <w:lang w:val="fr-CH"/>
        </w:rPr>
        <w:t>Pour le groupe de travail avant la 7</w:t>
      </w:r>
      <w:r w:rsidR="00AC5EF8" w:rsidRPr="005C4A14">
        <w:rPr>
          <w:rFonts w:asciiTheme="minorHAnsi" w:hAnsiTheme="minorHAnsi" w:cstheme="minorHAnsi"/>
          <w:sz w:val="22"/>
          <w:szCs w:val="22"/>
          <w:lang w:val="fr-CH"/>
        </w:rPr>
        <w:t>5</w:t>
      </w:r>
      <w:r w:rsidRPr="005C4A14">
        <w:rPr>
          <w:rFonts w:asciiTheme="minorHAnsi" w:hAnsiTheme="minorHAnsi" w:cstheme="minorHAnsi"/>
          <w:sz w:val="22"/>
          <w:szCs w:val="22"/>
          <w:vertAlign w:val="superscript"/>
          <w:lang w:val="fr-CH"/>
        </w:rPr>
        <w:t>ème</w:t>
      </w:r>
      <w:r w:rsidRPr="005C4A14">
        <w:rPr>
          <w:rFonts w:asciiTheme="minorHAnsi" w:hAnsiTheme="minorHAnsi" w:cstheme="minorHAnsi"/>
          <w:sz w:val="22"/>
          <w:szCs w:val="22"/>
          <w:lang w:val="fr-CH"/>
        </w:rPr>
        <w:t xml:space="preserve"> session : </w:t>
      </w:r>
    </w:p>
    <w:p w14:paraId="717109EB" w14:textId="6EF121E8" w:rsidR="00D170ED" w:rsidRPr="005C4A14" w:rsidRDefault="005C4A14" w:rsidP="00D170ED">
      <w:pPr>
        <w:pStyle w:val="Bullet1G"/>
        <w:numPr>
          <w:ilvl w:val="0"/>
          <w:numId w:val="0"/>
        </w:numPr>
        <w:ind w:left="1701"/>
        <w:rPr>
          <w:rStyle w:val="Hyperlink"/>
          <w:rFonts w:asciiTheme="minorHAnsi" w:hAnsiTheme="minorHAnsi" w:cstheme="minorHAnsi"/>
          <w:sz w:val="22"/>
          <w:szCs w:val="20"/>
          <w:u w:color="0000FF"/>
          <w:lang w:val="fr-CH"/>
        </w:rPr>
      </w:pPr>
      <w:hyperlink r:id="rId15" w:history="1">
        <w:r w:rsidR="00D170ED" w:rsidRPr="005C4A14">
          <w:rPr>
            <w:rStyle w:val="Hyperlink"/>
            <w:rFonts w:asciiTheme="minorHAnsi" w:hAnsiTheme="minorHAnsi" w:cstheme="minorHAnsi"/>
            <w:sz w:val="22"/>
            <w:szCs w:val="20"/>
            <w:u w:color="0000FF"/>
            <w:lang w:val="fr-CH"/>
          </w:rPr>
          <w:t>https://reg.unog.ch/event/19422/</w:t>
        </w:r>
      </w:hyperlink>
      <w:r w:rsidR="00D170ED" w:rsidRPr="005C4A14">
        <w:rPr>
          <w:rStyle w:val="Hyperlink"/>
          <w:rFonts w:asciiTheme="minorHAnsi" w:hAnsiTheme="minorHAnsi" w:cstheme="minorHAnsi"/>
          <w:sz w:val="22"/>
          <w:szCs w:val="20"/>
          <w:u w:color="0000FF"/>
          <w:lang w:val="fr-CH"/>
        </w:rPr>
        <w:t xml:space="preserve"> </w:t>
      </w:r>
    </w:p>
    <w:p w14:paraId="398FA88B" w14:textId="77777777" w:rsidR="00BB1417" w:rsidRPr="005C4A14" w:rsidRDefault="00AD22DD" w:rsidP="00BB1417">
      <w:pPr>
        <w:pStyle w:val="SingleTxtG"/>
        <w:rPr>
          <w:rFonts w:asciiTheme="minorHAnsi" w:hAnsiTheme="minorHAnsi"/>
          <w:sz w:val="22"/>
          <w:szCs w:val="22"/>
          <w:lang w:val="fr-CH"/>
        </w:rPr>
      </w:pPr>
      <w:r w:rsidRPr="005C4A14">
        <w:rPr>
          <w:rFonts w:asciiTheme="minorHAnsi" w:hAnsiTheme="minorHAnsi"/>
          <w:sz w:val="22"/>
          <w:szCs w:val="22"/>
          <w:lang w:val="fr-CH"/>
        </w:rPr>
        <w:tab/>
      </w:r>
      <w:r w:rsidR="00BB1417" w:rsidRPr="005C4A14">
        <w:rPr>
          <w:rFonts w:asciiTheme="minorHAnsi" w:hAnsiTheme="minorHAnsi"/>
          <w:sz w:val="22"/>
          <w:szCs w:val="22"/>
          <w:lang w:val="fr-CH"/>
        </w:rPr>
        <w:t xml:space="preserve">Veuillez noter que le </w:t>
      </w:r>
      <w:r w:rsidR="00BB1417" w:rsidRPr="005C4A14">
        <w:rPr>
          <w:rFonts w:asciiTheme="minorHAnsi" w:hAnsiTheme="minorHAnsi"/>
          <w:b/>
          <w:sz w:val="22"/>
          <w:szCs w:val="22"/>
          <w:lang w:val="fr-CH"/>
        </w:rPr>
        <w:t>HCDH ne fournira pas de lettre d'invitation</w:t>
      </w:r>
      <w:r w:rsidR="00BB1417" w:rsidRPr="005C4A14">
        <w:rPr>
          <w:rFonts w:asciiTheme="minorHAnsi" w:hAnsiTheme="minorHAnsi"/>
          <w:sz w:val="22"/>
          <w:szCs w:val="22"/>
          <w:lang w:val="fr-CH"/>
        </w:rPr>
        <w:t xml:space="preserve"> aux INDH à des fins d’obtention des visas pour assister aux sessions du Comité. Toutefois, sur demande, le Secrétariat peut fournir une lettre générale « à qui de droit » </w:t>
      </w:r>
      <w:r w:rsidR="00BB1417" w:rsidRPr="005C4A14">
        <w:rPr>
          <w:rFonts w:asciiTheme="minorHAnsi" w:hAnsiTheme="minorHAnsi"/>
          <w:sz w:val="22"/>
          <w:szCs w:val="22"/>
          <w:lang w:val="fr-FR"/>
        </w:rPr>
        <w:t>précisant qu'un représentant a demandé et obtenu l'accréditation à une session.</w:t>
      </w:r>
      <w:r w:rsidR="00BB1417" w:rsidRPr="005C4A14">
        <w:rPr>
          <w:rFonts w:asciiTheme="minorHAnsi" w:hAnsiTheme="minorHAnsi"/>
          <w:sz w:val="22"/>
          <w:szCs w:val="22"/>
          <w:lang w:val="fr-CH"/>
        </w:rPr>
        <w:t xml:space="preserve"> Veuillez également noter que le HCDH </w:t>
      </w:r>
      <w:r w:rsidR="00BB1417" w:rsidRPr="005C4A14">
        <w:rPr>
          <w:rFonts w:asciiTheme="minorHAnsi" w:hAnsiTheme="minorHAnsi"/>
          <w:b/>
          <w:sz w:val="22"/>
          <w:szCs w:val="22"/>
          <w:lang w:val="fr-CH"/>
        </w:rPr>
        <w:t xml:space="preserve">n'est pas en mesure d’aider ou de couvrir des frais de voyage et/ou </w:t>
      </w:r>
      <w:r w:rsidR="00BB1417" w:rsidRPr="005C4A14">
        <w:rPr>
          <w:rFonts w:asciiTheme="minorHAnsi" w:hAnsiTheme="minorHAnsi"/>
          <w:b/>
          <w:sz w:val="22"/>
          <w:szCs w:val="22"/>
          <w:lang w:val="fr-FR"/>
        </w:rPr>
        <w:t>d'hébergement.</w:t>
      </w:r>
      <w:r w:rsidR="00BB1417" w:rsidRPr="005C4A14">
        <w:rPr>
          <w:rFonts w:asciiTheme="minorHAnsi" w:hAnsiTheme="minorHAnsi"/>
          <w:sz w:val="22"/>
          <w:szCs w:val="22"/>
          <w:lang w:val="fr-FR"/>
        </w:rPr>
        <w:t xml:space="preserve"> </w:t>
      </w:r>
      <w:r w:rsidR="00BB1417" w:rsidRPr="005C4A14">
        <w:rPr>
          <w:rFonts w:asciiTheme="minorHAnsi" w:hAnsiTheme="minorHAnsi"/>
          <w:sz w:val="22"/>
          <w:szCs w:val="22"/>
          <w:lang w:val="fr-CH"/>
        </w:rPr>
        <w:t>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w:t>
      </w:r>
    </w:p>
    <w:p w14:paraId="0D75E481" w14:textId="77777777" w:rsidR="00BB1417" w:rsidRPr="005C4A14" w:rsidRDefault="00BB1417" w:rsidP="00BB1417">
      <w:pPr>
        <w:pStyle w:val="SingleTxtG"/>
        <w:rPr>
          <w:rFonts w:asciiTheme="minorHAnsi" w:hAnsiTheme="minorHAnsi"/>
          <w:sz w:val="22"/>
          <w:szCs w:val="22"/>
          <w:lang w:val="fr-CH"/>
        </w:rPr>
      </w:pPr>
      <w:r w:rsidRPr="005C4A14">
        <w:rPr>
          <w:rFonts w:asciiTheme="minorHAnsi" w:hAnsiTheme="minorHAnsi"/>
          <w:sz w:val="22"/>
          <w:szCs w:val="22"/>
          <w:lang w:val="fr-CH"/>
        </w:rPr>
        <w:tab/>
      </w:r>
      <w:r w:rsidRPr="005C4A14">
        <w:rPr>
          <w:rFonts w:asciiTheme="minorHAnsi" w:hAnsiTheme="minorHAnsi"/>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5C4A14">
        <w:rPr>
          <w:rFonts w:asciiTheme="minorHAnsi" w:hAnsiTheme="minorHAnsi"/>
          <w:sz w:val="22"/>
          <w:szCs w:val="22"/>
          <w:lang w:val="fr-CH"/>
        </w:rPr>
        <w:t xml:space="preserve"> i</w:t>
      </w:r>
      <w:r w:rsidRPr="005C4A14">
        <w:rPr>
          <w:rFonts w:asciiTheme="minorHAnsi" w:hAnsiTheme="minorHAnsi"/>
          <w:sz w:val="22"/>
          <w:szCs w:val="22"/>
          <w:lang w:val="fr-FR"/>
        </w:rPr>
        <w:t>l est recommandé d'apporter des copies de la confirmation d'inscription, ainsi qu'une lettre d’appui de l'INDH concernée.</w:t>
      </w:r>
    </w:p>
    <w:p w14:paraId="2D22525A" w14:textId="2897DBF8"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lastRenderedPageBreak/>
        <w:tab/>
        <w:t>IX.</w:t>
      </w:r>
      <w:r w:rsidRPr="005C4A14">
        <w:rPr>
          <w:rFonts w:asciiTheme="minorHAnsi" w:hAnsiTheme="minorHAnsi" w:cstheme="minorHAnsi"/>
          <w:sz w:val="22"/>
          <w:szCs w:val="22"/>
          <w:lang w:val="fr-CH"/>
        </w:rPr>
        <w:tab/>
        <w:t>Badge d’accès</w:t>
      </w:r>
    </w:p>
    <w:p w14:paraId="4C866C65" w14:textId="166C9993"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Une fois arrivés à Genève, afin de récupérer leur badge, les représentants des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devront se présenter à </w:t>
      </w:r>
      <w:r w:rsidRPr="005C4A14">
        <w:rPr>
          <w:rFonts w:asciiTheme="minorHAnsi" w:hAnsiTheme="minorHAnsi"/>
          <w:b/>
          <w:sz w:val="22"/>
          <w:szCs w:val="22"/>
          <w:lang w:val="fr-CH"/>
        </w:rPr>
        <w:t xml:space="preserve">l’Unité des Badges et d’Identification, Porte de </w:t>
      </w:r>
      <w:proofErr w:type="spellStart"/>
      <w:r w:rsidRPr="005C4A14">
        <w:rPr>
          <w:rFonts w:asciiTheme="minorHAnsi" w:hAnsiTheme="minorHAnsi"/>
          <w:b/>
          <w:sz w:val="22"/>
          <w:szCs w:val="22"/>
          <w:lang w:val="fr-CH"/>
        </w:rPr>
        <w:t>Prégny</w:t>
      </w:r>
      <w:proofErr w:type="spellEnd"/>
      <w:r w:rsidRPr="005C4A14">
        <w:rPr>
          <w:rFonts w:asciiTheme="minorHAnsi" w:hAnsiTheme="minorHAnsi"/>
          <w:b/>
          <w:sz w:val="22"/>
          <w:szCs w:val="22"/>
          <w:lang w:val="fr-CH"/>
        </w:rPr>
        <w:t>, Office des Nations Unies, Avenue de la Paix 8-14, Genève, Suisse. Les horaires d’ouverture sont de 8h00 à 17h00, du lundi au vendredi.</w:t>
      </w:r>
      <w:r w:rsidRPr="005C4A14">
        <w:rPr>
          <w:rFonts w:asciiTheme="minorHAnsi" w:hAnsiTheme="minorHAnsi"/>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5C4A14">
        <w:rPr>
          <w:rFonts w:asciiTheme="minorHAnsi" w:hAnsiTheme="minorHAnsi"/>
          <w:sz w:val="22"/>
          <w:szCs w:val="22"/>
          <w:lang w:val="fr-FR"/>
        </w:rPr>
        <w:t xml:space="preserve">Veuillez noter que les représentants des </w:t>
      </w:r>
      <w:r w:rsidR="00EF4D91" w:rsidRPr="005C4A14">
        <w:rPr>
          <w:rFonts w:asciiTheme="minorHAnsi" w:hAnsiTheme="minorHAnsi"/>
          <w:sz w:val="22"/>
          <w:szCs w:val="22"/>
          <w:lang w:val="fr-CH"/>
        </w:rPr>
        <w:t>INDH</w:t>
      </w:r>
      <w:r w:rsidR="002857DA" w:rsidRPr="005C4A14">
        <w:rPr>
          <w:rFonts w:asciiTheme="minorHAnsi" w:hAnsiTheme="minorHAnsi"/>
          <w:sz w:val="22"/>
          <w:szCs w:val="22"/>
          <w:lang w:val="fr-CH"/>
        </w:rPr>
        <w:t xml:space="preserve"> </w:t>
      </w:r>
      <w:r w:rsidRPr="005C4A14">
        <w:rPr>
          <w:rFonts w:asciiTheme="minorHAnsi" w:hAnsiTheme="minorHAnsi"/>
          <w:sz w:val="22"/>
          <w:szCs w:val="22"/>
          <w:lang w:val="fr-FR"/>
        </w:rPr>
        <w:t xml:space="preserve">devront présenter leur passeport </w:t>
      </w:r>
      <w:r w:rsidRPr="005C4A14">
        <w:rPr>
          <w:rFonts w:asciiTheme="minorHAnsi" w:hAnsiTheme="minorHAnsi"/>
          <w:sz w:val="22"/>
          <w:szCs w:val="22"/>
          <w:lang w:val="fr-CH"/>
        </w:rPr>
        <w:t xml:space="preserve">ou une pièce d'identité (avec photo) </w:t>
      </w:r>
      <w:r w:rsidRPr="005C4A14">
        <w:rPr>
          <w:rFonts w:asciiTheme="minorHAnsi" w:hAnsiTheme="minorHAnsi"/>
          <w:sz w:val="22"/>
          <w:szCs w:val="22"/>
          <w:lang w:val="fr-FR"/>
        </w:rPr>
        <w:t xml:space="preserve">ainsi que leur badge d’accès chaque fois qu'ils souhaitent </w:t>
      </w:r>
      <w:r w:rsidRPr="005C4A14">
        <w:rPr>
          <w:rFonts w:asciiTheme="minorHAnsi" w:hAnsiTheme="minorHAnsi"/>
          <w:sz w:val="22"/>
          <w:szCs w:val="22"/>
          <w:lang w:val="fr-CH"/>
        </w:rPr>
        <w:t>accéder aux installations des Nations Unies.</w:t>
      </w:r>
    </w:p>
    <w:p w14:paraId="04C67664" w14:textId="769E0E4F"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X.</w:t>
      </w:r>
      <w:r w:rsidRPr="005C4A14">
        <w:rPr>
          <w:rFonts w:asciiTheme="minorHAnsi" w:hAnsiTheme="minorHAnsi" w:cstheme="minorHAnsi"/>
          <w:sz w:val="22"/>
          <w:szCs w:val="22"/>
          <w:lang w:val="fr-CH"/>
        </w:rPr>
        <w:tab/>
        <w:t>Séances d’information privées par pays</w:t>
      </w:r>
    </w:p>
    <w:p w14:paraId="5DFFB6B3" w14:textId="704EDF1F" w:rsidR="00AD22DD" w:rsidRPr="005C4A14" w:rsidRDefault="00AD22DD" w:rsidP="00AD22DD">
      <w:pPr>
        <w:pStyle w:val="SingleTxtG"/>
        <w:rPr>
          <w:rFonts w:asciiTheme="minorHAnsi" w:hAnsiTheme="minorHAnsi"/>
          <w:sz w:val="22"/>
          <w:szCs w:val="22"/>
          <w:lang w:val="fr-FR"/>
        </w:rPr>
      </w:pPr>
      <w:r w:rsidRPr="005C4A14">
        <w:rPr>
          <w:rFonts w:asciiTheme="minorHAnsi" w:hAnsiTheme="minorHAnsi"/>
          <w:sz w:val="22"/>
          <w:szCs w:val="22"/>
          <w:lang w:val="fr-CH"/>
        </w:rPr>
        <w:tab/>
        <w:t xml:space="preserve">Toutes 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qui souhaitent fournir des informations spécifiques </w:t>
      </w:r>
      <w:r w:rsidRPr="005C4A14">
        <w:rPr>
          <w:rFonts w:asciiTheme="minorHAnsi" w:hAnsiTheme="minorHAnsi"/>
          <w:sz w:val="22"/>
          <w:szCs w:val="22"/>
          <w:lang w:val="fr-FR"/>
        </w:rPr>
        <w:t xml:space="preserve">concernant les États parties qui seront examinées lors d'une session peuvent participer à des réunions privées </w:t>
      </w:r>
      <w:r w:rsidRPr="005C4A14">
        <w:rPr>
          <w:rFonts w:asciiTheme="minorHAnsi" w:hAnsiTheme="minorHAnsi"/>
          <w:sz w:val="22"/>
          <w:szCs w:val="22"/>
          <w:lang w:val="fr-CH"/>
        </w:rPr>
        <w:t>qui auront lieu pendant la pause-déjeuner de 13h45 à 14h45, le jour qui précède l’examen du rapport périodique de l’Etat partie concerné.</w:t>
      </w:r>
      <w:r w:rsidRPr="005C4A14">
        <w:rPr>
          <w:rFonts w:asciiTheme="minorHAnsi" w:hAnsiTheme="minorHAnsi"/>
          <w:sz w:val="22"/>
          <w:szCs w:val="22"/>
          <w:lang w:val="fr-FR"/>
        </w:rPr>
        <w:t xml:space="preserve"> </w:t>
      </w:r>
      <w:r w:rsidRPr="005C4A14">
        <w:rPr>
          <w:rFonts w:asciiTheme="minorHAnsi" w:hAnsiTheme="minorHAnsi"/>
          <w:sz w:val="22"/>
          <w:szCs w:val="22"/>
          <w:lang w:val="fr-CH"/>
        </w:rPr>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intéressées sont priées de contacter IWRAW Asie-Pacifique (voir ci-dessus) à des fins de coordination.</w:t>
      </w:r>
    </w:p>
    <w:p w14:paraId="3CF2FBF1" w14:textId="43718F95"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XI.</w:t>
      </w:r>
      <w:r w:rsidRPr="005C4A14">
        <w:rPr>
          <w:rFonts w:asciiTheme="minorHAnsi" w:hAnsiTheme="minorHAnsi" w:cstheme="minorHAnsi"/>
          <w:sz w:val="22"/>
          <w:szCs w:val="22"/>
          <w:lang w:val="fr-CH"/>
        </w:rPr>
        <w:tab/>
        <w:t>Séances d’information privées et évènements par thème</w:t>
      </w:r>
    </w:p>
    <w:p w14:paraId="439FDC42" w14:textId="5673878C"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ab/>
        <w:t xml:space="preserve">Les </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souhaitant organiser des réunions thématiques </w:t>
      </w:r>
      <w:r w:rsidRPr="005C4A14">
        <w:rPr>
          <w:rFonts w:asciiTheme="minorHAnsi" w:hAnsiTheme="minorHAnsi"/>
          <w:sz w:val="22"/>
          <w:szCs w:val="22"/>
          <w:lang w:val="fr-FR"/>
        </w:rPr>
        <w:t xml:space="preserve">ou des événements parallèles </w:t>
      </w:r>
      <w:r w:rsidRPr="005C4A14">
        <w:rPr>
          <w:rFonts w:asciiTheme="minorHAnsi" w:hAnsiTheme="minorHAnsi"/>
          <w:sz w:val="22"/>
          <w:szCs w:val="22"/>
          <w:lang w:val="fr-CH"/>
        </w:rPr>
        <w:t xml:space="preserve">sont priées de consulter avec le Secrétariat du Comité </w:t>
      </w:r>
      <w:r w:rsidRPr="005C4A14">
        <w:rPr>
          <w:rFonts w:asciiTheme="minorHAnsi" w:hAnsiTheme="minorHAnsi"/>
          <w:sz w:val="22"/>
          <w:szCs w:val="22"/>
          <w:lang w:val="fr-FR"/>
        </w:rPr>
        <w:t>sur le sujet et l'objectif de l'événement planifié pendant sa phase de planification</w:t>
      </w:r>
      <w:r w:rsidRPr="005C4A14">
        <w:rPr>
          <w:rFonts w:asciiTheme="minorHAnsi" w:hAnsiTheme="minorHAnsi"/>
          <w:sz w:val="22"/>
          <w:szCs w:val="22"/>
          <w:lang w:val="fr-CH"/>
        </w:rPr>
        <w:t xml:space="preserve">, au moins un mois avant le début de la session. Le Secrétariat informera </w:t>
      </w:r>
      <w:r w:rsidRPr="005C4A14">
        <w:rPr>
          <w:rFonts w:asciiTheme="minorHAnsi" w:hAnsiTheme="minorHAnsi"/>
          <w:sz w:val="22"/>
          <w:szCs w:val="22"/>
          <w:lang w:val="fr-FR"/>
        </w:rPr>
        <w:t>s'il est possible ou non d'accepter une demande</w:t>
      </w:r>
      <w:r w:rsidRPr="005C4A14">
        <w:rPr>
          <w:rFonts w:asciiTheme="minorHAnsi" w:hAnsiTheme="minorHAnsi"/>
          <w:sz w:val="22"/>
          <w:szCs w:val="22"/>
          <w:lang w:val="fr-CH"/>
        </w:rPr>
        <w:t>, prenant en compte toutes les demandes reçues ainsi que la disponibilité des membres du Comité.</w:t>
      </w:r>
    </w:p>
    <w:p w14:paraId="15977B27" w14:textId="34553225" w:rsidR="00AD22DD" w:rsidRPr="005C4A14" w:rsidRDefault="00AD22DD" w:rsidP="00AD22DD">
      <w:pPr>
        <w:pStyle w:val="H1G"/>
        <w:rPr>
          <w:rFonts w:asciiTheme="minorHAnsi" w:hAnsiTheme="minorHAnsi" w:cstheme="minorHAnsi"/>
          <w:sz w:val="22"/>
          <w:szCs w:val="22"/>
          <w:lang w:val="fr-CH"/>
        </w:rPr>
      </w:pPr>
      <w:r w:rsidRPr="005C4A14">
        <w:rPr>
          <w:rFonts w:asciiTheme="minorHAnsi" w:hAnsiTheme="minorHAnsi" w:cstheme="minorHAnsi"/>
          <w:sz w:val="22"/>
          <w:szCs w:val="22"/>
          <w:lang w:val="fr-CH"/>
        </w:rPr>
        <w:tab/>
        <w:t xml:space="preserve">XII. </w:t>
      </w:r>
      <w:r w:rsidRPr="005C4A14">
        <w:rPr>
          <w:rFonts w:asciiTheme="minorHAnsi" w:hAnsiTheme="minorHAnsi" w:cstheme="minorHAnsi"/>
          <w:sz w:val="22"/>
          <w:szCs w:val="22"/>
          <w:lang w:val="fr-CH"/>
        </w:rPr>
        <w:tab/>
        <w:t>Informations complémentaires</w:t>
      </w:r>
    </w:p>
    <w:p w14:paraId="3F3469C5" w14:textId="1FB716D4" w:rsidR="00AD22DD" w:rsidRPr="005C4A14" w:rsidRDefault="00AD22DD" w:rsidP="00AD22DD">
      <w:pPr>
        <w:pStyle w:val="SingleTxtG"/>
        <w:rPr>
          <w:rFonts w:asciiTheme="minorHAnsi" w:hAnsiTheme="minorHAnsi"/>
          <w:sz w:val="22"/>
          <w:szCs w:val="22"/>
          <w:lang w:val="fr-CH"/>
        </w:rPr>
      </w:pPr>
      <w:r w:rsidRPr="005C4A14">
        <w:rPr>
          <w:rFonts w:asciiTheme="minorHAnsi" w:hAnsiTheme="minorHAnsi"/>
          <w:sz w:val="22"/>
          <w:szCs w:val="22"/>
          <w:lang w:val="fr-CH"/>
        </w:rPr>
        <w:t xml:space="preserve">Pour des informations complémentaires sur les organes de traité en général et des informations spécifiques sur le Comité ainsi que sur la participation et le rôle des </w:t>
      </w:r>
      <w:r w:rsidR="00DD5E2F" w:rsidRPr="005C4A14">
        <w:rPr>
          <w:rFonts w:asciiTheme="minorHAnsi" w:hAnsiTheme="minorHAnsi"/>
          <w:sz w:val="22"/>
          <w:szCs w:val="22"/>
          <w:lang w:val="fr-CH"/>
        </w:rPr>
        <w:t>Institutions Nationales des Droits de l’Homme</w:t>
      </w:r>
      <w:r w:rsidRPr="005C4A14">
        <w:rPr>
          <w:rFonts w:asciiTheme="minorHAnsi" w:hAnsiTheme="minorHAnsi"/>
          <w:sz w:val="22"/>
          <w:szCs w:val="22"/>
          <w:lang w:val="fr-CH"/>
        </w:rPr>
        <w:t>(</w:t>
      </w:r>
      <w:r w:rsidR="00EF4D91" w:rsidRPr="005C4A14">
        <w:rPr>
          <w:rFonts w:asciiTheme="minorHAnsi" w:hAnsiTheme="minorHAnsi"/>
          <w:sz w:val="22"/>
          <w:szCs w:val="22"/>
          <w:lang w:val="fr-CH"/>
        </w:rPr>
        <w:t>INDH</w:t>
      </w:r>
      <w:r w:rsidRPr="005C4A14">
        <w:rPr>
          <w:rFonts w:asciiTheme="minorHAnsi" w:hAnsiTheme="minorHAnsi"/>
          <w:sz w:val="22"/>
          <w:szCs w:val="22"/>
          <w:lang w:val="fr-CH"/>
        </w:rPr>
        <w:t xml:space="preserve">) par rapport à la procédure de soumission de rapport des Etats, veuillez consulter les liens suivants : </w:t>
      </w:r>
    </w:p>
    <w:p w14:paraId="6CC4D5C3" w14:textId="6F5F4133" w:rsidR="00AD22DD" w:rsidRPr="005C4A14" w:rsidRDefault="005C4A14" w:rsidP="00AD22DD">
      <w:pPr>
        <w:pStyle w:val="Bullet1G"/>
        <w:rPr>
          <w:rFonts w:asciiTheme="minorHAnsi" w:hAnsiTheme="minorHAnsi" w:cstheme="minorHAnsi"/>
          <w:sz w:val="22"/>
          <w:szCs w:val="22"/>
          <w:lang w:val="fr-CH"/>
        </w:rPr>
      </w:pPr>
      <w:hyperlink r:id="rId16" w:history="1">
        <w:r w:rsidR="00AD22DD" w:rsidRPr="005C4A14">
          <w:rPr>
            <w:rStyle w:val="Hyperlink"/>
            <w:rFonts w:asciiTheme="minorHAnsi" w:hAnsiTheme="minorHAnsi" w:cstheme="minorHAnsi"/>
            <w:sz w:val="22"/>
            <w:szCs w:val="22"/>
            <w:lang w:val="fr-CH"/>
          </w:rPr>
          <w:t>http://www.ohchr.org/FR/HRBodies/cedaw/pages/cedawindex.aspx</w:t>
        </w:r>
      </w:hyperlink>
    </w:p>
    <w:p w14:paraId="56497DB8" w14:textId="35395F6C" w:rsidR="00AD22DD" w:rsidRPr="005C4A14" w:rsidRDefault="005C4A14" w:rsidP="00AD22DD">
      <w:pPr>
        <w:pStyle w:val="Bullet1G"/>
        <w:rPr>
          <w:rStyle w:val="Hyperlink"/>
          <w:rFonts w:asciiTheme="minorHAnsi" w:hAnsiTheme="minorHAnsi" w:cstheme="minorHAnsi"/>
          <w:color w:val="000000"/>
          <w:sz w:val="22"/>
          <w:szCs w:val="22"/>
          <w:lang w:val="fr-CH"/>
        </w:rPr>
      </w:pPr>
      <w:hyperlink r:id="rId17" w:history="1">
        <w:r w:rsidR="00AD22DD" w:rsidRPr="005C4A14">
          <w:rPr>
            <w:rStyle w:val="Hyperlink"/>
            <w:rFonts w:asciiTheme="minorHAnsi" w:hAnsiTheme="minorHAnsi" w:cstheme="minorHAnsi"/>
            <w:sz w:val="22"/>
            <w:szCs w:val="22"/>
            <w:lang w:val="fr-CH"/>
          </w:rPr>
          <w:t>http://www.ohchr.org/FR/AboutUs/Pages/CivilSociety.aspx</w:t>
        </w:r>
      </w:hyperlink>
    </w:p>
    <w:p w14:paraId="200F3C49" w14:textId="4A567D7D" w:rsidR="00BB1417" w:rsidRPr="005C4A14" w:rsidRDefault="005C4A14" w:rsidP="00BB1417">
      <w:pPr>
        <w:pStyle w:val="Bullet1G"/>
        <w:rPr>
          <w:rStyle w:val="Hyperlink"/>
          <w:rFonts w:asciiTheme="minorHAnsi" w:hAnsiTheme="minorHAnsi" w:cstheme="minorHAnsi"/>
          <w:sz w:val="22"/>
          <w:szCs w:val="22"/>
          <w:lang w:val="fr-CH"/>
        </w:rPr>
      </w:pPr>
      <w:hyperlink r:id="rId18" w:history="1">
        <w:r w:rsidR="00BB1417" w:rsidRPr="005C4A14">
          <w:rPr>
            <w:rStyle w:val="Hyperlink"/>
            <w:rFonts w:asciiTheme="minorHAnsi" w:hAnsiTheme="minorHAnsi" w:cstheme="minorHAnsi"/>
            <w:sz w:val="22"/>
            <w:szCs w:val="22"/>
            <w:lang w:val="fr-CH"/>
          </w:rPr>
          <w:t>https://nhri.ohchr.org/EN/Pages/default.aspx</w:t>
        </w:r>
      </w:hyperlink>
    </w:p>
    <w:p w14:paraId="0D8CE662" w14:textId="0527696B" w:rsidR="00446FE5" w:rsidRPr="00DD5E2F" w:rsidRDefault="002D5E3C" w:rsidP="00481726">
      <w:pPr>
        <w:suppressAutoHyphens/>
        <w:spacing w:before="240" w:line="240" w:lineRule="atLeast"/>
        <w:ind w:left="567" w:right="566"/>
        <w:jc w:val="center"/>
        <w:rPr>
          <w:rFonts w:asciiTheme="minorHAnsi" w:hAnsiTheme="minorHAnsi"/>
          <w:sz w:val="22"/>
          <w:szCs w:val="22"/>
          <w:lang w:val="fr-CH"/>
        </w:rPr>
      </w:pP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p>
    <w:sectPr w:rsidR="00446FE5" w:rsidRPr="00DD5E2F" w:rsidSect="00481726">
      <w:headerReference w:type="default" r:id="rId19"/>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DD5E2F" w:rsidRDefault="00AD22DD" w:rsidP="00AD22DD">
    <w:pPr>
      <w:spacing w:after="40"/>
      <w:ind w:left="-180" w:right="-81"/>
      <w:jc w:val="center"/>
      <w:rPr>
        <w:rFonts w:asciiTheme="minorHAnsi" w:hAnsiTheme="minorHAnsi" w:cstheme="minorHAnsi"/>
        <w:b/>
        <w:sz w:val="28"/>
        <w:lang w:val="fr-CH"/>
      </w:rPr>
    </w:pPr>
    <w:r w:rsidRPr="00DD5E2F">
      <w:rPr>
        <w:rFonts w:asciiTheme="minorHAnsi" w:hAnsiTheme="minorHAnsi" w:cstheme="minorHAnsi"/>
        <w:b/>
        <w:sz w:val="28"/>
        <w:lang w:val="fr-CH"/>
      </w:rPr>
      <w:t>Comité pour l'élimination de la Discrimination à l'égard des Femmes (CEDEF)</w:t>
    </w:r>
  </w:p>
  <w:p w14:paraId="549836D1" w14:textId="34CA15B3" w:rsidR="002D5E3C" w:rsidRPr="00DD5E2F" w:rsidRDefault="00AD22DD" w:rsidP="00AD22DD">
    <w:pPr>
      <w:pBdr>
        <w:bottom w:val="single" w:sz="4" w:space="1" w:color="auto"/>
      </w:pBdr>
      <w:spacing w:after="40"/>
      <w:ind w:left="-180" w:right="-81"/>
      <w:jc w:val="center"/>
      <w:rPr>
        <w:rFonts w:asciiTheme="minorHAnsi" w:hAnsiTheme="minorHAnsi" w:cstheme="minorHAnsi"/>
        <w:bCs/>
        <w:color w:val="000099"/>
        <w:spacing w:val="36"/>
        <w:sz w:val="20"/>
        <w:szCs w:val="32"/>
        <w:lang w:val="fr-FR"/>
      </w:rPr>
    </w:pPr>
    <w:r w:rsidRPr="00DD5E2F">
      <w:rPr>
        <w:rFonts w:asciiTheme="minorHAnsi" w:hAnsiTheme="minorHAnsi" w:cstheme="minorHAnsi"/>
        <w:bCs/>
        <w:color w:val="000099"/>
        <w:spacing w:val="36"/>
        <w:sz w:val="20"/>
        <w:szCs w:val="32"/>
        <w:lang w:val="fr-FR"/>
      </w:rPr>
      <w:t>Note d'information</w:t>
    </w:r>
    <w:r w:rsidR="002D5E3C" w:rsidRPr="00DD5E2F">
      <w:rPr>
        <w:rFonts w:asciiTheme="minorHAnsi" w:hAnsiTheme="minorHAnsi" w:cstheme="minorHAnsi"/>
        <w:bCs/>
        <w:color w:val="000099"/>
        <w:spacing w:val="36"/>
        <w:sz w:val="20"/>
        <w:szCs w:val="32"/>
        <w:lang w:val="fr-FR"/>
      </w:rPr>
      <w:t xml:space="preserve"> </w:t>
    </w:r>
    <w:r w:rsidRPr="00DD5E2F">
      <w:rPr>
        <w:rFonts w:asciiTheme="minorHAnsi" w:hAnsiTheme="minorHAnsi" w:cstheme="minorHAnsi"/>
        <w:bCs/>
        <w:color w:val="000099"/>
        <w:spacing w:val="36"/>
        <w:sz w:val="20"/>
        <w:szCs w:val="32"/>
        <w:lang w:val="fr-FR"/>
      </w:rPr>
      <w:t xml:space="preserve">des </w:t>
    </w:r>
    <w:r w:rsidR="00DD5E2F" w:rsidRPr="00DD5E2F">
      <w:rPr>
        <w:rFonts w:asciiTheme="minorHAnsi" w:hAnsiTheme="minorHAnsi" w:cstheme="minorHAnsi"/>
        <w:bCs/>
        <w:color w:val="000099"/>
        <w:spacing w:val="36"/>
        <w:sz w:val="20"/>
        <w:szCs w:val="32"/>
        <w:lang w:val="fr-CH"/>
      </w:rPr>
      <w:t>Institutions Nationales des Droits de l’Homme (INDH)</w:t>
    </w:r>
  </w:p>
  <w:p w14:paraId="6E7BE410" w14:textId="494B8AAA" w:rsidR="002D5E3C" w:rsidRPr="00DD5E2F" w:rsidRDefault="002D5E3C" w:rsidP="00481726">
    <w:pPr>
      <w:pBdr>
        <w:bottom w:val="single" w:sz="4" w:space="1" w:color="auto"/>
      </w:pBdr>
      <w:spacing w:after="240"/>
      <w:ind w:left="-180" w:right="-81"/>
      <w:jc w:val="center"/>
      <w:rPr>
        <w:rFonts w:asciiTheme="minorHAnsi" w:hAnsiTheme="minorHAnsi" w:cstheme="minorHAnsi"/>
        <w:i/>
        <w:sz w:val="18"/>
        <w:lang w:val="fr-FR"/>
      </w:rPr>
    </w:pPr>
    <w:r w:rsidRPr="00DD5E2F">
      <w:rPr>
        <w:rFonts w:asciiTheme="minorHAnsi" w:hAnsiTheme="minorHAnsi" w:cstheme="minorHAnsi"/>
        <w:b/>
        <w:i/>
        <w:sz w:val="18"/>
        <w:lang w:val="fr-FR"/>
      </w:rPr>
      <w:t xml:space="preserve">73 session &amp; 75 </w:t>
    </w:r>
    <w:proofErr w:type="spellStart"/>
    <w:r w:rsidRPr="00DD5E2F">
      <w:rPr>
        <w:rFonts w:asciiTheme="minorHAnsi" w:hAnsiTheme="minorHAnsi" w:cstheme="minorHAnsi"/>
        <w:b/>
        <w:i/>
        <w:sz w:val="18"/>
        <w:lang w:val="fr-FR"/>
      </w:rPr>
      <w:t>pre</w:t>
    </w:r>
    <w:proofErr w:type="spellEnd"/>
    <w:r w:rsidRPr="00DD5E2F">
      <w:rPr>
        <w:rFonts w:asciiTheme="minorHAnsi" w:hAnsiTheme="minorHAnsi" w:cstheme="minorHAnsi"/>
        <w:b/>
        <w:i/>
        <w:sz w:val="18"/>
        <w:lang w:val="fr-FR"/>
      </w:rPr>
      <w:t xml:space="preserve"> session (1- </w:t>
    </w:r>
    <w:r w:rsidR="00F11B17" w:rsidRPr="00DD5E2F">
      <w:rPr>
        <w:rFonts w:asciiTheme="minorHAnsi" w:hAnsiTheme="minorHAnsi" w:cstheme="minorHAnsi"/>
        <w:b/>
        <w:i/>
        <w:sz w:val="18"/>
        <w:lang w:val="fr-FR"/>
      </w:rPr>
      <w:t>26</w:t>
    </w:r>
    <w:r w:rsidRPr="00DD5E2F">
      <w:rPr>
        <w:rFonts w:asciiTheme="minorHAnsi" w:hAnsiTheme="minorHAnsi" w:cstheme="minorHAnsi"/>
        <w:b/>
        <w:i/>
        <w:sz w:val="18"/>
        <w:lang w:val="fr-FR"/>
      </w:rPr>
      <w:t xml:space="preserve"> </w:t>
    </w:r>
    <w:r w:rsidR="00AD22DD" w:rsidRPr="00DD5E2F">
      <w:rPr>
        <w:rFonts w:asciiTheme="minorHAnsi" w:hAnsiTheme="minorHAnsi" w:cstheme="minorHAnsi"/>
        <w:b/>
        <w:i/>
        <w:sz w:val="18"/>
        <w:lang w:val="fr-FR"/>
      </w:rPr>
      <w:t xml:space="preserve">juillet </w:t>
    </w:r>
    <w:r w:rsidRPr="00DD5E2F">
      <w:rPr>
        <w:rFonts w:asciiTheme="minorHAnsi" w:hAnsiTheme="minorHAnsi" w:cstheme="minorHAnsi"/>
        <w:b/>
        <w:i/>
        <w:sz w:val="18"/>
        <w:lang w:val="fr-FR"/>
      </w:rPr>
      <w:t>2019</w:t>
    </w:r>
    <w:r w:rsidR="00AF5A42" w:rsidRPr="00DD5E2F">
      <w:rPr>
        <w:rFonts w:asciiTheme="minorHAnsi" w:hAnsiTheme="minorHAnsi" w:cstheme="minorHAnsi"/>
        <w:b/>
        <w:i/>
        <w:sz w:val="18"/>
        <w:lang w:val="fr-FR"/>
      </w:rPr>
      <w:t xml:space="preserve">) </w:t>
    </w:r>
    <w:r w:rsidR="00AD22DD" w:rsidRPr="00DD5E2F">
      <w:rPr>
        <w:rFonts w:asciiTheme="minorHAnsi" w:hAnsiTheme="minorHAnsi" w:cstheme="minorHAnsi"/>
        <w:b/>
        <w:i/>
        <w:sz w:val="18"/>
        <w:lang w:val="fr-FR"/>
      </w:rPr>
      <w:t>à</w:t>
    </w:r>
    <w:r w:rsidRPr="00DD5E2F">
      <w:rPr>
        <w:rFonts w:asciiTheme="minorHAnsi" w:hAnsiTheme="minorHAnsi" w:cstheme="minorHAnsi"/>
        <w:b/>
        <w:i/>
        <w:sz w:val="18"/>
        <w:lang w:val="fr-FR"/>
      </w:rPr>
      <w:t xml:space="preserve"> Genev</w:t>
    </w:r>
    <w:r w:rsidR="00AD22DD" w:rsidRPr="00DD5E2F">
      <w:rPr>
        <w:rFonts w:asciiTheme="minorHAnsi" w:hAnsiTheme="minorHAnsi" w:cstheme="minorHAnsi"/>
        <w:b/>
        <w:i/>
        <w:sz w:val="18"/>
        <w:lang w:val="fr-FR"/>
      </w:rPr>
      <w:t>e</w:t>
    </w:r>
    <w:r w:rsidR="00AD22DD" w:rsidRPr="00DD5E2F">
      <w:rPr>
        <w:rFonts w:asciiTheme="minorHAnsi" w:hAnsiTheme="minorHAnsi" w:cstheme="minorHAnsi"/>
        <w:b/>
        <w:bCs/>
        <w:i/>
        <w:sz w:val="18"/>
        <w:lang w:val="fr-CH"/>
      </w:rPr>
      <w:t>, Palais des Nations, Salle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3"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0"/>
  </w:num>
  <w:num w:numId="16">
    <w:abstractNumId w:val="21"/>
  </w:num>
  <w:num w:numId="17">
    <w:abstractNumId w:val="19"/>
  </w:num>
  <w:num w:numId="18">
    <w:abstractNumId w:val="15"/>
  </w:num>
  <w:num w:numId="19">
    <w:abstractNumId w:val="16"/>
  </w:num>
  <w:num w:numId="20">
    <w:abstractNumId w:val="11"/>
  </w:num>
  <w:num w:numId="21">
    <w:abstractNumId w:val="12"/>
  </w:num>
  <w:num w:numId="22">
    <w:abstractNumId w:val="23"/>
  </w:num>
  <w:num w:numId="23">
    <w:abstractNumId w:val="14"/>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2"/>
  </w:num>
  <w:num w:numId="31">
    <w:abstractNumId w:val="13"/>
  </w:num>
  <w:num w:numId="32">
    <w:abstractNumId w:val="18"/>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0"/>
  </w:num>
  <w:num w:numId="42">
    <w:abstractNumId w:val="25"/>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857DA"/>
    <w:rsid w:val="00291F1D"/>
    <w:rsid w:val="0029407C"/>
    <w:rsid w:val="00295250"/>
    <w:rsid w:val="00297D2D"/>
    <w:rsid w:val="002D5E3C"/>
    <w:rsid w:val="002E6D1C"/>
    <w:rsid w:val="00350987"/>
    <w:rsid w:val="00353ED5"/>
    <w:rsid w:val="00382A1F"/>
    <w:rsid w:val="00390178"/>
    <w:rsid w:val="003B739D"/>
    <w:rsid w:val="003C0EF2"/>
    <w:rsid w:val="003D1AD0"/>
    <w:rsid w:val="00446FE5"/>
    <w:rsid w:val="00452396"/>
    <w:rsid w:val="0045301A"/>
    <w:rsid w:val="00481726"/>
    <w:rsid w:val="004A7F7F"/>
    <w:rsid w:val="004D1CEB"/>
    <w:rsid w:val="005505B7"/>
    <w:rsid w:val="005706C8"/>
    <w:rsid w:val="00573BE5"/>
    <w:rsid w:val="005761E1"/>
    <w:rsid w:val="00586ED3"/>
    <w:rsid w:val="00596AA9"/>
    <w:rsid w:val="005C4A14"/>
    <w:rsid w:val="006122C4"/>
    <w:rsid w:val="0064035C"/>
    <w:rsid w:val="00663C82"/>
    <w:rsid w:val="006E2C9B"/>
    <w:rsid w:val="006F50B9"/>
    <w:rsid w:val="0071601D"/>
    <w:rsid w:val="0076624F"/>
    <w:rsid w:val="00766CEC"/>
    <w:rsid w:val="00770252"/>
    <w:rsid w:val="007758FD"/>
    <w:rsid w:val="007A62E6"/>
    <w:rsid w:val="0080684C"/>
    <w:rsid w:val="00815502"/>
    <w:rsid w:val="00844DBD"/>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C5EF8"/>
    <w:rsid w:val="00AD22DD"/>
    <w:rsid w:val="00AD44F0"/>
    <w:rsid w:val="00AE323C"/>
    <w:rsid w:val="00AE7D9F"/>
    <w:rsid w:val="00AF5A42"/>
    <w:rsid w:val="00B00181"/>
    <w:rsid w:val="00B039FF"/>
    <w:rsid w:val="00B43C66"/>
    <w:rsid w:val="00B46619"/>
    <w:rsid w:val="00B5078C"/>
    <w:rsid w:val="00B5466F"/>
    <w:rsid w:val="00B55090"/>
    <w:rsid w:val="00B634D0"/>
    <w:rsid w:val="00B765F7"/>
    <w:rsid w:val="00B97A7F"/>
    <w:rsid w:val="00BA0CA9"/>
    <w:rsid w:val="00BB1417"/>
    <w:rsid w:val="00BB3E59"/>
    <w:rsid w:val="00BE1F4C"/>
    <w:rsid w:val="00BE4745"/>
    <w:rsid w:val="00BF3C2C"/>
    <w:rsid w:val="00C02897"/>
    <w:rsid w:val="00CF3AE1"/>
    <w:rsid w:val="00D170ED"/>
    <w:rsid w:val="00D3439C"/>
    <w:rsid w:val="00D40AEB"/>
    <w:rsid w:val="00DA22F4"/>
    <w:rsid w:val="00DB1831"/>
    <w:rsid w:val="00DD3BFD"/>
    <w:rsid w:val="00DD5E2F"/>
    <w:rsid w:val="00DF6678"/>
    <w:rsid w:val="00E22CF2"/>
    <w:rsid w:val="00E33F14"/>
    <w:rsid w:val="00E44A12"/>
    <w:rsid w:val="00E52D9F"/>
    <w:rsid w:val="00EF4D91"/>
    <w:rsid w:val="00F117DC"/>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 w:type="character" w:customStyle="1" w:styleId="Hyperlink2">
    <w:name w:val="Hyperlink.2"/>
    <w:basedOn w:val="DefaultParagraphFont"/>
    <w:rsid w:val="00BB1417"/>
    <w:rPr>
      <w:color w:val="0000CC"/>
      <w:u w:val="single" w:color="0000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mailto:cedaw@ohchr.org" TargetMode="External"/><Relationship Id="rId18" Type="http://schemas.openxmlformats.org/officeDocument/2006/relationships/hyperlink" Target="https://nhri.ohchr.org/EN/Pages/default.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it.ly/2MjFU4d" TargetMode="External"/><Relationship Id="rId17" Type="http://schemas.openxmlformats.org/officeDocument/2006/relationships/hyperlink" Target="http://www.ohchr.org/FR/AboutUs/Pages/CivilSociety.aspx" TargetMode="External"/><Relationship Id="rId2" Type="http://schemas.openxmlformats.org/officeDocument/2006/relationships/numbering" Target="numbering.xml"/><Relationship Id="rId16" Type="http://schemas.openxmlformats.org/officeDocument/2006/relationships/hyperlink" Target="http://www.ohchr.org/FR/HRBodies/cedaw/pages/cedawindex.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reg.unog.ch/event/19422/%20"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s://reg.unog.ch/event/19452/"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621E2-B299-48F5-AD0F-CDC5B9DA20E4}">
  <ds:schemaRefs>
    <ds:schemaRef ds:uri="http://schemas.openxmlformats.org/officeDocument/2006/bibliography"/>
  </ds:schemaRefs>
</ds:datastoreItem>
</file>

<file path=customXml/itemProps2.xml><?xml version="1.0" encoding="utf-8"?>
<ds:datastoreItem xmlns:ds="http://schemas.openxmlformats.org/officeDocument/2006/customXml" ds:itemID="{B48CDCAA-3DB1-478B-8B9F-BA6A905DD8CE}"/>
</file>

<file path=customXml/itemProps3.xml><?xml version="1.0" encoding="utf-8"?>
<ds:datastoreItem xmlns:ds="http://schemas.openxmlformats.org/officeDocument/2006/customXml" ds:itemID="{4680EC36-4887-4393-A660-FC6305B52B26}"/>
</file>

<file path=customXml/itemProps4.xml><?xml version="1.0" encoding="utf-8"?>
<ds:datastoreItem xmlns:ds="http://schemas.openxmlformats.org/officeDocument/2006/customXml" ds:itemID="{04D45C23-A064-49D8-9255-D32A85E9B874}"/>
</file>

<file path=docProps/app.xml><?xml version="1.0" encoding="utf-8"?>
<Properties xmlns="http://schemas.openxmlformats.org/officeDocument/2006/extended-properties" xmlns:vt="http://schemas.openxmlformats.org/officeDocument/2006/docPropsVTypes">
  <Template>Normal.dotm</Template>
  <TotalTime>41</TotalTime>
  <Pages>4</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13</cp:revision>
  <cp:lastPrinted>2014-05-14T10:59:00Z</cp:lastPrinted>
  <dcterms:created xsi:type="dcterms:W3CDTF">2019-04-12T15:29:00Z</dcterms:created>
  <dcterms:modified xsi:type="dcterms:W3CDTF">2019-04-16T14:31:00Z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