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75D25" w14:textId="77777777" w:rsidR="00AC489B" w:rsidRDefault="00AC489B" w:rsidP="00AC489B">
      <w:pPr>
        <w:rPr>
          <w:rFonts w:ascii="Times New Roman" w:hAnsi="Times New Roman" w:cs="Times New Roman"/>
        </w:rPr>
      </w:pPr>
    </w:p>
    <w:p w14:paraId="254D19D4" w14:textId="77777777" w:rsidR="00AC489B" w:rsidRDefault="00AC489B" w:rsidP="00AC489B">
      <w:pPr>
        <w:rPr>
          <w:rFonts w:ascii="Times New Roman" w:hAnsi="Times New Roman" w:cs="Times New Roman"/>
        </w:rPr>
      </w:pPr>
      <w:r>
        <w:rPr>
          <w:rFonts w:ascii="Times New Roman" w:hAnsi="Times New Roman" w:cs="Times New Roman"/>
        </w:rPr>
        <w:t>Date: April 2023</w:t>
      </w:r>
    </w:p>
    <w:p w14:paraId="19E49523" w14:textId="77777777" w:rsidR="00AC489B" w:rsidRDefault="00AC489B" w:rsidP="00AC489B">
      <w:pPr>
        <w:rPr>
          <w:rFonts w:ascii="Times New Roman" w:hAnsi="Times New Roman" w:cs="Times New Roman"/>
        </w:rPr>
      </w:pPr>
    </w:p>
    <w:p w14:paraId="713A1F40" w14:textId="77777777" w:rsidR="00AC489B" w:rsidRDefault="00AC489B" w:rsidP="00AC489B">
      <w:pPr>
        <w:rPr>
          <w:rFonts w:ascii="Times New Roman" w:hAnsi="Times New Roman" w:cs="Times New Roman"/>
        </w:rPr>
      </w:pPr>
    </w:p>
    <w:p w14:paraId="5DCDDBA6" w14:textId="77777777" w:rsidR="00AC489B" w:rsidRDefault="00AC489B" w:rsidP="00AC489B">
      <w:pPr>
        <w:rPr>
          <w:rFonts w:ascii="Times New Roman" w:hAnsi="Times New Roman" w:cs="Times New Roman"/>
        </w:rPr>
      </w:pPr>
    </w:p>
    <w:p w14:paraId="3D7063D2" w14:textId="77777777" w:rsidR="00AC489B" w:rsidRDefault="00AC489B" w:rsidP="00AC489B">
      <w:pPr>
        <w:rPr>
          <w:rFonts w:ascii="Times New Roman" w:hAnsi="Times New Roman" w:cs="Times New Roman"/>
        </w:rPr>
      </w:pPr>
    </w:p>
    <w:p w14:paraId="1BB23413" w14:textId="77777777" w:rsidR="00AC489B" w:rsidRDefault="00AC489B" w:rsidP="00AC489B">
      <w:pPr>
        <w:jc w:val="right"/>
        <w:rPr>
          <w:rFonts w:ascii="Times New Roman" w:hAnsi="Times New Roman" w:cs="Times New Roman"/>
        </w:rPr>
      </w:pPr>
      <w:r>
        <w:rPr>
          <w:rFonts w:ascii="Times New Roman" w:hAnsi="Times New Roman" w:cs="Times New Roman"/>
        </w:rPr>
        <w:t>The Women’s General Association of Macau</w:t>
      </w:r>
    </w:p>
    <w:p w14:paraId="1E848D01" w14:textId="77777777" w:rsidR="00AC489B" w:rsidRDefault="00AC489B" w:rsidP="00AC489B">
      <w:pPr>
        <w:jc w:val="right"/>
        <w:rPr>
          <w:rFonts w:ascii="Times New Roman" w:hAnsi="Times New Roman" w:cs="Times New Roman"/>
        </w:rPr>
      </w:pPr>
    </w:p>
    <w:p w14:paraId="5E221982" w14:textId="77777777" w:rsidR="00AC489B" w:rsidRDefault="00AC489B" w:rsidP="00AC489B">
      <w:pPr>
        <w:jc w:val="right"/>
        <w:rPr>
          <w:rFonts w:ascii="Times New Roman" w:hAnsi="Times New Roman" w:cs="Times New Roman"/>
        </w:rPr>
      </w:pPr>
    </w:p>
    <w:p w14:paraId="5D396844" w14:textId="77777777" w:rsidR="00AC489B" w:rsidRDefault="00AC489B" w:rsidP="00AC489B">
      <w:pPr>
        <w:jc w:val="center"/>
        <w:rPr>
          <w:rFonts w:ascii="Times New Roman" w:hAnsi="Times New Roman" w:cs="Times New Roman"/>
          <w:b/>
          <w:sz w:val="28"/>
          <w:szCs w:val="28"/>
        </w:rPr>
      </w:pPr>
      <w:r>
        <w:rPr>
          <w:rFonts w:ascii="Times New Roman" w:hAnsi="Times New Roman" w:cs="Times New Roman"/>
          <w:b/>
          <w:sz w:val="28"/>
          <w:szCs w:val="28"/>
        </w:rPr>
        <w:t xml:space="preserve">Convention on the Elimination of All Forms of Discrimination against Women </w:t>
      </w:r>
    </w:p>
    <w:p w14:paraId="7E61E2F3" w14:textId="77777777" w:rsidR="00AC489B" w:rsidRDefault="00AC489B" w:rsidP="00AC489B">
      <w:pPr>
        <w:jc w:val="center"/>
        <w:rPr>
          <w:rFonts w:ascii="Times New Roman" w:hAnsi="Times New Roman" w:cs="Times New Roman"/>
          <w:b/>
          <w:sz w:val="28"/>
          <w:szCs w:val="28"/>
        </w:rPr>
      </w:pPr>
      <w:r>
        <w:rPr>
          <w:rFonts w:ascii="Times New Roman" w:hAnsi="Times New Roman" w:cs="Times New Roman"/>
          <w:b/>
          <w:sz w:val="28"/>
          <w:szCs w:val="28"/>
        </w:rPr>
        <w:t>85</w:t>
      </w:r>
      <w:r>
        <w:rPr>
          <w:rFonts w:ascii="Times New Roman" w:hAnsi="Times New Roman" w:cs="Times New Roman"/>
          <w:b/>
          <w:sz w:val="28"/>
          <w:szCs w:val="28"/>
          <w:vertAlign w:val="superscript"/>
        </w:rPr>
        <w:t>th</w:t>
      </w:r>
      <w:r>
        <w:rPr>
          <w:rFonts w:ascii="Times New Roman" w:hAnsi="Times New Roman" w:cs="Times New Roman"/>
          <w:b/>
          <w:sz w:val="28"/>
          <w:szCs w:val="28"/>
        </w:rPr>
        <w:t xml:space="preserve"> Session of the United Nations Committee on the Elimination of Discrimination against Women </w:t>
      </w:r>
    </w:p>
    <w:p w14:paraId="0C4C73D9" w14:textId="77777777" w:rsidR="00AC489B" w:rsidRDefault="00AC489B" w:rsidP="00AC489B">
      <w:pPr>
        <w:jc w:val="center"/>
        <w:rPr>
          <w:rFonts w:ascii="Times New Roman" w:hAnsi="Times New Roman" w:cs="Times New Roman"/>
          <w:b/>
          <w:sz w:val="28"/>
          <w:szCs w:val="28"/>
        </w:rPr>
      </w:pPr>
    </w:p>
    <w:p w14:paraId="6C051123" w14:textId="77777777" w:rsidR="00AC489B" w:rsidRDefault="00AC489B" w:rsidP="00AC489B">
      <w:pPr>
        <w:jc w:val="center"/>
        <w:rPr>
          <w:rFonts w:ascii="Times New Roman" w:hAnsi="Times New Roman" w:cs="Times New Roman"/>
          <w:b/>
          <w:sz w:val="28"/>
          <w:szCs w:val="28"/>
        </w:rPr>
      </w:pPr>
      <w:r>
        <w:rPr>
          <w:rFonts w:ascii="Times New Roman" w:hAnsi="Times New Roman" w:cs="Times New Roman"/>
          <w:b/>
          <w:sz w:val="28"/>
          <w:szCs w:val="28"/>
        </w:rPr>
        <w:t>Report in relation to the Consideration of the Third Periodic Report of Macao, China’s Implementation of the Convention on the Elimination of All Forms of Discrimination against Women</w:t>
      </w:r>
    </w:p>
    <w:p w14:paraId="196F6C98" w14:textId="77777777" w:rsidR="00AC489B" w:rsidRDefault="00AC489B" w:rsidP="00AC489B">
      <w:pPr>
        <w:jc w:val="center"/>
        <w:rPr>
          <w:rFonts w:ascii="Times New Roman" w:hAnsi="Times New Roman" w:cs="Times New Roman"/>
          <w:b/>
          <w:sz w:val="28"/>
          <w:szCs w:val="28"/>
        </w:rPr>
      </w:pPr>
    </w:p>
    <w:p w14:paraId="62A5C6E1" w14:textId="77777777" w:rsidR="00AC489B" w:rsidRDefault="00AC489B" w:rsidP="00AC489B">
      <w:pPr>
        <w:jc w:val="center"/>
        <w:rPr>
          <w:rFonts w:ascii="Times New Roman" w:hAnsi="Times New Roman" w:cs="Times New Roman"/>
          <w:b/>
          <w:sz w:val="30"/>
          <w:szCs w:val="30"/>
        </w:rPr>
      </w:pPr>
    </w:p>
    <w:p w14:paraId="0CCB8068" w14:textId="77777777" w:rsidR="00AC489B" w:rsidRDefault="00AC489B" w:rsidP="00AC489B">
      <w:pPr>
        <w:jc w:val="center"/>
        <w:rPr>
          <w:rFonts w:ascii="Times New Roman" w:hAnsi="Times New Roman" w:cs="Times New Roman"/>
          <w:b/>
          <w:sz w:val="30"/>
          <w:szCs w:val="30"/>
        </w:rPr>
      </w:pPr>
    </w:p>
    <w:p w14:paraId="7609C103" w14:textId="77777777" w:rsidR="00AC489B" w:rsidRDefault="00AC489B" w:rsidP="00AC489B">
      <w:pPr>
        <w:jc w:val="center"/>
        <w:rPr>
          <w:rFonts w:ascii="Times New Roman" w:hAnsi="Times New Roman" w:cs="Times New Roman"/>
          <w:b/>
          <w:sz w:val="30"/>
          <w:szCs w:val="30"/>
        </w:rPr>
      </w:pPr>
    </w:p>
    <w:p w14:paraId="6F3E88DF" w14:textId="77777777" w:rsidR="00AC489B" w:rsidRDefault="00AC489B" w:rsidP="00AC489B">
      <w:pPr>
        <w:jc w:val="center"/>
        <w:rPr>
          <w:rFonts w:ascii="Times New Roman" w:hAnsi="Times New Roman" w:cs="Times New Roman"/>
          <w:b/>
          <w:sz w:val="30"/>
          <w:szCs w:val="30"/>
        </w:rPr>
      </w:pPr>
    </w:p>
    <w:p w14:paraId="4D15CBB9" w14:textId="77777777" w:rsidR="00AC489B" w:rsidRDefault="00AC489B" w:rsidP="00AC489B">
      <w:pPr>
        <w:jc w:val="center"/>
        <w:rPr>
          <w:rFonts w:ascii="Times New Roman" w:hAnsi="Times New Roman" w:cs="Times New Roman"/>
          <w:b/>
          <w:sz w:val="30"/>
          <w:szCs w:val="30"/>
        </w:rPr>
      </w:pPr>
    </w:p>
    <w:p w14:paraId="583543A9" w14:textId="77777777" w:rsidR="00AC489B" w:rsidRDefault="00AC489B" w:rsidP="00AC489B">
      <w:pPr>
        <w:jc w:val="center"/>
        <w:rPr>
          <w:rFonts w:ascii="Times New Roman" w:hAnsi="Times New Roman" w:cs="Times New Roman"/>
          <w:sz w:val="30"/>
          <w:szCs w:val="30"/>
        </w:rPr>
      </w:pPr>
    </w:p>
    <w:p w14:paraId="0E7180DD" w14:textId="77777777" w:rsidR="00AC489B" w:rsidRDefault="00AC489B" w:rsidP="00AC489B">
      <w:pPr>
        <w:jc w:val="center"/>
        <w:rPr>
          <w:rFonts w:ascii="Times New Roman" w:hAnsi="Times New Roman" w:cs="Times New Roman"/>
          <w:sz w:val="30"/>
          <w:szCs w:val="30"/>
        </w:rPr>
      </w:pPr>
    </w:p>
    <w:p w14:paraId="3369694A" w14:textId="77777777" w:rsidR="00AC489B" w:rsidRDefault="00AC489B" w:rsidP="00AC489B">
      <w:pPr>
        <w:jc w:val="center"/>
        <w:rPr>
          <w:rFonts w:ascii="Times New Roman" w:hAnsi="Times New Roman" w:cs="Times New Roman"/>
          <w:sz w:val="30"/>
          <w:szCs w:val="30"/>
        </w:rPr>
      </w:pPr>
    </w:p>
    <w:p w14:paraId="6DF90EE7" w14:textId="77777777" w:rsidR="00AC489B" w:rsidRDefault="00AC489B" w:rsidP="00AC489B">
      <w:pPr>
        <w:jc w:val="center"/>
        <w:rPr>
          <w:rFonts w:ascii="Times New Roman" w:hAnsi="Times New Roman" w:cs="Times New Roman"/>
          <w:sz w:val="30"/>
          <w:szCs w:val="30"/>
        </w:rPr>
      </w:pPr>
    </w:p>
    <w:p w14:paraId="06BD97A7" w14:textId="77777777" w:rsidR="00AC489B" w:rsidRDefault="00AC489B" w:rsidP="00AC489B">
      <w:pPr>
        <w:jc w:val="center"/>
        <w:rPr>
          <w:rFonts w:ascii="Times New Roman" w:hAnsi="Times New Roman" w:cs="Times New Roman"/>
          <w:sz w:val="30"/>
          <w:szCs w:val="30"/>
        </w:rPr>
      </w:pPr>
    </w:p>
    <w:p w14:paraId="326F8C27" w14:textId="77777777" w:rsidR="00AC489B" w:rsidRDefault="00AC489B" w:rsidP="00AC489B">
      <w:pPr>
        <w:jc w:val="center"/>
        <w:rPr>
          <w:rFonts w:ascii="Times New Roman" w:hAnsi="Times New Roman" w:cs="Times New Roman"/>
          <w:sz w:val="30"/>
          <w:szCs w:val="30"/>
        </w:rPr>
      </w:pPr>
    </w:p>
    <w:p w14:paraId="7C608DA1" w14:textId="77777777" w:rsidR="00AC489B" w:rsidRDefault="00AC489B" w:rsidP="00AC489B">
      <w:pPr>
        <w:jc w:val="center"/>
        <w:rPr>
          <w:rFonts w:ascii="Times New Roman" w:hAnsi="Times New Roman" w:cs="Times New Roman"/>
          <w:sz w:val="30"/>
          <w:szCs w:val="30"/>
        </w:rPr>
      </w:pPr>
    </w:p>
    <w:p w14:paraId="1F26550C" w14:textId="77777777" w:rsidR="00AC489B" w:rsidRDefault="00AC489B" w:rsidP="00AC489B">
      <w:pPr>
        <w:rPr>
          <w:rFonts w:ascii="Times New Roman" w:hAnsi="Times New Roman" w:cs="Times New Roman"/>
        </w:rPr>
      </w:pPr>
      <w:r>
        <w:rPr>
          <w:rFonts w:ascii="Times New Roman" w:hAnsi="Times New Roman" w:cs="Times New Roman"/>
        </w:rPr>
        <w:t xml:space="preserve">Address  </w:t>
      </w:r>
      <w:proofErr w:type="gramStart"/>
      <w:r>
        <w:rPr>
          <w:rFonts w:ascii="Times New Roman" w:hAnsi="Times New Roman" w:cs="Times New Roman"/>
        </w:rPr>
        <w:t xml:space="preserve">  </w:t>
      </w:r>
      <w:r>
        <w:rPr>
          <w:rFonts w:ascii="Times New Roman" w:eastAsia="DengXian" w:hAnsi="Times New Roman" w:cs="Times New Roman" w:hint="eastAsia"/>
          <w:lang w:eastAsia="zh-CN"/>
        </w:rPr>
        <w:t>:</w:t>
      </w:r>
      <w:proofErr w:type="gramEnd"/>
      <w:r>
        <w:rPr>
          <w:rFonts w:ascii="Times New Roman" w:hAnsi="Times New Roman" w:cs="Times New Roman"/>
        </w:rPr>
        <w:t xml:space="preserve"> </w:t>
      </w:r>
      <w:proofErr w:type="spellStart"/>
      <w:r>
        <w:rPr>
          <w:rFonts w:ascii="Times New Roman" w:hAnsi="Times New Roman" w:cs="Times New Roman"/>
        </w:rPr>
        <w:t>Rua</w:t>
      </w:r>
      <w:proofErr w:type="spellEnd"/>
      <w:r>
        <w:rPr>
          <w:rFonts w:ascii="Times New Roman" w:hAnsi="Times New Roman" w:cs="Times New Roman"/>
        </w:rPr>
        <w:t xml:space="preserve"> do Campo, no. 202, </w:t>
      </w:r>
      <w:proofErr w:type="spellStart"/>
      <w:r>
        <w:rPr>
          <w:rFonts w:ascii="Times New Roman" w:hAnsi="Times New Roman" w:cs="Times New Roman"/>
        </w:rPr>
        <w:t>Edifício</w:t>
      </w:r>
      <w:proofErr w:type="spellEnd"/>
      <w:r>
        <w:rPr>
          <w:rFonts w:ascii="Times New Roman" w:hAnsi="Times New Roman" w:cs="Times New Roman"/>
        </w:rPr>
        <w:t xml:space="preserve"> </w:t>
      </w:r>
      <w:proofErr w:type="spellStart"/>
      <w:r>
        <w:rPr>
          <w:rFonts w:ascii="Times New Roman" w:hAnsi="Times New Roman" w:cs="Times New Roman"/>
        </w:rPr>
        <w:t>Associação</w:t>
      </w:r>
      <w:proofErr w:type="spellEnd"/>
      <w:r>
        <w:rPr>
          <w:rFonts w:ascii="Times New Roman" w:hAnsi="Times New Roman" w:cs="Times New Roman"/>
        </w:rPr>
        <w:t xml:space="preserve"> das Senhoras, 8°</w:t>
      </w:r>
    </w:p>
    <w:p w14:paraId="1C997511" w14:textId="77777777" w:rsidR="00AC489B" w:rsidRDefault="00AC489B" w:rsidP="00AC489B">
      <w:pPr>
        <w:ind w:firstLineChars="550" w:firstLine="1320"/>
        <w:rPr>
          <w:rFonts w:ascii="Times New Roman" w:hAnsi="Times New Roman" w:cs="Times New Roman"/>
        </w:rPr>
      </w:pPr>
      <w:proofErr w:type="spellStart"/>
      <w:r>
        <w:rPr>
          <w:rFonts w:ascii="Times New Roman" w:hAnsi="Times New Roman" w:cs="Times New Roman"/>
        </w:rPr>
        <w:t>andar</w:t>
      </w:r>
      <w:proofErr w:type="spellEnd"/>
      <w:r>
        <w:rPr>
          <w:rFonts w:ascii="Times New Roman" w:hAnsi="Times New Roman" w:cs="Times New Roman"/>
        </w:rPr>
        <w:t xml:space="preserve">, Macau SAR </w:t>
      </w:r>
    </w:p>
    <w:p w14:paraId="462CE07F" w14:textId="77777777" w:rsidR="00AC489B" w:rsidRDefault="00AC489B" w:rsidP="00AC489B">
      <w:pPr>
        <w:rPr>
          <w:rFonts w:ascii="Times New Roman" w:hAnsi="Times New Roman" w:cs="Times New Roman"/>
        </w:rPr>
      </w:pPr>
      <w:r>
        <w:rPr>
          <w:rFonts w:ascii="Times New Roman" w:hAnsi="Times New Roman" w:cs="Times New Roman"/>
        </w:rPr>
        <w:t xml:space="preserve">Contact </w:t>
      </w:r>
      <w:proofErr w:type="gramStart"/>
      <w:r>
        <w:rPr>
          <w:rFonts w:ascii="Times New Roman" w:hAnsi="Times New Roman" w:cs="Times New Roman"/>
        </w:rPr>
        <w:t xml:space="preserve">no.  </w:t>
      </w:r>
      <w:r>
        <w:rPr>
          <w:rFonts w:ascii="Times New Roman" w:eastAsia="DengXian" w:hAnsi="Times New Roman" w:cs="Times New Roman" w:hint="eastAsia"/>
          <w:lang w:eastAsia="zh-CN"/>
        </w:rPr>
        <w:t>:</w:t>
      </w:r>
      <w:proofErr w:type="gramEnd"/>
      <w:r>
        <w:rPr>
          <w:rFonts w:ascii="Times New Roman" w:hAnsi="Times New Roman" w:cs="Times New Roman"/>
        </w:rPr>
        <w:t xml:space="preserve"> +853 2835 3748   Fax: +853 2835 3779 </w:t>
      </w:r>
    </w:p>
    <w:p w14:paraId="42AD4160" w14:textId="77777777" w:rsidR="00AC489B" w:rsidRDefault="00AC489B" w:rsidP="00AC489B">
      <w:pPr>
        <w:rPr>
          <w:rFonts w:ascii="Times New Roman" w:hAnsi="Times New Roman" w:cs="Times New Roman"/>
        </w:rPr>
      </w:pPr>
      <w:r>
        <w:rPr>
          <w:rFonts w:ascii="Times New Roman" w:hAnsi="Times New Roman" w:cs="Times New Roman"/>
        </w:rPr>
        <w:t xml:space="preserve">E-mail    </w:t>
      </w:r>
      <w:proofErr w:type="gramStart"/>
      <w:r>
        <w:rPr>
          <w:rFonts w:ascii="Times New Roman" w:hAnsi="Times New Roman" w:cs="Times New Roman"/>
        </w:rPr>
        <w:t xml:space="preserve">  :</w:t>
      </w:r>
      <w:proofErr w:type="gramEnd"/>
      <w:r>
        <w:rPr>
          <w:rFonts w:ascii="Times New Roman" w:hAnsi="Times New Roman" w:cs="Times New Roman"/>
          <w:u w:val="single"/>
        </w:rPr>
        <w:t>info@macauwomen.org.mo</w:t>
      </w:r>
    </w:p>
    <w:p w14:paraId="0BB1E688" w14:textId="77777777" w:rsidR="00AC489B" w:rsidRDefault="00AC489B" w:rsidP="00AC489B">
      <w:pPr>
        <w:rPr>
          <w:rFonts w:ascii="Times New Roman" w:hAnsi="Times New Roman" w:cs="Times New Roman"/>
        </w:rPr>
      </w:pPr>
    </w:p>
    <w:p w14:paraId="42E59D0A" w14:textId="77777777" w:rsidR="00AC489B" w:rsidRDefault="00AC489B" w:rsidP="00AC489B">
      <w:pPr>
        <w:rPr>
          <w:rFonts w:ascii="Times New Roman" w:hAnsi="Times New Roman" w:cs="Times New Roman"/>
        </w:rPr>
      </w:pPr>
    </w:p>
    <w:p w14:paraId="7DC653DB" w14:textId="77777777" w:rsidR="00AC489B" w:rsidRDefault="00AC489B" w:rsidP="00AC489B">
      <w:pPr>
        <w:rPr>
          <w:rFonts w:ascii="Times New Roman" w:hAnsi="Times New Roman" w:cs="Times New Roman"/>
        </w:rPr>
      </w:pPr>
    </w:p>
    <w:p w14:paraId="3C8C06D9" w14:textId="77777777" w:rsidR="00AC489B" w:rsidRDefault="00AC489B" w:rsidP="00AC489B">
      <w:pPr>
        <w:rPr>
          <w:rFonts w:ascii="Times New Roman" w:hAnsi="Times New Roman" w:cs="Times New Roman"/>
        </w:rPr>
      </w:pPr>
    </w:p>
    <w:p w14:paraId="62EF8A46" w14:textId="77777777" w:rsidR="00AC489B" w:rsidRDefault="00AC489B" w:rsidP="00AC489B">
      <w:pPr>
        <w:rPr>
          <w:rFonts w:ascii="Times New Roman" w:hAnsi="Times New Roman" w:cs="Times New Roman"/>
        </w:rPr>
      </w:pPr>
    </w:p>
    <w:p w14:paraId="1A98784C" w14:textId="77777777" w:rsidR="00AC489B" w:rsidRDefault="00AC489B" w:rsidP="00AC489B">
      <w:pPr>
        <w:jc w:val="center"/>
        <w:rPr>
          <w:rFonts w:ascii="Times New Roman" w:hAnsi="Times New Roman" w:cs="Times New Roman"/>
          <w:b/>
        </w:rPr>
      </w:pPr>
      <w:r>
        <w:rPr>
          <w:rFonts w:ascii="Times New Roman" w:hAnsi="Times New Roman" w:cs="Times New Roman"/>
          <w:b/>
        </w:rPr>
        <w:t>Preface</w:t>
      </w:r>
    </w:p>
    <w:p w14:paraId="664BBF6B" w14:textId="77777777" w:rsidR="00AC489B" w:rsidRDefault="00AC489B" w:rsidP="00AC489B">
      <w:pPr>
        <w:jc w:val="center"/>
        <w:rPr>
          <w:rFonts w:ascii="Times New Roman" w:hAnsi="Times New Roman" w:cs="Times New Roman"/>
        </w:rPr>
      </w:pPr>
    </w:p>
    <w:p w14:paraId="02FB547A" w14:textId="77777777" w:rsidR="00AC489B" w:rsidRDefault="00AC489B" w:rsidP="00AC489B">
      <w:pPr>
        <w:jc w:val="both"/>
        <w:rPr>
          <w:rFonts w:ascii="Times New Roman" w:hAnsi="Times New Roman" w:cs="Times New Roman"/>
        </w:rPr>
      </w:pPr>
    </w:p>
    <w:p w14:paraId="7EE46F4F" w14:textId="77777777" w:rsidR="00AC489B" w:rsidRDefault="00AC489B" w:rsidP="00AC489B">
      <w:pPr>
        <w:ind w:firstLineChars="200" w:firstLine="480"/>
        <w:jc w:val="both"/>
        <w:rPr>
          <w:rFonts w:ascii="Times New Roman" w:hAnsi="Times New Roman" w:cs="Times New Roman"/>
          <w:b/>
        </w:rPr>
      </w:pPr>
      <w:r>
        <w:rPr>
          <w:rFonts w:ascii="Times New Roman" w:hAnsi="Times New Roman" w:cs="Times New Roman"/>
          <w:b/>
        </w:rPr>
        <w:t>The Convention on the Elimination of All Forms of Discrimination against Women continues to be applicable to the Macao Special Administrative Region (hereinafter referred to as the “Macao SAR”) since the handover on 20 December 1999</w:t>
      </w:r>
      <w:r>
        <w:rPr>
          <w:rStyle w:val="FootnoteReference"/>
          <w:rFonts w:ascii="Times New Roman" w:hAnsi="Times New Roman" w:cs="Times New Roman"/>
          <w:b/>
        </w:rPr>
        <w:footnoteReference w:id="1"/>
      </w:r>
      <w:r>
        <w:rPr>
          <w:rFonts w:ascii="Times New Roman" w:hAnsi="Times New Roman" w:cs="Times New Roman"/>
          <w:b/>
        </w:rPr>
        <w:t>. It further regulates gender equality as well as women’s rights in education, family, work, economy,</w:t>
      </w:r>
      <w:r>
        <w:rPr>
          <w:rFonts w:ascii="Times New Roman" w:hAnsi="Times New Roman" w:cs="Times New Roman"/>
          <w:b/>
          <w:i/>
        </w:rPr>
        <w:t xml:space="preserve"> etc</w:t>
      </w:r>
      <w:r>
        <w:rPr>
          <w:rFonts w:ascii="Times New Roman" w:hAnsi="Times New Roman" w:cs="Times New Roman"/>
          <w:b/>
        </w:rPr>
        <w:t xml:space="preserve">., hence it is apparent that women’s rights have always been protected by law. Since the establishment of the Women’s General Association of Macau, it has been committed to safeguarding the legitimate rights and interests of women, improving the quality and status of women, supporting women’s participation in and discussions of politics, fighting for women’s </w:t>
      </w:r>
      <w:proofErr w:type="spellStart"/>
      <w:r>
        <w:rPr>
          <w:rFonts w:ascii="Times New Roman" w:hAnsi="Times New Roman" w:cs="Times New Roman"/>
          <w:b/>
        </w:rPr>
        <w:t>labour</w:t>
      </w:r>
      <w:proofErr w:type="spellEnd"/>
      <w:r>
        <w:rPr>
          <w:rFonts w:ascii="Times New Roman" w:hAnsi="Times New Roman" w:cs="Times New Roman"/>
          <w:b/>
        </w:rPr>
        <w:t xml:space="preserve"> rights, safeguarding women’s physical and mental health, caring for and protecting battered women,</w:t>
      </w:r>
      <w:r>
        <w:rPr>
          <w:rFonts w:ascii="Times New Roman" w:hAnsi="Times New Roman" w:cs="Times New Roman"/>
          <w:b/>
          <w:i/>
        </w:rPr>
        <w:t xml:space="preserve"> etc</w:t>
      </w:r>
      <w:r>
        <w:rPr>
          <w:rFonts w:ascii="Times New Roman" w:hAnsi="Times New Roman" w:cs="Times New Roman"/>
          <w:b/>
        </w:rPr>
        <w:t xml:space="preserve">. and extensively uniting women from all fields of society for contributing to the facilitation of women’s career development in the Macao SAR. </w:t>
      </w:r>
    </w:p>
    <w:p w14:paraId="1C8F233D" w14:textId="77777777" w:rsidR="00AC489B" w:rsidRDefault="00AC489B" w:rsidP="00AC489B">
      <w:pPr>
        <w:jc w:val="both"/>
        <w:rPr>
          <w:rFonts w:ascii="Times New Roman" w:eastAsia="DengXian" w:hAnsi="Times New Roman" w:cs="Times New Roman"/>
          <w:b/>
          <w:lang w:eastAsia="zh-CN"/>
        </w:rPr>
      </w:pPr>
    </w:p>
    <w:p w14:paraId="3A47972E" w14:textId="77777777" w:rsidR="00AC489B" w:rsidRDefault="00AC489B" w:rsidP="00AC489B">
      <w:pPr>
        <w:ind w:firstLineChars="200" w:firstLine="480"/>
        <w:jc w:val="both"/>
        <w:rPr>
          <w:rFonts w:ascii="Times New Roman" w:hAnsi="Times New Roman" w:cs="Times New Roman"/>
          <w:b/>
        </w:rPr>
      </w:pPr>
      <w:r>
        <w:rPr>
          <w:rFonts w:ascii="Times New Roman" w:hAnsi="Times New Roman" w:cs="Times New Roman"/>
          <w:b/>
        </w:rPr>
        <w:t>In addition to comparing the current status of the implementation of the Convention on the development of women in various fields in the Macao SAR, this report also focuses on the content of improving the support for women’s families, the educational promotion of gender role mainstreaming and the uncertain development trend of the global COVID-19 pandemic, and proposes future planning and sustainable development suggestions for relevant fields.</w:t>
      </w:r>
    </w:p>
    <w:p w14:paraId="677F8624" w14:textId="77777777" w:rsidR="00AC489B" w:rsidRDefault="00AC489B" w:rsidP="00AC489B">
      <w:pPr>
        <w:rPr>
          <w:rFonts w:ascii="Times New Roman" w:hAnsi="Times New Roman" w:cs="Times New Roman"/>
        </w:rPr>
      </w:pPr>
    </w:p>
    <w:p w14:paraId="224A0964" w14:textId="77777777" w:rsidR="00AC489B" w:rsidRDefault="00AC489B" w:rsidP="00AC489B">
      <w:pPr>
        <w:rPr>
          <w:rFonts w:ascii="Times New Roman" w:hAnsi="Times New Roman" w:cs="Times New Roman"/>
        </w:rPr>
      </w:pPr>
      <w:r>
        <w:rPr>
          <w:rFonts w:ascii="Times New Roman" w:hAnsi="Times New Roman" w:cs="Times New Roman"/>
        </w:rPr>
        <w:br w:type="page"/>
      </w:r>
    </w:p>
    <w:p w14:paraId="0D5713E7" w14:textId="77777777" w:rsidR="00AC489B" w:rsidRDefault="00AC489B" w:rsidP="00AC489B">
      <w:pPr>
        <w:jc w:val="center"/>
        <w:rPr>
          <w:rFonts w:ascii="Times New Roman" w:hAnsi="Times New Roman" w:cs="Times New Roman"/>
          <w:b/>
          <w:bCs/>
        </w:rPr>
      </w:pPr>
      <w:r>
        <w:rPr>
          <w:rFonts w:ascii="Times New Roman" w:hAnsi="Times New Roman" w:cs="Times New Roman"/>
          <w:b/>
          <w:bCs/>
        </w:rPr>
        <w:lastRenderedPageBreak/>
        <w:t xml:space="preserve">Part </w:t>
      </w:r>
      <w:proofErr w:type="gramStart"/>
      <w:r>
        <w:rPr>
          <w:rFonts w:ascii="Times New Roman" w:hAnsi="Times New Roman" w:cs="Times New Roman"/>
          <w:b/>
          <w:bCs/>
        </w:rPr>
        <w:t>I  Gender</w:t>
      </w:r>
      <w:proofErr w:type="gramEnd"/>
      <w:r>
        <w:rPr>
          <w:rFonts w:ascii="Times New Roman" w:hAnsi="Times New Roman" w:cs="Times New Roman"/>
          <w:b/>
          <w:bCs/>
        </w:rPr>
        <w:t xml:space="preserve"> Equality</w:t>
      </w:r>
    </w:p>
    <w:p w14:paraId="60A33ED6" w14:textId="77777777" w:rsidR="00AC489B" w:rsidRDefault="00AC489B" w:rsidP="00AC489B">
      <w:pPr>
        <w:jc w:val="center"/>
        <w:rPr>
          <w:rFonts w:ascii="Times New Roman" w:hAnsi="Times New Roman" w:cs="Times New Roman"/>
          <w:b/>
          <w:bCs/>
        </w:rPr>
      </w:pPr>
      <w:r>
        <w:rPr>
          <w:rFonts w:ascii="Times New Roman" w:hAnsi="Times New Roman" w:cs="Times New Roman"/>
          <w:b/>
          <w:bCs/>
        </w:rPr>
        <w:t>Article 3</w:t>
      </w:r>
    </w:p>
    <w:p w14:paraId="71AE813D" w14:textId="77777777" w:rsidR="00AC489B" w:rsidRDefault="00AC489B" w:rsidP="00AC489B">
      <w:pPr>
        <w:jc w:val="center"/>
        <w:rPr>
          <w:rFonts w:ascii="Times New Roman" w:hAnsi="Times New Roman" w:cs="Times New Roman"/>
          <w:b/>
          <w:bCs/>
        </w:rPr>
      </w:pPr>
    </w:p>
    <w:p w14:paraId="4EA0F7C5" w14:textId="77777777" w:rsidR="00AC489B" w:rsidRDefault="00AC489B" w:rsidP="00AC489B">
      <w:pPr>
        <w:ind w:firstLineChars="200" w:firstLine="480"/>
        <w:jc w:val="both"/>
        <w:rPr>
          <w:rFonts w:ascii="Times New Roman" w:hAnsi="Times New Roman" w:cs="Times New Roman"/>
        </w:rPr>
      </w:pPr>
      <w:r>
        <w:rPr>
          <w:rFonts w:ascii="Times New Roman" w:hAnsi="Times New Roman" w:cs="Times New Roman"/>
        </w:rPr>
        <w:t>Relevant rights are granted in accordance with the Basic Law of the Macao SAR</w:t>
      </w:r>
      <w:r>
        <w:rPr>
          <w:rStyle w:val="FootnoteReference"/>
          <w:rFonts w:ascii="Times New Roman" w:hAnsi="Times New Roman" w:cs="Times New Roman"/>
        </w:rPr>
        <w:footnoteReference w:id="2"/>
      </w:r>
      <w:r>
        <w:rPr>
          <w:rFonts w:ascii="Times New Roman" w:hAnsi="Times New Roman" w:cs="Times New Roman"/>
        </w:rPr>
        <w:t xml:space="preserve"> (hereinafter referred to as the “Macao Basic Law”) and the Convention on the Elimination of All Forms of Discrimination against Women (hereinafter referred to as the “CEDAW”). Under the provisions of the Macao Basic Law, the fundamental rights and duties of Macao residents are guaranteed, and both men and women are equal before the law and enjoy freedom of work, speech, religion, marriage, participation in politics</w:t>
      </w:r>
      <w:r>
        <w:rPr>
          <w:rFonts w:ascii="Times New Roman" w:eastAsia="SimSun" w:hAnsi="Times New Roman" w:cs="Times New Roman" w:hint="eastAsia"/>
          <w:lang w:eastAsia="zh-CN"/>
        </w:rPr>
        <w:t>,</w:t>
      </w:r>
      <w:r>
        <w:rPr>
          <w:rFonts w:ascii="Times New Roman" w:hAnsi="Times New Roman" w:cs="Times New Roman"/>
        </w:rPr>
        <w:t xml:space="preserve"> </w:t>
      </w:r>
      <w:r>
        <w:rPr>
          <w:rFonts w:ascii="Times New Roman" w:hAnsi="Times New Roman" w:cs="Times New Roman"/>
          <w:i/>
          <w:iCs/>
        </w:rPr>
        <w:t>etc</w:t>
      </w:r>
      <w:r>
        <w:rPr>
          <w:rFonts w:ascii="Times New Roman" w:hAnsi="Times New Roman" w:cs="Times New Roman"/>
        </w:rPr>
        <w:t>. Pursuant to Article 38 of the Macao Basic Law, the protection of the legitimate rights and interests of women by the Macao SAR is also expressly mentioned, hence Macao residents can enjoy equal fundamental rights and interests. Under the protection of the Macao Basic Law, the situation of gender equality in the Macao SAR has always been among the highest in the world, with the rights and interests of women and children improving day by day, women’s participation in politics constantly enhancing, the health conditions of women and children continually improving, the education system steadily advancing, cultural dissemination gradually increasing and international participation constantly expanding.</w:t>
      </w:r>
    </w:p>
    <w:p w14:paraId="104E2F17" w14:textId="77777777" w:rsidR="00AC489B" w:rsidRDefault="00AC489B" w:rsidP="00AC489B">
      <w:pPr>
        <w:jc w:val="both"/>
        <w:rPr>
          <w:rFonts w:ascii="Times New Roman" w:hAnsi="Times New Roman" w:cs="Times New Roman"/>
        </w:rPr>
      </w:pPr>
    </w:p>
    <w:p w14:paraId="227135C3" w14:textId="77777777" w:rsidR="00AC489B" w:rsidRDefault="00AC489B" w:rsidP="00AC489B">
      <w:pPr>
        <w:ind w:firstLineChars="200" w:firstLine="480"/>
        <w:jc w:val="both"/>
        <w:rPr>
          <w:rFonts w:ascii="Times New Roman" w:hAnsi="Times New Roman" w:cs="Times New Roman"/>
        </w:rPr>
      </w:pPr>
      <w:r>
        <w:rPr>
          <w:rFonts w:ascii="Times New Roman" w:hAnsi="Times New Roman" w:cs="Times New Roman" w:hint="eastAsia"/>
        </w:rPr>
        <w:t>In addition, the CEDAW continues to be</w:t>
      </w:r>
      <w:r>
        <w:rPr>
          <w:rFonts w:ascii="Times New Roman" w:eastAsia="DengXian" w:hAnsi="Times New Roman" w:cs="Times New Roman" w:hint="eastAsia"/>
          <w:lang w:eastAsia="zh-CN"/>
        </w:rPr>
        <w:t xml:space="preserve"> </w:t>
      </w:r>
      <w:r>
        <w:rPr>
          <w:rFonts w:ascii="Times New Roman" w:eastAsia="DengXian" w:hAnsi="Times New Roman" w:cs="Times New Roman"/>
          <w:lang w:eastAsia="zh-CN"/>
        </w:rPr>
        <w:t>app</w:t>
      </w:r>
      <w:r>
        <w:rPr>
          <w:rFonts w:ascii="Times New Roman" w:hAnsi="Times New Roman" w:cs="Times New Roman" w:hint="eastAsia"/>
        </w:rPr>
        <w:t>licable to the Macao SAR after the handover which further regulates gender equality as well as women</w:t>
      </w:r>
      <w:r>
        <w:rPr>
          <w:rFonts w:ascii="Times New Roman" w:hAnsi="Times New Roman" w:cs="Times New Roman"/>
        </w:rPr>
        <w:t>’</w:t>
      </w:r>
      <w:r>
        <w:rPr>
          <w:rFonts w:ascii="Times New Roman" w:hAnsi="Times New Roman" w:cs="Times New Roman" w:hint="eastAsia"/>
        </w:rPr>
        <w:t xml:space="preserve">s rights in various </w:t>
      </w:r>
    </w:p>
    <w:p w14:paraId="6C283A5A" w14:textId="77777777" w:rsidR="00AC489B" w:rsidRDefault="00AC489B" w:rsidP="00AC489B">
      <w:pPr>
        <w:jc w:val="both"/>
        <w:rPr>
          <w:rFonts w:ascii="Times New Roman" w:hAnsi="Times New Roman" w:cs="Times New Roman"/>
        </w:rPr>
      </w:pPr>
      <w:r>
        <w:rPr>
          <w:rFonts w:ascii="Times New Roman" w:hAnsi="Times New Roman" w:cs="Times New Roman"/>
        </w:rPr>
        <w:t>areas, including education, family, work, economy,</w:t>
      </w:r>
      <w:r>
        <w:rPr>
          <w:rFonts w:ascii="Times New Roman" w:hAnsi="Times New Roman" w:cs="Times New Roman"/>
          <w:i/>
          <w:iCs/>
        </w:rPr>
        <w:t xml:space="preserve"> etc</w:t>
      </w:r>
      <w:r>
        <w:rPr>
          <w:rFonts w:ascii="Times New Roman" w:hAnsi="Times New Roman" w:cs="Times New Roman"/>
        </w:rPr>
        <w:t xml:space="preserve">. For instance, all Macao SAR residents are entitled to equal employment opportunities without discrimination under the </w:t>
      </w:r>
      <w:proofErr w:type="spellStart"/>
      <w:r>
        <w:rPr>
          <w:rFonts w:ascii="Times New Roman" w:hAnsi="Times New Roman" w:cs="Times New Roman"/>
        </w:rPr>
        <w:t>Labour</w:t>
      </w:r>
      <w:proofErr w:type="spellEnd"/>
      <w:r>
        <w:rPr>
          <w:rFonts w:ascii="Times New Roman" w:hAnsi="Times New Roman" w:cs="Times New Roman"/>
        </w:rPr>
        <w:t xml:space="preserve"> Relations Law; the Law on Preventing and Combating Domestic Violence strengthens the protection of victims of domestic violence, especially the safety of women; the Criminal Code was newly revised to establish the crime of sexual harassment as well as to regulate the penalties for a number of sex crimes and strengthens the protection</w:t>
      </w:r>
      <w:r>
        <w:rPr>
          <w:rFonts w:ascii="Times New Roman" w:eastAsia="SimSun" w:hAnsi="Times New Roman" w:cs="Times New Roman" w:hint="eastAsia"/>
          <w:lang w:eastAsia="zh-CN"/>
        </w:rPr>
        <w:t xml:space="preserve"> </w:t>
      </w:r>
      <w:r>
        <w:rPr>
          <w:rFonts w:ascii="Times New Roman" w:hAnsi="Times New Roman" w:cs="Times New Roman"/>
        </w:rPr>
        <w:t xml:space="preserve">of victims in criminal proceedings, therefore, it can be seen that women’s rights and interests have always been safeguarded by law. </w:t>
      </w:r>
    </w:p>
    <w:p w14:paraId="5E537798" w14:textId="77777777" w:rsidR="00AC489B" w:rsidRDefault="00AC489B" w:rsidP="00AC489B">
      <w:pPr>
        <w:rPr>
          <w:rFonts w:ascii="Times New Roman" w:hAnsi="Times New Roman" w:cs="Times New Roman"/>
        </w:rPr>
      </w:pPr>
    </w:p>
    <w:p w14:paraId="431FE772" w14:textId="77777777" w:rsidR="00AC489B" w:rsidRDefault="00AC489B" w:rsidP="00AC489B">
      <w:pPr>
        <w:rPr>
          <w:rFonts w:ascii="Times New Roman" w:hAnsi="Times New Roman" w:cs="Times New Roman"/>
        </w:rPr>
      </w:pPr>
    </w:p>
    <w:p w14:paraId="39FEE977" w14:textId="77777777" w:rsidR="00424EE0" w:rsidRDefault="00424EE0" w:rsidP="00AC489B">
      <w:pPr>
        <w:rPr>
          <w:rFonts w:ascii="Times New Roman" w:hAnsi="Times New Roman" w:cs="Times New Roman"/>
        </w:rPr>
      </w:pPr>
    </w:p>
    <w:p w14:paraId="034F4709" w14:textId="77777777" w:rsidR="00424EE0" w:rsidRPr="00424EE0" w:rsidRDefault="00424EE0" w:rsidP="00AC489B">
      <w:pPr>
        <w:rPr>
          <w:rFonts w:ascii="Times New Roman" w:hAnsi="Times New Roman" w:cs="Times New Roman"/>
        </w:rPr>
      </w:pPr>
    </w:p>
    <w:p w14:paraId="1364DEB7" w14:textId="77777777" w:rsidR="00AC489B" w:rsidRDefault="00AC489B" w:rsidP="00AC489B">
      <w:pPr>
        <w:jc w:val="center"/>
        <w:rPr>
          <w:rFonts w:ascii="Times New Roman" w:hAnsi="Times New Roman" w:cs="Times New Roman"/>
          <w:b/>
          <w:bCs/>
        </w:rPr>
      </w:pPr>
      <w:r>
        <w:rPr>
          <w:rFonts w:ascii="Times New Roman" w:hAnsi="Times New Roman" w:cs="Times New Roman"/>
          <w:b/>
          <w:bCs/>
        </w:rPr>
        <w:t xml:space="preserve">Part </w:t>
      </w:r>
      <w:proofErr w:type="gramStart"/>
      <w:r>
        <w:rPr>
          <w:rFonts w:ascii="Times New Roman" w:hAnsi="Times New Roman" w:cs="Times New Roman"/>
          <w:b/>
          <w:bCs/>
        </w:rPr>
        <w:t xml:space="preserve">II </w:t>
      </w:r>
      <w:r>
        <w:rPr>
          <w:rFonts w:ascii="Times New Roman" w:eastAsia="SimSun" w:hAnsi="Times New Roman" w:cs="Times New Roman"/>
          <w:b/>
          <w:bCs/>
          <w:lang w:eastAsia="zh-CN"/>
        </w:rPr>
        <w:t xml:space="preserve"> </w:t>
      </w:r>
      <w:r>
        <w:rPr>
          <w:rFonts w:ascii="Times New Roman" w:hAnsi="Times New Roman" w:cs="Times New Roman"/>
          <w:b/>
          <w:bCs/>
        </w:rPr>
        <w:t>Women’s</w:t>
      </w:r>
      <w:proofErr w:type="gramEnd"/>
      <w:r>
        <w:rPr>
          <w:rFonts w:ascii="Times New Roman" w:hAnsi="Times New Roman" w:cs="Times New Roman"/>
          <w:b/>
          <w:bCs/>
        </w:rPr>
        <w:t xml:space="preserve"> Rights and Interests</w:t>
      </w:r>
    </w:p>
    <w:p w14:paraId="1FC0E009" w14:textId="77777777" w:rsidR="00AC489B" w:rsidRDefault="00AC489B" w:rsidP="00AC489B">
      <w:pPr>
        <w:jc w:val="center"/>
        <w:rPr>
          <w:rFonts w:ascii="Times New Roman" w:hAnsi="Times New Roman" w:cs="Times New Roman"/>
          <w:b/>
          <w:bCs/>
        </w:rPr>
      </w:pPr>
      <w:r>
        <w:rPr>
          <w:rFonts w:ascii="Times New Roman" w:eastAsia="SimSun" w:hAnsi="Times New Roman" w:cs="Times New Roman" w:hint="eastAsia"/>
          <w:b/>
          <w:bCs/>
          <w:lang w:eastAsia="zh-CN"/>
        </w:rPr>
        <w:t xml:space="preserve">Article </w:t>
      </w:r>
      <w:r>
        <w:rPr>
          <w:rFonts w:ascii="Times New Roman" w:hAnsi="Times New Roman" w:cs="Times New Roman"/>
          <w:b/>
          <w:bCs/>
        </w:rPr>
        <w:t>5</w:t>
      </w:r>
    </w:p>
    <w:p w14:paraId="455F83AC" w14:textId="77777777" w:rsidR="00424EE0" w:rsidRDefault="00424EE0" w:rsidP="00AC489B">
      <w:pPr>
        <w:jc w:val="center"/>
        <w:rPr>
          <w:rFonts w:ascii="Times New Roman" w:hAnsi="Times New Roman" w:cs="Times New Roman"/>
          <w:b/>
          <w:bCs/>
        </w:rPr>
      </w:pPr>
    </w:p>
    <w:p w14:paraId="7C4B457B" w14:textId="77777777" w:rsidR="00AC489B" w:rsidRDefault="00AC489B" w:rsidP="00AC489B">
      <w:pPr>
        <w:ind w:firstLineChars="150" w:firstLine="360"/>
        <w:jc w:val="both"/>
        <w:rPr>
          <w:rFonts w:ascii="Times New Roman" w:hAnsi="Times New Roman" w:cs="Times New Roman"/>
        </w:rPr>
      </w:pPr>
      <w:r>
        <w:rPr>
          <w:rFonts w:ascii="Times New Roman" w:hAnsi="Times New Roman" w:cs="Times New Roman"/>
        </w:rPr>
        <w:t xml:space="preserve">The Macao SAR Government began to implement the “Gender Mainstreaming” </w:t>
      </w:r>
      <w:r>
        <w:rPr>
          <w:rFonts w:ascii="Times New Roman" w:hAnsi="Times New Roman" w:cs="Times New Roman"/>
        </w:rPr>
        <w:lastRenderedPageBreak/>
        <w:t xml:space="preserve">Promotion </w:t>
      </w:r>
      <w:proofErr w:type="spellStart"/>
      <w:r>
        <w:rPr>
          <w:rFonts w:ascii="Times New Roman" w:hAnsi="Times New Roman" w:cs="Times New Roman"/>
        </w:rPr>
        <w:t>Programme</w:t>
      </w:r>
      <w:proofErr w:type="spellEnd"/>
      <w:r>
        <w:rPr>
          <w:rFonts w:ascii="Times New Roman" w:hAnsi="Times New Roman" w:cs="Times New Roman"/>
        </w:rPr>
        <w:t xml:space="preserve"> in 2019 by </w:t>
      </w:r>
      <w:proofErr w:type="spellStart"/>
      <w:r>
        <w:rPr>
          <w:rFonts w:ascii="Times New Roman" w:hAnsi="Times New Roman" w:cs="Times New Roman"/>
        </w:rPr>
        <w:t>organising</w:t>
      </w:r>
      <w:proofErr w:type="spellEnd"/>
      <w:r>
        <w:rPr>
          <w:rFonts w:ascii="Times New Roman" w:hAnsi="Times New Roman" w:cs="Times New Roman"/>
        </w:rPr>
        <w:t xml:space="preserve"> relevant training courses for government administrative institutions, social associations, tertiary institutes and other units, and a series of publicity activities on the theme of “gender mainstreaming” which show that the Macao SAR has been </w:t>
      </w:r>
      <w:proofErr w:type="spellStart"/>
      <w:r>
        <w:rPr>
          <w:rFonts w:ascii="Times New Roman" w:hAnsi="Times New Roman" w:cs="Times New Roman"/>
        </w:rPr>
        <w:t>popularising</w:t>
      </w:r>
      <w:proofErr w:type="spellEnd"/>
      <w:r>
        <w:rPr>
          <w:rFonts w:ascii="Times New Roman" w:hAnsi="Times New Roman" w:cs="Times New Roman"/>
        </w:rPr>
        <w:t xml:space="preserve"> the concept of “gender mainstreaming” among the public. In this regard, expansion of cooperation with social associations for promoting the publicity of “gender mainstreaming” in </w:t>
      </w:r>
      <w:proofErr w:type="gramStart"/>
      <w:r>
        <w:rPr>
          <w:rFonts w:ascii="Times New Roman" w:hAnsi="Times New Roman" w:cs="Times New Roman"/>
        </w:rPr>
        <w:t>workplaces, and</w:t>
      </w:r>
      <w:proofErr w:type="gramEnd"/>
      <w:r>
        <w:rPr>
          <w:rFonts w:ascii="Times New Roman" w:hAnsi="Times New Roman" w:cs="Times New Roman"/>
        </w:rPr>
        <w:t xml:space="preserve"> beginning with education to cultivate gender awareness from an early age for enhancing “gender mainstreaming” awareness are recommended. </w:t>
      </w:r>
    </w:p>
    <w:p w14:paraId="6EB58461" w14:textId="77777777" w:rsidR="00AC489B" w:rsidRDefault="00AC489B" w:rsidP="00AC489B">
      <w:pPr>
        <w:jc w:val="both"/>
        <w:rPr>
          <w:rFonts w:ascii="Times New Roman" w:hAnsi="Times New Roman" w:cs="Times New Roman"/>
        </w:rPr>
      </w:pPr>
    </w:p>
    <w:p w14:paraId="44A47174" w14:textId="77777777" w:rsidR="00424EE0" w:rsidRDefault="00424EE0" w:rsidP="00AC489B">
      <w:pPr>
        <w:jc w:val="both"/>
        <w:rPr>
          <w:rFonts w:ascii="Times New Roman" w:hAnsi="Times New Roman" w:cs="Times New Roman"/>
        </w:rPr>
      </w:pPr>
    </w:p>
    <w:p w14:paraId="73A13E7D" w14:textId="77777777" w:rsidR="00AC489B" w:rsidRDefault="00AC489B" w:rsidP="00AC489B">
      <w:pPr>
        <w:ind w:firstLineChars="200" w:firstLine="480"/>
        <w:jc w:val="both"/>
        <w:rPr>
          <w:rFonts w:ascii="Times New Roman" w:hAnsi="Times New Roman" w:cs="Times New Roman"/>
        </w:rPr>
      </w:pPr>
      <w:r>
        <w:rPr>
          <w:rFonts w:ascii="Times New Roman" w:hAnsi="Times New Roman" w:cs="Times New Roman"/>
        </w:rPr>
        <w:t xml:space="preserve">In addition, Law 2/2016 on Preventing and Combating Domestic Violence entered into force in the Macao SAR in 2016, whereby the Social Welfare Bureau has established a regular cooperation mechanism with the Public Security Police Force, the Judiciary Police, the Health Bureau, the Education and Youth Development Bureau, the </w:t>
      </w:r>
      <w:proofErr w:type="spellStart"/>
      <w:r>
        <w:rPr>
          <w:rFonts w:ascii="Times New Roman" w:hAnsi="Times New Roman" w:cs="Times New Roman"/>
        </w:rPr>
        <w:t>Labour</w:t>
      </w:r>
      <w:proofErr w:type="spellEnd"/>
      <w:r>
        <w:rPr>
          <w:rFonts w:ascii="Times New Roman" w:hAnsi="Times New Roman" w:cs="Times New Roman"/>
        </w:rPr>
        <w:t xml:space="preserve"> Affairs Bureau and the Housing Bureau, as well as a cooperation relationship with non-governmental </w:t>
      </w:r>
      <w:proofErr w:type="spellStart"/>
      <w:r>
        <w:rPr>
          <w:rFonts w:ascii="Times New Roman" w:hAnsi="Times New Roman" w:cs="Times New Roman"/>
        </w:rPr>
        <w:t>organisations</w:t>
      </w:r>
      <w:proofErr w:type="spellEnd"/>
      <w:r>
        <w:rPr>
          <w:rFonts w:ascii="Times New Roman" w:hAnsi="Times New Roman" w:cs="Times New Roman"/>
        </w:rPr>
        <w:t xml:space="preserve"> to jointly deal with family crisis incidents and carry out appropriate shelter, support and counselling follow-up work for relevant cases, whether they are victims or perpetrators. The Social Welfare Bureau has also established a central registration record of domestic violence cases to collect and </w:t>
      </w:r>
      <w:proofErr w:type="spellStart"/>
      <w:r>
        <w:rPr>
          <w:rFonts w:ascii="Times New Roman" w:hAnsi="Times New Roman" w:cs="Times New Roman"/>
        </w:rPr>
        <w:t>analyse</w:t>
      </w:r>
      <w:proofErr w:type="spellEnd"/>
      <w:r>
        <w:rPr>
          <w:rFonts w:ascii="Times New Roman" w:hAnsi="Times New Roman" w:cs="Times New Roman"/>
        </w:rPr>
        <w:t xml:space="preserve"> data of the phenomena, characteristics and trends of domestic violence in order to launch appropriate activities for preventing and combating domestic violence. </w:t>
      </w:r>
    </w:p>
    <w:p w14:paraId="0BE728F7" w14:textId="77777777" w:rsidR="00AC489B" w:rsidRDefault="00AC489B" w:rsidP="00AC489B">
      <w:pPr>
        <w:jc w:val="both"/>
        <w:rPr>
          <w:rFonts w:ascii="Times New Roman" w:hAnsi="Times New Roman" w:cs="Times New Roman"/>
        </w:rPr>
      </w:pPr>
    </w:p>
    <w:p w14:paraId="3E1B4068" w14:textId="77777777" w:rsidR="00424EE0" w:rsidRDefault="00424EE0" w:rsidP="00AC489B">
      <w:pPr>
        <w:jc w:val="both"/>
        <w:rPr>
          <w:rFonts w:ascii="Times New Roman" w:hAnsi="Times New Roman" w:cs="Times New Roman"/>
        </w:rPr>
      </w:pPr>
    </w:p>
    <w:p w14:paraId="3682A3DC" w14:textId="77777777" w:rsidR="00AC489B" w:rsidRDefault="00AC489B" w:rsidP="00AC489B">
      <w:pPr>
        <w:ind w:firstLineChars="200" w:firstLine="480"/>
        <w:jc w:val="both"/>
        <w:rPr>
          <w:rFonts w:ascii="Times New Roman" w:hAnsi="Times New Roman" w:cs="Times New Roman"/>
        </w:rPr>
      </w:pPr>
      <w:r>
        <w:rPr>
          <w:rFonts w:ascii="Times New Roman" w:hAnsi="Times New Roman" w:cs="Times New Roman"/>
        </w:rPr>
        <w:t>Nevertheless, according to international experience, various levels of control measures have been implemented around the world during the pandemic, resulting in changes in lifestyles and consequent increases in emotional and life stresses which may trigger tensions within families and may increase the risk of domestic violence. In April 2020, the Secretary-General of the United Nations called for a global appeal and attention</w:t>
      </w:r>
      <w:r>
        <w:rPr>
          <w:rStyle w:val="FootnoteReference"/>
          <w:rFonts w:ascii="Times New Roman" w:hAnsi="Times New Roman" w:cs="Times New Roman"/>
        </w:rPr>
        <w:footnoteReference w:id="3"/>
      </w:r>
      <w:r>
        <w:rPr>
          <w:rFonts w:ascii="Times New Roman" w:hAnsi="Times New Roman" w:cs="Times New Roman"/>
        </w:rPr>
        <w:t xml:space="preserve"> to the relevant situation. Viewing the Macao SAR as a whole, according to the statistics of the Macao SAR Government, there were 81 suspected domestic violence cases</w:t>
      </w:r>
      <w:r>
        <w:rPr>
          <w:rStyle w:val="FootnoteReference"/>
          <w:rFonts w:ascii="Times New Roman" w:hAnsi="Times New Roman" w:cs="Times New Roman"/>
        </w:rPr>
        <w:footnoteReference w:id="4"/>
      </w:r>
      <w:r>
        <w:rPr>
          <w:rFonts w:ascii="Times New Roman" w:hAnsi="Times New Roman" w:cs="Times New Roman"/>
        </w:rPr>
        <w:t xml:space="preserve"> in the Macao SAR in 2021 and 38 relevant cases in 2020. After the social environment had eased under pandemic prevention and control, in the first half of 2022, domestic violence cases continued to decrease and the Judiciary Police had handled a total of 53 special investigation cases of harm among family members and confirmed that 6 cases were in line with the crime of domestic violence which show that the social environment has a considerable impact on domestic violence. In this</w:t>
      </w:r>
      <w:r>
        <w:rPr>
          <w:rFonts w:ascii="Times New Roman" w:eastAsia="DengXian" w:hAnsi="Times New Roman" w:cs="Times New Roman" w:hint="eastAsia"/>
          <w:lang w:eastAsia="zh-CN"/>
        </w:rPr>
        <w:t xml:space="preserve"> </w:t>
      </w:r>
      <w:r>
        <w:rPr>
          <w:rFonts w:ascii="Times New Roman" w:hAnsi="Times New Roman" w:cs="Times New Roman"/>
        </w:rPr>
        <w:lastRenderedPageBreak/>
        <w:t xml:space="preserve">respect, the continuous analysis of the relevant domestic violence cases, the review of the measures under the existing Law on Preventing and Combating Domestic Violence and the appropriate introduction of several measures or actions for improvement or </w:t>
      </w:r>
      <w:proofErr w:type="spellStart"/>
      <w:r>
        <w:rPr>
          <w:rFonts w:ascii="Times New Roman" w:hAnsi="Times New Roman" w:cs="Times New Roman"/>
        </w:rPr>
        <w:t>opti</w:t>
      </w:r>
      <w:r>
        <w:rPr>
          <w:rFonts w:ascii="Times New Roman" w:eastAsia="SimSun" w:hAnsi="Times New Roman" w:cs="Times New Roman" w:hint="eastAsia"/>
          <w:lang w:eastAsia="zh-CN"/>
        </w:rPr>
        <w:t>mis</w:t>
      </w:r>
      <w:r>
        <w:rPr>
          <w:rFonts w:ascii="Times New Roman" w:hAnsi="Times New Roman" w:cs="Times New Roman"/>
        </w:rPr>
        <w:t>ation</w:t>
      </w:r>
      <w:proofErr w:type="spellEnd"/>
      <w:r>
        <w:rPr>
          <w:rFonts w:ascii="Times New Roman" w:hAnsi="Times New Roman" w:cs="Times New Roman"/>
        </w:rPr>
        <w:t xml:space="preserve"> are recommended.</w:t>
      </w:r>
    </w:p>
    <w:p w14:paraId="4CD4ECBD" w14:textId="77777777" w:rsidR="00AC489B" w:rsidRDefault="00AC489B" w:rsidP="00424EE0">
      <w:pPr>
        <w:jc w:val="both"/>
        <w:rPr>
          <w:rFonts w:ascii="Times New Roman" w:hAnsi="Times New Roman" w:cs="Times New Roman"/>
        </w:rPr>
      </w:pPr>
    </w:p>
    <w:p w14:paraId="1F8AE2E2" w14:textId="77777777" w:rsidR="00424EE0" w:rsidRDefault="00424EE0" w:rsidP="00424EE0">
      <w:pPr>
        <w:jc w:val="both"/>
        <w:rPr>
          <w:rFonts w:ascii="Times New Roman" w:hAnsi="Times New Roman" w:cs="Times New Roman"/>
        </w:rPr>
      </w:pPr>
    </w:p>
    <w:p w14:paraId="2E2EB1DF" w14:textId="77777777" w:rsidR="00AC489B" w:rsidRPr="00314FCC" w:rsidRDefault="00AC489B" w:rsidP="00AC489B">
      <w:pPr>
        <w:jc w:val="center"/>
        <w:rPr>
          <w:rFonts w:ascii="Times New Roman" w:hAnsi="Times New Roman" w:cs="Times New Roman"/>
          <w:b/>
        </w:rPr>
      </w:pPr>
      <w:r w:rsidRPr="00314FCC">
        <w:rPr>
          <w:rFonts w:ascii="Times New Roman" w:hAnsi="Times New Roman" w:cs="Times New Roman"/>
          <w:b/>
        </w:rPr>
        <w:t xml:space="preserve">Part </w:t>
      </w:r>
      <w:proofErr w:type="gramStart"/>
      <w:r w:rsidRPr="00314FCC">
        <w:rPr>
          <w:rFonts w:ascii="Times New Roman" w:hAnsi="Times New Roman" w:cs="Times New Roman"/>
          <w:b/>
        </w:rPr>
        <w:t>III  Participation</w:t>
      </w:r>
      <w:proofErr w:type="gramEnd"/>
      <w:r w:rsidRPr="00314FCC">
        <w:rPr>
          <w:rFonts w:ascii="Times New Roman" w:hAnsi="Times New Roman" w:cs="Times New Roman"/>
          <w:b/>
        </w:rPr>
        <w:t xml:space="preserve"> in Political Affairs</w:t>
      </w:r>
    </w:p>
    <w:p w14:paraId="506A9393" w14:textId="77777777" w:rsidR="00AC489B" w:rsidRPr="00314FCC" w:rsidRDefault="00AC489B" w:rsidP="00AC489B">
      <w:pPr>
        <w:jc w:val="center"/>
        <w:rPr>
          <w:rFonts w:ascii="Times New Roman" w:hAnsi="Times New Roman" w:cs="Times New Roman"/>
          <w:b/>
        </w:rPr>
      </w:pPr>
      <w:r w:rsidRPr="00314FCC">
        <w:rPr>
          <w:rFonts w:ascii="Times New Roman" w:hAnsi="Times New Roman" w:cs="Times New Roman"/>
          <w:b/>
        </w:rPr>
        <w:t>Article 7</w:t>
      </w:r>
    </w:p>
    <w:p w14:paraId="23AC46E5" w14:textId="77777777" w:rsidR="00AC489B" w:rsidRDefault="00AC489B" w:rsidP="00AC489B">
      <w:pPr>
        <w:jc w:val="both"/>
        <w:rPr>
          <w:rFonts w:ascii="Times New Roman" w:hAnsi="Times New Roman" w:cs="Times New Roman"/>
        </w:rPr>
      </w:pPr>
    </w:p>
    <w:p w14:paraId="23288686" w14:textId="77777777" w:rsidR="00424EE0" w:rsidRPr="00314FCC" w:rsidRDefault="00424EE0" w:rsidP="00AC489B">
      <w:pPr>
        <w:jc w:val="both"/>
        <w:rPr>
          <w:rFonts w:ascii="Times New Roman" w:hAnsi="Times New Roman" w:cs="Times New Roman"/>
        </w:rPr>
      </w:pPr>
    </w:p>
    <w:p w14:paraId="64BD9985" w14:textId="77777777" w:rsidR="00AC489B" w:rsidRPr="00314FCC" w:rsidRDefault="00AC489B" w:rsidP="00AC489B">
      <w:pPr>
        <w:ind w:firstLine="480"/>
        <w:jc w:val="both"/>
        <w:rPr>
          <w:rFonts w:ascii="Times New Roman" w:hAnsi="Times New Roman" w:cs="Times New Roman"/>
        </w:rPr>
      </w:pPr>
      <w:r w:rsidRPr="00314FCC">
        <w:rPr>
          <w:rFonts w:ascii="Times New Roman" w:hAnsi="Times New Roman" w:cs="Times New Roman"/>
        </w:rPr>
        <w:t>Pursuant to Article 26 of the Macao Basic Law, Macao SAR residents shall have the right to vote and the right to stand for election in accordance with law, and both men and women have the right to directly participate in the formulation of public policies as elected r</w:t>
      </w:r>
      <w:r w:rsidRPr="00314FCC">
        <w:rPr>
          <w:rFonts w:ascii="Times New Roman" w:eastAsia="Calibri" w:hAnsi="Times New Roman" w:cs="Times New Roman"/>
        </w:rPr>
        <w:t>e</w:t>
      </w:r>
      <w:r w:rsidRPr="00314FCC">
        <w:rPr>
          <w:rFonts w:ascii="Times New Roman" w:hAnsi="Times New Roman" w:cs="Times New Roman"/>
        </w:rPr>
        <w:t>presentatives. To implement the right to vote and the right to stand for election in the Macao Basic Law, the Macao SAR has formulated the Chief Executive Election Law, the Legislative Assembly Election Law and the Voter Registration Law to safeguard residents</w:t>
      </w:r>
      <w:r>
        <w:rPr>
          <w:rFonts w:ascii="Times New Roman" w:hAnsi="Times New Roman" w:cs="Times New Roman"/>
        </w:rPr>
        <w:t>’</w:t>
      </w:r>
      <w:r w:rsidRPr="00314FCC">
        <w:rPr>
          <w:rFonts w:ascii="Times New Roman" w:hAnsi="Times New Roman" w:cs="Times New Roman"/>
        </w:rPr>
        <w:t xml:space="preserve"> right to participate in and discuss politics. At present, in the field of political decision-making in the Macao SAR, the total number of voters participating in politics in 2022 was 325,967, of which 171,253 were women, accounting for 52.5%</w:t>
      </w:r>
      <w:r>
        <w:rPr>
          <w:rStyle w:val="FootnoteReference"/>
          <w:rFonts w:ascii="Times New Roman" w:hAnsi="Times New Roman" w:cs="Times New Roman"/>
        </w:rPr>
        <w:footnoteReference w:id="5"/>
      </w:r>
      <w:r w:rsidRPr="00314FCC">
        <w:rPr>
          <w:rFonts w:ascii="Times New Roman" w:hAnsi="Times New Roman" w:cs="Times New Roman"/>
        </w:rPr>
        <w:t>, which has been increasing since the handover, reflecting an increase in Macao women</w:t>
      </w:r>
      <w:r>
        <w:rPr>
          <w:rFonts w:ascii="Times New Roman" w:hAnsi="Times New Roman" w:cs="Times New Roman"/>
        </w:rPr>
        <w:t>’</w:t>
      </w:r>
      <w:r w:rsidRPr="00314FCC">
        <w:rPr>
          <w:rFonts w:ascii="Times New Roman" w:hAnsi="Times New Roman" w:cs="Times New Roman"/>
        </w:rPr>
        <w:t>s concern for the Macao SAR</w:t>
      </w:r>
      <w:r>
        <w:rPr>
          <w:rFonts w:ascii="Times New Roman" w:hAnsi="Times New Roman" w:cs="Times New Roman"/>
        </w:rPr>
        <w:t>’</w:t>
      </w:r>
      <w:r w:rsidRPr="00314FCC">
        <w:rPr>
          <w:rFonts w:ascii="Times New Roman" w:hAnsi="Times New Roman" w:cs="Times New Roman"/>
        </w:rPr>
        <w:t>s social development. In addition, in terms of the administrative structure and that of the Legislative Assembly, women accounted for 42.86% (875 women) of leaders and chiefs in various government departments in 2020, effectively ensuring women</w:t>
      </w:r>
      <w:r>
        <w:rPr>
          <w:rFonts w:ascii="Times New Roman" w:hAnsi="Times New Roman" w:cs="Times New Roman"/>
        </w:rPr>
        <w:t>’</w:t>
      </w:r>
      <w:r w:rsidRPr="00314FCC">
        <w:rPr>
          <w:rFonts w:ascii="Times New Roman" w:hAnsi="Times New Roman" w:cs="Times New Roman"/>
        </w:rPr>
        <w:t>s political participation so that women from all social fields can receive a fuller protection.</w:t>
      </w:r>
    </w:p>
    <w:p w14:paraId="58B77129" w14:textId="77777777" w:rsidR="00AC489B" w:rsidRDefault="00AC489B" w:rsidP="00AC489B">
      <w:pPr>
        <w:jc w:val="both"/>
        <w:rPr>
          <w:rFonts w:ascii="Times New Roman" w:hAnsi="Times New Roman" w:cs="Times New Roman"/>
        </w:rPr>
      </w:pPr>
    </w:p>
    <w:p w14:paraId="107D16AD" w14:textId="77777777" w:rsidR="00424EE0" w:rsidRPr="00314FCC" w:rsidRDefault="00424EE0" w:rsidP="00AC489B">
      <w:pPr>
        <w:jc w:val="both"/>
        <w:rPr>
          <w:rFonts w:ascii="Times New Roman" w:hAnsi="Times New Roman" w:cs="Times New Roman"/>
        </w:rPr>
      </w:pPr>
    </w:p>
    <w:p w14:paraId="29DBAA17" w14:textId="77777777" w:rsidR="00AC489B" w:rsidRPr="00314FCC" w:rsidRDefault="00AC489B" w:rsidP="00AC489B">
      <w:pPr>
        <w:jc w:val="center"/>
        <w:rPr>
          <w:rFonts w:ascii="Times New Roman" w:hAnsi="Times New Roman" w:cs="Times New Roman"/>
          <w:b/>
        </w:rPr>
      </w:pPr>
      <w:r w:rsidRPr="00314FCC">
        <w:rPr>
          <w:rFonts w:ascii="Times New Roman" w:hAnsi="Times New Roman" w:cs="Times New Roman"/>
          <w:b/>
        </w:rPr>
        <w:t xml:space="preserve">Part </w:t>
      </w:r>
      <w:proofErr w:type="gramStart"/>
      <w:r w:rsidRPr="00314FCC">
        <w:rPr>
          <w:rFonts w:ascii="Times New Roman" w:hAnsi="Times New Roman" w:cs="Times New Roman"/>
          <w:b/>
        </w:rPr>
        <w:t>IV  Women</w:t>
      </w:r>
      <w:proofErr w:type="gramEnd"/>
      <w:r w:rsidRPr="00314FCC">
        <w:rPr>
          <w:rFonts w:ascii="Times New Roman" w:hAnsi="Times New Roman" w:cs="Times New Roman"/>
          <w:b/>
        </w:rPr>
        <w:t xml:space="preserve"> and Education</w:t>
      </w:r>
    </w:p>
    <w:p w14:paraId="6B18F385" w14:textId="77777777" w:rsidR="00AC489B" w:rsidRPr="00314FCC" w:rsidRDefault="00AC489B" w:rsidP="00AC489B">
      <w:pPr>
        <w:jc w:val="center"/>
        <w:rPr>
          <w:rFonts w:ascii="Times New Roman" w:hAnsi="Times New Roman" w:cs="Times New Roman"/>
          <w:b/>
        </w:rPr>
      </w:pPr>
      <w:r w:rsidRPr="00314FCC">
        <w:rPr>
          <w:rFonts w:ascii="Times New Roman" w:hAnsi="Times New Roman" w:cs="Times New Roman"/>
          <w:b/>
        </w:rPr>
        <w:t>Article 10</w:t>
      </w:r>
    </w:p>
    <w:p w14:paraId="374313E0" w14:textId="77777777" w:rsidR="00AC489B" w:rsidRPr="00314FCC" w:rsidRDefault="00AC489B" w:rsidP="00AC489B">
      <w:pPr>
        <w:jc w:val="center"/>
        <w:rPr>
          <w:rFonts w:ascii="Times New Roman" w:hAnsi="Times New Roman" w:cs="Times New Roman"/>
        </w:rPr>
      </w:pPr>
    </w:p>
    <w:p w14:paraId="235E5B35" w14:textId="77777777" w:rsidR="00AC489B" w:rsidRPr="00314FCC" w:rsidRDefault="00AC489B" w:rsidP="00AC489B">
      <w:pPr>
        <w:ind w:firstLine="480"/>
        <w:jc w:val="both"/>
        <w:rPr>
          <w:rFonts w:ascii="Times New Roman" w:hAnsi="Times New Roman" w:cs="Times New Roman"/>
        </w:rPr>
      </w:pPr>
      <w:r w:rsidRPr="00314FCC">
        <w:rPr>
          <w:rFonts w:ascii="Times New Roman" w:hAnsi="Times New Roman" w:cs="Times New Roman"/>
        </w:rPr>
        <w:t xml:space="preserve">Pursuant to Article 121 of the Macao Basic Law, the Macao SAR Government promotes educational development and institutes compulsory education in accordance with law, effectively guaranteeing that both men and women have the right to receive education. At present, the Macao SAR implements 15 years of free compulsory education and has set up a continuing education </w:t>
      </w:r>
      <w:proofErr w:type="spellStart"/>
      <w:r w:rsidRPr="00314FCC">
        <w:rPr>
          <w:rFonts w:ascii="Times New Roman" w:hAnsi="Times New Roman" w:cs="Times New Roman"/>
        </w:rPr>
        <w:t>programme</w:t>
      </w:r>
      <w:proofErr w:type="spellEnd"/>
      <w:r w:rsidRPr="00314FCC">
        <w:rPr>
          <w:rFonts w:ascii="Times New Roman" w:hAnsi="Times New Roman" w:cs="Times New Roman"/>
        </w:rPr>
        <w:t xml:space="preserve"> for all to encourage lifelong learning for all citizens. According to the statistics of the Macao SAR Government, women accounted for 56% of the number of students in the Macao SAR</w:t>
      </w:r>
      <w:r>
        <w:rPr>
          <w:rFonts w:ascii="Times New Roman" w:hAnsi="Times New Roman" w:cs="Times New Roman"/>
        </w:rPr>
        <w:t>’</w:t>
      </w:r>
      <w:r w:rsidRPr="00314FCC">
        <w:rPr>
          <w:rFonts w:ascii="Times New Roman" w:hAnsi="Times New Roman" w:cs="Times New Roman"/>
        </w:rPr>
        <w:t xml:space="preserve">s higher </w:t>
      </w:r>
      <w:r w:rsidRPr="00314FCC">
        <w:rPr>
          <w:rFonts w:ascii="Times New Roman" w:hAnsi="Times New Roman" w:cs="Times New Roman"/>
        </w:rPr>
        <w:lastRenderedPageBreak/>
        <w:t>education institutes in Academic Year 2021/2022, indicating that women enjoyed equal access to higher education.</w:t>
      </w:r>
    </w:p>
    <w:p w14:paraId="75DDCA21" w14:textId="77777777" w:rsidR="00AC489B" w:rsidRPr="00314FCC" w:rsidRDefault="00AC489B" w:rsidP="00AC489B">
      <w:pPr>
        <w:jc w:val="both"/>
        <w:rPr>
          <w:rFonts w:ascii="Times New Roman" w:hAnsi="Times New Roman" w:cs="Times New Roman"/>
        </w:rPr>
      </w:pPr>
    </w:p>
    <w:p w14:paraId="58A057F0" w14:textId="77777777" w:rsidR="00AC489B" w:rsidRPr="00314FCC" w:rsidRDefault="00AC489B" w:rsidP="00AC489B">
      <w:pPr>
        <w:jc w:val="center"/>
        <w:rPr>
          <w:rFonts w:ascii="Times New Roman" w:hAnsi="Times New Roman" w:cs="Times New Roman"/>
          <w:b/>
        </w:rPr>
      </w:pPr>
      <w:r w:rsidRPr="00314FCC">
        <w:rPr>
          <w:rFonts w:ascii="Times New Roman" w:hAnsi="Times New Roman" w:cs="Times New Roman"/>
          <w:b/>
        </w:rPr>
        <w:t xml:space="preserve">Part </w:t>
      </w:r>
      <w:proofErr w:type="gramStart"/>
      <w:r w:rsidRPr="00314FCC">
        <w:rPr>
          <w:rFonts w:ascii="Times New Roman" w:hAnsi="Times New Roman" w:cs="Times New Roman"/>
          <w:b/>
        </w:rPr>
        <w:t>V  Women</w:t>
      </w:r>
      <w:proofErr w:type="gramEnd"/>
      <w:r w:rsidRPr="00314FCC">
        <w:rPr>
          <w:rFonts w:ascii="Times New Roman" w:hAnsi="Times New Roman" w:cs="Times New Roman"/>
          <w:b/>
        </w:rPr>
        <w:t xml:space="preserve"> and Employment</w:t>
      </w:r>
    </w:p>
    <w:p w14:paraId="1A5A6715" w14:textId="77777777" w:rsidR="00AC489B" w:rsidRPr="00314FCC" w:rsidRDefault="00AC489B" w:rsidP="00AC489B">
      <w:pPr>
        <w:jc w:val="center"/>
        <w:rPr>
          <w:rFonts w:ascii="Times New Roman" w:hAnsi="Times New Roman" w:cs="Times New Roman"/>
          <w:b/>
        </w:rPr>
      </w:pPr>
      <w:r w:rsidRPr="00314FCC">
        <w:rPr>
          <w:rFonts w:ascii="Times New Roman" w:hAnsi="Times New Roman" w:cs="Times New Roman"/>
          <w:b/>
        </w:rPr>
        <w:t>Article 11</w:t>
      </w:r>
    </w:p>
    <w:p w14:paraId="193162C1" w14:textId="77777777" w:rsidR="00AC489B" w:rsidRPr="00314FCC" w:rsidRDefault="00AC489B" w:rsidP="00AC489B">
      <w:pPr>
        <w:jc w:val="both"/>
        <w:rPr>
          <w:rFonts w:ascii="Times New Roman" w:hAnsi="Times New Roman" w:cs="Times New Roman"/>
        </w:rPr>
      </w:pPr>
    </w:p>
    <w:p w14:paraId="16A63C97" w14:textId="77777777" w:rsidR="00AC489B" w:rsidRPr="00314FCC" w:rsidRDefault="00AC489B" w:rsidP="00AC489B">
      <w:pPr>
        <w:ind w:firstLine="480"/>
        <w:jc w:val="both"/>
        <w:rPr>
          <w:rFonts w:ascii="Times New Roman" w:hAnsi="Times New Roman" w:cs="Times New Roman"/>
        </w:rPr>
      </w:pPr>
      <w:r w:rsidRPr="00314FCC">
        <w:rPr>
          <w:rFonts w:ascii="Times New Roman" w:hAnsi="Times New Roman" w:cs="Times New Roman"/>
        </w:rPr>
        <w:t>With regard to women</w:t>
      </w:r>
      <w:r>
        <w:rPr>
          <w:rFonts w:ascii="Times New Roman" w:hAnsi="Times New Roman" w:cs="Times New Roman"/>
        </w:rPr>
        <w:t>’</w:t>
      </w:r>
      <w:r w:rsidRPr="00314FCC">
        <w:rPr>
          <w:rFonts w:ascii="Times New Roman" w:hAnsi="Times New Roman" w:cs="Times New Roman"/>
        </w:rPr>
        <w:t xml:space="preserve">s right to and protection at work, the Macao Basic Law safeguards the fundamental rights and duties of Macao SAR residents, including equal employment opportunities for all Macao SAR residents without discrimination. Article 38 of the Macao Basic Law also expressly </w:t>
      </w:r>
      <w:proofErr w:type="spellStart"/>
      <w:r w:rsidRPr="00314FCC">
        <w:rPr>
          <w:rFonts w:ascii="Times New Roman" w:hAnsi="Times New Roman" w:cs="Times New Roman"/>
        </w:rPr>
        <w:t>stiuplates</w:t>
      </w:r>
      <w:proofErr w:type="spellEnd"/>
      <w:r w:rsidRPr="00314FCC">
        <w:rPr>
          <w:rFonts w:ascii="Times New Roman" w:hAnsi="Times New Roman" w:cs="Times New Roman"/>
        </w:rPr>
        <w:t xml:space="preserve"> that the legitimate rights and interests of women shall be protected by the Macao SAR. Article 6 of Chapter 2 of the </w:t>
      </w:r>
      <w:proofErr w:type="spellStart"/>
      <w:r w:rsidRPr="00314FCC">
        <w:rPr>
          <w:rFonts w:ascii="Times New Roman" w:hAnsi="Times New Roman" w:cs="Times New Roman"/>
        </w:rPr>
        <w:t>Labour</w:t>
      </w:r>
      <w:proofErr w:type="spellEnd"/>
      <w:r w:rsidRPr="00314FCC">
        <w:rPr>
          <w:rFonts w:ascii="Times New Roman" w:hAnsi="Times New Roman" w:cs="Times New Roman"/>
        </w:rPr>
        <w:t xml:space="preserve"> Relations Law also clearly stipulates that no employee shall be </w:t>
      </w:r>
      <w:proofErr w:type="spellStart"/>
      <w:r w:rsidRPr="00314FCC">
        <w:rPr>
          <w:rFonts w:ascii="Times New Roman" w:hAnsi="Times New Roman" w:cs="Times New Roman"/>
        </w:rPr>
        <w:t>favoured</w:t>
      </w:r>
      <w:proofErr w:type="spellEnd"/>
      <w:r w:rsidRPr="00314FCC">
        <w:rPr>
          <w:rFonts w:ascii="Times New Roman" w:hAnsi="Times New Roman" w:cs="Times New Roman"/>
        </w:rPr>
        <w:t xml:space="preserve">, impaired, deprived of any right or exempted from any duty on ground of, </w:t>
      </w:r>
      <w:r w:rsidRPr="00424EE0">
        <w:rPr>
          <w:rFonts w:ascii="Times New Roman" w:hAnsi="Times New Roman" w:cs="Times New Roman"/>
          <w:i/>
        </w:rPr>
        <w:t>inter alia</w:t>
      </w:r>
      <w:r w:rsidRPr="00314FCC">
        <w:rPr>
          <w:rFonts w:ascii="Times New Roman" w:hAnsi="Times New Roman" w:cs="Times New Roman"/>
        </w:rPr>
        <w:t xml:space="preserve">, race, gender, sexual orientation, age, marital status, religion, </w:t>
      </w:r>
      <w:r w:rsidRPr="0081241F">
        <w:rPr>
          <w:rFonts w:ascii="Times New Roman" w:hAnsi="Times New Roman" w:cs="Times New Roman"/>
          <w:i/>
        </w:rPr>
        <w:t>etc</w:t>
      </w:r>
      <w:r w:rsidRPr="00314FCC">
        <w:rPr>
          <w:rFonts w:ascii="Times New Roman" w:hAnsi="Times New Roman" w:cs="Times New Roman"/>
        </w:rPr>
        <w:t xml:space="preserve">. </w:t>
      </w:r>
    </w:p>
    <w:p w14:paraId="026F225C" w14:textId="77777777" w:rsidR="00AC489B" w:rsidRDefault="00AC489B" w:rsidP="00AC489B">
      <w:pPr>
        <w:ind w:firstLine="480"/>
        <w:jc w:val="both"/>
        <w:rPr>
          <w:rFonts w:ascii="Times New Roman" w:hAnsi="Times New Roman" w:cs="Times New Roman"/>
        </w:rPr>
      </w:pPr>
    </w:p>
    <w:p w14:paraId="7C85CB0E" w14:textId="77777777" w:rsidR="00424EE0" w:rsidRPr="00314FCC" w:rsidRDefault="00424EE0" w:rsidP="00AC489B">
      <w:pPr>
        <w:ind w:firstLine="480"/>
        <w:jc w:val="both"/>
        <w:rPr>
          <w:rFonts w:ascii="Times New Roman" w:hAnsi="Times New Roman" w:cs="Times New Roman"/>
        </w:rPr>
      </w:pPr>
    </w:p>
    <w:p w14:paraId="33CBDBAA" w14:textId="77777777" w:rsidR="00AC489B" w:rsidRPr="00314FCC" w:rsidRDefault="00AC489B" w:rsidP="00AC489B">
      <w:pPr>
        <w:ind w:firstLineChars="250" w:firstLine="600"/>
        <w:jc w:val="both"/>
        <w:rPr>
          <w:rFonts w:ascii="Times New Roman" w:hAnsi="Times New Roman" w:cs="Times New Roman"/>
        </w:rPr>
      </w:pPr>
      <w:r w:rsidRPr="00314FCC">
        <w:rPr>
          <w:rFonts w:ascii="Times New Roman" w:hAnsi="Times New Roman" w:cs="Times New Roman"/>
        </w:rPr>
        <w:t xml:space="preserve">According to the data provided by the </w:t>
      </w:r>
      <w:proofErr w:type="spellStart"/>
      <w:r w:rsidRPr="00314FCC">
        <w:rPr>
          <w:rFonts w:ascii="Times New Roman" w:hAnsi="Times New Roman" w:cs="Times New Roman"/>
        </w:rPr>
        <w:t>Labour</w:t>
      </w:r>
      <w:proofErr w:type="spellEnd"/>
      <w:r w:rsidRPr="00314FCC">
        <w:rPr>
          <w:rFonts w:ascii="Times New Roman" w:hAnsi="Times New Roman" w:cs="Times New Roman"/>
        </w:rPr>
        <w:t xml:space="preserve"> Affairs Bureau of the Macao SAR, more Macao women participated in employment trainings than men in 2021. The median monthly work income of the female employed population increased by 7.14% year-on-year, indicating that the Macao SAR Government</w:t>
      </w:r>
      <w:r>
        <w:rPr>
          <w:rFonts w:ascii="Times New Roman" w:hAnsi="Times New Roman" w:cs="Times New Roman"/>
        </w:rPr>
        <w:t>’</w:t>
      </w:r>
      <w:r w:rsidRPr="00314FCC">
        <w:rPr>
          <w:rFonts w:ascii="Times New Roman" w:hAnsi="Times New Roman" w:cs="Times New Roman"/>
        </w:rPr>
        <w:t xml:space="preserve">s </w:t>
      </w:r>
      <w:proofErr w:type="spellStart"/>
      <w:r w:rsidRPr="00314FCC">
        <w:rPr>
          <w:rFonts w:ascii="Times New Roman" w:hAnsi="Times New Roman" w:cs="Times New Roman"/>
        </w:rPr>
        <w:t>realisation</w:t>
      </w:r>
      <w:proofErr w:type="spellEnd"/>
      <w:r w:rsidRPr="00314FCC">
        <w:rPr>
          <w:rFonts w:ascii="Times New Roman" w:hAnsi="Times New Roman" w:cs="Times New Roman"/>
        </w:rPr>
        <w:t xml:space="preserve"> of women</w:t>
      </w:r>
      <w:r>
        <w:rPr>
          <w:rFonts w:ascii="Times New Roman" w:hAnsi="Times New Roman" w:cs="Times New Roman"/>
        </w:rPr>
        <w:t>’</w:t>
      </w:r>
      <w:r w:rsidRPr="00314FCC">
        <w:rPr>
          <w:rFonts w:ascii="Times New Roman" w:hAnsi="Times New Roman" w:cs="Times New Roman"/>
        </w:rPr>
        <w:t xml:space="preserve">s rights and interests and protection of this right have been constantly improved. </w:t>
      </w:r>
    </w:p>
    <w:p w14:paraId="2EB6D1D0" w14:textId="77777777" w:rsidR="00AC489B" w:rsidRDefault="00AC489B" w:rsidP="00AC489B">
      <w:pPr>
        <w:jc w:val="both"/>
        <w:rPr>
          <w:rFonts w:ascii="Times New Roman" w:hAnsi="Times New Roman" w:cs="Times New Roman"/>
        </w:rPr>
      </w:pPr>
    </w:p>
    <w:p w14:paraId="369BF639" w14:textId="77777777" w:rsidR="00424EE0" w:rsidRPr="00314FCC" w:rsidRDefault="00424EE0" w:rsidP="00AC489B">
      <w:pPr>
        <w:jc w:val="both"/>
        <w:rPr>
          <w:rFonts w:ascii="Times New Roman" w:hAnsi="Times New Roman" w:cs="Times New Roman"/>
        </w:rPr>
      </w:pPr>
    </w:p>
    <w:p w14:paraId="1841C47F" w14:textId="77777777" w:rsidR="00AC489B" w:rsidRPr="00314FCC" w:rsidRDefault="00AC489B" w:rsidP="00AC489B">
      <w:pPr>
        <w:ind w:firstLineChars="250" w:firstLine="600"/>
        <w:jc w:val="both"/>
        <w:rPr>
          <w:rFonts w:ascii="Times New Roman" w:hAnsi="Times New Roman" w:cs="Times New Roman"/>
        </w:rPr>
      </w:pPr>
      <w:r w:rsidRPr="00314FCC">
        <w:rPr>
          <w:rFonts w:ascii="Times New Roman" w:hAnsi="Times New Roman" w:cs="Times New Roman"/>
        </w:rPr>
        <w:t xml:space="preserve">In the past, under the joint promotion of all sectors of society, including our Association, the paid maternity leave for women was gradually extended and paid paternity leave for men was added to better protect the maternity and </w:t>
      </w:r>
      <w:proofErr w:type="spellStart"/>
      <w:r w:rsidRPr="00314FCC">
        <w:rPr>
          <w:rFonts w:ascii="Times New Roman" w:hAnsi="Times New Roman" w:cs="Times New Roman"/>
        </w:rPr>
        <w:t>labour</w:t>
      </w:r>
      <w:proofErr w:type="spellEnd"/>
      <w:r w:rsidRPr="00314FCC">
        <w:rPr>
          <w:rFonts w:ascii="Times New Roman" w:hAnsi="Times New Roman" w:cs="Times New Roman"/>
        </w:rPr>
        <w:t xml:space="preserve"> rights and interests of residents at the legal level. In order to create more </w:t>
      </w:r>
      <w:proofErr w:type="spellStart"/>
      <w:r w:rsidRPr="00314FCC">
        <w:rPr>
          <w:rFonts w:ascii="Times New Roman" w:hAnsi="Times New Roman" w:cs="Times New Roman"/>
        </w:rPr>
        <w:t>fav</w:t>
      </w:r>
      <w:r w:rsidRPr="00314FCC">
        <w:rPr>
          <w:rFonts w:ascii="Times New Roman" w:eastAsia="Calibri" w:hAnsi="Times New Roman" w:cs="Times New Roman"/>
        </w:rPr>
        <w:t>o</w:t>
      </w:r>
      <w:r w:rsidRPr="00314FCC">
        <w:rPr>
          <w:rFonts w:ascii="Times New Roman" w:hAnsi="Times New Roman" w:cs="Times New Roman"/>
        </w:rPr>
        <w:t>urable</w:t>
      </w:r>
      <w:proofErr w:type="spellEnd"/>
      <w:r w:rsidRPr="00314FCC">
        <w:rPr>
          <w:rFonts w:ascii="Times New Roman" w:hAnsi="Times New Roman" w:cs="Times New Roman"/>
        </w:rPr>
        <w:t xml:space="preserve"> conditions for women</w:t>
      </w:r>
      <w:r>
        <w:rPr>
          <w:rFonts w:ascii="Times New Roman" w:hAnsi="Times New Roman" w:cs="Times New Roman"/>
        </w:rPr>
        <w:t>’</w:t>
      </w:r>
      <w:r w:rsidRPr="00314FCC">
        <w:rPr>
          <w:rFonts w:ascii="Times New Roman" w:hAnsi="Times New Roman" w:cs="Times New Roman"/>
        </w:rPr>
        <w:t xml:space="preserve">s participation in social development, the integration of the concept of family friendliness into various policies is recommended and that families shall be given full consideration when formulating laws and public policies so as to support family development, </w:t>
      </w:r>
      <w:proofErr w:type="spellStart"/>
      <w:r w:rsidRPr="00314FCC">
        <w:rPr>
          <w:rFonts w:ascii="Times New Roman" w:hAnsi="Times New Roman" w:cs="Times New Roman"/>
        </w:rPr>
        <w:t>stabilise</w:t>
      </w:r>
      <w:proofErr w:type="spellEnd"/>
      <w:r w:rsidRPr="00314FCC">
        <w:rPr>
          <w:rFonts w:ascii="Times New Roman" w:hAnsi="Times New Roman" w:cs="Times New Roman"/>
        </w:rPr>
        <w:t xml:space="preserve"> family functions and assist in family needs for the creation of more </w:t>
      </w:r>
      <w:proofErr w:type="spellStart"/>
      <w:r w:rsidRPr="00314FCC">
        <w:rPr>
          <w:rFonts w:ascii="Times New Roman" w:hAnsi="Times New Roman" w:cs="Times New Roman"/>
        </w:rPr>
        <w:t>favourable</w:t>
      </w:r>
      <w:proofErr w:type="spellEnd"/>
      <w:r w:rsidRPr="00314FCC">
        <w:rPr>
          <w:rFonts w:ascii="Times New Roman" w:hAnsi="Times New Roman" w:cs="Times New Roman"/>
        </w:rPr>
        <w:t xml:space="preserve"> conditions for further release of female </w:t>
      </w:r>
      <w:proofErr w:type="spellStart"/>
      <w:r w:rsidRPr="00314FCC">
        <w:rPr>
          <w:rFonts w:ascii="Times New Roman" w:hAnsi="Times New Roman" w:cs="Times New Roman"/>
        </w:rPr>
        <w:t>labour</w:t>
      </w:r>
      <w:proofErr w:type="spellEnd"/>
      <w:r w:rsidRPr="00314FCC">
        <w:rPr>
          <w:rFonts w:ascii="Times New Roman" w:hAnsi="Times New Roman" w:cs="Times New Roman"/>
        </w:rPr>
        <w:t xml:space="preserve"> force.</w:t>
      </w:r>
    </w:p>
    <w:p w14:paraId="2E1C032C" w14:textId="77777777" w:rsidR="00AC489B" w:rsidRPr="00314FCC" w:rsidRDefault="00AC489B" w:rsidP="00AC489B">
      <w:pPr>
        <w:jc w:val="both"/>
        <w:rPr>
          <w:rFonts w:ascii="Times New Roman" w:hAnsi="Times New Roman" w:cs="Times New Roman"/>
        </w:rPr>
      </w:pPr>
    </w:p>
    <w:p w14:paraId="03B269F5" w14:textId="77777777" w:rsidR="00AC489B" w:rsidRPr="00AC7D23" w:rsidRDefault="00AC489B" w:rsidP="00AC489B">
      <w:pPr>
        <w:jc w:val="center"/>
        <w:rPr>
          <w:rFonts w:ascii="Times New Roman" w:hAnsi="Times New Roman" w:cs="Times New Roman"/>
          <w:b/>
        </w:rPr>
      </w:pPr>
      <w:r w:rsidRPr="00AC7D23">
        <w:rPr>
          <w:rFonts w:ascii="Times New Roman" w:hAnsi="Times New Roman" w:cs="Times New Roman"/>
          <w:b/>
        </w:rPr>
        <w:t xml:space="preserve">Part </w:t>
      </w:r>
      <w:proofErr w:type="gramStart"/>
      <w:r w:rsidRPr="00AC7D23">
        <w:rPr>
          <w:rFonts w:ascii="Times New Roman" w:hAnsi="Times New Roman" w:cs="Times New Roman"/>
          <w:b/>
        </w:rPr>
        <w:t>VI  Women</w:t>
      </w:r>
      <w:proofErr w:type="gramEnd"/>
      <w:r w:rsidRPr="00AC7D23">
        <w:rPr>
          <w:rFonts w:ascii="Times New Roman" w:hAnsi="Times New Roman" w:cs="Times New Roman"/>
          <w:b/>
        </w:rPr>
        <w:t xml:space="preserve"> and Health</w:t>
      </w:r>
    </w:p>
    <w:p w14:paraId="6E978D9B" w14:textId="77777777" w:rsidR="00AC489B" w:rsidRPr="00AC7D23" w:rsidRDefault="00AC489B" w:rsidP="00AC489B">
      <w:pPr>
        <w:jc w:val="center"/>
        <w:rPr>
          <w:rFonts w:ascii="Times New Roman" w:hAnsi="Times New Roman" w:cs="Times New Roman"/>
          <w:b/>
        </w:rPr>
      </w:pPr>
      <w:r w:rsidRPr="00AC7D23">
        <w:rPr>
          <w:rFonts w:ascii="Times New Roman" w:hAnsi="Times New Roman" w:cs="Times New Roman"/>
          <w:b/>
        </w:rPr>
        <w:t>Article 12</w:t>
      </w:r>
    </w:p>
    <w:p w14:paraId="47205697" w14:textId="77777777" w:rsidR="00AC489B" w:rsidRPr="00314FCC" w:rsidRDefault="00AC489B" w:rsidP="00AC489B">
      <w:pPr>
        <w:jc w:val="center"/>
        <w:rPr>
          <w:rFonts w:ascii="Times New Roman" w:hAnsi="Times New Roman" w:cs="Times New Roman"/>
        </w:rPr>
      </w:pPr>
    </w:p>
    <w:p w14:paraId="3EA6AC42" w14:textId="77777777" w:rsidR="00AC489B" w:rsidRPr="00314FCC" w:rsidRDefault="00AC489B" w:rsidP="00AC489B">
      <w:pPr>
        <w:ind w:firstLine="480"/>
        <w:jc w:val="both"/>
        <w:rPr>
          <w:rFonts w:ascii="Times New Roman" w:hAnsi="Times New Roman" w:cs="Times New Roman"/>
        </w:rPr>
      </w:pPr>
      <w:r w:rsidRPr="00314FCC">
        <w:rPr>
          <w:rFonts w:ascii="Times New Roman" w:hAnsi="Times New Roman" w:cs="Times New Roman"/>
        </w:rPr>
        <w:t xml:space="preserve">The Macao SAR Government provides primary medical services for all Macao SAR residents for free, and since the handover, the Macao SAR Government has </w:t>
      </w:r>
      <w:r w:rsidRPr="00314FCC">
        <w:rPr>
          <w:rFonts w:ascii="Times New Roman" w:hAnsi="Times New Roman" w:cs="Times New Roman"/>
        </w:rPr>
        <w:lastRenderedPageBreak/>
        <w:t>gradually improved women</w:t>
      </w:r>
      <w:r>
        <w:rPr>
          <w:rFonts w:ascii="Times New Roman" w:hAnsi="Times New Roman" w:cs="Times New Roman"/>
        </w:rPr>
        <w:t>’</w:t>
      </w:r>
      <w:r w:rsidRPr="00314FCC">
        <w:rPr>
          <w:rFonts w:ascii="Times New Roman" w:hAnsi="Times New Roman" w:cs="Times New Roman"/>
        </w:rPr>
        <w:t>s medical protection. In addition to women</w:t>
      </w:r>
      <w:r>
        <w:rPr>
          <w:rFonts w:ascii="Times New Roman" w:hAnsi="Times New Roman" w:cs="Times New Roman"/>
        </w:rPr>
        <w:t>’</w:t>
      </w:r>
      <w:r w:rsidRPr="00314FCC">
        <w:rPr>
          <w:rFonts w:ascii="Times New Roman" w:hAnsi="Times New Roman" w:cs="Times New Roman"/>
        </w:rPr>
        <w:t xml:space="preserve">s specialist out­patient departments in the government hospital, the Health Bureau has also set up Health </w:t>
      </w:r>
      <w:proofErr w:type="spellStart"/>
      <w:r w:rsidRPr="00314FCC">
        <w:rPr>
          <w:rFonts w:ascii="Times New Roman" w:hAnsi="Times New Roman" w:cs="Times New Roman"/>
        </w:rPr>
        <w:t>Centres</w:t>
      </w:r>
      <w:proofErr w:type="spellEnd"/>
      <w:r w:rsidRPr="00314FCC">
        <w:rPr>
          <w:rFonts w:ascii="Times New Roman" w:hAnsi="Times New Roman" w:cs="Times New Roman"/>
        </w:rPr>
        <w:t xml:space="preserve"> in all communities as well as out-patient departments for pre-conception consultations, prenatal care, post-natal check-ups, family planning, maternity health care, </w:t>
      </w:r>
      <w:r w:rsidRPr="0081241F">
        <w:rPr>
          <w:rFonts w:ascii="Times New Roman" w:hAnsi="Times New Roman" w:cs="Times New Roman"/>
          <w:i/>
        </w:rPr>
        <w:t>etc</w:t>
      </w:r>
      <w:r w:rsidRPr="00314FCC">
        <w:rPr>
          <w:rFonts w:ascii="Times New Roman" w:hAnsi="Times New Roman" w:cs="Times New Roman"/>
        </w:rPr>
        <w:t xml:space="preserve">. Currently, the coverage rate of pregnant women at the prenatal care out-patient departments of the Health </w:t>
      </w:r>
      <w:proofErr w:type="spellStart"/>
      <w:r w:rsidRPr="00314FCC">
        <w:rPr>
          <w:rFonts w:ascii="Times New Roman" w:hAnsi="Times New Roman" w:cs="Times New Roman"/>
        </w:rPr>
        <w:t>Centres</w:t>
      </w:r>
      <w:proofErr w:type="spellEnd"/>
      <w:r w:rsidRPr="00314FCC">
        <w:rPr>
          <w:rFonts w:ascii="Times New Roman" w:hAnsi="Times New Roman" w:cs="Times New Roman"/>
        </w:rPr>
        <w:t xml:space="preserve"> has reached over 94%. In addition, the Health </w:t>
      </w:r>
      <w:proofErr w:type="spellStart"/>
      <w:r w:rsidRPr="00314FCC">
        <w:rPr>
          <w:rFonts w:ascii="Times New Roman" w:hAnsi="Times New Roman" w:cs="Times New Roman"/>
        </w:rPr>
        <w:t>Centres</w:t>
      </w:r>
      <w:proofErr w:type="spellEnd"/>
      <w:r w:rsidRPr="00314FCC">
        <w:rPr>
          <w:rFonts w:ascii="Times New Roman" w:hAnsi="Times New Roman" w:cs="Times New Roman"/>
        </w:rPr>
        <w:t xml:space="preserve"> also provide multiple screenings for women</w:t>
      </w:r>
      <w:r>
        <w:rPr>
          <w:rFonts w:ascii="Times New Roman" w:hAnsi="Times New Roman" w:cs="Times New Roman"/>
        </w:rPr>
        <w:t>’</w:t>
      </w:r>
      <w:r w:rsidRPr="00314FCC">
        <w:rPr>
          <w:rFonts w:ascii="Times New Roman" w:hAnsi="Times New Roman" w:cs="Times New Roman"/>
        </w:rPr>
        <w:t>s diseases for free, such as cervical cancer screening, maternal thalassemia screening, Down Syndrome screening, gestational diabetes screening,</w:t>
      </w:r>
      <w:r w:rsidRPr="0081241F">
        <w:rPr>
          <w:rFonts w:ascii="Times New Roman" w:hAnsi="Times New Roman" w:cs="Times New Roman"/>
          <w:i/>
        </w:rPr>
        <w:t xml:space="preserve"> etc</w:t>
      </w:r>
      <w:r w:rsidRPr="00314FCC">
        <w:rPr>
          <w:rFonts w:ascii="Times New Roman" w:hAnsi="Times New Roman" w:cs="Times New Roman"/>
        </w:rPr>
        <w:t xml:space="preserve">., and improve the health level of women in the Macao SAR through collaboration with non-governmental </w:t>
      </w:r>
      <w:proofErr w:type="spellStart"/>
      <w:r w:rsidRPr="00314FCC">
        <w:rPr>
          <w:rFonts w:ascii="Times New Roman" w:hAnsi="Times New Roman" w:cs="Times New Roman"/>
        </w:rPr>
        <w:t>organisations</w:t>
      </w:r>
      <w:proofErr w:type="spellEnd"/>
      <w:r w:rsidRPr="00314FCC">
        <w:rPr>
          <w:rFonts w:ascii="Times New Roman" w:hAnsi="Times New Roman" w:cs="Times New Roman"/>
        </w:rPr>
        <w:t>, such as with our Association, a women</w:t>
      </w:r>
      <w:r>
        <w:rPr>
          <w:rFonts w:ascii="Times New Roman" w:hAnsi="Times New Roman" w:cs="Times New Roman"/>
        </w:rPr>
        <w:t>’</w:t>
      </w:r>
      <w:r w:rsidRPr="00314FCC">
        <w:rPr>
          <w:rFonts w:ascii="Times New Roman" w:hAnsi="Times New Roman" w:cs="Times New Roman"/>
        </w:rPr>
        <w:t xml:space="preserve">s health </w:t>
      </w:r>
      <w:proofErr w:type="spellStart"/>
      <w:r w:rsidRPr="00314FCC">
        <w:rPr>
          <w:rFonts w:ascii="Times New Roman" w:hAnsi="Times New Roman" w:cs="Times New Roman"/>
        </w:rPr>
        <w:t>centre</w:t>
      </w:r>
      <w:proofErr w:type="spellEnd"/>
      <w:r w:rsidRPr="00314FCC">
        <w:rPr>
          <w:rFonts w:ascii="Times New Roman" w:hAnsi="Times New Roman" w:cs="Times New Roman"/>
        </w:rPr>
        <w:t xml:space="preserve"> had been set up for providing free cervical cancer screening services for Macao SAR residents, expanding and </w:t>
      </w:r>
      <w:proofErr w:type="spellStart"/>
      <w:r w:rsidRPr="00314FCC">
        <w:rPr>
          <w:rFonts w:ascii="Times New Roman" w:hAnsi="Times New Roman" w:cs="Times New Roman"/>
        </w:rPr>
        <w:t>optimising</w:t>
      </w:r>
      <w:proofErr w:type="spellEnd"/>
      <w:r w:rsidRPr="00314FCC">
        <w:rPr>
          <w:rFonts w:ascii="Times New Roman" w:hAnsi="Times New Roman" w:cs="Times New Roman"/>
        </w:rPr>
        <w:t xml:space="preserve"> the primary prevention screening and diagnosis of cervical cancer. As of 2021, a total of 73,587 women have been screened by the aforementioned Centre. </w:t>
      </w:r>
    </w:p>
    <w:p w14:paraId="1B2B2BCE" w14:textId="77777777" w:rsidR="00AC489B" w:rsidRDefault="00AC489B" w:rsidP="00AC489B">
      <w:pPr>
        <w:ind w:firstLine="480"/>
        <w:jc w:val="both"/>
        <w:rPr>
          <w:rFonts w:ascii="Times New Roman" w:hAnsi="Times New Roman" w:cs="Times New Roman"/>
        </w:rPr>
      </w:pPr>
    </w:p>
    <w:p w14:paraId="623C50C8" w14:textId="77777777" w:rsidR="00424EE0" w:rsidRPr="00314FCC" w:rsidRDefault="00424EE0" w:rsidP="00AC489B">
      <w:pPr>
        <w:ind w:firstLine="480"/>
        <w:jc w:val="both"/>
        <w:rPr>
          <w:rFonts w:ascii="Times New Roman" w:hAnsi="Times New Roman" w:cs="Times New Roman"/>
        </w:rPr>
      </w:pPr>
    </w:p>
    <w:p w14:paraId="3EF3E56B" w14:textId="77777777" w:rsidR="007C5AEF" w:rsidRPr="00AC489B" w:rsidRDefault="00AC489B" w:rsidP="00AC489B">
      <w:pPr>
        <w:ind w:firstLine="480"/>
        <w:jc w:val="both"/>
        <w:rPr>
          <w:rFonts w:ascii="Times New Roman" w:hAnsi="Times New Roman" w:cs="Times New Roman"/>
        </w:rPr>
      </w:pPr>
      <w:r w:rsidRPr="00314FCC">
        <w:rPr>
          <w:rFonts w:ascii="Times New Roman" w:hAnsi="Times New Roman" w:cs="Times New Roman"/>
        </w:rPr>
        <w:t xml:space="preserve">Nevertheless, the COVID-19 pandemic has been unstable in the past three years, the global economy has been hit hard and medical and public health all over the world have faced unprecedented challenges. Although the Macao SAR Government has adopted proactive prevention and control measures to </w:t>
      </w:r>
      <w:proofErr w:type="spellStart"/>
      <w:r w:rsidRPr="00314FCC">
        <w:rPr>
          <w:rFonts w:ascii="Times New Roman" w:hAnsi="Times New Roman" w:cs="Times New Roman"/>
        </w:rPr>
        <w:t>mobilise</w:t>
      </w:r>
      <w:proofErr w:type="spellEnd"/>
      <w:r w:rsidRPr="00314FCC">
        <w:rPr>
          <w:rFonts w:ascii="Times New Roman" w:hAnsi="Times New Roman" w:cs="Times New Roman"/>
        </w:rPr>
        <w:t xml:space="preserve"> all sectors of society to curb the spread of the pandemic and protect the health and life of residents to the greatest extent, the provision of medical services has been adjusted during the pandemic prevention and control period, such as the short-term suspension of prenatal, postnatal and infant health care services,</w:t>
      </w:r>
      <w:r w:rsidRPr="0081241F">
        <w:rPr>
          <w:rFonts w:ascii="Times New Roman" w:hAnsi="Times New Roman" w:cs="Times New Roman"/>
          <w:i/>
        </w:rPr>
        <w:t xml:space="preserve"> etc</w:t>
      </w:r>
      <w:r w:rsidRPr="00314FCC">
        <w:rPr>
          <w:rFonts w:ascii="Times New Roman" w:hAnsi="Times New Roman" w:cs="Times New Roman"/>
        </w:rPr>
        <w:t xml:space="preserve">., the application for birth certificates and other works have been affected, the dates of collection of credentials or certificates have also been postponed, and the tasks of receiving vaccinations for infants and young children, collecting birth allowances, applying for maternity leave, </w:t>
      </w:r>
      <w:r w:rsidRPr="0081241F">
        <w:rPr>
          <w:rFonts w:ascii="Times New Roman" w:hAnsi="Times New Roman" w:cs="Times New Roman"/>
          <w:i/>
        </w:rPr>
        <w:t>etc</w:t>
      </w:r>
      <w:r w:rsidRPr="00314FCC">
        <w:rPr>
          <w:rFonts w:ascii="Times New Roman" w:hAnsi="Times New Roman" w:cs="Times New Roman"/>
        </w:rPr>
        <w:t>. have all been affected. I</w:t>
      </w:r>
      <w:r w:rsidRPr="00314FCC">
        <w:rPr>
          <w:rFonts w:ascii="Times New Roman" w:eastAsia="Calibri" w:hAnsi="Times New Roman" w:cs="Times New Roman"/>
        </w:rPr>
        <w:t>n</w:t>
      </w:r>
      <w:r w:rsidRPr="00314FCC">
        <w:rPr>
          <w:rFonts w:ascii="Times New Roman" w:hAnsi="Times New Roman" w:cs="Times New Roman"/>
        </w:rPr>
        <w:t xml:space="preserve"> the face of the current uncertain circumstance of the development trend of the global pandemic, appropriate measures should continue to be taken to ensure the orderly operation of public health care and administration for the provision of greater protection for women</w:t>
      </w:r>
      <w:r>
        <w:rPr>
          <w:rFonts w:ascii="Times New Roman" w:hAnsi="Times New Roman" w:cs="Times New Roman"/>
        </w:rPr>
        <w:t>’</w:t>
      </w:r>
      <w:r w:rsidRPr="00314FCC">
        <w:rPr>
          <w:rFonts w:ascii="Times New Roman" w:hAnsi="Times New Roman" w:cs="Times New Roman"/>
        </w:rPr>
        <w:t>s and children</w:t>
      </w:r>
      <w:r>
        <w:rPr>
          <w:rFonts w:ascii="Times New Roman" w:hAnsi="Times New Roman" w:cs="Times New Roman"/>
        </w:rPr>
        <w:t>’</w:t>
      </w:r>
      <w:r w:rsidRPr="00314FCC">
        <w:rPr>
          <w:rFonts w:ascii="Times New Roman" w:hAnsi="Times New Roman" w:cs="Times New Roman"/>
        </w:rPr>
        <w:t>s health.</w:t>
      </w:r>
    </w:p>
    <w:sectPr w:rsidR="007C5AEF" w:rsidRPr="00AC489B">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A9CB6" w14:textId="77777777" w:rsidR="00184522" w:rsidRDefault="00184522" w:rsidP="00AC489B">
      <w:r>
        <w:separator/>
      </w:r>
    </w:p>
  </w:endnote>
  <w:endnote w:type="continuationSeparator" w:id="0">
    <w:p w14:paraId="7DE50D91" w14:textId="77777777" w:rsidR="00184522" w:rsidRDefault="00184522" w:rsidP="00AC4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4254549"/>
      <w:docPartObj>
        <w:docPartGallery w:val="Page Numbers (Bottom of Page)"/>
        <w:docPartUnique/>
      </w:docPartObj>
    </w:sdtPr>
    <w:sdtContent>
      <w:p w14:paraId="11E07B3B" w14:textId="77777777" w:rsidR="00AC489B" w:rsidRDefault="00AC489B">
        <w:pPr>
          <w:pStyle w:val="Footer"/>
          <w:jc w:val="center"/>
        </w:pPr>
        <w:r>
          <w:fldChar w:fldCharType="begin"/>
        </w:r>
        <w:r>
          <w:instrText>PAGE   \* MERGEFORMAT</w:instrText>
        </w:r>
        <w:r>
          <w:fldChar w:fldCharType="separate"/>
        </w:r>
        <w:r w:rsidR="00424EE0" w:rsidRPr="00424EE0">
          <w:rPr>
            <w:noProof/>
            <w:lang w:val="zh-TW"/>
          </w:rPr>
          <w:t>7</w:t>
        </w:r>
        <w:r>
          <w:fldChar w:fldCharType="end"/>
        </w:r>
      </w:p>
    </w:sdtContent>
  </w:sdt>
  <w:p w14:paraId="6BE44D2A" w14:textId="77777777" w:rsidR="00AC489B" w:rsidRDefault="00AC4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C3D83" w14:textId="77777777" w:rsidR="00184522" w:rsidRDefault="00184522" w:rsidP="00AC489B">
      <w:r>
        <w:separator/>
      </w:r>
    </w:p>
  </w:footnote>
  <w:footnote w:type="continuationSeparator" w:id="0">
    <w:p w14:paraId="2B88826A" w14:textId="77777777" w:rsidR="00184522" w:rsidRDefault="00184522" w:rsidP="00AC489B">
      <w:r>
        <w:continuationSeparator/>
      </w:r>
    </w:p>
  </w:footnote>
  <w:footnote w:id="1">
    <w:p w14:paraId="358AC922" w14:textId="77777777" w:rsidR="00AC489B" w:rsidRPr="0014790C" w:rsidRDefault="00AC489B" w:rsidP="00AC489B">
      <w:pPr>
        <w:pStyle w:val="FootnoteText"/>
        <w:rPr>
          <w:rFonts w:ascii="Times New Roman" w:eastAsia="DengXian" w:hAnsi="Times New Roman" w:cs="Times New Roman"/>
          <w:lang w:eastAsia="zh-CN"/>
        </w:rPr>
      </w:pPr>
      <w:r w:rsidRPr="0014790C">
        <w:rPr>
          <w:rStyle w:val="FootnoteReference"/>
          <w:rFonts w:ascii="Times New Roman" w:hAnsi="Times New Roman" w:cs="Times New Roman"/>
        </w:rPr>
        <w:footnoteRef/>
      </w:r>
      <w:r w:rsidRPr="0014790C">
        <w:rPr>
          <w:rFonts w:ascii="Times New Roman" w:hAnsi="Times New Roman" w:cs="Times New Roman"/>
        </w:rPr>
        <w:t xml:space="preserve"> https://www.io.gov.mo/pt/legis/int/rec/228</w:t>
      </w:r>
    </w:p>
  </w:footnote>
  <w:footnote w:id="2">
    <w:p w14:paraId="2852F4A5" w14:textId="77777777" w:rsidR="00AC489B" w:rsidRPr="0014790C" w:rsidRDefault="00AC489B" w:rsidP="00AC489B">
      <w:pPr>
        <w:pStyle w:val="FootnoteText"/>
        <w:rPr>
          <w:rFonts w:ascii="Times New Roman" w:eastAsia="DengXian" w:hAnsi="Times New Roman" w:cs="Times New Roman"/>
          <w:lang w:eastAsia="zh-CN"/>
        </w:rPr>
      </w:pPr>
      <w:r w:rsidRPr="0014790C">
        <w:rPr>
          <w:rStyle w:val="FootnoteReference"/>
          <w:rFonts w:ascii="Times New Roman" w:hAnsi="Times New Roman" w:cs="Times New Roman"/>
        </w:rPr>
        <w:footnoteRef/>
      </w:r>
      <w:r w:rsidRPr="0014790C">
        <w:rPr>
          <w:rFonts w:ascii="Times New Roman" w:hAnsi="Times New Roman" w:cs="Times New Roman"/>
        </w:rPr>
        <w:t xml:space="preserve"> https://bo.io.gov.mo/bo/i/1999/leibasica/index.asp</w:t>
      </w:r>
    </w:p>
  </w:footnote>
  <w:footnote w:id="3">
    <w:p w14:paraId="11803456" w14:textId="77777777" w:rsidR="00AC489B" w:rsidRPr="0014790C" w:rsidRDefault="00AC489B" w:rsidP="00AC489B">
      <w:pPr>
        <w:pStyle w:val="FootnoteText"/>
        <w:rPr>
          <w:rFonts w:ascii="Times New Roman" w:eastAsia="DengXian" w:hAnsi="Times New Roman" w:cs="Times New Roman"/>
          <w:lang w:eastAsia="zh-CN"/>
        </w:rPr>
      </w:pPr>
      <w:r w:rsidRPr="0014790C">
        <w:rPr>
          <w:rStyle w:val="FootnoteReference"/>
          <w:rFonts w:ascii="Times New Roman" w:hAnsi="Times New Roman" w:cs="Times New Roman"/>
        </w:rPr>
        <w:footnoteRef/>
      </w:r>
      <w:r w:rsidRPr="0014790C">
        <w:rPr>
          <w:rFonts w:ascii="Times New Roman" w:hAnsi="Times New Roman" w:cs="Times New Roman"/>
        </w:rPr>
        <w:t xml:space="preserve"> https://www.unodc.org/unodc/en/press/releases/2020/April/the-secretary-generals-statement-on-gender-based-violence-and-covid19.html</w:t>
      </w:r>
    </w:p>
  </w:footnote>
  <w:footnote w:id="4">
    <w:p w14:paraId="7E648B46" w14:textId="77777777" w:rsidR="00AC489B" w:rsidRPr="00527FE5" w:rsidRDefault="00AC489B" w:rsidP="00AC489B">
      <w:pPr>
        <w:pStyle w:val="FootnoteText"/>
        <w:rPr>
          <w:rFonts w:eastAsia="DengXian"/>
          <w:lang w:eastAsia="zh-CN"/>
        </w:rPr>
      </w:pPr>
      <w:r w:rsidRPr="0014790C">
        <w:rPr>
          <w:rStyle w:val="FootnoteReference"/>
          <w:rFonts w:ascii="Times New Roman" w:hAnsi="Times New Roman" w:cs="Times New Roman"/>
        </w:rPr>
        <w:footnoteRef/>
      </w:r>
      <w:r w:rsidRPr="0014790C">
        <w:rPr>
          <w:rFonts w:ascii="Times New Roman" w:hAnsi="Times New Roman" w:cs="Times New Roman"/>
        </w:rPr>
        <w:t xml:space="preserve"> https://www.ias.gov.mo/wp-content/uploads/2016/08/2023-03-13_172925_18.pdf</w:t>
      </w:r>
    </w:p>
  </w:footnote>
  <w:footnote w:id="5">
    <w:p w14:paraId="723FF9EF" w14:textId="77777777" w:rsidR="00AC489B" w:rsidRPr="0014790C" w:rsidRDefault="00AC489B" w:rsidP="00AC489B">
      <w:pPr>
        <w:pStyle w:val="FootnoteText"/>
        <w:rPr>
          <w:rFonts w:ascii="Times New Roman" w:eastAsia="DengXian" w:hAnsi="Times New Roman" w:cs="Times New Roman"/>
          <w:lang w:eastAsia="zh-CN"/>
        </w:rPr>
      </w:pPr>
      <w:r w:rsidRPr="0014790C">
        <w:rPr>
          <w:rStyle w:val="FootnoteReference"/>
          <w:rFonts w:ascii="Times New Roman" w:hAnsi="Times New Roman" w:cs="Times New Roman"/>
        </w:rPr>
        <w:footnoteRef/>
      </w:r>
      <w:r w:rsidRPr="0014790C">
        <w:rPr>
          <w:rFonts w:ascii="Times New Roman" w:hAnsi="Times New Roman" w:cs="Times New Roman"/>
        </w:rPr>
        <w:t xml:space="preserve"> https://www.re.gov.mo/files/statistics/2023_a98/4p.pdf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900"/>
    <w:rsid w:val="00184522"/>
    <w:rsid w:val="00393875"/>
    <w:rsid w:val="003F4900"/>
    <w:rsid w:val="00424EE0"/>
    <w:rsid w:val="007C5AEF"/>
    <w:rsid w:val="00AC489B"/>
    <w:rsid w:val="00E263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FBD3A"/>
  <w15:chartTrackingRefBased/>
  <w15:docId w15:val="{0D38DA90-4654-4F77-9599-4A2D5750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C489B"/>
    <w:pPr>
      <w:snapToGrid w:val="0"/>
    </w:pPr>
    <w:rPr>
      <w:sz w:val="18"/>
      <w:szCs w:val="18"/>
    </w:rPr>
  </w:style>
  <w:style w:type="character" w:customStyle="1" w:styleId="FootnoteTextChar">
    <w:name w:val="Footnote Text Char"/>
    <w:basedOn w:val="DefaultParagraphFont"/>
    <w:link w:val="FootnoteText"/>
    <w:uiPriority w:val="99"/>
    <w:semiHidden/>
    <w:rsid w:val="00AC489B"/>
    <w:rPr>
      <w:sz w:val="18"/>
      <w:szCs w:val="18"/>
    </w:rPr>
  </w:style>
  <w:style w:type="character" w:styleId="FootnoteReference">
    <w:name w:val="footnote reference"/>
    <w:basedOn w:val="DefaultParagraphFont"/>
    <w:uiPriority w:val="99"/>
    <w:semiHidden/>
    <w:unhideWhenUsed/>
    <w:rsid w:val="00AC489B"/>
    <w:rPr>
      <w:vertAlign w:val="superscript"/>
    </w:rPr>
  </w:style>
  <w:style w:type="paragraph" w:styleId="Header">
    <w:name w:val="header"/>
    <w:basedOn w:val="Normal"/>
    <w:link w:val="HeaderChar"/>
    <w:uiPriority w:val="99"/>
    <w:unhideWhenUsed/>
    <w:rsid w:val="00AC489B"/>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AC489B"/>
    <w:rPr>
      <w:sz w:val="20"/>
      <w:szCs w:val="20"/>
    </w:rPr>
  </w:style>
  <w:style w:type="paragraph" w:styleId="Footer">
    <w:name w:val="footer"/>
    <w:basedOn w:val="Normal"/>
    <w:link w:val="FooterChar"/>
    <w:uiPriority w:val="99"/>
    <w:unhideWhenUsed/>
    <w:rsid w:val="00AC489B"/>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AC489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2026</Words>
  <Characters>11554</Characters>
  <Application>Microsoft Office Word</Application>
  <DocSecurity>0</DocSecurity>
  <Lines>96</Lines>
  <Paragraphs>27</Paragraphs>
  <ScaleCrop>false</ScaleCrop>
  <Company/>
  <LinksUpToDate>false</LinksUpToDate>
  <CharactersWithSpaces>13553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Caroline</dc:creator>
  <cp:keywords/>
  <dc:description/>
  <cp:lastModifiedBy>Caroline Harvey</cp:lastModifiedBy>
  <cp:revision>2</cp:revision>
  <dcterms:created xsi:type="dcterms:W3CDTF">2023-04-12T08:38:00Z</dcterms:created>
  <dcterms:modified xsi:type="dcterms:W3CDTF">2023-04-12T08:38:00Z</dcterms:modified>
</cp:coreProperties>
</file>