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9F5941" w:rsidRDefault="00056BED">
      <w:pPr>
        <w:keepLines/>
        <w:spacing w:before="40" w:after="40"/>
        <w:jc w:val="both"/>
        <w:rPr>
          <w:rFonts w:ascii="Calibri" w:eastAsia="Calibri" w:hAnsi="Calibri" w:cs="Calibri"/>
          <w:b/>
        </w:rPr>
      </w:pP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p>
    <w:p w14:paraId="00000002" w14:textId="77777777" w:rsidR="009F5941" w:rsidRDefault="009F5941">
      <w:pPr>
        <w:keepLines/>
        <w:spacing w:before="40" w:after="40"/>
        <w:jc w:val="both"/>
        <w:rPr>
          <w:rFonts w:ascii="Calibri" w:eastAsia="Calibri" w:hAnsi="Calibri" w:cs="Calibri"/>
          <w:b/>
        </w:rPr>
      </w:pPr>
    </w:p>
    <w:p w14:paraId="00000003" w14:textId="77777777" w:rsidR="009F5941" w:rsidRDefault="009F5941">
      <w:pPr>
        <w:keepLines/>
        <w:spacing w:before="40" w:after="40"/>
        <w:jc w:val="both"/>
        <w:rPr>
          <w:rFonts w:ascii="Calibri" w:eastAsia="Calibri" w:hAnsi="Calibri" w:cs="Calibri"/>
          <w:b/>
        </w:rPr>
      </w:pPr>
    </w:p>
    <w:p w14:paraId="00000004" w14:textId="77777777" w:rsidR="009F5941" w:rsidRDefault="009F5941">
      <w:pPr>
        <w:keepLines/>
        <w:spacing w:before="40" w:after="40"/>
        <w:jc w:val="both"/>
        <w:rPr>
          <w:rFonts w:ascii="Calibri" w:eastAsia="Calibri" w:hAnsi="Calibri" w:cs="Calibri"/>
          <w:b/>
        </w:rPr>
      </w:pPr>
    </w:p>
    <w:p w14:paraId="00000005" w14:textId="77777777" w:rsidR="009F5941" w:rsidRDefault="009F5941">
      <w:pPr>
        <w:keepLines/>
        <w:spacing w:before="40" w:after="40"/>
        <w:jc w:val="both"/>
        <w:rPr>
          <w:rFonts w:ascii="Calibri" w:eastAsia="Calibri" w:hAnsi="Calibri" w:cs="Calibri"/>
          <w:b/>
        </w:rPr>
      </w:pPr>
    </w:p>
    <w:p w14:paraId="00000006" w14:textId="77777777" w:rsidR="009F5941" w:rsidRDefault="009F5941">
      <w:pPr>
        <w:keepLines/>
        <w:spacing w:before="40" w:after="40"/>
        <w:jc w:val="both"/>
        <w:rPr>
          <w:rFonts w:ascii="Calibri" w:eastAsia="Calibri" w:hAnsi="Calibri" w:cs="Calibri"/>
          <w:b/>
        </w:rPr>
      </w:pPr>
    </w:p>
    <w:p w14:paraId="00000007" w14:textId="77777777" w:rsidR="009F5941" w:rsidRDefault="009F5941">
      <w:pPr>
        <w:keepLines/>
        <w:spacing w:before="40" w:after="40"/>
        <w:jc w:val="both"/>
        <w:rPr>
          <w:rFonts w:ascii="Calibri" w:eastAsia="Calibri" w:hAnsi="Calibri" w:cs="Calibri"/>
          <w:b/>
        </w:rPr>
      </w:pPr>
    </w:p>
    <w:p w14:paraId="00000008" w14:textId="77777777" w:rsidR="009F5941" w:rsidRDefault="009F5941">
      <w:pPr>
        <w:keepLines/>
        <w:spacing w:before="40" w:after="40"/>
        <w:jc w:val="both"/>
        <w:rPr>
          <w:rFonts w:ascii="Calibri" w:eastAsia="Calibri" w:hAnsi="Calibri" w:cs="Calibri"/>
          <w:b/>
        </w:rPr>
      </w:pPr>
    </w:p>
    <w:p w14:paraId="00000009" w14:textId="77777777" w:rsidR="009F5941" w:rsidRDefault="009F5941">
      <w:pPr>
        <w:keepLines/>
        <w:spacing w:before="40" w:after="40"/>
        <w:jc w:val="both"/>
        <w:rPr>
          <w:rFonts w:ascii="Calibri" w:eastAsia="Calibri" w:hAnsi="Calibri" w:cs="Calibri"/>
          <w:b/>
        </w:rPr>
      </w:pPr>
    </w:p>
    <w:p w14:paraId="0000000A" w14:textId="77777777" w:rsidR="009F5941" w:rsidRDefault="00056BED">
      <w:pPr>
        <w:pStyle w:val="Heading1"/>
        <w:shd w:val="clear" w:color="auto" w:fill="FAC090"/>
        <w:spacing w:before="40" w:after="40"/>
        <w:ind w:firstLine="720"/>
        <w:jc w:val="both"/>
        <w:rPr>
          <w:rFonts w:ascii="Calibri" w:eastAsia="Calibri" w:hAnsi="Calibri" w:cs="Calibri"/>
          <w:b/>
          <w:i/>
          <w:sz w:val="38"/>
          <w:szCs w:val="38"/>
        </w:rPr>
      </w:pPr>
      <w:bookmarkStart w:id="0" w:name="_heading=h.gjdgxs" w:colFirst="0" w:colLast="0"/>
      <w:bookmarkEnd w:id="0"/>
      <w:r>
        <w:rPr>
          <w:rFonts w:ascii="Calibri" w:eastAsia="Calibri" w:hAnsi="Calibri" w:cs="Calibri"/>
          <w:sz w:val="22"/>
          <w:szCs w:val="22"/>
        </w:rPr>
        <w:t xml:space="preserve">  </w:t>
      </w:r>
      <w:r>
        <w:rPr>
          <w:rFonts w:ascii="Calibri" w:eastAsia="Calibri" w:hAnsi="Calibri" w:cs="Calibri"/>
          <w:b/>
          <w:sz w:val="22"/>
          <w:szCs w:val="22"/>
        </w:rPr>
        <w:t xml:space="preserve">    </w:t>
      </w:r>
      <w:r>
        <w:rPr>
          <w:rFonts w:ascii="Calibri" w:eastAsia="Calibri" w:hAnsi="Calibri" w:cs="Calibri"/>
          <w:b/>
          <w:sz w:val="20"/>
          <w:szCs w:val="20"/>
        </w:rPr>
        <w:t xml:space="preserve">   </w:t>
      </w:r>
      <w:r>
        <w:rPr>
          <w:rFonts w:ascii="Calibri" w:eastAsia="Calibri" w:hAnsi="Calibri" w:cs="Calibri"/>
          <w:b/>
          <w:i/>
          <w:sz w:val="28"/>
          <w:szCs w:val="28"/>
        </w:rPr>
        <w:t xml:space="preserve">SUPPLEMENTS TO THE ALTERNATIVE REPORT </w:t>
      </w:r>
    </w:p>
    <w:p w14:paraId="0000000B" w14:textId="77777777" w:rsidR="009F5941" w:rsidRDefault="00056BED">
      <w:pPr>
        <w:keepLines/>
        <w:spacing w:before="40" w:after="40"/>
        <w:ind w:left="720"/>
        <w:jc w:val="both"/>
        <w:rPr>
          <w:rFonts w:ascii="Calibri" w:eastAsia="Calibri" w:hAnsi="Calibri" w:cs="Calibri"/>
          <w:sz w:val="26"/>
          <w:szCs w:val="26"/>
        </w:rPr>
      </w:pPr>
      <w:r>
        <w:rPr>
          <w:rFonts w:ascii="Calibri" w:eastAsia="Calibri" w:hAnsi="Calibri" w:cs="Calibri"/>
          <w:i/>
          <w:sz w:val="26"/>
          <w:szCs w:val="26"/>
        </w:rPr>
        <w:t xml:space="preserve">        for the 80th session of CEDAW (October 18, 2021 - November 12, 2021).</w:t>
      </w:r>
    </w:p>
    <w:p w14:paraId="0000000C" w14:textId="77777777" w:rsidR="009F5941" w:rsidRDefault="009F5941">
      <w:pPr>
        <w:keepLines/>
        <w:spacing w:before="40" w:after="40"/>
        <w:jc w:val="both"/>
        <w:rPr>
          <w:rFonts w:ascii="Calibri" w:eastAsia="Calibri" w:hAnsi="Calibri" w:cs="Calibri"/>
          <w:b/>
          <w:sz w:val="24"/>
          <w:szCs w:val="24"/>
        </w:rPr>
      </w:pPr>
    </w:p>
    <w:p w14:paraId="0000000D" w14:textId="77777777" w:rsidR="009F5941" w:rsidRDefault="00056BED">
      <w:pPr>
        <w:keepLines/>
        <w:spacing w:before="40" w:after="40"/>
        <w:jc w:val="center"/>
        <w:rPr>
          <w:rFonts w:ascii="Calibri" w:eastAsia="Calibri" w:hAnsi="Calibri" w:cs="Calibri"/>
          <w:sz w:val="24"/>
          <w:szCs w:val="24"/>
        </w:rPr>
      </w:pPr>
      <w:r>
        <w:rPr>
          <w:rFonts w:ascii="Calibri" w:eastAsia="Calibri" w:hAnsi="Calibri" w:cs="Calibri"/>
          <w:b/>
          <w:sz w:val="24"/>
          <w:szCs w:val="24"/>
        </w:rPr>
        <w:t>Women thesis, facing intersecting forms of discrimination in Kyrgyzstan.</w:t>
      </w:r>
    </w:p>
    <w:p w14:paraId="0000000E" w14:textId="77777777" w:rsidR="009F5941" w:rsidRDefault="009F5941">
      <w:pPr>
        <w:keepLines/>
        <w:spacing w:before="40" w:after="40"/>
        <w:jc w:val="both"/>
        <w:rPr>
          <w:rFonts w:ascii="Calibri" w:eastAsia="Calibri" w:hAnsi="Calibri" w:cs="Calibri"/>
          <w:u w:val="single"/>
        </w:rPr>
      </w:pPr>
    </w:p>
    <w:p w14:paraId="0000000F" w14:textId="77777777" w:rsidR="009F5941" w:rsidRDefault="009F5941">
      <w:pPr>
        <w:spacing w:before="40" w:after="40"/>
        <w:jc w:val="both"/>
        <w:rPr>
          <w:rFonts w:ascii="Calibri" w:eastAsia="Calibri" w:hAnsi="Calibri" w:cs="Calibri"/>
          <w:u w:val="single"/>
        </w:rPr>
      </w:pPr>
    </w:p>
    <w:p w14:paraId="00000010" w14:textId="77777777" w:rsidR="009F5941" w:rsidRDefault="009F5941">
      <w:pPr>
        <w:spacing w:before="40" w:after="40"/>
        <w:jc w:val="both"/>
        <w:rPr>
          <w:rFonts w:ascii="Calibri" w:eastAsia="Calibri" w:hAnsi="Calibri" w:cs="Calibri"/>
          <w:u w:val="single"/>
        </w:rPr>
      </w:pPr>
    </w:p>
    <w:p w14:paraId="00000011" w14:textId="77777777" w:rsidR="009F5941" w:rsidRDefault="009F5941">
      <w:pPr>
        <w:spacing w:before="40" w:after="40"/>
        <w:jc w:val="both"/>
        <w:rPr>
          <w:rFonts w:ascii="Calibri" w:eastAsia="Calibri" w:hAnsi="Calibri" w:cs="Calibri"/>
          <w:u w:val="single"/>
        </w:rPr>
      </w:pPr>
    </w:p>
    <w:p w14:paraId="00000012" w14:textId="77777777" w:rsidR="009F5941" w:rsidRDefault="009F5941">
      <w:pPr>
        <w:spacing w:before="40" w:after="40"/>
        <w:jc w:val="both"/>
        <w:rPr>
          <w:rFonts w:ascii="Calibri" w:eastAsia="Calibri" w:hAnsi="Calibri" w:cs="Calibri"/>
          <w:u w:val="single"/>
        </w:rPr>
      </w:pPr>
    </w:p>
    <w:p w14:paraId="00000013" w14:textId="77777777" w:rsidR="009F5941" w:rsidRDefault="009F5941">
      <w:pPr>
        <w:spacing w:before="40" w:after="40"/>
        <w:jc w:val="both"/>
        <w:rPr>
          <w:rFonts w:ascii="Calibri" w:eastAsia="Calibri" w:hAnsi="Calibri" w:cs="Calibri"/>
          <w:u w:val="single"/>
        </w:rPr>
      </w:pPr>
    </w:p>
    <w:p w14:paraId="00000014" w14:textId="77777777" w:rsidR="009F5941" w:rsidRDefault="009F5941">
      <w:pPr>
        <w:spacing w:before="40" w:after="40"/>
        <w:jc w:val="both"/>
        <w:rPr>
          <w:rFonts w:ascii="Calibri" w:eastAsia="Calibri" w:hAnsi="Calibri" w:cs="Calibri"/>
          <w:u w:val="single"/>
        </w:rPr>
      </w:pPr>
    </w:p>
    <w:p w14:paraId="00000015" w14:textId="77777777" w:rsidR="009F5941" w:rsidRDefault="009F5941">
      <w:pPr>
        <w:spacing w:before="40" w:after="40"/>
        <w:jc w:val="both"/>
        <w:rPr>
          <w:rFonts w:ascii="Calibri" w:eastAsia="Calibri" w:hAnsi="Calibri" w:cs="Calibri"/>
          <w:u w:val="single"/>
        </w:rPr>
      </w:pPr>
    </w:p>
    <w:p w14:paraId="00000016" w14:textId="77777777" w:rsidR="009F5941" w:rsidRDefault="009F5941">
      <w:pPr>
        <w:spacing w:before="40" w:after="40"/>
        <w:jc w:val="both"/>
        <w:rPr>
          <w:rFonts w:ascii="Calibri" w:eastAsia="Calibri" w:hAnsi="Calibri" w:cs="Calibri"/>
          <w:u w:val="single"/>
        </w:rPr>
      </w:pPr>
    </w:p>
    <w:p w14:paraId="00000017" w14:textId="77777777" w:rsidR="009F5941" w:rsidRDefault="009F5941">
      <w:pPr>
        <w:spacing w:before="40" w:after="40"/>
        <w:jc w:val="both"/>
        <w:rPr>
          <w:rFonts w:ascii="Calibri" w:eastAsia="Calibri" w:hAnsi="Calibri" w:cs="Calibri"/>
          <w:u w:val="single"/>
        </w:rPr>
      </w:pPr>
    </w:p>
    <w:p w14:paraId="00000018" w14:textId="77777777" w:rsidR="009F5941" w:rsidRDefault="009F5941">
      <w:pPr>
        <w:spacing w:before="40" w:after="40"/>
        <w:jc w:val="both"/>
        <w:rPr>
          <w:rFonts w:ascii="Calibri" w:eastAsia="Calibri" w:hAnsi="Calibri" w:cs="Calibri"/>
          <w:u w:val="single"/>
        </w:rPr>
      </w:pPr>
    </w:p>
    <w:p w14:paraId="00000019" w14:textId="77777777" w:rsidR="009F5941" w:rsidRDefault="009F5941">
      <w:pPr>
        <w:spacing w:before="40" w:after="40"/>
        <w:jc w:val="both"/>
        <w:rPr>
          <w:rFonts w:ascii="Calibri" w:eastAsia="Calibri" w:hAnsi="Calibri" w:cs="Calibri"/>
          <w:u w:val="single"/>
        </w:rPr>
      </w:pPr>
    </w:p>
    <w:p w14:paraId="0000001A" w14:textId="77777777" w:rsidR="009F5941" w:rsidRDefault="009F5941">
      <w:pPr>
        <w:spacing w:before="40" w:after="40"/>
        <w:jc w:val="both"/>
        <w:rPr>
          <w:rFonts w:ascii="Calibri" w:eastAsia="Calibri" w:hAnsi="Calibri" w:cs="Calibri"/>
          <w:u w:val="single"/>
        </w:rPr>
      </w:pPr>
    </w:p>
    <w:p w14:paraId="0000001B" w14:textId="77777777" w:rsidR="009F5941" w:rsidRDefault="009F5941">
      <w:pPr>
        <w:spacing w:before="40" w:after="40"/>
        <w:jc w:val="both"/>
        <w:rPr>
          <w:rFonts w:ascii="Calibri" w:eastAsia="Calibri" w:hAnsi="Calibri" w:cs="Calibri"/>
          <w:u w:val="single"/>
        </w:rPr>
      </w:pPr>
    </w:p>
    <w:p w14:paraId="0000001C" w14:textId="77777777" w:rsidR="009F5941" w:rsidRDefault="009F5941">
      <w:pPr>
        <w:spacing w:before="40" w:after="40"/>
        <w:jc w:val="both"/>
        <w:rPr>
          <w:rFonts w:ascii="Calibri" w:eastAsia="Calibri" w:hAnsi="Calibri" w:cs="Calibri"/>
          <w:u w:val="single"/>
        </w:rPr>
      </w:pPr>
    </w:p>
    <w:p w14:paraId="0000001D" w14:textId="77777777" w:rsidR="009F5941" w:rsidRDefault="009F5941">
      <w:pPr>
        <w:spacing w:before="40" w:after="40"/>
        <w:jc w:val="both"/>
        <w:rPr>
          <w:rFonts w:ascii="Calibri" w:eastAsia="Calibri" w:hAnsi="Calibri" w:cs="Calibri"/>
          <w:u w:val="single"/>
        </w:rPr>
      </w:pPr>
    </w:p>
    <w:p w14:paraId="0000001E" w14:textId="77777777" w:rsidR="009F5941" w:rsidRDefault="009F5941">
      <w:pPr>
        <w:spacing w:before="40" w:after="40"/>
        <w:jc w:val="both"/>
        <w:rPr>
          <w:rFonts w:ascii="Calibri" w:eastAsia="Calibri" w:hAnsi="Calibri" w:cs="Calibri"/>
          <w:u w:val="single"/>
        </w:rPr>
      </w:pPr>
    </w:p>
    <w:p w14:paraId="0000001F" w14:textId="77777777" w:rsidR="009F5941" w:rsidRDefault="009F5941">
      <w:pPr>
        <w:spacing w:before="40" w:after="40"/>
        <w:jc w:val="both"/>
        <w:rPr>
          <w:rFonts w:ascii="Calibri" w:eastAsia="Calibri" w:hAnsi="Calibri" w:cs="Calibri"/>
          <w:u w:val="single"/>
        </w:rPr>
      </w:pPr>
    </w:p>
    <w:p w14:paraId="00000020" w14:textId="77777777" w:rsidR="009F5941" w:rsidRDefault="009F5941">
      <w:pPr>
        <w:spacing w:before="40" w:after="40"/>
        <w:jc w:val="both"/>
        <w:rPr>
          <w:rFonts w:ascii="Calibri" w:eastAsia="Calibri" w:hAnsi="Calibri" w:cs="Calibri"/>
          <w:u w:val="single"/>
        </w:rPr>
      </w:pPr>
    </w:p>
    <w:p w14:paraId="00000021" w14:textId="77777777" w:rsidR="009F5941" w:rsidRDefault="009F5941">
      <w:pPr>
        <w:spacing w:before="40" w:after="40"/>
        <w:jc w:val="both"/>
        <w:rPr>
          <w:rFonts w:ascii="Calibri" w:eastAsia="Calibri" w:hAnsi="Calibri" w:cs="Calibri"/>
          <w:u w:val="single"/>
        </w:rPr>
      </w:pPr>
    </w:p>
    <w:p w14:paraId="00000022" w14:textId="77777777" w:rsidR="009F5941" w:rsidRDefault="009F5941">
      <w:pPr>
        <w:spacing w:before="40" w:after="40"/>
        <w:jc w:val="both"/>
        <w:rPr>
          <w:rFonts w:ascii="Calibri" w:eastAsia="Calibri" w:hAnsi="Calibri" w:cs="Calibri"/>
          <w:u w:val="single"/>
        </w:rPr>
      </w:pPr>
    </w:p>
    <w:p w14:paraId="00000023" w14:textId="77777777" w:rsidR="009F5941" w:rsidRDefault="009F5941">
      <w:pPr>
        <w:spacing w:before="40" w:after="40"/>
        <w:jc w:val="both"/>
        <w:rPr>
          <w:rFonts w:ascii="Calibri" w:eastAsia="Calibri" w:hAnsi="Calibri" w:cs="Calibri"/>
          <w:u w:val="single"/>
        </w:rPr>
      </w:pPr>
    </w:p>
    <w:p w14:paraId="00000024" w14:textId="77777777" w:rsidR="009F5941" w:rsidRDefault="009F5941">
      <w:pPr>
        <w:spacing w:before="40" w:after="40"/>
        <w:jc w:val="both"/>
        <w:rPr>
          <w:rFonts w:ascii="Calibri" w:eastAsia="Calibri" w:hAnsi="Calibri" w:cs="Calibri"/>
          <w:u w:val="single"/>
        </w:rPr>
      </w:pPr>
    </w:p>
    <w:p w14:paraId="00000025" w14:textId="77777777" w:rsidR="009F5941" w:rsidRDefault="009F5941">
      <w:pPr>
        <w:spacing w:before="40" w:after="40"/>
        <w:jc w:val="both"/>
        <w:rPr>
          <w:rFonts w:ascii="Calibri" w:eastAsia="Calibri" w:hAnsi="Calibri" w:cs="Calibri"/>
          <w:u w:val="single"/>
        </w:rPr>
      </w:pPr>
    </w:p>
    <w:p w14:paraId="00000026" w14:textId="77777777" w:rsidR="009F5941" w:rsidRDefault="009F5941">
      <w:pPr>
        <w:spacing w:before="40" w:after="40"/>
        <w:jc w:val="both"/>
        <w:rPr>
          <w:rFonts w:ascii="Calibri" w:eastAsia="Calibri" w:hAnsi="Calibri" w:cs="Calibri"/>
          <w:u w:val="single"/>
        </w:rPr>
      </w:pPr>
    </w:p>
    <w:p w14:paraId="00000027" w14:textId="77777777" w:rsidR="009F5941" w:rsidRDefault="009F5941">
      <w:pPr>
        <w:spacing w:before="40" w:after="40"/>
        <w:jc w:val="both"/>
        <w:rPr>
          <w:rFonts w:ascii="Calibri" w:eastAsia="Calibri" w:hAnsi="Calibri" w:cs="Calibri"/>
          <w:u w:val="single"/>
        </w:rPr>
      </w:pPr>
    </w:p>
    <w:p w14:paraId="00000028" w14:textId="77777777" w:rsidR="009F5941" w:rsidRDefault="009F5941">
      <w:pPr>
        <w:pStyle w:val="Heading1"/>
        <w:spacing w:before="40" w:after="40"/>
        <w:jc w:val="both"/>
        <w:rPr>
          <w:rFonts w:ascii="Calibri" w:eastAsia="Calibri" w:hAnsi="Calibri" w:cs="Calibri"/>
          <w:b/>
          <w:sz w:val="22"/>
          <w:szCs w:val="22"/>
          <w:u w:val="single"/>
        </w:rPr>
      </w:pPr>
      <w:bookmarkStart w:id="1" w:name="_heading=h.30j0zll" w:colFirst="0" w:colLast="0"/>
      <w:bookmarkEnd w:id="1"/>
    </w:p>
    <w:p w14:paraId="00000029" w14:textId="77777777" w:rsidR="009F5941" w:rsidRDefault="00056BED">
      <w:pPr>
        <w:pStyle w:val="Heading1"/>
        <w:spacing w:before="40" w:after="40"/>
        <w:jc w:val="both"/>
        <w:rPr>
          <w:rFonts w:ascii="Calibri" w:eastAsia="Calibri" w:hAnsi="Calibri" w:cs="Calibri"/>
          <w:b/>
          <w:sz w:val="22"/>
          <w:szCs w:val="22"/>
          <w:u w:val="single"/>
        </w:rPr>
      </w:pPr>
      <w:bookmarkStart w:id="2" w:name="_heading=h.1fob9te" w:colFirst="0" w:colLast="0"/>
      <w:bookmarkEnd w:id="2"/>
      <w:r>
        <w:rPr>
          <w:rFonts w:ascii="Calibri" w:eastAsia="Calibri" w:hAnsi="Calibri" w:cs="Calibri"/>
          <w:b/>
          <w:sz w:val="22"/>
          <w:szCs w:val="22"/>
          <w:u w:val="single"/>
        </w:rPr>
        <w:t>INTRODUCTION</w:t>
      </w:r>
    </w:p>
    <w:p w14:paraId="0000002A" w14:textId="77777777" w:rsidR="009F5941" w:rsidRDefault="009F5941">
      <w:pPr>
        <w:keepLines/>
        <w:spacing w:before="40" w:after="40"/>
        <w:jc w:val="both"/>
        <w:rPr>
          <w:rFonts w:ascii="Calibri" w:eastAsia="Calibri" w:hAnsi="Calibri" w:cs="Calibri"/>
        </w:rPr>
      </w:pPr>
    </w:p>
    <w:p w14:paraId="0000002B" w14:textId="77777777" w:rsidR="009F5941" w:rsidRDefault="00056BED">
      <w:pPr>
        <w:spacing w:before="40" w:after="40"/>
        <w:ind w:firstLine="720"/>
        <w:jc w:val="both"/>
        <w:rPr>
          <w:rFonts w:ascii="Calibri" w:eastAsia="Calibri" w:hAnsi="Calibri" w:cs="Calibri"/>
        </w:rPr>
      </w:pPr>
      <w:r>
        <w:rPr>
          <w:rFonts w:ascii="Calibri" w:eastAsia="Calibri" w:hAnsi="Calibri" w:cs="Calibri"/>
        </w:rPr>
        <w:t xml:space="preserve">Supplements to the alternative report were presented by the informal CEDAW Coalition consisting of: Harm Reduction Network Association, Asteria, Ganesha, Women's Network of Key Communities, Kyrgyz Indigo, Labrys, Podruga, Positive Dialogue, Enlightenment, </w:t>
      </w:r>
      <w:r>
        <w:rPr>
          <w:rFonts w:ascii="Calibri" w:eastAsia="Calibri" w:hAnsi="Calibri" w:cs="Calibri"/>
        </w:rPr>
        <w:t>Tais Plus, Tais Plus Two, Country Network of Women living with HIV, Country Council of Patient, Ulukman Daryger, Shah-Ayim, Lawyers for Human Rights, AFEW-Kyrgyzstan.</w:t>
      </w:r>
    </w:p>
    <w:p w14:paraId="0000002C" w14:textId="77777777" w:rsidR="009F5941" w:rsidRDefault="009F5941">
      <w:pPr>
        <w:spacing w:before="40" w:after="40"/>
        <w:ind w:firstLine="720"/>
        <w:jc w:val="both"/>
        <w:rPr>
          <w:rFonts w:ascii="Calibri" w:eastAsia="Calibri" w:hAnsi="Calibri" w:cs="Calibri"/>
        </w:rPr>
      </w:pPr>
    </w:p>
    <w:p w14:paraId="0000002D" w14:textId="77777777" w:rsidR="009F5941" w:rsidRDefault="00056BED">
      <w:pPr>
        <w:spacing w:before="40" w:after="40"/>
        <w:ind w:firstLine="720"/>
        <w:jc w:val="both"/>
        <w:rPr>
          <w:rFonts w:ascii="Calibri" w:eastAsia="Calibri" w:hAnsi="Calibri" w:cs="Calibri"/>
        </w:rPr>
      </w:pPr>
      <w:r>
        <w:rPr>
          <w:rFonts w:ascii="Calibri" w:eastAsia="Calibri" w:hAnsi="Calibri" w:cs="Calibri"/>
        </w:rPr>
        <w:t>The addendum to the report was prepared by the NGO Coalition, which includes organizatio</w:t>
      </w:r>
      <w:r>
        <w:rPr>
          <w:rFonts w:ascii="Calibri" w:eastAsia="Calibri" w:hAnsi="Calibri" w:cs="Calibri"/>
        </w:rPr>
        <w:t>ns that are created by the communities of people with intersecting discrimination themselves.</w:t>
      </w:r>
    </w:p>
    <w:p w14:paraId="0000002E" w14:textId="77777777" w:rsidR="009F5941" w:rsidRDefault="00056BED">
      <w:pPr>
        <w:spacing w:before="40" w:after="40"/>
        <w:ind w:firstLine="720"/>
        <w:jc w:val="both"/>
        <w:rPr>
          <w:rFonts w:ascii="Calibri" w:eastAsia="Calibri" w:hAnsi="Calibri" w:cs="Calibri"/>
        </w:rPr>
      </w:pPr>
      <w:r>
        <w:rPr>
          <w:rFonts w:ascii="Calibri" w:eastAsia="Calibri" w:hAnsi="Calibri" w:cs="Calibri"/>
        </w:rPr>
        <w:t>The addenda to the report are drawn up in accordance with the articles of the Convention and General Recommendation 35 on violence against women with intersecting</w:t>
      </w:r>
      <w:r>
        <w:rPr>
          <w:rFonts w:ascii="Calibri" w:eastAsia="Calibri" w:hAnsi="Calibri" w:cs="Calibri"/>
        </w:rPr>
        <w:t xml:space="preserve"> forms of discrimination - LBT community, women who use drugs, sex workers and women living with HIV.</w:t>
      </w:r>
    </w:p>
    <w:p w14:paraId="0000002F" w14:textId="77777777" w:rsidR="009F5941" w:rsidRDefault="00056BED">
      <w:pPr>
        <w:spacing w:before="40" w:after="40"/>
        <w:ind w:firstLine="720"/>
        <w:jc w:val="both"/>
        <w:rPr>
          <w:rFonts w:ascii="Calibri" w:eastAsia="Calibri" w:hAnsi="Calibri" w:cs="Calibri"/>
        </w:rPr>
      </w:pPr>
      <w:r>
        <w:rPr>
          <w:rFonts w:ascii="Calibri" w:eastAsia="Calibri" w:hAnsi="Calibri" w:cs="Calibri"/>
        </w:rPr>
        <w:t>An informal coalition submitted to the CEDAW Committee an Alternative Interim report</w:t>
      </w:r>
      <w:r>
        <w:rPr>
          <w:rFonts w:ascii="Calibri" w:eastAsia="Calibri" w:hAnsi="Calibri" w:cs="Calibri"/>
          <w:vertAlign w:val="superscript"/>
        </w:rPr>
        <w:footnoteReference w:id="1"/>
      </w:r>
      <w:r>
        <w:rPr>
          <w:rFonts w:ascii="Calibri" w:eastAsia="Calibri" w:hAnsi="Calibri" w:cs="Calibri"/>
        </w:rPr>
        <w:t xml:space="preserve"> (2018), Material</w:t>
      </w:r>
      <w:r>
        <w:rPr>
          <w:rFonts w:ascii="Calibri" w:eastAsia="Calibri" w:hAnsi="Calibri" w:cs="Calibri"/>
          <w:vertAlign w:val="superscript"/>
        </w:rPr>
        <w:footnoteReference w:id="2"/>
      </w:r>
      <w:r>
        <w:rPr>
          <w:rFonts w:ascii="Calibri" w:eastAsia="Calibri" w:hAnsi="Calibri" w:cs="Calibri"/>
        </w:rPr>
        <w:t xml:space="preserve"> to form a list of issues (2019), Alternative report (2020).</w:t>
      </w:r>
    </w:p>
    <w:p w14:paraId="00000030" w14:textId="77777777" w:rsidR="009F5941" w:rsidRDefault="009F5941">
      <w:pPr>
        <w:spacing w:before="40" w:after="40"/>
        <w:ind w:firstLine="720"/>
        <w:rPr>
          <w:rFonts w:ascii="Calibri" w:eastAsia="Calibri" w:hAnsi="Calibri" w:cs="Calibri"/>
        </w:rPr>
      </w:pPr>
    </w:p>
    <w:p w14:paraId="00000031" w14:textId="77777777" w:rsidR="009F5941" w:rsidRDefault="009F5941">
      <w:pPr>
        <w:spacing w:before="40" w:after="40"/>
        <w:ind w:firstLine="720"/>
        <w:rPr>
          <w:rFonts w:ascii="Calibri" w:eastAsia="Calibri" w:hAnsi="Calibri" w:cs="Calibri"/>
        </w:rPr>
      </w:pPr>
    </w:p>
    <w:p w14:paraId="00000032" w14:textId="77777777" w:rsidR="009F5941" w:rsidRDefault="009F5941">
      <w:pPr>
        <w:spacing w:before="40" w:after="40"/>
        <w:ind w:firstLine="720"/>
        <w:rPr>
          <w:rFonts w:ascii="Calibri" w:eastAsia="Calibri" w:hAnsi="Calibri" w:cs="Calibri"/>
        </w:rPr>
      </w:pPr>
    </w:p>
    <w:p w14:paraId="00000033" w14:textId="77777777" w:rsidR="009F5941" w:rsidRDefault="009F5941">
      <w:pPr>
        <w:spacing w:before="40" w:after="40"/>
        <w:ind w:firstLine="720"/>
        <w:rPr>
          <w:rFonts w:ascii="Calibri" w:eastAsia="Calibri" w:hAnsi="Calibri" w:cs="Calibri"/>
        </w:rPr>
      </w:pPr>
    </w:p>
    <w:p w14:paraId="00000034" w14:textId="77777777" w:rsidR="009F5941" w:rsidRDefault="009F5941">
      <w:pPr>
        <w:spacing w:before="40" w:after="40"/>
        <w:ind w:firstLine="720"/>
        <w:rPr>
          <w:rFonts w:ascii="Calibri" w:eastAsia="Calibri" w:hAnsi="Calibri" w:cs="Calibri"/>
        </w:rPr>
      </w:pPr>
    </w:p>
    <w:p w14:paraId="00000035" w14:textId="77777777" w:rsidR="009F5941" w:rsidRDefault="009F5941">
      <w:pPr>
        <w:spacing w:before="40" w:after="40"/>
        <w:ind w:firstLine="720"/>
        <w:rPr>
          <w:rFonts w:ascii="Calibri" w:eastAsia="Calibri" w:hAnsi="Calibri" w:cs="Calibri"/>
        </w:rPr>
      </w:pPr>
    </w:p>
    <w:p w14:paraId="00000036" w14:textId="77777777" w:rsidR="009F5941" w:rsidRDefault="009F5941">
      <w:pPr>
        <w:spacing w:before="40" w:after="40"/>
        <w:ind w:firstLine="720"/>
        <w:rPr>
          <w:rFonts w:ascii="Calibri" w:eastAsia="Calibri" w:hAnsi="Calibri" w:cs="Calibri"/>
        </w:rPr>
      </w:pPr>
    </w:p>
    <w:p w14:paraId="00000037" w14:textId="77777777" w:rsidR="009F5941" w:rsidRDefault="009F5941">
      <w:pPr>
        <w:spacing w:before="40" w:after="40"/>
        <w:ind w:firstLine="720"/>
        <w:rPr>
          <w:rFonts w:ascii="Calibri" w:eastAsia="Calibri" w:hAnsi="Calibri" w:cs="Calibri"/>
        </w:rPr>
      </w:pPr>
    </w:p>
    <w:p w14:paraId="00000038" w14:textId="77777777" w:rsidR="009F5941" w:rsidRDefault="009F5941">
      <w:pPr>
        <w:spacing w:before="40" w:after="40"/>
        <w:ind w:firstLine="720"/>
        <w:rPr>
          <w:rFonts w:ascii="Calibri" w:eastAsia="Calibri" w:hAnsi="Calibri" w:cs="Calibri"/>
        </w:rPr>
      </w:pPr>
    </w:p>
    <w:p w14:paraId="00000039" w14:textId="77777777" w:rsidR="009F5941" w:rsidRDefault="009F5941">
      <w:pPr>
        <w:spacing w:before="40" w:after="40"/>
        <w:ind w:firstLine="720"/>
        <w:rPr>
          <w:rFonts w:ascii="Calibri" w:eastAsia="Calibri" w:hAnsi="Calibri" w:cs="Calibri"/>
        </w:rPr>
      </w:pPr>
    </w:p>
    <w:p w14:paraId="0000003A" w14:textId="77777777" w:rsidR="009F5941" w:rsidRDefault="009F5941">
      <w:pPr>
        <w:spacing w:before="40" w:after="40"/>
        <w:ind w:firstLine="720"/>
        <w:rPr>
          <w:rFonts w:ascii="Calibri" w:eastAsia="Calibri" w:hAnsi="Calibri" w:cs="Calibri"/>
        </w:rPr>
      </w:pPr>
    </w:p>
    <w:p w14:paraId="0000003B" w14:textId="77777777" w:rsidR="009F5941" w:rsidRDefault="009F5941">
      <w:pPr>
        <w:spacing w:before="40" w:after="40"/>
        <w:ind w:firstLine="720"/>
        <w:rPr>
          <w:rFonts w:ascii="Calibri" w:eastAsia="Calibri" w:hAnsi="Calibri" w:cs="Calibri"/>
        </w:rPr>
      </w:pPr>
    </w:p>
    <w:p w14:paraId="0000003C" w14:textId="77777777" w:rsidR="009F5941" w:rsidRDefault="009F5941">
      <w:pPr>
        <w:spacing w:before="40" w:after="40"/>
        <w:ind w:firstLine="720"/>
        <w:rPr>
          <w:rFonts w:ascii="Calibri" w:eastAsia="Calibri" w:hAnsi="Calibri" w:cs="Calibri"/>
        </w:rPr>
      </w:pPr>
    </w:p>
    <w:p w14:paraId="0000003D" w14:textId="77777777" w:rsidR="009F5941" w:rsidRDefault="009F5941">
      <w:pPr>
        <w:spacing w:before="40" w:after="40"/>
        <w:ind w:firstLine="720"/>
        <w:rPr>
          <w:rFonts w:ascii="Calibri" w:eastAsia="Calibri" w:hAnsi="Calibri" w:cs="Calibri"/>
        </w:rPr>
      </w:pPr>
    </w:p>
    <w:p w14:paraId="0000003E" w14:textId="77777777" w:rsidR="009F5941" w:rsidRDefault="009F5941">
      <w:pPr>
        <w:spacing w:before="40" w:after="40"/>
        <w:jc w:val="both"/>
        <w:rPr>
          <w:rFonts w:ascii="Calibri" w:eastAsia="Calibri" w:hAnsi="Calibri" w:cs="Calibri"/>
          <w:i/>
        </w:rPr>
      </w:pPr>
    </w:p>
    <w:p w14:paraId="0000003F" w14:textId="77777777" w:rsidR="009F5941" w:rsidRDefault="009F5941">
      <w:pPr>
        <w:spacing w:before="40" w:after="40"/>
        <w:jc w:val="both"/>
        <w:rPr>
          <w:rFonts w:ascii="Calibri" w:eastAsia="Calibri" w:hAnsi="Calibri" w:cs="Calibri"/>
          <w:i/>
        </w:rPr>
      </w:pPr>
    </w:p>
    <w:p w14:paraId="00000040" w14:textId="77777777" w:rsidR="009F5941" w:rsidRDefault="009F5941">
      <w:pPr>
        <w:spacing w:before="40" w:after="40"/>
        <w:jc w:val="both"/>
        <w:rPr>
          <w:rFonts w:ascii="Calibri" w:eastAsia="Calibri" w:hAnsi="Calibri" w:cs="Calibri"/>
          <w:i/>
        </w:rPr>
      </w:pPr>
    </w:p>
    <w:p w14:paraId="00000041" w14:textId="77777777" w:rsidR="009F5941" w:rsidRDefault="00056BED">
      <w:pPr>
        <w:pStyle w:val="Heading1"/>
        <w:spacing w:before="40" w:after="40"/>
        <w:jc w:val="both"/>
        <w:rPr>
          <w:rFonts w:ascii="Calibri" w:eastAsia="Calibri" w:hAnsi="Calibri" w:cs="Calibri"/>
          <w:sz w:val="22"/>
          <w:szCs w:val="22"/>
        </w:rPr>
      </w:pPr>
      <w:bookmarkStart w:id="3" w:name="_heading=h.3znysh7" w:colFirst="0" w:colLast="0"/>
      <w:bookmarkEnd w:id="3"/>
      <w:r>
        <w:rPr>
          <w:rFonts w:ascii="Calibri" w:eastAsia="Calibri" w:hAnsi="Calibri" w:cs="Calibri"/>
          <w:b/>
          <w:sz w:val="22"/>
          <w:szCs w:val="22"/>
          <w:u w:val="single"/>
        </w:rPr>
        <w:lastRenderedPageBreak/>
        <w:t>ANALYSIS OF IMPLEMENTATION OF SELECTED ARTICLES OF THE CONVENTION ON THE ELIMINATION OF DISCRIMINATION AGAINST WOMEN BY THE KYRGYZ REPUBLIC.</w:t>
      </w:r>
    </w:p>
    <w:p w14:paraId="00000042" w14:textId="77777777" w:rsidR="009F5941" w:rsidRDefault="009F5941"/>
    <w:p w14:paraId="00000043" w14:textId="77777777" w:rsidR="009F5941" w:rsidRDefault="00056BED">
      <w:pPr>
        <w:pStyle w:val="Heading1"/>
        <w:shd w:val="clear" w:color="auto" w:fill="FAC090"/>
        <w:spacing w:before="40" w:after="40"/>
        <w:jc w:val="both"/>
        <w:rPr>
          <w:rFonts w:ascii="Calibri" w:eastAsia="Calibri" w:hAnsi="Calibri" w:cs="Calibri"/>
          <w:b/>
          <w:highlight w:val="white"/>
        </w:rPr>
      </w:pPr>
      <w:bookmarkStart w:id="4" w:name="_heading=h.2et92p0" w:colFirst="0" w:colLast="0"/>
      <w:bookmarkEnd w:id="4"/>
      <w:r>
        <w:rPr>
          <w:rFonts w:ascii="Calibri" w:eastAsia="Calibri" w:hAnsi="Calibri" w:cs="Calibri"/>
          <w:b/>
          <w:sz w:val="22"/>
          <w:szCs w:val="22"/>
        </w:rPr>
        <w:t>Article 1. Discriminatory determinat</w:t>
      </w:r>
      <w:r>
        <w:rPr>
          <w:rFonts w:ascii="Calibri" w:eastAsia="Calibri" w:hAnsi="Calibri" w:cs="Calibri"/>
          <w:b/>
          <w:sz w:val="22"/>
          <w:szCs w:val="22"/>
        </w:rPr>
        <w:t>ion</w:t>
      </w:r>
    </w:p>
    <w:p w14:paraId="00000044" w14:textId="77777777" w:rsidR="009F5941" w:rsidRDefault="00056BED">
      <w:pPr>
        <w:spacing w:before="40" w:after="40"/>
        <w:ind w:firstLine="720"/>
        <w:jc w:val="both"/>
        <w:rPr>
          <w:rFonts w:ascii="Calibri" w:eastAsia="Calibri" w:hAnsi="Calibri" w:cs="Calibri"/>
          <w:b/>
        </w:rPr>
      </w:pPr>
      <w:r>
        <w:rPr>
          <w:rFonts w:ascii="Calibri" w:eastAsia="Calibri" w:hAnsi="Calibri" w:cs="Calibri"/>
          <w:b/>
        </w:rPr>
        <w:t>Progress and elimination of discriminatory legislation</w:t>
      </w:r>
    </w:p>
    <w:p w14:paraId="00000045" w14:textId="77777777" w:rsidR="009F5941" w:rsidRDefault="00056BED">
      <w:pPr>
        <w:spacing w:before="40" w:after="40"/>
        <w:ind w:firstLine="720"/>
        <w:jc w:val="both"/>
        <w:rPr>
          <w:rFonts w:ascii="Calibri" w:eastAsia="Calibri" w:hAnsi="Calibri" w:cs="Calibri"/>
          <w:b/>
          <w:u w:val="single"/>
        </w:rPr>
      </w:pPr>
      <w:r>
        <w:rPr>
          <w:rFonts w:ascii="Calibri" w:eastAsia="Calibri" w:hAnsi="Calibri" w:cs="Calibri"/>
          <w:b/>
          <w:u w:val="single"/>
        </w:rPr>
        <w:t>Guardianship / Adoption Right</w:t>
      </w:r>
    </w:p>
    <w:p w14:paraId="00000046" w14:textId="77777777" w:rsidR="009F5941" w:rsidRDefault="00056BED">
      <w:pPr>
        <w:spacing w:before="40" w:after="40"/>
        <w:ind w:firstLine="720"/>
        <w:jc w:val="both"/>
        <w:rPr>
          <w:rFonts w:ascii="Roboto" w:eastAsia="Roboto" w:hAnsi="Roboto" w:cs="Roboto"/>
          <w:b/>
          <w:color w:val="3C4043"/>
          <w:sz w:val="21"/>
          <w:szCs w:val="21"/>
          <w:highlight w:val="white"/>
        </w:rPr>
      </w:pPr>
      <w:r>
        <w:rPr>
          <w:rFonts w:ascii="Calibri" w:eastAsia="Calibri" w:hAnsi="Calibri" w:cs="Calibri"/>
        </w:rPr>
        <w:t xml:space="preserve">The Constitutional Chamber of the Supreme Court of the Kyrgyz Republic considered the case on the constitutionality of the prohibition of HIV positive people to have the right to adoption and guardianship on the basis of the regulation </w:t>
      </w:r>
      <w:r>
        <w:rPr>
          <w:rFonts w:ascii="Calibri" w:eastAsia="Calibri" w:hAnsi="Calibri" w:cs="Calibri"/>
          <w:vertAlign w:val="superscript"/>
        </w:rPr>
        <w:footnoteReference w:id="3"/>
      </w:r>
      <w:r>
        <w:rPr>
          <w:rFonts w:ascii="Calibri" w:eastAsia="Calibri" w:hAnsi="Calibri" w:cs="Calibri"/>
        </w:rPr>
        <w:t xml:space="preserve"> about the procedur</w:t>
      </w:r>
      <w:r>
        <w:rPr>
          <w:rFonts w:ascii="Calibri" w:eastAsia="Calibri" w:hAnsi="Calibri" w:cs="Calibri"/>
        </w:rPr>
        <w:t xml:space="preserve">e for adoption. On January 27, 2021, the Constitutional Chamber recognized this clause as contradicting parts 1, 2 of article 16, part 1, paragraph one of part 2 of article 20 of the Constitution of the Kyrgyz Republic </w:t>
      </w:r>
      <w:r>
        <w:rPr>
          <w:rFonts w:ascii="Calibri" w:eastAsia="Calibri" w:hAnsi="Calibri" w:cs="Calibri"/>
          <w:vertAlign w:val="superscript"/>
        </w:rPr>
        <w:footnoteReference w:id="4"/>
      </w:r>
      <w:r>
        <w:rPr>
          <w:rFonts w:ascii="Calibri" w:eastAsia="Calibri" w:hAnsi="Calibri" w:cs="Calibri"/>
        </w:rPr>
        <w:t>.</w:t>
      </w:r>
    </w:p>
    <w:p w14:paraId="00000047" w14:textId="77777777" w:rsidR="009F5941" w:rsidRDefault="00056BED">
      <w:pPr>
        <w:spacing w:before="40" w:after="40"/>
        <w:ind w:left="1440" w:firstLine="720"/>
        <w:jc w:val="both"/>
        <w:rPr>
          <w:rFonts w:ascii="Calibri" w:eastAsia="Calibri" w:hAnsi="Calibri" w:cs="Calibri"/>
        </w:rPr>
      </w:pPr>
      <w:r>
        <w:rPr>
          <w:rFonts w:ascii="Calibri" w:eastAsia="Calibri" w:hAnsi="Calibri" w:cs="Calibri"/>
          <w:b/>
        </w:rPr>
        <w:t xml:space="preserve">Discriminatory legislation </w:t>
      </w:r>
    </w:p>
    <w:p w14:paraId="00000048" w14:textId="77777777" w:rsidR="009F5941" w:rsidRDefault="00056BED">
      <w:pPr>
        <w:spacing w:before="40" w:after="40"/>
        <w:jc w:val="both"/>
        <w:rPr>
          <w:rFonts w:ascii="Calibri" w:eastAsia="Calibri" w:hAnsi="Calibri" w:cs="Calibri"/>
          <w:b/>
          <w:u w:val="single"/>
        </w:rPr>
      </w:pPr>
      <w:r>
        <w:rPr>
          <w:rFonts w:ascii="Calibri" w:eastAsia="Calibri" w:hAnsi="Calibri" w:cs="Calibri"/>
          <w:b/>
          <w:u w:val="single"/>
        </w:rPr>
        <w:t xml:space="preserve"> Inabi</w:t>
      </w:r>
      <w:r>
        <w:rPr>
          <w:rFonts w:ascii="Calibri" w:eastAsia="Calibri" w:hAnsi="Calibri" w:cs="Calibri"/>
          <w:b/>
          <w:u w:val="single"/>
        </w:rPr>
        <w:t xml:space="preserve">lity to change gender marker </w:t>
      </w:r>
    </w:p>
    <w:p w14:paraId="00000049" w14:textId="77777777" w:rsidR="009F5941" w:rsidRDefault="00056BED">
      <w:pPr>
        <w:spacing w:before="40" w:after="40"/>
        <w:ind w:firstLine="720"/>
        <w:jc w:val="both"/>
        <w:rPr>
          <w:rFonts w:ascii="Calibri" w:eastAsia="Calibri" w:hAnsi="Calibri" w:cs="Calibri"/>
        </w:rPr>
      </w:pPr>
      <w:r>
        <w:rPr>
          <w:rFonts w:ascii="Calibri" w:eastAsia="Calibri" w:hAnsi="Calibri" w:cs="Calibri"/>
        </w:rPr>
        <w:t>On August 1, 2020, amendments to the Law of the Kyrgyz Republic "On acts of civil status" entered into force. The amendments removed a clause that made it possible to change the gender marker for trans* people.</w:t>
      </w:r>
    </w:p>
    <w:p w14:paraId="0000004A" w14:textId="77777777" w:rsidR="009F5941" w:rsidRDefault="00056BED">
      <w:pPr>
        <w:spacing w:before="40" w:after="40"/>
        <w:ind w:firstLine="720"/>
        <w:jc w:val="both"/>
        <w:rPr>
          <w:rFonts w:ascii="Calibri" w:eastAsia="Calibri" w:hAnsi="Calibri" w:cs="Calibri"/>
        </w:rPr>
      </w:pPr>
      <w:r>
        <w:rPr>
          <w:rFonts w:ascii="Calibri" w:eastAsia="Calibri" w:hAnsi="Calibri" w:cs="Calibri"/>
        </w:rPr>
        <w:t>The Ministry of</w:t>
      </w:r>
      <w:r>
        <w:rPr>
          <w:rFonts w:ascii="Calibri" w:eastAsia="Calibri" w:hAnsi="Calibri" w:cs="Calibri"/>
        </w:rPr>
        <w:t xml:space="preserve"> Health of the Kyrgyz Republic approved the Guidelines for the provision of medical and social assistance to transgender, transsexual and gender non-conforming people dated January 18, 2017, No. 42. The social support section states that “the key stage of </w:t>
      </w:r>
      <w:r>
        <w:rPr>
          <w:rFonts w:ascii="Calibri" w:eastAsia="Calibri" w:hAnsi="Calibri" w:cs="Calibri"/>
        </w:rPr>
        <w:t>the social component of medical and social assistance is the change of passport gender (gender marker) in identity documents, which is produced by the registry office on the basis of the Medical report "</w:t>
      </w:r>
      <w:r>
        <w:rPr>
          <w:rFonts w:ascii="Calibri" w:eastAsia="Calibri" w:hAnsi="Calibri" w:cs="Calibri"/>
          <w:vertAlign w:val="superscript"/>
        </w:rPr>
        <w:footnoteReference w:id="5"/>
      </w:r>
      <w:r>
        <w:rPr>
          <w:rFonts w:ascii="Calibri" w:eastAsia="Calibri" w:hAnsi="Calibri" w:cs="Calibri"/>
        </w:rPr>
        <w:t xml:space="preserve">. In the fifth periodic report in CEDAW, Kyrgyzstan </w:t>
      </w:r>
      <w:r>
        <w:rPr>
          <w:rFonts w:ascii="Calibri" w:eastAsia="Calibri" w:hAnsi="Calibri" w:cs="Calibri"/>
        </w:rPr>
        <w:t>mentions this guide (CEDAW/C/KGZ/5/135)</w:t>
      </w:r>
      <w:r>
        <w:rPr>
          <w:rFonts w:ascii="Calibri" w:eastAsia="Calibri" w:hAnsi="Calibri" w:cs="Calibri"/>
          <w:vertAlign w:val="superscript"/>
        </w:rPr>
        <w:footnoteReference w:id="6"/>
      </w:r>
      <w:r>
        <w:rPr>
          <w:rFonts w:ascii="Calibri" w:eastAsia="Calibri" w:hAnsi="Calibri" w:cs="Calibri"/>
        </w:rPr>
        <w:t>.  Trans* people are already getting denied to change their passport gender.</w:t>
      </w:r>
    </w:p>
    <w:p w14:paraId="0000004B" w14:textId="77777777" w:rsidR="009F5941" w:rsidRDefault="00056BED">
      <w:pPr>
        <w:spacing w:before="40" w:after="40"/>
        <w:jc w:val="both"/>
        <w:rPr>
          <w:rFonts w:ascii="Calibri" w:eastAsia="Calibri" w:hAnsi="Calibri" w:cs="Calibri"/>
          <w:b/>
          <w:u w:val="single"/>
        </w:rPr>
      </w:pPr>
      <w:bookmarkStart w:id="5" w:name="_heading=h.tyjcwt" w:colFirst="0" w:colLast="0"/>
      <w:bookmarkEnd w:id="5"/>
      <w:r>
        <w:rPr>
          <w:rFonts w:ascii="Calibri" w:eastAsia="Calibri" w:hAnsi="Calibri" w:cs="Calibri"/>
          <w:b/>
          <w:u w:val="single"/>
        </w:rPr>
        <w:t>Use of vague references to tradition in legislation against women with intersecting forms of discrimination.</w:t>
      </w:r>
    </w:p>
    <w:p w14:paraId="0000004C" w14:textId="77777777" w:rsidR="009F5941" w:rsidRDefault="00056BED">
      <w:pPr>
        <w:spacing w:before="40" w:after="40"/>
        <w:ind w:firstLine="720"/>
        <w:jc w:val="both"/>
        <w:rPr>
          <w:rFonts w:ascii="Calibri" w:eastAsia="Calibri" w:hAnsi="Calibri" w:cs="Calibri"/>
        </w:rPr>
      </w:pPr>
      <w:r>
        <w:rPr>
          <w:rFonts w:ascii="Calibri" w:eastAsia="Calibri" w:hAnsi="Calibri" w:cs="Calibri"/>
        </w:rPr>
        <w:t>At the beginning of the year 2</w:t>
      </w:r>
      <w:r>
        <w:rPr>
          <w:rFonts w:ascii="Calibri" w:eastAsia="Calibri" w:hAnsi="Calibri" w:cs="Calibri"/>
        </w:rPr>
        <w:t>021, the President of the Kyrgyz Republic signed the Decree "On spiritual and moral development and physical education of the individual." The Bishkek Main Internal Affairs Directorate reports that in the first five months of 2021, three preventive raids w</w:t>
      </w:r>
      <w:r>
        <w:rPr>
          <w:rFonts w:ascii="Calibri" w:eastAsia="Calibri" w:hAnsi="Calibri" w:cs="Calibri"/>
        </w:rPr>
        <w:t>ere carried out on brothels. As a result of the first check, 27 sex workers were taken to the police, during the second raid - 17 and during the third - 56. According to the deputy head of the Main Internal Affairs Directorate, sex workers were interviewed</w:t>
      </w:r>
      <w:r>
        <w:rPr>
          <w:rFonts w:ascii="Calibri" w:eastAsia="Calibri" w:hAnsi="Calibri" w:cs="Calibri"/>
        </w:rPr>
        <w:t>, registered, and then released</w:t>
      </w:r>
      <w:r>
        <w:rPr>
          <w:rFonts w:ascii="Calibri" w:eastAsia="Calibri" w:hAnsi="Calibri" w:cs="Calibri"/>
          <w:vertAlign w:val="superscript"/>
        </w:rPr>
        <w:footnoteReference w:id="7"/>
      </w:r>
      <w:r>
        <w:rPr>
          <w:rFonts w:ascii="Calibri" w:eastAsia="Calibri" w:hAnsi="Calibri" w:cs="Calibri"/>
        </w:rPr>
        <w:t>. Such application of the Decree in relation to sex workers on the basis of their inconsistency with traditional values indicates that discrimination against certain groups of people is institutionalized in the country..</w:t>
      </w:r>
    </w:p>
    <w:p w14:paraId="0000004D" w14:textId="77777777" w:rsidR="009F5941" w:rsidRDefault="00056BED">
      <w:pPr>
        <w:spacing w:before="40" w:after="40"/>
        <w:ind w:firstLine="720"/>
        <w:jc w:val="both"/>
        <w:rPr>
          <w:rFonts w:ascii="Calibri" w:eastAsia="Calibri" w:hAnsi="Calibri" w:cs="Calibri"/>
        </w:rPr>
      </w:pPr>
      <w:r>
        <w:rPr>
          <w:rFonts w:ascii="Calibri" w:eastAsia="Calibri" w:hAnsi="Calibri" w:cs="Calibri"/>
        </w:rPr>
        <w:t xml:space="preserve">On </w:t>
      </w:r>
      <w:r>
        <w:rPr>
          <w:rFonts w:ascii="Calibri" w:eastAsia="Calibri" w:hAnsi="Calibri" w:cs="Calibri"/>
        </w:rPr>
        <w:t>April 11, 2021, a new version of the Constitution of Kyrgyzstan was adopted at a referendum, and on May 5, 2021, it was already signed by President S.J.</w:t>
      </w:r>
    </w:p>
    <w:p w14:paraId="0000004E" w14:textId="77777777" w:rsidR="009F5941" w:rsidRDefault="00056BED">
      <w:pPr>
        <w:spacing w:before="40" w:after="40"/>
        <w:ind w:firstLine="720"/>
        <w:jc w:val="both"/>
        <w:rPr>
          <w:rFonts w:ascii="Calibri" w:eastAsia="Calibri" w:hAnsi="Calibri" w:cs="Calibri"/>
          <w:b/>
        </w:rPr>
      </w:pPr>
      <w:r>
        <w:rPr>
          <w:rFonts w:ascii="Calibri" w:eastAsia="Calibri" w:hAnsi="Calibri" w:cs="Calibri"/>
        </w:rPr>
        <w:t>The new edition of the Constitution of Kyrgyzstan may become the basis for discrimination against women</w:t>
      </w:r>
      <w:r>
        <w:rPr>
          <w:rFonts w:ascii="Calibri" w:eastAsia="Calibri" w:hAnsi="Calibri" w:cs="Calibri"/>
        </w:rPr>
        <w:t xml:space="preserve"> from intersecting groups, due to paragraph 4 of Art. 10: "In order to protect the younger generation, events that contradict moral and ethical values, the public consciousness of the people of the Kyrgyz Republic, may be limited by law"</w:t>
      </w:r>
      <w:r>
        <w:rPr>
          <w:rFonts w:ascii="Calibri" w:eastAsia="Calibri" w:hAnsi="Calibri" w:cs="Calibri"/>
          <w:highlight w:val="white"/>
        </w:rPr>
        <w:t>.</w:t>
      </w:r>
      <w:r>
        <w:rPr>
          <w:rFonts w:ascii="Calibri" w:eastAsia="Calibri" w:hAnsi="Calibri" w:cs="Calibri"/>
        </w:rPr>
        <w:t xml:space="preserve"> </w:t>
      </w:r>
    </w:p>
    <w:p w14:paraId="0000004F" w14:textId="77777777" w:rsidR="009F5941" w:rsidRDefault="00056BED">
      <w:pPr>
        <w:spacing w:before="40" w:after="40"/>
        <w:jc w:val="both"/>
        <w:rPr>
          <w:rFonts w:ascii="Calibri" w:eastAsia="Calibri" w:hAnsi="Calibri" w:cs="Calibri"/>
          <w:b/>
          <w:u w:val="single"/>
        </w:rPr>
      </w:pPr>
      <w:r>
        <w:rPr>
          <w:rFonts w:ascii="Calibri" w:eastAsia="Calibri" w:hAnsi="Calibri" w:cs="Calibri"/>
          <w:b/>
          <w:u w:val="single"/>
        </w:rPr>
        <w:t>Access to inform</w:t>
      </w:r>
      <w:r>
        <w:rPr>
          <w:rFonts w:ascii="Calibri" w:eastAsia="Calibri" w:hAnsi="Calibri" w:cs="Calibri"/>
          <w:b/>
          <w:u w:val="single"/>
        </w:rPr>
        <w:t>ation on changes in legislation.</w:t>
      </w:r>
    </w:p>
    <w:p w14:paraId="00000050" w14:textId="77777777" w:rsidR="009F5941" w:rsidRDefault="00056BED">
      <w:pPr>
        <w:spacing w:before="40" w:after="40"/>
        <w:ind w:firstLine="720"/>
        <w:jc w:val="both"/>
        <w:rPr>
          <w:rFonts w:ascii="Calibri" w:eastAsia="Calibri" w:hAnsi="Calibri" w:cs="Calibri"/>
        </w:rPr>
      </w:pPr>
      <w:r>
        <w:rPr>
          <w:rFonts w:ascii="Calibri" w:eastAsia="Calibri" w:hAnsi="Calibri" w:cs="Calibri"/>
        </w:rPr>
        <w:t>On July 22, deputies of the Parliament voted in the third reading for all codes, including the Code of Offenses</w:t>
      </w:r>
      <w:r>
        <w:rPr>
          <w:rFonts w:ascii="Calibri" w:eastAsia="Calibri" w:hAnsi="Calibri" w:cs="Calibri"/>
          <w:vertAlign w:val="superscript"/>
        </w:rPr>
        <w:t xml:space="preserve"> </w:t>
      </w:r>
      <w:r>
        <w:rPr>
          <w:rFonts w:ascii="Calibri" w:eastAsia="Calibri" w:hAnsi="Calibri" w:cs="Calibri"/>
          <w:vertAlign w:val="superscript"/>
        </w:rPr>
        <w:footnoteReference w:id="8"/>
      </w:r>
      <w:r>
        <w:rPr>
          <w:rFonts w:ascii="Calibri" w:eastAsia="Calibri" w:hAnsi="Calibri" w:cs="Calibri"/>
        </w:rPr>
        <w:t>. The laws that were supposed to come into force on September 1, 2021 are not available, but the available tex</w:t>
      </w:r>
      <w:r>
        <w:rPr>
          <w:rFonts w:ascii="Calibri" w:eastAsia="Calibri" w:hAnsi="Calibri" w:cs="Calibri"/>
        </w:rPr>
        <w:t>ts of the bills provide for a toughening.</w:t>
      </w:r>
    </w:p>
    <w:p w14:paraId="00000051" w14:textId="77777777" w:rsidR="009F5941" w:rsidRDefault="00056BED">
      <w:pPr>
        <w:spacing w:before="40" w:after="40"/>
        <w:jc w:val="both"/>
        <w:rPr>
          <w:rFonts w:ascii="Calibri" w:eastAsia="Calibri" w:hAnsi="Calibri" w:cs="Calibri"/>
        </w:rPr>
      </w:pPr>
      <w:r>
        <w:rPr>
          <w:rFonts w:ascii="Calibri" w:eastAsia="Calibri" w:hAnsi="Calibri" w:cs="Calibri"/>
          <w:b/>
          <w:u w:val="single"/>
        </w:rPr>
        <w:t>Article 124. Petty hooliganism (Draft Code of Contraventions)</w:t>
      </w:r>
    </w:p>
    <w:p w14:paraId="00000052" w14:textId="77777777" w:rsidR="009F5941" w:rsidRDefault="00056BED">
      <w:pPr>
        <w:spacing w:before="40" w:after="40"/>
        <w:ind w:firstLine="720"/>
        <w:jc w:val="both"/>
        <w:rPr>
          <w:rFonts w:ascii="Calibri" w:eastAsia="Calibri" w:hAnsi="Calibri" w:cs="Calibri"/>
        </w:rPr>
      </w:pPr>
      <w:r>
        <w:rPr>
          <w:rFonts w:ascii="Calibri" w:eastAsia="Calibri" w:hAnsi="Calibri" w:cs="Calibri"/>
        </w:rPr>
        <w:t>The proposed language in the article, petty hooliganism, of the Draft Offense Code, poses a greater threat and risk of human rights violations for sex w</w:t>
      </w:r>
      <w:r>
        <w:rPr>
          <w:rFonts w:ascii="Calibri" w:eastAsia="Calibri" w:hAnsi="Calibri" w:cs="Calibri"/>
        </w:rPr>
        <w:t>orkers and a wider group of people who may be objectionable to government authorities. Formulations such as: “obscene language”, including swearing in public places, “offensive harassment of citizens and other actions, were often used in the protocols on a</w:t>
      </w:r>
      <w:r>
        <w:rPr>
          <w:rFonts w:ascii="Calibri" w:eastAsia="Calibri" w:hAnsi="Calibri" w:cs="Calibri"/>
        </w:rPr>
        <w:t xml:space="preserve">dministrative responsibility before the current codes on violations and misconduct against sex workers came into force. Moreover, the old Administrative Code (until 2019) lacked such direct formulations, but at the same time it was widely used and was not </w:t>
      </w:r>
      <w:r>
        <w:rPr>
          <w:rFonts w:ascii="Calibri" w:eastAsia="Calibri" w:hAnsi="Calibri" w:cs="Calibri"/>
        </w:rPr>
        <w:t>supported by evidence. The formulations “manifestation of aggression”, “demonstrative discrediting of state authorities”, etc., violating public order and the peace of the citizens, also carry risks of arbitrary interpretation by law enforcement agencies.</w:t>
      </w:r>
    </w:p>
    <w:p w14:paraId="00000053" w14:textId="77777777" w:rsidR="009F5941" w:rsidRDefault="00056BED">
      <w:pPr>
        <w:spacing w:before="40" w:after="40"/>
        <w:jc w:val="both"/>
        <w:rPr>
          <w:rFonts w:ascii="Calibri" w:eastAsia="Calibri" w:hAnsi="Calibri" w:cs="Calibri"/>
          <w:b/>
        </w:rPr>
      </w:pPr>
      <w:r>
        <w:rPr>
          <w:rFonts w:ascii="Calibri" w:eastAsia="Calibri" w:hAnsi="Calibri" w:cs="Calibri"/>
          <w:b/>
          <w:u w:val="single"/>
        </w:rPr>
        <w:t>Article 142. Infection with a venereal or incurable infectious disease (draft Criminal Code)</w:t>
      </w:r>
      <w:r>
        <w:rPr>
          <w:rFonts w:ascii="Calibri" w:eastAsia="Calibri" w:hAnsi="Calibri" w:cs="Calibri"/>
          <w:b/>
        </w:rPr>
        <w:t>.</w:t>
      </w:r>
    </w:p>
    <w:p w14:paraId="00000054" w14:textId="77777777" w:rsidR="009F5941" w:rsidRDefault="00056BED">
      <w:pPr>
        <w:spacing w:before="40" w:after="40"/>
        <w:ind w:firstLine="720"/>
        <w:jc w:val="both"/>
        <w:rPr>
          <w:rFonts w:ascii="Calibri" w:eastAsia="Calibri" w:hAnsi="Calibri" w:cs="Calibri"/>
        </w:rPr>
      </w:pPr>
      <w:r>
        <w:rPr>
          <w:rFonts w:ascii="Calibri" w:eastAsia="Calibri" w:hAnsi="Calibri" w:cs="Calibri"/>
        </w:rPr>
        <w:t>The misdemeanor code will be abolished and the articles of this code will be included in the criminal code. Article 68 of the Criminal Code "Infection with a vene</w:t>
      </w:r>
      <w:r>
        <w:rPr>
          <w:rFonts w:ascii="Calibri" w:eastAsia="Calibri" w:hAnsi="Calibri" w:cs="Calibri"/>
        </w:rPr>
        <w:t xml:space="preserve">real disease" is combined with article 149 "Infection with an incurable infectious disease" of the current Criminal Code and in the draft new Criminal Code, these two articles will be called </w:t>
      </w:r>
      <w:r>
        <w:rPr>
          <w:rFonts w:ascii="Calibri" w:eastAsia="Calibri" w:hAnsi="Calibri" w:cs="Calibri"/>
          <w:b/>
        </w:rPr>
        <w:t>article 142. «Infection with a venereal or incurable infectious d</w:t>
      </w:r>
      <w:r>
        <w:rPr>
          <w:rFonts w:ascii="Calibri" w:eastAsia="Calibri" w:hAnsi="Calibri" w:cs="Calibri"/>
          <w:b/>
        </w:rPr>
        <w:t>isease»</w:t>
      </w:r>
      <w:r>
        <w:rPr>
          <w:rFonts w:ascii="Calibri" w:eastAsia="Calibri" w:hAnsi="Calibri" w:cs="Calibri"/>
        </w:rPr>
        <w:t xml:space="preserve">. </w:t>
      </w:r>
    </w:p>
    <w:p w14:paraId="00000055" w14:textId="77777777" w:rsidR="009F5941" w:rsidRDefault="00056BED">
      <w:pPr>
        <w:spacing w:before="40" w:after="40"/>
        <w:ind w:firstLine="720"/>
        <w:jc w:val="both"/>
        <w:rPr>
          <w:rFonts w:ascii="Calibri" w:eastAsia="Calibri" w:hAnsi="Calibri" w:cs="Calibri"/>
        </w:rPr>
      </w:pPr>
      <w:r>
        <w:rPr>
          <w:rFonts w:ascii="Calibri" w:eastAsia="Calibri" w:hAnsi="Calibri" w:cs="Calibri"/>
        </w:rPr>
        <w:t xml:space="preserve">The final version of the new codes, which is currently in the possession of the President and not in the public domain. Thus, civil society cannot fully participate in the process due to the lack of access to information. </w:t>
      </w:r>
    </w:p>
    <w:p w14:paraId="00000056" w14:textId="77777777" w:rsidR="009F5941" w:rsidRDefault="00056BED">
      <w:pPr>
        <w:spacing w:before="40" w:after="40"/>
        <w:jc w:val="both"/>
        <w:rPr>
          <w:rFonts w:ascii="Calibri" w:eastAsia="Calibri" w:hAnsi="Calibri" w:cs="Calibri"/>
          <w:b/>
        </w:rPr>
      </w:pPr>
      <w:r>
        <w:rPr>
          <w:rFonts w:ascii="Calibri" w:eastAsia="Calibri" w:hAnsi="Calibri" w:cs="Calibri"/>
          <w:b/>
        </w:rPr>
        <w:t>RECOMMENDATIONS:</w:t>
      </w:r>
    </w:p>
    <w:p w14:paraId="00000057" w14:textId="77777777" w:rsidR="009F5941" w:rsidRDefault="00056BED">
      <w:pPr>
        <w:numPr>
          <w:ilvl w:val="0"/>
          <w:numId w:val="7"/>
        </w:numPr>
        <w:spacing w:before="40"/>
        <w:rPr>
          <w:rFonts w:ascii="Calibri" w:eastAsia="Calibri" w:hAnsi="Calibri" w:cs="Calibri"/>
          <w:i/>
        </w:rPr>
      </w:pPr>
      <w:r>
        <w:rPr>
          <w:rFonts w:ascii="Calibri" w:eastAsia="Calibri" w:hAnsi="Calibri" w:cs="Calibri"/>
          <w:i/>
        </w:rPr>
        <w:t>The Parliament of the Kyrgyz Republic to amend the law "On acts of civil status" and introduce the possibility of changing the gender marker in documents for trans* people;</w:t>
      </w:r>
    </w:p>
    <w:p w14:paraId="00000058" w14:textId="77777777" w:rsidR="009F5941" w:rsidRDefault="00056BED">
      <w:pPr>
        <w:numPr>
          <w:ilvl w:val="0"/>
          <w:numId w:val="7"/>
        </w:numPr>
        <w:spacing w:after="40"/>
        <w:rPr>
          <w:rFonts w:ascii="Calibri" w:eastAsia="Calibri" w:hAnsi="Calibri" w:cs="Calibri"/>
          <w:i/>
        </w:rPr>
      </w:pPr>
      <w:r>
        <w:rPr>
          <w:rFonts w:ascii="Calibri" w:eastAsia="Calibri" w:hAnsi="Calibri" w:cs="Calibri"/>
          <w:i/>
        </w:rPr>
        <w:t>Stop using vague terms about traditions against sex workers and other women with in</w:t>
      </w:r>
      <w:r>
        <w:rPr>
          <w:rFonts w:ascii="Calibri" w:eastAsia="Calibri" w:hAnsi="Calibri" w:cs="Calibri"/>
          <w:i/>
        </w:rPr>
        <w:t>tersecting forms of discrimination;</w:t>
      </w:r>
    </w:p>
    <w:p w14:paraId="00000059" w14:textId="77777777" w:rsidR="009F5941" w:rsidRDefault="00056BED">
      <w:pPr>
        <w:numPr>
          <w:ilvl w:val="0"/>
          <w:numId w:val="7"/>
        </w:numPr>
        <w:spacing w:after="40"/>
        <w:rPr>
          <w:rFonts w:ascii="Calibri" w:eastAsia="Calibri" w:hAnsi="Calibri" w:cs="Calibri"/>
          <w:i/>
        </w:rPr>
      </w:pPr>
      <w:r>
        <w:rPr>
          <w:rFonts w:ascii="Calibri" w:eastAsia="Calibri" w:hAnsi="Calibri" w:cs="Calibri"/>
          <w:i/>
        </w:rPr>
        <w:t>Provide access to information on changes in legislation, including access to wide public hearings, in accordance with the legislation of the Kyrgyz Republic.</w:t>
      </w:r>
    </w:p>
    <w:p w14:paraId="0000005A" w14:textId="77777777" w:rsidR="009F5941" w:rsidRDefault="009F5941">
      <w:pPr>
        <w:spacing w:before="40" w:after="40"/>
        <w:ind w:left="720"/>
        <w:rPr>
          <w:rFonts w:ascii="Calibri" w:eastAsia="Calibri" w:hAnsi="Calibri" w:cs="Calibri"/>
          <w:i/>
        </w:rPr>
      </w:pPr>
    </w:p>
    <w:p w14:paraId="0000005B" w14:textId="77777777" w:rsidR="009F5941" w:rsidRDefault="00056BED">
      <w:pPr>
        <w:pStyle w:val="Heading1"/>
        <w:shd w:val="clear" w:color="auto" w:fill="FAC090"/>
        <w:spacing w:before="40" w:after="40"/>
        <w:rPr>
          <w:rFonts w:ascii="Calibri" w:eastAsia="Calibri" w:hAnsi="Calibri" w:cs="Calibri"/>
        </w:rPr>
      </w:pPr>
      <w:bookmarkStart w:id="6" w:name="_heading=h.3dy6vkm" w:colFirst="0" w:colLast="0"/>
      <w:bookmarkEnd w:id="6"/>
      <w:r>
        <w:rPr>
          <w:rFonts w:ascii="Calibri" w:eastAsia="Calibri" w:hAnsi="Calibri" w:cs="Calibri"/>
          <w:b/>
          <w:sz w:val="22"/>
          <w:szCs w:val="22"/>
        </w:rPr>
        <w:t>Article 2. Anti-discrimination policies</w:t>
      </w:r>
    </w:p>
    <w:p w14:paraId="0000005C" w14:textId="77777777" w:rsidR="009F5941" w:rsidRDefault="00056BED">
      <w:pPr>
        <w:spacing w:before="40" w:after="40"/>
        <w:ind w:firstLine="720"/>
        <w:jc w:val="both"/>
        <w:rPr>
          <w:rFonts w:ascii="Calibri" w:eastAsia="Calibri" w:hAnsi="Calibri" w:cs="Calibri"/>
        </w:rPr>
      </w:pPr>
      <w:r>
        <w:rPr>
          <w:rFonts w:ascii="Calibri" w:eastAsia="Calibri" w:hAnsi="Calibri" w:cs="Calibri"/>
        </w:rPr>
        <w:t xml:space="preserve">The Government of the Kyrgyz Republic adopted an interdepartmental plan for 2019-2022 to implement the recommendations of the CERD </w:t>
      </w:r>
      <w:r>
        <w:rPr>
          <w:rFonts w:ascii="Calibri" w:eastAsia="Calibri" w:hAnsi="Calibri" w:cs="Calibri"/>
          <w:vertAlign w:val="superscript"/>
        </w:rPr>
        <w:footnoteReference w:id="9"/>
      </w:r>
      <w:r>
        <w:rPr>
          <w:rFonts w:ascii="Calibri" w:eastAsia="Calibri" w:hAnsi="Calibri" w:cs="Calibri"/>
        </w:rPr>
        <w:t>. In paragraph 4, it is indicated, to approve the composition of the working group to analyze the legislation in order to id</w:t>
      </w:r>
      <w:r>
        <w:rPr>
          <w:rFonts w:ascii="Calibri" w:eastAsia="Calibri" w:hAnsi="Calibri" w:cs="Calibri"/>
        </w:rPr>
        <w:t>entify the need to develop an edition of the anti-discrimination law in 2019-2020. However, this was not done.</w:t>
      </w:r>
    </w:p>
    <w:p w14:paraId="0000005D" w14:textId="77777777" w:rsidR="009F5941" w:rsidRDefault="00056BED">
      <w:pPr>
        <w:spacing w:before="40" w:after="40"/>
        <w:ind w:firstLine="720"/>
        <w:jc w:val="both"/>
        <w:rPr>
          <w:rFonts w:ascii="Calibri" w:eastAsia="Calibri" w:hAnsi="Calibri" w:cs="Calibri"/>
          <w:b/>
        </w:rPr>
      </w:pPr>
      <w:r>
        <w:rPr>
          <w:rFonts w:ascii="Calibri" w:eastAsia="Calibri" w:hAnsi="Calibri" w:cs="Calibri"/>
        </w:rPr>
        <w:t>The government reported that the Secretariat of the Coordination Council for Human Rights considers this activity to be premature due to the inve</w:t>
      </w:r>
      <w:r>
        <w:rPr>
          <w:rFonts w:ascii="Calibri" w:eastAsia="Calibri" w:hAnsi="Calibri" w:cs="Calibri"/>
        </w:rPr>
        <w:t xml:space="preserve">ntory of legislation in the Kyrgyz Republic. Although, such an analysis would have already helped to include anti-discrimination legislation in the inventory. </w:t>
      </w:r>
    </w:p>
    <w:p w14:paraId="0000005E" w14:textId="77777777" w:rsidR="009F5941" w:rsidRDefault="00056BED">
      <w:pPr>
        <w:spacing w:before="40" w:after="40"/>
        <w:jc w:val="both"/>
        <w:rPr>
          <w:rFonts w:ascii="Calibri" w:eastAsia="Calibri" w:hAnsi="Calibri" w:cs="Calibri"/>
          <w:b/>
        </w:rPr>
      </w:pPr>
      <w:r>
        <w:rPr>
          <w:rFonts w:ascii="Calibri" w:eastAsia="Calibri" w:hAnsi="Calibri" w:cs="Calibri"/>
          <w:b/>
        </w:rPr>
        <w:t>RECOMMENDATIONS:</w:t>
      </w:r>
    </w:p>
    <w:p w14:paraId="0000005F" w14:textId="77777777" w:rsidR="009F5941" w:rsidRDefault="00056BED">
      <w:pPr>
        <w:numPr>
          <w:ilvl w:val="0"/>
          <w:numId w:val="3"/>
        </w:numPr>
        <w:spacing w:before="40" w:after="40"/>
        <w:jc w:val="both"/>
        <w:rPr>
          <w:rFonts w:ascii="Calibri" w:eastAsia="Calibri" w:hAnsi="Calibri" w:cs="Calibri"/>
          <w:i/>
        </w:rPr>
      </w:pPr>
      <w:r>
        <w:rPr>
          <w:rFonts w:ascii="Calibri" w:eastAsia="Calibri" w:hAnsi="Calibri" w:cs="Calibri"/>
          <w:i/>
        </w:rPr>
        <w:t>Conduct a planned assessment on the need for anti-discrimination legislation, a</w:t>
      </w:r>
      <w:r>
        <w:rPr>
          <w:rFonts w:ascii="Calibri" w:eastAsia="Calibri" w:hAnsi="Calibri" w:cs="Calibri"/>
          <w:i/>
        </w:rPr>
        <w:t>s part of the 2019-2022 interagency plan to implement the CERD recommendations.</w:t>
      </w:r>
    </w:p>
    <w:p w14:paraId="00000060" w14:textId="77777777" w:rsidR="009F5941" w:rsidRDefault="009F5941">
      <w:pPr>
        <w:spacing w:before="40" w:after="40"/>
        <w:ind w:left="720"/>
        <w:jc w:val="both"/>
        <w:rPr>
          <w:rFonts w:ascii="Calibri" w:eastAsia="Calibri" w:hAnsi="Calibri" w:cs="Calibri"/>
          <w:i/>
        </w:rPr>
      </w:pPr>
    </w:p>
    <w:p w14:paraId="00000061" w14:textId="77777777" w:rsidR="009F5941" w:rsidRDefault="00056BED">
      <w:pPr>
        <w:pStyle w:val="Heading1"/>
        <w:shd w:val="clear" w:color="auto" w:fill="FAC090"/>
        <w:spacing w:before="40" w:after="40"/>
        <w:rPr>
          <w:rFonts w:ascii="Calibri" w:eastAsia="Calibri" w:hAnsi="Calibri" w:cs="Calibri"/>
        </w:rPr>
      </w:pPr>
      <w:bookmarkStart w:id="7" w:name="_heading=h.1t3h5sf" w:colFirst="0" w:colLast="0"/>
      <w:bookmarkEnd w:id="7"/>
      <w:r>
        <w:rPr>
          <w:rFonts w:ascii="Calibri" w:eastAsia="Calibri" w:hAnsi="Calibri" w:cs="Calibri"/>
          <w:b/>
          <w:sz w:val="22"/>
          <w:szCs w:val="22"/>
        </w:rPr>
        <w:t>Article 3. Guarantees of fundamental human rights and fundamental freedoms on an equal basis with men</w:t>
      </w:r>
    </w:p>
    <w:p w14:paraId="00000062" w14:textId="77777777" w:rsidR="009F5941" w:rsidRDefault="00056BED">
      <w:pPr>
        <w:spacing w:before="40" w:after="40"/>
        <w:ind w:firstLine="720"/>
        <w:jc w:val="both"/>
        <w:rPr>
          <w:rFonts w:ascii="Calibri" w:eastAsia="Calibri" w:hAnsi="Calibri" w:cs="Calibri"/>
        </w:rPr>
      </w:pPr>
      <w:r>
        <w:rPr>
          <w:rFonts w:ascii="Calibri" w:eastAsia="Calibri" w:hAnsi="Calibri" w:cs="Calibri"/>
        </w:rPr>
        <w:t xml:space="preserve">In June-August 2021, it is possible to get through only via hotlines 111 </w:t>
      </w:r>
      <w:r>
        <w:rPr>
          <w:rFonts w:ascii="Calibri" w:eastAsia="Calibri" w:hAnsi="Calibri" w:cs="Calibri"/>
        </w:rPr>
        <w:t>and 112. The City Hall's hot lines are not available, which, first of all, makes it difficult to access the Crisis Center, which was opened for 60 beds in 2021. However, the number of population appeals to crisis centers, aksakal courts and other specializ</w:t>
      </w:r>
      <w:r>
        <w:rPr>
          <w:rFonts w:ascii="Calibri" w:eastAsia="Calibri" w:hAnsi="Calibri" w:cs="Calibri"/>
        </w:rPr>
        <w:t>ed institutions (crisis centers (associations), charitable and public funds) note a sharp increase in domestic violence and related appeals:</w:t>
      </w:r>
    </w:p>
    <w:p w14:paraId="00000063" w14:textId="77777777" w:rsidR="009F5941" w:rsidRDefault="00056BED">
      <w:pPr>
        <w:spacing w:before="40" w:after="40"/>
        <w:ind w:firstLine="720"/>
        <w:jc w:val="both"/>
        <w:rPr>
          <w:rFonts w:ascii="Calibri" w:eastAsia="Calibri" w:hAnsi="Calibri" w:cs="Calibri"/>
        </w:rPr>
      </w:pPr>
      <w:r>
        <w:rPr>
          <w:rFonts w:ascii="Calibri" w:eastAsia="Calibri" w:hAnsi="Calibri" w:cs="Calibri"/>
        </w:rPr>
        <w:t>In 2019, 6,628 women applied. 8308 women applied in 2020</w:t>
      </w:r>
      <w:r>
        <w:rPr>
          <w:rFonts w:ascii="Calibri" w:eastAsia="Calibri" w:hAnsi="Calibri" w:cs="Calibri"/>
          <w:vertAlign w:val="superscript"/>
        </w:rPr>
        <w:footnoteReference w:id="10"/>
      </w:r>
      <w:r>
        <w:rPr>
          <w:rFonts w:ascii="Calibri" w:eastAsia="Calibri" w:hAnsi="Calibri" w:cs="Calibri"/>
        </w:rPr>
        <w:t xml:space="preserve">. </w:t>
      </w:r>
    </w:p>
    <w:p w14:paraId="00000064" w14:textId="77777777" w:rsidR="009F5941" w:rsidRDefault="00056BED">
      <w:pPr>
        <w:spacing w:before="40" w:after="40"/>
        <w:jc w:val="both"/>
        <w:rPr>
          <w:rFonts w:ascii="Calibri" w:eastAsia="Calibri" w:hAnsi="Calibri" w:cs="Calibri"/>
          <w:i/>
        </w:rPr>
      </w:pPr>
      <w:r>
        <w:rPr>
          <w:rFonts w:ascii="Calibri" w:eastAsia="Calibri" w:hAnsi="Calibri" w:cs="Calibri"/>
          <w:b/>
        </w:rPr>
        <w:t>RECOMMENDATIONS:</w:t>
      </w:r>
    </w:p>
    <w:p w14:paraId="00000065" w14:textId="77777777" w:rsidR="009F5941" w:rsidRDefault="00056BED">
      <w:pPr>
        <w:spacing w:before="40" w:after="40"/>
        <w:ind w:left="720"/>
        <w:jc w:val="both"/>
        <w:rPr>
          <w:rFonts w:ascii="Calibri" w:eastAsia="Calibri" w:hAnsi="Calibri" w:cs="Calibri"/>
          <w:i/>
        </w:rPr>
      </w:pPr>
      <w:r>
        <w:rPr>
          <w:rFonts w:ascii="Calibri" w:eastAsia="Calibri" w:hAnsi="Calibri" w:cs="Calibri"/>
          <w:i/>
        </w:rPr>
        <w:t>● Ensure continuous round-the-clock op</w:t>
      </w:r>
      <w:r>
        <w:rPr>
          <w:rFonts w:ascii="Calibri" w:eastAsia="Calibri" w:hAnsi="Calibri" w:cs="Calibri"/>
          <w:i/>
        </w:rPr>
        <w:t>eration of hot lines in all departments and institutions;</w:t>
      </w:r>
    </w:p>
    <w:p w14:paraId="00000066" w14:textId="77777777" w:rsidR="009F5941" w:rsidRDefault="00056BED">
      <w:pPr>
        <w:spacing w:before="40" w:after="40"/>
        <w:ind w:left="720"/>
        <w:jc w:val="both"/>
        <w:rPr>
          <w:rFonts w:ascii="Calibri" w:eastAsia="Calibri" w:hAnsi="Calibri" w:cs="Calibri"/>
          <w:b/>
          <w:i/>
        </w:rPr>
      </w:pPr>
      <w:r>
        <w:rPr>
          <w:rFonts w:ascii="Calibri" w:eastAsia="Calibri" w:hAnsi="Calibri" w:cs="Calibri"/>
          <w:i/>
        </w:rPr>
        <w:t>● Provide access to crisis centers for women with intersecting forms of discrimination.</w:t>
      </w:r>
    </w:p>
    <w:p w14:paraId="00000067" w14:textId="77777777" w:rsidR="009F5941" w:rsidRDefault="00056BED">
      <w:pPr>
        <w:pStyle w:val="Heading1"/>
        <w:shd w:val="clear" w:color="auto" w:fill="FAC090"/>
        <w:spacing w:before="40" w:after="40"/>
        <w:rPr>
          <w:rFonts w:ascii="Calibri" w:eastAsia="Calibri" w:hAnsi="Calibri" w:cs="Calibri"/>
        </w:rPr>
      </w:pPr>
      <w:bookmarkStart w:id="8" w:name="_heading=h.4d34og8" w:colFirst="0" w:colLast="0"/>
      <w:bookmarkEnd w:id="8"/>
      <w:r>
        <w:rPr>
          <w:rFonts w:ascii="Calibri" w:eastAsia="Calibri" w:hAnsi="Calibri" w:cs="Calibri"/>
          <w:b/>
          <w:sz w:val="22"/>
          <w:szCs w:val="22"/>
        </w:rPr>
        <w:t>Article 5. Gender roles and stereotypes</w:t>
      </w:r>
    </w:p>
    <w:p w14:paraId="00000068" w14:textId="77777777" w:rsidR="009F5941" w:rsidRDefault="00056BED">
      <w:pPr>
        <w:spacing w:before="40" w:after="40"/>
        <w:ind w:firstLine="720"/>
        <w:jc w:val="both"/>
        <w:rPr>
          <w:rFonts w:ascii="Calibri" w:eastAsia="Calibri" w:hAnsi="Calibri" w:cs="Calibri"/>
        </w:rPr>
      </w:pPr>
      <w:r>
        <w:rPr>
          <w:rFonts w:ascii="Calibri" w:eastAsia="Calibri" w:hAnsi="Calibri" w:cs="Calibri"/>
        </w:rPr>
        <w:t xml:space="preserve">In Kyrgyzstan, there is the use of LGBT people for political purposes </w:t>
      </w:r>
      <w:r>
        <w:rPr>
          <w:rFonts w:ascii="Calibri" w:eastAsia="Calibri" w:hAnsi="Calibri" w:cs="Calibri"/>
        </w:rPr>
        <w:t xml:space="preserve">to “divert attention” from the social, economic and political crises in the country. LBT * women and community-based activists are the most affected. </w:t>
      </w:r>
    </w:p>
    <w:p w14:paraId="00000069" w14:textId="77777777" w:rsidR="009F5941" w:rsidRDefault="00056BED">
      <w:pPr>
        <w:spacing w:before="40" w:after="40"/>
        <w:ind w:firstLine="720"/>
        <w:jc w:val="both"/>
        <w:rPr>
          <w:rFonts w:ascii="Calibri" w:eastAsia="Calibri" w:hAnsi="Calibri" w:cs="Calibri"/>
          <w:highlight w:val="white"/>
        </w:rPr>
      </w:pPr>
      <w:r>
        <w:rPr>
          <w:rFonts w:ascii="Calibri" w:eastAsia="Calibri" w:hAnsi="Calibri" w:cs="Calibri"/>
          <w:b/>
        </w:rPr>
        <w:t>Example:</w:t>
      </w:r>
      <w:r>
        <w:rPr>
          <w:rFonts w:ascii="Calibri" w:eastAsia="Calibri" w:hAnsi="Calibri" w:cs="Calibri"/>
        </w:rPr>
        <w:t xml:space="preserve"> On April 15, 2021, a rally “I don’t want to be killed” was held on the occasion of the murder of</w:t>
      </w:r>
      <w:r>
        <w:rPr>
          <w:rFonts w:ascii="Calibri" w:eastAsia="Calibri" w:hAnsi="Calibri" w:cs="Calibri"/>
        </w:rPr>
        <w:t xml:space="preserve"> A.K. near the building of the Ministry of Internal Affairs. At the same time, a rally was held against LGBT and NGOs near Ala-Too Square. The anti-LGBT protesters moved to the Ministry of Internal Affairs, they prevented the rally “I don’t want to be kill</w:t>
      </w:r>
      <w:r>
        <w:rPr>
          <w:rFonts w:ascii="Calibri" w:eastAsia="Calibri" w:hAnsi="Calibri" w:cs="Calibri"/>
        </w:rPr>
        <w:t>ed”, openly threatened with reprisals in the presence of police officers. Representatives of this group stated that the participants of the action “I don’t want to be killed” are “NGOs and gays who take advantage of the girl’s death and promote their inter</w:t>
      </w:r>
      <w:r>
        <w:rPr>
          <w:rFonts w:ascii="Calibri" w:eastAsia="Calibri" w:hAnsi="Calibri" w:cs="Calibri"/>
        </w:rPr>
        <w:t>ests</w:t>
      </w:r>
      <w:r>
        <w:rPr>
          <w:rFonts w:ascii="Calibri" w:eastAsia="Calibri" w:hAnsi="Calibri" w:cs="Calibri"/>
          <w:highlight w:val="white"/>
        </w:rPr>
        <w:t xml:space="preserve"> </w:t>
      </w:r>
      <w:r>
        <w:rPr>
          <w:rFonts w:ascii="Calibri" w:eastAsia="Calibri" w:hAnsi="Calibri" w:cs="Calibri"/>
          <w:highlight w:val="white"/>
          <w:vertAlign w:val="superscript"/>
        </w:rPr>
        <w:footnoteReference w:id="11"/>
      </w:r>
      <w:r>
        <w:rPr>
          <w:rFonts w:ascii="Calibri" w:eastAsia="Calibri" w:hAnsi="Calibri" w:cs="Calibri"/>
          <w:highlight w:val="white"/>
        </w:rPr>
        <w:t>». </w:t>
      </w:r>
    </w:p>
    <w:p w14:paraId="0000006A" w14:textId="77777777" w:rsidR="009F5941" w:rsidRDefault="00056BED">
      <w:pPr>
        <w:spacing w:before="40" w:after="40"/>
        <w:ind w:firstLine="720"/>
        <w:jc w:val="both"/>
        <w:rPr>
          <w:rFonts w:ascii="Calibri" w:eastAsia="Calibri" w:hAnsi="Calibri" w:cs="Calibri"/>
          <w:i/>
        </w:rPr>
      </w:pPr>
      <w:r>
        <w:rPr>
          <w:rFonts w:ascii="Calibri" w:eastAsia="Calibri" w:hAnsi="Calibri" w:cs="Calibri"/>
        </w:rPr>
        <w:t xml:space="preserve"> B.T. activist published a revealing video that provocateurs were controlled by police officers in civilian clothes </w:t>
      </w:r>
      <w:r>
        <w:rPr>
          <w:rFonts w:ascii="Calibri" w:eastAsia="Calibri" w:hAnsi="Calibri" w:cs="Calibri"/>
          <w:vertAlign w:val="superscript"/>
        </w:rPr>
        <w:footnoteReference w:id="12"/>
      </w:r>
      <w:r>
        <w:rPr>
          <w:rFonts w:ascii="Calibri" w:eastAsia="Calibri" w:hAnsi="Calibri" w:cs="Calibri"/>
        </w:rPr>
        <w:t xml:space="preserve">. He identified 8 law enforcement officers. Ch.I. and N.Ch commanded a crowd of provocateurs. T.K., head of the 10th department of the May Day region, also took part there. This department deals with issues of extremism. It is important to note that it is </w:t>
      </w:r>
      <w:r>
        <w:rPr>
          <w:rFonts w:ascii="Calibri" w:eastAsia="Calibri" w:hAnsi="Calibri" w:cs="Calibri"/>
        </w:rPr>
        <w:t>not the first time that T.K., wearing civilian clothes, participates in peaceful assemblies. He also participated in the 2020 march when feminists were attacked. Moreover, in 2020 T.K. represented the police at a court hearing banning a march for women's r</w:t>
      </w:r>
      <w:r>
        <w:rPr>
          <w:rFonts w:ascii="Calibri" w:eastAsia="Calibri" w:hAnsi="Calibri" w:cs="Calibri"/>
        </w:rPr>
        <w:t xml:space="preserve">ights, where he voiced his position: </w:t>
      </w:r>
      <w:r>
        <w:rPr>
          <w:rFonts w:ascii="Calibri" w:eastAsia="Calibri" w:hAnsi="Calibri" w:cs="Calibri"/>
          <w:i/>
        </w:rPr>
        <w:t>“... Last year, people with placards“ I am a trance and I am proud of it ”came out to the march. This is not our mentality</w:t>
      </w:r>
      <w:r>
        <w:rPr>
          <w:rFonts w:ascii="Calibri" w:eastAsia="Calibri" w:hAnsi="Calibri" w:cs="Calibri"/>
          <w:i/>
          <w:highlight w:val="white"/>
          <w:vertAlign w:val="superscript"/>
        </w:rPr>
        <w:footnoteReference w:id="13"/>
      </w:r>
      <w:r>
        <w:rPr>
          <w:rFonts w:ascii="Calibri" w:eastAsia="Calibri" w:hAnsi="Calibri" w:cs="Calibri"/>
          <w:i/>
          <w:highlight w:val="white"/>
        </w:rPr>
        <w:t xml:space="preserve">». </w:t>
      </w:r>
    </w:p>
    <w:p w14:paraId="0000006B" w14:textId="77777777" w:rsidR="009F5941" w:rsidRDefault="00056BED">
      <w:pPr>
        <w:spacing w:before="40" w:after="40"/>
        <w:ind w:firstLine="720"/>
        <w:jc w:val="both"/>
        <w:rPr>
          <w:rFonts w:ascii="Calibri" w:eastAsia="Calibri" w:hAnsi="Calibri" w:cs="Calibri"/>
        </w:rPr>
      </w:pPr>
      <w:r>
        <w:rPr>
          <w:rFonts w:ascii="Calibri" w:eastAsia="Calibri" w:hAnsi="Calibri" w:cs="Calibri"/>
        </w:rPr>
        <w:t>After that, LGBT + organizations were subjected to online harassment, names, sexual orientat</w:t>
      </w:r>
      <w:r>
        <w:rPr>
          <w:rFonts w:ascii="Calibri" w:eastAsia="Calibri" w:hAnsi="Calibri" w:cs="Calibri"/>
        </w:rPr>
        <w:t xml:space="preserve">ion and gender identity of employees, the addresses of the organizations' offices were disseminated on social networks during the period of political crises and instability. LBT Activists Claim Physical Harassment. </w:t>
      </w:r>
    </w:p>
    <w:p w14:paraId="0000006C" w14:textId="77777777" w:rsidR="009F5941" w:rsidRDefault="00056BED">
      <w:pPr>
        <w:spacing w:before="40" w:after="40"/>
        <w:rPr>
          <w:rFonts w:ascii="Calibri" w:eastAsia="Calibri" w:hAnsi="Calibri" w:cs="Calibri"/>
          <w:b/>
        </w:rPr>
      </w:pPr>
      <w:r>
        <w:rPr>
          <w:rFonts w:ascii="Calibri" w:eastAsia="Calibri" w:hAnsi="Calibri" w:cs="Calibri"/>
          <w:b/>
        </w:rPr>
        <w:t>RECOMMENDATIONS:</w:t>
      </w:r>
    </w:p>
    <w:p w14:paraId="0000006D" w14:textId="77777777" w:rsidR="009F5941" w:rsidRDefault="00056BED">
      <w:pPr>
        <w:numPr>
          <w:ilvl w:val="0"/>
          <w:numId w:val="2"/>
        </w:numPr>
        <w:spacing w:after="40"/>
        <w:rPr>
          <w:rFonts w:ascii="Calibri" w:eastAsia="Calibri" w:hAnsi="Calibri" w:cs="Calibri"/>
          <w:i/>
        </w:rPr>
      </w:pPr>
      <w:r>
        <w:rPr>
          <w:rFonts w:ascii="Calibri" w:eastAsia="Calibri" w:hAnsi="Calibri" w:cs="Calibri"/>
          <w:i/>
        </w:rPr>
        <w:t>Conduct a thorough inve</w:t>
      </w:r>
      <w:r>
        <w:rPr>
          <w:rFonts w:ascii="Calibri" w:eastAsia="Calibri" w:hAnsi="Calibri" w:cs="Calibri"/>
          <w:i/>
        </w:rPr>
        <w:t>stigation of the repeated presence of police officers during attacks on civil activists, and their inaction;</w:t>
      </w:r>
    </w:p>
    <w:p w14:paraId="0000006E" w14:textId="77777777" w:rsidR="009F5941" w:rsidRDefault="00056BED">
      <w:pPr>
        <w:numPr>
          <w:ilvl w:val="0"/>
          <w:numId w:val="2"/>
        </w:numPr>
        <w:spacing w:after="40"/>
        <w:rPr>
          <w:rFonts w:ascii="Calibri" w:eastAsia="Calibri" w:hAnsi="Calibri" w:cs="Calibri"/>
          <w:i/>
        </w:rPr>
      </w:pPr>
      <w:r>
        <w:rPr>
          <w:rFonts w:ascii="Calibri" w:eastAsia="Calibri" w:hAnsi="Calibri" w:cs="Calibri"/>
          <w:i/>
        </w:rPr>
        <w:t>Conduct a thorough investigation into the involvement of police officers in collusion with attackers of civil society activists;</w:t>
      </w:r>
    </w:p>
    <w:p w14:paraId="0000006F" w14:textId="77777777" w:rsidR="009F5941" w:rsidRDefault="00056BED">
      <w:pPr>
        <w:numPr>
          <w:ilvl w:val="0"/>
          <w:numId w:val="2"/>
        </w:numPr>
        <w:spacing w:after="40"/>
        <w:rPr>
          <w:rFonts w:ascii="Calibri" w:eastAsia="Calibri" w:hAnsi="Calibri" w:cs="Calibri"/>
          <w:i/>
        </w:rPr>
      </w:pPr>
      <w:r>
        <w:rPr>
          <w:rFonts w:ascii="Calibri" w:eastAsia="Calibri" w:hAnsi="Calibri" w:cs="Calibri"/>
          <w:i/>
        </w:rPr>
        <w:t>Conduct an investi</w:t>
      </w:r>
      <w:r>
        <w:rPr>
          <w:rFonts w:ascii="Calibri" w:eastAsia="Calibri" w:hAnsi="Calibri" w:cs="Calibri"/>
          <w:i/>
        </w:rPr>
        <w:t>gation into the persecution of LBT women and activists;</w:t>
      </w:r>
    </w:p>
    <w:p w14:paraId="00000070" w14:textId="77777777" w:rsidR="009F5941" w:rsidRDefault="00056BED">
      <w:pPr>
        <w:numPr>
          <w:ilvl w:val="0"/>
          <w:numId w:val="2"/>
        </w:numPr>
        <w:spacing w:after="40"/>
        <w:rPr>
          <w:rFonts w:ascii="Calibri" w:eastAsia="Calibri" w:hAnsi="Calibri" w:cs="Calibri"/>
          <w:i/>
        </w:rPr>
      </w:pPr>
      <w:r>
        <w:rPr>
          <w:rFonts w:ascii="Calibri" w:eastAsia="Calibri" w:hAnsi="Calibri" w:cs="Calibri"/>
          <w:i/>
        </w:rPr>
        <w:t xml:space="preserve">Detain attackers against civil society activists and conduct an open and fair investigation. </w:t>
      </w:r>
    </w:p>
    <w:p w14:paraId="00000071" w14:textId="77777777" w:rsidR="009F5941" w:rsidRDefault="009F5941">
      <w:pPr>
        <w:spacing w:before="40" w:after="40"/>
        <w:ind w:firstLine="720"/>
        <w:jc w:val="both"/>
        <w:rPr>
          <w:rFonts w:ascii="Calibri" w:eastAsia="Calibri" w:hAnsi="Calibri" w:cs="Calibri"/>
          <w:highlight w:val="white"/>
        </w:rPr>
      </w:pPr>
    </w:p>
    <w:p w14:paraId="00000072" w14:textId="77777777" w:rsidR="009F5941" w:rsidRDefault="00056BED">
      <w:pPr>
        <w:pStyle w:val="Heading1"/>
        <w:shd w:val="clear" w:color="auto" w:fill="FAC090"/>
        <w:tabs>
          <w:tab w:val="left" w:pos="5935"/>
        </w:tabs>
        <w:spacing w:before="40" w:after="40"/>
        <w:rPr>
          <w:rFonts w:ascii="Calibri" w:eastAsia="Calibri" w:hAnsi="Calibri" w:cs="Calibri"/>
          <w:highlight w:val="white"/>
        </w:rPr>
      </w:pPr>
      <w:bookmarkStart w:id="9" w:name="_heading=h.2s8eyo1" w:colFirst="0" w:colLast="0"/>
      <w:bookmarkEnd w:id="9"/>
      <w:r>
        <w:rPr>
          <w:rFonts w:ascii="Calibri" w:eastAsia="Calibri" w:hAnsi="Calibri" w:cs="Calibri"/>
          <w:b/>
          <w:sz w:val="22"/>
          <w:szCs w:val="22"/>
        </w:rPr>
        <w:t>Article 7. Participation in political and public life</w:t>
      </w:r>
    </w:p>
    <w:p w14:paraId="00000073" w14:textId="77777777" w:rsidR="009F5941" w:rsidRDefault="00056BED">
      <w:pPr>
        <w:spacing w:before="40" w:after="40"/>
        <w:jc w:val="both"/>
        <w:rPr>
          <w:rFonts w:ascii="Calibri" w:eastAsia="Calibri" w:hAnsi="Calibri" w:cs="Calibri"/>
        </w:rPr>
      </w:pPr>
      <w:r>
        <w:rPr>
          <w:rFonts w:ascii="Calibri" w:eastAsia="Calibri" w:hAnsi="Calibri" w:cs="Calibri"/>
        </w:rPr>
        <w:t>On June 26, 2021, the President of Kyrgyzstan S.J. signed amendments to the laws "On non-profit organizations" and "On state registration of legal entities of branches (representative offices)".</w:t>
      </w:r>
    </w:p>
    <w:p w14:paraId="00000074" w14:textId="77777777" w:rsidR="009F5941" w:rsidRDefault="00056BED">
      <w:pPr>
        <w:spacing w:before="40" w:after="40"/>
        <w:jc w:val="both"/>
        <w:rPr>
          <w:rFonts w:ascii="Calibri" w:eastAsia="Calibri" w:hAnsi="Calibri" w:cs="Calibri"/>
          <w:highlight w:val="white"/>
        </w:rPr>
      </w:pPr>
      <w:r>
        <w:rPr>
          <w:rFonts w:ascii="Calibri" w:eastAsia="Calibri" w:hAnsi="Calibri" w:cs="Calibri"/>
        </w:rPr>
        <w:t>Homophobia was used during the promotion of the amendments: “</w:t>
      </w:r>
      <w:r>
        <w:rPr>
          <w:rFonts w:ascii="Calibri" w:eastAsia="Calibri" w:hAnsi="Calibri" w:cs="Calibri"/>
        </w:rPr>
        <w:t>Some MPs who signed the bill, which could restrict and complicate the activities of non-governmental organizations, did admit that they had not read it. They were told that this is "a law against LGBT people, so that they do not go to parades", seeking sig</w:t>
      </w:r>
      <w:r>
        <w:rPr>
          <w:rFonts w:ascii="Calibri" w:eastAsia="Calibri" w:hAnsi="Calibri" w:cs="Calibri"/>
        </w:rPr>
        <w:t>nature and support for the controversial initiative thanks to homophobia"</w:t>
      </w:r>
      <w:r>
        <w:rPr>
          <w:rFonts w:ascii="Calibri" w:eastAsia="Calibri" w:hAnsi="Calibri" w:cs="Calibri"/>
          <w:highlight w:val="white"/>
          <w:vertAlign w:val="superscript"/>
        </w:rPr>
        <w:footnoteReference w:id="14"/>
      </w:r>
      <w:r>
        <w:rPr>
          <w:rFonts w:ascii="Calibri" w:eastAsia="Calibri" w:hAnsi="Calibri" w:cs="Calibri"/>
          <w:highlight w:val="white"/>
        </w:rPr>
        <w:t>.</w:t>
      </w:r>
    </w:p>
    <w:p w14:paraId="00000075" w14:textId="77777777" w:rsidR="009F5941" w:rsidRDefault="00056BED">
      <w:pPr>
        <w:spacing w:before="40" w:after="40"/>
        <w:ind w:firstLine="720"/>
        <w:jc w:val="both"/>
        <w:rPr>
          <w:rFonts w:ascii="Calibri" w:eastAsia="Calibri" w:hAnsi="Calibri" w:cs="Calibri"/>
        </w:rPr>
      </w:pPr>
      <w:r>
        <w:rPr>
          <w:rFonts w:ascii="Calibri" w:eastAsia="Calibri" w:hAnsi="Calibri" w:cs="Calibri"/>
        </w:rPr>
        <w:t>At the same time, NGOs already report to the Social Fund and the Tax Service, the state has mechanisms to regulate their activities. But the amendments, human rights activists call</w:t>
      </w:r>
      <w:r>
        <w:rPr>
          <w:rFonts w:ascii="Calibri" w:eastAsia="Calibri" w:hAnsi="Calibri" w:cs="Calibri"/>
        </w:rPr>
        <w:t xml:space="preserve"> “narrowing the civil space” and discriminatory, since the norms on additional reporting do not apply to commercial organizations.</w:t>
      </w:r>
    </w:p>
    <w:p w14:paraId="00000076" w14:textId="77777777" w:rsidR="009F5941" w:rsidRDefault="00056BED">
      <w:pPr>
        <w:spacing w:before="40" w:after="40"/>
        <w:ind w:firstLine="720"/>
        <w:jc w:val="both"/>
        <w:rPr>
          <w:rFonts w:ascii="Calibri" w:eastAsia="Calibri" w:hAnsi="Calibri" w:cs="Calibri"/>
          <w:highlight w:val="white"/>
        </w:rPr>
      </w:pPr>
      <w:r>
        <w:rPr>
          <w:rFonts w:ascii="Calibri" w:eastAsia="Calibri" w:hAnsi="Calibri" w:cs="Calibri"/>
        </w:rPr>
        <w:t>Deputies of the Jogorku Kenesh at a meeting on July 28 adopted the law "On Protection from Inaccurate and False Information"</w:t>
      </w:r>
      <w:r>
        <w:rPr>
          <w:rFonts w:ascii="Calibri" w:eastAsia="Calibri" w:hAnsi="Calibri" w:cs="Calibri"/>
          <w:highlight w:val="white"/>
          <w:vertAlign w:val="superscript"/>
        </w:rPr>
        <w:footnoteReference w:id="15"/>
      </w:r>
      <w:r>
        <w:rPr>
          <w:rFonts w:ascii="Calibri" w:eastAsia="Calibri" w:hAnsi="Calibri" w:cs="Calibri"/>
          <w:highlight w:val="white"/>
        </w:rPr>
        <w:t xml:space="preserve">. </w:t>
      </w:r>
      <w:r>
        <w:rPr>
          <w:rFonts w:ascii="Calibri" w:eastAsia="Calibri" w:hAnsi="Calibri" w:cs="Calibri"/>
        </w:rPr>
        <w:t>This law directly restricts the right to freedom of speech and opinion and can be used against civil society, including women from vulnerable groups</w:t>
      </w:r>
      <w:r>
        <w:rPr>
          <w:rFonts w:ascii="Calibri" w:eastAsia="Calibri" w:hAnsi="Calibri" w:cs="Calibri"/>
          <w:highlight w:val="white"/>
        </w:rPr>
        <w:t>.</w:t>
      </w:r>
    </w:p>
    <w:p w14:paraId="00000077" w14:textId="77777777" w:rsidR="009F5941" w:rsidRDefault="00056BED">
      <w:pPr>
        <w:spacing w:before="40" w:after="40"/>
        <w:jc w:val="both"/>
        <w:rPr>
          <w:rFonts w:ascii="Calibri" w:eastAsia="Calibri" w:hAnsi="Calibri" w:cs="Calibri"/>
          <w:b/>
          <w:highlight w:val="white"/>
        </w:rPr>
      </w:pPr>
      <w:r>
        <w:rPr>
          <w:rFonts w:ascii="Calibri" w:eastAsia="Calibri" w:hAnsi="Calibri" w:cs="Calibri"/>
          <w:b/>
          <w:highlight w:val="white"/>
        </w:rPr>
        <w:t>RECOMMENDATIONS:</w:t>
      </w:r>
    </w:p>
    <w:p w14:paraId="00000078" w14:textId="77777777" w:rsidR="009F5941" w:rsidRDefault="00056BED">
      <w:pPr>
        <w:numPr>
          <w:ilvl w:val="0"/>
          <w:numId w:val="6"/>
        </w:numPr>
        <w:spacing w:before="40" w:after="40"/>
        <w:jc w:val="both"/>
        <w:rPr>
          <w:rFonts w:ascii="Calibri" w:eastAsia="Calibri" w:hAnsi="Calibri" w:cs="Calibri"/>
          <w:i/>
          <w:highlight w:val="white"/>
        </w:rPr>
      </w:pPr>
      <w:r>
        <w:rPr>
          <w:rFonts w:ascii="Calibri" w:eastAsia="Calibri" w:hAnsi="Calibri" w:cs="Calibri"/>
          <w:i/>
        </w:rPr>
        <w:t>Provide access to broad public hearings on amendments to legislation</w:t>
      </w:r>
      <w:r>
        <w:rPr>
          <w:rFonts w:ascii="Calibri" w:eastAsia="Calibri" w:hAnsi="Calibri" w:cs="Calibri"/>
          <w:i/>
          <w:highlight w:val="white"/>
        </w:rPr>
        <w:t>.</w:t>
      </w:r>
    </w:p>
    <w:p w14:paraId="00000079" w14:textId="77777777" w:rsidR="009F5941" w:rsidRDefault="009F5941">
      <w:pPr>
        <w:spacing w:before="40" w:after="40"/>
        <w:ind w:left="720"/>
        <w:jc w:val="both"/>
        <w:rPr>
          <w:rFonts w:ascii="Calibri" w:eastAsia="Calibri" w:hAnsi="Calibri" w:cs="Calibri"/>
          <w:i/>
          <w:highlight w:val="white"/>
        </w:rPr>
      </w:pPr>
    </w:p>
    <w:p w14:paraId="0000007A" w14:textId="77777777" w:rsidR="009F5941" w:rsidRDefault="00056BED">
      <w:pPr>
        <w:pStyle w:val="Heading1"/>
        <w:shd w:val="clear" w:color="auto" w:fill="FAC090"/>
        <w:spacing w:before="40" w:after="40"/>
        <w:jc w:val="both"/>
        <w:rPr>
          <w:rFonts w:ascii="Calibri" w:eastAsia="Calibri" w:hAnsi="Calibri" w:cs="Calibri"/>
          <w:b/>
          <w:sz w:val="22"/>
          <w:szCs w:val="22"/>
        </w:rPr>
      </w:pPr>
      <w:bookmarkStart w:id="10" w:name="_heading=h.17dp8vu" w:colFirst="0" w:colLast="0"/>
      <w:bookmarkEnd w:id="10"/>
      <w:r>
        <w:rPr>
          <w:rFonts w:ascii="Calibri" w:eastAsia="Calibri" w:hAnsi="Calibri" w:cs="Calibri"/>
          <w:b/>
          <w:sz w:val="22"/>
          <w:szCs w:val="22"/>
        </w:rPr>
        <w:t>Article 12. Healthcare and family planning</w:t>
      </w:r>
    </w:p>
    <w:p w14:paraId="0000007B" w14:textId="77777777" w:rsidR="009F5941" w:rsidRDefault="00056BED">
      <w:pPr>
        <w:spacing w:before="40" w:after="40"/>
        <w:ind w:firstLine="720"/>
        <w:jc w:val="both"/>
        <w:rPr>
          <w:rFonts w:ascii="Calibri" w:eastAsia="Calibri" w:hAnsi="Calibri" w:cs="Calibri"/>
        </w:rPr>
      </w:pPr>
      <w:r>
        <w:rPr>
          <w:rFonts w:ascii="Calibri" w:eastAsia="Calibri" w:hAnsi="Calibri" w:cs="Calibri"/>
        </w:rPr>
        <w:t>HIV treatment (ARV therapy) is provided free of charge to people living with HIV, but sex workers do not have adequate access to these services. This is due to the high level of stigma and discrimination at differ</w:t>
      </w:r>
      <w:r>
        <w:rPr>
          <w:rFonts w:ascii="Calibri" w:eastAsia="Calibri" w:hAnsi="Calibri" w:cs="Calibri"/>
        </w:rPr>
        <w:t>ent levels.</w:t>
      </w:r>
    </w:p>
    <w:p w14:paraId="0000007C" w14:textId="77777777" w:rsidR="009F5941" w:rsidRDefault="00056BED">
      <w:pPr>
        <w:spacing w:before="40" w:after="40"/>
        <w:ind w:firstLine="720"/>
        <w:jc w:val="both"/>
        <w:rPr>
          <w:rFonts w:ascii="Calibri" w:eastAsia="Calibri" w:hAnsi="Calibri" w:cs="Calibri"/>
        </w:rPr>
      </w:pPr>
      <w:r>
        <w:rPr>
          <w:rFonts w:ascii="Calibri" w:eastAsia="Calibri" w:hAnsi="Calibri" w:cs="Calibri"/>
        </w:rPr>
        <w:t>The estimated number of sex workers living with HIV is 179, of which only 30% (54) know their status. Only 33% of sex workers who know their status are registered with AIDS Centers (18 out of 54 people). Sex workers who become aware of their st</w:t>
      </w:r>
      <w:r>
        <w:rPr>
          <w:rFonts w:ascii="Calibri" w:eastAsia="Calibri" w:hAnsi="Calibri" w:cs="Calibri"/>
        </w:rPr>
        <w:t>atus cut off contact with NGOs and medical institutions for fear of disclosing information about their HIV status to other people. Sex workers are so afraid of contacting government services that they do not reveal their real name and other personal inform</w:t>
      </w:r>
      <w:r>
        <w:rPr>
          <w:rFonts w:ascii="Calibri" w:eastAsia="Calibri" w:hAnsi="Calibri" w:cs="Calibri"/>
        </w:rPr>
        <w:t>ation. Sex workers also hide their personal data, fearing that they may appear in other databases, for example, in the border service or the Ministry of Internal Affairs.</w:t>
      </w:r>
    </w:p>
    <w:p w14:paraId="0000007D" w14:textId="77777777" w:rsidR="009F5941" w:rsidRDefault="00056BED">
      <w:pPr>
        <w:spacing w:before="40" w:after="40"/>
        <w:ind w:firstLine="720"/>
        <w:jc w:val="both"/>
        <w:rPr>
          <w:rFonts w:ascii="Calibri" w:eastAsia="Calibri" w:hAnsi="Calibri" w:cs="Calibri"/>
        </w:rPr>
      </w:pPr>
      <w:r>
        <w:rPr>
          <w:rFonts w:ascii="Calibri" w:eastAsia="Calibri" w:hAnsi="Calibri" w:cs="Calibri"/>
        </w:rPr>
        <w:t>Those sex workers who have registered for dispensary and started ARV therapy sometime</w:t>
      </w:r>
      <w:r>
        <w:rPr>
          <w:rFonts w:ascii="Calibri" w:eastAsia="Calibri" w:hAnsi="Calibri" w:cs="Calibri"/>
        </w:rPr>
        <w:t>s temporarily leave for other countries to work. In this case, they are removed from the register at the AIDS Center and marked as dropouts, respectively, sex workers interrupt treatment.</w:t>
      </w:r>
    </w:p>
    <w:p w14:paraId="0000007E" w14:textId="77777777" w:rsidR="009F5941" w:rsidRDefault="00056BED">
      <w:pPr>
        <w:spacing w:before="40" w:after="40"/>
        <w:ind w:firstLine="720"/>
        <w:jc w:val="both"/>
        <w:rPr>
          <w:rFonts w:ascii="Calibri" w:eastAsia="Calibri" w:hAnsi="Calibri" w:cs="Calibri"/>
        </w:rPr>
      </w:pPr>
      <w:r>
        <w:rPr>
          <w:rFonts w:ascii="Calibri" w:eastAsia="Calibri" w:hAnsi="Calibri" w:cs="Calibri"/>
        </w:rPr>
        <w:t>There are cases of discrimination against people who use drugs in me</w:t>
      </w:r>
      <w:r>
        <w:rPr>
          <w:rFonts w:ascii="Calibri" w:eastAsia="Calibri" w:hAnsi="Calibri" w:cs="Calibri"/>
        </w:rPr>
        <w:t xml:space="preserve">dical institutions. For women, this discrimination is reflected in negative consequences several times higher. The private laboratory website contains discriminatory articles that are classified as “hate speech” that run counter to evidence-based national </w:t>
      </w:r>
      <w:r>
        <w:rPr>
          <w:rFonts w:ascii="Calibri" w:eastAsia="Calibri" w:hAnsi="Calibri" w:cs="Calibri"/>
        </w:rPr>
        <w:t>drug abuse treatment strategies. And also, call for mandatory drug testing of all schoolchildren, people who are interviewed for work</w:t>
      </w:r>
      <w:r>
        <w:rPr>
          <w:rFonts w:ascii="Calibri" w:eastAsia="Calibri" w:hAnsi="Calibri" w:cs="Calibri"/>
          <w:vertAlign w:val="superscript"/>
        </w:rPr>
        <w:footnoteReference w:id="16"/>
      </w:r>
      <w:r>
        <w:rPr>
          <w:rFonts w:ascii="Calibri" w:eastAsia="Calibri" w:hAnsi="Calibri" w:cs="Calibri"/>
        </w:rPr>
        <w:t xml:space="preserve">. </w:t>
      </w:r>
    </w:p>
    <w:p w14:paraId="0000007F" w14:textId="77777777" w:rsidR="009F5941" w:rsidRDefault="00056BED">
      <w:pPr>
        <w:spacing w:before="40" w:after="40"/>
        <w:jc w:val="both"/>
        <w:rPr>
          <w:rFonts w:ascii="Calibri" w:eastAsia="Calibri" w:hAnsi="Calibri" w:cs="Calibri"/>
          <w:b/>
        </w:rPr>
      </w:pPr>
      <w:r>
        <w:rPr>
          <w:rFonts w:ascii="Calibri" w:eastAsia="Calibri" w:hAnsi="Calibri" w:cs="Calibri"/>
          <w:b/>
        </w:rPr>
        <w:t xml:space="preserve">RECOMMENDATIONS: </w:t>
      </w:r>
    </w:p>
    <w:p w14:paraId="00000080" w14:textId="77777777" w:rsidR="009F5941" w:rsidRDefault="00056BED">
      <w:pPr>
        <w:numPr>
          <w:ilvl w:val="0"/>
          <w:numId w:val="8"/>
        </w:numPr>
        <w:spacing w:after="40"/>
        <w:jc w:val="both"/>
        <w:rPr>
          <w:rFonts w:ascii="Calibri" w:eastAsia="Calibri" w:hAnsi="Calibri" w:cs="Calibri"/>
          <w:i/>
        </w:rPr>
      </w:pPr>
      <w:r>
        <w:rPr>
          <w:rFonts w:ascii="Calibri" w:eastAsia="Calibri" w:hAnsi="Calibri" w:cs="Calibri"/>
          <w:i/>
        </w:rPr>
        <w:t>It is necessary to expand and strengthen the work in the health system on evidence-based treatment, o</w:t>
      </w:r>
      <w:r>
        <w:rPr>
          <w:rFonts w:ascii="Calibri" w:eastAsia="Calibri" w:hAnsi="Calibri" w:cs="Calibri"/>
          <w:i/>
        </w:rPr>
        <w:t>pioid substitution therapy and other types of treatment for women, addressing discrimination issues through the supervision and monitoring of compliance with international and national human rights-based standards, including the digital space;</w:t>
      </w:r>
    </w:p>
    <w:p w14:paraId="00000081" w14:textId="77777777" w:rsidR="009F5941" w:rsidRDefault="00056BED">
      <w:pPr>
        <w:numPr>
          <w:ilvl w:val="0"/>
          <w:numId w:val="8"/>
        </w:numPr>
        <w:spacing w:after="40"/>
        <w:jc w:val="both"/>
        <w:rPr>
          <w:rFonts w:ascii="Calibri" w:eastAsia="Calibri" w:hAnsi="Calibri" w:cs="Calibri"/>
          <w:i/>
        </w:rPr>
      </w:pPr>
      <w:r>
        <w:rPr>
          <w:rFonts w:ascii="Calibri" w:eastAsia="Calibri" w:hAnsi="Calibri" w:cs="Calibri"/>
          <w:i/>
        </w:rPr>
        <w:t>Scale up met</w:t>
      </w:r>
      <w:r>
        <w:rPr>
          <w:rFonts w:ascii="Calibri" w:eastAsia="Calibri" w:hAnsi="Calibri" w:cs="Calibri"/>
          <w:i/>
        </w:rPr>
        <w:t xml:space="preserve">hadone / buprenorphine substitution therapy programs and treatments for amphetamine-type substance dependence (stimulants) to women. </w:t>
      </w:r>
    </w:p>
    <w:p w14:paraId="00000082" w14:textId="77777777" w:rsidR="009F5941" w:rsidRDefault="009F5941">
      <w:pPr>
        <w:spacing w:before="40" w:after="40"/>
        <w:jc w:val="both"/>
        <w:rPr>
          <w:rFonts w:ascii="Calibri" w:eastAsia="Calibri" w:hAnsi="Calibri" w:cs="Calibri"/>
        </w:rPr>
      </w:pPr>
    </w:p>
    <w:p w14:paraId="00000083" w14:textId="77777777" w:rsidR="009F5941" w:rsidRDefault="00056BED">
      <w:pPr>
        <w:pStyle w:val="Heading1"/>
        <w:shd w:val="clear" w:color="auto" w:fill="FAC090"/>
        <w:spacing w:before="40" w:after="40"/>
        <w:jc w:val="both"/>
        <w:rPr>
          <w:rFonts w:ascii="Calibri" w:eastAsia="Calibri" w:hAnsi="Calibri" w:cs="Calibri"/>
        </w:rPr>
      </w:pPr>
      <w:bookmarkStart w:id="11" w:name="_heading=h.3rdcrjn" w:colFirst="0" w:colLast="0"/>
      <w:bookmarkEnd w:id="11"/>
      <w:r>
        <w:rPr>
          <w:rFonts w:ascii="Calibri" w:eastAsia="Calibri" w:hAnsi="Calibri" w:cs="Calibri"/>
          <w:b/>
          <w:sz w:val="22"/>
          <w:szCs w:val="22"/>
        </w:rPr>
        <w:t>Article 13. Economic and social benefits</w:t>
      </w:r>
    </w:p>
    <w:p w14:paraId="00000084" w14:textId="77777777" w:rsidR="009F5941" w:rsidRDefault="00056BED">
      <w:pPr>
        <w:spacing w:before="40" w:after="40"/>
        <w:ind w:firstLine="720"/>
        <w:jc w:val="both"/>
        <w:rPr>
          <w:rFonts w:ascii="Calibri" w:eastAsia="Calibri" w:hAnsi="Calibri" w:cs="Calibri"/>
        </w:rPr>
      </w:pPr>
      <w:r>
        <w:rPr>
          <w:rFonts w:ascii="Calibri" w:eastAsia="Calibri" w:hAnsi="Calibri" w:cs="Calibri"/>
        </w:rPr>
        <w:t>After all quarantine restrictions were lifted, the situation of sex workers has not improved. Almost all interviewed sex workers note that their earnings have decreased. 80% of the interviewed sex workers have their children and parents as dependents. Half</w:t>
      </w:r>
      <w:r>
        <w:rPr>
          <w:rFonts w:ascii="Calibri" w:eastAsia="Calibri" w:hAnsi="Calibri" w:cs="Calibri"/>
        </w:rPr>
        <w:t xml:space="preserve"> of the respondents said that the police began to extort more money for the marks. Almost all sex workers interviewed said they needed help with food.</w:t>
      </w:r>
    </w:p>
    <w:p w14:paraId="00000085" w14:textId="77777777" w:rsidR="009F5941" w:rsidRDefault="00056BED">
      <w:pPr>
        <w:spacing w:before="40" w:after="40"/>
        <w:ind w:firstLine="720"/>
        <w:jc w:val="both"/>
        <w:rPr>
          <w:rFonts w:ascii="Calibri" w:eastAsia="Calibri" w:hAnsi="Calibri" w:cs="Calibri"/>
        </w:rPr>
      </w:pPr>
      <w:r>
        <w:rPr>
          <w:rFonts w:ascii="Calibri" w:eastAsia="Calibri" w:hAnsi="Calibri" w:cs="Calibri"/>
        </w:rPr>
        <w:t>LBT women are also economically vulnerable. In 2020, 68% of respondents</w:t>
      </w:r>
      <w:r>
        <w:rPr>
          <w:rFonts w:ascii="Calibri" w:eastAsia="Calibri" w:hAnsi="Calibri" w:cs="Calibri"/>
          <w:vertAlign w:val="superscript"/>
        </w:rPr>
        <w:footnoteReference w:id="17"/>
      </w:r>
      <w:r>
        <w:rPr>
          <w:rFonts w:ascii="Calibri" w:eastAsia="Calibri" w:hAnsi="Calibri" w:cs="Calibri"/>
        </w:rPr>
        <w:t>, reported that they had no regul</w:t>
      </w:r>
      <w:r>
        <w:rPr>
          <w:rFonts w:ascii="Calibri" w:eastAsia="Calibri" w:hAnsi="Calibri" w:cs="Calibri"/>
        </w:rPr>
        <w:t>ar job and needed food.</w:t>
      </w:r>
    </w:p>
    <w:p w14:paraId="00000086" w14:textId="77777777" w:rsidR="009F5941" w:rsidRDefault="00056BED">
      <w:pPr>
        <w:spacing w:before="40" w:after="40"/>
        <w:jc w:val="both"/>
        <w:rPr>
          <w:rFonts w:ascii="Calibri" w:eastAsia="Calibri" w:hAnsi="Calibri" w:cs="Calibri"/>
          <w:b/>
        </w:rPr>
      </w:pPr>
      <w:r>
        <w:rPr>
          <w:rFonts w:ascii="Calibri" w:eastAsia="Calibri" w:hAnsi="Calibri" w:cs="Calibri"/>
          <w:b/>
        </w:rPr>
        <w:t>RECOMMENDATIONS:</w:t>
      </w:r>
    </w:p>
    <w:p w14:paraId="00000087" w14:textId="77777777" w:rsidR="009F5941" w:rsidRDefault="00056BED">
      <w:pPr>
        <w:keepLines/>
        <w:numPr>
          <w:ilvl w:val="0"/>
          <w:numId w:val="4"/>
        </w:numPr>
        <w:spacing w:before="40" w:after="40"/>
        <w:jc w:val="both"/>
        <w:rPr>
          <w:rFonts w:ascii="Calibri" w:eastAsia="Calibri" w:hAnsi="Calibri" w:cs="Calibri"/>
          <w:i/>
        </w:rPr>
      </w:pPr>
      <w:r>
        <w:rPr>
          <w:rFonts w:ascii="Calibri" w:eastAsia="Calibri" w:hAnsi="Calibri" w:cs="Calibri"/>
          <w:i/>
        </w:rPr>
        <w:t>Inclusion of women with intersecting forms of discrimination in humanitarian assistance programs.</w:t>
      </w:r>
    </w:p>
    <w:p w14:paraId="00000088" w14:textId="77777777" w:rsidR="009F5941" w:rsidRDefault="009F5941">
      <w:pPr>
        <w:keepLines/>
        <w:spacing w:before="40" w:after="40"/>
        <w:ind w:left="720"/>
        <w:jc w:val="both"/>
        <w:rPr>
          <w:rFonts w:ascii="Calibri" w:eastAsia="Calibri" w:hAnsi="Calibri" w:cs="Calibri"/>
          <w:i/>
        </w:rPr>
      </w:pPr>
    </w:p>
    <w:p w14:paraId="00000089" w14:textId="77777777" w:rsidR="009F5941" w:rsidRDefault="00056BED">
      <w:pPr>
        <w:pStyle w:val="Heading1"/>
        <w:shd w:val="clear" w:color="auto" w:fill="FAC090"/>
        <w:spacing w:before="40" w:after="40"/>
        <w:jc w:val="both"/>
        <w:rPr>
          <w:rFonts w:ascii="Calibri" w:eastAsia="Calibri" w:hAnsi="Calibri" w:cs="Calibri"/>
        </w:rPr>
      </w:pPr>
      <w:bookmarkStart w:id="12" w:name="_heading=h.26in1rg" w:colFirst="0" w:colLast="0"/>
      <w:bookmarkEnd w:id="12"/>
      <w:r>
        <w:rPr>
          <w:rFonts w:ascii="Calibri" w:eastAsia="Calibri" w:hAnsi="Calibri" w:cs="Calibri"/>
          <w:b/>
          <w:sz w:val="22"/>
          <w:szCs w:val="22"/>
        </w:rPr>
        <w:t>Article 15. Equality before the law</w:t>
      </w:r>
    </w:p>
    <w:p w14:paraId="0000008A" w14:textId="77777777" w:rsidR="009F5941" w:rsidRDefault="00056BED">
      <w:pPr>
        <w:spacing w:before="40" w:after="40"/>
        <w:ind w:firstLine="720"/>
        <w:jc w:val="both"/>
        <w:rPr>
          <w:rFonts w:ascii="Calibri" w:eastAsia="Calibri" w:hAnsi="Calibri" w:cs="Calibri"/>
        </w:rPr>
      </w:pPr>
      <w:r>
        <w:rPr>
          <w:rFonts w:ascii="Calibri" w:eastAsia="Calibri" w:hAnsi="Calibri" w:cs="Calibri"/>
        </w:rPr>
        <w:t>In 2021, the Prosecutor's Office changed the Codes (Offenses and Criminal, Crimi</w:t>
      </w:r>
      <w:r>
        <w:rPr>
          <w:rFonts w:ascii="Calibri" w:eastAsia="Calibri" w:hAnsi="Calibri" w:cs="Calibri"/>
        </w:rPr>
        <w:t>nal Procedure and Criminal Executive). Note: as of 09/10/21, the final revisions are still not available. Nevertheless, according to media reports and MPs, the Codes were sent to the President for signature back in August 2021</w:t>
      </w:r>
      <w:r>
        <w:rPr>
          <w:rFonts w:ascii="Calibri" w:eastAsia="Calibri" w:hAnsi="Calibri" w:cs="Calibri"/>
          <w:vertAlign w:val="superscript"/>
        </w:rPr>
        <w:footnoteReference w:id="18"/>
      </w:r>
      <w:r>
        <w:rPr>
          <w:rFonts w:ascii="Calibri" w:eastAsia="Calibri" w:hAnsi="Calibri" w:cs="Calibri"/>
        </w:rPr>
        <w:t xml:space="preserve">. </w:t>
      </w:r>
    </w:p>
    <w:p w14:paraId="0000008B" w14:textId="77777777" w:rsidR="009F5941" w:rsidRDefault="00056BED">
      <w:pPr>
        <w:spacing w:before="40" w:after="40"/>
        <w:ind w:firstLine="720"/>
        <w:jc w:val="both"/>
        <w:rPr>
          <w:rFonts w:ascii="Calibri" w:eastAsia="Calibri" w:hAnsi="Calibri" w:cs="Calibri"/>
        </w:rPr>
      </w:pPr>
      <w:r>
        <w:rPr>
          <w:rFonts w:ascii="Calibri" w:eastAsia="Calibri" w:hAnsi="Calibri" w:cs="Calibri"/>
        </w:rPr>
        <w:t>The available editions con</w:t>
      </w:r>
      <w:r>
        <w:rPr>
          <w:rFonts w:ascii="Calibri" w:eastAsia="Calibri" w:hAnsi="Calibri" w:cs="Calibri"/>
        </w:rPr>
        <w:t>tained risks of inequality in access before the law. For example: new articles on drug propaganda may limit the online space for organizations working with women drug users.</w:t>
      </w:r>
    </w:p>
    <w:p w14:paraId="0000008C" w14:textId="77777777" w:rsidR="009F5941" w:rsidRDefault="00056BED">
      <w:pPr>
        <w:spacing w:before="40" w:after="40"/>
        <w:ind w:firstLine="720"/>
        <w:jc w:val="both"/>
        <w:rPr>
          <w:rFonts w:ascii="Calibri" w:eastAsia="Calibri" w:hAnsi="Calibri" w:cs="Calibri"/>
        </w:rPr>
      </w:pPr>
      <w:r>
        <w:rPr>
          <w:rFonts w:ascii="Calibri" w:eastAsia="Calibri" w:hAnsi="Calibri" w:cs="Calibri"/>
        </w:rPr>
        <w:t>Also, there has been a sharp increase in prosecutions and penalties associated wit</w:t>
      </w:r>
      <w:r>
        <w:rPr>
          <w:rFonts w:ascii="Calibri" w:eastAsia="Calibri" w:hAnsi="Calibri" w:cs="Calibri"/>
        </w:rPr>
        <w:t>h imprisonment in 2020, despite the lockdown and closed borders. Number of women convicted</w:t>
      </w:r>
      <w:r>
        <w:rPr>
          <w:rFonts w:ascii="Calibri" w:eastAsia="Calibri" w:hAnsi="Calibri" w:cs="Calibri"/>
          <w:vertAlign w:val="superscript"/>
        </w:rPr>
        <w:footnoteReference w:id="19"/>
      </w:r>
      <w:r>
        <w:rPr>
          <w:rFonts w:ascii="Calibri" w:eastAsia="Calibri" w:hAnsi="Calibri" w:cs="Calibri"/>
        </w:rPr>
        <w:t>: 2019- 563; 2020-633.</w:t>
      </w:r>
      <w:r>
        <w:rPr>
          <w:rFonts w:ascii="Calibri" w:eastAsia="Calibri" w:hAnsi="Calibri" w:cs="Calibri"/>
          <w:highlight w:val="white"/>
        </w:rPr>
        <w:t xml:space="preserve"> </w:t>
      </w:r>
    </w:p>
    <w:p w14:paraId="0000008D" w14:textId="77777777" w:rsidR="009F5941" w:rsidRDefault="00056BED">
      <w:pPr>
        <w:spacing w:before="40" w:after="40"/>
        <w:ind w:firstLine="720"/>
        <w:jc w:val="both"/>
        <w:rPr>
          <w:rFonts w:ascii="Calibri" w:eastAsia="Calibri" w:hAnsi="Calibri" w:cs="Calibri"/>
        </w:rPr>
      </w:pPr>
      <w:r>
        <w:rPr>
          <w:rFonts w:ascii="Calibri" w:eastAsia="Calibri" w:hAnsi="Calibri" w:cs="Calibri"/>
        </w:rPr>
        <w:t>In January-April 2021, a significant increase in the number of crimes was registered. The number of crimes related to drug trafficking has in</w:t>
      </w:r>
      <w:r>
        <w:rPr>
          <w:rFonts w:ascii="Calibri" w:eastAsia="Calibri" w:hAnsi="Calibri" w:cs="Calibri"/>
        </w:rPr>
        <w:t>creased significantly (by almost 29%). The largest share of crimes (more than 55%) is associated with the possession of drugs for the purpose of selling them, and about 43% - with the possession of drugs without the purpose of selling them</w:t>
      </w:r>
      <w:r>
        <w:rPr>
          <w:rFonts w:ascii="Calibri" w:eastAsia="Calibri" w:hAnsi="Calibri" w:cs="Calibri"/>
          <w:vertAlign w:val="superscript"/>
        </w:rPr>
        <w:footnoteReference w:id="20"/>
      </w:r>
      <w:r>
        <w:rPr>
          <w:rFonts w:ascii="Calibri" w:eastAsia="Calibri" w:hAnsi="Calibri" w:cs="Calibri"/>
        </w:rPr>
        <w:t xml:space="preserve">. </w:t>
      </w:r>
    </w:p>
    <w:p w14:paraId="0000008E" w14:textId="77777777" w:rsidR="009F5941" w:rsidRDefault="00056BED">
      <w:pPr>
        <w:spacing w:before="40" w:after="40"/>
        <w:ind w:firstLine="720"/>
        <w:jc w:val="both"/>
        <w:rPr>
          <w:rFonts w:ascii="Calibri" w:eastAsia="Calibri" w:hAnsi="Calibri" w:cs="Calibri"/>
        </w:rPr>
      </w:pPr>
      <w:r>
        <w:rPr>
          <w:rFonts w:ascii="Calibri" w:eastAsia="Calibri" w:hAnsi="Calibri" w:cs="Calibri"/>
        </w:rPr>
        <w:t>From poverty,</w:t>
      </w:r>
      <w:r>
        <w:rPr>
          <w:rFonts w:ascii="Calibri" w:eastAsia="Calibri" w:hAnsi="Calibri" w:cs="Calibri"/>
        </w:rPr>
        <w:t xml:space="preserve"> unemployment, amid increased violence and aggression against women, exacerbated by the pandemic COVID19</w:t>
      </w:r>
      <w:r>
        <w:rPr>
          <w:rFonts w:ascii="Calibri" w:eastAsia="Calibri" w:hAnsi="Calibri" w:cs="Calibri"/>
          <w:vertAlign w:val="superscript"/>
        </w:rPr>
        <w:footnoteReference w:id="21"/>
      </w:r>
      <w:r>
        <w:rPr>
          <w:rFonts w:ascii="Calibri" w:eastAsia="Calibri" w:hAnsi="Calibri" w:cs="Calibri"/>
        </w:rPr>
        <w:t xml:space="preserve"> – women are more likely to commit crimes and use drugs to avoid stress, depression and pain. </w:t>
      </w:r>
    </w:p>
    <w:p w14:paraId="0000008F" w14:textId="77777777" w:rsidR="009F5941" w:rsidRDefault="00056BED">
      <w:pPr>
        <w:spacing w:before="40" w:after="40"/>
        <w:ind w:firstLine="720"/>
        <w:jc w:val="both"/>
        <w:rPr>
          <w:rFonts w:ascii="Calibri" w:eastAsia="Calibri" w:hAnsi="Calibri" w:cs="Calibri"/>
        </w:rPr>
      </w:pPr>
      <w:r>
        <w:rPr>
          <w:rFonts w:ascii="Calibri" w:eastAsia="Calibri" w:hAnsi="Calibri" w:cs="Calibri"/>
          <w:b/>
        </w:rPr>
        <w:t>Case:</w:t>
      </w:r>
      <w:r>
        <w:rPr>
          <w:rFonts w:ascii="Calibri" w:eastAsia="Calibri" w:hAnsi="Calibri" w:cs="Calibri"/>
        </w:rPr>
        <w:t xml:space="preserve"> “The operatives came to my house in February of th</w:t>
      </w:r>
      <w:r>
        <w:rPr>
          <w:rFonts w:ascii="Calibri" w:eastAsia="Calibri" w:hAnsi="Calibri" w:cs="Calibri"/>
        </w:rPr>
        <w:t xml:space="preserve">is year and said that I have been registered with them as a drug user since 2001. They showed me some kind of document, I did not understand what it was, but fear of the police did not give me the will to ask to read it well. For 2 hours they interrogated </w:t>
      </w:r>
      <w:r>
        <w:rPr>
          <w:rFonts w:ascii="Calibri" w:eastAsia="Calibri" w:hAnsi="Calibri" w:cs="Calibri"/>
        </w:rPr>
        <w:t>me, morally and psychologically put pressure on me, asking how and where I buy drugs, with whom I use, contacts, surnames. They said that if I don’t hand over people to them and give them data, they would jail me. And I already have a conviction that has n</w:t>
      </w:r>
      <w:r>
        <w:rPr>
          <w:rFonts w:ascii="Calibri" w:eastAsia="Calibri" w:hAnsi="Calibri" w:cs="Calibri"/>
        </w:rPr>
        <w:t>ot been canceled for using drugs without the purpose of selling them! ".</w:t>
      </w:r>
    </w:p>
    <w:p w14:paraId="00000090" w14:textId="77777777" w:rsidR="009F5941" w:rsidRDefault="00056BED">
      <w:pPr>
        <w:spacing w:before="40" w:after="40"/>
        <w:jc w:val="both"/>
        <w:rPr>
          <w:rFonts w:ascii="Calibri" w:eastAsia="Calibri" w:hAnsi="Calibri" w:cs="Calibri"/>
          <w:b/>
        </w:rPr>
      </w:pPr>
      <w:r>
        <w:rPr>
          <w:rFonts w:ascii="Calibri" w:eastAsia="Calibri" w:hAnsi="Calibri" w:cs="Calibri"/>
          <w:b/>
        </w:rPr>
        <w:t>RECOMMENDATIONS:</w:t>
      </w:r>
    </w:p>
    <w:p w14:paraId="00000091" w14:textId="77777777" w:rsidR="009F5941" w:rsidRDefault="00056BED">
      <w:pPr>
        <w:numPr>
          <w:ilvl w:val="0"/>
          <w:numId w:val="1"/>
        </w:numPr>
        <w:spacing w:after="40"/>
        <w:jc w:val="both"/>
        <w:rPr>
          <w:rFonts w:ascii="Calibri" w:eastAsia="Calibri" w:hAnsi="Calibri" w:cs="Calibri"/>
          <w:i/>
        </w:rPr>
      </w:pPr>
      <w:r>
        <w:rPr>
          <w:rFonts w:ascii="Calibri" w:eastAsia="Calibri" w:hAnsi="Calibri" w:cs="Calibri"/>
          <w:i/>
        </w:rPr>
        <w:t>Provide access to rehabilitation centers with evidence-based human rights-based approaches as an alternative to mainstream punishment for drug users, in particular wo</w:t>
      </w:r>
      <w:r>
        <w:rPr>
          <w:rFonts w:ascii="Calibri" w:eastAsia="Calibri" w:hAnsi="Calibri" w:cs="Calibri"/>
          <w:i/>
        </w:rPr>
        <w:t>men;</w:t>
      </w:r>
    </w:p>
    <w:p w14:paraId="00000092" w14:textId="77777777" w:rsidR="009F5941" w:rsidRDefault="00056BED">
      <w:pPr>
        <w:numPr>
          <w:ilvl w:val="0"/>
          <w:numId w:val="1"/>
        </w:numPr>
        <w:spacing w:after="40"/>
        <w:jc w:val="both"/>
        <w:rPr>
          <w:rFonts w:ascii="Calibri" w:eastAsia="Calibri" w:hAnsi="Calibri" w:cs="Calibri"/>
          <w:i/>
        </w:rPr>
      </w:pPr>
      <w:r>
        <w:rPr>
          <w:rFonts w:ascii="Calibri" w:eastAsia="Calibri" w:hAnsi="Calibri" w:cs="Calibri"/>
          <w:i/>
        </w:rPr>
        <w:t xml:space="preserve">Stop the punitive practice of women who use drugs by law enforcement agencies on the basis of drug use without the purpose of selling. </w:t>
      </w:r>
    </w:p>
    <w:p w14:paraId="00000093" w14:textId="77777777" w:rsidR="009F5941" w:rsidRDefault="009F5941">
      <w:pPr>
        <w:spacing w:before="40" w:after="40"/>
        <w:jc w:val="both"/>
        <w:rPr>
          <w:rFonts w:ascii="Calibri" w:eastAsia="Calibri" w:hAnsi="Calibri" w:cs="Calibri"/>
          <w:color w:val="4F81BD"/>
        </w:rPr>
      </w:pPr>
    </w:p>
    <w:p w14:paraId="00000094" w14:textId="77777777" w:rsidR="009F5941" w:rsidRDefault="00056BED">
      <w:pPr>
        <w:pStyle w:val="Heading1"/>
        <w:shd w:val="clear" w:color="auto" w:fill="FAC090"/>
        <w:spacing w:before="40" w:after="40"/>
        <w:jc w:val="both"/>
        <w:rPr>
          <w:rFonts w:ascii="Calibri" w:eastAsia="Calibri" w:hAnsi="Calibri" w:cs="Calibri"/>
        </w:rPr>
      </w:pPr>
      <w:bookmarkStart w:id="13" w:name="_heading=h.lnxbz9" w:colFirst="0" w:colLast="0"/>
      <w:bookmarkEnd w:id="13"/>
      <w:r>
        <w:rPr>
          <w:rFonts w:ascii="Calibri" w:eastAsia="Calibri" w:hAnsi="Calibri" w:cs="Calibri"/>
          <w:b/>
          <w:sz w:val="22"/>
          <w:szCs w:val="22"/>
        </w:rPr>
        <w:t xml:space="preserve">General recommendation No. 35. Gender-based violence against women </w:t>
      </w:r>
    </w:p>
    <w:p w14:paraId="00000095" w14:textId="77777777" w:rsidR="009F5941" w:rsidRDefault="00056BED">
      <w:pPr>
        <w:spacing w:before="40" w:after="40"/>
        <w:ind w:firstLine="720"/>
        <w:jc w:val="both"/>
        <w:rPr>
          <w:rFonts w:ascii="Calibri" w:eastAsia="Calibri" w:hAnsi="Calibri" w:cs="Calibri"/>
        </w:rPr>
      </w:pPr>
      <w:r>
        <w:rPr>
          <w:rFonts w:ascii="Calibri" w:eastAsia="Calibri" w:hAnsi="Calibri" w:cs="Calibri"/>
        </w:rPr>
        <w:t xml:space="preserve">In 2020, 333 cases of human rights violations </w:t>
      </w:r>
      <w:r>
        <w:rPr>
          <w:rFonts w:ascii="Calibri" w:eastAsia="Calibri" w:hAnsi="Calibri" w:cs="Calibri"/>
        </w:rPr>
        <w:t>and violence against sex workers were documented. Police officers are a major source of violence and human rights violations. In 2020, there is an increase in humiliation and blackmail of 64% (61% in 2019) by police officers.</w:t>
      </w:r>
    </w:p>
    <w:p w14:paraId="00000096" w14:textId="77777777" w:rsidR="009F5941" w:rsidRDefault="00056BED">
      <w:pPr>
        <w:spacing w:before="40" w:after="40"/>
        <w:ind w:firstLine="720"/>
        <w:jc w:val="both"/>
        <w:rPr>
          <w:rFonts w:ascii="Calibri" w:eastAsia="Calibri" w:hAnsi="Calibri" w:cs="Calibri"/>
        </w:rPr>
      </w:pPr>
      <w:r>
        <w:rPr>
          <w:rFonts w:ascii="Calibri" w:eastAsia="Calibri" w:hAnsi="Calibri" w:cs="Calibri"/>
        </w:rPr>
        <w:t>Cases of violence by clients and other individuals, documented in the first half of 2021. Humiliation with words, coercion into degrading actions 71%, Physical violence 67%. Threats, blackmail 57%. The nature of violations and violence on the part of clien</w:t>
      </w:r>
      <w:r>
        <w:rPr>
          <w:rFonts w:ascii="Calibri" w:eastAsia="Calibri" w:hAnsi="Calibri" w:cs="Calibri"/>
        </w:rPr>
        <w:t>ts, compared to 2020, remains at a high level for the first half of 2021.</w:t>
      </w:r>
    </w:p>
    <w:p w14:paraId="00000097" w14:textId="77777777" w:rsidR="009F5941" w:rsidRDefault="00056BED">
      <w:pPr>
        <w:spacing w:before="40" w:after="40"/>
        <w:ind w:firstLine="720"/>
        <w:jc w:val="both"/>
        <w:rPr>
          <w:rFonts w:ascii="Calibri" w:eastAsia="Calibri" w:hAnsi="Calibri" w:cs="Calibri"/>
        </w:rPr>
      </w:pPr>
      <w:r>
        <w:rPr>
          <w:rFonts w:ascii="Calibri" w:eastAsia="Calibri" w:hAnsi="Calibri" w:cs="Calibri"/>
        </w:rPr>
        <w:t>In February of this year, the first municipal crisis center was opened in Bishkek to provide assistance and temporary stay to women and women with children victims of domestic violence</w:t>
      </w:r>
      <w:r>
        <w:rPr>
          <w:rFonts w:ascii="Calibri" w:eastAsia="Calibri" w:hAnsi="Calibri" w:cs="Calibri"/>
          <w:vertAlign w:val="superscript"/>
        </w:rPr>
        <w:footnoteReference w:id="22"/>
      </w:r>
      <w:r>
        <w:rPr>
          <w:rFonts w:ascii="Calibri" w:eastAsia="Calibri" w:hAnsi="Calibri" w:cs="Calibri"/>
        </w:rPr>
        <w:t>. The problem is that it is not possible to get through to this center.</w:t>
      </w:r>
      <w:r>
        <w:rPr>
          <w:rFonts w:ascii="Calibri" w:eastAsia="Calibri" w:hAnsi="Calibri" w:cs="Calibri"/>
        </w:rPr>
        <w:t xml:space="preserve"> Despite positioning itself as a crisis center. </w:t>
      </w:r>
    </w:p>
    <w:p w14:paraId="00000098" w14:textId="77777777" w:rsidR="009F5941" w:rsidRDefault="00056BED">
      <w:pPr>
        <w:spacing w:before="40" w:after="40"/>
        <w:jc w:val="both"/>
        <w:rPr>
          <w:rFonts w:ascii="Calibri" w:eastAsia="Calibri" w:hAnsi="Calibri" w:cs="Calibri"/>
          <w:b/>
        </w:rPr>
      </w:pPr>
      <w:r>
        <w:rPr>
          <w:rFonts w:ascii="Calibri" w:eastAsia="Calibri" w:hAnsi="Calibri" w:cs="Calibri"/>
          <w:b/>
        </w:rPr>
        <w:t>RECOMMENDATIONS:</w:t>
      </w:r>
    </w:p>
    <w:p w14:paraId="00000099" w14:textId="77777777" w:rsidR="009F5941" w:rsidRDefault="00056BED">
      <w:pPr>
        <w:numPr>
          <w:ilvl w:val="0"/>
          <w:numId w:val="5"/>
        </w:numPr>
        <w:spacing w:before="40"/>
        <w:jc w:val="both"/>
        <w:rPr>
          <w:rFonts w:ascii="Calibri" w:eastAsia="Calibri" w:hAnsi="Calibri" w:cs="Calibri"/>
          <w:i/>
        </w:rPr>
      </w:pPr>
      <w:r>
        <w:rPr>
          <w:rFonts w:ascii="Calibri" w:eastAsia="Calibri" w:hAnsi="Calibri" w:cs="Calibri"/>
          <w:i/>
        </w:rPr>
        <w:t>The Ministry of Internal Affairs of the Kyrgyz Republic to conduct an open and fair investigation of the systematic violation of women's rights with intersecting forms of discrimination by l</w:t>
      </w:r>
      <w:r>
        <w:rPr>
          <w:rFonts w:ascii="Calibri" w:eastAsia="Calibri" w:hAnsi="Calibri" w:cs="Calibri"/>
          <w:i/>
        </w:rPr>
        <w:t>aw enforcement agencies;</w:t>
      </w:r>
    </w:p>
    <w:p w14:paraId="0000009A" w14:textId="77777777" w:rsidR="009F5941" w:rsidRDefault="00056BED">
      <w:pPr>
        <w:numPr>
          <w:ilvl w:val="0"/>
          <w:numId w:val="5"/>
        </w:numPr>
        <w:spacing w:before="40"/>
        <w:jc w:val="both"/>
        <w:rPr>
          <w:rFonts w:ascii="Calibri" w:eastAsia="Calibri" w:hAnsi="Calibri" w:cs="Calibri"/>
          <w:i/>
        </w:rPr>
      </w:pPr>
      <w:r>
        <w:rPr>
          <w:rFonts w:ascii="Calibri" w:eastAsia="Calibri" w:hAnsi="Calibri" w:cs="Calibri"/>
          <w:i/>
        </w:rPr>
        <w:t>The Ministry of Internal Affairs of the Kyrgyz Republic to attract community-based organizations to conduct trainings for police officers on working with women from overlapping groups;</w:t>
      </w:r>
    </w:p>
    <w:p w14:paraId="0000009B" w14:textId="77777777" w:rsidR="009F5941" w:rsidRDefault="00056BED">
      <w:pPr>
        <w:numPr>
          <w:ilvl w:val="0"/>
          <w:numId w:val="5"/>
        </w:numPr>
        <w:spacing w:before="40"/>
        <w:jc w:val="both"/>
        <w:rPr>
          <w:rFonts w:ascii="Calibri" w:eastAsia="Calibri" w:hAnsi="Calibri" w:cs="Calibri"/>
          <w:i/>
        </w:rPr>
      </w:pPr>
      <w:r>
        <w:rPr>
          <w:rFonts w:ascii="Calibri" w:eastAsia="Calibri" w:hAnsi="Calibri" w:cs="Calibri"/>
          <w:i/>
        </w:rPr>
        <w:t>Ensure uninterrupted operation of hot lines an</w:t>
      </w:r>
      <w:r>
        <w:rPr>
          <w:rFonts w:ascii="Calibri" w:eastAsia="Calibri" w:hAnsi="Calibri" w:cs="Calibri"/>
          <w:i/>
        </w:rPr>
        <w:t>d quality counseling for women victims of violence;</w:t>
      </w:r>
    </w:p>
    <w:p w14:paraId="0000009C" w14:textId="77777777" w:rsidR="009F5941" w:rsidRDefault="00056BED">
      <w:pPr>
        <w:numPr>
          <w:ilvl w:val="0"/>
          <w:numId w:val="5"/>
        </w:numPr>
        <w:spacing w:before="40"/>
        <w:jc w:val="both"/>
        <w:rPr>
          <w:rFonts w:ascii="Calibri" w:eastAsia="Calibri" w:hAnsi="Calibri" w:cs="Calibri"/>
          <w:i/>
        </w:rPr>
      </w:pPr>
      <w:r>
        <w:rPr>
          <w:rFonts w:ascii="Calibri" w:eastAsia="Calibri" w:hAnsi="Calibri" w:cs="Calibri"/>
          <w:i/>
        </w:rPr>
        <w:t>Provide access for women to mental health services, with evidence-based approaches and methods based on human rights.</w:t>
      </w:r>
    </w:p>
    <w:sectPr w:rsidR="009F5941">
      <w:headerReference w:type="even" r:id="rId8"/>
      <w:headerReference w:type="default" r:id="rId9"/>
      <w:footerReference w:type="even" r:id="rId10"/>
      <w:footerReference w:type="default" r:id="rId11"/>
      <w:headerReference w:type="first" r:id="rId12"/>
      <w:footerReference w:type="first" r:id="rId13"/>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499E47" w14:textId="77777777" w:rsidR="00000000" w:rsidRDefault="00056BED">
      <w:pPr>
        <w:spacing w:line="240" w:lineRule="auto"/>
      </w:pPr>
      <w:r>
        <w:separator/>
      </w:r>
    </w:p>
  </w:endnote>
  <w:endnote w:type="continuationSeparator" w:id="0">
    <w:p w14:paraId="76BA29ED" w14:textId="77777777" w:rsidR="00000000" w:rsidRDefault="00056BE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Roboto">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69B5B7" w14:textId="77777777" w:rsidR="00056BED" w:rsidRDefault="00056BE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B8" w14:textId="19524226" w:rsidR="009F5941" w:rsidRDefault="00056BED">
    <w:pPr>
      <w:jc w:val="right"/>
    </w:pPr>
    <w:r>
      <w:fldChar w:fldCharType="begin"/>
    </w:r>
    <w:r>
      <w:instrText>PAGE</w:instrText>
    </w:r>
    <w:r>
      <w:fldChar w:fldCharType="separate"/>
    </w:r>
    <w:r>
      <w:rPr>
        <w:noProof/>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B7" w14:textId="77777777" w:rsidR="009F5941" w:rsidRDefault="00056BED">
    <w:r>
      <w:tab/>
    </w:r>
    <w:r>
      <w:tab/>
    </w: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F3ABC8" w14:textId="77777777" w:rsidR="00000000" w:rsidRDefault="00056BED">
      <w:pPr>
        <w:spacing w:line="240" w:lineRule="auto"/>
      </w:pPr>
      <w:r>
        <w:separator/>
      </w:r>
    </w:p>
  </w:footnote>
  <w:footnote w:type="continuationSeparator" w:id="0">
    <w:p w14:paraId="6E4849F0" w14:textId="77777777" w:rsidR="00000000" w:rsidRDefault="00056BED">
      <w:pPr>
        <w:spacing w:line="240" w:lineRule="auto"/>
      </w:pPr>
      <w:r>
        <w:continuationSeparator/>
      </w:r>
    </w:p>
  </w:footnote>
  <w:footnote w:id="1">
    <w:p w14:paraId="0000009D" w14:textId="77777777" w:rsidR="009F5941" w:rsidRDefault="00056BED">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Joint presentation. Alternative Interim Report on Interim Concluding Observations to the Fourth Periodic Report of Kyrgyzstan, February 2018. Available here in English </w:t>
      </w:r>
      <w:hyperlink r:id="rId1">
        <w:r>
          <w:rPr>
            <w:rFonts w:ascii="Calibri" w:eastAsia="Calibri" w:hAnsi="Calibri" w:cs="Calibri"/>
            <w:color w:val="0000FF"/>
            <w:sz w:val="18"/>
            <w:szCs w:val="18"/>
            <w:u w:val="single"/>
          </w:rPr>
          <w:t>https://tbinternet.ohchr.org/Treaties/CEDAW/Shared%20Documents/KGZ/INT_CEDAW_NGS_KGZ_30312_E.pdf</w:t>
        </w:r>
      </w:hyperlink>
    </w:p>
  </w:footnote>
  <w:footnote w:id="2">
    <w:p w14:paraId="0000009E" w14:textId="77777777" w:rsidR="009F5941" w:rsidRDefault="00056BED">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Joint Submission to the 76th pre sessional </w:t>
      </w:r>
      <w:r>
        <w:rPr>
          <w:rFonts w:ascii="Calibri" w:eastAsia="Calibri" w:hAnsi="Calibri" w:cs="Calibri"/>
          <w:sz w:val="18"/>
          <w:szCs w:val="18"/>
        </w:rPr>
        <w:t>working group of the CEDAW Committee to form a list of issues for the 5th Periodic Report of the Kyrgyz Republic (Geneva, Switzerland, November 11-15, 2019). The situation of women facing intersecting forms of discrimination in Kyrgyzstan. - September, 201</w:t>
      </w:r>
      <w:r>
        <w:rPr>
          <w:rFonts w:ascii="Calibri" w:eastAsia="Calibri" w:hAnsi="Calibri" w:cs="Calibri"/>
          <w:sz w:val="18"/>
          <w:szCs w:val="18"/>
        </w:rPr>
        <w:t xml:space="preserve">9. Available here in English </w:t>
      </w:r>
      <w:hyperlink r:id="rId2">
        <w:r>
          <w:rPr>
            <w:rFonts w:ascii="Calibri" w:eastAsia="Calibri" w:hAnsi="Calibri" w:cs="Calibri"/>
            <w:color w:val="0000FF"/>
            <w:sz w:val="18"/>
            <w:szCs w:val="18"/>
            <w:u w:val="single"/>
          </w:rPr>
          <w:t>https://tbinternet.ohchr.org/_layouts/15/treatybodyexternal/Download.aspx?symbolno=IN</w:t>
        </w:r>
        <w:r>
          <w:rPr>
            <w:rFonts w:ascii="Calibri" w:eastAsia="Calibri" w:hAnsi="Calibri" w:cs="Calibri"/>
            <w:color w:val="0000FF"/>
            <w:sz w:val="18"/>
            <w:szCs w:val="18"/>
            <w:u w:val="single"/>
          </w:rPr>
          <w:t>T%2fCEDAW%2fICO%2fKGZ%2f37336&amp;Lang=en</w:t>
        </w:r>
      </w:hyperlink>
    </w:p>
  </w:footnote>
  <w:footnote w:id="3">
    <w:p w14:paraId="0000009F" w14:textId="77777777" w:rsidR="009F5941" w:rsidRDefault="00056BED">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The list of diseases in the presence of which a person cannot be an adoptive parent, guardian (curator) and adoptive parent. Approved by the Government Decision of October 27, 2015 No. 733. Available at the link </w:t>
      </w:r>
      <w:hyperlink r:id="rId3" w:anchor="p2">
        <w:r>
          <w:rPr>
            <w:rFonts w:ascii="Calibri" w:eastAsia="Calibri" w:hAnsi="Calibri" w:cs="Calibri"/>
            <w:color w:val="0000FF"/>
            <w:sz w:val="18"/>
            <w:szCs w:val="18"/>
            <w:u w:val="single"/>
          </w:rPr>
          <w:t>http://cbd.minjust.gov.kg/act/view/ru-ru/98145?cl=ru-ru#p2</w:t>
        </w:r>
      </w:hyperlink>
    </w:p>
  </w:footnote>
  <w:footnote w:id="4">
    <w:p w14:paraId="000000A0" w14:textId="77777777" w:rsidR="009F5941" w:rsidRDefault="00056BED">
      <w:pPr>
        <w:spacing w:line="240" w:lineRule="auto"/>
        <w:rPr>
          <w:rFonts w:ascii="Calibri" w:eastAsia="Calibri" w:hAnsi="Calibri" w:cs="Calibri"/>
          <w:sz w:val="18"/>
          <w:szCs w:val="18"/>
        </w:rPr>
      </w:pPr>
      <w:r>
        <w:rPr>
          <w:vertAlign w:val="superscript"/>
        </w:rPr>
        <w:footnoteRef/>
      </w:r>
      <w:r>
        <w:rPr>
          <w:sz w:val="20"/>
          <w:szCs w:val="20"/>
        </w:rPr>
        <w:t xml:space="preserve"> </w:t>
      </w:r>
      <w:r>
        <w:rPr>
          <w:rFonts w:ascii="Calibri" w:eastAsia="Calibri" w:hAnsi="Calibri" w:cs="Calibri"/>
          <w:sz w:val="18"/>
          <w:szCs w:val="18"/>
        </w:rPr>
        <w:t xml:space="preserve">The decision of the Constitutional Chamber of the Supreme Court is available here: </w:t>
      </w:r>
      <w:hyperlink r:id="rId4">
        <w:r>
          <w:rPr>
            <w:rFonts w:ascii="Calibri" w:eastAsia="Calibri" w:hAnsi="Calibri" w:cs="Calibri"/>
            <w:color w:val="1155CC"/>
            <w:sz w:val="18"/>
            <w:szCs w:val="18"/>
            <w:u w:val="single"/>
          </w:rPr>
          <w:t>http://constpalata.kg/wp-content/uploads/2021/01/111.-Osmonalieva-A.M.-v-interesah-B.I.K..pdf</w:t>
        </w:r>
      </w:hyperlink>
      <w:r>
        <w:rPr>
          <w:rFonts w:ascii="Calibri" w:eastAsia="Calibri" w:hAnsi="Calibri" w:cs="Calibri"/>
          <w:sz w:val="18"/>
          <w:szCs w:val="18"/>
        </w:rPr>
        <w:t xml:space="preserve"> </w:t>
      </w:r>
    </w:p>
  </w:footnote>
  <w:footnote w:id="5">
    <w:p w14:paraId="000000A1" w14:textId="77777777" w:rsidR="009F5941" w:rsidRDefault="00056BED">
      <w:pPr>
        <w:spacing w:line="240" w:lineRule="auto"/>
        <w:rPr>
          <w:rFonts w:ascii="Calibri" w:eastAsia="Calibri" w:hAnsi="Calibri" w:cs="Calibri"/>
          <w:sz w:val="18"/>
          <w:szCs w:val="18"/>
        </w:rPr>
      </w:pPr>
      <w:r>
        <w:rPr>
          <w:vertAlign w:val="superscript"/>
        </w:rPr>
        <w:footnoteRef/>
      </w:r>
      <w:r>
        <w:rPr>
          <w:rFonts w:ascii="Times New Roman" w:eastAsia="Times New Roman" w:hAnsi="Times New Roman" w:cs="Times New Roman"/>
          <w:sz w:val="18"/>
          <w:szCs w:val="18"/>
        </w:rPr>
        <w:t xml:space="preserve"> </w:t>
      </w:r>
      <w:r>
        <w:rPr>
          <w:rFonts w:ascii="Calibri" w:eastAsia="Calibri" w:hAnsi="Calibri" w:cs="Calibri"/>
          <w:sz w:val="18"/>
          <w:szCs w:val="18"/>
        </w:rPr>
        <w:t xml:space="preserve">The manual is available here: </w:t>
      </w:r>
      <w:hyperlink r:id="rId5">
        <w:r>
          <w:rPr>
            <w:rFonts w:ascii="Calibri" w:eastAsia="Calibri" w:hAnsi="Calibri" w:cs="Calibri"/>
            <w:color w:val="0000FF"/>
            <w:sz w:val="18"/>
            <w:szCs w:val="18"/>
            <w:u w:val="single"/>
          </w:rPr>
          <w:t>https://drive.google.com/file/d/1mEv4Xvnmsc3jBviSv_1rlLAVabAmpgNQ/view</w:t>
        </w:r>
      </w:hyperlink>
      <w:r>
        <w:rPr>
          <w:rFonts w:ascii="Calibri" w:eastAsia="Calibri" w:hAnsi="Calibri" w:cs="Calibri"/>
          <w:sz w:val="18"/>
          <w:szCs w:val="18"/>
        </w:rPr>
        <w:t xml:space="preserve"> </w:t>
      </w:r>
    </w:p>
  </w:footnote>
  <w:footnote w:id="6">
    <w:p w14:paraId="000000A2" w14:textId="77777777" w:rsidR="009F5941" w:rsidRDefault="00056BED">
      <w:pPr>
        <w:spacing w:line="240" w:lineRule="auto"/>
        <w:rPr>
          <w:rFonts w:ascii="Calibri" w:eastAsia="Calibri" w:hAnsi="Calibri" w:cs="Calibri"/>
          <w:sz w:val="18"/>
          <w:szCs w:val="18"/>
        </w:rPr>
      </w:pPr>
      <w:r>
        <w:rPr>
          <w:vertAlign w:val="superscript"/>
        </w:rPr>
        <w:footnoteRef/>
      </w:r>
      <w:r>
        <w:rPr>
          <w:rFonts w:ascii="Times New Roman" w:eastAsia="Times New Roman" w:hAnsi="Times New Roman" w:cs="Times New Roman"/>
          <w:sz w:val="18"/>
          <w:szCs w:val="18"/>
        </w:rPr>
        <w:t xml:space="preserve"> </w:t>
      </w:r>
      <w:r>
        <w:rPr>
          <w:rFonts w:ascii="Calibri" w:eastAsia="Calibri" w:hAnsi="Calibri" w:cs="Calibri"/>
          <w:sz w:val="18"/>
          <w:szCs w:val="18"/>
        </w:rPr>
        <w:t xml:space="preserve">The fifth periodic report of Kyrgyzstan in CEDAW is available here: </w:t>
      </w:r>
      <w:hyperlink r:id="rId6">
        <w:r>
          <w:rPr>
            <w:rFonts w:ascii="Calibri" w:eastAsia="Calibri" w:hAnsi="Calibri" w:cs="Calibri"/>
            <w:color w:val="0000FF"/>
            <w:sz w:val="18"/>
            <w:szCs w:val="18"/>
            <w:u w:val="single"/>
          </w:rPr>
          <w:t>https://tbinternet.ohchr.org/_layouts/15/treatybodyexternal/TBSearch.aspx?Lang=En&amp;CountryID=93</w:t>
        </w:r>
      </w:hyperlink>
      <w:r>
        <w:rPr>
          <w:rFonts w:ascii="Calibri" w:eastAsia="Calibri" w:hAnsi="Calibri" w:cs="Calibri"/>
          <w:sz w:val="18"/>
          <w:szCs w:val="18"/>
        </w:rPr>
        <w:t xml:space="preserve"> </w:t>
      </w:r>
    </w:p>
  </w:footnote>
  <w:footnote w:id="7">
    <w:p w14:paraId="000000A3" w14:textId="77777777" w:rsidR="009F5941" w:rsidRDefault="00056BED">
      <w:pPr>
        <w:spacing w:line="240" w:lineRule="auto"/>
        <w:rPr>
          <w:rFonts w:ascii="Calibri" w:eastAsia="Calibri" w:hAnsi="Calibri" w:cs="Calibri"/>
          <w:sz w:val="18"/>
          <w:szCs w:val="18"/>
        </w:rPr>
      </w:pPr>
      <w:r>
        <w:rPr>
          <w:vertAlign w:val="superscript"/>
        </w:rPr>
        <w:footnoteRef/>
      </w:r>
      <w:r>
        <w:rPr>
          <w:sz w:val="20"/>
          <w:szCs w:val="20"/>
        </w:rPr>
        <w:t xml:space="preserve"> </w:t>
      </w:r>
      <w:r>
        <w:rPr>
          <w:rFonts w:ascii="Calibri" w:eastAsia="Calibri" w:hAnsi="Calibri" w:cs="Calibri"/>
          <w:sz w:val="18"/>
          <w:szCs w:val="18"/>
        </w:rPr>
        <w:t xml:space="preserve">Source: Cabar Asia article. Available by links: </w:t>
      </w:r>
      <w:hyperlink r:id="rId7">
        <w:r>
          <w:rPr>
            <w:rFonts w:ascii="Calibri" w:eastAsia="Calibri" w:hAnsi="Calibri" w:cs="Calibri"/>
            <w:color w:val="0563C1"/>
            <w:sz w:val="18"/>
            <w:szCs w:val="18"/>
            <w:u w:val="single"/>
          </w:rPr>
          <w:t>https://cabar.asia/ru/seks-rabota-v-kyrgyzstane-ne-zapreshhena-no-i-ne-razreshena</w:t>
        </w:r>
      </w:hyperlink>
      <w:r>
        <w:rPr>
          <w:rFonts w:ascii="Calibri" w:eastAsia="Calibri" w:hAnsi="Calibri" w:cs="Calibri"/>
          <w:sz w:val="18"/>
          <w:szCs w:val="18"/>
        </w:rPr>
        <w:t xml:space="preserve">  (Russian),   </w:t>
      </w:r>
      <w:hyperlink r:id="rId8">
        <w:r>
          <w:rPr>
            <w:rFonts w:ascii="Calibri" w:eastAsia="Calibri" w:hAnsi="Calibri" w:cs="Calibri"/>
            <w:color w:val="0563C1"/>
            <w:sz w:val="18"/>
            <w:szCs w:val="18"/>
            <w:u w:val="single"/>
          </w:rPr>
          <w:t>https://cabar.asia/en/sex-work-in-kyrgyzstan-neither-banned-nor-permitted</w:t>
        </w:r>
      </w:hyperlink>
      <w:r>
        <w:rPr>
          <w:rFonts w:ascii="Calibri" w:eastAsia="Calibri" w:hAnsi="Calibri" w:cs="Calibri"/>
          <w:sz w:val="18"/>
          <w:szCs w:val="18"/>
        </w:rPr>
        <w:t xml:space="preserve">  (English)</w:t>
      </w:r>
    </w:p>
  </w:footnote>
  <w:footnote w:id="8">
    <w:p w14:paraId="000000A4" w14:textId="77777777" w:rsidR="009F5941" w:rsidRDefault="00056BED">
      <w:pPr>
        <w:spacing w:line="240" w:lineRule="auto"/>
        <w:rPr>
          <w:rFonts w:ascii="Calibri" w:eastAsia="Calibri" w:hAnsi="Calibri" w:cs="Calibri"/>
          <w:sz w:val="18"/>
          <w:szCs w:val="18"/>
        </w:rPr>
      </w:pPr>
      <w:r>
        <w:rPr>
          <w:vertAlign w:val="superscript"/>
        </w:rPr>
        <w:footnoteRef/>
      </w:r>
      <w:r>
        <w:rPr>
          <w:sz w:val="20"/>
          <w:szCs w:val="20"/>
        </w:rPr>
        <w:t xml:space="preserve"> </w:t>
      </w:r>
      <w:r>
        <w:rPr>
          <w:rFonts w:ascii="Calibri" w:eastAsia="Calibri" w:hAnsi="Calibri" w:cs="Calibri"/>
          <w:sz w:val="18"/>
          <w:szCs w:val="18"/>
        </w:rPr>
        <w:t xml:space="preserve">Source: Website of the Parliament of the Kyrgyz Republic Available at the link: </w:t>
      </w:r>
      <w:hyperlink r:id="rId9">
        <w:r>
          <w:rPr>
            <w:rFonts w:ascii="Calibri" w:eastAsia="Calibri" w:hAnsi="Calibri" w:cs="Calibri"/>
            <w:color w:val="0563C1"/>
            <w:sz w:val="18"/>
            <w:szCs w:val="18"/>
            <w:u w:val="single"/>
          </w:rPr>
          <w:t>http://www.kenesh.kg/ru/news/show/11785/zhogorku-kenesh-prinyal-ryad-zakonoproektov-v-pervom-vtorom-i-tretyem-chteniyah</w:t>
        </w:r>
      </w:hyperlink>
      <w:r>
        <w:rPr>
          <w:rFonts w:ascii="Calibri" w:eastAsia="Calibri" w:hAnsi="Calibri" w:cs="Calibri"/>
          <w:sz w:val="18"/>
          <w:szCs w:val="18"/>
        </w:rPr>
        <w:t xml:space="preserve"> </w:t>
      </w:r>
    </w:p>
    <w:p w14:paraId="000000A5" w14:textId="77777777" w:rsidR="009F5941" w:rsidRDefault="00056BED">
      <w:pPr>
        <w:spacing w:line="240" w:lineRule="auto"/>
        <w:rPr>
          <w:rFonts w:ascii="Calibri" w:eastAsia="Calibri" w:hAnsi="Calibri" w:cs="Calibri"/>
          <w:sz w:val="18"/>
          <w:szCs w:val="18"/>
        </w:rPr>
      </w:pPr>
      <w:r>
        <w:rPr>
          <w:rFonts w:ascii="Calibri" w:eastAsia="Calibri" w:hAnsi="Calibri" w:cs="Calibri"/>
          <w:sz w:val="18"/>
          <w:szCs w:val="18"/>
        </w:rPr>
        <w:t xml:space="preserve">Source: kloop.kg, available here: </w:t>
      </w:r>
      <w:hyperlink r:id="rId10">
        <w:r>
          <w:rPr>
            <w:rFonts w:ascii="Calibri" w:eastAsia="Calibri" w:hAnsi="Calibri" w:cs="Calibri"/>
            <w:color w:val="0563C1"/>
            <w:sz w:val="18"/>
            <w:szCs w:val="18"/>
            <w:u w:val="single"/>
          </w:rPr>
          <w:t>https://kloop.kg/blog/2021/07/22/parlament-odobril-novye-ugolovnyj-i-ugolovno-protsessualnyj-kodeksy/</w:t>
        </w:r>
      </w:hyperlink>
      <w:r>
        <w:rPr>
          <w:rFonts w:ascii="Calibri" w:eastAsia="Calibri" w:hAnsi="Calibri" w:cs="Calibri"/>
          <w:color w:val="0563C1"/>
          <w:sz w:val="18"/>
          <w:szCs w:val="18"/>
          <w:u w:val="single"/>
        </w:rPr>
        <w:t>)</w:t>
      </w:r>
    </w:p>
  </w:footnote>
  <w:footnote w:id="9">
    <w:p w14:paraId="000000A6" w14:textId="77777777" w:rsidR="009F5941" w:rsidRDefault="00056BED">
      <w:pPr>
        <w:spacing w:line="240" w:lineRule="auto"/>
        <w:rPr>
          <w:rFonts w:ascii="Calibri" w:eastAsia="Calibri" w:hAnsi="Calibri" w:cs="Calibri"/>
          <w:sz w:val="18"/>
          <w:szCs w:val="18"/>
        </w:rPr>
      </w:pPr>
      <w:r>
        <w:rPr>
          <w:vertAlign w:val="superscript"/>
        </w:rPr>
        <w:footnoteRef/>
      </w:r>
      <w:r>
        <w:rPr>
          <w:sz w:val="20"/>
          <w:szCs w:val="20"/>
        </w:rPr>
        <w:t xml:space="preserve"> </w:t>
      </w:r>
      <w:r>
        <w:rPr>
          <w:rFonts w:ascii="Calibri" w:eastAsia="Calibri" w:hAnsi="Calibri" w:cs="Calibri"/>
          <w:sz w:val="18"/>
          <w:szCs w:val="18"/>
        </w:rPr>
        <w:t xml:space="preserve">The government decree is available here: </w:t>
      </w:r>
      <w:hyperlink r:id="rId11">
        <w:r>
          <w:rPr>
            <w:rFonts w:ascii="Calibri" w:eastAsia="Calibri" w:hAnsi="Calibri" w:cs="Calibri"/>
            <w:color w:val="1155CC"/>
            <w:sz w:val="18"/>
            <w:szCs w:val="18"/>
            <w:u w:val="single"/>
          </w:rPr>
          <w:t>http://cbd.minjust.gov.kg/act/view/ru-ru/216688</w:t>
        </w:r>
      </w:hyperlink>
      <w:r>
        <w:rPr>
          <w:rFonts w:ascii="Calibri" w:eastAsia="Calibri" w:hAnsi="Calibri" w:cs="Calibri"/>
          <w:sz w:val="18"/>
          <w:szCs w:val="18"/>
        </w:rPr>
        <w:t xml:space="preserve"> </w:t>
      </w:r>
    </w:p>
  </w:footnote>
  <w:footnote w:id="10">
    <w:p w14:paraId="000000A7" w14:textId="77777777" w:rsidR="009F5941" w:rsidRDefault="00056BED">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National Statistical Committee. Information is available here: </w:t>
      </w:r>
      <w:hyperlink r:id="rId12">
        <w:r>
          <w:rPr>
            <w:rFonts w:ascii="Calibri" w:eastAsia="Calibri" w:hAnsi="Calibri" w:cs="Calibri"/>
            <w:color w:val="0000FF"/>
            <w:sz w:val="18"/>
            <w:szCs w:val="18"/>
            <w:u w:val="single"/>
          </w:rPr>
          <w:t>http://www.stat.kg/ru/statistics/downloa</w:t>
        </w:r>
        <w:r>
          <w:rPr>
            <w:rFonts w:ascii="Calibri" w:eastAsia="Calibri" w:hAnsi="Calibri" w:cs="Calibri"/>
            <w:color w:val="0000FF"/>
            <w:sz w:val="18"/>
            <w:szCs w:val="18"/>
            <w:u w:val="single"/>
          </w:rPr>
          <w:t>d/dynamic/1186/</w:t>
        </w:r>
      </w:hyperlink>
      <w:r>
        <w:rPr>
          <w:rFonts w:ascii="Calibri" w:eastAsia="Calibri" w:hAnsi="Calibri" w:cs="Calibri"/>
          <w:sz w:val="18"/>
          <w:szCs w:val="18"/>
        </w:rPr>
        <w:t xml:space="preserve"> </w:t>
      </w:r>
    </w:p>
  </w:footnote>
  <w:footnote w:id="11">
    <w:p w14:paraId="000000A8" w14:textId="77777777" w:rsidR="009F5941" w:rsidRDefault="00056BED">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Source: kloop.kg, available here:  </w:t>
      </w:r>
      <w:hyperlink r:id="rId13">
        <w:r>
          <w:rPr>
            <w:rFonts w:ascii="Calibri" w:eastAsia="Calibri" w:hAnsi="Calibri" w:cs="Calibri"/>
            <w:color w:val="0000FF"/>
            <w:sz w:val="18"/>
            <w:szCs w:val="18"/>
            <w:u w:val="single"/>
          </w:rPr>
          <w:t>https://kloop.kg/blog/2021/04/15/live-v-bishkeke-prohodyat-dva-mitinga-protiv-nasi</w:t>
        </w:r>
        <w:r>
          <w:rPr>
            <w:rFonts w:ascii="Calibri" w:eastAsia="Calibri" w:hAnsi="Calibri" w:cs="Calibri"/>
            <w:color w:val="0000FF"/>
            <w:sz w:val="18"/>
            <w:szCs w:val="18"/>
            <w:u w:val="single"/>
          </w:rPr>
          <w:t>liya-i-protiv-npo/</w:t>
        </w:r>
      </w:hyperlink>
      <w:r>
        <w:rPr>
          <w:rFonts w:ascii="Calibri" w:eastAsia="Calibri" w:hAnsi="Calibri" w:cs="Calibri"/>
          <w:sz w:val="18"/>
          <w:szCs w:val="18"/>
        </w:rPr>
        <w:t xml:space="preserve"> </w:t>
      </w:r>
    </w:p>
  </w:footnote>
  <w:footnote w:id="12">
    <w:p w14:paraId="000000A9" w14:textId="77777777" w:rsidR="009F5941" w:rsidRDefault="00056BED">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Source: Temirov live channel, available here:  </w:t>
      </w:r>
      <w:hyperlink r:id="rId14">
        <w:r>
          <w:rPr>
            <w:rFonts w:ascii="Calibri" w:eastAsia="Calibri" w:hAnsi="Calibri" w:cs="Calibri"/>
            <w:color w:val="0000FF"/>
            <w:sz w:val="18"/>
            <w:szCs w:val="18"/>
            <w:u w:val="single"/>
          </w:rPr>
          <w:t>https://www.instagram.com/tv/CNxpH72DORs/?igshid=1deza8i9bylxf</w:t>
        </w:r>
      </w:hyperlink>
      <w:r>
        <w:rPr>
          <w:rFonts w:ascii="Calibri" w:eastAsia="Calibri" w:hAnsi="Calibri" w:cs="Calibri"/>
          <w:sz w:val="18"/>
          <w:szCs w:val="18"/>
        </w:rPr>
        <w:t xml:space="preserve"> </w:t>
      </w:r>
    </w:p>
  </w:footnote>
  <w:footnote w:id="13">
    <w:p w14:paraId="000000AA" w14:textId="77777777" w:rsidR="009F5941" w:rsidRDefault="00056BED">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Source: Mediazone, available here: </w:t>
      </w:r>
      <w:hyperlink r:id="rId15">
        <w:r>
          <w:rPr>
            <w:rFonts w:ascii="Calibri" w:eastAsia="Calibri" w:hAnsi="Calibri" w:cs="Calibri"/>
            <w:color w:val="0000FF"/>
            <w:sz w:val="18"/>
            <w:szCs w:val="18"/>
            <w:u w:val="single"/>
          </w:rPr>
          <w:t>https://mediazona.ca/news/2020/03/05/no-demo</w:t>
        </w:r>
      </w:hyperlink>
      <w:r>
        <w:rPr>
          <w:rFonts w:ascii="Calibri" w:eastAsia="Calibri" w:hAnsi="Calibri" w:cs="Calibri"/>
          <w:sz w:val="18"/>
          <w:szCs w:val="18"/>
        </w:rPr>
        <w:t xml:space="preserve"> </w:t>
      </w:r>
    </w:p>
  </w:footnote>
  <w:footnote w:id="14">
    <w:p w14:paraId="000000AB" w14:textId="77777777" w:rsidR="009F5941" w:rsidRDefault="00056BED">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Source: Kloop.kg, available here: </w:t>
      </w:r>
      <w:hyperlink r:id="rId16">
        <w:r>
          <w:rPr>
            <w:rFonts w:ascii="Calibri" w:eastAsia="Calibri" w:hAnsi="Calibri" w:cs="Calibri"/>
            <w:color w:val="1155CC"/>
            <w:sz w:val="18"/>
            <w:szCs w:val="18"/>
            <w:u w:val="single"/>
          </w:rPr>
          <w:t>https://kloop.kg/blog/2021/01/23/nenavist-rasprava-i-prodvizhenie-politicheskih</w:t>
        </w:r>
        <w:r>
          <w:rPr>
            <w:rFonts w:ascii="Calibri" w:eastAsia="Calibri" w:hAnsi="Calibri" w:cs="Calibri"/>
            <w:color w:val="1155CC"/>
            <w:sz w:val="18"/>
            <w:szCs w:val="18"/>
            <w:u w:val="single"/>
          </w:rPr>
          <w:t>-interesov-na-fone-gomofobii-kak-lgbt-upominayut-v-smi-i-sotssetyah-kyrgyzstana/</w:t>
        </w:r>
      </w:hyperlink>
      <w:r>
        <w:rPr>
          <w:rFonts w:ascii="Calibri" w:eastAsia="Calibri" w:hAnsi="Calibri" w:cs="Calibri"/>
          <w:sz w:val="18"/>
          <w:szCs w:val="18"/>
        </w:rPr>
        <w:t xml:space="preserve"> </w:t>
      </w:r>
    </w:p>
  </w:footnote>
  <w:footnote w:id="15">
    <w:p w14:paraId="000000AC" w14:textId="77777777" w:rsidR="009F5941" w:rsidRDefault="00056BED">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Source: Radio Liberty, Kyrgyzstan. Available at the link: </w:t>
      </w:r>
      <w:hyperlink r:id="rId17">
        <w:r>
          <w:rPr>
            <w:rFonts w:ascii="Calibri" w:eastAsia="Calibri" w:hAnsi="Calibri" w:cs="Calibri"/>
            <w:color w:val="1155CC"/>
            <w:sz w:val="18"/>
            <w:szCs w:val="18"/>
            <w:u w:val="single"/>
          </w:rPr>
          <w:t>https://rus.azattyk.org/a/31382305.html</w:t>
        </w:r>
      </w:hyperlink>
      <w:r>
        <w:rPr>
          <w:rFonts w:ascii="Calibri" w:eastAsia="Calibri" w:hAnsi="Calibri" w:cs="Calibri"/>
          <w:sz w:val="18"/>
          <w:szCs w:val="18"/>
        </w:rPr>
        <w:t xml:space="preserve"> </w:t>
      </w:r>
    </w:p>
  </w:footnote>
  <w:footnote w:id="16">
    <w:p w14:paraId="000000AD" w14:textId="77777777" w:rsidR="009F5941" w:rsidRDefault="00056BED">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Source: labo</w:t>
      </w:r>
      <w:r>
        <w:rPr>
          <w:rFonts w:ascii="Calibri" w:eastAsia="Calibri" w:hAnsi="Calibri" w:cs="Calibri"/>
          <w:sz w:val="18"/>
          <w:szCs w:val="18"/>
        </w:rPr>
        <w:t xml:space="preserve">ratory website with full text of the announcement. Available at the link: </w:t>
      </w:r>
      <w:hyperlink r:id="rId18">
        <w:r>
          <w:rPr>
            <w:rFonts w:ascii="Calibri" w:eastAsia="Calibri" w:hAnsi="Calibri" w:cs="Calibri"/>
            <w:color w:val="0000FF"/>
            <w:sz w:val="18"/>
            <w:szCs w:val="18"/>
            <w:u w:val="single"/>
          </w:rPr>
          <w:t>https://invitro.kg/for-clients/mat/1126/</w:t>
        </w:r>
      </w:hyperlink>
      <w:r>
        <w:rPr>
          <w:rFonts w:ascii="Calibri" w:eastAsia="Calibri" w:hAnsi="Calibri" w:cs="Calibri"/>
          <w:sz w:val="18"/>
          <w:szCs w:val="18"/>
        </w:rPr>
        <w:t xml:space="preserve"> </w:t>
      </w:r>
    </w:p>
  </w:footnote>
  <w:footnote w:id="17">
    <w:p w14:paraId="000000AE" w14:textId="77777777" w:rsidR="009F5941" w:rsidRDefault="00056BED">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Spotlight Review, Kyrgyz Indigo 2020, p 5 </w:t>
      </w:r>
      <w:hyperlink r:id="rId19">
        <w:r>
          <w:rPr>
            <w:rFonts w:ascii="Calibri" w:eastAsia="Calibri" w:hAnsi="Calibri" w:cs="Calibri"/>
            <w:color w:val="1155CC"/>
            <w:sz w:val="18"/>
            <w:szCs w:val="18"/>
            <w:u w:val="single"/>
          </w:rPr>
          <w:t>https://indigo.kg/uploads/File/2021/01/14/Spotlight-Review.-Kyrgyz-Indigo.docx.pdf</w:t>
        </w:r>
      </w:hyperlink>
      <w:r>
        <w:rPr>
          <w:rFonts w:ascii="Calibri" w:eastAsia="Calibri" w:hAnsi="Calibri" w:cs="Calibri"/>
          <w:sz w:val="18"/>
          <w:szCs w:val="18"/>
        </w:rPr>
        <w:t xml:space="preserve"> </w:t>
      </w:r>
    </w:p>
  </w:footnote>
  <w:footnote w:id="18">
    <w:p w14:paraId="000000AF" w14:textId="77777777" w:rsidR="009F5941" w:rsidRDefault="00056BED">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Source: 24 kg, Available by the link: </w:t>
      </w:r>
      <w:hyperlink r:id="rId20">
        <w:r>
          <w:rPr>
            <w:rFonts w:ascii="Calibri" w:eastAsia="Calibri" w:hAnsi="Calibri" w:cs="Calibri"/>
            <w:color w:val="0000FF"/>
            <w:sz w:val="18"/>
            <w:szCs w:val="18"/>
            <w:u w:val="single"/>
          </w:rPr>
          <w:t>https://24.kg/vlast/205054_proektyi_novyih_kodeksov_postupili_napodpis_prezidentu_sadyiru_japarovu/</w:t>
        </w:r>
      </w:hyperlink>
      <w:r>
        <w:rPr>
          <w:rFonts w:ascii="Calibri" w:eastAsia="Calibri" w:hAnsi="Calibri" w:cs="Calibri"/>
          <w:sz w:val="18"/>
          <w:szCs w:val="18"/>
        </w:rPr>
        <w:t xml:space="preserve"> </w:t>
      </w:r>
    </w:p>
  </w:footnote>
  <w:footnote w:id="19">
    <w:p w14:paraId="000000B0" w14:textId="77777777" w:rsidR="009F5941" w:rsidRDefault="00056BED">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Source National Statistical Committee, available here: </w:t>
      </w:r>
      <w:hyperlink r:id="rId21">
        <w:r>
          <w:rPr>
            <w:rFonts w:ascii="Calibri" w:eastAsia="Calibri" w:hAnsi="Calibri" w:cs="Calibri"/>
            <w:color w:val="0000FF"/>
            <w:sz w:val="18"/>
            <w:szCs w:val="18"/>
            <w:u w:val="single"/>
          </w:rPr>
          <w:t>http://www.stat.kg/ru/statistics/download/dynamic/1199/</w:t>
        </w:r>
      </w:hyperlink>
      <w:r>
        <w:rPr>
          <w:rFonts w:ascii="Calibri" w:eastAsia="Calibri" w:hAnsi="Calibri" w:cs="Calibri"/>
          <w:sz w:val="18"/>
          <w:szCs w:val="18"/>
        </w:rPr>
        <w:t xml:space="preserve"> </w:t>
      </w:r>
    </w:p>
  </w:footnote>
  <w:footnote w:id="20">
    <w:p w14:paraId="000000B1" w14:textId="77777777" w:rsidR="009F5941" w:rsidRDefault="00056BED">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Source: National Statistical Committee, available here:  </w:t>
      </w:r>
      <w:hyperlink r:id="rId22">
        <w:r>
          <w:rPr>
            <w:rFonts w:ascii="Calibri" w:eastAsia="Calibri" w:hAnsi="Calibri" w:cs="Calibri"/>
            <w:color w:val="0000FF"/>
            <w:sz w:val="18"/>
            <w:szCs w:val="18"/>
            <w:u w:val="single"/>
          </w:rPr>
          <w:t>http://www.stat.kg/ru/news/v-yanvare-aprele-tekushego-goda-zaregistrirovan-znachitelnyj-rost-chisla-prestuplenij/</w:t>
        </w:r>
      </w:hyperlink>
      <w:r>
        <w:rPr>
          <w:rFonts w:ascii="Calibri" w:eastAsia="Calibri" w:hAnsi="Calibri" w:cs="Calibri"/>
          <w:sz w:val="18"/>
          <w:szCs w:val="18"/>
        </w:rPr>
        <w:t xml:space="preserve"> </w:t>
      </w:r>
    </w:p>
  </w:footnote>
  <w:footnote w:id="21">
    <w:p w14:paraId="000000B2" w14:textId="77777777" w:rsidR="009F5941" w:rsidRDefault="00056BED">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Source: National Statistical Committee, available here </w:t>
      </w:r>
      <w:hyperlink r:id="rId23">
        <w:r>
          <w:rPr>
            <w:rFonts w:ascii="Calibri" w:eastAsia="Calibri" w:hAnsi="Calibri" w:cs="Calibri"/>
            <w:color w:val="0000FF"/>
            <w:sz w:val="18"/>
            <w:szCs w:val="18"/>
            <w:u w:val="single"/>
          </w:rPr>
          <w:t>http://www.stat.kg/media/publicationarchive/3df29828-dae1-4e5d-8de7-a266e586b0dd.pdf</w:t>
        </w:r>
      </w:hyperlink>
      <w:r>
        <w:rPr>
          <w:rFonts w:ascii="Calibri" w:eastAsia="Calibri" w:hAnsi="Calibri" w:cs="Calibri"/>
          <w:sz w:val="18"/>
          <w:szCs w:val="18"/>
        </w:rPr>
        <w:t xml:space="preserve"> </w:t>
      </w:r>
    </w:p>
  </w:footnote>
  <w:footnote w:id="22">
    <w:p w14:paraId="000000B3" w14:textId="77777777" w:rsidR="009F5941" w:rsidRDefault="00056BED">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Source: Bishkek City Hall, available here: </w:t>
      </w:r>
      <w:hyperlink r:id="rId24">
        <w:r>
          <w:rPr>
            <w:rFonts w:ascii="Calibri" w:eastAsia="Calibri" w:hAnsi="Calibri" w:cs="Calibri"/>
            <w:color w:val="0000FF"/>
            <w:sz w:val="18"/>
            <w:szCs w:val="18"/>
            <w:u w:val="single"/>
          </w:rPr>
          <w:t>https://www.meria.kg/ru/post/21524</w:t>
        </w:r>
      </w:hyperlink>
      <w:r>
        <w:rPr>
          <w:rFonts w:ascii="Calibri" w:eastAsia="Calibri" w:hAnsi="Calibri" w:cs="Calibri"/>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0A79E2" w14:textId="77777777" w:rsidR="00056BED" w:rsidRDefault="00056BE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B5" w14:textId="77777777" w:rsidR="009F5941" w:rsidRDefault="00056BED">
    <w:pPr>
      <w:pBdr>
        <w:top w:val="nil"/>
        <w:left w:val="nil"/>
        <w:bottom w:val="nil"/>
        <w:right w:val="nil"/>
        <w:between w:val="nil"/>
      </w:pBdr>
      <w:tabs>
        <w:tab w:val="center" w:pos="4513"/>
        <w:tab w:val="right" w:pos="9026"/>
      </w:tabs>
      <w:spacing w:line="240" w:lineRule="auto"/>
      <w:jc w:val="right"/>
      <w:rPr>
        <w:i/>
        <w:color w:val="000000"/>
      </w:rPr>
    </w:pPr>
    <w:r>
      <w:rPr>
        <w:i/>
        <w:color w:val="000000"/>
      </w:rPr>
      <w:t xml:space="preserve">Prepared by the </w:t>
    </w:r>
    <w:bookmarkStart w:id="14" w:name="_GoBack"/>
    <w:r>
      <w:rPr>
        <w:i/>
        <w:color w:val="000000"/>
      </w:rPr>
      <w:t>CEDAW Informal Coalition</w:t>
    </w:r>
  </w:p>
  <w:p w14:paraId="000000B6" w14:textId="77777777" w:rsidR="009F5941" w:rsidRDefault="00056BED">
    <w:pPr>
      <w:pBdr>
        <w:top w:val="nil"/>
        <w:left w:val="nil"/>
        <w:bottom w:val="nil"/>
        <w:right w:val="nil"/>
        <w:between w:val="nil"/>
      </w:pBdr>
      <w:tabs>
        <w:tab w:val="center" w:pos="4513"/>
        <w:tab w:val="right" w:pos="9026"/>
      </w:tabs>
      <w:spacing w:line="240" w:lineRule="auto"/>
      <w:jc w:val="right"/>
      <w:rPr>
        <w:color w:val="000000"/>
      </w:rPr>
    </w:pPr>
    <w:r>
      <w:rPr>
        <w:i/>
        <w:color w:val="000000"/>
      </w:rPr>
      <w:t>Supplements to the Alternative Report</w:t>
    </w:r>
    <w:bookmarkEnd w:id="14"/>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B4" w14:textId="77777777" w:rsidR="009F5941" w:rsidRDefault="00056BED">
    <w:pPr>
      <w:rPr>
        <w:i/>
      </w:rPr>
    </w:pPr>
    <w:r>
      <w:rPr>
        <w:i/>
      </w:rPr>
      <w:t xml:space="preserve">September 20, 2021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7373B0"/>
    <w:multiLevelType w:val="multilevel"/>
    <w:tmpl w:val="F7922D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3D01F49"/>
    <w:multiLevelType w:val="multilevel"/>
    <w:tmpl w:val="BBD20E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FEF2004"/>
    <w:multiLevelType w:val="multilevel"/>
    <w:tmpl w:val="F25AE9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E934835"/>
    <w:multiLevelType w:val="multilevel"/>
    <w:tmpl w:val="A356A0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9A33A3C"/>
    <w:multiLevelType w:val="multilevel"/>
    <w:tmpl w:val="9DFC68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CDB5AB1"/>
    <w:multiLevelType w:val="multilevel"/>
    <w:tmpl w:val="175C6B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B792541"/>
    <w:multiLevelType w:val="multilevel"/>
    <w:tmpl w:val="AAB0AE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7D8F3AEB"/>
    <w:multiLevelType w:val="multilevel"/>
    <w:tmpl w:val="0562E4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7"/>
  </w:num>
  <w:num w:numId="3">
    <w:abstractNumId w:val="4"/>
  </w:num>
  <w:num w:numId="4">
    <w:abstractNumId w:val="6"/>
  </w:num>
  <w:num w:numId="5">
    <w:abstractNumId w:val="3"/>
  </w:num>
  <w:num w:numId="6">
    <w:abstractNumId w:val="0"/>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5941"/>
    <w:rsid w:val="00056BED"/>
    <w:rsid w:val="009F59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docId w15:val="{5EDB5757-3282-4142-ADFC-A20E868F3C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US"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 Normal1"/>
    <w:tblPr>
      <w:tblCellMar>
        <w:top w:w="0" w:type="dxa"/>
        <w:left w:w="0" w:type="dxa"/>
        <w:bottom w:w="0" w:type="dxa"/>
        <w:right w:w="0" w:type="dxa"/>
      </w:tblCellMar>
    </w:tbl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F87F3D"/>
    <w:pPr>
      <w:tabs>
        <w:tab w:val="center" w:pos="4513"/>
        <w:tab w:val="right" w:pos="9026"/>
      </w:tabs>
      <w:spacing w:line="240" w:lineRule="auto"/>
    </w:pPr>
  </w:style>
  <w:style w:type="character" w:customStyle="1" w:styleId="HeaderChar">
    <w:name w:val="Header Char"/>
    <w:basedOn w:val="DefaultParagraphFont"/>
    <w:link w:val="Header"/>
    <w:uiPriority w:val="99"/>
    <w:rsid w:val="00F87F3D"/>
  </w:style>
  <w:style w:type="paragraph" w:styleId="Footer">
    <w:name w:val="footer"/>
    <w:basedOn w:val="Normal"/>
    <w:link w:val="FooterChar"/>
    <w:uiPriority w:val="99"/>
    <w:unhideWhenUsed/>
    <w:rsid w:val="00F87F3D"/>
    <w:pPr>
      <w:tabs>
        <w:tab w:val="center" w:pos="4513"/>
        <w:tab w:val="right" w:pos="9026"/>
      </w:tabs>
      <w:spacing w:line="240" w:lineRule="auto"/>
    </w:pPr>
  </w:style>
  <w:style w:type="character" w:customStyle="1" w:styleId="FooterChar">
    <w:name w:val="Footer Char"/>
    <w:basedOn w:val="DefaultParagraphFont"/>
    <w:link w:val="Footer"/>
    <w:uiPriority w:val="99"/>
    <w:rsid w:val="00F87F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cabar.asia/en/sex-work-in-kyrgyzstan-neither-banned-nor-permitted" TargetMode="External"/><Relationship Id="rId13" Type="http://schemas.openxmlformats.org/officeDocument/2006/relationships/hyperlink" Target="https://kloop.kg/blog/2021/04/15/live-v-bishkeke-prohodyat-dva-mitinga-protiv-nasiliya-i-protiv-npo/" TargetMode="External"/><Relationship Id="rId18" Type="http://schemas.openxmlformats.org/officeDocument/2006/relationships/hyperlink" Target="https://invitro.kg/for-clients/mat/1126/" TargetMode="External"/><Relationship Id="rId3" Type="http://schemas.openxmlformats.org/officeDocument/2006/relationships/hyperlink" Target="http://cbd.minjust.gov.kg/act/view/ru-ru/98145?cl=ru-ru" TargetMode="External"/><Relationship Id="rId21" Type="http://schemas.openxmlformats.org/officeDocument/2006/relationships/hyperlink" Target="http://www.stat.kg/ru/statistics/download/dynamic/1199/" TargetMode="External"/><Relationship Id="rId7" Type="http://schemas.openxmlformats.org/officeDocument/2006/relationships/hyperlink" Target="https://cabar.asia/ru/seks-rabota-v-kyrgyzstane-ne-zapreshhena-no-i-ne-razreshena" TargetMode="External"/><Relationship Id="rId12" Type="http://schemas.openxmlformats.org/officeDocument/2006/relationships/hyperlink" Target="http://www.stat.kg/ru/statistics/download/dynamic/1186/" TargetMode="External"/><Relationship Id="rId17" Type="http://schemas.openxmlformats.org/officeDocument/2006/relationships/hyperlink" Target="https://rus.azattyk.org/a/31382305.html" TargetMode="External"/><Relationship Id="rId2" Type="http://schemas.openxmlformats.org/officeDocument/2006/relationships/hyperlink" Target="https://tbinternet.ohchr.org/_layouts/15/treatybodyexternal/Download.aspx?symbolno=INT%2fCEDAW%2fICO%2fKGZ%2f37336&amp;Lang=en" TargetMode="External"/><Relationship Id="rId16" Type="http://schemas.openxmlformats.org/officeDocument/2006/relationships/hyperlink" Target="https://kloop.kg/blog/2021/01/23/nenavist-rasprava-i-prodvizhenie-politicheskih-interesov-na-fone-gomofobii-kak-lgbt-upominayut-v-smi-i-sotssetyah-kyrgyzstana/" TargetMode="External"/><Relationship Id="rId20" Type="http://schemas.openxmlformats.org/officeDocument/2006/relationships/hyperlink" Target="https://24.kg/vlast/205054_proektyi_novyih_kodeksov_postupili_napodpis_prezidentu_sadyiru_japarovu/" TargetMode="External"/><Relationship Id="rId1" Type="http://schemas.openxmlformats.org/officeDocument/2006/relationships/hyperlink" Target="https://tbinternet.ohchr.org/Treaties/CEDAW/Shared%20Documents/KGZ/INT_CEDAW_NGS_KGZ_30312_E.pdf" TargetMode="External"/><Relationship Id="rId6" Type="http://schemas.openxmlformats.org/officeDocument/2006/relationships/hyperlink" Target="https://tbinternet.ohchr.org/_layouts/15/treatybodyexternal/TBSearch.aspx?Lang=En&amp;CountryID=93" TargetMode="External"/><Relationship Id="rId11" Type="http://schemas.openxmlformats.org/officeDocument/2006/relationships/hyperlink" Target="http://cbd.minjust.gov.kg/act/view/ru-ru/216688" TargetMode="External"/><Relationship Id="rId24" Type="http://schemas.openxmlformats.org/officeDocument/2006/relationships/hyperlink" Target="https://www.meria.kg/ru/post/21524" TargetMode="External"/><Relationship Id="rId5" Type="http://schemas.openxmlformats.org/officeDocument/2006/relationships/hyperlink" Target="https://drive.google.com/file/d/1mEv4Xvnmsc3jBviSv_1rlLAVabAmpgNQ/view" TargetMode="External"/><Relationship Id="rId15" Type="http://schemas.openxmlformats.org/officeDocument/2006/relationships/hyperlink" Target="https://mediazona.ca/news/2020/03/05/no-demo" TargetMode="External"/><Relationship Id="rId23" Type="http://schemas.openxmlformats.org/officeDocument/2006/relationships/hyperlink" Target="http://www.stat.kg/media/publicationarchive/3df29828-dae1-4e5d-8de7-a266e586b0dd.pdf" TargetMode="External"/><Relationship Id="rId10" Type="http://schemas.openxmlformats.org/officeDocument/2006/relationships/hyperlink" Target="https://kloop.kg/blog/2021/07/22/parlament-odobril-novye-ugolovnyj-i-ugolovno-protsessualnyj-kodeksy/" TargetMode="External"/><Relationship Id="rId19" Type="http://schemas.openxmlformats.org/officeDocument/2006/relationships/hyperlink" Target="https://indigo.kg/uploads/File/2021/01/14/Spotlight-Review.-Kyrgyz-Indigo.docx.pdf" TargetMode="External"/><Relationship Id="rId4" Type="http://schemas.openxmlformats.org/officeDocument/2006/relationships/hyperlink" Target="http://constpalata.kg/wp-content/uploads/2021/01/111.-Osmonalieva-A.M.-v-interesah-B.I.K..pdf" TargetMode="External"/><Relationship Id="rId9" Type="http://schemas.openxmlformats.org/officeDocument/2006/relationships/hyperlink" Target="http://www.kenesh.kg/ru/news/show/11785/zhogorku-kenesh-prinyal-ryad-zakonoproektov-v-pervom-vtorom-i-tretyem-chteniyah" TargetMode="External"/><Relationship Id="rId14" Type="http://schemas.openxmlformats.org/officeDocument/2006/relationships/hyperlink" Target="https://www.instagram.com/tv/CNxpH72DORs/?igshid=1deza8i9bylxf" TargetMode="External"/><Relationship Id="rId22" Type="http://schemas.openxmlformats.org/officeDocument/2006/relationships/hyperlink" Target="http://www.stat.kg/ru/news/v-yanvare-aprele-tekushego-goda-zaregistrirovan-znachitelnyj-rost-chisla-prestupleni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0MSl+dNC4R2mAXUbtY29V7Ug04A==">AMUW2mUfQnfbGGywLxajRuT8iy2KiAjW7jkWBd8MOvY0KDkAT9dMNs7m21M8Lpgf6B2suN+vN2WBJHal29b+53aaXMjoDbDsAJAtZOdZUC+JaA+Nmy3GWYC23sJM2cq29X8tclNvO5A423EpE6Vzk9bpr9u3vCwTKsF7RahgCdnWUmbkU5DX13IaC2LHZsH7JhACGEE4511TpXnfrevTys8R6A2y8551yEwTeA8UO27P0s3JrFR975z4+Tjj1DBIms/g/67IF3doBLlGOKscyYMwWVS+tosNl0MaZK8gm2y/+ZVlJIzIXsjQWJo2zJoqfj0b10pngopj</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86208C88-98C5-44CA-A131-6BE7543468B2}"/>
</file>

<file path=customXml/itemProps3.xml><?xml version="1.0" encoding="utf-8"?>
<ds:datastoreItem xmlns:ds="http://schemas.openxmlformats.org/officeDocument/2006/customXml" ds:itemID="{B09284A4-D5D3-45FE-B8B3-DD4DBC449ABB}"/>
</file>

<file path=customXml/itemProps4.xml><?xml version="1.0" encoding="utf-8"?>
<ds:datastoreItem xmlns:ds="http://schemas.openxmlformats.org/officeDocument/2006/customXml" ds:itemID="{958C661A-FDBF-4888-BBE4-15D7B4569ACB}"/>
</file>

<file path=docProps/app.xml><?xml version="1.0" encoding="utf-8"?>
<Properties xmlns="http://schemas.openxmlformats.org/officeDocument/2006/extended-properties" xmlns:vt="http://schemas.openxmlformats.org/officeDocument/2006/docPropsVTypes">
  <Template>Normal.dotm</Template>
  <TotalTime>2</TotalTime>
  <Pages>9</Pages>
  <Words>2857</Words>
  <Characters>16290</Characters>
  <Application>Microsoft Office Word</Application>
  <DocSecurity>4</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19109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SEERATHUN Jamila</dc:creator>
  <cp:lastModifiedBy>SEERATHUN Jamila</cp:lastModifiedBy>
  <cp:revision>2</cp:revision>
  <dcterms:created xsi:type="dcterms:W3CDTF">2021-09-30T07:44:00Z</dcterms:created>
  <dcterms:modified xsi:type="dcterms:W3CDTF">2021-09-30T07:44:00Z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