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B5069" w14:textId="680C372E" w:rsidR="00AD2013" w:rsidRPr="00FE1CFC" w:rsidRDefault="009F29D2" w:rsidP="008E094C">
      <w:pPr>
        <w:jc w:val="center"/>
        <w:rPr>
          <w:rFonts w:asciiTheme="majorHAnsi" w:hAnsiTheme="majorHAnsi" w:cs="Times New Roman"/>
          <w:b/>
          <w:sz w:val="24"/>
          <w:szCs w:val="24"/>
          <w:lang w:val="fr-FR"/>
        </w:rPr>
      </w:pPr>
      <w:r w:rsidRPr="00FE1CFC">
        <w:rPr>
          <w:rFonts w:ascii="Folio Std Light" w:hAnsi="Folio Std Light"/>
          <w:bCs/>
          <w:noProof/>
          <w:sz w:val="32"/>
          <w:szCs w:val="32"/>
          <w:lang w:val="en-US"/>
        </w:rPr>
        <mc:AlternateContent>
          <mc:Choice Requires="wps">
            <w:drawing>
              <wp:anchor distT="0" distB="0" distL="114300" distR="114300" simplePos="0" relativeHeight="251659264" behindDoc="0" locked="0" layoutInCell="1" allowOverlap="1" wp14:anchorId="4F44F4DE" wp14:editId="2E23ACC5">
                <wp:simplePos x="0" y="0"/>
                <wp:positionH relativeFrom="column">
                  <wp:posOffset>-228600</wp:posOffset>
                </wp:positionH>
                <wp:positionV relativeFrom="paragraph">
                  <wp:posOffset>-228600</wp:posOffset>
                </wp:positionV>
                <wp:extent cx="5715000" cy="94615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5715000" cy="9461500"/>
                        </a:xfrm>
                        <a:prstGeom prst="rect">
                          <a:avLst/>
                        </a:prstGeom>
                        <a:solidFill>
                          <a:srgbClr val="139002"/>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63807C" w14:textId="4417CDCE" w:rsidR="009F29D2" w:rsidRDefault="00DA0EA7" w:rsidP="00AC736C">
                            <w:pPr>
                              <w:tabs>
                                <w:tab w:val="left" w:pos="8647"/>
                              </w:tabs>
                              <w:ind w:left="3828" w:right="283"/>
                              <w:rPr>
                                <w:rFonts w:ascii="Helvetica Neue Bold Condensed" w:hAnsi="Helvetica Neue Bold Condensed"/>
                                <w:color w:val="FFFFFF" w:themeColor="background1"/>
                                <w:sz w:val="68"/>
                                <w:szCs w:val="68"/>
                              </w:rPr>
                            </w:pPr>
                            <w:r>
                              <w:rPr>
                                <w:rFonts w:ascii="Helvetica Neue Bold Condensed" w:hAnsi="Helvetica Neue Bold Condensed"/>
                                <w:noProof/>
                                <w:color w:val="FFFFFF" w:themeColor="background1"/>
                                <w:sz w:val="68"/>
                                <w:szCs w:val="68"/>
                                <w:lang w:val="en-US"/>
                              </w:rPr>
                              <w:drawing>
                                <wp:inline distT="0" distB="0" distL="0" distR="0" wp14:anchorId="603F37AB" wp14:editId="7447812C">
                                  <wp:extent cx="2879088" cy="70997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2880344" cy="710289"/>
                                          </a:xfrm>
                                          <a:prstGeom prst="rect">
                                            <a:avLst/>
                                          </a:prstGeom>
                                        </pic:spPr>
                                      </pic:pic>
                                    </a:graphicData>
                                  </a:graphic>
                                </wp:inline>
                              </w:drawing>
                            </w:r>
                          </w:p>
                          <w:p w14:paraId="53D26B5B" w14:textId="0DFCE59F" w:rsidR="00F82DEF" w:rsidRDefault="00F82DEF" w:rsidP="00DA0EA7">
                            <w:pPr>
                              <w:tabs>
                                <w:tab w:val="left" w:pos="8647"/>
                              </w:tabs>
                              <w:ind w:right="283"/>
                              <w:rPr>
                                <w:rFonts w:ascii="Helvetica Neue Bold Condensed" w:hAnsi="Helvetica Neue Bold Condensed"/>
                                <w:color w:val="FFFFFF" w:themeColor="background1"/>
                                <w:sz w:val="40"/>
                                <w:szCs w:val="40"/>
                              </w:rPr>
                            </w:pPr>
                          </w:p>
                          <w:p w14:paraId="67E574AF" w14:textId="77777777" w:rsidR="00995871" w:rsidRDefault="00551ECA" w:rsidP="00995871">
                            <w:pPr>
                              <w:tabs>
                                <w:tab w:val="left" w:pos="8647"/>
                              </w:tabs>
                              <w:spacing w:after="140"/>
                              <w:ind w:left="720" w:right="284"/>
                              <w:rPr>
                                <w:rFonts w:asciiTheme="majorHAnsi" w:hAnsiTheme="majorHAnsi"/>
                                <w:b/>
                                <w:color w:val="FFFFFF" w:themeColor="background1"/>
                                <w:sz w:val="32"/>
                                <w:szCs w:val="32"/>
                                <w:lang w:val="fr-FR"/>
                              </w:rPr>
                            </w:pPr>
                            <w:r w:rsidRPr="00AE72E5">
                              <w:rPr>
                                <w:rFonts w:asciiTheme="majorHAnsi" w:hAnsiTheme="majorHAnsi"/>
                                <w:b/>
                                <w:color w:val="FFFFFF" w:themeColor="background1"/>
                                <w:sz w:val="32"/>
                                <w:szCs w:val="32"/>
                                <w:lang w:val="fr-FR"/>
                              </w:rPr>
                              <w:t>Rapport parallèle soumis</w:t>
                            </w:r>
                            <w:r w:rsidR="00FE1CFC" w:rsidRPr="00AE72E5">
                              <w:rPr>
                                <w:rFonts w:asciiTheme="majorHAnsi" w:hAnsiTheme="majorHAnsi"/>
                                <w:b/>
                                <w:color w:val="FFFFFF" w:themeColor="background1"/>
                                <w:sz w:val="32"/>
                                <w:szCs w:val="32"/>
                                <w:lang w:val="fr-FR"/>
                              </w:rPr>
                              <w:t xml:space="preserve"> a</w:t>
                            </w:r>
                            <w:r w:rsidR="009F29D2" w:rsidRPr="00AE72E5">
                              <w:rPr>
                                <w:rFonts w:asciiTheme="majorHAnsi" w:hAnsiTheme="majorHAnsi"/>
                                <w:b/>
                                <w:color w:val="FFFFFF" w:themeColor="background1"/>
                                <w:sz w:val="32"/>
                                <w:szCs w:val="32"/>
                                <w:lang w:val="fr-FR"/>
                              </w:rPr>
                              <w:t>u Comité des droits économiques, sociaux et culturels</w:t>
                            </w:r>
                            <w:r w:rsidR="00995871">
                              <w:rPr>
                                <w:rFonts w:asciiTheme="majorHAnsi" w:hAnsiTheme="majorHAnsi"/>
                                <w:b/>
                                <w:color w:val="FFFFFF" w:themeColor="background1"/>
                                <w:sz w:val="32"/>
                                <w:szCs w:val="32"/>
                                <w:lang w:val="fr-FR"/>
                              </w:rPr>
                              <w:t xml:space="preserve"> par la </w:t>
                            </w:r>
                            <w:r w:rsidR="00995871" w:rsidRPr="00995871">
                              <w:rPr>
                                <w:rFonts w:asciiTheme="majorHAnsi" w:hAnsiTheme="majorHAnsi"/>
                                <w:b/>
                                <w:color w:val="FFFFFF" w:themeColor="background1"/>
                                <w:sz w:val="32"/>
                                <w:szCs w:val="32"/>
                                <w:lang w:val="fr-FR"/>
                              </w:rPr>
                              <w:t>Ligue Internationale des Femmes pour la Paix et la Liberté - section du Cameroun</w:t>
                            </w:r>
                          </w:p>
                          <w:p w14:paraId="1562DDDC" w14:textId="3ADE264D" w:rsidR="00C249D7" w:rsidRPr="00995871" w:rsidRDefault="00C249D7" w:rsidP="00995871">
                            <w:pPr>
                              <w:tabs>
                                <w:tab w:val="left" w:pos="8647"/>
                              </w:tabs>
                              <w:spacing w:after="40"/>
                              <w:ind w:left="720" w:right="284"/>
                              <w:rPr>
                                <w:rFonts w:asciiTheme="majorHAnsi" w:hAnsiTheme="majorHAnsi"/>
                                <w:b/>
                                <w:color w:val="FFFFFF" w:themeColor="background1"/>
                                <w:lang w:val="fr-FR"/>
                              </w:rPr>
                            </w:pPr>
                            <w:r w:rsidRPr="00995871">
                              <w:rPr>
                                <w:rFonts w:asciiTheme="majorHAnsi" w:hAnsiTheme="majorHAnsi"/>
                                <w:b/>
                                <w:color w:val="FFFFFF" w:themeColor="background1"/>
                                <w:lang w:val="fr-FR"/>
                              </w:rPr>
                              <w:t>62e pré-session du Groupe de Travail</w:t>
                            </w:r>
                            <w:r w:rsidR="00AE72E5" w:rsidRPr="00995871">
                              <w:rPr>
                                <w:rFonts w:asciiTheme="majorHAnsi" w:hAnsiTheme="majorHAnsi"/>
                                <w:b/>
                                <w:color w:val="FFFFFF" w:themeColor="background1"/>
                                <w:lang w:val="fr-FR"/>
                              </w:rPr>
                              <w:t xml:space="preserve"> p</w:t>
                            </w:r>
                            <w:r w:rsidRPr="00995871">
                              <w:rPr>
                                <w:rFonts w:asciiTheme="majorHAnsi" w:hAnsiTheme="majorHAnsi"/>
                                <w:b/>
                                <w:color w:val="FFFFFF" w:themeColor="background1"/>
                                <w:lang w:val="fr-FR"/>
                              </w:rPr>
                              <w:t>our la considération de la liste des points à traiter</w:t>
                            </w:r>
                            <w:r w:rsidR="00995871">
                              <w:rPr>
                                <w:rFonts w:asciiTheme="majorHAnsi" w:hAnsiTheme="majorHAnsi"/>
                                <w:b/>
                                <w:color w:val="FFFFFF" w:themeColor="background1"/>
                                <w:lang w:val="fr-FR"/>
                              </w:rPr>
                              <w:t xml:space="preserve"> </w:t>
                            </w:r>
                            <w:r w:rsidR="00267AC4" w:rsidRPr="00995871">
                              <w:rPr>
                                <w:rFonts w:asciiTheme="majorHAnsi" w:hAnsiTheme="majorHAnsi"/>
                                <w:b/>
                                <w:color w:val="FFFFFF" w:themeColor="background1"/>
                                <w:lang w:val="fr-FR"/>
                              </w:rPr>
                              <w:t>(</w:t>
                            </w:r>
                            <w:r w:rsidR="00AE72E5" w:rsidRPr="00995871">
                              <w:rPr>
                                <w:rFonts w:asciiTheme="majorHAnsi" w:hAnsiTheme="majorHAnsi"/>
                                <w:b/>
                                <w:color w:val="FFFFFF" w:themeColor="background1"/>
                                <w:lang w:val="fr-FR"/>
                              </w:rPr>
                              <w:t>0</w:t>
                            </w:r>
                            <w:r w:rsidRPr="00995871">
                              <w:rPr>
                                <w:rFonts w:asciiTheme="majorHAnsi" w:hAnsiTheme="majorHAnsi"/>
                                <w:b/>
                                <w:color w:val="FFFFFF" w:themeColor="background1"/>
                                <w:lang w:val="fr-FR"/>
                              </w:rPr>
                              <w:t>3 – 06 Avril 2018</w:t>
                            </w:r>
                            <w:r w:rsidR="00267AC4" w:rsidRPr="00995871">
                              <w:rPr>
                                <w:rFonts w:asciiTheme="majorHAnsi" w:hAnsiTheme="majorHAnsi"/>
                                <w:b/>
                                <w:color w:val="FFFFFF" w:themeColor="background1"/>
                                <w:lang w:val="fr-FR"/>
                              </w:rPr>
                              <w:t>)</w:t>
                            </w:r>
                          </w:p>
                          <w:p w14:paraId="2EDA7B41" w14:textId="77777777" w:rsidR="00291530" w:rsidRDefault="00291530" w:rsidP="00291530">
                            <w:pPr>
                              <w:tabs>
                                <w:tab w:val="left" w:pos="8647"/>
                              </w:tabs>
                              <w:ind w:right="283"/>
                              <w:jc w:val="center"/>
                              <w:rPr>
                                <w:b/>
                                <w:color w:val="FFFFFF" w:themeColor="background1"/>
                                <w:sz w:val="40"/>
                                <w:szCs w:val="40"/>
                                <w:lang w:val="fr-FR"/>
                              </w:rPr>
                            </w:pPr>
                          </w:p>
                          <w:p w14:paraId="0987C950" w14:textId="77777777" w:rsidR="00AE72E5" w:rsidRDefault="00AE72E5" w:rsidP="00291530">
                            <w:pPr>
                              <w:tabs>
                                <w:tab w:val="left" w:pos="8647"/>
                              </w:tabs>
                              <w:ind w:right="283"/>
                              <w:jc w:val="center"/>
                              <w:rPr>
                                <w:rFonts w:asciiTheme="majorHAnsi" w:hAnsiTheme="majorHAnsi"/>
                                <w:color w:val="FFFFFF" w:themeColor="background1"/>
                                <w:sz w:val="20"/>
                                <w:szCs w:val="20"/>
                                <w:lang w:val="fr-FR"/>
                              </w:rPr>
                            </w:pPr>
                          </w:p>
                          <w:p w14:paraId="3942B949" w14:textId="77777777" w:rsidR="00AE72E5" w:rsidRDefault="00AE72E5" w:rsidP="00291530">
                            <w:pPr>
                              <w:tabs>
                                <w:tab w:val="left" w:pos="8647"/>
                              </w:tabs>
                              <w:ind w:right="283"/>
                              <w:jc w:val="center"/>
                              <w:rPr>
                                <w:rFonts w:asciiTheme="majorHAnsi" w:hAnsiTheme="majorHAnsi"/>
                                <w:color w:val="FFFFFF" w:themeColor="background1"/>
                                <w:sz w:val="20"/>
                                <w:szCs w:val="20"/>
                                <w:lang w:val="fr-FR"/>
                              </w:rPr>
                            </w:pPr>
                          </w:p>
                          <w:p w14:paraId="74571AEE"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4CB119F7"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413DFC29"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01FF8C29"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6E632268"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4254586A" w14:textId="77777777" w:rsidR="002A0DC4" w:rsidRDefault="002A0DC4" w:rsidP="00291530">
                            <w:pPr>
                              <w:tabs>
                                <w:tab w:val="left" w:pos="8647"/>
                              </w:tabs>
                              <w:ind w:right="283"/>
                              <w:jc w:val="center"/>
                              <w:rPr>
                                <w:rFonts w:asciiTheme="majorHAnsi" w:hAnsiTheme="majorHAnsi"/>
                                <w:color w:val="FFFFFF" w:themeColor="background1"/>
                                <w:sz w:val="20"/>
                                <w:szCs w:val="20"/>
                                <w:lang w:val="fr-FR"/>
                              </w:rPr>
                            </w:pPr>
                          </w:p>
                          <w:p w14:paraId="38D0A6A3" w14:textId="77777777" w:rsidR="002A0DC4" w:rsidRDefault="002A0DC4" w:rsidP="00291530">
                            <w:pPr>
                              <w:tabs>
                                <w:tab w:val="left" w:pos="8647"/>
                              </w:tabs>
                              <w:ind w:right="283"/>
                              <w:jc w:val="center"/>
                              <w:rPr>
                                <w:rFonts w:asciiTheme="majorHAnsi" w:hAnsiTheme="majorHAnsi"/>
                                <w:color w:val="FFFFFF" w:themeColor="background1"/>
                                <w:sz w:val="20"/>
                                <w:szCs w:val="20"/>
                                <w:lang w:val="fr-FR"/>
                              </w:rPr>
                            </w:pPr>
                          </w:p>
                          <w:p w14:paraId="5F2FA34D" w14:textId="77777777" w:rsidR="00CA5BAA" w:rsidRDefault="00CA5BAA" w:rsidP="00291530">
                            <w:pPr>
                              <w:tabs>
                                <w:tab w:val="left" w:pos="8647"/>
                              </w:tabs>
                              <w:ind w:right="283"/>
                              <w:jc w:val="center"/>
                              <w:rPr>
                                <w:rFonts w:asciiTheme="majorHAnsi" w:hAnsiTheme="majorHAnsi"/>
                                <w:color w:val="FFFFFF" w:themeColor="background1"/>
                                <w:sz w:val="20"/>
                                <w:szCs w:val="20"/>
                                <w:lang w:val="fr-FR"/>
                              </w:rPr>
                            </w:pPr>
                          </w:p>
                          <w:p w14:paraId="11811D20" w14:textId="77777777" w:rsidR="000255F3" w:rsidRDefault="000255F3" w:rsidP="00291530">
                            <w:pPr>
                              <w:tabs>
                                <w:tab w:val="left" w:pos="8647"/>
                              </w:tabs>
                              <w:ind w:right="283"/>
                              <w:jc w:val="center"/>
                              <w:rPr>
                                <w:rFonts w:asciiTheme="majorHAnsi" w:hAnsiTheme="majorHAnsi"/>
                                <w:color w:val="FFFFFF" w:themeColor="background1"/>
                                <w:sz w:val="20"/>
                                <w:szCs w:val="20"/>
                                <w:lang w:val="fr-FR"/>
                              </w:rPr>
                            </w:pPr>
                          </w:p>
                          <w:p w14:paraId="21472014" w14:textId="77777777" w:rsidR="000255F3" w:rsidRDefault="000255F3" w:rsidP="00291530">
                            <w:pPr>
                              <w:tabs>
                                <w:tab w:val="left" w:pos="8647"/>
                              </w:tabs>
                              <w:ind w:right="283"/>
                              <w:jc w:val="center"/>
                              <w:rPr>
                                <w:rFonts w:asciiTheme="majorHAnsi" w:hAnsiTheme="majorHAnsi"/>
                                <w:color w:val="FFFFFF" w:themeColor="background1"/>
                                <w:sz w:val="20"/>
                                <w:szCs w:val="20"/>
                                <w:lang w:val="fr-FR"/>
                              </w:rPr>
                            </w:pPr>
                          </w:p>
                          <w:p w14:paraId="40A675BC" w14:textId="77777777" w:rsidR="000255F3" w:rsidRDefault="000255F3" w:rsidP="00291530">
                            <w:pPr>
                              <w:tabs>
                                <w:tab w:val="left" w:pos="8647"/>
                              </w:tabs>
                              <w:ind w:right="283"/>
                              <w:jc w:val="center"/>
                              <w:rPr>
                                <w:rFonts w:asciiTheme="majorHAnsi" w:hAnsiTheme="majorHAnsi"/>
                                <w:color w:val="FFFFFF" w:themeColor="background1"/>
                                <w:sz w:val="20"/>
                                <w:szCs w:val="20"/>
                                <w:lang w:val="fr-FR"/>
                              </w:rPr>
                            </w:pPr>
                          </w:p>
                          <w:p w14:paraId="20195982" w14:textId="51F493E4" w:rsidR="009F29D2" w:rsidRPr="00AE72E5" w:rsidRDefault="009F29D2" w:rsidP="00291530">
                            <w:pPr>
                              <w:tabs>
                                <w:tab w:val="left" w:pos="8647"/>
                              </w:tabs>
                              <w:ind w:right="283"/>
                              <w:jc w:val="center"/>
                              <w:rPr>
                                <w:b/>
                                <w:color w:val="FFFFFF" w:themeColor="background1"/>
                                <w:sz w:val="20"/>
                                <w:szCs w:val="20"/>
                                <w:lang w:val="fr-FR"/>
                              </w:rPr>
                            </w:pPr>
                            <w:r w:rsidRPr="00AE72E5">
                              <w:rPr>
                                <w:rFonts w:asciiTheme="majorHAnsi" w:hAnsiTheme="majorHAnsi"/>
                                <w:color w:val="FFFFFF" w:themeColor="background1"/>
                                <w:sz w:val="20"/>
                                <w:szCs w:val="20"/>
                                <w:lang w:val="fr-FR"/>
                              </w:rPr>
                              <w:t>Pour plus d’information, contactez:</w:t>
                            </w:r>
                          </w:p>
                          <w:p w14:paraId="110E621F" w14:textId="77777777" w:rsidR="009F29D2" w:rsidRPr="00AE72E5" w:rsidRDefault="009F29D2" w:rsidP="009F29D2">
                            <w:pPr>
                              <w:tabs>
                                <w:tab w:val="left" w:pos="8647"/>
                              </w:tabs>
                              <w:spacing w:after="0" w:line="240" w:lineRule="auto"/>
                              <w:ind w:right="283"/>
                              <w:jc w:val="center"/>
                              <w:rPr>
                                <w:rFonts w:asciiTheme="majorHAnsi" w:hAnsiTheme="majorHAnsi"/>
                                <w:color w:val="FFFFFF" w:themeColor="background1"/>
                                <w:sz w:val="20"/>
                                <w:szCs w:val="20"/>
                                <w:lang w:val="en-US"/>
                              </w:rPr>
                            </w:pPr>
                            <w:r w:rsidRPr="00AE72E5">
                              <w:rPr>
                                <w:rFonts w:asciiTheme="majorHAnsi" w:hAnsiTheme="majorHAnsi"/>
                                <w:color w:val="FFFFFF" w:themeColor="background1"/>
                                <w:sz w:val="20"/>
                                <w:szCs w:val="20"/>
                                <w:lang w:val="en-US"/>
                              </w:rPr>
                              <w:t>Women’s International League for Peace and Freedom (WILPF)</w:t>
                            </w:r>
                          </w:p>
                          <w:p w14:paraId="6FD70431" w14:textId="77777777" w:rsidR="009F29D2" w:rsidRPr="00AE72E5" w:rsidRDefault="009F29D2" w:rsidP="009F29D2">
                            <w:pPr>
                              <w:tabs>
                                <w:tab w:val="left" w:pos="8647"/>
                              </w:tabs>
                              <w:spacing w:after="0" w:line="240" w:lineRule="auto"/>
                              <w:ind w:right="283"/>
                              <w:jc w:val="center"/>
                              <w:rPr>
                                <w:rFonts w:asciiTheme="majorHAnsi" w:hAnsiTheme="majorHAnsi"/>
                                <w:color w:val="FFFFFF" w:themeColor="background1"/>
                                <w:sz w:val="20"/>
                                <w:szCs w:val="20"/>
                                <w:lang w:val="en-US"/>
                              </w:rPr>
                            </w:pPr>
                            <w:r w:rsidRPr="00AE72E5">
                              <w:rPr>
                                <w:rFonts w:asciiTheme="majorHAnsi" w:hAnsiTheme="majorHAnsi"/>
                                <w:color w:val="FFFFFF" w:themeColor="background1"/>
                                <w:sz w:val="20"/>
                                <w:szCs w:val="20"/>
                                <w:lang w:val="fr-CH"/>
                              </w:rPr>
                              <w:t>Rue de Varembé 1, Case Postale 28, 1211 Geneva 20, Switzerland</w:t>
                            </w:r>
                          </w:p>
                          <w:p w14:paraId="26C8D033" w14:textId="77777777" w:rsidR="009F29D2" w:rsidRPr="00AE72E5" w:rsidRDefault="009F29D2" w:rsidP="009F29D2">
                            <w:pPr>
                              <w:tabs>
                                <w:tab w:val="left" w:pos="8647"/>
                              </w:tabs>
                              <w:ind w:right="283"/>
                              <w:jc w:val="center"/>
                              <w:rPr>
                                <w:rFonts w:asciiTheme="majorHAnsi" w:hAnsiTheme="majorHAnsi"/>
                                <w:color w:val="FFFFFF" w:themeColor="background1"/>
                                <w:sz w:val="20"/>
                                <w:szCs w:val="20"/>
                                <w:lang w:val="en-US"/>
                              </w:rPr>
                            </w:pPr>
                            <w:r w:rsidRPr="00AE72E5">
                              <w:rPr>
                                <w:rFonts w:asciiTheme="majorHAnsi" w:hAnsiTheme="majorHAnsi"/>
                                <w:color w:val="FFFFFF" w:themeColor="background1"/>
                                <w:sz w:val="20"/>
                                <w:szCs w:val="20"/>
                                <w:lang w:val="en-US"/>
                              </w:rPr>
                              <w:t xml:space="preserve">Email: </w:t>
                            </w:r>
                            <w:hyperlink r:id="rId9" w:history="1">
                              <w:r w:rsidRPr="00AE72E5">
                                <w:rPr>
                                  <w:rStyle w:val="Hyperlink"/>
                                  <w:rFonts w:asciiTheme="majorHAnsi" w:hAnsiTheme="majorHAnsi"/>
                                  <w:color w:val="FFFFFF" w:themeColor="background1"/>
                                  <w:sz w:val="20"/>
                                  <w:szCs w:val="20"/>
                                  <w:lang w:val="en-US"/>
                                </w:rPr>
                                <w:t>secretariat@wilpf.ch</w:t>
                              </w:r>
                            </w:hyperlink>
                            <w:r w:rsidRPr="00AE72E5">
                              <w:rPr>
                                <w:rFonts w:asciiTheme="majorHAnsi" w:hAnsiTheme="majorHAnsi"/>
                                <w:color w:val="FFFFFF" w:themeColor="background1"/>
                                <w:sz w:val="20"/>
                                <w:szCs w:val="20"/>
                                <w:lang w:val="en-US"/>
                              </w:rPr>
                              <w:t xml:space="preserve"> | Telephone: +41 (0) 22919 70 80 | Website: wilpf.org</w:t>
                            </w:r>
                          </w:p>
                          <w:p w14:paraId="00E80CDF" w14:textId="77777777" w:rsidR="009F29D2" w:rsidRPr="00ED179A" w:rsidRDefault="009F29D2" w:rsidP="009F29D2">
                            <w:pPr>
                              <w:tabs>
                                <w:tab w:val="left" w:pos="8647"/>
                              </w:tabs>
                              <w:ind w:right="283"/>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17.95pt;margin-top:-17.95pt;width:450pt;height: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" fillcolor="#139002" stroked="f">
                <v:textbox>
                  <w:txbxContent>
                    <w:p w14:paraId="3C63807C" w14:textId="4417CDCE" w:rsidR="009F29D2" w:rsidRDefault="00DA0EA7" w:rsidP="00AC736C">
                      <w:pPr>
                        <w:tabs>
                          <w:tab w:val="left" w:pos="8647"/>
                        </w:tabs>
                        <w:ind w:left="3828" w:right="283"/>
                        <w:rPr>
                          <w:rFonts w:ascii="Helvetica Neue Bold Condensed" w:hAnsi="Helvetica Neue Bold Condensed"/>
                          <w:color w:val="FFFFFF" w:themeColor="background1"/>
                          <w:sz w:val="68"/>
                          <w:szCs w:val="68"/>
                        </w:rPr>
                      </w:pPr>
                      <w:r>
                        <w:rPr>
                          <w:rFonts w:ascii="Helvetica Neue Bold Condensed" w:hAnsi="Helvetica Neue Bold Condensed"/>
                          <w:noProof/>
                          <w:color w:val="FFFFFF" w:themeColor="background1"/>
                          <w:sz w:val="68"/>
                          <w:szCs w:val="68"/>
                          <w:lang w:val="en-US"/>
                        </w:rPr>
                        <w:drawing>
                          <wp:inline distT="0" distB="0" distL="0" distR="0" wp14:anchorId="603F37AB" wp14:editId="7447812C">
                            <wp:extent cx="2879088" cy="70997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2880344" cy="710289"/>
                                    </a:xfrm>
                                    <a:prstGeom prst="rect">
                                      <a:avLst/>
                                    </a:prstGeom>
                                  </pic:spPr>
                                </pic:pic>
                              </a:graphicData>
                            </a:graphic>
                          </wp:inline>
                        </w:drawing>
                      </w:r>
                    </w:p>
                    <w:p w14:paraId="53D26B5B" w14:textId="0DFCE59F" w:rsidR="00F82DEF" w:rsidRDefault="00F82DEF" w:rsidP="00DA0EA7">
                      <w:pPr>
                        <w:tabs>
                          <w:tab w:val="left" w:pos="8647"/>
                        </w:tabs>
                        <w:ind w:right="283"/>
                        <w:rPr>
                          <w:rFonts w:ascii="Helvetica Neue Bold Condensed" w:hAnsi="Helvetica Neue Bold Condensed"/>
                          <w:color w:val="FFFFFF" w:themeColor="background1"/>
                          <w:sz w:val="40"/>
                          <w:szCs w:val="40"/>
                        </w:rPr>
                      </w:pPr>
                    </w:p>
                    <w:p w14:paraId="67E574AF" w14:textId="77777777" w:rsidR="00995871" w:rsidRDefault="00551ECA" w:rsidP="00995871">
                      <w:pPr>
                        <w:tabs>
                          <w:tab w:val="left" w:pos="8647"/>
                        </w:tabs>
                        <w:spacing w:after="140"/>
                        <w:ind w:left="720" w:right="284"/>
                        <w:rPr>
                          <w:rFonts w:asciiTheme="majorHAnsi" w:hAnsiTheme="majorHAnsi"/>
                          <w:b/>
                          <w:color w:val="FFFFFF" w:themeColor="background1"/>
                          <w:sz w:val="32"/>
                          <w:szCs w:val="32"/>
                          <w:lang w:val="fr-FR"/>
                        </w:rPr>
                      </w:pPr>
                      <w:r w:rsidRPr="00AE72E5">
                        <w:rPr>
                          <w:rFonts w:asciiTheme="majorHAnsi" w:hAnsiTheme="majorHAnsi"/>
                          <w:b/>
                          <w:color w:val="FFFFFF" w:themeColor="background1"/>
                          <w:sz w:val="32"/>
                          <w:szCs w:val="32"/>
                          <w:lang w:val="fr-FR"/>
                        </w:rPr>
                        <w:t>Rapport parallèle soumis</w:t>
                      </w:r>
                      <w:r w:rsidR="00FE1CFC" w:rsidRPr="00AE72E5">
                        <w:rPr>
                          <w:rFonts w:asciiTheme="majorHAnsi" w:hAnsiTheme="majorHAnsi"/>
                          <w:b/>
                          <w:color w:val="FFFFFF" w:themeColor="background1"/>
                          <w:sz w:val="32"/>
                          <w:szCs w:val="32"/>
                          <w:lang w:val="fr-FR"/>
                        </w:rPr>
                        <w:t xml:space="preserve"> a</w:t>
                      </w:r>
                      <w:r w:rsidR="009F29D2" w:rsidRPr="00AE72E5">
                        <w:rPr>
                          <w:rFonts w:asciiTheme="majorHAnsi" w:hAnsiTheme="majorHAnsi"/>
                          <w:b/>
                          <w:color w:val="FFFFFF" w:themeColor="background1"/>
                          <w:sz w:val="32"/>
                          <w:szCs w:val="32"/>
                          <w:lang w:val="fr-FR"/>
                        </w:rPr>
                        <w:t>u Comité des droits économiques, sociaux et culturels</w:t>
                      </w:r>
                      <w:r w:rsidR="00995871">
                        <w:rPr>
                          <w:rFonts w:asciiTheme="majorHAnsi" w:hAnsiTheme="majorHAnsi"/>
                          <w:b/>
                          <w:color w:val="FFFFFF" w:themeColor="background1"/>
                          <w:sz w:val="32"/>
                          <w:szCs w:val="32"/>
                          <w:lang w:val="fr-FR"/>
                        </w:rPr>
                        <w:t xml:space="preserve"> par la </w:t>
                      </w:r>
                      <w:r w:rsidR="00995871" w:rsidRPr="00995871">
                        <w:rPr>
                          <w:rFonts w:asciiTheme="majorHAnsi" w:hAnsiTheme="majorHAnsi"/>
                          <w:b/>
                          <w:color w:val="FFFFFF" w:themeColor="background1"/>
                          <w:sz w:val="32"/>
                          <w:szCs w:val="32"/>
                          <w:lang w:val="fr-FR"/>
                        </w:rPr>
                        <w:t>Ligue Internationale des Femmes pour la Paix et la Liberté - section du Cameroun</w:t>
                      </w:r>
                    </w:p>
                    <w:p w14:paraId="1562DDDC" w14:textId="3ADE264D" w:rsidR="00C249D7" w:rsidRPr="00995871" w:rsidRDefault="00C249D7" w:rsidP="00995871">
                      <w:pPr>
                        <w:tabs>
                          <w:tab w:val="left" w:pos="8647"/>
                        </w:tabs>
                        <w:spacing w:after="40"/>
                        <w:ind w:left="720" w:right="284"/>
                        <w:rPr>
                          <w:rFonts w:asciiTheme="majorHAnsi" w:hAnsiTheme="majorHAnsi"/>
                          <w:b/>
                          <w:color w:val="FFFFFF" w:themeColor="background1"/>
                          <w:lang w:val="fr-FR"/>
                        </w:rPr>
                      </w:pPr>
                      <w:r w:rsidRPr="00995871">
                        <w:rPr>
                          <w:rFonts w:asciiTheme="majorHAnsi" w:hAnsiTheme="majorHAnsi"/>
                          <w:b/>
                          <w:color w:val="FFFFFF" w:themeColor="background1"/>
                          <w:lang w:val="fr-FR"/>
                        </w:rPr>
                        <w:t>62e pré-session du Groupe de Travail</w:t>
                      </w:r>
                      <w:r w:rsidR="00AE72E5" w:rsidRPr="00995871">
                        <w:rPr>
                          <w:rFonts w:asciiTheme="majorHAnsi" w:hAnsiTheme="majorHAnsi"/>
                          <w:b/>
                          <w:color w:val="FFFFFF" w:themeColor="background1"/>
                          <w:lang w:val="fr-FR"/>
                        </w:rPr>
                        <w:t xml:space="preserve"> p</w:t>
                      </w:r>
                      <w:r w:rsidRPr="00995871">
                        <w:rPr>
                          <w:rFonts w:asciiTheme="majorHAnsi" w:hAnsiTheme="majorHAnsi"/>
                          <w:b/>
                          <w:color w:val="FFFFFF" w:themeColor="background1"/>
                          <w:lang w:val="fr-FR"/>
                        </w:rPr>
                        <w:t>our la considération de la liste des points à traiter</w:t>
                      </w:r>
                      <w:r w:rsidR="00995871">
                        <w:rPr>
                          <w:rFonts w:asciiTheme="majorHAnsi" w:hAnsiTheme="majorHAnsi"/>
                          <w:b/>
                          <w:color w:val="FFFFFF" w:themeColor="background1"/>
                          <w:lang w:val="fr-FR"/>
                        </w:rPr>
                        <w:t xml:space="preserve"> </w:t>
                      </w:r>
                      <w:r w:rsidR="00267AC4" w:rsidRPr="00995871">
                        <w:rPr>
                          <w:rFonts w:asciiTheme="majorHAnsi" w:hAnsiTheme="majorHAnsi"/>
                          <w:b/>
                          <w:color w:val="FFFFFF" w:themeColor="background1"/>
                          <w:lang w:val="fr-FR"/>
                        </w:rPr>
                        <w:t>(</w:t>
                      </w:r>
                      <w:r w:rsidR="00AE72E5" w:rsidRPr="00995871">
                        <w:rPr>
                          <w:rFonts w:asciiTheme="majorHAnsi" w:hAnsiTheme="majorHAnsi"/>
                          <w:b/>
                          <w:color w:val="FFFFFF" w:themeColor="background1"/>
                          <w:lang w:val="fr-FR"/>
                        </w:rPr>
                        <w:t>0</w:t>
                      </w:r>
                      <w:r w:rsidRPr="00995871">
                        <w:rPr>
                          <w:rFonts w:asciiTheme="majorHAnsi" w:hAnsiTheme="majorHAnsi"/>
                          <w:b/>
                          <w:color w:val="FFFFFF" w:themeColor="background1"/>
                          <w:lang w:val="fr-FR"/>
                        </w:rPr>
                        <w:t>3 – 06 Avril 2018</w:t>
                      </w:r>
                      <w:r w:rsidR="00267AC4" w:rsidRPr="00995871">
                        <w:rPr>
                          <w:rFonts w:asciiTheme="majorHAnsi" w:hAnsiTheme="majorHAnsi"/>
                          <w:b/>
                          <w:color w:val="FFFFFF" w:themeColor="background1"/>
                          <w:lang w:val="fr-FR"/>
                        </w:rPr>
                        <w:t>)</w:t>
                      </w:r>
                    </w:p>
                    <w:p w14:paraId="2EDA7B41" w14:textId="77777777" w:rsidR="00291530" w:rsidRDefault="00291530" w:rsidP="00291530">
                      <w:pPr>
                        <w:tabs>
                          <w:tab w:val="left" w:pos="8647"/>
                        </w:tabs>
                        <w:ind w:right="283"/>
                        <w:jc w:val="center"/>
                        <w:rPr>
                          <w:b/>
                          <w:color w:val="FFFFFF" w:themeColor="background1"/>
                          <w:sz w:val="40"/>
                          <w:szCs w:val="40"/>
                          <w:lang w:val="fr-FR"/>
                        </w:rPr>
                      </w:pPr>
                    </w:p>
                    <w:p w14:paraId="0987C950" w14:textId="77777777" w:rsidR="00AE72E5" w:rsidRDefault="00AE72E5" w:rsidP="00291530">
                      <w:pPr>
                        <w:tabs>
                          <w:tab w:val="left" w:pos="8647"/>
                        </w:tabs>
                        <w:ind w:right="283"/>
                        <w:jc w:val="center"/>
                        <w:rPr>
                          <w:rFonts w:asciiTheme="majorHAnsi" w:hAnsiTheme="majorHAnsi"/>
                          <w:color w:val="FFFFFF" w:themeColor="background1"/>
                          <w:sz w:val="20"/>
                          <w:szCs w:val="20"/>
                          <w:lang w:val="fr-FR"/>
                        </w:rPr>
                      </w:pPr>
                    </w:p>
                    <w:p w14:paraId="3942B949" w14:textId="77777777" w:rsidR="00AE72E5" w:rsidRDefault="00AE72E5" w:rsidP="00291530">
                      <w:pPr>
                        <w:tabs>
                          <w:tab w:val="left" w:pos="8647"/>
                        </w:tabs>
                        <w:ind w:right="283"/>
                        <w:jc w:val="center"/>
                        <w:rPr>
                          <w:rFonts w:asciiTheme="majorHAnsi" w:hAnsiTheme="majorHAnsi"/>
                          <w:color w:val="FFFFFF" w:themeColor="background1"/>
                          <w:sz w:val="20"/>
                          <w:szCs w:val="20"/>
                          <w:lang w:val="fr-FR"/>
                        </w:rPr>
                      </w:pPr>
                    </w:p>
                    <w:p w14:paraId="74571AEE"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4CB119F7"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413DFC29"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01FF8C29"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6E632268" w14:textId="77777777" w:rsidR="007E4F4C" w:rsidRDefault="007E4F4C" w:rsidP="00291530">
                      <w:pPr>
                        <w:tabs>
                          <w:tab w:val="left" w:pos="8647"/>
                        </w:tabs>
                        <w:ind w:right="283"/>
                        <w:jc w:val="center"/>
                        <w:rPr>
                          <w:rFonts w:asciiTheme="majorHAnsi" w:hAnsiTheme="majorHAnsi"/>
                          <w:color w:val="FFFFFF" w:themeColor="background1"/>
                          <w:sz w:val="20"/>
                          <w:szCs w:val="20"/>
                          <w:lang w:val="fr-FR"/>
                        </w:rPr>
                      </w:pPr>
                    </w:p>
                    <w:p w14:paraId="4254586A" w14:textId="77777777" w:rsidR="002A0DC4" w:rsidRDefault="002A0DC4" w:rsidP="00291530">
                      <w:pPr>
                        <w:tabs>
                          <w:tab w:val="left" w:pos="8647"/>
                        </w:tabs>
                        <w:ind w:right="283"/>
                        <w:jc w:val="center"/>
                        <w:rPr>
                          <w:rFonts w:asciiTheme="majorHAnsi" w:hAnsiTheme="majorHAnsi"/>
                          <w:color w:val="FFFFFF" w:themeColor="background1"/>
                          <w:sz w:val="20"/>
                          <w:szCs w:val="20"/>
                          <w:lang w:val="fr-FR"/>
                        </w:rPr>
                      </w:pPr>
                    </w:p>
                    <w:p w14:paraId="38D0A6A3" w14:textId="77777777" w:rsidR="002A0DC4" w:rsidRDefault="002A0DC4" w:rsidP="00291530">
                      <w:pPr>
                        <w:tabs>
                          <w:tab w:val="left" w:pos="8647"/>
                        </w:tabs>
                        <w:ind w:right="283"/>
                        <w:jc w:val="center"/>
                        <w:rPr>
                          <w:rFonts w:asciiTheme="majorHAnsi" w:hAnsiTheme="majorHAnsi"/>
                          <w:color w:val="FFFFFF" w:themeColor="background1"/>
                          <w:sz w:val="20"/>
                          <w:szCs w:val="20"/>
                          <w:lang w:val="fr-FR"/>
                        </w:rPr>
                      </w:pPr>
                    </w:p>
                    <w:p w14:paraId="5F2FA34D" w14:textId="77777777" w:rsidR="00CA5BAA" w:rsidRDefault="00CA5BAA" w:rsidP="00291530">
                      <w:pPr>
                        <w:tabs>
                          <w:tab w:val="left" w:pos="8647"/>
                        </w:tabs>
                        <w:ind w:right="283"/>
                        <w:jc w:val="center"/>
                        <w:rPr>
                          <w:rFonts w:asciiTheme="majorHAnsi" w:hAnsiTheme="majorHAnsi"/>
                          <w:color w:val="FFFFFF" w:themeColor="background1"/>
                          <w:sz w:val="20"/>
                          <w:szCs w:val="20"/>
                          <w:lang w:val="fr-FR"/>
                        </w:rPr>
                      </w:pPr>
                    </w:p>
                    <w:p w14:paraId="11811D20" w14:textId="77777777" w:rsidR="000255F3" w:rsidRDefault="000255F3" w:rsidP="00291530">
                      <w:pPr>
                        <w:tabs>
                          <w:tab w:val="left" w:pos="8647"/>
                        </w:tabs>
                        <w:ind w:right="283"/>
                        <w:jc w:val="center"/>
                        <w:rPr>
                          <w:rFonts w:asciiTheme="majorHAnsi" w:hAnsiTheme="majorHAnsi"/>
                          <w:color w:val="FFFFFF" w:themeColor="background1"/>
                          <w:sz w:val="20"/>
                          <w:szCs w:val="20"/>
                          <w:lang w:val="fr-FR"/>
                        </w:rPr>
                      </w:pPr>
                    </w:p>
                    <w:p w14:paraId="21472014" w14:textId="77777777" w:rsidR="000255F3" w:rsidRDefault="000255F3" w:rsidP="00291530">
                      <w:pPr>
                        <w:tabs>
                          <w:tab w:val="left" w:pos="8647"/>
                        </w:tabs>
                        <w:ind w:right="283"/>
                        <w:jc w:val="center"/>
                        <w:rPr>
                          <w:rFonts w:asciiTheme="majorHAnsi" w:hAnsiTheme="majorHAnsi"/>
                          <w:color w:val="FFFFFF" w:themeColor="background1"/>
                          <w:sz w:val="20"/>
                          <w:szCs w:val="20"/>
                          <w:lang w:val="fr-FR"/>
                        </w:rPr>
                      </w:pPr>
                    </w:p>
                    <w:p w14:paraId="40A675BC" w14:textId="77777777" w:rsidR="000255F3" w:rsidRDefault="000255F3" w:rsidP="00291530">
                      <w:pPr>
                        <w:tabs>
                          <w:tab w:val="left" w:pos="8647"/>
                        </w:tabs>
                        <w:ind w:right="283"/>
                        <w:jc w:val="center"/>
                        <w:rPr>
                          <w:rFonts w:asciiTheme="majorHAnsi" w:hAnsiTheme="majorHAnsi"/>
                          <w:color w:val="FFFFFF" w:themeColor="background1"/>
                          <w:sz w:val="20"/>
                          <w:szCs w:val="20"/>
                          <w:lang w:val="fr-FR"/>
                        </w:rPr>
                      </w:pPr>
                    </w:p>
                    <w:p w14:paraId="20195982" w14:textId="51F493E4" w:rsidR="009F29D2" w:rsidRPr="00AE72E5" w:rsidRDefault="009F29D2" w:rsidP="00291530">
                      <w:pPr>
                        <w:tabs>
                          <w:tab w:val="left" w:pos="8647"/>
                        </w:tabs>
                        <w:ind w:right="283"/>
                        <w:jc w:val="center"/>
                        <w:rPr>
                          <w:b/>
                          <w:color w:val="FFFFFF" w:themeColor="background1"/>
                          <w:sz w:val="20"/>
                          <w:szCs w:val="20"/>
                          <w:lang w:val="fr-FR"/>
                        </w:rPr>
                      </w:pPr>
                      <w:r w:rsidRPr="00AE72E5">
                        <w:rPr>
                          <w:rFonts w:asciiTheme="majorHAnsi" w:hAnsiTheme="majorHAnsi"/>
                          <w:color w:val="FFFFFF" w:themeColor="background1"/>
                          <w:sz w:val="20"/>
                          <w:szCs w:val="20"/>
                          <w:lang w:val="fr-FR"/>
                        </w:rPr>
                        <w:t>Pour plus d’information, contactez:</w:t>
                      </w:r>
                    </w:p>
                    <w:p w14:paraId="110E621F" w14:textId="77777777" w:rsidR="009F29D2" w:rsidRPr="00AE72E5" w:rsidRDefault="009F29D2" w:rsidP="009F29D2">
                      <w:pPr>
                        <w:tabs>
                          <w:tab w:val="left" w:pos="8647"/>
                        </w:tabs>
                        <w:spacing w:after="0" w:line="240" w:lineRule="auto"/>
                        <w:ind w:right="283"/>
                        <w:jc w:val="center"/>
                        <w:rPr>
                          <w:rFonts w:asciiTheme="majorHAnsi" w:hAnsiTheme="majorHAnsi"/>
                          <w:color w:val="FFFFFF" w:themeColor="background1"/>
                          <w:sz w:val="20"/>
                          <w:szCs w:val="20"/>
                          <w:lang w:val="en-US"/>
                        </w:rPr>
                      </w:pPr>
                      <w:r w:rsidRPr="00AE72E5">
                        <w:rPr>
                          <w:rFonts w:asciiTheme="majorHAnsi" w:hAnsiTheme="majorHAnsi"/>
                          <w:color w:val="FFFFFF" w:themeColor="background1"/>
                          <w:sz w:val="20"/>
                          <w:szCs w:val="20"/>
                          <w:lang w:val="en-US"/>
                        </w:rPr>
                        <w:t>Women’s International League for Peace and Freedom (WILPF)</w:t>
                      </w:r>
                    </w:p>
                    <w:p w14:paraId="6FD70431" w14:textId="77777777" w:rsidR="009F29D2" w:rsidRPr="00AE72E5" w:rsidRDefault="009F29D2" w:rsidP="009F29D2">
                      <w:pPr>
                        <w:tabs>
                          <w:tab w:val="left" w:pos="8647"/>
                        </w:tabs>
                        <w:spacing w:after="0" w:line="240" w:lineRule="auto"/>
                        <w:ind w:right="283"/>
                        <w:jc w:val="center"/>
                        <w:rPr>
                          <w:rFonts w:asciiTheme="majorHAnsi" w:hAnsiTheme="majorHAnsi"/>
                          <w:color w:val="FFFFFF" w:themeColor="background1"/>
                          <w:sz w:val="20"/>
                          <w:szCs w:val="20"/>
                          <w:lang w:val="en-US"/>
                        </w:rPr>
                      </w:pPr>
                      <w:r w:rsidRPr="00AE72E5">
                        <w:rPr>
                          <w:rFonts w:asciiTheme="majorHAnsi" w:hAnsiTheme="majorHAnsi"/>
                          <w:color w:val="FFFFFF" w:themeColor="background1"/>
                          <w:sz w:val="20"/>
                          <w:szCs w:val="20"/>
                          <w:lang w:val="fr-CH"/>
                        </w:rPr>
                        <w:t>Rue de Varembé 1, Case Postale 28, 1211 Geneva 20, Switzerland</w:t>
                      </w:r>
                    </w:p>
                    <w:p w14:paraId="26C8D033" w14:textId="77777777" w:rsidR="009F29D2" w:rsidRPr="00AE72E5" w:rsidRDefault="009F29D2" w:rsidP="009F29D2">
                      <w:pPr>
                        <w:tabs>
                          <w:tab w:val="left" w:pos="8647"/>
                        </w:tabs>
                        <w:ind w:right="283"/>
                        <w:jc w:val="center"/>
                        <w:rPr>
                          <w:rFonts w:asciiTheme="majorHAnsi" w:hAnsiTheme="majorHAnsi"/>
                          <w:color w:val="FFFFFF" w:themeColor="background1"/>
                          <w:sz w:val="20"/>
                          <w:szCs w:val="20"/>
                          <w:lang w:val="en-US"/>
                        </w:rPr>
                      </w:pPr>
                      <w:r w:rsidRPr="00AE72E5">
                        <w:rPr>
                          <w:rFonts w:asciiTheme="majorHAnsi" w:hAnsiTheme="majorHAnsi"/>
                          <w:color w:val="FFFFFF" w:themeColor="background1"/>
                          <w:sz w:val="20"/>
                          <w:szCs w:val="20"/>
                          <w:lang w:val="en-US"/>
                        </w:rPr>
                        <w:t xml:space="preserve">Email: </w:t>
                      </w:r>
                      <w:hyperlink r:id="rId11" w:history="1">
                        <w:r w:rsidRPr="00AE72E5">
                          <w:rPr>
                            <w:rStyle w:val="Hyperlink"/>
                            <w:rFonts w:asciiTheme="majorHAnsi" w:hAnsiTheme="majorHAnsi"/>
                            <w:color w:val="FFFFFF" w:themeColor="background1"/>
                            <w:sz w:val="20"/>
                            <w:szCs w:val="20"/>
                            <w:lang w:val="en-US"/>
                          </w:rPr>
                          <w:t>secretariat@wilpf.ch</w:t>
                        </w:r>
                      </w:hyperlink>
                      <w:r w:rsidRPr="00AE72E5">
                        <w:rPr>
                          <w:rFonts w:asciiTheme="majorHAnsi" w:hAnsiTheme="majorHAnsi"/>
                          <w:color w:val="FFFFFF" w:themeColor="background1"/>
                          <w:sz w:val="20"/>
                          <w:szCs w:val="20"/>
                          <w:lang w:val="en-US"/>
                        </w:rPr>
                        <w:t xml:space="preserve"> | Telephone: +41 (0) 22919 70 80 | Website: wilpf.org</w:t>
                      </w:r>
                    </w:p>
                    <w:p w14:paraId="00E80CDF" w14:textId="77777777" w:rsidR="009F29D2" w:rsidRPr="00ED179A" w:rsidRDefault="009F29D2" w:rsidP="009F29D2">
                      <w:pPr>
                        <w:tabs>
                          <w:tab w:val="left" w:pos="8647"/>
                        </w:tabs>
                        <w:ind w:right="283"/>
                        <w:jc w:val="center"/>
                        <w:rPr>
                          <w:sz w:val="18"/>
                          <w:szCs w:val="18"/>
                        </w:rPr>
                      </w:pPr>
                    </w:p>
                  </w:txbxContent>
                </v:textbox>
                <w10:wrap type="square"/>
              </v:shape>
            </w:pict>
          </mc:Fallback>
        </mc:AlternateContent>
      </w:r>
    </w:p>
    <w:p w14:paraId="290E2FF2" w14:textId="0C3C2CC1" w:rsidR="00772DDF" w:rsidRPr="00C5143C" w:rsidRDefault="00772DDF" w:rsidP="00772DDF">
      <w:pPr>
        <w:pStyle w:val="ListParagraph"/>
        <w:jc w:val="center"/>
        <w:rPr>
          <w:rFonts w:asciiTheme="majorHAnsi" w:hAnsiTheme="majorHAnsi"/>
          <w:b/>
          <w:bCs/>
          <w:caps/>
          <w:sz w:val="24"/>
          <w:szCs w:val="24"/>
          <w:lang w:val="fr-FR"/>
        </w:rPr>
      </w:pPr>
      <w:r w:rsidRPr="00C5143C">
        <w:rPr>
          <w:rFonts w:asciiTheme="majorHAnsi" w:hAnsiTheme="majorHAnsi"/>
          <w:b/>
          <w:bCs/>
          <w:caps/>
          <w:sz w:val="24"/>
          <w:szCs w:val="24"/>
          <w:lang w:val="fr-FR"/>
        </w:rPr>
        <w:lastRenderedPageBreak/>
        <w:t>TABLE DES MATIERES</w:t>
      </w:r>
    </w:p>
    <w:p w14:paraId="67F0123F" w14:textId="77777777" w:rsidR="00C5143C" w:rsidRPr="00C5143C" w:rsidRDefault="00CE580E">
      <w:pPr>
        <w:pStyle w:val="TOC1"/>
        <w:tabs>
          <w:tab w:val="left" w:pos="380"/>
          <w:tab w:val="right" w:leader="dot" w:pos="8290"/>
        </w:tabs>
        <w:rPr>
          <w:rFonts w:asciiTheme="majorHAnsi" w:eastAsia="MS Mincho" w:hAnsiTheme="majorHAnsi"/>
          <w:b w:val="0"/>
          <w:noProof/>
          <w:lang w:val="en-US" w:eastAsia="ja-JP"/>
        </w:rPr>
      </w:pPr>
      <w:r w:rsidRPr="00C5143C">
        <w:rPr>
          <w:rFonts w:asciiTheme="majorHAnsi" w:hAnsiTheme="majorHAnsi"/>
          <w:b w:val="0"/>
          <w:bCs/>
          <w:caps/>
          <w:lang w:val="fr-FR"/>
        </w:rPr>
        <w:fldChar w:fldCharType="begin"/>
      </w:r>
      <w:r w:rsidRPr="00C5143C">
        <w:rPr>
          <w:rFonts w:asciiTheme="majorHAnsi" w:hAnsiTheme="majorHAnsi"/>
          <w:b w:val="0"/>
          <w:bCs/>
          <w:caps/>
          <w:lang w:val="fr-FR"/>
        </w:rPr>
        <w:instrText xml:space="preserve"> TOC \o "1-3" </w:instrText>
      </w:r>
      <w:r w:rsidRPr="00C5143C">
        <w:rPr>
          <w:rFonts w:asciiTheme="majorHAnsi" w:hAnsiTheme="majorHAnsi"/>
          <w:b w:val="0"/>
          <w:bCs/>
          <w:caps/>
          <w:lang w:val="fr-FR"/>
        </w:rPr>
        <w:fldChar w:fldCharType="separate"/>
      </w:r>
      <w:r w:rsidR="00C5143C" w:rsidRPr="00C5143C">
        <w:rPr>
          <w:rFonts w:asciiTheme="majorHAnsi" w:hAnsiTheme="majorHAnsi"/>
          <w:noProof/>
          <w:lang w:val="fr-FR"/>
        </w:rPr>
        <w:t>I.</w:t>
      </w:r>
      <w:r w:rsidR="00C5143C" w:rsidRPr="00C5143C">
        <w:rPr>
          <w:rFonts w:asciiTheme="majorHAnsi" w:eastAsia="MS Mincho" w:hAnsiTheme="majorHAnsi"/>
          <w:b w:val="0"/>
          <w:noProof/>
          <w:lang w:val="en-US" w:eastAsia="ja-JP"/>
        </w:rPr>
        <w:tab/>
      </w:r>
      <w:r w:rsidR="00C5143C" w:rsidRPr="00C5143C">
        <w:rPr>
          <w:rFonts w:asciiTheme="majorHAnsi" w:hAnsiTheme="majorHAnsi"/>
          <w:bCs/>
          <w:caps/>
          <w:noProof/>
          <w:lang w:val="fr-FR"/>
        </w:rPr>
        <w:t>Organisation présentant le rapport</w:t>
      </w:r>
      <w:r w:rsidR="00C5143C" w:rsidRPr="00C5143C">
        <w:rPr>
          <w:rFonts w:asciiTheme="majorHAnsi" w:hAnsiTheme="majorHAnsi"/>
          <w:noProof/>
        </w:rPr>
        <w:tab/>
      </w:r>
      <w:r w:rsidR="00C5143C" w:rsidRPr="00C5143C">
        <w:rPr>
          <w:rFonts w:asciiTheme="majorHAnsi" w:hAnsiTheme="majorHAnsi"/>
          <w:noProof/>
        </w:rPr>
        <w:fldChar w:fldCharType="begin"/>
      </w:r>
      <w:r w:rsidR="00C5143C" w:rsidRPr="00C5143C">
        <w:rPr>
          <w:rFonts w:asciiTheme="majorHAnsi" w:hAnsiTheme="majorHAnsi"/>
          <w:noProof/>
        </w:rPr>
        <w:instrText xml:space="preserve"> PAGEREF _Toc383340339 \h </w:instrText>
      </w:r>
      <w:r w:rsidR="00C5143C" w:rsidRPr="00C5143C">
        <w:rPr>
          <w:rFonts w:asciiTheme="majorHAnsi" w:hAnsiTheme="majorHAnsi"/>
          <w:noProof/>
        </w:rPr>
      </w:r>
      <w:r w:rsidR="00C5143C" w:rsidRPr="00C5143C">
        <w:rPr>
          <w:rFonts w:asciiTheme="majorHAnsi" w:hAnsiTheme="majorHAnsi"/>
          <w:noProof/>
        </w:rPr>
        <w:fldChar w:fldCharType="separate"/>
      </w:r>
      <w:r w:rsidR="00C5143C" w:rsidRPr="00C5143C">
        <w:rPr>
          <w:rFonts w:asciiTheme="majorHAnsi" w:hAnsiTheme="majorHAnsi"/>
          <w:noProof/>
        </w:rPr>
        <w:t>3</w:t>
      </w:r>
      <w:r w:rsidR="00C5143C" w:rsidRPr="00C5143C">
        <w:rPr>
          <w:rFonts w:asciiTheme="majorHAnsi" w:hAnsiTheme="majorHAnsi"/>
          <w:noProof/>
        </w:rPr>
        <w:fldChar w:fldCharType="end"/>
      </w:r>
    </w:p>
    <w:p w14:paraId="7FF8FA90" w14:textId="77777777" w:rsidR="00C5143C" w:rsidRPr="00C5143C" w:rsidRDefault="00C5143C">
      <w:pPr>
        <w:pStyle w:val="TOC1"/>
        <w:tabs>
          <w:tab w:val="left" w:pos="463"/>
          <w:tab w:val="right" w:leader="dot" w:pos="8290"/>
        </w:tabs>
        <w:rPr>
          <w:rFonts w:asciiTheme="majorHAnsi" w:eastAsia="MS Mincho" w:hAnsiTheme="majorHAnsi"/>
          <w:b w:val="0"/>
          <w:noProof/>
          <w:lang w:val="en-US" w:eastAsia="ja-JP"/>
        </w:rPr>
      </w:pPr>
      <w:r w:rsidRPr="00C5143C">
        <w:rPr>
          <w:rFonts w:asciiTheme="majorHAnsi" w:hAnsiTheme="majorHAnsi"/>
          <w:noProof/>
          <w:lang w:val="fr-FR"/>
        </w:rPr>
        <w:t>II.</w:t>
      </w:r>
      <w:r w:rsidRPr="00C5143C">
        <w:rPr>
          <w:rFonts w:asciiTheme="majorHAnsi" w:eastAsia="MS Mincho" w:hAnsiTheme="majorHAnsi"/>
          <w:b w:val="0"/>
          <w:noProof/>
          <w:lang w:val="en-US" w:eastAsia="ja-JP"/>
        </w:rPr>
        <w:tab/>
      </w:r>
      <w:r w:rsidRPr="00C5143C">
        <w:rPr>
          <w:rFonts w:asciiTheme="majorHAnsi" w:hAnsiTheme="majorHAnsi"/>
          <w:bCs/>
          <w:caps/>
          <w:noProof/>
          <w:lang w:val="fr-FR"/>
        </w:rPr>
        <w:t>non-discrimination (art. 2, par. 2)</w:t>
      </w:r>
      <w:r w:rsidRPr="00C5143C">
        <w:rPr>
          <w:rFonts w:asciiTheme="majorHAnsi" w:hAnsiTheme="majorHAnsi"/>
          <w:noProof/>
        </w:rPr>
        <w:tab/>
      </w:r>
      <w:r w:rsidRPr="00C5143C">
        <w:rPr>
          <w:rFonts w:asciiTheme="majorHAnsi" w:hAnsiTheme="majorHAnsi"/>
          <w:noProof/>
        </w:rPr>
        <w:fldChar w:fldCharType="begin"/>
      </w:r>
      <w:r w:rsidRPr="00C5143C">
        <w:rPr>
          <w:rFonts w:asciiTheme="majorHAnsi" w:hAnsiTheme="majorHAnsi"/>
          <w:noProof/>
        </w:rPr>
        <w:instrText xml:space="preserve"> PAGEREF _Toc383340340 \h </w:instrText>
      </w:r>
      <w:r w:rsidRPr="00C5143C">
        <w:rPr>
          <w:rFonts w:asciiTheme="majorHAnsi" w:hAnsiTheme="majorHAnsi"/>
          <w:noProof/>
        </w:rPr>
      </w:r>
      <w:r w:rsidRPr="00C5143C">
        <w:rPr>
          <w:rFonts w:asciiTheme="majorHAnsi" w:hAnsiTheme="majorHAnsi"/>
          <w:noProof/>
        </w:rPr>
        <w:fldChar w:fldCharType="separate"/>
      </w:r>
      <w:r w:rsidRPr="00C5143C">
        <w:rPr>
          <w:rFonts w:asciiTheme="majorHAnsi" w:hAnsiTheme="majorHAnsi"/>
          <w:noProof/>
        </w:rPr>
        <w:t>3</w:t>
      </w:r>
      <w:r w:rsidRPr="00C5143C">
        <w:rPr>
          <w:rFonts w:asciiTheme="majorHAnsi" w:hAnsiTheme="majorHAnsi"/>
          <w:noProof/>
        </w:rPr>
        <w:fldChar w:fldCharType="end"/>
      </w:r>
    </w:p>
    <w:p w14:paraId="0DB153F0" w14:textId="77777777" w:rsidR="00C5143C" w:rsidRPr="00C5143C" w:rsidRDefault="00C5143C">
      <w:pPr>
        <w:pStyle w:val="TOC2"/>
        <w:tabs>
          <w:tab w:val="left" w:pos="580"/>
          <w:tab w:val="right" w:leader="dot" w:pos="8290"/>
        </w:tabs>
        <w:rPr>
          <w:rFonts w:asciiTheme="majorHAnsi" w:eastAsia="MS Mincho" w:hAnsiTheme="majorHAnsi"/>
          <w:b w:val="0"/>
          <w:noProof/>
          <w:sz w:val="24"/>
          <w:szCs w:val="24"/>
          <w:lang w:val="en-US" w:eastAsia="ja-JP"/>
        </w:rPr>
      </w:pPr>
      <w:r w:rsidRPr="00C5143C">
        <w:rPr>
          <w:rFonts w:asciiTheme="majorHAnsi" w:hAnsiTheme="majorHAnsi"/>
          <w:noProof/>
          <w:sz w:val="24"/>
          <w:szCs w:val="24"/>
          <w:lang w:val="fr-FR"/>
        </w:rPr>
        <w:t>i.</w:t>
      </w:r>
      <w:r w:rsidRPr="00C5143C">
        <w:rPr>
          <w:rFonts w:asciiTheme="majorHAnsi" w:eastAsia="MS Mincho" w:hAnsiTheme="majorHAnsi"/>
          <w:b w:val="0"/>
          <w:noProof/>
          <w:sz w:val="24"/>
          <w:szCs w:val="24"/>
          <w:lang w:val="en-US" w:eastAsia="ja-JP"/>
        </w:rPr>
        <w:tab/>
      </w:r>
      <w:r w:rsidRPr="00C5143C">
        <w:rPr>
          <w:rFonts w:asciiTheme="majorHAnsi" w:hAnsiTheme="majorHAnsi"/>
          <w:noProof/>
          <w:sz w:val="24"/>
          <w:szCs w:val="24"/>
          <w:lang w:val="fr-FR"/>
        </w:rPr>
        <w:t>Cadre juridique</w:t>
      </w:r>
      <w:r w:rsidRPr="00C5143C">
        <w:rPr>
          <w:rFonts w:asciiTheme="majorHAnsi" w:hAnsiTheme="majorHAnsi"/>
          <w:noProof/>
          <w:sz w:val="24"/>
          <w:szCs w:val="24"/>
        </w:rPr>
        <w:tab/>
      </w:r>
      <w:r w:rsidRPr="00C5143C">
        <w:rPr>
          <w:rFonts w:asciiTheme="majorHAnsi" w:hAnsiTheme="majorHAnsi"/>
          <w:noProof/>
          <w:sz w:val="24"/>
          <w:szCs w:val="24"/>
        </w:rPr>
        <w:fldChar w:fldCharType="begin"/>
      </w:r>
      <w:r w:rsidRPr="00C5143C">
        <w:rPr>
          <w:rFonts w:asciiTheme="majorHAnsi" w:hAnsiTheme="majorHAnsi"/>
          <w:noProof/>
          <w:sz w:val="24"/>
          <w:szCs w:val="24"/>
        </w:rPr>
        <w:instrText xml:space="preserve"> PAGEREF _Toc383340341 \h </w:instrText>
      </w:r>
      <w:r w:rsidRPr="00C5143C">
        <w:rPr>
          <w:rFonts w:asciiTheme="majorHAnsi" w:hAnsiTheme="majorHAnsi"/>
          <w:noProof/>
          <w:sz w:val="24"/>
          <w:szCs w:val="24"/>
        </w:rPr>
      </w:r>
      <w:r w:rsidRPr="00C5143C">
        <w:rPr>
          <w:rFonts w:asciiTheme="majorHAnsi" w:hAnsiTheme="majorHAnsi"/>
          <w:noProof/>
          <w:sz w:val="24"/>
          <w:szCs w:val="24"/>
        </w:rPr>
        <w:fldChar w:fldCharType="separate"/>
      </w:r>
      <w:r w:rsidRPr="00C5143C">
        <w:rPr>
          <w:rFonts w:asciiTheme="majorHAnsi" w:hAnsiTheme="majorHAnsi"/>
          <w:noProof/>
          <w:sz w:val="24"/>
          <w:szCs w:val="24"/>
        </w:rPr>
        <w:t>3</w:t>
      </w:r>
      <w:r w:rsidRPr="00C5143C">
        <w:rPr>
          <w:rFonts w:asciiTheme="majorHAnsi" w:hAnsiTheme="majorHAnsi"/>
          <w:noProof/>
          <w:sz w:val="24"/>
          <w:szCs w:val="24"/>
        </w:rPr>
        <w:fldChar w:fldCharType="end"/>
      </w:r>
    </w:p>
    <w:p w14:paraId="66EDC7C5" w14:textId="77777777" w:rsidR="00C5143C" w:rsidRPr="00C5143C" w:rsidRDefault="00C5143C">
      <w:pPr>
        <w:pStyle w:val="TOC2"/>
        <w:tabs>
          <w:tab w:val="left" w:pos="649"/>
          <w:tab w:val="right" w:leader="dot" w:pos="8290"/>
        </w:tabs>
        <w:rPr>
          <w:rFonts w:asciiTheme="majorHAnsi" w:eastAsia="MS Mincho" w:hAnsiTheme="majorHAnsi"/>
          <w:b w:val="0"/>
          <w:noProof/>
          <w:sz w:val="24"/>
          <w:szCs w:val="24"/>
          <w:lang w:val="en-US" w:eastAsia="ja-JP"/>
        </w:rPr>
      </w:pPr>
      <w:r w:rsidRPr="00C5143C">
        <w:rPr>
          <w:rFonts w:asciiTheme="majorHAnsi" w:hAnsiTheme="majorHAnsi"/>
          <w:noProof/>
          <w:sz w:val="24"/>
          <w:szCs w:val="24"/>
          <w:lang w:val="fr-FR"/>
        </w:rPr>
        <w:t>ii.</w:t>
      </w:r>
      <w:r w:rsidRPr="00C5143C">
        <w:rPr>
          <w:rFonts w:asciiTheme="majorHAnsi" w:eastAsia="MS Mincho" w:hAnsiTheme="majorHAnsi"/>
          <w:b w:val="0"/>
          <w:noProof/>
          <w:sz w:val="24"/>
          <w:szCs w:val="24"/>
          <w:lang w:val="en-US" w:eastAsia="ja-JP"/>
        </w:rPr>
        <w:tab/>
      </w:r>
      <w:r w:rsidRPr="00C5143C">
        <w:rPr>
          <w:rFonts w:asciiTheme="majorHAnsi" w:hAnsiTheme="majorHAnsi"/>
          <w:noProof/>
          <w:sz w:val="24"/>
          <w:szCs w:val="24"/>
          <w:lang w:val="fr-FR"/>
        </w:rPr>
        <w:t>Déplacés internes, demandeurs d’asile, réfugiés en situation humanitaire</w:t>
      </w:r>
      <w:r w:rsidRPr="00C5143C">
        <w:rPr>
          <w:rFonts w:asciiTheme="majorHAnsi" w:hAnsiTheme="majorHAnsi"/>
          <w:noProof/>
          <w:sz w:val="24"/>
          <w:szCs w:val="24"/>
        </w:rPr>
        <w:tab/>
      </w:r>
      <w:r w:rsidRPr="00C5143C">
        <w:rPr>
          <w:rFonts w:asciiTheme="majorHAnsi" w:hAnsiTheme="majorHAnsi"/>
          <w:noProof/>
          <w:sz w:val="24"/>
          <w:szCs w:val="24"/>
        </w:rPr>
        <w:fldChar w:fldCharType="begin"/>
      </w:r>
      <w:r w:rsidRPr="00C5143C">
        <w:rPr>
          <w:rFonts w:asciiTheme="majorHAnsi" w:hAnsiTheme="majorHAnsi"/>
          <w:noProof/>
          <w:sz w:val="24"/>
          <w:szCs w:val="24"/>
        </w:rPr>
        <w:instrText xml:space="preserve"> PAGEREF _Toc383340342 \h </w:instrText>
      </w:r>
      <w:r w:rsidRPr="00C5143C">
        <w:rPr>
          <w:rFonts w:asciiTheme="majorHAnsi" w:hAnsiTheme="majorHAnsi"/>
          <w:noProof/>
          <w:sz w:val="24"/>
          <w:szCs w:val="24"/>
        </w:rPr>
      </w:r>
      <w:r w:rsidRPr="00C5143C">
        <w:rPr>
          <w:rFonts w:asciiTheme="majorHAnsi" w:hAnsiTheme="majorHAnsi"/>
          <w:noProof/>
          <w:sz w:val="24"/>
          <w:szCs w:val="24"/>
        </w:rPr>
        <w:fldChar w:fldCharType="separate"/>
      </w:r>
      <w:r w:rsidRPr="00C5143C">
        <w:rPr>
          <w:rFonts w:asciiTheme="majorHAnsi" w:hAnsiTheme="majorHAnsi"/>
          <w:noProof/>
          <w:sz w:val="24"/>
          <w:szCs w:val="24"/>
        </w:rPr>
        <w:t>4</w:t>
      </w:r>
      <w:r w:rsidRPr="00C5143C">
        <w:rPr>
          <w:rFonts w:asciiTheme="majorHAnsi" w:hAnsiTheme="majorHAnsi"/>
          <w:noProof/>
          <w:sz w:val="24"/>
          <w:szCs w:val="24"/>
        </w:rPr>
        <w:fldChar w:fldCharType="end"/>
      </w:r>
    </w:p>
    <w:p w14:paraId="4B15C980" w14:textId="77777777" w:rsidR="00C5143C" w:rsidRPr="00C5143C" w:rsidRDefault="00C5143C">
      <w:pPr>
        <w:pStyle w:val="TOC1"/>
        <w:tabs>
          <w:tab w:val="left" w:pos="547"/>
          <w:tab w:val="right" w:leader="dot" w:pos="8290"/>
        </w:tabs>
        <w:rPr>
          <w:rFonts w:asciiTheme="majorHAnsi" w:eastAsia="MS Mincho" w:hAnsiTheme="majorHAnsi"/>
          <w:b w:val="0"/>
          <w:noProof/>
          <w:lang w:val="en-US" w:eastAsia="ja-JP"/>
        </w:rPr>
      </w:pPr>
      <w:r w:rsidRPr="00C5143C">
        <w:rPr>
          <w:rFonts w:asciiTheme="majorHAnsi" w:hAnsiTheme="majorHAnsi"/>
          <w:noProof/>
          <w:lang w:val="fr-FR"/>
        </w:rPr>
        <w:t>III.</w:t>
      </w:r>
      <w:r w:rsidRPr="00C5143C">
        <w:rPr>
          <w:rFonts w:asciiTheme="majorHAnsi" w:eastAsia="MS Mincho" w:hAnsiTheme="majorHAnsi"/>
          <w:b w:val="0"/>
          <w:noProof/>
          <w:lang w:val="en-US" w:eastAsia="ja-JP"/>
        </w:rPr>
        <w:tab/>
      </w:r>
      <w:r w:rsidRPr="00C5143C">
        <w:rPr>
          <w:rFonts w:asciiTheme="majorHAnsi" w:hAnsiTheme="majorHAnsi"/>
          <w:bCs/>
          <w:caps/>
          <w:noProof/>
          <w:lang w:val="fr-FR"/>
        </w:rPr>
        <w:t xml:space="preserve">Egalité des genres eT </w:t>
      </w:r>
      <w:r w:rsidRPr="00C5143C">
        <w:rPr>
          <w:rFonts w:asciiTheme="majorHAnsi" w:hAnsiTheme="majorHAnsi"/>
          <w:noProof/>
          <w:lang w:val="fr-FR"/>
        </w:rPr>
        <w:t>VIOLENCES BASEES SUR LE GENRE</w:t>
      </w:r>
      <w:r w:rsidRPr="00C5143C">
        <w:rPr>
          <w:rFonts w:asciiTheme="majorHAnsi" w:hAnsiTheme="majorHAnsi"/>
          <w:bCs/>
          <w:caps/>
          <w:noProof/>
          <w:lang w:val="fr-FR"/>
        </w:rPr>
        <w:t xml:space="preserve"> (art. 3)</w:t>
      </w:r>
      <w:r w:rsidRPr="00C5143C">
        <w:rPr>
          <w:rFonts w:asciiTheme="majorHAnsi" w:hAnsiTheme="majorHAnsi"/>
          <w:noProof/>
        </w:rPr>
        <w:tab/>
      </w:r>
      <w:r w:rsidRPr="00C5143C">
        <w:rPr>
          <w:rFonts w:asciiTheme="majorHAnsi" w:hAnsiTheme="majorHAnsi"/>
          <w:noProof/>
        </w:rPr>
        <w:fldChar w:fldCharType="begin"/>
      </w:r>
      <w:r w:rsidRPr="00C5143C">
        <w:rPr>
          <w:rFonts w:asciiTheme="majorHAnsi" w:hAnsiTheme="majorHAnsi"/>
          <w:noProof/>
        </w:rPr>
        <w:instrText xml:space="preserve"> PAGEREF _Toc383340343 \h </w:instrText>
      </w:r>
      <w:r w:rsidRPr="00C5143C">
        <w:rPr>
          <w:rFonts w:asciiTheme="majorHAnsi" w:hAnsiTheme="majorHAnsi"/>
          <w:noProof/>
        </w:rPr>
      </w:r>
      <w:r w:rsidRPr="00C5143C">
        <w:rPr>
          <w:rFonts w:asciiTheme="majorHAnsi" w:hAnsiTheme="majorHAnsi"/>
          <w:noProof/>
        </w:rPr>
        <w:fldChar w:fldCharType="separate"/>
      </w:r>
      <w:r w:rsidRPr="00C5143C">
        <w:rPr>
          <w:rFonts w:asciiTheme="majorHAnsi" w:hAnsiTheme="majorHAnsi"/>
          <w:noProof/>
        </w:rPr>
        <w:t>5</w:t>
      </w:r>
      <w:r w:rsidRPr="00C5143C">
        <w:rPr>
          <w:rFonts w:asciiTheme="majorHAnsi" w:hAnsiTheme="majorHAnsi"/>
          <w:noProof/>
        </w:rPr>
        <w:fldChar w:fldCharType="end"/>
      </w:r>
    </w:p>
    <w:p w14:paraId="1DE013C9" w14:textId="77777777" w:rsidR="00C5143C" w:rsidRPr="00C5143C" w:rsidRDefault="00C5143C">
      <w:pPr>
        <w:pStyle w:val="TOC2"/>
        <w:tabs>
          <w:tab w:val="left" w:pos="580"/>
          <w:tab w:val="right" w:leader="dot" w:pos="8290"/>
        </w:tabs>
        <w:rPr>
          <w:rFonts w:asciiTheme="majorHAnsi" w:eastAsia="MS Mincho" w:hAnsiTheme="majorHAnsi"/>
          <w:b w:val="0"/>
          <w:noProof/>
          <w:sz w:val="24"/>
          <w:szCs w:val="24"/>
          <w:lang w:val="en-US" w:eastAsia="ja-JP"/>
        </w:rPr>
      </w:pPr>
      <w:r w:rsidRPr="00C5143C">
        <w:rPr>
          <w:rFonts w:asciiTheme="majorHAnsi" w:hAnsiTheme="majorHAnsi"/>
          <w:noProof/>
          <w:sz w:val="24"/>
          <w:szCs w:val="24"/>
          <w:lang w:val="fr-FR"/>
        </w:rPr>
        <w:t>i.</w:t>
      </w:r>
      <w:r w:rsidRPr="00C5143C">
        <w:rPr>
          <w:rFonts w:asciiTheme="majorHAnsi" w:eastAsia="MS Mincho" w:hAnsiTheme="majorHAnsi"/>
          <w:b w:val="0"/>
          <w:noProof/>
          <w:sz w:val="24"/>
          <w:szCs w:val="24"/>
          <w:lang w:val="en-US" w:eastAsia="ja-JP"/>
        </w:rPr>
        <w:tab/>
      </w:r>
      <w:r w:rsidRPr="00C5143C">
        <w:rPr>
          <w:rFonts w:asciiTheme="majorHAnsi" w:hAnsiTheme="majorHAnsi"/>
          <w:noProof/>
          <w:sz w:val="24"/>
          <w:szCs w:val="24"/>
          <w:lang w:val="fr-FR"/>
        </w:rPr>
        <w:t>Cadre juridique sur les violences basées sur le genre</w:t>
      </w:r>
      <w:r w:rsidRPr="00C5143C">
        <w:rPr>
          <w:rFonts w:asciiTheme="majorHAnsi" w:hAnsiTheme="majorHAnsi"/>
          <w:noProof/>
          <w:sz w:val="24"/>
          <w:szCs w:val="24"/>
        </w:rPr>
        <w:tab/>
      </w:r>
      <w:r w:rsidRPr="00C5143C">
        <w:rPr>
          <w:rFonts w:asciiTheme="majorHAnsi" w:hAnsiTheme="majorHAnsi"/>
          <w:noProof/>
          <w:sz w:val="24"/>
          <w:szCs w:val="24"/>
        </w:rPr>
        <w:fldChar w:fldCharType="begin"/>
      </w:r>
      <w:r w:rsidRPr="00C5143C">
        <w:rPr>
          <w:rFonts w:asciiTheme="majorHAnsi" w:hAnsiTheme="majorHAnsi"/>
          <w:noProof/>
          <w:sz w:val="24"/>
          <w:szCs w:val="24"/>
        </w:rPr>
        <w:instrText xml:space="preserve"> PAGEREF _Toc383340344 \h </w:instrText>
      </w:r>
      <w:r w:rsidRPr="00C5143C">
        <w:rPr>
          <w:rFonts w:asciiTheme="majorHAnsi" w:hAnsiTheme="majorHAnsi"/>
          <w:noProof/>
          <w:sz w:val="24"/>
          <w:szCs w:val="24"/>
        </w:rPr>
      </w:r>
      <w:r w:rsidRPr="00C5143C">
        <w:rPr>
          <w:rFonts w:asciiTheme="majorHAnsi" w:hAnsiTheme="majorHAnsi"/>
          <w:noProof/>
          <w:sz w:val="24"/>
          <w:szCs w:val="24"/>
        </w:rPr>
        <w:fldChar w:fldCharType="separate"/>
      </w:r>
      <w:r w:rsidRPr="00C5143C">
        <w:rPr>
          <w:rFonts w:asciiTheme="majorHAnsi" w:hAnsiTheme="majorHAnsi"/>
          <w:noProof/>
          <w:sz w:val="24"/>
          <w:szCs w:val="24"/>
        </w:rPr>
        <w:t>5</w:t>
      </w:r>
      <w:r w:rsidRPr="00C5143C">
        <w:rPr>
          <w:rFonts w:asciiTheme="majorHAnsi" w:hAnsiTheme="majorHAnsi"/>
          <w:noProof/>
          <w:sz w:val="24"/>
          <w:szCs w:val="24"/>
        </w:rPr>
        <w:fldChar w:fldCharType="end"/>
      </w:r>
    </w:p>
    <w:p w14:paraId="3863C928" w14:textId="77777777" w:rsidR="00C5143C" w:rsidRPr="00C5143C" w:rsidRDefault="00C5143C">
      <w:pPr>
        <w:pStyle w:val="TOC2"/>
        <w:tabs>
          <w:tab w:val="left" w:pos="649"/>
          <w:tab w:val="right" w:leader="dot" w:pos="8290"/>
        </w:tabs>
        <w:rPr>
          <w:rFonts w:asciiTheme="majorHAnsi" w:eastAsia="MS Mincho" w:hAnsiTheme="majorHAnsi"/>
          <w:b w:val="0"/>
          <w:noProof/>
          <w:sz w:val="24"/>
          <w:szCs w:val="24"/>
          <w:lang w:val="en-US" w:eastAsia="ja-JP"/>
        </w:rPr>
      </w:pPr>
      <w:r w:rsidRPr="00C5143C">
        <w:rPr>
          <w:rFonts w:asciiTheme="majorHAnsi" w:hAnsiTheme="majorHAnsi"/>
          <w:noProof/>
          <w:sz w:val="24"/>
          <w:szCs w:val="24"/>
          <w:lang w:val="fr-FR"/>
        </w:rPr>
        <w:t>ii.</w:t>
      </w:r>
      <w:r w:rsidRPr="00C5143C">
        <w:rPr>
          <w:rFonts w:asciiTheme="majorHAnsi" w:eastAsia="MS Mincho" w:hAnsiTheme="majorHAnsi"/>
          <w:b w:val="0"/>
          <w:noProof/>
          <w:sz w:val="24"/>
          <w:szCs w:val="24"/>
          <w:lang w:val="en-US" w:eastAsia="ja-JP"/>
        </w:rPr>
        <w:tab/>
      </w:r>
      <w:r w:rsidRPr="00C5143C">
        <w:rPr>
          <w:rFonts w:asciiTheme="majorHAnsi" w:hAnsiTheme="majorHAnsi"/>
          <w:noProof/>
          <w:sz w:val="24"/>
          <w:szCs w:val="24"/>
          <w:lang w:val="fr-FR"/>
        </w:rPr>
        <w:t>Participation des femmes et des filles</w:t>
      </w:r>
      <w:r w:rsidRPr="00C5143C">
        <w:rPr>
          <w:rFonts w:asciiTheme="majorHAnsi" w:hAnsiTheme="majorHAnsi"/>
          <w:noProof/>
          <w:sz w:val="24"/>
          <w:szCs w:val="24"/>
        </w:rPr>
        <w:tab/>
      </w:r>
      <w:r w:rsidRPr="00C5143C">
        <w:rPr>
          <w:rFonts w:asciiTheme="majorHAnsi" w:hAnsiTheme="majorHAnsi"/>
          <w:noProof/>
          <w:sz w:val="24"/>
          <w:szCs w:val="24"/>
        </w:rPr>
        <w:fldChar w:fldCharType="begin"/>
      </w:r>
      <w:r w:rsidRPr="00C5143C">
        <w:rPr>
          <w:rFonts w:asciiTheme="majorHAnsi" w:hAnsiTheme="majorHAnsi"/>
          <w:noProof/>
          <w:sz w:val="24"/>
          <w:szCs w:val="24"/>
        </w:rPr>
        <w:instrText xml:space="preserve"> PAGEREF _Toc383340345 \h </w:instrText>
      </w:r>
      <w:r w:rsidRPr="00C5143C">
        <w:rPr>
          <w:rFonts w:asciiTheme="majorHAnsi" w:hAnsiTheme="majorHAnsi"/>
          <w:noProof/>
          <w:sz w:val="24"/>
          <w:szCs w:val="24"/>
        </w:rPr>
      </w:r>
      <w:r w:rsidRPr="00C5143C">
        <w:rPr>
          <w:rFonts w:asciiTheme="majorHAnsi" w:hAnsiTheme="majorHAnsi"/>
          <w:noProof/>
          <w:sz w:val="24"/>
          <w:szCs w:val="24"/>
        </w:rPr>
        <w:fldChar w:fldCharType="separate"/>
      </w:r>
      <w:r w:rsidRPr="00C5143C">
        <w:rPr>
          <w:rFonts w:asciiTheme="majorHAnsi" w:hAnsiTheme="majorHAnsi"/>
          <w:noProof/>
          <w:sz w:val="24"/>
          <w:szCs w:val="24"/>
        </w:rPr>
        <w:t>7</w:t>
      </w:r>
      <w:r w:rsidRPr="00C5143C">
        <w:rPr>
          <w:rFonts w:asciiTheme="majorHAnsi" w:hAnsiTheme="majorHAnsi"/>
          <w:noProof/>
          <w:sz w:val="24"/>
          <w:szCs w:val="24"/>
        </w:rPr>
        <w:fldChar w:fldCharType="end"/>
      </w:r>
    </w:p>
    <w:p w14:paraId="6728D3C7" w14:textId="77777777" w:rsidR="00C5143C" w:rsidRPr="00C5143C" w:rsidRDefault="00C5143C">
      <w:pPr>
        <w:pStyle w:val="TOC2"/>
        <w:tabs>
          <w:tab w:val="left" w:pos="719"/>
          <w:tab w:val="right" w:leader="dot" w:pos="8290"/>
        </w:tabs>
        <w:rPr>
          <w:rFonts w:asciiTheme="majorHAnsi" w:eastAsia="MS Mincho" w:hAnsiTheme="majorHAnsi"/>
          <w:b w:val="0"/>
          <w:noProof/>
          <w:sz w:val="24"/>
          <w:szCs w:val="24"/>
          <w:lang w:val="en-US" w:eastAsia="ja-JP"/>
        </w:rPr>
      </w:pPr>
      <w:r w:rsidRPr="00C5143C">
        <w:rPr>
          <w:rFonts w:asciiTheme="majorHAnsi" w:hAnsiTheme="majorHAnsi"/>
          <w:noProof/>
          <w:sz w:val="24"/>
          <w:szCs w:val="24"/>
          <w:lang w:val="fr-FR"/>
        </w:rPr>
        <w:t>iii.</w:t>
      </w:r>
      <w:r w:rsidRPr="00C5143C">
        <w:rPr>
          <w:rFonts w:asciiTheme="majorHAnsi" w:eastAsia="MS Mincho" w:hAnsiTheme="majorHAnsi"/>
          <w:b w:val="0"/>
          <w:noProof/>
          <w:sz w:val="24"/>
          <w:szCs w:val="24"/>
          <w:lang w:val="en-US" w:eastAsia="ja-JP"/>
        </w:rPr>
        <w:tab/>
      </w:r>
      <w:r w:rsidRPr="00C5143C">
        <w:rPr>
          <w:rFonts w:asciiTheme="majorHAnsi" w:hAnsiTheme="majorHAnsi"/>
          <w:noProof/>
          <w:sz w:val="24"/>
          <w:szCs w:val="24"/>
          <w:lang w:val="fr-FR"/>
        </w:rPr>
        <w:t>Impacts des conflits sur les femmes et les filles</w:t>
      </w:r>
      <w:r w:rsidRPr="00C5143C">
        <w:rPr>
          <w:rFonts w:asciiTheme="majorHAnsi" w:hAnsiTheme="majorHAnsi"/>
          <w:noProof/>
          <w:sz w:val="24"/>
          <w:szCs w:val="24"/>
        </w:rPr>
        <w:tab/>
      </w:r>
      <w:r w:rsidRPr="00C5143C">
        <w:rPr>
          <w:rFonts w:asciiTheme="majorHAnsi" w:hAnsiTheme="majorHAnsi"/>
          <w:noProof/>
          <w:sz w:val="24"/>
          <w:szCs w:val="24"/>
        </w:rPr>
        <w:fldChar w:fldCharType="begin"/>
      </w:r>
      <w:r w:rsidRPr="00C5143C">
        <w:rPr>
          <w:rFonts w:asciiTheme="majorHAnsi" w:hAnsiTheme="majorHAnsi"/>
          <w:noProof/>
          <w:sz w:val="24"/>
          <w:szCs w:val="24"/>
        </w:rPr>
        <w:instrText xml:space="preserve"> PAGEREF _Toc383340346 \h </w:instrText>
      </w:r>
      <w:r w:rsidRPr="00C5143C">
        <w:rPr>
          <w:rFonts w:asciiTheme="majorHAnsi" w:hAnsiTheme="majorHAnsi"/>
          <w:noProof/>
          <w:sz w:val="24"/>
          <w:szCs w:val="24"/>
        </w:rPr>
      </w:r>
      <w:r w:rsidRPr="00C5143C">
        <w:rPr>
          <w:rFonts w:asciiTheme="majorHAnsi" w:hAnsiTheme="majorHAnsi"/>
          <w:noProof/>
          <w:sz w:val="24"/>
          <w:szCs w:val="24"/>
        </w:rPr>
        <w:fldChar w:fldCharType="separate"/>
      </w:r>
      <w:r w:rsidRPr="00C5143C">
        <w:rPr>
          <w:rFonts w:asciiTheme="majorHAnsi" w:hAnsiTheme="majorHAnsi"/>
          <w:noProof/>
          <w:sz w:val="24"/>
          <w:szCs w:val="24"/>
        </w:rPr>
        <w:t>7</w:t>
      </w:r>
      <w:r w:rsidRPr="00C5143C">
        <w:rPr>
          <w:rFonts w:asciiTheme="majorHAnsi" w:hAnsiTheme="majorHAnsi"/>
          <w:noProof/>
          <w:sz w:val="24"/>
          <w:szCs w:val="24"/>
        </w:rPr>
        <w:fldChar w:fldCharType="end"/>
      </w:r>
    </w:p>
    <w:p w14:paraId="245167BD" w14:textId="77777777" w:rsidR="00C5143C" w:rsidRPr="00C5143C" w:rsidRDefault="00C5143C">
      <w:pPr>
        <w:pStyle w:val="TOC2"/>
        <w:tabs>
          <w:tab w:val="left" w:pos="697"/>
          <w:tab w:val="right" w:leader="dot" w:pos="8290"/>
        </w:tabs>
        <w:rPr>
          <w:rFonts w:asciiTheme="majorHAnsi" w:eastAsia="MS Mincho" w:hAnsiTheme="majorHAnsi"/>
          <w:b w:val="0"/>
          <w:noProof/>
          <w:sz w:val="24"/>
          <w:szCs w:val="24"/>
          <w:lang w:val="en-US" w:eastAsia="ja-JP"/>
        </w:rPr>
      </w:pPr>
      <w:r w:rsidRPr="00C5143C">
        <w:rPr>
          <w:rFonts w:asciiTheme="majorHAnsi" w:hAnsiTheme="majorHAnsi"/>
          <w:noProof/>
          <w:sz w:val="24"/>
          <w:szCs w:val="24"/>
          <w:lang w:val="fr-FR"/>
        </w:rPr>
        <w:t>iv.</w:t>
      </w:r>
      <w:r w:rsidRPr="00C5143C">
        <w:rPr>
          <w:rFonts w:asciiTheme="majorHAnsi" w:eastAsia="MS Mincho" w:hAnsiTheme="majorHAnsi"/>
          <w:b w:val="0"/>
          <w:noProof/>
          <w:sz w:val="24"/>
          <w:szCs w:val="24"/>
          <w:lang w:val="en-US" w:eastAsia="ja-JP"/>
        </w:rPr>
        <w:tab/>
      </w:r>
      <w:r w:rsidRPr="00C5143C">
        <w:rPr>
          <w:rFonts w:asciiTheme="majorHAnsi" w:hAnsiTheme="majorHAnsi"/>
          <w:noProof/>
          <w:sz w:val="24"/>
          <w:szCs w:val="24"/>
          <w:lang w:val="fr-FR"/>
        </w:rPr>
        <w:t>Impacts des armes sur les violences basées sur le genre</w:t>
      </w:r>
      <w:r w:rsidRPr="00C5143C">
        <w:rPr>
          <w:rFonts w:asciiTheme="majorHAnsi" w:hAnsiTheme="majorHAnsi"/>
          <w:noProof/>
          <w:sz w:val="24"/>
          <w:szCs w:val="24"/>
        </w:rPr>
        <w:tab/>
      </w:r>
      <w:r w:rsidRPr="00C5143C">
        <w:rPr>
          <w:rFonts w:asciiTheme="majorHAnsi" w:hAnsiTheme="majorHAnsi"/>
          <w:noProof/>
          <w:sz w:val="24"/>
          <w:szCs w:val="24"/>
        </w:rPr>
        <w:fldChar w:fldCharType="begin"/>
      </w:r>
      <w:r w:rsidRPr="00C5143C">
        <w:rPr>
          <w:rFonts w:asciiTheme="majorHAnsi" w:hAnsiTheme="majorHAnsi"/>
          <w:noProof/>
          <w:sz w:val="24"/>
          <w:szCs w:val="24"/>
        </w:rPr>
        <w:instrText xml:space="preserve"> PAGEREF _Toc383340347 \h </w:instrText>
      </w:r>
      <w:r w:rsidRPr="00C5143C">
        <w:rPr>
          <w:rFonts w:asciiTheme="majorHAnsi" w:hAnsiTheme="majorHAnsi"/>
          <w:noProof/>
          <w:sz w:val="24"/>
          <w:szCs w:val="24"/>
        </w:rPr>
      </w:r>
      <w:r w:rsidRPr="00C5143C">
        <w:rPr>
          <w:rFonts w:asciiTheme="majorHAnsi" w:hAnsiTheme="majorHAnsi"/>
          <w:noProof/>
          <w:sz w:val="24"/>
          <w:szCs w:val="24"/>
        </w:rPr>
        <w:fldChar w:fldCharType="separate"/>
      </w:r>
      <w:r w:rsidRPr="00C5143C">
        <w:rPr>
          <w:rFonts w:asciiTheme="majorHAnsi" w:hAnsiTheme="majorHAnsi"/>
          <w:noProof/>
          <w:sz w:val="24"/>
          <w:szCs w:val="24"/>
        </w:rPr>
        <w:t>8</w:t>
      </w:r>
      <w:r w:rsidRPr="00C5143C">
        <w:rPr>
          <w:rFonts w:asciiTheme="majorHAnsi" w:hAnsiTheme="majorHAnsi"/>
          <w:noProof/>
          <w:sz w:val="24"/>
          <w:szCs w:val="24"/>
        </w:rPr>
        <w:fldChar w:fldCharType="end"/>
      </w:r>
    </w:p>
    <w:p w14:paraId="62058D75" w14:textId="77777777" w:rsidR="00C5143C" w:rsidRPr="00C5143C" w:rsidRDefault="00C5143C">
      <w:pPr>
        <w:pStyle w:val="TOC1"/>
        <w:tabs>
          <w:tab w:val="left" w:pos="532"/>
          <w:tab w:val="right" w:leader="dot" w:pos="8290"/>
        </w:tabs>
        <w:rPr>
          <w:rFonts w:asciiTheme="majorHAnsi" w:eastAsia="MS Mincho" w:hAnsiTheme="majorHAnsi"/>
          <w:b w:val="0"/>
          <w:noProof/>
          <w:lang w:val="en-US" w:eastAsia="ja-JP"/>
        </w:rPr>
      </w:pPr>
      <w:r w:rsidRPr="00C5143C">
        <w:rPr>
          <w:rFonts w:asciiTheme="majorHAnsi" w:hAnsiTheme="majorHAnsi"/>
          <w:noProof/>
          <w:lang w:val="fr-FR"/>
        </w:rPr>
        <w:t>IV.</w:t>
      </w:r>
      <w:r w:rsidRPr="00C5143C">
        <w:rPr>
          <w:rFonts w:asciiTheme="majorHAnsi" w:eastAsia="MS Mincho" w:hAnsiTheme="majorHAnsi"/>
          <w:b w:val="0"/>
          <w:noProof/>
          <w:lang w:val="en-US" w:eastAsia="ja-JP"/>
        </w:rPr>
        <w:tab/>
      </w:r>
      <w:r w:rsidRPr="00C5143C">
        <w:rPr>
          <w:rFonts w:asciiTheme="majorHAnsi" w:hAnsiTheme="majorHAnsi"/>
          <w:noProof/>
          <w:lang w:val="fr-FR"/>
        </w:rPr>
        <w:t xml:space="preserve">DROITS DES FEMMES A DES CONDITIONS DE TRAVAIL JUSTES ET FAVORABLES </w:t>
      </w:r>
      <w:r w:rsidRPr="00C5143C">
        <w:rPr>
          <w:rFonts w:asciiTheme="majorHAnsi" w:hAnsiTheme="majorHAnsi"/>
          <w:bCs/>
          <w:caps/>
          <w:noProof/>
          <w:lang w:val="fr-FR"/>
        </w:rPr>
        <w:t>(art. 7)</w:t>
      </w:r>
      <w:r w:rsidRPr="00C5143C">
        <w:rPr>
          <w:rFonts w:asciiTheme="majorHAnsi" w:hAnsiTheme="majorHAnsi"/>
          <w:noProof/>
        </w:rPr>
        <w:tab/>
      </w:r>
      <w:r w:rsidRPr="00C5143C">
        <w:rPr>
          <w:rFonts w:asciiTheme="majorHAnsi" w:hAnsiTheme="majorHAnsi"/>
          <w:noProof/>
        </w:rPr>
        <w:fldChar w:fldCharType="begin"/>
      </w:r>
      <w:r w:rsidRPr="00C5143C">
        <w:rPr>
          <w:rFonts w:asciiTheme="majorHAnsi" w:hAnsiTheme="majorHAnsi"/>
          <w:noProof/>
        </w:rPr>
        <w:instrText xml:space="preserve"> PAGEREF _Toc383340348 \h </w:instrText>
      </w:r>
      <w:r w:rsidRPr="00C5143C">
        <w:rPr>
          <w:rFonts w:asciiTheme="majorHAnsi" w:hAnsiTheme="majorHAnsi"/>
          <w:noProof/>
        </w:rPr>
      </w:r>
      <w:r w:rsidRPr="00C5143C">
        <w:rPr>
          <w:rFonts w:asciiTheme="majorHAnsi" w:hAnsiTheme="majorHAnsi"/>
          <w:noProof/>
        </w:rPr>
        <w:fldChar w:fldCharType="separate"/>
      </w:r>
      <w:r w:rsidRPr="00C5143C">
        <w:rPr>
          <w:rFonts w:asciiTheme="majorHAnsi" w:hAnsiTheme="majorHAnsi"/>
          <w:noProof/>
        </w:rPr>
        <w:t>10</w:t>
      </w:r>
      <w:r w:rsidRPr="00C5143C">
        <w:rPr>
          <w:rFonts w:asciiTheme="majorHAnsi" w:hAnsiTheme="majorHAnsi"/>
          <w:noProof/>
        </w:rPr>
        <w:fldChar w:fldCharType="end"/>
      </w:r>
      <w:bookmarkStart w:id="0" w:name="_GoBack"/>
      <w:bookmarkEnd w:id="0"/>
    </w:p>
    <w:p w14:paraId="0A10AC81" w14:textId="77777777" w:rsidR="00C5143C" w:rsidRPr="00C5143C" w:rsidRDefault="00C5143C">
      <w:pPr>
        <w:pStyle w:val="TOC1"/>
        <w:tabs>
          <w:tab w:val="left" w:pos="448"/>
          <w:tab w:val="right" w:leader="dot" w:pos="8290"/>
        </w:tabs>
        <w:rPr>
          <w:rFonts w:asciiTheme="majorHAnsi" w:eastAsia="MS Mincho" w:hAnsiTheme="majorHAnsi"/>
          <w:b w:val="0"/>
          <w:noProof/>
          <w:lang w:val="en-US" w:eastAsia="ja-JP"/>
        </w:rPr>
      </w:pPr>
      <w:r w:rsidRPr="00C5143C">
        <w:rPr>
          <w:rFonts w:asciiTheme="majorHAnsi" w:hAnsiTheme="majorHAnsi"/>
          <w:noProof/>
          <w:lang w:val="fr-FR"/>
        </w:rPr>
        <w:t>V.</w:t>
      </w:r>
      <w:r w:rsidRPr="00C5143C">
        <w:rPr>
          <w:rFonts w:asciiTheme="majorHAnsi" w:eastAsia="MS Mincho" w:hAnsiTheme="majorHAnsi"/>
          <w:b w:val="0"/>
          <w:noProof/>
          <w:lang w:val="en-US" w:eastAsia="ja-JP"/>
        </w:rPr>
        <w:tab/>
      </w:r>
      <w:r w:rsidRPr="00C5143C">
        <w:rPr>
          <w:rFonts w:asciiTheme="majorHAnsi" w:hAnsiTheme="majorHAnsi"/>
          <w:noProof/>
          <w:lang w:val="fr-FR"/>
        </w:rPr>
        <w:t>ENREGISTREMENT DES NAISSANCES (ART. 10)</w:t>
      </w:r>
      <w:r w:rsidRPr="00C5143C">
        <w:rPr>
          <w:rFonts w:asciiTheme="majorHAnsi" w:hAnsiTheme="majorHAnsi"/>
          <w:noProof/>
        </w:rPr>
        <w:tab/>
      </w:r>
      <w:r w:rsidRPr="00C5143C">
        <w:rPr>
          <w:rFonts w:asciiTheme="majorHAnsi" w:hAnsiTheme="majorHAnsi"/>
          <w:noProof/>
        </w:rPr>
        <w:fldChar w:fldCharType="begin"/>
      </w:r>
      <w:r w:rsidRPr="00C5143C">
        <w:rPr>
          <w:rFonts w:asciiTheme="majorHAnsi" w:hAnsiTheme="majorHAnsi"/>
          <w:noProof/>
        </w:rPr>
        <w:instrText xml:space="preserve"> PAGEREF _Toc383340349 \h </w:instrText>
      </w:r>
      <w:r w:rsidRPr="00C5143C">
        <w:rPr>
          <w:rFonts w:asciiTheme="majorHAnsi" w:hAnsiTheme="majorHAnsi"/>
          <w:noProof/>
        </w:rPr>
      </w:r>
      <w:r w:rsidRPr="00C5143C">
        <w:rPr>
          <w:rFonts w:asciiTheme="majorHAnsi" w:hAnsiTheme="majorHAnsi"/>
          <w:noProof/>
        </w:rPr>
        <w:fldChar w:fldCharType="separate"/>
      </w:r>
      <w:r w:rsidRPr="00C5143C">
        <w:rPr>
          <w:rFonts w:asciiTheme="majorHAnsi" w:hAnsiTheme="majorHAnsi"/>
          <w:noProof/>
        </w:rPr>
        <w:t>11</w:t>
      </w:r>
      <w:r w:rsidRPr="00C5143C">
        <w:rPr>
          <w:rFonts w:asciiTheme="majorHAnsi" w:hAnsiTheme="majorHAnsi"/>
          <w:noProof/>
        </w:rPr>
        <w:fldChar w:fldCharType="end"/>
      </w:r>
    </w:p>
    <w:p w14:paraId="035478FF" w14:textId="77777777" w:rsidR="00772DDF" w:rsidRPr="00FE1CFC" w:rsidRDefault="00CE580E" w:rsidP="00772DDF">
      <w:pPr>
        <w:rPr>
          <w:rFonts w:asciiTheme="majorHAnsi" w:hAnsiTheme="majorHAnsi"/>
          <w:b/>
          <w:bCs/>
          <w:caps/>
          <w:sz w:val="24"/>
          <w:szCs w:val="24"/>
          <w:lang w:val="fr-FR"/>
        </w:rPr>
      </w:pPr>
      <w:r w:rsidRPr="00C5143C">
        <w:rPr>
          <w:rFonts w:asciiTheme="majorHAnsi" w:hAnsiTheme="majorHAnsi"/>
          <w:b/>
          <w:bCs/>
          <w:caps/>
          <w:sz w:val="24"/>
          <w:szCs w:val="24"/>
          <w:lang w:val="fr-FR"/>
        </w:rPr>
        <w:fldChar w:fldCharType="end"/>
      </w:r>
    </w:p>
    <w:p w14:paraId="760B41A3" w14:textId="6A5CBA72" w:rsidR="00772DDF" w:rsidRPr="00FE1CFC" w:rsidRDefault="00CE580E" w:rsidP="00CE580E">
      <w:pPr>
        <w:spacing w:after="0" w:line="240" w:lineRule="auto"/>
        <w:rPr>
          <w:rFonts w:asciiTheme="majorHAnsi" w:hAnsiTheme="majorHAnsi"/>
          <w:b/>
          <w:bCs/>
          <w:caps/>
          <w:sz w:val="24"/>
          <w:szCs w:val="24"/>
          <w:lang w:val="fr-FR"/>
        </w:rPr>
      </w:pPr>
      <w:r w:rsidRPr="00FE1CFC">
        <w:rPr>
          <w:rFonts w:asciiTheme="majorHAnsi" w:hAnsiTheme="majorHAnsi"/>
          <w:b/>
          <w:bCs/>
          <w:caps/>
          <w:sz w:val="24"/>
          <w:szCs w:val="24"/>
          <w:lang w:val="fr-FR"/>
        </w:rPr>
        <w:br w:type="page"/>
      </w:r>
    </w:p>
    <w:p w14:paraId="6DD22C57" w14:textId="77777777" w:rsidR="00C027C6" w:rsidRPr="00FE1CFC" w:rsidRDefault="00C027C6" w:rsidP="00772DDF">
      <w:pPr>
        <w:pStyle w:val="Heading1"/>
        <w:rPr>
          <w:lang w:val="fr-FR"/>
        </w:rPr>
      </w:pPr>
      <w:bookmarkStart w:id="1" w:name="_Toc383340339"/>
      <w:r w:rsidRPr="00FE1CFC">
        <w:rPr>
          <w:lang w:val="fr-FR"/>
        </w:rPr>
        <w:lastRenderedPageBreak/>
        <w:t>Organisation présentant le rapport</w:t>
      </w:r>
      <w:bookmarkEnd w:id="1"/>
    </w:p>
    <w:p w14:paraId="412E1A8B" w14:textId="77777777" w:rsidR="00772DDF" w:rsidRPr="00FE1CFC" w:rsidRDefault="00772DDF" w:rsidP="00772DDF">
      <w:pPr>
        <w:rPr>
          <w:lang w:val="fr-FR"/>
        </w:rPr>
      </w:pPr>
    </w:p>
    <w:p w14:paraId="4F21606C" w14:textId="4CFC99A0" w:rsidR="001E10B0" w:rsidRPr="00FE1CFC" w:rsidRDefault="001E10B0" w:rsidP="00C027C6">
      <w:pPr>
        <w:jc w:val="both"/>
        <w:rPr>
          <w:rFonts w:asciiTheme="majorHAnsi" w:hAnsiTheme="majorHAnsi"/>
          <w:sz w:val="24"/>
          <w:szCs w:val="24"/>
          <w:lang w:val="fr-FR"/>
        </w:rPr>
      </w:pPr>
      <w:r w:rsidRPr="00FE1CFC">
        <w:rPr>
          <w:rFonts w:asciiTheme="majorHAnsi" w:hAnsiTheme="majorHAnsi"/>
          <w:sz w:val="24"/>
          <w:szCs w:val="24"/>
          <w:lang w:val="fr-FR"/>
        </w:rPr>
        <w:t xml:space="preserve">La Ligue Internationale des Femmes pour la Paix et la Liberté – section du Cameroun, en abrégé WILPF </w:t>
      </w:r>
      <w:proofErr w:type="spellStart"/>
      <w:r w:rsidR="00CF2A59" w:rsidRPr="00FE1CFC">
        <w:rPr>
          <w:rFonts w:asciiTheme="majorHAnsi" w:hAnsiTheme="majorHAnsi"/>
          <w:sz w:val="24"/>
          <w:szCs w:val="24"/>
          <w:lang w:val="fr-FR"/>
        </w:rPr>
        <w:t>Cameroon</w:t>
      </w:r>
      <w:proofErr w:type="spellEnd"/>
      <w:r w:rsidRPr="00FE1CFC">
        <w:rPr>
          <w:rFonts w:asciiTheme="majorHAnsi" w:hAnsiTheme="majorHAnsi"/>
          <w:sz w:val="24"/>
          <w:szCs w:val="24"/>
          <w:lang w:val="fr-FR"/>
        </w:rPr>
        <w:t xml:space="preserve">, </w:t>
      </w:r>
      <w:r w:rsidR="00CF2A59" w:rsidRPr="00FE1CFC">
        <w:rPr>
          <w:rFonts w:asciiTheme="majorHAnsi" w:hAnsiTheme="majorHAnsi"/>
          <w:sz w:val="24"/>
          <w:szCs w:val="24"/>
          <w:lang w:val="fr-FR"/>
        </w:rPr>
        <w:t xml:space="preserve">est une section nationale de </w:t>
      </w:r>
      <w:proofErr w:type="spellStart"/>
      <w:r w:rsidR="00CF2A59" w:rsidRPr="00FE1CFC">
        <w:rPr>
          <w:rFonts w:asciiTheme="majorHAnsi" w:hAnsiTheme="majorHAnsi"/>
          <w:sz w:val="24"/>
          <w:szCs w:val="24"/>
          <w:lang w:val="fr-FR"/>
        </w:rPr>
        <w:t>Women’s</w:t>
      </w:r>
      <w:proofErr w:type="spellEnd"/>
      <w:r w:rsidR="00CF2A59" w:rsidRPr="00FE1CFC">
        <w:rPr>
          <w:rFonts w:asciiTheme="majorHAnsi" w:hAnsiTheme="majorHAnsi"/>
          <w:sz w:val="24"/>
          <w:szCs w:val="24"/>
          <w:lang w:val="fr-FR"/>
        </w:rPr>
        <w:t xml:space="preserve"> International </w:t>
      </w:r>
      <w:proofErr w:type="spellStart"/>
      <w:r w:rsidR="00CF2A59" w:rsidRPr="00FE1CFC">
        <w:rPr>
          <w:rFonts w:asciiTheme="majorHAnsi" w:hAnsiTheme="majorHAnsi"/>
          <w:sz w:val="24"/>
          <w:szCs w:val="24"/>
          <w:lang w:val="fr-FR"/>
        </w:rPr>
        <w:t>L</w:t>
      </w:r>
      <w:r w:rsidR="00391A2A" w:rsidRPr="00FE1CFC">
        <w:rPr>
          <w:rFonts w:asciiTheme="majorHAnsi" w:hAnsiTheme="majorHAnsi"/>
          <w:sz w:val="24"/>
          <w:szCs w:val="24"/>
          <w:lang w:val="fr-FR"/>
        </w:rPr>
        <w:t>eague</w:t>
      </w:r>
      <w:proofErr w:type="spellEnd"/>
      <w:r w:rsidR="00391A2A" w:rsidRPr="00FE1CFC">
        <w:rPr>
          <w:rFonts w:asciiTheme="majorHAnsi" w:hAnsiTheme="majorHAnsi"/>
          <w:sz w:val="24"/>
          <w:szCs w:val="24"/>
          <w:lang w:val="fr-FR"/>
        </w:rPr>
        <w:t xml:space="preserve"> for </w:t>
      </w:r>
      <w:proofErr w:type="spellStart"/>
      <w:r w:rsidR="00391A2A" w:rsidRPr="00FE1CFC">
        <w:rPr>
          <w:rFonts w:asciiTheme="majorHAnsi" w:hAnsiTheme="majorHAnsi"/>
          <w:sz w:val="24"/>
          <w:szCs w:val="24"/>
          <w:lang w:val="fr-FR"/>
        </w:rPr>
        <w:t>Peace</w:t>
      </w:r>
      <w:proofErr w:type="spellEnd"/>
      <w:r w:rsidR="00391A2A" w:rsidRPr="00FE1CFC">
        <w:rPr>
          <w:rFonts w:asciiTheme="majorHAnsi" w:hAnsiTheme="majorHAnsi"/>
          <w:sz w:val="24"/>
          <w:szCs w:val="24"/>
          <w:lang w:val="fr-FR"/>
        </w:rPr>
        <w:t xml:space="preserve"> and </w:t>
      </w:r>
      <w:proofErr w:type="spellStart"/>
      <w:r w:rsidR="00391A2A" w:rsidRPr="00FE1CFC">
        <w:rPr>
          <w:rFonts w:asciiTheme="majorHAnsi" w:hAnsiTheme="majorHAnsi"/>
          <w:sz w:val="24"/>
          <w:szCs w:val="24"/>
          <w:lang w:val="fr-FR"/>
        </w:rPr>
        <w:t>Freedom</w:t>
      </w:r>
      <w:proofErr w:type="spellEnd"/>
      <w:r w:rsidR="00391A2A" w:rsidRPr="00FE1CFC">
        <w:rPr>
          <w:rFonts w:asciiTheme="majorHAnsi" w:hAnsiTheme="majorHAnsi"/>
          <w:sz w:val="24"/>
          <w:szCs w:val="24"/>
          <w:lang w:val="fr-FR"/>
        </w:rPr>
        <w:t>, organisation non gouvernementale</w:t>
      </w:r>
      <w:r w:rsidR="00CF2A59" w:rsidRPr="00FE1CFC">
        <w:rPr>
          <w:rFonts w:asciiTheme="majorHAnsi" w:hAnsiTheme="majorHAnsi"/>
          <w:sz w:val="24"/>
          <w:szCs w:val="24"/>
          <w:lang w:val="fr-FR"/>
        </w:rPr>
        <w:t xml:space="preserve"> internationale avec statut</w:t>
      </w:r>
      <w:r w:rsidR="009F716F" w:rsidRPr="00FE1CFC">
        <w:rPr>
          <w:rFonts w:asciiTheme="majorHAnsi" w:hAnsiTheme="majorHAnsi"/>
          <w:sz w:val="24"/>
          <w:szCs w:val="24"/>
          <w:lang w:val="fr-FR"/>
        </w:rPr>
        <w:t xml:space="preserve"> d’observateur</w:t>
      </w:r>
      <w:r w:rsidR="00CF2A59" w:rsidRPr="00FE1CFC">
        <w:rPr>
          <w:rFonts w:asciiTheme="majorHAnsi" w:hAnsiTheme="majorHAnsi"/>
          <w:sz w:val="24"/>
          <w:szCs w:val="24"/>
          <w:lang w:val="fr-FR"/>
        </w:rPr>
        <w:t xml:space="preserve"> </w:t>
      </w:r>
      <w:r w:rsidR="000A2A49" w:rsidRPr="00FE1CFC">
        <w:rPr>
          <w:rFonts w:asciiTheme="majorHAnsi" w:hAnsiTheme="majorHAnsi"/>
          <w:sz w:val="24"/>
          <w:szCs w:val="24"/>
          <w:lang w:val="fr-FR"/>
        </w:rPr>
        <w:t>au Conseil Economique et Social des Nations Unies</w:t>
      </w:r>
      <w:r w:rsidR="00CF2A59" w:rsidRPr="00FE1CFC">
        <w:rPr>
          <w:rFonts w:asciiTheme="majorHAnsi" w:hAnsiTheme="majorHAnsi"/>
          <w:sz w:val="24"/>
          <w:szCs w:val="24"/>
          <w:lang w:val="fr-FR"/>
        </w:rPr>
        <w:t xml:space="preserve">. </w:t>
      </w:r>
    </w:p>
    <w:p w14:paraId="1145C754" w14:textId="2A1A4329" w:rsidR="0078409C" w:rsidRPr="00FE1CFC" w:rsidRDefault="00AE6B65" w:rsidP="00C027C6">
      <w:pPr>
        <w:jc w:val="both"/>
        <w:rPr>
          <w:rFonts w:asciiTheme="majorHAnsi" w:hAnsiTheme="majorHAnsi"/>
          <w:sz w:val="24"/>
          <w:szCs w:val="24"/>
          <w:lang w:val="fr-FR"/>
        </w:rPr>
      </w:pPr>
      <w:r w:rsidRPr="00FE1CFC">
        <w:rPr>
          <w:rFonts w:asciiTheme="majorHAnsi" w:hAnsiTheme="majorHAnsi"/>
          <w:sz w:val="24"/>
          <w:szCs w:val="24"/>
          <w:lang w:val="fr-FR"/>
        </w:rPr>
        <w:t xml:space="preserve">Depuis son implantation en Janvier 2014, WILPF </w:t>
      </w:r>
      <w:proofErr w:type="spellStart"/>
      <w:r w:rsidRPr="00FE1CFC">
        <w:rPr>
          <w:rFonts w:asciiTheme="majorHAnsi" w:hAnsiTheme="majorHAnsi"/>
          <w:sz w:val="24"/>
          <w:szCs w:val="24"/>
          <w:lang w:val="fr-FR"/>
        </w:rPr>
        <w:t>Cameroon</w:t>
      </w:r>
      <w:proofErr w:type="spellEnd"/>
      <w:r w:rsidRPr="00FE1CFC">
        <w:rPr>
          <w:rFonts w:asciiTheme="majorHAnsi" w:hAnsiTheme="majorHAnsi"/>
          <w:sz w:val="24"/>
          <w:szCs w:val="24"/>
          <w:lang w:val="fr-FR"/>
        </w:rPr>
        <w:t xml:space="preserve"> a centré ses </w:t>
      </w:r>
      <w:r w:rsidR="00ED0F1C" w:rsidRPr="00FE1CFC">
        <w:rPr>
          <w:rFonts w:asciiTheme="majorHAnsi" w:hAnsiTheme="majorHAnsi"/>
          <w:sz w:val="24"/>
          <w:szCs w:val="24"/>
          <w:lang w:val="fr-FR"/>
        </w:rPr>
        <w:t>actions sur la mise en œuvre</w:t>
      </w:r>
      <w:r w:rsidR="00572448" w:rsidRPr="00FE1CFC">
        <w:rPr>
          <w:rFonts w:asciiTheme="majorHAnsi" w:hAnsiTheme="majorHAnsi"/>
          <w:sz w:val="24"/>
          <w:szCs w:val="24"/>
          <w:lang w:val="fr-FR"/>
        </w:rPr>
        <w:t xml:space="preserve"> au niveau national</w:t>
      </w:r>
      <w:r w:rsidR="00ED0F1C" w:rsidRPr="00FE1CFC">
        <w:rPr>
          <w:rFonts w:asciiTheme="majorHAnsi" w:hAnsiTheme="majorHAnsi"/>
          <w:sz w:val="24"/>
          <w:szCs w:val="24"/>
          <w:lang w:val="fr-FR"/>
        </w:rPr>
        <w:t xml:space="preserve"> de la Résolution du Conseil de Sécurité de l’ONU 1325 et de ses résolutions connexes, aussi appelées Agenda Femmes, Paix et Sécurité</w:t>
      </w:r>
      <w:r w:rsidR="006B04ED" w:rsidRPr="00FE1CFC">
        <w:rPr>
          <w:rStyle w:val="FootnoteReference"/>
          <w:szCs w:val="24"/>
          <w:lang w:val="fr-FR"/>
        </w:rPr>
        <w:footnoteReference w:id="1"/>
      </w:r>
      <w:r w:rsidRPr="00FE1CFC">
        <w:rPr>
          <w:rFonts w:asciiTheme="majorHAnsi" w:hAnsiTheme="majorHAnsi"/>
          <w:sz w:val="24"/>
          <w:szCs w:val="24"/>
          <w:lang w:val="fr-FR"/>
        </w:rPr>
        <w:t>. Elle mène ainsi des actions de sensib</w:t>
      </w:r>
      <w:r w:rsidR="00FC29CB" w:rsidRPr="00FE1CFC">
        <w:rPr>
          <w:rFonts w:asciiTheme="majorHAnsi" w:hAnsiTheme="majorHAnsi"/>
          <w:sz w:val="24"/>
          <w:szCs w:val="24"/>
          <w:lang w:val="fr-FR"/>
        </w:rPr>
        <w:t>ilisation et de plaidoyer sur cette</w:t>
      </w:r>
      <w:r w:rsidRPr="00FE1CFC">
        <w:rPr>
          <w:rFonts w:asciiTheme="majorHAnsi" w:hAnsiTheme="majorHAnsi"/>
          <w:sz w:val="24"/>
          <w:szCs w:val="24"/>
          <w:lang w:val="fr-FR"/>
        </w:rPr>
        <w:t xml:space="preserve"> thématique</w:t>
      </w:r>
      <w:r w:rsidR="009F31FE" w:rsidRPr="00FE1CFC">
        <w:rPr>
          <w:rFonts w:asciiTheme="majorHAnsi" w:hAnsiTheme="majorHAnsi"/>
          <w:sz w:val="24"/>
          <w:szCs w:val="24"/>
          <w:lang w:val="fr-FR"/>
        </w:rPr>
        <w:t xml:space="preserve"> et</w:t>
      </w:r>
      <w:r w:rsidRPr="00FE1CFC">
        <w:rPr>
          <w:rFonts w:asciiTheme="majorHAnsi" w:hAnsiTheme="majorHAnsi"/>
          <w:sz w:val="24"/>
          <w:szCs w:val="24"/>
          <w:lang w:val="fr-FR"/>
        </w:rPr>
        <w:t xml:space="preserve"> travaille également à assurer l’application des instruments de lutte contre la prolifération et la circulation illicite des armes. </w:t>
      </w:r>
      <w:r w:rsidR="0009246A" w:rsidRPr="00FE1CFC">
        <w:rPr>
          <w:rFonts w:asciiTheme="majorHAnsi" w:hAnsiTheme="majorHAnsi"/>
          <w:sz w:val="24"/>
          <w:szCs w:val="24"/>
          <w:lang w:val="fr-FR"/>
        </w:rPr>
        <w:t xml:space="preserve">WILPF </w:t>
      </w:r>
      <w:proofErr w:type="spellStart"/>
      <w:r w:rsidR="0009246A" w:rsidRPr="00FE1CFC">
        <w:rPr>
          <w:rFonts w:asciiTheme="majorHAnsi" w:hAnsiTheme="majorHAnsi"/>
          <w:sz w:val="24"/>
          <w:szCs w:val="24"/>
          <w:lang w:val="fr-FR"/>
        </w:rPr>
        <w:t>Cameroon</w:t>
      </w:r>
      <w:proofErr w:type="spellEnd"/>
      <w:r w:rsidR="0009246A" w:rsidRPr="00FE1CFC">
        <w:rPr>
          <w:rFonts w:asciiTheme="majorHAnsi" w:hAnsiTheme="majorHAnsi"/>
          <w:sz w:val="24"/>
          <w:szCs w:val="24"/>
          <w:lang w:val="fr-FR"/>
        </w:rPr>
        <w:t xml:space="preserve"> se concentre sur le renforcement de la paix, le désarmement et les droits des femmes au Cameroun.</w:t>
      </w:r>
    </w:p>
    <w:p w14:paraId="5614089C" w14:textId="664E5889" w:rsidR="00134579" w:rsidRPr="00FE1CFC" w:rsidRDefault="00952DF8" w:rsidP="00772DDF">
      <w:pPr>
        <w:jc w:val="both"/>
        <w:rPr>
          <w:rFonts w:asciiTheme="majorHAnsi" w:hAnsiTheme="majorHAnsi"/>
          <w:sz w:val="24"/>
          <w:szCs w:val="24"/>
          <w:lang w:val="fr-FR"/>
        </w:rPr>
      </w:pPr>
      <w:r w:rsidRPr="00FE1CFC">
        <w:rPr>
          <w:rFonts w:asciiTheme="majorHAnsi" w:hAnsiTheme="majorHAnsi"/>
          <w:sz w:val="24"/>
          <w:szCs w:val="24"/>
          <w:lang w:val="fr-FR"/>
        </w:rPr>
        <w:t xml:space="preserve">La menace sécuritaire à laquelle fait face le Cameroun due à la circulation et au trafic illicites d’armes, ainsi qu’à l’insurrection de </w:t>
      </w:r>
      <w:proofErr w:type="spellStart"/>
      <w:r w:rsidRPr="00FE1CFC">
        <w:rPr>
          <w:rFonts w:asciiTheme="majorHAnsi" w:hAnsiTheme="majorHAnsi"/>
          <w:sz w:val="24"/>
          <w:szCs w:val="24"/>
          <w:lang w:val="fr-FR"/>
        </w:rPr>
        <w:t>Boko</w:t>
      </w:r>
      <w:proofErr w:type="spellEnd"/>
      <w:r w:rsidRPr="00FE1CFC">
        <w:rPr>
          <w:rFonts w:asciiTheme="majorHAnsi" w:hAnsiTheme="majorHAnsi"/>
          <w:sz w:val="24"/>
          <w:szCs w:val="24"/>
          <w:lang w:val="fr-FR"/>
        </w:rPr>
        <w:t xml:space="preserve"> </w:t>
      </w:r>
      <w:proofErr w:type="spellStart"/>
      <w:r w:rsidRPr="00FE1CFC">
        <w:rPr>
          <w:rFonts w:asciiTheme="majorHAnsi" w:hAnsiTheme="majorHAnsi"/>
          <w:sz w:val="24"/>
          <w:szCs w:val="24"/>
          <w:lang w:val="fr-FR"/>
        </w:rPr>
        <w:t>Haram</w:t>
      </w:r>
      <w:proofErr w:type="spellEnd"/>
      <w:r w:rsidRPr="00FE1CFC">
        <w:rPr>
          <w:rFonts w:asciiTheme="majorHAnsi" w:hAnsiTheme="majorHAnsi"/>
          <w:sz w:val="24"/>
          <w:szCs w:val="24"/>
          <w:lang w:val="fr-FR"/>
        </w:rPr>
        <w:t xml:space="preserve">, a amené WILPF </w:t>
      </w:r>
      <w:proofErr w:type="spellStart"/>
      <w:r w:rsidRPr="00FE1CFC">
        <w:rPr>
          <w:rFonts w:asciiTheme="majorHAnsi" w:hAnsiTheme="majorHAnsi"/>
          <w:sz w:val="24"/>
          <w:szCs w:val="24"/>
          <w:lang w:val="fr-FR"/>
        </w:rPr>
        <w:t>Cameroon</w:t>
      </w:r>
      <w:proofErr w:type="spellEnd"/>
      <w:r w:rsidRPr="00FE1CFC">
        <w:rPr>
          <w:rFonts w:asciiTheme="majorHAnsi" w:hAnsiTheme="majorHAnsi"/>
          <w:sz w:val="24"/>
          <w:szCs w:val="24"/>
          <w:lang w:val="fr-FR"/>
        </w:rPr>
        <w:t xml:space="preserve"> à réaliser une étude en partenariat avec le Ministère de la Promotion de la Femmes et de la Famille (MINPROFF) et d’autres parties prenantes sur le niveau de connaissance de la </w:t>
      </w:r>
      <w:r w:rsidR="00A16432" w:rsidRPr="00FE1CFC">
        <w:rPr>
          <w:rFonts w:asciiTheme="majorHAnsi" w:hAnsiTheme="majorHAnsi"/>
          <w:sz w:val="24"/>
          <w:szCs w:val="24"/>
          <w:lang w:val="fr-FR"/>
        </w:rPr>
        <w:t>Résolution</w:t>
      </w:r>
      <w:r w:rsidRPr="00FE1CFC">
        <w:rPr>
          <w:rFonts w:asciiTheme="majorHAnsi" w:hAnsiTheme="majorHAnsi"/>
          <w:sz w:val="24"/>
          <w:szCs w:val="24"/>
          <w:lang w:val="fr-FR"/>
        </w:rPr>
        <w:t xml:space="preserve"> 1325 et sur l’impact des conflits armés sur les femmes et les filles</w:t>
      </w:r>
      <w:r w:rsidR="007A7E6F" w:rsidRPr="00FE1CFC">
        <w:rPr>
          <w:rFonts w:asciiTheme="majorHAnsi" w:hAnsiTheme="majorHAnsi"/>
          <w:sz w:val="24"/>
          <w:szCs w:val="24"/>
          <w:lang w:val="fr-FR"/>
        </w:rPr>
        <w:t xml:space="preserve"> au Cameroun</w:t>
      </w:r>
      <w:r w:rsidR="00F12F5E" w:rsidRPr="00FE1CFC">
        <w:rPr>
          <w:rFonts w:asciiTheme="majorHAnsi" w:hAnsiTheme="majorHAnsi"/>
          <w:sz w:val="24"/>
          <w:szCs w:val="24"/>
          <w:lang w:val="fr-FR"/>
        </w:rPr>
        <w:t>,</w:t>
      </w:r>
      <w:r w:rsidRPr="00FE1CFC">
        <w:rPr>
          <w:rFonts w:asciiTheme="majorHAnsi" w:hAnsiTheme="majorHAnsi"/>
          <w:sz w:val="24"/>
          <w:szCs w:val="24"/>
          <w:lang w:val="fr-FR"/>
        </w:rPr>
        <w:t xml:space="preserve"> en vue de l’élaboration du Plan d’Action National (PAN) de la Résolution 1325</w:t>
      </w:r>
      <w:r w:rsidR="007A7E6F" w:rsidRPr="00FE1CFC">
        <w:rPr>
          <w:rStyle w:val="FootnoteReference"/>
          <w:szCs w:val="24"/>
          <w:lang w:val="fr-FR"/>
        </w:rPr>
        <w:footnoteReference w:id="2"/>
      </w:r>
      <w:r w:rsidRPr="00FE1CFC">
        <w:rPr>
          <w:rFonts w:asciiTheme="majorHAnsi" w:hAnsiTheme="majorHAnsi"/>
          <w:sz w:val="24"/>
          <w:szCs w:val="24"/>
          <w:lang w:val="fr-FR"/>
        </w:rPr>
        <w:t>. Les</w:t>
      </w:r>
      <w:r w:rsidR="007A7E6F" w:rsidRPr="00FE1CFC">
        <w:rPr>
          <w:rFonts w:asciiTheme="majorHAnsi" w:hAnsiTheme="majorHAnsi"/>
          <w:sz w:val="24"/>
          <w:szCs w:val="24"/>
          <w:lang w:val="fr-FR"/>
        </w:rPr>
        <w:t xml:space="preserve"> observations et questions soulignées dans le présent document s’appuie</w:t>
      </w:r>
      <w:r w:rsidR="00F12F5E" w:rsidRPr="00FE1CFC">
        <w:rPr>
          <w:rFonts w:asciiTheme="majorHAnsi" w:hAnsiTheme="majorHAnsi"/>
          <w:sz w:val="24"/>
          <w:szCs w:val="24"/>
          <w:lang w:val="fr-FR"/>
        </w:rPr>
        <w:t>nt</w:t>
      </w:r>
      <w:r w:rsidR="007A7E6F" w:rsidRPr="00FE1CFC">
        <w:rPr>
          <w:rFonts w:asciiTheme="majorHAnsi" w:hAnsiTheme="majorHAnsi"/>
          <w:sz w:val="24"/>
          <w:szCs w:val="24"/>
          <w:lang w:val="fr-FR"/>
        </w:rPr>
        <w:t xml:space="preserve"> notamment sur les conclusions de cette étude.  </w:t>
      </w:r>
    </w:p>
    <w:p w14:paraId="5E32F967" w14:textId="4BC5DA5E" w:rsidR="00005D1A" w:rsidRPr="00FE1CFC" w:rsidRDefault="000A7305" w:rsidP="00B665F1">
      <w:pPr>
        <w:pStyle w:val="Heading1"/>
        <w:rPr>
          <w:lang w:val="fr-FR"/>
        </w:rPr>
      </w:pPr>
      <w:bookmarkStart w:id="2" w:name="_Toc383340340"/>
      <w:r w:rsidRPr="00FE1CFC">
        <w:rPr>
          <w:lang w:val="fr-FR"/>
        </w:rPr>
        <w:t>non-discrimination (art.</w:t>
      </w:r>
      <w:r w:rsidR="005C09D3" w:rsidRPr="00FE1CFC">
        <w:rPr>
          <w:lang w:val="fr-FR"/>
        </w:rPr>
        <w:t xml:space="preserve"> 2</w:t>
      </w:r>
      <w:r w:rsidRPr="00FE1CFC">
        <w:rPr>
          <w:lang w:val="fr-FR"/>
        </w:rPr>
        <w:t>, par.</w:t>
      </w:r>
      <w:r w:rsidR="0072532B" w:rsidRPr="00FE1CFC">
        <w:rPr>
          <w:lang w:val="fr-FR"/>
        </w:rPr>
        <w:t xml:space="preserve"> 2</w:t>
      </w:r>
      <w:r w:rsidR="005C09D3" w:rsidRPr="00FE1CFC">
        <w:rPr>
          <w:lang w:val="fr-FR"/>
        </w:rPr>
        <w:t>)</w:t>
      </w:r>
      <w:bookmarkEnd w:id="2"/>
    </w:p>
    <w:p w14:paraId="0190E4B5" w14:textId="045B0648" w:rsidR="00005D1A" w:rsidRPr="00FE1CFC" w:rsidRDefault="00005D1A" w:rsidP="00B665F1">
      <w:pPr>
        <w:pStyle w:val="Heading2"/>
        <w:rPr>
          <w:lang w:val="fr-FR"/>
        </w:rPr>
      </w:pPr>
      <w:bookmarkStart w:id="3" w:name="_Toc383340341"/>
      <w:r w:rsidRPr="00FE1CFC">
        <w:rPr>
          <w:lang w:val="fr-FR"/>
        </w:rPr>
        <w:t>Cadre juridique</w:t>
      </w:r>
      <w:bookmarkEnd w:id="3"/>
    </w:p>
    <w:p w14:paraId="00572ECE" w14:textId="77777777" w:rsidR="00B665F1" w:rsidRPr="00FE1CFC" w:rsidRDefault="00B665F1" w:rsidP="00B665F1">
      <w:pPr>
        <w:rPr>
          <w:lang w:val="fr-FR"/>
        </w:rPr>
      </w:pPr>
    </w:p>
    <w:p w14:paraId="3CD8E815" w14:textId="223479FC" w:rsidR="00584C21" w:rsidRPr="00FE1CFC" w:rsidRDefault="00062552" w:rsidP="00784A1E">
      <w:pPr>
        <w:jc w:val="both"/>
        <w:rPr>
          <w:rFonts w:asciiTheme="majorHAnsi" w:hAnsiTheme="majorHAnsi"/>
          <w:sz w:val="24"/>
          <w:szCs w:val="24"/>
          <w:lang w:val="fr-FR"/>
        </w:rPr>
      </w:pPr>
      <w:r w:rsidRPr="00FE1CFC">
        <w:rPr>
          <w:rFonts w:asciiTheme="majorHAnsi" w:hAnsiTheme="majorHAnsi"/>
          <w:sz w:val="24"/>
          <w:szCs w:val="24"/>
          <w:lang w:val="fr-FR"/>
        </w:rPr>
        <w:t>Le Comité des droits économiques, sociaux et culturels (</w:t>
      </w:r>
      <w:r w:rsidR="001042B7" w:rsidRPr="00FE1CFC">
        <w:rPr>
          <w:rFonts w:asciiTheme="majorHAnsi" w:hAnsiTheme="majorHAnsi"/>
          <w:sz w:val="24"/>
          <w:szCs w:val="24"/>
          <w:lang w:val="fr-FR"/>
        </w:rPr>
        <w:t>le «</w:t>
      </w:r>
      <w:r w:rsidR="001042B7" w:rsidRPr="00FE1CFC">
        <w:rPr>
          <w:rFonts w:asciiTheme="majorHAnsi" w:hAnsiTheme="majorHAnsi"/>
          <w:b/>
          <w:sz w:val="24"/>
          <w:szCs w:val="24"/>
          <w:lang w:val="fr-FR"/>
        </w:rPr>
        <w:t> Comité </w:t>
      </w:r>
      <w:r w:rsidR="001042B7" w:rsidRPr="00FE1CFC">
        <w:rPr>
          <w:rFonts w:asciiTheme="majorHAnsi" w:hAnsiTheme="majorHAnsi"/>
          <w:sz w:val="24"/>
          <w:szCs w:val="24"/>
          <w:lang w:val="fr-FR"/>
        </w:rPr>
        <w:t>»</w:t>
      </w:r>
      <w:r w:rsidRPr="00FE1CFC">
        <w:rPr>
          <w:rFonts w:asciiTheme="majorHAnsi" w:hAnsiTheme="majorHAnsi"/>
          <w:sz w:val="24"/>
          <w:szCs w:val="24"/>
          <w:lang w:val="fr-FR"/>
        </w:rPr>
        <w:t>)</w:t>
      </w:r>
      <w:r w:rsidR="00784A1E" w:rsidRPr="00FE1CFC">
        <w:rPr>
          <w:rFonts w:asciiTheme="majorHAnsi" w:hAnsiTheme="majorHAnsi"/>
          <w:sz w:val="24"/>
          <w:szCs w:val="24"/>
          <w:lang w:val="fr-FR"/>
        </w:rPr>
        <w:t xml:space="preserve"> avait recommandé </w:t>
      </w:r>
      <w:r w:rsidR="009D12D7" w:rsidRPr="00FE1CFC">
        <w:rPr>
          <w:rFonts w:asciiTheme="majorHAnsi" w:hAnsiTheme="majorHAnsi"/>
          <w:sz w:val="24"/>
          <w:szCs w:val="24"/>
          <w:lang w:val="fr-FR"/>
        </w:rPr>
        <w:t>en 2012</w:t>
      </w:r>
      <w:r w:rsidR="007968BA" w:rsidRPr="00FE1CFC">
        <w:rPr>
          <w:rFonts w:asciiTheme="majorHAnsi" w:hAnsiTheme="majorHAnsi"/>
          <w:sz w:val="24"/>
          <w:szCs w:val="24"/>
          <w:lang w:val="fr-FR"/>
        </w:rPr>
        <w:t>,</w:t>
      </w:r>
      <w:r w:rsidR="009D12D7" w:rsidRPr="00FE1CFC">
        <w:rPr>
          <w:rFonts w:asciiTheme="majorHAnsi" w:hAnsiTheme="majorHAnsi"/>
          <w:sz w:val="24"/>
          <w:szCs w:val="24"/>
          <w:lang w:val="fr-FR"/>
        </w:rPr>
        <w:t xml:space="preserve"> dans ses observations finales </w:t>
      </w:r>
      <w:r w:rsidR="00784A1E" w:rsidRPr="00FE1CFC">
        <w:rPr>
          <w:rFonts w:asciiTheme="majorHAnsi" w:hAnsiTheme="majorHAnsi"/>
          <w:sz w:val="24"/>
          <w:szCs w:val="24"/>
          <w:lang w:val="fr-FR"/>
        </w:rPr>
        <w:t>au Cameroun</w:t>
      </w:r>
      <w:r w:rsidR="007968BA" w:rsidRPr="00FE1CFC">
        <w:rPr>
          <w:rFonts w:asciiTheme="majorHAnsi" w:hAnsiTheme="majorHAnsi"/>
          <w:sz w:val="24"/>
          <w:szCs w:val="24"/>
          <w:lang w:val="fr-FR"/>
        </w:rPr>
        <w:t>,</w:t>
      </w:r>
      <w:r w:rsidR="00784A1E" w:rsidRPr="00FE1CFC">
        <w:rPr>
          <w:rFonts w:asciiTheme="majorHAnsi" w:hAnsiTheme="majorHAnsi"/>
          <w:sz w:val="24"/>
          <w:szCs w:val="24"/>
          <w:lang w:val="fr-FR"/>
        </w:rPr>
        <w:t xml:space="preserve"> d’adopter une loi antidiscriminatoire globale qui </w:t>
      </w:r>
      <w:r w:rsidR="0072532B" w:rsidRPr="00FE1CFC">
        <w:rPr>
          <w:rFonts w:asciiTheme="majorHAnsi" w:hAnsiTheme="majorHAnsi"/>
          <w:sz w:val="24"/>
          <w:szCs w:val="24"/>
          <w:lang w:val="fr-FR"/>
        </w:rPr>
        <w:t>énumè</w:t>
      </w:r>
      <w:r w:rsidR="00784A1E" w:rsidRPr="00FE1CFC">
        <w:rPr>
          <w:rFonts w:asciiTheme="majorHAnsi" w:hAnsiTheme="majorHAnsi"/>
          <w:sz w:val="24"/>
          <w:szCs w:val="24"/>
          <w:lang w:val="fr-FR"/>
        </w:rPr>
        <w:t>re tous les motifs de discrimination interdits</w:t>
      </w:r>
      <w:r w:rsidR="0072532B" w:rsidRPr="00FE1CFC">
        <w:rPr>
          <w:rFonts w:asciiTheme="majorHAnsi" w:hAnsiTheme="majorHAnsi"/>
          <w:sz w:val="24"/>
          <w:szCs w:val="24"/>
          <w:lang w:val="fr-FR"/>
        </w:rPr>
        <w:t xml:space="preserve"> en vertu de l’</w:t>
      </w:r>
      <w:r w:rsidR="00BD64CE" w:rsidRPr="00FE1CFC">
        <w:rPr>
          <w:rFonts w:asciiTheme="majorHAnsi" w:hAnsiTheme="majorHAnsi"/>
          <w:sz w:val="24"/>
          <w:szCs w:val="24"/>
          <w:lang w:val="fr-FR"/>
        </w:rPr>
        <w:t xml:space="preserve">article 2, </w:t>
      </w:r>
      <w:r w:rsidR="0072532B" w:rsidRPr="00FE1CFC">
        <w:rPr>
          <w:rFonts w:asciiTheme="majorHAnsi" w:hAnsiTheme="majorHAnsi"/>
          <w:sz w:val="24"/>
          <w:szCs w:val="24"/>
          <w:lang w:val="fr-FR"/>
        </w:rPr>
        <w:t>paragraphe 2 du P</w:t>
      </w:r>
      <w:r w:rsidR="007968BA" w:rsidRPr="00FE1CFC">
        <w:rPr>
          <w:rFonts w:asciiTheme="majorHAnsi" w:hAnsiTheme="majorHAnsi"/>
          <w:sz w:val="24"/>
          <w:szCs w:val="24"/>
          <w:lang w:val="fr-FR"/>
        </w:rPr>
        <w:t xml:space="preserve">acte </w:t>
      </w:r>
      <w:r w:rsidR="0072532B" w:rsidRPr="00FE1CFC">
        <w:rPr>
          <w:rFonts w:asciiTheme="majorHAnsi" w:hAnsiTheme="majorHAnsi"/>
          <w:sz w:val="24"/>
          <w:szCs w:val="24"/>
          <w:lang w:val="fr-FR"/>
        </w:rPr>
        <w:t>I</w:t>
      </w:r>
      <w:r w:rsidR="007968BA" w:rsidRPr="00FE1CFC">
        <w:rPr>
          <w:rFonts w:asciiTheme="majorHAnsi" w:hAnsiTheme="majorHAnsi"/>
          <w:sz w:val="24"/>
          <w:szCs w:val="24"/>
          <w:lang w:val="fr-FR"/>
        </w:rPr>
        <w:t>nternational sur les droits économiques, sociaux et culturels</w:t>
      </w:r>
      <w:r w:rsidR="00B12F86" w:rsidRPr="00FE1CFC">
        <w:rPr>
          <w:rStyle w:val="FootnoteReference"/>
          <w:szCs w:val="24"/>
          <w:lang w:val="fr-FR"/>
        </w:rPr>
        <w:footnoteReference w:id="3"/>
      </w:r>
      <w:r w:rsidR="00784A1E" w:rsidRPr="00FE1CFC">
        <w:rPr>
          <w:rFonts w:asciiTheme="majorHAnsi" w:hAnsiTheme="majorHAnsi"/>
          <w:sz w:val="24"/>
          <w:szCs w:val="24"/>
          <w:lang w:val="fr-FR"/>
        </w:rPr>
        <w:t xml:space="preserve">. </w:t>
      </w:r>
      <w:r w:rsidR="009B7B91" w:rsidRPr="00FE1CFC">
        <w:rPr>
          <w:rFonts w:asciiTheme="majorHAnsi" w:hAnsiTheme="majorHAnsi"/>
          <w:sz w:val="24"/>
          <w:szCs w:val="24"/>
          <w:lang w:val="fr-FR"/>
        </w:rPr>
        <w:t xml:space="preserve">Le Cameroun a répondu </w:t>
      </w:r>
      <w:r w:rsidR="00D845F7" w:rsidRPr="00FE1CFC">
        <w:rPr>
          <w:rFonts w:asciiTheme="majorHAnsi" w:hAnsiTheme="majorHAnsi"/>
          <w:sz w:val="24"/>
          <w:szCs w:val="24"/>
          <w:lang w:val="fr-FR"/>
        </w:rPr>
        <w:t xml:space="preserve">dans son rapport soumis </w:t>
      </w:r>
      <w:r w:rsidR="00D845F7" w:rsidRPr="00FE1CFC">
        <w:rPr>
          <w:rFonts w:asciiTheme="majorHAnsi" w:hAnsiTheme="majorHAnsi"/>
          <w:sz w:val="24"/>
          <w:szCs w:val="24"/>
          <w:lang w:val="fr-FR"/>
        </w:rPr>
        <w:lastRenderedPageBreak/>
        <w:t>au Comité en Décembre 2017, en détaillant les divers instruments juridiques permettant de lutter contre diverses formes de discrimination</w:t>
      </w:r>
      <w:r w:rsidR="00B12F86" w:rsidRPr="00FE1CFC">
        <w:rPr>
          <w:rStyle w:val="FootnoteReference"/>
          <w:szCs w:val="24"/>
          <w:lang w:val="fr-FR"/>
        </w:rPr>
        <w:footnoteReference w:id="4"/>
      </w:r>
      <w:r w:rsidR="003823C8" w:rsidRPr="00FE1CFC">
        <w:rPr>
          <w:rFonts w:asciiTheme="majorHAnsi" w:hAnsiTheme="majorHAnsi"/>
          <w:sz w:val="24"/>
          <w:szCs w:val="24"/>
          <w:lang w:val="fr-FR"/>
        </w:rPr>
        <w:t>.</w:t>
      </w:r>
    </w:p>
    <w:p w14:paraId="0DB079ED" w14:textId="28349E94" w:rsidR="00DC5B1C" w:rsidRPr="00FE1CFC" w:rsidRDefault="005835E8" w:rsidP="00045C3F">
      <w:pPr>
        <w:jc w:val="both"/>
        <w:rPr>
          <w:rFonts w:asciiTheme="majorHAnsi" w:hAnsiTheme="majorHAnsi"/>
          <w:sz w:val="24"/>
          <w:szCs w:val="24"/>
          <w:lang w:val="fr-FR"/>
        </w:rPr>
      </w:pPr>
      <w:r w:rsidRPr="00FE1CFC">
        <w:rPr>
          <w:rFonts w:asciiTheme="majorHAnsi" w:hAnsiTheme="majorHAnsi"/>
          <w:sz w:val="24"/>
          <w:szCs w:val="24"/>
          <w:lang w:val="fr-FR"/>
        </w:rPr>
        <w:t xml:space="preserve">L’arsenal juridique est </w:t>
      </w:r>
      <w:r w:rsidR="00783957" w:rsidRPr="00FE1CFC">
        <w:rPr>
          <w:rFonts w:asciiTheme="majorHAnsi" w:hAnsiTheme="majorHAnsi"/>
          <w:sz w:val="24"/>
          <w:szCs w:val="24"/>
          <w:lang w:val="fr-FR"/>
        </w:rPr>
        <w:t>relativement développé</w:t>
      </w:r>
      <w:r w:rsidRPr="00FE1CFC">
        <w:rPr>
          <w:rFonts w:asciiTheme="majorHAnsi" w:hAnsiTheme="majorHAnsi"/>
          <w:sz w:val="24"/>
          <w:szCs w:val="24"/>
          <w:lang w:val="fr-FR"/>
        </w:rPr>
        <w:t xml:space="preserve"> en ce qui concerne la non discrimination</w:t>
      </w:r>
      <w:r w:rsidR="001632A5" w:rsidRPr="00FE1CFC">
        <w:rPr>
          <w:rFonts w:asciiTheme="majorHAnsi" w:hAnsiTheme="majorHAnsi"/>
          <w:sz w:val="24"/>
          <w:szCs w:val="24"/>
          <w:lang w:val="fr-FR"/>
        </w:rPr>
        <w:t xml:space="preserve"> au Cameroun</w:t>
      </w:r>
      <w:r w:rsidRPr="00FE1CFC">
        <w:rPr>
          <w:rFonts w:asciiTheme="majorHAnsi" w:hAnsiTheme="majorHAnsi"/>
          <w:sz w:val="24"/>
          <w:szCs w:val="24"/>
          <w:lang w:val="fr-FR"/>
        </w:rPr>
        <w:t>. Cependant</w:t>
      </w:r>
      <w:r w:rsidR="00D73B6D" w:rsidRPr="00FE1CFC">
        <w:rPr>
          <w:rFonts w:asciiTheme="majorHAnsi" w:hAnsiTheme="majorHAnsi"/>
          <w:sz w:val="24"/>
          <w:szCs w:val="24"/>
          <w:lang w:val="fr-FR"/>
        </w:rPr>
        <w:t>,</w:t>
      </w:r>
      <w:r w:rsidR="00A97D65" w:rsidRPr="00FE1CFC">
        <w:rPr>
          <w:rFonts w:asciiTheme="majorHAnsi" w:hAnsiTheme="majorHAnsi"/>
          <w:sz w:val="24"/>
          <w:szCs w:val="24"/>
          <w:lang w:val="fr-FR"/>
        </w:rPr>
        <w:t xml:space="preserve"> </w:t>
      </w:r>
      <w:r w:rsidR="005444EC" w:rsidRPr="00FE1CFC">
        <w:rPr>
          <w:rFonts w:asciiTheme="majorHAnsi" w:hAnsiTheme="majorHAnsi"/>
          <w:sz w:val="24"/>
          <w:szCs w:val="24"/>
          <w:lang w:val="fr-FR"/>
        </w:rPr>
        <w:t xml:space="preserve">la </w:t>
      </w:r>
      <w:r w:rsidR="00A97D65" w:rsidRPr="00FE1CFC">
        <w:rPr>
          <w:rFonts w:asciiTheme="majorHAnsi" w:hAnsiTheme="majorHAnsi"/>
          <w:sz w:val="24"/>
          <w:szCs w:val="24"/>
          <w:lang w:val="fr-FR"/>
        </w:rPr>
        <w:t>discrimination</w:t>
      </w:r>
      <w:r w:rsidR="00D73B6D" w:rsidRPr="00FE1CFC">
        <w:rPr>
          <w:rFonts w:asciiTheme="majorHAnsi" w:hAnsiTheme="majorHAnsi"/>
          <w:sz w:val="24"/>
          <w:szCs w:val="24"/>
          <w:lang w:val="fr-FR"/>
        </w:rPr>
        <w:t xml:space="preserve"> envers les femmes</w:t>
      </w:r>
      <w:r w:rsidR="00A97D65" w:rsidRPr="00FE1CFC">
        <w:rPr>
          <w:rFonts w:asciiTheme="majorHAnsi" w:hAnsiTheme="majorHAnsi"/>
          <w:sz w:val="24"/>
          <w:szCs w:val="24"/>
          <w:lang w:val="fr-FR"/>
        </w:rPr>
        <w:t xml:space="preserve"> reste encore persistante dans la coutume. </w:t>
      </w:r>
      <w:r w:rsidR="00D73B6D" w:rsidRPr="00FE1CFC">
        <w:rPr>
          <w:rFonts w:asciiTheme="majorHAnsi" w:hAnsiTheme="majorHAnsi"/>
          <w:sz w:val="24"/>
          <w:szCs w:val="24"/>
          <w:lang w:val="fr-FR"/>
        </w:rPr>
        <w:t>En effet,</w:t>
      </w:r>
      <w:r w:rsidR="00A97D65" w:rsidRPr="00FE1CFC">
        <w:rPr>
          <w:rFonts w:asciiTheme="majorHAnsi" w:hAnsiTheme="majorHAnsi"/>
          <w:sz w:val="24"/>
          <w:szCs w:val="24"/>
          <w:lang w:val="fr-FR"/>
        </w:rPr>
        <w:t xml:space="preserve"> le Cameroun </w:t>
      </w:r>
      <w:r w:rsidR="00D73B6D" w:rsidRPr="00FE1CFC">
        <w:rPr>
          <w:rFonts w:asciiTheme="majorHAnsi" w:hAnsiTheme="majorHAnsi"/>
          <w:sz w:val="24"/>
          <w:szCs w:val="24"/>
          <w:lang w:val="fr-FR"/>
        </w:rPr>
        <w:t>dispose de</w:t>
      </w:r>
      <w:r w:rsidR="00A97D65" w:rsidRPr="00FE1CFC">
        <w:rPr>
          <w:rFonts w:asciiTheme="majorHAnsi" w:hAnsiTheme="majorHAnsi"/>
          <w:sz w:val="24"/>
          <w:szCs w:val="24"/>
          <w:lang w:val="fr-FR"/>
        </w:rPr>
        <w:t xml:space="preserve"> </w:t>
      </w:r>
      <w:r w:rsidR="003B5DA2" w:rsidRPr="00FE1CFC">
        <w:rPr>
          <w:rFonts w:asciiTheme="majorHAnsi" w:hAnsiTheme="majorHAnsi"/>
          <w:sz w:val="24"/>
          <w:szCs w:val="24"/>
          <w:lang w:val="fr-FR"/>
        </w:rPr>
        <w:t>deux</w:t>
      </w:r>
      <w:r w:rsidR="00A97D65" w:rsidRPr="00FE1CFC">
        <w:rPr>
          <w:rFonts w:asciiTheme="majorHAnsi" w:hAnsiTheme="majorHAnsi"/>
          <w:sz w:val="24"/>
          <w:szCs w:val="24"/>
          <w:lang w:val="fr-FR"/>
        </w:rPr>
        <w:t xml:space="preserve"> systèmes de juridiction</w:t>
      </w:r>
      <w:r w:rsidR="00050BAC" w:rsidRPr="00FE1CFC">
        <w:rPr>
          <w:rFonts w:asciiTheme="majorHAnsi" w:hAnsiTheme="majorHAnsi"/>
          <w:sz w:val="24"/>
          <w:szCs w:val="24"/>
          <w:lang w:val="fr-FR"/>
        </w:rPr>
        <w:t>,</w:t>
      </w:r>
      <w:r w:rsidR="00A97D65" w:rsidRPr="00FE1CFC">
        <w:rPr>
          <w:rFonts w:asciiTheme="majorHAnsi" w:hAnsiTheme="majorHAnsi"/>
          <w:sz w:val="24"/>
          <w:szCs w:val="24"/>
          <w:lang w:val="fr-FR"/>
        </w:rPr>
        <w:t xml:space="preserve"> </w:t>
      </w:r>
      <w:r w:rsidR="00612E1A" w:rsidRPr="00FE1CFC">
        <w:rPr>
          <w:rFonts w:asciiTheme="majorHAnsi" w:hAnsiTheme="majorHAnsi"/>
          <w:sz w:val="24"/>
          <w:szCs w:val="24"/>
          <w:lang w:val="fr-FR"/>
        </w:rPr>
        <w:t>les juridictions de droit écrit et</w:t>
      </w:r>
      <w:r w:rsidR="00A97D65" w:rsidRPr="00FE1CFC">
        <w:rPr>
          <w:rFonts w:asciiTheme="majorHAnsi" w:hAnsiTheme="majorHAnsi"/>
          <w:sz w:val="24"/>
          <w:szCs w:val="24"/>
          <w:lang w:val="fr-FR"/>
        </w:rPr>
        <w:t xml:space="preserve"> l</w:t>
      </w:r>
      <w:r w:rsidR="00D73B6D" w:rsidRPr="00FE1CFC">
        <w:rPr>
          <w:rFonts w:asciiTheme="majorHAnsi" w:hAnsiTheme="majorHAnsi"/>
          <w:sz w:val="24"/>
          <w:szCs w:val="24"/>
          <w:lang w:val="fr-FR"/>
        </w:rPr>
        <w:t>es tribunaux</w:t>
      </w:r>
      <w:r w:rsidR="00A97D65" w:rsidRPr="00FE1CFC">
        <w:rPr>
          <w:rFonts w:asciiTheme="majorHAnsi" w:hAnsiTheme="majorHAnsi"/>
          <w:sz w:val="24"/>
          <w:szCs w:val="24"/>
          <w:lang w:val="fr-FR"/>
        </w:rPr>
        <w:t xml:space="preserve"> traditionnel</w:t>
      </w:r>
      <w:r w:rsidR="00D73B6D" w:rsidRPr="00FE1CFC">
        <w:rPr>
          <w:rFonts w:asciiTheme="majorHAnsi" w:hAnsiTheme="majorHAnsi"/>
          <w:sz w:val="24"/>
          <w:szCs w:val="24"/>
          <w:lang w:val="fr-FR"/>
        </w:rPr>
        <w:t>s</w:t>
      </w:r>
      <w:r w:rsidR="006B5BAB" w:rsidRPr="00FE1CFC">
        <w:rPr>
          <w:rFonts w:asciiTheme="majorHAnsi" w:hAnsiTheme="majorHAnsi"/>
          <w:sz w:val="24"/>
          <w:szCs w:val="24"/>
          <w:lang w:val="fr-FR"/>
        </w:rPr>
        <w:t>,</w:t>
      </w:r>
      <w:r w:rsidR="00A97D65" w:rsidRPr="00FE1CFC">
        <w:rPr>
          <w:rFonts w:asciiTheme="majorHAnsi" w:hAnsiTheme="majorHAnsi"/>
          <w:sz w:val="24"/>
          <w:szCs w:val="24"/>
          <w:lang w:val="fr-FR"/>
        </w:rPr>
        <w:t xml:space="preserve"> qui applique</w:t>
      </w:r>
      <w:r w:rsidR="00050BAC" w:rsidRPr="00FE1CFC">
        <w:rPr>
          <w:rFonts w:asciiTheme="majorHAnsi" w:hAnsiTheme="majorHAnsi"/>
          <w:sz w:val="24"/>
          <w:szCs w:val="24"/>
          <w:lang w:val="fr-FR"/>
        </w:rPr>
        <w:t>nt</w:t>
      </w:r>
      <w:r w:rsidR="00A97D65" w:rsidRPr="00FE1CFC">
        <w:rPr>
          <w:rFonts w:asciiTheme="majorHAnsi" w:hAnsiTheme="majorHAnsi"/>
          <w:sz w:val="24"/>
          <w:szCs w:val="24"/>
          <w:lang w:val="fr-FR"/>
        </w:rPr>
        <w:t xml:space="preserve"> le droit coutumier</w:t>
      </w:r>
      <w:r w:rsidR="00050BAC" w:rsidRPr="00FE1CFC">
        <w:rPr>
          <w:rFonts w:asciiTheme="majorHAnsi" w:hAnsiTheme="majorHAnsi"/>
          <w:sz w:val="24"/>
          <w:szCs w:val="24"/>
          <w:lang w:val="fr-FR"/>
        </w:rPr>
        <w:t>,</w:t>
      </w:r>
      <w:r w:rsidR="00A97D65" w:rsidRPr="00FE1CFC">
        <w:rPr>
          <w:rFonts w:asciiTheme="majorHAnsi" w:hAnsiTheme="majorHAnsi"/>
          <w:sz w:val="24"/>
          <w:szCs w:val="24"/>
          <w:lang w:val="fr-FR"/>
        </w:rPr>
        <w:t xml:space="preserve"> souvent discriminatoire à l’égard des femmes</w:t>
      </w:r>
      <w:r w:rsidR="00B12F86" w:rsidRPr="00FE1CFC">
        <w:rPr>
          <w:rStyle w:val="FootnoteReference"/>
          <w:szCs w:val="24"/>
          <w:lang w:val="fr-FR"/>
        </w:rPr>
        <w:footnoteReference w:id="5"/>
      </w:r>
      <w:r w:rsidR="00A97D65" w:rsidRPr="00FE1CFC">
        <w:rPr>
          <w:rFonts w:asciiTheme="majorHAnsi" w:hAnsiTheme="majorHAnsi"/>
          <w:sz w:val="24"/>
          <w:szCs w:val="24"/>
          <w:lang w:val="fr-FR"/>
        </w:rPr>
        <w:t>.</w:t>
      </w:r>
      <w:r w:rsidRPr="00FE1CFC">
        <w:rPr>
          <w:rFonts w:asciiTheme="majorHAnsi" w:hAnsiTheme="majorHAnsi"/>
          <w:sz w:val="24"/>
          <w:szCs w:val="24"/>
          <w:lang w:val="fr-FR"/>
        </w:rPr>
        <w:t xml:space="preserve"> </w:t>
      </w:r>
    </w:p>
    <w:p w14:paraId="4C625182" w14:textId="002FD923" w:rsidR="00A97D65" w:rsidRPr="00FE1CFC" w:rsidRDefault="00D5342D" w:rsidP="00045C3F">
      <w:pPr>
        <w:jc w:val="both"/>
        <w:rPr>
          <w:rFonts w:asciiTheme="majorHAnsi" w:hAnsiTheme="majorHAnsi"/>
          <w:sz w:val="24"/>
          <w:szCs w:val="24"/>
          <w:lang w:val="fr-FR"/>
        </w:rPr>
      </w:pPr>
      <w:r w:rsidRPr="00FE1CFC">
        <w:rPr>
          <w:rFonts w:asciiTheme="majorHAnsi" w:hAnsiTheme="majorHAnsi"/>
          <w:sz w:val="24"/>
          <w:szCs w:val="24"/>
          <w:lang w:val="fr-FR"/>
        </w:rPr>
        <w:t>En outre,</w:t>
      </w:r>
      <w:r w:rsidR="00DC5B1C" w:rsidRPr="00FE1CFC">
        <w:rPr>
          <w:rFonts w:asciiTheme="majorHAnsi" w:hAnsiTheme="majorHAnsi"/>
          <w:sz w:val="24"/>
          <w:szCs w:val="24"/>
          <w:lang w:val="fr-FR"/>
        </w:rPr>
        <w:t xml:space="preserve"> l</w:t>
      </w:r>
      <w:r w:rsidR="00A67158" w:rsidRPr="00FE1CFC">
        <w:rPr>
          <w:rFonts w:asciiTheme="majorHAnsi" w:hAnsiTheme="majorHAnsi"/>
          <w:sz w:val="24"/>
          <w:szCs w:val="24"/>
          <w:lang w:val="fr-FR"/>
        </w:rPr>
        <w:t xml:space="preserve">a discrimination </w:t>
      </w:r>
      <w:r w:rsidR="00DC5B1C" w:rsidRPr="00FE1CFC">
        <w:rPr>
          <w:rFonts w:asciiTheme="majorHAnsi" w:hAnsiTheme="majorHAnsi"/>
          <w:sz w:val="24"/>
          <w:szCs w:val="24"/>
          <w:lang w:val="fr-FR"/>
        </w:rPr>
        <w:t xml:space="preserve">s’observe dans </w:t>
      </w:r>
      <w:r w:rsidR="00A67158" w:rsidRPr="00FE1CFC">
        <w:rPr>
          <w:rFonts w:asciiTheme="majorHAnsi" w:hAnsiTheme="majorHAnsi"/>
          <w:sz w:val="24"/>
          <w:szCs w:val="24"/>
          <w:lang w:val="fr-FR"/>
        </w:rPr>
        <w:t>la pratiqu</w:t>
      </w:r>
      <w:r w:rsidR="00DC5B1C" w:rsidRPr="00FE1CFC">
        <w:rPr>
          <w:rFonts w:asciiTheme="majorHAnsi" w:hAnsiTheme="majorHAnsi"/>
          <w:sz w:val="24"/>
          <w:szCs w:val="24"/>
          <w:lang w:val="fr-FR"/>
        </w:rPr>
        <w:t xml:space="preserve">e des langues officielles très souvent en défaveur des anglophones, </w:t>
      </w:r>
      <w:r w:rsidR="00B20DE5" w:rsidRPr="00FE1CFC">
        <w:rPr>
          <w:rFonts w:asciiTheme="majorHAnsi" w:hAnsiTheme="majorHAnsi"/>
          <w:sz w:val="24"/>
          <w:szCs w:val="24"/>
          <w:lang w:val="fr-FR"/>
        </w:rPr>
        <w:t xml:space="preserve">et ce, </w:t>
      </w:r>
      <w:r w:rsidR="00DC5B1C" w:rsidRPr="00FE1CFC">
        <w:rPr>
          <w:rFonts w:asciiTheme="majorHAnsi" w:hAnsiTheme="majorHAnsi"/>
          <w:sz w:val="24"/>
          <w:szCs w:val="24"/>
          <w:lang w:val="fr-FR"/>
        </w:rPr>
        <w:t>malgré l</w:t>
      </w:r>
      <w:r w:rsidR="00445F0F" w:rsidRPr="00FE1CFC">
        <w:rPr>
          <w:rFonts w:asciiTheme="majorHAnsi" w:hAnsiTheme="majorHAnsi"/>
          <w:sz w:val="24"/>
          <w:szCs w:val="24"/>
          <w:lang w:val="fr-FR"/>
        </w:rPr>
        <w:t>e fait que</w:t>
      </w:r>
      <w:r w:rsidR="00DC5B1C" w:rsidRPr="00FE1CFC">
        <w:rPr>
          <w:rFonts w:asciiTheme="majorHAnsi" w:hAnsiTheme="majorHAnsi"/>
          <w:sz w:val="24"/>
          <w:szCs w:val="24"/>
          <w:lang w:val="fr-FR"/>
        </w:rPr>
        <w:t xml:space="preserve"> </w:t>
      </w:r>
      <w:r w:rsidRPr="00FE1CFC">
        <w:rPr>
          <w:rFonts w:asciiTheme="majorHAnsi" w:hAnsiTheme="majorHAnsi"/>
          <w:sz w:val="24"/>
          <w:szCs w:val="24"/>
          <w:lang w:val="fr-FR"/>
        </w:rPr>
        <w:t xml:space="preserve">la </w:t>
      </w:r>
      <w:r w:rsidR="001E10B0" w:rsidRPr="00FE1CFC">
        <w:rPr>
          <w:rFonts w:asciiTheme="majorHAnsi" w:hAnsiTheme="majorHAnsi"/>
          <w:sz w:val="24"/>
          <w:szCs w:val="24"/>
          <w:lang w:val="fr-FR"/>
        </w:rPr>
        <w:t>C</w:t>
      </w:r>
      <w:r w:rsidR="00DC5B1C" w:rsidRPr="00FE1CFC">
        <w:rPr>
          <w:rFonts w:asciiTheme="majorHAnsi" w:hAnsiTheme="majorHAnsi"/>
          <w:sz w:val="24"/>
          <w:szCs w:val="24"/>
          <w:lang w:val="fr-FR"/>
        </w:rPr>
        <w:t xml:space="preserve">onstitution </w:t>
      </w:r>
      <w:r w:rsidRPr="00FE1CFC">
        <w:rPr>
          <w:rFonts w:asciiTheme="majorHAnsi" w:hAnsiTheme="majorHAnsi"/>
          <w:sz w:val="24"/>
          <w:szCs w:val="24"/>
          <w:lang w:val="fr-FR"/>
        </w:rPr>
        <w:t xml:space="preserve">camerounaise </w:t>
      </w:r>
      <w:r w:rsidR="006C3371" w:rsidRPr="00FE1CFC">
        <w:rPr>
          <w:rFonts w:asciiTheme="majorHAnsi" w:hAnsiTheme="majorHAnsi"/>
          <w:sz w:val="24"/>
          <w:szCs w:val="24"/>
          <w:lang w:val="fr-FR"/>
        </w:rPr>
        <w:t>reconnaisse le</w:t>
      </w:r>
      <w:r w:rsidR="00DC5B1C" w:rsidRPr="00FE1CFC">
        <w:rPr>
          <w:rFonts w:asciiTheme="majorHAnsi" w:hAnsiTheme="majorHAnsi"/>
          <w:sz w:val="24"/>
          <w:szCs w:val="24"/>
          <w:lang w:val="fr-FR"/>
        </w:rPr>
        <w:t xml:space="preserve"> français et  l’anglais</w:t>
      </w:r>
      <w:r w:rsidR="006C3371" w:rsidRPr="00FE1CFC">
        <w:rPr>
          <w:rFonts w:asciiTheme="majorHAnsi" w:hAnsiTheme="majorHAnsi"/>
          <w:sz w:val="24"/>
          <w:szCs w:val="24"/>
          <w:lang w:val="fr-FR"/>
        </w:rPr>
        <w:t xml:space="preserve"> comme</w:t>
      </w:r>
      <w:r w:rsidR="00DC5B1C" w:rsidRPr="00FE1CFC">
        <w:rPr>
          <w:rFonts w:asciiTheme="majorHAnsi" w:hAnsiTheme="majorHAnsi"/>
          <w:sz w:val="24"/>
          <w:szCs w:val="24"/>
          <w:lang w:val="fr-FR"/>
        </w:rPr>
        <w:t xml:space="preserve"> les </w:t>
      </w:r>
      <w:r w:rsidR="006C3371" w:rsidRPr="00FE1CFC">
        <w:rPr>
          <w:rFonts w:asciiTheme="majorHAnsi" w:hAnsiTheme="majorHAnsi"/>
          <w:sz w:val="24"/>
          <w:szCs w:val="24"/>
          <w:lang w:val="fr-FR"/>
        </w:rPr>
        <w:t xml:space="preserve">deux </w:t>
      </w:r>
      <w:r w:rsidR="00DC5B1C" w:rsidRPr="00FE1CFC">
        <w:rPr>
          <w:rFonts w:asciiTheme="majorHAnsi" w:hAnsiTheme="majorHAnsi"/>
          <w:sz w:val="24"/>
          <w:szCs w:val="24"/>
          <w:lang w:val="fr-FR"/>
        </w:rPr>
        <w:t>langues officielles</w:t>
      </w:r>
      <w:r w:rsidR="0016300B" w:rsidRPr="00FE1CFC">
        <w:rPr>
          <w:rFonts w:asciiTheme="majorHAnsi" w:hAnsiTheme="majorHAnsi"/>
          <w:sz w:val="24"/>
          <w:szCs w:val="24"/>
          <w:lang w:val="fr-FR"/>
        </w:rPr>
        <w:t xml:space="preserve"> du pays</w:t>
      </w:r>
      <w:r w:rsidR="00B12F86" w:rsidRPr="00FE1CFC">
        <w:rPr>
          <w:rStyle w:val="FootnoteReference"/>
          <w:szCs w:val="24"/>
          <w:lang w:val="fr-FR"/>
        </w:rPr>
        <w:footnoteReference w:id="6"/>
      </w:r>
      <w:r w:rsidR="00DC5B1C" w:rsidRPr="00FE1CFC">
        <w:rPr>
          <w:rFonts w:asciiTheme="majorHAnsi" w:hAnsiTheme="majorHAnsi"/>
          <w:sz w:val="24"/>
          <w:szCs w:val="24"/>
          <w:lang w:val="fr-FR"/>
        </w:rPr>
        <w:t xml:space="preserve">. </w:t>
      </w:r>
    </w:p>
    <w:p w14:paraId="2B301EA8" w14:textId="14F57226" w:rsidR="00045C3F" w:rsidRPr="00FE1CFC" w:rsidRDefault="00045C3F" w:rsidP="00045C3F">
      <w:pPr>
        <w:rPr>
          <w:rFonts w:asciiTheme="majorHAnsi" w:hAnsiTheme="majorHAnsi"/>
          <w:b/>
          <w:sz w:val="24"/>
          <w:szCs w:val="24"/>
          <w:lang w:val="fr-FR"/>
        </w:rPr>
      </w:pPr>
      <w:r w:rsidRPr="00FE1CFC">
        <w:rPr>
          <w:rFonts w:asciiTheme="majorHAnsi" w:hAnsiTheme="majorHAnsi"/>
          <w:b/>
          <w:sz w:val="24"/>
          <w:szCs w:val="24"/>
          <w:lang w:val="fr-FR"/>
        </w:rPr>
        <w:t xml:space="preserve">Questions: </w:t>
      </w:r>
    </w:p>
    <w:p w14:paraId="75E0B1E5" w14:textId="6EC0DE69" w:rsidR="006F021D" w:rsidRPr="00FE1CFC" w:rsidRDefault="006F021D" w:rsidP="006F021D">
      <w:pPr>
        <w:pStyle w:val="ListParagraph"/>
        <w:numPr>
          <w:ilvl w:val="0"/>
          <w:numId w:val="11"/>
        </w:numPr>
        <w:jc w:val="both"/>
        <w:rPr>
          <w:rFonts w:asciiTheme="majorHAnsi" w:hAnsiTheme="majorHAnsi"/>
          <w:b/>
          <w:sz w:val="24"/>
          <w:szCs w:val="24"/>
          <w:lang w:val="fr-FR"/>
        </w:rPr>
      </w:pPr>
      <w:r w:rsidRPr="00FE1CFC">
        <w:rPr>
          <w:rFonts w:asciiTheme="majorHAnsi" w:hAnsiTheme="majorHAnsi"/>
          <w:b/>
          <w:sz w:val="24"/>
          <w:szCs w:val="24"/>
          <w:lang w:val="fr-FR"/>
        </w:rPr>
        <w:t>Que fait l’Etat</w:t>
      </w:r>
      <w:r w:rsidR="002826BB" w:rsidRPr="00FE1CFC">
        <w:rPr>
          <w:rFonts w:asciiTheme="majorHAnsi" w:hAnsiTheme="majorHAnsi"/>
          <w:b/>
          <w:sz w:val="24"/>
          <w:szCs w:val="24"/>
          <w:lang w:val="fr-FR"/>
        </w:rPr>
        <w:t xml:space="preserve"> camerounais</w:t>
      </w:r>
      <w:r w:rsidRPr="00FE1CFC">
        <w:rPr>
          <w:rFonts w:asciiTheme="majorHAnsi" w:hAnsiTheme="majorHAnsi"/>
          <w:b/>
          <w:sz w:val="24"/>
          <w:szCs w:val="24"/>
          <w:lang w:val="fr-FR"/>
        </w:rPr>
        <w:t xml:space="preserve"> pour empêcher l’application du droit coutumier lorsqu’il est discriminatoire, notamment à l’égard des femmes?  </w:t>
      </w:r>
    </w:p>
    <w:p w14:paraId="7460B668" w14:textId="78214845" w:rsidR="007047B5" w:rsidRPr="00FE1CFC" w:rsidRDefault="00F84DC1" w:rsidP="00157EB1">
      <w:pPr>
        <w:pStyle w:val="ListParagraph"/>
        <w:numPr>
          <w:ilvl w:val="0"/>
          <w:numId w:val="11"/>
        </w:numPr>
        <w:jc w:val="both"/>
        <w:rPr>
          <w:rFonts w:asciiTheme="majorHAnsi" w:hAnsiTheme="majorHAnsi"/>
          <w:sz w:val="24"/>
          <w:szCs w:val="24"/>
          <w:lang w:val="fr-FR"/>
        </w:rPr>
      </w:pPr>
      <w:r w:rsidRPr="00FE1CFC">
        <w:rPr>
          <w:rFonts w:asciiTheme="majorHAnsi" w:hAnsiTheme="majorHAnsi"/>
          <w:b/>
          <w:sz w:val="24"/>
          <w:szCs w:val="24"/>
          <w:lang w:val="fr-FR"/>
        </w:rPr>
        <w:t xml:space="preserve">Quelles sont les dispositions prises par le Cameroun pour garantir l’usage systématique des </w:t>
      </w:r>
      <w:r w:rsidR="002826BB" w:rsidRPr="00FE1CFC">
        <w:rPr>
          <w:rFonts w:asciiTheme="majorHAnsi" w:hAnsiTheme="majorHAnsi"/>
          <w:b/>
          <w:sz w:val="24"/>
          <w:szCs w:val="24"/>
          <w:lang w:val="fr-FR"/>
        </w:rPr>
        <w:t>deux</w:t>
      </w:r>
      <w:r w:rsidRPr="00FE1CFC">
        <w:rPr>
          <w:rFonts w:asciiTheme="majorHAnsi" w:hAnsiTheme="majorHAnsi"/>
          <w:b/>
          <w:sz w:val="24"/>
          <w:szCs w:val="24"/>
          <w:lang w:val="fr-FR"/>
        </w:rPr>
        <w:t xml:space="preserve"> langues officielles</w:t>
      </w:r>
      <w:r w:rsidR="002826BB" w:rsidRPr="00FE1CFC">
        <w:rPr>
          <w:rFonts w:asciiTheme="majorHAnsi" w:hAnsiTheme="majorHAnsi"/>
          <w:b/>
          <w:sz w:val="24"/>
          <w:szCs w:val="24"/>
          <w:lang w:val="fr-FR"/>
        </w:rPr>
        <w:t xml:space="preserve">, le français et l’anglais, </w:t>
      </w:r>
      <w:r w:rsidRPr="00FE1CFC">
        <w:rPr>
          <w:rFonts w:asciiTheme="majorHAnsi" w:hAnsiTheme="majorHAnsi"/>
          <w:b/>
          <w:sz w:val="24"/>
          <w:szCs w:val="24"/>
          <w:lang w:val="fr-FR"/>
        </w:rPr>
        <w:t>dans la pratique au Cameroun</w:t>
      </w:r>
      <w:r w:rsidR="002826BB" w:rsidRPr="00FE1CFC">
        <w:rPr>
          <w:rFonts w:asciiTheme="majorHAnsi" w:hAnsiTheme="majorHAnsi"/>
          <w:b/>
          <w:sz w:val="24"/>
          <w:szCs w:val="24"/>
          <w:lang w:val="fr-FR"/>
        </w:rPr>
        <w:t> ?</w:t>
      </w:r>
      <w:r w:rsidRPr="00FE1CFC">
        <w:rPr>
          <w:rFonts w:asciiTheme="majorHAnsi" w:hAnsiTheme="majorHAnsi"/>
          <w:b/>
          <w:sz w:val="24"/>
          <w:szCs w:val="24"/>
          <w:lang w:val="fr-FR"/>
        </w:rPr>
        <w:t xml:space="preserve"> </w:t>
      </w:r>
    </w:p>
    <w:p w14:paraId="3893ABF7" w14:textId="77777777" w:rsidR="00845C3C" w:rsidRPr="00FE1CFC" w:rsidRDefault="00845C3C" w:rsidP="00845C3C">
      <w:pPr>
        <w:pStyle w:val="ListParagraph"/>
        <w:rPr>
          <w:rFonts w:asciiTheme="majorHAnsi" w:hAnsiTheme="majorHAnsi"/>
          <w:sz w:val="24"/>
          <w:szCs w:val="24"/>
          <w:lang w:val="fr-FR"/>
        </w:rPr>
      </w:pPr>
    </w:p>
    <w:p w14:paraId="143901D1" w14:textId="50257C5C" w:rsidR="00845C3C" w:rsidRPr="00FE1CFC" w:rsidRDefault="004B1CEF" w:rsidP="00B665F1">
      <w:pPr>
        <w:pStyle w:val="Heading2"/>
        <w:rPr>
          <w:lang w:val="fr-FR"/>
        </w:rPr>
      </w:pPr>
      <w:bookmarkStart w:id="4" w:name="_Toc383340342"/>
      <w:r w:rsidRPr="00FE1CFC">
        <w:rPr>
          <w:lang w:val="fr-FR"/>
        </w:rPr>
        <w:t>Déplacés internes, demandeurs d’asile, réfugiés en situation humanitaire</w:t>
      </w:r>
      <w:bookmarkEnd w:id="4"/>
    </w:p>
    <w:p w14:paraId="2BAB4278" w14:textId="77777777" w:rsidR="00B665F1" w:rsidRPr="00FE1CFC" w:rsidRDefault="00B665F1" w:rsidP="00B665F1">
      <w:pPr>
        <w:rPr>
          <w:lang w:val="fr-FR"/>
        </w:rPr>
      </w:pPr>
    </w:p>
    <w:p w14:paraId="0FCD6C3C" w14:textId="53E690D9" w:rsidR="00344F19" w:rsidRPr="00FE1CFC" w:rsidRDefault="00845C3C" w:rsidP="00845C3C">
      <w:pPr>
        <w:jc w:val="both"/>
        <w:rPr>
          <w:rFonts w:asciiTheme="majorHAnsi" w:hAnsiTheme="majorHAnsi"/>
          <w:sz w:val="24"/>
          <w:szCs w:val="24"/>
          <w:lang w:val="fr-FR"/>
        </w:rPr>
      </w:pPr>
      <w:r w:rsidRPr="00FE1CFC">
        <w:rPr>
          <w:rFonts w:asciiTheme="majorHAnsi" w:hAnsiTheme="majorHAnsi"/>
          <w:sz w:val="24"/>
          <w:szCs w:val="24"/>
          <w:lang w:val="fr-FR"/>
        </w:rPr>
        <w:t>Plus de 550 000 personnes se sont déplacées suite aux conflits au Cameroun</w:t>
      </w:r>
      <w:r w:rsidRPr="00FE1CFC">
        <w:rPr>
          <w:rStyle w:val="FootnoteReference"/>
          <w:lang w:val="fr-FR"/>
        </w:rPr>
        <w:footnoteReference w:id="7"/>
      </w:r>
      <w:r w:rsidRPr="00FE1CFC">
        <w:rPr>
          <w:rFonts w:asciiTheme="majorHAnsi" w:hAnsiTheme="majorHAnsi"/>
          <w:sz w:val="24"/>
          <w:szCs w:val="24"/>
          <w:lang w:val="fr-FR"/>
        </w:rPr>
        <w:t>. Les régions les plus affectées sont l’Extrême Nord, le Nord, l’</w:t>
      </w:r>
      <w:proofErr w:type="spellStart"/>
      <w:r w:rsidRPr="00FE1CFC">
        <w:rPr>
          <w:rFonts w:asciiTheme="majorHAnsi" w:hAnsiTheme="majorHAnsi"/>
          <w:sz w:val="24"/>
          <w:szCs w:val="24"/>
          <w:lang w:val="fr-FR"/>
        </w:rPr>
        <w:t>Adamoua</w:t>
      </w:r>
      <w:proofErr w:type="spellEnd"/>
      <w:r w:rsidRPr="00FE1CFC">
        <w:rPr>
          <w:rFonts w:asciiTheme="majorHAnsi" w:hAnsiTheme="majorHAnsi"/>
          <w:sz w:val="24"/>
          <w:szCs w:val="24"/>
          <w:lang w:val="fr-FR"/>
        </w:rPr>
        <w:t xml:space="preserve"> et l’Est. Les besoins sont énormes et les moyens insuffisants. </w:t>
      </w:r>
      <w:r w:rsidR="00344F19" w:rsidRPr="00FE1CFC">
        <w:rPr>
          <w:rFonts w:asciiTheme="majorHAnsi" w:hAnsiTheme="majorHAnsi"/>
          <w:sz w:val="24"/>
          <w:szCs w:val="24"/>
          <w:lang w:val="fr-FR"/>
        </w:rPr>
        <w:t>Les femmes et les jeunes filles sont particulièrement affectées par la destruction des infrastructures socioéconomiques comme les hôpitaux, les centres de santé, les écoles. Cette situation radicalise leur inaccessibilité aux services sociaux de base et aggravent les problèmes liés à l</w:t>
      </w:r>
      <w:r w:rsidR="00B26B3E" w:rsidRPr="00FE1CFC">
        <w:rPr>
          <w:rFonts w:asciiTheme="majorHAnsi" w:hAnsiTheme="majorHAnsi"/>
          <w:sz w:val="24"/>
          <w:szCs w:val="24"/>
          <w:lang w:val="fr-FR"/>
        </w:rPr>
        <w:t>’accès aux soins de</w:t>
      </w:r>
      <w:r w:rsidR="00344F19" w:rsidRPr="00FE1CFC">
        <w:rPr>
          <w:rFonts w:asciiTheme="majorHAnsi" w:hAnsiTheme="majorHAnsi"/>
          <w:sz w:val="24"/>
          <w:szCs w:val="24"/>
          <w:lang w:val="fr-FR"/>
        </w:rPr>
        <w:t xml:space="preserve"> santé. </w:t>
      </w:r>
      <w:r w:rsidRPr="00FE1CFC">
        <w:rPr>
          <w:rFonts w:asciiTheme="majorHAnsi" w:hAnsiTheme="majorHAnsi"/>
          <w:sz w:val="24"/>
          <w:szCs w:val="24"/>
          <w:lang w:val="fr-FR"/>
        </w:rPr>
        <w:t xml:space="preserve">Les pesanteurs socioculturelles ne facilitent pas l’adhésion aux messages de sensibilisation, la prise en charge juridique reste un maillon faible. Par ailleurs, la réduction de l’espace d’accueil pour les réfugiés, ainsi que les </w:t>
      </w:r>
      <w:r w:rsidRPr="00FE1CFC">
        <w:rPr>
          <w:rFonts w:asciiTheme="majorHAnsi" w:hAnsiTheme="majorHAnsi"/>
          <w:sz w:val="24"/>
          <w:szCs w:val="24"/>
          <w:lang w:val="fr-FR"/>
        </w:rPr>
        <w:lastRenderedPageBreak/>
        <w:t>reconductions au Nigéria des ressortissants nigérians présents au Cameroun sont une préoccupation majeure en matière de protection</w:t>
      </w:r>
      <w:r w:rsidRPr="00FE1CFC">
        <w:rPr>
          <w:rStyle w:val="FootnoteReference"/>
          <w:lang w:val="fr-FR"/>
        </w:rPr>
        <w:footnoteReference w:id="8"/>
      </w:r>
      <w:r w:rsidRPr="00FE1CFC">
        <w:rPr>
          <w:rFonts w:asciiTheme="majorHAnsi" w:hAnsiTheme="majorHAnsi"/>
          <w:sz w:val="24"/>
          <w:szCs w:val="24"/>
          <w:lang w:val="fr-FR"/>
        </w:rPr>
        <w:t>.</w:t>
      </w:r>
      <w:r w:rsidR="001E10B0" w:rsidRPr="00FE1CFC">
        <w:rPr>
          <w:rFonts w:asciiTheme="majorHAnsi" w:hAnsiTheme="majorHAnsi"/>
          <w:sz w:val="24"/>
          <w:szCs w:val="24"/>
          <w:lang w:val="fr-FR"/>
        </w:rPr>
        <w:t xml:space="preserve"> </w:t>
      </w:r>
    </w:p>
    <w:p w14:paraId="3B3999DB" w14:textId="55E632A9" w:rsidR="00845C3C" w:rsidRPr="00FE1CFC" w:rsidRDefault="00845C3C" w:rsidP="00845C3C">
      <w:pPr>
        <w:jc w:val="both"/>
        <w:rPr>
          <w:rFonts w:asciiTheme="majorHAnsi" w:hAnsiTheme="majorHAnsi"/>
          <w:sz w:val="24"/>
          <w:szCs w:val="24"/>
          <w:lang w:val="fr-FR"/>
        </w:rPr>
      </w:pPr>
      <w:r w:rsidRPr="00FE1CFC">
        <w:rPr>
          <w:rFonts w:asciiTheme="majorHAnsi" w:hAnsiTheme="majorHAnsi"/>
          <w:sz w:val="24"/>
          <w:szCs w:val="24"/>
          <w:lang w:val="fr-FR"/>
        </w:rPr>
        <w:t>Le Comité a</w:t>
      </w:r>
      <w:r w:rsidR="00AD7522" w:rsidRPr="00FE1CFC">
        <w:rPr>
          <w:rFonts w:asciiTheme="majorHAnsi" w:hAnsiTheme="majorHAnsi"/>
          <w:sz w:val="24"/>
          <w:szCs w:val="24"/>
          <w:lang w:val="fr-FR"/>
        </w:rPr>
        <w:t xml:space="preserve"> en outre</w:t>
      </w:r>
      <w:r w:rsidRPr="00FE1CFC">
        <w:rPr>
          <w:rFonts w:asciiTheme="majorHAnsi" w:hAnsiTheme="majorHAnsi"/>
          <w:sz w:val="24"/>
          <w:szCs w:val="24"/>
          <w:lang w:val="fr-FR"/>
        </w:rPr>
        <w:t xml:space="preserve"> reconnu que : « </w:t>
      </w:r>
      <w:r w:rsidRPr="00FE1CFC">
        <w:rPr>
          <w:rFonts w:asciiTheme="majorHAnsi" w:hAnsiTheme="majorHAnsi"/>
          <w:i/>
          <w:sz w:val="24"/>
          <w:szCs w:val="24"/>
          <w:lang w:val="fr-FR"/>
        </w:rPr>
        <w:t>la vulnérabilité des femmes et des filles migrantes ou réfugiées à la traite et aux autres formes de violence et d’exploitation à motivation sexiste s’accentue en temps de conflit ou de catastrophe. Cette vulnérabilité est encore exacerbée lorsque les migrantes et les réfugiées sont dépourvues de papiers et éprouvent de la réticence à signaler de telles violences, du fait de leur statut juridique et parce qu’elles ne font pas forcément confiance aux autorités ou peuvent craindre d’être expulsées </w:t>
      </w:r>
      <w:r w:rsidRPr="00FE1CFC">
        <w:rPr>
          <w:rFonts w:asciiTheme="majorHAnsi" w:hAnsiTheme="majorHAnsi"/>
          <w:sz w:val="24"/>
          <w:szCs w:val="24"/>
          <w:lang w:val="fr-FR"/>
        </w:rPr>
        <w:t>»</w:t>
      </w:r>
      <w:r w:rsidR="00A134E0" w:rsidRPr="00FE1CFC">
        <w:rPr>
          <w:rStyle w:val="FootnoteReference"/>
          <w:szCs w:val="24"/>
          <w:lang w:val="fr-FR"/>
        </w:rPr>
        <w:t xml:space="preserve"> </w:t>
      </w:r>
      <w:r w:rsidR="00A134E0" w:rsidRPr="00FE1CFC">
        <w:rPr>
          <w:rStyle w:val="FootnoteReference"/>
          <w:szCs w:val="24"/>
          <w:lang w:val="fr-FR"/>
        </w:rPr>
        <w:footnoteReference w:id="9"/>
      </w:r>
      <w:r w:rsidRPr="00FE1CFC">
        <w:rPr>
          <w:rFonts w:asciiTheme="majorHAnsi" w:hAnsiTheme="majorHAnsi"/>
          <w:sz w:val="24"/>
          <w:szCs w:val="24"/>
          <w:lang w:val="fr-FR"/>
        </w:rPr>
        <w:t>.</w:t>
      </w:r>
    </w:p>
    <w:p w14:paraId="2BD028A6" w14:textId="49D04299" w:rsidR="00845C3C" w:rsidRPr="00FE1CFC" w:rsidRDefault="00845C3C" w:rsidP="00845C3C">
      <w:pPr>
        <w:rPr>
          <w:rFonts w:asciiTheme="majorHAnsi" w:hAnsiTheme="majorHAnsi"/>
          <w:b/>
          <w:sz w:val="24"/>
          <w:szCs w:val="24"/>
          <w:lang w:val="fr-FR"/>
        </w:rPr>
      </w:pPr>
      <w:r w:rsidRPr="00FE1CFC">
        <w:rPr>
          <w:rFonts w:asciiTheme="majorHAnsi" w:hAnsiTheme="majorHAnsi"/>
          <w:b/>
          <w:sz w:val="24"/>
          <w:szCs w:val="24"/>
          <w:lang w:val="fr-FR"/>
        </w:rPr>
        <w:t xml:space="preserve">Questions: </w:t>
      </w:r>
    </w:p>
    <w:p w14:paraId="6BB423B8" w14:textId="4E8D8CCE" w:rsidR="00845C3C" w:rsidRPr="00FE1CFC" w:rsidRDefault="00845C3C" w:rsidP="00845C3C">
      <w:pPr>
        <w:pStyle w:val="ListParagraph"/>
        <w:numPr>
          <w:ilvl w:val="0"/>
          <w:numId w:val="7"/>
        </w:numPr>
        <w:rPr>
          <w:rFonts w:asciiTheme="majorHAnsi" w:hAnsiTheme="majorHAnsi"/>
          <w:b/>
          <w:sz w:val="24"/>
          <w:szCs w:val="24"/>
          <w:lang w:val="fr-FR"/>
        </w:rPr>
      </w:pPr>
      <w:r w:rsidRPr="00FE1CFC">
        <w:rPr>
          <w:rFonts w:asciiTheme="majorHAnsi" w:hAnsiTheme="majorHAnsi"/>
          <w:b/>
          <w:sz w:val="24"/>
          <w:szCs w:val="24"/>
          <w:lang w:val="fr-FR"/>
        </w:rPr>
        <w:t xml:space="preserve">Quelles </w:t>
      </w:r>
      <w:r w:rsidR="001740CA" w:rsidRPr="00FE1CFC">
        <w:rPr>
          <w:rFonts w:asciiTheme="majorHAnsi" w:hAnsiTheme="majorHAnsi"/>
          <w:b/>
          <w:sz w:val="24"/>
          <w:szCs w:val="24"/>
          <w:lang w:val="fr-FR"/>
        </w:rPr>
        <w:t xml:space="preserve">sont les mesures </w:t>
      </w:r>
      <w:r w:rsidRPr="00FE1CFC">
        <w:rPr>
          <w:rFonts w:asciiTheme="majorHAnsi" w:hAnsiTheme="majorHAnsi"/>
          <w:b/>
          <w:sz w:val="24"/>
          <w:szCs w:val="24"/>
          <w:lang w:val="fr-FR"/>
        </w:rPr>
        <w:t>prises par l’Etat pour assurer un accès équitable aux femmes et filles réfugiées aux abris et aux services, notamment en matière d’éducation, de formation et de santé, et de protection contre les violences basées sur le genre ?</w:t>
      </w:r>
      <w:r w:rsidR="00A26448" w:rsidRPr="00FE1CFC">
        <w:rPr>
          <w:rFonts w:asciiTheme="majorHAnsi" w:hAnsiTheme="majorHAnsi"/>
          <w:b/>
          <w:sz w:val="24"/>
          <w:szCs w:val="24"/>
          <w:lang w:val="fr-FR"/>
        </w:rPr>
        <w:t xml:space="preserve"> </w:t>
      </w:r>
    </w:p>
    <w:p w14:paraId="3D42A1DA" w14:textId="51271971" w:rsidR="007047B5" w:rsidRPr="00FE1CFC" w:rsidRDefault="008E1A70" w:rsidP="00C662C2">
      <w:pPr>
        <w:pStyle w:val="ListParagraph"/>
        <w:numPr>
          <w:ilvl w:val="0"/>
          <w:numId w:val="7"/>
        </w:numPr>
        <w:rPr>
          <w:rFonts w:asciiTheme="majorHAnsi" w:hAnsiTheme="majorHAnsi"/>
          <w:sz w:val="24"/>
          <w:szCs w:val="24"/>
          <w:lang w:val="fr-FR"/>
        </w:rPr>
      </w:pPr>
      <w:r w:rsidRPr="00FE1CFC">
        <w:rPr>
          <w:rFonts w:asciiTheme="majorHAnsi" w:hAnsiTheme="majorHAnsi"/>
          <w:b/>
          <w:sz w:val="24"/>
          <w:szCs w:val="24"/>
          <w:lang w:val="fr-FR"/>
        </w:rPr>
        <w:t xml:space="preserve">Quelles mesures sont prises pour assurer l’exercice sans discrimination de leurs droits économiques, sociaux et culturels par les </w:t>
      </w:r>
      <w:r w:rsidRPr="00FE1CFC">
        <w:rPr>
          <w:rFonts w:asciiTheme="majorHAnsi" w:hAnsiTheme="majorHAnsi"/>
          <w:b/>
          <w:bCs/>
          <w:sz w:val="24"/>
          <w:szCs w:val="24"/>
          <w:lang w:val="fr-FR"/>
        </w:rPr>
        <w:t>déplacés internes, demandeurs d’asile, réfugiés au Cameroun ?</w:t>
      </w:r>
      <w:r w:rsidRPr="00FE1CFC">
        <w:rPr>
          <w:rFonts w:asciiTheme="majorHAnsi" w:hAnsiTheme="majorHAnsi"/>
          <w:bCs/>
          <w:sz w:val="24"/>
          <w:szCs w:val="24"/>
          <w:lang w:val="fr-FR"/>
        </w:rPr>
        <w:t xml:space="preserve"> </w:t>
      </w:r>
      <w:r w:rsidR="00A26448" w:rsidRPr="00FE1CFC">
        <w:rPr>
          <w:rFonts w:asciiTheme="majorHAnsi" w:hAnsiTheme="majorHAnsi"/>
          <w:bCs/>
          <w:sz w:val="24"/>
          <w:szCs w:val="24"/>
          <w:lang w:val="fr-FR"/>
        </w:rPr>
        <w:t xml:space="preserve"> </w:t>
      </w:r>
    </w:p>
    <w:p w14:paraId="6D8B8083" w14:textId="2F16ADD9" w:rsidR="00FE7EF3" w:rsidRPr="00FE1CFC" w:rsidRDefault="00FE7EF3" w:rsidP="00772DDF">
      <w:pPr>
        <w:pStyle w:val="Heading1"/>
        <w:rPr>
          <w:lang w:val="fr-FR"/>
        </w:rPr>
      </w:pPr>
      <w:bookmarkStart w:id="5" w:name="_Toc383340343"/>
      <w:r w:rsidRPr="00FE1CFC">
        <w:rPr>
          <w:lang w:val="fr-FR"/>
        </w:rPr>
        <w:t>Egalité des genres</w:t>
      </w:r>
      <w:r w:rsidR="00371DB2" w:rsidRPr="00FE1CFC">
        <w:rPr>
          <w:lang w:val="fr-FR"/>
        </w:rPr>
        <w:t xml:space="preserve"> eT VIOLENCES BASEES SUR LE GENRE</w:t>
      </w:r>
      <w:r w:rsidR="00E42903" w:rsidRPr="00FE1CFC">
        <w:rPr>
          <w:lang w:val="fr-FR"/>
        </w:rPr>
        <w:t xml:space="preserve"> (art.</w:t>
      </w:r>
      <w:r w:rsidR="00784A1E" w:rsidRPr="00FE1CFC">
        <w:rPr>
          <w:lang w:val="fr-FR"/>
        </w:rPr>
        <w:t xml:space="preserve"> 3)</w:t>
      </w:r>
      <w:bookmarkEnd w:id="5"/>
    </w:p>
    <w:p w14:paraId="7F73EA2E" w14:textId="77777777" w:rsidR="00962D35" w:rsidRPr="00FE1CFC" w:rsidRDefault="00962D35" w:rsidP="00962D35">
      <w:pPr>
        <w:pStyle w:val="ListParagraph"/>
        <w:jc w:val="both"/>
        <w:rPr>
          <w:rFonts w:asciiTheme="majorHAnsi" w:hAnsiTheme="majorHAnsi"/>
          <w:sz w:val="24"/>
          <w:szCs w:val="24"/>
          <w:lang w:val="fr-FR"/>
        </w:rPr>
      </w:pPr>
    </w:p>
    <w:p w14:paraId="6D8A76EA" w14:textId="12C8CC61" w:rsidR="00772300" w:rsidRPr="00FE1CFC" w:rsidRDefault="00772300" w:rsidP="00B665F1">
      <w:pPr>
        <w:pStyle w:val="Heading2"/>
        <w:numPr>
          <w:ilvl w:val="0"/>
          <w:numId w:val="18"/>
        </w:numPr>
        <w:rPr>
          <w:lang w:val="fr-FR"/>
        </w:rPr>
      </w:pPr>
      <w:bookmarkStart w:id="6" w:name="_Toc383340344"/>
      <w:r w:rsidRPr="00FE1CFC">
        <w:rPr>
          <w:lang w:val="fr-FR"/>
        </w:rPr>
        <w:t>Cadre juridique</w:t>
      </w:r>
      <w:r w:rsidR="00634CDD" w:rsidRPr="00FE1CFC">
        <w:rPr>
          <w:lang w:val="fr-FR"/>
        </w:rPr>
        <w:t xml:space="preserve"> sur les violences basées sur le genre</w:t>
      </w:r>
      <w:bookmarkEnd w:id="6"/>
    </w:p>
    <w:p w14:paraId="1D6AF0EA" w14:textId="77777777" w:rsidR="00B665F1" w:rsidRPr="00FE1CFC" w:rsidRDefault="00B665F1" w:rsidP="00B665F1">
      <w:pPr>
        <w:rPr>
          <w:lang w:val="fr-FR"/>
        </w:rPr>
      </w:pPr>
    </w:p>
    <w:p w14:paraId="30DA5A6C" w14:textId="446D95C0" w:rsidR="00634CDD" w:rsidRPr="00FE1CFC" w:rsidRDefault="002C24E4" w:rsidP="002C24E4">
      <w:pPr>
        <w:jc w:val="both"/>
        <w:rPr>
          <w:rFonts w:asciiTheme="majorHAnsi" w:hAnsiTheme="majorHAnsi"/>
          <w:sz w:val="24"/>
          <w:szCs w:val="24"/>
          <w:lang w:val="fr-FR"/>
        </w:rPr>
      </w:pPr>
      <w:r w:rsidRPr="00FE1CFC">
        <w:rPr>
          <w:rFonts w:asciiTheme="majorHAnsi" w:hAnsiTheme="majorHAnsi"/>
          <w:sz w:val="24"/>
          <w:szCs w:val="24"/>
          <w:lang w:val="fr-FR"/>
        </w:rPr>
        <w:t>En 2012, le Comité avait recommandé au Cameroun de veiller à ce que les dispositions pertinentes du Code de la famille, du Code du travail et du Code pénal soient amendées aussi rapidement que possible et à ce qu’aucune disposition discriminatoire envers les femmes ne soit maintenue dans les projets de loi en cours de révision</w:t>
      </w:r>
      <w:r w:rsidR="00A134E0" w:rsidRPr="00FE1CFC">
        <w:rPr>
          <w:rStyle w:val="FootnoteReference"/>
          <w:szCs w:val="24"/>
          <w:lang w:val="fr-FR"/>
        </w:rPr>
        <w:footnoteReference w:id="10"/>
      </w:r>
      <w:r w:rsidRPr="00FE1CFC">
        <w:rPr>
          <w:rFonts w:asciiTheme="majorHAnsi" w:hAnsiTheme="majorHAnsi"/>
          <w:sz w:val="24"/>
          <w:szCs w:val="24"/>
          <w:lang w:val="fr-FR"/>
        </w:rPr>
        <w:t xml:space="preserve">. </w:t>
      </w:r>
      <w:r w:rsidR="00634CDD" w:rsidRPr="00FE1CFC">
        <w:rPr>
          <w:rFonts w:asciiTheme="majorHAnsi" w:hAnsiTheme="majorHAnsi"/>
          <w:sz w:val="24"/>
          <w:szCs w:val="24"/>
          <w:lang w:val="fr-FR"/>
        </w:rPr>
        <w:t>Le Comité avait également recommandé le renforcement du cadre législatif pour la lutte contre la violence à l’encontre des femmes, notamment en réprimant pénalement la violence domestique, le harcèlement sexuel et le viol conjugal</w:t>
      </w:r>
      <w:r w:rsidR="00A134E0" w:rsidRPr="00FE1CFC">
        <w:rPr>
          <w:rStyle w:val="FootnoteReference"/>
          <w:szCs w:val="24"/>
          <w:lang w:val="fr-FR"/>
        </w:rPr>
        <w:footnoteReference w:id="11"/>
      </w:r>
      <w:r w:rsidR="00634CDD" w:rsidRPr="00FE1CFC">
        <w:rPr>
          <w:rFonts w:asciiTheme="majorHAnsi" w:hAnsiTheme="majorHAnsi"/>
          <w:sz w:val="24"/>
          <w:szCs w:val="24"/>
          <w:lang w:val="fr-FR"/>
        </w:rPr>
        <w:t>.</w:t>
      </w:r>
      <w:r w:rsidR="00D102E0" w:rsidRPr="00FE1CFC">
        <w:rPr>
          <w:rStyle w:val="FootnoteReference"/>
          <w:szCs w:val="24"/>
          <w:lang w:val="fr-FR"/>
        </w:rPr>
        <w:t xml:space="preserve"> </w:t>
      </w:r>
    </w:p>
    <w:p w14:paraId="227204CA" w14:textId="40A9761F" w:rsidR="003A4C58" w:rsidRPr="00FE1CFC" w:rsidRDefault="00AC171B" w:rsidP="002C24E4">
      <w:pPr>
        <w:jc w:val="both"/>
        <w:rPr>
          <w:rFonts w:asciiTheme="majorHAnsi" w:hAnsiTheme="majorHAnsi"/>
          <w:sz w:val="24"/>
          <w:szCs w:val="24"/>
          <w:lang w:val="fr-FR"/>
        </w:rPr>
      </w:pPr>
      <w:r w:rsidRPr="00FE1CFC">
        <w:rPr>
          <w:rFonts w:asciiTheme="majorHAnsi" w:hAnsiTheme="majorHAnsi"/>
          <w:sz w:val="24"/>
          <w:szCs w:val="24"/>
          <w:lang w:val="fr-FR"/>
        </w:rPr>
        <w:t xml:space="preserve">Le Cameroun dans son rapport au Comité indique que la révision du Code Pénal a supprimé les dispositions discriminatoires de ce texte concernant l’adultère, le viol, </w:t>
      </w:r>
      <w:r w:rsidR="006E7023" w:rsidRPr="00FE1CFC">
        <w:rPr>
          <w:rFonts w:asciiTheme="majorHAnsi" w:hAnsiTheme="majorHAnsi"/>
          <w:sz w:val="24"/>
          <w:szCs w:val="24"/>
          <w:lang w:val="fr-FR"/>
        </w:rPr>
        <w:lastRenderedPageBreak/>
        <w:t xml:space="preserve">et </w:t>
      </w:r>
      <w:r w:rsidRPr="00FE1CFC">
        <w:rPr>
          <w:rFonts w:asciiTheme="majorHAnsi" w:hAnsiTheme="majorHAnsi"/>
          <w:sz w:val="24"/>
          <w:szCs w:val="24"/>
          <w:lang w:val="fr-FR"/>
        </w:rPr>
        <w:t>la sanction du mariage pré</w:t>
      </w:r>
      <w:r w:rsidR="006E7023" w:rsidRPr="00FE1CFC">
        <w:rPr>
          <w:rFonts w:asciiTheme="majorHAnsi" w:hAnsiTheme="majorHAnsi"/>
          <w:sz w:val="24"/>
          <w:szCs w:val="24"/>
          <w:lang w:val="fr-FR"/>
        </w:rPr>
        <w:t>coce</w:t>
      </w:r>
      <w:r w:rsidR="0079346F" w:rsidRPr="00FE1CFC">
        <w:rPr>
          <w:rStyle w:val="FootnoteReference"/>
          <w:szCs w:val="24"/>
          <w:lang w:val="fr-FR"/>
        </w:rPr>
        <w:footnoteReference w:id="12"/>
      </w:r>
      <w:r w:rsidR="006E7023" w:rsidRPr="00FE1CFC">
        <w:rPr>
          <w:rFonts w:asciiTheme="majorHAnsi" w:hAnsiTheme="majorHAnsi"/>
          <w:sz w:val="24"/>
          <w:szCs w:val="24"/>
          <w:lang w:val="fr-FR"/>
        </w:rPr>
        <w:t>.</w:t>
      </w:r>
      <w:r w:rsidR="00E1598D" w:rsidRPr="00FE1CFC">
        <w:rPr>
          <w:rFonts w:asciiTheme="majorHAnsi" w:hAnsiTheme="majorHAnsi"/>
          <w:sz w:val="24"/>
          <w:szCs w:val="24"/>
          <w:lang w:val="fr-FR"/>
        </w:rPr>
        <w:t xml:space="preserve"> </w:t>
      </w:r>
      <w:r w:rsidR="008316C4" w:rsidRPr="00FE1CFC">
        <w:rPr>
          <w:rFonts w:asciiTheme="majorHAnsi" w:hAnsiTheme="majorHAnsi"/>
          <w:sz w:val="24"/>
          <w:szCs w:val="24"/>
          <w:lang w:val="fr-FR"/>
        </w:rPr>
        <w:t>En outre, le gouvernement Camerounais indique que malgré l’absence de dispositions spécifiques, la violence domestique, tout comme le viol conjugal</w:t>
      </w:r>
      <w:r w:rsidR="00F027F0" w:rsidRPr="00FE1CFC">
        <w:rPr>
          <w:rFonts w:asciiTheme="majorHAnsi" w:hAnsiTheme="majorHAnsi"/>
          <w:sz w:val="24"/>
          <w:szCs w:val="24"/>
          <w:lang w:val="fr-FR"/>
        </w:rPr>
        <w:t>,</w:t>
      </w:r>
      <w:r w:rsidR="008316C4" w:rsidRPr="00FE1CFC">
        <w:rPr>
          <w:rFonts w:asciiTheme="majorHAnsi" w:hAnsiTheme="majorHAnsi"/>
          <w:sz w:val="24"/>
          <w:szCs w:val="24"/>
          <w:lang w:val="fr-FR"/>
        </w:rPr>
        <w:t xml:space="preserve"> peu</w:t>
      </w:r>
      <w:r w:rsidR="00775C97" w:rsidRPr="00FE1CFC">
        <w:rPr>
          <w:rFonts w:asciiTheme="majorHAnsi" w:hAnsiTheme="majorHAnsi"/>
          <w:sz w:val="24"/>
          <w:szCs w:val="24"/>
          <w:lang w:val="fr-FR"/>
        </w:rPr>
        <w:t>ven</w:t>
      </w:r>
      <w:r w:rsidR="008316C4" w:rsidRPr="00FE1CFC">
        <w:rPr>
          <w:rFonts w:asciiTheme="majorHAnsi" w:hAnsiTheme="majorHAnsi"/>
          <w:sz w:val="24"/>
          <w:szCs w:val="24"/>
          <w:lang w:val="fr-FR"/>
        </w:rPr>
        <w:t>t être sanctionné</w:t>
      </w:r>
      <w:r w:rsidR="00775C97" w:rsidRPr="00FE1CFC">
        <w:rPr>
          <w:rFonts w:asciiTheme="majorHAnsi" w:hAnsiTheme="majorHAnsi"/>
          <w:sz w:val="24"/>
          <w:szCs w:val="24"/>
          <w:lang w:val="fr-FR"/>
        </w:rPr>
        <w:t>s</w:t>
      </w:r>
      <w:r w:rsidR="008316C4" w:rsidRPr="00FE1CFC">
        <w:rPr>
          <w:rFonts w:asciiTheme="majorHAnsi" w:hAnsiTheme="majorHAnsi"/>
          <w:sz w:val="24"/>
          <w:szCs w:val="24"/>
          <w:lang w:val="fr-FR"/>
        </w:rPr>
        <w:t xml:space="preserve"> par certaines dispositions du Code Pénal. Les violences</w:t>
      </w:r>
      <w:r w:rsidR="00F027F0" w:rsidRPr="00FE1CFC">
        <w:rPr>
          <w:rFonts w:asciiTheme="majorHAnsi" w:hAnsiTheme="majorHAnsi"/>
          <w:sz w:val="24"/>
          <w:szCs w:val="24"/>
          <w:lang w:val="fr-FR"/>
        </w:rPr>
        <w:t xml:space="preserve"> domestiques contre une femme seraie</w:t>
      </w:r>
      <w:r w:rsidR="008316C4" w:rsidRPr="00FE1CFC">
        <w:rPr>
          <w:rFonts w:asciiTheme="majorHAnsi" w:hAnsiTheme="majorHAnsi"/>
          <w:sz w:val="24"/>
          <w:szCs w:val="24"/>
          <w:lang w:val="fr-FR"/>
        </w:rPr>
        <w:t xml:space="preserve">nt </w:t>
      </w:r>
      <w:r w:rsidR="00F027F0" w:rsidRPr="00FE1CFC">
        <w:rPr>
          <w:rFonts w:asciiTheme="majorHAnsi" w:hAnsiTheme="majorHAnsi"/>
          <w:sz w:val="24"/>
          <w:szCs w:val="24"/>
          <w:lang w:val="fr-FR"/>
        </w:rPr>
        <w:t xml:space="preserve">ainsi </w:t>
      </w:r>
      <w:r w:rsidR="008316C4" w:rsidRPr="00FE1CFC">
        <w:rPr>
          <w:rFonts w:asciiTheme="majorHAnsi" w:hAnsiTheme="majorHAnsi"/>
          <w:sz w:val="24"/>
          <w:szCs w:val="24"/>
          <w:lang w:val="fr-FR"/>
        </w:rPr>
        <w:t xml:space="preserve">susceptibles de tomber sous le coup des articles 277 à 281 du Code Pénal qui </w:t>
      </w:r>
      <w:r w:rsidR="00B52569" w:rsidRPr="00FE1CFC">
        <w:rPr>
          <w:rFonts w:asciiTheme="majorHAnsi" w:hAnsiTheme="majorHAnsi"/>
          <w:sz w:val="24"/>
          <w:szCs w:val="24"/>
          <w:lang w:val="fr-FR"/>
        </w:rPr>
        <w:t>sanctionne</w:t>
      </w:r>
      <w:r w:rsidR="00FD596E" w:rsidRPr="00FE1CFC">
        <w:rPr>
          <w:rFonts w:asciiTheme="majorHAnsi" w:hAnsiTheme="majorHAnsi"/>
          <w:sz w:val="24"/>
          <w:szCs w:val="24"/>
          <w:lang w:val="fr-FR"/>
        </w:rPr>
        <w:t xml:space="preserve"> respectivement les coups et blessures</w:t>
      </w:r>
      <w:r w:rsidR="0079346F" w:rsidRPr="00FE1CFC">
        <w:rPr>
          <w:rStyle w:val="FootnoteReference"/>
          <w:szCs w:val="24"/>
          <w:lang w:val="fr-FR"/>
        </w:rPr>
        <w:footnoteReference w:id="13"/>
      </w:r>
      <w:r w:rsidR="00FD596E" w:rsidRPr="00FE1CFC">
        <w:rPr>
          <w:rFonts w:asciiTheme="majorHAnsi" w:hAnsiTheme="majorHAnsi"/>
          <w:sz w:val="24"/>
          <w:szCs w:val="24"/>
          <w:lang w:val="fr-FR"/>
        </w:rPr>
        <w:t>.</w:t>
      </w:r>
      <w:r w:rsidR="00FF7FE9" w:rsidRPr="00FE1CFC">
        <w:rPr>
          <w:rStyle w:val="FootnoteReference"/>
          <w:szCs w:val="24"/>
          <w:lang w:val="fr-FR"/>
        </w:rPr>
        <w:t xml:space="preserve"> </w:t>
      </w:r>
    </w:p>
    <w:p w14:paraId="416A14B8" w14:textId="4F4FC11A" w:rsidR="00BC1E36" w:rsidRPr="00FE1CFC" w:rsidRDefault="00A1544A" w:rsidP="002C24E4">
      <w:pPr>
        <w:jc w:val="both"/>
        <w:rPr>
          <w:rFonts w:asciiTheme="majorHAnsi" w:hAnsiTheme="majorHAnsi"/>
          <w:sz w:val="24"/>
          <w:szCs w:val="24"/>
          <w:lang w:val="fr-FR"/>
        </w:rPr>
      </w:pPr>
      <w:r w:rsidRPr="00FE1CFC">
        <w:rPr>
          <w:rFonts w:asciiTheme="majorHAnsi" w:hAnsiTheme="majorHAnsi"/>
          <w:sz w:val="24"/>
          <w:szCs w:val="24"/>
          <w:lang w:val="fr-FR"/>
        </w:rPr>
        <w:t>Une</w:t>
      </w:r>
      <w:r w:rsidR="006544DE" w:rsidRPr="00FE1CFC">
        <w:rPr>
          <w:rFonts w:asciiTheme="majorHAnsi" w:hAnsiTheme="majorHAnsi"/>
          <w:sz w:val="24"/>
          <w:szCs w:val="24"/>
          <w:lang w:val="fr-FR"/>
        </w:rPr>
        <w:t xml:space="preserve"> loi</w:t>
      </w:r>
      <w:r w:rsidR="00FD0FE2" w:rsidRPr="00FE1CFC">
        <w:rPr>
          <w:rFonts w:asciiTheme="majorHAnsi" w:hAnsiTheme="majorHAnsi"/>
          <w:sz w:val="24"/>
          <w:szCs w:val="24"/>
          <w:lang w:val="fr-FR"/>
        </w:rPr>
        <w:t xml:space="preserve"> spécifique sur</w:t>
      </w:r>
      <w:r w:rsidR="007807FB" w:rsidRPr="00FE1CFC">
        <w:rPr>
          <w:rFonts w:asciiTheme="majorHAnsi" w:hAnsiTheme="majorHAnsi"/>
          <w:sz w:val="24"/>
          <w:szCs w:val="24"/>
          <w:lang w:val="fr-FR"/>
        </w:rPr>
        <w:t xml:space="preserve"> la prévention et la lutte contre les violences à l’égard des femmes </w:t>
      </w:r>
      <w:r w:rsidR="006544DE" w:rsidRPr="00FE1CFC">
        <w:rPr>
          <w:rFonts w:asciiTheme="majorHAnsi" w:hAnsiTheme="majorHAnsi"/>
          <w:sz w:val="24"/>
          <w:szCs w:val="24"/>
          <w:lang w:val="fr-FR"/>
        </w:rPr>
        <w:t>n’a pas été adoptée, malgré la prise en compte de quelques aspects dans le nouveau Code Pénal. L’absence d</w:t>
      </w:r>
      <w:r w:rsidR="002A3399" w:rsidRPr="00FE1CFC">
        <w:rPr>
          <w:rFonts w:asciiTheme="majorHAnsi" w:hAnsiTheme="majorHAnsi"/>
          <w:sz w:val="24"/>
          <w:szCs w:val="24"/>
          <w:lang w:val="fr-FR"/>
        </w:rPr>
        <w:t xml:space="preserve">’incrimination </w:t>
      </w:r>
      <w:r w:rsidR="006544DE" w:rsidRPr="00FE1CFC">
        <w:rPr>
          <w:rFonts w:asciiTheme="majorHAnsi" w:hAnsiTheme="majorHAnsi"/>
          <w:sz w:val="24"/>
          <w:szCs w:val="24"/>
          <w:lang w:val="fr-FR"/>
        </w:rPr>
        <w:t>générale des violences domestiques et du viol conjugal demeurent en effet des lacunes importantes</w:t>
      </w:r>
      <w:r w:rsidR="00BB048A" w:rsidRPr="00FE1CFC">
        <w:rPr>
          <w:rFonts w:asciiTheme="majorHAnsi" w:hAnsiTheme="majorHAnsi"/>
          <w:sz w:val="24"/>
          <w:szCs w:val="24"/>
          <w:lang w:val="fr-FR"/>
        </w:rPr>
        <w:t xml:space="preserve"> tel</w:t>
      </w:r>
      <w:r w:rsidR="00DC4C23" w:rsidRPr="00FE1CFC">
        <w:rPr>
          <w:rFonts w:asciiTheme="majorHAnsi" w:hAnsiTheme="majorHAnsi"/>
          <w:sz w:val="24"/>
          <w:szCs w:val="24"/>
          <w:lang w:val="fr-FR"/>
        </w:rPr>
        <w:t>les</w:t>
      </w:r>
      <w:r w:rsidR="00BB048A" w:rsidRPr="00FE1CFC">
        <w:rPr>
          <w:rFonts w:asciiTheme="majorHAnsi" w:hAnsiTheme="majorHAnsi"/>
          <w:sz w:val="24"/>
          <w:szCs w:val="24"/>
          <w:lang w:val="fr-FR"/>
        </w:rPr>
        <w:t xml:space="preserve"> que souligné</w:t>
      </w:r>
      <w:r w:rsidR="00DC4C23" w:rsidRPr="00FE1CFC">
        <w:rPr>
          <w:rFonts w:asciiTheme="majorHAnsi" w:hAnsiTheme="majorHAnsi"/>
          <w:sz w:val="24"/>
          <w:szCs w:val="24"/>
          <w:lang w:val="fr-FR"/>
        </w:rPr>
        <w:t>es</w:t>
      </w:r>
      <w:r w:rsidR="00BB048A" w:rsidRPr="00FE1CFC">
        <w:rPr>
          <w:rFonts w:asciiTheme="majorHAnsi" w:hAnsiTheme="majorHAnsi"/>
          <w:sz w:val="24"/>
          <w:szCs w:val="24"/>
          <w:lang w:val="fr-FR"/>
        </w:rPr>
        <w:t xml:space="preserve"> par le Comité sur l’</w:t>
      </w:r>
      <w:r w:rsidR="00B652D7" w:rsidRPr="00FE1CFC">
        <w:rPr>
          <w:rFonts w:asciiTheme="majorHAnsi" w:hAnsiTheme="majorHAnsi"/>
          <w:sz w:val="24"/>
          <w:szCs w:val="24"/>
          <w:lang w:val="fr-FR"/>
        </w:rPr>
        <w:t>é</w:t>
      </w:r>
      <w:r w:rsidR="00BB048A" w:rsidRPr="00FE1CFC">
        <w:rPr>
          <w:rFonts w:asciiTheme="majorHAnsi" w:hAnsiTheme="majorHAnsi"/>
          <w:sz w:val="24"/>
          <w:szCs w:val="24"/>
          <w:lang w:val="fr-FR"/>
        </w:rPr>
        <w:t xml:space="preserve">limination </w:t>
      </w:r>
      <w:r w:rsidR="00B652D7" w:rsidRPr="00FE1CFC">
        <w:rPr>
          <w:rFonts w:asciiTheme="majorHAnsi" w:hAnsiTheme="majorHAnsi"/>
          <w:sz w:val="24"/>
          <w:szCs w:val="24"/>
          <w:lang w:val="fr-FR"/>
        </w:rPr>
        <w:t>de la discrimination à l’égard des femmes</w:t>
      </w:r>
      <w:r w:rsidR="006544DE" w:rsidRPr="00FE1CFC">
        <w:rPr>
          <w:rStyle w:val="FootnoteReference"/>
          <w:lang w:val="fr-FR"/>
        </w:rPr>
        <w:footnoteReference w:id="14"/>
      </w:r>
      <w:r w:rsidR="006544DE" w:rsidRPr="00FE1CFC">
        <w:rPr>
          <w:rFonts w:asciiTheme="majorHAnsi" w:hAnsiTheme="majorHAnsi"/>
          <w:sz w:val="24"/>
          <w:szCs w:val="24"/>
          <w:lang w:val="fr-FR"/>
        </w:rPr>
        <w:t>. En outre, la réforme du Code Civil qui comprend des dispositions</w:t>
      </w:r>
      <w:r w:rsidR="006544DE" w:rsidRPr="00FE1CFC">
        <w:rPr>
          <w:rFonts w:ascii="Folio Std Light" w:eastAsia="Calibri" w:hAnsi="Folio Std Light" w:cs="Calibri"/>
          <w:color w:val="000000"/>
          <w:sz w:val="24"/>
          <w:szCs w:val="24"/>
          <w:lang w:val="fr-FR" w:eastAsia="uk-UA"/>
        </w:rPr>
        <w:t xml:space="preserve"> </w:t>
      </w:r>
      <w:r w:rsidR="006544DE" w:rsidRPr="00FE1CFC">
        <w:rPr>
          <w:rFonts w:asciiTheme="majorHAnsi" w:hAnsiTheme="majorHAnsi"/>
          <w:sz w:val="24"/>
          <w:szCs w:val="24"/>
          <w:lang w:val="fr-FR"/>
        </w:rPr>
        <w:t>discriminatoires à l’égard des femmes reste</w:t>
      </w:r>
      <w:r w:rsidR="00A04090" w:rsidRPr="00FE1CFC">
        <w:rPr>
          <w:rFonts w:asciiTheme="majorHAnsi" w:hAnsiTheme="majorHAnsi"/>
          <w:sz w:val="24"/>
          <w:szCs w:val="24"/>
          <w:lang w:val="fr-FR"/>
        </w:rPr>
        <w:t xml:space="preserve"> encore</w:t>
      </w:r>
      <w:r w:rsidR="006544DE" w:rsidRPr="00FE1CFC">
        <w:rPr>
          <w:rFonts w:asciiTheme="majorHAnsi" w:hAnsiTheme="majorHAnsi"/>
          <w:sz w:val="24"/>
          <w:szCs w:val="24"/>
          <w:lang w:val="fr-FR"/>
        </w:rPr>
        <w:t xml:space="preserve"> attendue depuis près de 20 ans</w:t>
      </w:r>
      <w:r w:rsidR="006544DE" w:rsidRPr="00FE1CFC">
        <w:rPr>
          <w:rStyle w:val="FootnoteReference"/>
          <w:lang w:val="fr-FR"/>
        </w:rPr>
        <w:footnoteReference w:id="15"/>
      </w:r>
      <w:r w:rsidR="006544DE" w:rsidRPr="00FE1CFC">
        <w:rPr>
          <w:rFonts w:asciiTheme="majorHAnsi" w:hAnsiTheme="majorHAnsi"/>
          <w:sz w:val="24"/>
          <w:szCs w:val="24"/>
          <w:lang w:val="fr-FR"/>
        </w:rPr>
        <w:t>.</w:t>
      </w:r>
      <w:r w:rsidR="00B53FED" w:rsidRPr="00FE1CFC">
        <w:rPr>
          <w:rFonts w:asciiTheme="majorHAnsi" w:hAnsiTheme="majorHAnsi"/>
          <w:sz w:val="24"/>
          <w:szCs w:val="24"/>
          <w:lang w:val="fr-FR"/>
        </w:rPr>
        <w:t xml:space="preserve"> </w:t>
      </w:r>
      <w:r w:rsidR="00E6246C" w:rsidRPr="00FE1CFC">
        <w:rPr>
          <w:rFonts w:asciiTheme="majorHAnsi" w:hAnsiTheme="majorHAnsi"/>
          <w:sz w:val="24"/>
          <w:szCs w:val="24"/>
          <w:lang w:val="fr-FR"/>
        </w:rPr>
        <w:t>M</w:t>
      </w:r>
      <w:r w:rsidR="00B53FED" w:rsidRPr="00FE1CFC">
        <w:rPr>
          <w:rFonts w:asciiTheme="majorHAnsi" w:hAnsiTheme="majorHAnsi"/>
          <w:sz w:val="24"/>
          <w:szCs w:val="24"/>
          <w:lang w:val="fr-FR"/>
        </w:rPr>
        <w:t xml:space="preserve">algré la création des « Call </w:t>
      </w:r>
      <w:proofErr w:type="spellStart"/>
      <w:r w:rsidR="00B53FED" w:rsidRPr="00FE1CFC">
        <w:rPr>
          <w:rFonts w:asciiTheme="majorHAnsi" w:hAnsiTheme="majorHAnsi"/>
          <w:sz w:val="24"/>
          <w:szCs w:val="24"/>
          <w:lang w:val="fr-FR"/>
        </w:rPr>
        <w:t>Centers</w:t>
      </w:r>
      <w:proofErr w:type="spellEnd"/>
      <w:r w:rsidR="00B53FED" w:rsidRPr="00FE1CFC">
        <w:rPr>
          <w:rFonts w:asciiTheme="majorHAnsi" w:hAnsiTheme="majorHAnsi"/>
          <w:sz w:val="24"/>
          <w:szCs w:val="24"/>
          <w:lang w:val="fr-FR"/>
        </w:rPr>
        <w:t xml:space="preserve"> », centres d’appel et d’écoute pour les victimes de violences basées sur le genre dans </w:t>
      </w:r>
      <w:r w:rsidR="00091F23" w:rsidRPr="00FE1CFC">
        <w:rPr>
          <w:rFonts w:asciiTheme="majorHAnsi" w:hAnsiTheme="majorHAnsi"/>
          <w:sz w:val="24"/>
          <w:szCs w:val="24"/>
          <w:lang w:val="fr-FR"/>
        </w:rPr>
        <w:t>quatre</w:t>
      </w:r>
      <w:r w:rsidR="00B53FED" w:rsidRPr="00FE1CFC">
        <w:rPr>
          <w:rFonts w:asciiTheme="majorHAnsi" w:hAnsiTheme="majorHAnsi"/>
          <w:sz w:val="24"/>
          <w:szCs w:val="24"/>
          <w:lang w:val="fr-FR"/>
        </w:rPr>
        <w:t xml:space="preserve"> régions du pays, les femmes victimes de violences sexuelles ou conjugales ne reçoivent pas toujours une bonne prise charge dans les services publics. </w:t>
      </w:r>
    </w:p>
    <w:p w14:paraId="30FE9170" w14:textId="3E1A8C19" w:rsidR="00FE7EF3" w:rsidRPr="00FE1CFC" w:rsidRDefault="00480B33" w:rsidP="007C06B2">
      <w:pPr>
        <w:rPr>
          <w:rFonts w:asciiTheme="majorHAnsi" w:hAnsiTheme="majorHAnsi"/>
          <w:b/>
          <w:sz w:val="24"/>
          <w:szCs w:val="24"/>
          <w:lang w:val="fr-FR"/>
        </w:rPr>
      </w:pPr>
      <w:r w:rsidRPr="00FE1CFC">
        <w:rPr>
          <w:rFonts w:asciiTheme="majorHAnsi" w:hAnsiTheme="majorHAnsi"/>
          <w:b/>
          <w:sz w:val="24"/>
          <w:szCs w:val="24"/>
          <w:lang w:val="fr-FR"/>
        </w:rPr>
        <w:t xml:space="preserve">Questions recommandées pour l’Etat: </w:t>
      </w:r>
    </w:p>
    <w:p w14:paraId="085B9E02" w14:textId="4DAE2201" w:rsidR="00503480" w:rsidRPr="00FE1CFC" w:rsidRDefault="00354C02" w:rsidP="00503480">
      <w:pPr>
        <w:pStyle w:val="ListParagraph"/>
        <w:numPr>
          <w:ilvl w:val="0"/>
          <w:numId w:val="11"/>
        </w:numPr>
        <w:jc w:val="both"/>
        <w:rPr>
          <w:rFonts w:asciiTheme="majorHAnsi" w:hAnsiTheme="majorHAnsi"/>
          <w:b/>
          <w:sz w:val="24"/>
          <w:szCs w:val="24"/>
          <w:lang w:val="fr-FR"/>
        </w:rPr>
      </w:pPr>
      <w:r w:rsidRPr="00FE1CFC">
        <w:rPr>
          <w:rFonts w:asciiTheme="majorHAnsi" w:hAnsiTheme="majorHAnsi"/>
          <w:b/>
          <w:sz w:val="24"/>
          <w:szCs w:val="24"/>
          <w:lang w:val="fr-FR"/>
        </w:rPr>
        <w:t xml:space="preserve">Quel est </w:t>
      </w:r>
      <w:r w:rsidR="000F517E" w:rsidRPr="00FE1CFC">
        <w:rPr>
          <w:rFonts w:asciiTheme="majorHAnsi" w:hAnsiTheme="majorHAnsi"/>
          <w:b/>
          <w:sz w:val="24"/>
          <w:szCs w:val="24"/>
          <w:lang w:val="fr-FR"/>
        </w:rPr>
        <w:t xml:space="preserve">le suivi des effets des lois censées protéger les femmes </w:t>
      </w:r>
      <w:r w:rsidR="002F2542" w:rsidRPr="00FE1CFC">
        <w:rPr>
          <w:rFonts w:asciiTheme="majorHAnsi" w:hAnsiTheme="majorHAnsi"/>
          <w:b/>
          <w:sz w:val="24"/>
          <w:szCs w:val="24"/>
          <w:lang w:val="fr-FR"/>
        </w:rPr>
        <w:t xml:space="preserve">s’agissant des violences basées sur le genre </w:t>
      </w:r>
      <w:r w:rsidR="000F517E" w:rsidRPr="00FE1CFC">
        <w:rPr>
          <w:rFonts w:asciiTheme="majorHAnsi" w:hAnsiTheme="majorHAnsi"/>
          <w:b/>
          <w:sz w:val="24"/>
          <w:szCs w:val="24"/>
          <w:lang w:val="fr-FR"/>
        </w:rPr>
        <w:t xml:space="preserve">et leur mise en œuvre effective? </w:t>
      </w:r>
    </w:p>
    <w:p w14:paraId="7217EDEC" w14:textId="7AF349BB" w:rsidR="00503480" w:rsidRPr="00FE1CFC" w:rsidRDefault="00D948C4" w:rsidP="00503480">
      <w:pPr>
        <w:pStyle w:val="ListParagraph"/>
        <w:numPr>
          <w:ilvl w:val="0"/>
          <w:numId w:val="11"/>
        </w:numPr>
        <w:jc w:val="both"/>
        <w:rPr>
          <w:rFonts w:asciiTheme="majorHAnsi" w:hAnsiTheme="majorHAnsi"/>
          <w:b/>
          <w:sz w:val="24"/>
          <w:szCs w:val="24"/>
          <w:lang w:val="fr-FR"/>
        </w:rPr>
      </w:pPr>
      <w:r w:rsidRPr="00FE1CFC">
        <w:rPr>
          <w:rFonts w:asciiTheme="majorHAnsi" w:hAnsiTheme="majorHAnsi"/>
          <w:b/>
          <w:sz w:val="24"/>
          <w:szCs w:val="24"/>
          <w:lang w:val="fr-FR"/>
        </w:rPr>
        <w:t>Que fait l’</w:t>
      </w:r>
      <w:r w:rsidR="00951D72" w:rsidRPr="00FE1CFC">
        <w:rPr>
          <w:rFonts w:asciiTheme="majorHAnsi" w:hAnsiTheme="majorHAnsi"/>
          <w:b/>
          <w:sz w:val="24"/>
          <w:szCs w:val="24"/>
          <w:lang w:val="fr-FR"/>
        </w:rPr>
        <w:t xml:space="preserve">Etat pour assurer la prise en charge </w:t>
      </w:r>
      <w:r w:rsidR="00CF43BA" w:rsidRPr="00FE1CFC">
        <w:rPr>
          <w:rFonts w:asciiTheme="majorHAnsi" w:hAnsiTheme="majorHAnsi"/>
          <w:b/>
          <w:sz w:val="24"/>
          <w:szCs w:val="24"/>
          <w:lang w:val="fr-FR"/>
        </w:rPr>
        <w:t xml:space="preserve">adaptée </w:t>
      </w:r>
      <w:r w:rsidR="00951D72" w:rsidRPr="00FE1CFC">
        <w:rPr>
          <w:rFonts w:asciiTheme="majorHAnsi" w:hAnsiTheme="majorHAnsi"/>
          <w:b/>
          <w:sz w:val="24"/>
          <w:szCs w:val="24"/>
          <w:lang w:val="fr-FR"/>
        </w:rPr>
        <w:t>des femmes</w:t>
      </w:r>
      <w:r w:rsidR="00D25149" w:rsidRPr="00FE1CFC">
        <w:rPr>
          <w:rFonts w:asciiTheme="majorHAnsi" w:hAnsiTheme="majorHAnsi"/>
          <w:b/>
          <w:sz w:val="24"/>
          <w:szCs w:val="24"/>
          <w:lang w:val="fr-FR"/>
        </w:rPr>
        <w:t xml:space="preserve"> ou des personnes</w:t>
      </w:r>
      <w:r w:rsidR="00951D72" w:rsidRPr="00FE1CFC">
        <w:rPr>
          <w:rFonts w:asciiTheme="majorHAnsi" w:hAnsiTheme="majorHAnsi"/>
          <w:b/>
          <w:sz w:val="24"/>
          <w:szCs w:val="24"/>
          <w:lang w:val="fr-FR"/>
        </w:rPr>
        <w:t xml:space="preserve"> victimes des violences basées sur le genre ?</w:t>
      </w:r>
    </w:p>
    <w:p w14:paraId="0601F06A" w14:textId="40334605" w:rsidR="000B3835" w:rsidRPr="00FE1CFC" w:rsidRDefault="00B52569" w:rsidP="00503480">
      <w:pPr>
        <w:pStyle w:val="ListParagraph"/>
        <w:numPr>
          <w:ilvl w:val="0"/>
          <w:numId w:val="11"/>
        </w:numPr>
        <w:jc w:val="both"/>
        <w:rPr>
          <w:rFonts w:asciiTheme="majorHAnsi" w:hAnsiTheme="majorHAnsi"/>
          <w:b/>
          <w:sz w:val="24"/>
          <w:szCs w:val="24"/>
          <w:lang w:val="fr-FR"/>
        </w:rPr>
      </w:pPr>
      <w:r w:rsidRPr="00FE1CFC">
        <w:rPr>
          <w:rFonts w:asciiTheme="majorHAnsi" w:hAnsiTheme="majorHAnsi"/>
          <w:b/>
          <w:sz w:val="24"/>
          <w:szCs w:val="24"/>
          <w:lang w:val="fr-FR"/>
        </w:rPr>
        <w:t>L’Etat a-</w:t>
      </w:r>
      <w:r w:rsidR="000F517E" w:rsidRPr="00FE1CFC">
        <w:rPr>
          <w:rFonts w:asciiTheme="majorHAnsi" w:hAnsiTheme="majorHAnsi"/>
          <w:b/>
          <w:sz w:val="24"/>
          <w:szCs w:val="24"/>
          <w:lang w:val="fr-FR"/>
        </w:rPr>
        <w:t>t</w:t>
      </w:r>
      <w:r w:rsidRPr="00FE1CFC">
        <w:rPr>
          <w:rFonts w:asciiTheme="majorHAnsi" w:hAnsiTheme="majorHAnsi"/>
          <w:b/>
          <w:sz w:val="24"/>
          <w:szCs w:val="24"/>
          <w:lang w:val="fr-FR"/>
        </w:rPr>
        <w:t>-</w:t>
      </w:r>
      <w:r w:rsidR="000F517E" w:rsidRPr="00FE1CFC">
        <w:rPr>
          <w:rFonts w:asciiTheme="majorHAnsi" w:hAnsiTheme="majorHAnsi"/>
          <w:b/>
          <w:sz w:val="24"/>
          <w:szCs w:val="24"/>
          <w:lang w:val="fr-FR"/>
        </w:rPr>
        <w:t>il pris des actions pou</w:t>
      </w:r>
      <w:r w:rsidR="00C66495" w:rsidRPr="00FE1CFC">
        <w:rPr>
          <w:rFonts w:asciiTheme="majorHAnsi" w:hAnsiTheme="majorHAnsi"/>
          <w:b/>
          <w:sz w:val="24"/>
          <w:szCs w:val="24"/>
          <w:lang w:val="fr-FR"/>
        </w:rPr>
        <w:t>r éduquer et informer le public</w:t>
      </w:r>
      <w:r w:rsidR="00F63C4D" w:rsidRPr="00FE1CFC">
        <w:rPr>
          <w:rFonts w:asciiTheme="majorHAnsi" w:hAnsiTheme="majorHAnsi"/>
          <w:b/>
          <w:sz w:val="24"/>
          <w:szCs w:val="24"/>
          <w:lang w:val="fr-FR"/>
        </w:rPr>
        <w:t xml:space="preserve"> sur les violences basées sur le genre</w:t>
      </w:r>
      <w:r w:rsidR="00C66495" w:rsidRPr="00FE1CFC">
        <w:rPr>
          <w:rFonts w:asciiTheme="majorHAnsi" w:hAnsiTheme="majorHAnsi"/>
          <w:b/>
          <w:sz w:val="24"/>
          <w:szCs w:val="24"/>
          <w:lang w:val="fr-FR"/>
        </w:rPr>
        <w:t>, notamment</w:t>
      </w:r>
      <w:r w:rsidR="000F517E" w:rsidRPr="00FE1CFC">
        <w:rPr>
          <w:rFonts w:asciiTheme="majorHAnsi" w:hAnsiTheme="majorHAnsi"/>
          <w:b/>
          <w:sz w:val="24"/>
          <w:szCs w:val="24"/>
          <w:lang w:val="fr-FR"/>
        </w:rPr>
        <w:t xml:space="preserve"> </w:t>
      </w:r>
      <w:r w:rsidR="00D25149" w:rsidRPr="00FE1CFC">
        <w:rPr>
          <w:rFonts w:asciiTheme="majorHAnsi" w:hAnsiTheme="majorHAnsi"/>
          <w:b/>
          <w:sz w:val="24"/>
          <w:szCs w:val="24"/>
          <w:lang w:val="fr-FR"/>
        </w:rPr>
        <w:t xml:space="preserve">les </w:t>
      </w:r>
      <w:r w:rsidR="00EB7899" w:rsidRPr="00FE1CFC">
        <w:rPr>
          <w:rFonts w:asciiTheme="majorHAnsi" w:hAnsiTheme="majorHAnsi"/>
          <w:b/>
          <w:sz w:val="24"/>
          <w:szCs w:val="24"/>
          <w:lang w:val="fr-FR"/>
        </w:rPr>
        <w:t xml:space="preserve">chefs </w:t>
      </w:r>
      <w:r w:rsidR="00D25149" w:rsidRPr="00FE1CFC">
        <w:rPr>
          <w:rFonts w:asciiTheme="majorHAnsi" w:hAnsiTheme="majorHAnsi"/>
          <w:b/>
          <w:sz w:val="24"/>
          <w:szCs w:val="24"/>
          <w:lang w:val="fr-FR"/>
        </w:rPr>
        <w:t xml:space="preserve">traditionnels, les enseignants, les juges, </w:t>
      </w:r>
      <w:r w:rsidR="00C66495" w:rsidRPr="00FE1CFC">
        <w:rPr>
          <w:rFonts w:asciiTheme="majorHAnsi" w:hAnsiTheme="majorHAnsi"/>
          <w:b/>
          <w:sz w:val="24"/>
          <w:szCs w:val="24"/>
          <w:lang w:val="fr-FR"/>
        </w:rPr>
        <w:t>les forces de défense et de maintien de l’ordre ainsi que</w:t>
      </w:r>
      <w:r w:rsidR="000F517E" w:rsidRPr="00FE1CFC">
        <w:rPr>
          <w:rFonts w:asciiTheme="majorHAnsi" w:hAnsiTheme="majorHAnsi"/>
          <w:b/>
          <w:sz w:val="24"/>
          <w:szCs w:val="24"/>
          <w:lang w:val="fr-FR"/>
        </w:rPr>
        <w:t xml:space="preserve"> les </w:t>
      </w:r>
      <w:r w:rsidR="000628D4" w:rsidRPr="00FE1CFC">
        <w:rPr>
          <w:rFonts w:asciiTheme="majorHAnsi" w:hAnsiTheme="majorHAnsi"/>
          <w:b/>
          <w:sz w:val="24"/>
          <w:szCs w:val="24"/>
          <w:lang w:val="fr-FR"/>
        </w:rPr>
        <w:t xml:space="preserve">instances </w:t>
      </w:r>
      <w:r w:rsidR="000F517E" w:rsidRPr="00FE1CFC">
        <w:rPr>
          <w:rFonts w:asciiTheme="majorHAnsi" w:hAnsiTheme="majorHAnsi"/>
          <w:b/>
          <w:sz w:val="24"/>
          <w:szCs w:val="24"/>
          <w:lang w:val="fr-FR"/>
        </w:rPr>
        <w:t>politiques</w:t>
      </w:r>
      <w:r w:rsidR="005817FE" w:rsidRPr="00FE1CFC">
        <w:rPr>
          <w:rFonts w:asciiTheme="majorHAnsi" w:hAnsiTheme="majorHAnsi"/>
          <w:b/>
          <w:sz w:val="24"/>
          <w:szCs w:val="24"/>
          <w:lang w:val="fr-FR"/>
        </w:rPr>
        <w:t xml:space="preserve"> </w:t>
      </w:r>
      <w:r w:rsidR="000F517E" w:rsidRPr="00FE1CFC">
        <w:rPr>
          <w:rFonts w:asciiTheme="majorHAnsi" w:hAnsiTheme="majorHAnsi"/>
          <w:b/>
          <w:sz w:val="24"/>
          <w:szCs w:val="24"/>
          <w:lang w:val="fr-FR"/>
        </w:rPr>
        <w:t xml:space="preserve">? </w:t>
      </w:r>
    </w:p>
    <w:p w14:paraId="04827B2F" w14:textId="33F37C8D" w:rsidR="0015080B" w:rsidRPr="00FE1CFC" w:rsidRDefault="005D4639" w:rsidP="00D76EC0">
      <w:pPr>
        <w:pStyle w:val="ListParagraph"/>
        <w:numPr>
          <w:ilvl w:val="0"/>
          <w:numId w:val="11"/>
        </w:numPr>
        <w:jc w:val="both"/>
        <w:rPr>
          <w:rFonts w:asciiTheme="majorHAnsi" w:hAnsiTheme="majorHAnsi"/>
          <w:b/>
          <w:sz w:val="24"/>
          <w:szCs w:val="24"/>
          <w:lang w:val="fr-FR"/>
        </w:rPr>
      </w:pPr>
      <w:r w:rsidRPr="00FE1CFC">
        <w:rPr>
          <w:rFonts w:asciiTheme="majorHAnsi" w:hAnsiTheme="majorHAnsi"/>
          <w:b/>
          <w:sz w:val="24"/>
          <w:szCs w:val="24"/>
          <w:lang w:val="fr-FR"/>
        </w:rPr>
        <w:t>A quoi est du le</w:t>
      </w:r>
      <w:r w:rsidR="007047B5" w:rsidRPr="00FE1CFC">
        <w:rPr>
          <w:rFonts w:asciiTheme="majorHAnsi" w:hAnsiTheme="majorHAnsi"/>
          <w:b/>
          <w:sz w:val="24"/>
          <w:szCs w:val="24"/>
          <w:lang w:val="fr-FR"/>
        </w:rPr>
        <w:t xml:space="preserve"> retard</w:t>
      </w:r>
      <w:r w:rsidR="00D76EC0" w:rsidRPr="00FE1CFC">
        <w:rPr>
          <w:rFonts w:asciiTheme="majorHAnsi" w:hAnsiTheme="majorHAnsi"/>
          <w:b/>
          <w:sz w:val="24"/>
          <w:szCs w:val="24"/>
          <w:lang w:val="fr-FR"/>
        </w:rPr>
        <w:t xml:space="preserve"> important</w:t>
      </w:r>
      <w:r w:rsidR="007047B5" w:rsidRPr="00FE1CFC">
        <w:rPr>
          <w:rFonts w:asciiTheme="majorHAnsi" w:hAnsiTheme="majorHAnsi"/>
          <w:b/>
          <w:sz w:val="24"/>
          <w:szCs w:val="24"/>
          <w:lang w:val="fr-FR"/>
        </w:rPr>
        <w:t xml:space="preserve"> dans</w:t>
      </w:r>
      <w:r w:rsidR="00A364FC" w:rsidRPr="00FE1CFC">
        <w:rPr>
          <w:rFonts w:asciiTheme="majorHAnsi" w:hAnsiTheme="majorHAnsi"/>
          <w:b/>
          <w:sz w:val="24"/>
          <w:szCs w:val="24"/>
          <w:lang w:val="fr-FR"/>
        </w:rPr>
        <w:t xml:space="preserve"> la réforme du Code civil et</w:t>
      </w:r>
      <w:r w:rsidR="007047B5" w:rsidRPr="00FE1CFC">
        <w:rPr>
          <w:rFonts w:asciiTheme="majorHAnsi" w:hAnsiTheme="majorHAnsi"/>
          <w:b/>
          <w:sz w:val="24"/>
          <w:szCs w:val="24"/>
          <w:lang w:val="fr-FR"/>
        </w:rPr>
        <w:t xml:space="preserve"> l’adoption du Code de la famille?</w:t>
      </w:r>
    </w:p>
    <w:p w14:paraId="1EFDF767" w14:textId="77777777" w:rsidR="00567BBA" w:rsidRPr="00FE1CFC" w:rsidRDefault="00567BBA" w:rsidP="00567BBA">
      <w:pPr>
        <w:pStyle w:val="ListParagraph"/>
        <w:jc w:val="both"/>
        <w:rPr>
          <w:rFonts w:asciiTheme="majorHAnsi" w:hAnsiTheme="majorHAnsi"/>
          <w:b/>
          <w:sz w:val="24"/>
          <w:szCs w:val="24"/>
          <w:lang w:val="fr-FR"/>
        </w:rPr>
      </w:pPr>
    </w:p>
    <w:p w14:paraId="1F5948AA" w14:textId="77777777" w:rsidR="00C662C2" w:rsidRPr="00FE1CFC" w:rsidRDefault="00C662C2" w:rsidP="00567BBA">
      <w:pPr>
        <w:pStyle w:val="ListParagraph"/>
        <w:jc w:val="both"/>
        <w:rPr>
          <w:rFonts w:asciiTheme="majorHAnsi" w:hAnsiTheme="majorHAnsi"/>
          <w:b/>
          <w:sz w:val="24"/>
          <w:szCs w:val="24"/>
          <w:lang w:val="fr-FR"/>
        </w:rPr>
      </w:pPr>
    </w:p>
    <w:p w14:paraId="4A028140" w14:textId="507F6D22" w:rsidR="0015080B" w:rsidRPr="00FE1CFC" w:rsidRDefault="0015080B" w:rsidP="00B665F1">
      <w:pPr>
        <w:pStyle w:val="Heading2"/>
        <w:rPr>
          <w:lang w:val="fr-FR"/>
        </w:rPr>
      </w:pPr>
      <w:bookmarkStart w:id="7" w:name="_Toc383340345"/>
      <w:r w:rsidRPr="00FE1CFC">
        <w:rPr>
          <w:lang w:val="fr-FR"/>
        </w:rPr>
        <w:lastRenderedPageBreak/>
        <w:t>Participation des femmes et des filles</w:t>
      </w:r>
      <w:bookmarkEnd w:id="7"/>
    </w:p>
    <w:p w14:paraId="6407EE99" w14:textId="77777777" w:rsidR="00C662C2" w:rsidRPr="00FE1CFC" w:rsidRDefault="00C662C2" w:rsidP="00C662C2">
      <w:pPr>
        <w:rPr>
          <w:lang w:val="fr-FR"/>
        </w:rPr>
      </w:pPr>
    </w:p>
    <w:p w14:paraId="7BC2C94B" w14:textId="232EA8CC" w:rsidR="0043420B" w:rsidRPr="00FE1CFC" w:rsidRDefault="0043420B" w:rsidP="0043420B">
      <w:pPr>
        <w:jc w:val="both"/>
        <w:rPr>
          <w:rFonts w:asciiTheme="majorHAnsi" w:hAnsiTheme="majorHAnsi"/>
          <w:sz w:val="24"/>
          <w:szCs w:val="24"/>
          <w:lang w:val="fr-FR"/>
        </w:rPr>
      </w:pPr>
      <w:r w:rsidRPr="00FE1CFC">
        <w:rPr>
          <w:rFonts w:asciiTheme="majorHAnsi" w:hAnsiTheme="majorHAnsi"/>
          <w:sz w:val="24"/>
          <w:szCs w:val="24"/>
          <w:lang w:val="fr-FR"/>
        </w:rPr>
        <w:t>La représentativité des femmes en politique est faible au Cameroun. En dehors de l’Assemblée Nationale où il y a une avancée notable avec 30,5% des femmes, on relève un retard dans les autres institutions: Gouvernement 6%, Sénat 21%, Conseils municipaux 8%</w:t>
      </w:r>
      <w:r w:rsidRPr="00FE1CFC">
        <w:rPr>
          <w:rStyle w:val="FootnoteReference"/>
          <w:lang w:val="fr-FR"/>
        </w:rPr>
        <w:footnoteReference w:id="16"/>
      </w:r>
      <w:r w:rsidRPr="00FE1CFC">
        <w:rPr>
          <w:rFonts w:asciiTheme="majorHAnsi" w:hAnsiTheme="majorHAnsi"/>
          <w:sz w:val="24"/>
          <w:szCs w:val="24"/>
          <w:lang w:val="fr-FR"/>
        </w:rPr>
        <w:t>. En matière sociale et économique, les salaires entre hommes et femmes demeure</w:t>
      </w:r>
      <w:r w:rsidR="006E5736" w:rsidRPr="00FE1CFC">
        <w:rPr>
          <w:rFonts w:asciiTheme="majorHAnsi" w:hAnsiTheme="majorHAnsi"/>
          <w:sz w:val="24"/>
          <w:szCs w:val="24"/>
          <w:lang w:val="fr-FR"/>
        </w:rPr>
        <w:t>nt</w:t>
      </w:r>
      <w:r w:rsidRPr="00FE1CFC">
        <w:rPr>
          <w:rFonts w:asciiTheme="majorHAnsi" w:hAnsiTheme="majorHAnsi"/>
          <w:sz w:val="24"/>
          <w:szCs w:val="24"/>
          <w:lang w:val="fr-FR"/>
        </w:rPr>
        <w:t xml:space="preserve"> inégalitaires, surtout dans le secteur privé. La majorité des femmes exercent dans l’agriculture vivrière, les secteurs informels et sont victimes du sous-emploi. </w:t>
      </w:r>
    </w:p>
    <w:p w14:paraId="42B0A78D" w14:textId="731DEE49" w:rsidR="00BF0958" w:rsidRPr="00FE1CFC" w:rsidRDefault="00BF0958" w:rsidP="00BF0958">
      <w:pPr>
        <w:rPr>
          <w:rFonts w:asciiTheme="majorHAnsi" w:hAnsiTheme="majorHAnsi"/>
          <w:b/>
          <w:sz w:val="24"/>
          <w:szCs w:val="24"/>
          <w:lang w:val="fr-FR"/>
        </w:rPr>
      </w:pPr>
      <w:r w:rsidRPr="00FE1CFC">
        <w:rPr>
          <w:rFonts w:asciiTheme="majorHAnsi" w:hAnsiTheme="majorHAnsi"/>
          <w:b/>
          <w:sz w:val="24"/>
          <w:szCs w:val="24"/>
          <w:lang w:val="fr-FR"/>
        </w:rPr>
        <w:t xml:space="preserve">Question: </w:t>
      </w:r>
    </w:p>
    <w:p w14:paraId="0FDFEDF9" w14:textId="662645FD" w:rsidR="00A4692D" w:rsidRPr="00FE1CFC" w:rsidRDefault="005320EA" w:rsidP="007C417B">
      <w:pPr>
        <w:pStyle w:val="ListParagraph"/>
        <w:numPr>
          <w:ilvl w:val="0"/>
          <w:numId w:val="11"/>
        </w:numPr>
        <w:jc w:val="both"/>
        <w:rPr>
          <w:rFonts w:asciiTheme="majorHAnsi" w:hAnsiTheme="majorHAnsi"/>
          <w:b/>
          <w:sz w:val="24"/>
          <w:szCs w:val="24"/>
          <w:lang w:val="fr-FR"/>
        </w:rPr>
      </w:pPr>
      <w:r w:rsidRPr="00FE1CFC">
        <w:rPr>
          <w:rFonts w:asciiTheme="majorHAnsi" w:hAnsiTheme="majorHAnsi"/>
          <w:b/>
          <w:sz w:val="24"/>
          <w:szCs w:val="24"/>
          <w:lang w:val="fr-FR"/>
        </w:rPr>
        <w:t>Fournir des renseignements sur les mesures prises par l’État partie pour qu’il y ait davantage de femmes, à des postes de prise de décisions dans le secteur public, notamment au gouvernement, au parlement et dans le système judiciaire, aux niveaux tant national que local, ainsi que dans le secteur privé, et fournir des données statistiques à ce sujet.</w:t>
      </w:r>
      <w:r w:rsidR="005827FB" w:rsidRPr="00FE1CFC">
        <w:rPr>
          <w:rFonts w:asciiTheme="majorHAnsi" w:hAnsiTheme="majorHAnsi"/>
          <w:b/>
          <w:sz w:val="24"/>
          <w:szCs w:val="24"/>
          <w:lang w:val="fr-FR"/>
        </w:rPr>
        <w:t xml:space="preserve"> </w:t>
      </w:r>
    </w:p>
    <w:p w14:paraId="6557F052" w14:textId="77777777" w:rsidR="0028427A" w:rsidRPr="00FE1CFC" w:rsidRDefault="0028427A" w:rsidP="0028427A">
      <w:pPr>
        <w:pStyle w:val="ListParagraph"/>
        <w:jc w:val="both"/>
        <w:rPr>
          <w:rFonts w:asciiTheme="majorHAnsi" w:hAnsiTheme="majorHAnsi"/>
          <w:b/>
          <w:sz w:val="24"/>
          <w:szCs w:val="24"/>
          <w:lang w:val="fr-FR"/>
        </w:rPr>
      </w:pPr>
    </w:p>
    <w:p w14:paraId="2F74D4CF" w14:textId="19AC89D3" w:rsidR="000326B8" w:rsidRPr="00FE1CFC" w:rsidRDefault="000326B8" w:rsidP="00B665F1">
      <w:pPr>
        <w:pStyle w:val="Heading2"/>
        <w:rPr>
          <w:lang w:val="fr-FR"/>
        </w:rPr>
      </w:pPr>
      <w:bookmarkStart w:id="8" w:name="_Toc383340346"/>
      <w:r w:rsidRPr="00FE1CFC">
        <w:rPr>
          <w:lang w:val="fr-FR"/>
        </w:rPr>
        <w:t>Impacts des conflits sur les fe</w:t>
      </w:r>
      <w:r w:rsidR="00371DB2" w:rsidRPr="00FE1CFC">
        <w:rPr>
          <w:lang w:val="fr-FR"/>
        </w:rPr>
        <w:t>mmes et les filles</w:t>
      </w:r>
      <w:bookmarkEnd w:id="8"/>
      <w:r w:rsidR="00371DB2" w:rsidRPr="00FE1CFC">
        <w:rPr>
          <w:lang w:val="fr-FR"/>
        </w:rPr>
        <w:t xml:space="preserve"> </w:t>
      </w:r>
    </w:p>
    <w:p w14:paraId="2AA9148E" w14:textId="77777777" w:rsidR="00B665F1" w:rsidRPr="00FE1CFC" w:rsidRDefault="00B665F1" w:rsidP="00B665F1">
      <w:pPr>
        <w:rPr>
          <w:lang w:val="fr-FR"/>
        </w:rPr>
      </w:pPr>
    </w:p>
    <w:p w14:paraId="3014CD76" w14:textId="77777777" w:rsidR="000326B8" w:rsidRPr="00FE1CFC" w:rsidRDefault="000326B8" w:rsidP="000326B8">
      <w:pPr>
        <w:widowControl w:val="0"/>
        <w:jc w:val="both"/>
        <w:rPr>
          <w:rFonts w:ascii="Folio Std Light" w:hAnsi="Folio Std Light"/>
          <w:sz w:val="24"/>
          <w:szCs w:val="24"/>
          <w:lang w:val="fr-FR"/>
        </w:rPr>
      </w:pPr>
      <w:r w:rsidRPr="00FE1CFC">
        <w:rPr>
          <w:rFonts w:asciiTheme="majorHAnsi" w:hAnsiTheme="majorHAnsi"/>
          <w:sz w:val="24"/>
          <w:szCs w:val="24"/>
          <w:lang w:val="fr-FR"/>
        </w:rPr>
        <w:t>Au Cameroun, parmi les catégories de personnes victimes de conflits, 30,39% sont des femmes, suivies des enfants (17,13%)</w:t>
      </w:r>
      <w:r w:rsidRPr="00FE1CFC">
        <w:rPr>
          <w:rStyle w:val="FootnoteReference"/>
          <w:lang w:val="fr-FR"/>
        </w:rPr>
        <w:footnoteReference w:id="17"/>
      </w:r>
      <w:r w:rsidRPr="00FE1CFC">
        <w:rPr>
          <w:rFonts w:asciiTheme="majorHAnsi" w:hAnsiTheme="majorHAnsi"/>
          <w:sz w:val="24"/>
          <w:szCs w:val="24"/>
          <w:lang w:val="fr-FR"/>
        </w:rPr>
        <w:t>. Seulement 4,21% de la population perçoit aujourd’hui la femme comme acteur de gestion de conflit</w:t>
      </w:r>
      <w:r w:rsidRPr="00FE1CFC">
        <w:rPr>
          <w:rStyle w:val="FootnoteReference"/>
          <w:lang w:val="fr-FR"/>
        </w:rPr>
        <w:footnoteReference w:id="18"/>
      </w:r>
      <w:r w:rsidRPr="00FE1CFC">
        <w:rPr>
          <w:rFonts w:asciiTheme="majorHAnsi" w:hAnsiTheme="majorHAnsi"/>
          <w:sz w:val="24"/>
          <w:szCs w:val="24"/>
          <w:lang w:val="fr-FR"/>
        </w:rPr>
        <w:t>. Aussi, la quasi totalité des dispositifs et processus de paix au Cameroun n’incluent pas les femmes, qui plus est, les relèguent toujours au rang de victimes. Ceci suggère un grand besoin de renforcement des capacités de tous les acteurs-clé et la mise en lumière du caractère particulier, spécifique et considérable de la contribution des femmes aux processus de résolution des conflits.</w:t>
      </w:r>
    </w:p>
    <w:p w14:paraId="291AED8D" w14:textId="1D127179" w:rsidR="000326B8" w:rsidRPr="00FE1CFC" w:rsidRDefault="000326B8" w:rsidP="000326B8">
      <w:pPr>
        <w:jc w:val="both"/>
        <w:rPr>
          <w:rFonts w:asciiTheme="majorHAnsi" w:hAnsiTheme="majorHAnsi"/>
          <w:sz w:val="24"/>
          <w:szCs w:val="24"/>
          <w:lang w:val="fr-FR"/>
        </w:rPr>
      </w:pPr>
      <w:r w:rsidRPr="00FE1CFC">
        <w:rPr>
          <w:rFonts w:asciiTheme="majorHAnsi" w:hAnsiTheme="majorHAnsi"/>
          <w:sz w:val="24"/>
          <w:szCs w:val="24"/>
          <w:lang w:val="fr-FR"/>
        </w:rPr>
        <w:t>Les quatre régions du Cameroun en proie à des conflits à l’Extrême Nord, Est, Sud-Ouest et Nord-Ouest voient une incidence majeure sur les filles</w:t>
      </w:r>
      <w:r w:rsidRPr="00FE1CFC">
        <w:rPr>
          <w:rStyle w:val="FootnoteReference"/>
          <w:lang w:val="fr-FR"/>
        </w:rPr>
        <w:footnoteReference w:id="19"/>
      </w:r>
      <w:r w:rsidRPr="00FE1CFC">
        <w:rPr>
          <w:rFonts w:asciiTheme="majorHAnsi" w:hAnsiTheme="majorHAnsi"/>
          <w:sz w:val="24"/>
          <w:szCs w:val="24"/>
          <w:lang w:val="fr-FR"/>
        </w:rPr>
        <w:t>. Les femmes sont notamment victimes de violences physiques et sexuelles et les jeunes filles utilisées dans des attaques kamikazes. Selon l’UNICEF</w:t>
      </w:r>
      <w:r w:rsidR="00153499" w:rsidRPr="00FE1CFC">
        <w:rPr>
          <w:rFonts w:asciiTheme="majorHAnsi" w:hAnsiTheme="majorHAnsi"/>
          <w:sz w:val="24"/>
          <w:szCs w:val="24"/>
          <w:lang w:val="fr-FR"/>
        </w:rPr>
        <w:t>,</w:t>
      </w:r>
      <w:r w:rsidRPr="00FE1CFC">
        <w:rPr>
          <w:rFonts w:asciiTheme="majorHAnsi" w:hAnsiTheme="majorHAnsi"/>
          <w:sz w:val="24"/>
          <w:szCs w:val="24"/>
          <w:lang w:val="fr-FR"/>
        </w:rPr>
        <w:t xml:space="preserve"> depuis janvier 2014, 117 enfants – dont plus de 80% d’entre eux des filles – ont été utilisés dans des attaques suicides au Nigéria, Niger, Tchad et Cameroun</w:t>
      </w:r>
      <w:r w:rsidRPr="00FE1CFC">
        <w:rPr>
          <w:rStyle w:val="FootnoteReference"/>
          <w:lang w:val="fr-FR"/>
        </w:rPr>
        <w:footnoteReference w:id="20"/>
      </w:r>
      <w:r w:rsidRPr="00FE1CFC">
        <w:rPr>
          <w:rFonts w:asciiTheme="majorHAnsi" w:hAnsiTheme="majorHAnsi"/>
          <w:sz w:val="24"/>
          <w:szCs w:val="24"/>
          <w:lang w:val="fr-FR"/>
        </w:rPr>
        <w:t xml:space="preserve">. </w:t>
      </w:r>
    </w:p>
    <w:p w14:paraId="2787E136" w14:textId="79499BAA" w:rsidR="00C3629C" w:rsidRPr="00FE1CFC" w:rsidRDefault="00C3629C" w:rsidP="000326B8">
      <w:pPr>
        <w:jc w:val="both"/>
        <w:rPr>
          <w:rFonts w:asciiTheme="majorHAnsi" w:hAnsiTheme="majorHAnsi"/>
          <w:sz w:val="24"/>
          <w:szCs w:val="24"/>
          <w:lang w:val="fr-FR"/>
        </w:rPr>
      </w:pPr>
      <w:r w:rsidRPr="00FE1CFC">
        <w:rPr>
          <w:rFonts w:asciiTheme="majorHAnsi" w:hAnsiTheme="majorHAnsi"/>
          <w:sz w:val="24"/>
          <w:szCs w:val="24"/>
          <w:lang w:val="fr-FR"/>
        </w:rPr>
        <w:lastRenderedPageBreak/>
        <w:t xml:space="preserve">Les attaques répétées de </w:t>
      </w:r>
      <w:proofErr w:type="spellStart"/>
      <w:r w:rsidRPr="00FE1CFC">
        <w:rPr>
          <w:rFonts w:asciiTheme="majorHAnsi" w:hAnsiTheme="majorHAnsi"/>
          <w:sz w:val="24"/>
          <w:szCs w:val="24"/>
          <w:lang w:val="fr-FR"/>
        </w:rPr>
        <w:t>Boko</w:t>
      </w:r>
      <w:proofErr w:type="spellEnd"/>
      <w:r w:rsidRPr="00FE1CFC">
        <w:rPr>
          <w:rFonts w:asciiTheme="majorHAnsi" w:hAnsiTheme="majorHAnsi"/>
          <w:sz w:val="24"/>
          <w:szCs w:val="24"/>
          <w:lang w:val="fr-FR"/>
        </w:rPr>
        <w:t xml:space="preserve"> </w:t>
      </w:r>
      <w:proofErr w:type="spellStart"/>
      <w:r w:rsidRPr="00FE1CFC">
        <w:rPr>
          <w:rFonts w:asciiTheme="majorHAnsi" w:hAnsiTheme="majorHAnsi"/>
          <w:sz w:val="24"/>
          <w:szCs w:val="24"/>
          <w:lang w:val="fr-FR"/>
        </w:rPr>
        <w:t>Haram</w:t>
      </w:r>
      <w:proofErr w:type="spellEnd"/>
      <w:r w:rsidRPr="00FE1CFC">
        <w:rPr>
          <w:rFonts w:asciiTheme="majorHAnsi" w:hAnsiTheme="majorHAnsi"/>
          <w:sz w:val="24"/>
          <w:szCs w:val="24"/>
          <w:lang w:val="fr-FR"/>
        </w:rPr>
        <w:t xml:space="preserve"> ont créé un climat d’insécurité généralisée. Dans l’Extrême-Nord, les autorités locales rapportent que les femmes ne veulent plus envoyer leurs filles à l’école, dans des lieux publics ou au marché car elles ont peur qu’elles soient enlevées par </w:t>
      </w:r>
      <w:proofErr w:type="spellStart"/>
      <w:r w:rsidRPr="00FE1CFC">
        <w:rPr>
          <w:rFonts w:asciiTheme="majorHAnsi" w:hAnsiTheme="majorHAnsi"/>
          <w:sz w:val="24"/>
          <w:szCs w:val="24"/>
          <w:lang w:val="fr-FR"/>
        </w:rPr>
        <w:t>Boko</w:t>
      </w:r>
      <w:proofErr w:type="spellEnd"/>
      <w:r w:rsidRPr="00FE1CFC">
        <w:rPr>
          <w:rFonts w:asciiTheme="majorHAnsi" w:hAnsiTheme="majorHAnsi"/>
          <w:sz w:val="24"/>
          <w:szCs w:val="24"/>
          <w:lang w:val="fr-FR"/>
        </w:rPr>
        <w:t xml:space="preserve"> </w:t>
      </w:r>
      <w:proofErr w:type="spellStart"/>
      <w:r w:rsidRPr="00FE1CFC">
        <w:rPr>
          <w:rFonts w:asciiTheme="majorHAnsi" w:hAnsiTheme="majorHAnsi"/>
          <w:sz w:val="24"/>
          <w:szCs w:val="24"/>
          <w:lang w:val="fr-FR"/>
        </w:rPr>
        <w:t>Haram</w:t>
      </w:r>
      <w:proofErr w:type="spellEnd"/>
      <w:r w:rsidRPr="00FE1CFC">
        <w:rPr>
          <w:rFonts w:asciiTheme="majorHAnsi" w:hAnsiTheme="majorHAnsi"/>
          <w:sz w:val="24"/>
          <w:szCs w:val="24"/>
          <w:lang w:val="fr-FR"/>
        </w:rPr>
        <w:t xml:space="preserve">. En outre, </w:t>
      </w:r>
      <w:proofErr w:type="spellStart"/>
      <w:r w:rsidRPr="00FE1CFC">
        <w:rPr>
          <w:rFonts w:asciiTheme="majorHAnsi" w:hAnsiTheme="majorHAnsi"/>
          <w:sz w:val="24"/>
          <w:szCs w:val="24"/>
          <w:lang w:val="fr-FR"/>
        </w:rPr>
        <w:t>Boko</w:t>
      </w:r>
      <w:proofErr w:type="spellEnd"/>
      <w:r w:rsidRPr="00FE1CFC">
        <w:rPr>
          <w:rFonts w:asciiTheme="majorHAnsi" w:hAnsiTheme="majorHAnsi"/>
          <w:sz w:val="24"/>
          <w:szCs w:val="24"/>
          <w:lang w:val="fr-FR"/>
        </w:rPr>
        <w:t xml:space="preserve"> </w:t>
      </w:r>
      <w:proofErr w:type="spellStart"/>
      <w:r w:rsidRPr="00FE1CFC">
        <w:rPr>
          <w:rFonts w:asciiTheme="majorHAnsi" w:hAnsiTheme="majorHAnsi"/>
          <w:sz w:val="24"/>
          <w:szCs w:val="24"/>
          <w:lang w:val="fr-FR"/>
        </w:rPr>
        <w:t>Haram</w:t>
      </w:r>
      <w:proofErr w:type="spellEnd"/>
      <w:r w:rsidRPr="00FE1CFC">
        <w:rPr>
          <w:rFonts w:asciiTheme="majorHAnsi" w:hAnsiTheme="majorHAnsi"/>
          <w:sz w:val="24"/>
          <w:szCs w:val="24"/>
          <w:lang w:val="fr-FR"/>
        </w:rPr>
        <w:t xml:space="preserve"> a adopté une méthode opératoire s’appuyant sur l’utilisation des femmes et des jeunes filles comme armes. </w:t>
      </w:r>
      <w:r w:rsidR="000A5747" w:rsidRPr="00FE1CFC">
        <w:rPr>
          <w:rFonts w:asciiTheme="majorHAnsi" w:hAnsiTheme="majorHAnsi"/>
          <w:sz w:val="24"/>
          <w:szCs w:val="24"/>
          <w:lang w:val="fr-FR"/>
        </w:rPr>
        <w:t xml:space="preserve">Les femmes et filles marginalisées (déplacées internes, veuves, etc.) </w:t>
      </w:r>
      <w:r w:rsidR="00F66138" w:rsidRPr="00FE1CFC">
        <w:rPr>
          <w:rFonts w:asciiTheme="majorHAnsi" w:hAnsiTheme="majorHAnsi"/>
          <w:sz w:val="24"/>
          <w:szCs w:val="24"/>
          <w:lang w:val="fr-FR"/>
        </w:rPr>
        <w:t>qui cherchent à</w:t>
      </w:r>
      <w:r w:rsidR="007279A8" w:rsidRPr="00FE1CFC">
        <w:rPr>
          <w:rFonts w:asciiTheme="majorHAnsi" w:hAnsiTheme="majorHAnsi"/>
          <w:sz w:val="24"/>
          <w:szCs w:val="24"/>
          <w:lang w:val="fr-FR"/>
        </w:rPr>
        <w:t xml:space="preserve"> </w:t>
      </w:r>
      <w:r w:rsidR="00F66138" w:rsidRPr="00FE1CFC">
        <w:rPr>
          <w:rFonts w:asciiTheme="majorHAnsi" w:hAnsiTheme="majorHAnsi"/>
          <w:sz w:val="24"/>
          <w:szCs w:val="24"/>
          <w:lang w:val="fr-FR"/>
        </w:rPr>
        <w:t>améliorer leurs conditions de vie</w:t>
      </w:r>
      <w:r w:rsidR="007279A8" w:rsidRPr="00FE1CFC">
        <w:rPr>
          <w:rFonts w:asciiTheme="majorHAnsi" w:hAnsiTheme="majorHAnsi"/>
          <w:sz w:val="24"/>
          <w:szCs w:val="24"/>
          <w:lang w:val="fr-FR"/>
        </w:rPr>
        <w:t xml:space="preserve">, </w:t>
      </w:r>
      <w:r w:rsidR="000A5747" w:rsidRPr="00FE1CFC">
        <w:rPr>
          <w:rFonts w:asciiTheme="majorHAnsi" w:hAnsiTheme="majorHAnsi"/>
          <w:sz w:val="24"/>
          <w:szCs w:val="24"/>
          <w:lang w:val="fr-FR"/>
        </w:rPr>
        <w:t>courent</w:t>
      </w:r>
      <w:r w:rsidR="00647E47" w:rsidRPr="00FE1CFC">
        <w:rPr>
          <w:rFonts w:asciiTheme="majorHAnsi" w:hAnsiTheme="majorHAnsi"/>
          <w:sz w:val="24"/>
          <w:szCs w:val="24"/>
          <w:lang w:val="fr-FR"/>
        </w:rPr>
        <w:t xml:space="preserve"> aussi</w:t>
      </w:r>
      <w:r w:rsidR="000A5747" w:rsidRPr="00FE1CFC">
        <w:rPr>
          <w:rFonts w:asciiTheme="majorHAnsi" w:hAnsiTheme="majorHAnsi"/>
          <w:sz w:val="24"/>
          <w:szCs w:val="24"/>
          <w:lang w:val="fr-FR"/>
        </w:rPr>
        <w:t xml:space="preserve"> le risque d’être recrutées par </w:t>
      </w:r>
      <w:proofErr w:type="spellStart"/>
      <w:r w:rsidR="000A5747" w:rsidRPr="00FE1CFC">
        <w:rPr>
          <w:rFonts w:asciiTheme="majorHAnsi" w:hAnsiTheme="majorHAnsi"/>
          <w:sz w:val="24"/>
          <w:szCs w:val="24"/>
          <w:lang w:val="fr-FR"/>
        </w:rPr>
        <w:t>Boko</w:t>
      </w:r>
      <w:proofErr w:type="spellEnd"/>
      <w:r w:rsidR="000A5747" w:rsidRPr="00FE1CFC">
        <w:rPr>
          <w:rFonts w:asciiTheme="majorHAnsi" w:hAnsiTheme="majorHAnsi"/>
          <w:sz w:val="24"/>
          <w:szCs w:val="24"/>
          <w:lang w:val="fr-FR"/>
        </w:rPr>
        <w:t xml:space="preserve"> </w:t>
      </w:r>
      <w:proofErr w:type="spellStart"/>
      <w:r w:rsidR="000A5747" w:rsidRPr="00FE1CFC">
        <w:rPr>
          <w:rFonts w:asciiTheme="majorHAnsi" w:hAnsiTheme="majorHAnsi"/>
          <w:sz w:val="24"/>
          <w:szCs w:val="24"/>
          <w:lang w:val="fr-FR"/>
        </w:rPr>
        <w:t>Haram</w:t>
      </w:r>
      <w:proofErr w:type="spellEnd"/>
      <w:r w:rsidR="0079346F" w:rsidRPr="00FE1CFC">
        <w:rPr>
          <w:rStyle w:val="FootnoteReference"/>
          <w:szCs w:val="24"/>
          <w:lang w:val="fr-FR"/>
        </w:rPr>
        <w:footnoteReference w:id="21"/>
      </w:r>
      <w:r w:rsidR="000A5747" w:rsidRPr="00FE1CFC">
        <w:rPr>
          <w:rFonts w:asciiTheme="majorHAnsi" w:hAnsiTheme="majorHAnsi"/>
          <w:sz w:val="24"/>
          <w:szCs w:val="24"/>
          <w:lang w:val="fr-FR"/>
        </w:rPr>
        <w:t xml:space="preserve">. </w:t>
      </w:r>
    </w:p>
    <w:p w14:paraId="2E5EE780" w14:textId="4B9DE588" w:rsidR="000F6605" w:rsidRPr="00FE1CFC" w:rsidRDefault="00C06318" w:rsidP="000326B8">
      <w:pPr>
        <w:jc w:val="both"/>
        <w:rPr>
          <w:rFonts w:asciiTheme="majorHAnsi" w:hAnsiTheme="majorHAnsi"/>
          <w:sz w:val="24"/>
          <w:szCs w:val="24"/>
          <w:lang w:val="fr-FR"/>
        </w:rPr>
      </w:pPr>
      <w:r w:rsidRPr="00FE1CFC">
        <w:rPr>
          <w:rFonts w:asciiTheme="majorHAnsi" w:hAnsiTheme="majorHAnsi"/>
          <w:sz w:val="24"/>
          <w:szCs w:val="24"/>
          <w:lang w:val="fr-FR"/>
        </w:rPr>
        <w:t>Le 16 novembre 2017, le gouvernement du Cameroun a lancé son premier plan d'action national sur la mise en œuvre de la résolution 1325 du Conseil de sécurité des Nations Unies (PA</w:t>
      </w:r>
      <w:r w:rsidR="006323EB" w:rsidRPr="00FE1CFC">
        <w:rPr>
          <w:rFonts w:asciiTheme="majorHAnsi" w:hAnsiTheme="majorHAnsi"/>
          <w:sz w:val="24"/>
          <w:szCs w:val="24"/>
          <w:lang w:val="fr-FR"/>
        </w:rPr>
        <w:t>N</w:t>
      </w:r>
      <w:r w:rsidRPr="00FE1CFC">
        <w:rPr>
          <w:rFonts w:asciiTheme="majorHAnsi" w:hAnsiTheme="majorHAnsi"/>
          <w:sz w:val="24"/>
          <w:szCs w:val="24"/>
          <w:lang w:val="fr-FR"/>
        </w:rPr>
        <w:t>) pour une période de trois ans (2018-2020)</w:t>
      </w:r>
      <w:r w:rsidR="00556BA6" w:rsidRPr="00FE1CFC">
        <w:rPr>
          <w:rStyle w:val="FootnoteReference"/>
          <w:szCs w:val="24"/>
          <w:lang w:val="fr-FR"/>
        </w:rPr>
        <w:footnoteReference w:id="22"/>
      </w:r>
      <w:r w:rsidR="00496B9C" w:rsidRPr="00FE1CFC">
        <w:rPr>
          <w:rFonts w:asciiTheme="majorHAnsi" w:hAnsiTheme="majorHAnsi"/>
          <w:sz w:val="24"/>
          <w:szCs w:val="24"/>
          <w:lang w:val="fr-FR"/>
        </w:rPr>
        <w:t>.</w:t>
      </w:r>
      <w:r w:rsidRPr="00FE1CFC">
        <w:rPr>
          <w:rFonts w:asciiTheme="majorHAnsi" w:hAnsiTheme="majorHAnsi"/>
          <w:sz w:val="24"/>
          <w:szCs w:val="24"/>
          <w:lang w:val="fr-FR"/>
        </w:rPr>
        <w:t xml:space="preserve"> Il est primordial que de</w:t>
      </w:r>
      <w:r w:rsidR="006323EB" w:rsidRPr="00FE1CFC">
        <w:rPr>
          <w:rFonts w:asciiTheme="majorHAnsi" w:hAnsiTheme="majorHAnsi"/>
          <w:sz w:val="24"/>
          <w:szCs w:val="24"/>
          <w:lang w:val="fr-FR"/>
        </w:rPr>
        <w:t>s</w:t>
      </w:r>
      <w:r w:rsidRPr="00FE1CFC">
        <w:rPr>
          <w:rFonts w:asciiTheme="majorHAnsi" w:hAnsiTheme="majorHAnsi"/>
          <w:sz w:val="24"/>
          <w:szCs w:val="24"/>
          <w:lang w:val="fr-FR"/>
        </w:rPr>
        <w:t xml:space="preserve"> ressources humaines et financières </w:t>
      </w:r>
      <w:r w:rsidR="006323EB" w:rsidRPr="00FE1CFC">
        <w:rPr>
          <w:rFonts w:asciiTheme="majorHAnsi" w:hAnsiTheme="majorHAnsi"/>
          <w:sz w:val="24"/>
          <w:szCs w:val="24"/>
          <w:lang w:val="fr-FR"/>
        </w:rPr>
        <w:t xml:space="preserve">suffisantes </w:t>
      </w:r>
      <w:r w:rsidRPr="00FE1CFC">
        <w:rPr>
          <w:rFonts w:asciiTheme="majorHAnsi" w:hAnsiTheme="majorHAnsi"/>
          <w:sz w:val="24"/>
          <w:szCs w:val="24"/>
          <w:lang w:val="fr-FR"/>
        </w:rPr>
        <w:t>soient alloué</w:t>
      </w:r>
      <w:r w:rsidR="006323EB" w:rsidRPr="00FE1CFC">
        <w:rPr>
          <w:rFonts w:asciiTheme="majorHAnsi" w:hAnsiTheme="majorHAnsi"/>
          <w:sz w:val="24"/>
          <w:szCs w:val="24"/>
          <w:lang w:val="fr-FR"/>
        </w:rPr>
        <w:t>e</w:t>
      </w:r>
      <w:r w:rsidRPr="00FE1CFC">
        <w:rPr>
          <w:rFonts w:asciiTheme="majorHAnsi" w:hAnsiTheme="majorHAnsi"/>
          <w:sz w:val="24"/>
          <w:szCs w:val="24"/>
          <w:lang w:val="fr-FR"/>
        </w:rPr>
        <w:t>s à la mise en œuvre du P</w:t>
      </w:r>
      <w:r w:rsidR="006323EB" w:rsidRPr="00FE1CFC">
        <w:rPr>
          <w:rFonts w:asciiTheme="majorHAnsi" w:hAnsiTheme="majorHAnsi"/>
          <w:sz w:val="24"/>
          <w:szCs w:val="24"/>
          <w:lang w:val="fr-FR"/>
        </w:rPr>
        <w:t>AN</w:t>
      </w:r>
      <w:r w:rsidRPr="00FE1CFC">
        <w:rPr>
          <w:rFonts w:asciiTheme="majorHAnsi" w:hAnsiTheme="majorHAnsi"/>
          <w:sz w:val="24"/>
          <w:szCs w:val="24"/>
          <w:lang w:val="fr-FR"/>
        </w:rPr>
        <w:t xml:space="preserve">. </w:t>
      </w:r>
    </w:p>
    <w:p w14:paraId="09181138" w14:textId="5E4B4899" w:rsidR="000326B8" w:rsidRPr="00FE1CFC" w:rsidRDefault="000326B8" w:rsidP="000326B8">
      <w:pPr>
        <w:rPr>
          <w:rFonts w:asciiTheme="majorHAnsi" w:hAnsiTheme="majorHAnsi"/>
          <w:b/>
          <w:sz w:val="24"/>
          <w:szCs w:val="24"/>
          <w:lang w:val="fr-FR"/>
        </w:rPr>
      </w:pPr>
      <w:r w:rsidRPr="00FE1CFC">
        <w:rPr>
          <w:rFonts w:asciiTheme="majorHAnsi" w:hAnsiTheme="majorHAnsi"/>
          <w:b/>
          <w:sz w:val="24"/>
          <w:szCs w:val="24"/>
          <w:lang w:val="fr-FR"/>
        </w:rPr>
        <w:t xml:space="preserve">Questions: </w:t>
      </w:r>
    </w:p>
    <w:p w14:paraId="30CFD03F" w14:textId="4080C7BE" w:rsidR="000326B8" w:rsidRPr="00FE1CFC" w:rsidRDefault="000326B8" w:rsidP="009A1042">
      <w:pPr>
        <w:pStyle w:val="ListParagraph"/>
        <w:numPr>
          <w:ilvl w:val="0"/>
          <w:numId w:val="9"/>
        </w:numPr>
        <w:rPr>
          <w:rFonts w:asciiTheme="majorHAnsi" w:hAnsiTheme="majorHAnsi"/>
          <w:b/>
          <w:sz w:val="24"/>
          <w:szCs w:val="24"/>
          <w:lang w:val="fr-FR"/>
        </w:rPr>
      </w:pPr>
      <w:r w:rsidRPr="00FE1CFC">
        <w:rPr>
          <w:rFonts w:asciiTheme="majorHAnsi" w:hAnsiTheme="majorHAnsi"/>
          <w:b/>
          <w:sz w:val="24"/>
          <w:szCs w:val="24"/>
          <w:lang w:val="fr-FR"/>
        </w:rPr>
        <w:t>Quelles mesures de prévention du recrutement des</w:t>
      </w:r>
      <w:r w:rsidR="00910674" w:rsidRPr="00FE1CFC">
        <w:rPr>
          <w:rFonts w:asciiTheme="majorHAnsi" w:hAnsiTheme="majorHAnsi"/>
          <w:b/>
          <w:sz w:val="24"/>
          <w:szCs w:val="24"/>
          <w:lang w:val="fr-FR"/>
        </w:rPr>
        <w:t xml:space="preserve"> femmes et des</w:t>
      </w:r>
      <w:r w:rsidRPr="00FE1CFC">
        <w:rPr>
          <w:rFonts w:asciiTheme="majorHAnsi" w:hAnsiTheme="majorHAnsi"/>
          <w:b/>
          <w:sz w:val="24"/>
          <w:szCs w:val="24"/>
          <w:lang w:val="fr-FR"/>
        </w:rPr>
        <w:t xml:space="preserve"> filles par </w:t>
      </w:r>
      <w:proofErr w:type="spellStart"/>
      <w:r w:rsidRPr="00FE1CFC">
        <w:rPr>
          <w:rFonts w:asciiTheme="majorHAnsi" w:hAnsiTheme="majorHAnsi"/>
          <w:b/>
          <w:sz w:val="24"/>
          <w:szCs w:val="24"/>
          <w:lang w:val="fr-FR"/>
        </w:rPr>
        <w:t>Boko</w:t>
      </w:r>
      <w:proofErr w:type="spellEnd"/>
      <w:r w:rsidRPr="00FE1CFC">
        <w:rPr>
          <w:rFonts w:asciiTheme="majorHAnsi" w:hAnsiTheme="majorHAnsi"/>
          <w:b/>
          <w:sz w:val="24"/>
          <w:szCs w:val="24"/>
          <w:lang w:val="fr-FR"/>
        </w:rPr>
        <w:t xml:space="preserve"> </w:t>
      </w:r>
      <w:proofErr w:type="spellStart"/>
      <w:r w:rsidRPr="00FE1CFC">
        <w:rPr>
          <w:rFonts w:asciiTheme="majorHAnsi" w:hAnsiTheme="majorHAnsi"/>
          <w:b/>
          <w:sz w:val="24"/>
          <w:szCs w:val="24"/>
          <w:lang w:val="fr-FR"/>
        </w:rPr>
        <w:t>Haram</w:t>
      </w:r>
      <w:proofErr w:type="spellEnd"/>
      <w:r w:rsidRPr="00FE1CFC">
        <w:rPr>
          <w:rFonts w:asciiTheme="majorHAnsi" w:hAnsiTheme="majorHAnsi"/>
          <w:b/>
          <w:sz w:val="24"/>
          <w:szCs w:val="24"/>
          <w:lang w:val="fr-FR"/>
        </w:rPr>
        <w:t>, y compris en matière d’éducation et de lutte contre la pauvreté sont prévues ?</w:t>
      </w:r>
      <w:r w:rsidR="00C66495" w:rsidRPr="00FE1CFC">
        <w:rPr>
          <w:rFonts w:asciiTheme="majorHAnsi" w:hAnsiTheme="majorHAnsi"/>
          <w:b/>
          <w:sz w:val="24"/>
          <w:szCs w:val="24"/>
          <w:lang w:val="fr-FR"/>
        </w:rPr>
        <w:t xml:space="preserve"> </w:t>
      </w:r>
    </w:p>
    <w:p w14:paraId="1CB92F84" w14:textId="644EE18B" w:rsidR="00A4692D" w:rsidRPr="00FE1CFC" w:rsidRDefault="00FF656D" w:rsidP="00D12AAE">
      <w:pPr>
        <w:pStyle w:val="ListParagraph"/>
        <w:numPr>
          <w:ilvl w:val="0"/>
          <w:numId w:val="9"/>
        </w:numPr>
        <w:rPr>
          <w:rFonts w:asciiTheme="majorHAnsi" w:hAnsiTheme="majorHAnsi"/>
          <w:b/>
          <w:sz w:val="24"/>
          <w:szCs w:val="24"/>
          <w:lang w:val="fr-FR"/>
        </w:rPr>
      </w:pPr>
      <w:r w:rsidRPr="00FE1CFC">
        <w:rPr>
          <w:rFonts w:asciiTheme="majorHAnsi" w:hAnsiTheme="majorHAnsi"/>
          <w:b/>
          <w:sz w:val="24"/>
          <w:szCs w:val="24"/>
          <w:lang w:val="fr-FR"/>
        </w:rPr>
        <w:t xml:space="preserve">Quelles sont les ressources humaines et financières </w:t>
      </w:r>
      <w:r w:rsidR="00B118E7" w:rsidRPr="00FE1CFC">
        <w:rPr>
          <w:rFonts w:asciiTheme="majorHAnsi" w:hAnsiTheme="majorHAnsi"/>
          <w:b/>
          <w:sz w:val="24"/>
          <w:szCs w:val="24"/>
          <w:lang w:val="fr-FR"/>
        </w:rPr>
        <w:t>allouées au</w:t>
      </w:r>
      <w:r w:rsidRPr="00FE1CFC">
        <w:rPr>
          <w:rFonts w:asciiTheme="majorHAnsi" w:hAnsiTheme="majorHAnsi"/>
          <w:b/>
          <w:sz w:val="24"/>
          <w:szCs w:val="24"/>
          <w:lang w:val="fr-FR"/>
        </w:rPr>
        <w:t xml:space="preserve"> Plan d’Action National de la Résolution 1325 du Conseil de Sécurité des Nations</w:t>
      </w:r>
      <w:r w:rsidR="00CA5DE1" w:rsidRPr="00FE1CFC">
        <w:rPr>
          <w:rFonts w:asciiTheme="majorHAnsi" w:hAnsiTheme="majorHAnsi"/>
          <w:b/>
          <w:sz w:val="24"/>
          <w:szCs w:val="24"/>
          <w:lang w:val="fr-FR"/>
        </w:rPr>
        <w:t xml:space="preserve"> 2018-2020</w:t>
      </w:r>
      <w:r w:rsidRPr="00FE1CFC">
        <w:rPr>
          <w:rFonts w:asciiTheme="majorHAnsi" w:hAnsiTheme="majorHAnsi"/>
          <w:b/>
          <w:sz w:val="24"/>
          <w:szCs w:val="24"/>
          <w:lang w:val="fr-FR"/>
        </w:rPr>
        <w:t> ?</w:t>
      </w:r>
      <w:r w:rsidR="0008053F" w:rsidRPr="00FE1CFC">
        <w:rPr>
          <w:rFonts w:asciiTheme="majorHAnsi" w:hAnsiTheme="majorHAnsi"/>
          <w:b/>
          <w:sz w:val="24"/>
          <w:szCs w:val="24"/>
          <w:lang w:val="fr-FR"/>
        </w:rPr>
        <w:t xml:space="preserve"> </w:t>
      </w:r>
    </w:p>
    <w:p w14:paraId="2FF40963" w14:textId="77777777" w:rsidR="00661047" w:rsidRPr="00FE1CFC" w:rsidRDefault="00661047" w:rsidP="00AA2A0F">
      <w:pPr>
        <w:pStyle w:val="ListParagraph"/>
        <w:rPr>
          <w:lang w:val="fr-FR"/>
        </w:rPr>
      </w:pPr>
    </w:p>
    <w:p w14:paraId="3DF75ECC" w14:textId="344C8D1C" w:rsidR="00661047" w:rsidRPr="00FE1CFC" w:rsidRDefault="00661047" w:rsidP="00B665F1">
      <w:pPr>
        <w:pStyle w:val="Heading2"/>
        <w:rPr>
          <w:lang w:val="fr-FR"/>
        </w:rPr>
      </w:pPr>
      <w:bookmarkStart w:id="9" w:name="_Toc383340347"/>
      <w:r w:rsidRPr="00FE1CFC">
        <w:rPr>
          <w:lang w:val="fr-FR"/>
        </w:rPr>
        <w:t>Impacts des armes sur les violences basées sur le genre</w:t>
      </w:r>
      <w:bookmarkEnd w:id="9"/>
    </w:p>
    <w:p w14:paraId="3386535E" w14:textId="77777777" w:rsidR="00B665F1" w:rsidRPr="00FE1CFC" w:rsidRDefault="00B665F1" w:rsidP="00B665F1">
      <w:pPr>
        <w:rPr>
          <w:lang w:val="fr-FR"/>
        </w:rPr>
      </w:pPr>
    </w:p>
    <w:p w14:paraId="081A6171" w14:textId="019990DE" w:rsidR="00482B02" w:rsidRPr="00FE1CFC" w:rsidRDefault="0062391B" w:rsidP="0062391B">
      <w:pPr>
        <w:widowControl w:val="0"/>
        <w:jc w:val="both"/>
        <w:rPr>
          <w:rFonts w:asciiTheme="majorHAnsi" w:hAnsiTheme="majorHAnsi"/>
          <w:sz w:val="24"/>
          <w:szCs w:val="24"/>
          <w:lang w:val="fr-FR"/>
        </w:rPr>
      </w:pPr>
      <w:r w:rsidRPr="00FE1CFC">
        <w:rPr>
          <w:rFonts w:asciiTheme="majorHAnsi" w:hAnsiTheme="majorHAnsi"/>
          <w:sz w:val="24"/>
          <w:szCs w:val="24"/>
          <w:lang w:val="fr-FR"/>
        </w:rPr>
        <w:t xml:space="preserve">Les insurrections menées par </w:t>
      </w:r>
      <w:proofErr w:type="spellStart"/>
      <w:r w:rsidRPr="00FE1CFC">
        <w:rPr>
          <w:rFonts w:asciiTheme="majorHAnsi" w:hAnsiTheme="majorHAnsi"/>
          <w:sz w:val="24"/>
          <w:szCs w:val="24"/>
          <w:lang w:val="fr-FR"/>
        </w:rPr>
        <w:t>Boko</w:t>
      </w:r>
      <w:proofErr w:type="spellEnd"/>
      <w:r w:rsidRPr="00FE1CFC">
        <w:rPr>
          <w:rFonts w:asciiTheme="majorHAnsi" w:hAnsiTheme="majorHAnsi"/>
          <w:sz w:val="24"/>
          <w:szCs w:val="24"/>
          <w:lang w:val="fr-FR"/>
        </w:rPr>
        <w:t xml:space="preserve"> </w:t>
      </w:r>
      <w:proofErr w:type="spellStart"/>
      <w:r w:rsidRPr="00FE1CFC">
        <w:rPr>
          <w:rFonts w:asciiTheme="majorHAnsi" w:hAnsiTheme="majorHAnsi"/>
          <w:sz w:val="24"/>
          <w:szCs w:val="24"/>
          <w:lang w:val="fr-FR"/>
        </w:rPr>
        <w:t>Haram</w:t>
      </w:r>
      <w:proofErr w:type="spellEnd"/>
      <w:r w:rsidRPr="00FE1CFC">
        <w:rPr>
          <w:rFonts w:asciiTheme="majorHAnsi" w:hAnsiTheme="majorHAnsi"/>
          <w:sz w:val="24"/>
          <w:szCs w:val="24"/>
          <w:lang w:val="fr-FR"/>
        </w:rPr>
        <w:t>, les conflits transfrontaliers et le grand banditisme font du Cameroun un espace propice à la circulation massive des armes, ce qui constitue une menace permanente contre la paix. Il y a plus d’armes détenues illicitement au Cameroun, proportionnellement au nombre total d’armes en circulation</w:t>
      </w:r>
      <w:r w:rsidRPr="00FE1CFC">
        <w:rPr>
          <w:rStyle w:val="FootnoteReference"/>
          <w:lang w:val="fr-FR"/>
        </w:rPr>
        <w:footnoteReference w:id="23"/>
      </w:r>
      <w:r w:rsidRPr="00FE1CFC">
        <w:rPr>
          <w:rFonts w:asciiTheme="majorHAnsi" w:hAnsiTheme="majorHAnsi"/>
          <w:sz w:val="24"/>
          <w:szCs w:val="24"/>
          <w:lang w:val="fr-FR"/>
        </w:rPr>
        <w:t>. Ces armes détenues illégalement sont utilisées pour la plupart dans la grande criminalité et le braconnage. Entre 2/3 et 4/5 seraient de fabrication artisanale produite localement ou en provenance du Nigéria</w:t>
      </w:r>
      <w:r w:rsidRPr="00FE1CFC">
        <w:rPr>
          <w:rStyle w:val="FootnoteReference"/>
          <w:lang w:val="fr-FR"/>
        </w:rPr>
        <w:footnoteReference w:id="24"/>
      </w:r>
      <w:r w:rsidRPr="00FE1CFC">
        <w:rPr>
          <w:rFonts w:asciiTheme="majorHAnsi" w:hAnsiTheme="majorHAnsi"/>
          <w:sz w:val="24"/>
          <w:szCs w:val="24"/>
          <w:lang w:val="fr-FR"/>
        </w:rPr>
        <w:t>. D</w:t>
      </w:r>
      <w:r w:rsidR="00496B9C" w:rsidRPr="00FE1CFC">
        <w:rPr>
          <w:rFonts w:asciiTheme="majorHAnsi" w:hAnsiTheme="majorHAnsi"/>
          <w:sz w:val="24"/>
          <w:szCs w:val="24"/>
          <w:lang w:val="fr-FR"/>
        </w:rPr>
        <w:t xml:space="preserve">’une </w:t>
      </w:r>
      <w:r w:rsidRPr="00FE1CFC">
        <w:rPr>
          <w:rFonts w:asciiTheme="majorHAnsi" w:hAnsiTheme="majorHAnsi"/>
          <w:sz w:val="24"/>
          <w:szCs w:val="24"/>
          <w:lang w:val="fr-FR"/>
        </w:rPr>
        <w:t xml:space="preserve">étude </w:t>
      </w:r>
      <w:r w:rsidR="00496B9C" w:rsidRPr="00FE1CFC">
        <w:rPr>
          <w:rFonts w:asciiTheme="majorHAnsi" w:hAnsiTheme="majorHAnsi"/>
          <w:sz w:val="24"/>
          <w:szCs w:val="24"/>
          <w:lang w:val="fr-FR"/>
        </w:rPr>
        <w:t xml:space="preserve">menée par </w:t>
      </w:r>
      <w:r w:rsidRPr="00FE1CFC">
        <w:rPr>
          <w:rFonts w:asciiTheme="majorHAnsi" w:hAnsiTheme="majorHAnsi"/>
          <w:sz w:val="24"/>
          <w:szCs w:val="24"/>
          <w:lang w:val="fr-FR"/>
        </w:rPr>
        <w:t xml:space="preserve">WILPF </w:t>
      </w:r>
      <w:proofErr w:type="spellStart"/>
      <w:r w:rsidRPr="00FE1CFC">
        <w:rPr>
          <w:rFonts w:asciiTheme="majorHAnsi" w:hAnsiTheme="majorHAnsi"/>
          <w:sz w:val="24"/>
          <w:szCs w:val="24"/>
          <w:lang w:val="fr-FR"/>
        </w:rPr>
        <w:t>Cameroon</w:t>
      </w:r>
      <w:proofErr w:type="spellEnd"/>
      <w:r w:rsidRPr="00FE1CFC">
        <w:rPr>
          <w:rFonts w:asciiTheme="majorHAnsi" w:hAnsiTheme="majorHAnsi"/>
          <w:sz w:val="24"/>
          <w:szCs w:val="24"/>
          <w:lang w:val="fr-FR"/>
        </w:rPr>
        <w:t>, il ressort que la prolifération des armes est l’un des</w:t>
      </w:r>
      <w:r w:rsidRPr="00FE1CFC">
        <w:rPr>
          <w:rFonts w:ascii="Folio Std Light" w:hAnsi="Folio Std Light"/>
          <w:sz w:val="24"/>
          <w:szCs w:val="24"/>
          <w:lang w:val="fr-FR"/>
        </w:rPr>
        <w:t xml:space="preserve"> </w:t>
      </w:r>
      <w:r w:rsidRPr="00FE1CFC">
        <w:rPr>
          <w:rFonts w:asciiTheme="majorHAnsi" w:hAnsiTheme="majorHAnsi"/>
          <w:sz w:val="24"/>
          <w:szCs w:val="24"/>
          <w:lang w:val="fr-FR"/>
        </w:rPr>
        <w:t>facteurs qui accroissent l’insécurité et favorisent les conflits au Cameroun</w:t>
      </w:r>
      <w:r w:rsidRPr="00FE1CFC">
        <w:rPr>
          <w:rStyle w:val="FootnoteReference"/>
          <w:lang w:val="fr-FR"/>
        </w:rPr>
        <w:footnoteReference w:id="25"/>
      </w:r>
      <w:r w:rsidRPr="00FE1CFC">
        <w:rPr>
          <w:rFonts w:asciiTheme="majorHAnsi" w:hAnsiTheme="majorHAnsi"/>
          <w:sz w:val="24"/>
          <w:szCs w:val="24"/>
          <w:lang w:val="fr-FR"/>
        </w:rPr>
        <w:t xml:space="preserve">. </w:t>
      </w:r>
    </w:p>
    <w:p w14:paraId="446D8176" w14:textId="53892C9E" w:rsidR="0062391B" w:rsidRPr="00FE1CFC" w:rsidRDefault="0062391B" w:rsidP="0062391B">
      <w:pPr>
        <w:widowControl w:val="0"/>
        <w:jc w:val="both"/>
        <w:rPr>
          <w:rFonts w:ascii="Folio Std Light" w:hAnsi="Folio Std Light"/>
          <w:b/>
          <w:sz w:val="24"/>
          <w:szCs w:val="24"/>
          <w:lang w:val="fr-FR"/>
        </w:rPr>
      </w:pPr>
      <w:r w:rsidRPr="00FE1CFC">
        <w:rPr>
          <w:rFonts w:asciiTheme="majorHAnsi" w:hAnsiTheme="majorHAnsi"/>
          <w:sz w:val="24"/>
          <w:szCs w:val="24"/>
          <w:lang w:val="fr-FR"/>
        </w:rPr>
        <w:t xml:space="preserve">Les conflits armés avec une excroissance terroriste ont été classés 5ème type de </w:t>
      </w:r>
      <w:r w:rsidRPr="00FE1CFC">
        <w:rPr>
          <w:rFonts w:asciiTheme="majorHAnsi" w:hAnsiTheme="majorHAnsi"/>
          <w:sz w:val="24"/>
          <w:szCs w:val="24"/>
          <w:lang w:val="fr-FR"/>
        </w:rPr>
        <w:lastRenderedPageBreak/>
        <w:t>conflits affectant les communautés au Cameroun</w:t>
      </w:r>
      <w:r w:rsidRPr="00FE1CFC">
        <w:rPr>
          <w:rStyle w:val="FootnoteReference"/>
          <w:lang w:val="fr-FR"/>
        </w:rPr>
        <w:footnoteReference w:id="26"/>
      </w:r>
      <w:r w:rsidRPr="00FE1CFC">
        <w:rPr>
          <w:rFonts w:asciiTheme="majorHAnsi" w:hAnsiTheme="majorHAnsi"/>
          <w:sz w:val="24"/>
          <w:szCs w:val="24"/>
          <w:lang w:val="fr-FR"/>
        </w:rPr>
        <w:t>.</w:t>
      </w:r>
      <w:r w:rsidR="000A6116" w:rsidRPr="00FE1CFC">
        <w:rPr>
          <w:rFonts w:asciiTheme="majorHAnsi" w:hAnsiTheme="majorHAnsi"/>
          <w:sz w:val="24"/>
          <w:szCs w:val="24"/>
          <w:lang w:val="fr-FR"/>
        </w:rPr>
        <w:t xml:space="preserve"> Les conflits </w:t>
      </w:r>
      <w:r w:rsidR="001C0B2C" w:rsidRPr="00FE1CFC">
        <w:rPr>
          <w:rFonts w:asciiTheme="majorHAnsi" w:hAnsiTheme="majorHAnsi"/>
          <w:sz w:val="24"/>
          <w:szCs w:val="24"/>
          <w:lang w:val="fr-FR"/>
        </w:rPr>
        <w:t xml:space="preserve">armés au Cameroun ont favorisé l’accroissement des violences faites aux femmes dans les localités concernées. L’impact immédiat de ces conflits armés est le déplacement massif des femmes et des enfants. </w:t>
      </w:r>
      <w:r w:rsidR="008F147A" w:rsidRPr="00FE1CFC">
        <w:rPr>
          <w:rFonts w:asciiTheme="majorHAnsi" w:hAnsiTheme="majorHAnsi"/>
          <w:sz w:val="24"/>
          <w:szCs w:val="24"/>
          <w:lang w:val="fr-FR"/>
        </w:rPr>
        <w:t>Les femmes</w:t>
      </w:r>
      <w:r w:rsidR="001C0B2C" w:rsidRPr="00FE1CFC">
        <w:rPr>
          <w:rFonts w:asciiTheme="majorHAnsi" w:hAnsiTheme="majorHAnsi"/>
          <w:sz w:val="24"/>
          <w:szCs w:val="24"/>
          <w:lang w:val="fr-FR"/>
        </w:rPr>
        <w:t xml:space="preserve"> sont </w:t>
      </w:r>
      <w:r w:rsidR="00E94220" w:rsidRPr="00FE1CFC">
        <w:rPr>
          <w:rFonts w:asciiTheme="majorHAnsi" w:hAnsiTheme="majorHAnsi"/>
          <w:sz w:val="24"/>
          <w:szCs w:val="24"/>
          <w:lang w:val="fr-FR"/>
        </w:rPr>
        <w:t xml:space="preserve">également </w:t>
      </w:r>
      <w:r w:rsidR="001C0B2C" w:rsidRPr="00FE1CFC">
        <w:rPr>
          <w:rFonts w:asciiTheme="majorHAnsi" w:hAnsiTheme="majorHAnsi"/>
          <w:sz w:val="24"/>
          <w:szCs w:val="24"/>
          <w:lang w:val="fr-FR"/>
        </w:rPr>
        <w:t>victimes</w:t>
      </w:r>
      <w:r w:rsidR="008F147A" w:rsidRPr="00FE1CFC">
        <w:rPr>
          <w:rFonts w:asciiTheme="majorHAnsi" w:hAnsiTheme="majorHAnsi"/>
          <w:sz w:val="24"/>
          <w:szCs w:val="24"/>
          <w:lang w:val="fr-FR"/>
        </w:rPr>
        <w:t xml:space="preserve"> d</w:t>
      </w:r>
      <w:r w:rsidR="001C0B2C" w:rsidRPr="00FE1CFC">
        <w:rPr>
          <w:rFonts w:asciiTheme="majorHAnsi" w:hAnsiTheme="majorHAnsi"/>
          <w:sz w:val="24"/>
          <w:szCs w:val="24"/>
          <w:lang w:val="fr-FR"/>
        </w:rPr>
        <w:t xml:space="preserve">e menaces, </w:t>
      </w:r>
      <w:r w:rsidR="008F147A" w:rsidRPr="00FE1CFC">
        <w:rPr>
          <w:rFonts w:asciiTheme="majorHAnsi" w:hAnsiTheme="majorHAnsi"/>
          <w:sz w:val="24"/>
          <w:szCs w:val="24"/>
          <w:lang w:val="fr-FR"/>
        </w:rPr>
        <w:t xml:space="preserve">viols, </w:t>
      </w:r>
      <w:r w:rsidR="001C0B2C" w:rsidRPr="00FE1CFC">
        <w:rPr>
          <w:rFonts w:asciiTheme="majorHAnsi" w:hAnsiTheme="majorHAnsi"/>
          <w:sz w:val="24"/>
          <w:szCs w:val="24"/>
          <w:lang w:val="fr-FR"/>
        </w:rPr>
        <w:t>agressions,</w:t>
      </w:r>
      <w:r w:rsidR="00E94220" w:rsidRPr="00FE1CFC">
        <w:rPr>
          <w:rFonts w:asciiTheme="majorHAnsi" w:hAnsiTheme="majorHAnsi"/>
          <w:sz w:val="24"/>
          <w:szCs w:val="24"/>
          <w:lang w:val="fr-FR"/>
        </w:rPr>
        <w:t xml:space="preserve"> sous la menace d’</w:t>
      </w:r>
      <w:r w:rsidR="008F147A" w:rsidRPr="00FE1CFC">
        <w:rPr>
          <w:rFonts w:asciiTheme="majorHAnsi" w:hAnsiTheme="majorHAnsi"/>
          <w:sz w:val="24"/>
          <w:szCs w:val="24"/>
          <w:lang w:val="fr-FR"/>
        </w:rPr>
        <w:t>arme</w:t>
      </w:r>
      <w:r w:rsidR="00E21EB6" w:rsidRPr="00FE1CFC">
        <w:rPr>
          <w:rFonts w:asciiTheme="majorHAnsi" w:hAnsiTheme="majorHAnsi"/>
          <w:sz w:val="24"/>
          <w:szCs w:val="24"/>
          <w:lang w:val="fr-FR"/>
        </w:rPr>
        <w:t>s</w:t>
      </w:r>
      <w:r w:rsidR="00E21EB6" w:rsidRPr="00FE1CFC">
        <w:rPr>
          <w:rStyle w:val="FootnoteReference"/>
          <w:szCs w:val="24"/>
          <w:lang w:val="fr-FR"/>
        </w:rPr>
        <w:footnoteReference w:id="27"/>
      </w:r>
      <w:r w:rsidR="00E94220" w:rsidRPr="00FE1CFC">
        <w:rPr>
          <w:rFonts w:asciiTheme="majorHAnsi" w:hAnsiTheme="majorHAnsi"/>
          <w:sz w:val="24"/>
          <w:szCs w:val="24"/>
          <w:lang w:val="fr-FR"/>
        </w:rPr>
        <w:t>.</w:t>
      </w:r>
    </w:p>
    <w:p w14:paraId="4018F2A2" w14:textId="16CAA7D9" w:rsidR="00661047" w:rsidRPr="00FE1CFC" w:rsidRDefault="00B505D8" w:rsidP="00661047">
      <w:pPr>
        <w:jc w:val="both"/>
        <w:rPr>
          <w:rFonts w:asciiTheme="majorHAnsi" w:hAnsiTheme="majorHAnsi"/>
          <w:sz w:val="24"/>
          <w:szCs w:val="24"/>
          <w:lang w:val="fr-FR"/>
        </w:rPr>
      </w:pPr>
      <w:r w:rsidRPr="00FE1CFC">
        <w:rPr>
          <w:rFonts w:asciiTheme="majorHAnsi" w:hAnsiTheme="majorHAnsi"/>
          <w:sz w:val="24"/>
          <w:szCs w:val="24"/>
          <w:lang w:val="fr-FR"/>
        </w:rPr>
        <w:t>A ce sujet, la loi N°2016/015 du 14 décembre 2016 portant Régime Général des Armes et Munitions au Cameroun est une avancée. Toutefois, cette loi ne prend pas en compte la dimension de genre dans ses dispositions, comme l’a fait le T</w:t>
      </w:r>
      <w:r w:rsidR="00482B02" w:rsidRPr="00FE1CFC">
        <w:rPr>
          <w:rFonts w:asciiTheme="majorHAnsi" w:hAnsiTheme="majorHAnsi"/>
          <w:sz w:val="24"/>
          <w:szCs w:val="24"/>
          <w:lang w:val="fr-FR"/>
        </w:rPr>
        <w:t>raité sur le commerce des armes</w:t>
      </w:r>
      <w:r w:rsidRPr="00FE1CFC">
        <w:rPr>
          <w:rFonts w:asciiTheme="majorHAnsi" w:hAnsiTheme="majorHAnsi"/>
          <w:sz w:val="24"/>
          <w:szCs w:val="24"/>
          <w:lang w:val="fr-FR"/>
        </w:rPr>
        <w:t xml:space="preserve"> que le Cameroun a signé le 3 décembre 2014</w:t>
      </w:r>
      <w:r w:rsidR="00E17D17" w:rsidRPr="00FE1CFC">
        <w:rPr>
          <w:rStyle w:val="FootnoteReference"/>
          <w:szCs w:val="24"/>
          <w:lang w:val="fr-FR"/>
        </w:rPr>
        <w:footnoteReference w:id="28"/>
      </w:r>
      <w:r w:rsidRPr="00FE1CFC">
        <w:rPr>
          <w:rFonts w:asciiTheme="majorHAnsi" w:hAnsiTheme="majorHAnsi"/>
          <w:sz w:val="24"/>
          <w:szCs w:val="24"/>
          <w:lang w:val="fr-FR"/>
        </w:rPr>
        <w:t>. Par ailleurs, la Convention de Kinshasa ratifiée en Janvier 2015 par le Cameroun et la loi du 14 décembre 2016, recommandent de mettre sur pied une Commission Nationale sur les armes légères et de petit calibre. A ce jour, peu d’avancées ont été faites pour mettre en place cet organe.</w:t>
      </w:r>
      <w:r w:rsidR="008F147A" w:rsidRPr="00FE1CFC">
        <w:rPr>
          <w:rFonts w:asciiTheme="majorHAnsi" w:hAnsiTheme="majorHAnsi"/>
          <w:sz w:val="24"/>
          <w:szCs w:val="24"/>
          <w:lang w:val="fr-FR"/>
        </w:rPr>
        <w:t xml:space="preserve"> </w:t>
      </w:r>
    </w:p>
    <w:p w14:paraId="27858524" w14:textId="348C0ED8" w:rsidR="00496B9C" w:rsidRPr="00FE1CFC" w:rsidRDefault="00496B9C" w:rsidP="00661047">
      <w:pPr>
        <w:jc w:val="both"/>
        <w:rPr>
          <w:rFonts w:asciiTheme="majorHAnsi" w:hAnsiTheme="majorHAnsi"/>
          <w:sz w:val="24"/>
          <w:szCs w:val="24"/>
          <w:lang w:val="fr-FR"/>
        </w:rPr>
      </w:pPr>
      <w:r w:rsidRPr="00FE1CFC">
        <w:rPr>
          <w:rFonts w:asciiTheme="majorHAnsi" w:hAnsiTheme="majorHAnsi"/>
          <w:sz w:val="24"/>
          <w:szCs w:val="24"/>
          <w:lang w:val="fr-FR"/>
        </w:rPr>
        <w:t xml:space="preserve">Le Plan d’Action National sur la mise en œuvre de la résolution 1325 lancé en novembre 2017 n’a pas prévu des mesures de lutte contre la prolifération et la circulation illicites des armes. </w:t>
      </w:r>
    </w:p>
    <w:p w14:paraId="43A29869" w14:textId="1BAE9A2F" w:rsidR="00C65D18" w:rsidRPr="00FE1CFC" w:rsidRDefault="00C65D18" w:rsidP="00C65D18">
      <w:pPr>
        <w:rPr>
          <w:rFonts w:asciiTheme="majorHAnsi" w:hAnsiTheme="majorHAnsi"/>
          <w:b/>
          <w:sz w:val="24"/>
          <w:szCs w:val="24"/>
          <w:lang w:val="fr-FR"/>
        </w:rPr>
      </w:pPr>
      <w:r w:rsidRPr="00FE1CFC">
        <w:rPr>
          <w:rFonts w:asciiTheme="majorHAnsi" w:hAnsiTheme="majorHAnsi"/>
          <w:b/>
          <w:sz w:val="24"/>
          <w:szCs w:val="24"/>
          <w:lang w:val="fr-FR"/>
        </w:rPr>
        <w:t xml:space="preserve">Questions: </w:t>
      </w:r>
    </w:p>
    <w:p w14:paraId="2A594AEB" w14:textId="145DBF77" w:rsidR="00C65D18" w:rsidRPr="00FE1CFC" w:rsidRDefault="002367D5" w:rsidP="002367D5">
      <w:pPr>
        <w:pStyle w:val="ListParagraph"/>
        <w:numPr>
          <w:ilvl w:val="0"/>
          <w:numId w:val="9"/>
        </w:numPr>
        <w:rPr>
          <w:rFonts w:asciiTheme="majorHAnsi" w:hAnsiTheme="majorHAnsi"/>
          <w:b/>
          <w:sz w:val="24"/>
          <w:szCs w:val="24"/>
          <w:lang w:val="fr-FR"/>
        </w:rPr>
      </w:pPr>
      <w:r w:rsidRPr="00FE1CFC">
        <w:rPr>
          <w:rFonts w:asciiTheme="majorHAnsi" w:hAnsiTheme="majorHAnsi"/>
          <w:b/>
          <w:sz w:val="24"/>
          <w:szCs w:val="24"/>
          <w:lang w:val="fr-FR"/>
        </w:rPr>
        <w:t>Fournir des informations sur le statut d’établissement Commission Nationale sur les armes légères et de petit calibre.</w:t>
      </w:r>
      <w:r w:rsidR="00B50C93" w:rsidRPr="00FE1CFC">
        <w:rPr>
          <w:rFonts w:asciiTheme="majorHAnsi" w:hAnsiTheme="majorHAnsi"/>
          <w:b/>
          <w:sz w:val="24"/>
          <w:szCs w:val="24"/>
          <w:lang w:val="fr-FR"/>
        </w:rPr>
        <w:t xml:space="preserve"> </w:t>
      </w:r>
    </w:p>
    <w:p w14:paraId="42B41556" w14:textId="6B86E928" w:rsidR="002367D5" w:rsidRPr="00FE1CFC" w:rsidRDefault="002367D5" w:rsidP="002367D5">
      <w:pPr>
        <w:pStyle w:val="ListParagraph"/>
        <w:numPr>
          <w:ilvl w:val="0"/>
          <w:numId w:val="9"/>
        </w:numPr>
        <w:rPr>
          <w:rFonts w:asciiTheme="majorHAnsi" w:hAnsiTheme="majorHAnsi"/>
          <w:b/>
          <w:sz w:val="24"/>
          <w:szCs w:val="24"/>
          <w:lang w:val="fr-FR"/>
        </w:rPr>
      </w:pPr>
      <w:r w:rsidRPr="00FE1CFC">
        <w:rPr>
          <w:rFonts w:asciiTheme="majorHAnsi" w:hAnsiTheme="majorHAnsi"/>
          <w:b/>
          <w:sz w:val="24"/>
          <w:szCs w:val="24"/>
          <w:lang w:val="fr-FR"/>
        </w:rPr>
        <w:t>Expliquer comment la loi N°2016/015 du 14 décembre 2016 portant Régime Général des Armes et Munitions est mise en œuvre afin de prévenir que des armes soient utilisées pour commettre des actes de violences contre les femmes.</w:t>
      </w:r>
      <w:r w:rsidR="00B50C93" w:rsidRPr="00FE1CFC">
        <w:rPr>
          <w:rFonts w:asciiTheme="majorHAnsi" w:hAnsiTheme="majorHAnsi"/>
          <w:b/>
          <w:sz w:val="24"/>
          <w:szCs w:val="24"/>
          <w:lang w:val="fr-FR"/>
        </w:rPr>
        <w:t xml:space="preserve"> </w:t>
      </w:r>
    </w:p>
    <w:p w14:paraId="0F63A478" w14:textId="26E79A7D" w:rsidR="009A1042" w:rsidRPr="00FE1CFC" w:rsidRDefault="00AA2A0F" w:rsidP="00D12AAE">
      <w:pPr>
        <w:pStyle w:val="ListParagraph"/>
        <w:numPr>
          <w:ilvl w:val="0"/>
          <w:numId w:val="9"/>
        </w:numPr>
        <w:rPr>
          <w:rFonts w:asciiTheme="majorHAnsi" w:hAnsiTheme="majorHAnsi"/>
          <w:sz w:val="24"/>
          <w:szCs w:val="24"/>
          <w:lang w:val="fr-FR"/>
        </w:rPr>
      </w:pPr>
      <w:r w:rsidRPr="00FE1CFC">
        <w:rPr>
          <w:rFonts w:asciiTheme="majorHAnsi" w:hAnsiTheme="majorHAnsi"/>
          <w:b/>
          <w:sz w:val="24"/>
          <w:szCs w:val="24"/>
          <w:lang w:val="fr-FR"/>
        </w:rPr>
        <w:t>Pourquoi le Plan d’Action National de la Résolution 1325 du Cameroun n’a-t-il pas prévu des mesures de lutte contre la prolifération et la circulation illicites des armes ? Que</w:t>
      </w:r>
      <w:r w:rsidR="006552B6" w:rsidRPr="00FE1CFC">
        <w:rPr>
          <w:rFonts w:asciiTheme="majorHAnsi" w:hAnsiTheme="majorHAnsi"/>
          <w:b/>
          <w:sz w:val="24"/>
          <w:szCs w:val="24"/>
          <w:lang w:val="fr-FR"/>
        </w:rPr>
        <w:t>lles sont les mesures prises pour lutter contre ce phéno</w:t>
      </w:r>
      <w:r w:rsidR="00123BD8" w:rsidRPr="00FE1CFC">
        <w:rPr>
          <w:rFonts w:asciiTheme="majorHAnsi" w:hAnsiTheme="majorHAnsi"/>
          <w:b/>
          <w:sz w:val="24"/>
          <w:szCs w:val="24"/>
          <w:lang w:val="fr-FR"/>
        </w:rPr>
        <w:t>m</w:t>
      </w:r>
      <w:r w:rsidR="006552B6" w:rsidRPr="00FE1CFC">
        <w:rPr>
          <w:rFonts w:asciiTheme="majorHAnsi" w:hAnsiTheme="majorHAnsi"/>
          <w:b/>
          <w:sz w:val="24"/>
          <w:szCs w:val="24"/>
          <w:lang w:val="fr-FR"/>
        </w:rPr>
        <w:t>ène ?</w:t>
      </w:r>
    </w:p>
    <w:p w14:paraId="1E1E65E9" w14:textId="77777777" w:rsidR="00D12AAE" w:rsidRPr="00FE1CFC" w:rsidRDefault="00D12AAE" w:rsidP="00D12AAE">
      <w:pPr>
        <w:pStyle w:val="ListParagraph"/>
        <w:rPr>
          <w:rFonts w:asciiTheme="majorHAnsi" w:hAnsiTheme="majorHAnsi"/>
          <w:sz w:val="24"/>
          <w:szCs w:val="24"/>
          <w:lang w:val="fr-FR"/>
        </w:rPr>
      </w:pPr>
    </w:p>
    <w:p w14:paraId="3F455682" w14:textId="77777777" w:rsidR="00C662C2" w:rsidRPr="00FE1CFC" w:rsidRDefault="00C662C2" w:rsidP="00D12AAE">
      <w:pPr>
        <w:pStyle w:val="ListParagraph"/>
        <w:rPr>
          <w:rFonts w:asciiTheme="majorHAnsi" w:hAnsiTheme="majorHAnsi"/>
          <w:sz w:val="24"/>
          <w:szCs w:val="24"/>
          <w:lang w:val="fr-FR"/>
        </w:rPr>
      </w:pPr>
    </w:p>
    <w:p w14:paraId="62148E45" w14:textId="77777777" w:rsidR="00C662C2" w:rsidRPr="00FE1CFC" w:rsidRDefault="00C662C2" w:rsidP="00D12AAE">
      <w:pPr>
        <w:pStyle w:val="ListParagraph"/>
        <w:rPr>
          <w:rFonts w:asciiTheme="majorHAnsi" w:hAnsiTheme="majorHAnsi"/>
          <w:sz w:val="24"/>
          <w:szCs w:val="24"/>
          <w:lang w:val="fr-FR"/>
        </w:rPr>
      </w:pPr>
    </w:p>
    <w:p w14:paraId="4A1E7E10" w14:textId="0F384D7A" w:rsidR="00F4030E" w:rsidRPr="00FE1CFC" w:rsidRDefault="00A44801" w:rsidP="00772DDF">
      <w:pPr>
        <w:pStyle w:val="Heading1"/>
        <w:rPr>
          <w:lang w:val="fr-FR"/>
        </w:rPr>
      </w:pPr>
      <w:bookmarkStart w:id="10" w:name="_Toc383340348"/>
      <w:r w:rsidRPr="00FE1CFC">
        <w:rPr>
          <w:lang w:val="fr-FR"/>
        </w:rPr>
        <w:lastRenderedPageBreak/>
        <w:t>DROIT</w:t>
      </w:r>
      <w:r w:rsidR="00D12AAE" w:rsidRPr="00FE1CFC">
        <w:rPr>
          <w:lang w:val="fr-FR"/>
        </w:rPr>
        <w:t>S</w:t>
      </w:r>
      <w:r w:rsidR="00CB1E35" w:rsidRPr="00FE1CFC">
        <w:rPr>
          <w:lang w:val="fr-FR"/>
        </w:rPr>
        <w:t xml:space="preserve"> DES FEMMES</w:t>
      </w:r>
      <w:r w:rsidRPr="00FE1CFC">
        <w:rPr>
          <w:lang w:val="fr-FR"/>
        </w:rPr>
        <w:t xml:space="preserve"> A DES CONDITIONS DE TRAVAIL JUSTES ET FAVORABLES</w:t>
      </w:r>
      <w:r w:rsidR="00E962C5" w:rsidRPr="00FE1CFC">
        <w:rPr>
          <w:lang w:val="fr-FR"/>
        </w:rPr>
        <w:t xml:space="preserve"> (art. </w:t>
      </w:r>
      <w:r w:rsidR="002771FA" w:rsidRPr="00FE1CFC">
        <w:rPr>
          <w:lang w:val="fr-FR"/>
        </w:rPr>
        <w:t>7</w:t>
      </w:r>
      <w:r w:rsidR="00F4030E" w:rsidRPr="00FE1CFC">
        <w:rPr>
          <w:lang w:val="fr-FR"/>
        </w:rPr>
        <w:t>)</w:t>
      </w:r>
      <w:bookmarkEnd w:id="10"/>
    </w:p>
    <w:p w14:paraId="43391770" w14:textId="77777777" w:rsidR="00B665F1" w:rsidRPr="00FE1CFC" w:rsidRDefault="00B665F1" w:rsidP="00B665F1">
      <w:pPr>
        <w:rPr>
          <w:lang w:val="fr-FR"/>
        </w:rPr>
      </w:pPr>
    </w:p>
    <w:p w14:paraId="1D554D4C" w14:textId="7B573BAF" w:rsidR="00B67F97" w:rsidRPr="00FE1CFC" w:rsidRDefault="00B67F97" w:rsidP="00A30FDB">
      <w:pPr>
        <w:jc w:val="both"/>
        <w:rPr>
          <w:szCs w:val="24"/>
          <w:lang w:val="fr-FR"/>
        </w:rPr>
      </w:pPr>
      <w:r w:rsidRPr="00FE1CFC">
        <w:rPr>
          <w:rFonts w:asciiTheme="majorHAnsi" w:hAnsiTheme="majorHAnsi"/>
          <w:sz w:val="24"/>
          <w:szCs w:val="24"/>
          <w:lang w:val="fr-FR"/>
        </w:rPr>
        <w:t>Le Comité dans ses observations finales de 2012 s’était montré préoccupé par les taux élevés de chômage et de sous-emploi notamment parmi les jeunes et les femmes.</w:t>
      </w:r>
      <w:r w:rsidR="008D6C4B" w:rsidRPr="00FE1CFC">
        <w:rPr>
          <w:rFonts w:asciiTheme="majorHAnsi" w:hAnsiTheme="majorHAnsi"/>
          <w:sz w:val="24"/>
          <w:szCs w:val="24"/>
          <w:lang w:val="fr-FR"/>
        </w:rPr>
        <w:t xml:space="preserve"> Le Comité avait ainsi recommandé au Cameroun d’inclure dans sa politique d’emploi des mesures visant à remédier aux difficultés d’insertion des jeunes et des femmes dans le marché du travail</w:t>
      </w:r>
      <w:r w:rsidR="009A3F43" w:rsidRPr="00FE1CFC">
        <w:rPr>
          <w:rStyle w:val="FootnoteReference"/>
          <w:szCs w:val="24"/>
          <w:lang w:val="fr-FR"/>
        </w:rPr>
        <w:t xml:space="preserve"> </w:t>
      </w:r>
      <w:r w:rsidR="009A3F43" w:rsidRPr="00FE1CFC">
        <w:rPr>
          <w:rStyle w:val="FootnoteReference"/>
          <w:szCs w:val="24"/>
          <w:lang w:val="fr-FR"/>
        </w:rPr>
        <w:footnoteReference w:id="29"/>
      </w:r>
      <w:r w:rsidR="00BA7F83" w:rsidRPr="00FE1CFC">
        <w:rPr>
          <w:szCs w:val="24"/>
          <w:lang w:val="fr-FR"/>
        </w:rPr>
        <w:t>.</w:t>
      </w:r>
    </w:p>
    <w:p w14:paraId="05322D9C" w14:textId="7A7A7418" w:rsidR="006A3A0D" w:rsidRPr="00FE1CFC" w:rsidRDefault="007237A8" w:rsidP="00A30FDB">
      <w:pPr>
        <w:jc w:val="both"/>
        <w:rPr>
          <w:rFonts w:asciiTheme="majorHAnsi" w:hAnsiTheme="majorHAnsi"/>
          <w:sz w:val="24"/>
          <w:szCs w:val="24"/>
          <w:lang w:val="fr-FR"/>
        </w:rPr>
      </w:pPr>
      <w:r w:rsidRPr="00FE1CFC">
        <w:rPr>
          <w:rFonts w:asciiTheme="majorHAnsi" w:hAnsiTheme="majorHAnsi"/>
          <w:sz w:val="24"/>
          <w:szCs w:val="24"/>
          <w:lang w:val="fr-FR"/>
        </w:rPr>
        <w:t>Le gouvernement Camerounais indique dans son rapport comme mesures d’inclusion des jeunes et des femmes sur le marché du travail, le « DSCE », le développement d’emplois salariés à travers la promotion des petites et moyennes entreprises, des mesures incitatives favorisant l’auto emploi par des programmes et projets spécifiques axés sur les jeunes et les femmes, les recr</w:t>
      </w:r>
      <w:r w:rsidR="00B2290D" w:rsidRPr="00FE1CFC">
        <w:rPr>
          <w:rFonts w:asciiTheme="majorHAnsi" w:hAnsiTheme="majorHAnsi"/>
          <w:sz w:val="24"/>
          <w:szCs w:val="24"/>
          <w:lang w:val="fr-FR"/>
        </w:rPr>
        <w:t>ute</w:t>
      </w:r>
      <w:r w:rsidR="00541748" w:rsidRPr="00FE1CFC">
        <w:rPr>
          <w:rFonts w:asciiTheme="majorHAnsi" w:hAnsiTheme="majorHAnsi"/>
          <w:sz w:val="24"/>
          <w:szCs w:val="24"/>
          <w:lang w:val="fr-FR"/>
        </w:rPr>
        <w:t xml:space="preserve">ments dans la fonction publique, et le Programme Pays de promotion du Travail Décent. </w:t>
      </w:r>
      <w:r w:rsidR="00B20D6E" w:rsidRPr="00FE1CFC">
        <w:rPr>
          <w:rFonts w:asciiTheme="majorHAnsi" w:hAnsiTheme="majorHAnsi"/>
          <w:sz w:val="24"/>
          <w:szCs w:val="24"/>
          <w:lang w:val="fr-FR"/>
        </w:rPr>
        <w:t>Ce</w:t>
      </w:r>
      <w:r w:rsidR="005F1634" w:rsidRPr="00FE1CFC">
        <w:rPr>
          <w:rFonts w:asciiTheme="majorHAnsi" w:hAnsiTheme="majorHAnsi"/>
          <w:sz w:val="24"/>
          <w:szCs w:val="24"/>
          <w:lang w:val="fr-FR"/>
        </w:rPr>
        <w:t xml:space="preserve"> programme comprend notamment comme</w:t>
      </w:r>
      <w:r w:rsidR="00B20D6E" w:rsidRPr="00FE1CFC">
        <w:rPr>
          <w:rFonts w:asciiTheme="majorHAnsi" w:hAnsiTheme="majorHAnsi"/>
          <w:sz w:val="24"/>
          <w:szCs w:val="24"/>
          <w:lang w:val="fr-FR"/>
        </w:rPr>
        <w:t xml:space="preserve"> axe</w:t>
      </w:r>
      <w:r w:rsidR="005F1634" w:rsidRPr="00FE1CFC">
        <w:rPr>
          <w:rFonts w:asciiTheme="majorHAnsi" w:hAnsiTheme="majorHAnsi"/>
          <w:sz w:val="24"/>
          <w:szCs w:val="24"/>
          <w:lang w:val="fr-FR"/>
        </w:rPr>
        <w:t>s</w:t>
      </w:r>
      <w:r w:rsidR="00B20D6E" w:rsidRPr="00FE1CFC">
        <w:rPr>
          <w:rFonts w:asciiTheme="majorHAnsi" w:hAnsiTheme="majorHAnsi"/>
          <w:sz w:val="24"/>
          <w:szCs w:val="24"/>
          <w:lang w:val="fr-FR"/>
        </w:rPr>
        <w:t xml:space="preserve"> prioritaire</w:t>
      </w:r>
      <w:r w:rsidR="005F1634" w:rsidRPr="00FE1CFC">
        <w:rPr>
          <w:rFonts w:asciiTheme="majorHAnsi" w:hAnsiTheme="majorHAnsi"/>
          <w:sz w:val="24"/>
          <w:szCs w:val="24"/>
          <w:lang w:val="fr-FR"/>
        </w:rPr>
        <w:t>s,</w:t>
      </w:r>
      <w:r w:rsidR="00B20D6E" w:rsidRPr="00FE1CFC">
        <w:rPr>
          <w:rFonts w:asciiTheme="majorHAnsi" w:hAnsiTheme="majorHAnsi"/>
          <w:sz w:val="24"/>
          <w:szCs w:val="24"/>
          <w:lang w:val="fr-FR"/>
        </w:rPr>
        <w:t xml:space="preserve"> la promotion d’activités génératr</w:t>
      </w:r>
      <w:r w:rsidR="005F1634" w:rsidRPr="00FE1CFC">
        <w:rPr>
          <w:rFonts w:asciiTheme="majorHAnsi" w:hAnsiTheme="majorHAnsi"/>
          <w:sz w:val="24"/>
          <w:szCs w:val="24"/>
          <w:lang w:val="fr-FR"/>
        </w:rPr>
        <w:t xml:space="preserve">ices de revenus pour les femmes, les jeunes et les groupes vulnérables ; l’amélioration du cadre normatif et des conditions de travail pour </w:t>
      </w:r>
      <w:r w:rsidR="007D4BCC" w:rsidRPr="00FE1CFC">
        <w:rPr>
          <w:rFonts w:asciiTheme="majorHAnsi" w:hAnsiTheme="majorHAnsi"/>
          <w:sz w:val="24"/>
          <w:szCs w:val="24"/>
          <w:lang w:val="fr-FR"/>
        </w:rPr>
        <w:t>tous</w:t>
      </w:r>
      <w:r w:rsidR="00FE6559" w:rsidRPr="00FE1CFC">
        <w:rPr>
          <w:rFonts w:asciiTheme="majorHAnsi" w:hAnsiTheme="majorHAnsi"/>
          <w:sz w:val="24"/>
          <w:szCs w:val="24"/>
          <w:lang w:val="fr-FR"/>
        </w:rPr>
        <w:t>;</w:t>
      </w:r>
      <w:r w:rsidR="00BA7F83" w:rsidRPr="00FE1CFC">
        <w:rPr>
          <w:rFonts w:asciiTheme="majorHAnsi" w:hAnsiTheme="majorHAnsi"/>
          <w:sz w:val="24"/>
          <w:szCs w:val="24"/>
          <w:lang w:val="fr-FR"/>
        </w:rPr>
        <w:t xml:space="preserve"> </w:t>
      </w:r>
      <w:r w:rsidR="00881B08" w:rsidRPr="00FE1CFC">
        <w:rPr>
          <w:rFonts w:asciiTheme="majorHAnsi" w:hAnsiTheme="majorHAnsi"/>
          <w:sz w:val="24"/>
          <w:szCs w:val="24"/>
          <w:lang w:val="fr-FR"/>
        </w:rPr>
        <w:t>le renforcement</w:t>
      </w:r>
      <w:r w:rsidR="005F1634" w:rsidRPr="00FE1CFC">
        <w:rPr>
          <w:rFonts w:asciiTheme="majorHAnsi" w:hAnsiTheme="majorHAnsi"/>
          <w:sz w:val="24"/>
          <w:szCs w:val="24"/>
          <w:lang w:val="fr-FR"/>
        </w:rPr>
        <w:t xml:space="preserve"> des capacités des mandants tripartites au dialogue social ; et la protection sociale</w:t>
      </w:r>
      <w:r w:rsidR="0095466E" w:rsidRPr="00FE1CFC">
        <w:rPr>
          <w:rStyle w:val="FootnoteReference"/>
          <w:szCs w:val="24"/>
          <w:lang w:val="fr-FR"/>
        </w:rPr>
        <w:footnoteReference w:id="30"/>
      </w:r>
      <w:r w:rsidR="005F1634" w:rsidRPr="00FE1CFC">
        <w:rPr>
          <w:rFonts w:asciiTheme="majorHAnsi" w:hAnsiTheme="majorHAnsi"/>
          <w:sz w:val="24"/>
          <w:szCs w:val="24"/>
          <w:lang w:val="fr-FR"/>
        </w:rPr>
        <w:t>.</w:t>
      </w:r>
    </w:p>
    <w:p w14:paraId="0C6D6DDA" w14:textId="55CEFD04" w:rsidR="00634CDD" w:rsidRPr="00FE1CFC" w:rsidRDefault="001C5019" w:rsidP="00A30FDB">
      <w:pPr>
        <w:jc w:val="both"/>
        <w:rPr>
          <w:rFonts w:asciiTheme="majorHAnsi" w:hAnsiTheme="majorHAnsi"/>
          <w:sz w:val="24"/>
          <w:szCs w:val="24"/>
          <w:lang w:val="fr-FR"/>
        </w:rPr>
      </w:pPr>
      <w:r w:rsidRPr="00FE1CFC">
        <w:rPr>
          <w:rFonts w:asciiTheme="majorHAnsi" w:hAnsiTheme="majorHAnsi"/>
          <w:sz w:val="24"/>
          <w:szCs w:val="24"/>
          <w:lang w:val="fr-FR"/>
        </w:rPr>
        <w:t>Cependant</w:t>
      </w:r>
      <w:r w:rsidR="009E59B7" w:rsidRPr="00FE1CFC">
        <w:rPr>
          <w:rFonts w:asciiTheme="majorHAnsi" w:hAnsiTheme="majorHAnsi"/>
          <w:sz w:val="24"/>
          <w:szCs w:val="24"/>
          <w:lang w:val="fr-FR"/>
        </w:rPr>
        <w:t xml:space="preserve"> </w:t>
      </w:r>
      <w:r w:rsidR="00BC4528" w:rsidRPr="00FE1CFC">
        <w:rPr>
          <w:rFonts w:asciiTheme="majorHAnsi" w:hAnsiTheme="majorHAnsi"/>
          <w:sz w:val="24"/>
          <w:szCs w:val="24"/>
          <w:lang w:val="fr-FR"/>
        </w:rPr>
        <w:t>en</w:t>
      </w:r>
      <w:r w:rsidR="00AD1D6C" w:rsidRPr="00FE1CFC">
        <w:rPr>
          <w:rFonts w:asciiTheme="majorHAnsi" w:hAnsiTheme="majorHAnsi"/>
          <w:sz w:val="24"/>
          <w:szCs w:val="24"/>
          <w:lang w:val="fr-FR"/>
        </w:rPr>
        <w:t xml:space="preserve"> matière sociale et économique, les salaires entre hommes et femmes demeure</w:t>
      </w:r>
      <w:r w:rsidR="00BC1E36" w:rsidRPr="00FE1CFC">
        <w:rPr>
          <w:rFonts w:asciiTheme="majorHAnsi" w:hAnsiTheme="majorHAnsi"/>
          <w:sz w:val="24"/>
          <w:szCs w:val="24"/>
          <w:lang w:val="fr-FR"/>
        </w:rPr>
        <w:t>nt</w:t>
      </w:r>
      <w:r w:rsidR="00AD1D6C" w:rsidRPr="00FE1CFC">
        <w:rPr>
          <w:rFonts w:asciiTheme="majorHAnsi" w:hAnsiTheme="majorHAnsi"/>
          <w:sz w:val="24"/>
          <w:szCs w:val="24"/>
          <w:lang w:val="fr-FR"/>
        </w:rPr>
        <w:t xml:space="preserve"> </w:t>
      </w:r>
      <w:r w:rsidR="00463F5A" w:rsidRPr="00FE1CFC">
        <w:rPr>
          <w:rFonts w:asciiTheme="majorHAnsi" w:hAnsiTheme="majorHAnsi"/>
          <w:sz w:val="24"/>
          <w:szCs w:val="24"/>
          <w:lang w:val="fr-FR"/>
        </w:rPr>
        <w:t>inéquitables</w:t>
      </w:r>
      <w:r w:rsidR="00BC4528" w:rsidRPr="00FE1CFC">
        <w:rPr>
          <w:rFonts w:asciiTheme="majorHAnsi" w:hAnsiTheme="majorHAnsi"/>
          <w:sz w:val="24"/>
          <w:szCs w:val="24"/>
          <w:lang w:val="fr-FR"/>
        </w:rPr>
        <w:t>,</w:t>
      </w:r>
      <w:r w:rsidR="00463F5A" w:rsidRPr="00FE1CFC">
        <w:rPr>
          <w:rFonts w:asciiTheme="majorHAnsi" w:hAnsiTheme="majorHAnsi"/>
          <w:sz w:val="24"/>
          <w:szCs w:val="24"/>
          <w:lang w:val="fr-FR"/>
        </w:rPr>
        <w:t xml:space="preserve"> </w:t>
      </w:r>
      <w:r w:rsidR="00AD1D6C" w:rsidRPr="00FE1CFC">
        <w:rPr>
          <w:rFonts w:asciiTheme="majorHAnsi" w:hAnsiTheme="majorHAnsi"/>
          <w:sz w:val="24"/>
          <w:szCs w:val="24"/>
          <w:lang w:val="fr-FR"/>
        </w:rPr>
        <w:t>surtout dans le secteur privé</w:t>
      </w:r>
      <w:r w:rsidR="00463F5A" w:rsidRPr="00FE1CFC">
        <w:rPr>
          <w:rFonts w:asciiTheme="majorHAnsi" w:hAnsiTheme="majorHAnsi"/>
          <w:sz w:val="24"/>
          <w:szCs w:val="24"/>
          <w:lang w:val="fr-FR"/>
        </w:rPr>
        <w:t xml:space="preserve"> et où les recrutements sont souvent discriminatoires à l’égard des femmes</w:t>
      </w:r>
      <w:r w:rsidR="00AD1D6C" w:rsidRPr="00FE1CFC">
        <w:rPr>
          <w:rFonts w:asciiTheme="majorHAnsi" w:hAnsiTheme="majorHAnsi"/>
          <w:sz w:val="24"/>
          <w:szCs w:val="24"/>
          <w:lang w:val="fr-FR"/>
        </w:rPr>
        <w:t xml:space="preserve">. </w:t>
      </w:r>
      <w:r w:rsidR="009E59B7" w:rsidRPr="00FE1CFC">
        <w:rPr>
          <w:rFonts w:asciiTheme="majorHAnsi" w:hAnsiTheme="majorHAnsi"/>
          <w:sz w:val="24"/>
          <w:szCs w:val="24"/>
          <w:lang w:val="fr-FR"/>
        </w:rPr>
        <w:t>En outre, l</w:t>
      </w:r>
      <w:r w:rsidR="00AD1D6C" w:rsidRPr="00FE1CFC">
        <w:rPr>
          <w:rFonts w:asciiTheme="majorHAnsi" w:hAnsiTheme="majorHAnsi"/>
          <w:sz w:val="24"/>
          <w:szCs w:val="24"/>
          <w:lang w:val="fr-FR"/>
        </w:rPr>
        <w:t xml:space="preserve">a majorité des femmes exercent dans l’agriculture vivrière, les secteurs informels et sont victimes du sous-emploi. </w:t>
      </w:r>
    </w:p>
    <w:p w14:paraId="40AC8270" w14:textId="77777777" w:rsidR="00063D8E" w:rsidRPr="00FE1CFC" w:rsidRDefault="00065EAA" w:rsidP="00065EAA">
      <w:pPr>
        <w:rPr>
          <w:rFonts w:asciiTheme="majorHAnsi" w:hAnsiTheme="majorHAnsi"/>
          <w:b/>
          <w:sz w:val="24"/>
          <w:szCs w:val="24"/>
          <w:lang w:val="fr-FR"/>
        </w:rPr>
      </w:pPr>
      <w:r w:rsidRPr="00FE1CFC">
        <w:rPr>
          <w:rFonts w:asciiTheme="majorHAnsi" w:hAnsiTheme="majorHAnsi"/>
          <w:b/>
          <w:sz w:val="24"/>
          <w:szCs w:val="24"/>
          <w:lang w:val="fr-FR"/>
        </w:rPr>
        <w:t>Questions recommandées pour l’Etat:</w:t>
      </w:r>
      <w:r w:rsidRPr="00FE1CFC">
        <w:rPr>
          <w:rFonts w:asciiTheme="majorHAnsi" w:hAnsiTheme="majorHAnsi"/>
          <w:sz w:val="24"/>
          <w:szCs w:val="24"/>
          <w:lang w:val="fr-FR"/>
        </w:rPr>
        <w:t xml:space="preserve"> </w:t>
      </w:r>
    </w:p>
    <w:p w14:paraId="2FFC8F91" w14:textId="00CD6AE8" w:rsidR="002C57CE" w:rsidRPr="00FE1CFC" w:rsidRDefault="002C57CE" w:rsidP="002C57CE">
      <w:pPr>
        <w:pStyle w:val="ListParagraph"/>
        <w:numPr>
          <w:ilvl w:val="0"/>
          <w:numId w:val="11"/>
        </w:numPr>
        <w:jc w:val="both"/>
        <w:rPr>
          <w:rFonts w:asciiTheme="majorHAnsi" w:hAnsiTheme="majorHAnsi"/>
          <w:b/>
          <w:sz w:val="24"/>
          <w:szCs w:val="24"/>
          <w:lang w:val="fr-FR"/>
        </w:rPr>
      </w:pPr>
      <w:r w:rsidRPr="00FE1CFC">
        <w:rPr>
          <w:rFonts w:asciiTheme="majorHAnsi" w:hAnsiTheme="majorHAnsi"/>
          <w:b/>
          <w:sz w:val="24"/>
          <w:szCs w:val="24"/>
          <w:lang w:val="fr-FR"/>
        </w:rPr>
        <w:t xml:space="preserve">Quels sont les effets </w:t>
      </w:r>
      <w:r w:rsidR="00B50C93" w:rsidRPr="00FE1CFC">
        <w:rPr>
          <w:rFonts w:asciiTheme="majorHAnsi" w:hAnsiTheme="majorHAnsi"/>
          <w:b/>
          <w:sz w:val="24"/>
          <w:szCs w:val="24"/>
          <w:lang w:val="fr-FR"/>
        </w:rPr>
        <w:t xml:space="preserve">des mesures prises par le gouvernement </w:t>
      </w:r>
      <w:r w:rsidRPr="00FE1CFC">
        <w:rPr>
          <w:rFonts w:asciiTheme="majorHAnsi" w:hAnsiTheme="majorHAnsi"/>
          <w:b/>
          <w:sz w:val="24"/>
          <w:szCs w:val="24"/>
          <w:lang w:val="fr-FR"/>
        </w:rPr>
        <w:t>sur la situation de l’emploi des femmes ?</w:t>
      </w:r>
      <w:r w:rsidR="00B50C93" w:rsidRPr="00FE1CFC">
        <w:rPr>
          <w:rFonts w:asciiTheme="majorHAnsi" w:hAnsiTheme="majorHAnsi"/>
          <w:b/>
          <w:sz w:val="24"/>
          <w:szCs w:val="24"/>
          <w:lang w:val="fr-FR"/>
        </w:rPr>
        <w:t xml:space="preserve"> </w:t>
      </w:r>
    </w:p>
    <w:p w14:paraId="37000276" w14:textId="5F0EEC7F" w:rsidR="00F44A79" w:rsidRPr="00FE1CFC" w:rsidRDefault="00896B5A" w:rsidP="00772DDF">
      <w:pPr>
        <w:pStyle w:val="ListParagraph"/>
        <w:numPr>
          <w:ilvl w:val="0"/>
          <w:numId w:val="11"/>
        </w:numPr>
        <w:jc w:val="both"/>
        <w:rPr>
          <w:rFonts w:asciiTheme="majorHAnsi" w:hAnsiTheme="majorHAnsi"/>
          <w:sz w:val="24"/>
          <w:szCs w:val="24"/>
          <w:lang w:val="fr-FR"/>
        </w:rPr>
      </w:pPr>
      <w:r w:rsidRPr="00FE1CFC">
        <w:rPr>
          <w:rFonts w:asciiTheme="majorHAnsi" w:hAnsiTheme="majorHAnsi"/>
          <w:b/>
          <w:sz w:val="24"/>
          <w:szCs w:val="24"/>
          <w:lang w:val="fr-FR"/>
        </w:rPr>
        <w:t>Quelles mesures</w:t>
      </w:r>
      <w:r w:rsidR="0035080C" w:rsidRPr="00FE1CFC">
        <w:rPr>
          <w:rFonts w:asciiTheme="majorHAnsi" w:hAnsiTheme="majorHAnsi"/>
          <w:b/>
          <w:sz w:val="24"/>
          <w:szCs w:val="24"/>
          <w:lang w:val="fr-FR"/>
        </w:rPr>
        <w:t>,</w:t>
      </w:r>
      <w:r w:rsidR="00EE45E4" w:rsidRPr="00FE1CFC">
        <w:rPr>
          <w:rFonts w:asciiTheme="majorHAnsi" w:hAnsiTheme="majorHAnsi"/>
          <w:b/>
          <w:sz w:val="24"/>
          <w:szCs w:val="24"/>
          <w:lang w:val="fr-FR"/>
        </w:rPr>
        <w:t xml:space="preserve"> y compris</w:t>
      </w:r>
      <w:r w:rsidRPr="00FE1CFC">
        <w:rPr>
          <w:rFonts w:asciiTheme="majorHAnsi" w:hAnsiTheme="majorHAnsi"/>
          <w:b/>
          <w:sz w:val="24"/>
          <w:szCs w:val="24"/>
          <w:lang w:val="fr-FR"/>
        </w:rPr>
        <w:t xml:space="preserve"> législatives</w:t>
      </w:r>
      <w:r w:rsidR="0035080C" w:rsidRPr="00FE1CFC">
        <w:rPr>
          <w:rFonts w:asciiTheme="majorHAnsi" w:hAnsiTheme="majorHAnsi"/>
          <w:b/>
          <w:sz w:val="24"/>
          <w:szCs w:val="24"/>
          <w:lang w:val="fr-FR"/>
        </w:rPr>
        <w:t>,</w:t>
      </w:r>
      <w:r w:rsidRPr="00FE1CFC">
        <w:rPr>
          <w:rFonts w:asciiTheme="majorHAnsi" w:hAnsiTheme="majorHAnsi"/>
          <w:b/>
          <w:sz w:val="24"/>
          <w:szCs w:val="24"/>
          <w:lang w:val="fr-FR"/>
        </w:rPr>
        <w:t xml:space="preserve"> ont été prises pour lutter contre les discriminations </w:t>
      </w:r>
      <w:r w:rsidR="003971D3" w:rsidRPr="00FE1CFC">
        <w:rPr>
          <w:rFonts w:asciiTheme="majorHAnsi" w:hAnsiTheme="majorHAnsi"/>
          <w:b/>
          <w:sz w:val="24"/>
          <w:szCs w:val="24"/>
          <w:lang w:val="fr-FR"/>
        </w:rPr>
        <w:t xml:space="preserve">et violences </w:t>
      </w:r>
      <w:r w:rsidRPr="00FE1CFC">
        <w:rPr>
          <w:rFonts w:asciiTheme="majorHAnsi" w:hAnsiTheme="majorHAnsi"/>
          <w:b/>
          <w:sz w:val="24"/>
          <w:szCs w:val="24"/>
          <w:lang w:val="fr-FR"/>
        </w:rPr>
        <w:t xml:space="preserve">basées sur le genre dans le </w:t>
      </w:r>
      <w:r w:rsidR="0008525F" w:rsidRPr="00FE1CFC">
        <w:rPr>
          <w:rFonts w:asciiTheme="majorHAnsi" w:hAnsiTheme="majorHAnsi"/>
          <w:b/>
          <w:sz w:val="24"/>
          <w:szCs w:val="24"/>
          <w:lang w:val="fr-FR"/>
        </w:rPr>
        <w:t>cadre professionnel</w:t>
      </w:r>
      <w:r w:rsidRPr="00FE1CFC">
        <w:rPr>
          <w:rFonts w:asciiTheme="majorHAnsi" w:hAnsiTheme="majorHAnsi"/>
          <w:b/>
          <w:sz w:val="24"/>
          <w:szCs w:val="24"/>
          <w:lang w:val="fr-FR"/>
        </w:rPr>
        <w:t>?</w:t>
      </w:r>
      <w:r w:rsidRPr="00FE1CFC">
        <w:rPr>
          <w:rFonts w:asciiTheme="majorHAnsi" w:hAnsiTheme="majorHAnsi"/>
          <w:sz w:val="24"/>
          <w:szCs w:val="24"/>
          <w:lang w:val="fr-FR"/>
        </w:rPr>
        <w:t xml:space="preserve"> </w:t>
      </w:r>
      <w:r w:rsidR="00B50C93" w:rsidRPr="00FE1CFC">
        <w:rPr>
          <w:rFonts w:asciiTheme="majorHAnsi" w:hAnsiTheme="majorHAnsi"/>
          <w:sz w:val="24"/>
          <w:szCs w:val="24"/>
          <w:lang w:val="fr-FR"/>
        </w:rPr>
        <w:t xml:space="preserve"> </w:t>
      </w:r>
    </w:p>
    <w:p w14:paraId="0044F8CF" w14:textId="77777777" w:rsidR="00B665F1" w:rsidRPr="00FE1CFC" w:rsidRDefault="00B665F1" w:rsidP="00B665F1">
      <w:pPr>
        <w:jc w:val="both"/>
        <w:rPr>
          <w:rFonts w:asciiTheme="majorHAnsi" w:hAnsiTheme="majorHAnsi"/>
          <w:sz w:val="24"/>
          <w:szCs w:val="24"/>
          <w:lang w:val="fr-FR"/>
        </w:rPr>
      </w:pPr>
    </w:p>
    <w:p w14:paraId="3AD157A1" w14:textId="77777777" w:rsidR="00B665F1" w:rsidRPr="00FE1CFC" w:rsidRDefault="00B665F1" w:rsidP="00B665F1">
      <w:pPr>
        <w:jc w:val="both"/>
        <w:rPr>
          <w:rFonts w:asciiTheme="majorHAnsi" w:hAnsiTheme="majorHAnsi"/>
          <w:sz w:val="24"/>
          <w:szCs w:val="24"/>
          <w:lang w:val="fr-FR"/>
        </w:rPr>
      </w:pPr>
    </w:p>
    <w:p w14:paraId="22721A37" w14:textId="36087FA3" w:rsidR="00E01A85" w:rsidRPr="00FE1CFC" w:rsidRDefault="00E01A85" w:rsidP="00772DDF">
      <w:pPr>
        <w:pStyle w:val="Heading1"/>
        <w:rPr>
          <w:lang w:val="fr-FR"/>
        </w:rPr>
      </w:pPr>
      <w:bookmarkStart w:id="11" w:name="_Toc383340349"/>
      <w:r w:rsidRPr="00FE1CFC">
        <w:rPr>
          <w:lang w:val="fr-FR"/>
        </w:rPr>
        <w:lastRenderedPageBreak/>
        <w:t>ENREGISTREMENT DES NAISSANCES</w:t>
      </w:r>
      <w:r w:rsidR="001B6029" w:rsidRPr="00FE1CFC">
        <w:rPr>
          <w:lang w:val="fr-FR"/>
        </w:rPr>
        <w:t xml:space="preserve"> (</w:t>
      </w:r>
      <w:r w:rsidR="00AE143F" w:rsidRPr="00FE1CFC">
        <w:rPr>
          <w:lang w:val="fr-FR"/>
        </w:rPr>
        <w:t>A</w:t>
      </w:r>
      <w:r w:rsidR="00CB1E35" w:rsidRPr="00FE1CFC">
        <w:rPr>
          <w:lang w:val="fr-FR"/>
        </w:rPr>
        <w:t>RT.</w:t>
      </w:r>
      <w:r w:rsidR="001B6029" w:rsidRPr="00FE1CFC">
        <w:rPr>
          <w:lang w:val="fr-FR"/>
        </w:rPr>
        <w:t xml:space="preserve"> 10)</w:t>
      </w:r>
      <w:bookmarkEnd w:id="11"/>
    </w:p>
    <w:p w14:paraId="66A78045" w14:textId="77777777" w:rsidR="00772DDF" w:rsidRPr="00FE1CFC" w:rsidRDefault="00772DDF" w:rsidP="00772DDF">
      <w:pPr>
        <w:rPr>
          <w:lang w:val="fr-FR"/>
        </w:rPr>
      </w:pPr>
    </w:p>
    <w:p w14:paraId="26837194" w14:textId="3F35BA77" w:rsidR="003769DD" w:rsidRPr="00FE1CFC" w:rsidRDefault="003769DD" w:rsidP="003769DD">
      <w:pPr>
        <w:jc w:val="both"/>
        <w:rPr>
          <w:rFonts w:asciiTheme="majorHAnsi" w:hAnsiTheme="majorHAnsi"/>
          <w:sz w:val="24"/>
          <w:szCs w:val="24"/>
          <w:lang w:val="fr-FR"/>
        </w:rPr>
      </w:pPr>
      <w:r w:rsidRPr="00FE1CFC">
        <w:rPr>
          <w:rFonts w:asciiTheme="majorHAnsi" w:hAnsiTheme="majorHAnsi"/>
          <w:sz w:val="24"/>
          <w:szCs w:val="24"/>
          <w:lang w:val="fr-FR"/>
        </w:rPr>
        <w:t xml:space="preserve">Le phénomène de la non-déclaration des naissances ou de la possession d’actes non valables constitue une violation du droit à l’identité et la nationalité au Cameroun. Ce </w:t>
      </w:r>
      <w:r w:rsidR="002D0749" w:rsidRPr="00FE1CFC">
        <w:rPr>
          <w:rFonts w:asciiTheme="majorHAnsi" w:hAnsiTheme="majorHAnsi"/>
          <w:sz w:val="24"/>
          <w:szCs w:val="24"/>
          <w:lang w:val="fr-FR"/>
        </w:rPr>
        <w:t>non-respect</w:t>
      </w:r>
      <w:r w:rsidRPr="00FE1CFC">
        <w:rPr>
          <w:rFonts w:asciiTheme="majorHAnsi" w:hAnsiTheme="majorHAnsi"/>
          <w:sz w:val="24"/>
          <w:szCs w:val="24"/>
          <w:lang w:val="fr-FR"/>
        </w:rPr>
        <w:t xml:space="preserve"> du droit à l’identité entraîne un frein à l’exercice de plusieurs autres droits </w:t>
      </w:r>
      <w:r w:rsidR="00CD28B2" w:rsidRPr="00FE1CFC">
        <w:rPr>
          <w:rFonts w:asciiTheme="majorHAnsi" w:hAnsiTheme="majorHAnsi"/>
          <w:sz w:val="24"/>
          <w:szCs w:val="24"/>
          <w:lang w:val="fr-FR"/>
        </w:rPr>
        <w:t>comme</w:t>
      </w:r>
      <w:r w:rsidRPr="00FE1CFC">
        <w:rPr>
          <w:rFonts w:asciiTheme="majorHAnsi" w:hAnsiTheme="majorHAnsi"/>
          <w:sz w:val="24"/>
          <w:szCs w:val="24"/>
          <w:lang w:val="fr-FR"/>
        </w:rPr>
        <w:t xml:space="preserve"> le droit à l’éducation</w:t>
      </w:r>
      <w:r w:rsidR="002D0749" w:rsidRPr="00FE1CFC">
        <w:rPr>
          <w:rFonts w:asciiTheme="majorHAnsi" w:hAnsiTheme="majorHAnsi"/>
          <w:sz w:val="24"/>
          <w:szCs w:val="24"/>
          <w:lang w:val="fr-FR"/>
        </w:rPr>
        <w:t>, au travail</w:t>
      </w:r>
      <w:r w:rsidR="00800812" w:rsidRPr="00FE1CFC">
        <w:rPr>
          <w:rFonts w:asciiTheme="majorHAnsi" w:hAnsiTheme="majorHAnsi"/>
          <w:sz w:val="24"/>
          <w:szCs w:val="24"/>
          <w:lang w:val="fr-FR"/>
        </w:rPr>
        <w:t xml:space="preserve"> et aux soins de santé</w:t>
      </w:r>
      <w:r w:rsidRPr="00FE1CFC">
        <w:rPr>
          <w:rFonts w:asciiTheme="majorHAnsi" w:hAnsiTheme="majorHAnsi"/>
          <w:sz w:val="24"/>
          <w:szCs w:val="24"/>
          <w:lang w:val="fr-FR"/>
        </w:rPr>
        <w:t xml:space="preserve">. </w:t>
      </w:r>
    </w:p>
    <w:p w14:paraId="471FF289" w14:textId="30393E37" w:rsidR="001E5540" w:rsidRPr="00FE1CFC" w:rsidRDefault="003769DD" w:rsidP="001B6029">
      <w:pPr>
        <w:jc w:val="both"/>
        <w:rPr>
          <w:rFonts w:asciiTheme="majorHAnsi" w:hAnsiTheme="majorHAnsi"/>
          <w:sz w:val="24"/>
          <w:szCs w:val="24"/>
          <w:lang w:val="fr-FR"/>
        </w:rPr>
      </w:pPr>
      <w:r w:rsidRPr="00FE1CFC">
        <w:rPr>
          <w:rFonts w:asciiTheme="majorHAnsi" w:hAnsiTheme="majorHAnsi"/>
          <w:sz w:val="24"/>
          <w:szCs w:val="24"/>
          <w:lang w:val="fr-FR"/>
        </w:rPr>
        <w:t>27.273 enfants sans actes de naissance ont été recensés dans 477 écoles maternelles et primaires de la région du Littoral (soit un taux de 5,4%) dans la période d’Août 2014 à Juin 2015</w:t>
      </w:r>
      <w:r w:rsidRPr="00FE1CFC">
        <w:rPr>
          <w:rStyle w:val="FootnoteReference"/>
          <w:lang w:val="fr-FR"/>
        </w:rPr>
        <w:footnoteReference w:id="31"/>
      </w:r>
      <w:r w:rsidRPr="00FE1CFC">
        <w:rPr>
          <w:rFonts w:asciiTheme="majorHAnsi" w:hAnsiTheme="majorHAnsi"/>
          <w:sz w:val="24"/>
          <w:szCs w:val="24"/>
          <w:lang w:val="fr-FR"/>
        </w:rPr>
        <w:t>. Dans la même période au Nord du pays, plus de 200.000 enfants de moins de 15 ans ont été recensés sans actes de naissance</w:t>
      </w:r>
      <w:r w:rsidRPr="00FE1CFC">
        <w:rPr>
          <w:rStyle w:val="FootnoteReference"/>
          <w:lang w:val="fr-FR"/>
        </w:rPr>
        <w:footnoteReference w:id="32"/>
      </w:r>
      <w:r w:rsidRPr="00FE1CFC">
        <w:rPr>
          <w:rFonts w:asciiTheme="majorHAnsi" w:hAnsiTheme="majorHAnsi"/>
          <w:sz w:val="24"/>
          <w:szCs w:val="24"/>
          <w:lang w:val="fr-FR"/>
        </w:rPr>
        <w:t>.</w:t>
      </w:r>
    </w:p>
    <w:p w14:paraId="5EF2AF6E" w14:textId="137B4118" w:rsidR="00AF7920" w:rsidRPr="00FE1CFC" w:rsidRDefault="00AF7920" w:rsidP="00192081">
      <w:pPr>
        <w:jc w:val="both"/>
        <w:rPr>
          <w:rFonts w:asciiTheme="majorHAnsi" w:hAnsiTheme="majorHAnsi"/>
          <w:b/>
          <w:sz w:val="24"/>
          <w:szCs w:val="24"/>
          <w:lang w:val="fr-FR"/>
        </w:rPr>
      </w:pPr>
      <w:r w:rsidRPr="00FE1CFC">
        <w:rPr>
          <w:rFonts w:asciiTheme="majorHAnsi" w:hAnsiTheme="majorHAnsi"/>
          <w:b/>
          <w:sz w:val="24"/>
          <w:szCs w:val="24"/>
          <w:lang w:val="fr-FR"/>
        </w:rPr>
        <w:t xml:space="preserve">Questions recommandées pour l’Etat: </w:t>
      </w:r>
    </w:p>
    <w:p w14:paraId="09C39B3A" w14:textId="0A865B8C" w:rsidR="00A4173F" w:rsidRPr="00FE1CFC" w:rsidRDefault="00A4173F" w:rsidP="00192081">
      <w:pPr>
        <w:pStyle w:val="ListParagraph"/>
        <w:numPr>
          <w:ilvl w:val="0"/>
          <w:numId w:val="8"/>
        </w:numPr>
        <w:jc w:val="both"/>
        <w:rPr>
          <w:rFonts w:asciiTheme="majorHAnsi" w:hAnsiTheme="majorHAnsi"/>
          <w:b/>
          <w:sz w:val="24"/>
          <w:szCs w:val="24"/>
          <w:lang w:val="fr-FR"/>
        </w:rPr>
      </w:pPr>
      <w:r w:rsidRPr="00FE1CFC">
        <w:rPr>
          <w:rFonts w:asciiTheme="majorHAnsi" w:hAnsiTheme="majorHAnsi"/>
          <w:b/>
          <w:sz w:val="24"/>
          <w:szCs w:val="24"/>
          <w:lang w:val="fr-FR"/>
        </w:rPr>
        <w:t xml:space="preserve">Quelles mesures sont prises par l’Etat </w:t>
      </w:r>
      <w:r w:rsidR="00F23ACD" w:rsidRPr="00FE1CFC">
        <w:rPr>
          <w:rFonts w:asciiTheme="majorHAnsi" w:hAnsiTheme="majorHAnsi"/>
          <w:b/>
          <w:sz w:val="24"/>
          <w:szCs w:val="24"/>
          <w:lang w:val="fr-FR"/>
        </w:rPr>
        <w:t>pour renforcer les moyens et l’accessibilité du Bureau National de l’Etat Civil ?</w:t>
      </w:r>
    </w:p>
    <w:p w14:paraId="1B019F23" w14:textId="7B8E34BF" w:rsidR="00F23ACD" w:rsidRPr="00FE1CFC" w:rsidRDefault="00F23ACD" w:rsidP="00192081">
      <w:pPr>
        <w:pStyle w:val="ListParagraph"/>
        <w:numPr>
          <w:ilvl w:val="0"/>
          <w:numId w:val="8"/>
        </w:numPr>
        <w:jc w:val="both"/>
        <w:rPr>
          <w:rFonts w:asciiTheme="majorHAnsi" w:hAnsiTheme="majorHAnsi"/>
          <w:b/>
          <w:sz w:val="24"/>
          <w:szCs w:val="24"/>
          <w:lang w:val="fr-FR"/>
        </w:rPr>
      </w:pPr>
      <w:r w:rsidRPr="00FE1CFC">
        <w:rPr>
          <w:rFonts w:asciiTheme="majorHAnsi" w:hAnsiTheme="majorHAnsi"/>
          <w:b/>
          <w:sz w:val="24"/>
          <w:szCs w:val="24"/>
          <w:lang w:val="fr-FR"/>
        </w:rPr>
        <w:t>Quelles mesures sont prises pour sensibiliser les parents sur l’importance de la déclaration des naissances ?</w:t>
      </w:r>
    </w:p>
    <w:p w14:paraId="1B394097" w14:textId="0B3F48B7" w:rsidR="008D50FD" w:rsidRPr="00FE1CFC" w:rsidRDefault="00210960" w:rsidP="008D50FD">
      <w:pPr>
        <w:pStyle w:val="ListParagraph"/>
        <w:numPr>
          <w:ilvl w:val="0"/>
          <w:numId w:val="8"/>
        </w:numPr>
        <w:jc w:val="both"/>
        <w:rPr>
          <w:rFonts w:asciiTheme="majorHAnsi" w:hAnsiTheme="majorHAnsi"/>
          <w:sz w:val="24"/>
          <w:szCs w:val="24"/>
          <w:lang w:val="fr-FR"/>
        </w:rPr>
      </w:pPr>
      <w:r w:rsidRPr="00FE1CFC">
        <w:rPr>
          <w:rFonts w:asciiTheme="majorHAnsi" w:hAnsiTheme="majorHAnsi"/>
          <w:b/>
          <w:sz w:val="24"/>
          <w:szCs w:val="24"/>
          <w:lang w:val="fr-FR"/>
        </w:rPr>
        <w:t>Quelles mesures sont prises par l’Etat pour assurer la pleine jouissance</w:t>
      </w:r>
      <w:r w:rsidR="00895FF6" w:rsidRPr="00FE1CFC">
        <w:rPr>
          <w:rFonts w:asciiTheme="majorHAnsi" w:hAnsiTheme="majorHAnsi"/>
          <w:b/>
          <w:sz w:val="24"/>
          <w:szCs w:val="24"/>
          <w:lang w:val="fr-FR"/>
        </w:rPr>
        <w:t>, sans discrimination,</w:t>
      </w:r>
      <w:r w:rsidRPr="00FE1CFC">
        <w:rPr>
          <w:rFonts w:asciiTheme="majorHAnsi" w:hAnsiTheme="majorHAnsi"/>
          <w:b/>
          <w:sz w:val="24"/>
          <w:szCs w:val="24"/>
          <w:lang w:val="fr-FR"/>
        </w:rPr>
        <w:t xml:space="preserve"> de leurs droits économiques et sociaux</w:t>
      </w:r>
      <w:r w:rsidR="00F06B9E" w:rsidRPr="00FE1CFC">
        <w:rPr>
          <w:rFonts w:asciiTheme="majorHAnsi" w:hAnsiTheme="majorHAnsi"/>
          <w:b/>
          <w:sz w:val="24"/>
          <w:szCs w:val="24"/>
          <w:lang w:val="fr-FR"/>
        </w:rPr>
        <w:t xml:space="preserve"> (éducation, travail, santé)</w:t>
      </w:r>
      <w:r w:rsidRPr="00FE1CFC">
        <w:rPr>
          <w:rFonts w:asciiTheme="majorHAnsi" w:hAnsiTheme="majorHAnsi"/>
          <w:b/>
          <w:sz w:val="24"/>
          <w:szCs w:val="24"/>
          <w:lang w:val="fr-FR"/>
        </w:rPr>
        <w:t xml:space="preserve"> aux</w:t>
      </w:r>
      <w:r w:rsidR="004849CE" w:rsidRPr="00FE1CFC">
        <w:rPr>
          <w:rFonts w:asciiTheme="majorHAnsi" w:hAnsiTheme="majorHAnsi"/>
          <w:b/>
          <w:sz w:val="24"/>
          <w:szCs w:val="24"/>
          <w:lang w:val="fr-FR"/>
        </w:rPr>
        <w:t xml:space="preserve"> individus</w:t>
      </w:r>
      <w:r w:rsidRPr="00FE1CFC">
        <w:rPr>
          <w:rFonts w:asciiTheme="majorHAnsi" w:hAnsiTheme="majorHAnsi"/>
          <w:b/>
          <w:sz w:val="24"/>
          <w:szCs w:val="24"/>
          <w:lang w:val="fr-FR"/>
        </w:rPr>
        <w:t xml:space="preserve"> </w:t>
      </w:r>
      <w:r w:rsidR="004849CE" w:rsidRPr="00FE1CFC">
        <w:rPr>
          <w:rFonts w:asciiTheme="majorHAnsi" w:hAnsiTheme="majorHAnsi"/>
          <w:b/>
          <w:sz w:val="24"/>
          <w:szCs w:val="24"/>
          <w:lang w:val="fr-FR"/>
        </w:rPr>
        <w:t>dépourvu</w:t>
      </w:r>
      <w:r w:rsidR="00292383" w:rsidRPr="00FE1CFC">
        <w:rPr>
          <w:rFonts w:asciiTheme="majorHAnsi" w:hAnsiTheme="majorHAnsi"/>
          <w:b/>
          <w:sz w:val="24"/>
          <w:szCs w:val="24"/>
          <w:lang w:val="fr-FR"/>
        </w:rPr>
        <w:t>s d’actes de naissances </w:t>
      </w:r>
      <w:r w:rsidR="00292383" w:rsidRPr="00FE1CFC">
        <w:rPr>
          <w:rFonts w:asciiTheme="majorHAnsi" w:hAnsiTheme="majorHAnsi"/>
          <w:sz w:val="24"/>
          <w:szCs w:val="24"/>
          <w:lang w:val="fr-FR"/>
        </w:rPr>
        <w:t>?</w:t>
      </w:r>
      <w:r w:rsidR="00264824" w:rsidRPr="00FE1CFC">
        <w:rPr>
          <w:rFonts w:asciiTheme="majorHAnsi" w:hAnsiTheme="majorHAnsi"/>
          <w:sz w:val="24"/>
          <w:szCs w:val="24"/>
          <w:lang w:val="fr-FR"/>
        </w:rPr>
        <w:t xml:space="preserve"> </w:t>
      </w:r>
    </w:p>
    <w:sectPr w:rsidR="008D50FD" w:rsidRPr="00FE1CFC" w:rsidSect="00F44EFD">
      <w:footerReference w:type="even" r:id="rId12"/>
      <w:footerReference w:type="default" r:id="rId13"/>
      <w:pgSz w:w="11900" w:h="16840"/>
      <w:pgMar w:top="1440" w:right="1800" w:bottom="1440" w:left="1800"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1201A5" w15:done="0"/>
  <w15:commentEx w15:paraId="2559E055" w15:done="0"/>
  <w15:commentEx w15:paraId="2A20DD51" w15:done="0"/>
  <w15:commentEx w15:paraId="49D73C13" w15:done="0"/>
  <w15:commentEx w15:paraId="3BF04B0B" w15:done="0"/>
  <w15:commentEx w15:paraId="098D9D4B" w15:done="0"/>
  <w15:commentEx w15:paraId="18D17AC0" w15:done="0"/>
  <w15:commentEx w15:paraId="0E18986E" w15:done="0"/>
  <w15:commentEx w15:paraId="0349D192" w15:done="0"/>
  <w15:commentEx w15:paraId="6244F8B9" w15:done="0"/>
  <w15:commentEx w15:paraId="44FEAE24" w15:done="0"/>
  <w15:commentEx w15:paraId="538FC04D" w15:done="0"/>
  <w15:commentEx w15:paraId="16C24BA6" w15:done="0"/>
  <w15:commentEx w15:paraId="6595830B" w15:done="0"/>
  <w15:commentEx w15:paraId="02313A8C" w15:done="0"/>
  <w15:commentEx w15:paraId="33FD8ED3" w15:done="0"/>
  <w15:commentEx w15:paraId="591DABBF" w15:done="0"/>
  <w15:commentEx w15:paraId="7735D2C2"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CFE54C" w14:textId="77777777" w:rsidR="009F29D2" w:rsidRDefault="009F29D2" w:rsidP="00987747">
      <w:pPr>
        <w:spacing w:after="0" w:line="240" w:lineRule="auto"/>
      </w:pPr>
      <w:r>
        <w:separator/>
      </w:r>
    </w:p>
  </w:endnote>
  <w:endnote w:type="continuationSeparator" w:id="0">
    <w:p w14:paraId="664B40A9" w14:textId="77777777" w:rsidR="009F29D2" w:rsidRDefault="009F29D2" w:rsidP="00987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S Mincho">
    <w:altName w:val="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Folio Std Light">
    <w:panose1 w:val="020B0403030502020204"/>
    <w:charset w:val="00"/>
    <w:family w:val="auto"/>
    <w:pitch w:val="variable"/>
    <w:sig w:usb0="800000AF" w:usb1="4000204A"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Neue Bold Condensed">
    <w:panose1 w:val="02000806000000020004"/>
    <w:charset w:val="00"/>
    <w:family w:val="auto"/>
    <w:pitch w:val="variable"/>
    <w:sig w:usb0="A00002FF" w:usb1="5000205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C9BC1" w14:textId="77777777" w:rsidR="009F29D2" w:rsidRDefault="009F29D2" w:rsidP="00F44E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12D185" w14:textId="77777777" w:rsidR="009F29D2" w:rsidRDefault="009F29D2" w:rsidP="00A51C7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DD0A5" w14:textId="77777777" w:rsidR="009F29D2" w:rsidRPr="00A51C73" w:rsidRDefault="009F29D2" w:rsidP="00F44EFD">
    <w:pPr>
      <w:pStyle w:val="Footer"/>
      <w:framePr w:wrap="around" w:vAnchor="text" w:hAnchor="margin" w:xAlign="right" w:y="1"/>
      <w:rPr>
        <w:rStyle w:val="PageNumber"/>
        <w:rFonts w:asciiTheme="majorHAnsi" w:hAnsiTheme="majorHAnsi"/>
      </w:rPr>
    </w:pPr>
    <w:r w:rsidRPr="00A51C73">
      <w:rPr>
        <w:rStyle w:val="PageNumber"/>
        <w:rFonts w:asciiTheme="majorHAnsi" w:hAnsiTheme="majorHAnsi"/>
      </w:rPr>
      <w:fldChar w:fldCharType="begin"/>
    </w:r>
    <w:r w:rsidRPr="00A51C73">
      <w:rPr>
        <w:rStyle w:val="PageNumber"/>
        <w:rFonts w:asciiTheme="majorHAnsi" w:hAnsiTheme="majorHAnsi"/>
      </w:rPr>
      <w:instrText xml:space="preserve">PAGE  </w:instrText>
    </w:r>
    <w:r w:rsidRPr="00A51C73">
      <w:rPr>
        <w:rStyle w:val="PageNumber"/>
        <w:rFonts w:asciiTheme="majorHAnsi" w:hAnsiTheme="majorHAnsi"/>
      </w:rPr>
      <w:fldChar w:fldCharType="separate"/>
    </w:r>
    <w:r w:rsidR="00C5143C">
      <w:rPr>
        <w:rStyle w:val="PageNumber"/>
        <w:rFonts w:asciiTheme="majorHAnsi" w:hAnsiTheme="majorHAnsi"/>
        <w:noProof/>
      </w:rPr>
      <w:t>2</w:t>
    </w:r>
    <w:r w:rsidRPr="00A51C73">
      <w:rPr>
        <w:rStyle w:val="PageNumber"/>
        <w:rFonts w:asciiTheme="majorHAnsi" w:hAnsiTheme="majorHAnsi"/>
      </w:rPr>
      <w:fldChar w:fldCharType="end"/>
    </w:r>
  </w:p>
  <w:p w14:paraId="6A971858" w14:textId="77777777" w:rsidR="009F29D2" w:rsidRDefault="009F29D2" w:rsidP="00A51C7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8A7A0B" w14:textId="77777777" w:rsidR="009F29D2" w:rsidRDefault="009F29D2" w:rsidP="00987747">
      <w:pPr>
        <w:spacing w:after="0" w:line="240" w:lineRule="auto"/>
      </w:pPr>
      <w:r>
        <w:separator/>
      </w:r>
    </w:p>
  </w:footnote>
  <w:footnote w:type="continuationSeparator" w:id="0">
    <w:p w14:paraId="272AA6E0" w14:textId="77777777" w:rsidR="009F29D2" w:rsidRDefault="009F29D2" w:rsidP="00987747">
      <w:pPr>
        <w:spacing w:after="0" w:line="240" w:lineRule="auto"/>
      </w:pPr>
      <w:r>
        <w:continuationSeparator/>
      </w:r>
    </w:p>
  </w:footnote>
  <w:footnote w:id="1">
    <w:p w14:paraId="79D51F95" w14:textId="0512390F" w:rsidR="009F29D2" w:rsidRPr="00157EB1" w:rsidRDefault="009F29D2">
      <w:pPr>
        <w:pStyle w:val="FootnoteText"/>
        <w:rPr>
          <w:lang w:val="fr-FR"/>
        </w:rPr>
      </w:pPr>
      <w:r>
        <w:rPr>
          <w:rStyle w:val="FootnoteReference"/>
        </w:rPr>
        <w:footnoteRef/>
      </w:r>
      <w:r>
        <w:t xml:space="preserve"> </w:t>
      </w:r>
      <w:r w:rsidRPr="006B04ED">
        <w:rPr>
          <w:rFonts w:asciiTheme="majorHAnsi" w:hAnsiTheme="majorHAnsi"/>
          <w:sz w:val="16"/>
          <w:szCs w:val="16"/>
          <w:lang w:val="fr-FR"/>
        </w:rPr>
        <w:t>http://www.unwomen.org/fr/what-we-do/peace-and-security</w:t>
      </w:r>
    </w:p>
  </w:footnote>
  <w:footnote w:id="2">
    <w:p w14:paraId="6F5C9886" w14:textId="0C27CCFD" w:rsidR="009F29D2" w:rsidRPr="00920F27" w:rsidRDefault="009F29D2">
      <w:pPr>
        <w:pStyle w:val="FootnoteText"/>
        <w:rPr>
          <w:lang w:val="en-US"/>
        </w:rPr>
      </w:pPr>
      <w:r>
        <w:rPr>
          <w:rStyle w:val="FootnoteReference"/>
        </w:rPr>
        <w:footnoteRef/>
      </w:r>
      <w:r>
        <w:t xml:space="preserve"> </w:t>
      </w:r>
      <w:r w:rsidRPr="00DE1218">
        <w:rPr>
          <w:rFonts w:asciiTheme="majorHAnsi" w:hAnsiTheme="majorHAnsi"/>
          <w:sz w:val="16"/>
          <w:szCs w:val="16"/>
          <w:lang w:val="fr-FR"/>
        </w:rPr>
        <w:t xml:space="preserve">Rapport de  l’Etude de base pour l’élaboration du Plan d’Action de la Résolution 1325 du Conseil de Sécurité des Nations Unies et des Résolutions connexes au Cameroun, Février 2017, WILPF </w:t>
      </w:r>
      <w:proofErr w:type="spellStart"/>
      <w:r w:rsidRPr="00DE1218">
        <w:rPr>
          <w:rFonts w:asciiTheme="majorHAnsi" w:hAnsiTheme="majorHAnsi"/>
          <w:sz w:val="16"/>
          <w:szCs w:val="16"/>
          <w:lang w:val="fr-FR"/>
        </w:rPr>
        <w:t>Cameroon</w:t>
      </w:r>
      <w:proofErr w:type="spellEnd"/>
      <w:r w:rsidRPr="00DE1218">
        <w:rPr>
          <w:rFonts w:asciiTheme="majorHAnsi" w:hAnsiTheme="majorHAnsi"/>
          <w:sz w:val="16"/>
          <w:szCs w:val="16"/>
          <w:lang w:val="fr-FR"/>
        </w:rPr>
        <w:t>.</w:t>
      </w:r>
    </w:p>
  </w:footnote>
  <w:footnote w:id="3">
    <w:p w14:paraId="064793D8" w14:textId="1A16A136" w:rsidR="009F29D2" w:rsidRPr="00584C21" w:rsidRDefault="009F29D2" w:rsidP="00B12F86">
      <w:pPr>
        <w:pStyle w:val="FootnoteText"/>
        <w:rPr>
          <w:rFonts w:asciiTheme="majorHAnsi" w:hAnsiTheme="majorHAnsi"/>
          <w:sz w:val="16"/>
          <w:szCs w:val="16"/>
          <w:lang w:val="fr-FR"/>
        </w:rPr>
      </w:pPr>
      <w:r>
        <w:rPr>
          <w:rStyle w:val="FootnoteReference"/>
        </w:rPr>
        <w:footnoteRef/>
      </w:r>
      <w:r>
        <w:rPr>
          <w:rFonts w:asciiTheme="majorHAnsi" w:hAnsiTheme="majorHAnsi"/>
          <w:sz w:val="16"/>
          <w:szCs w:val="16"/>
          <w:lang w:val="fr-FR"/>
        </w:rPr>
        <w:t xml:space="preserve"> </w:t>
      </w:r>
      <w:r w:rsidRPr="00537D29">
        <w:rPr>
          <w:rFonts w:asciiTheme="majorHAnsi" w:hAnsiTheme="majorHAnsi"/>
          <w:sz w:val="16"/>
          <w:szCs w:val="16"/>
          <w:lang w:val="fr-FR"/>
        </w:rPr>
        <w:t>Examen des rapports présentés par les États parties conformément aux articles 16 et 17 du Pacte</w:t>
      </w:r>
      <w:r>
        <w:rPr>
          <w:rFonts w:asciiTheme="majorHAnsi" w:hAnsiTheme="majorHAnsi"/>
          <w:sz w:val="16"/>
          <w:szCs w:val="16"/>
          <w:lang w:val="fr-FR"/>
        </w:rPr>
        <w:t xml:space="preserve">, </w:t>
      </w:r>
      <w:r w:rsidRPr="00537D29">
        <w:rPr>
          <w:rFonts w:asciiTheme="majorHAnsi" w:hAnsiTheme="majorHAnsi"/>
          <w:sz w:val="16"/>
          <w:szCs w:val="16"/>
          <w:lang w:val="fr-FR"/>
        </w:rPr>
        <w:t>Observations finales du Comité des droits économiques, sociaux et culturels</w:t>
      </w:r>
      <w:r>
        <w:rPr>
          <w:rFonts w:asciiTheme="majorHAnsi" w:hAnsiTheme="majorHAnsi"/>
          <w:sz w:val="16"/>
          <w:szCs w:val="16"/>
          <w:lang w:val="fr-FR"/>
        </w:rPr>
        <w:t xml:space="preserve">, </w:t>
      </w:r>
      <w:r w:rsidRPr="00537D29">
        <w:rPr>
          <w:rFonts w:asciiTheme="majorHAnsi" w:hAnsiTheme="majorHAnsi"/>
          <w:sz w:val="16"/>
          <w:szCs w:val="16"/>
          <w:lang w:val="fr-FR"/>
        </w:rPr>
        <w:t>Cameroun</w:t>
      </w:r>
      <w:r>
        <w:rPr>
          <w:rFonts w:asciiTheme="majorHAnsi" w:hAnsiTheme="majorHAnsi"/>
          <w:sz w:val="16"/>
          <w:szCs w:val="16"/>
          <w:lang w:val="fr-FR"/>
        </w:rPr>
        <w:t xml:space="preserve">, </w:t>
      </w:r>
      <w:r w:rsidRPr="00537D29">
        <w:rPr>
          <w:rFonts w:asciiTheme="majorHAnsi" w:hAnsiTheme="majorHAnsi"/>
          <w:sz w:val="16"/>
          <w:szCs w:val="16"/>
          <w:lang w:val="fr-CH"/>
        </w:rPr>
        <w:t>E/C.12/CMR/CO/2-3</w:t>
      </w:r>
      <w:r>
        <w:rPr>
          <w:rFonts w:asciiTheme="majorHAnsi" w:hAnsiTheme="majorHAnsi"/>
          <w:sz w:val="16"/>
          <w:szCs w:val="16"/>
          <w:lang w:val="fr-CH"/>
        </w:rPr>
        <w:t>, 23 janvier 2012, paragraphe 9</w:t>
      </w:r>
    </w:p>
  </w:footnote>
  <w:footnote w:id="4">
    <w:p w14:paraId="53934782" w14:textId="77777777" w:rsidR="009F29D2" w:rsidRPr="009D12D7" w:rsidRDefault="009F29D2" w:rsidP="00B12F86">
      <w:pPr>
        <w:pStyle w:val="FootnoteText"/>
        <w:rPr>
          <w:b/>
          <w:lang w:val="fr-FR"/>
        </w:rPr>
      </w:pPr>
      <w:r>
        <w:rPr>
          <w:rStyle w:val="FootnoteReference"/>
        </w:rPr>
        <w:footnoteRef/>
      </w:r>
      <w:r>
        <w:t xml:space="preserve"> </w:t>
      </w:r>
      <w:r w:rsidRPr="009D12D7">
        <w:rPr>
          <w:rFonts w:asciiTheme="majorHAnsi" w:hAnsiTheme="majorHAnsi"/>
          <w:sz w:val="16"/>
          <w:szCs w:val="16"/>
          <w:lang w:val="fr-FR"/>
        </w:rPr>
        <w:t>Comité des droits économiques, sociaux et culturels, Quatrième rapport périodique soumis par le Cameroun en application des articles 16 et 17 du Pacte, attendu en 2016</w:t>
      </w:r>
      <w:r>
        <w:rPr>
          <w:rFonts w:asciiTheme="majorHAnsi" w:hAnsiTheme="majorHAnsi"/>
          <w:sz w:val="16"/>
          <w:szCs w:val="16"/>
          <w:lang w:val="fr-FR"/>
        </w:rPr>
        <w:t xml:space="preserve">, </w:t>
      </w:r>
      <w:r w:rsidRPr="009D12D7">
        <w:rPr>
          <w:rFonts w:asciiTheme="majorHAnsi" w:hAnsiTheme="majorHAnsi"/>
          <w:sz w:val="16"/>
          <w:szCs w:val="16"/>
          <w:lang w:val="fr-FR"/>
        </w:rPr>
        <w:t>E/C.12/CMR/4</w:t>
      </w:r>
      <w:r>
        <w:rPr>
          <w:rFonts w:asciiTheme="majorHAnsi" w:hAnsiTheme="majorHAnsi"/>
          <w:sz w:val="16"/>
          <w:szCs w:val="16"/>
          <w:lang w:val="fr-FR"/>
        </w:rPr>
        <w:t>, 11 décembre 2017, paragraphes 23-28</w:t>
      </w:r>
    </w:p>
  </w:footnote>
  <w:footnote w:id="5">
    <w:p w14:paraId="4085641E" w14:textId="77777777" w:rsidR="009F29D2" w:rsidRPr="00050BAC" w:rsidRDefault="009F29D2" w:rsidP="00B12F86">
      <w:pPr>
        <w:pStyle w:val="FootnoteText"/>
        <w:rPr>
          <w:lang w:val="fr-FR"/>
        </w:rPr>
      </w:pPr>
      <w:r>
        <w:rPr>
          <w:rStyle w:val="FootnoteReference"/>
        </w:rPr>
        <w:footnoteRef/>
      </w:r>
      <w:r>
        <w:t xml:space="preserve"> </w:t>
      </w:r>
      <w:r w:rsidRPr="00050BAC">
        <w:rPr>
          <w:rFonts w:asciiTheme="majorHAnsi" w:hAnsiTheme="majorHAnsi"/>
          <w:sz w:val="16"/>
          <w:szCs w:val="16"/>
          <w:lang w:val="fr-FR"/>
        </w:rPr>
        <w:t xml:space="preserve">Comité pour l’élimination de la discrimination à l’égard des femmes, Observations finales concernant le rapport unique (valant quatrième et cinquième rapports périodiques) du Cameroun, </w:t>
      </w:r>
      <w:r>
        <w:rPr>
          <w:rFonts w:asciiTheme="majorHAnsi" w:hAnsiTheme="majorHAnsi"/>
          <w:sz w:val="16"/>
          <w:szCs w:val="16"/>
          <w:lang w:val="fr-FR"/>
        </w:rPr>
        <w:t>CEDAW/C/CMR/CO/4-5, paragraphes 10 et 11</w:t>
      </w:r>
      <w:r w:rsidRPr="00050BAC">
        <w:rPr>
          <w:rFonts w:asciiTheme="majorHAnsi" w:hAnsiTheme="majorHAnsi"/>
          <w:sz w:val="16"/>
          <w:szCs w:val="16"/>
          <w:lang w:val="fr-FR"/>
        </w:rPr>
        <w:t xml:space="preserve">, disponible à : </w:t>
      </w:r>
      <w:hyperlink r:id="rId1" w:history="1">
        <w:r w:rsidRPr="00506CEC">
          <w:rPr>
            <w:rFonts w:asciiTheme="majorHAnsi" w:hAnsiTheme="majorHAnsi"/>
            <w:sz w:val="16"/>
            <w:szCs w:val="16"/>
          </w:rPr>
          <w:t>http://tbinternet.ohchr.org/_layouts/treatybodyexternal/Download.aspx?symbolno=CEDAW%2fC%2fCMR%2fCO%2f4-5&amp;Lang=en</w:t>
        </w:r>
      </w:hyperlink>
      <w:r w:rsidRPr="00050BAC">
        <w:rPr>
          <w:rFonts w:asciiTheme="majorHAnsi" w:hAnsiTheme="majorHAnsi"/>
          <w:sz w:val="16"/>
          <w:szCs w:val="16"/>
          <w:lang w:val="fr-FR"/>
        </w:rPr>
        <w:t>.</w:t>
      </w:r>
    </w:p>
  </w:footnote>
  <w:footnote w:id="6">
    <w:p w14:paraId="72A9D978" w14:textId="77777777" w:rsidR="009F29D2" w:rsidRPr="005141B3" w:rsidRDefault="009F29D2" w:rsidP="00B12F86">
      <w:pPr>
        <w:pStyle w:val="FootnoteText"/>
        <w:rPr>
          <w:lang w:val="fr-FR"/>
        </w:rPr>
      </w:pPr>
      <w:r>
        <w:rPr>
          <w:rStyle w:val="FootnoteReference"/>
        </w:rPr>
        <w:footnoteRef/>
      </w:r>
      <w:r>
        <w:t xml:space="preserve"> </w:t>
      </w:r>
      <w:r w:rsidRPr="005141B3">
        <w:rPr>
          <w:rFonts w:asciiTheme="majorHAnsi" w:hAnsiTheme="majorHAnsi"/>
          <w:sz w:val="16"/>
          <w:szCs w:val="16"/>
          <w:lang w:val="fr-FR"/>
        </w:rPr>
        <w:t>Constitution de la République du Cameroun, article 1 paragraphe 3, disponible à: http://www1.chr.up.ac.za/chr_old/indigenous/documents/Cameroon/Legislation/La%20Constitution%20de%20la%20Republique%20du%20Cameroun.pdf</w:t>
      </w:r>
    </w:p>
  </w:footnote>
  <w:footnote w:id="7">
    <w:p w14:paraId="6A0EAB22" w14:textId="4B31B112" w:rsidR="009F29D2" w:rsidRPr="0072540C" w:rsidRDefault="009F29D2" w:rsidP="00845C3C">
      <w:pPr>
        <w:pStyle w:val="FootnoteText"/>
        <w:rPr>
          <w:rFonts w:asciiTheme="majorHAnsi" w:hAnsiTheme="majorHAnsi"/>
          <w:sz w:val="16"/>
          <w:szCs w:val="16"/>
          <w:lang w:val="fr-FR"/>
        </w:rPr>
      </w:pPr>
      <w:r w:rsidRPr="0072540C">
        <w:rPr>
          <w:rStyle w:val="FootnoteReference"/>
          <w:rFonts w:asciiTheme="majorHAnsi" w:hAnsiTheme="majorHAnsi"/>
          <w:sz w:val="16"/>
          <w:szCs w:val="16"/>
          <w:lang w:val="fr-FR"/>
        </w:rPr>
        <w:footnoteRef/>
      </w:r>
      <w:r w:rsidRPr="0072540C">
        <w:rPr>
          <w:rFonts w:asciiTheme="majorHAnsi" w:hAnsiTheme="majorHAnsi"/>
          <w:sz w:val="16"/>
          <w:szCs w:val="16"/>
          <w:lang w:val="fr-FR"/>
        </w:rPr>
        <w:t xml:space="preserve"> Aperçu des besoins humanitaires 2017 au Cameroun, Bureau de la coordination des affaires humanitaires de l’ONU, Décembre 2016, disponible à : </w:t>
      </w:r>
      <w:hyperlink r:id="rId2" w:history="1">
        <w:r w:rsidRPr="0072540C">
          <w:rPr>
            <w:rStyle w:val="Hyperlink"/>
            <w:rFonts w:asciiTheme="majorHAnsi" w:hAnsiTheme="majorHAnsi"/>
            <w:sz w:val="16"/>
            <w:szCs w:val="16"/>
            <w:lang w:val="fr-FR"/>
          </w:rPr>
          <w:t>https://reliefweb.int/report/cameroon/cameroun-aper-u-des-besoins-humanitaires-2017-d-cembre-2016</w:t>
        </w:r>
      </w:hyperlink>
      <w:r w:rsidRPr="0072540C">
        <w:rPr>
          <w:rFonts w:asciiTheme="majorHAnsi" w:hAnsiTheme="majorHAnsi"/>
          <w:sz w:val="16"/>
          <w:szCs w:val="16"/>
          <w:lang w:val="fr-FR"/>
        </w:rPr>
        <w:t xml:space="preserve">. </w:t>
      </w:r>
    </w:p>
  </w:footnote>
  <w:footnote w:id="8">
    <w:p w14:paraId="4FC81F5A" w14:textId="77777777" w:rsidR="009F29D2" w:rsidRPr="00160837" w:rsidRDefault="009F29D2" w:rsidP="00845C3C">
      <w:pPr>
        <w:pStyle w:val="FootnoteText"/>
        <w:rPr>
          <w:lang w:val="fr-FR"/>
        </w:rPr>
      </w:pPr>
      <w:r w:rsidRPr="0072540C">
        <w:rPr>
          <w:rStyle w:val="FootnoteReference"/>
          <w:rFonts w:asciiTheme="majorHAnsi" w:hAnsiTheme="majorHAnsi"/>
          <w:sz w:val="16"/>
          <w:szCs w:val="16"/>
          <w:lang w:val="fr-FR"/>
        </w:rPr>
        <w:footnoteRef/>
      </w:r>
      <w:r w:rsidRPr="0072540C">
        <w:rPr>
          <w:rFonts w:asciiTheme="majorHAnsi" w:hAnsiTheme="majorHAnsi"/>
          <w:i/>
          <w:sz w:val="16"/>
          <w:szCs w:val="16"/>
          <w:lang w:val="fr-FR"/>
        </w:rPr>
        <w:t xml:space="preserve"> Ibid.</w:t>
      </w:r>
      <w:r>
        <w:rPr>
          <w:i/>
          <w:szCs w:val="18"/>
          <w:lang w:val="fr-FR"/>
        </w:rPr>
        <w:t xml:space="preserve"> </w:t>
      </w:r>
    </w:p>
  </w:footnote>
  <w:footnote w:id="9">
    <w:p w14:paraId="4D0F77FB" w14:textId="38B907A8" w:rsidR="009F29D2" w:rsidRPr="007A7E6F" w:rsidRDefault="009F29D2" w:rsidP="00A134E0">
      <w:pPr>
        <w:pStyle w:val="FootnoteText"/>
        <w:rPr>
          <w:b/>
          <w:lang w:val="fr-FR"/>
        </w:rPr>
      </w:pPr>
      <w:r>
        <w:rPr>
          <w:rStyle w:val="FootnoteReference"/>
        </w:rPr>
        <w:footnoteRef/>
      </w:r>
      <w:r>
        <w:t xml:space="preserve"> </w:t>
      </w:r>
      <w:r w:rsidRPr="00D95265">
        <w:rPr>
          <w:rFonts w:asciiTheme="majorHAnsi" w:hAnsiTheme="majorHAnsi"/>
          <w:sz w:val="16"/>
          <w:szCs w:val="16"/>
          <w:lang w:val="fr-FR"/>
        </w:rPr>
        <w:t>Devoirs des États envers les réfugiés et les migrants au titre du Pacte international relatif aux droits économiques, sociaux et culturels, Déclaration du Comité des droits économiques, sociaux et culturels</w:t>
      </w:r>
      <w:r>
        <w:rPr>
          <w:rFonts w:asciiTheme="majorHAnsi" w:hAnsiTheme="majorHAnsi"/>
          <w:sz w:val="16"/>
          <w:szCs w:val="16"/>
          <w:lang w:val="fr-FR"/>
        </w:rPr>
        <w:t xml:space="preserve">, </w:t>
      </w:r>
      <w:r w:rsidRPr="006F5FED">
        <w:rPr>
          <w:rFonts w:asciiTheme="majorHAnsi" w:hAnsiTheme="majorHAnsi"/>
          <w:sz w:val="16"/>
          <w:szCs w:val="16"/>
          <w:lang w:val="fr-CH"/>
        </w:rPr>
        <w:t>E/C.12/2017/1</w:t>
      </w:r>
      <w:r>
        <w:rPr>
          <w:rFonts w:asciiTheme="majorHAnsi" w:hAnsiTheme="majorHAnsi"/>
          <w:sz w:val="16"/>
          <w:szCs w:val="16"/>
          <w:lang w:val="fr-CH"/>
        </w:rPr>
        <w:t>, 13 mars 2017, paragraphe 16</w:t>
      </w:r>
    </w:p>
  </w:footnote>
  <w:footnote w:id="10">
    <w:p w14:paraId="782BE6DD" w14:textId="77777777" w:rsidR="009F29D2" w:rsidRPr="00D8081E" w:rsidRDefault="009F29D2" w:rsidP="00A134E0">
      <w:pPr>
        <w:pStyle w:val="FootnoteText"/>
        <w:rPr>
          <w:lang w:val="fr-FR"/>
        </w:rPr>
      </w:pPr>
      <w:r>
        <w:rPr>
          <w:rStyle w:val="FootnoteReference"/>
        </w:rPr>
        <w:footnoteRef/>
      </w:r>
      <w:r>
        <w:t xml:space="preserve"> </w:t>
      </w:r>
      <w:r w:rsidRPr="00537D29">
        <w:rPr>
          <w:rFonts w:asciiTheme="majorHAnsi" w:hAnsiTheme="majorHAnsi"/>
          <w:sz w:val="16"/>
          <w:szCs w:val="16"/>
          <w:lang w:val="fr-FR"/>
        </w:rPr>
        <w:t>Examen des rapports présentés par les États parties conformément aux articles 16 et 17 du Pacte</w:t>
      </w:r>
      <w:r>
        <w:rPr>
          <w:rFonts w:asciiTheme="majorHAnsi" w:hAnsiTheme="majorHAnsi"/>
          <w:sz w:val="16"/>
          <w:szCs w:val="16"/>
          <w:lang w:val="fr-FR"/>
        </w:rPr>
        <w:t xml:space="preserve">, </w:t>
      </w:r>
      <w:r w:rsidRPr="00537D29">
        <w:rPr>
          <w:rFonts w:asciiTheme="majorHAnsi" w:hAnsiTheme="majorHAnsi"/>
          <w:sz w:val="16"/>
          <w:szCs w:val="16"/>
          <w:lang w:val="fr-FR"/>
        </w:rPr>
        <w:t>Observations finales du Comité des droits économiques, sociaux et culturels</w:t>
      </w:r>
      <w:r>
        <w:rPr>
          <w:rFonts w:asciiTheme="majorHAnsi" w:hAnsiTheme="majorHAnsi"/>
          <w:sz w:val="16"/>
          <w:szCs w:val="16"/>
          <w:lang w:val="fr-FR"/>
        </w:rPr>
        <w:t xml:space="preserve">, </w:t>
      </w:r>
      <w:r w:rsidRPr="00537D29">
        <w:rPr>
          <w:rFonts w:asciiTheme="majorHAnsi" w:hAnsiTheme="majorHAnsi"/>
          <w:sz w:val="16"/>
          <w:szCs w:val="16"/>
          <w:lang w:val="fr-FR"/>
        </w:rPr>
        <w:t>Cameroun</w:t>
      </w:r>
      <w:r>
        <w:rPr>
          <w:rFonts w:asciiTheme="majorHAnsi" w:hAnsiTheme="majorHAnsi"/>
          <w:sz w:val="16"/>
          <w:szCs w:val="16"/>
          <w:lang w:val="fr-FR"/>
        </w:rPr>
        <w:t xml:space="preserve">, </w:t>
      </w:r>
      <w:r w:rsidRPr="00537D29">
        <w:rPr>
          <w:rFonts w:asciiTheme="majorHAnsi" w:hAnsiTheme="majorHAnsi"/>
          <w:sz w:val="16"/>
          <w:szCs w:val="16"/>
          <w:lang w:val="fr-CH"/>
        </w:rPr>
        <w:t>E/C.12/CMR/CO/2-3</w:t>
      </w:r>
      <w:r>
        <w:rPr>
          <w:rFonts w:asciiTheme="majorHAnsi" w:hAnsiTheme="majorHAnsi"/>
          <w:sz w:val="16"/>
          <w:szCs w:val="16"/>
          <w:lang w:val="fr-CH"/>
        </w:rPr>
        <w:t>, 23 janvier 2012, paragraphe 12</w:t>
      </w:r>
    </w:p>
  </w:footnote>
  <w:footnote w:id="11">
    <w:p w14:paraId="555EF8FC" w14:textId="77777777" w:rsidR="009F29D2" w:rsidRPr="00D8081E" w:rsidRDefault="009F29D2" w:rsidP="00A134E0">
      <w:pPr>
        <w:pStyle w:val="FootnoteText"/>
        <w:rPr>
          <w:lang w:val="fr-FR"/>
        </w:rPr>
      </w:pPr>
      <w:r>
        <w:rPr>
          <w:rStyle w:val="FootnoteReference"/>
        </w:rPr>
        <w:footnoteRef/>
      </w:r>
      <w:r>
        <w:t xml:space="preserve"> </w:t>
      </w:r>
      <w:r w:rsidRPr="00537D29">
        <w:rPr>
          <w:rFonts w:asciiTheme="majorHAnsi" w:hAnsiTheme="majorHAnsi"/>
          <w:sz w:val="16"/>
          <w:szCs w:val="16"/>
          <w:lang w:val="fr-FR"/>
        </w:rPr>
        <w:t>Examen des rapports présentés par les États parties conformément aux articles 16 et 17 du Pacte</w:t>
      </w:r>
      <w:r>
        <w:rPr>
          <w:rFonts w:asciiTheme="majorHAnsi" w:hAnsiTheme="majorHAnsi"/>
          <w:sz w:val="16"/>
          <w:szCs w:val="16"/>
          <w:lang w:val="fr-FR"/>
        </w:rPr>
        <w:t xml:space="preserve">, </w:t>
      </w:r>
      <w:r w:rsidRPr="00537D29">
        <w:rPr>
          <w:rFonts w:asciiTheme="majorHAnsi" w:hAnsiTheme="majorHAnsi"/>
          <w:sz w:val="16"/>
          <w:szCs w:val="16"/>
          <w:lang w:val="fr-FR"/>
        </w:rPr>
        <w:t>Observations finales du Comité des droits économiques, sociaux et culturels</w:t>
      </w:r>
      <w:r>
        <w:rPr>
          <w:rFonts w:asciiTheme="majorHAnsi" w:hAnsiTheme="majorHAnsi"/>
          <w:sz w:val="16"/>
          <w:szCs w:val="16"/>
          <w:lang w:val="fr-FR"/>
        </w:rPr>
        <w:t xml:space="preserve">, </w:t>
      </w:r>
      <w:r w:rsidRPr="00537D29">
        <w:rPr>
          <w:rFonts w:asciiTheme="majorHAnsi" w:hAnsiTheme="majorHAnsi"/>
          <w:sz w:val="16"/>
          <w:szCs w:val="16"/>
          <w:lang w:val="fr-FR"/>
        </w:rPr>
        <w:t>Cameroun</w:t>
      </w:r>
      <w:r>
        <w:rPr>
          <w:rFonts w:asciiTheme="majorHAnsi" w:hAnsiTheme="majorHAnsi"/>
          <w:sz w:val="16"/>
          <w:szCs w:val="16"/>
          <w:lang w:val="fr-FR"/>
        </w:rPr>
        <w:t xml:space="preserve">, </w:t>
      </w:r>
      <w:r w:rsidRPr="00537D29">
        <w:rPr>
          <w:rFonts w:asciiTheme="majorHAnsi" w:hAnsiTheme="majorHAnsi"/>
          <w:sz w:val="16"/>
          <w:szCs w:val="16"/>
          <w:lang w:val="fr-CH"/>
        </w:rPr>
        <w:t>E/C.12/CMR/CO/2-3</w:t>
      </w:r>
      <w:r>
        <w:rPr>
          <w:rFonts w:asciiTheme="majorHAnsi" w:hAnsiTheme="majorHAnsi"/>
          <w:sz w:val="16"/>
          <w:szCs w:val="16"/>
          <w:lang w:val="fr-CH"/>
        </w:rPr>
        <w:t>, 23 janvier 2012, paragraphe 20</w:t>
      </w:r>
    </w:p>
  </w:footnote>
  <w:footnote w:id="12">
    <w:p w14:paraId="1D6916DD" w14:textId="77777777" w:rsidR="009F29D2" w:rsidRPr="00381B90" w:rsidRDefault="009F29D2" w:rsidP="0079346F">
      <w:pPr>
        <w:pStyle w:val="FootnoteText"/>
        <w:rPr>
          <w:lang w:val="fr-FR"/>
        </w:rPr>
      </w:pPr>
      <w:r>
        <w:rPr>
          <w:rStyle w:val="FootnoteReference"/>
        </w:rPr>
        <w:footnoteRef/>
      </w:r>
      <w:r>
        <w:t xml:space="preserve"> </w:t>
      </w:r>
      <w:r w:rsidRPr="009D12D7">
        <w:rPr>
          <w:rFonts w:asciiTheme="majorHAnsi" w:hAnsiTheme="majorHAnsi"/>
          <w:sz w:val="16"/>
          <w:szCs w:val="16"/>
          <w:lang w:val="fr-FR"/>
        </w:rPr>
        <w:t>Comité des droits économiques, sociaux et culturels, Quatrième rapport périodique soumis par le Cameroun en application des articles 16 et 17 du Pacte, attendu en 2016</w:t>
      </w:r>
      <w:r>
        <w:rPr>
          <w:rFonts w:asciiTheme="majorHAnsi" w:hAnsiTheme="majorHAnsi"/>
          <w:sz w:val="16"/>
          <w:szCs w:val="16"/>
          <w:lang w:val="fr-FR"/>
        </w:rPr>
        <w:t xml:space="preserve">, </w:t>
      </w:r>
      <w:r w:rsidRPr="009D12D7">
        <w:rPr>
          <w:rFonts w:asciiTheme="majorHAnsi" w:hAnsiTheme="majorHAnsi"/>
          <w:sz w:val="16"/>
          <w:szCs w:val="16"/>
          <w:lang w:val="fr-FR"/>
        </w:rPr>
        <w:t>E/C.12/CMR/4</w:t>
      </w:r>
      <w:r>
        <w:rPr>
          <w:rFonts w:asciiTheme="majorHAnsi" w:hAnsiTheme="majorHAnsi"/>
          <w:sz w:val="16"/>
          <w:szCs w:val="16"/>
          <w:lang w:val="fr-FR"/>
        </w:rPr>
        <w:t>, 11 décembre 2017, paragraphes 44-46</w:t>
      </w:r>
    </w:p>
  </w:footnote>
  <w:footnote w:id="13">
    <w:p w14:paraId="7FF8AA82" w14:textId="77777777" w:rsidR="009F29D2" w:rsidRPr="00381B90" w:rsidRDefault="009F29D2" w:rsidP="0079346F">
      <w:pPr>
        <w:pStyle w:val="FootnoteText"/>
        <w:rPr>
          <w:lang w:val="fr-FR"/>
        </w:rPr>
      </w:pPr>
      <w:r>
        <w:rPr>
          <w:rStyle w:val="FootnoteReference"/>
        </w:rPr>
        <w:footnoteRef/>
      </w:r>
      <w:r>
        <w:t xml:space="preserve"> </w:t>
      </w:r>
      <w:r w:rsidRPr="009D12D7">
        <w:rPr>
          <w:rFonts w:asciiTheme="majorHAnsi" w:hAnsiTheme="majorHAnsi"/>
          <w:sz w:val="16"/>
          <w:szCs w:val="16"/>
          <w:lang w:val="fr-FR"/>
        </w:rPr>
        <w:t>Comité des droits économiques, sociaux et culturels, Quatrième rapport périodique soumis par le Cameroun en application des articles 16 et 17 du Pacte, attendu en 2016</w:t>
      </w:r>
      <w:r>
        <w:rPr>
          <w:rFonts w:asciiTheme="majorHAnsi" w:hAnsiTheme="majorHAnsi"/>
          <w:sz w:val="16"/>
          <w:szCs w:val="16"/>
          <w:lang w:val="fr-FR"/>
        </w:rPr>
        <w:t xml:space="preserve">, </w:t>
      </w:r>
      <w:r w:rsidRPr="009D12D7">
        <w:rPr>
          <w:rFonts w:asciiTheme="majorHAnsi" w:hAnsiTheme="majorHAnsi"/>
          <w:sz w:val="16"/>
          <w:szCs w:val="16"/>
          <w:lang w:val="fr-FR"/>
        </w:rPr>
        <w:t>E/C.12/CMR/4</w:t>
      </w:r>
      <w:r>
        <w:rPr>
          <w:rFonts w:asciiTheme="majorHAnsi" w:hAnsiTheme="majorHAnsi"/>
          <w:sz w:val="16"/>
          <w:szCs w:val="16"/>
          <w:lang w:val="fr-FR"/>
        </w:rPr>
        <w:t>, 11 décembre 2017, paragraphes 78-79</w:t>
      </w:r>
    </w:p>
  </w:footnote>
  <w:footnote w:id="14">
    <w:p w14:paraId="7A291501" w14:textId="63F54603" w:rsidR="009F29D2" w:rsidRPr="00A1544A" w:rsidRDefault="009F29D2" w:rsidP="006544DE">
      <w:pPr>
        <w:pStyle w:val="FootnoteText"/>
        <w:rPr>
          <w:rFonts w:asciiTheme="majorHAnsi" w:hAnsiTheme="majorHAnsi"/>
          <w:sz w:val="16"/>
          <w:szCs w:val="16"/>
          <w:lang w:val="fr-FR"/>
        </w:rPr>
      </w:pPr>
      <w:r w:rsidRPr="00DE1218">
        <w:rPr>
          <w:rStyle w:val="FootnoteReference"/>
          <w:rFonts w:asciiTheme="majorHAnsi" w:hAnsiTheme="majorHAnsi"/>
          <w:sz w:val="16"/>
          <w:szCs w:val="16"/>
          <w:lang w:val="fr-FR"/>
        </w:rPr>
        <w:footnoteRef/>
      </w:r>
      <w:r w:rsidRPr="00DE1218">
        <w:rPr>
          <w:rFonts w:asciiTheme="majorHAnsi" w:hAnsiTheme="majorHAnsi"/>
          <w:sz w:val="16"/>
          <w:szCs w:val="16"/>
          <w:lang w:val="fr-FR"/>
        </w:rPr>
        <w:t xml:space="preserve"> </w:t>
      </w:r>
      <w:proofErr w:type="spellStart"/>
      <w:r w:rsidRPr="00DE1218">
        <w:rPr>
          <w:rFonts w:asciiTheme="majorHAnsi" w:hAnsiTheme="majorHAnsi"/>
          <w:sz w:val="16"/>
          <w:szCs w:val="16"/>
          <w:lang w:val="fr-FR"/>
        </w:rPr>
        <w:t>Committee</w:t>
      </w:r>
      <w:proofErr w:type="spellEnd"/>
      <w:r w:rsidRPr="00DE1218">
        <w:rPr>
          <w:rFonts w:asciiTheme="majorHAnsi" w:hAnsiTheme="majorHAnsi"/>
          <w:sz w:val="16"/>
          <w:szCs w:val="16"/>
          <w:lang w:val="fr-FR"/>
        </w:rPr>
        <w:t xml:space="preserve"> on the </w:t>
      </w:r>
      <w:proofErr w:type="spellStart"/>
      <w:r w:rsidRPr="00DE1218">
        <w:rPr>
          <w:rFonts w:asciiTheme="majorHAnsi" w:hAnsiTheme="majorHAnsi"/>
          <w:sz w:val="16"/>
          <w:szCs w:val="16"/>
          <w:lang w:val="fr-FR"/>
        </w:rPr>
        <w:t>elimination</w:t>
      </w:r>
      <w:proofErr w:type="spellEnd"/>
      <w:r w:rsidRPr="00DE1218">
        <w:rPr>
          <w:rFonts w:asciiTheme="majorHAnsi" w:hAnsiTheme="majorHAnsi"/>
          <w:sz w:val="16"/>
          <w:szCs w:val="16"/>
          <w:lang w:val="fr-FR"/>
        </w:rPr>
        <w:t xml:space="preserve"> of discrimination </w:t>
      </w:r>
      <w:proofErr w:type="spellStart"/>
      <w:r w:rsidRPr="00DE1218">
        <w:rPr>
          <w:rFonts w:asciiTheme="majorHAnsi" w:hAnsiTheme="majorHAnsi"/>
          <w:sz w:val="16"/>
          <w:szCs w:val="16"/>
          <w:lang w:val="fr-FR"/>
        </w:rPr>
        <w:t>against</w:t>
      </w:r>
      <w:proofErr w:type="spellEnd"/>
      <w:r w:rsidRPr="00DE1218">
        <w:rPr>
          <w:rFonts w:asciiTheme="majorHAnsi" w:hAnsiTheme="majorHAnsi"/>
          <w:sz w:val="16"/>
          <w:szCs w:val="16"/>
          <w:lang w:val="fr-FR"/>
        </w:rPr>
        <w:t xml:space="preserve"> </w:t>
      </w:r>
      <w:proofErr w:type="spellStart"/>
      <w:r w:rsidRPr="00DE1218">
        <w:rPr>
          <w:rFonts w:asciiTheme="majorHAnsi" w:hAnsiTheme="majorHAnsi"/>
          <w:sz w:val="16"/>
          <w:szCs w:val="16"/>
          <w:lang w:val="fr-FR"/>
        </w:rPr>
        <w:t>women</w:t>
      </w:r>
      <w:proofErr w:type="spellEnd"/>
      <w:r w:rsidRPr="00DE1218">
        <w:rPr>
          <w:rFonts w:asciiTheme="majorHAnsi" w:hAnsiTheme="majorHAnsi"/>
          <w:sz w:val="16"/>
          <w:szCs w:val="16"/>
          <w:lang w:val="fr-FR"/>
        </w:rPr>
        <w:t>,</w:t>
      </w:r>
      <w:r w:rsidRPr="00DE1218">
        <w:rPr>
          <w:rFonts w:asciiTheme="majorHAnsi" w:hAnsiTheme="majorHAnsi"/>
          <w:sz w:val="16"/>
          <w:szCs w:val="16"/>
          <w:lang w:val="en-US"/>
        </w:rPr>
        <w:t xml:space="preserve"> </w:t>
      </w:r>
      <w:proofErr w:type="spellStart"/>
      <w:r w:rsidRPr="00DE1218">
        <w:rPr>
          <w:rFonts w:asciiTheme="majorHAnsi" w:hAnsiTheme="majorHAnsi"/>
          <w:i/>
          <w:sz w:val="16"/>
          <w:szCs w:val="16"/>
          <w:lang w:val="fr-FR"/>
        </w:rPr>
        <w:t>Follow</w:t>
      </w:r>
      <w:proofErr w:type="spellEnd"/>
      <w:r w:rsidRPr="00DE1218">
        <w:rPr>
          <w:rFonts w:asciiTheme="majorHAnsi" w:hAnsiTheme="majorHAnsi"/>
          <w:i/>
          <w:sz w:val="16"/>
          <w:szCs w:val="16"/>
          <w:lang w:val="fr-FR"/>
        </w:rPr>
        <w:t xml:space="preserve">-up </w:t>
      </w:r>
      <w:proofErr w:type="spellStart"/>
      <w:r w:rsidRPr="00DE1218">
        <w:rPr>
          <w:rFonts w:asciiTheme="majorHAnsi" w:hAnsiTheme="majorHAnsi"/>
          <w:i/>
          <w:sz w:val="16"/>
          <w:szCs w:val="16"/>
          <w:lang w:val="fr-FR"/>
        </w:rPr>
        <w:t>letter</w:t>
      </w:r>
      <w:proofErr w:type="spellEnd"/>
      <w:r w:rsidRPr="00DE1218">
        <w:rPr>
          <w:rFonts w:asciiTheme="majorHAnsi" w:hAnsiTheme="majorHAnsi"/>
          <w:i/>
          <w:sz w:val="16"/>
          <w:szCs w:val="16"/>
          <w:lang w:val="fr-FR"/>
        </w:rPr>
        <w:t xml:space="preserve"> sent to the State Party</w:t>
      </w:r>
      <w:r w:rsidRPr="00DE1218">
        <w:rPr>
          <w:rFonts w:asciiTheme="majorHAnsi" w:hAnsiTheme="majorHAnsi"/>
          <w:sz w:val="16"/>
          <w:szCs w:val="16"/>
          <w:lang w:val="fr-FR"/>
        </w:rPr>
        <w:t xml:space="preserve">, 26 </w:t>
      </w:r>
      <w:proofErr w:type="spellStart"/>
      <w:r w:rsidRPr="00DE1218">
        <w:rPr>
          <w:rFonts w:asciiTheme="majorHAnsi" w:hAnsiTheme="majorHAnsi"/>
          <w:sz w:val="16"/>
          <w:szCs w:val="16"/>
          <w:lang w:val="fr-FR"/>
        </w:rPr>
        <w:t>april</w:t>
      </w:r>
      <w:proofErr w:type="spellEnd"/>
      <w:r w:rsidRPr="00DE1218">
        <w:rPr>
          <w:rFonts w:asciiTheme="majorHAnsi" w:hAnsiTheme="majorHAnsi"/>
          <w:sz w:val="16"/>
          <w:szCs w:val="16"/>
          <w:lang w:val="fr-FR"/>
        </w:rPr>
        <w:t xml:space="preserve"> 2017, disponible à: </w:t>
      </w:r>
      <w:hyperlink r:id="rId3" w:history="1">
        <w:r w:rsidRPr="00DE1218">
          <w:rPr>
            <w:rStyle w:val="Hyperlink"/>
            <w:rFonts w:asciiTheme="majorHAnsi" w:hAnsiTheme="majorHAnsi"/>
            <w:sz w:val="16"/>
            <w:szCs w:val="16"/>
            <w:lang w:val="fr-FR"/>
          </w:rPr>
          <w:t>http://tbinternet.ohchr.org/_layouts/treatybodyexternal/Download.aspx?symbolno=INT%2fCEDAW%2fFUL%2fCMR%2f27288&amp;Lang=en</w:t>
        </w:r>
      </w:hyperlink>
      <w:r w:rsidRPr="00DE1218">
        <w:rPr>
          <w:rFonts w:asciiTheme="majorHAnsi" w:hAnsiTheme="majorHAnsi"/>
          <w:sz w:val="16"/>
          <w:szCs w:val="16"/>
          <w:lang w:val="fr-FR"/>
        </w:rPr>
        <w:t xml:space="preserve">  (la version française n’était pas disponible à la date de rédaction du présent rapport.) </w:t>
      </w:r>
    </w:p>
  </w:footnote>
  <w:footnote w:id="15">
    <w:p w14:paraId="48AC8153" w14:textId="53B0D1C1" w:rsidR="009F29D2" w:rsidRPr="00DE1218" w:rsidRDefault="009F29D2" w:rsidP="006544DE">
      <w:pPr>
        <w:pStyle w:val="FootnoteText"/>
        <w:rPr>
          <w:rFonts w:asciiTheme="majorHAnsi" w:hAnsiTheme="majorHAnsi"/>
          <w:sz w:val="16"/>
          <w:szCs w:val="16"/>
          <w:lang w:val="fr-FR"/>
        </w:rPr>
      </w:pPr>
      <w:r w:rsidRPr="00DE1218">
        <w:rPr>
          <w:rStyle w:val="FootnoteReference"/>
          <w:rFonts w:asciiTheme="majorHAnsi" w:hAnsiTheme="majorHAnsi"/>
          <w:sz w:val="16"/>
          <w:szCs w:val="16"/>
          <w:lang w:val="fr-FR"/>
        </w:rPr>
        <w:footnoteRef/>
      </w:r>
      <w:r w:rsidRPr="00DE1218">
        <w:rPr>
          <w:rFonts w:asciiTheme="majorHAnsi" w:hAnsiTheme="majorHAnsi"/>
          <w:sz w:val="16"/>
          <w:szCs w:val="16"/>
          <w:lang w:val="fr-FR"/>
        </w:rPr>
        <w:t xml:space="preserve"> Extraits article 1421 et 1428 du Code Civil «  Le mari administre seul les biens de la communauté. Il peut les vendre, aliéner et hypothéquer sans le concours de la femme » ; « Le mari a l’administration de tous les biens personnels de la femme. Il peut exercer seul toutes les actions mobilières et possessoires qui appartiennent à la femme ».</w:t>
      </w:r>
    </w:p>
  </w:footnote>
  <w:footnote w:id="16">
    <w:p w14:paraId="79C5902F" w14:textId="23702B77" w:rsidR="009F29D2" w:rsidRPr="004F6BD3" w:rsidRDefault="009F29D2" w:rsidP="0043420B">
      <w:pPr>
        <w:pStyle w:val="FootnoteText"/>
        <w:rPr>
          <w:rFonts w:asciiTheme="majorHAnsi" w:hAnsiTheme="majorHAnsi"/>
          <w:sz w:val="16"/>
          <w:szCs w:val="16"/>
          <w:lang w:val="fr-FR"/>
        </w:rPr>
      </w:pPr>
      <w:r w:rsidRPr="00160837">
        <w:rPr>
          <w:rStyle w:val="FootnoteReference"/>
          <w:lang w:val="fr-FR"/>
        </w:rPr>
        <w:footnoteRef/>
      </w:r>
      <w:r w:rsidRPr="00160837">
        <w:rPr>
          <w:lang w:val="fr-FR"/>
        </w:rPr>
        <w:t xml:space="preserve"> </w:t>
      </w:r>
      <w:r w:rsidRPr="004F6BD3">
        <w:rPr>
          <w:rFonts w:asciiTheme="majorHAnsi" w:hAnsiTheme="majorHAnsi"/>
          <w:sz w:val="16"/>
          <w:szCs w:val="16"/>
          <w:lang w:val="fr-FR"/>
        </w:rPr>
        <w:t xml:space="preserve">Ministère de la Promotion de la Femmes et de la Famille (Palmarès genre), Rapport Orphée 2015. </w:t>
      </w:r>
    </w:p>
  </w:footnote>
  <w:footnote w:id="17">
    <w:p w14:paraId="2A086598" w14:textId="77777777" w:rsidR="009F29D2" w:rsidRPr="00DE1218" w:rsidRDefault="009F29D2" w:rsidP="000326B8">
      <w:pPr>
        <w:pStyle w:val="FootnoteText"/>
        <w:rPr>
          <w:rFonts w:asciiTheme="majorHAnsi" w:hAnsiTheme="majorHAnsi"/>
          <w:sz w:val="16"/>
          <w:szCs w:val="16"/>
          <w:lang w:val="fr-FR"/>
        </w:rPr>
      </w:pPr>
      <w:r w:rsidRPr="00DE1218">
        <w:rPr>
          <w:rStyle w:val="FootnoteReference"/>
          <w:rFonts w:asciiTheme="majorHAnsi" w:hAnsiTheme="majorHAnsi"/>
          <w:sz w:val="16"/>
          <w:szCs w:val="16"/>
          <w:lang w:val="fr-FR"/>
        </w:rPr>
        <w:footnoteRef/>
      </w:r>
      <w:r w:rsidRPr="00DE1218">
        <w:rPr>
          <w:rFonts w:asciiTheme="majorHAnsi" w:hAnsiTheme="majorHAnsi"/>
          <w:sz w:val="16"/>
          <w:szCs w:val="16"/>
          <w:lang w:val="fr-FR"/>
        </w:rPr>
        <w:t xml:space="preserve"> Rapport de  l’Etude de base pour l’élaboration du Plan d’Action de la Résolution 1325 du Conseil de Sécurité des Nations Unies et des Résolutions connexes au Cameroun, Février 2017, WILPF </w:t>
      </w:r>
      <w:proofErr w:type="spellStart"/>
      <w:r w:rsidRPr="00DE1218">
        <w:rPr>
          <w:rFonts w:asciiTheme="majorHAnsi" w:hAnsiTheme="majorHAnsi"/>
          <w:sz w:val="16"/>
          <w:szCs w:val="16"/>
          <w:lang w:val="fr-FR"/>
        </w:rPr>
        <w:t>Cameroon</w:t>
      </w:r>
      <w:proofErr w:type="spellEnd"/>
      <w:r w:rsidRPr="00DE1218">
        <w:rPr>
          <w:rFonts w:asciiTheme="majorHAnsi" w:hAnsiTheme="majorHAnsi"/>
          <w:sz w:val="16"/>
          <w:szCs w:val="16"/>
          <w:lang w:val="fr-FR"/>
        </w:rPr>
        <w:t xml:space="preserve">. </w:t>
      </w:r>
    </w:p>
  </w:footnote>
  <w:footnote w:id="18">
    <w:p w14:paraId="1F2E3849" w14:textId="77777777" w:rsidR="009F29D2" w:rsidRPr="00C41CCC" w:rsidRDefault="009F29D2" w:rsidP="000326B8">
      <w:pPr>
        <w:pStyle w:val="FootnoteText"/>
        <w:rPr>
          <w:rFonts w:asciiTheme="majorHAnsi" w:hAnsiTheme="majorHAnsi"/>
          <w:i/>
          <w:sz w:val="16"/>
          <w:szCs w:val="16"/>
          <w:lang w:val="fr-FR"/>
        </w:rPr>
      </w:pPr>
      <w:r w:rsidRPr="00DE1218">
        <w:rPr>
          <w:rStyle w:val="FootnoteReference"/>
          <w:rFonts w:asciiTheme="majorHAnsi" w:hAnsiTheme="majorHAnsi"/>
          <w:sz w:val="16"/>
          <w:szCs w:val="16"/>
          <w:lang w:val="fr-FR"/>
        </w:rPr>
        <w:footnoteRef/>
      </w:r>
      <w:r w:rsidRPr="00DE1218">
        <w:rPr>
          <w:rFonts w:asciiTheme="majorHAnsi" w:hAnsiTheme="majorHAnsi"/>
          <w:sz w:val="16"/>
          <w:szCs w:val="16"/>
          <w:lang w:val="fr-FR"/>
        </w:rPr>
        <w:t xml:space="preserve"> </w:t>
      </w:r>
      <w:r w:rsidRPr="00DE1218">
        <w:rPr>
          <w:rFonts w:asciiTheme="majorHAnsi" w:hAnsiTheme="majorHAnsi"/>
          <w:i/>
          <w:sz w:val="16"/>
          <w:szCs w:val="16"/>
          <w:lang w:val="fr-FR"/>
        </w:rPr>
        <w:t>Ibid.</w:t>
      </w:r>
    </w:p>
  </w:footnote>
  <w:footnote w:id="19">
    <w:p w14:paraId="4B32079C" w14:textId="77777777" w:rsidR="009F29D2" w:rsidRPr="00C41CCC" w:rsidRDefault="009F29D2" w:rsidP="000326B8">
      <w:pPr>
        <w:pStyle w:val="FootnoteText"/>
        <w:rPr>
          <w:rFonts w:asciiTheme="majorHAnsi" w:hAnsiTheme="majorHAnsi"/>
          <w:i/>
          <w:sz w:val="16"/>
          <w:szCs w:val="16"/>
          <w:lang w:val="fr-FR"/>
        </w:rPr>
      </w:pPr>
      <w:r w:rsidRPr="00643B98">
        <w:rPr>
          <w:rStyle w:val="FootnoteReference"/>
          <w:rFonts w:asciiTheme="majorHAnsi" w:hAnsiTheme="majorHAnsi"/>
          <w:sz w:val="16"/>
          <w:szCs w:val="16"/>
          <w:lang w:val="fr-FR"/>
        </w:rPr>
        <w:footnoteRef/>
      </w:r>
      <w:r w:rsidRPr="00643B98">
        <w:rPr>
          <w:rFonts w:asciiTheme="majorHAnsi" w:hAnsiTheme="majorHAnsi"/>
          <w:sz w:val="16"/>
          <w:szCs w:val="16"/>
          <w:lang w:val="fr-FR"/>
        </w:rPr>
        <w:t xml:space="preserve"> </w:t>
      </w:r>
      <w:r w:rsidRPr="00643B98">
        <w:rPr>
          <w:rFonts w:asciiTheme="majorHAnsi" w:hAnsiTheme="majorHAnsi"/>
          <w:i/>
          <w:sz w:val="16"/>
          <w:szCs w:val="16"/>
          <w:lang w:val="fr-FR"/>
        </w:rPr>
        <w:t>Ibid.</w:t>
      </w:r>
    </w:p>
  </w:footnote>
  <w:footnote w:id="20">
    <w:p w14:paraId="595AC343" w14:textId="77777777" w:rsidR="009F29D2" w:rsidRPr="000F5557" w:rsidRDefault="009F29D2" w:rsidP="000326B8">
      <w:pPr>
        <w:pStyle w:val="FootnoteText"/>
        <w:rPr>
          <w:rFonts w:asciiTheme="majorHAnsi" w:hAnsiTheme="majorHAnsi"/>
          <w:sz w:val="16"/>
          <w:szCs w:val="16"/>
          <w:lang w:val="fr-FR"/>
        </w:rPr>
      </w:pPr>
      <w:r w:rsidRPr="00643B98">
        <w:rPr>
          <w:rStyle w:val="FootnoteReference"/>
          <w:rFonts w:asciiTheme="majorHAnsi" w:hAnsiTheme="majorHAnsi"/>
          <w:sz w:val="16"/>
          <w:szCs w:val="16"/>
          <w:lang w:val="fr-FR"/>
        </w:rPr>
        <w:footnoteRef/>
      </w:r>
      <w:r w:rsidRPr="00643B98">
        <w:rPr>
          <w:rFonts w:asciiTheme="majorHAnsi" w:hAnsiTheme="majorHAnsi"/>
          <w:sz w:val="16"/>
          <w:szCs w:val="16"/>
          <w:lang w:val="fr-FR"/>
        </w:rPr>
        <w:t xml:space="preserve"> </w:t>
      </w:r>
      <w:proofErr w:type="spellStart"/>
      <w:r w:rsidRPr="00643B98">
        <w:rPr>
          <w:rFonts w:asciiTheme="majorHAnsi" w:hAnsiTheme="majorHAnsi"/>
          <w:i/>
          <w:sz w:val="16"/>
          <w:szCs w:val="16"/>
          <w:lang w:val="fr-FR"/>
        </w:rPr>
        <w:t>Silent</w:t>
      </w:r>
      <w:proofErr w:type="spellEnd"/>
      <w:r w:rsidRPr="00643B98">
        <w:rPr>
          <w:rFonts w:asciiTheme="majorHAnsi" w:hAnsiTheme="majorHAnsi"/>
          <w:i/>
          <w:sz w:val="16"/>
          <w:szCs w:val="16"/>
          <w:lang w:val="fr-FR"/>
        </w:rPr>
        <w:t xml:space="preserve"> </w:t>
      </w:r>
      <w:proofErr w:type="spellStart"/>
      <w:r w:rsidRPr="00643B98">
        <w:rPr>
          <w:rFonts w:asciiTheme="majorHAnsi" w:hAnsiTheme="majorHAnsi"/>
          <w:i/>
          <w:sz w:val="16"/>
          <w:szCs w:val="16"/>
          <w:lang w:val="fr-FR"/>
        </w:rPr>
        <w:t>shame</w:t>
      </w:r>
      <w:proofErr w:type="spellEnd"/>
      <w:r w:rsidRPr="00643B98">
        <w:rPr>
          <w:rFonts w:asciiTheme="majorHAnsi" w:hAnsiTheme="majorHAnsi"/>
          <w:i/>
          <w:sz w:val="16"/>
          <w:szCs w:val="16"/>
          <w:lang w:val="fr-FR"/>
        </w:rPr>
        <w:t xml:space="preserve">: </w:t>
      </w:r>
      <w:proofErr w:type="spellStart"/>
      <w:r w:rsidRPr="00643B98">
        <w:rPr>
          <w:rFonts w:asciiTheme="majorHAnsi" w:hAnsiTheme="majorHAnsi"/>
          <w:i/>
          <w:sz w:val="16"/>
          <w:szCs w:val="16"/>
          <w:lang w:val="fr-FR"/>
        </w:rPr>
        <w:t>Bringing</w:t>
      </w:r>
      <w:proofErr w:type="spellEnd"/>
      <w:r w:rsidRPr="00643B98">
        <w:rPr>
          <w:rFonts w:asciiTheme="majorHAnsi" w:hAnsiTheme="majorHAnsi"/>
          <w:i/>
          <w:sz w:val="16"/>
          <w:szCs w:val="16"/>
          <w:lang w:val="fr-FR"/>
        </w:rPr>
        <w:t xml:space="preserve"> out the </w:t>
      </w:r>
      <w:proofErr w:type="spellStart"/>
      <w:r w:rsidRPr="00643B98">
        <w:rPr>
          <w:rFonts w:asciiTheme="majorHAnsi" w:hAnsiTheme="majorHAnsi"/>
          <w:i/>
          <w:sz w:val="16"/>
          <w:szCs w:val="16"/>
          <w:lang w:val="fr-FR"/>
        </w:rPr>
        <w:t>voices</w:t>
      </w:r>
      <w:proofErr w:type="spellEnd"/>
      <w:r w:rsidRPr="00643B98">
        <w:rPr>
          <w:rFonts w:asciiTheme="majorHAnsi" w:hAnsiTheme="majorHAnsi"/>
          <w:i/>
          <w:sz w:val="16"/>
          <w:szCs w:val="16"/>
          <w:lang w:val="fr-FR"/>
        </w:rPr>
        <w:t xml:space="preserve"> of </w:t>
      </w:r>
      <w:proofErr w:type="spellStart"/>
      <w:r w:rsidRPr="00643B98">
        <w:rPr>
          <w:rFonts w:asciiTheme="majorHAnsi" w:hAnsiTheme="majorHAnsi"/>
          <w:i/>
          <w:sz w:val="16"/>
          <w:szCs w:val="16"/>
          <w:lang w:val="fr-FR"/>
        </w:rPr>
        <w:t>children</w:t>
      </w:r>
      <w:proofErr w:type="spellEnd"/>
      <w:r w:rsidRPr="00643B98">
        <w:rPr>
          <w:rFonts w:asciiTheme="majorHAnsi" w:hAnsiTheme="majorHAnsi"/>
          <w:i/>
          <w:sz w:val="16"/>
          <w:szCs w:val="16"/>
          <w:lang w:val="fr-FR"/>
        </w:rPr>
        <w:t xml:space="preserve"> </w:t>
      </w:r>
      <w:proofErr w:type="spellStart"/>
      <w:r w:rsidRPr="00643B98">
        <w:rPr>
          <w:rFonts w:asciiTheme="majorHAnsi" w:hAnsiTheme="majorHAnsi"/>
          <w:i/>
          <w:sz w:val="16"/>
          <w:szCs w:val="16"/>
          <w:lang w:val="fr-FR"/>
        </w:rPr>
        <w:t>caught</w:t>
      </w:r>
      <w:proofErr w:type="spellEnd"/>
      <w:r w:rsidRPr="00643B98">
        <w:rPr>
          <w:rFonts w:asciiTheme="majorHAnsi" w:hAnsiTheme="majorHAnsi"/>
          <w:i/>
          <w:sz w:val="16"/>
          <w:szCs w:val="16"/>
          <w:lang w:val="fr-FR"/>
        </w:rPr>
        <w:t xml:space="preserve"> in the Lake </w:t>
      </w:r>
      <w:proofErr w:type="spellStart"/>
      <w:r w:rsidRPr="00643B98">
        <w:rPr>
          <w:rFonts w:asciiTheme="majorHAnsi" w:hAnsiTheme="majorHAnsi"/>
          <w:i/>
          <w:sz w:val="16"/>
          <w:szCs w:val="16"/>
          <w:lang w:val="fr-FR"/>
        </w:rPr>
        <w:t>Chad</w:t>
      </w:r>
      <w:proofErr w:type="spellEnd"/>
      <w:r w:rsidRPr="00643B98">
        <w:rPr>
          <w:rFonts w:asciiTheme="majorHAnsi" w:hAnsiTheme="majorHAnsi"/>
          <w:i/>
          <w:sz w:val="16"/>
          <w:szCs w:val="16"/>
          <w:lang w:val="fr-FR"/>
        </w:rPr>
        <w:t xml:space="preserve"> </w:t>
      </w:r>
      <w:proofErr w:type="spellStart"/>
      <w:r w:rsidRPr="00643B98">
        <w:rPr>
          <w:rFonts w:asciiTheme="majorHAnsi" w:hAnsiTheme="majorHAnsi"/>
          <w:i/>
          <w:sz w:val="16"/>
          <w:szCs w:val="16"/>
          <w:lang w:val="fr-FR"/>
        </w:rPr>
        <w:t>crisis</w:t>
      </w:r>
      <w:proofErr w:type="spellEnd"/>
      <w:r w:rsidRPr="00643B98">
        <w:rPr>
          <w:rFonts w:asciiTheme="majorHAnsi" w:hAnsiTheme="majorHAnsi"/>
          <w:sz w:val="16"/>
          <w:szCs w:val="16"/>
          <w:lang w:val="fr-FR"/>
        </w:rPr>
        <w:t xml:space="preserve">, UNICEF, </w:t>
      </w:r>
      <w:proofErr w:type="spellStart"/>
      <w:r w:rsidRPr="00643B98">
        <w:rPr>
          <w:rFonts w:asciiTheme="majorHAnsi" w:hAnsiTheme="majorHAnsi"/>
          <w:sz w:val="16"/>
          <w:szCs w:val="16"/>
          <w:lang w:val="fr-FR"/>
        </w:rPr>
        <w:t>available</w:t>
      </w:r>
      <w:proofErr w:type="spellEnd"/>
      <w:r w:rsidRPr="00643B98">
        <w:rPr>
          <w:rFonts w:asciiTheme="majorHAnsi" w:hAnsiTheme="majorHAnsi"/>
          <w:sz w:val="16"/>
          <w:szCs w:val="16"/>
          <w:lang w:val="fr-FR"/>
        </w:rPr>
        <w:t xml:space="preserve"> </w:t>
      </w:r>
      <w:proofErr w:type="spellStart"/>
      <w:r w:rsidRPr="00643B98">
        <w:rPr>
          <w:rFonts w:asciiTheme="majorHAnsi" w:hAnsiTheme="majorHAnsi"/>
          <w:sz w:val="16"/>
          <w:szCs w:val="16"/>
          <w:lang w:val="fr-FR"/>
        </w:rPr>
        <w:t>at</w:t>
      </w:r>
      <w:proofErr w:type="spellEnd"/>
      <w:r w:rsidRPr="00643B98">
        <w:rPr>
          <w:rFonts w:asciiTheme="majorHAnsi" w:hAnsiTheme="majorHAnsi"/>
          <w:sz w:val="16"/>
          <w:szCs w:val="16"/>
          <w:lang w:val="fr-FR"/>
        </w:rPr>
        <w:t xml:space="preserve">: </w:t>
      </w:r>
      <w:hyperlink r:id="rId4" w:history="1">
        <w:r w:rsidRPr="000F5557">
          <w:rPr>
            <w:rStyle w:val="Hyperlink"/>
            <w:rFonts w:asciiTheme="majorHAnsi" w:hAnsiTheme="majorHAnsi"/>
            <w:sz w:val="16"/>
            <w:szCs w:val="16"/>
            <w:lang w:val="fr-FR"/>
          </w:rPr>
          <w:t>https://www.unicef.org/wcaro/nigeriaregionalcrisis/UNICEF_Silent_shame.pdf</w:t>
        </w:r>
      </w:hyperlink>
      <w:r w:rsidRPr="000F5557">
        <w:rPr>
          <w:rFonts w:asciiTheme="majorHAnsi" w:hAnsiTheme="majorHAnsi"/>
          <w:sz w:val="16"/>
          <w:szCs w:val="16"/>
          <w:lang w:val="fr-FR"/>
        </w:rPr>
        <w:t xml:space="preserve">. </w:t>
      </w:r>
    </w:p>
  </w:footnote>
  <w:footnote w:id="21">
    <w:p w14:paraId="6120A902" w14:textId="77777777" w:rsidR="009F29D2" w:rsidRPr="005F640D" w:rsidRDefault="009F29D2" w:rsidP="0079346F">
      <w:pPr>
        <w:pStyle w:val="FootnoteText"/>
        <w:rPr>
          <w:lang w:val="fr-FR"/>
        </w:rPr>
      </w:pPr>
      <w:r>
        <w:rPr>
          <w:rStyle w:val="FootnoteReference"/>
        </w:rPr>
        <w:footnoteRef/>
      </w:r>
      <w:r>
        <w:t xml:space="preserve"> </w:t>
      </w:r>
      <w:proofErr w:type="spellStart"/>
      <w:r w:rsidRPr="005F640D">
        <w:rPr>
          <w:rFonts w:asciiTheme="majorHAnsi" w:hAnsiTheme="majorHAnsi"/>
          <w:sz w:val="16"/>
          <w:szCs w:val="16"/>
          <w:lang w:val="fr-FR"/>
        </w:rPr>
        <w:t>Republic</w:t>
      </w:r>
      <w:proofErr w:type="spellEnd"/>
      <w:r w:rsidRPr="005F640D">
        <w:rPr>
          <w:rFonts w:asciiTheme="majorHAnsi" w:hAnsiTheme="majorHAnsi"/>
          <w:sz w:val="16"/>
          <w:szCs w:val="16"/>
          <w:lang w:val="fr-FR"/>
        </w:rPr>
        <w:t xml:space="preserve"> of </w:t>
      </w:r>
      <w:proofErr w:type="spellStart"/>
      <w:r w:rsidRPr="005F640D">
        <w:rPr>
          <w:rFonts w:asciiTheme="majorHAnsi" w:hAnsiTheme="majorHAnsi"/>
          <w:sz w:val="16"/>
          <w:szCs w:val="16"/>
          <w:lang w:val="fr-FR"/>
        </w:rPr>
        <w:t>Cameroon</w:t>
      </w:r>
      <w:proofErr w:type="spellEnd"/>
      <w:r w:rsidRPr="005F640D">
        <w:rPr>
          <w:rFonts w:asciiTheme="majorHAnsi" w:hAnsiTheme="majorHAnsi"/>
          <w:sz w:val="16"/>
          <w:szCs w:val="16"/>
          <w:lang w:val="fr-FR"/>
        </w:rPr>
        <w:t xml:space="preserve"> : National Action Plan for the 1325 </w:t>
      </w:r>
      <w:proofErr w:type="spellStart"/>
      <w:r w:rsidRPr="005F640D">
        <w:rPr>
          <w:rFonts w:asciiTheme="majorHAnsi" w:hAnsiTheme="majorHAnsi"/>
          <w:sz w:val="16"/>
          <w:szCs w:val="16"/>
          <w:lang w:val="fr-FR"/>
        </w:rPr>
        <w:t>resolution</w:t>
      </w:r>
      <w:proofErr w:type="spellEnd"/>
      <w:r w:rsidRPr="005F640D">
        <w:rPr>
          <w:rFonts w:asciiTheme="majorHAnsi" w:hAnsiTheme="majorHAnsi"/>
          <w:sz w:val="16"/>
          <w:szCs w:val="16"/>
          <w:lang w:val="fr-FR"/>
        </w:rPr>
        <w:t xml:space="preserve"> and </w:t>
      </w:r>
      <w:proofErr w:type="spellStart"/>
      <w:r w:rsidRPr="005F640D">
        <w:rPr>
          <w:rFonts w:asciiTheme="majorHAnsi" w:hAnsiTheme="majorHAnsi"/>
          <w:sz w:val="16"/>
          <w:szCs w:val="16"/>
          <w:lang w:val="fr-FR"/>
        </w:rPr>
        <w:t>companion</w:t>
      </w:r>
      <w:proofErr w:type="spellEnd"/>
      <w:r w:rsidRPr="005F640D">
        <w:rPr>
          <w:rFonts w:asciiTheme="majorHAnsi" w:hAnsiTheme="majorHAnsi"/>
          <w:sz w:val="16"/>
          <w:szCs w:val="16"/>
          <w:lang w:val="fr-FR"/>
        </w:rPr>
        <w:t xml:space="preserve"> </w:t>
      </w:r>
      <w:proofErr w:type="spellStart"/>
      <w:r w:rsidRPr="005F640D">
        <w:rPr>
          <w:rFonts w:asciiTheme="majorHAnsi" w:hAnsiTheme="majorHAnsi"/>
          <w:sz w:val="16"/>
          <w:szCs w:val="16"/>
          <w:lang w:val="fr-FR"/>
        </w:rPr>
        <w:t>resolutions</w:t>
      </w:r>
      <w:proofErr w:type="spellEnd"/>
      <w:r w:rsidRPr="005F640D">
        <w:rPr>
          <w:rFonts w:asciiTheme="majorHAnsi" w:hAnsiTheme="majorHAnsi"/>
          <w:sz w:val="16"/>
          <w:szCs w:val="16"/>
          <w:lang w:val="fr-FR"/>
        </w:rPr>
        <w:t xml:space="preserve"> of the United Nations Security Council on </w:t>
      </w:r>
      <w:proofErr w:type="spellStart"/>
      <w:r w:rsidRPr="005F640D">
        <w:rPr>
          <w:rFonts w:asciiTheme="majorHAnsi" w:hAnsiTheme="majorHAnsi"/>
          <w:sz w:val="16"/>
          <w:szCs w:val="16"/>
          <w:lang w:val="fr-FR"/>
        </w:rPr>
        <w:t>Women</w:t>
      </w:r>
      <w:proofErr w:type="spellEnd"/>
      <w:r w:rsidRPr="005F640D">
        <w:rPr>
          <w:rFonts w:asciiTheme="majorHAnsi" w:hAnsiTheme="majorHAnsi"/>
          <w:sz w:val="16"/>
          <w:szCs w:val="16"/>
          <w:lang w:val="fr-FR"/>
        </w:rPr>
        <w:t xml:space="preserve">, </w:t>
      </w:r>
      <w:proofErr w:type="spellStart"/>
      <w:r w:rsidRPr="005F640D">
        <w:rPr>
          <w:rFonts w:asciiTheme="majorHAnsi" w:hAnsiTheme="majorHAnsi"/>
          <w:sz w:val="16"/>
          <w:szCs w:val="16"/>
          <w:lang w:val="fr-FR"/>
        </w:rPr>
        <w:t>Peace</w:t>
      </w:r>
      <w:proofErr w:type="spellEnd"/>
      <w:r w:rsidRPr="005F640D">
        <w:rPr>
          <w:rFonts w:asciiTheme="majorHAnsi" w:hAnsiTheme="majorHAnsi"/>
          <w:sz w:val="16"/>
          <w:szCs w:val="16"/>
          <w:lang w:val="fr-FR"/>
        </w:rPr>
        <w:t xml:space="preserve"> and Security (2018-2020)</w:t>
      </w:r>
      <w:r>
        <w:rPr>
          <w:rFonts w:asciiTheme="majorHAnsi" w:hAnsiTheme="majorHAnsi"/>
          <w:sz w:val="16"/>
          <w:szCs w:val="16"/>
          <w:lang w:val="fr-FR"/>
        </w:rPr>
        <w:t>, page 30</w:t>
      </w:r>
    </w:p>
  </w:footnote>
  <w:footnote w:id="22">
    <w:p w14:paraId="6AE76861" w14:textId="2B6A4BA0" w:rsidR="009F29D2" w:rsidRPr="00E8234A" w:rsidRDefault="009F29D2">
      <w:pPr>
        <w:pStyle w:val="FootnoteText"/>
        <w:rPr>
          <w:lang w:val="fr-FR"/>
        </w:rPr>
      </w:pPr>
      <w:r>
        <w:rPr>
          <w:rStyle w:val="FootnoteReference"/>
        </w:rPr>
        <w:footnoteRef/>
      </w:r>
      <w:r>
        <w:t xml:space="preserve"> </w:t>
      </w:r>
      <w:hyperlink r:id="rId5" w:history="1">
        <w:r w:rsidRPr="00DA00B2">
          <w:rPr>
            <w:rFonts w:asciiTheme="majorHAnsi" w:hAnsiTheme="majorHAnsi"/>
            <w:sz w:val="16"/>
            <w:szCs w:val="16"/>
            <w:lang w:val="fr-FR"/>
          </w:rPr>
          <w:t>https://wilpf.org/wp-content/uploads/2017/12/Cameroon_UNSCR-1325-NAP_FR_Aout-2017.pdf</w:t>
        </w:r>
      </w:hyperlink>
      <w:r>
        <w:t xml:space="preserve"> </w:t>
      </w:r>
    </w:p>
  </w:footnote>
  <w:footnote w:id="23">
    <w:p w14:paraId="4CBB188A" w14:textId="3E9BF1C9" w:rsidR="009F29D2" w:rsidRPr="00C65D18" w:rsidRDefault="009F29D2" w:rsidP="0062391B">
      <w:pPr>
        <w:pStyle w:val="FootnoteText"/>
        <w:rPr>
          <w:rFonts w:asciiTheme="majorHAnsi" w:hAnsiTheme="majorHAnsi"/>
          <w:sz w:val="16"/>
          <w:szCs w:val="16"/>
          <w:lang w:val="fr-FR"/>
        </w:rPr>
      </w:pPr>
      <w:r w:rsidRPr="00160837">
        <w:rPr>
          <w:rStyle w:val="FootnoteReference"/>
          <w:lang w:val="fr-FR"/>
        </w:rPr>
        <w:footnoteRef/>
      </w:r>
      <w:r w:rsidRPr="00160837">
        <w:rPr>
          <w:lang w:val="fr-FR"/>
        </w:rPr>
        <w:t xml:space="preserve"> </w:t>
      </w:r>
      <w:r w:rsidRPr="00C65D18">
        <w:rPr>
          <w:rFonts w:asciiTheme="majorHAnsi" w:hAnsiTheme="majorHAnsi"/>
          <w:sz w:val="16"/>
          <w:szCs w:val="16"/>
          <w:lang w:val="fr-FR"/>
        </w:rPr>
        <w:t xml:space="preserve">Evaluation sur les armes légères pour les Etats du Sahel et les pays limitrophes, UNREC-PNUD 2015, P.9. </w:t>
      </w:r>
    </w:p>
  </w:footnote>
  <w:footnote w:id="24">
    <w:p w14:paraId="3A160D77" w14:textId="079C78B8" w:rsidR="009F29D2" w:rsidRPr="00160837" w:rsidRDefault="009F29D2" w:rsidP="0062391B">
      <w:pPr>
        <w:pStyle w:val="FootnoteText"/>
        <w:rPr>
          <w:lang w:val="fr-FR"/>
        </w:rPr>
      </w:pPr>
      <w:r w:rsidRPr="00E17D17">
        <w:rPr>
          <w:rStyle w:val="FootnoteReference"/>
        </w:rPr>
        <w:footnoteRef/>
      </w:r>
      <w:r w:rsidRPr="00E17D17">
        <w:rPr>
          <w:rStyle w:val="FootnoteReference"/>
        </w:rPr>
        <w:t xml:space="preserve"> </w:t>
      </w:r>
      <w:r w:rsidRPr="00C65D18">
        <w:rPr>
          <w:rFonts w:asciiTheme="majorHAnsi" w:hAnsiTheme="majorHAnsi"/>
          <w:sz w:val="16"/>
          <w:szCs w:val="16"/>
          <w:lang w:val="fr-FR"/>
        </w:rPr>
        <w:t>Ibid.</w:t>
      </w:r>
    </w:p>
  </w:footnote>
  <w:footnote w:id="25">
    <w:p w14:paraId="153E5893" w14:textId="67E97044" w:rsidR="009F29D2" w:rsidRPr="00496B9C" w:rsidRDefault="009F29D2" w:rsidP="0062391B">
      <w:pPr>
        <w:pStyle w:val="FootnoteText"/>
        <w:rPr>
          <w:lang w:val="en-US"/>
        </w:rPr>
      </w:pPr>
      <w:r w:rsidRPr="00160837">
        <w:rPr>
          <w:rStyle w:val="FootnoteReference"/>
          <w:lang w:val="fr-FR"/>
        </w:rPr>
        <w:footnoteRef/>
      </w:r>
      <w:r w:rsidRPr="00160837">
        <w:rPr>
          <w:lang w:val="fr-FR"/>
        </w:rPr>
        <w:t xml:space="preserve"> </w:t>
      </w:r>
      <w:r w:rsidRPr="00CC25D0">
        <w:rPr>
          <w:rFonts w:asciiTheme="majorHAnsi" w:hAnsiTheme="majorHAnsi"/>
          <w:sz w:val="16"/>
          <w:szCs w:val="16"/>
          <w:lang w:val="fr-FR"/>
        </w:rPr>
        <w:t xml:space="preserve">(Rapport de  l’Etude de base pour l’élaboration du Plan d’Action de la Résolution 1325 du Conseil de Sécurité des Nations Unies et des Résolutions connexes au Cameroun, Février 2017, WILPF </w:t>
      </w:r>
      <w:proofErr w:type="spellStart"/>
      <w:r w:rsidRPr="00CC25D0">
        <w:rPr>
          <w:rFonts w:asciiTheme="majorHAnsi" w:hAnsiTheme="majorHAnsi"/>
          <w:sz w:val="16"/>
          <w:szCs w:val="16"/>
          <w:lang w:val="fr-FR"/>
        </w:rPr>
        <w:t>Cameroon</w:t>
      </w:r>
      <w:proofErr w:type="spellEnd"/>
      <w:r w:rsidRPr="00CC25D0">
        <w:rPr>
          <w:rFonts w:asciiTheme="majorHAnsi" w:hAnsiTheme="majorHAnsi"/>
          <w:sz w:val="16"/>
          <w:szCs w:val="16"/>
          <w:lang w:val="fr-FR"/>
        </w:rPr>
        <w:t>.)</w:t>
      </w:r>
    </w:p>
  </w:footnote>
  <w:footnote w:id="26">
    <w:p w14:paraId="7A61BE45" w14:textId="3B62070C" w:rsidR="009F29D2" w:rsidRPr="00836DAF" w:rsidRDefault="009F29D2" w:rsidP="0062391B">
      <w:pPr>
        <w:pStyle w:val="FootnoteText"/>
        <w:rPr>
          <w:rFonts w:asciiTheme="majorHAnsi" w:hAnsiTheme="majorHAnsi"/>
          <w:i/>
          <w:sz w:val="16"/>
          <w:szCs w:val="16"/>
          <w:lang w:val="fr-FR"/>
        </w:rPr>
      </w:pPr>
      <w:r w:rsidRPr="00836DAF">
        <w:rPr>
          <w:rStyle w:val="FootnoteReference"/>
          <w:rFonts w:asciiTheme="majorHAnsi" w:hAnsiTheme="majorHAnsi"/>
          <w:sz w:val="16"/>
          <w:szCs w:val="16"/>
          <w:lang w:val="fr-FR"/>
        </w:rPr>
        <w:footnoteRef/>
      </w:r>
      <w:r w:rsidRPr="00836DAF">
        <w:rPr>
          <w:rFonts w:asciiTheme="majorHAnsi" w:hAnsiTheme="majorHAnsi"/>
          <w:sz w:val="16"/>
          <w:szCs w:val="16"/>
          <w:lang w:val="fr-FR"/>
        </w:rPr>
        <w:t xml:space="preserve"> </w:t>
      </w:r>
      <w:r w:rsidRPr="00836DAF">
        <w:rPr>
          <w:rFonts w:asciiTheme="majorHAnsi" w:hAnsiTheme="majorHAnsi"/>
          <w:i/>
          <w:sz w:val="16"/>
          <w:szCs w:val="16"/>
          <w:lang w:val="fr-FR"/>
        </w:rPr>
        <w:t>Ibid.</w:t>
      </w:r>
    </w:p>
  </w:footnote>
  <w:footnote w:id="27">
    <w:p w14:paraId="10C759EB" w14:textId="18A8DA86" w:rsidR="009F29D2" w:rsidRPr="00E17D17" w:rsidRDefault="009F29D2">
      <w:pPr>
        <w:pStyle w:val="FootnoteText"/>
        <w:rPr>
          <w:lang w:val="fr-FR"/>
        </w:rPr>
      </w:pPr>
      <w:r>
        <w:rPr>
          <w:rStyle w:val="FootnoteReference"/>
        </w:rPr>
        <w:footnoteRef/>
      </w:r>
      <w:r>
        <w:t xml:space="preserve"> </w:t>
      </w:r>
      <w:r w:rsidRPr="00836DAF">
        <w:rPr>
          <w:rFonts w:asciiTheme="majorHAnsi" w:hAnsiTheme="majorHAnsi"/>
          <w:sz w:val="16"/>
          <w:szCs w:val="16"/>
          <w:lang w:val="fr-FR"/>
        </w:rPr>
        <w:t xml:space="preserve">Rapport de  l’Etude de base pour l’élaboration du Plan d’Action de la Résolution 1325 du Conseil de Sécurité des Nations Unies et des Résolutions connexes au Cameroun, Février 2017, </w:t>
      </w:r>
      <w:r>
        <w:rPr>
          <w:rFonts w:asciiTheme="majorHAnsi" w:hAnsiTheme="majorHAnsi"/>
          <w:sz w:val="16"/>
          <w:szCs w:val="16"/>
          <w:lang w:val="fr-FR"/>
        </w:rPr>
        <w:t xml:space="preserve">page 27, </w:t>
      </w:r>
      <w:r w:rsidRPr="00836DAF">
        <w:rPr>
          <w:rFonts w:asciiTheme="majorHAnsi" w:hAnsiTheme="majorHAnsi"/>
          <w:sz w:val="16"/>
          <w:szCs w:val="16"/>
          <w:lang w:val="fr-FR"/>
        </w:rPr>
        <w:t xml:space="preserve">WILPF </w:t>
      </w:r>
      <w:proofErr w:type="spellStart"/>
      <w:r w:rsidRPr="00836DAF">
        <w:rPr>
          <w:rFonts w:asciiTheme="majorHAnsi" w:hAnsiTheme="majorHAnsi"/>
          <w:sz w:val="16"/>
          <w:szCs w:val="16"/>
          <w:lang w:val="fr-FR"/>
        </w:rPr>
        <w:t>Cameroon</w:t>
      </w:r>
      <w:proofErr w:type="spellEnd"/>
      <w:r w:rsidRPr="00836DAF">
        <w:rPr>
          <w:rFonts w:asciiTheme="majorHAnsi" w:hAnsiTheme="majorHAnsi"/>
          <w:sz w:val="16"/>
          <w:szCs w:val="16"/>
          <w:lang w:val="fr-FR"/>
        </w:rPr>
        <w:t>.</w:t>
      </w:r>
    </w:p>
  </w:footnote>
  <w:footnote w:id="28">
    <w:p w14:paraId="1AC58952" w14:textId="55C19C2B" w:rsidR="009F29D2" w:rsidRPr="00E17D17" w:rsidRDefault="009F29D2">
      <w:pPr>
        <w:pStyle w:val="FootnoteText"/>
        <w:rPr>
          <w:lang w:val="fr-FR"/>
        </w:rPr>
      </w:pPr>
      <w:r>
        <w:rPr>
          <w:rStyle w:val="FootnoteReference"/>
        </w:rPr>
        <w:footnoteRef/>
      </w:r>
      <w:r>
        <w:t xml:space="preserve"> </w:t>
      </w:r>
      <w:r w:rsidRPr="00E17D17">
        <w:rPr>
          <w:rFonts w:asciiTheme="majorHAnsi" w:hAnsiTheme="majorHAnsi"/>
          <w:sz w:val="16"/>
          <w:szCs w:val="16"/>
          <w:lang w:val="fr-FR"/>
        </w:rPr>
        <w:t>Article 7 (4), Traité sur le Commerce des Armes requiert</w:t>
      </w:r>
      <w:r w:rsidRPr="00E17D17" w:rsidDel="00347D48">
        <w:rPr>
          <w:rFonts w:asciiTheme="majorHAnsi" w:hAnsiTheme="majorHAnsi"/>
          <w:sz w:val="16"/>
          <w:szCs w:val="16"/>
          <w:lang w:val="fr-FR"/>
        </w:rPr>
        <w:t xml:space="preserve"> en matière d’évaluation du risque de transfert d’armes, que « lors de son évaluation, l’État Partie exportateur tient compte du risque que des armes classiques visées à l’article 2 (1) ou des biens visés aux articles 3 ou 4 puissent servir à commettre des actes graves de violence fondée sur le sexe ou des actes graves de violence contre les femmes et les enfants, ou à en faciliter la commission».</w:t>
      </w:r>
    </w:p>
  </w:footnote>
  <w:footnote w:id="29">
    <w:p w14:paraId="580BB804" w14:textId="5F1AD914" w:rsidR="009F29D2" w:rsidRPr="00D8081E" w:rsidRDefault="009F29D2" w:rsidP="009A3F43">
      <w:pPr>
        <w:pStyle w:val="FootnoteText"/>
        <w:rPr>
          <w:lang w:val="fr-FR"/>
        </w:rPr>
      </w:pPr>
      <w:r>
        <w:rPr>
          <w:rStyle w:val="FootnoteReference"/>
        </w:rPr>
        <w:footnoteRef/>
      </w:r>
      <w:r>
        <w:t xml:space="preserve"> </w:t>
      </w:r>
      <w:r w:rsidRPr="00537D29">
        <w:rPr>
          <w:rFonts w:asciiTheme="majorHAnsi" w:hAnsiTheme="majorHAnsi"/>
          <w:sz w:val="16"/>
          <w:szCs w:val="16"/>
          <w:lang w:val="fr-FR"/>
        </w:rPr>
        <w:t>Examen des rapports présentés par les États parties conformément aux articles 16 et 17 du Pacte</w:t>
      </w:r>
      <w:r>
        <w:rPr>
          <w:rFonts w:asciiTheme="majorHAnsi" w:hAnsiTheme="majorHAnsi"/>
          <w:sz w:val="16"/>
          <w:szCs w:val="16"/>
          <w:lang w:val="fr-FR"/>
        </w:rPr>
        <w:t xml:space="preserve">, </w:t>
      </w:r>
      <w:r w:rsidRPr="00537D29">
        <w:rPr>
          <w:rFonts w:asciiTheme="majorHAnsi" w:hAnsiTheme="majorHAnsi"/>
          <w:sz w:val="16"/>
          <w:szCs w:val="16"/>
          <w:lang w:val="fr-FR"/>
        </w:rPr>
        <w:t>Observations finales du Comité des droits économiques, sociaux et culturels</w:t>
      </w:r>
      <w:r>
        <w:rPr>
          <w:rFonts w:asciiTheme="majorHAnsi" w:hAnsiTheme="majorHAnsi"/>
          <w:sz w:val="16"/>
          <w:szCs w:val="16"/>
          <w:lang w:val="fr-FR"/>
        </w:rPr>
        <w:t xml:space="preserve">, </w:t>
      </w:r>
      <w:r w:rsidRPr="00537D29">
        <w:rPr>
          <w:rFonts w:asciiTheme="majorHAnsi" w:hAnsiTheme="majorHAnsi"/>
          <w:sz w:val="16"/>
          <w:szCs w:val="16"/>
          <w:lang w:val="fr-FR"/>
        </w:rPr>
        <w:t>Cameroun</w:t>
      </w:r>
      <w:r>
        <w:rPr>
          <w:rFonts w:asciiTheme="majorHAnsi" w:hAnsiTheme="majorHAnsi"/>
          <w:sz w:val="16"/>
          <w:szCs w:val="16"/>
          <w:lang w:val="fr-FR"/>
        </w:rPr>
        <w:t xml:space="preserve">, </w:t>
      </w:r>
      <w:r w:rsidRPr="00537D29">
        <w:rPr>
          <w:rFonts w:asciiTheme="majorHAnsi" w:hAnsiTheme="majorHAnsi"/>
          <w:sz w:val="16"/>
          <w:szCs w:val="16"/>
          <w:lang w:val="fr-CH"/>
        </w:rPr>
        <w:t>E/C.12/CMR/CO/2-3</w:t>
      </w:r>
      <w:r>
        <w:rPr>
          <w:rFonts w:asciiTheme="majorHAnsi" w:hAnsiTheme="majorHAnsi"/>
          <w:sz w:val="16"/>
          <w:szCs w:val="16"/>
          <w:lang w:val="fr-CH"/>
        </w:rPr>
        <w:t>, 23 janvier 2012, paragraphe 14</w:t>
      </w:r>
    </w:p>
  </w:footnote>
  <w:footnote w:id="30">
    <w:p w14:paraId="1CEA305E" w14:textId="77777777" w:rsidR="009F29D2" w:rsidRPr="00DD2B53" w:rsidRDefault="009F29D2" w:rsidP="0095466E">
      <w:pPr>
        <w:pStyle w:val="FootnoteText"/>
        <w:rPr>
          <w:lang w:val="fr-FR"/>
        </w:rPr>
      </w:pPr>
      <w:r>
        <w:rPr>
          <w:rStyle w:val="FootnoteReference"/>
        </w:rPr>
        <w:footnoteRef/>
      </w:r>
      <w:r>
        <w:t xml:space="preserve"> </w:t>
      </w:r>
      <w:r w:rsidRPr="009D12D7">
        <w:rPr>
          <w:rFonts w:asciiTheme="majorHAnsi" w:hAnsiTheme="majorHAnsi"/>
          <w:sz w:val="16"/>
          <w:szCs w:val="16"/>
          <w:lang w:val="fr-FR"/>
        </w:rPr>
        <w:t>Comité des droits économiques, sociaux et culturels, Quatrième rapport périodique soumis par le Cameroun en application des articles 16 et 17 du Pacte, attendu en 2016</w:t>
      </w:r>
      <w:r>
        <w:rPr>
          <w:rFonts w:asciiTheme="majorHAnsi" w:hAnsiTheme="majorHAnsi"/>
          <w:sz w:val="16"/>
          <w:szCs w:val="16"/>
          <w:lang w:val="fr-FR"/>
        </w:rPr>
        <w:t xml:space="preserve">, </w:t>
      </w:r>
      <w:r w:rsidRPr="009D12D7">
        <w:rPr>
          <w:rFonts w:asciiTheme="majorHAnsi" w:hAnsiTheme="majorHAnsi"/>
          <w:sz w:val="16"/>
          <w:szCs w:val="16"/>
          <w:lang w:val="fr-FR"/>
        </w:rPr>
        <w:t>E/C.12/CMR/4</w:t>
      </w:r>
      <w:r>
        <w:rPr>
          <w:rFonts w:asciiTheme="majorHAnsi" w:hAnsiTheme="majorHAnsi"/>
          <w:sz w:val="16"/>
          <w:szCs w:val="16"/>
          <w:lang w:val="fr-FR"/>
        </w:rPr>
        <w:t xml:space="preserve">, 11 décembre 2017, paragraphe 51 </w:t>
      </w:r>
    </w:p>
  </w:footnote>
  <w:footnote w:id="31">
    <w:p w14:paraId="43DBCB5F" w14:textId="3E9DE0B7" w:rsidR="009F29D2" w:rsidRPr="000F5557" w:rsidRDefault="009F29D2" w:rsidP="003769DD">
      <w:pPr>
        <w:pStyle w:val="FootnoteText"/>
        <w:rPr>
          <w:rFonts w:asciiTheme="majorHAnsi" w:hAnsiTheme="majorHAnsi" w:cs="Arial"/>
          <w:sz w:val="16"/>
          <w:szCs w:val="16"/>
          <w:lang w:val="fr-FR"/>
        </w:rPr>
      </w:pPr>
      <w:r w:rsidRPr="000F5557">
        <w:rPr>
          <w:rStyle w:val="FootnoteReference"/>
          <w:rFonts w:asciiTheme="majorHAnsi" w:hAnsiTheme="majorHAnsi"/>
          <w:sz w:val="16"/>
          <w:szCs w:val="16"/>
          <w:lang w:val="fr-FR"/>
        </w:rPr>
        <w:footnoteRef/>
      </w:r>
      <w:r w:rsidRPr="000F5557">
        <w:rPr>
          <w:rFonts w:asciiTheme="majorHAnsi" w:hAnsiTheme="majorHAnsi"/>
          <w:sz w:val="16"/>
          <w:szCs w:val="16"/>
          <w:lang w:val="fr-FR"/>
        </w:rPr>
        <w:t xml:space="preserve"> </w:t>
      </w:r>
      <w:r w:rsidRPr="000F5557">
        <w:rPr>
          <w:rFonts w:asciiTheme="majorHAnsi" w:hAnsiTheme="majorHAnsi" w:cs="Arial"/>
          <w:sz w:val="16"/>
          <w:szCs w:val="16"/>
          <w:lang w:val="fr-FR"/>
        </w:rPr>
        <w:t xml:space="preserve">Projet d’information et de sensibilisation des citoyens sur des formalités et obligations spécifiques en vue de la  réhabilitation de l’état civil, Douala 2015, financée par l’Union Européenne. </w:t>
      </w:r>
    </w:p>
  </w:footnote>
  <w:footnote w:id="32">
    <w:p w14:paraId="6215C28B" w14:textId="77777777" w:rsidR="009F29D2" w:rsidRPr="000F5557" w:rsidRDefault="009F29D2" w:rsidP="003769DD">
      <w:pPr>
        <w:pStyle w:val="FootnoteText"/>
        <w:rPr>
          <w:rFonts w:asciiTheme="majorHAnsi" w:hAnsiTheme="majorHAnsi" w:cs="Arial"/>
          <w:sz w:val="16"/>
          <w:szCs w:val="16"/>
          <w:lang w:val="fr-FR"/>
        </w:rPr>
      </w:pPr>
      <w:r w:rsidRPr="000F5557">
        <w:rPr>
          <w:rStyle w:val="FootnoteReference"/>
          <w:rFonts w:asciiTheme="majorHAnsi" w:hAnsiTheme="majorHAnsi"/>
          <w:sz w:val="16"/>
          <w:szCs w:val="16"/>
          <w:lang w:val="fr-FR"/>
        </w:rPr>
        <w:footnoteRef/>
      </w:r>
      <w:r w:rsidRPr="000F5557">
        <w:rPr>
          <w:rFonts w:asciiTheme="majorHAnsi" w:hAnsiTheme="majorHAnsi"/>
          <w:sz w:val="16"/>
          <w:szCs w:val="16"/>
          <w:lang w:val="fr-FR"/>
        </w:rPr>
        <w:t xml:space="preserve"> </w:t>
      </w:r>
      <w:r w:rsidRPr="000F5557">
        <w:rPr>
          <w:rFonts w:asciiTheme="majorHAnsi" w:hAnsiTheme="majorHAnsi"/>
          <w:bCs/>
          <w:sz w:val="16"/>
          <w:szCs w:val="16"/>
          <w:lang w:val="fr-FR"/>
        </w:rPr>
        <w:t xml:space="preserve">Etude diagnostic sur la situation de délivrance des actes d’Etat civil dans le Département de la Bénoué, 2014-2015, </w:t>
      </w:r>
      <w:r w:rsidRPr="000F5557">
        <w:rPr>
          <w:rFonts w:asciiTheme="majorHAnsi" w:hAnsiTheme="majorHAnsi"/>
          <w:sz w:val="16"/>
          <w:szCs w:val="16"/>
          <w:lang w:val="fr-FR"/>
        </w:rPr>
        <w:t xml:space="preserve"> </w:t>
      </w:r>
      <w:r w:rsidRPr="000F5557">
        <w:rPr>
          <w:rFonts w:asciiTheme="majorHAnsi" w:hAnsiTheme="majorHAnsi" w:cs="Arial"/>
          <w:sz w:val="16"/>
          <w:szCs w:val="16"/>
          <w:lang w:val="fr-FR"/>
        </w:rPr>
        <w:t xml:space="preserve">financée par l’Union Européenne. </w:t>
      </w:r>
    </w:p>
    <w:p w14:paraId="77D52FD3" w14:textId="77777777" w:rsidR="009F29D2" w:rsidRPr="00160837" w:rsidRDefault="009F29D2" w:rsidP="003769DD">
      <w:pPr>
        <w:pStyle w:val="FootnoteText"/>
        <w:rPr>
          <w:lang w:val="fr-FR"/>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42607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C54DC9"/>
    <w:multiLevelType w:val="hybridMultilevel"/>
    <w:tmpl w:val="A5A8A39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F4C93"/>
    <w:multiLevelType w:val="hybridMultilevel"/>
    <w:tmpl w:val="DA14D428"/>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B3C68"/>
    <w:multiLevelType w:val="hybridMultilevel"/>
    <w:tmpl w:val="54AE1E36"/>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70B91"/>
    <w:multiLevelType w:val="hybridMultilevel"/>
    <w:tmpl w:val="C13A61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010167"/>
    <w:multiLevelType w:val="hybridMultilevel"/>
    <w:tmpl w:val="6C38FE2E"/>
    <w:lvl w:ilvl="0" w:tplc="E3C20CAC">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4716DB"/>
    <w:multiLevelType w:val="hybridMultilevel"/>
    <w:tmpl w:val="5D98EBAC"/>
    <w:lvl w:ilvl="0" w:tplc="B9C074D0">
      <w:start w:val="1"/>
      <w:numFmt w:val="lowerRoman"/>
      <w:pStyle w:val="Heading2"/>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73606A"/>
    <w:multiLevelType w:val="hybridMultilevel"/>
    <w:tmpl w:val="FE409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296BE9"/>
    <w:multiLevelType w:val="hybridMultilevel"/>
    <w:tmpl w:val="0EC04620"/>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47545D"/>
    <w:multiLevelType w:val="hybridMultilevel"/>
    <w:tmpl w:val="A5A8A39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985A66"/>
    <w:multiLevelType w:val="hybridMultilevel"/>
    <w:tmpl w:val="37D41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CE3A14"/>
    <w:multiLevelType w:val="hybridMultilevel"/>
    <w:tmpl w:val="51C0A3FC"/>
    <w:lvl w:ilvl="0" w:tplc="A44430C4">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1D25B0"/>
    <w:multiLevelType w:val="hybridMultilevel"/>
    <w:tmpl w:val="025CE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9B1714"/>
    <w:multiLevelType w:val="hybridMultilevel"/>
    <w:tmpl w:val="34E6AADC"/>
    <w:lvl w:ilvl="0" w:tplc="037C2AE8">
      <w:start w:val="1"/>
      <w:numFmt w:val="upperRoman"/>
      <w:pStyle w:val="Heading1"/>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D465DE"/>
    <w:multiLevelType w:val="hybridMultilevel"/>
    <w:tmpl w:val="7A848F62"/>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F40244"/>
    <w:multiLevelType w:val="hybridMultilevel"/>
    <w:tmpl w:val="6C38FE2E"/>
    <w:lvl w:ilvl="0" w:tplc="E3C20CAC">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AD51FB"/>
    <w:multiLevelType w:val="hybridMultilevel"/>
    <w:tmpl w:val="AD2E5D90"/>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7"/>
  </w:num>
  <w:num w:numId="4">
    <w:abstractNumId w:val="12"/>
  </w:num>
  <w:num w:numId="5">
    <w:abstractNumId w:val="15"/>
  </w:num>
  <w:num w:numId="6">
    <w:abstractNumId w:val="1"/>
  </w:num>
  <w:num w:numId="7">
    <w:abstractNumId w:val="3"/>
  </w:num>
  <w:num w:numId="8">
    <w:abstractNumId w:val="2"/>
  </w:num>
  <w:num w:numId="9">
    <w:abstractNumId w:val="8"/>
  </w:num>
  <w:num w:numId="10">
    <w:abstractNumId w:val="5"/>
  </w:num>
  <w:num w:numId="11">
    <w:abstractNumId w:val="14"/>
  </w:num>
  <w:num w:numId="12">
    <w:abstractNumId w:val="4"/>
  </w:num>
  <w:num w:numId="13">
    <w:abstractNumId w:val="16"/>
  </w:num>
  <w:num w:numId="14">
    <w:abstractNumId w:val="9"/>
  </w:num>
  <w:num w:numId="15">
    <w:abstractNumId w:val="0"/>
  </w:num>
  <w:num w:numId="16">
    <w:abstractNumId w:val="13"/>
  </w:num>
  <w:num w:numId="17">
    <w:abstractNumId w:val="6"/>
  </w:num>
  <w:num w:numId="1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B6B"/>
    <w:rsid w:val="0000188A"/>
    <w:rsid w:val="00005D1A"/>
    <w:rsid w:val="000101F5"/>
    <w:rsid w:val="000129EA"/>
    <w:rsid w:val="000170A1"/>
    <w:rsid w:val="00024FF2"/>
    <w:rsid w:val="000255F3"/>
    <w:rsid w:val="0003084A"/>
    <w:rsid w:val="000326B8"/>
    <w:rsid w:val="00045C3F"/>
    <w:rsid w:val="00050BAC"/>
    <w:rsid w:val="00051996"/>
    <w:rsid w:val="00062552"/>
    <w:rsid w:val="000628D4"/>
    <w:rsid w:val="00063D8E"/>
    <w:rsid w:val="00065EAA"/>
    <w:rsid w:val="00066077"/>
    <w:rsid w:val="00066794"/>
    <w:rsid w:val="000667BF"/>
    <w:rsid w:val="00070727"/>
    <w:rsid w:val="0007329E"/>
    <w:rsid w:val="00077C68"/>
    <w:rsid w:val="0008053F"/>
    <w:rsid w:val="00082EE4"/>
    <w:rsid w:val="00084042"/>
    <w:rsid w:val="0008452C"/>
    <w:rsid w:val="0008525F"/>
    <w:rsid w:val="0008678C"/>
    <w:rsid w:val="000918F1"/>
    <w:rsid w:val="00091F23"/>
    <w:rsid w:val="0009246A"/>
    <w:rsid w:val="000A1331"/>
    <w:rsid w:val="000A2A49"/>
    <w:rsid w:val="000A5747"/>
    <w:rsid w:val="000A6116"/>
    <w:rsid w:val="000A6669"/>
    <w:rsid w:val="000A7305"/>
    <w:rsid w:val="000B3835"/>
    <w:rsid w:val="000C002A"/>
    <w:rsid w:val="000C235E"/>
    <w:rsid w:val="000C3EE8"/>
    <w:rsid w:val="000D7A75"/>
    <w:rsid w:val="000F517E"/>
    <w:rsid w:val="000F5557"/>
    <w:rsid w:val="000F6605"/>
    <w:rsid w:val="000F6883"/>
    <w:rsid w:val="001042B7"/>
    <w:rsid w:val="001059FE"/>
    <w:rsid w:val="00113675"/>
    <w:rsid w:val="0011551A"/>
    <w:rsid w:val="00121B3C"/>
    <w:rsid w:val="00123BD8"/>
    <w:rsid w:val="00123C56"/>
    <w:rsid w:val="00130C3D"/>
    <w:rsid w:val="00134579"/>
    <w:rsid w:val="001411D4"/>
    <w:rsid w:val="00141E29"/>
    <w:rsid w:val="0015035B"/>
    <w:rsid w:val="0015080B"/>
    <w:rsid w:val="00153499"/>
    <w:rsid w:val="00157EB1"/>
    <w:rsid w:val="00160C5C"/>
    <w:rsid w:val="00161969"/>
    <w:rsid w:val="0016300B"/>
    <w:rsid w:val="001632A5"/>
    <w:rsid w:val="00163A42"/>
    <w:rsid w:val="00171832"/>
    <w:rsid w:val="001740CA"/>
    <w:rsid w:val="00174AFC"/>
    <w:rsid w:val="00177DD7"/>
    <w:rsid w:val="0018074F"/>
    <w:rsid w:val="00192081"/>
    <w:rsid w:val="001970E6"/>
    <w:rsid w:val="00197CFC"/>
    <w:rsid w:val="001A1432"/>
    <w:rsid w:val="001A5E0A"/>
    <w:rsid w:val="001A7BE7"/>
    <w:rsid w:val="001B6029"/>
    <w:rsid w:val="001B7C96"/>
    <w:rsid w:val="001C0B2C"/>
    <w:rsid w:val="001C5019"/>
    <w:rsid w:val="001D1854"/>
    <w:rsid w:val="001E10B0"/>
    <w:rsid w:val="001E3BEA"/>
    <w:rsid w:val="001E5540"/>
    <w:rsid w:val="001E703C"/>
    <w:rsid w:val="001F2D27"/>
    <w:rsid w:val="00201D6F"/>
    <w:rsid w:val="0020731D"/>
    <w:rsid w:val="00210960"/>
    <w:rsid w:val="002224F4"/>
    <w:rsid w:val="00232FE4"/>
    <w:rsid w:val="002367D5"/>
    <w:rsid w:val="00240547"/>
    <w:rsid w:val="00242DE6"/>
    <w:rsid w:val="00251AF0"/>
    <w:rsid w:val="00263EBA"/>
    <w:rsid w:val="00264824"/>
    <w:rsid w:val="00267681"/>
    <w:rsid w:val="00267AC4"/>
    <w:rsid w:val="00271CC6"/>
    <w:rsid w:val="00272D44"/>
    <w:rsid w:val="002771FA"/>
    <w:rsid w:val="002826BB"/>
    <w:rsid w:val="00282A32"/>
    <w:rsid w:val="0028427A"/>
    <w:rsid w:val="00287680"/>
    <w:rsid w:val="00290FC9"/>
    <w:rsid w:val="00291530"/>
    <w:rsid w:val="00292383"/>
    <w:rsid w:val="0029651B"/>
    <w:rsid w:val="002A0992"/>
    <w:rsid w:val="002A0DC4"/>
    <w:rsid w:val="002A3399"/>
    <w:rsid w:val="002B0127"/>
    <w:rsid w:val="002B1739"/>
    <w:rsid w:val="002B2E31"/>
    <w:rsid w:val="002C24E4"/>
    <w:rsid w:val="002C57CE"/>
    <w:rsid w:val="002C5ACE"/>
    <w:rsid w:val="002C6EDA"/>
    <w:rsid w:val="002D0749"/>
    <w:rsid w:val="002D29B8"/>
    <w:rsid w:val="002D7D6B"/>
    <w:rsid w:val="002F1D3E"/>
    <w:rsid w:val="002F2542"/>
    <w:rsid w:val="00303EE7"/>
    <w:rsid w:val="00344F19"/>
    <w:rsid w:val="0035080C"/>
    <w:rsid w:val="00353FB6"/>
    <w:rsid w:val="00354C02"/>
    <w:rsid w:val="00360065"/>
    <w:rsid w:val="00371DB2"/>
    <w:rsid w:val="003733D9"/>
    <w:rsid w:val="00375D55"/>
    <w:rsid w:val="003769DD"/>
    <w:rsid w:val="0037758C"/>
    <w:rsid w:val="003807EA"/>
    <w:rsid w:val="00381B90"/>
    <w:rsid w:val="003823C8"/>
    <w:rsid w:val="00391A2A"/>
    <w:rsid w:val="003971D3"/>
    <w:rsid w:val="003A052A"/>
    <w:rsid w:val="003A4C58"/>
    <w:rsid w:val="003B1B28"/>
    <w:rsid w:val="003B2F85"/>
    <w:rsid w:val="003B5DA2"/>
    <w:rsid w:val="003B7D52"/>
    <w:rsid w:val="003C3737"/>
    <w:rsid w:val="003E4684"/>
    <w:rsid w:val="00402D78"/>
    <w:rsid w:val="00410679"/>
    <w:rsid w:val="00411BC2"/>
    <w:rsid w:val="00412DEF"/>
    <w:rsid w:val="00415843"/>
    <w:rsid w:val="00421FB2"/>
    <w:rsid w:val="00424318"/>
    <w:rsid w:val="0043420B"/>
    <w:rsid w:val="00442E10"/>
    <w:rsid w:val="00443CBD"/>
    <w:rsid w:val="004442EB"/>
    <w:rsid w:val="00445F0F"/>
    <w:rsid w:val="004541D5"/>
    <w:rsid w:val="00454692"/>
    <w:rsid w:val="00456917"/>
    <w:rsid w:val="0045785F"/>
    <w:rsid w:val="00463F5A"/>
    <w:rsid w:val="004710B9"/>
    <w:rsid w:val="00480B33"/>
    <w:rsid w:val="00482B02"/>
    <w:rsid w:val="004849CE"/>
    <w:rsid w:val="00491689"/>
    <w:rsid w:val="0049234B"/>
    <w:rsid w:val="00496B9C"/>
    <w:rsid w:val="004A06F9"/>
    <w:rsid w:val="004B1CEF"/>
    <w:rsid w:val="004B6FDE"/>
    <w:rsid w:val="004C0ABC"/>
    <w:rsid w:val="004C493E"/>
    <w:rsid w:val="004D199B"/>
    <w:rsid w:val="004D22D6"/>
    <w:rsid w:val="004D5D12"/>
    <w:rsid w:val="004E3FFB"/>
    <w:rsid w:val="004E47F4"/>
    <w:rsid w:val="004E6F65"/>
    <w:rsid w:val="004F12C4"/>
    <w:rsid w:val="004F6BD3"/>
    <w:rsid w:val="004F6CE4"/>
    <w:rsid w:val="005002C8"/>
    <w:rsid w:val="00503480"/>
    <w:rsid w:val="00503CCB"/>
    <w:rsid w:val="00506CEC"/>
    <w:rsid w:val="00513C30"/>
    <w:rsid w:val="005141B3"/>
    <w:rsid w:val="00516415"/>
    <w:rsid w:val="00516A82"/>
    <w:rsid w:val="00523CAC"/>
    <w:rsid w:val="005320EA"/>
    <w:rsid w:val="00536E6F"/>
    <w:rsid w:val="00537D29"/>
    <w:rsid w:val="00541748"/>
    <w:rsid w:val="005444EC"/>
    <w:rsid w:val="00544530"/>
    <w:rsid w:val="00551ECA"/>
    <w:rsid w:val="00556BA6"/>
    <w:rsid w:val="00556FEF"/>
    <w:rsid w:val="005659DA"/>
    <w:rsid w:val="00567036"/>
    <w:rsid w:val="00567BBA"/>
    <w:rsid w:val="00572448"/>
    <w:rsid w:val="00577088"/>
    <w:rsid w:val="005817FE"/>
    <w:rsid w:val="005827FB"/>
    <w:rsid w:val="005835E8"/>
    <w:rsid w:val="00584C21"/>
    <w:rsid w:val="00584F78"/>
    <w:rsid w:val="00590788"/>
    <w:rsid w:val="00592AD6"/>
    <w:rsid w:val="005960DB"/>
    <w:rsid w:val="005B7747"/>
    <w:rsid w:val="005C09D3"/>
    <w:rsid w:val="005D1483"/>
    <w:rsid w:val="005D4639"/>
    <w:rsid w:val="005E2485"/>
    <w:rsid w:val="005F1634"/>
    <w:rsid w:val="005F640D"/>
    <w:rsid w:val="00600F13"/>
    <w:rsid w:val="00601A45"/>
    <w:rsid w:val="00602A62"/>
    <w:rsid w:val="0061207C"/>
    <w:rsid w:val="00612E1A"/>
    <w:rsid w:val="0062391B"/>
    <w:rsid w:val="00631D88"/>
    <w:rsid w:val="006323EB"/>
    <w:rsid w:val="0063415C"/>
    <w:rsid w:val="00634CDD"/>
    <w:rsid w:val="00643B98"/>
    <w:rsid w:val="00645D87"/>
    <w:rsid w:val="00647086"/>
    <w:rsid w:val="00647E47"/>
    <w:rsid w:val="0065155F"/>
    <w:rsid w:val="006544DE"/>
    <w:rsid w:val="006552B6"/>
    <w:rsid w:val="006553B2"/>
    <w:rsid w:val="00661047"/>
    <w:rsid w:val="00671E2B"/>
    <w:rsid w:val="00674EBC"/>
    <w:rsid w:val="006A3A0D"/>
    <w:rsid w:val="006B04ED"/>
    <w:rsid w:val="006B5BAB"/>
    <w:rsid w:val="006C111A"/>
    <w:rsid w:val="006C3371"/>
    <w:rsid w:val="006D3E9E"/>
    <w:rsid w:val="006E2BAA"/>
    <w:rsid w:val="006E5736"/>
    <w:rsid w:val="006E7023"/>
    <w:rsid w:val="006F021D"/>
    <w:rsid w:val="006F3B95"/>
    <w:rsid w:val="006F5FED"/>
    <w:rsid w:val="006F7C2A"/>
    <w:rsid w:val="006F7C58"/>
    <w:rsid w:val="007037CD"/>
    <w:rsid w:val="007047B5"/>
    <w:rsid w:val="00713899"/>
    <w:rsid w:val="0072179D"/>
    <w:rsid w:val="007232EB"/>
    <w:rsid w:val="007237A8"/>
    <w:rsid w:val="0072532B"/>
    <w:rsid w:val="0072540C"/>
    <w:rsid w:val="0072546D"/>
    <w:rsid w:val="007279A8"/>
    <w:rsid w:val="00727E4E"/>
    <w:rsid w:val="00736147"/>
    <w:rsid w:val="00736ADE"/>
    <w:rsid w:val="00742AA4"/>
    <w:rsid w:val="007444E1"/>
    <w:rsid w:val="007574A2"/>
    <w:rsid w:val="00762791"/>
    <w:rsid w:val="00772300"/>
    <w:rsid w:val="00772DDF"/>
    <w:rsid w:val="00775C97"/>
    <w:rsid w:val="00776647"/>
    <w:rsid w:val="007807FB"/>
    <w:rsid w:val="00783957"/>
    <w:rsid w:val="0078409C"/>
    <w:rsid w:val="00784A1E"/>
    <w:rsid w:val="007851A1"/>
    <w:rsid w:val="0079346F"/>
    <w:rsid w:val="007968BA"/>
    <w:rsid w:val="007A2929"/>
    <w:rsid w:val="007A3FBA"/>
    <w:rsid w:val="007A7E6F"/>
    <w:rsid w:val="007B65B4"/>
    <w:rsid w:val="007C06B2"/>
    <w:rsid w:val="007C3611"/>
    <w:rsid w:val="007C417B"/>
    <w:rsid w:val="007D19AD"/>
    <w:rsid w:val="007D4BCC"/>
    <w:rsid w:val="007E4F4C"/>
    <w:rsid w:val="007E7ED4"/>
    <w:rsid w:val="007F3E4C"/>
    <w:rsid w:val="007F3F26"/>
    <w:rsid w:val="00800105"/>
    <w:rsid w:val="00800812"/>
    <w:rsid w:val="00800CCF"/>
    <w:rsid w:val="00801948"/>
    <w:rsid w:val="008316C4"/>
    <w:rsid w:val="00832E84"/>
    <w:rsid w:val="00836DAF"/>
    <w:rsid w:val="00845C3C"/>
    <w:rsid w:val="00867156"/>
    <w:rsid w:val="00881B08"/>
    <w:rsid w:val="00881BAC"/>
    <w:rsid w:val="00895FF6"/>
    <w:rsid w:val="00896072"/>
    <w:rsid w:val="00896B5A"/>
    <w:rsid w:val="008A47B2"/>
    <w:rsid w:val="008A7902"/>
    <w:rsid w:val="008B36A9"/>
    <w:rsid w:val="008C6A4C"/>
    <w:rsid w:val="008C7E21"/>
    <w:rsid w:val="008D50FD"/>
    <w:rsid w:val="008D6C4B"/>
    <w:rsid w:val="008E094C"/>
    <w:rsid w:val="008E1A70"/>
    <w:rsid w:val="008F147A"/>
    <w:rsid w:val="009073EF"/>
    <w:rsid w:val="00910038"/>
    <w:rsid w:val="00910674"/>
    <w:rsid w:val="00917D0F"/>
    <w:rsid w:val="0092084C"/>
    <w:rsid w:val="00920F27"/>
    <w:rsid w:val="0092109C"/>
    <w:rsid w:val="00925537"/>
    <w:rsid w:val="00951D72"/>
    <w:rsid w:val="00952DF8"/>
    <w:rsid w:val="0095466E"/>
    <w:rsid w:val="009611C3"/>
    <w:rsid w:val="00962D35"/>
    <w:rsid w:val="00963AF2"/>
    <w:rsid w:val="009651F6"/>
    <w:rsid w:val="00973DEB"/>
    <w:rsid w:val="009773C6"/>
    <w:rsid w:val="009779F9"/>
    <w:rsid w:val="009822F5"/>
    <w:rsid w:val="009875DA"/>
    <w:rsid w:val="00987747"/>
    <w:rsid w:val="00993991"/>
    <w:rsid w:val="00993AE3"/>
    <w:rsid w:val="00995871"/>
    <w:rsid w:val="00997799"/>
    <w:rsid w:val="009A1042"/>
    <w:rsid w:val="009A37CF"/>
    <w:rsid w:val="009A3F43"/>
    <w:rsid w:val="009B2E18"/>
    <w:rsid w:val="009B7B91"/>
    <w:rsid w:val="009C3E7E"/>
    <w:rsid w:val="009D12D7"/>
    <w:rsid w:val="009D19EE"/>
    <w:rsid w:val="009D3E12"/>
    <w:rsid w:val="009E59B7"/>
    <w:rsid w:val="009F0561"/>
    <w:rsid w:val="009F29D2"/>
    <w:rsid w:val="009F31FE"/>
    <w:rsid w:val="009F4F7F"/>
    <w:rsid w:val="009F716F"/>
    <w:rsid w:val="00A04090"/>
    <w:rsid w:val="00A0584C"/>
    <w:rsid w:val="00A134E0"/>
    <w:rsid w:val="00A1364E"/>
    <w:rsid w:val="00A1544A"/>
    <w:rsid w:val="00A16432"/>
    <w:rsid w:val="00A26448"/>
    <w:rsid w:val="00A30FDB"/>
    <w:rsid w:val="00A364FC"/>
    <w:rsid w:val="00A4173F"/>
    <w:rsid w:val="00A44801"/>
    <w:rsid w:val="00A4692D"/>
    <w:rsid w:val="00A50F64"/>
    <w:rsid w:val="00A51C73"/>
    <w:rsid w:val="00A571AF"/>
    <w:rsid w:val="00A635AE"/>
    <w:rsid w:val="00A64853"/>
    <w:rsid w:val="00A67158"/>
    <w:rsid w:val="00A76349"/>
    <w:rsid w:val="00A81B10"/>
    <w:rsid w:val="00A847B3"/>
    <w:rsid w:val="00A86BE9"/>
    <w:rsid w:val="00A86F11"/>
    <w:rsid w:val="00A91893"/>
    <w:rsid w:val="00A93512"/>
    <w:rsid w:val="00A97D65"/>
    <w:rsid w:val="00AA1660"/>
    <w:rsid w:val="00AA29AF"/>
    <w:rsid w:val="00AA2A0F"/>
    <w:rsid w:val="00AA427B"/>
    <w:rsid w:val="00AC171B"/>
    <w:rsid w:val="00AC736C"/>
    <w:rsid w:val="00AD1D6C"/>
    <w:rsid w:val="00AD2013"/>
    <w:rsid w:val="00AD5F4E"/>
    <w:rsid w:val="00AD7522"/>
    <w:rsid w:val="00AE143F"/>
    <w:rsid w:val="00AE6B65"/>
    <w:rsid w:val="00AE72E5"/>
    <w:rsid w:val="00AF7920"/>
    <w:rsid w:val="00B0016A"/>
    <w:rsid w:val="00B00DB5"/>
    <w:rsid w:val="00B0208F"/>
    <w:rsid w:val="00B10E06"/>
    <w:rsid w:val="00B118E7"/>
    <w:rsid w:val="00B12F86"/>
    <w:rsid w:val="00B152F1"/>
    <w:rsid w:val="00B20D6E"/>
    <w:rsid w:val="00B20DE5"/>
    <w:rsid w:val="00B2290D"/>
    <w:rsid w:val="00B26B3E"/>
    <w:rsid w:val="00B34875"/>
    <w:rsid w:val="00B34A38"/>
    <w:rsid w:val="00B4215E"/>
    <w:rsid w:val="00B505D8"/>
    <w:rsid w:val="00B50C93"/>
    <w:rsid w:val="00B52569"/>
    <w:rsid w:val="00B53FED"/>
    <w:rsid w:val="00B565E5"/>
    <w:rsid w:val="00B6111C"/>
    <w:rsid w:val="00B652D7"/>
    <w:rsid w:val="00B665F1"/>
    <w:rsid w:val="00B67F97"/>
    <w:rsid w:val="00B720CF"/>
    <w:rsid w:val="00B748A8"/>
    <w:rsid w:val="00B83714"/>
    <w:rsid w:val="00BA2F8D"/>
    <w:rsid w:val="00BA3F45"/>
    <w:rsid w:val="00BA7F83"/>
    <w:rsid w:val="00BB048A"/>
    <w:rsid w:val="00BB3E88"/>
    <w:rsid w:val="00BB5745"/>
    <w:rsid w:val="00BC1E36"/>
    <w:rsid w:val="00BC4528"/>
    <w:rsid w:val="00BC6708"/>
    <w:rsid w:val="00BD24BA"/>
    <w:rsid w:val="00BD621E"/>
    <w:rsid w:val="00BD64CE"/>
    <w:rsid w:val="00BE15C5"/>
    <w:rsid w:val="00BE48C1"/>
    <w:rsid w:val="00BE4AF2"/>
    <w:rsid w:val="00BE6391"/>
    <w:rsid w:val="00BF0958"/>
    <w:rsid w:val="00BF1D4B"/>
    <w:rsid w:val="00BF77AF"/>
    <w:rsid w:val="00C027C6"/>
    <w:rsid w:val="00C06318"/>
    <w:rsid w:val="00C06DAA"/>
    <w:rsid w:val="00C249D7"/>
    <w:rsid w:val="00C270C3"/>
    <w:rsid w:val="00C3629C"/>
    <w:rsid w:val="00C41CCC"/>
    <w:rsid w:val="00C45911"/>
    <w:rsid w:val="00C5143C"/>
    <w:rsid w:val="00C576C8"/>
    <w:rsid w:val="00C60B5C"/>
    <w:rsid w:val="00C65D18"/>
    <w:rsid w:val="00C662C2"/>
    <w:rsid w:val="00C6633E"/>
    <w:rsid w:val="00C66495"/>
    <w:rsid w:val="00C74456"/>
    <w:rsid w:val="00CA5BAA"/>
    <w:rsid w:val="00CA5DE1"/>
    <w:rsid w:val="00CB1E35"/>
    <w:rsid w:val="00CB30E3"/>
    <w:rsid w:val="00CB6BA8"/>
    <w:rsid w:val="00CC25D0"/>
    <w:rsid w:val="00CD05EC"/>
    <w:rsid w:val="00CD0843"/>
    <w:rsid w:val="00CD28B2"/>
    <w:rsid w:val="00CE3E57"/>
    <w:rsid w:val="00CE4430"/>
    <w:rsid w:val="00CE580E"/>
    <w:rsid w:val="00CF2A59"/>
    <w:rsid w:val="00CF4359"/>
    <w:rsid w:val="00CF43BA"/>
    <w:rsid w:val="00D02586"/>
    <w:rsid w:val="00D102E0"/>
    <w:rsid w:val="00D10575"/>
    <w:rsid w:val="00D12AAE"/>
    <w:rsid w:val="00D149FA"/>
    <w:rsid w:val="00D2324D"/>
    <w:rsid w:val="00D25149"/>
    <w:rsid w:val="00D266E7"/>
    <w:rsid w:val="00D42C8D"/>
    <w:rsid w:val="00D47CA2"/>
    <w:rsid w:val="00D525A8"/>
    <w:rsid w:val="00D5342D"/>
    <w:rsid w:val="00D554D5"/>
    <w:rsid w:val="00D55869"/>
    <w:rsid w:val="00D640DB"/>
    <w:rsid w:val="00D70FCA"/>
    <w:rsid w:val="00D73B6D"/>
    <w:rsid w:val="00D753BF"/>
    <w:rsid w:val="00D76EC0"/>
    <w:rsid w:val="00D8081E"/>
    <w:rsid w:val="00D8289C"/>
    <w:rsid w:val="00D835DC"/>
    <w:rsid w:val="00D845F7"/>
    <w:rsid w:val="00D93DAC"/>
    <w:rsid w:val="00D948C4"/>
    <w:rsid w:val="00D95265"/>
    <w:rsid w:val="00DA00B2"/>
    <w:rsid w:val="00DA0EA7"/>
    <w:rsid w:val="00DA40F0"/>
    <w:rsid w:val="00DB0CE1"/>
    <w:rsid w:val="00DB0E94"/>
    <w:rsid w:val="00DC00F0"/>
    <w:rsid w:val="00DC4C23"/>
    <w:rsid w:val="00DC5B1C"/>
    <w:rsid w:val="00DD0AB2"/>
    <w:rsid w:val="00DD2B53"/>
    <w:rsid w:val="00DD7C72"/>
    <w:rsid w:val="00DE1218"/>
    <w:rsid w:val="00DF7238"/>
    <w:rsid w:val="00E01A85"/>
    <w:rsid w:val="00E027CD"/>
    <w:rsid w:val="00E03B66"/>
    <w:rsid w:val="00E14F90"/>
    <w:rsid w:val="00E1598D"/>
    <w:rsid w:val="00E17151"/>
    <w:rsid w:val="00E17D17"/>
    <w:rsid w:val="00E21EB6"/>
    <w:rsid w:val="00E2254D"/>
    <w:rsid w:val="00E305FE"/>
    <w:rsid w:val="00E31936"/>
    <w:rsid w:val="00E42903"/>
    <w:rsid w:val="00E43092"/>
    <w:rsid w:val="00E50559"/>
    <w:rsid w:val="00E53BDD"/>
    <w:rsid w:val="00E545E8"/>
    <w:rsid w:val="00E6246C"/>
    <w:rsid w:val="00E646A7"/>
    <w:rsid w:val="00E67B1E"/>
    <w:rsid w:val="00E67B6B"/>
    <w:rsid w:val="00E7305E"/>
    <w:rsid w:val="00E772BF"/>
    <w:rsid w:val="00E81416"/>
    <w:rsid w:val="00E8234A"/>
    <w:rsid w:val="00E94220"/>
    <w:rsid w:val="00E962C5"/>
    <w:rsid w:val="00EA4C5B"/>
    <w:rsid w:val="00EB483F"/>
    <w:rsid w:val="00EB7899"/>
    <w:rsid w:val="00EC51CC"/>
    <w:rsid w:val="00ED0F1C"/>
    <w:rsid w:val="00EE3A4F"/>
    <w:rsid w:val="00EE45E4"/>
    <w:rsid w:val="00F027F0"/>
    <w:rsid w:val="00F06B9E"/>
    <w:rsid w:val="00F12F5E"/>
    <w:rsid w:val="00F16A4A"/>
    <w:rsid w:val="00F23ACD"/>
    <w:rsid w:val="00F4030E"/>
    <w:rsid w:val="00F40C94"/>
    <w:rsid w:val="00F40E6E"/>
    <w:rsid w:val="00F44A79"/>
    <w:rsid w:val="00F44EFD"/>
    <w:rsid w:val="00F57210"/>
    <w:rsid w:val="00F6020A"/>
    <w:rsid w:val="00F63C4D"/>
    <w:rsid w:val="00F66138"/>
    <w:rsid w:val="00F82DEF"/>
    <w:rsid w:val="00F84DC1"/>
    <w:rsid w:val="00FA3478"/>
    <w:rsid w:val="00FB3BFB"/>
    <w:rsid w:val="00FC29CB"/>
    <w:rsid w:val="00FC658A"/>
    <w:rsid w:val="00FC6A06"/>
    <w:rsid w:val="00FD0FE2"/>
    <w:rsid w:val="00FD596E"/>
    <w:rsid w:val="00FE1CFC"/>
    <w:rsid w:val="00FE6559"/>
    <w:rsid w:val="00FE7EF3"/>
    <w:rsid w:val="00FF656D"/>
    <w:rsid w:val="00FF7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1942]"/>
    </o:shapedefaults>
    <o:shapelayout v:ext="edit">
      <o:idmap v:ext="edit" data="1"/>
    </o:shapelayout>
  </w:shapeDefaults>
  <w:decimalSymbol w:val="."/>
  <w:listSeparator w:val=","/>
  <w14:docId w14:val="5A38E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B6B"/>
    <w:pPr>
      <w:spacing w:after="200" w:line="276" w:lineRule="auto"/>
    </w:pPr>
    <w:rPr>
      <w:rFonts w:eastAsiaTheme="minorHAnsi"/>
      <w:sz w:val="22"/>
      <w:szCs w:val="22"/>
      <w:lang w:val="pt-BR"/>
    </w:rPr>
  </w:style>
  <w:style w:type="paragraph" w:styleId="Heading1">
    <w:name w:val="heading 1"/>
    <w:basedOn w:val="Normal"/>
    <w:next w:val="Normal"/>
    <w:link w:val="Heading1Char"/>
    <w:uiPriority w:val="9"/>
    <w:qFormat/>
    <w:rsid w:val="00772DDF"/>
    <w:pPr>
      <w:keepNext/>
      <w:keepLines/>
      <w:numPr>
        <w:numId w:val="16"/>
      </w:numPr>
      <w:spacing w:before="480" w:after="0"/>
      <w:outlineLvl w:val="0"/>
    </w:pPr>
    <w:rPr>
      <w:rFonts w:asciiTheme="majorHAnsi" w:eastAsiaTheme="majorEastAsia" w:hAnsiTheme="majorHAnsi" w:cstheme="majorBidi"/>
      <w:b/>
      <w:bCs/>
      <w:caps/>
      <w:sz w:val="24"/>
      <w:szCs w:val="24"/>
    </w:rPr>
  </w:style>
  <w:style w:type="paragraph" w:styleId="Heading2">
    <w:name w:val="heading 2"/>
    <w:basedOn w:val="Normal"/>
    <w:next w:val="Normal"/>
    <w:link w:val="Heading2Char"/>
    <w:autoRedefine/>
    <w:uiPriority w:val="9"/>
    <w:unhideWhenUsed/>
    <w:qFormat/>
    <w:rsid w:val="00B665F1"/>
    <w:pPr>
      <w:keepNext/>
      <w:keepLines/>
      <w:numPr>
        <w:numId w:val="17"/>
      </w:numPr>
      <w:spacing w:before="160" w:after="60" w:line="240" w:lineRule="auto"/>
      <w:outlineLvl w:val="1"/>
    </w:pPr>
    <w:rPr>
      <w:rFonts w:asciiTheme="majorHAnsi" w:eastAsiaTheme="majorEastAsia" w:hAnsiTheme="majorHAnsi" w:cstheme="majorBidi"/>
      <w:b/>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65F1"/>
    <w:rPr>
      <w:rFonts w:asciiTheme="majorHAnsi" w:eastAsiaTheme="majorEastAsia" w:hAnsiTheme="majorHAnsi" w:cstheme="majorBidi"/>
      <w:b/>
    </w:rPr>
  </w:style>
  <w:style w:type="paragraph" w:styleId="ListParagraph">
    <w:name w:val="List Paragraph"/>
    <w:basedOn w:val="Normal"/>
    <w:uiPriority w:val="34"/>
    <w:qFormat/>
    <w:rsid w:val="008D50FD"/>
    <w:pPr>
      <w:ind w:left="720"/>
      <w:contextualSpacing/>
    </w:pPr>
  </w:style>
  <w:style w:type="paragraph" w:styleId="FootnoteText">
    <w:name w:val="footnote text"/>
    <w:basedOn w:val="Normal"/>
    <w:link w:val="FootnoteTextChar"/>
    <w:uiPriority w:val="99"/>
    <w:unhideWhenUsed/>
    <w:rsid w:val="00AD1D6C"/>
    <w:pPr>
      <w:spacing w:after="0" w:line="240" w:lineRule="auto"/>
    </w:pPr>
    <w:rPr>
      <w:sz w:val="24"/>
      <w:szCs w:val="24"/>
    </w:rPr>
  </w:style>
  <w:style w:type="character" w:customStyle="1" w:styleId="FootnoteTextChar">
    <w:name w:val="Footnote Text Char"/>
    <w:basedOn w:val="DefaultParagraphFont"/>
    <w:link w:val="FootnoteText"/>
    <w:uiPriority w:val="99"/>
    <w:rsid w:val="00AD1D6C"/>
    <w:rPr>
      <w:rFonts w:eastAsiaTheme="minorHAnsi"/>
      <w:lang w:val="pt-BR"/>
    </w:rPr>
  </w:style>
  <w:style w:type="character" w:styleId="FootnoteReference">
    <w:name w:val="footnote reference"/>
    <w:aliases w:val="ftref,Char Char,ftref1,ftref2,ftref11,16 Point,Superscript 6 Point,SUPERS,Appel note de bas de page,Car Car Char Car Char Car Car Char Car Char Char,4_G,Footnote,Footnotes refss,Footnote Ref,Ref,de nota al pie"/>
    <w:basedOn w:val="DefaultParagraphFont"/>
    <w:uiPriority w:val="99"/>
    <w:unhideWhenUsed/>
    <w:rsid w:val="00AD1D6C"/>
    <w:rPr>
      <w:rFonts w:ascii="Folio Std Light" w:hAnsi="Folio Std Light"/>
      <w:b w:val="0"/>
      <w:i w:val="0"/>
      <w:sz w:val="18"/>
      <w:vertAlign w:val="superscript"/>
    </w:rPr>
  </w:style>
  <w:style w:type="character" w:styleId="Hyperlink">
    <w:name w:val="Hyperlink"/>
    <w:basedOn w:val="DefaultParagraphFont"/>
    <w:uiPriority w:val="99"/>
    <w:unhideWhenUsed/>
    <w:rsid w:val="00AD1D6C"/>
    <w:rPr>
      <w:color w:val="0000FF" w:themeColor="hyperlink"/>
      <w:u w:val="single"/>
    </w:rPr>
  </w:style>
  <w:style w:type="character" w:styleId="CommentReference">
    <w:name w:val="annotation reference"/>
    <w:basedOn w:val="DefaultParagraphFont"/>
    <w:uiPriority w:val="99"/>
    <w:semiHidden/>
    <w:unhideWhenUsed/>
    <w:rsid w:val="000F5557"/>
    <w:rPr>
      <w:sz w:val="18"/>
      <w:szCs w:val="18"/>
    </w:rPr>
  </w:style>
  <w:style w:type="paragraph" w:styleId="CommentText">
    <w:name w:val="annotation text"/>
    <w:basedOn w:val="Normal"/>
    <w:link w:val="CommentTextChar"/>
    <w:uiPriority w:val="99"/>
    <w:semiHidden/>
    <w:unhideWhenUsed/>
    <w:rsid w:val="000F5557"/>
    <w:pPr>
      <w:spacing w:line="240" w:lineRule="auto"/>
    </w:pPr>
    <w:rPr>
      <w:sz w:val="24"/>
      <w:szCs w:val="24"/>
    </w:rPr>
  </w:style>
  <w:style w:type="character" w:customStyle="1" w:styleId="CommentTextChar">
    <w:name w:val="Comment Text Char"/>
    <w:basedOn w:val="DefaultParagraphFont"/>
    <w:link w:val="CommentText"/>
    <w:uiPriority w:val="99"/>
    <w:semiHidden/>
    <w:rsid w:val="000F5557"/>
    <w:rPr>
      <w:rFonts w:eastAsiaTheme="minorHAnsi"/>
      <w:lang w:val="pt-BR"/>
    </w:rPr>
  </w:style>
  <w:style w:type="paragraph" w:styleId="CommentSubject">
    <w:name w:val="annotation subject"/>
    <w:basedOn w:val="CommentText"/>
    <w:next w:val="CommentText"/>
    <w:link w:val="CommentSubjectChar"/>
    <w:uiPriority w:val="99"/>
    <w:semiHidden/>
    <w:unhideWhenUsed/>
    <w:rsid w:val="000F5557"/>
    <w:rPr>
      <w:b/>
      <w:bCs/>
      <w:sz w:val="20"/>
      <w:szCs w:val="20"/>
    </w:rPr>
  </w:style>
  <w:style w:type="character" w:customStyle="1" w:styleId="CommentSubjectChar">
    <w:name w:val="Comment Subject Char"/>
    <w:basedOn w:val="CommentTextChar"/>
    <w:link w:val="CommentSubject"/>
    <w:uiPriority w:val="99"/>
    <w:semiHidden/>
    <w:rsid w:val="000F5557"/>
    <w:rPr>
      <w:rFonts w:eastAsiaTheme="minorHAnsi"/>
      <w:b/>
      <w:bCs/>
      <w:sz w:val="20"/>
      <w:szCs w:val="20"/>
      <w:lang w:val="pt-BR"/>
    </w:rPr>
  </w:style>
  <w:style w:type="paragraph" w:styleId="BalloonText">
    <w:name w:val="Balloon Text"/>
    <w:basedOn w:val="Normal"/>
    <w:link w:val="BalloonTextChar"/>
    <w:uiPriority w:val="99"/>
    <w:semiHidden/>
    <w:unhideWhenUsed/>
    <w:rsid w:val="000F55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5557"/>
    <w:rPr>
      <w:rFonts w:ascii="Lucida Grande" w:eastAsiaTheme="minorHAnsi" w:hAnsi="Lucida Grande" w:cs="Lucida Grande"/>
      <w:sz w:val="18"/>
      <w:szCs w:val="18"/>
      <w:lang w:val="pt-BR"/>
    </w:rPr>
  </w:style>
  <w:style w:type="paragraph" w:styleId="Footer">
    <w:name w:val="footer"/>
    <w:basedOn w:val="Normal"/>
    <w:link w:val="FooterChar"/>
    <w:uiPriority w:val="99"/>
    <w:unhideWhenUsed/>
    <w:rsid w:val="00A51C73"/>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1C73"/>
    <w:rPr>
      <w:rFonts w:eastAsiaTheme="minorHAnsi"/>
      <w:sz w:val="22"/>
      <w:szCs w:val="22"/>
      <w:lang w:val="pt-BR"/>
    </w:rPr>
  </w:style>
  <w:style w:type="character" w:styleId="PageNumber">
    <w:name w:val="page number"/>
    <w:basedOn w:val="DefaultParagraphFont"/>
    <w:uiPriority w:val="99"/>
    <w:semiHidden/>
    <w:unhideWhenUsed/>
    <w:rsid w:val="00A51C73"/>
  </w:style>
  <w:style w:type="paragraph" w:styleId="Header">
    <w:name w:val="header"/>
    <w:basedOn w:val="Normal"/>
    <w:link w:val="HeaderChar"/>
    <w:uiPriority w:val="99"/>
    <w:unhideWhenUsed/>
    <w:rsid w:val="00A51C73"/>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1C73"/>
    <w:rPr>
      <w:rFonts w:eastAsiaTheme="minorHAnsi"/>
      <w:sz w:val="22"/>
      <w:szCs w:val="22"/>
      <w:lang w:val="pt-BR"/>
    </w:rPr>
  </w:style>
  <w:style w:type="character" w:styleId="FollowedHyperlink">
    <w:name w:val="FollowedHyperlink"/>
    <w:basedOn w:val="DefaultParagraphFont"/>
    <w:uiPriority w:val="99"/>
    <w:semiHidden/>
    <w:unhideWhenUsed/>
    <w:rsid w:val="00556BA6"/>
    <w:rPr>
      <w:color w:val="800080" w:themeColor="followedHyperlink"/>
      <w:u w:val="single"/>
    </w:rPr>
  </w:style>
  <w:style w:type="paragraph" w:styleId="NormalWeb">
    <w:name w:val="Normal (Web)"/>
    <w:basedOn w:val="Normal"/>
    <w:uiPriority w:val="99"/>
    <w:semiHidden/>
    <w:unhideWhenUsed/>
    <w:rsid w:val="00496B9C"/>
    <w:rPr>
      <w:rFonts w:ascii="Times New Roman" w:hAnsi="Times New Roman" w:cs="Times New Roman"/>
      <w:sz w:val="24"/>
      <w:szCs w:val="24"/>
    </w:rPr>
  </w:style>
  <w:style w:type="paragraph" w:styleId="TOC1">
    <w:name w:val="toc 1"/>
    <w:basedOn w:val="Normal"/>
    <w:next w:val="Normal"/>
    <w:autoRedefine/>
    <w:uiPriority w:val="39"/>
    <w:unhideWhenUsed/>
    <w:rsid w:val="00772DDF"/>
    <w:pPr>
      <w:spacing w:before="120" w:after="0"/>
    </w:pPr>
    <w:rPr>
      <w:b/>
      <w:sz w:val="24"/>
      <w:szCs w:val="24"/>
    </w:rPr>
  </w:style>
  <w:style w:type="paragraph" w:styleId="TOC2">
    <w:name w:val="toc 2"/>
    <w:basedOn w:val="Normal"/>
    <w:next w:val="Normal"/>
    <w:autoRedefine/>
    <w:uiPriority w:val="39"/>
    <w:unhideWhenUsed/>
    <w:rsid w:val="00772DDF"/>
    <w:pPr>
      <w:spacing w:after="0"/>
      <w:ind w:left="220"/>
    </w:pPr>
    <w:rPr>
      <w:b/>
    </w:rPr>
  </w:style>
  <w:style w:type="paragraph" w:styleId="TOC3">
    <w:name w:val="toc 3"/>
    <w:basedOn w:val="Normal"/>
    <w:next w:val="Normal"/>
    <w:autoRedefine/>
    <w:uiPriority w:val="39"/>
    <w:unhideWhenUsed/>
    <w:rsid w:val="00772DDF"/>
    <w:pPr>
      <w:spacing w:after="0"/>
      <w:ind w:left="440"/>
    </w:pPr>
  </w:style>
  <w:style w:type="paragraph" w:styleId="TOC4">
    <w:name w:val="toc 4"/>
    <w:basedOn w:val="Normal"/>
    <w:next w:val="Normal"/>
    <w:autoRedefine/>
    <w:uiPriority w:val="39"/>
    <w:unhideWhenUsed/>
    <w:rsid w:val="00772DDF"/>
    <w:pPr>
      <w:spacing w:after="0"/>
      <w:ind w:left="660"/>
    </w:pPr>
    <w:rPr>
      <w:sz w:val="20"/>
      <w:szCs w:val="20"/>
    </w:rPr>
  </w:style>
  <w:style w:type="paragraph" w:styleId="TOC5">
    <w:name w:val="toc 5"/>
    <w:basedOn w:val="Normal"/>
    <w:next w:val="Normal"/>
    <w:autoRedefine/>
    <w:uiPriority w:val="39"/>
    <w:unhideWhenUsed/>
    <w:rsid w:val="00772DDF"/>
    <w:pPr>
      <w:spacing w:after="0"/>
      <w:ind w:left="880"/>
    </w:pPr>
    <w:rPr>
      <w:sz w:val="20"/>
      <w:szCs w:val="20"/>
    </w:rPr>
  </w:style>
  <w:style w:type="paragraph" w:styleId="TOC6">
    <w:name w:val="toc 6"/>
    <w:basedOn w:val="Normal"/>
    <w:next w:val="Normal"/>
    <w:autoRedefine/>
    <w:uiPriority w:val="39"/>
    <w:unhideWhenUsed/>
    <w:rsid w:val="00772DDF"/>
    <w:pPr>
      <w:spacing w:after="0"/>
      <w:ind w:left="1100"/>
    </w:pPr>
    <w:rPr>
      <w:sz w:val="20"/>
      <w:szCs w:val="20"/>
    </w:rPr>
  </w:style>
  <w:style w:type="paragraph" w:styleId="TOC7">
    <w:name w:val="toc 7"/>
    <w:basedOn w:val="Normal"/>
    <w:next w:val="Normal"/>
    <w:autoRedefine/>
    <w:uiPriority w:val="39"/>
    <w:unhideWhenUsed/>
    <w:rsid w:val="00772DDF"/>
    <w:pPr>
      <w:spacing w:after="0"/>
      <w:ind w:left="1320"/>
    </w:pPr>
    <w:rPr>
      <w:sz w:val="20"/>
      <w:szCs w:val="20"/>
    </w:rPr>
  </w:style>
  <w:style w:type="paragraph" w:styleId="TOC8">
    <w:name w:val="toc 8"/>
    <w:basedOn w:val="Normal"/>
    <w:next w:val="Normal"/>
    <w:autoRedefine/>
    <w:uiPriority w:val="39"/>
    <w:unhideWhenUsed/>
    <w:rsid w:val="00772DDF"/>
    <w:pPr>
      <w:spacing w:after="0"/>
      <w:ind w:left="1540"/>
    </w:pPr>
    <w:rPr>
      <w:sz w:val="20"/>
      <w:szCs w:val="20"/>
    </w:rPr>
  </w:style>
  <w:style w:type="paragraph" w:styleId="TOC9">
    <w:name w:val="toc 9"/>
    <w:basedOn w:val="Normal"/>
    <w:next w:val="Normal"/>
    <w:autoRedefine/>
    <w:uiPriority w:val="39"/>
    <w:unhideWhenUsed/>
    <w:rsid w:val="00772DDF"/>
    <w:pPr>
      <w:spacing w:after="0"/>
      <w:ind w:left="1760"/>
    </w:pPr>
    <w:rPr>
      <w:sz w:val="20"/>
      <w:szCs w:val="20"/>
    </w:rPr>
  </w:style>
  <w:style w:type="character" w:customStyle="1" w:styleId="Heading1Char">
    <w:name w:val="Heading 1 Char"/>
    <w:basedOn w:val="DefaultParagraphFont"/>
    <w:link w:val="Heading1"/>
    <w:uiPriority w:val="9"/>
    <w:rsid w:val="00772DDF"/>
    <w:rPr>
      <w:rFonts w:asciiTheme="majorHAnsi" w:eastAsiaTheme="majorEastAsia" w:hAnsiTheme="majorHAnsi" w:cstheme="majorBidi"/>
      <w:b/>
      <w:bCs/>
      <w:caps/>
      <w:lang w:val="pt-B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B6B"/>
    <w:pPr>
      <w:spacing w:after="200" w:line="276" w:lineRule="auto"/>
    </w:pPr>
    <w:rPr>
      <w:rFonts w:eastAsiaTheme="minorHAnsi"/>
      <w:sz w:val="22"/>
      <w:szCs w:val="22"/>
      <w:lang w:val="pt-BR"/>
    </w:rPr>
  </w:style>
  <w:style w:type="paragraph" w:styleId="Heading1">
    <w:name w:val="heading 1"/>
    <w:basedOn w:val="Normal"/>
    <w:next w:val="Normal"/>
    <w:link w:val="Heading1Char"/>
    <w:uiPriority w:val="9"/>
    <w:qFormat/>
    <w:rsid w:val="00772DDF"/>
    <w:pPr>
      <w:keepNext/>
      <w:keepLines/>
      <w:numPr>
        <w:numId w:val="16"/>
      </w:numPr>
      <w:spacing w:before="480" w:after="0"/>
      <w:outlineLvl w:val="0"/>
    </w:pPr>
    <w:rPr>
      <w:rFonts w:asciiTheme="majorHAnsi" w:eastAsiaTheme="majorEastAsia" w:hAnsiTheme="majorHAnsi" w:cstheme="majorBidi"/>
      <w:b/>
      <w:bCs/>
      <w:caps/>
      <w:sz w:val="24"/>
      <w:szCs w:val="24"/>
    </w:rPr>
  </w:style>
  <w:style w:type="paragraph" w:styleId="Heading2">
    <w:name w:val="heading 2"/>
    <w:basedOn w:val="Normal"/>
    <w:next w:val="Normal"/>
    <w:link w:val="Heading2Char"/>
    <w:autoRedefine/>
    <w:uiPriority w:val="9"/>
    <w:unhideWhenUsed/>
    <w:qFormat/>
    <w:rsid w:val="00B665F1"/>
    <w:pPr>
      <w:keepNext/>
      <w:keepLines/>
      <w:numPr>
        <w:numId w:val="17"/>
      </w:numPr>
      <w:spacing w:before="160" w:after="60" w:line="240" w:lineRule="auto"/>
      <w:outlineLvl w:val="1"/>
    </w:pPr>
    <w:rPr>
      <w:rFonts w:asciiTheme="majorHAnsi" w:eastAsiaTheme="majorEastAsia" w:hAnsiTheme="majorHAnsi" w:cstheme="majorBidi"/>
      <w:b/>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65F1"/>
    <w:rPr>
      <w:rFonts w:asciiTheme="majorHAnsi" w:eastAsiaTheme="majorEastAsia" w:hAnsiTheme="majorHAnsi" w:cstheme="majorBidi"/>
      <w:b/>
    </w:rPr>
  </w:style>
  <w:style w:type="paragraph" w:styleId="ListParagraph">
    <w:name w:val="List Paragraph"/>
    <w:basedOn w:val="Normal"/>
    <w:uiPriority w:val="34"/>
    <w:qFormat/>
    <w:rsid w:val="008D50FD"/>
    <w:pPr>
      <w:ind w:left="720"/>
      <w:contextualSpacing/>
    </w:pPr>
  </w:style>
  <w:style w:type="paragraph" w:styleId="FootnoteText">
    <w:name w:val="footnote text"/>
    <w:basedOn w:val="Normal"/>
    <w:link w:val="FootnoteTextChar"/>
    <w:uiPriority w:val="99"/>
    <w:unhideWhenUsed/>
    <w:rsid w:val="00AD1D6C"/>
    <w:pPr>
      <w:spacing w:after="0" w:line="240" w:lineRule="auto"/>
    </w:pPr>
    <w:rPr>
      <w:sz w:val="24"/>
      <w:szCs w:val="24"/>
    </w:rPr>
  </w:style>
  <w:style w:type="character" w:customStyle="1" w:styleId="FootnoteTextChar">
    <w:name w:val="Footnote Text Char"/>
    <w:basedOn w:val="DefaultParagraphFont"/>
    <w:link w:val="FootnoteText"/>
    <w:uiPriority w:val="99"/>
    <w:rsid w:val="00AD1D6C"/>
    <w:rPr>
      <w:rFonts w:eastAsiaTheme="minorHAnsi"/>
      <w:lang w:val="pt-BR"/>
    </w:rPr>
  </w:style>
  <w:style w:type="character" w:styleId="FootnoteReference">
    <w:name w:val="footnote reference"/>
    <w:aliases w:val="ftref,Char Char,ftref1,ftref2,ftref11,16 Point,Superscript 6 Point,SUPERS,Appel note de bas de page,Car Car Char Car Char Car Car Char Car Char Char,4_G,Footnote,Footnotes refss,Footnote Ref,Ref,de nota al pie"/>
    <w:basedOn w:val="DefaultParagraphFont"/>
    <w:uiPriority w:val="99"/>
    <w:unhideWhenUsed/>
    <w:rsid w:val="00AD1D6C"/>
    <w:rPr>
      <w:rFonts w:ascii="Folio Std Light" w:hAnsi="Folio Std Light"/>
      <w:b w:val="0"/>
      <w:i w:val="0"/>
      <w:sz w:val="18"/>
      <w:vertAlign w:val="superscript"/>
    </w:rPr>
  </w:style>
  <w:style w:type="character" w:styleId="Hyperlink">
    <w:name w:val="Hyperlink"/>
    <w:basedOn w:val="DefaultParagraphFont"/>
    <w:uiPriority w:val="99"/>
    <w:unhideWhenUsed/>
    <w:rsid w:val="00AD1D6C"/>
    <w:rPr>
      <w:color w:val="0000FF" w:themeColor="hyperlink"/>
      <w:u w:val="single"/>
    </w:rPr>
  </w:style>
  <w:style w:type="character" w:styleId="CommentReference">
    <w:name w:val="annotation reference"/>
    <w:basedOn w:val="DefaultParagraphFont"/>
    <w:uiPriority w:val="99"/>
    <w:semiHidden/>
    <w:unhideWhenUsed/>
    <w:rsid w:val="000F5557"/>
    <w:rPr>
      <w:sz w:val="18"/>
      <w:szCs w:val="18"/>
    </w:rPr>
  </w:style>
  <w:style w:type="paragraph" w:styleId="CommentText">
    <w:name w:val="annotation text"/>
    <w:basedOn w:val="Normal"/>
    <w:link w:val="CommentTextChar"/>
    <w:uiPriority w:val="99"/>
    <w:semiHidden/>
    <w:unhideWhenUsed/>
    <w:rsid w:val="000F5557"/>
    <w:pPr>
      <w:spacing w:line="240" w:lineRule="auto"/>
    </w:pPr>
    <w:rPr>
      <w:sz w:val="24"/>
      <w:szCs w:val="24"/>
    </w:rPr>
  </w:style>
  <w:style w:type="character" w:customStyle="1" w:styleId="CommentTextChar">
    <w:name w:val="Comment Text Char"/>
    <w:basedOn w:val="DefaultParagraphFont"/>
    <w:link w:val="CommentText"/>
    <w:uiPriority w:val="99"/>
    <w:semiHidden/>
    <w:rsid w:val="000F5557"/>
    <w:rPr>
      <w:rFonts w:eastAsiaTheme="minorHAnsi"/>
      <w:lang w:val="pt-BR"/>
    </w:rPr>
  </w:style>
  <w:style w:type="paragraph" w:styleId="CommentSubject">
    <w:name w:val="annotation subject"/>
    <w:basedOn w:val="CommentText"/>
    <w:next w:val="CommentText"/>
    <w:link w:val="CommentSubjectChar"/>
    <w:uiPriority w:val="99"/>
    <w:semiHidden/>
    <w:unhideWhenUsed/>
    <w:rsid w:val="000F5557"/>
    <w:rPr>
      <w:b/>
      <w:bCs/>
      <w:sz w:val="20"/>
      <w:szCs w:val="20"/>
    </w:rPr>
  </w:style>
  <w:style w:type="character" w:customStyle="1" w:styleId="CommentSubjectChar">
    <w:name w:val="Comment Subject Char"/>
    <w:basedOn w:val="CommentTextChar"/>
    <w:link w:val="CommentSubject"/>
    <w:uiPriority w:val="99"/>
    <w:semiHidden/>
    <w:rsid w:val="000F5557"/>
    <w:rPr>
      <w:rFonts w:eastAsiaTheme="minorHAnsi"/>
      <w:b/>
      <w:bCs/>
      <w:sz w:val="20"/>
      <w:szCs w:val="20"/>
      <w:lang w:val="pt-BR"/>
    </w:rPr>
  </w:style>
  <w:style w:type="paragraph" w:styleId="BalloonText">
    <w:name w:val="Balloon Text"/>
    <w:basedOn w:val="Normal"/>
    <w:link w:val="BalloonTextChar"/>
    <w:uiPriority w:val="99"/>
    <w:semiHidden/>
    <w:unhideWhenUsed/>
    <w:rsid w:val="000F55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5557"/>
    <w:rPr>
      <w:rFonts w:ascii="Lucida Grande" w:eastAsiaTheme="minorHAnsi" w:hAnsi="Lucida Grande" w:cs="Lucida Grande"/>
      <w:sz w:val="18"/>
      <w:szCs w:val="18"/>
      <w:lang w:val="pt-BR"/>
    </w:rPr>
  </w:style>
  <w:style w:type="paragraph" w:styleId="Footer">
    <w:name w:val="footer"/>
    <w:basedOn w:val="Normal"/>
    <w:link w:val="FooterChar"/>
    <w:uiPriority w:val="99"/>
    <w:unhideWhenUsed/>
    <w:rsid w:val="00A51C73"/>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1C73"/>
    <w:rPr>
      <w:rFonts w:eastAsiaTheme="minorHAnsi"/>
      <w:sz w:val="22"/>
      <w:szCs w:val="22"/>
      <w:lang w:val="pt-BR"/>
    </w:rPr>
  </w:style>
  <w:style w:type="character" w:styleId="PageNumber">
    <w:name w:val="page number"/>
    <w:basedOn w:val="DefaultParagraphFont"/>
    <w:uiPriority w:val="99"/>
    <w:semiHidden/>
    <w:unhideWhenUsed/>
    <w:rsid w:val="00A51C73"/>
  </w:style>
  <w:style w:type="paragraph" w:styleId="Header">
    <w:name w:val="header"/>
    <w:basedOn w:val="Normal"/>
    <w:link w:val="HeaderChar"/>
    <w:uiPriority w:val="99"/>
    <w:unhideWhenUsed/>
    <w:rsid w:val="00A51C73"/>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1C73"/>
    <w:rPr>
      <w:rFonts w:eastAsiaTheme="minorHAnsi"/>
      <w:sz w:val="22"/>
      <w:szCs w:val="22"/>
      <w:lang w:val="pt-BR"/>
    </w:rPr>
  </w:style>
  <w:style w:type="character" w:styleId="FollowedHyperlink">
    <w:name w:val="FollowedHyperlink"/>
    <w:basedOn w:val="DefaultParagraphFont"/>
    <w:uiPriority w:val="99"/>
    <w:semiHidden/>
    <w:unhideWhenUsed/>
    <w:rsid w:val="00556BA6"/>
    <w:rPr>
      <w:color w:val="800080" w:themeColor="followedHyperlink"/>
      <w:u w:val="single"/>
    </w:rPr>
  </w:style>
  <w:style w:type="paragraph" w:styleId="NormalWeb">
    <w:name w:val="Normal (Web)"/>
    <w:basedOn w:val="Normal"/>
    <w:uiPriority w:val="99"/>
    <w:semiHidden/>
    <w:unhideWhenUsed/>
    <w:rsid w:val="00496B9C"/>
    <w:rPr>
      <w:rFonts w:ascii="Times New Roman" w:hAnsi="Times New Roman" w:cs="Times New Roman"/>
      <w:sz w:val="24"/>
      <w:szCs w:val="24"/>
    </w:rPr>
  </w:style>
  <w:style w:type="paragraph" w:styleId="TOC1">
    <w:name w:val="toc 1"/>
    <w:basedOn w:val="Normal"/>
    <w:next w:val="Normal"/>
    <w:autoRedefine/>
    <w:uiPriority w:val="39"/>
    <w:unhideWhenUsed/>
    <w:rsid w:val="00772DDF"/>
    <w:pPr>
      <w:spacing w:before="120" w:after="0"/>
    </w:pPr>
    <w:rPr>
      <w:b/>
      <w:sz w:val="24"/>
      <w:szCs w:val="24"/>
    </w:rPr>
  </w:style>
  <w:style w:type="paragraph" w:styleId="TOC2">
    <w:name w:val="toc 2"/>
    <w:basedOn w:val="Normal"/>
    <w:next w:val="Normal"/>
    <w:autoRedefine/>
    <w:uiPriority w:val="39"/>
    <w:unhideWhenUsed/>
    <w:rsid w:val="00772DDF"/>
    <w:pPr>
      <w:spacing w:after="0"/>
      <w:ind w:left="220"/>
    </w:pPr>
    <w:rPr>
      <w:b/>
    </w:rPr>
  </w:style>
  <w:style w:type="paragraph" w:styleId="TOC3">
    <w:name w:val="toc 3"/>
    <w:basedOn w:val="Normal"/>
    <w:next w:val="Normal"/>
    <w:autoRedefine/>
    <w:uiPriority w:val="39"/>
    <w:unhideWhenUsed/>
    <w:rsid w:val="00772DDF"/>
    <w:pPr>
      <w:spacing w:after="0"/>
      <w:ind w:left="440"/>
    </w:pPr>
  </w:style>
  <w:style w:type="paragraph" w:styleId="TOC4">
    <w:name w:val="toc 4"/>
    <w:basedOn w:val="Normal"/>
    <w:next w:val="Normal"/>
    <w:autoRedefine/>
    <w:uiPriority w:val="39"/>
    <w:unhideWhenUsed/>
    <w:rsid w:val="00772DDF"/>
    <w:pPr>
      <w:spacing w:after="0"/>
      <w:ind w:left="660"/>
    </w:pPr>
    <w:rPr>
      <w:sz w:val="20"/>
      <w:szCs w:val="20"/>
    </w:rPr>
  </w:style>
  <w:style w:type="paragraph" w:styleId="TOC5">
    <w:name w:val="toc 5"/>
    <w:basedOn w:val="Normal"/>
    <w:next w:val="Normal"/>
    <w:autoRedefine/>
    <w:uiPriority w:val="39"/>
    <w:unhideWhenUsed/>
    <w:rsid w:val="00772DDF"/>
    <w:pPr>
      <w:spacing w:after="0"/>
      <w:ind w:left="880"/>
    </w:pPr>
    <w:rPr>
      <w:sz w:val="20"/>
      <w:szCs w:val="20"/>
    </w:rPr>
  </w:style>
  <w:style w:type="paragraph" w:styleId="TOC6">
    <w:name w:val="toc 6"/>
    <w:basedOn w:val="Normal"/>
    <w:next w:val="Normal"/>
    <w:autoRedefine/>
    <w:uiPriority w:val="39"/>
    <w:unhideWhenUsed/>
    <w:rsid w:val="00772DDF"/>
    <w:pPr>
      <w:spacing w:after="0"/>
      <w:ind w:left="1100"/>
    </w:pPr>
    <w:rPr>
      <w:sz w:val="20"/>
      <w:szCs w:val="20"/>
    </w:rPr>
  </w:style>
  <w:style w:type="paragraph" w:styleId="TOC7">
    <w:name w:val="toc 7"/>
    <w:basedOn w:val="Normal"/>
    <w:next w:val="Normal"/>
    <w:autoRedefine/>
    <w:uiPriority w:val="39"/>
    <w:unhideWhenUsed/>
    <w:rsid w:val="00772DDF"/>
    <w:pPr>
      <w:spacing w:after="0"/>
      <w:ind w:left="1320"/>
    </w:pPr>
    <w:rPr>
      <w:sz w:val="20"/>
      <w:szCs w:val="20"/>
    </w:rPr>
  </w:style>
  <w:style w:type="paragraph" w:styleId="TOC8">
    <w:name w:val="toc 8"/>
    <w:basedOn w:val="Normal"/>
    <w:next w:val="Normal"/>
    <w:autoRedefine/>
    <w:uiPriority w:val="39"/>
    <w:unhideWhenUsed/>
    <w:rsid w:val="00772DDF"/>
    <w:pPr>
      <w:spacing w:after="0"/>
      <w:ind w:left="1540"/>
    </w:pPr>
    <w:rPr>
      <w:sz w:val="20"/>
      <w:szCs w:val="20"/>
    </w:rPr>
  </w:style>
  <w:style w:type="paragraph" w:styleId="TOC9">
    <w:name w:val="toc 9"/>
    <w:basedOn w:val="Normal"/>
    <w:next w:val="Normal"/>
    <w:autoRedefine/>
    <w:uiPriority w:val="39"/>
    <w:unhideWhenUsed/>
    <w:rsid w:val="00772DDF"/>
    <w:pPr>
      <w:spacing w:after="0"/>
      <w:ind w:left="1760"/>
    </w:pPr>
    <w:rPr>
      <w:sz w:val="20"/>
      <w:szCs w:val="20"/>
    </w:rPr>
  </w:style>
  <w:style w:type="character" w:customStyle="1" w:styleId="Heading1Char">
    <w:name w:val="Heading 1 Char"/>
    <w:basedOn w:val="DefaultParagraphFont"/>
    <w:link w:val="Heading1"/>
    <w:uiPriority w:val="9"/>
    <w:rsid w:val="00772DDF"/>
    <w:rPr>
      <w:rFonts w:asciiTheme="majorHAnsi" w:eastAsiaTheme="majorEastAsia" w:hAnsiTheme="majorHAnsi" w:cstheme="majorBidi"/>
      <w:b/>
      <w:bCs/>
      <w:caps/>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670990">
      <w:bodyDiv w:val="1"/>
      <w:marLeft w:val="0"/>
      <w:marRight w:val="0"/>
      <w:marTop w:val="0"/>
      <w:marBottom w:val="0"/>
      <w:divBdr>
        <w:top w:val="none" w:sz="0" w:space="0" w:color="auto"/>
        <w:left w:val="none" w:sz="0" w:space="0" w:color="auto"/>
        <w:bottom w:val="none" w:sz="0" w:space="0" w:color="auto"/>
        <w:right w:val="none" w:sz="0" w:space="0" w:color="auto"/>
      </w:divBdr>
      <w:divsChild>
        <w:div w:id="1192373795">
          <w:marLeft w:val="0"/>
          <w:marRight w:val="0"/>
          <w:marTop w:val="0"/>
          <w:marBottom w:val="0"/>
          <w:divBdr>
            <w:top w:val="none" w:sz="0" w:space="0" w:color="auto"/>
            <w:left w:val="none" w:sz="0" w:space="0" w:color="auto"/>
            <w:bottom w:val="none" w:sz="0" w:space="0" w:color="auto"/>
            <w:right w:val="none" w:sz="0" w:space="0" w:color="auto"/>
          </w:divBdr>
          <w:divsChild>
            <w:div w:id="102237189">
              <w:marLeft w:val="0"/>
              <w:marRight w:val="0"/>
              <w:marTop w:val="0"/>
              <w:marBottom w:val="0"/>
              <w:divBdr>
                <w:top w:val="none" w:sz="0" w:space="0" w:color="auto"/>
                <w:left w:val="none" w:sz="0" w:space="0" w:color="auto"/>
                <w:bottom w:val="none" w:sz="0" w:space="0" w:color="auto"/>
                <w:right w:val="none" w:sz="0" w:space="0" w:color="auto"/>
              </w:divBdr>
              <w:divsChild>
                <w:div w:id="182642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7685">
      <w:bodyDiv w:val="1"/>
      <w:marLeft w:val="0"/>
      <w:marRight w:val="0"/>
      <w:marTop w:val="0"/>
      <w:marBottom w:val="0"/>
      <w:divBdr>
        <w:top w:val="none" w:sz="0" w:space="0" w:color="auto"/>
        <w:left w:val="none" w:sz="0" w:space="0" w:color="auto"/>
        <w:bottom w:val="none" w:sz="0" w:space="0" w:color="auto"/>
        <w:right w:val="none" w:sz="0" w:space="0" w:color="auto"/>
      </w:divBdr>
      <w:divsChild>
        <w:div w:id="464156227">
          <w:marLeft w:val="0"/>
          <w:marRight w:val="0"/>
          <w:marTop w:val="0"/>
          <w:marBottom w:val="0"/>
          <w:divBdr>
            <w:top w:val="none" w:sz="0" w:space="0" w:color="auto"/>
            <w:left w:val="none" w:sz="0" w:space="0" w:color="auto"/>
            <w:bottom w:val="none" w:sz="0" w:space="0" w:color="auto"/>
            <w:right w:val="none" w:sz="0" w:space="0" w:color="auto"/>
          </w:divBdr>
          <w:divsChild>
            <w:div w:id="1998148321">
              <w:marLeft w:val="0"/>
              <w:marRight w:val="0"/>
              <w:marTop w:val="0"/>
              <w:marBottom w:val="0"/>
              <w:divBdr>
                <w:top w:val="none" w:sz="0" w:space="0" w:color="auto"/>
                <w:left w:val="none" w:sz="0" w:space="0" w:color="auto"/>
                <w:bottom w:val="none" w:sz="0" w:space="0" w:color="auto"/>
                <w:right w:val="none" w:sz="0" w:space="0" w:color="auto"/>
              </w:divBdr>
              <w:divsChild>
                <w:div w:id="123072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17609">
      <w:bodyDiv w:val="1"/>
      <w:marLeft w:val="0"/>
      <w:marRight w:val="0"/>
      <w:marTop w:val="0"/>
      <w:marBottom w:val="0"/>
      <w:divBdr>
        <w:top w:val="none" w:sz="0" w:space="0" w:color="auto"/>
        <w:left w:val="none" w:sz="0" w:space="0" w:color="auto"/>
        <w:bottom w:val="none" w:sz="0" w:space="0" w:color="auto"/>
        <w:right w:val="none" w:sz="0" w:space="0" w:color="auto"/>
      </w:divBdr>
      <w:divsChild>
        <w:div w:id="252709379">
          <w:marLeft w:val="0"/>
          <w:marRight w:val="0"/>
          <w:marTop w:val="0"/>
          <w:marBottom w:val="0"/>
          <w:divBdr>
            <w:top w:val="none" w:sz="0" w:space="0" w:color="auto"/>
            <w:left w:val="none" w:sz="0" w:space="0" w:color="auto"/>
            <w:bottom w:val="none" w:sz="0" w:space="0" w:color="auto"/>
            <w:right w:val="none" w:sz="0" w:space="0" w:color="auto"/>
          </w:divBdr>
          <w:divsChild>
            <w:div w:id="1438065303">
              <w:marLeft w:val="0"/>
              <w:marRight w:val="0"/>
              <w:marTop w:val="0"/>
              <w:marBottom w:val="0"/>
              <w:divBdr>
                <w:top w:val="none" w:sz="0" w:space="0" w:color="auto"/>
                <w:left w:val="none" w:sz="0" w:space="0" w:color="auto"/>
                <w:bottom w:val="none" w:sz="0" w:space="0" w:color="auto"/>
                <w:right w:val="none" w:sz="0" w:space="0" w:color="auto"/>
              </w:divBdr>
              <w:divsChild>
                <w:div w:id="6956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835391">
      <w:bodyDiv w:val="1"/>
      <w:marLeft w:val="0"/>
      <w:marRight w:val="0"/>
      <w:marTop w:val="0"/>
      <w:marBottom w:val="0"/>
      <w:divBdr>
        <w:top w:val="none" w:sz="0" w:space="0" w:color="auto"/>
        <w:left w:val="none" w:sz="0" w:space="0" w:color="auto"/>
        <w:bottom w:val="none" w:sz="0" w:space="0" w:color="auto"/>
        <w:right w:val="none" w:sz="0" w:space="0" w:color="auto"/>
      </w:divBdr>
    </w:div>
    <w:div w:id="9116222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image" Target="media/image1.png"/><Relationship Id="rId18" Type="http://schemas.openxmlformats.org/officeDocument/2006/relationships/customXml" Target="../customXml/item2.xml"/><Relationship Id="rId3" Type="http://schemas.microsoft.com/office/2007/relationships/stylesWithEffects" Target="stylesWithEffects.xml"/><Relationship Id="rId12" Type="http://schemas.openxmlformats.org/officeDocument/2006/relationships/footer" Target="footer1.xml"/><Relationship Id="rId7" Type="http://schemas.openxmlformats.org/officeDocument/2006/relationships/endnotes" Target="endnotes.xml"/><Relationship Id="rId17" Type="http://schemas.openxmlformats.org/officeDocument/2006/relationships/customXml" Target="../customXml/item1.xml"/><Relationship Id="rId16" Type="http://schemas.microsoft.com/office/2011/relationships/commentsExtended" Target="commentsExtended.xml"/><Relationship Id="rId2" Type="http://schemas.openxmlformats.org/officeDocument/2006/relationships/styles" Target="styles.xml"/><Relationship Id="rId11" Type="http://schemas.openxmlformats.org/officeDocument/2006/relationships/hyperlink" Target="mailto:secretariat@wilpf.ch"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10.png"/><Relationship Id="rId19" Type="http://schemas.openxmlformats.org/officeDocument/2006/relationships/customXml" Target="../customXml/item3.xml"/><Relationship Id="rId1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cretariat@wilpf.ch"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_layouts/treatybodyexternal/Download.aspx?symbolno=INT%2fCEDAW%2fFUL%2fCMR%2f27288&amp;Lang=en" TargetMode="External"/><Relationship Id="rId4" Type="http://schemas.openxmlformats.org/officeDocument/2006/relationships/hyperlink" Target="https://www.unicef.org/wcaro/nigeriaregionalcrisis/UNICEF_Silent_shame.pdf" TargetMode="External"/><Relationship Id="rId5" Type="http://schemas.openxmlformats.org/officeDocument/2006/relationships/hyperlink" Target="https://wilpf.org/wp-content/uploads/2017/12/Cameroon_UNSCR-1325-NAP_FR_Aout-2017.pdf" TargetMode="External"/><Relationship Id="rId1" Type="http://schemas.openxmlformats.org/officeDocument/2006/relationships/hyperlink" Target="http://tbinternet.ohchr.org/_layouts/treatybodyexternal/Download.aspx?symbolno=CEDAW%2fC%2fCMR%2fCO%2f4-5&amp;Lang=en" TargetMode="External"/><Relationship Id="rId2" Type="http://schemas.openxmlformats.org/officeDocument/2006/relationships/hyperlink" Target="https://reliefweb.int/report/cameroon/cameroun-aper-u-des-besoins-humanitaires-2017-d-cembre-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AB8627-33A0-4391-ABA2-531CA3835A8F}"/>
</file>

<file path=customXml/itemProps2.xml><?xml version="1.0" encoding="utf-8"?>
<ds:datastoreItem xmlns:ds="http://schemas.openxmlformats.org/officeDocument/2006/customXml" ds:itemID="{4EA7BAD8-F11D-4E50-9C40-8613DAD580E0}"/>
</file>

<file path=customXml/itemProps3.xml><?xml version="1.0" encoding="utf-8"?>
<ds:datastoreItem xmlns:ds="http://schemas.openxmlformats.org/officeDocument/2006/customXml" ds:itemID="{079B015E-099E-4197-A522-A3DF7DD148FD}"/>
</file>

<file path=docProps/app.xml><?xml version="1.0" encoding="utf-8"?>
<Properties xmlns="http://schemas.openxmlformats.org/officeDocument/2006/extended-properties" xmlns:vt="http://schemas.openxmlformats.org/officeDocument/2006/docPropsVTypes">
  <Template>Normal.dotm</Template>
  <TotalTime>2</TotalTime>
  <Pages>11</Pages>
  <Words>2663</Words>
  <Characters>15185</Characters>
  <Application>Microsoft Macintosh Word</Application>
  <DocSecurity>0</DocSecurity>
  <Lines>126</Lines>
  <Paragraphs>35</Paragraphs>
  <ScaleCrop>false</ScaleCrop>
  <HeadingPairs>
    <vt:vector size="2" baseType="variant">
      <vt:variant>
        <vt:lpstr>Titre</vt:lpstr>
      </vt:variant>
      <vt:variant>
        <vt:i4>1</vt:i4>
      </vt:variant>
    </vt:vector>
  </HeadingPairs>
  <TitlesOfParts>
    <vt:vector size="1" baseType="lpstr">
      <vt:lpstr/>
    </vt:vector>
  </TitlesOfParts>
  <Company>WILPF</Company>
  <LinksUpToDate>false</LinksUpToDate>
  <CharactersWithSpaces>17813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WILPF WILPF</dc:creator>
  <cp:keywords/>
  <dc:description/>
  <cp:lastModifiedBy>WILPF WILPF</cp:lastModifiedBy>
  <cp:revision>3</cp:revision>
  <cp:lastPrinted>2018-03-20T09:20:00Z</cp:lastPrinted>
  <dcterms:created xsi:type="dcterms:W3CDTF">2018-03-22T11:16:00Z</dcterms:created>
  <dcterms:modified xsi:type="dcterms:W3CDTF">2018-03-22T11:18:00Z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