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6486FD" w14:textId="77777777" w:rsidR="008C1249" w:rsidRPr="00EB605A" w:rsidRDefault="008C1249" w:rsidP="008C1249">
      <w:pPr>
        <w:jc w:val="center"/>
      </w:pPr>
      <w:r w:rsidRPr="00EB605A">
        <w:t xml:space="preserve">COMMITTEE ON THE PROTECTION OF THE RIGHTS OF ALL </w:t>
      </w:r>
      <w:r w:rsidRPr="00EB605A">
        <w:br/>
        <w:t>MIGRANT WORKERS AND MEMBERS OF THEIR FAMILIES</w:t>
      </w:r>
    </w:p>
    <w:p w14:paraId="3A9B8502" w14:textId="77777777" w:rsidR="008C1249" w:rsidRPr="00EB605A" w:rsidRDefault="008C1249" w:rsidP="008C1249">
      <w:pPr>
        <w:jc w:val="center"/>
        <w:rPr>
          <w:lang w:eastAsia="ko-KR"/>
        </w:rPr>
      </w:pPr>
      <w:r w:rsidRPr="00EB605A">
        <w:rPr>
          <w:u w:val="single"/>
        </w:rPr>
        <w:t>F</w:t>
      </w:r>
      <w:r>
        <w:rPr>
          <w:u w:val="single"/>
        </w:rPr>
        <w:t xml:space="preserve">ortieth </w:t>
      </w:r>
      <w:r w:rsidRPr="00EB605A">
        <w:rPr>
          <w:u w:val="single"/>
        </w:rPr>
        <w:t>S</w:t>
      </w:r>
      <w:r>
        <w:rPr>
          <w:u w:val="single"/>
        </w:rPr>
        <w:t>ession</w:t>
      </w:r>
    </w:p>
    <w:p w14:paraId="7B4A632F" w14:textId="77777777" w:rsidR="008C1249" w:rsidRPr="00EB605A" w:rsidRDefault="008C1249" w:rsidP="008C1249">
      <w:pPr>
        <w:jc w:val="center"/>
        <w:rPr>
          <w:lang w:eastAsia="ko-KR"/>
        </w:rPr>
      </w:pPr>
      <w:r w:rsidRPr="00EB605A">
        <w:t>7-17 April 2025</w:t>
      </w:r>
    </w:p>
    <w:p w14:paraId="703A8929" w14:textId="0ABEF909" w:rsidR="008C1249" w:rsidRPr="009F0FD3" w:rsidRDefault="008C1249" w:rsidP="008C1249">
      <w:pPr>
        <w:rPr>
          <w:b/>
          <w:bCs/>
          <w:sz w:val="28"/>
          <w:szCs w:val="28"/>
        </w:rPr>
      </w:pPr>
    </w:p>
    <w:p w14:paraId="10ACE84D" w14:textId="77777777" w:rsidR="008C1249" w:rsidRDefault="008C1249" w:rsidP="008C1249">
      <w:pPr>
        <w:jc w:val="center"/>
      </w:pPr>
    </w:p>
    <w:p w14:paraId="78AE92FF" w14:textId="3A93B5FC" w:rsidR="008C1249" w:rsidRPr="00A41EE9" w:rsidRDefault="008C1249" w:rsidP="008C1249">
      <w:pPr>
        <w:jc w:val="center"/>
        <w:rPr>
          <w:b/>
        </w:rPr>
      </w:pPr>
      <w:r w:rsidRPr="00A41EE9">
        <w:rPr>
          <w:b/>
        </w:rPr>
        <w:t>PROGRAMME OF WORK</w:t>
      </w:r>
    </w:p>
    <w:p w14:paraId="5C4A318D" w14:textId="77777777" w:rsidR="008C1249" w:rsidRPr="00A41EE9" w:rsidRDefault="008C1249" w:rsidP="008C1249">
      <w:pPr>
        <w:jc w:val="center"/>
      </w:pPr>
    </w:p>
    <w:p w14:paraId="169018ED" w14:textId="255BE43D" w:rsidR="008C1249" w:rsidRDefault="008C1249" w:rsidP="008C1249">
      <w:pPr>
        <w:rPr>
          <w:rFonts w:asciiTheme="majorBidi" w:hAnsiTheme="majorBidi" w:cstheme="majorBidi"/>
          <w:b/>
        </w:rPr>
      </w:pPr>
    </w:p>
    <w:p w14:paraId="3119048E" w14:textId="77777777" w:rsidR="008C1249" w:rsidRDefault="008C1249" w:rsidP="008C1249">
      <w:pPr>
        <w:jc w:val="center"/>
        <w:rPr>
          <w:rFonts w:asciiTheme="majorBidi" w:hAnsiTheme="majorBidi" w:cstheme="majorBidi"/>
          <w:b/>
        </w:rPr>
      </w:pPr>
      <w:r>
        <w:rPr>
          <w:rFonts w:asciiTheme="majorBidi" w:hAnsiTheme="majorBidi" w:cstheme="majorBidi"/>
          <w:b/>
        </w:rPr>
        <w:t xml:space="preserve">Public Launch </w:t>
      </w:r>
      <w:r>
        <w:rPr>
          <w:rFonts w:asciiTheme="majorBidi" w:hAnsiTheme="majorBidi" w:cstheme="majorBidi" w:hint="eastAsia"/>
          <w:b/>
          <w:lang w:eastAsia="ko-KR"/>
        </w:rPr>
        <w:t>E</w:t>
      </w:r>
      <w:r>
        <w:rPr>
          <w:rFonts w:asciiTheme="majorBidi" w:hAnsiTheme="majorBidi" w:cstheme="majorBidi"/>
          <w:b/>
        </w:rPr>
        <w:t>vent</w:t>
      </w:r>
    </w:p>
    <w:p w14:paraId="27D087DD" w14:textId="77777777" w:rsidR="008C1249" w:rsidRDefault="008C1249" w:rsidP="008C1249">
      <w:pPr>
        <w:jc w:val="center"/>
        <w:rPr>
          <w:rFonts w:asciiTheme="majorBidi" w:hAnsiTheme="majorBidi" w:cstheme="majorBidi"/>
          <w:b/>
        </w:rPr>
      </w:pPr>
    </w:p>
    <w:p w14:paraId="05F8FFAE" w14:textId="77777777" w:rsidR="008C1249" w:rsidRPr="003F706B" w:rsidRDefault="008C1249" w:rsidP="008C1249">
      <w:pPr>
        <w:jc w:val="center"/>
        <w:rPr>
          <w:rFonts w:asciiTheme="majorBidi" w:hAnsiTheme="majorBidi" w:cstheme="majorBidi"/>
          <w:b/>
        </w:rPr>
      </w:pPr>
      <w:r w:rsidRPr="003F706B">
        <w:rPr>
          <w:rFonts w:asciiTheme="majorBidi" w:hAnsiTheme="majorBidi" w:cstheme="majorBidi"/>
          <w:b/>
        </w:rPr>
        <w:t>“</w:t>
      </w:r>
      <w:r>
        <w:rPr>
          <w:rFonts w:asciiTheme="majorBidi" w:hAnsiTheme="majorBidi" w:cstheme="majorBidi"/>
          <w:b/>
        </w:rPr>
        <w:t xml:space="preserve">General </w:t>
      </w:r>
      <w:r>
        <w:rPr>
          <w:rFonts w:asciiTheme="majorBidi" w:hAnsiTheme="majorBidi" w:cstheme="majorBidi" w:hint="eastAsia"/>
          <w:b/>
          <w:lang w:eastAsia="ko-KR"/>
        </w:rPr>
        <w:t>c</w:t>
      </w:r>
      <w:r>
        <w:rPr>
          <w:rFonts w:asciiTheme="majorBidi" w:hAnsiTheme="majorBidi" w:cstheme="majorBidi"/>
          <w:b/>
        </w:rPr>
        <w:t xml:space="preserve">omment No. 6 (2024) on the convergent protection of the rights of migrant workers and members of their families through the Convention and the Global Compact for </w:t>
      </w:r>
      <w:r>
        <w:rPr>
          <w:rFonts w:asciiTheme="majorBidi" w:hAnsiTheme="majorBidi" w:cstheme="majorBidi" w:hint="eastAsia"/>
          <w:b/>
          <w:lang w:eastAsia="ko-KR"/>
        </w:rPr>
        <w:t>S</w:t>
      </w:r>
      <w:r>
        <w:rPr>
          <w:rFonts w:asciiTheme="majorBidi" w:hAnsiTheme="majorBidi" w:cstheme="majorBidi"/>
          <w:b/>
        </w:rPr>
        <w:t xml:space="preserve">afe, </w:t>
      </w:r>
      <w:r>
        <w:rPr>
          <w:rFonts w:asciiTheme="majorBidi" w:hAnsiTheme="majorBidi" w:cstheme="majorBidi" w:hint="eastAsia"/>
          <w:b/>
          <w:lang w:eastAsia="ko-KR"/>
        </w:rPr>
        <w:t>O</w:t>
      </w:r>
      <w:r>
        <w:rPr>
          <w:rFonts w:asciiTheme="majorBidi" w:hAnsiTheme="majorBidi" w:cstheme="majorBidi"/>
          <w:b/>
        </w:rPr>
        <w:t xml:space="preserve">rderly and </w:t>
      </w:r>
      <w:r>
        <w:rPr>
          <w:rFonts w:asciiTheme="majorBidi" w:hAnsiTheme="majorBidi" w:cstheme="majorBidi" w:hint="eastAsia"/>
          <w:b/>
          <w:lang w:eastAsia="ko-KR"/>
        </w:rPr>
        <w:t>R</w:t>
      </w:r>
      <w:r>
        <w:rPr>
          <w:rFonts w:asciiTheme="majorBidi" w:hAnsiTheme="majorBidi" w:cstheme="majorBidi"/>
          <w:b/>
        </w:rPr>
        <w:t xml:space="preserve">egular </w:t>
      </w:r>
      <w:r>
        <w:rPr>
          <w:rFonts w:asciiTheme="majorBidi" w:hAnsiTheme="majorBidi" w:cstheme="majorBidi" w:hint="eastAsia"/>
          <w:b/>
          <w:lang w:eastAsia="ko-KR"/>
        </w:rPr>
        <w:t>M</w:t>
      </w:r>
      <w:r>
        <w:rPr>
          <w:rFonts w:asciiTheme="majorBidi" w:hAnsiTheme="majorBidi" w:cstheme="majorBidi"/>
          <w:b/>
        </w:rPr>
        <w:t>igration</w:t>
      </w:r>
      <w:r w:rsidRPr="003F706B">
        <w:rPr>
          <w:rFonts w:asciiTheme="majorBidi" w:hAnsiTheme="majorBidi" w:cstheme="majorBidi"/>
          <w:b/>
        </w:rPr>
        <w:t>”</w:t>
      </w:r>
    </w:p>
    <w:p w14:paraId="01DF9A08" w14:textId="77777777" w:rsidR="008C1249" w:rsidRDefault="008C1249" w:rsidP="008C1249">
      <w:pPr>
        <w:spacing w:before="160"/>
        <w:jc w:val="center"/>
        <w:rPr>
          <w:rFonts w:asciiTheme="majorBidi" w:hAnsiTheme="majorBidi" w:cstheme="majorBidi"/>
          <w:bCs/>
        </w:rPr>
      </w:pPr>
      <w:r>
        <w:rPr>
          <w:rFonts w:asciiTheme="majorBidi" w:hAnsiTheme="majorBidi" w:cstheme="majorBidi"/>
          <w:bCs/>
        </w:rPr>
        <w:t xml:space="preserve">Palais Wilson, </w:t>
      </w:r>
      <w:r>
        <w:rPr>
          <w:rFonts w:asciiTheme="majorBidi" w:hAnsiTheme="majorBidi" w:cstheme="majorBidi" w:hint="eastAsia"/>
          <w:bCs/>
          <w:lang w:eastAsia="ko-KR"/>
        </w:rPr>
        <w:t>Ground</w:t>
      </w:r>
      <w:r>
        <w:rPr>
          <w:rFonts w:asciiTheme="majorBidi" w:hAnsiTheme="majorBidi" w:cstheme="majorBidi"/>
          <w:bCs/>
        </w:rPr>
        <w:t xml:space="preserve"> Floor Conference Room</w:t>
      </w:r>
    </w:p>
    <w:p w14:paraId="145B73E4" w14:textId="0FF3F752" w:rsidR="008C1249" w:rsidRPr="000F32CE" w:rsidRDefault="008C1249" w:rsidP="008C1249"/>
    <w:p w14:paraId="07F2D344" w14:textId="77777777" w:rsidR="008C1249" w:rsidRPr="00321FC9" w:rsidRDefault="008C1249" w:rsidP="008C1249">
      <w:pPr>
        <w:spacing w:before="160"/>
        <w:jc w:val="center"/>
        <w:rPr>
          <w:rFonts w:asciiTheme="majorBidi" w:hAnsiTheme="majorBidi" w:cstheme="majorBidi"/>
          <w:bCs/>
          <w:u w:val="single"/>
        </w:rPr>
      </w:pPr>
      <w:r w:rsidRPr="00321FC9">
        <w:rPr>
          <w:rFonts w:asciiTheme="majorBidi" w:hAnsiTheme="majorBidi" w:cstheme="majorBidi"/>
          <w:bCs/>
          <w:u w:val="single"/>
        </w:rPr>
        <w:t>Tuesday</w:t>
      </w:r>
      <w:r w:rsidRPr="00321FC9">
        <w:rPr>
          <w:rFonts w:asciiTheme="majorBidi" w:hAnsiTheme="majorBidi" w:cstheme="majorBidi" w:hint="eastAsia"/>
          <w:bCs/>
          <w:u w:val="single"/>
          <w:lang w:eastAsia="ko-KR"/>
        </w:rPr>
        <w:t>,</w:t>
      </w:r>
      <w:r w:rsidRPr="00321FC9">
        <w:rPr>
          <w:rFonts w:asciiTheme="majorBidi" w:hAnsiTheme="majorBidi" w:cstheme="majorBidi"/>
          <w:bCs/>
          <w:u w:val="single"/>
        </w:rPr>
        <w:t xml:space="preserve"> 15 April 2025</w:t>
      </w:r>
      <w:r w:rsidRPr="00321FC9">
        <w:rPr>
          <w:rFonts w:asciiTheme="majorBidi" w:hAnsiTheme="majorBidi" w:cstheme="majorBidi" w:hint="eastAsia"/>
          <w:bCs/>
          <w:u w:val="single"/>
          <w:lang w:eastAsia="ko-KR"/>
        </w:rPr>
        <w:t>,</w:t>
      </w:r>
      <w:r w:rsidRPr="00321FC9">
        <w:rPr>
          <w:rFonts w:asciiTheme="majorBidi" w:hAnsiTheme="majorBidi" w:cstheme="majorBidi"/>
          <w:bCs/>
          <w:u w:val="single"/>
        </w:rPr>
        <w:t xml:space="preserve"> 15:00-17:00</w:t>
      </w:r>
    </w:p>
    <w:p w14:paraId="1379A29C" w14:textId="38B80DB6" w:rsidR="008C1249" w:rsidRPr="00A41EE9" w:rsidRDefault="008C1249" w:rsidP="008C1249">
      <w:pPr>
        <w:jc w:val="center"/>
      </w:pPr>
    </w:p>
    <w:p w14:paraId="3C5FF7AA" w14:textId="77777777" w:rsidR="008C1249" w:rsidRPr="00A41EE9" w:rsidRDefault="008C1249" w:rsidP="008C1249">
      <w:pPr>
        <w:jc w:val="both"/>
      </w:pPr>
    </w:p>
    <w:p w14:paraId="48AD090D" w14:textId="77777777" w:rsidR="008C1249" w:rsidRPr="00A41EE9" w:rsidRDefault="008C1249" w:rsidP="008C1249">
      <w:pPr>
        <w:jc w:val="both"/>
      </w:pPr>
    </w:p>
    <w:tbl>
      <w:tblPr>
        <w:tblStyle w:val="TableGrid"/>
        <w:tblW w:w="0" w:type="auto"/>
        <w:jc w:val="center"/>
        <w:tblLook w:val="04A0" w:firstRow="1" w:lastRow="0" w:firstColumn="1" w:lastColumn="0" w:noHBand="0" w:noVBand="1"/>
      </w:tblPr>
      <w:tblGrid>
        <w:gridCol w:w="1838"/>
        <w:gridCol w:w="3969"/>
        <w:gridCol w:w="2977"/>
      </w:tblGrid>
      <w:tr w:rsidR="008C1249" w:rsidRPr="00A41EE9" w14:paraId="239E874E" w14:textId="77777777" w:rsidTr="008472E2">
        <w:trPr>
          <w:jc w:val="center"/>
        </w:trPr>
        <w:tc>
          <w:tcPr>
            <w:tcW w:w="1838" w:type="dxa"/>
          </w:tcPr>
          <w:p w14:paraId="31411ED3" w14:textId="77777777" w:rsidR="008C1249" w:rsidRPr="00A41EE9" w:rsidRDefault="008C1249" w:rsidP="00554EBE">
            <w:pPr>
              <w:jc w:val="both"/>
            </w:pPr>
            <w:r w:rsidRPr="00A41EE9">
              <w:t xml:space="preserve">Time  </w:t>
            </w:r>
          </w:p>
        </w:tc>
        <w:tc>
          <w:tcPr>
            <w:tcW w:w="3969" w:type="dxa"/>
          </w:tcPr>
          <w:p w14:paraId="2A485C18" w14:textId="77777777" w:rsidR="008C1249" w:rsidRPr="00A41EE9" w:rsidRDefault="008C1249" w:rsidP="00554EBE">
            <w:pPr>
              <w:jc w:val="both"/>
            </w:pPr>
            <w:r w:rsidRPr="00A41EE9">
              <w:t>Activity</w:t>
            </w:r>
          </w:p>
        </w:tc>
        <w:tc>
          <w:tcPr>
            <w:tcW w:w="2977" w:type="dxa"/>
          </w:tcPr>
          <w:p w14:paraId="3501DD96" w14:textId="77777777" w:rsidR="008C1249" w:rsidRPr="00A41EE9" w:rsidRDefault="008C1249" w:rsidP="00554EBE">
            <w:pPr>
              <w:jc w:val="both"/>
            </w:pPr>
            <w:r w:rsidRPr="00A41EE9">
              <w:t>Comment</w:t>
            </w:r>
          </w:p>
        </w:tc>
      </w:tr>
      <w:tr w:rsidR="008C1249" w:rsidRPr="00A41EE9" w14:paraId="4BFFB8FC" w14:textId="77777777" w:rsidTr="008472E2">
        <w:trPr>
          <w:jc w:val="center"/>
        </w:trPr>
        <w:tc>
          <w:tcPr>
            <w:tcW w:w="1838" w:type="dxa"/>
          </w:tcPr>
          <w:p w14:paraId="13B97D93" w14:textId="77777777" w:rsidR="008C1249" w:rsidRPr="00A41EE9" w:rsidRDefault="008C1249" w:rsidP="00554EBE">
            <w:pPr>
              <w:jc w:val="both"/>
            </w:pPr>
            <w:r w:rsidRPr="00A41EE9">
              <w:t>14:30-14:55</w:t>
            </w:r>
          </w:p>
        </w:tc>
        <w:tc>
          <w:tcPr>
            <w:tcW w:w="3969" w:type="dxa"/>
          </w:tcPr>
          <w:p w14:paraId="4E1339C2" w14:textId="77777777" w:rsidR="008C1249" w:rsidRPr="009F0FD3" w:rsidRDefault="008C1249" w:rsidP="00554EBE">
            <w:pPr>
              <w:jc w:val="both"/>
            </w:pPr>
            <w:r w:rsidRPr="009F0FD3">
              <w:t>Arrival of participants</w:t>
            </w:r>
          </w:p>
          <w:p w14:paraId="529B9AA5" w14:textId="2F7E1814" w:rsidR="008C1249" w:rsidRPr="009F0FD3" w:rsidRDefault="008C1249" w:rsidP="00554EBE">
            <w:pPr>
              <w:jc w:val="both"/>
              <w:rPr>
                <w:i/>
                <w:iCs/>
              </w:rPr>
            </w:pPr>
          </w:p>
        </w:tc>
        <w:tc>
          <w:tcPr>
            <w:tcW w:w="2977" w:type="dxa"/>
          </w:tcPr>
          <w:p w14:paraId="36889D9C" w14:textId="3A6696A1" w:rsidR="008C1249" w:rsidRDefault="008C1249" w:rsidP="003E18DD">
            <w:r w:rsidRPr="00A41EE9">
              <w:t xml:space="preserve">Registration </w:t>
            </w:r>
            <w:r>
              <w:t>o</w:t>
            </w:r>
            <w:r w:rsidRPr="00A41EE9">
              <w:t>n Indico</w:t>
            </w:r>
          </w:p>
          <w:p w14:paraId="32133234" w14:textId="2F6B25C2" w:rsidR="008C1249" w:rsidRDefault="008C1249" w:rsidP="00554EBE">
            <w:pPr>
              <w:jc w:val="both"/>
            </w:pPr>
          </w:p>
          <w:p w14:paraId="2579C823" w14:textId="77777777" w:rsidR="008C1249" w:rsidRPr="00A41EE9" w:rsidRDefault="008C1249" w:rsidP="00554EBE">
            <w:pPr>
              <w:jc w:val="both"/>
            </w:pPr>
          </w:p>
        </w:tc>
      </w:tr>
      <w:tr w:rsidR="008C1249" w:rsidRPr="00A41EE9" w14:paraId="308949E5" w14:textId="77777777" w:rsidTr="008472E2">
        <w:trPr>
          <w:trHeight w:val="186"/>
          <w:jc w:val="center"/>
        </w:trPr>
        <w:tc>
          <w:tcPr>
            <w:tcW w:w="8784" w:type="dxa"/>
            <w:gridSpan w:val="3"/>
          </w:tcPr>
          <w:p w14:paraId="7FB6E08A" w14:textId="143070C9" w:rsidR="008C1249" w:rsidRPr="00964EBD" w:rsidRDefault="008C1249" w:rsidP="00554EBE">
            <w:pPr>
              <w:jc w:val="both"/>
            </w:pPr>
            <w:r w:rsidRPr="00964EBD">
              <w:t>Opening ceremony</w:t>
            </w:r>
          </w:p>
          <w:p w14:paraId="40F5CB69" w14:textId="477DB1AE" w:rsidR="003E18DD" w:rsidRPr="003E18DD" w:rsidRDefault="001C4AAF" w:rsidP="003E18DD">
            <w:pPr>
              <w:spacing w:before="300" w:after="240"/>
              <w:jc w:val="both"/>
              <w:rPr>
                <w:rFonts w:asciiTheme="majorBidi" w:hAnsiTheme="majorBidi" w:cstheme="majorBidi"/>
              </w:rPr>
            </w:pPr>
            <w:r w:rsidRPr="00DA0479">
              <w:rPr>
                <w:rFonts w:asciiTheme="majorBidi" w:hAnsiTheme="majorBidi" w:cstheme="majorBidi"/>
                <w:u w:val="single"/>
              </w:rPr>
              <w:t>Moderation</w:t>
            </w:r>
            <w:r w:rsidRPr="00DA0479">
              <w:rPr>
                <w:rFonts w:asciiTheme="majorBidi" w:hAnsiTheme="majorBidi" w:cstheme="majorBidi"/>
              </w:rPr>
              <w:t xml:space="preserve">: </w:t>
            </w:r>
            <w:r w:rsidR="003E18DD">
              <w:rPr>
                <w:rFonts w:asciiTheme="majorBidi" w:hAnsiTheme="majorBidi" w:cstheme="majorBidi"/>
              </w:rPr>
              <w:t xml:space="preserve">     </w:t>
            </w:r>
            <w:r w:rsidR="008472E2">
              <w:rPr>
                <w:rFonts w:asciiTheme="majorBidi" w:hAnsiTheme="majorBidi" w:cstheme="majorBidi"/>
              </w:rPr>
              <w:t xml:space="preserve">   </w:t>
            </w:r>
            <w:r w:rsidR="00964EBD">
              <w:rPr>
                <w:rFonts w:asciiTheme="majorBidi" w:hAnsiTheme="majorBidi" w:cstheme="majorBidi"/>
              </w:rPr>
              <w:t xml:space="preserve">Mr. </w:t>
            </w:r>
            <w:r w:rsidR="003E18DD">
              <w:rPr>
                <w:rFonts w:asciiTheme="majorBidi" w:hAnsiTheme="majorBidi" w:cstheme="majorBidi"/>
              </w:rPr>
              <w:t xml:space="preserve">Antti Korkeakivi, Chief, </w:t>
            </w:r>
            <w:r w:rsidR="003E18DD" w:rsidRPr="003E18DD">
              <w:rPr>
                <w:rFonts w:asciiTheme="majorBidi" w:hAnsiTheme="majorBidi" w:cstheme="majorBidi"/>
              </w:rPr>
              <w:t>Human Rights Treaties Branch</w:t>
            </w:r>
            <w:r w:rsidR="008472E2">
              <w:rPr>
                <w:rFonts w:asciiTheme="majorBidi" w:hAnsiTheme="majorBidi" w:cstheme="majorBidi"/>
              </w:rPr>
              <w:t>, OHCHR</w:t>
            </w:r>
          </w:p>
        </w:tc>
      </w:tr>
      <w:tr w:rsidR="003E18DD" w:rsidRPr="00A41EE9" w14:paraId="0B120427" w14:textId="77777777" w:rsidTr="008472E2">
        <w:trPr>
          <w:jc w:val="center"/>
        </w:trPr>
        <w:tc>
          <w:tcPr>
            <w:tcW w:w="1838" w:type="dxa"/>
          </w:tcPr>
          <w:p w14:paraId="1DE4AC5D" w14:textId="203EBE2B" w:rsidR="003E18DD" w:rsidRPr="00A41EE9" w:rsidRDefault="003E18DD" w:rsidP="00D96F48">
            <w:pPr>
              <w:spacing w:before="40"/>
              <w:jc w:val="both"/>
            </w:pPr>
            <w:r w:rsidRPr="00A41EE9">
              <w:t>15:00-15:0</w:t>
            </w:r>
            <w:r>
              <w:t>5</w:t>
            </w:r>
          </w:p>
        </w:tc>
        <w:tc>
          <w:tcPr>
            <w:tcW w:w="6946" w:type="dxa"/>
            <w:gridSpan w:val="2"/>
          </w:tcPr>
          <w:p w14:paraId="483589A5" w14:textId="29F22034" w:rsidR="003E18DD" w:rsidRDefault="003E18DD" w:rsidP="00D96F48">
            <w:pPr>
              <w:spacing w:before="40"/>
            </w:pPr>
            <w:r w:rsidRPr="00A41EE9">
              <w:t>Welcoming remarks by M</w:t>
            </w:r>
            <w:r>
              <w:t>s. Fatimata Diallo</w:t>
            </w:r>
            <w:r>
              <w:br/>
            </w:r>
            <w:r w:rsidRPr="00A41EE9">
              <w:t xml:space="preserve">Chair </w:t>
            </w:r>
            <w:r>
              <w:t>o</w:t>
            </w:r>
            <w:r w:rsidRPr="00A41EE9">
              <w:t xml:space="preserve">f </w:t>
            </w:r>
            <w:r>
              <w:t>t</w:t>
            </w:r>
            <w:r w:rsidRPr="00A41EE9">
              <w:t>he C</w:t>
            </w:r>
            <w:r>
              <w:t xml:space="preserve">MW </w:t>
            </w:r>
            <w:r w:rsidRPr="00A41EE9">
              <w:t>Committee</w:t>
            </w:r>
          </w:p>
          <w:p w14:paraId="6A2791D2" w14:textId="1A0FA78A" w:rsidR="003E18DD" w:rsidRPr="00A41EE9" w:rsidRDefault="003E18DD" w:rsidP="00554EBE">
            <w:pPr>
              <w:jc w:val="both"/>
            </w:pPr>
          </w:p>
        </w:tc>
      </w:tr>
      <w:tr w:rsidR="003E18DD" w:rsidRPr="00A41EE9" w14:paraId="30643D5D" w14:textId="77777777" w:rsidTr="008472E2">
        <w:trPr>
          <w:trHeight w:val="1065"/>
          <w:jc w:val="center"/>
        </w:trPr>
        <w:tc>
          <w:tcPr>
            <w:tcW w:w="1838" w:type="dxa"/>
          </w:tcPr>
          <w:p w14:paraId="4D35FDFF" w14:textId="2EE72139" w:rsidR="003E18DD" w:rsidRPr="00A41EE9" w:rsidRDefault="003E18DD" w:rsidP="00D96F48">
            <w:pPr>
              <w:spacing w:before="40"/>
              <w:jc w:val="both"/>
            </w:pPr>
            <w:r>
              <w:t>15:06</w:t>
            </w:r>
            <w:r w:rsidRPr="00A41EE9">
              <w:t>-15:</w:t>
            </w:r>
            <w:r>
              <w:t>15</w:t>
            </w:r>
          </w:p>
        </w:tc>
        <w:tc>
          <w:tcPr>
            <w:tcW w:w="6946" w:type="dxa"/>
            <w:gridSpan w:val="2"/>
          </w:tcPr>
          <w:p w14:paraId="4E04FCD4" w14:textId="4E3EA1D8" w:rsidR="003E18DD" w:rsidRPr="00F96C82" w:rsidRDefault="003E18DD" w:rsidP="00D96F48">
            <w:pPr>
              <w:spacing w:before="40"/>
              <w:rPr>
                <w:i/>
                <w:iCs/>
              </w:rPr>
            </w:pPr>
            <w:r w:rsidRPr="00A41EE9">
              <w:t xml:space="preserve">Introductory </w:t>
            </w:r>
            <w:r>
              <w:t>r</w:t>
            </w:r>
            <w:r w:rsidRPr="00A41EE9">
              <w:t xml:space="preserve">emarks </w:t>
            </w:r>
            <w:r>
              <w:t>b</w:t>
            </w:r>
            <w:r w:rsidRPr="00A41EE9">
              <w:t xml:space="preserve">y </w:t>
            </w:r>
            <w:r w:rsidRPr="00964EBD">
              <w:t>Ms. Peggy Hicks</w:t>
            </w:r>
            <w:r>
              <w:br/>
            </w:r>
            <w:r w:rsidRPr="00964EBD">
              <w:t>Director, Thematic Engagement, Special Procedures and Right to Development Division</w:t>
            </w:r>
            <w:r w:rsidR="008472E2">
              <w:t>, OHCHR</w:t>
            </w:r>
          </w:p>
        </w:tc>
      </w:tr>
      <w:tr w:rsidR="008C1249" w:rsidRPr="00A41EE9" w14:paraId="5017E383" w14:textId="77777777" w:rsidTr="008472E2">
        <w:trPr>
          <w:trHeight w:val="1215"/>
          <w:jc w:val="center"/>
        </w:trPr>
        <w:tc>
          <w:tcPr>
            <w:tcW w:w="8784" w:type="dxa"/>
            <w:gridSpan w:val="3"/>
          </w:tcPr>
          <w:p w14:paraId="1092E54A" w14:textId="15D66408" w:rsidR="008C1249" w:rsidRPr="009F0FD3" w:rsidRDefault="008C1249" w:rsidP="00554EBE">
            <w:pPr>
              <w:jc w:val="both"/>
              <w:rPr>
                <w:b/>
                <w:bCs/>
                <w:u w:val="single"/>
              </w:rPr>
            </w:pPr>
            <w:r w:rsidRPr="009F0FD3">
              <w:rPr>
                <w:b/>
                <w:bCs/>
                <w:u w:val="single"/>
              </w:rPr>
              <w:t>Pa</w:t>
            </w:r>
            <w:r w:rsidR="003536DA">
              <w:rPr>
                <w:b/>
                <w:bCs/>
                <w:u w:val="single"/>
              </w:rPr>
              <w:t>rt I</w:t>
            </w:r>
          </w:p>
          <w:p w14:paraId="6E730CD0" w14:textId="77777777" w:rsidR="008C1249" w:rsidRDefault="008C1249" w:rsidP="00554EBE">
            <w:pPr>
              <w:jc w:val="both"/>
            </w:pPr>
          </w:p>
          <w:p w14:paraId="4EBF8BF6" w14:textId="37A958D2" w:rsidR="008C1249" w:rsidRDefault="003536DA" w:rsidP="00554EBE">
            <w:pPr>
              <w:jc w:val="both"/>
            </w:pPr>
            <w:r>
              <w:rPr>
                <w:b/>
                <w:bCs/>
              </w:rPr>
              <w:t>Introduction</w:t>
            </w:r>
            <w:r w:rsidR="008C1249" w:rsidRPr="00FE5779">
              <w:rPr>
                <w:b/>
                <w:bCs/>
              </w:rPr>
              <w:t xml:space="preserve"> of the </w:t>
            </w:r>
            <w:r>
              <w:rPr>
                <w:b/>
                <w:bCs/>
              </w:rPr>
              <w:t>General Comment No 6 by the Chair and Members of the Committee’s Working Group on the Convention and the Global Compact for Migration (</w:t>
            </w:r>
            <w:r w:rsidR="008C1249" w:rsidRPr="00FE5779">
              <w:rPr>
                <w:b/>
                <w:bCs/>
              </w:rPr>
              <w:t>GCM</w:t>
            </w:r>
            <w:r>
              <w:rPr>
                <w:b/>
                <w:bCs/>
              </w:rPr>
              <w:t>)</w:t>
            </w:r>
          </w:p>
          <w:p w14:paraId="256934B6" w14:textId="77777777" w:rsidR="008C1249" w:rsidRPr="00A41EE9" w:rsidRDefault="008C1249" w:rsidP="00554EBE">
            <w:pPr>
              <w:jc w:val="both"/>
            </w:pPr>
          </w:p>
        </w:tc>
      </w:tr>
      <w:tr w:rsidR="003E18DD" w:rsidRPr="00A41EE9" w14:paraId="171D9FCD" w14:textId="77777777" w:rsidTr="008472E2">
        <w:trPr>
          <w:trHeight w:val="1215"/>
          <w:jc w:val="center"/>
        </w:trPr>
        <w:tc>
          <w:tcPr>
            <w:tcW w:w="1838" w:type="dxa"/>
          </w:tcPr>
          <w:p w14:paraId="3F7FF7AD" w14:textId="0FA9999C" w:rsidR="003E18DD" w:rsidRPr="00A41EE9" w:rsidRDefault="003E18DD" w:rsidP="00D96F48">
            <w:pPr>
              <w:spacing w:before="40"/>
              <w:jc w:val="both"/>
            </w:pPr>
            <w:r>
              <w:t>15:16-15:21</w:t>
            </w:r>
          </w:p>
        </w:tc>
        <w:tc>
          <w:tcPr>
            <w:tcW w:w="6946" w:type="dxa"/>
            <w:gridSpan w:val="2"/>
          </w:tcPr>
          <w:p w14:paraId="2351DF8D" w14:textId="13DF1CA4" w:rsidR="003E18DD" w:rsidRDefault="003E18DD" w:rsidP="00D96F48">
            <w:pPr>
              <w:spacing w:before="40"/>
            </w:pPr>
            <w:r>
              <w:t>Statement by Mr. Mohammed Charef</w:t>
            </w:r>
            <w:r>
              <w:br/>
              <w:t>Chair of the CMW Working Group on the Convention and the GCM</w:t>
            </w:r>
          </w:p>
          <w:p w14:paraId="1D92784B" w14:textId="686BDED0" w:rsidR="003E18DD" w:rsidRPr="00E919AB" w:rsidRDefault="003E18DD" w:rsidP="00E919AB">
            <w:pPr>
              <w:spacing w:before="120" w:after="120"/>
              <w:jc w:val="both"/>
              <w:rPr>
                <w:i/>
                <w:iCs/>
              </w:rPr>
            </w:pPr>
            <w:r w:rsidRPr="004606BB">
              <w:rPr>
                <w:i/>
                <w:iCs/>
              </w:rPr>
              <w:t>How to converge GCM process and International Human Rights Normative Framework for addressing migration governance</w:t>
            </w:r>
          </w:p>
        </w:tc>
      </w:tr>
      <w:tr w:rsidR="003E18DD" w:rsidRPr="00A41EE9" w14:paraId="22123273" w14:textId="77777777" w:rsidTr="00D96F48">
        <w:trPr>
          <w:trHeight w:val="704"/>
          <w:jc w:val="center"/>
        </w:trPr>
        <w:tc>
          <w:tcPr>
            <w:tcW w:w="1838" w:type="dxa"/>
          </w:tcPr>
          <w:p w14:paraId="66884B0B" w14:textId="38F6274E" w:rsidR="003E18DD" w:rsidRPr="00A41EE9" w:rsidRDefault="003E18DD" w:rsidP="00D96F48">
            <w:pPr>
              <w:spacing w:before="40"/>
              <w:jc w:val="both"/>
            </w:pPr>
            <w:r>
              <w:t>15:2</w:t>
            </w:r>
            <w:r w:rsidR="00D96F48">
              <w:t>2</w:t>
            </w:r>
            <w:r w:rsidRPr="00A41EE9">
              <w:t>-15:</w:t>
            </w:r>
            <w:r>
              <w:t>2</w:t>
            </w:r>
            <w:r w:rsidR="00D4436A">
              <w:t>7</w:t>
            </w:r>
          </w:p>
        </w:tc>
        <w:tc>
          <w:tcPr>
            <w:tcW w:w="6946" w:type="dxa"/>
            <w:gridSpan w:val="2"/>
          </w:tcPr>
          <w:p w14:paraId="1E655454" w14:textId="09AF1B2B" w:rsidR="003E18DD" w:rsidRDefault="003E18DD" w:rsidP="00D96F48">
            <w:pPr>
              <w:spacing w:before="40" w:after="120"/>
            </w:pPr>
            <w:r w:rsidRPr="00A41EE9">
              <w:t xml:space="preserve">Statement </w:t>
            </w:r>
            <w:r>
              <w:t>b</w:t>
            </w:r>
            <w:r w:rsidRPr="00A41EE9">
              <w:t>y</w:t>
            </w:r>
            <w:r>
              <w:t xml:space="preserve"> Mr. Edgar Corzo Sosa</w:t>
            </w:r>
            <w:r>
              <w:br/>
              <w:t>Former Chair of the CMW Committee and Member of the Working Group on the Convention and the GCM</w:t>
            </w:r>
          </w:p>
          <w:p w14:paraId="28E987F9" w14:textId="54ABA7C6" w:rsidR="003E18DD" w:rsidRPr="00E919AB" w:rsidRDefault="003E18DD" w:rsidP="00E919AB">
            <w:pPr>
              <w:jc w:val="both"/>
              <w:rPr>
                <w:i/>
                <w:iCs/>
              </w:rPr>
            </w:pPr>
            <w:r w:rsidRPr="004606BB">
              <w:rPr>
                <w:i/>
                <w:iCs/>
              </w:rPr>
              <w:t>What are the strengths and weaknesses of the Global Compact in terms of a human rights-based approach to international migration, including promoting the principles of non-discrimination, gender-</w:t>
            </w:r>
            <w:r w:rsidRPr="004606BB">
              <w:rPr>
                <w:i/>
                <w:iCs/>
              </w:rPr>
              <w:lastRenderedPageBreak/>
              <w:t>responsiveness and child-sensitiveness, and as far as the Convention is concerned?</w:t>
            </w:r>
          </w:p>
        </w:tc>
      </w:tr>
      <w:tr w:rsidR="002C3A10" w:rsidRPr="00A41EE9" w14:paraId="56184CE7" w14:textId="77777777" w:rsidTr="008472E2">
        <w:trPr>
          <w:trHeight w:val="1215"/>
          <w:jc w:val="center"/>
        </w:trPr>
        <w:tc>
          <w:tcPr>
            <w:tcW w:w="8784" w:type="dxa"/>
            <w:gridSpan w:val="3"/>
          </w:tcPr>
          <w:p w14:paraId="2432E488" w14:textId="77777777" w:rsidR="002C3A10" w:rsidRDefault="002C3A10" w:rsidP="00554EBE">
            <w:pPr>
              <w:jc w:val="both"/>
            </w:pPr>
          </w:p>
          <w:p w14:paraId="7DE364B0" w14:textId="4E51BAD0" w:rsidR="002C3A10" w:rsidRDefault="002C3A10" w:rsidP="002C3A10">
            <w:pPr>
              <w:jc w:val="both"/>
            </w:pPr>
            <w:r w:rsidRPr="009F0FD3">
              <w:rPr>
                <w:b/>
                <w:bCs/>
                <w:u w:val="single"/>
              </w:rPr>
              <w:t>Pa</w:t>
            </w:r>
            <w:r>
              <w:rPr>
                <w:b/>
                <w:bCs/>
                <w:u w:val="single"/>
              </w:rPr>
              <w:t>rt II</w:t>
            </w:r>
          </w:p>
          <w:p w14:paraId="118A0212" w14:textId="77777777" w:rsidR="002C3A10" w:rsidRDefault="002C3A10" w:rsidP="00554EBE">
            <w:pPr>
              <w:jc w:val="both"/>
            </w:pPr>
          </w:p>
          <w:p w14:paraId="47E480ED" w14:textId="77777777" w:rsidR="002C3A10" w:rsidRDefault="002C3A10" w:rsidP="00554EBE">
            <w:pPr>
              <w:jc w:val="both"/>
            </w:pPr>
            <w:r>
              <w:rPr>
                <w:b/>
                <w:bCs/>
              </w:rPr>
              <w:t>Statements by</w:t>
            </w:r>
            <w:r w:rsidRPr="00FE5779">
              <w:rPr>
                <w:b/>
                <w:bCs/>
              </w:rPr>
              <w:t xml:space="preserve"> the </w:t>
            </w:r>
            <w:r>
              <w:rPr>
                <w:b/>
                <w:bCs/>
              </w:rPr>
              <w:t>Panellists from the Permanent Missions and UN Agencies</w:t>
            </w:r>
          </w:p>
          <w:p w14:paraId="718D558F" w14:textId="6D229898" w:rsidR="002C3A10" w:rsidRDefault="002C3A10" w:rsidP="00554EBE">
            <w:pPr>
              <w:jc w:val="both"/>
            </w:pPr>
          </w:p>
        </w:tc>
      </w:tr>
      <w:tr w:rsidR="003E18DD" w:rsidRPr="00A41EE9" w14:paraId="2A24E04A" w14:textId="77777777" w:rsidTr="008472E2">
        <w:trPr>
          <w:trHeight w:val="1215"/>
          <w:jc w:val="center"/>
        </w:trPr>
        <w:tc>
          <w:tcPr>
            <w:tcW w:w="1838" w:type="dxa"/>
          </w:tcPr>
          <w:p w14:paraId="4B251A5F" w14:textId="582AFB49" w:rsidR="003E18DD" w:rsidRDefault="003E18DD" w:rsidP="00D96F48">
            <w:pPr>
              <w:spacing w:before="40"/>
              <w:jc w:val="both"/>
            </w:pPr>
            <w:r w:rsidRPr="00A41EE9">
              <w:t>15:</w:t>
            </w:r>
            <w:r>
              <w:t>2</w:t>
            </w:r>
            <w:r w:rsidR="00D4436A">
              <w:t>8</w:t>
            </w:r>
            <w:r w:rsidRPr="00A41EE9">
              <w:t>-15:3</w:t>
            </w:r>
            <w:r w:rsidR="00D4436A">
              <w:t>3</w:t>
            </w:r>
          </w:p>
          <w:p w14:paraId="5138F006" w14:textId="77777777" w:rsidR="003E18DD" w:rsidRDefault="003E18DD" w:rsidP="003503C4">
            <w:pPr>
              <w:jc w:val="both"/>
            </w:pPr>
          </w:p>
          <w:p w14:paraId="4635F4A5" w14:textId="61D90517" w:rsidR="003E18DD" w:rsidRPr="00A41EE9" w:rsidRDefault="003E18DD" w:rsidP="003503C4">
            <w:pPr>
              <w:jc w:val="both"/>
            </w:pPr>
          </w:p>
        </w:tc>
        <w:tc>
          <w:tcPr>
            <w:tcW w:w="6946" w:type="dxa"/>
            <w:gridSpan w:val="2"/>
          </w:tcPr>
          <w:p w14:paraId="43EEE2D5" w14:textId="2AC10EC5" w:rsidR="003E18DD" w:rsidRDefault="003E18DD" w:rsidP="00D96F48">
            <w:pPr>
              <w:spacing w:before="40"/>
              <w:rPr>
                <w:rFonts w:asciiTheme="majorBidi" w:hAnsiTheme="majorBidi" w:cstheme="majorBidi"/>
              </w:rPr>
            </w:pPr>
            <w:r>
              <w:rPr>
                <w:rFonts w:asciiTheme="majorBidi" w:hAnsiTheme="majorBidi" w:cstheme="majorBidi"/>
              </w:rPr>
              <w:t xml:space="preserve">Statement by </w:t>
            </w:r>
            <w:r w:rsidRPr="00D21507">
              <w:rPr>
                <w:rFonts w:asciiTheme="majorBidi" w:hAnsiTheme="majorBidi" w:cstheme="majorBidi"/>
              </w:rPr>
              <w:t xml:space="preserve">H.E. </w:t>
            </w:r>
            <w:r>
              <w:rPr>
                <w:rFonts w:asciiTheme="majorBidi" w:hAnsiTheme="majorBidi" w:cstheme="majorBidi"/>
              </w:rPr>
              <w:t xml:space="preserve">Mr. Carlos D. </w:t>
            </w:r>
            <w:proofErr w:type="spellStart"/>
            <w:r>
              <w:rPr>
                <w:rFonts w:asciiTheme="majorBidi" w:hAnsiTheme="majorBidi" w:cstheme="majorBidi"/>
              </w:rPr>
              <w:t>Sorreta</w:t>
            </w:r>
            <w:proofErr w:type="spellEnd"/>
            <w:r>
              <w:rPr>
                <w:rFonts w:asciiTheme="majorBidi" w:hAnsiTheme="majorBidi" w:cstheme="majorBidi"/>
              </w:rPr>
              <w:br/>
            </w:r>
            <w:r w:rsidRPr="00D21507">
              <w:rPr>
                <w:rFonts w:asciiTheme="majorBidi" w:hAnsiTheme="majorBidi" w:cstheme="majorBidi"/>
              </w:rPr>
              <w:t xml:space="preserve">Permanent Representative of the Philippines to the United Nations </w:t>
            </w:r>
            <w:r w:rsidR="009A4623">
              <w:rPr>
                <w:rFonts w:asciiTheme="majorBidi" w:hAnsiTheme="majorBidi" w:cstheme="majorBidi"/>
              </w:rPr>
              <w:t xml:space="preserve">Office </w:t>
            </w:r>
            <w:r w:rsidRPr="00D21507">
              <w:rPr>
                <w:rFonts w:asciiTheme="majorBidi" w:hAnsiTheme="majorBidi" w:cstheme="majorBidi"/>
              </w:rPr>
              <w:t>and Other International Organisations in Gen</w:t>
            </w:r>
            <w:r>
              <w:rPr>
                <w:rFonts w:asciiTheme="majorBidi" w:hAnsiTheme="majorBidi" w:cstheme="majorBidi"/>
              </w:rPr>
              <w:t>eva</w:t>
            </w:r>
          </w:p>
          <w:p w14:paraId="0ED8B1AD" w14:textId="089E6EB9" w:rsidR="003E18DD" w:rsidRPr="00E919AB" w:rsidRDefault="003E18DD" w:rsidP="00E919AB">
            <w:pPr>
              <w:spacing w:before="120" w:after="120"/>
              <w:jc w:val="both"/>
              <w:rPr>
                <w:i/>
                <w:iCs/>
              </w:rPr>
            </w:pPr>
            <w:r w:rsidRPr="004606BB">
              <w:rPr>
                <w:i/>
                <w:iCs/>
              </w:rPr>
              <w:t>Best Practices of the Philippines as Champion of the GCM and the Convention on the implementation of the two Instruments in Complementarity and Synergy and the Challenges ahead.</w:t>
            </w:r>
          </w:p>
        </w:tc>
      </w:tr>
      <w:tr w:rsidR="003E18DD" w:rsidRPr="00A41EE9" w14:paraId="638F4D94" w14:textId="77777777" w:rsidTr="008472E2">
        <w:trPr>
          <w:trHeight w:val="1215"/>
          <w:jc w:val="center"/>
        </w:trPr>
        <w:tc>
          <w:tcPr>
            <w:tcW w:w="1838" w:type="dxa"/>
          </w:tcPr>
          <w:p w14:paraId="48914485" w14:textId="1DCE38CC" w:rsidR="003E18DD" w:rsidRDefault="003E18DD" w:rsidP="00D96F48">
            <w:pPr>
              <w:spacing w:before="40"/>
              <w:jc w:val="both"/>
            </w:pPr>
            <w:r>
              <w:t>15:3</w:t>
            </w:r>
            <w:r w:rsidR="00D4436A">
              <w:t>4</w:t>
            </w:r>
            <w:r w:rsidRPr="00A41EE9">
              <w:t>-15:</w:t>
            </w:r>
            <w:r>
              <w:t>3</w:t>
            </w:r>
            <w:r w:rsidR="00D4436A">
              <w:t>9</w:t>
            </w:r>
          </w:p>
          <w:p w14:paraId="0E37DCF0" w14:textId="3B3A0C29" w:rsidR="003E18DD" w:rsidRDefault="003E18DD" w:rsidP="003503C4">
            <w:pPr>
              <w:jc w:val="both"/>
            </w:pPr>
          </w:p>
        </w:tc>
        <w:tc>
          <w:tcPr>
            <w:tcW w:w="6946" w:type="dxa"/>
            <w:gridSpan w:val="2"/>
          </w:tcPr>
          <w:p w14:paraId="0B65F67A" w14:textId="30620916" w:rsidR="003E18DD" w:rsidRDefault="003E18DD" w:rsidP="00D96F48">
            <w:pPr>
              <w:spacing w:before="40"/>
            </w:pPr>
            <w:r>
              <w:t xml:space="preserve">Statement by H.E. </w:t>
            </w:r>
            <w:r w:rsidRPr="00F76E95">
              <w:t>M</w:t>
            </w:r>
            <w:r>
              <w:t>r</w:t>
            </w:r>
            <w:r w:rsidRPr="00F76E95">
              <w:t xml:space="preserve">. </w:t>
            </w:r>
            <w:r w:rsidRPr="00F76E95">
              <w:rPr>
                <w:lang w:val="en-US"/>
              </w:rPr>
              <w:t>Fernando Espinosa</w:t>
            </w:r>
            <w:r>
              <w:rPr>
                <w:lang w:val="en-US"/>
              </w:rPr>
              <w:t xml:space="preserve"> Olivera</w:t>
            </w:r>
            <w:r>
              <w:rPr>
                <w:lang w:val="en-US"/>
              </w:rPr>
              <w:br/>
            </w:r>
            <w:r>
              <w:t xml:space="preserve">Deputy Permanent Representative of Mexico </w:t>
            </w:r>
            <w:r w:rsidRPr="00D21507">
              <w:rPr>
                <w:rFonts w:asciiTheme="majorBidi" w:hAnsiTheme="majorBidi" w:cstheme="majorBidi"/>
              </w:rPr>
              <w:t xml:space="preserve">to the United Nations </w:t>
            </w:r>
            <w:r w:rsidR="00566735">
              <w:rPr>
                <w:rFonts w:asciiTheme="majorBidi" w:hAnsiTheme="majorBidi" w:cstheme="majorBidi"/>
              </w:rPr>
              <w:t xml:space="preserve">Office </w:t>
            </w:r>
            <w:r w:rsidRPr="00D21507">
              <w:rPr>
                <w:rFonts w:asciiTheme="majorBidi" w:hAnsiTheme="majorBidi" w:cstheme="majorBidi"/>
              </w:rPr>
              <w:t>and Other International Organisations in Gen</w:t>
            </w:r>
            <w:r>
              <w:rPr>
                <w:rFonts w:asciiTheme="majorBidi" w:hAnsiTheme="majorBidi" w:cstheme="majorBidi"/>
              </w:rPr>
              <w:t>eva</w:t>
            </w:r>
          </w:p>
          <w:p w14:paraId="3EFBF914" w14:textId="3E021DA5" w:rsidR="003E18DD" w:rsidRPr="00E919AB" w:rsidRDefault="003E18DD" w:rsidP="00E919AB">
            <w:pPr>
              <w:spacing w:before="120" w:after="120"/>
              <w:jc w:val="both"/>
              <w:rPr>
                <w:i/>
                <w:iCs/>
              </w:rPr>
            </w:pPr>
            <w:r w:rsidRPr="004606BB">
              <w:rPr>
                <w:i/>
                <w:iCs/>
              </w:rPr>
              <w:t>Perspective of Mexico as Champion of the GCM and the Convention on the implementation of the two Instruments in Complementarity and Synergy and the Challenges ahead.</w:t>
            </w:r>
          </w:p>
        </w:tc>
      </w:tr>
      <w:tr w:rsidR="003E18DD" w:rsidRPr="00A41EE9" w14:paraId="2BC2E4DE" w14:textId="77777777" w:rsidTr="008472E2">
        <w:trPr>
          <w:trHeight w:val="699"/>
          <w:jc w:val="center"/>
        </w:trPr>
        <w:tc>
          <w:tcPr>
            <w:tcW w:w="1838" w:type="dxa"/>
          </w:tcPr>
          <w:p w14:paraId="6C1A3110" w14:textId="6BAE6C59" w:rsidR="003E18DD" w:rsidRPr="00A41EE9" w:rsidRDefault="003E18DD" w:rsidP="00D96F48">
            <w:pPr>
              <w:spacing w:before="40"/>
              <w:jc w:val="both"/>
            </w:pPr>
            <w:r w:rsidRPr="00A41EE9">
              <w:t>15:</w:t>
            </w:r>
            <w:r w:rsidR="00D4436A">
              <w:t>40</w:t>
            </w:r>
            <w:r w:rsidRPr="00A41EE9">
              <w:t>-1</w:t>
            </w:r>
            <w:r>
              <w:t>5</w:t>
            </w:r>
            <w:r w:rsidRPr="00A41EE9">
              <w:t>:</w:t>
            </w:r>
            <w:r>
              <w:t>4</w:t>
            </w:r>
            <w:r w:rsidR="00D4436A">
              <w:t>5</w:t>
            </w:r>
          </w:p>
        </w:tc>
        <w:tc>
          <w:tcPr>
            <w:tcW w:w="6946" w:type="dxa"/>
            <w:gridSpan w:val="2"/>
          </w:tcPr>
          <w:p w14:paraId="1EA8B299" w14:textId="77777777" w:rsidR="009139CF" w:rsidRDefault="009139CF" w:rsidP="009139CF">
            <w:pPr>
              <w:spacing w:before="40"/>
            </w:pPr>
            <w:r>
              <w:t xml:space="preserve">Statement by H.E. </w:t>
            </w:r>
            <w:r w:rsidRPr="003E635A">
              <w:t xml:space="preserve">Mr. Abdellah </w:t>
            </w:r>
            <w:proofErr w:type="spellStart"/>
            <w:r w:rsidRPr="003E635A">
              <w:t>Boutadghart</w:t>
            </w:r>
            <w:proofErr w:type="spellEnd"/>
            <w:r>
              <w:br/>
              <w:t xml:space="preserve">Deputy Permanent Representative of the Kingdom of Morocco </w:t>
            </w:r>
            <w:r w:rsidRPr="00D21507">
              <w:rPr>
                <w:rFonts w:asciiTheme="majorBidi" w:hAnsiTheme="majorBidi" w:cstheme="majorBidi"/>
              </w:rPr>
              <w:t xml:space="preserve">to the United Nations </w:t>
            </w:r>
            <w:r>
              <w:rPr>
                <w:rFonts w:asciiTheme="majorBidi" w:hAnsiTheme="majorBidi" w:cstheme="majorBidi"/>
              </w:rPr>
              <w:t xml:space="preserve">Office </w:t>
            </w:r>
            <w:r w:rsidRPr="00D21507">
              <w:rPr>
                <w:rFonts w:asciiTheme="majorBidi" w:hAnsiTheme="majorBidi" w:cstheme="majorBidi"/>
              </w:rPr>
              <w:t>and Other International Organisations in Gen</w:t>
            </w:r>
            <w:r>
              <w:rPr>
                <w:rFonts w:asciiTheme="majorBidi" w:hAnsiTheme="majorBidi" w:cstheme="majorBidi"/>
              </w:rPr>
              <w:t>eva</w:t>
            </w:r>
          </w:p>
          <w:p w14:paraId="7E841267" w14:textId="2DEA901E" w:rsidR="003E18DD" w:rsidRPr="00A41EE9" w:rsidRDefault="009139CF" w:rsidP="009139CF">
            <w:pPr>
              <w:spacing w:before="120" w:after="120"/>
            </w:pPr>
            <w:r w:rsidRPr="004606BB">
              <w:rPr>
                <w:i/>
                <w:iCs/>
              </w:rPr>
              <w:t>Sharing best practices and challenges of Morocco in terms of regularization as best durable solution to address vulnerabilities</w:t>
            </w:r>
          </w:p>
        </w:tc>
      </w:tr>
      <w:tr w:rsidR="003E18DD" w:rsidRPr="00A41EE9" w14:paraId="692EA14C" w14:textId="77777777" w:rsidTr="008472E2">
        <w:trPr>
          <w:trHeight w:val="1215"/>
          <w:jc w:val="center"/>
        </w:trPr>
        <w:tc>
          <w:tcPr>
            <w:tcW w:w="1838" w:type="dxa"/>
          </w:tcPr>
          <w:p w14:paraId="2AAB19BE" w14:textId="135FD9C1" w:rsidR="003E18DD" w:rsidRPr="00A41EE9" w:rsidRDefault="003E18DD" w:rsidP="00D96F48">
            <w:pPr>
              <w:spacing w:before="40"/>
              <w:jc w:val="both"/>
            </w:pPr>
            <w:r>
              <w:t>15:4</w:t>
            </w:r>
            <w:r w:rsidR="00D4436A">
              <w:t>6</w:t>
            </w:r>
            <w:r>
              <w:t>-15:</w:t>
            </w:r>
            <w:r w:rsidR="00D4436A">
              <w:t>51</w:t>
            </w:r>
          </w:p>
        </w:tc>
        <w:tc>
          <w:tcPr>
            <w:tcW w:w="6946" w:type="dxa"/>
            <w:gridSpan w:val="2"/>
          </w:tcPr>
          <w:p w14:paraId="378BA68B" w14:textId="77777777" w:rsidR="009139CF" w:rsidRDefault="009139CF" w:rsidP="009139CF">
            <w:pPr>
              <w:spacing w:before="40"/>
            </w:pPr>
            <w:r>
              <w:t xml:space="preserve">Statement by Ambassador Catalina </w:t>
            </w:r>
            <w:proofErr w:type="spellStart"/>
            <w:r>
              <w:t>Devandas</w:t>
            </w:r>
            <w:proofErr w:type="spellEnd"/>
            <w:r>
              <w:br/>
              <w:t>Senior Director, Office of Partnerships, Advocacy and Communications, International Organization for Migration (IOM)</w:t>
            </w:r>
          </w:p>
          <w:p w14:paraId="2FA507F2" w14:textId="0380EB1B" w:rsidR="003E18DD" w:rsidRPr="00E919AB" w:rsidRDefault="009139CF" w:rsidP="009139CF">
            <w:pPr>
              <w:spacing w:before="120" w:after="120"/>
              <w:jc w:val="both"/>
              <w:rPr>
                <w:i/>
                <w:iCs/>
              </w:rPr>
            </w:pPr>
            <w:r w:rsidRPr="004606BB">
              <w:rPr>
                <w:i/>
                <w:iCs/>
              </w:rPr>
              <w:t>Sharing perspective of the International Organization for Migration (IOM) on the implementation of the GCM, including through the International Migration Review Forum (IMRF) and how the ratification campaign of the Convention could benefit from the IOM support</w:t>
            </w:r>
          </w:p>
        </w:tc>
      </w:tr>
      <w:tr w:rsidR="003E18DD" w:rsidRPr="00A41EE9" w14:paraId="7386C96B" w14:textId="77777777" w:rsidTr="008472E2">
        <w:trPr>
          <w:trHeight w:val="1215"/>
          <w:jc w:val="center"/>
        </w:trPr>
        <w:tc>
          <w:tcPr>
            <w:tcW w:w="1838" w:type="dxa"/>
          </w:tcPr>
          <w:p w14:paraId="722A9180" w14:textId="27629543" w:rsidR="003E18DD" w:rsidRDefault="003E18DD" w:rsidP="00D96F48">
            <w:pPr>
              <w:spacing w:before="40"/>
              <w:jc w:val="both"/>
            </w:pPr>
            <w:r>
              <w:t>15:5</w:t>
            </w:r>
            <w:r w:rsidR="00D4436A">
              <w:t>2</w:t>
            </w:r>
            <w:r>
              <w:t>-15:5</w:t>
            </w:r>
            <w:r w:rsidR="00D4436A">
              <w:t>7</w:t>
            </w:r>
          </w:p>
        </w:tc>
        <w:tc>
          <w:tcPr>
            <w:tcW w:w="6946" w:type="dxa"/>
            <w:gridSpan w:val="2"/>
          </w:tcPr>
          <w:p w14:paraId="52D221E9" w14:textId="6A394520" w:rsidR="003E18DD" w:rsidRDefault="003E18DD" w:rsidP="00D96F48">
            <w:pPr>
              <w:spacing w:before="40"/>
            </w:pPr>
            <w:r>
              <w:t>Statement by Ms. Gladys Cisneros</w:t>
            </w:r>
            <w:r>
              <w:br/>
              <w:t>Chief of Branch of the ILO Labour Migration Unit</w:t>
            </w:r>
          </w:p>
          <w:p w14:paraId="7A3F9011" w14:textId="041D679F" w:rsidR="003E18DD" w:rsidRPr="00E919AB" w:rsidRDefault="003E18DD" w:rsidP="00E919AB">
            <w:pPr>
              <w:spacing w:before="120" w:after="120"/>
              <w:jc w:val="both"/>
              <w:rPr>
                <w:i/>
                <w:iCs/>
              </w:rPr>
            </w:pPr>
            <w:r w:rsidRPr="004606BB">
              <w:rPr>
                <w:i/>
                <w:iCs/>
              </w:rPr>
              <w:t>Sharing the best practices and challenges of ILO in implementing the ILO Conventions on Migration and how do they reinforce the implementation of the GCM and the Convention</w:t>
            </w:r>
          </w:p>
        </w:tc>
      </w:tr>
      <w:tr w:rsidR="003E18DD" w:rsidRPr="00A41EE9" w14:paraId="71B952BA" w14:textId="77777777" w:rsidTr="008472E2">
        <w:trPr>
          <w:trHeight w:val="1215"/>
          <w:jc w:val="center"/>
        </w:trPr>
        <w:tc>
          <w:tcPr>
            <w:tcW w:w="1838" w:type="dxa"/>
          </w:tcPr>
          <w:p w14:paraId="503E8312" w14:textId="1D0B69DF" w:rsidR="003E18DD" w:rsidRDefault="003E18DD" w:rsidP="00D96F48">
            <w:pPr>
              <w:spacing w:before="40"/>
              <w:jc w:val="both"/>
            </w:pPr>
            <w:r w:rsidRPr="00A41EE9">
              <w:t>1</w:t>
            </w:r>
            <w:r>
              <w:t>5</w:t>
            </w:r>
            <w:r w:rsidRPr="00A41EE9">
              <w:t>:</w:t>
            </w:r>
            <w:r>
              <w:t>5</w:t>
            </w:r>
            <w:r w:rsidR="00D4436A">
              <w:t>8</w:t>
            </w:r>
            <w:r w:rsidRPr="00A41EE9">
              <w:t>-1</w:t>
            </w:r>
            <w:r>
              <w:t>6</w:t>
            </w:r>
            <w:r w:rsidRPr="00A41EE9">
              <w:t>:</w:t>
            </w:r>
            <w:r>
              <w:t>0</w:t>
            </w:r>
            <w:r w:rsidR="00D4436A">
              <w:t>3</w:t>
            </w:r>
          </w:p>
        </w:tc>
        <w:tc>
          <w:tcPr>
            <w:tcW w:w="6946" w:type="dxa"/>
            <w:gridSpan w:val="2"/>
          </w:tcPr>
          <w:p w14:paraId="0430E37A" w14:textId="2E8B3707" w:rsidR="003E18DD" w:rsidRDefault="003E18DD" w:rsidP="00D96F48">
            <w:pPr>
              <w:spacing w:before="40"/>
            </w:pPr>
            <w:r>
              <w:t xml:space="preserve">Statement by </w:t>
            </w:r>
            <w:r w:rsidRPr="00204333">
              <w:t>Mr. Patrick Eba</w:t>
            </w:r>
            <w:r>
              <w:br/>
            </w:r>
            <w:r w:rsidRPr="00204333">
              <w:t>UNHCR’s Deputy Director for the Department of International Protection</w:t>
            </w:r>
          </w:p>
          <w:p w14:paraId="259F7788" w14:textId="2C65E04F" w:rsidR="003E18DD" w:rsidRPr="00E919AB" w:rsidRDefault="003E18DD" w:rsidP="00E919AB">
            <w:pPr>
              <w:spacing w:before="120" w:after="120"/>
              <w:jc w:val="both"/>
              <w:rPr>
                <w:i/>
                <w:iCs/>
              </w:rPr>
            </w:pPr>
            <w:r w:rsidRPr="004606BB">
              <w:rPr>
                <w:i/>
                <w:iCs/>
              </w:rPr>
              <w:t>Sharing UNHCR Field comparative advantage on the Protection of Rights of Refugees and asylum seekers who are very often associated with Migrants, when they have access to market employment</w:t>
            </w:r>
          </w:p>
        </w:tc>
      </w:tr>
      <w:tr w:rsidR="003E18DD" w:rsidRPr="00A41EE9" w14:paraId="6B4057FB" w14:textId="77777777" w:rsidTr="008472E2">
        <w:trPr>
          <w:trHeight w:val="1215"/>
          <w:jc w:val="center"/>
        </w:trPr>
        <w:tc>
          <w:tcPr>
            <w:tcW w:w="1838" w:type="dxa"/>
          </w:tcPr>
          <w:p w14:paraId="72666E5E" w14:textId="7A1BD7DC" w:rsidR="003E18DD" w:rsidRPr="00A41EE9" w:rsidRDefault="003E18DD" w:rsidP="00D96F48">
            <w:pPr>
              <w:spacing w:before="40"/>
              <w:jc w:val="both"/>
            </w:pPr>
            <w:r w:rsidRPr="00A41EE9">
              <w:lastRenderedPageBreak/>
              <w:t>1</w:t>
            </w:r>
            <w:r>
              <w:t>6</w:t>
            </w:r>
            <w:r w:rsidRPr="00A41EE9">
              <w:t>:</w:t>
            </w:r>
            <w:r>
              <w:t>0</w:t>
            </w:r>
            <w:r w:rsidR="00D4436A">
              <w:t>4</w:t>
            </w:r>
            <w:r w:rsidRPr="00A41EE9">
              <w:t>-1</w:t>
            </w:r>
            <w:r>
              <w:t>6</w:t>
            </w:r>
            <w:r w:rsidRPr="00A41EE9">
              <w:t>:</w:t>
            </w:r>
            <w:r>
              <w:t>0</w:t>
            </w:r>
            <w:r w:rsidR="00D4436A">
              <w:t>9</w:t>
            </w:r>
          </w:p>
        </w:tc>
        <w:tc>
          <w:tcPr>
            <w:tcW w:w="6946" w:type="dxa"/>
            <w:gridSpan w:val="2"/>
          </w:tcPr>
          <w:p w14:paraId="5E4AFDC4" w14:textId="0F7D6959" w:rsidR="003E18DD" w:rsidRDefault="003E18DD" w:rsidP="00D96F48">
            <w:pPr>
              <w:spacing w:before="40"/>
            </w:pPr>
            <w:r w:rsidRPr="00CC01F0">
              <w:t>Statement by Ms. Tasha Gill</w:t>
            </w:r>
            <w:r>
              <w:br/>
            </w:r>
            <w:r w:rsidRPr="00CC01F0">
              <w:t>UNICEF Global Lead Migration and Displacement, UNICEF Regional Office for Europe and Central Asia, UNICEF Representation to the UN in Geneva</w:t>
            </w:r>
          </w:p>
          <w:p w14:paraId="7ABE228C" w14:textId="75FF3A2E" w:rsidR="003E18DD" w:rsidRPr="000127D0" w:rsidRDefault="003E18DD" w:rsidP="00E919AB">
            <w:pPr>
              <w:spacing w:before="120" w:after="120"/>
              <w:jc w:val="both"/>
              <w:rPr>
                <w:highlight w:val="green"/>
              </w:rPr>
            </w:pPr>
            <w:r w:rsidRPr="00DA4009">
              <w:rPr>
                <w:i/>
                <w:iCs/>
              </w:rPr>
              <w:t>Sharing UNICEF comparative advantage on the Protection of the Rights of Children in the context of international migration</w:t>
            </w:r>
          </w:p>
        </w:tc>
      </w:tr>
      <w:tr w:rsidR="003E18DD" w:rsidRPr="00A41EE9" w14:paraId="3608CE9B" w14:textId="77777777" w:rsidTr="008472E2">
        <w:trPr>
          <w:trHeight w:val="1215"/>
          <w:jc w:val="center"/>
        </w:trPr>
        <w:tc>
          <w:tcPr>
            <w:tcW w:w="1838" w:type="dxa"/>
          </w:tcPr>
          <w:p w14:paraId="2A95EDB7" w14:textId="030B43F5" w:rsidR="003E18DD" w:rsidRDefault="003E18DD" w:rsidP="00D96F48">
            <w:pPr>
              <w:spacing w:before="40"/>
              <w:jc w:val="both"/>
            </w:pPr>
            <w:r w:rsidRPr="00A41EE9">
              <w:t>1</w:t>
            </w:r>
            <w:r>
              <w:t>6</w:t>
            </w:r>
            <w:r w:rsidRPr="00A41EE9">
              <w:t>:</w:t>
            </w:r>
            <w:r w:rsidR="00D4436A">
              <w:t>10-</w:t>
            </w:r>
            <w:r w:rsidRPr="00A41EE9">
              <w:t>1</w:t>
            </w:r>
            <w:r>
              <w:t>6</w:t>
            </w:r>
            <w:r w:rsidRPr="00A41EE9">
              <w:t>:</w:t>
            </w:r>
            <w:r>
              <w:t>1</w:t>
            </w:r>
            <w:r w:rsidR="00E70AEC">
              <w:t>5</w:t>
            </w:r>
          </w:p>
        </w:tc>
        <w:tc>
          <w:tcPr>
            <w:tcW w:w="6946" w:type="dxa"/>
            <w:gridSpan w:val="2"/>
          </w:tcPr>
          <w:p w14:paraId="040D1545" w14:textId="77777777" w:rsidR="009139CF" w:rsidRDefault="009139CF" w:rsidP="009139CF">
            <w:pPr>
              <w:spacing w:before="40"/>
            </w:pPr>
            <w:r w:rsidRPr="00A41EE9">
              <w:t xml:space="preserve">Statement </w:t>
            </w:r>
            <w:r>
              <w:t>by Mr. Jonathan Prentice</w:t>
            </w:r>
            <w:r>
              <w:br/>
              <w:t>Head</w:t>
            </w:r>
            <w:r w:rsidRPr="00A41EE9">
              <w:t xml:space="preserve"> </w:t>
            </w:r>
            <w:r>
              <w:t>o</w:t>
            </w:r>
            <w:r w:rsidRPr="00A41EE9">
              <w:t xml:space="preserve">f </w:t>
            </w:r>
            <w:r>
              <w:t>t</w:t>
            </w:r>
            <w:r w:rsidRPr="00A41EE9">
              <w:t xml:space="preserve">he </w:t>
            </w:r>
            <w:r>
              <w:t xml:space="preserve">Secretariat, </w:t>
            </w:r>
            <w:r w:rsidRPr="00A41EE9">
              <w:t>U</w:t>
            </w:r>
            <w:r>
              <w:t>N</w:t>
            </w:r>
            <w:r w:rsidRPr="00A41EE9">
              <w:t xml:space="preserve"> Network </w:t>
            </w:r>
            <w:r>
              <w:t>o</w:t>
            </w:r>
            <w:r w:rsidRPr="00A41EE9">
              <w:t>n Migration</w:t>
            </w:r>
          </w:p>
          <w:p w14:paraId="4949FA01" w14:textId="77EB2022" w:rsidR="003E18DD" w:rsidRPr="009139CF" w:rsidRDefault="009139CF" w:rsidP="009139CF">
            <w:pPr>
              <w:spacing w:before="120" w:after="120"/>
            </w:pPr>
            <w:r w:rsidRPr="00321FC9">
              <w:rPr>
                <w:i/>
                <w:iCs/>
              </w:rPr>
              <w:t>How the Convention and the Committee’s Jurisprudence could play a greater role within the GCM Global/Regional Processes</w:t>
            </w:r>
          </w:p>
        </w:tc>
      </w:tr>
      <w:tr w:rsidR="003E18DD" w:rsidRPr="00A41EE9" w14:paraId="4CE2DE62" w14:textId="77777777" w:rsidTr="008472E2">
        <w:trPr>
          <w:trHeight w:val="1215"/>
          <w:jc w:val="center"/>
        </w:trPr>
        <w:tc>
          <w:tcPr>
            <w:tcW w:w="1838" w:type="dxa"/>
          </w:tcPr>
          <w:p w14:paraId="2137585F" w14:textId="2BB07FD6" w:rsidR="003E18DD" w:rsidRDefault="003E18DD" w:rsidP="00D96F48">
            <w:pPr>
              <w:spacing w:before="40"/>
              <w:jc w:val="both"/>
            </w:pPr>
            <w:r w:rsidRPr="00A41EE9">
              <w:t>1</w:t>
            </w:r>
            <w:r>
              <w:t>6</w:t>
            </w:r>
            <w:r w:rsidRPr="00A41EE9">
              <w:t>:</w:t>
            </w:r>
            <w:r>
              <w:t>1</w:t>
            </w:r>
            <w:r w:rsidR="00E70AEC">
              <w:t>6</w:t>
            </w:r>
            <w:r w:rsidRPr="00A41EE9">
              <w:t>-1</w:t>
            </w:r>
            <w:r>
              <w:t>6</w:t>
            </w:r>
            <w:r w:rsidRPr="00A41EE9">
              <w:t>:</w:t>
            </w:r>
            <w:r w:rsidR="00D4436A">
              <w:t>2</w:t>
            </w:r>
            <w:r w:rsidR="00E70AEC">
              <w:t>1</w:t>
            </w:r>
          </w:p>
        </w:tc>
        <w:tc>
          <w:tcPr>
            <w:tcW w:w="6946" w:type="dxa"/>
            <w:gridSpan w:val="2"/>
          </w:tcPr>
          <w:p w14:paraId="09FF0F6C" w14:textId="141834DB" w:rsidR="009139CF" w:rsidRPr="00BA58E7" w:rsidRDefault="009139CF" w:rsidP="009139CF">
            <w:pPr>
              <w:spacing w:before="40"/>
              <w:rPr>
                <w:rFonts w:asciiTheme="majorBidi" w:hAnsiTheme="majorBidi" w:cstheme="majorBidi"/>
              </w:rPr>
            </w:pPr>
            <w:r w:rsidRPr="00CC01F0">
              <w:t>Statement by Mr. Patrick Taran</w:t>
            </w:r>
            <w:r>
              <w:br/>
            </w:r>
            <w:r w:rsidRPr="00CC01F0">
              <w:t>President, Global Migration Policy Associates</w:t>
            </w:r>
          </w:p>
          <w:p w14:paraId="0DD8AFF4" w14:textId="18FF4574" w:rsidR="003E18DD" w:rsidRPr="00BA58E7" w:rsidRDefault="009139CF" w:rsidP="009139CF">
            <w:pPr>
              <w:spacing w:before="120" w:after="120"/>
              <w:jc w:val="both"/>
              <w:rPr>
                <w:i/>
                <w:iCs/>
              </w:rPr>
            </w:pPr>
            <w:r w:rsidRPr="00321FC9">
              <w:rPr>
                <w:i/>
                <w:iCs/>
              </w:rPr>
              <w:t>Challenges and benefits of implementing the ICRMW and reinforcing regulatory rule of law governance of migration; imperatives for government, social partners and civil society</w:t>
            </w:r>
          </w:p>
        </w:tc>
      </w:tr>
      <w:tr w:rsidR="003E18DD" w:rsidRPr="00A41EE9" w14:paraId="4C12A586" w14:textId="77777777" w:rsidTr="008472E2">
        <w:trPr>
          <w:trHeight w:val="1215"/>
          <w:jc w:val="center"/>
        </w:trPr>
        <w:tc>
          <w:tcPr>
            <w:tcW w:w="1838" w:type="dxa"/>
          </w:tcPr>
          <w:p w14:paraId="52A16892" w14:textId="3EAD3C10" w:rsidR="003E18DD" w:rsidRDefault="003E18DD" w:rsidP="00D96F48">
            <w:pPr>
              <w:spacing w:before="40"/>
              <w:jc w:val="both"/>
            </w:pPr>
            <w:r w:rsidRPr="00A41EE9">
              <w:t>1</w:t>
            </w:r>
            <w:r>
              <w:t>6</w:t>
            </w:r>
            <w:r w:rsidRPr="00A41EE9">
              <w:t>:</w:t>
            </w:r>
            <w:r>
              <w:t>2</w:t>
            </w:r>
            <w:r w:rsidR="00E70AEC">
              <w:t>2</w:t>
            </w:r>
            <w:r w:rsidRPr="00A41EE9">
              <w:t>-1</w:t>
            </w:r>
            <w:r>
              <w:t>6</w:t>
            </w:r>
            <w:r w:rsidRPr="00A41EE9">
              <w:t>:</w:t>
            </w:r>
            <w:r w:rsidR="00E70AEC">
              <w:t>27</w:t>
            </w:r>
          </w:p>
        </w:tc>
        <w:tc>
          <w:tcPr>
            <w:tcW w:w="6946" w:type="dxa"/>
            <w:gridSpan w:val="2"/>
          </w:tcPr>
          <w:p w14:paraId="0B127BDA" w14:textId="77818EC2" w:rsidR="003E18DD" w:rsidRDefault="003E18DD" w:rsidP="00D96F48">
            <w:pPr>
              <w:spacing w:before="40"/>
              <w:rPr>
                <w:rFonts w:asciiTheme="majorBidi" w:hAnsiTheme="majorBidi" w:cstheme="majorBidi"/>
              </w:rPr>
            </w:pPr>
            <w:r>
              <w:t>Pre-recorded Statement video</w:t>
            </w:r>
            <w:r w:rsidRPr="00A41EE9">
              <w:t xml:space="preserve"> </w:t>
            </w:r>
            <w:r>
              <w:t xml:space="preserve">by </w:t>
            </w:r>
            <w:r w:rsidRPr="00D21507">
              <w:rPr>
                <w:rFonts w:asciiTheme="majorBidi" w:hAnsiTheme="majorBidi" w:cstheme="majorBidi"/>
              </w:rPr>
              <w:t>Mr. Alan Desmond</w:t>
            </w:r>
            <w:r>
              <w:rPr>
                <w:rFonts w:asciiTheme="majorBidi" w:hAnsiTheme="majorBidi" w:cstheme="majorBidi"/>
              </w:rPr>
              <w:br/>
            </w:r>
            <w:r w:rsidRPr="00D21507">
              <w:rPr>
                <w:rFonts w:asciiTheme="majorBidi" w:hAnsiTheme="majorBidi" w:cstheme="majorBidi"/>
              </w:rPr>
              <w:t>Editor, Journal of immigration, asylum and nationality law, University of Leicester, United Kingdom</w:t>
            </w:r>
          </w:p>
          <w:p w14:paraId="4240D405" w14:textId="335CA8E1" w:rsidR="003E18DD" w:rsidRPr="00BA58E7" w:rsidRDefault="003E18DD" w:rsidP="00BA58E7">
            <w:pPr>
              <w:spacing w:before="120" w:after="120"/>
              <w:jc w:val="both"/>
              <w:rPr>
                <w:i/>
                <w:iCs/>
              </w:rPr>
            </w:pPr>
            <w:r w:rsidRPr="00321FC9">
              <w:rPr>
                <w:i/>
                <w:iCs/>
              </w:rPr>
              <w:t>The emerging interplay between the Convention and the GCM, some suggestions for the GC No 6 that may enhance the synergy between the two global instruments. and some propositions to increase the visibility of the Convention</w:t>
            </w:r>
          </w:p>
        </w:tc>
      </w:tr>
      <w:tr w:rsidR="003E18DD" w:rsidRPr="00A41EE9" w14:paraId="481551E0" w14:textId="77777777" w:rsidTr="00BA58E7">
        <w:trPr>
          <w:trHeight w:val="862"/>
          <w:jc w:val="center"/>
        </w:trPr>
        <w:tc>
          <w:tcPr>
            <w:tcW w:w="1838" w:type="dxa"/>
          </w:tcPr>
          <w:p w14:paraId="2930543F" w14:textId="4FD55A11" w:rsidR="003E18DD" w:rsidRDefault="003E18DD" w:rsidP="00D96F48">
            <w:pPr>
              <w:spacing w:before="40"/>
              <w:jc w:val="both"/>
            </w:pPr>
            <w:r>
              <w:t>16:</w:t>
            </w:r>
            <w:r w:rsidR="00E70AEC">
              <w:t>28</w:t>
            </w:r>
            <w:r>
              <w:t>-16:3</w:t>
            </w:r>
            <w:r w:rsidR="00E70AEC">
              <w:t>0</w:t>
            </w:r>
          </w:p>
        </w:tc>
        <w:tc>
          <w:tcPr>
            <w:tcW w:w="6946" w:type="dxa"/>
            <w:gridSpan w:val="2"/>
          </w:tcPr>
          <w:p w14:paraId="6FD7E266" w14:textId="62528184" w:rsidR="003E18DD" w:rsidRPr="00BA58E7" w:rsidRDefault="003E18DD" w:rsidP="00D96F48">
            <w:pPr>
              <w:spacing w:before="40" w:after="40"/>
              <w:rPr>
                <w:lang w:val="es-ES"/>
              </w:rPr>
            </w:pPr>
            <w:proofErr w:type="spellStart"/>
            <w:r w:rsidRPr="003F7C22">
              <w:rPr>
                <w:lang w:val="es-ES"/>
              </w:rPr>
              <w:t>Pre-recorded</w:t>
            </w:r>
            <w:proofErr w:type="spellEnd"/>
            <w:r w:rsidRPr="003F7C22">
              <w:rPr>
                <w:lang w:val="es-ES"/>
              </w:rPr>
              <w:t xml:space="preserve"> </w:t>
            </w:r>
            <w:proofErr w:type="spellStart"/>
            <w:r w:rsidRPr="003F7C22">
              <w:rPr>
                <w:lang w:val="es-ES"/>
              </w:rPr>
              <w:t>Statement</w:t>
            </w:r>
            <w:proofErr w:type="spellEnd"/>
            <w:r w:rsidRPr="003F7C22">
              <w:rPr>
                <w:lang w:val="es-ES"/>
              </w:rPr>
              <w:t xml:space="preserve"> video </w:t>
            </w:r>
            <w:proofErr w:type="spellStart"/>
            <w:r w:rsidRPr="003F7C22">
              <w:rPr>
                <w:lang w:val="es-ES"/>
              </w:rPr>
              <w:t>by</w:t>
            </w:r>
            <w:proofErr w:type="spellEnd"/>
            <w:r w:rsidRPr="003F7C22">
              <w:rPr>
                <w:lang w:val="es-ES"/>
              </w:rPr>
              <w:t xml:space="preserve"> Ariel Cejas </w:t>
            </w:r>
            <w:proofErr w:type="spellStart"/>
            <w:r w:rsidRPr="003F7C22">
              <w:rPr>
                <w:lang w:val="es-ES"/>
              </w:rPr>
              <w:t>Meliare</w:t>
            </w:r>
            <w:proofErr w:type="spellEnd"/>
            <w:r>
              <w:rPr>
                <w:lang w:val="es-ES"/>
              </w:rPr>
              <w:br/>
            </w:r>
            <w:r w:rsidRPr="003F7C22">
              <w:rPr>
                <w:lang w:val="es-ES"/>
              </w:rPr>
              <w:t xml:space="preserve">Procurador Penitenciario de la Nación </w:t>
            </w:r>
            <w:r w:rsidRPr="003F7C22">
              <w:rPr>
                <w:rFonts w:asciiTheme="majorBidi" w:hAnsiTheme="majorBidi" w:cstheme="majorBidi"/>
                <w:lang w:val="es-ES"/>
              </w:rPr>
              <w:t>(PPN)</w:t>
            </w:r>
          </w:p>
        </w:tc>
      </w:tr>
      <w:tr w:rsidR="00CC01F0" w:rsidRPr="00A41EE9" w14:paraId="1ACA1A37" w14:textId="77777777" w:rsidTr="009139CF">
        <w:trPr>
          <w:trHeight w:val="2465"/>
          <w:jc w:val="center"/>
        </w:trPr>
        <w:tc>
          <w:tcPr>
            <w:tcW w:w="8784" w:type="dxa"/>
            <w:gridSpan w:val="3"/>
          </w:tcPr>
          <w:p w14:paraId="2FAD6D7F" w14:textId="0FAE0F6A" w:rsidR="00CC01F0" w:rsidRDefault="00CC01F0" w:rsidP="00CC01F0">
            <w:pPr>
              <w:jc w:val="both"/>
            </w:pPr>
            <w:r w:rsidRPr="00CC01F0">
              <w:t>16:3</w:t>
            </w:r>
            <w:r w:rsidR="00E70AEC">
              <w:t>1</w:t>
            </w:r>
            <w:r w:rsidRPr="00CC01F0">
              <w:t xml:space="preserve"> -16:52 </w:t>
            </w:r>
          </w:p>
          <w:p w14:paraId="7A3258D9" w14:textId="77777777" w:rsidR="00DA1F95" w:rsidRPr="00CC01F0" w:rsidRDefault="00DA1F95" w:rsidP="00CC01F0">
            <w:pPr>
              <w:jc w:val="both"/>
            </w:pPr>
          </w:p>
          <w:p w14:paraId="59CD996F" w14:textId="77777777" w:rsidR="009139CF" w:rsidRDefault="00CC01F0" w:rsidP="009139CF">
            <w:pPr>
              <w:rPr>
                <w:b/>
                <w:bCs/>
                <w:u w:val="single"/>
              </w:rPr>
            </w:pPr>
            <w:r w:rsidRPr="004E3A3A">
              <w:rPr>
                <w:b/>
                <w:bCs/>
                <w:u w:val="single"/>
              </w:rPr>
              <w:t>Pa</w:t>
            </w:r>
            <w:r>
              <w:rPr>
                <w:b/>
                <w:bCs/>
                <w:u w:val="single"/>
              </w:rPr>
              <w:t>rt</w:t>
            </w:r>
            <w:r w:rsidRPr="004E3A3A">
              <w:rPr>
                <w:b/>
                <w:bCs/>
                <w:u w:val="single"/>
              </w:rPr>
              <w:t xml:space="preserve"> II</w:t>
            </w:r>
            <w:r>
              <w:rPr>
                <w:b/>
                <w:bCs/>
                <w:u w:val="single"/>
              </w:rPr>
              <w:t>I</w:t>
            </w:r>
          </w:p>
          <w:p w14:paraId="49750AE2" w14:textId="012DEC44" w:rsidR="00CC01F0" w:rsidRPr="004E3A3A" w:rsidRDefault="002C3A10" w:rsidP="009139CF">
            <w:pPr>
              <w:rPr>
                <w:b/>
                <w:bCs/>
                <w:u w:val="single"/>
              </w:rPr>
            </w:pPr>
            <w:r>
              <w:rPr>
                <w:b/>
                <w:bCs/>
                <w:u w:val="single"/>
              </w:rPr>
              <w:br/>
            </w:r>
            <w:r w:rsidR="00CC01F0" w:rsidRPr="00CC01F0">
              <w:rPr>
                <w:b/>
                <w:bCs/>
              </w:rPr>
              <w:t>Reactions from the floor by the Delegations of the Permanent Missions, UN Agencies, CSOs and NHRIs</w:t>
            </w:r>
          </w:p>
          <w:p w14:paraId="2A2F56A5" w14:textId="77777777" w:rsidR="00CC01F0" w:rsidRPr="004E2D07" w:rsidRDefault="00CC01F0" w:rsidP="00CC01F0">
            <w:pPr>
              <w:jc w:val="both"/>
            </w:pPr>
          </w:p>
          <w:p w14:paraId="544AB2E2" w14:textId="7C47B067" w:rsidR="0046052E" w:rsidRDefault="00CC01F0" w:rsidP="00566735">
            <w:pPr>
              <w:jc w:val="both"/>
            </w:pPr>
            <w:r>
              <w:rPr>
                <w:b/>
                <w:bCs/>
              </w:rPr>
              <w:t>H</w:t>
            </w:r>
            <w:r w:rsidRPr="005E06FA">
              <w:rPr>
                <w:b/>
                <w:bCs/>
              </w:rPr>
              <w:t>ow the Convention and the GCM could be implemented in synergy and what could be the challenges ahead?</w:t>
            </w:r>
            <w:r>
              <w:t xml:space="preserve"> </w:t>
            </w:r>
          </w:p>
          <w:p w14:paraId="48986E3E" w14:textId="77777777" w:rsidR="00CC01F0" w:rsidRPr="000127D0" w:rsidRDefault="00CC01F0" w:rsidP="0063141B">
            <w:pPr>
              <w:jc w:val="both"/>
              <w:rPr>
                <w:highlight w:val="green"/>
              </w:rPr>
            </w:pPr>
          </w:p>
        </w:tc>
      </w:tr>
      <w:tr w:rsidR="00575911" w:rsidRPr="00A41EE9" w14:paraId="69338EE1" w14:textId="77777777" w:rsidTr="008472E2">
        <w:trPr>
          <w:trHeight w:val="187"/>
          <w:jc w:val="center"/>
        </w:trPr>
        <w:tc>
          <w:tcPr>
            <w:tcW w:w="8784" w:type="dxa"/>
            <w:gridSpan w:val="3"/>
          </w:tcPr>
          <w:p w14:paraId="35C88B11" w14:textId="77777777" w:rsidR="00575911" w:rsidRDefault="00575911" w:rsidP="00575911">
            <w:pPr>
              <w:jc w:val="both"/>
              <w:rPr>
                <w:b/>
                <w:bCs/>
              </w:rPr>
            </w:pPr>
            <w:r w:rsidRPr="00FE5779">
              <w:rPr>
                <w:b/>
                <w:bCs/>
              </w:rPr>
              <w:t>Concluding remarks</w:t>
            </w:r>
          </w:p>
          <w:p w14:paraId="17FD3DAB" w14:textId="77777777" w:rsidR="001C1385" w:rsidRPr="00FE5779" w:rsidRDefault="001C1385" w:rsidP="00575911">
            <w:pPr>
              <w:jc w:val="both"/>
              <w:rPr>
                <w:b/>
                <w:bCs/>
                <w:highlight w:val="yellow"/>
              </w:rPr>
            </w:pPr>
          </w:p>
        </w:tc>
      </w:tr>
      <w:tr w:rsidR="003E18DD" w:rsidRPr="00A41EE9" w14:paraId="0A42E537" w14:textId="77777777" w:rsidTr="008472E2">
        <w:trPr>
          <w:trHeight w:val="723"/>
          <w:jc w:val="center"/>
        </w:trPr>
        <w:tc>
          <w:tcPr>
            <w:tcW w:w="1838" w:type="dxa"/>
          </w:tcPr>
          <w:p w14:paraId="79FD2BB2" w14:textId="323187BA" w:rsidR="003E18DD" w:rsidRPr="00A41EE9" w:rsidRDefault="003E18DD" w:rsidP="00575911">
            <w:pPr>
              <w:jc w:val="both"/>
            </w:pPr>
            <w:r w:rsidRPr="00A41EE9">
              <w:t>1</w:t>
            </w:r>
            <w:r>
              <w:t>6</w:t>
            </w:r>
            <w:r w:rsidRPr="00A41EE9">
              <w:t>:</w:t>
            </w:r>
            <w:r>
              <w:t>5</w:t>
            </w:r>
            <w:r w:rsidR="004339DD">
              <w:t>2</w:t>
            </w:r>
            <w:r w:rsidRPr="00A41EE9">
              <w:t>-1</w:t>
            </w:r>
            <w:r>
              <w:t>6</w:t>
            </w:r>
            <w:r w:rsidRPr="00A41EE9">
              <w:t>:5</w:t>
            </w:r>
            <w:r w:rsidR="004339DD">
              <w:t>4</w:t>
            </w:r>
          </w:p>
        </w:tc>
        <w:tc>
          <w:tcPr>
            <w:tcW w:w="6946" w:type="dxa"/>
            <w:gridSpan w:val="2"/>
          </w:tcPr>
          <w:p w14:paraId="436EBC84" w14:textId="1D8DD1FB" w:rsidR="003E18DD" w:rsidRPr="00A41EE9" w:rsidRDefault="003E18DD" w:rsidP="00575911">
            <w:pPr>
              <w:jc w:val="both"/>
            </w:pPr>
            <w:r>
              <w:t>C</w:t>
            </w:r>
            <w:r w:rsidRPr="00A41EE9">
              <w:t xml:space="preserve">oncluding remarks by a speaker from </w:t>
            </w:r>
            <w:r>
              <w:t>States</w:t>
            </w:r>
          </w:p>
        </w:tc>
      </w:tr>
      <w:tr w:rsidR="003E18DD" w:rsidRPr="00A41EE9" w14:paraId="5080ACD6" w14:textId="77777777" w:rsidTr="008472E2">
        <w:trPr>
          <w:trHeight w:val="783"/>
          <w:jc w:val="center"/>
        </w:trPr>
        <w:tc>
          <w:tcPr>
            <w:tcW w:w="1838" w:type="dxa"/>
          </w:tcPr>
          <w:p w14:paraId="43603543" w14:textId="4614BCDB" w:rsidR="003E18DD" w:rsidRPr="00A41EE9" w:rsidRDefault="003E18DD" w:rsidP="00575911">
            <w:pPr>
              <w:jc w:val="both"/>
            </w:pPr>
            <w:r w:rsidRPr="00A41EE9">
              <w:t>1</w:t>
            </w:r>
            <w:r>
              <w:t>6</w:t>
            </w:r>
            <w:r w:rsidRPr="00A41EE9">
              <w:t>:5</w:t>
            </w:r>
            <w:r>
              <w:t>5</w:t>
            </w:r>
            <w:r w:rsidRPr="00A41EE9">
              <w:t>-1</w:t>
            </w:r>
            <w:r>
              <w:t>6:57</w:t>
            </w:r>
          </w:p>
        </w:tc>
        <w:tc>
          <w:tcPr>
            <w:tcW w:w="6946" w:type="dxa"/>
            <w:gridSpan w:val="2"/>
          </w:tcPr>
          <w:p w14:paraId="603AF2C7" w14:textId="19EB5217" w:rsidR="003E18DD" w:rsidRPr="00A41EE9" w:rsidRDefault="003E18DD" w:rsidP="00575911">
            <w:pPr>
              <w:jc w:val="both"/>
            </w:pPr>
            <w:r w:rsidRPr="00A41EE9">
              <w:t xml:space="preserve">Concluding </w:t>
            </w:r>
            <w:r>
              <w:t>r</w:t>
            </w:r>
            <w:r w:rsidRPr="00A41EE9">
              <w:t xml:space="preserve">emarks </w:t>
            </w:r>
            <w:r>
              <w:t>b</w:t>
            </w:r>
            <w:r w:rsidRPr="00A41EE9">
              <w:t xml:space="preserve">y </w:t>
            </w:r>
            <w:r>
              <w:t>a</w:t>
            </w:r>
            <w:r w:rsidRPr="00A41EE9">
              <w:t xml:space="preserve"> </w:t>
            </w:r>
            <w:r>
              <w:t>s</w:t>
            </w:r>
            <w:r w:rsidRPr="00A41EE9">
              <w:t xml:space="preserve">peaker </w:t>
            </w:r>
            <w:r>
              <w:t>f</w:t>
            </w:r>
            <w:r w:rsidRPr="00A41EE9">
              <w:t xml:space="preserve">rom </w:t>
            </w:r>
            <w:r>
              <w:t>UN Agencies</w:t>
            </w:r>
          </w:p>
        </w:tc>
      </w:tr>
      <w:tr w:rsidR="003E18DD" w:rsidRPr="00A41EE9" w14:paraId="73557742" w14:textId="77777777" w:rsidTr="008472E2">
        <w:trPr>
          <w:trHeight w:val="760"/>
          <w:jc w:val="center"/>
        </w:trPr>
        <w:tc>
          <w:tcPr>
            <w:tcW w:w="1838" w:type="dxa"/>
          </w:tcPr>
          <w:p w14:paraId="737360D6" w14:textId="5BC6EE9D" w:rsidR="003E18DD" w:rsidRPr="00A41EE9" w:rsidRDefault="003E18DD" w:rsidP="00575911">
            <w:pPr>
              <w:jc w:val="both"/>
            </w:pPr>
            <w:r w:rsidRPr="00A41EE9">
              <w:t>1</w:t>
            </w:r>
            <w:r>
              <w:t>6</w:t>
            </w:r>
            <w:r w:rsidRPr="00A41EE9">
              <w:t>:5</w:t>
            </w:r>
            <w:r>
              <w:t>8</w:t>
            </w:r>
            <w:r w:rsidRPr="00A41EE9">
              <w:t>-1</w:t>
            </w:r>
            <w:r>
              <w:t>7</w:t>
            </w:r>
            <w:r w:rsidRPr="00A41EE9">
              <w:t>:00</w:t>
            </w:r>
          </w:p>
        </w:tc>
        <w:tc>
          <w:tcPr>
            <w:tcW w:w="6946" w:type="dxa"/>
            <w:gridSpan w:val="2"/>
          </w:tcPr>
          <w:p w14:paraId="1B53A7B4" w14:textId="5D6C4F90" w:rsidR="003E18DD" w:rsidRPr="00A41EE9" w:rsidRDefault="003E18DD" w:rsidP="00575911">
            <w:pPr>
              <w:jc w:val="both"/>
            </w:pPr>
            <w:r w:rsidRPr="00A41EE9">
              <w:t xml:space="preserve">Closing </w:t>
            </w:r>
            <w:r>
              <w:t>r</w:t>
            </w:r>
            <w:r w:rsidRPr="00A41EE9">
              <w:t xml:space="preserve">emarks </w:t>
            </w:r>
            <w:r>
              <w:t>b</w:t>
            </w:r>
            <w:r w:rsidRPr="00A41EE9">
              <w:t>y M</w:t>
            </w:r>
            <w:r>
              <w:t>s. Fatimata Diallo</w:t>
            </w:r>
            <w:r w:rsidRPr="00A41EE9">
              <w:t xml:space="preserve">, Chair </w:t>
            </w:r>
            <w:r>
              <w:t>o</w:t>
            </w:r>
            <w:r w:rsidRPr="00A41EE9">
              <w:t xml:space="preserve">f </w:t>
            </w:r>
            <w:r>
              <w:t>t</w:t>
            </w:r>
            <w:r w:rsidRPr="00A41EE9">
              <w:t>he CMW Committee</w:t>
            </w:r>
          </w:p>
        </w:tc>
      </w:tr>
      <w:tr w:rsidR="003E18DD" w:rsidRPr="00A41EE9" w14:paraId="21A24671" w14:textId="77777777" w:rsidTr="008472E2">
        <w:trPr>
          <w:trHeight w:val="558"/>
          <w:jc w:val="center"/>
        </w:trPr>
        <w:tc>
          <w:tcPr>
            <w:tcW w:w="1838" w:type="dxa"/>
          </w:tcPr>
          <w:p w14:paraId="30CD1B22" w14:textId="7BA02553" w:rsidR="003E18DD" w:rsidRPr="00A41EE9" w:rsidRDefault="003E18DD" w:rsidP="00575911">
            <w:pPr>
              <w:jc w:val="both"/>
            </w:pPr>
            <w:r w:rsidRPr="00A41EE9">
              <w:t>1</w:t>
            </w:r>
            <w:r>
              <w:t>7</w:t>
            </w:r>
            <w:r w:rsidRPr="00A41EE9">
              <w:t>:00</w:t>
            </w:r>
          </w:p>
        </w:tc>
        <w:tc>
          <w:tcPr>
            <w:tcW w:w="6946" w:type="dxa"/>
            <w:gridSpan w:val="2"/>
          </w:tcPr>
          <w:p w14:paraId="7D6187C3" w14:textId="40E71F21" w:rsidR="003E18DD" w:rsidRPr="00A41EE9" w:rsidRDefault="003E18DD" w:rsidP="00575911">
            <w:pPr>
              <w:jc w:val="both"/>
            </w:pPr>
            <w:r w:rsidRPr="00A41EE9">
              <w:t xml:space="preserve">End of the </w:t>
            </w:r>
            <w:r>
              <w:t>public launch</w:t>
            </w:r>
            <w:r w:rsidRPr="00A41EE9">
              <w:t xml:space="preserve"> event</w:t>
            </w:r>
            <w:permStart w:id="866981746" w:edGrp="everyone"/>
            <w:permEnd w:id="866981746"/>
          </w:p>
        </w:tc>
      </w:tr>
    </w:tbl>
    <w:p w14:paraId="6975279A" w14:textId="77777777" w:rsidR="008C1249" w:rsidRPr="00A41EE9" w:rsidRDefault="008C1249" w:rsidP="008C1249">
      <w:pPr>
        <w:jc w:val="both"/>
      </w:pPr>
    </w:p>
    <w:p w14:paraId="1F60B2C5" w14:textId="77777777" w:rsidR="00813AD3" w:rsidRDefault="00813AD3"/>
    <w:sectPr w:rsidR="00813AD3" w:rsidSect="00D96F48">
      <w:pgSz w:w="11906" w:h="16838"/>
      <w:pgMar w:top="568" w:right="1440"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08385C" w14:textId="77777777" w:rsidR="00AE3189" w:rsidRDefault="00AE3189" w:rsidP="00866137">
      <w:r>
        <w:separator/>
      </w:r>
    </w:p>
  </w:endnote>
  <w:endnote w:type="continuationSeparator" w:id="0">
    <w:p w14:paraId="74F7CF00" w14:textId="77777777" w:rsidR="00AE3189" w:rsidRDefault="00AE3189" w:rsidP="00866137">
      <w:r>
        <w:continuationSeparator/>
      </w:r>
    </w:p>
  </w:endnote>
  <w:endnote w:type="continuationNotice" w:id="1">
    <w:p w14:paraId="1906DA12" w14:textId="77777777" w:rsidR="006156BE" w:rsidRDefault="006156B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D28CF5" w14:textId="77777777" w:rsidR="00AE3189" w:rsidRDefault="00AE3189" w:rsidP="00866137">
      <w:r>
        <w:separator/>
      </w:r>
    </w:p>
  </w:footnote>
  <w:footnote w:type="continuationSeparator" w:id="0">
    <w:p w14:paraId="31A1651B" w14:textId="77777777" w:rsidR="00AE3189" w:rsidRDefault="00AE3189" w:rsidP="00866137">
      <w:r>
        <w:continuationSeparator/>
      </w:r>
    </w:p>
  </w:footnote>
  <w:footnote w:type="continuationNotice" w:id="1">
    <w:p w14:paraId="6B6DDD09" w14:textId="77777777" w:rsidR="006156BE" w:rsidRDefault="006156B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8F4C62"/>
    <w:multiLevelType w:val="hybridMultilevel"/>
    <w:tmpl w:val="F99ED3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8934806"/>
    <w:multiLevelType w:val="hybridMultilevel"/>
    <w:tmpl w:val="87D0C414"/>
    <w:lvl w:ilvl="0" w:tplc="2000000B">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63F73BD1"/>
    <w:multiLevelType w:val="hybridMultilevel"/>
    <w:tmpl w:val="E43A3F8A"/>
    <w:lvl w:ilvl="0" w:tplc="2000000B">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1316762722">
    <w:abstractNumId w:val="0"/>
  </w:num>
  <w:num w:numId="2" w16cid:durableId="1676417280">
    <w:abstractNumId w:val="1"/>
  </w:num>
  <w:num w:numId="3" w16cid:durableId="17744689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ocumentProtection w:edit="readOnly" w:formatting="1" w:enforcement="1" w:cryptProviderType="rsaAES" w:cryptAlgorithmClass="hash" w:cryptAlgorithmType="typeAny" w:cryptAlgorithmSid="14" w:cryptSpinCount="100000" w:hash="IDDxEVkJOAzrQ1LPF/1bz45mv2v8a6Rb2tsyIHPBlNPDoQGLeftwcSNVu2SsRbUxI767GMYChbaeJSg54aRcgA==" w:salt="/+KTtpsw9z9bFqOBurHX+g=="/>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1249"/>
    <w:rsid w:val="00005B1C"/>
    <w:rsid w:val="00011347"/>
    <w:rsid w:val="000127D0"/>
    <w:rsid w:val="00046085"/>
    <w:rsid w:val="0009608B"/>
    <w:rsid w:val="000A5CBB"/>
    <w:rsid w:val="000C5A92"/>
    <w:rsid w:val="000C61EB"/>
    <w:rsid w:val="000F52F9"/>
    <w:rsid w:val="000F5A08"/>
    <w:rsid w:val="00100024"/>
    <w:rsid w:val="0010235F"/>
    <w:rsid w:val="0010541D"/>
    <w:rsid w:val="001123B7"/>
    <w:rsid w:val="00113EAD"/>
    <w:rsid w:val="00114001"/>
    <w:rsid w:val="00133F72"/>
    <w:rsid w:val="00137241"/>
    <w:rsid w:val="00141CC7"/>
    <w:rsid w:val="001760EA"/>
    <w:rsid w:val="001B6D25"/>
    <w:rsid w:val="001C1385"/>
    <w:rsid w:val="001C4AAF"/>
    <w:rsid w:val="001E4C2B"/>
    <w:rsid w:val="001F5919"/>
    <w:rsid w:val="00204333"/>
    <w:rsid w:val="00227E36"/>
    <w:rsid w:val="00246AF6"/>
    <w:rsid w:val="002614E0"/>
    <w:rsid w:val="0027054F"/>
    <w:rsid w:val="0029028B"/>
    <w:rsid w:val="002C3A10"/>
    <w:rsid w:val="002D7ECA"/>
    <w:rsid w:val="002F6579"/>
    <w:rsid w:val="003172F7"/>
    <w:rsid w:val="00320E8A"/>
    <w:rsid w:val="00321FC9"/>
    <w:rsid w:val="003444B5"/>
    <w:rsid w:val="003503C4"/>
    <w:rsid w:val="003536DA"/>
    <w:rsid w:val="003C3D0B"/>
    <w:rsid w:val="003D79B6"/>
    <w:rsid w:val="003E18DD"/>
    <w:rsid w:val="003E635A"/>
    <w:rsid w:val="003F5DE4"/>
    <w:rsid w:val="003F7C22"/>
    <w:rsid w:val="004339DD"/>
    <w:rsid w:val="00433D91"/>
    <w:rsid w:val="0046052E"/>
    <w:rsid w:val="004606BB"/>
    <w:rsid w:val="00465703"/>
    <w:rsid w:val="00465CE2"/>
    <w:rsid w:val="00490261"/>
    <w:rsid w:val="004D18D7"/>
    <w:rsid w:val="004D41B9"/>
    <w:rsid w:val="004F76C3"/>
    <w:rsid w:val="00511E91"/>
    <w:rsid w:val="00523BBA"/>
    <w:rsid w:val="0053520D"/>
    <w:rsid w:val="00566735"/>
    <w:rsid w:val="00567786"/>
    <w:rsid w:val="00573281"/>
    <w:rsid w:val="00575911"/>
    <w:rsid w:val="00581360"/>
    <w:rsid w:val="0058501E"/>
    <w:rsid w:val="00587F05"/>
    <w:rsid w:val="0059397E"/>
    <w:rsid w:val="005A36F8"/>
    <w:rsid w:val="005C1AA1"/>
    <w:rsid w:val="005D2CB2"/>
    <w:rsid w:val="005E60D2"/>
    <w:rsid w:val="005F6E2C"/>
    <w:rsid w:val="006156BE"/>
    <w:rsid w:val="0063141B"/>
    <w:rsid w:val="0067317A"/>
    <w:rsid w:val="0067605A"/>
    <w:rsid w:val="00676DDC"/>
    <w:rsid w:val="00691E7A"/>
    <w:rsid w:val="006A4784"/>
    <w:rsid w:val="006B3779"/>
    <w:rsid w:val="006C0FDA"/>
    <w:rsid w:val="006C2B28"/>
    <w:rsid w:val="006C3364"/>
    <w:rsid w:val="006F5A24"/>
    <w:rsid w:val="00710FEF"/>
    <w:rsid w:val="00712901"/>
    <w:rsid w:val="00722586"/>
    <w:rsid w:val="0073136B"/>
    <w:rsid w:val="007370BA"/>
    <w:rsid w:val="00737C19"/>
    <w:rsid w:val="00737E45"/>
    <w:rsid w:val="00756530"/>
    <w:rsid w:val="00775127"/>
    <w:rsid w:val="007813DF"/>
    <w:rsid w:val="00784A52"/>
    <w:rsid w:val="00796948"/>
    <w:rsid w:val="007A0B11"/>
    <w:rsid w:val="007B2AE8"/>
    <w:rsid w:val="007B4082"/>
    <w:rsid w:val="007C0E7D"/>
    <w:rsid w:val="007D310B"/>
    <w:rsid w:val="007D3BC8"/>
    <w:rsid w:val="007D4566"/>
    <w:rsid w:val="007F2B61"/>
    <w:rsid w:val="007F56C8"/>
    <w:rsid w:val="00813AD3"/>
    <w:rsid w:val="0082322D"/>
    <w:rsid w:val="00834042"/>
    <w:rsid w:val="00841E37"/>
    <w:rsid w:val="008472E2"/>
    <w:rsid w:val="00854D71"/>
    <w:rsid w:val="00865473"/>
    <w:rsid w:val="00866137"/>
    <w:rsid w:val="00873D47"/>
    <w:rsid w:val="00887509"/>
    <w:rsid w:val="008A1CAC"/>
    <w:rsid w:val="008A32E1"/>
    <w:rsid w:val="008C1249"/>
    <w:rsid w:val="008C6CB1"/>
    <w:rsid w:val="008D15E3"/>
    <w:rsid w:val="00901050"/>
    <w:rsid w:val="009139CF"/>
    <w:rsid w:val="0092254A"/>
    <w:rsid w:val="00944662"/>
    <w:rsid w:val="00951EC5"/>
    <w:rsid w:val="00964EBD"/>
    <w:rsid w:val="00986A26"/>
    <w:rsid w:val="00997D66"/>
    <w:rsid w:val="009A4623"/>
    <w:rsid w:val="009D59E9"/>
    <w:rsid w:val="00A2694F"/>
    <w:rsid w:val="00A4461A"/>
    <w:rsid w:val="00A50FB6"/>
    <w:rsid w:val="00A67A47"/>
    <w:rsid w:val="00A935AA"/>
    <w:rsid w:val="00A970D2"/>
    <w:rsid w:val="00AB6EFE"/>
    <w:rsid w:val="00AC06ED"/>
    <w:rsid w:val="00AD4B94"/>
    <w:rsid w:val="00AE0813"/>
    <w:rsid w:val="00AE3189"/>
    <w:rsid w:val="00AF2A24"/>
    <w:rsid w:val="00B149F5"/>
    <w:rsid w:val="00B73C8D"/>
    <w:rsid w:val="00B85744"/>
    <w:rsid w:val="00B85D9D"/>
    <w:rsid w:val="00B95EAD"/>
    <w:rsid w:val="00BA58E7"/>
    <w:rsid w:val="00BC4FDB"/>
    <w:rsid w:val="00BE58BE"/>
    <w:rsid w:val="00C115C0"/>
    <w:rsid w:val="00C120A1"/>
    <w:rsid w:val="00C15ABA"/>
    <w:rsid w:val="00C35A82"/>
    <w:rsid w:val="00C52474"/>
    <w:rsid w:val="00C52BCF"/>
    <w:rsid w:val="00C90764"/>
    <w:rsid w:val="00C91314"/>
    <w:rsid w:val="00C95236"/>
    <w:rsid w:val="00CB3CA4"/>
    <w:rsid w:val="00CC01F0"/>
    <w:rsid w:val="00CC3338"/>
    <w:rsid w:val="00CD6BAD"/>
    <w:rsid w:val="00CF34F8"/>
    <w:rsid w:val="00D30286"/>
    <w:rsid w:val="00D35FDD"/>
    <w:rsid w:val="00D36904"/>
    <w:rsid w:val="00D4436A"/>
    <w:rsid w:val="00D6192F"/>
    <w:rsid w:val="00D639AD"/>
    <w:rsid w:val="00D8708F"/>
    <w:rsid w:val="00D96F48"/>
    <w:rsid w:val="00D97BF8"/>
    <w:rsid w:val="00DA1F95"/>
    <w:rsid w:val="00DA3CBA"/>
    <w:rsid w:val="00DA4009"/>
    <w:rsid w:val="00DA5AB2"/>
    <w:rsid w:val="00DB3E6A"/>
    <w:rsid w:val="00DC0D43"/>
    <w:rsid w:val="00DC1D06"/>
    <w:rsid w:val="00DC3AD2"/>
    <w:rsid w:val="00DD0E18"/>
    <w:rsid w:val="00DE19DD"/>
    <w:rsid w:val="00DF40D1"/>
    <w:rsid w:val="00E120C6"/>
    <w:rsid w:val="00E148D6"/>
    <w:rsid w:val="00E25F74"/>
    <w:rsid w:val="00E35451"/>
    <w:rsid w:val="00E4297C"/>
    <w:rsid w:val="00E55E78"/>
    <w:rsid w:val="00E61E25"/>
    <w:rsid w:val="00E70AEC"/>
    <w:rsid w:val="00E919AB"/>
    <w:rsid w:val="00E96936"/>
    <w:rsid w:val="00EA62C8"/>
    <w:rsid w:val="00ED1096"/>
    <w:rsid w:val="00ED779F"/>
    <w:rsid w:val="00EE2267"/>
    <w:rsid w:val="00F024D0"/>
    <w:rsid w:val="00F3655D"/>
    <w:rsid w:val="00F6141E"/>
    <w:rsid w:val="00F707DF"/>
    <w:rsid w:val="00F96C82"/>
    <w:rsid w:val="00F9705C"/>
    <w:rsid w:val="00FE387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0E44B7"/>
  <w15:chartTrackingRefBased/>
  <w15:docId w15:val="{9500BE0F-F89A-4B6A-B016-AF3AA3939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0E1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C12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C1249"/>
    <w:pPr>
      <w:ind w:left="720"/>
      <w:contextualSpacing/>
    </w:pPr>
  </w:style>
  <w:style w:type="paragraph" w:styleId="Header">
    <w:name w:val="header"/>
    <w:basedOn w:val="Normal"/>
    <w:link w:val="HeaderChar"/>
    <w:uiPriority w:val="99"/>
    <w:unhideWhenUsed/>
    <w:rsid w:val="00866137"/>
    <w:pPr>
      <w:tabs>
        <w:tab w:val="center" w:pos="4513"/>
        <w:tab w:val="right" w:pos="9026"/>
      </w:tabs>
    </w:pPr>
  </w:style>
  <w:style w:type="character" w:customStyle="1" w:styleId="HeaderChar">
    <w:name w:val="Header Char"/>
    <w:basedOn w:val="DefaultParagraphFont"/>
    <w:link w:val="Header"/>
    <w:uiPriority w:val="99"/>
    <w:rsid w:val="0086613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866137"/>
    <w:pPr>
      <w:tabs>
        <w:tab w:val="center" w:pos="4513"/>
        <w:tab w:val="right" w:pos="9026"/>
      </w:tabs>
    </w:pPr>
  </w:style>
  <w:style w:type="character" w:customStyle="1" w:styleId="FooterChar">
    <w:name w:val="Footer Char"/>
    <w:basedOn w:val="DefaultParagraphFont"/>
    <w:link w:val="Footer"/>
    <w:uiPriority w:val="99"/>
    <w:rsid w:val="00866137"/>
    <w:rPr>
      <w:rFonts w:ascii="Times New Roman" w:eastAsia="Times New Roman" w:hAnsi="Times New Roman" w:cs="Times New Roman"/>
      <w:sz w:val="24"/>
      <w:szCs w:val="24"/>
    </w:rPr>
  </w:style>
  <w:style w:type="paragraph" w:styleId="Revision">
    <w:name w:val="Revision"/>
    <w:hidden/>
    <w:uiPriority w:val="99"/>
    <w:semiHidden/>
    <w:rsid w:val="005A36F8"/>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09fa9bef4a1db591b3e7b1d740dbc7ab">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0cd83130c416d741d3978e22e6986a85"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2025-03-17T15:14:22+00:00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lcf76f155ced4ddcb4097134ff3c332f xmlns="7bed2cdb-1da6-4e77-9691-93a0805b4a49">
      <Terms xmlns="http://schemas.microsoft.com/office/infopath/2007/PartnerControls"/>
    </lcf76f155ced4ddcb4097134ff3c332f>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6F836EF6-C675-4DBB-90C9-BF1BD3786734}">
  <ds:schemaRefs>
    <ds:schemaRef ds:uri="http://schemas.openxmlformats.org/officeDocument/2006/bibliography"/>
  </ds:schemaRefs>
</ds:datastoreItem>
</file>

<file path=customXml/itemProps2.xml><?xml version="1.0" encoding="utf-8"?>
<ds:datastoreItem xmlns:ds="http://schemas.openxmlformats.org/officeDocument/2006/customXml" ds:itemID="{82F55596-5908-495A-8BDF-93DF7642A7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7bed2cdb-1da6-4e77-9691-93a0805b4a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7F02145-27A7-4F71-8F8C-E8933458191F}">
  <ds:schemaRefs>
    <ds:schemaRef ds:uri="http://schemas.microsoft.com/sharepoint/v3/contenttype/forms"/>
  </ds:schemaRefs>
</ds:datastoreItem>
</file>

<file path=customXml/itemProps4.xml><?xml version="1.0" encoding="utf-8"?>
<ds:datastoreItem xmlns:ds="http://schemas.openxmlformats.org/officeDocument/2006/customXml" ds:itemID="{570D31DF-DFF0-49B3-ABA1-4EE235154306}">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7bed2cdb-1da6-4e77-9691-93a0805b4a49"/>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47</TotalTime>
  <Pages>3</Pages>
  <Words>832</Words>
  <Characters>4745</Characters>
  <Application>Microsoft Office Word</Application>
  <DocSecurity>8</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5566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Idrissa Kane</dc:creator>
  <cp:keywords/>
  <dc:description/>
  <cp:lastModifiedBy>Isabelle Fleche</cp:lastModifiedBy>
  <cp:revision>16</cp:revision>
  <cp:lastPrinted>2025-04-11T17:07:00Z</cp:lastPrinted>
  <dcterms:created xsi:type="dcterms:W3CDTF">2025-04-11T16:33:00Z</dcterms:created>
  <dcterms:modified xsi:type="dcterms:W3CDTF">2025-04-14T16:51:00Z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0x010100FB4CCA895A17B843B34B7F2324FFA44A</vt:lpwstr>
  </property>
  <property fmtid="{D5CDD505-2E9C-101B-9397-08002B2CF9AE}" pid="3" name="MediaServiceImageTags">
    <vt:lpwstr/>
  </property>
</Properties>
</file>