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F0B59" w14:textId="348015C0" w:rsidR="00CD49C8" w:rsidRPr="002A6190" w:rsidRDefault="00CD49C8" w:rsidP="00755125">
      <w:pPr>
        <w:jc w:val="both"/>
        <w:rPr>
          <w:rFonts w:ascii="Times New Roman" w:hAnsi="Times New Roman" w:cs="Times New Roman"/>
          <w:b/>
          <w:bCs/>
          <w:sz w:val="24"/>
          <w:szCs w:val="24"/>
          <w:u w:val="single"/>
          <w:lang w:val="en-US"/>
        </w:rPr>
      </w:pPr>
      <w:bookmarkStart w:id="0" w:name="_Hlk207007044"/>
      <w:r w:rsidRPr="002A6190">
        <w:rPr>
          <w:rFonts w:ascii="Times New Roman" w:hAnsi="Times New Roman" w:cs="Times New Roman"/>
          <w:b/>
          <w:bCs/>
          <w:sz w:val="24"/>
          <w:szCs w:val="24"/>
          <w:u w:val="single"/>
          <w:lang w:val="en-US"/>
        </w:rPr>
        <w:t>Quota Refugees</w:t>
      </w:r>
    </w:p>
    <w:p w14:paraId="56289547" w14:textId="7B9C3272" w:rsidR="001D2542" w:rsidRDefault="001D2542" w:rsidP="001D2542">
      <w:pPr>
        <w:jc w:val="both"/>
        <w:rPr>
          <w:rFonts w:ascii="Times New Roman" w:hAnsi="Times New Roman" w:cs="Times New Roman"/>
          <w:sz w:val="24"/>
          <w:szCs w:val="24"/>
          <w:lang w:val="en-US"/>
        </w:rPr>
      </w:pPr>
      <w:r w:rsidRPr="001D2542">
        <w:rPr>
          <w:rFonts w:ascii="Times New Roman" w:hAnsi="Times New Roman" w:cs="Times New Roman"/>
          <w:sz w:val="24"/>
          <w:szCs w:val="24"/>
          <w:lang w:val="en-US"/>
        </w:rPr>
        <w:t xml:space="preserve">The </w:t>
      </w:r>
      <w:r w:rsidR="002F54DB">
        <w:rPr>
          <w:rFonts w:ascii="Times New Roman" w:hAnsi="Times New Roman" w:cs="Times New Roman"/>
          <w:sz w:val="24"/>
          <w:szCs w:val="24"/>
          <w:lang w:val="en-US"/>
        </w:rPr>
        <w:t xml:space="preserve">Parliament decides on Finland’s </w:t>
      </w:r>
      <w:r w:rsidRPr="001D2542">
        <w:rPr>
          <w:rFonts w:ascii="Times New Roman" w:hAnsi="Times New Roman" w:cs="Times New Roman"/>
          <w:sz w:val="24"/>
          <w:szCs w:val="24"/>
          <w:lang w:val="en-US"/>
        </w:rPr>
        <w:t xml:space="preserve">refugee quota in the annual state budget. According to the </w:t>
      </w:r>
      <w:r>
        <w:rPr>
          <w:rFonts w:ascii="Times New Roman" w:hAnsi="Times New Roman" w:cs="Times New Roman"/>
          <w:sz w:val="24"/>
          <w:szCs w:val="24"/>
          <w:lang w:val="en-US"/>
        </w:rPr>
        <w:t xml:space="preserve">current Government </w:t>
      </w:r>
      <w:proofErr w:type="spellStart"/>
      <w:r>
        <w:rPr>
          <w:rFonts w:ascii="Times New Roman" w:hAnsi="Times New Roman" w:cs="Times New Roman"/>
          <w:sz w:val="24"/>
          <w:szCs w:val="24"/>
          <w:lang w:val="en-US"/>
        </w:rPr>
        <w:t>Programme</w:t>
      </w:r>
      <w:proofErr w:type="spellEnd"/>
      <w:r w:rsidRPr="001D2542">
        <w:rPr>
          <w:rFonts w:ascii="Times New Roman" w:hAnsi="Times New Roman" w:cs="Times New Roman"/>
          <w:sz w:val="24"/>
          <w:szCs w:val="24"/>
          <w:lang w:val="en-US"/>
        </w:rPr>
        <w:t xml:space="preserve">, </w:t>
      </w:r>
      <w:r w:rsidR="002F54DB">
        <w:rPr>
          <w:rFonts w:ascii="Times New Roman" w:hAnsi="Times New Roman" w:cs="Times New Roman"/>
          <w:sz w:val="24"/>
          <w:szCs w:val="24"/>
          <w:lang w:val="en-US"/>
        </w:rPr>
        <w:t>the</w:t>
      </w:r>
      <w:r w:rsidRPr="001D2542">
        <w:rPr>
          <w:rFonts w:ascii="Times New Roman" w:hAnsi="Times New Roman" w:cs="Times New Roman"/>
          <w:sz w:val="24"/>
          <w:szCs w:val="24"/>
          <w:lang w:val="en-US"/>
        </w:rPr>
        <w:t xml:space="preserve"> quota is 500 persons per year. </w:t>
      </w:r>
      <w:r>
        <w:rPr>
          <w:rFonts w:ascii="Times New Roman" w:hAnsi="Times New Roman" w:cs="Times New Roman"/>
          <w:sz w:val="24"/>
          <w:szCs w:val="24"/>
          <w:lang w:val="en-US"/>
        </w:rPr>
        <w:t xml:space="preserve">During the previous Government </w:t>
      </w:r>
      <w:proofErr w:type="spellStart"/>
      <w:proofErr w:type="gramStart"/>
      <w:r>
        <w:rPr>
          <w:rFonts w:ascii="Times New Roman" w:hAnsi="Times New Roman" w:cs="Times New Roman"/>
          <w:sz w:val="24"/>
          <w:szCs w:val="24"/>
          <w:lang w:val="en-US"/>
        </w:rPr>
        <w:t>Programme</w:t>
      </w:r>
      <w:proofErr w:type="spellEnd"/>
      <w:proofErr w:type="gramEnd"/>
      <w:r>
        <w:rPr>
          <w:rFonts w:ascii="Times New Roman" w:hAnsi="Times New Roman" w:cs="Times New Roman"/>
          <w:sz w:val="24"/>
          <w:szCs w:val="24"/>
          <w:lang w:val="en-US"/>
        </w:rPr>
        <w:t xml:space="preserve"> the number was 1000 and in</w:t>
      </w:r>
      <w:r w:rsidR="002F54DB">
        <w:rPr>
          <w:rFonts w:ascii="Times New Roman" w:hAnsi="Times New Roman" w:cs="Times New Roman"/>
          <w:sz w:val="24"/>
          <w:szCs w:val="24"/>
          <w:lang w:val="en-US"/>
        </w:rPr>
        <w:t xml:space="preserve"> the many </w:t>
      </w:r>
      <w:proofErr w:type="spellStart"/>
      <w:r>
        <w:rPr>
          <w:rFonts w:ascii="Times New Roman" w:hAnsi="Times New Roman" w:cs="Times New Roman"/>
          <w:sz w:val="24"/>
          <w:szCs w:val="24"/>
          <w:lang w:val="en-US"/>
        </w:rPr>
        <w:t>programmes</w:t>
      </w:r>
      <w:proofErr w:type="spellEnd"/>
      <w:r>
        <w:rPr>
          <w:rFonts w:ascii="Times New Roman" w:hAnsi="Times New Roman" w:cs="Times New Roman"/>
          <w:sz w:val="24"/>
          <w:szCs w:val="24"/>
          <w:lang w:val="en-US"/>
        </w:rPr>
        <w:t xml:space="preserve"> preceding that 750.  </w:t>
      </w:r>
    </w:p>
    <w:p w14:paraId="62B2283C" w14:textId="32500C2F" w:rsidR="002F54DB" w:rsidRDefault="002F54DB" w:rsidP="001D2542">
      <w:pPr>
        <w:jc w:val="both"/>
        <w:rPr>
          <w:rFonts w:ascii="Times New Roman" w:hAnsi="Times New Roman" w:cs="Times New Roman"/>
          <w:sz w:val="24"/>
          <w:szCs w:val="24"/>
          <w:lang w:val="en-US"/>
        </w:rPr>
      </w:pPr>
      <w:r>
        <w:rPr>
          <w:rFonts w:ascii="Times New Roman" w:hAnsi="Times New Roman" w:cs="Times New Roman"/>
          <w:sz w:val="24"/>
          <w:szCs w:val="24"/>
          <w:lang w:val="en-US"/>
        </w:rPr>
        <w:t>According to t</w:t>
      </w:r>
      <w:r w:rsidR="001D2542" w:rsidRPr="001D2542">
        <w:rPr>
          <w:rFonts w:ascii="Times New Roman" w:hAnsi="Times New Roman" w:cs="Times New Roman"/>
          <w:sz w:val="24"/>
          <w:szCs w:val="24"/>
          <w:lang w:val="en-US"/>
        </w:rPr>
        <w:t xml:space="preserve">he </w:t>
      </w:r>
      <w:r>
        <w:rPr>
          <w:rFonts w:ascii="Times New Roman" w:hAnsi="Times New Roman" w:cs="Times New Roman"/>
          <w:sz w:val="24"/>
          <w:szCs w:val="24"/>
          <w:lang w:val="en-US"/>
        </w:rPr>
        <w:t xml:space="preserve">current </w:t>
      </w:r>
      <w:proofErr w:type="spellStart"/>
      <w:r w:rsidR="001D2542" w:rsidRPr="001D2542">
        <w:rPr>
          <w:rFonts w:ascii="Times New Roman" w:hAnsi="Times New Roman" w:cs="Times New Roman"/>
          <w:sz w:val="24"/>
          <w:szCs w:val="24"/>
          <w:lang w:val="en-US"/>
        </w:rPr>
        <w:t>Programme</w:t>
      </w:r>
      <w:proofErr w:type="spellEnd"/>
      <w:r>
        <w:rPr>
          <w:rFonts w:ascii="Times New Roman" w:hAnsi="Times New Roman" w:cs="Times New Roman"/>
          <w:sz w:val="24"/>
          <w:szCs w:val="24"/>
          <w:lang w:val="en-US"/>
        </w:rPr>
        <w:t>,</w:t>
      </w:r>
      <w:r w:rsidR="001D2542" w:rsidRPr="001D2542">
        <w:rPr>
          <w:rFonts w:ascii="Times New Roman" w:hAnsi="Times New Roman" w:cs="Times New Roman"/>
          <w:sz w:val="24"/>
          <w:szCs w:val="24"/>
          <w:lang w:val="en-US"/>
        </w:rPr>
        <w:t xml:space="preserve"> the Government will also assess the allocation of the quota to cultural and ethnic groups persecuted in its country and to those in a particularly vulnerable position in the camps.</w:t>
      </w:r>
      <w:r>
        <w:rPr>
          <w:rFonts w:ascii="Times New Roman" w:hAnsi="Times New Roman" w:cs="Times New Roman"/>
          <w:sz w:val="24"/>
          <w:szCs w:val="24"/>
          <w:lang w:val="en-US"/>
        </w:rPr>
        <w:t xml:space="preserve"> This includes disabled persons. The size of such allocation has been- and still is - 10 % of all quota refugees. Therefore, while the quota has decreased, the relative share of such allocations has not.</w:t>
      </w:r>
      <w:r w:rsidR="001D2542" w:rsidRPr="001D2542">
        <w:rPr>
          <w:rFonts w:ascii="Times New Roman" w:hAnsi="Times New Roman" w:cs="Times New Roman"/>
          <w:sz w:val="24"/>
          <w:szCs w:val="24"/>
          <w:lang w:val="en-US"/>
        </w:rPr>
        <w:t xml:space="preserve"> </w:t>
      </w:r>
    </w:p>
    <w:p w14:paraId="1A49AE64" w14:textId="3D651924" w:rsidR="00CD49C8" w:rsidRDefault="001D2542" w:rsidP="001D2542">
      <w:pPr>
        <w:jc w:val="both"/>
        <w:rPr>
          <w:rFonts w:ascii="Times New Roman" w:hAnsi="Times New Roman" w:cs="Times New Roman"/>
          <w:sz w:val="24"/>
          <w:szCs w:val="24"/>
          <w:lang w:val="en-US"/>
        </w:rPr>
      </w:pPr>
      <w:r w:rsidRPr="001D2542">
        <w:rPr>
          <w:rFonts w:ascii="Times New Roman" w:hAnsi="Times New Roman" w:cs="Times New Roman"/>
          <w:sz w:val="24"/>
          <w:szCs w:val="24"/>
          <w:lang w:val="en-US"/>
        </w:rPr>
        <w:t xml:space="preserve">According to the Government </w:t>
      </w:r>
      <w:proofErr w:type="spellStart"/>
      <w:r w:rsidRPr="001D2542">
        <w:rPr>
          <w:rFonts w:ascii="Times New Roman" w:hAnsi="Times New Roman" w:cs="Times New Roman"/>
          <w:sz w:val="24"/>
          <w:szCs w:val="24"/>
          <w:lang w:val="en-US"/>
        </w:rPr>
        <w:t>Programme</w:t>
      </w:r>
      <w:proofErr w:type="spellEnd"/>
      <w:r w:rsidRPr="001D2542">
        <w:rPr>
          <w:rFonts w:ascii="Times New Roman" w:hAnsi="Times New Roman" w:cs="Times New Roman"/>
          <w:sz w:val="24"/>
          <w:szCs w:val="24"/>
          <w:lang w:val="en-US"/>
        </w:rPr>
        <w:t>, the Government’s asylum policy is based on assisting those in need, and special attention is paid to the rights of children, women and persons with disabilities.</w:t>
      </w:r>
      <w:r w:rsidR="002F54DB">
        <w:rPr>
          <w:rFonts w:ascii="Times New Roman" w:hAnsi="Times New Roman" w:cs="Times New Roman"/>
          <w:sz w:val="24"/>
          <w:szCs w:val="24"/>
          <w:lang w:val="en-US"/>
        </w:rPr>
        <w:t xml:space="preserve"> </w:t>
      </w:r>
      <w:r w:rsidRPr="001D2542">
        <w:rPr>
          <w:rFonts w:ascii="Times New Roman" w:hAnsi="Times New Roman" w:cs="Times New Roman"/>
          <w:sz w:val="24"/>
          <w:szCs w:val="24"/>
          <w:lang w:val="en-US"/>
        </w:rPr>
        <w:t xml:space="preserve">According to the Government Report on Finnish foreign and security policy (2024), Finland will continue to promote and defend the rights of women, girls, persons with disabilities, gender and sexual minorities and other persons in a particularly vulnerable position in accordance with its long-term priorities. These priorities will also be </w:t>
      </w:r>
      <w:proofErr w:type="gramStart"/>
      <w:r w:rsidRPr="001D2542">
        <w:rPr>
          <w:rFonts w:ascii="Times New Roman" w:hAnsi="Times New Roman" w:cs="Times New Roman"/>
          <w:sz w:val="24"/>
          <w:szCs w:val="24"/>
          <w:lang w:val="en-US"/>
        </w:rPr>
        <w:t>taken into account</w:t>
      </w:r>
      <w:proofErr w:type="gramEnd"/>
      <w:r w:rsidRPr="001D2542">
        <w:rPr>
          <w:rFonts w:ascii="Times New Roman" w:hAnsi="Times New Roman" w:cs="Times New Roman"/>
          <w:sz w:val="24"/>
          <w:szCs w:val="24"/>
          <w:lang w:val="en-US"/>
        </w:rPr>
        <w:t xml:space="preserve"> in quota selections.</w:t>
      </w:r>
    </w:p>
    <w:bookmarkEnd w:id="0"/>
    <w:p w14:paraId="6AB23B5C" w14:textId="77777777" w:rsidR="00CD49C8" w:rsidRDefault="00CD49C8" w:rsidP="00755125">
      <w:pPr>
        <w:jc w:val="both"/>
        <w:rPr>
          <w:rFonts w:ascii="Times New Roman" w:hAnsi="Times New Roman" w:cs="Times New Roman"/>
          <w:sz w:val="24"/>
          <w:szCs w:val="24"/>
          <w:lang w:val="en-US"/>
        </w:rPr>
      </w:pPr>
    </w:p>
    <w:p w14:paraId="30F0E999" w14:textId="14E32FEC" w:rsidR="00611DDF" w:rsidRPr="002A6190" w:rsidRDefault="00755125" w:rsidP="00755125">
      <w:pPr>
        <w:jc w:val="both"/>
        <w:rPr>
          <w:rFonts w:ascii="Times New Roman" w:hAnsi="Times New Roman" w:cs="Times New Roman"/>
          <w:b/>
          <w:bCs/>
          <w:sz w:val="24"/>
          <w:szCs w:val="24"/>
          <w:u w:val="single"/>
          <w:lang w:val="en-US"/>
        </w:rPr>
      </w:pPr>
      <w:r w:rsidRPr="002A6190">
        <w:rPr>
          <w:rFonts w:ascii="Times New Roman" w:hAnsi="Times New Roman" w:cs="Times New Roman"/>
          <w:b/>
          <w:bCs/>
          <w:sz w:val="24"/>
          <w:szCs w:val="24"/>
          <w:u w:val="single"/>
          <w:lang w:val="en-US"/>
        </w:rPr>
        <w:t>Article 11 Situations of risk and humanitarian emergencies</w:t>
      </w:r>
    </w:p>
    <w:p w14:paraId="3A3B0E4D" w14:textId="77777777" w:rsidR="00755125" w:rsidRPr="00755125" w:rsidRDefault="00755125" w:rsidP="00755125">
      <w:pPr>
        <w:jc w:val="both"/>
        <w:rPr>
          <w:rFonts w:ascii="Times New Roman" w:hAnsi="Times New Roman" w:cs="Times New Roman"/>
          <w:sz w:val="24"/>
          <w:szCs w:val="24"/>
          <w:lang w:val="en-US"/>
        </w:rPr>
      </w:pPr>
    </w:p>
    <w:p w14:paraId="0F5A2672" w14:textId="3D0FF9C4" w:rsidR="00755125" w:rsidRPr="002A6190" w:rsidRDefault="00755125" w:rsidP="00755125">
      <w:pPr>
        <w:jc w:val="both"/>
        <w:rPr>
          <w:rFonts w:ascii="Times New Roman" w:hAnsi="Times New Roman" w:cs="Times New Roman"/>
          <w:b/>
          <w:bCs/>
          <w:sz w:val="24"/>
          <w:szCs w:val="24"/>
          <w:lang w:val="en-US"/>
        </w:rPr>
      </w:pPr>
      <w:r w:rsidRPr="002A6190">
        <w:rPr>
          <w:rFonts w:ascii="Times New Roman" w:hAnsi="Times New Roman" w:cs="Times New Roman"/>
          <w:b/>
          <w:bCs/>
          <w:sz w:val="24"/>
          <w:szCs w:val="24"/>
          <w:lang w:val="en-US"/>
        </w:rPr>
        <w:t>Preparedness</w:t>
      </w:r>
    </w:p>
    <w:p w14:paraId="39678596" w14:textId="1A462084"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In Finland, preparedness relies on an operating model for comprehensive security in which the vital functions of society are safeguarded through cooperation between the authorities, businesses, </w:t>
      </w:r>
      <w:proofErr w:type="spellStart"/>
      <w:r w:rsidRPr="00755125">
        <w:rPr>
          <w:rFonts w:ascii="Times New Roman" w:hAnsi="Times New Roman" w:cs="Times New Roman"/>
          <w:sz w:val="24"/>
          <w:szCs w:val="24"/>
          <w:lang w:val="en-US"/>
        </w:rPr>
        <w:t>organisations</w:t>
      </w:r>
      <w:proofErr w:type="spellEnd"/>
      <w:r w:rsidRPr="00755125">
        <w:rPr>
          <w:rFonts w:ascii="Times New Roman" w:hAnsi="Times New Roman" w:cs="Times New Roman"/>
          <w:sz w:val="24"/>
          <w:szCs w:val="24"/>
          <w:lang w:val="en-US"/>
        </w:rPr>
        <w:t xml:space="preserve"> and citizens. The functional capacity of society and its ability to provide services to the population are one of society's vital functions, which are also safeguarded during incidents and emergencies. A Security Strategy for Society (2025) has been adopted for this purpose. </w:t>
      </w:r>
    </w:p>
    <w:p w14:paraId="4010E615" w14:textId="77777777" w:rsidR="00755125" w:rsidRPr="00755125" w:rsidRDefault="00755125" w:rsidP="00755125">
      <w:pPr>
        <w:jc w:val="both"/>
        <w:rPr>
          <w:rFonts w:ascii="Times New Roman" w:hAnsi="Times New Roman" w:cs="Times New Roman"/>
          <w:sz w:val="24"/>
          <w:szCs w:val="24"/>
          <w:lang w:val="en-US"/>
        </w:rPr>
      </w:pPr>
    </w:p>
    <w:p w14:paraId="13923C80" w14:textId="77777777" w:rsidR="00755125" w:rsidRPr="00755125" w:rsidRDefault="00755125" w:rsidP="00755125">
      <w:pPr>
        <w:contextualSpacing/>
        <w:jc w:val="both"/>
        <w:rPr>
          <w:rFonts w:ascii="Times New Roman" w:hAnsi="Times New Roman" w:cs="Times New Roman"/>
          <w:b/>
          <w:bCs/>
          <w:sz w:val="24"/>
          <w:szCs w:val="24"/>
          <w:lang w:val="en-US"/>
        </w:rPr>
      </w:pPr>
      <w:r w:rsidRPr="00755125">
        <w:rPr>
          <w:rFonts w:ascii="Times New Roman" w:hAnsi="Times New Roman" w:cs="Times New Roman"/>
          <w:b/>
          <w:bCs/>
          <w:sz w:val="24"/>
          <w:szCs w:val="24"/>
          <w:lang w:val="en-US"/>
        </w:rPr>
        <w:t>Preparedness and the rescue services</w:t>
      </w:r>
    </w:p>
    <w:p w14:paraId="3E18D671" w14:textId="77777777" w:rsidR="00755125" w:rsidRPr="00755125" w:rsidRDefault="00755125" w:rsidP="00755125">
      <w:pPr>
        <w:contextualSpacing/>
        <w:jc w:val="both"/>
        <w:rPr>
          <w:rFonts w:ascii="Times New Roman" w:hAnsi="Times New Roman" w:cs="Times New Roman"/>
          <w:b/>
          <w:bCs/>
          <w:sz w:val="24"/>
          <w:szCs w:val="24"/>
          <w:lang w:val="en-US"/>
        </w:rPr>
      </w:pPr>
    </w:p>
    <w:p w14:paraId="0D1D1D6E" w14:textId="427F3642"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The Ministry of the Interior coordinates the preparedness of rescue services in Finland. Preparedness refers to preparing in advance for major accidents, crises and even war. By preparing, the authorities seek to prevent hazardous situations and prepare themselves to operate in times of crisis. </w:t>
      </w:r>
    </w:p>
    <w:p w14:paraId="797F8C93" w14:textId="068E0A94"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The rescue departments of the wellbeing services counties have an important role in preparing for major accidents and incidents. Rescue authorities provide overall leadership in rescue situations due to storms and floods and provide support for other authorities. The rescue departments also play a key operational and coordinating role in preparing for civil </w:t>
      </w:r>
      <w:proofErr w:type="spellStart"/>
      <w:r w:rsidRPr="00755125">
        <w:rPr>
          <w:rFonts w:ascii="Times New Roman" w:hAnsi="Times New Roman" w:cs="Times New Roman"/>
          <w:sz w:val="24"/>
          <w:szCs w:val="24"/>
          <w:lang w:val="en-US"/>
        </w:rPr>
        <w:t>defence</w:t>
      </w:r>
      <w:proofErr w:type="spellEnd"/>
      <w:r w:rsidRPr="00755125">
        <w:rPr>
          <w:rFonts w:ascii="Times New Roman" w:hAnsi="Times New Roman" w:cs="Times New Roman"/>
          <w:sz w:val="24"/>
          <w:szCs w:val="24"/>
          <w:lang w:val="en-US"/>
        </w:rPr>
        <w:t xml:space="preserve"> in their area. The rescue authorities of the wellbeing services counties coordinate the activities and plans required by their civil </w:t>
      </w:r>
      <w:proofErr w:type="spellStart"/>
      <w:r w:rsidRPr="00755125">
        <w:rPr>
          <w:rFonts w:ascii="Times New Roman" w:hAnsi="Times New Roman" w:cs="Times New Roman"/>
          <w:sz w:val="24"/>
          <w:szCs w:val="24"/>
          <w:lang w:val="en-US"/>
        </w:rPr>
        <w:t>defence</w:t>
      </w:r>
      <w:proofErr w:type="spellEnd"/>
      <w:r w:rsidRPr="00755125">
        <w:rPr>
          <w:rFonts w:ascii="Times New Roman" w:hAnsi="Times New Roman" w:cs="Times New Roman"/>
          <w:sz w:val="24"/>
          <w:szCs w:val="24"/>
          <w:lang w:val="en-US"/>
        </w:rPr>
        <w:t xml:space="preserve"> duties with other operators.</w:t>
      </w:r>
    </w:p>
    <w:p w14:paraId="6B70C356" w14:textId="0D54CC92"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Emergency planning by individuals forms part of society's resilience. </w:t>
      </w:r>
      <w:r w:rsidR="001D2542">
        <w:rPr>
          <w:rFonts w:ascii="Times New Roman" w:hAnsi="Times New Roman" w:cs="Times New Roman"/>
          <w:sz w:val="24"/>
          <w:szCs w:val="24"/>
          <w:lang w:val="en-US"/>
        </w:rPr>
        <w:t xml:space="preserve">Such </w:t>
      </w:r>
      <w:r w:rsidRPr="00755125">
        <w:rPr>
          <w:rFonts w:ascii="Times New Roman" w:hAnsi="Times New Roman" w:cs="Times New Roman"/>
          <w:sz w:val="24"/>
          <w:szCs w:val="24"/>
          <w:lang w:val="en-US"/>
        </w:rPr>
        <w:t xml:space="preserve">planning assists the authorities in times of crisis, since resources do not suffice to help all of those who need help and help must be allocated to the people who cannot evacuate or move independently. The ministry has </w:t>
      </w:r>
      <w:r w:rsidRPr="00755125">
        <w:rPr>
          <w:rFonts w:ascii="Times New Roman" w:hAnsi="Times New Roman" w:cs="Times New Roman"/>
          <w:sz w:val="24"/>
          <w:szCs w:val="24"/>
          <w:lang w:val="en-US"/>
        </w:rPr>
        <w:lastRenderedPageBreak/>
        <w:t>included information about emergency planning by individuals in Finnish sign language (https://intermin.fi/pelastustoimi/varautuminen).</w:t>
      </w:r>
    </w:p>
    <w:p w14:paraId="00BA7C8E" w14:textId="77777777"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In Finland, non-governmental </w:t>
      </w:r>
      <w:proofErr w:type="spellStart"/>
      <w:r w:rsidRPr="00755125">
        <w:rPr>
          <w:rFonts w:ascii="Times New Roman" w:hAnsi="Times New Roman" w:cs="Times New Roman"/>
          <w:sz w:val="24"/>
          <w:szCs w:val="24"/>
          <w:lang w:val="en-US"/>
        </w:rPr>
        <w:t>organisations</w:t>
      </w:r>
      <w:proofErr w:type="spellEnd"/>
      <w:r w:rsidRPr="00755125">
        <w:rPr>
          <w:rFonts w:ascii="Times New Roman" w:hAnsi="Times New Roman" w:cs="Times New Roman"/>
          <w:sz w:val="24"/>
          <w:szCs w:val="24"/>
          <w:lang w:val="en-US"/>
        </w:rPr>
        <w:t xml:space="preserve"> play an important role in ensuring preparedness and handling </w:t>
      </w:r>
      <w:proofErr w:type="gramStart"/>
      <w:r w:rsidRPr="00755125">
        <w:rPr>
          <w:rFonts w:ascii="Times New Roman" w:hAnsi="Times New Roman" w:cs="Times New Roman"/>
          <w:sz w:val="24"/>
          <w:szCs w:val="24"/>
          <w:lang w:val="en-US"/>
        </w:rPr>
        <w:t>a number of</w:t>
      </w:r>
      <w:proofErr w:type="gramEnd"/>
      <w:r w:rsidRPr="00755125">
        <w:rPr>
          <w:rFonts w:ascii="Times New Roman" w:hAnsi="Times New Roman" w:cs="Times New Roman"/>
          <w:sz w:val="24"/>
          <w:szCs w:val="24"/>
          <w:lang w:val="en-US"/>
        </w:rPr>
        <w:t xml:space="preserve"> emergencies.</w:t>
      </w:r>
    </w:p>
    <w:p w14:paraId="7CCCBF70" w14:textId="4428336D"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Persons with disabilities, as a special group, are </w:t>
      </w:r>
      <w:proofErr w:type="gramStart"/>
      <w:r w:rsidRPr="00755125">
        <w:rPr>
          <w:rFonts w:ascii="Times New Roman" w:hAnsi="Times New Roman" w:cs="Times New Roman"/>
          <w:sz w:val="24"/>
          <w:szCs w:val="24"/>
          <w:lang w:val="en-US"/>
        </w:rPr>
        <w:t>taken into account</w:t>
      </w:r>
      <w:proofErr w:type="gramEnd"/>
      <w:r w:rsidRPr="00755125">
        <w:rPr>
          <w:rFonts w:ascii="Times New Roman" w:hAnsi="Times New Roman" w:cs="Times New Roman"/>
          <w:sz w:val="24"/>
          <w:szCs w:val="24"/>
          <w:lang w:val="en-US"/>
        </w:rPr>
        <w:t xml:space="preserve"> in preparedness exercises headed by Regional State Administrative Agencies and in preparedness planning by municipalities and joint municipal authorities. 94% of the preparedness plans of municipal social services departments have </w:t>
      </w:r>
      <w:proofErr w:type="gramStart"/>
      <w:r w:rsidRPr="00755125">
        <w:rPr>
          <w:rFonts w:ascii="Times New Roman" w:hAnsi="Times New Roman" w:cs="Times New Roman"/>
          <w:sz w:val="24"/>
          <w:szCs w:val="24"/>
          <w:lang w:val="en-US"/>
        </w:rPr>
        <w:t>taken into account</w:t>
      </w:r>
      <w:proofErr w:type="gramEnd"/>
      <w:r w:rsidRPr="00755125">
        <w:rPr>
          <w:rFonts w:ascii="Times New Roman" w:hAnsi="Times New Roman" w:cs="Times New Roman"/>
          <w:sz w:val="24"/>
          <w:szCs w:val="24"/>
          <w:lang w:val="en-US"/>
        </w:rPr>
        <w:t xml:space="preserve"> the continuity management of services for persons with disabilities.</w:t>
      </w:r>
    </w:p>
    <w:p w14:paraId="2D6F443B" w14:textId="77777777" w:rsidR="00755125" w:rsidRPr="00755125" w:rsidRDefault="00755125" w:rsidP="00755125">
      <w:pPr>
        <w:jc w:val="both"/>
        <w:rPr>
          <w:rFonts w:ascii="Times New Roman" w:hAnsi="Times New Roman" w:cs="Times New Roman"/>
          <w:sz w:val="24"/>
          <w:szCs w:val="24"/>
          <w:lang w:val="en-US"/>
        </w:rPr>
      </w:pPr>
    </w:p>
    <w:p w14:paraId="3CD006FD" w14:textId="77777777" w:rsidR="00755125" w:rsidRPr="00755125" w:rsidRDefault="00755125" w:rsidP="00755125">
      <w:pPr>
        <w:contextualSpacing/>
        <w:jc w:val="both"/>
        <w:rPr>
          <w:rFonts w:ascii="Times New Roman" w:hAnsi="Times New Roman" w:cs="Times New Roman"/>
          <w:b/>
          <w:bCs/>
          <w:sz w:val="24"/>
          <w:szCs w:val="24"/>
          <w:lang w:val="en-US"/>
        </w:rPr>
      </w:pPr>
      <w:r w:rsidRPr="00755125">
        <w:rPr>
          <w:rFonts w:ascii="Times New Roman" w:hAnsi="Times New Roman" w:cs="Times New Roman"/>
          <w:b/>
          <w:bCs/>
          <w:sz w:val="24"/>
          <w:szCs w:val="24"/>
          <w:lang w:val="en-US"/>
        </w:rPr>
        <w:t xml:space="preserve">Civil </w:t>
      </w:r>
      <w:proofErr w:type="spellStart"/>
      <w:r w:rsidRPr="00755125">
        <w:rPr>
          <w:rFonts w:ascii="Times New Roman" w:hAnsi="Times New Roman" w:cs="Times New Roman"/>
          <w:b/>
          <w:bCs/>
          <w:sz w:val="24"/>
          <w:szCs w:val="24"/>
          <w:lang w:val="en-US"/>
        </w:rPr>
        <w:t>defence</w:t>
      </w:r>
      <w:proofErr w:type="spellEnd"/>
      <w:r w:rsidRPr="00755125">
        <w:rPr>
          <w:rFonts w:ascii="Times New Roman" w:hAnsi="Times New Roman" w:cs="Times New Roman"/>
          <w:b/>
          <w:bCs/>
          <w:sz w:val="24"/>
          <w:szCs w:val="24"/>
          <w:lang w:val="en-US"/>
        </w:rPr>
        <w:t xml:space="preserve"> shelters</w:t>
      </w:r>
    </w:p>
    <w:p w14:paraId="552F2ED3" w14:textId="77777777" w:rsidR="00755125" w:rsidRPr="00755125" w:rsidRDefault="00755125" w:rsidP="00755125">
      <w:pPr>
        <w:contextualSpacing/>
        <w:jc w:val="both"/>
        <w:rPr>
          <w:rFonts w:ascii="Times New Roman" w:hAnsi="Times New Roman" w:cs="Times New Roman"/>
          <w:b/>
          <w:bCs/>
          <w:sz w:val="24"/>
          <w:szCs w:val="24"/>
          <w:lang w:val="en-US"/>
        </w:rPr>
      </w:pPr>
    </w:p>
    <w:p w14:paraId="7757B7A2" w14:textId="0938B22B"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The Rescue Act (379/2011) lays down provisions on civil </w:t>
      </w:r>
      <w:proofErr w:type="spellStart"/>
      <w:r w:rsidRPr="00755125">
        <w:rPr>
          <w:rFonts w:ascii="Times New Roman" w:hAnsi="Times New Roman" w:cs="Times New Roman"/>
          <w:sz w:val="24"/>
          <w:szCs w:val="24"/>
          <w:lang w:val="en-US"/>
        </w:rPr>
        <w:t>defence</w:t>
      </w:r>
      <w:proofErr w:type="spellEnd"/>
      <w:r w:rsidRPr="00755125">
        <w:rPr>
          <w:rFonts w:ascii="Times New Roman" w:hAnsi="Times New Roman" w:cs="Times New Roman"/>
          <w:sz w:val="24"/>
          <w:szCs w:val="24"/>
          <w:lang w:val="en-US"/>
        </w:rPr>
        <w:t xml:space="preserve"> shelters, for example construction obligations, upkeep and structural and other requirements. Accessibility requirements related to construction are included in the construction legislation.</w:t>
      </w:r>
    </w:p>
    <w:p w14:paraId="7B37F1A1" w14:textId="77777777"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The following guides made by the Ministry of Interior will be completed towards the end of the year 2025:</w:t>
      </w:r>
    </w:p>
    <w:p w14:paraId="2C3DB7E2" w14:textId="77777777"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1) Emergency plan</w:t>
      </w:r>
    </w:p>
    <w:p w14:paraId="56C41F75" w14:textId="77777777"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2) Introduction and use of civil </w:t>
      </w:r>
      <w:proofErr w:type="spellStart"/>
      <w:r w:rsidRPr="00755125">
        <w:rPr>
          <w:rFonts w:ascii="Times New Roman" w:hAnsi="Times New Roman" w:cs="Times New Roman"/>
          <w:sz w:val="24"/>
          <w:szCs w:val="24"/>
          <w:lang w:val="en-US"/>
        </w:rPr>
        <w:t>defence</w:t>
      </w:r>
      <w:proofErr w:type="spellEnd"/>
      <w:r w:rsidRPr="00755125">
        <w:rPr>
          <w:rFonts w:ascii="Times New Roman" w:hAnsi="Times New Roman" w:cs="Times New Roman"/>
          <w:sz w:val="24"/>
          <w:szCs w:val="24"/>
          <w:lang w:val="en-US"/>
        </w:rPr>
        <w:t xml:space="preserve"> shelters</w:t>
      </w:r>
    </w:p>
    <w:p w14:paraId="3CF7BAD9" w14:textId="77777777"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3) Maintenance and inspection of civil </w:t>
      </w:r>
      <w:proofErr w:type="spellStart"/>
      <w:r w:rsidRPr="00755125">
        <w:rPr>
          <w:rFonts w:ascii="Times New Roman" w:hAnsi="Times New Roman" w:cs="Times New Roman"/>
          <w:sz w:val="24"/>
          <w:szCs w:val="24"/>
          <w:lang w:val="en-US"/>
        </w:rPr>
        <w:t>defence</w:t>
      </w:r>
      <w:proofErr w:type="spellEnd"/>
      <w:r w:rsidRPr="00755125">
        <w:rPr>
          <w:rFonts w:ascii="Times New Roman" w:hAnsi="Times New Roman" w:cs="Times New Roman"/>
          <w:sz w:val="24"/>
          <w:szCs w:val="24"/>
          <w:lang w:val="en-US"/>
        </w:rPr>
        <w:t xml:space="preserve"> shelters.</w:t>
      </w:r>
    </w:p>
    <w:p w14:paraId="09FB1077" w14:textId="3EF00D97"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The needs of disabled people have been </w:t>
      </w:r>
      <w:proofErr w:type="gramStart"/>
      <w:r w:rsidRPr="00755125">
        <w:rPr>
          <w:rFonts w:ascii="Times New Roman" w:hAnsi="Times New Roman" w:cs="Times New Roman"/>
          <w:sz w:val="24"/>
          <w:szCs w:val="24"/>
          <w:lang w:val="en-US"/>
        </w:rPr>
        <w:t>taken into account</w:t>
      </w:r>
      <w:proofErr w:type="gramEnd"/>
      <w:r w:rsidRPr="00755125">
        <w:rPr>
          <w:rFonts w:ascii="Times New Roman" w:hAnsi="Times New Roman" w:cs="Times New Roman"/>
          <w:sz w:val="24"/>
          <w:szCs w:val="24"/>
          <w:lang w:val="en-US"/>
        </w:rPr>
        <w:t xml:space="preserve"> and they have been heard and involved in the process of drafting the guidelines.</w:t>
      </w:r>
    </w:p>
    <w:p w14:paraId="1D604637" w14:textId="7E418CE1"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Guide 1 is directed at property owners and rescue authorities, among others. The needs and functional capacity of the users of the site may differ in </w:t>
      </w:r>
      <w:proofErr w:type="gramStart"/>
      <w:r w:rsidRPr="00755125">
        <w:rPr>
          <w:rFonts w:ascii="Times New Roman" w:hAnsi="Times New Roman" w:cs="Times New Roman"/>
          <w:sz w:val="24"/>
          <w:szCs w:val="24"/>
          <w:lang w:val="en-US"/>
        </w:rPr>
        <w:t>many different ways</w:t>
      </w:r>
      <w:proofErr w:type="gramEnd"/>
      <w:r w:rsidRPr="00755125">
        <w:rPr>
          <w:rFonts w:ascii="Times New Roman" w:hAnsi="Times New Roman" w:cs="Times New Roman"/>
          <w:sz w:val="24"/>
          <w:szCs w:val="24"/>
          <w:lang w:val="en-US"/>
        </w:rPr>
        <w:t xml:space="preserve"> in a dangerous situation. Property users may have</w:t>
      </w:r>
      <w:r w:rsidR="001D2542">
        <w:rPr>
          <w:rFonts w:ascii="Times New Roman" w:hAnsi="Times New Roman" w:cs="Times New Roman"/>
          <w:sz w:val="24"/>
          <w:szCs w:val="24"/>
          <w:lang w:val="en-US"/>
        </w:rPr>
        <w:t xml:space="preserve">, for example, </w:t>
      </w:r>
      <w:r w:rsidRPr="00755125">
        <w:rPr>
          <w:rFonts w:ascii="Times New Roman" w:hAnsi="Times New Roman" w:cs="Times New Roman"/>
          <w:sz w:val="24"/>
          <w:szCs w:val="24"/>
          <w:lang w:val="en-US"/>
        </w:rPr>
        <w:t>disabilities</w:t>
      </w:r>
      <w:r w:rsidR="001D2542">
        <w:rPr>
          <w:rFonts w:ascii="Times New Roman" w:hAnsi="Times New Roman" w:cs="Times New Roman"/>
          <w:sz w:val="24"/>
          <w:szCs w:val="24"/>
          <w:lang w:val="en-US"/>
        </w:rPr>
        <w:t xml:space="preserve"> or </w:t>
      </w:r>
      <w:r w:rsidRPr="00755125">
        <w:rPr>
          <w:rFonts w:ascii="Times New Roman" w:hAnsi="Times New Roman" w:cs="Times New Roman"/>
          <w:sz w:val="24"/>
          <w:szCs w:val="24"/>
          <w:lang w:val="en-US"/>
        </w:rPr>
        <w:t xml:space="preserve">illnesses that affect their functional capacity. </w:t>
      </w:r>
      <w:r w:rsidR="00CD49C8">
        <w:rPr>
          <w:rFonts w:ascii="Times New Roman" w:hAnsi="Times New Roman" w:cs="Times New Roman"/>
          <w:sz w:val="24"/>
          <w:szCs w:val="24"/>
          <w:lang w:val="en-US"/>
        </w:rPr>
        <w:t>N</w:t>
      </w:r>
      <w:r w:rsidRPr="00755125">
        <w:rPr>
          <w:rFonts w:ascii="Times New Roman" w:hAnsi="Times New Roman" w:cs="Times New Roman"/>
          <w:sz w:val="24"/>
          <w:szCs w:val="24"/>
          <w:lang w:val="en-US"/>
        </w:rPr>
        <w:t xml:space="preserve">ot everyone communicates with speech, and some may find it difficult to understand the given instructions, especially if they are complex. In risk assessment, an effort must be made to </w:t>
      </w:r>
      <w:proofErr w:type="gramStart"/>
      <w:r w:rsidRPr="00755125">
        <w:rPr>
          <w:rFonts w:ascii="Times New Roman" w:hAnsi="Times New Roman" w:cs="Times New Roman"/>
          <w:sz w:val="24"/>
          <w:szCs w:val="24"/>
          <w:lang w:val="en-US"/>
        </w:rPr>
        <w:t>take into account</w:t>
      </w:r>
      <w:proofErr w:type="gramEnd"/>
      <w:r w:rsidRPr="00755125">
        <w:rPr>
          <w:rFonts w:ascii="Times New Roman" w:hAnsi="Times New Roman" w:cs="Times New Roman"/>
          <w:sz w:val="24"/>
          <w:szCs w:val="24"/>
          <w:lang w:val="en-US"/>
        </w:rPr>
        <w:t xml:space="preserve">, for example, different modes of communication, mobility aids and other support needs arising from people's functional capacity in a dangerous situation. </w:t>
      </w:r>
    </w:p>
    <w:p w14:paraId="087AC5CD" w14:textId="53879C07"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Guide 2. The aim is to design the entrance route as clear and accessible as possible. People may have various physical and sensory impairments, illnesses or disabilities that affect their functional capacity. Children and older people may also need different kinds of support.</w:t>
      </w:r>
    </w:p>
    <w:p w14:paraId="15FEF774" w14:textId="3E25B13B"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Guide 3. The purpose of the guide is to serve as a general guide for the maintenance of civil </w:t>
      </w:r>
      <w:proofErr w:type="spellStart"/>
      <w:r w:rsidRPr="00755125">
        <w:rPr>
          <w:rFonts w:ascii="Times New Roman" w:hAnsi="Times New Roman" w:cs="Times New Roman"/>
          <w:sz w:val="24"/>
          <w:szCs w:val="24"/>
          <w:lang w:val="en-US"/>
        </w:rPr>
        <w:t>defence</w:t>
      </w:r>
      <w:proofErr w:type="spellEnd"/>
      <w:r w:rsidRPr="00755125">
        <w:rPr>
          <w:rFonts w:ascii="Times New Roman" w:hAnsi="Times New Roman" w:cs="Times New Roman"/>
          <w:sz w:val="24"/>
          <w:szCs w:val="24"/>
          <w:lang w:val="en-US"/>
        </w:rPr>
        <w:t xml:space="preserve"> shelters and for inspecting the functionality of civil </w:t>
      </w:r>
      <w:proofErr w:type="spellStart"/>
      <w:r w:rsidRPr="00755125">
        <w:rPr>
          <w:rFonts w:ascii="Times New Roman" w:hAnsi="Times New Roman" w:cs="Times New Roman"/>
          <w:sz w:val="24"/>
          <w:szCs w:val="24"/>
          <w:lang w:val="en-US"/>
        </w:rPr>
        <w:t>defence</w:t>
      </w:r>
      <w:proofErr w:type="spellEnd"/>
      <w:r w:rsidRPr="00755125">
        <w:rPr>
          <w:rFonts w:ascii="Times New Roman" w:hAnsi="Times New Roman" w:cs="Times New Roman"/>
          <w:sz w:val="24"/>
          <w:szCs w:val="24"/>
          <w:lang w:val="en-US"/>
        </w:rPr>
        <w:t xml:space="preserve"> shelters.</w:t>
      </w:r>
    </w:p>
    <w:p w14:paraId="36CBDF19" w14:textId="77777777" w:rsidR="00755125" w:rsidRPr="00755125" w:rsidRDefault="00755125" w:rsidP="00755125">
      <w:pPr>
        <w:jc w:val="both"/>
        <w:rPr>
          <w:rFonts w:ascii="Times New Roman" w:hAnsi="Times New Roman" w:cs="Times New Roman"/>
          <w:sz w:val="24"/>
          <w:szCs w:val="24"/>
          <w:lang w:val="en-US"/>
        </w:rPr>
      </w:pPr>
    </w:p>
    <w:p w14:paraId="0C5419A7" w14:textId="77777777" w:rsidR="00755125" w:rsidRPr="00755125" w:rsidRDefault="00755125" w:rsidP="00755125">
      <w:pPr>
        <w:contextualSpacing/>
        <w:jc w:val="both"/>
        <w:rPr>
          <w:rFonts w:ascii="Times New Roman" w:hAnsi="Times New Roman" w:cs="Times New Roman"/>
          <w:b/>
          <w:bCs/>
          <w:sz w:val="24"/>
          <w:szCs w:val="24"/>
          <w:lang w:val="en-US"/>
        </w:rPr>
      </w:pPr>
      <w:r w:rsidRPr="00755125">
        <w:rPr>
          <w:rFonts w:ascii="Times New Roman" w:hAnsi="Times New Roman" w:cs="Times New Roman"/>
          <w:b/>
          <w:bCs/>
          <w:sz w:val="24"/>
          <w:szCs w:val="24"/>
          <w:lang w:val="en-US"/>
        </w:rPr>
        <w:t>Evacuations</w:t>
      </w:r>
    </w:p>
    <w:p w14:paraId="0B534B6A" w14:textId="77777777"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The Rescue Act includes powers for rescue officials for emergency evacuation of persons and property by order of the rescue authority due to a fire or other accident or imminent threat thereof. </w:t>
      </w:r>
    </w:p>
    <w:p w14:paraId="2C551C4F" w14:textId="0BE4A8CC"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The Ministry of Interior is responsible for coordination of preparedness with other officials and administrations, especially with the ministry of health and social affairs. In 2024 the ministry of the </w:t>
      </w:r>
      <w:r w:rsidRPr="00755125">
        <w:rPr>
          <w:rFonts w:ascii="Times New Roman" w:hAnsi="Times New Roman" w:cs="Times New Roman"/>
          <w:sz w:val="24"/>
          <w:szCs w:val="24"/>
          <w:lang w:val="en-US"/>
        </w:rPr>
        <w:lastRenderedPageBreak/>
        <w:t>Interior published Instructions for planning and carrying out evacuations: Mandatory evacuations in emergency conditions (</w:t>
      </w:r>
      <w:proofErr w:type="gramStart"/>
      <w:r w:rsidRPr="00755125">
        <w:rPr>
          <w:rFonts w:ascii="Times New Roman" w:hAnsi="Times New Roman" w:cs="Times New Roman"/>
          <w:sz w:val="24"/>
          <w:szCs w:val="24"/>
          <w:lang w:val="en-US"/>
        </w:rPr>
        <w:t>https://julkaisut.valtioneuvosto.fi/bitstream/handle/10024/165377/SM_2024_2.pdf )</w:t>
      </w:r>
      <w:proofErr w:type="gramEnd"/>
      <w:r w:rsidRPr="00755125">
        <w:rPr>
          <w:rFonts w:ascii="Times New Roman" w:hAnsi="Times New Roman" w:cs="Times New Roman"/>
          <w:sz w:val="24"/>
          <w:szCs w:val="24"/>
          <w:lang w:val="en-US"/>
        </w:rPr>
        <w:t xml:space="preserve">. The guidelines have been prepared in broad-based cooperation and the main points are accessible in Finnish and Finnish-Swedish sign language. The draft of the instructions </w:t>
      </w:r>
      <w:proofErr w:type="gramStart"/>
      <w:r w:rsidRPr="00755125">
        <w:rPr>
          <w:rFonts w:ascii="Times New Roman" w:hAnsi="Times New Roman" w:cs="Times New Roman"/>
          <w:sz w:val="24"/>
          <w:szCs w:val="24"/>
          <w:lang w:val="en-US"/>
        </w:rPr>
        <w:t>were</w:t>
      </w:r>
      <w:proofErr w:type="gramEnd"/>
      <w:r w:rsidRPr="00755125">
        <w:rPr>
          <w:rFonts w:ascii="Times New Roman" w:hAnsi="Times New Roman" w:cs="Times New Roman"/>
          <w:sz w:val="24"/>
          <w:szCs w:val="24"/>
          <w:lang w:val="en-US"/>
        </w:rPr>
        <w:t xml:space="preserve"> circulated for comments in the public system (Lausuntopalvelu.fi) and the disability organizations had a possibility to comment the draft.</w:t>
      </w:r>
    </w:p>
    <w:p w14:paraId="4B5ABE68" w14:textId="77777777" w:rsidR="00755125" w:rsidRP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The Rescue Act (379/2011) contains key provisions on preparing for civil protection. The Act obliges care institution operators and those providing service and assisted living in residential units to draw up an evacuation safety plan and to estimate how the functional impairment of residents with disabilities will be </w:t>
      </w:r>
      <w:proofErr w:type="gramStart"/>
      <w:r w:rsidRPr="00755125">
        <w:rPr>
          <w:rFonts w:ascii="Times New Roman" w:hAnsi="Times New Roman" w:cs="Times New Roman"/>
          <w:sz w:val="24"/>
          <w:szCs w:val="24"/>
          <w:lang w:val="en-US"/>
        </w:rPr>
        <w:t>taken into account</w:t>
      </w:r>
      <w:proofErr w:type="gramEnd"/>
      <w:r w:rsidRPr="00755125">
        <w:rPr>
          <w:rFonts w:ascii="Times New Roman" w:hAnsi="Times New Roman" w:cs="Times New Roman"/>
          <w:sz w:val="24"/>
          <w:szCs w:val="24"/>
          <w:lang w:val="en-US"/>
        </w:rPr>
        <w:t xml:space="preserve"> in preparation for emergencies. It must also be ensured that residents and persons being cared for can exit safely in case of a fire or other emergency, independently or assisted. Local rescue authorities regularly monitor the functionality of evacuation safety practices.</w:t>
      </w:r>
    </w:p>
    <w:p w14:paraId="3B17F294" w14:textId="168F50E9" w:rsid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 xml:space="preserve">The Rescue Act requires the preparation of a rescue plan for a building or other location which is more demanding in terms of evacuation safety or rescue measures, or in which accidents can be expected to be serious. A rescue plan must be prepared, for example, for residential buildings with more than three dwellings, for schools, daycare </w:t>
      </w:r>
      <w:proofErr w:type="spellStart"/>
      <w:r w:rsidRPr="00755125">
        <w:rPr>
          <w:rFonts w:ascii="Times New Roman" w:hAnsi="Times New Roman" w:cs="Times New Roman"/>
          <w:sz w:val="24"/>
          <w:szCs w:val="24"/>
          <w:lang w:val="en-US"/>
        </w:rPr>
        <w:t>centres</w:t>
      </w:r>
      <w:proofErr w:type="spellEnd"/>
      <w:r w:rsidRPr="00755125">
        <w:rPr>
          <w:rFonts w:ascii="Times New Roman" w:hAnsi="Times New Roman" w:cs="Times New Roman"/>
          <w:sz w:val="24"/>
          <w:szCs w:val="24"/>
          <w:lang w:val="en-US"/>
        </w:rPr>
        <w:t>, care institutions and service- and assisted-living apartments.</w:t>
      </w:r>
    </w:p>
    <w:p w14:paraId="1DE1731F" w14:textId="77777777" w:rsidR="00755125" w:rsidRPr="00755125" w:rsidRDefault="00755125" w:rsidP="00755125">
      <w:pPr>
        <w:jc w:val="both"/>
        <w:rPr>
          <w:rFonts w:ascii="Times New Roman" w:hAnsi="Times New Roman" w:cs="Times New Roman"/>
          <w:sz w:val="24"/>
          <w:szCs w:val="24"/>
          <w:lang w:val="en-US"/>
        </w:rPr>
      </w:pPr>
    </w:p>
    <w:p w14:paraId="20CA9778" w14:textId="09FA114A" w:rsidR="00755125" w:rsidRDefault="00755125" w:rsidP="00755125">
      <w:pPr>
        <w:jc w:val="both"/>
        <w:rPr>
          <w:rFonts w:ascii="Times New Roman" w:hAnsi="Times New Roman" w:cs="Times New Roman"/>
          <w:b/>
          <w:bCs/>
          <w:sz w:val="24"/>
          <w:szCs w:val="24"/>
          <w:lang w:val="en-US"/>
        </w:rPr>
      </w:pPr>
      <w:r w:rsidRPr="00755125">
        <w:rPr>
          <w:rFonts w:ascii="Times New Roman" w:hAnsi="Times New Roman" w:cs="Times New Roman"/>
          <w:b/>
          <w:bCs/>
          <w:sz w:val="24"/>
          <w:szCs w:val="24"/>
          <w:lang w:val="en-US"/>
        </w:rPr>
        <w:t>Emergency announcements</w:t>
      </w:r>
    </w:p>
    <w:p w14:paraId="3B6A2510" w14:textId="7DC3B786" w:rsidR="00755125" w:rsidRDefault="00755125" w:rsidP="00755125">
      <w:pPr>
        <w:jc w:val="both"/>
        <w:rPr>
          <w:rFonts w:ascii="Times New Roman" w:hAnsi="Times New Roman" w:cs="Times New Roman"/>
          <w:sz w:val="24"/>
          <w:szCs w:val="24"/>
          <w:lang w:val="en-US"/>
        </w:rPr>
      </w:pPr>
      <w:r w:rsidRPr="00755125">
        <w:rPr>
          <w:rFonts w:ascii="Times New Roman" w:hAnsi="Times New Roman" w:cs="Times New Roman"/>
          <w:sz w:val="24"/>
          <w:szCs w:val="24"/>
          <w:lang w:val="en-US"/>
        </w:rPr>
        <w:t>According to the Act on Emergency Warnings section 6 states that emergency warnings are issued in accordance with the language Act (423/2003) Section 32 in both Finnish and Swedish. Warnings must also be issued in the Sámi languages if dangerous incidents or their impacts concern the Sámi Homeland. Under the Act, the authorities must issue press releases in all Sámi languages spoken in Finland. Emergency warnings in Sámi are available on the radio YLE is prepared to read emergency warnings on the radio in the Sámi languages.</w:t>
      </w:r>
    </w:p>
    <w:p w14:paraId="50B2B69E" w14:textId="3544C2A7" w:rsidR="00CD49C8" w:rsidRPr="00755125" w:rsidRDefault="00CD49C8" w:rsidP="00755125">
      <w:pPr>
        <w:jc w:val="both"/>
        <w:rPr>
          <w:rFonts w:ascii="Times New Roman" w:hAnsi="Times New Roman" w:cs="Times New Roman"/>
          <w:sz w:val="24"/>
          <w:szCs w:val="24"/>
          <w:lang w:val="en-US"/>
        </w:rPr>
      </w:pPr>
      <w:r w:rsidRPr="00CD49C8">
        <w:rPr>
          <w:rFonts w:ascii="Times New Roman" w:hAnsi="Times New Roman" w:cs="Times New Roman"/>
          <w:sz w:val="24"/>
          <w:szCs w:val="24"/>
          <w:lang w:val="en-US"/>
        </w:rPr>
        <w:t xml:space="preserve">The national warning system of the population will be further developed with additional funding allocated to it.  According to Prime Minister Orpo's Government </w:t>
      </w:r>
      <w:proofErr w:type="spellStart"/>
      <w:r w:rsidRPr="00CD49C8">
        <w:rPr>
          <w:rFonts w:ascii="Times New Roman" w:hAnsi="Times New Roman" w:cs="Times New Roman"/>
          <w:sz w:val="24"/>
          <w:szCs w:val="24"/>
          <w:lang w:val="en-US"/>
        </w:rPr>
        <w:t>Programme</w:t>
      </w:r>
      <w:proofErr w:type="spellEnd"/>
      <w:r w:rsidRPr="00CD49C8">
        <w:rPr>
          <w:rFonts w:ascii="Times New Roman" w:hAnsi="Times New Roman" w:cs="Times New Roman"/>
          <w:sz w:val="24"/>
          <w:szCs w:val="24"/>
          <w:lang w:val="en-US"/>
        </w:rPr>
        <w:t xml:space="preserve">, the emergency warning system will be reformed. Sign language services will be </w:t>
      </w:r>
      <w:proofErr w:type="gramStart"/>
      <w:r w:rsidRPr="00CD49C8">
        <w:rPr>
          <w:rFonts w:ascii="Times New Roman" w:hAnsi="Times New Roman" w:cs="Times New Roman"/>
          <w:sz w:val="24"/>
          <w:szCs w:val="24"/>
          <w:lang w:val="en-US"/>
        </w:rPr>
        <w:t>taken into account</w:t>
      </w:r>
      <w:proofErr w:type="gramEnd"/>
      <w:r w:rsidRPr="00CD49C8">
        <w:rPr>
          <w:rFonts w:ascii="Times New Roman" w:hAnsi="Times New Roman" w:cs="Times New Roman"/>
          <w:sz w:val="24"/>
          <w:szCs w:val="24"/>
          <w:lang w:val="en-US"/>
        </w:rPr>
        <w:t xml:space="preserve"> and their accessibility improved.</w:t>
      </w:r>
    </w:p>
    <w:sectPr w:rsidR="00CD49C8" w:rsidRPr="00755125">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125"/>
    <w:rsid w:val="00065BE3"/>
    <w:rsid w:val="000939DB"/>
    <w:rsid w:val="001D2542"/>
    <w:rsid w:val="002A6190"/>
    <w:rsid w:val="002F54DB"/>
    <w:rsid w:val="00611DDF"/>
    <w:rsid w:val="00755125"/>
    <w:rsid w:val="007E4F3B"/>
    <w:rsid w:val="0099171C"/>
    <w:rsid w:val="009C5FA5"/>
    <w:rsid w:val="00B359CD"/>
    <w:rsid w:val="00BD36AE"/>
    <w:rsid w:val="00BF309A"/>
    <w:rsid w:val="00CD49C8"/>
    <w:rsid w:val="00D05913"/>
    <w:rsid w:val="00E07D7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4355D"/>
  <w15:chartTrackingRefBased/>
  <w15:docId w15:val="{CB822EC9-68D4-40E2-B432-185532FE7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i-F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12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5512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5512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5512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5512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551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1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1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1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12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5512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5512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5512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5512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55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125"/>
    <w:rPr>
      <w:rFonts w:eastAsiaTheme="majorEastAsia" w:cstheme="majorBidi"/>
      <w:color w:val="272727" w:themeColor="text1" w:themeTint="D8"/>
    </w:rPr>
  </w:style>
  <w:style w:type="paragraph" w:styleId="Title">
    <w:name w:val="Title"/>
    <w:basedOn w:val="Normal"/>
    <w:next w:val="Normal"/>
    <w:link w:val="TitleChar"/>
    <w:uiPriority w:val="10"/>
    <w:qFormat/>
    <w:rsid w:val="007551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1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125"/>
    <w:pPr>
      <w:spacing w:before="160"/>
      <w:jc w:val="center"/>
    </w:pPr>
    <w:rPr>
      <w:i/>
      <w:iCs/>
      <w:color w:val="404040" w:themeColor="text1" w:themeTint="BF"/>
    </w:rPr>
  </w:style>
  <w:style w:type="character" w:customStyle="1" w:styleId="QuoteChar">
    <w:name w:val="Quote Char"/>
    <w:basedOn w:val="DefaultParagraphFont"/>
    <w:link w:val="Quote"/>
    <w:uiPriority w:val="29"/>
    <w:rsid w:val="00755125"/>
    <w:rPr>
      <w:i/>
      <w:iCs/>
      <w:color w:val="404040" w:themeColor="text1" w:themeTint="BF"/>
    </w:rPr>
  </w:style>
  <w:style w:type="paragraph" w:styleId="ListParagraph">
    <w:name w:val="List Paragraph"/>
    <w:basedOn w:val="Normal"/>
    <w:uiPriority w:val="34"/>
    <w:qFormat/>
    <w:rsid w:val="00755125"/>
    <w:pPr>
      <w:ind w:left="720"/>
      <w:contextualSpacing/>
    </w:pPr>
  </w:style>
  <w:style w:type="character" w:styleId="IntenseEmphasis">
    <w:name w:val="Intense Emphasis"/>
    <w:basedOn w:val="DefaultParagraphFont"/>
    <w:uiPriority w:val="21"/>
    <w:qFormat/>
    <w:rsid w:val="00755125"/>
    <w:rPr>
      <w:i/>
      <w:iCs/>
      <w:color w:val="2E74B5" w:themeColor="accent1" w:themeShade="BF"/>
    </w:rPr>
  </w:style>
  <w:style w:type="paragraph" w:styleId="IntenseQuote">
    <w:name w:val="Intense Quote"/>
    <w:basedOn w:val="Normal"/>
    <w:next w:val="Normal"/>
    <w:link w:val="IntenseQuoteChar"/>
    <w:uiPriority w:val="30"/>
    <w:qFormat/>
    <w:rsid w:val="0075512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55125"/>
    <w:rPr>
      <w:i/>
      <w:iCs/>
      <w:color w:val="2E74B5" w:themeColor="accent1" w:themeShade="BF"/>
    </w:rPr>
  </w:style>
  <w:style w:type="character" w:styleId="IntenseReference">
    <w:name w:val="Intense Reference"/>
    <w:basedOn w:val="DefaultParagraphFont"/>
    <w:uiPriority w:val="32"/>
    <w:qFormat/>
    <w:rsid w:val="0075512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2025-08-25T11:43:27+00:00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A1ECD15-BA85-4EC1-8281-33DB2CC3E558}"/>
</file>

<file path=customXml/itemProps2.xml><?xml version="1.0" encoding="utf-8"?>
<ds:datastoreItem xmlns:ds="http://schemas.openxmlformats.org/officeDocument/2006/customXml" ds:itemID="{7A0DC535-9E3A-4C73-8FE5-E3E4AA907719}"/>
</file>

<file path=customXml/itemProps3.xml><?xml version="1.0" encoding="utf-8"?>
<ds:datastoreItem xmlns:ds="http://schemas.openxmlformats.org/officeDocument/2006/customXml" ds:itemID="{6BA6F6D9-B2D1-4179-936A-49FFA41CAA7D}"/>
</file>

<file path=docProps/app.xml><?xml version="1.0" encoding="utf-8"?>
<Properties xmlns="http://schemas.openxmlformats.org/officeDocument/2006/extended-properties" xmlns:vt="http://schemas.openxmlformats.org/officeDocument/2006/docPropsVTypes">
  <Template>Normal</Template>
  <TotalTime>0</TotalTime>
  <Pages>3</Pages>
  <Words>1221</Words>
  <Characters>7006</Characters>
  <Application>Microsoft Office Word</Application>
  <DocSecurity>4</DocSecurity>
  <Lines>109</Lines>
  <Paragraphs>31</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Suomen valtion</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Puurunen Tapio (SM)</dc:creator>
  <cp:keywords/>
  <dc:description/>
  <cp:lastModifiedBy>Pasanen Katja (UM)</cp:lastModifiedBy>
  <cp:revision>2</cp:revision>
  <dcterms:created xsi:type="dcterms:W3CDTF">2025-08-25T09:32:00Z</dcterms:created>
  <dcterms:modified xsi:type="dcterms:W3CDTF">2025-08-25T09:32:00Z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