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F907A" w14:textId="77777777" w:rsidR="00597A6B" w:rsidRPr="00DD4527"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rPr>
      </w:pPr>
      <w:r w:rsidRPr="00DD4527">
        <w:rPr>
          <w:b/>
          <w:spacing w:val="-2"/>
          <w:w w:val="103"/>
          <w:kern w:val="14"/>
          <w:sz w:val="24"/>
          <w:szCs w:val="24"/>
        </w:rPr>
        <w:t>[INFORMAL DOCUMENT]</w:t>
      </w:r>
    </w:p>
    <w:p w14:paraId="6DE656E2" w14:textId="77777777" w:rsidR="00597A6B" w:rsidRPr="00DD4527" w:rsidRDefault="00597A6B" w:rsidP="00597A6B">
      <w:pPr>
        <w:spacing w:line="240" w:lineRule="exact"/>
        <w:rPr>
          <w:spacing w:val="4"/>
          <w:w w:val="103"/>
          <w:kern w:val="14"/>
        </w:rPr>
      </w:pPr>
    </w:p>
    <w:p w14:paraId="38A00FA4" w14:textId="77777777" w:rsidR="00597A6B" w:rsidRPr="00DD452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6F84E403" w14:textId="77777777" w:rsidR="00597A6B" w:rsidRPr="00DD452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582C3456" w14:textId="21A2DD75" w:rsidR="00597A6B" w:rsidRPr="00DD452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r w:rsidRPr="00DD4527">
        <w:rPr>
          <w:b/>
          <w:spacing w:val="-2"/>
          <w:w w:val="103"/>
          <w:kern w:val="14"/>
          <w:sz w:val="24"/>
          <w:szCs w:val="24"/>
        </w:rPr>
        <w:t>CEDAW/C/20</w:t>
      </w:r>
      <w:r w:rsidR="00E041D4" w:rsidRPr="00DD4527">
        <w:rPr>
          <w:b/>
          <w:spacing w:val="-2"/>
          <w:w w:val="103"/>
          <w:kern w:val="14"/>
          <w:sz w:val="24"/>
          <w:szCs w:val="24"/>
        </w:rPr>
        <w:t>2</w:t>
      </w:r>
      <w:r w:rsidR="00ED2158" w:rsidRPr="00DD4527">
        <w:rPr>
          <w:b/>
          <w:spacing w:val="-2"/>
          <w:w w:val="103"/>
          <w:kern w:val="14"/>
          <w:sz w:val="24"/>
          <w:szCs w:val="24"/>
        </w:rPr>
        <w:t>4</w:t>
      </w:r>
      <w:r w:rsidR="00C7670E" w:rsidRPr="00DD4527">
        <w:rPr>
          <w:b/>
          <w:spacing w:val="-2"/>
          <w:w w:val="103"/>
          <w:kern w:val="14"/>
          <w:sz w:val="24"/>
          <w:szCs w:val="24"/>
        </w:rPr>
        <w:t>/</w:t>
      </w:r>
      <w:r w:rsidR="008958C1" w:rsidRPr="00DD4527">
        <w:rPr>
          <w:b/>
          <w:spacing w:val="-2"/>
          <w:w w:val="103"/>
          <w:kern w:val="14"/>
          <w:sz w:val="24"/>
          <w:szCs w:val="24"/>
        </w:rPr>
        <w:t>I</w:t>
      </w:r>
      <w:r w:rsidRPr="00DD4527">
        <w:rPr>
          <w:b/>
          <w:spacing w:val="-2"/>
          <w:w w:val="103"/>
          <w:kern w:val="14"/>
          <w:sz w:val="24"/>
          <w:szCs w:val="24"/>
        </w:rPr>
        <w:t>/CRP</w:t>
      </w:r>
    </w:p>
    <w:p w14:paraId="32E09ACA" w14:textId="77777777" w:rsidR="00597A6B" w:rsidRPr="00DD4527" w:rsidRDefault="00597A6B" w:rsidP="00597A6B">
      <w:pPr>
        <w:spacing w:line="240" w:lineRule="exact"/>
        <w:jc w:val="center"/>
        <w:rPr>
          <w:b/>
          <w:bCs/>
          <w:spacing w:val="4"/>
          <w:w w:val="103"/>
          <w:kern w:val="14"/>
          <w:sz w:val="24"/>
          <w:szCs w:val="24"/>
          <w:u w:val="single"/>
        </w:rPr>
      </w:pPr>
    </w:p>
    <w:p w14:paraId="6D9EFF29" w14:textId="77777777" w:rsidR="00597A6B" w:rsidRPr="00DD4527" w:rsidRDefault="00597A6B" w:rsidP="00597A6B">
      <w:pPr>
        <w:spacing w:line="240" w:lineRule="exact"/>
        <w:rPr>
          <w:spacing w:val="4"/>
          <w:w w:val="103"/>
          <w:kern w:val="14"/>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DD4527">
        <w:rPr>
          <w:b/>
          <w:spacing w:val="-2"/>
          <w:w w:val="103"/>
          <w:kern w:val="14"/>
          <w:sz w:val="28"/>
        </w:rPr>
        <w:tab/>
      </w:r>
      <w:r w:rsidRPr="00DD4527">
        <w:rPr>
          <w:b/>
          <w:spacing w:val="-2"/>
          <w:w w:val="103"/>
          <w:kern w:val="14"/>
          <w:sz w:val="28"/>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00168642"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w:t>
      </w:r>
      <w:r w:rsidR="00A15FF9">
        <w:rPr>
          <w:b/>
          <w:spacing w:val="-2"/>
          <w:w w:val="103"/>
          <w:kern w:val="14"/>
          <w:sz w:val="28"/>
          <w:lang w:val="en-US"/>
        </w:rPr>
        <w:t>y-</w:t>
      </w:r>
      <w:r w:rsidR="00ED2158">
        <w:rPr>
          <w:b/>
          <w:spacing w:val="-2"/>
          <w:w w:val="103"/>
          <w:kern w:val="14"/>
          <w:sz w:val="28"/>
          <w:lang w:val="en-US"/>
        </w:rPr>
        <w:t>seventh</w:t>
      </w:r>
      <w:r w:rsidR="00E041D4">
        <w:rPr>
          <w:b/>
          <w:spacing w:val="-2"/>
          <w:w w:val="103"/>
          <w:kern w:val="14"/>
          <w:sz w:val="28"/>
          <w:lang w:val="en-US"/>
        </w:rPr>
        <w:t xml:space="preserve"> </w:t>
      </w:r>
      <w:r w:rsidR="00D44871">
        <w:rPr>
          <w:b/>
          <w:spacing w:val="-2"/>
          <w:w w:val="103"/>
          <w:kern w:val="14"/>
          <w:sz w:val="28"/>
          <w:lang w:val="en-US"/>
        </w:rPr>
        <w:t>session</w:t>
      </w:r>
    </w:p>
    <w:p w14:paraId="250F1009" w14:textId="59D7122B"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ED2158">
        <w:rPr>
          <w:b/>
          <w:bCs/>
          <w:spacing w:val="4"/>
          <w:w w:val="103"/>
          <w:kern w:val="14"/>
          <w:sz w:val="24"/>
          <w:szCs w:val="24"/>
          <w:lang w:val="en-US"/>
        </w:rPr>
        <w:t>2</w:t>
      </w:r>
      <w:r w:rsidR="005C2D2E">
        <w:rPr>
          <w:b/>
          <w:bCs/>
          <w:spacing w:val="4"/>
          <w:w w:val="103"/>
          <w:kern w:val="14"/>
          <w:sz w:val="24"/>
          <w:szCs w:val="24"/>
          <w:lang w:val="en-US"/>
        </w:rPr>
        <w:t>9</w:t>
      </w:r>
      <w:r w:rsidR="00C6170A">
        <w:rPr>
          <w:b/>
          <w:bCs/>
          <w:spacing w:val="4"/>
          <w:w w:val="103"/>
          <w:kern w:val="14"/>
          <w:sz w:val="24"/>
          <w:szCs w:val="24"/>
          <w:lang w:val="en-US"/>
        </w:rPr>
        <w:t xml:space="preserve"> </w:t>
      </w:r>
      <w:r w:rsidR="00ED2158">
        <w:rPr>
          <w:b/>
          <w:bCs/>
          <w:spacing w:val="4"/>
          <w:w w:val="103"/>
          <w:kern w:val="14"/>
          <w:sz w:val="24"/>
          <w:szCs w:val="24"/>
          <w:lang w:val="en-US"/>
        </w:rPr>
        <w:t xml:space="preserve">January </w:t>
      </w:r>
      <w:r>
        <w:rPr>
          <w:b/>
          <w:bCs/>
          <w:spacing w:val="4"/>
          <w:w w:val="103"/>
          <w:kern w:val="14"/>
          <w:sz w:val="24"/>
          <w:szCs w:val="24"/>
          <w:lang w:val="en-US"/>
        </w:rPr>
        <w:t xml:space="preserve">– </w:t>
      </w:r>
      <w:r w:rsidR="00ED2158">
        <w:rPr>
          <w:b/>
          <w:bCs/>
          <w:spacing w:val="4"/>
          <w:w w:val="103"/>
          <w:kern w:val="14"/>
          <w:sz w:val="24"/>
          <w:szCs w:val="24"/>
          <w:lang w:val="en-US"/>
        </w:rPr>
        <w:t>16</w:t>
      </w:r>
      <w:r w:rsidR="000C2B32">
        <w:rPr>
          <w:b/>
          <w:bCs/>
          <w:spacing w:val="4"/>
          <w:w w:val="103"/>
          <w:kern w:val="14"/>
          <w:sz w:val="24"/>
          <w:szCs w:val="24"/>
          <w:lang w:val="en-US"/>
        </w:rPr>
        <w:t xml:space="preserve"> </w:t>
      </w:r>
      <w:r w:rsidR="00ED2158">
        <w:rPr>
          <w:b/>
          <w:bCs/>
          <w:spacing w:val="4"/>
          <w:w w:val="103"/>
          <w:kern w:val="14"/>
          <w:sz w:val="24"/>
          <w:szCs w:val="24"/>
          <w:lang w:val="en-US"/>
        </w:rPr>
        <w:t>February</w:t>
      </w:r>
      <w:r w:rsidR="00C6170A">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ED2158">
        <w:rPr>
          <w:b/>
          <w:bCs/>
          <w:spacing w:val="4"/>
          <w:w w:val="103"/>
          <w:kern w:val="14"/>
          <w:sz w:val="24"/>
          <w:szCs w:val="24"/>
          <w:lang w:val="en-US"/>
        </w:rPr>
        <w:t>4</w:t>
      </w:r>
      <w:r w:rsidRPr="00643213">
        <w:rPr>
          <w:b/>
          <w:bCs/>
          <w:spacing w:val="4"/>
          <w:w w:val="103"/>
          <w:kern w:val="14"/>
          <w:sz w:val="24"/>
          <w:szCs w:val="24"/>
          <w:lang w:val="en-US"/>
        </w:rPr>
        <w:t>)</w:t>
      </w:r>
    </w:p>
    <w:p w14:paraId="465E4F13" w14:textId="77777777" w:rsidR="00CF2FD5" w:rsidRPr="00CF2FD5" w:rsidRDefault="00597A6B" w:rsidP="00CF2FD5">
      <w:pPr>
        <w:pStyle w:val="HChG"/>
      </w:pPr>
      <w:r w:rsidRPr="00643213">
        <w:rPr>
          <w:spacing w:val="-2"/>
          <w:w w:val="103"/>
          <w:kern w:val="14"/>
          <w:lang w:val="en-US"/>
        </w:rPr>
        <w:br w:type="page"/>
      </w:r>
      <w:r w:rsidR="00820BF5" w:rsidRPr="00812B38">
        <w:lastRenderedPageBreak/>
        <w:tab/>
      </w:r>
      <w:r w:rsidR="00820BF5" w:rsidRPr="00812B38">
        <w:tab/>
      </w:r>
      <w:r w:rsidR="00CF2FD5" w:rsidRPr="00CF2FD5">
        <w:t>Report</w:t>
      </w:r>
    </w:p>
    <w:p w14:paraId="2B0C5DBA" w14:textId="77777777" w:rsidR="00CF2FD5" w:rsidRPr="00CB5983" w:rsidRDefault="00CF2FD5" w:rsidP="00CB5983">
      <w:pPr>
        <w:pStyle w:val="H23G"/>
        <w:rPr>
          <w:b w:val="0"/>
          <w:bCs/>
          <w:i/>
          <w:iCs/>
        </w:rPr>
      </w:pPr>
      <w:r w:rsidRPr="00CF2FD5">
        <w:tab/>
      </w:r>
      <w:r w:rsidRPr="00CF2FD5">
        <w:tab/>
      </w:r>
      <w:r w:rsidRPr="00CB5983">
        <w:rPr>
          <w:b w:val="0"/>
          <w:bCs/>
          <w:i/>
          <w:iCs/>
        </w:rPr>
        <w:t>Rapporteur: Ms. Marion Bethel</w:t>
      </w:r>
    </w:p>
    <w:p w14:paraId="4DE6FEB0" w14:textId="4F81B70F" w:rsidR="00597A6B" w:rsidRPr="00812B38" w:rsidRDefault="00CF2FD5" w:rsidP="00812B38">
      <w:pPr>
        <w:pStyle w:val="HChG"/>
      </w:pPr>
      <w:r>
        <w:tab/>
      </w:r>
      <w:r>
        <w:tab/>
      </w:r>
      <w:r w:rsidR="00597A6B"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r>
      <w:bookmarkStart w:id="0" w:name="_Hlk135934022"/>
      <w:r w:rsidRPr="00820BF5">
        <w:t>Decisions</w:t>
      </w:r>
    </w:p>
    <w:p w14:paraId="18B3AB78" w14:textId="2AE0D28A" w:rsidR="004201AF" w:rsidRDefault="005D2D60" w:rsidP="00820BF5">
      <w:pPr>
        <w:pStyle w:val="H23G"/>
      </w:pPr>
      <w:r w:rsidRPr="00820BF5">
        <w:tab/>
      </w:r>
      <w:r w:rsidRPr="00820BF5">
        <w:tab/>
      </w:r>
      <w:r w:rsidR="00772014" w:rsidRPr="00820BF5">
        <w:t xml:space="preserve">Decision </w:t>
      </w:r>
      <w:r w:rsidR="007465EE">
        <w:t>8</w:t>
      </w:r>
      <w:r w:rsidR="00ED2158">
        <w:t>7</w:t>
      </w:r>
      <w:r w:rsidR="004201AF" w:rsidRPr="00820BF5">
        <w:t>/</w:t>
      </w:r>
      <w:r w:rsidR="00E24B6F" w:rsidRPr="00820BF5">
        <w:t>1</w:t>
      </w:r>
    </w:p>
    <w:p w14:paraId="658EDA65" w14:textId="4AF75EFF" w:rsidR="005C2D2E" w:rsidRPr="005C2D2E" w:rsidRDefault="005C2D2E" w:rsidP="00DD4527">
      <w:pPr>
        <w:spacing w:after="120" w:line="276" w:lineRule="auto"/>
        <w:ind w:left="1134" w:right="1133"/>
        <w:jc w:val="both"/>
        <w:outlineLvl w:val="0"/>
        <w:rPr>
          <w:u w:val="single"/>
        </w:rPr>
      </w:pPr>
      <w:r w:rsidRPr="005C2D2E">
        <w:rPr>
          <w:u w:val="single"/>
        </w:rPr>
        <w:t xml:space="preserve">Statement </w:t>
      </w:r>
      <w:r w:rsidR="00ED2158">
        <w:rPr>
          <w:u w:val="single"/>
        </w:rPr>
        <w:t>entitled</w:t>
      </w:r>
      <w:r w:rsidRPr="005C2D2E">
        <w:rPr>
          <w:u w:val="single"/>
        </w:rPr>
        <w:t xml:space="preserve"> “</w:t>
      </w:r>
      <w:r w:rsidR="0064184E">
        <w:rPr>
          <w:u w:val="single"/>
        </w:rPr>
        <w:t xml:space="preserve">Gender persecution: </w:t>
      </w:r>
      <w:r w:rsidR="00ED2158">
        <w:rPr>
          <w:u w:val="single"/>
        </w:rPr>
        <w:t>Institutionalized violations of women’s human rights in Afghanistan</w:t>
      </w:r>
      <w:r w:rsidRPr="005C2D2E">
        <w:rPr>
          <w:u w:val="single"/>
        </w:rPr>
        <w:t>”</w:t>
      </w:r>
    </w:p>
    <w:p w14:paraId="6C6D2779" w14:textId="4DFEDF1C" w:rsidR="005C2D2E" w:rsidRPr="00DD4527" w:rsidRDefault="005C2D2E" w:rsidP="00516FFD">
      <w:pPr>
        <w:ind w:left="1134" w:right="1133"/>
        <w:jc w:val="both"/>
      </w:pPr>
      <w:r w:rsidRPr="008958C1">
        <w:t xml:space="preserve">On </w:t>
      </w:r>
      <w:r w:rsidR="00ED2158">
        <w:t>14</w:t>
      </w:r>
      <w:r>
        <w:t xml:space="preserve"> </w:t>
      </w:r>
      <w:r w:rsidR="00ED2158">
        <w:t>February</w:t>
      </w:r>
      <w:r>
        <w:t xml:space="preserve"> </w:t>
      </w:r>
      <w:r w:rsidRPr="008958C1">
        <w:t>202</w:t>
      </w:r>
      <w:r w:rsidR="00ED2158">
        <w:t>4</w:t>
      </w:r>
      <w:r w:rsidRPr="008958C1">
        <w:t xml:space="preserve">, the Committee adopted a statement </w:t>
      </w:r>
      <w:r w:rsidRPr="00DD4527">
        <w:rPr>
          <w:rStyle w:val="h2"/>
        </w:rPr>
        <w:t>entitled “</w:t>
      </w:r>
      <w:hyperlink r:id="rId8" w:history="1">
        <w:r w:rsidR="0064184E" w:rsidRPr="00EC73E7">
          <w:rPr>
            <w:rStyle w:val="Hyperlink"/>
          </w:rPr>
          <w:t>Gender persecution: I</w:t>
        </w:r>
        <w:r w:rsidR="00ED2158" w:rsidRPr="00EC73E7">
          <w:rPr>
            <w:rStyle w:val="Hyperlink"/>
          </w:rPr>
          <w:t>nstitutionalized violations of women’s human rights in Afghanistan may amount to gender persecution</w:t>
        </w:r>
      </w:hyperlink>
      <w:r w:rsidRPr="00DD4527">
        <w:rPr>
          <w:rStyle w:val="h2"/>
        </w:rPr>
        <w:t>”</w:t>
      </w:r>
      <w:r w:rsidR="00CB5983">
        <w:t>.</w:t>
      </w:r>
    </w:p>
    <w:p w14:paraId="64B6FC77" w14:textId="32A6C070" w:rsidR="00C00438" w:rsidRDefault="005C2D2E" w:rsidP="00C00438">
      <w:pPr>
        <w:pStyle w:val="H23G"/>
      </w:pPr>
      <w:bookmarkStart w:id="1" w:name="_Hlk135984696"/>
      <w:r>
        <w:tab/>
      </w:r>
      <w:r>
        <w:tab/>
      </w:r>
      <w:r w:rsidR="00C00438">
        <w:tab/>
      </w:r>
      <w:r w:rsidR="00C00438" w:rsidRPr="00820BF5">
        <w:t xml:space="preserve">Decision </w:t>
      </w:r>
      <w:r w:rsidR="00C00438">
        <w:t>8</w:t>
      </w:r>
      <w:r w:rsidR="00ED2158">
        <w:t>7</w:t>
      </w:r>
      <w:r w:rsidR="00C00438" w:rsidRPr="00820BF5">
        <w:t>/</w:t>
      </w:r>
      <w:r w:rsidR="00C00438">
        <w:t>2</w:t>
      </w:r>
    </w:p>
    <w:p w14:paraId="5B005392" w14:textId="52E18BC8" w:rsidR="00C00438" w:rsidRPr="00710A44" w:rsidRDefault="00ED2158" w:rsidP="00DD4527">
      <w:pPr>
        <w:spacing w:after="120" w:line="276" w:lineRule="auto"/>
        <w:ind w:left="1134" w:right="1133"/>
        <w:jc w:val="both"/>
        <w:outlineLvl w:val="0"/>
      </w:pPr>
      <w:r>
        <w:rPr>
          <w:u w:val="single"/>
        </w:rPr>
        <w:t>Joint s</w:t>
      </w:r>
      <w:r w:rsidR="00C00438" w:rsidRPr="005C2D2E">
        <w:rPr>
          <w:u w:val="single"/>
        </w:rPr>
        <w:t xml:space="preserve">tatement </w:t>
      </w:r>
      <w:r w:rsidR="00B91E12">
        <w:rPr>
          <w:u w:val="single"/>
        </w:rPr>
        <w:t>entitled “</w:t>
      </w:r>
      <w:r w:rsidR="00B91E12" w:rsidRPr="00DD4527">
        <w:rPr>
          <w:u w:val="single"/>
          <w14:ligatures w14:val="standardContextual"/>
        </w:rPr>
        <w:t>Taliban’s arbitrary arrests and detention of women and girls over dress code must end immediately”</w:t>
      </w:r>
    </w:p>
    <w:p w14:paraId="20480988" w14:textId="45D58BED" w:rsidR="00C00438" w:rsidRDefault="00C00438" w:rsidP="00C00438">
      <w:pPr>
        <w:pStyle w:val="SingleTxtG"/>
      </w:pPr>
      <w:r w:rsidRPr="008958C1">
        <w:t xml:space="preserve">On </w:t>
      </w:r>
      <w:r w:rsidR="00B91E12">
        <w:t>30 January</w:t>
      </w:r>
      <w:r w:rsidRPr="008958C1">
        <w:t xml:space="preserve">, the Committee </w:t>
      </w:r>
      <w:r w:rsidR="00B91E12">
        <w:t>endorsed</w:t>
      </w:r>
      <w:r>
        <w:t xml:space="preserve"> a </w:t>
      </w:r>
      <w:r w:rsidRPr="008958C1">
        <w:t xml:space="preserve">statement </w:t>
      </w:r>
      <w:r w:rsidRPr="008958C1">
        <w:rPr>
          <w:rStyle w:val="h2"/>
        </w:rPr>
        <w:t xml:space="preserve">entitled </w:t>
      </w:r>
      <w:r>
        <w:rPr>
          <w:rStyle w:val="h2"/>
        </w:rPr>
        <w:t>“</w:t>
      </w:r>
      <w:hyperlink r:id="rId9" w:history="1">
        <w:r w:rsidR="00B91E12" w:rsidRPr="00CE3B90">
          <w:rPr>
            <w:rStyle w:val="Hyperlink"/>
            <w14:ligatures w14:val="standardContextual"/>
          </w:rPr>
          <w:t>Taliban’s arbitrary arrests and detention of women and girls over dress code must end immediately</w:t>
        </w:r>
      </w:hyperlink>
      <w:r w:rsidRPr="00DD4527">
        <w:t>”</w:t>
      </w:r>
      <w:r w:rsidR="00B91E12">
        <w:t>, issued jointly by the Special Rapporteur on the human rights situation in Afghanistan, the Special Rapporteur on violence against women and girls, the Working Group on discrimination against women and girls, the Working Group on arbitrary detention and the Committee on 2 February 2024</w:t>
      </w:r>
      <w:r>
        <w:t>.</w:t>
      </w:r>
    </w:p>
    <w:p w14:paraId="1CE5E219" w14:textId="77777777" w:rsidR="00947BC8" w:rsidRDefault="00C00438" w:rsidP="00947BC8">
      <w:pPr>
        <w:pStyle w:val="H23G"/>
      </w:pPr>
      <w:r>
        <w:tab/>
      </w:r>
      <w:r>
        <w:tab/>
      </w:r>
      <w:r w:rsidR="00947BC8" w:rsidRPr="00820BF5">
        <w:t xml:space="preserve">Decision </w:t>
      </w:r>
      <w:r w:rsidR="00947BC8">
        <w:t>87</w:t>
      </w:r>
      <w:r w:rsidR="00947BC8" w:rsidRPr="00820BF5">
        <w:t>/</w:t>
      </w:r>
      <w:r w:rsidR="00947BC8">
        <w:t>3</w:t>
      </w:r>
    </w:p>
    <w:p w14:paraId="1597A964" w14:textId="0CC14D9E" w:rsidR="00947BC8" w:rsidRDefault="00947BC8" w:rsidP="00947BC8">
      <w:pPr>
        <w:spacing w:after="120" w:line="276" w:lineRule="auto"/>
        <w:ind w:left="1134" w:right="1134"/>
        <w:jc w:val="both"/>
        <w:outlineLvl w:val="0"/>
        <w:rPr>
          <w:u w:val="single"/>
        </w:rPr>
      </w:pPr>
      <w:r>
        <w:rPr>
          <w:u w:val="single"/>
        </w:rPr>
        <w:t>S</w:t>
      </w:r>
      <w:r w:rsidRPr="005C2D2E">
        <w:rPr>
          <w:u w:val="single"/>
        </w:rPr>
        <w:t xml:space="preserve">tatement </w:t>
      </w:r>
      <w:r>
        <w:rPr>
          <w:u w:val="single"/>
        </w:rPr>
        <w:t xml:space="preserve">on </w:t>
      </w:r>
      <w:r w:rsidR="00C6085C">
        <w:rPr>
          <w:u w:val="single"/>
        </w:rPr>
        <w:t>Gaza/the Occupied Palestinian Territory and Israel</w:t>
      </w:r>
    </w:p>
    <w:p w14:paraId="1DEA8CD0" w14:textId="13C0BE0D" w:rsidR="00947BC8" w:rsidRDefault="00947BC8" w:rsidP="00947BC8">
      <w:pPr>
        <w:spacing w:after="120" w:line="276" w:lineRule="auto"/>
        <w:ind w:left="1134" w:right="1134"/>
        <w:jc w:val="both"/>
        <w:outlineLvl w:val="0"/>
      </w:pPr>
      <w:r w:rsidRPr="008958C1">
        <w:t xml:space="preserve">On </w:t>
      </w:r>
      <w:r>
        <w:t>16 February</w:t>
      </w:r>
      <w:r w:rsidRPr="008958C1">
        <w:t xml:space="preserve">, the Committee adopted a statement </w:t>
      </w:r>
      <w:r w:rsidR="00C6085C">
        <w:t xml:space="preserve">calling </w:t>
      </w:r>
      <w:r w:rsidR="00A53ADE">
        <w:t>for</w:t>
      </w:r>
      <w:r w:rsidR="00C6085C">
        <w:t xml:space="preserve"> a ceasefire and a peaceful and lasting resolution to the war in Gaza/the Occupied Palestinian Territory and Israel</w:t>
      </w:r>
      <w:r>
        <w:rPr>
          <w:rStyle w:val="h2"/>
        </w:rPr>
        <w:t xml:space="preserve"> </w:t>
      </w:r>
      <w:r w:rsidRPr="00DD4527">
        <w:t>(</w:t>
      </w:r>
      <w:hyperlink r:id="rId10" w:history="1">
        <w:r w:rsidR="00C6085C" w:rsidRPr="00655CCA">
          <w:rPr>
            <w:rStyle w:val="Hyperlink"/>
          </w:rPr>
          <w:t>https://www.ohchr.org/en/statements/2024/02/gaza-when-mothers-have-bury-least-7700-children-very-basic-principles-are</w:t>
        </w:r>
      </w:hyperlink>
      <w:r w:rsidR="00C6085C">
        <w:t>)</w:t>
      </w:r>
      <w:hyperlink w:history="1"/>
      <w:r w:rsidRPr="00DD4527">
        <w:t>.</w:t>
      </w:r>
    </w:p>
    <w:p w14:paraId="5BD91285" w14:textId="118C5A6F" w:rsidR="00C00438" w:rsidRDefault="00947BC8" w:rsidP="00C00438">
      <w:pPr>
        <w:pStyle w:val="H23G"/>
      </w:pPr>
      <w:r>
        <w:tab/>
      </w:r>
      <w:r>
        <w:tab/>
      </w:r>
      <w:r w:rsidR="00C00438" w:rsidRPr="00820BF5">
        <w:t xml:space="preserve">Decision </w:t>
      </w:r>
      <w:r w:rsidR="00C00438">
        <w:t>8</w:t>
      </w:r>
      <w:r w:rsidR="00B91E12">
        <w:t>7</w:t>
      </w:r>
      <w:r w:rsidR="00C00438" w:rsidRPr="00820BF5">
        <w:t>/</w:t>
      </w:r>
      <w:r>
        <w:t>4</w:t>
      </w:r>
    </w:p>
    <w:p w14:paraId="31A8511C" w14:textId="1A0972C1" w:rsidR="00C00438" w:rsidRPr="00710A44" w:rsidRDefault="008E1747" w:rsidP="00DD4527">
      <w:pPr>
        <w:spacing w:after="120" w:line="276" w:lineRule="auto"/>
        <w:ind w:left="1134" w:right="1134"/>
        <w:jc w:val="both"/>
        <w:outlineLvl w:val="0"/>
      </w:pPr>
      <w:r>
        <w:rPr>
          <w:u w:val="single"/>
        </w:rPr>
        <w:t>Joint s</w:t>
      </w:r>
      <w:r w:rsidR="00C00438" w:rsidRPr="005C2D2E">
        <w:rPr>
          <w:u w:val="single"/>
        </w:rPr>
        <w:t xml:space="preserve">tatement </w:t>
      </w:r>
      <w:r w:rsidR="0040467F">
        <w:rPr>
          <w:u w:val="single"/>
        </w:rPr>
        <w:t>entitled</w:t>
      </w:r>
      <w:r w:rsidR="00C00438" w:rsidRPr="005C2D2E">
        <w:rPr>
          <w:u w:val="single"/>
        </w:rPr>
        <w:t xml:space="preserve"> “</w:t>
      </w:r>
      <w:r w:rsidR="0064184E">
        <w:rPr>
          <w:u w:val="single"/>
        </w:rPr>
        <w:t>From awareness to action: Collaborative strategies for gender equality, poverty alleviation and institutional strengthening</w:t>
      </w:r>
      <w:r w:rsidR="00C00438">
        <w:rPr>
          <w:u w:val="single"/>
        </w:rPr>
        <w:t>”</w:t>
      </w:r>
    </w:p>
    <w:p w14:paraId="7F724B8E" w14:textId="6447B69D" w:rsidR="00C00438" w:rsidRPr="00DD4527" w:rsidRDefault="00C00438" w:rsidP="00C00438">
      <w:pPr>
        <w:pStyle w:val="SingleTxtG"/>
      </w:pPr>
      <w:r w:rsidRPr="008958C1">
        <w:t xml:space="preserve">On </w:t>
      </w:r>
      <w:r w:rsidR="00C27A58">
        <w:t>16 February</w:t>
      </w:r>
      <w:r w:rsidRPr="008958C1">
        <w:t xml:space="preserve">, the Committee adopted a </w:t>
      </w:r>
      <w:r w:rsidR="00C27A58">
        <w:t xml:space="preserve">joint </w:t>
      </w:r>
      <w:r w:rsidRPr="008958C1">
        <w:t xml:space="preserve">statement </w:t>
      </w:r>
      <w:r w:rsidRPr="00DD4527">
        <w:rPr>
          <w:rStyle w:val="h2"/>
        </w:rPr>
        <w:t>entitled “</w:t>
      </w:r>
      <w:r w:rsidR="0064184E" w:rsidRPr="00DD4527">
        <w:t>From awareness to action: Collaborative strategies for gender equality, poverty alleviation and institutional strengthening</w:t>
      </w:r>
      <w:r w:rsidRPr="00DD4527">
        <w:t>”</w:t>
      </w:r>
      <w:r w:rsidR="00C27A58" w:rsidRPr="00DD4527">
        <w:t xml:space="preserve">, issued by the </w:t>
      </w:r>
      <w:r w:rsidR="00C27A58" w:rsidRPr="00DD4527">
        <w:rPr>
          <w:spacing w:val="4"/>
        </w:rPr>
        <w:t>Platform of Independent Expert Mechanisms on the Elimination of Discrimination and Violence against Women (EDVAW Platform) on international women’s day on 8 March 2024</w:t>
      </w:r>
      <w:r w:rsidRPr="00DD4527">
        <w:t>.</w:t>
      </w:r>
    </w:p>
    <w:p w14:paraId="61CB5553" w14:textId="5ACB5881" w:rsidR="0000664D" w:rsidRDefault="0000664D" w:rsidP="0000664D">
      <w:pPr>
        <w:pStyle w:val="H23G"/>
      </w:pPr>
      <w:r>
        <w:tab/>
      </w:r>
      <w:r>
        <w:tab/>
      </w:r>
      <w:r w:rsidRPr="00820BF5">
        <w:t xml:space="preserve">Decision </w:t>
      </w:r>
      <w:r>
        <w:t>87</w:t>
      </w:r>
      <w:r w:rsidRPr="00820BF5">
        <w:t>/</w:t>
      </w:r>
      <w:r w:rsidR="00947BC8">
        <w:t>5</w:t>
      </w:r>
    </w:p>
    <w:p w14:paraId="4C9D101C" w14:textId="431C8DEB" w:rsidR="0000664D" w:rsidRPr="00D274CA" w:rsidRDefault="0019026B" w:rsidP="00DD4527">
      <w:pPr>
        <w:spacing w:after="120" w:line="276" w:lineRule="auto"/>
        <w:ind w:left="1134" w:right="1133"/>
        <w:jc w:val="both"/>
        <w:outlineLvl w:val="0"/>
        <w:rPr>
          <w14:ligatures w14:val="standardContextual"/>
        </w:rPr>
      </w:pPr>
      <w:r w:rsidRPr="00DD4527">
        <w:rPr>
          <w:u w:val="single"/>
        </w:rPr>
        <w:t>Final concluding observations on the combined seventh to tenth periodic reports of Nicaragua</w:t>
      </w:r>
    </w:p>
    <w:p w14:paraId="56657CED" w14:textId="3BED6B7C" w:rsidR="002F7F09" w:rsidRDefault="0000664D" w:rsidP="0019026B">
      <w:pPr>
        <w:spacing w:line="276" w:lineRule="auto"/>
        <w:ind w:left="1134" w:right="1133"/>
        <w:jc w:val="both"/>
        <w:outlineLvl w:val="0"/>
      </w:pPr>
      <w:r w:rsidRPr="008958C1">
        <w:t xml:space="preserve">On </w:t>
      </w:r>
      <w:r w:rsidR="002F7F09">
        <w:t>1</w:t>
      </w:r>
      <w:r w:rsidR="0019026B">
        <w:t>3</w:t>
      </w:r>
      <w:r>
        <w:t xml:space="preserve"> </w:t>
      </w:r>
      <w:r w:rsidR="002F7F09">
        <w:t>February</w:t>
      </w:r>
      <w:r w:rsidRPr="008958C1">
        <w:t xml:space="preserve">, the Committee </w:t>
      </w:r>
      <w:r w:rsidR="0019026B">
        <w:t>decided to make final its provisional concluding observations on the combined seventh to tenth periodic reports of Nicaragua (CEDAW/C/NIC/PCO/7-10) and to issue the final concluding observations as document CEDAW/C/NIC/CO/7-10</w:t>
      </w:r>
      <w:r>
        <w:t>.</w:t>
      </w:r>
      <w:r w:rsidR="00C00438">
        <w:tab/>
      </w:r>
      <w:r w:rsidR="00C00438">
        <w:tab/>
      </w:r>
      <w:bookmarkStart w:id="2" w:name="_Hlk149233003"/>
    </w:p>
    <w:p w14:paraId="365DC263" w14:textId="52CA6555" w:rsidR="0019026B" w:rsidRPr="008A6777" w:rsidRDefault="0019026B" w:rsidP="00DD4527">
      <w:pPr>
        <w:pStyle w:val="H23G"/>
        <w:spacing w:before="0"/>
        <w:ind w:left="0" w:firstLine="0"/>
      </w:pPr>
      <w:r>
        <w:rPr>
          <w:w w:val="103"/>
        </w:rPr>
        <w:lastRenderedPageBreak/>
        <w:tab/>
      </w:r>
      <w:r>
        <w:rPr>
          <w:w w:val="103"/>
        </w:rPr>
        <w:tab/>
        <w:t>D</w:t>
      </w:r>
      <w:r w:rsidRPr="008A6777">
        <w:rPr>
          <w:w w:val="103"/>
        </w:rPr>
        <w:t>ecision 8</w:t>
      </w:r>
      <w:r>
        <w:rPr>
          <w:w w:val="103"/>
        </w:rPr>
        <w:t>7</w:t>
      </w:r>
      <w:r w:rsidRPr="008A6777">
        <w:rPr>
          <w:w w:val="103"/>
        </w:rPr>
        <w:t>/</w:t>
      </w:r>
      <w:r w:rsidR="00947BC8">
        <w:rPr>
          <w:w w:val="103"/>
        </w:rPr>
        <w:t>6</w:t>
      </w:r>
      <w:r w:rsidRPr="008A6777">
        <w:tab/>
      </w:r>
      <w:r w:rsidRPr="008A6777">
        <w:tab/>
      </w:r>
    </w:p>
    <w:p w14:paraId="45F71785" w14:textId="703648C6" w:rsidR="0019026B" w:rsidRPr="00D274CA" w:rsidRDefault="0019026B" w:rsidP="0019026B">
      <w:pPr>
        <w:pStyle w:val="SingleTxtG"/>
        <w:rPr>
          <w:w w:val="103"/>
          <w:u w:val="single"/>
        </w:rPr>
      </w:pPr>
      <w:r w:rsidRPr="00DD4527">
        <w:rPr>
          <w:w w:val="103"/>
          <w:u w:val="single"/>
        </w:rPr>
        <w:t xml:space="preserve">List of issues prior to </w:t>
      </w:r>
      <w:r w:rsidR="007B1232" w:rsidRPr="00DD4527">
        <w:rPr>
          <w:w w:val="103"/>
          <w:u w:val="single"/>
        </w:rPr>
        <w:t>the submission of the e</w:t>
      </w:r>
      <w:r w:rsidRPr="00DD4527">
        <w:rPr>
          <w:w w:val="103"/>
          <w:u w:val="single"/>
        </w:rPr>
        <w:t xml:space="preserve">xceptional report </w:t>
      </w:r>
      <w:r w:rsidR="007B1232" w:rsidRPr="00DD4527">
        <w:rPr>
          <w:w w:val="103"/>
          <w:u w:val="single"/>
        </w:rPr>
        <w:t xml:space="preserve">requested from </w:t>
      </w:r>
      <w:r w:rsidRPr="00D274CA">
        <w:rPr>
          <w:w w:val="103"/>
          <w:u w:val="single"/>
        </w:rPr>
        <w:t>the Democratic Republic of the Congo</w:t>
      </w:r>
    </w:p>
    <w:p w14:paraId="1E415378" w14:textId="6EBCF811" w:rsidR="0019026B" w:rsidRPr="0019026B" w:rsidRDefault="0019026B" w:rsidP="00DD4527">
      <w:pPr>
        <w:spacing w:line="276" w:lineRule="auto"/>
        <w:ind w:left="1134" w:right="1133"/>
        <w:jc w:val="both"/>
        <w:outlineLvl w:val="0"/>
      </w:pPr>
      <w:r>
        <w:rPr>
          <w:w w:val="103"/>
        </w:rPr>
        <w:t xml:space="preserve">In accordance with Article 18, paragraph 1 (b), of the Convention and further to its decision 87/VII, the Committee </w:t>
      </w:r>
      <w:r w:rsidR="00D274CA">
        <w:rPr>
          <w:w w:val="103"/>
        </w:rPr>
        <w:t>endorsed</w:t>
      </w:r>
      <w:r w:rsidR="007B1232">
        <w:rPr>
          <w:w w:val="103"/>
        </w:rPr>
        <w:t xml:space="preserve"> </w:t>
      </w:r>
      <w:r w:rsidR="00D274CA">
        <w:rPr>
          <w:w w:val="103"/>
        </w:rPr>
        <w:t>the</w:t>
      </w:r>
      <w:r w:rsidR="007B1232">
        <w:rPr>
          <w:w w:val="103"/>
        </w:rPr>
        <w:t xml:space="preserve"> list of issues prior to the submission of the exceptional report it had re</w:t>
      </w:r>
      <w:r>
        <w:rPr>
          <w:w w:val="103"/>
        </w:rPr>
        <w:t>quest</w:t>
      </w:r>
      <w:r w:rsidR="007B1232">
        <w:rPr>
          <w:w w:val="103"/>
        </w:rPr>
        <w:t>ed</w:t>
      </w:r>
      <w:r>
        <w:rPr>
          <w:w w:val="103"/>
        </w:rPr>
        <w:t xml:space="preserve"> </w:t>
      </w:r>
      <w:r w:rsidR="007B1232">
        <w:rPr>
          <w:w w:val="103"/>
        </w:rPr>
        <w:t xml:space="preserve">from </w:t>
      </w:r>
      <w:r>
        <w:rPr>
          <w:w w:val="103"/>
        </w:rPr>
        <w:t xml:space="preserve">the Government of the Democratic Republic of the Congo on </w:t>
      </w:r>
      <w:r w:rsidRPr="0040467F">
        <w:rPr>
          <w:w w:val="103"/>
        </w:rPr>
        <w:t>conflict-related sexual violence against women and girls in its Eastern provinces.</w:t>
      </w:r>
    </w:p>
    <w:p w14:paraId="4CD9E77B" w14:textId="084EEE3A" w:rsidR="00D274CA" w:rsidRPr="0007030E" w:rsidRDefault="00D274CA" w:rsidP="00D274CA">
      <w:pPr>
        <w:pStyle w:val="SingleTxtG"/>
        <w:spacing w:before="240"/>
        <w:rPr>
          <w:bCs/>
          <w:w w:val="103"/>
          <w:u w:val="single"/>
        </w:rPr>
      </w:pPr>
      <w:r>
        <w:rPr>
          <w:bCs/>
        </w:rPr>
        <w:tab/>
      </w:r>
      <w:r w:rsidRPr="0007030E">
        <w:rPr>
          <w:b/>
          <w:bCs/>
          <w:w w:val="103"/>
        </w:rPr>
        <w:t>Decision 8</w:t>
      </w:r>
      <w:r>
        <w:rPr>
          <w:b/>
          <w:bCs/>
          <w:w w:val="103"/>
        </w:rPr>
        <w:t>7</w:t>
      </w:r>
      <w:r w:rsidRPr="0007030E">
        <w:rPr>
          <w:b/>
          <w:bCs/>
          <w:w w:val="103"/>
        </w:rPr>
        <w:t>/</w:t>
      </w:r>
      <w:r w:rsidR="00947BC8">
        <w:rPr>
          <w:b/>
          <w:bCs/>
          <w:w w:val="103"/>
        </w:rPr>
        <w:t>7</w:t>
      </w:r>
    </w:p>
    <w:p w14:paraId="22276BD7" w14:textId="15E0A6D2" w:rsidR="00D274CA" w:rsidRPr="00D274CA" w:rsidRDefault="00D274CA" w:rsidP="00D274CA">
      <w:pPr>
        <w:pStyle w:val="SingleTxtG"/>
        <w:rPr>
          <w:w w:val="103"/>
          <w:u w:val="single"/>
        </w:rPr>
      </w:pPr>
      <w:r w:rsidRPr="00DD4527">
        <w:rPr>
          <w:w w:val="103"/>
          <w:u w:val="single"/>
        </w:rPr>
        <w:t>Confidentiality of documentation</w:t>
      </w:r>
    </w:p>
    <w:p w14:paraId="06A16A0B" w14:textId="6E49D96F" w:rsidR="00D274CA" w:rsidRPr="00DD4527" w:rsidRDefault="00D274CA" w:rsidP="00DD4527">
      <w:pPr>
        <w:pStyle w:val="SingleTxtG"/>
        <w:rPr>
          <w:w w:val="103"/>
          <w:u w:val="single"/>
        </w:rPr>
      </w:pPr>
      <w:r w:rsidRPr="00087E89">
        <w:t xml:space="preserve">To operationalize the Addis Ababa guidelines on the independence and impartiality of members of the human rights treaty bodies (A/67/222, Annex I), the Committee decided that </w:t>
      </w:r>
      <w:r>
        <w:t xml:space="preserve">its </w:t>
      </w:r>
      <w:r w:rsidRPr="00087E89">
        <w:t xml:space="preserve">draft concluding observations shall no longer be shared with members of the Committee who are nationals of the State party concerned and that confidential submissions by United Nations </w:t>
      </w:r>
      <w:r>
        <w:t>c</w:t>
      </w:r>
      <w:r w:rsidRPr="00087E89">
        <w:t xml:space="preserve">ountry </w:t>
      </w:r>
      <w:r>
        <w:t>t</w:t>
      </w:r>
      <w:r w:rsidRPr="00087E89">
        <w:t xml:space="preserve">eams, non-governmental organizations and other sources of information shall not be posted on the confidential extranet for the members of the Committee if the source of information so requests. In that case, they shall be circulated to the members of the </w:t>
      </w:r>
      <w:r>
        <w:t>c</w:t>
      </w:r>
      <w:r w:rsidRPr="00087E89">
        <w:t xml:space="preserve">ountry </w:t>
      </w:r>
      <w:r>
        <w:t>t</w:t>
      </w:r>
      <w:r w:rsidRPr="00087E89">
        <w:t xml:space="preserve">ask </w:t>
      </w:r>
      <w:r>
        <w:t>f</w:t>
      </w:r>
      <w:r w:rsidRPr="00087E89">
        <w:t>orce only.</w:t>
      </w:r>
      <w:r w:rsidR="002F7F09">
        <w:rPr>
          <w:bCs/>
        </w:rPr>
        <w:tab/>
      </w:r>
      <w:r w:rsidR="002F7F09">
        <w:rPr>
          <w:bCs/>
        </w:rPr>
        <w:tab/>
      </w:r>
    </w:p>
    <w:p w14:paraId="50B85E62" w14:textId="65526960" w:rsidR="00400010" w:rsidRPr="008A6777" w:rsidRDefault="00D274CA" w:rsidP="005A01A2">
      <w:pPr>
        <w:pStyle w:val="H23G"/>
      </w:pPr>
      <w:r>
        <w:rPr>
          <w:bCs/>
        </w:rPr>
        <w:tab/>
      </w:r>
      <w:r>
        <w:rPr>
          <w:bCs/>
        </w:rPr>
        <w:tab/>
      </w:r>
      <w:bookmarkEnd w:id="1"/>
      <w:r w:rsidR="00FC6899">
        <w:rPr>
          <w:w w:val="103"/>
        </w:rPr>
        <w:tab/>
      </w:r>
      <w:bookmarkStart w:id="3" w:name="_Hlk136443396"/>
      <w:bookmarkEnd w:id="2"/>
      <w:r w:rsidR="00400010" w:rsidRPr="008A6777">
        <w:rPr>
          <w:w w:val="103"/>
        </w:rPr>
        <w:t>Decision 8</w:t>
      </w:r>
      <w:r w:rsidR="00400010">
        <w:rPr>
          <w:w w:val="103"/>
        </w:rPr>
        <w:t>7</w:t>
      </w:r>
      <w:r w:rsidR="00400010" w:rsidRPr="008A6777">
        <w:rPr>
          <w:w w:val="103"/>
        </w:rPr>
        <w:t>/</w:t>
      </w:r>
      <w:r w:rsidR="005A01A2">
        <w:rPr>
          <w:w w:val="103"/>
        </w:rPr>
        <w:t>8</w:t>
      </w:r>
      <w:r w:rsidR="00400010" w:rsidRPr="008A6777">
        <w:tab/>
      </w:r>
      <w:r w:rsidR="00400010" w:rsidRPr="008A6777">
        <w:tab/>
      </w:r>
    </w:p>
    <w:p w14:paraId="51732134" w14:textId="4F8899E0" w:rsidR="00400010" w:rsidRDefault="00400010" w:rsidP="00400010">
      <w:pPr>
        <w:pStyle w:val="SingleTxtG"/>
        <w:rPr>
          <w:w w:val="103"/>
          <w:u w:val="single"/>
        </w:rPr>
      </w:pPr>
      <w:r>
        <w:rPr>
          <w:w w:val="103"/>
          <w:u w:val="single"/>
        </w:rPr>
        <w:t>Concept note for draft general recommendation on gender stereotyping</w:t>
      </w:r>
    </w:p>
    <w:p w14:paraId="70B7A817" w14:textId="565559A0" w:rsidR="00400010" w:rsidRPr="00400010" w:rsidRDefault="00400010" w:rsidP="00400010">
      <w:pPr>
        <w:pStyle w:val="SingleTxtG"/>
        <w:rPr>
          <w:w w:val="103"/>
          <w:u w:val="single"/>
        </w:rPr>
      </w:pPr>
      <w:r>
        <w:rPr>
          <w:w w:val="103"/>
        </w:rPr>
        <w:t>On 16 February, the Committee endorsed the concept note for a draft general recommendation on gender stereotyping.</w:t>
      </w:r>
    </w:p>
    <w:p w14:paraId="34A269BE" w14:textId="3B9C5AA6" w:rsidR="00312FEA" w:rsidRPr="008A6777" w:rsidRDefault="00400010" w:rsidP="00312FEA">
      <w:pPr>
        <w:pStyle w:val="H23G"/>
        <w:ind w:left="0" w:firstLine="0"/>
      </w:pPr>
      <w:r>
        <w:rPr>
          <w:w w:val="103"/>
        </w:rPr>
        <w:tab/>
      </w:r>
      <w:r>
        <w:rPr>
          <w:w w:val="103"/>
        </w:rPr>
        <w:tab/>
      </w:r>
      <w:r w:rsidR="00312FEA" w:rsidRPr="008A6777">
        <w:rPr>
          <w:w w:val="103"/>
        </w:rPr>
        <w:t>Decision 8</w:t>
      </w:r>
      <w:r w:rsidR="00C53763">
        <w:rPr>
          <w:w w:val="103"/>
        </w:rPr>
        <w:t>7</w:t>
      </w:r>
      <w:r w:rsidR="00312FEA" w:rsidRPr="008A6777">
        <w:rPr>
          <w:w w:val="103"/>
        </w:rPr>
        <w:t>/</w:t>
      </w:r>
      <w:r w:rsidR="005A01A2">
        <w:rPr>
          <w:w w:val="103"/>
        </w:rPr>
        <w:t>9</w:t>
      </w:r>
      <w:r w:rsidR="00312FEA" w:rsidRPr="008A6777">
        <w:tab/>
      </w:r>
      <w:r w:rsidR="00312FEA" w:rsidRPr="008A6777">
        <w:tab/>
      </w:r>
    </w:p>
    <w:p w14:paraId="55BF6461" w14:textId="07C39D17" w:rsidR="00312FEA" w:rsidRPr="008A6777" w:rsidRDefault="00C53763" w:rsidP="00312FEA">
      <w:pPr>
        <w:pStyle w:val="SingleTxtG"/>
        <w:rPr>
          <w:w w:val="103"/>
          <w:u w:val="single"/>
        </w:rPr>
      </w:pPr>
      <w:r>
        <w:rPr>
          <w:w w:val="103"/>
          <w:u w:val="single"/>
        </w:rPr>
        <w:t>Contribution to the High-Level Political Forum on sustainable development in 2024</w:t>
      </w:r>
    </w:p>
    <w:p w14:paraId="6504BFE6" w14:textId="5584E6B8" w:rsidR="00312FEA" w:rsidRPr="0007030E" w:rsidRDefault="00C53763" w:rsidP="00DD4527">
      <w:pPr>
        <w:pStyle w:val="SingleTxtG"/>
        <w:spacing w:after="60"/>
        <w:rPr>
          <w:w w:val="103"/>
          <w:u w:val="single"/>
        </w:rPr>
      </w:pPr>
      <w:r>
        <w:rPr>
          <w:w w:val="103"/>
        </w:rPr>
        <w:t>On 1</w:t>
      </w:r>
      <w:r w:rsidR="004368B5">
        <w:rPr>
          <w:w w:val="103"/>
        </w:rPr>
        <w:t>6</w:t>
      </w:r>
      <w:r>
        <w:rPr>
          <w:w w:val="103"/>
        </w:rPr>
        <w:t xml:space="preserve"> February, t</w:t>
      </w:r>
      <w:r w:rsidR="00312FEA">
        <w:rPr>
          <w:w w:val="103"/>
        </w:rPr>
        <w:t xml:space="preserve">he Committee </w:t>
      </w:r>
      <w:r>
        <w:rPr>
          <w:w w:val="103"/>
        </w:rPr>
        <w:t xml:space="preserve">endorsed </w:t>
      </w:r>
      <w:r w:rsidR="004368B5">
        <w:rPr>
          <w:w w:val="103"/>
        </w:rPr>
        <w:t>its contribution to the High-Level Political Forum on sustainable development in 2024.</w:t>
      </w:r>
    </w:p>
    <w:bookmarkEnd w:id="3"/>
    <w:p w14:paraId="5334EC28" w14:textId="0CA33B92" w:rsidR="00EB422C" w:rsidRPr="008A6777" w:rsidRDefault="00FC6899" w:rsidP="00EB422C">
      <w:pPr>
        <w:pStyle w:val="H23G"/>
        <w:ind w:left="0" w:firstLine="0"/>
      </w:pPr>
      <w:r>
        <w:rPr>
          <w:w w:val="103"/>
        </w:rPr>
        <w:tab/>
      </w:r>
      <w:r>
        <w:rPr>
          <w:w w:val="103"/>
        </w:rPr>
        <w:tab/>
      </w:r>
      <w:r w:rsidR="00EB422C" w:rsidRPr="008A6777">
        <w:rPr>
          <w:w w:val="103"/>
        </w:rPr>
        <w:t>Decision 8</w:t>
      </w:r>
      <w:r w:rsidR="004368B5">
        <w:rPr>
          <w:w w:val="103"/>
        </w:rPr>
        <w:t>7</w:t>
      </w:r>
      <w:r w:rsidR="00EB422C" w:rsidRPr="008A6777">
        <w:rPr>
          <w:w w:val="103"/>
        </w:rPr>
        <w:t>/</w:t>
      </w:r>
      <w:r w:rsidR="00947BC8">
        <w:rPr>
          <w:w w:val="103"/>
        </w:rPr>
        <w:t>1</w:t>
      </w:r>
      <w:r w:rsidR="005A01A2">
        <w:rPr>
          <w:w w:val="103"/>
        </w:rPr>
        <w:t>0</w:t>
      </w:r>
      <w:r w:rsidR="00EB422C" w:rsidRPr="008A6777">
        <w:tab/>
      </w:r>
      <w:r w:rsidR="00EB422C" w:rsidRPr="008A6777">
        <w:tab/>
      </w:r>
    </w:p>
    <w:p w14:paraId="3054ACE0" w14:textId="3F571E14" w:rsidR="00EB422C" w:rsidRPr="008A6777" w:rsidRDefault="004368B5" w:rsidP="00720F9E">
      <w:pPr>
        <w:pStyle w:val="SingleTxtG"/>
        <w:rPr>
          <w:w w:val="103"/>
          <w:u w:val="single"/>
        </w:rPr>
      </w:pPr>
      <w:r>
        <w:rPr>
          <w:w w:val="103"/>
          <w:u w:val="single"/>
        </w:rPr>
        <w:t>Informal meeting with States parties</w:t>
      </w:r>
    </w:p>
    <w:p w14:paraId="6B3EC62E" w14:textId="17DCFD9F" w:rsidR="005D6AE2" w:rsidRDefault="004368B5" w:rsidP="00516FFD">
      <w:pPr>
        <w:pStyle w:val="SingleTxtG"/>
      </w:pPr>
      <w:r>
        <w:rPr>
          <w:w w:val="103"/>
        </w:rPr>
        <w:t>The Committee decided to convene its biennial informal meeting with States parties to the Convention during its eighty-ninth session in October 2024, in public meeting, and requested the Secretariat to make the necessary arrangements</w:t>
      </w:r>
      <w:r w:rsidR="002D216E" w:rsidRPr="0040467F">
        <w:rPr>
          <w:w w:val="103"/>
        </w:rPr>
        <w:t>.</w:t>
      </w:r>
      <w:r w:rsidR="00CD3A40" w:rsidRPr="0040467F">
        <w:rPr>
          <w:w w:val="103"/>
        </w:rPr>
        <w:tab/>
      </w:r>
      <w:r w:rsidR="00CD3A40" w:rsidRPr="0040467F">
        <w:rPr>
          <w:w w:val="103"/>
        </w:rPr>
        <w:tab/>
      </w:r>
    </w:p>
    <w:p w14:paraId="6F7024DF" w14:textId="0F54AE9E" w:rsidR="00AD4E6E" w:rsidRPr="008A6777" w:rsidRDefault="00AD4E6E" w:rsidP="00AD4E6E">
      <w:pPr>
        <w:pStyle w:val="H23G"/>
        <w:ind w:left="0" w:firstLine="0"/>
      </w:pPr>
      <w:r>
        <w:rPr>
          <w:w w:val="103"/>
        </w:rPr>
        <w:tab/>
      </w:r>
      <w:r>
        <w:rPr>
          <w:w w:val="103"/>
        </w:rPr>
        <w:tab/>
      </w:r>
      <w:r w:rsidRPr="008A6777">
        <w:rPr>
          <w:w w:val="103"/>
        </w:rPr>
        <w:t>Decision 8</w:t>
      </w:r>
      <w:r w:rsidR="004368B5">
        <w:rPr>
          <w:w w:val="103"/>
        </w:rPr>
        <w:t>7</w:t>
      </w:r>
      <w:r w:rsidRPr="008A6777">
        <w:rPr>
          <w:w w:val="103"/>
        </w:rPr>
        <w:t>/</w:t>
      </w:r>
      <w:r w:rsidR="004368B5">
        <w:rPr>
          <w:w w:val="103"/>
        </w:rPr>
        <w:t>1</w:t>
      </w:r>
      <w:r w:rsidR="005A01A2">
        <w:rPr>
          <w:w w:val="103"/>
        </w:rPr>
        <w:t>1</w:t>
      </w:r>
      <w:r w:rsidRPr="008A6777">
        <w:tab/>
      </w:r>
      <w:r w:rsidRPr="008A6777">
        <w:tab/>
      </w:r>
    </w:p>
    <w:p w14:paraId="3C4368BC" w14:textId="77777777" w:rsidR="00AD4E6E" w:rsidRPr="008A6777" w:rsidRDefault="00AD4E6E" w:rsidP="00AD4E6E">
      <w:pPr>
        <w:pStyle w:val="SingleTxtG"/>
        <w:ind w:left="567" w:firstLine="567"/>
        <w:rPr>
          <w:w w:val="103"/>
          <w:u w:val="single"/>
        </w:rPr>
      </w:pPr>
      <w:r w:rsidRPr="008A6777">
        <w:rPr>
          <w:w w:val="103"/>
          <w:u w:val="single"/>
        </w:rPr>
        <w:t>Pre-Sessional Working Group</w:t>
      </w:r>
    </w:p>
    <w:p w14:paraId="520307E9" w14:textId="4FF2C7E0" w:rsidR="00812B38" w:rsidRDefault="00AD4E6E" w:rsidP="00AD4E6E">
      <w:pPr>
        <w:pStyle w:val="SingleTxtG"/>
      </w:pPr>
      <w:r w:rsidRPr="008A6777">
        <w:t>The Committee</w:t>
      </w:r>
      <w:r>
        <w:t xml:space="preserve"> </w:t>
      </w:r>
      <w:r w:rsidR="00EB422C" w:rsidRPr="008A6777">
        <w:t>confirmed the members of the pre-sessional working group for the eighty-</w:t>
      </w:r>
      <w:r w:rsidR="004368B5">
        <w:t>ninth</w:t>
      </w:r>
      <w:r w:rsidR="00EB422C" w:rsidRPr="008A6777">
        <w:t xml:space="preserve"> session, </w:t>
      </w:r>
      <w:r w:rsidR="004368B5">
        <w:t>Hiroko Akizuki</w:t>
      </w:r>
      <w:r w:rsidR="0081696B">
        <w:t xml:space="preserve">, </w:t>
      </w:r>
      <w:r w:rsidR="004368B5">
        <w:t>Leticia Bonifaz Alfonzo</w:t>
      </w:r>
      <w:r w:rsidR="00021210">
        <w:t xml:space="preserve">, </w:t>
      </w:r>
      <w:r w:rsidR="004368B5">
        <w:t>Corinne Dettmeijer-Vermeulen</w:t>
      </w:r>
      <w:r w:rsidR="0081696B">
        <w:t xml:space="preserve">, </w:t>
      </w:r>
      <w:r w:rsidR="004368B5">
        <w:t>Esther Eghobamien-Mshelia</w:t>
      </w:r>
      <w:r w:rsidR="0081696B">
        <w:t xml:space="preserve"> and </w:t>
      </w:r>
      <w:r w:rsidR="004368B5">
        <w:t>Genoveva Tisheva</w:t>
      </w:r>
      <w:r w:rsidR="00EB422C" w:rsidRPr="008A6777">
        <w:t>.</w:t>
      </w:r>
      <w:bookmarkEnd w:id="0"/>
    </w:p>
    <w:p w14:paraId="0436F617" w14:textId="77777777" w:rsidR="00733556" w:rsidRPr="00733556" w:rsidRDefault="00733556" w:rsidP="00733556">
      <w:pPr>
        <w:keepNext/>
        <w:keepLines/>
        <w:tabs>
          <w:tab w:val="right" w:pos="851"/>
        </w:tabs>
        <w:spacing w:before="360" w:after="240" w:line="300" w:lineRule="exact"/>
        <w:ind w:left="1134" w:right="1134" w:hanging="1134"/>
        <w:rPr>
          <w:b/>
          <w:w w:val="103"/>
          <w:sz w:val="28"/>
          <w:lang w:val="en-US"/>
        </w:rPr>
      </w:pPr>
      <w:r w:rsidRPr="00733556">
        <w:rPr>
          <w:b/>
          <w:w w:val="103"/>
          <w:sz w:val="28"/>
          <w:lang w:val="en-US"/>
        </w:rPr>
        <w:t>Chapter II</w:t>
      </w:r>
    </w:p>
    <w:p w14:paraId="4B8B74D8" w14:textId="77777777" w:rsidR="00733556" w:rsidRPr="00733556" w:rsidRDefault="00733556" w:rsidP="00733556">
      <w:pPr>
        <w:keepNext/>
        <w:keepLines/>
        <w:tabs>
          <w:tab w:val="right" w:pos="851"/>
        </w:tabs>
        <w:spacing w:before="360" w:after="240" w:line="270" w:lineRule="exact"/>
        <w:ind w:left="1134" w:right="1134" w:hanging="1134"/>
        <w:rPr>
          <w:rFonts w:eastAsia="SimSun"/>
          <w:b/>
          <w:sz w:val="24"/>
          <w:lang w:eastAsia="zh-CN"/>
        </w:rPr>
      </w:pPr>
      <w:r w:rsidRPr="00733556">
        <w:rPr>
          <w:rFonts w:eastAsia="SimSun"/>
          <w:b/>
          <w:sz w:val="24"/>
          <w:lang w:eastAsia="zh-CN"/>
        </w:rPr>
        <w:tab/>
      </w:r>
      <w:r w:rsidRPr="00733556">
        <w:rPr>
          <w:rFonts w:eastAsia="SimSun"/>
          <w:b/>
          <w:sz w:val="24"/>
          <w:lang w:eastAsia="zh-CN"/>
        </w:rPr>
        <w:tab/>
        <w:t>Organizational and other matters</w:t>
      </w:r>
    </w:p>
    <w:p w14:paraId="400E6DEB" w14:textId="77777777" w:rsidR="00733556" w:rsidRPr="00733556" w:rsidRDefault="00733556" w:rsidP="00733556">
      <w:pPr>
        <w:keepNext/>
        <w:keepLines/>
        <w:tabs>
          <w:tab w:val="right" w:pos="851"/>
        </w:tabs>
        <w:spacing w:before="360" w:after="240" w:line="270" w:lineRule="exact"/>
        <w:ind w:left="1134" w:right="1134" w:hanging="1134"/>
        <w:rPr>
          <w:rFonts w:eastAsia="SimSun"/>
          <w:b/>
          <w:sz w:val="24"/>
          <w:lang w:eastAsia="zh-CN"/>
        </w:rPr>
      </w:pPr>
      <w:r w:rsidRPr="00733556">
        <w:rPr>
          <w:rFonts w:eastAsia="SimSun"/>
          <w:b/>
          <w:sz w:val="24"/>
          <w:lang w:eastAsia="zh-CN"/>
        </w:rPr>
        <w:tab/>
        <w:t>A.</w:t>
      </w:r>
      <w:r w:rsidRPr="00733556">
        <w:rPr>
          <w:rFonts w:eastAsia="SimSun"/>
          <w:b/>
          <w:sz w:val="24"/>
          <w:lang w:eastAsia="zh-CN"/>
        </w:rPr>
        <w:tab/>
        <w:t>States parties to the Convention on the Elimination of All Forms of Discrimination against Women and to the Optional Protocol</w:t>
      </w:r>
    </w:p>
    <w:p w14:paraId="049B95FC" w14:textId="77777777" w:rsidR="00733556" w:rsidRPr="00733556" w:rsidRDefault="00733556" w:rsidP="00733556">
      <w:pPr>
        <w:spacing w:after="120"/>
        <w:ind w:left="1134" w:right="1134"/>
        <w:jc w:val="both"/>
      </w:pPr>
      <w:r w:rsidRPr="00733556">
        <w:t xml:space="preserve">As at 16 February 2024, the closing date of the eighty-seventh session of the Committee on the Elimination of Discrimination against Women, there were 189 States parties to the </w:t>
      </w:r>
      <w:r w:rsidRPr="00733556">
        <w:lastRenderedPageBreak/>
        <w:t xml:space="preserve">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81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5FD58E35" w14:textId="77777777" w:rsidR="00733556" w:rsidRPr="00733556" w:rsidRDefault="00733556" w:rsidP="00733556">
      <w:pPr>
        <w:spacing w:after="120"/>
        <w:ind w:left="1134" w:right="1134"/>
        <w:jc w:val="both"/>
      </w:pPr>
      <w:r w:rsidRPr="00733556">
        <w:t>At the same date, there were 115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1EBD60CC" w14:textId="77777777" w:rsidR="00733556" w:rsidRPr="00733556" w:rsidRDefault="00733556" w:rsidP="00733556">
      <w:pPr>
        <w:spacing w:after="120"/>
        <w:ind w:left="1134" w:right="1134"/>
        <w:jc w:val="both"/>
      </w:pPr>
      <w:r w:rsidRPr="00733556">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623727E8" w14:textId="77777777" w:rsidR="00733556" w:rsidRPr="00733556" w:rsidRDefault="00733556" w:rsidP="00733556">
      <w:pPr>
        <w:keepNext/>
        <w:keepLines/>
        <w:tabs>
          <w:tab w:val="right" w:pos="851"/>
        </w:tabs>
        <w:spacing w:before="360" w:after="240" w:line="270" w:lineRule="exact"/>
        <w:ind w:left="1134" w:right="1134" w:hanging="1134"/>
        <w:rPr>
          <w:rFonts w:eastAsia="SimSun"/>
          <w:b/>
          <w:sz w:val="24"/>
          <w:lang w:eastAsia="zh-CN"/>
        </w:rPr>
      </w:pPr>
      <w:r w:rsidRPr="00733556">
        <w:rPr>
          <w:rFonts w:eastAsia="SimSun"/>
          <w:b/>
          <w:sz w:val="24"/>
          <w:lang w:eastAsia="zh-CN"/>
        </w:rPr>
        <w:tab/>
        <w:t>B.</w:t>
      </w:r>
      <w:r w:rsidRPr="00733556">
        <w:rPr>
          <w:rFonts w:eastAsia="SimSun"/>
          <w:b/>
          <w:sz w:val="24"/>
          <w:lang w:eastAsia="zh-CN"/>
        </w:rPr>
        <w:tab/>
        <w:t>Opening of the session</w:t>
      </w:r>
    </w:p>
    <w:p w14:paraId="7902D927" w14:textId="77777777" w:rsidR="00733556" w:rsidRPr="00733556" w:rsidRDefault="00733556" w:rsidP="00733556">
      <w:pPr>
        <w:spacing w:after="120"/>
        <w:ind w:left="1134" w:right="1134"/>
        <w:jc w:val="both"/>
      </w:pPr>
      <w:r w:rsidRPr="00733556">
        <w:t>The Committee held its eighty-seventh session at Geneva from 29 January to 16 February 2024. In total, the Committee held 20 plenary meetings, and also held 10 meetings to discuss agenda items 5, 6, 7 and 8. A list of the documents before the Committee is contained in annex [...] to the present report.</w:t>
      </w:r>
    </w:p>
    <w:p w14:paraId="7D51A041" w14:textId="77777777" w:rsidR="00733556" w:rsidRPr="00733556" w:rsidRDefault="00733556" w:rsidP="00733556">
      <w:pPr>
        <w:spacing w:after="120"/>
        <w:ind w:left="1134" w:right="1134"/>
        <w:jc w:val="both"/>
      </w:pPr>
      <w:r w:rsidRPr="00733556">
        <w:t>The session was opened by the Chair of the Committee, Ana Peláez Narváez, at its 2029th meeting on 29 January 2024.</w:t>
      </w:r>
    </w:p>
    <w:p w14:paraId="3F7DDDD1" w14:textId="77777777" w:rsidR="00733556" w:rsidRPr="00733556" w:rsidRDefault="00733556" w:rsidP="00733556">
      <w:pPr>
        <w:keepNext/>
        <w:keepLines/>
        <w:tabs>
          <w:tab w:val="right" w:pos="851"/>
        </w:tabs>
        <w:spacing w:before="360" w:after="240" w:line="270" w:lineRule="exact"/>
        <w:ind w:left="1134" w:right="1134" w:hanging="1134"/>
        <w:rPr>
          <w:rFonts w:eastAsia="SimSun"/>
          <w:b/>
          <w:sz w:val="24"/>
          <w:lang w:eastAsia="zh-CN"/>
        </w:rPr>
      </w:pPr>
      <w:r w:rsidRPr="00733556">
        <w:rPr>
          <w:rFonts w:eastAsia="SimSun"/>
          <w:b/>
          <w:sz w:val="24"/>
          <w:lang w:eastAsia="zh-CN"/>
        </w:rPr>
        <w:tab/>
        <w:t>C.</w:t>
      </w:r>
      <w:r w:rsidRPr="00733556">
        <w:rPr>
          <w:rFonts w:eastAsia="SimSun"/>
          <w:b/>
          <w:sz w:val="24"/>
          <w:lang w:eastAsia="zh-CN"/>
        </w:rPr>
        <w:tab/>
        <w:t>Adoption of the agenda and organization of work</w:t>
      </w:r>
    </w:p>
    <w:p w14:paraId="5AB36CAC" w14:textId="77777777" w:rsidR="00733556" w:rsidRPr="00733556" w:rsidRDefault="00733556" w:rsidP="00733556">
      <w:pPr>
        <w:spacing w:after="120"/>
        <w:ind w:left="1134" w:right="1134"/>
        <w:jc w:val="both"/>
      </w:pPr>
      <w:r w:rsidRPr="00733556">
        <w:t xml:space="preserve">The Committee adopted the provisional agenda (CEDAW/C/87/1) at its 2029th meeting. </w:t>
      </w:r>
    </w:p>
    <w:p w14:paraId="305CE2D8" w14:textId="77777777" w:rsidR="00733556" w:rsidRPr="00733556" w:rsidRDefault="00733556" w:rsidP="00733556">
      <w:pPr>
        <w:keepNext/>
        <w:keepLines/>
        <w:tabs>
          <w:tab w:val="right" w:pos="851"/>
        </w:tabs>
        <w:spacing w:before="360" w:after="240" w:line="270" w:lineRule="exact"/>
        <w:ind w:left="1134" w:right="1134" w:hanging="1134"/>
        <w:rPr>
          <w:rFonts w:eastAsia="SimSun"/>
          <w:b/>
          <w:sz w:val="24"/>
          <w:lang w:eastAsia="zh-CN"/>
        </w:rPr>
      </w:pPr>
      <w:r w:rsidRPr="00733556">
        <w:rPr>
          <w:rFonts w:eastAsia="SimSun"/>
          <w:b/>
          <w:sz w:val="24"/>
          <w:lang w:eastAsia="zh-CN"/>
        </w:rPr>
        <w:tab/>
        <w:t>D.</w:t>
      </w:r>
      <w:r w:rsidRPr="00733556">
        <w:rPr>
          <w:rFonts w:eastAsia="SimSun"/>
          <w:b/>
          <w:sz w:val="24"/>
          <w:lang w:eastAsia="zh-CN"/>
        </w:rPr>
        <w:tab/>
        <w:t>Report of the pre-sessional working group</w:t>
      </w:r>
    </w:p>
    <w:p w14:paraId="76774292" w14:textId="77777777" w:rsidR="00733556" w:rsidRPr="00733556" w:rsidRDefault="00733556" w:rsidP="00733556">
      <w:pPr>
        <w:spacing w:after="120"/>
        <w:ind w:left="1134" w:right="1134"/>
        <w:jc w:val="both"/>
      </w:pPr>
      <w:r w:rsidRPr="00733556">
        <w:t>The report of the pre-sessional working group for the eighty-seventh session, which had met from 30 May to 2 June 2023, was introduced by Marion Bethel at the 2029th meeting.</w:t>
      </w:r>
    </w:p>
    <w:p w14:paraId="5841CD87" w14:textId="77777777" w:rsidR="00733556" w:rsidRPr="00733556" w:rsidRDefault="00733556" w:rsidP="00733556">
      <w:pPr>
        <w:keepNext/>
        <w:keepLines/>
        <w:tabs>
          <w:tab w:val="right" w:pos="851"/>
        </w:tabs>
        <w:spacing w:before="360" w:after="240" w:line="270" w:lineRule="exact"/>
        <w:ind w:left="1134" w:right="1134" w:hanging="1134"/>
        <w:rPr>
          <w:b/>
          <w:sz w:val="24"/>
        </w:rPr>
      </w:pPr>
      <w:r w:rsidRPr="00733556">
        <w:rPr>
          <w:rFonts w:eastAsia="SimSun"/>
          <w:b/>
          <w:sz w:val="24"/>
          <w:lang w:eastAsia="zh-CN"/>
        </w:rPr>
        <w:tab/>
        <w:t>E.</w:t>
      </w:r>
      <w:r w:rsidRPr="00733556">
        <w:rPr>
          <w:rFonts w:eastAsia="SimSun"/>
          <w:b/>
          <w:sz w:val="24"/>
          <w:lang w:eastAsia="zh-CN"/>
        </w:rPr>
        <w:tab/>
        <w:t>Organization of work</w:t>
      </w:r>
      <w:r w:rsidRPr="00733556">
        <w:rPr>
          <w:b/>
          <w:sz w:val="24"/>
        </w:rPr>
        <w:tab/>
      </w:r>
    </w:p>
    <w:p w14:paraId="6F76A2DC" w14:textId="77777777" w:rsidR="00733556" w:rsidRPr="00733556" w:rsidRDefault="00733556" w:rsidP="00733556">
      <w:pPr>
        <w:spacing w:after="120"/>
        <w:ind w:left="1134" w:right="1134"/>
        <w:jc w:val="both"/>
      </w:pPr>
      <w:r w:rsidRPr="00733556">
        <w:t>On 29 January and 5 February 2024, the Committee held informal closed meetings with representatives of specialized agencies and United Nations funds and programmes during which country-specific information was provided, as well as information on the efforts made by those bodies to support the implementation of the Convention.</w:t>
      </w:r>
    </w:p>
    <w:p w14:paraId="3552C490" w14:textId="77777777" w:rsidR="00733556" w:rsidRPr="00733556" w:rsidRDefault="00733556" w:rsidP="00733556">
      <w:pPr>
        <w:spacing w:after="120"/>
        <w:ind w:left="1134" w:right="1134"/>
        <w:jc w:val="both"/>
      </w:pPr>
      <w:r w:rsidRPr="00733556">
        <w:t>Also on 29 January and 5 February, the Committee held informal public meetings with representatives of non-governmental organizations and national human rights institutions from States parties considered by the Committee at its eighty-seventh session, who provided information on the implementation of the Convention in the States parties concerned.</w:t>
      </w:r>
    </w:p>
    <w:p w14:paraId="434B9EDB" w14:textId="77777777" w:rsidR="00733556" w:rsidRPr="00733556" w:rsidRDefault="00733556" w:rsidP="00733556">
      <w:pPr>
        <w:spacing w:after="120"/>
        <w:ind w:left="1134" w:right="1134"/>
        <w:jc w:val="both"/>
      </w:pPr>
      <w:r w:rsidRPr="00733556">
        <w:t>On 29 January, the Committee held an informal meeting with Pernille Fenger, Chief, and Alfonso Barragues, Deputy Chief, UNFPA Office in Geneva, who briefed the Committee on SDG 5.6 data and provided updated information on the ICPD+30 review.</w:t>
      </w:r>
    </w:p>
    <w:p w14:paraId="471A0988" w14:textId="77777777" w:rsidR="00733556" w:rsidRPr="00733556" w:rsidRDefault="00733556" w:rsidP="00733556">
      <w:pPr>
        <w:spacing w:after="120"/>
        <w:ind w:left="1134" w:right="1134"/>
        <w:jc w:val="both"/>
      </w:pPr>
      <w:r w:rsidRPr="00733556">
        <w:t>On 5 February, the Committee held an informal meeting with Felix Kirchmeier, Executive Director, and Domenico Zipoli, Project Coordinator, Geneva Human Rights Platform, Geneva Academy of International Humanitarian Law and Human Rights, who briefed the Committee on a recent follow-up review pilot held in Fiji to test a method of follow-up to recommendations by treaty bodies at the regional level.</w:t>
      </w:r>
    </w:p>
    <w:p w14:paraId="4CEC754E" w14:textId="77777777" w:rsidR="00733556" w:rsidRPr="00733556" w:rsidRDefault="00733556" w:rsidP="00733556">
      <w:pPr>
        <w:spacing w:after="120"/>
        <w:ind w:left="1134" w:right="1134"/>
        <w:jc w:val="both"/>
      </w:pPr>
      <w:r w:rsidRPr="00733556">
        <w:lastRenderedPageBreak/>
        <w:t>On 6 February, the Committee held an informal virtual meeting with the Special Rapporteur on violence against women and girls, Reem Alsalem, who briefed the Committee on the risk of erasure of sex-based rights and language and on her report to the Human Rights Council on child custody, violence against women and violence against children</w:t>
      </w:r>
      <w:r w:rsidRPr="00733556">
        <w:rPr>
          <w:iCs/>
        </w:rPr>
        <w:t>.</w:t>
      </w:r>
    </w:p>
    <w:p w14:paraId="265D1571" w14:textId="77777777" w:rsidR="00733556" w:rsidRPr="00733556" w:rsidRDefault="00733556" w:rsidP="00733556">
      <w:pPr>
        <w:spacing w:after="120"/>
        <w:ind w:left="1134" w:right="1134"/>
        <w:jc w:val="both"/>
      </w:pPr>
      <w:r w:rsidRPr="00733556">
        <w:t>On 7 February, the Committee attended a reception and high-level technical meeting on a proposed second Optional Protocol to the Convention concerning gender-based violence against women, hosted by the Permanent Missions of Antigua and Barbuda, Costa Rica, the Democratic Republic of the Congo, and Sierra Leone.</w:t>
      </w:r>
    </w:p>
    <w:p w14:paraId="5C0C5D4D" w14:textId="77777777" w:rsidR="00733556" w:rsidRPr="00733556" w:rsidRDefault="00733556" w:rsidP="00733556">
      <w:pPr>
        <w:spacing w:after="120"/>
        <w:ind w:left="1134" w:right="1134"/>
        <w:jc w:val="both"/>
      </w:pPr>
      <w:r w:rsidRPr="00733556">
        <w:t>On 12 February, the Committee held an informal virtual meeting with the Special Rapporteur on the situation of human rights in Myanmar, Thomas Andrews, who briefed the Committee on the situation of women and girls in Myanmar.</w:t>
      </w:r>
    </w:p>
    <w:p w14:paraId="6164373A" w14:textId="77777777" w:rsidR="00733556" w:rsidRPr="00733556" w:rsidRDefault="00733556" w:rsidP="00733556">
      <w:pPr>
        <w:spacing w:after="120"/>
        <w:ind w:left="1134" w:right="1134"/>
        <w:jc w:val="both"/>
      </w:pPr>
      <w:r w:rsidRPr="00733556">
        <w:t>On 13 February, the Committee met informally with the Committee on Economic, Social and Cultural Rights to discuss the draft general comment of the latter on the impact of drug policies on economic social and cultural rights. The meeting was hosted by the Geneva Academy of International Humanitarian Law and Human Rights under the Geneva Human Rights Platform.</w:t>
      </w:r>
    </w:p>
    <w:p w14:paraId="5CA78742" w14:textId="77777777" w:rsidR="00733556" w:rsidRPr="00733556" w:rsidRDefault="00733556" w:rsidP="00733556">
      <w:pPr>
        <w:keepNext/>
        <w:keepLines/>
        <w:tabs>
          <w:tab w:val="right" w:pos="851"/>
        </w:tabs>
        <w:spacing w:before="360" w:after="240" w:line="270" w:lineRule="exact"/>
        <w:ind w:left="1134" w:right="1134" w:hanging="1134"/>
        <w:rPr>
          <w:rFonts w:eastAsia="SimSun"/>
          <w:b/>
          <w:sz w:val="24"/>
          <w:lang w:eastAsia="zh-CN"/>
        </w:rPr>
      </w:pPr>
      <w:r w:rsidRPr="00733556">
        <w:rPr>
          <w:rFonts w:eastAsia="SimSun"/>
          <w:b/>
          <w:sz w:val="24"/>
          <w:lang w:eastAsia="zh-CN"/>
        </w:rPr>
        <w:tab/>
        <w:t>F.</w:t>
      </w:r>
      <w:r w:rsidRPr="00733556">
        <w:rPr>
          <w:rFonts w:eastAsia="SimSun"/>
          <w:b/>
          <w:sz w:val="24"/>
          <w:lang w:eastAsia="zh-CN"/>
        </w:rPr>
        <w:tab/>
        <w:t>Membership of the Committee</w:t>
      </w:r>
    </w:p>
    <w:p w14:paraId="21FCCAFE" w14:textId="77777777" w:rsidR="00733556" w:rsidRPr="00733556" w:rsidRDefault="00733556" w:rsidP="00733556">
      <w:pPr>
        <w:keepNext/>
        <w:keepLines/>
        <w:tabs>
          <w:tab w:val="right" w:pos="851"/>
        </w:tabs>
        <w:spacing w:before="240" w:after="120" w:line="240" w:lineRule="exact"/>
        <w:ind w:left="1134" w:right="1134" w:hanging="1134"/>
        <w:rPr>
          <w:b/>
        </w:rPr>
      </w:pPr>
      <w:r w:rsidRPr="00733556">
        <w:rPr>
          <w:b/>
        </w:rPr>
        <w:tab/>
      </w:r>
      <w:r w:rsidRPr="00733556">
        <w:rPr>
          <w:b/>
        </w:rPr>
        <w:tab/>
        <w:t>Attendance of the eighty-seventh session</w:t>
      </w:r>
    </w:p>
    <w:p w14:paraId="7A0427D8" w14:textId="2F15B872" w:rsidR="00733556" w:rsidRPr="00733556" w:rsidRDefault="00733556" w:rsidP="00733556">
      <w:pPr>
        <w:spacing w:after="120"/>
        <w:ind w:left="1134" w:right="1134"/>
        <w:jc w:val="both"/>
      </w:pPr>
      <w:r w:rsidRPr="00733556">
        <w:t xml:space="preserve">All members attended the eighty-seventh session, with the exception of Daphna Hacker Dror. The following members did not attend the session on the indicated dates: Rhoda Reddock, on 1 and 2 February; Natasha Stott Despoja, on 16 February; and </w:t>
      </w:r>
      <w:r w:rsidR="002A19D8">
        <w:t>Rosario Manalo</w:t>
      </w:r>
      <w:r w:rsidRPr="00733556">
        <w:t>, on 16 February. A list of members of the Committee, indicating the duration of their terms of office, is annexed to the present report.</w:t>
      </w:r>
    </w:p>
    <w:p w14:paraId="0C7984CE" w14:textId="77777777" w:rsidR="00733556" w:rsidRPr="00733556" w:rsidRDefault="00733556" w:rsidP="00733556">
      <w:pPr>
        <w:keepNext/>
        <w:keepLines/>
        <w:tabs>
          <w:tab w:val="right" w:pos="851"/>
        </w:tabs>
        <w:spacing w:before="360" w:after="240" w:line="300" w:lineRule="exact"/>
        <w:ind w:left="1134" w:right="1134" w:hanging="1134"/>
        <w:rPr>
          <w:b/>
          <w:w w:val="103"/>
          <w:sz w:val="28"/>
          <w:lang w:val="en-US"/>
        </w:rPr>
      </w:pPr>
      <w:r w:rsidRPr="00733556">
        <w:rPr>
          <w:b/>
          <w:w w:val="103"/>
          <w:sz w:val="28"/>
          <w:lang w:val="en-US"/>
        </w:rPr>
        <w:tab/>
      </w:r>
      <w:r w:rsidRPr="00733556">
        <w:rPr>
          <w:b/>
          <w:w w:val="103"/>
          <w:sz w:val="28"/>
          <w:lang w:val="en-US"/>
        </w:rPr>
        <w:tab/>
        <w:t>Chapter III</w:t>
      </w:r>
    </w:p>
    <w:p w14:paraId="2CE885B7" w14:textId="77777777" w:rsidR="00733556" w:rsidRPr="00733556" w:rsidRDefault="00733556" w:rsidP="00733556">
      <w:pPr>
        <w:keepNext/>
        <w:keepLines/>
        <w:tabs>
          <w:tab w:val="right" w:pos="851"/>
        </w:tabs>
        <w:spacing w:before="240" w:after="120" w:line="240" w:lineRule="exact"/>
        <w:ind w:left="1134" w:right="1134" w:hanging="1134"/>
        <w:rPr>
          <w:rFonts w:eastAsia="SimSun"/>
          <w:b/>
          <w:lang w:eastAsia="zh-CN"/>
        </w:rPr>
      </w:pPr>
      <w:r w:rsidRPr="00733556">
        <w:rPr>
          <w:rFonts w:eastAsia="SimSun"/>
          <w:b/>
          <w:lang w:eastAsia="zh-CN"/>
        </w:rPr>
        <w:tab/>
      </w:r>
      <w:r w:rsidRPr="00733556">
        <w:rPr>
          <w:rFonts w:eastAsia="SimSun"/>
          <w:b/>
          <w:lang w:eastAsia="zh-CN"/>
        </w:rPr>
        <w:tab/>
        <w:t>Report of the Chairperson on activities undertaken between the eighty-sixth and eighty-seventh sessions of the Committee</w:t>
      </w:r>
    </w:p>
    <w:p w14:paraId="6F5E7DC4" w14:textId="77777777" w:rsidR="00733556" w:rsidRPr="00733556" w:rsidRDefault="00733556" w:rsidP="00733556">
      <w:pPr>
        <w:spacing w:after="120"/>
        <w:ind w:left="1134" w:right="1134"/>
        <w:jc w:val="both"/>
      </w:pPr>
      <w:r w:rsidRPr="00733556">
        <w:t xml:space="preserve">At the 2029th meeting, the Chair, Ana Peláez Narváez, presented </w:t>
      </w:r>
      <w:r w:rsidRPr="00733556">
        <w:rPr>
          <w:w w:val="103"/>
        </w:rPr>
        <w:t>her report on the activities she had undertaken since the eighty-sixth session of the Committee.</w:t>
      </w:r>
    </w:p>
    <w:p w14:paraId="47046ED3" w14:textId="4A43CA0C" w:rsidR="00597A6B" w:rsidRPr="00820BF5" w:rsidRDefault="0054578B" w:rsidP="00820BF5">
      <w:pPr>
        <w:pStyle w:val="HChG"/>
      </w:pPr>
      <w:r w:rsidRPr="00820BF5">
        <w:tab/>
      </w:r>
      <w:r w:rsidRPr="00820BF5">
        <w:tab/>
      </w:r>
      <w:r w:rsidR="00597A6B" w:rsidRPr="00820BF5">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73EAD94E" w:rsidR="005D04A2" w:rsidRPr="00386C76" w:rsidRDefault="00580757" w:rsidP="005D04A2">
      <w:pPr>
        <w:pStyle w:val="SingleTxtG"/>
        <w:rPr>
          <w:w w:val="103"/>
        </w:rPr>
      </w:pPr>
      <w:r w:rsidRPr="00643213">
        <w:rPr>
          <w:w w:val="103"/>
        </w:rPr>
        <w:t xml:space="preserve">At </w:t>
      </w:r>
      <w:r w:rsidRPr="00845059">
        <w:t>its</w:t>
      </w:r>
      <w:r w:rsidRPr="00643213">
        <w:rPr>
          <w:w w:val="103"/>
        </w:rPr>
        <w:t xml:space="preserve"> </w:t>
      </w:r>
      <w:r w:rsidR="005D04A2">
        <w:rPr>
          <w:w w:val="103"/>
        </w:rPr>
        <w:t>eight</w:t>
      </w:r>
      <w:r w:rsidR="00A15FF9">
        <w:rPr>
          <w:w w:val="103"/>
        </w:rPr>
        <w:t>y-</w:t>
      </w:r>
      <w:r w:rsidR="0064184E">
        <w:rPr>
          <w:w w:val="103"/>
        </w:rPr>
        <w:t>seventh</w:t>
      </w:r>
      <w:r w:rsidR="009B579C">
        <w:rPr>
          <w:w w:val="103"/>
        </w:rPr>
        <w:t xml:space="preserve"> </w:t>
      </w:r>
      <w:r w:rsidRPr="00643213">
        <w:rPr>
          <w:w w:val="103"/>
        </w:rPr>
        <w:t xml:space="preserve">session, the Committee </w:t>
      </w:r>
      <w:r w:rsidR="005D04A2" w:rsidRPr="00643213">
        <w:rPr>
          <w:w w:val="103"/>
        </w:rPr>
        <w:t xml:space="preserve">considered the reports of </w:t>
      </w:r>
      <w:r w:rsidR="00A15FF9">
        <w:rPr>
          <w:w w:val="103"/>
        </w:rPr>
        <w:t>eight</w:t>
      </w:r>
      <w:r w:rsidR="005D04A2">
        <w:rPr>
          <w:w w:val="103"/>
        </w:rPr>
        <w:t xml:space="preserve"> </w:t>
      </w:r>
      <w:r w:rsidR="005D04A2" w:rsidRPr="00643213">
        <w:rPr>
          <w:w w:val="103"/>
        </w:rPr>
        <w:t xml:space="preserve">States parties submitted under article 18 of the Convention: </w:t>
      </w:r>
      <w:r w:rsidR="008958C1">
        <w:rPr>
          <w:w w:val="103"/>
        </w:rPr>
        <w:t xml:space="preserve">the </w:t>
      </w:r>
      <w:r w:rsidR="0064184E">
        <w:rPr>
          <w:w w:val="103"/>
        </w:rPr>
        <w:t>sixth</w:t>
      </w:r>
      <w:r w:rsidR="008958C1">
        <w:rPr>
          <w:w w:val="103"/>
        </w:rPr>
        <w:t xml:space="preserve"> periodic report of </w:t>
      </w:r>
      <w:r w:rsidR="0064184E">
        <w:rPr>
          <w:w w:val="103"/>
        </w:rPr>
        <w:t>Central African Republic</w:t>
      </w:r>
      <w:r w:rsidR="008958C1">
        <w:rPr>
          <w:w w:val="103"/>
        </w:rPr>
        <w:t xml:space="preserve">; </w:t>
      </w:r>
      <w:r w:rsidR="005D04A2">
        <w:t xml:space="preserve">the </w:t>
      </w:r>
      <w:r w:rsidR="0064184E">
        <w:t>combined fourth and fifth</w:t>
      </w:r>
      <w:r w:rsidR="000A7443">
        <w:t xml:space="preserve"> </w:t>
      </w:r>
      <w:r w:rsidR="005D04A2" w:rsidRPr="001C5877">
        <w:t>periodic report</w:t>
      </w:r>
      <w:r w:rsidR="0064184E">
        <w:t>s</w:t>
      </w:r>
      <w:r w:rsidR="005D04A2" w:rsidRPr="001C5877">
        <w:t xml:space="preserve"> of </w:t>
      </w:r>
      <w:r w:rsidR="0064184E">
        <w:t xml:space="preserve">Djibouti; the combined </w:t>
      </w:r>
      <w:r w:rsidR="003000F0">
        <w:t>eighth and ninth periodic reports of Greece</w:t>
      </w:r>
      <w:r w:rsidR="00A26638">
        <w:t>, submitted under the simplified reporting procedure</w:t>
      </w:r>
      <w:r w:rsidR="008958C1">
        <w:t>;</w:t>
      </w:r>
      <w:r w:rsidR="00743C48">
        <w:t xml:space="preserve"> </w:t>
      </w:r>
      <w:r w:rsidR="008958C1">
        <w:t xml:space="preserve">the </w:t>
      </w:r>
      <w:r w:rsidR="003000F0">
        <w:t>eighth</w:t>
      </w:r>
      <w:r w:rsidR="008958C1">
        <w:t xml:space="preserve"> periodic report of </w:t>
      </w:r>
      <w:r w:rsidR="003000F0">
        <w:t>Italy, submitted under the simplified reporting procedure</w:t>
      </w:r>
      <w:r w:rsidR="005D04A2">
        <w:t xml:space="preserve">; the </w:t>
      </w:r>
      <w:r w:rsidR="0048354D">
        <w:t>fifth</w:t>
      </w:r>
      <w:r w:rsidR="005D04A2" w:rsidRPr="00BF720A">
        <w:t xml:space="preserve"> periodic report of </w:t>
      </w:r>
      <w:r w:rsidR="0048354D">
        <w:t>Niger</w:t>
      </w:r>
      <w:r w:rsidR="005D04A2">
        <w:t xml:space="preserve">; the </w:t>
      </w:r>
      <w:r w:rsidR="0048354D">
        <w:t>fourth</w:t>
      </w:r>
      <w:r w:rsidR="000A7443">
        <w:t xml:space="preserve"> periodic report of </w:t>
      </w:r>
      <w:r w:rsidR="0048354D">
        <w:t>Oman</w:t>
      </w:r>
      <w:r w:rsidR="005D04A2">
        <w:t xml:space="preserve">; the </w:t>
      </w:r>
      <w:r w:rsidR="0048354D">
        <w:t>seventh</w:t>
      </w:r>
      <w:r w:rsidR="005D04A2" w:rsidRPr="00BF720A">
        <w:t xml:space="preserve"> periodic report of </w:t>
      </w:r>
      <w:r w:rsidR="0048354D">
        <w:t>Tajikistan</w:t>
      </w:r>
      <w:r w:rsidR="000A7443">
        <w:t xml:space="preserve"> </w:t>
      </w:r>
      <w:r w:rsidR="0048354D">
        <w:t xml:space="preserve">and </w:t>
      </w:r>
      <w:r w:rsidR="005D04A2">
        <w:t xml:space="preserve">the </w:t>
      </w:r>
      <w:r w:rsidR="0048354D">
        <w:t>sixth</w:t>
      </w:r>
      <w:r w:rsidR="000A7443">
        <w:t xml:space="preserve"> </w:t>
      </w:r>
      <w:r w:rsidR="005D04A2" w:rsidRPr="00BF720A">
        <w:t xml:space="preserve">periodic report of </w:t>
      </w:r>
      <w:r w:rsidR="0048354D">
        <w:t>Turkmenistan</w:t>
      </w:r>
      <w:r w:rsidR="005D04A2">
        <w:t>.</w:t>
      </w:r>
    </w:p>
    <w:p w14:paraId="54745990" w14:textId="322DDA94" w:rsidR="005D04A2" w:rsidRPr="00643213" w:rsidRDefault="005D04A2" w:rsidP="005D04A2">
      <w:pPr>
        <w:pStyle w:val="SingleTxtG"/>
        <w:rPr>
          <w:w w:val="103"/>
        </w:rPr>
      </w:pPr>
      <w:r w:rsidRPr="00643213">
        <w:rPr>
          <w:w w:val="103"/>
        </w:rPr>
        <w:t>The Committee prepared concluding observations on each of the reports considered</w:t>
      </w:r>
      <w:r w:rsidR="0048354D">
        <w:rPr>
          <w:w w:val="103"/>
        </w:rPr>
        <w:t>.</w:t>
      </w:r>
      <w:r w:rsidR="002F0B3E">
        <w:rPr>
          <w:w w:val="103"/>
        </w:rPr>
        <w:t xml:space="preserve"> </w:t>
      </w:r>
      <w:r w:rsidR="0048354D">
        <w:rPr>
          <w:w w:val="103"/>
        </w:rPr>
        <w:t>It also</w:t>
      </w:r>
      <w:r w:rsidR="002F0B3E">
        <w:rPr>
          <w:w w:val="103"/>
        </w:rPr>
        <w:t xml:space="preserve"> </w:t>
      </w:r>
      <w:r w:rsidR="0048354D">
        <w:rPr>
          <w:w w:val="103"/>
        </w:rPr>
        <w:t>decided to make final its</w:t>
      </w:r>
      <w:r w:rsidR="002F0B3E">
        <w:rPr>
          <w:w w:val="103"/>
        </w:rPr>
        <w:t xml:space="preserve"> provisional concluding observations on the </w:t>
      </w:r>
      <w:r w:rsidR="0048354D">
        <w:rPr>
          <w:w w:val="103"/>
        </w:rPr>
        <w:t xml:space="preserve">combined seventh to tenth periodic </w:t>
      </w:r>
      <w:r w:rsidR="002F0B3E">
        <w:rPr>
          <w:w w:val="103"/>
        </w:rPr>
        <w:t>report</w:t>
      </w:r>
      <w:r w:rsidR="0048354D">
        <w:rPr>
          <w:w w:val="103"/>
        </w:rPr>
        <w:t>s</w:t>
      </w:r>
      <w:r w:rsidR="002F0B3E">
        <w:rPr>
          <w:w w:val="103"/>
        </w:rPr>
        <w:t xml:space="preserve"> of Nicaragua</w:t>
      </w:r>
      <w:r w:rsidR="0048354D">
        <w:rPr>
          <w:w w:val="103"/>
        </w:rPr>
        <w:t xml:space="preserve"> (CEDAW/C/NIC/PCO/7-10), adopted at its eighty-sixth session</w:t>
      </w:r>
      <w:r w:rsidRPr="00643213">
        <w:rPr>
          <w:w w:val="103"/>
        </w:rPr>
        <w:t>. Those observations are available through the Official Document System of the United Nations (</w:t>
      </w:r>
      <w:hyperlink r:id="rId11" w:history="1">
        <w:r w:rsidRPr="00643213">
          <w:rPr>
            <w:w w:val="103"/>
          </w:rPr>
          <w:t>http://documents.un.org/</w:t>
        </w:r>
      </w:hyperlink>
      <w:r w:rsidRPr="00643213">
        <w:rPr>
          <w:w w:val="103"/>
        </w:rPr>
        <w:t>) under the symbol numbers indicated below:</w:t>
      </w:r>
    </w:p>
    <w:p w14:paraId="0E9CB91D" w14:textId="6E7493B8" w:rsidR="005D04A2" w:rsidRPr="002E182B" w:rsidRDefault="0048354D" w:rsidP="002E182B">
      <w:pPr>
        <w:pStyle w:val="SingleTxtG"/>
        <w:ind w:left="1701"/>
        <w:rPr>
          <w:color w:val="0000FF"/>
        </w:rPr>
      </w:pPr>
      <w:r>
        <w:t>Central African Republic</w:t>
      </w:r>
      <w:r w:rsidR="005D04A2" w:rsidRPr="00CB03FC">
        <w:t xml:space="preserve"> (</w:t>
      </w:r>
      <w:hyperlink r:id="rId12" w:history="1">
        <w:r w:rsidR="005D04A2" w:rsidRPr="00CB03FC">
          <w:rPr>
            <w:rStyle w:val="Hyperlink"/>
          </w:rPr>
          <w:t>CEDAW/C/</w:t>
        </w:r>
        <w:r>
          <w:rPr>
            <w:rStyle w:val="Hyperlink"/>
          </w:rPr>
          <w:t>CAF</w:t>
        </w:r>
        <w:r w:rsidR="005D04A2" w:rsidRPr="00CB03FC">
          <w:rPr>
            <w:rStyle w:val="Hyperlink"/>
          </w:rPr>
          <w:t>/CO/</w:t>
        </w:r>
        <w:r>
          <w:rPr>
            <w:rStyle w:val="Hyperlink"/>
          </w:rPr>
          <w:t>6</w:t>
        </w:r>
      </w:hyperlink>
      <w:r w:rsidR="005D04A2" w:rsidRPr="00CB03FC">
        <w:t>)</w:t>
      </w:r>
    </w:p>
    <w:p w14:paraId="0730E98C" w14:textId="19D9FBD3" w:rsidR="00F92D4C" w:rsidRPr="002F0B3E" w:rsidRDefault="0048354D" w:rsidP="005D04A2">
      <w:pPr>
        <w:pStyle w:val="SingleTxtG"/>
        <w:ind w:firstLine="567"/>
      </w:pPr>
      <w:r>
        <w:lastRenderedPageBreak/>
        <w:t>Djibouti</w:t>
      </w:r>
      <w:r w:rsidR="005D04A2" w:rsidRPr="002F0B3E">
        <w:t xml:space="preserve"> (</w:t>
      </w:r>
      <w:hyperlink r:id="rId13" w:history="1">
        <w:r w:rsidR="005D04A2" w:rsidRPr="002F0B3E">
          <w:rPr>
            <w:rStyle w:val="Hyperlink"/>
          </w:rPr>
          <w:t>CEDAW/C/</w:t>
        </w:r>
        <w:r>
          <w:rPr>
            <w:rStyle w:val="Hyperlink"/>
          </w:rPr>
          <w:t>DJI</w:t>
        </w:r>
        <w:r w:rsidR="005D04A2" w:rsidRPr="002F0B3E">
          <w:rPr>
            <w:rStyle w:val="Hyperlink"/>
          </w:rPr>
          <w:t>/CO/</w:t>
        </w:r>
        <w:r>
          <w:rPr>
            <w:rStyle w:val="Hyperlink"/>
          </w:rPr>
          <w:t>4-5</w:t>
        </w:r>
      </w:hyperlink>
      <w:r w:rsidR="00F92D4C" w:rsidRPr="002F0B3E">
        <w:t>)</w:t>
      </w:r>
    </w:p>
    <w:p w14:paraId="2F3B2426" w14:textId="54428CAC" w:rsidR="005D04A2" w:rsidRDefault="0048354D" w:rsidP="005D04A2">
      <w:pPr>
        <w:pStyle w:val="SingleTxtG"/>
        <w:ind w:firstLine="567"/>
      </w:pPr>
      <w:r>
        <w:t>Greece</w:t>
      </w:r>
      <w:r w:rsidR="005D04A2">
        <w:t xml:space="preserve"> </w:t>
      </w:r>
      <w:r w:rsidR="005D04A2" w:rsidRPr="005233EA">
        <w:t>(</w:t>
      </w:r>
      <w:hyperlink r:id="rId14" w:history="1">
        <w:r w:rsidR="005D04A2" w:rsidRPr="00003B17">
          <w:rPr>
            <w:rStyle w:val="Hyperlink"/>
          </w:rPr>
          <w:t>CEDAW/C/</w:t>
        </w:r>
        <w:r w:rsidRPr="00003B17">
          <w:rPr>
            <w:rStyle w:val="Hyperlink"/>
          </w:rPr>
          <w:t>GRC</w:t>
        </w:r>
        <w:r w:rsidR="005D04A2" w:rsidRPr="00003B17">
          <w:rPr>
            <w:rStyle w:val="Hyperlink"/>
          </w:rPr>
          <w:t>/CO/</w:t>
        </w:r>
        <w:r w:rsidRPr="00003B17">
          <w:rPr>
            <w:rStyle w:val="Hyperlink"/>
          </w:rPr>
          <w:t>8-</w:t>
        </w:r>
        <w:r w:rsidR="002E182B" w:rsidRPr="00003B17">
          <w:rPr>
            <w:rStyle w:val="Hyperlink"/>
          </w:rPr>
          <w:t>9</w:t>
        </w:r>
      </w:hyperlink>
      <w:r w:rsidR="005D04A2">
        <w:t>)</w:t>
      </w:r>
    </w:p>
    <w:p w14:paraId="0AE68832" w14:textId="272E97EC" w:rsidR="005D04A2" w:rsidRPr="00743C48" w:rsidRDefault="00DD2613" w:rsidP="005D04A2">
      <w:pPr>
        <w:pStyle w:val="SingleTxtG"/>
        <w:ind w:firstLine="567"/>
      </w:pPr>
      <w:r>
        <w:t>Italy</w:t>
      </w:r>
      <w:r w:rsidR="005D04A2" w:rsidRPr="00743C48">
        <w:t xml:space="preserve"> (</w:t>
      </w:r>
      <w:hyperlink r:id="rId15" w:history="1">
        <w:r w:rsidR="005D04A2" w:rsidRPr="00743C48">
          <w:rPr>
            <w:rStyle w:val="Hyperlink"/>
          </w:rPr>
          <w:t>CEDAW/C/</w:t>
        </w:r>
        <w:r>
          <w:rPr>
            <w:rStyle w:val="Hyperlink"/>
          </w:rPr>
          <w:t>ITA</w:t>
        </w:r>
        <w:r w:rsidR="005D04A2" w:rsidRPr="00743C48">
          <w:rPr>
            <w:rStyle w:val="Hyperlink"/>
          </w:rPr>
          <w:t>/CO/</w:t>
        </w:r>
        <w:r>
          <w:rPr>
            <w:rStyle w:val="Hyperlink"/>
          </w:rPr>
          <w:t>8</w:t>
        </w:r>
      </w:hyperlink>
      <w:r w:rsidR="005D04A2" w:rsidRPr="00743C48">
        <w:t xml:space="preserve">) </w:t>
      </w:r>
    </w:p>
    <w:p w14:paraId="49039718" w14:textId="35D5BB84" w:rsidR="005D04A2" w:rsidRPr="00DD2613" w:rsidRDefault="00DD2613" w:rsidP="005D04A2">
      <w:pPr>
        <w:pStyle w:val="SingleTxtG"/>
        <w:ind w:firstLine="567"/>
      </w:pPr>
      <w:r w:rsidRPr="00DD2613">
        <w:t>Nicaragua</w:t>
      </w:r>
      <w:r w:rsidR="005D04A2" w:rsidRPr="00DD2613">
        <w:t xml:space="preserve"> (</w:t>
      </w:r>
      <w:hyperlink r:id="rId16" w:history="1">
        <w:r w:rsidR="005D04A2" w:rsidRPr="00DD2613">
          <w:rPr>
            <w:rStyle w:val="Hyperlink"/>
          </w:rPr>
          <w:t>CEDAW/C/</w:t>
        </w:r>
        <w:r w:rsidRPr="00DD2613">
          <w:rPr>
            <w:rStyle w:val="Hyperlink"/>
          </w:rPr>
          <w:t>N</w:t>
        </w:r>
        <w:r w:rsidRPr="00DD4527">
          <w:rPr>
            <w:rStyle w:val="Hyperlink"/>
          </w:rPr>
          <w:t>IC</w:t>
        </w:r>
        <w:r w:rsidR="005D04A2" w:rsidRPr="00DD2613">
          <w:rPr>
            <w:rStyle w:val="Hyperlink"/>
          </w:rPr>
          <w:t>/CO/</w:t>
        </w:r>
        <w:r w:rsidRPr="00DD4527">
          <w:rPr>
            <w:rStyle w:val="Hyperlink"/>
          </w:rPr>
          <w:t>7-10</w:t>
        </w:r>
      </w:hyperlink>
      <w:r w:rsidR="005D04A2" w:rsidRPr="00DD2613">
        <w:t xml:space="preserve">) </w:t>
      </w:r>
    </w:p>
    <w:p w14:paraId="29C83EA6" w14:textId="55F79602" w:rsidR="005D04A2" w:rsidRDefault="00DD2613" w:rsidP="005D04A2">
      <w:pPr>
        <w:pStyle w:val="SingleTxtG"/>
        <w:ind w:firstLine="567"/>
      </w:pPr>
      <w:r>
        <w:t>Niger</w:t>
      </w:r>
      <w:r w:rsidR="005D04A2">
        <w:t xml:space="preserve"> </w:t>
      </w:r>
      <w:r w:rsidR="005D04A2" w:rsidRPr="005233EA">
        <w:t>(</w:t>
      </w:r>
      <w:hyperlink r:id="rId17" w:history="1">
        <w:r w:rsidR="005D04A2" w:rsidRPr="00B00260">
          <w:rPr>
            <w:rStyle w:val="Hyperlink"/>
          </w:rPr>
          <w:t>CEDAW/C/</w:t>
        </w:r>
        <w:r>
          <w:rPr>
            <w:rStyle w:val="Hyperlink"/>
          </w:rPr>
          <w:t>NER</w:t>
        </w:r>
        <w:r w:rsidR="005D04A2" w:rsidRPr="00B00260">
          <w:rPr>
            <w:rStyle w:val="Hyperlink"/>
          </w:rPr>
          <w:t>/CO/</w:t>
        </w:r>
        <w:r>
          <w:rPr>
            <w:rStyle w:val="Hyperlink"/>
          </w:rPr>
          <w:t>5</w:t>
        </w:r>
      </w:hyperlink>
      <w:r w:rsidR="005D04A2" w:rsidRPr="005233EA">
        <w:t>)</w:t>
      </w:r>
    </w:p>
    <w:p w14:paraId="0218325C" w14:textId="6CD93414" w:rsidR="005D04A2" w:rsidRPr="00DD4527" w:rsidRDefault="00DD2613" w:rsidP="005D04A2">
      <w:pPr>
        <w:pStyle w:val="SingleTxtG"/>
        <w:ind w:firstLine="567"/>
      </w:pPr>
      <w:r>
        <w:t>Oman</w:t>
      </w:r>
      <w:r w:rsidR="005D04A2" w:rsidRPr="00DD4527">
        <w:t xml:space="preserve"> (</w:t>
      </w:r>
      <w:hyperlink r:id="rId18" w:history="1">
        <w:r w:rsidR="005D04A2" w:rsidRPr="00DD4527">
          <w:rPr>
            <w:rStyle w:val="Hyperlink"/>
          </w:rPr>
          <w:t>CEDAW/C/</w:t>
        </w:r>
        <w:r>
          <w:rPr>
            <w:rStyle w:val="Hyperlink"/>
          </w:rPr>
          <w:t>OMN</w:t>
        </w:r>
        <w:r w:rsidR="005D04A2" w:rsidRPr="00DD4527">
          <w:rPr>
            <w:rStyle w:val="Hyperlink"/>
          </w:rPr>
          <w:t>/CO/</w:t>
        </w:r>
        <w:r>
          <w:rPr>
            <w:rStyle w:val="Hyperlink"/>
          </w:rPr>
          <w:t>4</w:t>
        </w:r>
      </w:hyperlink>
      <w:r w:rsidR="005D04A2" w:rsidRPr="00DD4527">
        <w:t>)</w:t>
      </w:r>
    </w:p>
    <w:p w14:paraId="5C092F62" w14:textId="01AE7857" w:rsidR="005233EA" w:rsidRDefault="00DD2613" w:rsidP="008A6777">
      <w:pPr>
        <w:pStyle w:val="SingleTxtG"/>
        <w:ind w:firstLine="567"/>
      </w:pPr>
      <w:r w:rsidRPr="00191CE1">
        <w:t>Taji</w:t>
      </w:r>
      <w:r>
        <w:t>kistan</w:t>
      </w:r>
      <w:r w:rsidR="008322D4" w:rsidRPr="00516FFD">
        <w:t xml:space="preserve"> (</w:t>
      </w:r>
      <w:hyperlink r:id="rId19" w:history="1">
        <w:r w:rsidR="008322D4" w:rsidRPr="00516FFD">
          <w:rPr>
            <w:rStyle w:val="Hyperlink"/>
          </w:rPr>
          <w:t>CEDAW/C/</w:t>
        </w:r>
        <w:r>
          <w:rPr>
            <w:rStyle w:val="Hyperlink"/>
          </w:rPr>
          <w:t>TJK</w:t>
        </w:r>
        <w:r w:rsidR="008322D4" w:rsidRPr="00516FFD">
          <w:rPr>
            <w:rStyle w:val="Hyperlink"/>
          </w:rPr>
          <w:t>/CO/</w:t>
        </w:r>
        <w:r>
          <w:rPr>
            <w:rStyle w:val="Hyperlink"/>
          </w:rPr>
          <w:t>7</w:t>
        </w:r>
      </w:hyperlink>
      <w:r w:rsidR="008322D4" w:rsidRPr="00516FFD">
        <w:t>)</w:t>
      </w:r>
    </w:p>
    <w:p w14:paraId="3E2A3C93" w14:textId="0EBB0EE8" w:rsidR="00F3135F" w:rsidRPr="00516FFD" w:rsidRDefault="00DD2613" w:rsidP="008A6777">
      <w:pPr>
        <w:pStyle w:val="SingleTxtG"/>
        <w:ind w:firstLine="567"/>
      </w:pPr>
      <w:r>
        <w:t>Turkmenistan</w:t>
      </w:r>
      <w:r w:rsidR="00F3135F">
        <w:t xml:space="preserve"> </w:t>
      </w:r>
      <w:r w:rsidR="00F3135F" w:rsidRPr="009732B9">
        <w:t>(</w:t>
      </w:r>
      <w:hyperlink r:id="rId20" w:history="1">
        <w:r w:rsidR="00F3135F" w:rsidRPr="00003B17">
          <w:rPr>
            <w:rStyle w:val="Hyperlink"/>
          </w:rPr>
          <w:t>CEDAW/C/</w:t>
        </w:r>
        <w:r w:rsidRPr="00003B17">
          <w:rPr>
            <w:rStyle w:val="Hyperlink"/>
          </w:rPr>
          <w:t>TKM</w:t>
        </w:r>
        <w:r w:rsidR="00F3135F" w:rsidRPr="00003B17">
          <w:rPr>
            <w:rStyle w:val="Hyperlink"/>
          </w:rPr>
          <w:t>/CO/</w:t>
        </w:r>
        <w:r w:rsidRPr="00003B17">
          <w:rPr>
            <w:rStyle w:val="Hyperlink"/>
          </w:rPr>
          <w:t>6</w:t>
        </w:r>
        <w:r w:rsidR="00F3135F" w:rsidRPr="00003B17">
          <w:rPr>
            <w:rStyle w:val="Hyperlink"/>
          </w:rPr>
          <w:t>)</w:t>
        </w:r>
      </w:hyperlink>
    </w:p>
    <w:p w14:paraId="1CA8F29D" w14:textId="77777777" w:rsidR="000F3150" w:rsidRPr="00820BF5" w:rsidRDefault="00597A6B" w:rsidP="00820BF5">
      <w:pPr>
        <w:pStyle w:val="H1G"/>
        <w:rPr>
          <w:rFonts w:eastAsia="SimSun"/>
          <w:highlight w:val="red"/>
        </w:rPr>
      </w:pPr>
      <w:r w:rsidRPr="00516FFD">
        <w:rPr>
          <w:rFonts w:eastAsia="SimSun"/>
        </w:rPr>
        <w:tab/>
      </w:r>
      <w:r w:rsidRPr="00820BF5">
        <w:rPr>
          <w:rFonts w:eastAsia="SimSun"/>
        </w:rPr>
        <w:t>B.</w:t>
      </w:r>
      <w:r w:rsidRPr="00820BF5">
        <w:rPr>
          <w:rFonts w:eastAsia="SimSun"/>
        </w:rPr>
        <w:tab/>
      </w:r>
      <w:r w:rsidR="000F3150" w:rsidRPr="00820BF5">
        <w:rPr>
          <w:rFonts w:eastAsia="SimSun"/>
        </w:rPr>
        <w:t>Follow-up procedures relating to concluding observations</w:t>
      </w:r>
    </w:p>
    <w:p w14:paraId="637D3196" w14:textId="1F1BAD6C" w:rsidR="008B30C6" w:rsidRDefault="00F81D54" w:rsidP="002E182B">
      <w:pPr>
        <w:autoSpaceDE w:val="0"/>
        <w:autoSpaceDN w:val="0"/>
        <w:adjustRightInd w:val="0"/>
        <w:spacing w:after="120" w:line="240" w:lineRule="auto"/>
        <w:ind w:left="1134" w:right="1133"/>
        <w:jc w:val="both"/>
      </w:pPr>
      <w:r w:rsidRPr="00737261">
        <w:t>The Committee consider</w:t>
      </w:r>
      <w:r w:rsidR="008B30C6">
        <w:t>ed</w:t>
      </w:r>
      <w:r w:rsidR="006D5AE1">
        <w:t xml:space="preserve"> </w:t>
      </w:r>
      <w:r w:rsidR="008B30C6">
        <w:t>follow-up</w:t>
      </w:r>
      <w:r w:rsidR="006D5AE1">
        <w:t xml:space="preserve"> report</w:t>
      </w:r>
      <w:r w:rsidR="002E182B">
        <w:t>s</w:t>
      </w:r>
      <w:r w:rsidR="006D5AE1">
        <w:t xml:space="preserve"> from </w:t>
      </w:r>
      <w:r w:rsidR="002E182B">
        <w:t>the following States parties:</w:t>
      </w:r>
    </w:p>
    <w:p w14:paraId="35FE0A33" w14:textId="616119DD" w:rsidR="00C035DD" w:rsidRDefault="00C035DD" w:rsidP="00C035DD">
      <w:pPr>
        <w:pStyle w:val="ListParagraph"/>
        <w:numPr>
          <w:ilvl w:val="0"/>
          <w:numId w:val="35"/>
        </w:numPr>
        <w:autoSpaceDE w:val="0"/>
        <w:autoSpaceDN w:val="0"/>
        <w:adjustRightInd w:val="0"/>
        <w:spacing w:after="120" w:line="240" w:lineRule="auto"/>
        <w:ind w:right="1133"/>
        <w:jc w:val="both"/>
        <w:rPr>
          <w:lang w:val="es-ES"/>
        </w:rPr>
      </w:pPr>
      <w:r w:rsidRPr="00191CE1">
        <w:rPr>
          <w:lang w:val="es-ES"/>
        </w:rPr>
        <w:t>Ecuador (CEDAW/C/ECU/FCO/10)</w:t>
      </w:r>
    </w:p>
    <w:p w14:paraId="6DDA0B4F" w14:textId="77777777" w:rsidR="00C035DD" w:rsidRDefault="00C035DD" w:rsidP="00C035DD">
      <w:pPr>
        <w:pStyle w:val="ListParagraph"/>
        <w:numPr>
          <w:ilvl w:val="0"/>
          <w:numId w:val="35"/>
        </w:numPr>
        <w:autoSpaceDE w:val="0"/>
        <w:autoSpaceDN w:val="0"/>
        <w:adjustRightInd w:val="0"/>
        <w:spacing w:after="120" w:line="240" w:lineRule="auto"/>
        <w:ind w:right="1133"/>
        <w:jc w:val="both"/>
      </w:pPr>
      <w:r>
        <w:t>Egypt (</w:t>
      </w:r>
      <w:r w:rsidRPr="005C1A0E">
        <w:t>CEDAW/C/EGY/FCO/8-10</w:t>
      </w:r>
      <w:r>
        <w:t>)</w:t>
      </w:r>
    </w:p>
    <w:p w14:paraId="1AD1A3DD" w14:textId="60F0CC29" w:rsidR="00C035DD" w:rsidRDefault="00C035DD" w:rsidP="00C035DD">
      <w:pPr>
        <w:pStyle w:val="ListParagraph"/>
        <w:numPr>
          <w:ilvl w:val="0"/>
          <w:numId w:val="35"/>
        </w:numPr>
        <w:autoSpaceDE w:val="0"/>
        <w:autoSpaceDN w:val="0"/>
        <w:adjustRightInd w:val="0"/>
        <w:spacing w:after="120" w:line="240" w:lineRule="auto"/>
        <w:ind w:right="1133"/>
        <w:jc w:val="both"/>
      </w:pPr>
      <w:r>
        <w:t>Maldives (</w:t>
      </w:r>
      <w:r w:rsidRPr="005C1A0E">
        <w:t>CEDAW/C/MDV/FCO/6</w:t>
      </w:r>
      <w:r>
        <w:t>)</w:t>
      </w:r>
    </w:p>
    <w:p w14:paraId="77E38075" w14:textId="1BBB6F3D" w:rsidR="00597A6B" w:rsidRPr="00820BF5" w:rsidRDefault="0040467F" w:rsidP="00820BF5">
      <w:pPr>
        <w:pStyle w:val="HChG"/>
      </w:pPr>
      <w:r>
        <w:tab/>
      </w:r>
      <w:r>
        <w:tab/>
      </w:r>
      <w:r w:rsidR="00597A6B" w:rsidRPr="00820BF5">
        <w:t>Chapter V</w:t>
      </w:r>
    </w:p>
    <w:p w14:paraId="6DC40CC0" w14:textId="1A884CE8" w:rsidR="00597A6B" w:rsidRPr="00820BF5" w:rsidRDefault="00597A6B" w:rsidP="00516FFD">
      <w:pPr>
        <w:pStyle w:val="H23G"/>
        <w:tabs>
          <w:tab w:val="clear" w:pos="851"/>
          <w:tab w:val="right" w:pos="0"/>
        </w:tabs>
        <w:rPr>
          <w:rFonts w:eastAsia="SimSun"/>
        </w:rPr>
      </w:pP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w:t>
      </w:r>
      <w:r w:rsidR="00516FFD">
        <w:rPr>
          <w:rFonts w:eastAsia="SimSun"/>
        </w:rPr>
        <w:t xml:space="preserve"> </w:t>
      </w:r>
      <w:r w:rsidRPr="00820BF5">
        <w:rPr>
          <w:rFonts w:eastAsia="SimSun"/>
        </w:rPr>
        <w:t>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tab/>
        <w:t>A.</w:t>
      </w:r>
      <w:r w:rsidRPr="00820BF5">
        <w:rPr>
          <w:rFonts w:eastAsia="SimSun"/>
        </w:rPr>
        <w:tab/>
        <w:t>Action taken by the Committee in respect of issues arising from article 2 of the Optional Protocol</w:t>
      </w:r>
    </w:p>
    <w:p w14:paraId="6DC98BAB" w14:textId="441FBE54" w:rsidR="00820F68" w:rsidRPr="00820BF5" w:rsidRDefault="00820F68" w:rsidP="00820F68">
      <w:pPr>
        <w:pStyle w:val="SingleTxtG"/>
      </w:pPr>
      <w:r w:rsidRPr="00820BF5">
        <w:t xml:space="preserve">The Committee discussed activities under article 2 of the Optional Protocol on </w:t>
      </w:r>
      <w:r w:rsidR="00C035DD">
        <w:t>12 and 16</w:t>
      </w:r>
      <w:r>
        <w:t xml:space="preserve"> </w:t>
      </w:r>
      <w:r w:rsidR="00C035DD">
        <w:t>February</w:t>
      </w:r>
      <w:r>
        <w:t xml:space="preserve"> </w:t>
      </w:r>
      <w:r w:rsidRPr="00820BF5">
        <w:t>202</w:t>
      </w:r>
      <w:r w:rsidR="00C035DD">
        <w:t>4</w:t>
      </w:r>
      <w:r w:rsidRPr="00820BF5">
        <w:t xml:space="preserve">. It endorsed the report of the Working Group on Communications under the Optional Protocol regarding its </w:t>
      </w:r>
      <w:r>
        <w:t>fifty-</w:t>
      </w:r>
      <w:r w:rsidR="00C035DD">
        <w:t>eighth</w:t>
      </w:r>
      <w:r w:rsidRPr="00820BF5">
        <w:t xml:space="preserve"> session (see </w:t>
      </w:r>
      <w:hyperlink r:id="rId21" w:history="1">
        <w:r w:rsidRPr="00D66F86">
          <w:rPr>
            <w:rStyle w:val="Hyperlink"/>
          </w:rPr>
          <w:t>annex 1</w:t>
        </w:r>
      </w:hyperlink>
      <w:r w:rsidRPr="00820BF5">
        <w:t>).</w:t>
      </w:r>
    </w:p>
    <w:p w14:paraId="65340352" w14:textId="4AC0358C" w:rsidR="007F29FA" w:rsidRDefault="00820F68" w:rsidP="008250DD">
      <w:pPr>
        <w:pStyle w:val="SingleTxtG"/>
      </w:pPr>
      <w:bookmarkStart w:id="4" w:name="_Hlk136448170"/>
      <w:r w:rsidRPr="00820BF5">
        <w:t xml:space="preserve">The Committee examined </w:t>
      </w:r>
      <w:r w:rsidR="00C035DD">
        <w:t>three</w:t>
      </w:r>
      <w:r>
        <w:t xml:space="preserve"> </w:t>
      </w:r>
      <w:r w:rsidRPr="00820BF5">
        <w:t xml:space="preserve">individual communications submitted under article 2 of the Optional Protocol. It adopted </w:t>
      </w:r>
      <w:r w:rsidR="00A77415">
        <w:t>three</w:t>
      </w:r>
      <w:r w:rsidRPr="00820BF5">
        <w:t xml:space="preserve"> final decisions</w:t>
      </w:r>
      <w:r>
        <w:t xml:space="preserve">, </w:t>
      </w:r>
      <w:bookmarkStart w:id="5" w:name="_Hlk136448227"/>
      <w:r>
        <w:t xml:space="preserve">finding </w:t>
      </w:r>
      <w:r w:rsidRPr="00820BF5">
        <w:t>violation</w:t>
      </w:r>
      <w:r w:rsidR="005D7DF4">
        <w:t>s</w:t>
      </w:r>
      <w:r w:rsidRPr="00820BF5">
        <w:t xml:space="preserve"> of the author</w:t>
      </w:r>
      <w:r w:rsidR="005D7DF4">
        <w:t>s</w:t>
      </w:r>
      <w:r>
        <w:t>’</w:t>
      </w:r>
      <w:r w:rsidRPr="00820BF5">
        <w:t xml:space="preserve"> rights in relation to communication No. </w:t>
      </w:r>
      <w:r w:rsidR="00C035DD">
        <w:t>157</w:t>
      </w:r>
      <w:r>
        <w:t>/20</w:t>
      </w:r>
      <w:r w:rsidR="00C035DD">
        <w:t>20</w:t>
      </w:r>
      <w:r>
        <w:t xml:space="preserve"> </w:t>
      </w:r>
      <w:r w:rsidRPr="00820BF5">
        <w:t xml:space="preserve">concerning </w:t>
      </w:r>
      <w:r w:rsidR="00C035DD">
        <w:t>Belarus</w:t>
      </w:r>
      <w:r w:rsidRPr="00820BF5">
        <w:t xml:space="preserve"> (</w:t>
      </w:r>
      <w:r w:rsidR="00C035DD">
        <w:t>sexual harassment of and discrimination against women in detention</w:t>
      </w:r>
      <w:r w:rsidRPr="005D7DF4">
        <w:rPr>
          <w:lang w:val="en-US"/>
        </w:rPr>
        <w:t xml:space="preserve">) </w:t>
      </w:r>
      <w:r w:rsidR="005D7DF4" w:rsidRPr="005D7DF4">
        <w:t xml:space="preserve">and </w:t>
      </w:r>
      <w:r w:rsidR="00A77415">
        <w:t>declaring inadmissible communication</w:t>
      </w:r>
      <w:r w:rsidR="00C035DD">
        <w:t>s</w:t>
      </w:r>
      <w:r w:rsidR="00A77415">
        <w:t xml:space="preserve"> </w:t>
      </w:r>
      <w:r w:rsidR="005D7DF4" w:rsidRPr="005D7DF4">
        <w:t xml:space="preserve">No. </w:t>
      </w:r>
      <w:r w:rsidR="00A77415">
        <w:t>15</w:t>
      </w:r>
      <w:r w:rsidR="00C035DD">
        <w:t>8</w:t>
      </w:r>
      <w:r w:rsidR="005D7DF4" w:rsidRPr="005D7DF4">
        <w:t>/20</w:t>
      </w:r>
      <w:r w:rsidR="00C035DD">
        <w:t>20</w:t>
      </w:r>
      <w:r w:rsidR="005D7DF4" w:rsidRPr="005D7DF4">
        <w:t xml:space="preserve"> concerning </w:t>
      </w:r>
      <w:r w:rsidR="00C035DD">
        <w:t>Austria</w:t>
      </w:r>
      <w:r w:rsidR="005D7DF4" w:rsidRPr="005D7DF4">
        <w:t xml:space="preserve"> (</w:t>
      </w:r>
      <w:r w:rsidR="00C035DD">
        <w:t xml:space="preserve">deportation </w:t>
      </w:r>
      <w:r w:rsidR="002851F1">
        <w:t xml:space="preserve">to Serbia </w:t>
      </w:r>
      <w:r w:rsidR="00C035DD">
        <w:t xml:space="preserve">of a divorced woman </w:t>
      </w:r>
      <w:r w:rsidR="002851F1">
        <w:t xml:space="preserve">who had been </w:t>
      </w:r>
      <w:r w:rsidR="00C035DD">
        <w:t>subjected to forced marriage</w:t>
      </w:r>
      <w:r w:rsidR="002851F1">
        <w:t>;</w:t>
      </w:r>
      <w:r w:rsidR="00C035DD">
        <w:t xml:space="preserve"> </w:t>
      </w:r>
      <w:r w:rsidR="00A77415">
        <w:t>non-exhaustion of domestic remedies</w:t>
      </w:r>
      <w:r w:rsidR="005D7DF4" w:rsidRPr="005D7DF4">
        <w:t>)</w:t>
      </w:r>
      <w:r w:rsidR="002851F1">
        <w:t xml:space="preserve"> and</w:t>
      </w:r>
      <w:r>
        <w:t xml:space="preserve"> No. </w:t>
      </w:r>
      <w:r w:rsidR="002851F1">
        <w:t>165</w:t>
      </w:r>
      <w:r>
        <w:t>/20</w:t>
      </w:r>
      <w:r w:rsidR="002851F1">
        <w:t>2</w:t>
      </w:r>
      <w:r w:rsidR="00A77415">
        <w:t>1</w:t>
      </w:r>
      <w:r>
        <w:t xml:space="preserve"> concerning </w:t>
      </w:r>
      <w:r w:rsidR="002851F1">
        <w:t>Switzerland</w:t>
      </w:r>
      <w:r w:rsidR="001D17CA">
        <w:t xml:space="preserve"> (</w:t>
      </w:r>
      <w:r w:rsidR="007F29FA">
        <w:t>deportation to Ethiopia of a woman claim</w:t>
      </w:r>
      <w:r w:rsidR="003E47DB">
        <w:t>ing to be at</w:t>
      </w:r>
      <w:r w:rsidR="007F29FA">
        <w:t xml:space="preserve"> risk of forced prostitution and</w:t>
      </w:r>
      <w:r w:rsidR="00A77415">
        <w:t xml:space="preserve"> gender-based violence</w:t>
      </w:r>
      <w:r w:rsidR="007F29FA">
        <w:t xml:space="preserve">; </w:t>
      </w:r>
      <w:r w:rsidR="00061854">
        <w:t>lack of substantiation</w:t>
      </w:r>
      <w:r w:rsidR="001D17CA">
        <w:t>)</w:t>
      </w:r>
      <w:bookmarkEnd w:id="4"/>
      <w:bookmarkEnd w:id="5"/>
      <w:r w:rsidR="00A77415">
        <w:t xml:space="preserve">. </w:t>
      </w:r>
      <w:r w:rsidRPr="00820BF5">
        <w:t>The text of the final decisions of the Committee will be available through the Official Document System of the United Nations (</w:t>
      </w:r>
      <w:hyperlink r:id="rId22" w:history="1">
        <w:r w:rsidRPr="00820BF5">
          <w:t>http://documents.un.org/</w:t>
        </w:r>
      </w:hyperlink>
      <w:r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23" w:history="1">
        <w:r w:rsidRPr="00820BF5">
          <w:t>http://juris.ohchr.org/</w:t>
        </w:r>
      </w:hyperlink>
      <w:r w:rsidRPr="00820BF5">
        <w:t>).</w:t>
      </w:r>
    </w:p>
    <w:p w14:paraId="78844C85" w14:textId="4075F608" w:rsidR="00546D01" w:rsidRPr="00820BF5" w:rsidRDefault="007F29FA" w:rsidP="008250DD">
      <w:pPr>
        <w:pStyle w:val="SingleTxtG"/>
      </w:pPr>
      <w:r>
        <w:t xml:space="preserve">The Committee further considered, on the principle, a request for identity protection from </w:t>
      </w:r>
      <w:r w:rsidR="00F73D94">
        <w:t xml:space="preserve">an NGO representing </w:t>
      </w:r>
      <w:r>
        <w:t xml:space="preserve">the authors of an individual communication concerning South Sudan who claim to be victims of conflict-related sexual violence and other forms of gender-based violence. </w:t>
      </w:r>
      <w:r w:rsidR="008E1AD4">
        <w:t xml:space="preserve"> </w:t>
      </w:r>
    </w:p>
    <w:p w14:paraId="21C2352B" w14:textId="77777777" w:rsidR="00597A6B" w:rsidRPr="00820BF5" w:rsidRDefault="00597A6B" w:rsidP="00820BF5">
      <w:pPr>
        <w:pStyle w:val="H1G"/>
        <w:rPr>
          <w:rFonts w:eastAsia="SimSun"/>
        </w:rPr>
      </w:pPr>
      <w:r w:rsidRPr="00820BF5">
        <w:rPr>
          <w:rFonts w:eastAsia="SimSun"/>
        </w:rPr>
        <w:lastRenderedPageBreak/>
        <w:tab/>
        <w:t>B.</w:t>
      </w:r>
      <w:r w:rsidRPr="00820BF5">
        <w:rPr>
          <w:rFonts w:eastAsia="SimSun"/>
        </w:rPr>
        <w:tab/>
      </w:r>
      <w:bookmarkStart w:id="6" w:name="_Hlk128135296"/>
      <w:r w:rsidRPr="00820BF5">
        <w:rPr>
          <w:rFonts w:eastAsia="SimSun"/>
        </w:rPr>
        <w:t>Follow-up to views of the Committee on individual communications</w:t>
      </w:r>
    </w:p>
    <w:p w14:paraId="1D1BB355" w14:textId="149B2494" w:rsidR="00817B1D" w:rsidRPr="00820BF5" w:rsidRDefault="00820F68" w:rsidP="00817B1D">
      <w:pPr>
        <w:pStyle w:val="SingleTxtG"/>
      </w:pPr>
      <w:r w:rsidRPr="00820BF5">
        <w:t xml:space="preserve">The Committee was informed that the Working Group </w:t>
      </w:r>
      <w:r w:rsidR="00817B1D">
        <w:t xml:space="preserve">had </w:t>
      </w:r>
      <w:r w:rsidR="007F29FA">
        <w:t xml:space="preserve">continued its discussion on ways and means to strengthen the procedure for follow-up </w:t>
      </w:r>
      <w:r w:rsidR="009710FA">
        <w:t>to</w:t>
      </w:r>
      <w:r w:rsidR="007F29FA">
        <w:t xml:space="preserve"> Views. It was informed that the Working Group had held a meeting with the Ambassador and Permanent Representative of Tanzania to </w:t>
      </w:r>
      <w:r w:rsidR="009710FA">
        <w:t xml:space="preserve">discuss </w:t>
      </w:r>
      <w:r w:rsidR="007F29FA">
        <w:t xml:space="preserve">follow-up on the implementation of the recommendations </w:t>
      </w:r>
      <w:r w:rsidR="009710FA">
        <w:t xml:space="preserve">of the Committee in its Views </w:t>
      </w:r>
      <w:r w:rsidR="007F29FA">
        <w:t xml:space="preserve">in </w:t>
      </w:r>
      <w:r w:rsidR="009710FA">
        <w:t xml:space="preserve">relation to </w:t>
      </w:r>
      <w:r w:rsidR="007F29FA">
        <w:t>communication 48/2013</w:t>
      </w:r>
      <w:r w:rsidR="009710FA">
        <w:t xml:space="preserve"> (</w:t>
      </w:r>
      <w:r w:rsidR="007F29FA" w:rsidRPr="00DD4527">
        <w:rPr>
          <w:i/>
          <w:iCs/>
        </w:rPr>
        <w:t>E.S. and S.C. v. United Republic</w:t>
      </w:r>
      <w:r w:rsidR="009710FA">
        <w:rPr>
          <w:i/>
          <w:iCs/>
        </w:rPr>
        <w:t xml:space="preserve"> </w:t>
      </w:r>
      <w:r w:rsidR="007F29FA" w:rsidRPr="00DD4527">
        <w:rPr>
          <w:i/>
          <w:iCs/>
        </w:rPr>
        <w:t>of Tanzania</w:t>
      </w:r>
      <w:r w:rsidR="009710FA">
        <w:t xml:space="preserve">; </w:t>
      </w:r>
      <w:r w:rsidR="007F29FA">
        <w:t>CEDAW/C/60/D/48/2013)</w:t>
      </w:r>
      <w:r>
        <w:t>.</w:t>
      </w:r>
      <w:r w:rsidR="003E47DB">
        <w:t xml:space="preserve"> </w:t>
      </w:r>
      <w:r w:rsidR="0040467F">
        <w:t>T</w:t>
      </w:r>
      <w:r w:rsidR="00817B1D">
        <w:t xml:space="preserve">he Committee </w:t>
      </w:r>
      <w:r w:rsidR="00F06971">
        <w:t xml:space="preserve">endorsed the recommendations of the Working Group </w:t>
      </w:r>
      <w:r w:rsidR="00817B1D">
        <w:t xml:space="preserve">that the follow- up dialogue in relation to </w:t>
      </w:r>
      <w:r w:rsidR="009710FA">
        <w:t xml:space="preserve">the aforementioned </w:t>
      </w:r>
      <w:r w:rsidR="00817B1D">
        <w:t>communication</w:t>
      </w:r>
      <w:r w:rsidR="00817B1D" w:rsidRPr="009732B9">
        <w:rPr>
          <w:bCs/>
        </w:rPr>
        <w:t xml:space="preserve"> </w:t>
      </w:r>
      <w:r w:rsidR="00817B1D">
        <w:rPr>
          <w:bCs/>
        </w:rPr>
        <w:t>remain</w:t>
      </w:r>
      <w:r w:rsidR="00F06971">
        <w:rPr>
          <w:bCs/>
        </w:rPr>
        <w:t>s</w:t>
      </w:r>
      <w:r w:rsidR="00817B1D">
        <w:rPr>
          <w:bCs/>
        </w:rPr>
        <w:t xml:space="preserve"> </w:t>
      </w:r>
      <w:r w:rsidR="00817B1D">
        <w:t>ongoing</w:t>
      </w:r>
      <w:r w:rsidR="00F06971">
        <w:t xml:space="preserve"> </w:t>
      </w:r>
      <w:r w:rsidR="009710FA">
        <w:t>pending</w:t>
      </w:r>
      <w:r w:rsidR="00817B1D">
        <w:t xml:space="preserve"> the follow-up </w:t>
      </w:r>
      <w:r w:rsidR="009710FA">
        <w:t>observations from the State party</w:t>
      </w:r>
      <w:r w:rsidR="00817B1D">
        <w:t xml:space="preserve">. It </w:t>
      </w:r>
      <w:r w:rsidR="009710FA">
        <w:t>took note of</w:t>
      </w:r>
      <w:r w:rsidR="00817B1D">
        <w:t xml:space="preserve"> the recommendation of the Working Group to </w:t>
      </w:r>
      <w:r w:rsidR="009710FA">
        <w:t>systematically</w:t>
      </w:r>
      <w:r w:rsidR="00817B1D">
        <w:t xml:space="preserve"> </w:t>
      </w:r>
      <w:r w:rsidR="009710FA">
        <w:t>raise</w:t>
      </w:r>
      <w:r w:rsidR="00817B1D">
        <w:t xml:space="preserve"> follow-up to v</w:t>
      </w:r>
      <w:r w:rsidR="00817B1D" w:rsidRPr="00EE3A5E">
        <w:t>iews</w:t>
      </w:r>
      <w:r w:rsidR="00817B1D">
        <w:t xml:space="preserve"> on individual communications </w:t>
      </w:r>
      <w:r w:rsidR="00817B1D" w:rsidRPr="00EE3A5E">
        <w:t xml:space="preserve">during the </w:t>
      </w:r>
      <w:r w:rsidR="00817B1D">
        <w:t>consideration of the periodic reports of t</w:t>
      </w:r>
      <w:r w:rsidR="00817B1D" w:rsidRPr="00EE3A5E">
        <w:t xml:space="preserve">he </w:t>
      </w:r>
      <w:r w:rsidR="00817B1D">
        <w:t xml:space="preserve">respective </w:t>
      </w:r>
      <w:r w:rsidR="00817B1D" w:rsidRPr="00EE3A5E">
        <w:t>State</w:t>
      </w:r>
      <w:r w:rsidR="00817B1D">
        <w:t>s</w:t>
      </w:r>
      <w:r w:rsidR="00817B1D" w:rsidRPr="00EE3A5E">
        <w:t xml:space="preserve"> part</w:t>
      </w:r>
      <w:r w:rsidR="00817B1D">
        <w:t>ies</w:t>
      </w:r>
      <w:r w:rsidR="00817B1D" w:rsidRPr="00EE3A5E">
        <w:t>.</w:t>
      </w:r>
    </w:p>
    <w:bookmarkEnd w:id="6"/>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64F3EC59" w14:textId="10D585F2" w:rsidR="008F58E0" w:rsidRDefault="008F58E0" w:rsidP="008A6777">
      <w:pPr>
        <w:pStyle w:val="SingleTxtG"/>
        <w:rPr>
          <w:w w:val="103"/>
        </w:rPr>
      </w:pPr>
      <w:r w:rsidRPr="006115B8">
        <w:rPr>
          <w:w w:val="103"/>
        </w:rPr>
        <w:t xml:space="preserve">The Committee discussed activities under article 8 of the Optional Protocol on </w:t>
      </w:r>
      <w:r w:rsidR="009710FA">
        <w:rPr>
          <w:w w:val="103"/>
        </w:rPr>
        <w:t>13 February</w:t>
      </w:r>
      <w:r w:rsidRPr="006115B8">
        <w:rPr>
          <w:w w:val="103"/>
        </w:rPr>
        <w:t xml:space="preserve"> 202</w:t>
      </w:r>
      <w:r w:rsidR="009710FA">
        <w:rPr>
          <w:w w:val="103"/>
        </w:rPr>
        <w:t>4</w:t>
      </w:r>
      <w:r w:rsidRPr="006115B8">
        <w:rPr>
          <w:w w:val="103"/>
        </w:rPr>
        <w:t xml:space="preserve">. It endorsed the report of the Working Group on Inquiries under the Optional Protocol regarding its </w:t>
      </w:r>
      <w:r w:rsidR="001233AB">
        <w:rPr>
          <w:w w:val="103"/>
        </w:rPr>
        <w:t>twent</w:t>
      </w:r>
      <w:r w:rsidR="00E10480">
        <w:rPr>
          <w:w w:val="103"/>
        </w:rPr>
        <w:t>y-</w:t>
      </w:r>
      <w:r w:rsidR="009710FA">
        <w:rPr>
          <w:w w:val="103"/>
        </w:rPr>
        <w:t>seventh</w:t>
      </w:r>
      <w:r w:rsidRPr="006115B8">
        <w:rPr>
          <w:w w:val="103"/>
        </w:rPr>
        <w:t xml:space="preserve"> session (see </w:t>
      </w:r>
      <w:hyperlink r:id="rId24" w:history="1">
        <w:r w:rsidRPr="00D66F86">
          <w:rPr>
            <w:rStyle w:val="Hyperlink"/>
            <w:w w:val="103"/>
          </w:rPr>
          <w:t>annex 2</w:t>
        </w:r>
      </w:hyperlink>
      <w:r w:rsidRPr="006115B8">
        <w:rPr>
          <w:w w:val="103"/>
        </w:rPr>
        <w:t>).</w:t>
      </w:r>
    </w:p>
    <w:p w14:paraId="11E3DAA6" w14:textId="580EA9A3" w:rsidR="007F6F16" w:rsidRDefault="003E47DB" w:rsidP="009710FA">
      <w:pPr>
        <w:pStyle w:val="SingleTxtG"/>
        <w:rPr>
          <w:w w:val="103"/>
        </w:rPr>
      </w:pPr>
      <w:r>
        <w:rPr>
          <w:w w:val="103"/>
        </w:rPr>
        <w:t>Also o</w:t>
      </w:r>
      <w:r w:rsidR="00D74538">
        <w:rPr>
          <w:w w:val="103"/>
        </w:rPr>
        <w:t xml:space="preserve">n </w:t>
      </w:r>
      <w:r w:rsidR="009710FA">
        <w:rPr>
          <w:w w:val="103"/>
        </w:rPr>
        <w:t>13 February</w:t>
      </w:r>
      <w:r w:rsidR="00D74538">
        <w:rPr>
          <w:w w:val="103"/>
        </w:rPr>
        <w:t xml:space="preserve">, the Committee held its </w:t>
      </w:r>
      <w:r w:rsidR="009710FA">
        <w:rPr>
          <w:w w:val="103"/>
        </w:rPr>
        <w:t>second</w:t>
      </w:r>
      <w:r w:rsidR="00D74538">
        <w:rPr>
          <w:w w:val="103"/>
        </w:rPr>
        <w:t xml:space="preserve"> reading of </w:t>
      </w:r>
      <w:r w:rsidR="009710FA">
        <w:rPr>
          <w:w w:val="103"/>
        </w:rPr>
        <w:t xml:space="preserve">and adopted </w:t>
      </w:r>
      <w:r w:rsidR="00D74538">
        <w:rPr>
          <w:w w:val="103"/>
        </w:rPr>
        <w:t xml:space="preserve">the report of Inquiry </w:t>
      </w:r>
      <w:r w:rsidR="009710FA">
        <w:rPr>
          <w:w w:val="103"/>
        </w:rPr>
        <w:t xml:space="preserve">No. </w:t>
      </w:r>
      <w:r w:rsidR="00D74538">
        <w:rPr>
          <w:w w:val="103"/>
        </w:rPr>
        <w:t>2019/1.</w:t>
      </w:r>
    </w:p>
    <w:p w14:paraId="4983C4AB" w14:textId="2CB14D4C" w:rsidR="00531612" w:rsidRDefault="00531612" w:rsidP="00531612">
      <w:pPr>
        <w:pStyle w:val="SingleTxtG"/>
        <w:rPr>
          <w:w w:val="103"/>
        </w:rPr>
      </w:pPr>
      <w:r w:rsidRPr="003C41B1">
        <w:rPr>
          <w:w w:val="103"/>
        </w:rPr>
        <w:t>The Committee endorsed the following recommendation</w:t>
      </w:r>
      <w:r>
        <w:rPr>
          <w:w w:val="103"/>
        </w:rPr>
        <w:t>s</w:t>
      </w:r>
      <w:r w:rsidRPr="003C41B1">
        <w:rPr>
          <w:w w:val="103"/>
        </w:rPr>
        <w:t xml:space="preserve"> of the Working Group on Inquiries:</w:t>
      </w:r>
    </w:p>
    <w:p w14:paraId="6338DAE5" w14:textId="468C5806" w:rsidR="009710FA" w:rsidRDefault="009710FA" w:rsidP="009710FA">
      <w:pPr>
        <w:pStyle w:val="SingleTxtG"/>
        <w:numPr>
          <w:ilvl w:val="0"/>
          <w:numId w:val="30"/>
        </w:numPr>
      </w:pPr>
      <w:r w:rsidRPr="00313A46">
        <w:t>In relation to submission No.</w:t>
      </w:r>
      <w:r>
        <w:t xml:space="preserve"> </w:t>
      </w:r>
      <w:r w:rsidRPr="00313A46">
        <w:t>202</w:t>
      </w:r>
      <w:r>
        <w:t>3</w:t>
      </w:r>
      <w:r w:rsidRPr="00313A46">
        <w:t>/</w:t>
      </w:r>
      <w:r>
        <w:t>3, that the Secretariat</w:t>
      </w:r>
      <w:r w:rsidRPr="00313A46">
        <w:t xml:space="preserve"> </w:t>
      </w:r>
      <w:r w:rsidRPr="001506ED">
        <w:rPr>
          <w:color w:val="000000"/>
          <w:lang w:eastAsia="en-GB"/>
        </w:rPr>
        <w:t xml:space="preserve">request additional information from </w:t>
      </w:r>
      <w:r>
        <w:rPr>
          <w:color w:val="000000"/>
          <w:lang w:eastAsia="en-GB"/>
        </w:rPr>
        <w:t xml:space="preserve">relevant </w:t>
      </w:r>
      <w:r w:rsidRPr="001506ED">
        <w:rPr>
          <w:color w:val="000000"/>
          <w:lang w:eastAsia="en-GB"/>
        </w:rPr>
        <w:t>U</w:t>
      </w:r>
      <w:r>
        <w:rPr>
          <w:color w:val="000000"/>
          <w:lang w:eastAsia="en-GB"/>
        </w:rPr>
        <w:t xml:space="preserve">nited </w:t>
      </w:r>
      <w:r w:rsidRPr="001506ED">
        <w:rPr>
          <w:color w:val="000000"/>
          <w:lang w:eastAsia="en-GB"/>
        </w:rPr>
        <w:t>N</w:t>
      </w:r>
      <w:r>
        <w:rPr>
          <w:color w:val="000000"/>
          <w:lang w:eastAsia="en-GB"/>
        </w:rPr>
        <w:t>ations</w:t>
      </w:r>
      <w:r w:rsidRPr="001506ED">
        <w:rPr>
          <w:color w:val="000000"/>
          <w:lang w:eastAsia="en-GB"/>
        </w:rPr>
        <w:t xml:space="preserve"> entities and specialized agencies</w:t>
      </w:r>
      <w:r>
        <w:t xml:space="preserve"> and national human rights institutions, maintaining confidentiality throughout the process</w:t>
      </w:r>
      <w:r w:rsidRPr="00313A46">
        <w:t>;</w:t>
      </w:r>
    </w:p>
    <w:p w14:paraId="173277EF" w14:textId="00F9B33F" w:rsidR="009710FA" w:rsidRDefault="009710FA" w:rsidP="009710FA">
      <w:pPr>
        <w:pStyle w:val="SingleTxtG"/>
        <w:numPr>
          <w:ilvl w:val="0"/>
          <w:numId w:val="30"/>
        </w:numPr>
      </w:pPr>
      <w:r w:rsidRPr="00313A46">
        <w:t>In relation to submission No.</w:t>
      </w:r>
      <w:r>
        <w:t xml:space="preserve"> </w:t>
      </w:r>
      <w:r w:rsidRPr="00313A46">
        <w:t>202</w:t>
      </w:r>
      <w:r>
        <w:t>3</w:t>
      </w:r>
      <w:r w:rsidRPr="00313A46">
        <w:t>/2</w:t>
      </w:r>
      <w:r>
        <w:t xml:space="preserve">, that the Secretariat </w:t>
      </w:r>
      <w:r>
        <w:rPr>
          <w:rFonts w:cstheme="minorHAnsi"/>
          <w:color w:val="444444"/>
          <w:shd w:val="clear" w:color="auto" w:fill="FFFFFF"/>
        </w:rPr>
        <w:t>clarify the possibility and requirements for the Committee to participate in inquiries jointly conducted with other human rights treaty bodies</w:t>
      </w:r>
      <w:r w:rsidRPr="00313A46">
        <w:t>;</w:t>
      </w:r>
    </w:p>
    <w:p w14:paraId="062FBF27" w14:textId="023FCE62" w:rsidR="009710FA" w:rsidRPr="00D1512F" w:rsidRDefault="009710FA" w:rsidP="009710FA">
      <w:pPr>
        <w:pStyle w:val="SingleTxtG"/>
        <w:numPr>
          <w:ilvl w:val="0"/>
          <w:numId w:val="30"/>
        </w:numPr>
        <w:rPr>
          <w:bCs/>
          <w:spacing w:val="4"/>
          <w:w w:val="103"/>
          <w:kern w:val="14"/>
        </w:rPr>
      </w:pPr>
      <w:r w:rsidRPr="00313A46">
        <w:t>In relation to submission No.</w:t>
      </w:r>
      <w:r>
        <w:t xml:space="preserve"> </w:t>
      </w:r>
      <w:r w:rsidRPr="00313A46">
        <w:t>2022/2</w:t>
      </w:r>
      <w:r>
        <w:t xml:space="preserve">, that the Secretariat prepare a detailed request for information from the </w:t>
      </w:r>
      <w:r w:rsidR="001C257F">
        <w:rPr>
          <w:bCs/>
          <w:spacing w:val="4"/>
          <w:w w:val="103"/>
          <w:kern w:val="14"/>
        </w:rPr>
        <w:t>fact-finding body in charge of</w:t>
      </w:r>
      <w:r>
        <w:rPr>
          <w:bCs/>
          <w:spacing w:val="4"/>
          <w:w w:val="103"/>
          <w:kern w:val="14"/>
        </w:rPr>
        <w:t xml:space="preserve"> the human rights situation in </w:t>
      </w:r>
      <w:r w:rsidR="001C257F">
        <w:rPr>
          <w:bCs/>
          <w:spacing w:val="4"/>
          <w:w w:val="103"/>
          <w:kern w:val="14"/>
        </w:rPr>
        <w:t>the State party concerned</w:t>
      </w:r>
      <w:r>
        <w:rPr>
          <w:bCs/>
          <w:spacing w:val="4"/>
          <w:w w:val="103"/>
          <w:kern w:val="14"/>
        </w:rPr>
        <w:t xml:space="preserve">, and continue its research into how special procedures country mandate holders are able to use </w:t>
      </w:r>
      <w:r w:rsidRPr="00D1512F">
        <w:rPr>
          <w:bCs/>
          <w:spacing w:val="4"/>
          <w:w w:val="103"/>
          <w:kern w:val="14"/>
        </w:rPr>
        <w:t xml:space="preserve">funds </w:t>
      </w:r>
      <w:r>
        <w:rPr>
          <w:bCs/>
          <w:spacing w:val="4"/>
          <w:w w:val="103"/>
          <w:kern w:val="14"/>
        </w:rPr>
        <w:t>for visits</w:t>
      </w:r>
      <w:r w:rsidRPr="00D1512F">
        <w:rPr>
          <w:bCs/>
          <w:spacing w:val="4"/>
          <w:w w:val="103"/>
          <w:kern w:val="14"/>
        </w:rPr>
        <w:t xml:space="preserve"> to the country </w:t>
      </w:r>
      <w:r w:rsidR="001C257F">
        <w:rPr>
          <w:bCs/>
          <w:spacing w:val="4"/>
          <w:w w:val="103"/>
          <w:kern w:val="14"/>
        </w:rPr>
        <w:t xml:space="preserve">covered by their mandate </w:t>
      </w:r>
      <w:r>
        <w:rPr>
          <w:bCs/>
          <w:spacing w:val="4"/>
          <w:w w:val="103"/>
          <w:kern w:val="14"/>
        </w:rPr>
        <w:t xml:space="preserve">for visits to third </w:t>
      </w:r>
      <w:r w:rsidRPr="00D1512F">
        <w:rPr>
          <w:bCs/>
          <w:spacing w:val="4"/>
          <w:w w:val="103"/>
          <w:kern w:val="14"/>
        </w:rPr>
        <w:t>countr</w:t>
      </w:r>
      <w:r w:rsidR="001C257F">
        <w:rPr>
          <w:bCs/>
          <w:spacing w:val="4"/>
          <w:w w:val="103"/>
          <w:kern w:val="14"/>
        </w:rPr>
        <w:t>ies</w:t>
      </w:r>
      <w:r>
        <w:rPr>
          <w:bCs/>
          <w:spacing w:val="4"/>
          <w:w w:val="103"/>
          <w:kern w:val="14"/>
        </w:rPr>
        <w:t xml:space="preserve"> when necessary</w:t>
      </w:r>
      <w:r w:rsidRPr="00D1512F">
        <w:rPr>
          <w:bCs/>
          <w:spacing w:val="4"/>
          <w:w w:val="103"/>
          <w:kern w:val="14"/>
        </w:rPr>
        <w:t>;</w:t>
      </w:r>
    </w:p>
    <w:p w14:paraId="70C4FEE7" w14:textId="19E0C05A" w:rsidR="009710FA" w:rsidRPr="00965476" w:rsidRDefault="009710FA" w:rsidP="009710FA">
      <w:pPr>
        <w:pStyle w:val="SingleTxtG"/>
        <w:numPr>
          <w:ilvl w:val="0"/>
          <w:numId w:val="30"/>
        </w:numPr>
      </w:pPr>
      <w:r w:rsidRPr="00965476">
        <w:t xml:space="preserve">In relation to submission No. 2021/1, that </w:t>
      </w:r>
      <w:r>
        <w:t xml:space="preserve">the Secretariat request additional </w:t>
      </w:r>
      <w:r w:rsidRPr="00313A46">
        <w:t xml:space="preserve">information from </w:t>
      </w:r>
      <w:r>
        <w:t xml:space="preserve">UNFPA </w:t>
      </w:r>
      <w:r w:rsidR="001C257F">
        <w:t>h</w:t>
      </w:r>
      <w:r>
        <w:t>eadquarters in New York</w:t>
      </w:r>
      <w:r w:rsidRPr="00965476">
        <w:t xml:space="preserve">; </w:t>
      </w:r>
    </w:p>
    <w:p w14:paraId="5073C58D" w14:textId="48FA836B" w:rsidR="009710FA" w:rsidRPr="00EA45C1" w:rsidRDefault="009710FA" w:rsidP="009710FA">
      <w:pPr>
        <w:pStyle w:val="SingleTxtG"/>
        <w:numPr>
          <w:ilvl w:val="0"/>
          <w:numId w:val="30"/>
        </w:numPr>
      </w:pPr>
      <w:r w:rsidRPr="00EA45C1">
        <w:t xml:space="preserve">In relation to </w:t>
      </w:r>
      <w:r>
        <w:t>Inquiry</w:t>
      </w:r>
      <w:r w:rsidRPr="00EA45C1">
        <w:t xml:space="preserve"> No. 2017/3, </w:t>
      </w:r>
      <w:r>
        <w:t>that the Secretariat send a reminder to the State party concerned to respond to its correspondence</w:t>
      </w:r>
      <w:r w:rsidRPr="00EA45C1">
        <w:t>;</w:t>
      </w:r>
    </w:p>
    <w:p w14:paraId="046E7FC7" w14:textId="13FBE4BB" w:rsidR="009710FA" w:rsidRPr="00080600" w:rsidRDefault="009710FA" w:rsidP="009710FA">
      <w:pPr>
        <w:pStyle w:val="SingleTxtG"/>
        <w:numPr>
          <w:ilvl w:val="0"/>
          <w:numId w:val="30"/>
        </w:numPr>
      </w:pPr>
      <w:r w:rsidRPr="00576A79">
        <w:t xml:space="preserve">In relation to </w:t>
      </w:r>
      <w:r>
        <w:t>Inquiry</w:t>
      </w:r>
      <w:r w:rsidRPr="00576A79">
        <w:t xml:space="preserve"> No. 2016/1,</w:t>
      </w:r>
      <w:r w:rsidRPr="00080600">
        <w:t xml:space="preserve"> that the Secretariat </w:t>
      </w:r>
      <w:r w:rsidRPr="00D1512F">
        <w:t>continue collaborat</w:t>
      </w:r>
      <w:r>
        <w:t>ing</w:t>
      </w:r>
      <w:r w:rsidRPr="00D1512F">
        <w:t xml:space="preserve"> with the </w:t>
      </w:r>
      <w:r>
        <w:t>OHCHR</w:t>
      </w:r>
      <w:r w:rsidRPr="00D1512F">
        <w:t xml:space="preserve"> </w:t>
      </w:r>
      <w:r>
        <w:t>country office</w:t>
      </w:r>
      <w:r w:rsidRPr="00D1512F">
        <w:t xml:space="preserve"> </w:t>
      </w:r>
      <w:r w:rsidR="001C257F">
        <w:t xml:space="preserve">in the State party concerned </w:t>
      </w:r>
      <w:r>
        <w:t xml:space="preserve">to arrange </w:t>
      </w:r>
      <w:r w:rsidRPr="00D1512F">
        <w:t xml:space="preserve">for a possible </w:t>
      </w:r>
      <w:r>
        <w:t>invitation</w:t>
      </w:r>
      <w:r w:rsidRPr="00D1512F">
        <w:t xml:space="preserve"> </w:t>
      </w:r>
      <w:r w:rsidR="001C257F">
        <w:t xml:space="preserve">of one of the members designated to conduct the Inquiry </w:t>
      </w:r>
      <w:r w:rsidRPr="00D1512F">
        <w:t xml:space="preserve">to a regional </w:t>
      </w:r>
      <w:r w:rsidRPr="001F47E9">
        <w:t>event</w:t>
      </w:r>
      <w:r>
        <w:t xml:space="preserve">, </w:t>
      </w:r>
      <w:r w:rsidRPr="001F47E9">
        <w:t>and</w:t>
      </w:r>
      <w:r w:rsidRPr="00D1512F">
        <w:t xml:space="preserve"> </w:t>
      </w:r>
      <w:r>
        <w:t xml:space="preserve">explore </w:t>
      </w:r>
      <w:r w:rsidRPr="00D1512F">
        <w:t xml:space="preserve">the </w:t>
      </w:r>
      <w:r>
        <w:t>possibility of</w:t>
      </w:r>
      <w:r w:rsidRPr="00D1512F">
        <w:t xml:space="preserve"> meetings </w:t>
      </w:r>
      <w:r>
        <w:t>with relevant stakeholders on this occasion;</w:t>
      </w:r>
    </w:p>
    <w:p w14:paraId="1E28A8B2" w14:textId="057F2633" w:rsidR="009710FA" w:rsidRPr="00E503B4" w:rsidRDefault="009710FA" w:rsidP="009710FA">
      <w:pPr>
        <w:pStyle w:val="SingleTxtG"/>
        <w:numPr>
          <w:ilvl w:val="0"/>
          <w:numId w:val="30"/>
        </w:numPr>
      </w:pPr>
      <w:r w:rsidRPr="00E503B4">
        <w:t xml:space="preserve">In relation to </w:t>
      </w:r>
      <w:r>
        <w:t>Inquiry</w:t>
      </w:r>
      <w:r w:rsidRPr="00E503B4">
        <w:t xml:space="preserve"> No. 2014/3,</w:t>
      </w:r>
      <w:r w:rsidRPr="00F45F75">
        <w:t xml:space="preserve"> that </w:t>
      </w:r>
      <w:r>
        <w:t>the Secretariat s</w:t>
      </w:r>
      <w:r w:rsidRPr="000D062F">
        <w:t xml:space="preserve">end </w:t>
      </w:r>
      <w:r>
        <w:t>a response to the Note verbale of the State party dated 12 December 2023</w:t>
      </w:r>
      <w:r w:rsidR="00976C7F">
        <w:t xml:space="preserve"> proposing dates for an inquiry visit</w:t>
      </w:r>
      <w:r>
        <w:rPr>
          <w:bCs/>
          <w:spacing w:val="4"/>
          <w:w w:val="103"/>
          <w:kern w:val="14"/>
        </w:rPr>
        <w:t>;</w:t>
      </w:r>
    </w:p>
    <w:p w14:paraId="18DC7F5F" w14:textId="182DC6BD" w:rsidR="009710FA" w:rsidRPr="009C6543" w:rsidRDefault="009710FA" w:rsidP="009710FA">
      <w:pPr>
        <w:pStyle w:val="SingleTxtG"/>
        <w:numPr>
          <w:ilvl w:val="0"/>
          <w:numId w:val="30"/>
        </w:numPr>
      </w:pPr>
      <w:r w:rsidRPr="009C6543">
        <w:t xml:space="preserve">In relation to </w:t>
      </w:r>
      <w:r>
        <w:t>Inquiry</w:t>
      </w:r>
      <w:r w:rsidRPr="009C6543">
        <w:t xml:space="preserve"> No. 2014/2, that</w:t>
      </w:r>
      <w:r>
        <w:t xml:space="preserve"> </w:t>
      </w:r>
      <w:r w:rsidRPr="00D1512F">
        <w:t xml:space="preserve">the designated members </w:t>
      </w:r>
      <w:r>
        <w:t>brief</w:t>
      </w:r>
      <w:r w:rsidRPr="00D1512F">
        <w:t xml:space="preserve"> the Comm</w:t>
      </w:r>
      <w:r>
        <w:t>ittee</w:t>
      </w:r>
      <w:r w:rsidRPr="00D1512F">
        <w:t xml:space="preserve"> on their </w:t>
      </w:r>
      <w:r>
        <w:t>inquiry visit</w:t>
      </w:r>
      <w:r w:rsidR="001C257F">
        <w:t xml:space="preserve"> to the State party concerned</w:t>
      </w:r>
      <w:r w:rsidRPr="009C6543">
        <w:t>;</w:t>
      </w:r>
    </w:p>
    <w:p w14:paraId="5E0F16A8" w14:textId="596F219D" w:rsidR="009710FA" w:rsidRPr="00F45F75" w:rsidRDefault="009710FA" w:rsidP="009710FA">
      <w:pPr>
        <w:pStyle w:val="SingleTxtG"/>
        <w:numPr>
          <w:ilvl w:val="0"/>
          <w:numId w:val="30"/>
        </w:numPr>
      </w:pPr>
      <w:r w:rsidRPr="00F45F75">
        <w:t xml:space="preserve">In relation to </w:t>
      </w:r>
      <w:r>
        <w:t>Inquiry</w:t>
      </w:r>
      <w:r w:rsidRPr="00F45F75">
        <w:t xml:space="preserve"> No. 2012/1, that </w:t>
      </w:r>
      <w:r>
        <w:t>the Secretariat s</w:t>
      </w:r>
      <w:r w:rsidRPr="00B57629">
        <w:t xml:space="preserve">end </w:t>
      </w:r>
      <w:r>
        <w:t xml:space="preserve">a </w:t>
      </w:r>
      <w:r w:rsidRPr="00B57629">
        <w:t xml:space="preserve">Note verbale </w:t>
      </w:r>
      <w:r>
        <w:t xml:space="preserve">to the State party </w:t>
      </w:r>
      <w:r w:rsidR="001C257F">
        <w:t xml:space="preserve">concerned </w:t>
      </w:r>
      <w:r>
        <w:t>requesting a</w:t>
      </w:r>
      <w:r w:rsidRPr="00B57629">
        <w:t xml:space="preserve"> visit </w:t>
      </w:r>
      <w:r>
        <w:t xml:space="preserve">during the </w:t>
      </w:r>
      <w:r w:rsidRPr="00B57629">
        <w:t>last quarter of 2024</w:t>
      </w:r>
      <w:r w:rsidRPr="00F45F75">
        <w:t>;</w:t>
      </w:r>
    </w:p>
    <w:p w14:paraId="03E51F40" w14:textId="458B2C0A" w:rsidR="009710FA" w:rsidRPr="00D1512F" w:rsidRDefault="009710FA" w:rsidP="009710FA">
      <w:pPr>
        <w:pStyle w:val="SingleTxtG"/>
        <w:numPr>
          <w:ilvl w:val="0"/>
          <w:numId w:val="30"/>
        </w:numPr>
      </w:pPr>
      <w:r w:rsidRPr="00D1512F">
        <w:t xml:space="preserve">In relation to </w:t>
      </w:r>
      <w:r>
        <w:t>Inquiry</w:t>
      </w:r>
      <w:r w:rsidRPr="00D1512F">
        <w:t xml:space="preserve"> No. 2013/1 </w:t>
      </w:r>
      <w:r w:rsidR="001C257F">
        <w:t xml:space="preserve">concerning </w:t>
      </w:r>
      <w:r w:rsidRPr="00D1512F">
        <w:t>South Africa, that the two</w:t>
      </w:r>
      <w:r w:rsidRPr="00D1512F">
        <w:rPr>
          <w:spacing w:val="4"/>
        </w:rPr>
        <w:t xml:space="preserve"> designated members having agreed to the template of a follow-up assessment table discussed by the Working Group as a pilot, </w:t>
      </w:r>
      <w:r>
        <w:rPr>
          <w:spacing w:val="4"/>
        </w:rPr>
        <w:t>the Secretariat</w:t>
      </w:r>
      <w:r w:rsidRPr="00D1512F">
        <w:rPr>
          <w:spacing w:val="4"/>
        </w:rPr>
        <w:t xml:space="preserve"> attach </w:t>
      </w:r>
      <w:r>
        <w:rPr>
          <w:spacing w:val="4"/>
        </w:rPr>
        <w:t xml:space="preserve">the follow-up assessment table </w:t>
      </w:r>
      <w:r w:rsidRPr="00D1512F">
        <w:rPr>
          <w:spacing w:val="4"/>
        </w:rPr>
        <w:lastRenderedPageBreak/>
        <w:t xml:space="preserve">to </w:t>
      </w:r>
      <w:r>
        <w:rPr>
          <w:spacing w:val="4"/>
        </w:rPr>
        <w:t>the</w:t>
      </w:r>
      <w:r w:rsidRPr="00D1512F">
        <w:rPr>
          <w:spacing w:val="4"/>
        </w:rPr>
        <w:t xml:space="preserve"> assessment letter</w:t>
      </w:r>
      <w:r>
        <w:rPr>
          <w:spacing w:val="4"/>
        </w:rPr>
        <w:t xml:space="preserve"> to be sent to the State party:</w:t>
      </w:r>
      <w:r w:rsidRPr="00D1512F">
        <w:rPr>
          <w:spacing w:val="4"/>
        </w:rPr>
        <w:t xml:space="preserve">  that the piloted template, including the new assessment categories, be considered by the Committee for adoption and future use;  and that </w:t>
      </w:r>
      <w:r w:rsidRPr="00D1512F">
        <w:t>the</w:t>
      </w:r>
      <w:r w:rsidRPr="00D1512F">
        <w:rPr>
          <w:spacing w:val="4"/>
        </w:rPr>
        <w:t xml:space="preserve"> Secretariat put forward a request to include such template in its entitlements for translation as an official document, when finalized and accepted by the Committee</w:t>
      </w:r>
      <w:r w:rsidRPr="00D1512F">
        <w:rPr>
          <w:bCs/>
          <w:spacing w:val="4"/>
          <w:w w:val="103"/>
          <w:kern w:val="14"/>
        </w:rPr>
        <w:t>;</w:t>
      </w:r>
    </w:p>
    <w:p w14:paraId="07EC832A" w14:textId="22930022" w:rsidR="009710FA" w:rsidRPr="00C1188C" w:rsidRDefault="009710FA" w:rsidP="009710FA">
      <w:pPr>
        <w:pStyle w:val="SingleTxtG"/>
        <w:numPr>
          <w:ilvl w:val="0"/>
          <w:numId w:val="30"/>
        </w:numPr>
      </w:pPr>
      <w:r w:rsidRPr="00C1188C">
        <w:t xml:space="preserve">In relation to </w:t>
      </w:r>
      <w:r>
        <w:t>Inquiry</w:t>
      </w:r>
      <w:r w:rsidRPr="00C1188C">
        <w:t xml:space="preserve"> No.</w:t>
      </w:r>
      <w:r>
        <w:t xml:space="preserve"> </w:t>
      </w:r>
      <w:r w:rsidRPr="00C1188C">
        <w:t xml:space="preserve">2011/2 </w:t>
      </w:r>
      <w:r w:rsidR="001C257F">
        <w:t xml:space="preserve">concerning the </w:t>
      </w:r>
      <w:r w:rsidRPr="00C1188C">
        <w:t xml:space="preserve">United Kingdom, that </w:t>
      </w:r>
      <w:r>
        <w:t xml:space="preserve">upon receipt of </w:t>
      </w:r>
      <w:r w:rsidR="001C257F">
        <w:t xml:space="preserve">additional </w:t>
      </w:r>
      <w:r>
        <w:t>information from the sources of information and the national human rights institution,</w:t>
      </w:r>
      <w:r w:rsidRPr="005F0103">
        <w:t xml:space="preserve"> </w:t>
      </w:r>
      <w:r>
        <w:t xml:space="preserve">the designated member </w:t>
      </w:r>
      <w:r w:rsidRPr="005F0103">
        <w:t>present</w:t>
      </w:r>
      <w:r>
        <w:t>s</w:t>
      </w:r>
      <w:r w:rsidRPr="005F0103">
        <w:t xml:space="preserve"> </w:t>
      </w:r>
      <w:r w:rsidRPr="00C1188C">
        <w:t xml:space="preserve">her </w:t>
      </w:r>
      <w:r w:rsidR="001C257F">
        <w:t xml:space="preserve">follow-up </w:t>
      </w:r>
      <w:r w:rsidRPr="00C1188C">
        <w:t xml:space="preserve">assessment to the Committee </w:t>
      </w:r>
      <w:r>
        <w:t>at</w:t>
      </w:r>
      <w:r w:rsidRPr="00C1188C">
        <w:t xml:space="preserve"> </w:t>
      </w:r>
      <w:r>
        <w:t>its</w:t>
      </w:r>
      <w:r w:rsidRPr="00C1188C">
        <w:t xml:space="preserve"> </w:t>
      </w:r>
      <w:r>
        <w:t>eighty-eighth</w:t>
      </w:r>
      <w:r w:rsidRPr="00C1188C">
        <w:t xml:space="preserve"> session;</w:t>
      </w:r>
    </w:p>
    <w:p w14:paraId="3BEE5F12" w14:textId="594BB77E" w:rsidR="00511132" w:rsidRDefault="009710FA" w:rsidP="00516FFD">
      <w:pPr>
        <w:pStyle w:val="SingleTxtG"/>
        <w:numPr>
          <w:ilvl w:val="0"/>
          <w:numId w:val="30"/>
        </w:numPr>
      </w:pPr>
      <w:r w:rsidRPr="009D2802">
        <w:t xml:space="preserve">In relation to </w:t>
      </w:r>
      <w:r>
        <w:t>Inquiry</w:t>
      </w:r>
      <w:r w:rsidRPr="009D2802">
        <w:t xml:space="preserve"> No. 2011/1 </w:t>
      </w:r>
      <w:r w:rsidR="001C257F">
        <w:t xml:space="preserve">concerning </w:t>
      </w:r>
      <w:r w:rsidRPr="009D2802">
        <w:t xml:space="preserve">Canada, that </w:t>
      </w:r>
      <w:r>
        <w:t xml:space="preserve">the </w:t>
      </w:r>
      <w:bookmarkStart w:id="7" w:name="_Hlk156572179"/>
      <w:r w:rsidRPr="00B57629">
        <w:t>S</w:t>
      </w:r>
      <w:r>
        <w:t xml:space="preserve">ecretariat </w:t>
      </w:r>
      <w:r w:rsidR="001C257F">
        <w:t xml:space="preserve">transmit the </w:t>
      </w:r>
      <w:r>
        <w:t xml:space="preserve">follow-up report of the State party </w:t>
      </w:r>
      <w:r w:rsidR="001C257F">
        <w:t>to</w:t>
      </w:r>
      <w:r w:rsidRPr="00B57629">
        <w:t xml:space="preserve"> </w:t>
      </w:r>
      <w:r>
        <w:t>the s</w:t>
      </w:r>
      <w:r w:rsidRPr="00B57629">
        <w:t xml:space="preserve">ources </w:t>
      </w:r>
      <w:r>
        <w:t xml:space="preserve">of information </w:t>
      </w:r>
      <w:r w:rsidRPr="00B57629">
        <w:t>and</w:t>
      </w:r>
      <w:r>
        <w:t>, if relevant,</w:t>
      </w:r>
      <w:r w:rsidRPr="00B57629">
        <w:t xml:space="preserve"> </w:t>
      </w:r>
      <w:r>
        <w:t>the national human rights institution</w:t>
      </w:r>
      <w:r w:rsidRPr="00B57629">
        <w:t>;</w:t>
      </w:r>
      <w:r>
        <w:t xml:space="preserve"> and that the Committee </w:t>
      </w:r>
      <w:r w:rsidRPr="00B57629">
        <w:t xml:space="preserve">designate </w:t>
      </w:r>
      <w:r>
        <w:t xml:space="preserve">Ms. Eghobamien-Mshelia </w:t>
      </w:r>
      <w:r w:rsidRPr="00B57629">
        <w:t xml:space="preserve">to assess the </w:t>
      </w:r>
      <w:r w:rsidR="001C257F">
        <w:t xml:space="preserve">follow-up </w:t>
      </w:r>
      <w:r w:rsidRPr="00B57629">
        <w:t>information received and present a</w:t>
      </w:r>
      <w:r w:rsidR="001C257F">
        <w:t xml:space="preserve"> follow-up</w:t>
      </w:r>
      <w:r w:rsidRPr="00B57629">
        <w:t xml:space="preserve"> assessment </w:t>
      </w:r>
      <w:r>
        <w:t>for consideration by</w:t>
      </w:r>
      <w:r w:rsidRPr="00B57629">
        <w:t xml:space="preserve"> the Committee</w:t>
      </w:r>
      <w:bookmarkEnd w:id="7"/>
      <w:r>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1DE0F911" w14:textId="391A3E44" w:rsidR="009A1171" w:rsidRDefault="00597A6B" w:rsidP="009A1171">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2761C7">
        <w:t>eighty-</w:t>
      </w:r>
      <w:r w:rsidR="00DC736B">
        <w:t>eighth</w:t>
      </w:r>
      <w:r w:rsidR="002761C7">
        <w:t xml:space="preserve"> </w:t>
      </w:r>
      <w:r w:rsidR="00D74538">
        <w:t>and eighty-</w:t>
      </w:r>
      <w:r w:rsidR="00DC736B">
        <w:t>ninth</w:t>
      </w:r>
      <w:r w:rsidR="00D74538">
        <w:t xml:space="preserve"> </w:t>
      </w:r>
      <w:r w:rsidRPr="00820BF5">
        <w:t>session</w:t>
      </w:r>
      <w:r w:rsidR="00DC736B">
        <w:t>s</w:t>
      </w:r>
      <w:r w:rsidRPr="00820BF5">
        <w:t>:</w:t>
      </w:r>
    </w:p>
    <w:p w14:paraId="2C5563A3" w14:textId="43973385" w:rsidR="00D74538" w:rsidRPr="00820BF5" w:rsidRDefault="00D74538" w:rsidP="00D74538">
      <w:pPr>
        <w:pStyle w:val="SingleTxtG"/>
        <w:rPr>
          <w:u w:val="single"/>
        </w:rPr>
      </w:pPr>
      <w:r>
        <w:rPr>
          <w:u w:val="single"/>
        </w:rPr>
        <w:t>Eighty-eighth</w:t>
      </w:r>
      <w:r w:rsidRPr="00820BF5">
        <w:rPr>
          <w:u w:val="single"/>
        </w:rPr>
        <w:t xml:space="preserve"> Session</w:t>
      </w:r>
    </w:p>
    <w:p w14:paraId="62DC386F" w14:textId="5AAFCA4F" w:rsidR="00D74538" w:rsidRPr="00820BF5" w:rsidRDefault="00D74538" w:rsidP="00D74538">
      <w:pPr>
        <w:pStyle w:val="SingleTxtG"/>
      </w:pPr>
      <w:r w:rsidRPr="00820BF5">
        <w:t>F</w:t>
      </w:r>
      <w:r>
        <w:t xml:space="preserve">ifty-ninth </w:t>
      </w:r>
      <w:r w:rsidRPr="00820BF5">
        <w:t xml:space="preserve">session of the Working Group on Communications under the Optional Protocol: </w:t>
      </w:r>
      <w:r w:rsidR="003E47DB">
        <w:t>9</w:t>
      </w:r>
      <w:r>
        <w:t xml:space="preserve"> </w:t>
      </w:r>
      <w:r w:rsidR="003E47DB">
        <w:t>and</w:t>
      </w:r>
      <w:r>
        <w:t xml:space="preserve"> 10 May </w:t>
      </w:r>
      <w:r w:rsidRPr="00820BF5">
        <w:t>202</w:t>
      </w:r>
      <w:r>
        <w:t>4</w:t>
      </w:r>
    </w:p>
    <w:p w14:paraId="356DDA75" w14:textId="1909E05C" w:rsidR="00D74538" w:rsidRPr="00820BF5" w:rsidRDefault="00D74538" w:rsidP="00D74538">
      <w:pPr>
        <w:pStyle w:val="SingleTxtG"/>
      </w:pPr>
      <w:r>
        <w:t xml:space="preserve">Twenty-eighth </w:t>
      </w:r>
      <w:r w:rsidRPr="00820BF5">
        <w:t>session of the Working Group on Inquiries under the Optional Protocol:</w:t>
      </w:r>
      <w:r>
        <w:t xml:space="preserve"> 9 and 10 May </w:t>
      </w:r>
      <w:r w:rsidRPr="00820BF5">
        <w:t>202</w:t>
      </w:r>
      <w:r>
        <w:t>4</w:t>
      </w:r>
    </w:p>
    <w:p w14:paraId="52629611" w14:textId="1DF85883" w:rsidR="00D74538" w:rsidRPr="00820BF5" w:rsidRDefault="00D74538" w:rsidP="00D74538">
      <w:pPr>
        <w:pStyle w:val="SingleTxtG"/>
      </w:pPr>
      <w:r>
        <w:t xml:space="preserve">Eighty-eighth </w:t>
      </w:r>
      <w:r w:rsidRPr="00820BF5">
        <w:t xml:space="preserve">session: </w:t>
      </w:r>
      <w:r w:rsidR="007F6F16">
        <w:t>13</w:t>
      </w:r>
      <w:r>
        <w:t xml:space="preserve"> to </w:t>
      </w:r>
      <w:r w:rsidR="007F6F16">
        <w:t>31 May</w:t>
      </w:r>
      <w:r>
        <w:t xml:space="preserve"> </w:t>
      </w:r>
      <w:r w:rsidRPr="00820BF5">
        <w:t>202</w:t>
      </w:r>
      <w:r>
        <w:t>4</w:t>
      </w:r>
    </w:p>
    <w:p w14:paraId="31EF21EB" w14:textId="2C905F92" w:rsidR="00D74538" w:rsidRDefault="00D74538" w:rsidP="00D74538">
      <w:pPr>
        <w:pStyle w:val="SingleTxtG"/>
      </w:pPr>
      <w:r w:rsidRPr="00820BF5">
        <w:t>Pre-session</w:t>
      </w:r>
      <w:r>
        <w:t>al</w:t>
      </w:r>
      <w:r w:rsidRPr="00820BF5">
        <w:t xml:space="preserve"> working group for the </w:t>
      </w:r>
      <w:r w:rsidR="007F6F16">
        <w:t xml:space="preserve">ninetieth </w:t>
      </w:r>
      <w:r w:rsidRPr="00820BF5">
        <w:t xml:space="preserve">session: </w:t>
      </w:r>
      <w:r w:rsidR="007F6F16">
        <w:t>3 to 7 June</w:t>
      </w:r>
      <w:r>
        <w:t xml:space="preserve"> </w:t>
      </w:r>
      <w:r w:rsidRPr="00820BF5">
        <w:t>202</w:t>
      </w:r>
      <w:r>
        <w:t>4</w:t>
      </w:r>
    </w:p>
    <w:p w14:paraId="0C1EDCA0" w14:textId="34D6CA03" w:rsidR="00DC736B" w:rsidRPr="00820BF5" w:rsidRDefault="00DC736B" w:rsidP="00DC736B">
      <w:pPr>
        <w:pStyle w:val="SingleTxtG"/>
        <w:rPr>
          <w:u w:val="single"/>
        </w:rPr>
      </w:pPr>
      <w:r>
        <w:rPr>
          <w:u w:val="single"/>
        </w:rPr>
        <w:t>Eighty-ninth</w:t>
      </w:r>
      <w:r w:rsidR="0079012C">
        <w:rPr>
          <w:u w:val="single"/>
        </w:rPr>
        <w:t xml:space="preserve"> Session</w:t>
      </w:r>
    </w:p>
    <w:p w14:paraId="1702A392" w14:textId="296021C7" w:rsidR="00DC736B" w:rsidRPr="00820BF5" w:rsidRDefault="00DC736B" w:rsidP="00DC736B">
      <w:pPr>
        <w:pStyle w:val="SingleTxtG"/>
      </w:pPr>
      <w:r>
        <w:t xml:space="preserve">Sixtieth </w:t>
      </w:r>
      <w:r w:rsidRPr="00820BF5">
        <w:t xml:space="preserve">session of the Working Group on Communications under the Optional Protocol: </w:t>
      </w:r>
      <w:r>
        <w:t xml:space="preserve">3 and 4 October </w:t>
      </w:r>
      <w:r w:rsidRPr="00820BF5">
        <w:t>202</w:t>
      </w:r>
      <w:r>
        <w:t>4</w:t>
      </w:r>
    </w:p>
    <w:p w14:paraId="5B49C96A" w14:textId="77AFA367" w:rsidR="00DC736B" w:rsidRPr="00820BF5" w:rsidRDefault="00DC736B" w:rsidP="00DC736B">
      <w:pPr>
        <w:pStyle w:val="SingleTxtG"/>
      </w:pPr>
      <w:r>
        <w:t xml:space="preserve">Twenty-ninth </w:t>
      </w:r>
      <w:r w:rsidRPr="00820BF5">
        <w:t>session of the Working Group on Inquiries under the Optional Protocol:</w:t>
      </w:r>
      <w:r>
        <w:t xml:space="preserve"> 3 and 4 October </w:t>
      </w:r>
      <w:r w:rsidRPr="00820BF5">
        <w:t>202</w:t>
      </w:r>
      <w:r>
        <w:t>4</w:t>
      </w:r>
    </w:p>
    <w:p w14:paraId="38C0DC3F" w14:textId="7F180760" w:rsidR="00DC736B" w:rsidRPr="00820BF5" w:rsidRDefault="00DC736B" w:rsidP="00DC736B">
      <w:pPr>
        <w:pStyle w:val="SingleTxtG"/>
      </w:pPr>
      <w:r>
        <w:t xml:space="preserve">Eighty-ninth </w:t>
      </w:r>
      <w:r w:rsidRPr="00820BF5">
        <w:t xml:space="preserve">session: </w:t>
      </w:r>
      <w:r>
        <w:t xml:space="preserve">6 to 25 October </w:t>
      </w:r>
      <w:r w:rsidRPr="00820BF5">
        <w:t>202</w:t>
      </w:r>
      <w:r>
        <w:t>4</w:t>
      </w:r>
    </w:p>
    <w:p w14:paraId="39AF2DB2" w14:textId="6F8F7D2F" w:rsidR="00DC736B" w:rsidRPr="00820BF5" w:rsidRDefault="00DC736B" w:rsidP="00DC736B">
      <w:pPr>
        <w:pStyle w:val="SingleTxtG"/>
      </w:pPr>
      <w:r w:rsidRPr="00820BF5">
        <w:t>Pre-session</w:t>
      </w:r>
      <w:r>
        <w:t>al</w:t>
      </w:r>
      <w:r w:rsidRPr="00820BF5">
        <w:t xml:space="preserve"> working group for the </w:t>
      </w:r>
      <w:r>
        <w:t xml:space="preserve">ninety-first </w:t>
      </w:r>
      <w:r w:rsidRPr="00820BF5">
        <w:t xml:space="preserve">session: </w:t>
      </w:r>
      <w:r>
        <w:t xml:space="preserve">28 October to 1 November </w:t>
      </w:r>
      <w:r w:rsidRPr="00820BF5">
        <w:t>202</w:t>
      </w:r>
      <w:r>
        <w:t>4</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199E6891" w:rsidR="000B1FDB" w:rsidRPr="00820BF5" w:rsidRDefault="003C3E2A" w:rsidP="00820BF5">
      <w:pPr>
        <w:pStyle w:val="SingleTxtG"/>
      </w:pPr>
      <w:r>
        <w:t>T</w:t>
      </w:r>
      <w:r w:rsidR="000B1FDB" w:rsidRPr="00820BF5">
        <w:t xml:space="preserve">he Committee </w:t>
      </w:r>
      <w:r>
        <w:t xml:space="preserve">tentatively </w:t>
      </w:r>
      <w:r w:rsidR="000B1FDB" w:rsidRPr="00820BF5">
        <w:t>confirmed that it will consider the reports of the following States parties at its</w:t>
      </w:r>
      <w:r w:rsidR="009A1171">
        <w:t xml:space="preserve"> eighty-</w:t>
      </w:r>
      <w:r w:rsidR="007F6F16">
        <w:t>seventh and eighty-eighth</w:t>
      </w:r>
      <w:r w:rsidR="006115B8">
        <w:t xml:space="preserve"> </w:t>
      </w:r>
      <w:r w:rsidR="000B1FDB" w:rsidRPr="00820BF5">
        <w:t>session</w:t>
      </w:r>
      <w:r w:rsidR="007F6F16">
        <w:t>s</w:t>
      </w:r>
      <w:r w:rsidR="000B1FDB" w:rsidRPr="00820BF5">
        <w:t>:</w:t>
      </w:r>
    </w:p>
    <w:p w14:paraId="2098402C" w14:textId="4834A585" w:rsidR="007F6F16" w:rsidRPr="00820BF5" w:rsidRDefault="007F6F16" w:rsidP="007F6F16">
      <w:pPr>
        <w:pStyle w:val="SingleTxtG"/>
        <w:rPr>
          <w:u w:val="single"/>
        </w:rPr>
      </w:pPr>
      <w:r>
        <w:rPr>
          <w:u w:val="single"/>
        </w:rPr>
        <w:t>Eighty-eighth</w:t>
      </w:r>
      <w:r w:rsidRPr="00820BF5">
        <w:rPr>
          <w:u w:val="single"/>
        </w:rPr>
        <w:t xml:space="preserve"> session</w:t>
      </w:r>
    </w:p>
    <w:p w14:paraId="0BE29A13" w14:textId="5A8CAC79" w:rsidR="007F6F16" w:rsidRDefault="007F6F16" w:rsidP="007F6F16">
      <w:pPr>
        <w:pStyle w:val="SingleTxtG"/>
        <w:numPr>
          <w:ilvl w:val="0"/>
          <w:numId w:val="34"/>
        </w:numPr>
        <w:ind w:right="0"/>
        <w:rPr>
          <w:w w:val="103"/>
        </w:rPr>
      </w:pPr>
      <w:r>
        <w:rPr>
          <w:w w:val="103"/>
        </w:rPr>
        <w:t>Brazil</w:t>
      </w:r>
    </w:p>
    <w:p w14:paraId="4656D334" w14:textId="7DF483A6" w:rsidR="007F6F16" w:rsidRDefault="007F6F16" w:rsidP="007F6F16">
      <w:pPr>
        <w:pStyle w:val="SingleTxtG"/>
        <w:ind w:right="0" w:firstLine="567"/>
        <w:rPr>
          <w:w w:val="103"/>
        </w:rPr>
      </w:pPr>
      <w:r w:rsidRPr="008A6777">
        <w:rPr>
          <w:w w:val="103"/>
        </w:rPr>
        <w:t>(</w:t>
      </w:r>
      <w:r w:rsidR="006F4300">
        <w:rPr>
          <w:w w:val="103"/>
        </w:rPr>
        <w:t>2</w:t>
      </w:r>
      <w:r w:rsidRPr="008A6777">
        <w:rPr>
          <w:w w:val="103"/>
        </w:rPr>
        <w:t>)</w:t>
      </w:r>
      <w:r w:rsidRPr="008A6777">
        <w:rPr>
          <w:w w:val="103"/>
        </w:rPr>
        <w:tab/>
      </w:r>
      <w:r>
        <w:rPr>
          <w:w w:val="103"/>
        </w:rPr>
        <w:t>Estonia</w:t>
      </w:r>
    </w:p>
    <w:p w14:paraId="0BF13C73" w14:textId="286B6BF8" w:rsidR="007F6F16" w:rsidRPr="008A6777" w:rsidRDefault="007F6F16" w:rsidP="007F6F16">
      <w:pPr>
        <w:pStyle w:val="SingleTxtG"/>
        <w:ind w:right="0" w:firstLine="567"/>
        <w:rPr>
          <w:w w:val="103"/>
        </w:rPr>
      </w:pPr>
      <w:r w:rsidRPr="008A6777">
        <w:rPr>
          <w:w w:val="103"/>
        </w:rPr>
        <w:lastRenderedPageBreak/>
        <w:t>(</w:t>
      </w:r>
      <w:r w:rsidR="006F4300">
        <w:rPr>
          <w:w w:val="103"/>
        </w:rPr>
        <w:t>3</w:t>
      </w:r>
      <w:r w:rsidRPr="00792DA3">
        <w:rPr>
          <w:w w:val="103"/>
        </w:rPr>
        <w:t>)</w:t>
      </w:r>
      <w:r w:rsidRPr="00792DA3">
        <w:rPr>
          <w:w w:val="103"/>
        </w:rPr>
        <w:tab/>
      </w:r>
      <w:r>
        <w:rPr>
          <w:w w:val="103"/>
        </w:rPr>
        <w:t>Kuwait</w:t>
      </w:r>
    </w:p>
    <w:p w14:paraId="40A8B0FD" w14:textId="471588A7" w:rsidR="007F6F16" w:rsidRDefault="007F6F16" w:rsidP="007F6F16">
      <w:pPr>
        <w:pStyle w:val="SingleTxtG"/>
        <w:ind w:right="0" w:firstLine="567"/>
        <w:rPr>
          <w:w w:val="103"/>
        </w:rPr>
      </w:pPr>
      <w:r w:rsidRPr="008A6777">
        <w:rPr>
          <w:w w:val="103"/>
        </w:rPr>
        <w:t>(</w:t>
      </w:r>
      <w:r w:rsidR="006F4300">
        <w:rPr>
          <w:w w:val="103"/>
        </w:rPr>
        <w:t>4</w:t>
      </w:r>
      <w:r w:rsidRPr="008A6777">
        <w:rPr>
          <w:w w:val="103"/>
        </w:rPr>
        <w:t>)</w:t>
      </w:r>
      <w:r w:rsidRPr="008A6777">
        <w:rPr>
          <w:w w:val="103"/>
        </w:rPr>
        <w:tab/>
      </w:r>
      <w:r w:rsidR="006F4300">
        <w:rPr>
          <w:w w:val="103"/>
        </w:rPr>
        <w:t>Malaysia</w:t>
      </w:r>
    </w:p>
    <w:p w14:paraId="6E47DEFF" w14:textId="44F0EF35" w:rsidR="00312FEA" w:rsidRPr="008A6777" w:rsidRDefault="00312FEA" w:rsidP="007F6F16">
      <w:pPr>
        <w:pStyle w:val="SingleTxtG"/>
        <w:ind w:right="0" w:firstLine="567"/>
        <w:rPr>
          <w:w w:val="103"/>
        </w:rPr>
      </w:pPr>
      <w:r>
        <w:rPr>
          <w:w w:val="103"/>
        </w:rPr>
        <w:t>(</w:t>
      </w:r>
      <w:r w:rsidR="006F4300">
        <w:rPr>
          <w:w w:val="103"/>
        </w:rPr>
        <w:t>5</w:t>
      </w:r>
      <w:r>
        <w:rPr>
          <w:w w:val="103"/>
        </w:rPr>
        <w:t>)</w:t>
      </w:r>
      <w:r>
        <w:rPr>
          <w:w w:val="103"/>
        </w:rPr>
        <w:tab/>
      </w:r>
      <w:r w:rsidR="006F4300">
        <w:rPr>
          <w:w w:val="103"/>
        </w:rPr>
        <w:t>Montenegro</w:t>
      </w:r>
    </w:p>
    <w:p w14:paraId="229AB001" w14:textId="6A15A822" w:rsidR="007F6F16" w:rsidRPr="008A6777" w:rsidRDefault="007F6F16" w:rsidP="007F6F16">
      <w:pPr>
        <w:pStyle w:val="SingleTxtG"/>
        <w:ind w:right="0" w:firstLine="567"/>
        <w:rPr>
          <w:w w:val="103"/>
        </w:rPr>
      </w:pPr>
      <w:r w:rsidRPr="008A6777">
        <w:rPr>
          <w:w w:val="103"/>
        </w:rPr>
        <w:t>(</w:t>
      </w:r>
      <w:r w:rsidR="006F4300">
        <w:rPr>
          <w:w w:val="103"/>
        </w:rPr>
        <w:t>6</w:t>
      </w:r>
      <w:r w:rsidRPr="008A6777">
        <w:rPr>
          <w:w w:val="103"/>
        </w:rPr>
        <w:t>)</w:t>
      </w:r>
      <w:r w:rsidRPr="008A6777">
        <w:rPr>
          <w:w w:val="103"/>
        </w:rPr>
        <w:tab/>
      </w:r>
      <w:r>
        <w:rPr>
          <w:w w:val="103"/>
        </w:rPr>
        <w:t>Republic of Korea</w:t>
      </w:r>
    </w:p>
    <w:p w14:paraId="235EE4E4" w14:textId="5BDFFF0F" w:rsidR="007F6F16" w:rsidRDefault="007F6F16" w:rsidP="007F6F16">
      <w:pPr>
        <w:pStyle w:val="SingleTxtG"/>
        <w:ind w:right="0" w:firstLine="567"/>
        <w:rPr>
          <w:w w:val="103"/>
        </w:rPr>
      </w:pPr>
      <w:r w:rsidRPr="008A6777">
        <w:rPr>
          <w:w w:val="103"/>
        </w:rPr>
        <w:t>(</w:t>
      </w:r>
      <w:r w:rsidR="006F4300">
        <w:rPr>
          <w:w w:val="103"/>
        </w:rPr>
        <w:t>7</w:t>
      </w:r>
      <w:r w:rsidRPr="008A6777">
        <w:rPr>
          <w:w w:val="103"/>
        </w:rPr>
        <w:t>)</w:t>
      </w:r>
      <w:r w:rsidRPr="008A6777">
        <w:rPr>
          <w:w w:val="103"/>
        </w:rPr>
        <w:tab/>
      </w:r>
      <w:r>
        <w:rPr>
          <w:w w:val="103"/>
        </w:rPr>
        <w:t>Rwanda</w:t>
      </w:r>
    </w:p>
    <w:p w14:paraId="0DB0ABEF" w14:textId="3B48D311" w:rsidR="007F6F16" w:rsidRDefault="007F6F16" w:rsidP="007F6F16">
      <w:pPr>
        <w:pStyle w:val="SingleTxtG"/>
        <w:ind w:right="0" w:firstLine="567"/>
        <w:rPr>
          <w:w w:val="103"/>
        </w:rPr>
      </w:pPr>
      <w:r>
        <w:rPr>
          <w:w w:val="103"/>
        </w:rPr>
        <w:t>(</w:t>
      </w:r>
      <w:r w:rsidR="006F4300">
        <w:rPr>
          <w:w w:val="103"/>
        </w:rPr>
        <w:t>8</w:t>
      </w:r>
      <w:r>
        <w:rPr>
          <w:w w:val="103"/>
        </w:rPr>
        <w:t>)</w:t>
      </w:r>
      <w:r>
        <w:rPr>
          <w:w w:val="103"/>
        </w:rPr>
        <w:tab/>
      </w:r>
      <w:r w:rsidR="00312FEA">
        <w:rPr>
          <w:w w:val="103"/>
        </w:rPr>
        <w:t>Singapore</w:t>
      </w:r>
    </w:p>
    <w:p w14:paraId="70918023" w14:textId="1CE51841" w:rsidR="006F4300" w:rsidRPr="00820BF5" w:rsidRDefault="006F4300" w:rsidP="006F4300">
      <w:pPr>
        <w:pStyle w:val="SingleTxtG"/>
        <w:rPr>
          <w:u w:val="single"/>
        </w:rPr>
      </w:pPr>
      <w:r>
        <w:rPr>
          <w:u w:val="single"/>
        </w:rPr>
        <w:t>Eighty-ninth</w:t>
      </w:r>
      <w:r w:rsidRPr="00820BF5">
        <w:rPr>
          <w:u w:val="single"/>
        </w:rPr>
        <w:t xml:space="preserve"> session</w:t>
      </w:r>
      <w:r w:rsidR="003E47DB">
        <w:rPr>
          <w:u w:val="single"/>
        </w:rPr>
        <w:t xml:space="preserve"> (States parties to be confirmed)</w:t>
      </w:r>
    </w:p>
    <w:p w14:paraId="18EDC3B7" w14:textId="65CB72AE" w:rsidR="006F4300" w:rsidRDefault="006F4300" w:rsidP="006F4300">
      <w:pPr>
        <w:pStyle w:val="SingleTxtG"/>
        <w:numPr>
          <w:ilvl w:val="0"/>
          <w:numId w:val="29"/>
        </w:numPr>
        <w:ind w:right="0"/>
        <w:rPr>
          <w:w w:val="103"/>
        </w:rPr>
      </w:pPr>
      <w:r>
        <w:rPr>
          <w:w w:val="103"/>
        </w:rPr>
        <w:t>Benin</w:t>
      </w:r>
    </w:p>
    <w:p w14:paraId="747A06D7" w14:textId="1829AD96" w:rsidR="006F4300" w:rsidRDefault="006F4300" w:rsidP="006F4300">
      <w:pPr>
        <w:pStyle w:val="SingleTxtG"/>
        <w:numPr>
          <w:ilvl w:val="0"/>
          <w:numId w:val="29"/>
        </w:numPr>
        <w:ind w:right="0"/>
        <w:rPr>
          <w:w w:val="103"/>
        </w:rPr>
      </w:pPr>
      <w:r>
        <w:rPr>
          <w:w w:val="103"/>
        </w:rPr>
        <w:t>Canada</w:t>
      </w:r>
    </w:p>
    <w:p w14:paraId="08654B43" w14:textId="7C7A7FB2" w:rsidR="006F4300" w:rsidRDefault="006F4300" w:rsidP="006F4300">
      <w:pPr>
        <w:pStyle w:val="SingleTxtG"/>
        <w:ind w:right="0" w:firstLine="567"/>
        <w:rPr>
          <w:w w:val="103"/>
        </w:rPr>
      </w:pPr>
      <w:r w:rsidRPr="008A6777">
        <w:rPr>
          <w:w w:val="103"/>
        </w:rPr>
        <w:t>(</w:t>
      </w:r>
      <w:r>
        <w:rPr>
          <w:w w:val="103"/>
        </w:rPr>
        <w:t>3</w:t>
      </w:r>
      <w:r w:rsidRPr="008A6777">
        <w:rPr>
          <w:w w:val="103"/>
        </w:rPr>
        <w:t>)</w:t>
      </w:r>
      <w:r w:rsidRPr="008A6777">
        <w:rPr>
          <w:w w:val="103"/>
        </w:rPr>
        <w:tab/>
      </w:r>
      <w:r>
        <w:rPr>
          <w:w w:val="103"/>
        </w:rPr>
        <w:t>Chile</w:t>
      </w:r>
    </w:p>
    <w:p w14:paraId="31050535" w14:textId="31336117" w:rsidR="006F4300" w:rsidRPr="008A6777" w:rsidRDefault="006F4300" w:rsidP="006F4300">
      <w:pPr>
        <w:pStyle w:val="SingleTxtG"/>
        <w:ind w:right="0" w:firstLine="567"/>
        <w:rPr>
          <w:w w:val="103"/>
        </w:rPr>
      </w:pPr>
      <w:r w:rsidRPr="008A6777">
        <w:rPr>
          <w:w w:val="103"/>
        </w:rPr>
        <w:t>(</w:t>
      </w:r>
      <w:r>
        <w:rPr>
          <w:w w:val="103"/>
        </w:rPr>
        <w:t>4</w:t>
      </w:r>
      <w:r w:rsidRPr="00792DA3">
        <w:rPr>
          <w:w w:val="103"/>
        </w:rPr>
        <w:t>)</w:t>
      </w:r>
      <w:r w:rsidRPr="00792DA3">
        <w:rPr>
          <w:w w:val="103"/>
        </w:rPr>
        <w:tab/>
      </w:r>
      <w:r>
        <w:rPr>
          <w:w w:val="103"/>
        </w:rPr>
        <w:t>Cuba</w:t>
      </w:r>
    </w:p>
    <w:p w14:paraId="28A5A11D" w14:textId="76F57A69" w:rsidR="006F4300" w:rsidRPr="008A6777" w:rsidRDefault="006F4300" w:rsidP="006F4300">
      <w:pPr>
        <w:pStyle w:val="SingleTxtG"/>
        <w:ind w:right="0" w:firstLine="567"/>
        <w:rPr>
          <w:w w:val="103"/>
        </w:rPr>
      </w:pPr>
      <w:r w:rsidRPr="008A6777">
        <w:rPr>
          <w:w w:val="103"/>
        </w:rPr>
        <w:t>(</w:t>
      </w:r>
      <w:r>
        <w:rPr>
          <w:w w:val="103"/>
        </w:rPr>
        <w:t>5</w:t>
      </w:r>
      <w:r w:rsidRPr="008A6777">
        <w:rPr>
          <w:w w:val="103"/>
        </w:rPr>
        <w:t>)</w:t>
      </w:r>
      <w:r w:rsidRPr="008A6777">
        <w:rPr>
          <w:w w:val="103"/>
        </w:rPr>
        <w:tab/>
      </w:r>
      <w:r>
        <w:rPr>
          <w:w w:val="103"/>
        </w:rPr>
        <w:t>Japan</w:t>
      </w:r>
    </w:p>
    <w:p w14:paraId="7522ADB9" w14:textId="7EAD1092" w:rsidR="006F4300" w:rsidRPr="008A6777" w:rsidRDefault="006F4300" w:rsidP="006F4300">
      <w:pPr>
        <w:pStyle w:val="SingleTxtG"/>
        <w:ind w:right="0" w:firstLine="567"/>
        <w:rPr>
          <w:w w:val="103"/>
        </w:rPr>
      </w:pPr>
      <w:r w:rsidRPr="008A6777">
        <w:rPr>
          <w:w w:val="103"/>
        </w:rPr>
        <w:t>(</w:t>
      </w:r>
      <w:r>
        <w:rPr>
          <w:w w:val="103"/>
        </w:rPr>
        <w:t>6</w:t>
      </w:r>
      <w:r w:rsidRPr="008A6777">
        <w:rPr>
          <w:w w:val="103"/>
        </w:rPr>
        <w:t>)</w:t>
      </w:r>
      <w:r w:rsidRPr="008A6777">
        <w:rPr>
          <w:w w:val="103"/>
        </w:rPr>
        <w:tab/>
      </w:r>
      <w:r>
        <w:rPr>
          <w:w w:val="103"/>
        </w:rPr>
        <w:t>Lao People’s Democratic Republic</w:t>
      </w:r>
    </w:p>
    <w:p w14:paraId="4E6F8A64" w14:textId="17C055E1" w:rsidR="006F4300" w:rsidRDefault="006F4300" w:rsidP="006F4300">
      <w:pPr>
        <w:pStyle w:val="SingleTxtG"/>
        <w:ind w:right="0" w:firstLine="567"/>
        <w:rPr>
          <w:w w:val="103"/>
        </w:rPr>
      </w:pPr>
      <w:r w:rsidRPr="008A6777">
        <w:rPr>
          <w:w w:val="103"/>
        </w:rPr>
        <w:t>(</w:t>
      </w:r>
      <w:r>
        <w:rPr>
          <w:w w:val="103"/>
        </w:rPr>
        <w:t>7</w:t>
      </w:r>
      <w:r w:rsidRPr="008A6777">
        <w:rPr>
          <w:w w:val="103"/>
        </w:rPr>
        <w:t>)</w:t>
      </w:r>
      <w:r w:rsidRPr="008A6777">
        <w:rPr>
          <w:w w:val="103"/>
        </w:rPr>
        <w:tab/>
      </w:r>
      <w:r w:rsidR="005901E7">
        <w:rPr>
          <w:w w:val="103"/>
        </w:rPr>
        <w:t>New Zealand</w:t>
      </w:r>
    </w:p>
    <w:p w14:paraId="536C2670" w14:textId="0C34A485" w:rsidR="006F4300" w:rsidRDefault="006F4300" w:rsidP="006F4300">
      <w:pPr>
        <w:pStyle w:val="SingleTxtG"/>
        <w:ind w:right="0" w:firstLine="567"/>
        <w:rPr>
          <w:w w:val="103"/>
        </w:rPr>
      </w:pPr>
      <w:r>
        <w:rPr>
          <w:w w:val="103"/>
        </w:rPr>
        <w:t>(8)</w:t>
      </w:r>
      <w:r>
        <w:rPr>
          <w:w w:val="103"/>
        </w:rPr>
        <w:tab/>
      </w:r>
      <w:r w:rsidR="005901E7">
        <w:rPr>
          <w:w w:val="103"/>
        </w:rPr>
        <w:t>The Netherlands</w:t>
      </w:r>
    </w:p>
    <w:p w14:paraId="5A982B73" w14:textId="328A6E07" w:rsidR="005901E7" w:rsidRPr="004414AB" w:rsidRDefault="005901E7" w:rsidP="006F4300">
      <w:pPr>
        <w:pStyle w:val="SingleTxtG"/>
        <w:ind w:right="0" w:firstLine="567"/>
        <w:rPr>
          <w:w w:val="103"/>
        </w:rPr>
      </w:pPr>
      <w:r>
        <w:rPr>
          <w:w w:val="103"/>
        </w:rPr>
        <w:t>(9)</w:t>
      </w:r>
      <w:r>
        <w:rPr>
          <w:w w:val="103"/>
        </w:rPr>
        <w:tab/>
        <w:t>Saudi Arabia</w:t>
      </w:r>
    </w:p>
    <w:p w14:paraId="18A53752" w14:textId="77777777" w:rsidR="00597A6B" w:rsidRPr="00820BF5" w:rsidRDefault="00597A6B" w:rsidP="00820BF5">
      <w:pPr>
        <w:pStyle w:val="HChG"/>
      </w:pPr>
      <w:r w:rsidRPr="004414AB">
        <w:tab/>
      </w:r>
      <w:r w:rsidRPr="004414AB">
        <w:tab/>
      </w:r>
      <w:r w:rsidRPr="00820BF5">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0CF84649" w14:textId="3E2C8639" w:rsidR="008A6777" w:rsidRDefault="008A6777" w:rsidP="00A27751">
      <w:pPr>
        <w:pStyle w:val="H23G"/>
        <w:spacing w:before="120" w:after="0"/>
        <w:jc w:val="both"/>
        <w:rPr>
          <w:lang w:eastAsia="en-GB"/>
        </w:rPr>
      </w:pPr>
      <w:r>
        <w:tab/>
      </w:r>
      <w:r>
        <w:tab/>
      </w:r>
      <w:r w:rsidR="003E1381" w:rsidRPr="008A6777">
        <w:rPr>
          <w:b w:val="0"/>
        </w:rPr>
        <w:t>The Working Group met</w:t>
      </w:r>
      <w:r w:rsidR="008250DD">
        <w:rPr>
          <w:b w:val="0"/>
        </w:rPr>
        <w:t xml:space="preserve"> </w:t>
      </w:r>
      <w:r w:rsidR="003E1381" w:rsidRPr="008A6777">
        <w:rPr>
          <w:b w:val="0"/>
        </w:rPr>
        <w:t>during the session. It discussed and submitted to the Committee</w:t>
      </w:r>
      <w:r w:rsidR="005A01A2">
        <w:rPr>
          <w:b w:val="0"/>
        </w:rPr>
        <w:t xml:space="preserve"> a</w:t>
      </w:r>
      <w:r w:rsidR="008250DD">
        <w:rPr>
          <w:b w:val="0"/>
        </w:rPr>
        <w:t xml:space="preserve"> </w:t>
      </w:r>
      <w:r w:rsidR="003E1381" w:rsidRPr="008A6777">
        <w:rPr>
          <w:b w:val="0"/>
        </w:rPr>
        <w:t xml:space="preserve">draft decision </w:t>
      </w:r>
      <w:r w:rsidR="003E1381" w:rsidRPr="00D57CD5">
        <w:rPr>
          <w:b w:val="0"/>
        </w:rPr>
        <w:t xml:space="preserve">on </w:t>
      </w:r>
      <w:r w:rsidR="005901E7">
        <w:rPr>
          <w:b w:val="0"/>
        </w:rPr>
        <w:t>the confidentiality of documentation</w:t>
      </w:r>
      <w:r w:rsidR="003E47DB">
        <w:rPr>
          <w:b w:val="0"/>
        </w:rPr>
        <w:t xml:space="preserve"> </w:t>
      </w:r>
      <w:r w:rsidR="00D57CD5">
        <w:rPr>
          <w:b w:val="0"/>
        </w:rPr>
        <w:t>(see decision 8</w:t>
      </w:r>
      <w:r w:rsidR="00312FEA">
        <w:rPr>
          <w:b w:val="0"/>
        </w:rPr>
        <w:t>6</w:t>
      </w:r>
      <w:r w:rsidR="00D57CD5">
        <w:rPr>
          <w:b w:val="0"/>
        </w:rPr>
        <w:t>/</w:t>
      </w:r>
      <w:r w:rsidR="00087635">
        <w:rPr>
          <w:b w:val="0"/>
        </w:rPr>
        <w:t>7</w:t>
      </w:r>
      <w:r w:rsidR="00D57CD5">
        <w:rPr>
          <w:b w:val="0"/>
        </w:rPr>
        <w:t>)</w:t>
      </w:r>
      <w:r w:rsidR="005A01A2">
        <w:rPr>
          <w:b w:val="0"/>
          <w:bCs/>
        </w:rPr>
        <w:t xml:space="preserve">. </w:t>
      </w:r>
      <w:r w:rsidR="005901E7">
        <w:rPr>
          <w:b w:val="0"/>
        </w:rPr>
        <w:t xml:space="preserve">It also discussed </w:t>
      </w:r>
      <w:r w:rsidR="005A01A2">
        <w:rPr>
          <w:b w:val="0"/>
          <w:bCs/>
        </w:rPr>
        <w:t>transparency of the composition of country task forces and</w:t>
      </w:r>
      <w:r w:rsidR="005A01A2">
        <w:rPr>
          <w:b w:val="0"/>
        </w:rPr>
        <w:t xml:space="preserve"> </w:t>
      </w:r>
      <w:r w:rsidR="005901E7">
        <w:rPr>
          <w:b w:val="0"/>
        </w:rPr>
        <w:t>the format of non-exhaustive list</w:t>
      </w:r>
      <w:r w:rsidR="003E47DB">
        <w:rPr>
          <w:b w:val="0"/>
        </w:rPr>
        <w:t>s</w:t>
      </w:r>
      <w:r w:rsidR="005901E7">
        <w:rPr>
          <w:b w:val="0"/>
        </w:rPr>
        <w:t xml:space="preserve"> of general themes to be sent to the State party concerned prior to </w:t>
      </w:r>
      <w:r w:rsidR="003E47DB">
        <w:rPr>
          <w:b w:val="0"/>
        </w:rPr>
        <w:t>a</w:t>
      </w:r>
      <w:r w:rsidR="005901E7">
        <w:rPr>
          <w:b w:val="0"/>
        </w:rPr>
        <w:t xml:space="preserve"> constructive dialogue.</w:t>
      </w:r>
    </w:p>
    <w:p w14:paraId="645EE52C" w14:textId="77777777" w:rsidR="0007030E" w:rsidRPr="0007030E" w:rsidRDefault="0007030E" w:rsidP="0007030E">
      <w:pPr>
        <w:rPr>
          <w:lang w:eastAsia="en-GB"/>
        </w:rPr>
      </w:pPr>
    </w:p>
    <w:p w14:paraId="6B33E00A" w14:textId="2BAD1239" w:rsidR="00C65434" w:rsidRPr="006115B8" w:rsidRDefault="008A6777" w:rsidP="00F92D4C">
      <w:pPr>
        <w:pStyle w:val="H23G"/>
        <w:spacing w:before="0"/>
        <w:rPr>
          <w:highlight w:val="yellow"/>
        </w:rPr>
      </w:pPr>
      <w:r>
        <w:rPr>
          <w:lang w:eastAsia="en-GB"/>
        </w:rPr>
        <w:tab/>
      </w:r>
      <w:r>
        <w:rPr>
          <w:lang w:eastAsia="en-GB"/>
        </w:rPr>
        <w:tab/>
      </w:r>
      <w:r w:rsidR="00C65434" w:rsidRPr="000C421E">
        <w:rPr>
          <w:lang w:eastAsia="en-GB"/>
        </w:rPr>
        <w:t>Working Group on gender-based violence against women</w:t>
      </w:r>
    </w:p>
    <w:p w14:paraId="303C4B3C" w14:textId="102E3320" w:rsidR="007621DA" w:rsidRDefault="000C421E" w:rsidP="00E96CBE">
      <w:pPr>
        <w:pStyle w:val="SingleTxtG"/>
      </w:pPr>
      <w:r w:rsidRPr="00820BF5">
        <w:t xml:space="preserve">The working group met </w:t>
      </w:r>
      <w:r w:rsidR="00605F50">
        <w:t xml:space="preserve">twice </w:t>
      </w:r>
      <w:r w:rsidRPr="00820BF5">
        <w:t xml:space="preserve">during the session. </w:t>
      </w:r>
      <w:r w:rsidR="00234B29">
        <w:t xml:space="preserve">It </w:t>
      </w:r>
      <w:r w:rsidR="00C64BD3">
        <w:t xml:space="preserve">discussed </w:t>
      </w:r>
      <w:r w:rsidR="00342F1A">
        <w:t xml:space="preserve">the side events and meetings planned by the Platform of independent expert mechanisms on the elimination of discrimination and violence against women </w:t>
      </w:r>
      <w:r w:rsidR="00CC65E8">
        <w:t xml:space="preserve">(EDVAW Platform) </w:t>
      </w:r>
      <w:r w:rsidR="00342F1A">
        <w:t xml:space="preserve">during the sixty-eighth session of the Commission on the Status of Women and finalized the preparation of a draft joint statement to be issued by the </w:t>
      </w:r>
      <w:r w:rsidR="00CC65E8">
        <w:t xml:space="preserve">EDVAW </w:t>
      </w:r>
      <w:r w:rsidR="00342F1A">
        <w:t>Platform on international women’s day on 8 March 2024 (see decision 87/3)</w:t>
      </w:r>
      <w:r w:rsidR="00F5777A">
        <w:t>. It also discussed the mandate of the Committee</w:t>
      </w:r>
      <w:r w:rsidR="00373B5C">
        <w:t xml:space="preserve"> in relation to gender-based violence against women</w:t>
      </w:r>
      <w:r w:rsidR="00342F1A">
        <w:t>, including selected topics for research and analysis</w:t>
      </w:r>
      <w:r w:rsidR="00B64717">
        <w:t>.</w:t>
      </w:r>
    </w:p>
    <w:p w14:paraId="4989A049" w14:textId="407B16C3" w:rsidR="008F58E0" w:rsidRPr="00580757" w:rsidRDefault="008F58E0" w:rsidP="00775920">
      <w:pPr>
        <w:pStyle w:val="H23G"/>
      </w:pPr>
      <w:r>
        <w:tab/>
      </w:r>
      <w:r>
        <w:tab/>
      </w:r>
      <w:r w:rsidRPr="00580757">
        <w:t xml:space="preserve">Working Group on </w:t>
      </w:r>
      <w:r w:rsidR="00AE28D8">
        <w:t>the equal and inclusive participation of women in decision-making systems</w:t>
      </w:r>
    </w:p>
    <w:p w14:paraId="456758C4" w14:textId="021F540E" w:rsidR="00F32481" w:rsidRDefault="000B1F3A" w:rsidP="008606A7">
      <w:pPr>
        <w:spacing w:after="120"/>
        <w:ind w:left="1134" w:right="1134"/>
        <w:jc w:val="both"/>
      </w:pPr>
      <w:r w:rsidRPr="00580757">
        <w:t>The working group met</w:t>
      </w:r>
      <w:r w:rsidR="00037469">
        <w:t xml:space="preserve"> </w:t>
      </w:r>
      <w:r w:rsidR="00CB19F3">
        <w:t xml:space="preserve">twice </w:t>
      </w:r>
      <w:r w:rsidRPr="00580757">
        <w:t>during the session</w:t>
      </w:r>
      <w:r w:rsidR="008606A7">
        <w:t>.</w:t>
      </w:r>
      <w:r>
        <w:t xml:space="preserve"> </w:t>
      </w:r>
      <w:r w:rsidR="00CB19F3">
        <w:t>It discussed the initial draft of the general recommendation, which will be published on the OHCHR website with a call for comments. The working group also discussed the roadmap leading to the adoption of the general recommendation scheduled to take place at the eighty-ninth session of the Committee in October 2024, including the regional expert consultations and the first reading of the draft general recommendation during the eighty-eighth session of the Committee in May 2024.</w:t>
      </w:r>
    </w:p>
    <w:p w14:paraId="0AC3FB3D" w14:textId="28BF81FC" w:rsidR="00660A16" w:rsidRPr="00580757" w:rsidRDefault="00660A16" w:rsidP="00660A16">
      <w:pPr>
        <w:pStyle w:val="H23G"/>
      </w:pPr>
      <w:r>
        <w:lastRenderedPageBreak/>
        <w:tab/>
      </w:r>
      <w:r>
        <w:tab/>
        <w:t>Task force on gender stereotyping</w:t>
      </w:r>
    </w:p>
    <w:p w14:paraId="18F1A3A4" w14:textId="4C7A7654" w:rsidR="00660A16" w:rsidRDefault="00660A16" w:rsidP="008606A7">
      <w:pPr>
        <w:spacing w:after="120"/>
        <w:ind w:left="1134" w:right="1134"/>
        <w:jc w:val="both"/>
      </w:pPr>
      <w:r w:rsidRPr="00660A16">
        <w:t xml:space="preserve">The task force met </w:t>
      </w:r>
      <w:r w:rsidR="007E2A5D">
        <w:t xml:space="preserve">with UNFPA </w:t>
      </w:r>
      <w:r w:rsidRPr="00660A16">
        <w:t xml:space="preserve">during the session to discuss </w:t>
      </w:r>
      <w:r w:rsidR="00CB19F3">
        <w:t>progress</w:t>
      </w:r>
      <w:r w:rsidR="007E2A5D">
        <w:t xml:space="preserve"> </w:t>
      </w:r>
      <w:r w:rsidR="00CB19F3">
        <w:t xml:space="preserve">in </w:t>
      </w:r>
      <w:r w:rsidR="007524E8">
        <w:t xml:space="preserve">preparing </w:t>
      </w:r>
      <w:r w:rsidRPr="00660A16">
        <w:t xml:space="preserve">the elaboration of a draft general recommendation </w:t>
      </w:r>
      <w:r>
        <w:t>on gender stereotyping</w:t>
      </w:r>
      <w:r w:rsidR="007524E8">
        <w:t xml:space="preserve"> and possible forms of collaboration with UNFPA in 2024 as well as in 2025 when the official process for the elaboration of the general recommendation will be launched</w:t>
      </w:r>
      <w:r w:rsidRPr="00660A16">
        <w:t>. </w:t>
      </w:r>
      <w:r w:rsidR="007E2A5D">
        <w:t>The task force</w:t>
      </w:r>
      <w:r w:rsidR="007524E8">
        <w:t xml:space="preserve"> indicated that it would share t</w:t>
      </w:r>
      <w:r w:rsidRPr="00660A16">
        <w:t xml:space="preserve">he concept note </w:t>
      </w:r>
      <w:r w:rsidR="007E2A5D">
        <w:t>for the general recommendation</w:t>
      </w:r>
      <w:r w:rsidR="007524E8">
        <w:t>,</w:t>
      </w:r>
      <w:r w:rsidR="007E2A5D">
        <w:t xml:space="preserve"> </w:t>
      </w:r>
      <w:r w:rsidRPr="00660A16">
        <w:t>scheduled to be presented to the plenary during the eighty-</w:t>
      </w:r>
      <w:r w:rsidR="007E2A5D">
        <w:t>seventh</w:t>
      </w:r>
      <w:r w:rsidRPr="00660A16">
        <w:t xml:space="preserve"> session of the Committee</w:t>
      </w:r>
      <w:r w:rsidR="007524E8">
        <w:t xml:space="preserve"> once it has been</w:t>
      </w:r>
      <w:r w:rsidRPr="00660A16">
        <w:t xml:space="preserve"> endorse</w:t>
      </w:r>
      <w:r w:rsidR="007524E8">
        <w:t>d</w:t>
      </w:r>
      <w:r w:rsidRPr="00660A16">
        <w:t>.</w:t>
      </w:r>
      <w:r w:rsidR="007524E8">
        <w:t xml:space="preserve"> Task force </w:t>
      </w:r>
      <w:r w:rsidR="00D97525">
        <w:t>members agreed to continue the discussions with</w:t>
      </w:r>
      <w:r w:rsidR="007524E8">
        <w:t xml:space="preserve"> UNFPA</w:t>
      </w:r>
      <w:r w:rsidR="00D97525">
        <w:t xml:space="preserve"> in New York </w:t>
      </w:r>
      <w:r w:rsidR="007524E8">
        <w:t xml:space="preserve">during the </w:t>
      </w:r>
      <w:r w:rsidR="00D97525">
        <w:t>sixty-eighth session of the Commission on the Status of Women.</w:t>
      </w:r>
    </w:p>
    <w:p w14:paraId="31D8EB51" w14:textId="39B5F06D" w:rsidR="00C742A8" w:rsidRPr="008A6777" w:rsidRDefault="00C742A8" w:rsidP="008309C3">
      <w:pPr>
        <w:pStyle w:val="SingleTxtG"/>
        <w:spacing w:before="240"/>
        <w:rPr>
          <w:b/>
        </w:rPr>
      </w:pPr>
      <w:r w:rsidRPr="008A6777">
        <w:rPr>
          <w:b/>
        </w:rPr>
        <w:t xml:space="preserve">Task Force on Afghanistan </w:t>
      </w:r>
    </w:p>
    <w:p w14:paraId="564CE38E" w14:textId="3B69EC1E" w:rsidR="00717D7F" w:rsidRDefault="008309C3" w:rsidP="00605F50">
      <w:pPr>
        <w:pStyle w:val="HChG"/>
        <w:spacing w:before="0" w:after="120" w:line="240" w:lineRule="atLeast"/>
        <w:jc w:val="both"/>
      </w:pPr>
      <w:r>
        <w:rPr>
          <w:b w:val="0"/>
          <w:sz w:val="20"/>
        </w:rPr>
        <w:tab/>
      </w:r>
      <w:r>
        <w:rPr>
          <w:b w:val="0"/>
          <w:sz w:val="20"/>
        </w:rPr>
        <w:tab/>
      </w:r>
      <w:r w:rsidR="003E1381" w:rsidRPr="008309C3">
        <w:rPr>
          <w:b w:val="0"/>
          <w:sz w:val="20"/>
        </w:rPr>
        <w:t xml:space="preserve">The </w:t>
      </w:r>
      <w:r w:rsidR="00BA7A97">
        <w:rPr>
          <w:b w:val="0"/>
          <w:sz w:val="20"/>
        </w:rPr>
        <w:t>t</w:t>
      </w:r>
      <w:r w:rsidR="003E1381" w:rsidRPr="008309C3">
        <w:rPr>
          <w:b w:val="0"/>
          <w:sz w:val="20"/>
        </w:rPr>
        <w:t xml:space="preserve">ask </w:t>
      </w:r>
      <w:r w:rsidR="00BA7A97">
        <w:rPr>
          <w:b w:val="0"/>
          <w:sz w:val="20"/>
        </w:rPr>
        <w:t>f</w:t>
      </w:r>
      <w:r w:rsidR="003E1381" w:rsidRPr="008309C3">
        <w:rPr>
          <w:b w:val="0"/>
          <w:sz w:val="20"/>
        </w:rPr>
        <w:t>orce on Afghanistan met</w:t>
      </w:r>
      <w:r w:rsidR="00605F50">
        <w:rPr>
          <w:b w:val="0"/>
          <w:sz w:val="20"/>
        </w:rPr>
        <w:t xml:space="preserve"> </w:t>
      </w:r>
      <w:r w:rsidR="003E1381" w:rsidRPr="008309C3">
        <w:rPr>
          <w:b w:val="0"/>
          <w:sz w:val="20"/>
        </w:rPr>
        <w:t xml:space="preserve">during the session. </w:t>
      </w:r>
      <w:bookmarkStart w:id="8" w:name="_Hlk136451823"/>
      <w:r w:rsidR="00605F50">
        <w:rPr>
          <w:b w:val="0"/>
          <w:sz w:val="20"/>
        </w:rPr>
        <w:t xml:space="preserve">It </w:t>
      </w:r>
      <w:r w:rsidR="00D97525">
        <w:rPr>
          <w:b w:val="0"/>
          <w:sz w:val="20"/>
        </w:rPr>
        <w:t>finalized a draft</w:t>
      </w:r>
      <w:r w:rsidR="00605F50">
        <w:rPr>
          <w:b w:val="0"/>
          <w:sz w:val="20"/>
        </w:rPr>
        <w:t xml:space="preserve"> statement on the situation of women and girls in Afghanistan </w:t>
      </w:r>
      <w:r w:rsidR="00D97525">
        <w:rPr>
          <w:b w:val="0"/>
          <w:sz w:val="20"/>
        </w:rPr>
        <w:t>for</w:t>
      </w:r>
      <w:r w:rsidR="00605F50">
        <w:rPr>
          <w:b w:val="0"/>
          <w:sz w:val="20"/>
        </w:rPr>
        <w:t xml:space="preserve"> adopt</w:t>
      </w:r>
      <w:r w:rsidR="00D97525">
        <w:rPr>
          <w:b w:val="0"/>
          <w:sz w:val="20"/>
        </w:rPr>
        <w:t>ion</w:t>
      </w:r>
      <w:r w:rsidR="00605F50">
        <w:rPr>
          <w:b w:val="0"/>
          <w:sz w:val="20"/>
        </w:rPr>
        <w:t xml:space="preserve"> </w:t>
      </w:r>
      <w:r w:rsidR="00D97525">
        <w:rPr>
          <w:b w:val="0"/>
          <w:sz w:val="20"/>
        </w:rPr>
        <w:t xml:space="preserve">by the Committee </w:t>
      </w:r>
      <w:r w:rsidR="00605F50">
        <w:rPr>
          <w:b w:val="0"/>
          <w:sz w:val="20"/>
        </w:rPr>
        <w:t xml:space="preserve">at </w:t>
      </w:r>
      <w:r w:rsidR="00DF4908">
        <w:rPr>
          <w:b w:val="0"/>
          <w:sz w:val="20"/>
        </w:rPr>
        <w:t>its</w:t>
      </w:r>
      <w:r w:rsidR="00605F50">
        <w:rPr>
          <w:b w:val="0"/>
          <w:sz w:val="20"/>
        </w:rPr>
        <w:t xml:space="preserve"> eighty-seventh session</w:t>
      </w:r>
      <w:r w:rsidR="00D97525">
        <w:rPr>
          <w:b w:val="0"/>
          <w:sz w:val="20"/>
        </w:rPr>
        <w:t xml:space="preserve"> (see decision 87/1)</w:t>
      </w:r>
      <w:r w:rsidR="00DF4908">
        <w:rPr>
          <w:b w:val="0"/>
          <w:sz w:val="20"/>
        </w:rPr>
        <w:t>.</w:t>
      </w:r>
      <w:bookmarkEnd w:id="8"/>
      <w:r w:rsidR="00597A6B" w:rsidRPr="00820BF5">
        <w:tab/>
      </w:r>
    </w:p>
    <w:p w14:paraId="60E0DD55" w14:textId="0B2E2A92" w:rsidR="00717D7F" w:rsidRPr="008A6777" w:rsidRDefault="00717D7F" w:rsidP="00717D7F">
      <w:pPr>
        <w:pStyle w:val="SingleTxtG"/>
        <w:spacing w:before="240"/>
        <w:rPr>
          <w:b/>
        </w:rPr>
      </w:pPr>
      <w:r>
        <w:rPr>
          <w:b/>
        </w:rPr>
        <w:tab/>
      </w:r>
      <w:r w:rsidRPr="008A6777">
        <w:rPr>
          <w:b/>
        </w:rPr>
        <w:t xml:space="preserve">Task Force on </w:t>
      </w:r>
      <w:r>
        <w:rPr>
          <w:b/>
        </w:rPr>
        <w:t xml:space="preserve">Ukraine </w:t>
      </w:r>
      <w:r w:rsidRPr="008A6777">
        <w:rPr>
          <w:b/>
        </w:rPr>
        <w:t xml:space="preserve"> </w:t>
      </w:r>
    </w:p>
    <w:p w14:paraId="441FAB49" w14:textId="11767AE9" w:rsidR="008309C3" w:rsidRDefault="00717D7F" w:rsidP="00717D7F">
      <w:pPr>
        <w:pStyle w:val="HChG"/>
        <w:spacing w:before="0" w:after="120" w:line="240" w:lineRule="atLeast"/>
        <w:jc w:val="both"/>
        <w:rPr>
          <w:b w:val="0"/>
          <w:sz w:val="20"/>
        </w:rPr>
      </w:pPr>
      <w:r>
        <w:rPr>
          <w:b w:val="0"/>
          <w:sz w:val="20"/>
        </w:rPr>
        <w:tab/>
      </w:r>
      <w:r>
        <w:rPr>
          <w:b w:val="0"/>
          <w:sz w:val="20"/>
        </w:rPr>
        <w:tab/>
      </w:r>
      <w:r w:rsidRPr="008309C3">
        <w:rPr>
          <w:b w:val="0"/>
          <w:sz w:val="20"/>
        </w:rPr>
        <w:t xml:space="preserve">The </w:t>
      </w:r>
      <w:r w:rsidR="00DE7FBA">
        <w:rPr>
          <w:b w:val="0"/>
          <w:sz w:val="20"/>
        </w:rPr>
        <w:t>t</w:t>
      </w:r>
      <w:r w:rsidRPr="008309C3">
        <w:rPr>
          <w:b w:val="0"/>
          <w:sz w:val="20"/>
        </w:rPr>
        <w:t xml:space="preserve">ask </w:t>
      </w:r>
      <w:r w:rsidR="00DE7FBA">
        <w:rPr>
          <w:b w:val="0"/>
          <w:sz w:val="20"/>
        </w:rPr>
        <w:t>f</w:t>
      </w:r>
      <w:r w:rsidRPr="008309C3">
        <w:rPr>
          <w:b w:val="0"/>
          <w:sz w:val="20"/>
        </w:rPr>
        <w:t xml:space="preserve">orce on </w:t>
      </w:r>
      <w:r>
        <w:rPr>
          <w:b w:val="0"/>
          <w:sz w:val="20"/>
        </w:rPr>
        <w:t xml:space="preserve">Ukraine </w:t>
      </w:r>
      <w:r w:rsidR="00605F50">
        <w:rPr>
          <w:b w:val="0"/>
          <w:sz w:val="20"/>
        </w:rPr>
        <w:t>met</w:t>
      </w:r>
      <w:r w:rsidRPr="008309C3">
        <w:rPr>
          <w:b w:val="0"/>
          <w:sz w:val="20"/>
        </w:rPr>
        <w:t xml:space="preserve"> during the session</w:t>
      </w:r>
      <w:bookmarkStart w:id="9" w:name="_Hlk136452204"/>
      <w:r w:rsidR="00DF4908">
        <w:rPr>
          <w:b w:val="0"/>
          <w:sz w:val="20"/>
        </w:rPr>
        <w:t xml:space="preserve"> </w:t>
      </w:r>
      <w:r w:rsidR="00D97525">
        <w:rPr>
          <w:b w:val="0"/>
          <w:sz w:val="20"/>
        </w:rPr>
        <w:t xml:space="preserve">to convene a virtual meeting with Vrinda Grover, Commissioner, and Joël Mermet, Coordinator of </w:t>
      </w:r>
      <w:r w:rsidR="00DF4908">
        <w:rPr>
          <w:b w:val="0"/>
          <w:sz w:val="20"/>
        </w:rPr>
        <w:t xml:space="preserve">the </w:t>
      </w:r>
      <w:r w:rsidR="00DF4908" w:rsidRPr="0030103A">
        <w:rPr>
          <w:b w:val="0"/>
          <w:sz w:val="20"/>
        </w:rPr>
        <w:t>Independent International Commission of Inquiry on Ukraine</w:t>
      </w:r>
      <w:r w:rsidR="00D97525">
        <w:rPr>
          <w:b w:val="0"/>
          <w:sz w:val="20"/>
        </w:rPr>
        <w:t>,</w:t>
      </w:r>
      <w:r w:rsidR="00DF4908">
        <w:rPr>
          <w:b w:val="0"/>
          <w:sz w:val="20"/>
        </w:rPr>
        <w:t xml:space="preserve"> </w:t>
      </w:r>
      <w:r w:rsidR="00D97525">
        <w:rPr>
          <w:b w:val="0"/>
          <w:sz w:val="20"/>
        </w:rPr>
        <w:t>who briefed the task force</w:t>
      </w:r>
      <w:r w:rsidR="00DF4908">
        <w:rPr>
          <w:b w:val="0"/>
          <w:sz w:val="20"/>
        </w:rPr>
        <w:t xml:space="preserve"> on the situation of women and girls in Ukraine.</w:t>
      </w:r>
      <w:bookmarkEnd w:id="9"/>
    </w:p>
    <w:p w14:paraId="35299D4C" w14:textId="002165D9" w:rsidR="007E2A5D" w:rsidRDefault="007E2A5D" w:rsidP="00516FFD">
      <w:pPr>
        <w:spacing w:after="120"/>
        <w:rPr>
          <w:b/>
          <w:bCs/>
        </w:rPr>
      </w:pPr>
      <w:r>
        <w:tab/>
      </w:r>
      <w:r>
        <w:tab/>
      </w:r>
      <w:r>
        <w:rPr>
          <w:b/>
          <w:bCs/>
        </w:rPr>
        <w:t>Task force on sex/gender self-identification</w:t>
      </w:r>
    </w:p>
    <w:p w14:paraId="1C4CEF74" w14:textId="003B4CEC" w:rsidR="007E2A5D" w:rsidRPr="007E2A5D" w:rsidRDefault="007E2A5D" w:rsidP="00516FFD">
      <w:pPr>
        <w:ind w:left="1134" w:right="1133"/>
        <w:jc w:val="both"/>
      </w:pPr>
      <w:r w:rsidRPr="007E2A5D">
        <w:tab/>
      </w:r>
      <w:r>
        <w:t xml:space="preserve">The task force met during the session </w:t>
      </w:r>
      <w:r w:rsidR="00A20203">
        <w:t xml:space="preserve">and </w:t>
      </w:r>
      <w:r w:rsidR="00D97525">
        <w:t>convene</w:t>
      </w:r>
      <w:r w:rsidR="00A20203">
        <w:t>d</w:t>
      </w:r>
      <w:r w:rsidR="00D97525">
        <w:t xml:space="preserve"> a virtual meeting </w:t>
      </w:r>
      <w:r w:rsidR="00A20203">
        <w:t xml:space="preserve">of the Committee </w:t>
      </w:r>
      <w:r w:rsidR="00D97525">
        <w:t xml:space="preserve">with the Special Rapporteur on violence against women and children, Reem Alsalem, who briefed the </w:t>
      </w:r>
      <w:r w:rsidR="00A20203">
        <w:t>Committee</w:t>
      </w:r>
      <w:r w:rsidR="00D97525">
        <w:t xml:space="preserve"> on </w:t>
      </w:r>
      <w:bookmarkStart w:id="10" w:name="_Hlk158926199"/>
      <w:r w:rsidR="00D97525">
        <w:t xml:space="preserve">the </w:t>
      </w:r>
      <w:r w:rsidR="0079012C">
        <w:t xml:space="preserve">risk of </w:t>
      </w:r>
      <w:r w:rsidR="00D97525">
        <w:t xml:space="preserve">erasure of sex-based rights and language and </w:t>
      </w:r>
      <w:r w:rsidR="0079012C">
        <w:t xml:space="preserve">on </w:t>
      </w:r>
      <w:r w:rsidR="00D97525">
        <w:t xml:space="preserve">her report </w:t>
      </w:r>
      <w:r w:rsidR="0079012C">
        <w:t xml:space="preserve">to the Human Rights Council </w:t>
      </w:r>
      <w:r w:rsidR="00D97525">
        <w:t xml:space="preserve">on </w:t>
      </w:r>
      <w:r w:rsidR="0079012C">
        <w:t xml:space="preserve">child </w:t>
      </w:r>
      <w:r w:rsidR="00D97525">
        <w:t>custody</w:t>
      </w:r>
      <w:r w:rsidR="0079012C">
        <w:t>, violence against women and violence against children</w:t>
      </w:r>
      <w:bookmarkEnd w:id="10"/>
      <w:r>
        <w:t>.</w:t>
      </w:r>
      <w:r w:rsidR="003E47DB">
        <w:t xml:space="preserve"> The task force had also held online meetings with other experts inter-sessionally.</w:t>
      </w:r>
    </w:p>
    <w:p w14:paraId="52934460" w14:textId="70248594" w:rsidR="00597A6B" w:rsidRPr="00820BF5" w:rsidRDefault="008309C3" w:rsidP="00820BF5">
      <w:pPr>
        <w:pStyle w:val="HChG"/>
      </w:pPr>
      <w:r>
        <w:tab/>
      </w:r>
      <w:r>
        <w:tab/>
      </w:r>
      <w:r w:rsidR="00597A6B" w:rsidRPr="00820BF5">
        <w:t>Chapter VIII</w:t>
      </w:r>
    </w:p>
    <w:p w14:paraId="76B2EB2B" w14:textId="055623CE"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3869A2">
        <w:rPr>
          <w:rFonts w:eastAsia="SimSun"/>
        </w:rPr>
        <w:t>eight</w:t>
      </w:r>
      <w:r w:rsidR="00BA6357">
        <w:rPr>
          <w:rFonts w:eastAsia="SimSun"/>
        </w:rPr>
        <w:t>y-</w:t>
      </w:r>
      <w:r w:rsidR="0079012C">
        <w:rPr>
          <w:rFonts w:eastAsia="SimSun"/>
        </w:rPr>
        <w:t>eighth</w:t>
      </w:r>
      <w:r w:rsidR="00580757">
        <w:rPr>
          <w:rFonts w:eastAsia="SimSun"/>
        </w:rPr>
        <w:t xml:space="preserve"> </w:t>
      </w:r>
      <w:r w:rsidRPr="00820BF5">
        <w:rPr>
          <w:rFonts w:eastAsia="SimSun"/>
        </w:rPr>
        <w:t>session</w:t>
      </w:r>
    </w:p>
    <w:p w14:paraId="48F4B7B9" w14:textId="38E2B3DC" w:rsidR="00597A6B" w:rsidRPr="00B431CC" w:rsidRDefault="00597A6B" w:rsidP="00B431CC">
      <w:pPr>
        <w:pStyle w:val="SingleTxtG"/>
      </w:pPr>
      <w:r w:rsidRPr="00B431CC">
        <w:t xml:space="preserve">On </w:t>
      </w:r>
      <w:r w:rsidR="0079012C">
        <w:t>16</w:t>
      </w:r>
      <w:r w:rsidR="00DE7FBA">
        <w:t xml:space="preserve"> </w:t>
      </w:r>
      <w:r w:rsidR="0079012C">
        <w:t>February</w:t>
      </w:r>
      <w:r w:rsidR="00580757">
        <w:t xml:space="preserve"> </w:t>
      </w:r>
      <w:r w:rsidRPr="00B431CC">
        <w:t>20</w:t>
      </w:r>
      <w:r w:rsidR="003406A5">
        <w:t>2</w:t>
      </w:r>
      <w:r w:rsidR="0079012C">
        <w:t>4</w:t>
      </w:r>
      <w:r w:rsidRPr="00B431CC">
        <w:t xml:space="preserve">, the Committee considered and approved the following provisional agenda for its </w:t>
      </w:r>
      <w:r w:rsidR="003869A2">
        <w:t>eight</w:t>
      </w:r>
      <w:r w:rsidR="007A3BAE">
        <w:t>y-</w:t>
      </w:r>
      <w:r w:rsidR="0079012C">
        <w:t>eighth</w:t>
      </w:r>
      <w:r w:rsidR="00580757">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5B739419" w:rsidR="00597A6B" w:rsidRPr="00B431CC" w:rsidRDefault="00597A6B" w:rsidP="00845059">
      <w:pPr>
        <w:pStyle w:val="SingleTxtG"/>
        <w:ind w:left="2268" w:hanging="567"/>
      </w:pPr>
      <w:r w:rsidRPr="00B431CC">
        <w:t>3.</w:t>
      </w:r>
      <w:r w:rsidRPr="00B431CC">
        <w:tab/>
        <w:t xml:space="preserve">Report of the Chair on activities undertaken between the </w:t>
      </w:r>
      <w:r w:rsidR="003869A2">
        <w:t>eight</w:t>
      </w:r>
      <w:r w:rsidR="008A6777">
        <w:t>y-</w:t>
      </w:r>
      <w:r w:rsidR="0079012C">
        <w:t>seventh</w:t>
      </w:r>
      <w:r w:rsidR="00580757">
        <w:t xml:space="preserve"> </w:t>
      </w:r>
      <w:r w:rsidR="007A3BAE">
        <w:t>and eighty-</w:t>
      </w:r>
      <w:r w:rsidR="0079012C">
        <w:t>eighth</w:t>
      </w:r>
      <w:r w:rsidR="007A3BAE">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7C0573FF" w:rsidR="00597A6B" w:rsidRPr="00B431CC" w:rsidRDefault="00597A6B" w:rsidP="00B431CC">
      <w:pPr>
        <w:pStyle w:val="SingleTxtG"/>
        <w:ind w:firstLine="567"/>
      </w:pPr>
      <w:r w:rsidRPr="00B431CC">
        <w:t>9.</w:t>
      </w:r>
      <w:r w:rsidRPr="00B431CC">
        <w:tab/>
        <w:t xml:space="preserve">Provisional agenda for the </w:t>
      </w:r>
      <w:r w:rsidR="003869A2">
        <w:t>eighty-</w:t>
      </w:r>
      <w:r w:rsidR="0079012C">
        <w:t>ninth</w:t>
      </w:r>
      <w:r w:rsidR="00580757">
        <w:t xml:space="preserve"> </w:t>
      </w:r>
      <w:r w:rsidRPr="00B431CC">
        <w:t>session of the Committee.</w:t>
      </w:r>
    </w:p>
    <w:p w14:paraId="4292BB32" w14:textId="783FF392" w:rsidR="00597A6B" w:rsidRPr="00B431CC" w:rsidRDefault="00597A6B" w:rsidP="00B431CC">
      <w:pPr>
        <w:pStyle w:val="SingleTxtG"/>
        <w:ind w:firstLine="567"/>
      </w:pPr>
      <w:r w:rsidRPr="00B431CC">
        <w:t>10.</w:t>
      </w:r>
      <w:r w:rsidRPr="00B431CC">
        <w:tab/>
        <w:t xml:space="preserve">Adoption of the report of the Committee on its </w:t>
      </w:r>
      <w:r w:rsidR="007A3BAE">
        <w:t>eighty-</w:t>
      </w:r>
      <w:r w:rsidR="0079012C">
        <w:t>eighth</w:t>
      </w:r>
      <w:r w:rsidR="00580757">
        <w:t xml:space="preserve"> </w:t>
      </w:r>
      <w:r w:rsidRPr="00B431CC">
        <w:t>session.</w:t>
      </w:r>
    </w:p>
    <w:p w14:paraId="122433F9" w14:textId="77777777" w:rsidR="00597A6B" w:rsidRPr="00820BF5" w:rsidRDefault="00597A6B" w:rsidP="00820BF5">
      <w:pPr>
        <w:pStyle w:val="HChG"/>
      </w:pPr>
      <w:r w:rsidRPr="00820BF5">
        <w:lastRenderedPageBreak/>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12AAF0AD" w:rsidR="00597A6B" w:rsidRPr="00820BF5" w:rsidRDefault="00597A6B" w:rsidP="00820BF5">
      <w:pPr>
        <w:pStyle w:val="SingleTxtG"/>
      </w:pPr>
      <w:r w:rsidRPr="00820BF5">
        <w:t xml:space="preserve">The Committee considered the draft report on its </w:t>
      </w:r>
      <w:r w:rsidR="00BA6357">
        <w:t>eight</w:t>
      </w:r>
      <w:r w:rsidR="008A6777">
        <w:t>y-</w:t>
      </w:r>
      <w:r w:rsidR="007E2A5D">
        <w:t>seventh</w:t>
      </w:r>
      <w:r w:rsidR="00580757">
        <w:t xml:space="preserve"> </w:t>
      </w:r>
      <w:r w:rsidRPr="00820BF5">
        <w:t xml:space="preserve">session and addenda on </w:t>
      </w:r>
      <w:r w:rsidR="0079012C">
        <w:t>16</w:t>
      </w:r>
      <w:r w:rsidR="00D87CE1">
        <w:t xml:space="preserve"> </w:t>
      </w:r>
      <w:r w:rsidR="0079012C">
        <w:t>February</w:t>
      </w:r>
      <w:r w:rsidR="009E33A1">
        <w:t xml:space="preserve"> </w:t>
      </w:r>
      <w:r w:rsidR="001B2688" w:rsidRPr="00820BF5">
        <w:t>20</w:t>
      </w:r>
      <w:r w:rsidR="003406A5" w:rsidRPr="00820BF5">
        <w:t>2</w:t>
      </w:r>
      <w:r w:rsidR="0079012C">
        <w:t>4</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8309C3">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62DBD45A" w14:textId="6CC30A9A" w:rsidR="00012E99" w:rsidRDefault="002A19D8" w:rsidP="001E3012">
      <w:pPr>
        <w:pStyle w:val="H1G"/>
        <w:ind w:right="0" w:firstLine="0"/>
        <w:rPr>
          <w:w w:val="103"/>
        </w:rPr>
      </w:pPr>
      <w:hyperlink r:id="rId25" w:history="1">
        <w:r w:rsidR="00597A6B" w:rsidRPr="00D66F86">
          <w:rPr>
            <w:rStyle w:val="Hyperlink"/>
            <w:w w:val="103"/>
          </w:rPr>
          <w:t>Annex 1</w:t>
        </w:r>
      </w:hyperlink>
      <w:r w:rsidR="00B00260">
        <w:rPr>
          <w:w w:val="103"/>
        </w:rPr>
        <w:t xml:space="preserve"> (available </w:t>
      </w:r>
      <w:r w:rsidR="00242542">
        <w:rPr>
          <w:w w:val="103"/>
        </w:rPr>
        <w:t>under</w:t>
      </w:r>
      <w:r w:rsidR="00B00260">
        <w:rPr>
          <w:w w:val="103"/>
        </w:rPr>
        <w:t xml:space="preserve"> the </w:t>
      </w:r>
      <w:r w:rsidR="00BA6357">
        <w:rPr>
          <w:w w:val="103"/>
        </w:rPr>
        <w:t>8</w:t>
      </w:r>
      <w:r w:rsidR="0079012C">
        <w:rPr>
          <w:w w:val="103"/>
        </w:rPr>
        <w:t>7</w:t>
      </w:r>
      <w:r w:rsidR="00D87CE1">
        <w:rPr>
          <w:w w:val="103"/>
        </w:rPr>
        <w:t>th</w:t>
      </w:r>
      <w:r w:rsidR="00B00260">
        <w:rPr>
          <w:w w:val="103"/>
        </w:rPr>
        <w:t xml:space="preserve"> session</w:t>
      </w:r>
      <w:r w:rsidR="00242542">
        <w:rPr>
          <w:w w:val="103"/>
        </w:rPr>
        <w:t xml:space="preserve"> webpage</w:t>
      </w:r>
      <w:r w:rsidR="00B00260">
        <w:rPr>
          <w:w w:val="103"/>
        </w:rPr>
        <w:t>)</w:t>
      </w:r>
    </w:p>
    <w:p w14:paraId="2DF3CE64" w14:textId="422886AD" w:rsidR="00B83F88" w:rsidRDefault="002A19D8" w:rsidP="00CE215F">
      <w:pPr>
        <w:pStyle w:val="H1G"/>
        <w:ind w:right="0" w:firstLine="0"/>
        <w:rPr>
          <w:w w:val="103"/>
        </w:rPr>
      </w:pPr>
      <w:hyperlink r:id="rId26" w:history="1">
        <w:r w:rsidR="00597A6B" w:rsidRPr="00D66F86">
          <w:rPr>
            <w:rStyle w:val="Hyperlink"/>
            <w:w w:val="103"/>
          </w:rPr>
          <w:t>Annex 2</w:t>
        </w:r>
      </w:hyperlink>
      <w:r w:rsidR="00B00260">
        <w:rPr>
          <w:w w:val="103"/>
        </w:rPr>
        <w:t xml:space="preserve"> (</w:t>
      </w:r>
      <w:r w:rsidR="00242542">
        <w:rPr>
          <w:w w:val="103"/>
        </w:rPr>
        <w:t xml:space="preserve">available under the </w:t>
      </w:r>
      <w:r w:rsidR="00BA6357">
        <w:rPr>
          <w:w w:val="103"/>
        </w:rPr>
        <w:t>8</w:t>
      </w:r>
      <w:r w:rsidR="0079012C">
        <w:rPr>
          <w:w w:val="103"/>
        </w:rPr>
        <w:t>7</w:t>
      </w:r>
      <w:r w:rsidR="00D87CE1">
        <w:rPr>
          <w:w w:val="103"/>
        </w:rPr>
        <w:t>th</w:t>
      </w:r>
      <w:r w:rsidR="00242542">
        <w:rPr>
          <w:w w:val="103"/>
        </w:rPr>
        <w:t xml:space="preserve"> session webpage</w:t>
      </w:r>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1F900" w14:textId="77777777" w:rsidR="00BC76C2" w:rsidRDefault="00BC76C2" w:rsidP="00F95C08"/>
  </w:endnote>
  <w:endnote w:type="continuationSeparator" w:id="0">
    <w:p w14:paraId="1C7E208E" w14:textId="77777777" w:rsidR="00BC76C2" w:rsidRPr="00AC3823" w:rsidRDefault="00BC76C2" w:rsidP="00AC3823">
      <w:pPr>
        <w:pStyle w:val="Footer"/>
      </w:pPr>
    </w:p>
  </w:endnote>
  <w:endnote w:type="continuationNotice" w:id="1">
    <w:p w14:paraId="61F3DC95" w14:textId="77777777" w:rsidR="00BC76C2" w:rsidRDefault="00BC7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E5EB4" w14:textId="77777777" w:rsidR="00BC76C2" w:rsidRPr="00AC3823" w:rsidRDefault="00BC76C2" w:rsidP="00AC3823">
      <w:pPr>
        <w:pStyle w:val="Footer"/>
        <w:tabs>
          <w:tab w:val="right" w:pos="2155"/>
        </w:tabs>
        <w:spacing w:after="80"/>
        <w:ind w:left="680"/>
        <w:rPr>
          <w:u w:val="single"/>
        </w:rPr>
      </w:pPr>
      <w:r>
        <w:rPr>
          <w:u w:val="single"/>
        </w:rPr>
        <w:tab/>
      </w:r>
    </w:p>
  </w:footnote>
  <w:footnote w:type="continuationSeparator" w:id="0">
    <w:p w14:paraId="3A019EA0" w14:textId="77777777" w:rsidR="00BC76C2" w:rsidRPr="00AC3823" w:rsidRDefault="00BC76C2" w:rsidP="00AC3823">
      <w:pPr>
        <w:pStyle w:val="Footer"/>
        <w:tabs>
          <w:tab w:val="right" w:pos="2155"/>
        </w:tabs>
        <w:spacing w:after="80"/>
        <w:ind w:left="680"/>
        <w:rPr>
          <w:u w:val="single"/>
        </w:rPr>
      </w:pPr>
      <w:r>
        <w:rPr>
          <w:u w:val="single"/>
        </w:rPr>
        <w:tab/>
      </w:r>
    </w:p>
  </w:footnote>
  <w:footnote w:type="continuationNotice" w:id="1">
    <w:p w14:paraId="0A76F0F2" w14:textId="77777777" w:rsidR="00BC76C2" w:rsidRPr="00AC3823" w:rsidRDefault="00BC76C2">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1BF40B80"/>
    <w:multiLevelType w:val="hybridMultilevel"/>
    <w:tmpl w:val="03844572"/>
    <w:lvl w:ilvl="0" w:tplc="9C562F2C">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5C35857"/>
    <w:multiLevelType w:val="hybridMultilevel"/>
    <w:tmpl w:val="E7124A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420E5D"/>
    <w:multiLevelType w:val="hybridMultilevel"/>
    <w:tmpl w:val="28C2F8D6"/>
    <w:lvl w:ilvl="0" w:tplc="C1AECE7E">
      <w:start w:val="1"/>
      <w:numFmt w:val="decimal"/>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CCB0A2C"/>
    <w:multiLevelType w:val="hybridMultilevel"/>
    <w:tmpl w:val="28C2F8D6"/>
    <w:lvl w:ilvl="0" w:tplc="FFFFFFFF">
      <w:start w:val="1"/>
      <w:numFmt w:val="decimal"/>
      <w:lvlText w:val="%1)"/>
      <w:lvlJc w:val="left"/>
      <w:pPr>
        <w:ind w:left="1854" w:hanging="360"/>
      </w:pPr>
      <w:rPr>
        <w:rFonts w:ascii="Times New Roman" w:eastAsia="Times New Roman" w:hAnsi="Times New Roman" w:cs="Times New Roman"/>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D11592"/>
    <w:multiLevelType w:val="hybridMultilevel"/>
    <w:tmpl w:val="852A36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4"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5"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904121F"/>
    <w:multiLevelType w:val="hybridMultilevel"/>
    <w:tmpl w:val="03844572"/>
    <w:lvl w:ilvl="0" w:tplc="FFFFFFFF">
      <w:start w:val="1"/>
      <w:numFmt w:val="decimal"/>
      <w:lvlText w:val="(%1)"/>
      <w:lvlJc w:val="left"/>
      <w:pPr>
        <w:ind w:left="2271" w:hanging="57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1" w15:restartNumberingAfterBreak="0">
    <w:nsid w:val="6C00165D"/>
    <w:multiLevelType w:val="hybridMultilevel"/>
    <w:tmpl w:val="3190D8E2"/>
    <w:lvl w:ilvl="0" w:tplc="F17CB9C4">
      <w:start w:val="13"/>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16cid:durableId="958291995">
    <w:abstractNumId w:val="29"/>
  </w:num>
  <w:num w:numId="2" w16cid:durableId="1039206576">
    <w:abstractNumId w:val="16"/>
  </w:num>
  <w:num w:numId="3" w16cid:durableId="963585739">
    <w:abstractNumId w:val="11"/>
  </w:num>
  <w:num w:numId="4" w16cid:durableId="1776709957">
    <w:abstractNumId w:val="8"/>
  </w:num>
  <w:num w:numId="5" w16cid:durableId="1144853720">
    <w:abstractNumId w:val="3"/>
  </w:num>
  <w:num w:numId="6" w16cid:durableId="138501831">
    <w:abstractNumId w:val="2"/>
  </w:num>
  <w:num w:numId="7" w16cid:durableId="1785921645">
    <w:abstractNumId w:val="1"/>
  </w:num>
  <w:num w:numId="8" w16cid:durableId="202447133">
    <w:abstractNumId w:val="0"/>
  </w:num>
  <w:num w:numId="9" w16cid:durableId="2116514749">
    <w:abstractNumId w:val="9"/>
  </w:num>
  <w:num w:numId="10" w16cid:durableId="151801735">
    <w:abstractNumId w:val="7"/>
  </w:num>
  <w:num w:numId="11" w16cid:durableId="597373951">
    <w:abstractNumId w:val="6"/>
  </w:num>
  <w:num w:numId="12" w16cid:durableId="4134813">
    <w:abstractNumId w:val="5"/>
  </w:num>
  <w:num w:numId="13" w16cid:durableId="371468684">
    <w:abstractNumId w:val="4"/>
  </w:num>
  <w:num w:numId="14" w16cid:durableId="1672755647">
    <w:abstractNumId w:val="26"/>
  </w:num>
  <w:num w:numId="15" w16cid:durableId="528880101">
    <w:abstractNumId w:val="11"/>
  </w:num>
  <w:num w:numId="16" w16cid:durableId="2098551733">
    <w:abstractNumId w:val="10"/>
  </w:num>
  <w:num w:numId="17" w16cid:durableId="1712413363">
    <w:abstractNumId w:val="28"/>
  </w:num>
  <w:num w:numId="18" w16cid:durableId="1323968014">
    <w:abstractNumId w:val="19"/>
  </w:num>
  <w:num w:numId="19" w16cid:durableId="1179932717">
    <w:abstractNumId w:val="15"/>
  </w:num>
  <w:num w:numId="20" w16cid:durableId="853374277">
    <w:abstractNumId w:val="32"/>
  </w:num>
  <w:num w:numId="21" w16cid:durableId="432362041">
    <w:abstractNumId w:val="24"/>
  </w:num>
  <w:num w:numId="22" w16cid:durableId="1477142381">
    <w:abstractNumId w:val="25"/>
  </w:num>
  <w:num w:numId="23" w16cid:durableId="499974604">
    <w:abstractNumId w:val="12"/>
  </w:num>
  <w:num w:numId="24" w16cid:durableId="509102827">
    <w:abstractNumId w:val="22"/>
  </w:num>
  <w:num w:numId="25" w16cid:durableId="23646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7930189">
    <w:abstractNumId w:val="20"/>
  </w:num>
  <w:num w:numId="27" w16cid:durableId="2053767494">
    <w:abstractNumId w:val="23"/>
  </w:num>
  <w:num w:numId="28" w16cid:durableId="423840939">
    <w:abstractNumId w:val="27"/>
  </w:num>
  <w:num w:numId="29" w16cid:durableId="634606072">
    <w:abstractNumId w:val="13"/>
  </w:num>
  <w:num w:numId="30" w16cid:durableId="1382247900">
    <w:abstractNumId w:val="21"/>
  </w:num>
  <w:num w:numId="31" w16cid:durableId="2734870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43642821">
    <w:abstractNumId w:val="17"/>
  </w:num>
  <w:num w:numId="33" w16cid:durableId="494414092">
    <w:abstractNumId w:val="31"/>
  </w:num>
  <w:num w:numId="34" w16cid:durableId="1854996900">
    <w:abstractNumId w:val="30"/>
  </w:num>
  <w:num w:numId="35" w16cid:durableId="18641750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3B17"/>
    <w:rsid w:val="00004638"/>
    <w:rsid w:val="00004D69"/>
    <w:rsid w:val="0000664D"/>
    <w:rsid w:val="00006FFD"/>
    <w:rsid w:val="00007A42"/>
    <w:rsid w:val="00011084"/>
    <w:rsid w:val="000115F3"/>
    <w:rsid w:val="00012E99"/>
    <w:rsid w:val="00015B01"/>
    <w:rsid w:val="00017EE7"/>
    <w:rsid w:val="00017F94"/>
    <w:rsid w:val="00021210"/>
    <w:rsid w:val="00022965"/>
    <w:rsid w:val="00023842"/>
    <w:rsid w:val="00025481"/>
    <w:rsid w:val="000334F9"/>
    <w:rsid w:val="00037469"/>
    <w:rsid w:val="00037DDC"/>
    <w:rsid w:val="00041E4C"/>
    <w:rsid w:val="0004261F"/>
    <w:rsid w:val="00044216"/>
    <w:rsid w:val="000456CD"/>
    <w:rsid w:val="00045793"/>
    <w:rsid w:val="000479F5"/>
    <w:rsid w:val="0005072C"/>
    <w:rsid w:val="00053A3F"/>
    <w:rsid w:val="00055246"/>
    <w:rsid w:val="00061854"/>
    <w:rsid w:val="00062B30"/>
    <w:rsid w:val="00062EF0"/>
    <w:rsid w:val="00067897"/>
    <w:rsid w:val="0007030E"/>
    <w:rsid w:val="000777BB"/>
    <w:rsid w:val="0007796D"/>
    <w:rsid w:val="00083FB6"/>
    <w:rsid w:val="00087635"/>
    <w:rsid w:val="0009484C"/>
    <w:rsid w:val="000950A5"/>
    <w:rsid w:val="00097AD6"/>
    <w:rsid w:val="000A03B5"/>
    <w:rsid w:val="000A065A"/>
    <w:rsid w:val="000A7443"/>
    <w:rsid w:val="000B14C9"/>
    <w:rsid w:val="000B1CB0"/>
    <w:rsid w:val="000B1F3A"/>
    <w:rsid w:val="000B1FDB"/>
    <w:rsid w:val="000B559F"/>
    <w:rsid w:val="000B6A89"/>
    <w:rsid w:val="000B7790"/>
    <w:rsid w:val="000B7CA4"/>
    <w:rsid w:val="000C020F"/>
    <w:rsid w:val="000C1D6B"/>
    <w:rsid w:val="000C2B32"/>
    <w:rsid w:val="000C390E"/>
    <w:rsid w:val="000C3DAD"/>
    <w:rsid w:val="000C421E"/>
    <w:rsid w:val="000C4333"/>
    <w:rsid w:val="000C47CF"/>
    <w:rsid w:val="000D44BE"/>
    <w:rsid w:val="000E61AF"/>
    <w:rsid w:val="000F251C"/>
    <w:rsid w:val="000F3150"/>
    <w:rsid w:val="000F36DF"/>
    <w:rsid w:val="000F4E0A"/>
    <w:rsid w:val="000F524E"/>
    <w:rsid w:val="00100D1A"/>
    <w:rsid w:val="00111CB2"/>
    <w:rsid w:val="00111F2F"/>
    <w:rsid w:val="001122B8"/>
    <w:rsid w:val="00114537"/>
    <w:rsid w:val="00120220"/>
    <w:rsid w:val="001233AB"/>
    <w:rsid w:val="00123C12"/>
    <w:rsid w:val="0013078F"/>
    <w:rsid w:val="00133A6E"/>
    <w:rsid w:val="00133F27"/>
    <w:rsid w:val="00134C9B"/>
    <w:rsid w:val="0013561D"/>
    <w:rsid w:val="0014365E"/>
    <w:rsid w:val="0014459D"/>
    <w:rsid w:val="0014660A"/>
    <w:rsid w:val="00150DB2"/>
    <w:rsid w:val="00153332"/>
    <w:rsid w:val="001546F2"/>
    <w:rsid w:val="00157900"/>
    <w:rsid w:val="00160E97"/>
    <w:rsid w:val="00162C3E"/>
    <w:rsid w:val="00162FEA"/>
    <w:rsid w:val="0016509E"/>
    <w:rsid w:val="00167B79"/>
    <w:rsid w:val="00167C56"/>
    <w:rsid w:val="00175401"/>
    <w:rsid w:val="00176178"/>
    <w:rsid w:val="00183D23"/>
    <w:rsid w:val="00185AD6"/>
    <w:rsid w:val="0019006F"/>
    <w:rsid w:val="0019026B"/>
    <w:rsid w:val="00192DDD"/>
    <w:rsid w:val="001964FD"/>
    <w:rsid w:val="001A2187"/>
    <w:rsid w:val="001A2732"/>
    <w:rsid w:val="001A58DB"/>
    <w:rsid w:val="001B0DC1"/>
    <w:rsid w:val="001B2688"/>
    <w:rsid w:val="001B50DB"/>
    <w:rsid w:val="001C0245"/>
    <w:rsid w:val="001C0C36"/>
    <w:rsid w:val="001C2443"/>
    <w:rsid w:val="001C257F"/>
    <w:rsid w:val="001C5877"/>
    <w:rsid w:val="001D17CA"/>
    <w:rsid w:val="001D3640"/>
    <w:rsid w:val="001E3012"/>
    <w:rsid w:val="001E5F68"/>
    <w:rsid w:val="001E70F9"/>
    <w:rsid w:val="001F525A"/>
    <w:rsid w:val="001F7B8B"/>
    <w:rsid w:val="00204ADA"/>
    <w:rsid w:val="00207A0D"/>
    <w:rsid w:val="002114F6"/>
    <w:rsid w:val="00214065"/>
    <w:rsid w:val="00215B77"/>
    <w:rsid w:val="0021606B"/>
    <w:rsid w:val="00220A18"/>
    <w:rsid w:val="00223272"/>
    <w:rsid w:val="00223AD8"/>
    <w:rsid w:val="0022466E"/>
    <w:rsid w:val="00225529"/>
    <w:rsid w:val="002275B5"/>
    <w:rsid w:val="002339CA"/>
    <w:rsid w:val="002345DE"/>
    <w:rsid w:val="00234B29"/>
    <w:rsid w:val="00240155"/>
    <w:rsid w:val="002418D7"/>
    <w:rsid w:val="00242542"/>
    <w:rsid w:val="00242A42"/>
    <w:rsid w:val="002449AB"/>
    <w:rsid w:val="0024779E"/>
    <w:rsid w:val="002503D9"/>
    <w:rsid w:val="00250762"/>
    <w:rsid w:val="00254CE9"/>
    <w:rsid w:val="00260A53"/>
    <w:rsid w:val="0026100B"/>
    <w:rsid w:val="002616D8"/>
    <w:rsid w:val="00261E7A"/>
    <w:rsid w:val="00265D12"/>
    <w:rsid w:val="00266151"/>
    <w:rsid w:val="00270AA2"/>
    <w:rsid w:val="002761C7"/>
    <w:rsid w:val="0028015A"/>
    <w:rsid w:val="00283BC7"/>
    <w:rsid w:val="00285008"/>
    <w:rsid w:val="002851F1"/>
    <w:rsid w:val="002904CF"/>
    <w:rsid w:val="00290F7F"/>
    <w:rsid w:val="00291F1D"/>
    <w:rsid w:val="0029407C"/>
    <w:rsid w:val="002A0B0E"/>
    <w:rsid w:val="002A19D8"/>
    <w:rsid w:val="002A30D4"/>
    <w:rsid w:val="002A531D"/>
    <w:rsid w:val="002A67C9"/>
    <w:rsid w:val="002A7664"/>
    <w:rsid w:val="002B0D2B"/>
    <w:rsid w:val="002B1ED7"/>
    <w:rsid w:val="002B56FE"/>
    <w:rsid w:val="002C3CBC"/>
    <w:rsid w:val="002C3ECE"/>
    <w:rsid w:val="002D037B"/>
    <w:rsid w:val="002D11C6"/>
    <w:rsid w:val="002D216E"/>
    <w:rsid w:val="002D7BF2"/>
    <w:rsid w:val="002E03F9"/>
    <w:rsid w:val="002E0791"/>
    <w:rsid w:val="002E182B"/>
    <w:rsid w:val="002E2A2C"/>
    <w:rsid w:val="002E2EB4"/>
    <w:rsid w:val="002E420F"/>
    <w:rsid w:val="002F0B3E"/>
    <w:rsid w:val="002F376D"/>
    <w:rsid w:val="002F5622"/>
    <w:rsid w:val="002F7DDD"/>
    <w:rsid w:val="002F7F09"/>
    <w:rsid w:val="003000F0"/>
    <w:rsid w:val="003018D6"/>
    <w:rsid w:val="0031019B"/>
    <w:rsid w:val="00310224"/>
    <w:rsid w:val="00312FEA"/>
    <w:rsid w:val="003154CE"/>
    <w:rsid w:val="00315FBD"/>
    <w:rsid w:val="00330F16"/>
    <w:rsid w:val="003334A4"/>
    <w:rsid w:val="0033661E"/>
    <w:rsid w:val="0033796B"/>
    <w:rsid w:val="003406A5"/>
    <w:rsid w:val="00342833"/>
    <w:rsid w:val="00342F1A"/>
    <w:rsid w:val="003466BF"/>
    <w:rsid w:val="00350189"/>
    <w:rsid w:val="00350987"/>
    <w:rsid w:val="00353DA1"/>
    <w:rsid w:val="00353ED5"/>
    <w:rsid w:val="00362E39"/>
    <w:rsid w:val="00367B88"/>
    <w:rsid w:val="003701A3"/>
    <w:rsid w:val="00373B5C"/>
    <w:rsid w:val="003801EC"/>
    <w:rsid w:val="00382981"/>
    <w:rsid w:val="00382A1F"/>
    <w:rsid w:val="00385E6D"/>
    <w:rsid w:val="003869A2"/>
    <w:rsid w:val="00386C76"/>
    <w:rsid w:val="00387EF7"/>
    <w:rsid w:val="00390178"/>
    <w:rsid w:val="003954D5"/>
    <w:rsid w:val="003B3DDE"/>
    <w:rsid w:val="003B70AC"/>
    <w:rsid w:val="003C1CA5"/>
    <w:rsid w:val="003C261F"/>
    <w:rsid w:val="003C3E2A"/>
    <w:rsid w:val="003D0A6E"/>
    <w:rsid w:val="003D1AD0"/>
    <w:rsid w:val="003D2A6F"/>
    <w:rsid w:val="003E1381"/>
    <w:rsid w:val="003E47DB"/>
    <w:rsid w:val="003E6A46"/>
    <w:rsid w:val="003E6ADB"/>
    <w:rsid w:val="003F0CA6"/>
    <w:rsid w:val="003F0D18"/>
    <w:rsid w:val="003F296B"/>
    <w:rsid w:val="003F2B5D"/>
    <w:rsid w:val="003F54F8"/>
    <w:rsid w:val="003F6C85"/>
    <w:rsid w:val="003F6FBF"/>
    <w:rsid w:val="003F75E0"/>
    <w:rsid w:val="003F7ED8"/>
    <w:rsid w:val="00400010"/>
    <w:rsid w:val="00403704"/>
    <w:rsid w:val="0040467F"/>
    <w:rsid w:val="00406C65"/>
    <w:rsid w:val="00407D04"/>
    <w:rsid w:val="00412AFB"/>
    <w:rsid w:val="0041354B"/>
    <w:rsid w:val="004136BB"/>
    <w:rsid w:val="00414401"/>
    <w:rsid w:val="00414854"/>
    <w:rsid w:val="00414D03"/>
    <w:rsid w:val="00416D63"/>
    <w:rsid w:val="004201AF"/>
    <w:rsid w:val="00420D7C"/>
    <w:rsid w:val="0042125E"/>
    <w:rsid w:val="004223D1"/>
    <w:rsid w:val="004253CD"/>
    <w:rsid w:val="00426029"/>
    <w:rsid w:val="00426A53"/>
    <w:rsid w:val="004368B5"/>
    <w:rsid w:val="00437363"/>
    <w:rsid w:val="00440E69"/>
    <w:rsid w:val="004414AB"/>
    <w:rsid w:val="00443EDF"/>
    <w:rsid w:val="00446E1A"/>
    <w:rsid w:val="00446FE5"/>
    <w:rsid w:val="00452396"/>
    <w:rsid w:val="00452E7C"/>
    <w:rsid w:val="00454230"/>
    <w:rsid w:val="00454239"/>
    <w:rsid w:val="00454302"/>
    <w:rsid w:val="004605C8"/>
    <w:rsid w:val="0046383A"/>
    <w:rsid w:val="00464F59"/>
    <w:rsid w:val="004663CA"/>
    <w:rsid w:val="00470817"/>
    <w:rsid w:val="0047638D"/>
    <w:rsid w:val="0047669C"/>
    <w:rsid w:val="00477514"/>
    <w:rsid w:val="00482499"/>
    <w:rsid w:val="00482EA6"/>
    <w:rsid w:val="0048354D"/>
    <w:rsid w:val="00486B63"/>
    <w:rsid w:val="004902F8"/>
    <w:rsid w:val="004959E1"/>
    <w:rsid w:val="004A12E5"/>
    <w:rsid w:val="004A413A"/>
    <w:rsid w:val="004A7BB7"/>
    <w:rsid w:val="004B0E82"/>
    <w:rsid w:val="004B15E2"/>
    <w:rsid w:val="004B3BE1"/>
    <w:rsid w:val="004B3EBC"/>
    <w:rsid w:val="004B415F"/>
    <w:rsid w:val="004B56D6"/>
    <w:rsid w:val="004B76E9"/>
    <w:rsid w:val="004C3922"/>
    <w:rsid w:val="004C54C4"/>
    <w:rsid w:val="004C7C5D"/>
    <w:rsid w:val="004D1CEB"/>
    <w:rsid w:val="004D37BD"/>
    <w:rsid w:val="004D555B"/>
    <w:rsid w:val="004E1C31"/>
    <w:rsid w:val="004E5721"/>
    <w:rsid w:val="004E6C86"/>
    <w:rsid w:val="004F522C"/>
    <w:rsid w:val="004F59BD"/>
    <w:rsid w:val="005034C7"/>
    <w:rsid w:val="00506255"/>
    <w:rsid w:val="00507677"/>
    <w:rsid w:val="00511132"/>
    <w:rsid w:val="00515101"/>
    <w:rsid w:val="00516FFD"/>
    <w:rsid w:val="0052186C"/>
    <w:rsid w:val="005233EA"/>
    <w:rsid w:val="00523E6B"/>
    <w:rsid w:val="0052508A"/>
    <w:rsid w:val="00526AFE"/>
    <w:rsid w:val="00531612"/>
    <w:rsid w:val="005322BF"/>
    <w:rsid w:val="00534A7E"/>
    <w:rsid w:val="005353C5"/>
    <w:rsid w:val="00536065"/>
    <w:rsid w:val="005439B4"/>
    <w:rsid w:val="0054578B"/>
    <w:rsid w:val="0054624A"/>
    <w:rsid w:val="00546D01"/>
    <w:rsid w:val="00547B2C"/>
    <w:rsid w:val="00547D8D"/>
    <w:rsid w:val="005505B7"/>
    <w:rsid w:val="005531FE"/>
    <w:rsid w:val="00561D68"/>
    <w:rsid w:val="005706C8"/>
    <w:rsid w:val="005710D7"/>
    <w:rsid w:val="00573BE5"/>
    <w:rsid w:val="00580757"/>
    <w:rsid w:val="00580A5D"/>
    <w:rsid w:val="00584196"/>
    <w:rsid w:val="005843FA"/>
    <w:rsid w:val="005863AC"/>
    <w:rsid w:val="00586ED3"/>
    <w:rsid w:val="005901E7"/>
    <w:rsid w:val="00592A91"/>
    <w:rsid w:val="0059371C"/>
    <w:rsid w:val="00596AA9"/>
    <w:rsid w:val="00597A6B"/>
    <w:rsid w:val="005A01A2"/>
    <w:rsid w:val="005A58B2"/>
    <w:rsid w:val="005A7A75"/>
    <w:rsid w:val="005B35A6"/>
    <w:rsid w:val="005B45A9"/>
    <w:rsid w:val="005B58C7"/>
    <w:rsid w:val="005B5DE9"/>
    <w:rsid w:val="005C0275"/>
    <w:rsid w:val="005C2D2E"/>
    <w:rsid w:val="005D04A2"/>
    <w:rsid w:val="005D2325"/>
    <w:rsid w:val="005D2D60"/>
    <w:rsid w:val="005D6AE2"/>
    <w:rsid w:val="005D7DF4"/>
    <w:rsid w:val="005E17A9"/>
    <w:rsid w:val="005E1DA0"/>
    <w:rsid w:val="005E1EB8"/>
    <w:rsid w:val="005E29E5"/>
    <w:rsid w:val="005E48B2"/>
    <w:rsid w:val="005E6815"/>
    <w:rsid w:val="005E707B"/>
    <w:rsid w:val="005F15E9"/>
    <w:rsid w:val="005F2340"/>
    <w:rsid w:val="005F3321"/>
    <w:rsid w:val="00605F50"/>
    <w:rsid w:val="006115B8"/>
    <w:rsid w:val="006122C4"/>
    <w:rsid w:val="00614BA5"/>
    <w:rsid w:val="006175AD"/>
    <w:rsid w:val="00620119"/>
    <w:rsid w:val="0062042A"/>
    <w:rsid w:val="00633246"/>
    <w:rsid w:val="0063452A"/>
    <w:rsid w:val="00635D39"/>
    <w:rsid w:val="00636554"/>
    <w:rsid w:val="00640B94"/>
    <w:rsid w:val="0064184E"/>
    <w:rsid w:val="006449EF"/>
    <w:rsid w:val="00645D4E"/>
    <w:rsid w:val="006508E6"/>
    <w:rsid w:val="006517CE"/>
    <w:rsid w:val="006567C0"/>
    <w:rsid w:val="00657C7B"/>
    <w:rsid w:val="00660A16"/>
    <w:rsid w:val="00661E08"/>
    <w:rsid w:val="00665760"/>
    <w:rsid w:val="00665C17"/>
    <w:rsid w:val="00667F43"/>
    <w:rsid w:val="0067098F"/>
    <w:rsid w:val="00682159"/>
    <w:rsid w:val="006829EA"/>
    <w:rsid w:val="00687824"/>
    <w:rsid w:val="00696BFC"/>
    <w:rsid w:val="006A45AE"/>
    <w:rsid w:val="006A7336"/>
    <w:rsid w:val="006B1FAC"/>
    <w:rsid w:val="006B32B6"/>
    <w:rsid w:val="006C0088"/>
    <w:rsid w:val="006C0359"/>
    <w:rsid w:val="006C4AF2"/>
    <w:rsid w:val="006C58FB"/>
    <w:rsid w:val="006C7463"/>
    <w:rsid w:val="006D1D47"/>
    <w:rsid w:val="006D1D7D"/>
    <w:rsid w:val="006D2CEB"/>
    <w:rsid w:val="006D5AE1"/>
    <w:rsid w:val="006D7086"/>
    <w:rsid w:val="006E1FCD"/>
    <w:rsid w:val="006E2C9B"/>
    <w:rsid w:val="006E665C"/>
    <w:rsid w:val="006F38F6"/>
    <w:rsid w:val="006F4300"/>
    <w:rsid w:val="007029C0"/>
    <w:rsid w:val="007055D2"/>
    <w:rsid w:val="00712674"/>
    <w:rsid w:val="007130C1"/>
    <w:rsid w:val="00715508"/>
    <w:rsid w:val="0071601D"/>
    <w:rsid w:val="00717D7F"/>
    <w:rsid w:val="00720D94"/>
    <w:rsid w:val="00720F9E"/>
    <w:rsid w:val="00722EE8"/>
    <w:rsid w:val="007258B0"/>
    <w:rsid w:val="007261E4"/>
    <w:rsid w:val="00731B28"/>
    <w:rsid w:val="00731F35"/>
    <w:rsid w:val="0073234D"/>
    <w:rsid w:val="00733556"/>
    <w:rsid w:val="00737063"/>
    <w:rsid w:val="00741710"/>
    <w:rsid w:val="00743C48"/>
    <w:rsid w:val="007447FC"/>
    <w:rsid w:val="007465EE"/>
    <w:rsid w:val="007524E8"/>
    <w:rsid w:val="0075302D"/>
    <w:rsid w:val="0075466D"/>
    <w:rsid w:val="007621DA"/>
    <w:rsid w:val="007647F8"/>
    <w:rsid w:val="0076624F"/>
    <w:rsid w:val="00766CEC"/>
    <w:rsid w:val="00770252"/>
    <w:rsid w:val="007706BB"/>
    <w:rsid w:val="007713CC"/>
    <w:rsid w:val="00772014"/>
    <w:rsid w:val="00775071"/>
    <w:rsid w:val="00775920"/>
    <w:rsid w:val="00780552"/>
    <w:rsid w:val="00780B05"/>
    <w:rsid w:val="00781D3C"/>
    <w:rsid w:val="0078437E"/>
    <w:rsid w:val="00786E6B"/>
    <w:rsid w:val="0079012C"/>
    <w:rsid w:val="00792C35"/>
    <w:rsid w:val="00792DA3"/>
    <w:rsid w:val="00795020"/>
    <w:rsid w:val="007A100B"/>
    <w:rsid w:val="007A3BAE"/>
    <w:rsid w:val="007A62E6"/>
    <w:rsid w:val="007B1232"/>
    <w:rsid w:val="007C3B31"/>
    <w:rsid w:val="007D2910"/>
    <w:rsid w:val="007E2A5D"/>
    <w:rsid w:val="007E4E10"/>
    <w:rsid w:val="007E6BF1"/>
    <w:rsid w:val="007F10F2"/>
    <w:rsid w:val="007F29FA"/>
    <w:rsid w:val="007F6F16"/>
    <w:rsid w:val="00803235"/>
    <w:rsid w:val="008048CB"/>
    <w:rsid w:val="0080684C"/>
    <w:rsid w:val="008069B3"/>
    <w:rsid w:val="00812B38"/>
    <w:rsid w:val="00813DCF"/>
    <w:rsid w:val="00815502"/>
    <w:rsid w:val="0081696B"/>
    <w:rsid w:val="00817B1D"/>
    <w:rsid w:val="00820179"/>
    <w:rsid w:val="00820BF5"/>
    <w:rsid w:val="00820F68"/>
    <w:rsid w:val="00821936"/>
    <w:rsid w:val="00821FFA"/>
    <w:rsid w:val="008250DD"/>
    <w:rsid w:val="00826312"/>
    <w:rsid w:val="008309C3"/>
    <w:rsid w:val="008322D4"/>
    <w:rsid w:val="00836DDC"/>
    <w:rsid w:val="0083766D"/>
    <w:rsid w:val="00845059"/>
    <w:rsid w:val="00845D2D"/>
    <w:rsid w:val="00847924"/>
    <w:rsid w:val="00855E8D"/>
    <w:rsid w:val="0085697C"/>
    <w:rsid w:val="008571EE"/>
    <w:rsid w:val="008606A7"/>
    <w:rsid w:val="008609A4"/>
    <w:rsid w:val="008614D7"/>
    <w:rsid w:val="00866768"/>
    <w:rsid w:val="00871C75"/>
    <w:rsid w:val="00873BB0"/>
    <w:rsid w:val="00874AD7"/>
    <w:rsid w:val="008776DC"/>
    <w:rsid w:val="0088018D"/>
    <w:rsid w:val="00881D7C"/>
    <w:rsid w:val="008823E6"/>
    <w:rsid w:val="008840F2"/>
    <w:rsid w:val="00884824"/>
    <w:rsid w:val="00885F0A"/>
    <w:rsid w:val="00887865"/>
    <w:rsid w:val="00887C3E"/>
    <w:rsid w:val="008958C1"/>
    <w:rsid w:val="008A431B"/>
    <w:rsid w:val="008A4ABC"/>
    <w:rsid w:val="008A6777"/>
    <w:rsid w:val="008B30C6"/>
    <w:rsid w:val="008C0F7A"/>
    <w:rsid w:val="008C5DA7"/>
    <w:rsid w:val="008C6AC2"/>
    <w:rsid w:val="008D04C0"/>
    <w:rsid w:val="008D213B"/>
    <w:rsid w:val="008D2899"/>
    <w:rsid w:val="008D37AF"/>
    <w:rsid w:val="008D5DFE"/>
    <w:rsid w:val="008D5E1F"/>
    <w:rsid w:val="008E0D61"/>
    <w:rsid w:val="008E1747"/>
    <w:rsid w:val="008E1AD4"/>
    <w:rsid w:val="008E3F69"/>
    <w:rsid w:val="008E5348"/>
    <w:rsid w:val="008E6A9B"/>
    <w:rsid w:val="008F0BE2"/>
    <w:rsid w:val="008F10B3"/>
    <w:rsid w:val="008F2A1D"/>
    <w:rsid w:val="008F58E0"/>
    <w:rsid w:val="008F77CE"/>
    <w:rsid w:val="0090238C"/>
    <w:rsid w:val="00906720"/>
    <w:rsid w:val="00911A2E"/>
    <w:rsid w:val="00911AC2"/>
    <w:rsid w:val="00912CF3"/>
    <w:rsid w:val="00912FB2"/>
    <w:rsid w:val="0091785C"/>
    <w:rsid w:val="00920B06"/>
    <w:rsid w:val="00920CF2"/>
    <w:rsid w:val="0092418E"/>
    <w:rsid w:val="00927925"/>
    <w:rsid w:val="0093191D"/>
    <w:rsid w:val="00936E95"/>
    <w:rsid w:val="00940DF4"/>
    <w:rsid w:val="009464C1"/>
    <w:rsid w:val="009469C0"/>
    <w:rsid w:val="00947BC8"/>
    <w:rsid w:val="009513FB"/>
    <w:rsid w:val="009541D5"/>
    <w:rsid w:val="009555DA"/>
    <w:rsid w:val="00957790"/>
    <w:rsid w:val="009622DC"/>
    <w:rsid w:val="00962649"/>
    <w:rsid w:val="0096353E"/>
    <w:rsid w:val="009703C4"/>
    <w:rsid w:val="009705C8"/>
    <w:rsid w:val="00970744"/>
    <w:rsid w:val="009710FA"/>
    <w:rsid w:val="009743D5"/>
    <w:rsid w:val="00976464"/>
    <w:rsid w:val="00976935"/>
    <w:rsid w:val="00976C7F"/>
    <w:rsid w:val="00977796"/>
    <w:rsid w:val="00977BE0"/>
    <w:rsid w:val="0098017C"/>
    <w:rsid w:val="00985D89"/>
    <w:rsid w:val="009863E6"/>
    <w:rsid w:val="0099322D"/>
    <w:rsid w:val="00993C8B"/>
    <w:rsid w:val="009A1171"/>
    <w:rsid w:val="009A134E"/>
    <w:rsid w:val="009A370D"/>
    <w:rsid w:val="009A45D8"/>
    <w:rsid w:val="009A58C1"/>
    <w:rsid w:val="009B579C"/>
    <w:rsid w:val="009B7AF4"/>
    <w:rsid w:val="009C0141"/>
    <w:rsid w:val="009C2821"/>
    <w:rsid w:val="009C341C"/>
    <w:rsid w:val="009C3B3B"/>
    <w:rsid w:val="009D5560"/>
    <w:rsid w:val="009D655C"/>
    <w:rsid w:val="009E2361"/>
    <w:rsid w:val="009E33A1"/>
    <w:rsid w:val="009E3C30"/>
    <w:rsid w:val="009E418E"/>
    <w:rsid w:val="009E6791"/>
    <w:rsid w:val="009F5F28"/>
    <w:rsid w:val="009F704D"/>
    <w:rsid w:val="00A04DD5"/>
    <w:rsid w:val="00A0710D"/>
    <w:rsid w:val="00A07EDD"/>
    <w:rsid w:val="00A10707"/>
    <w:rsid w:val="00A12AB5"/>
    <w:rsid w:val="00A15FF9"/>
    <w:rsid w:val="00A20203"/>
    <w:rsid w:val="00A250F4"/>
    <w:rsid w:val="00A26638"/>
    <w:rsid w:val="00A27751"/>
    <w:rsid w:val="00A405D3"/>
    <w:rsid w:val="00A420AB"/>
    <w:rsid w:val="00A42431"/>
    <w:rsid w:val="00A4508B"/>
    <w:rsid w:val="00A53ADE"/>
    <w:rsid w:val="00A546E5"/>
    <w:rsid w:val="00A56F68"/>
    <w:rsid w:val="00A60BB9"/>
    <w:rsid w:val="00A667A7"/>
    <w:rsid w:val="00A67187"/>
    <w:rsid w:val="00A726EC"/>
    <w:rsid w:val="00A745F6"/>
    <w:rsid w:val="00A77415"/>
    <w:rsid w:val="00A81EE1"/>
    <w:rsid w:val="00A86500"/>
    <w:rsid w:val="00A96802"/>
    <w:rsid w:val="00AA361D"/>
    <w:rsid w:val="00AA7AF7"/>
    <w:rsid w:val="00AC0E6D"/>
    <w:rsid w:val="00AC3112"/>
    <w:rsid w:val="00AC3823"/>
    <w:rsid w:val="00AD008A"/>
    <w:rsid w:val="00AD428F"/>
    <w:rsid w:val="00AD4E6E"/>
    <w:rsid w:val="00AE0610"/>
    <w:rsid w:val="00AE0659"/>
    <w:rsid w:val="00AE1521"/>
    <w:rsid w:val="00AE1847"/>
    <w:rsid w:val="00AE28D8"/>
    <w:rsid w:val="00AE30B7"/>
    <w:rsid w:val="00AE323C"/>
    <w:rsid w:val="00AE35A5"/>
    <w:rsid w:val="00AE4997"/>
    <w:rsid w:val="00AE6F46"/>
    <w:rsid w:val="00AE7D9F"/>
    <w:rsid w:val="00AF2006"/>
    <w:rsid w:val="00AF57F0"/>
    <w:rsid w:val="00AF709C"/>
    <w:rsid w:val="00AF74C7"/>
    <w:rsid w:val="00B00181"/>
    <w:rsid w:val="00B0019D"/>
    <w:rsid w:val="00B00260"/>
    <w:rsid w:val="00B01C2D"/>
    <w:rsid w:val="00B068EE"/>
    <w:rsid w:val="00B137F6"/>
    <w:rsid w:val="00B320FA"/>
    <w:rsid w:val="00B32D6F"/>
    <w:rsid w:val="00B377E8"/>
    <w:rsid w:val="00B431CC"/>
    <w:rsid w:val="00B43C66"/>
    <w:rsid w:val="00B477DB"/>
    <w:rsid w:val="00B54511"/>
    <w:rsid w:val="00B55090"/>
    <w:rsid w:val="00B60685"/>
    <w:rsid w:val="00B61E30"/>
    <w:rsid w:val="00B61ED5"/>
    <w:rsid w:val="00B6419A"/>
    <w:rsid w:val="00B64717"/>
    <w:rsid w:val="00B66ED6"/>
    <w:rsid w:val="00B70F87"/>
    <w:rsid w:val="00B713AA"/>
    <w:rsid w:val="00B7523E"/>
    <w:rsid w:val="00B76597"/>
    <w:rsid w:val="00B765F7"/>
    <w:rsid w:val="00B77BAB"/>
    <w:rsid w:val="00B81139"/>
    <w:rsid w:val="00B8137E"/>
    <w:rsid w:val="00B81393"/>
    <w:rsid w:val="00B83F88"/>
    <w:rsid w:val="00B84D73"/>
    <w:rsid w:val="00B85EC6"/>
    <w:rsid w:val="00B90DA3"/>
    <w:rsid w:val="00B90DF0"/>
    <w:rsid w:val="00B91C47"/>
    <w:rsid w:val="00B91E12"/>
    <w:rsid w:val="00B93F64"/>
    <w:rsid w:val="00BA0CA9"/>
    <w:rsid w:val="00BA49CA"/>
    <w:rsid w:val="00BA56AA"/>
    <w:rsid w:val="00BA5989"/>
    <w:rsid w:val="00BA6357"/>
    <w:rsid w:val="00BA7A97"/>
    <w:rsid w:val="00BB01E9"/>
    <w:rsid w:val="00BB0881"/>
    <w:rsid w:val="00BB24D3"/>
    <w:rsid w:val="00BB3E59"/>
    <w:rsid w:val="00BB450D"/>
    <w:rsid w:val="00BB4BE8"/>
    <w:rsid w:val="00BB6062"/>
    <w:rsid w:val="00BC11F7"/>
    <w:rsid w:val="00BC43BB"/>
    <w:rsid w:val="00BC4991"/>
    <w:rsid w:val="00BC4FEE"/>
    <w:rsid w:val="00BC6768"/>
    <w:rsid w:val="00BC6B4B"/>
    <w:rsid w:val="00BC76C2"/>
    <w:rsid w:val="00BD12F9"/>
    <w:rsid w:val="00BE1F4C"/>
    <w:rsid w:val="00BE4745"/>
    <w:rsid w:val="00BE621C"/>
    <w:rsid w:val="00BF3555"/>
    <w:rsid w:val="00BF3C2C"/>
    <w:rsid w:val="00BF720A"/>
    <w:rsid w:val="00C00438"/>
    <w:rsid w:val="00C02897"/>
    <w:rsid w:val="00C035DD"/>
    <w:rsid w:val="00C10A2F"/>
    <w:rsid w:val="00C12601"/>
    <w:rsid w:val="00C12CEC"/>
    <w:rsid w:val="00C16811"/>
    <w:rsid w:val="00C17890"/>
    <w:rsid w:val="00C17E05"/>
    <w:rsid w:val="00C20C97"/>
    <w:rsid w:val="00C23CC0"/>
    <w:rsid w:val="00C25DE0"/>
    <w:rsid w:val="00C27A58"/>
    <w:rsid w:val="00C31E56"/>
    <w:rsid w:val="00C32D34"/>
    <w:rsid w:val="00C3466C"/>
    <w:rsid w:val="00C34A01"/>
    <w:rsid w:val="00C34BCB"/>
    <w:rsid w:val="00C359C0"/>
    <w:rsid w:val="00C360F7"/>
    <w:rsid w:val="00C37470"/>
    <w:rsid w:val="00C53763"/>
    <w:rsid w:val="00C539BF"/>
    <w:rsid w:val="00C55CDB"/>
    <w:rsid w:val="00C60836"/>
    <w:rsid w:val="00C6085C"/>
    <w:rsid w:val="00C6170A"/>
    <w:rsid w:val="00C62922"/>
    <w:rsid w:val="00C63996"/>
    <w:rsid w:val="00C64BD3"/>
    <w:rsid w:val="00C65068"/>
    <w:rsid w:val="00C65434"/>
    <w:rsid w:val="00C676A2"/>
    <w:rsid w:val="00C713C2"/>
    <w:rsid w:val="00C719FF"/>
    <w:rsid w:val="00C72D67"/>
    <w:rsid w:val="00C742A8"/>
    <w:rsid w:val="00C7670E"/>
    <w:rsid w:val="00C778D7"/>
    <w:rsid w:val="00C82CE6"/>
    <w:rsid w:val="00C82E3F"/>
    <w:rsid w:val="00C82F15"/>
    <w:rsid w:val="00C9019C"/>
    <w:rsid w:val="00C91E14"/>
    <w:rsid w:val="00C96E15"/>
    <w:rsid w:val="00CA3958"/>
    <w:rsid w:val="00CA4EF6"/>
    <w:rsid w:val="00CA64AD"/>
    <w:rsid w:val="00CA65E6"/>
    <w:rsid w:val="00CA66A3"/>
    <w:rsid w:val="00CA7142"/>
    <w:rsid w:val="00CB03FC"/>
    <w:rsid w:val="00CB099A"/>
    <w:rsid w:val="00CB19F3"/>
    <w:rsid w:val="00CB2466"/>
    <w:rsid w:val="00CB5983"/>
    <w:rsid w:val="00CB7D6A"/>
    <w:rsid w:val="00CC3D75"/>
    <w:rsid w:val="00CC65E8"/>
    <w:rsid w:val="00CD25F2"/>
    <w:rsid w:val="00CD3A40"/>
    <w:rsid w:val="00CD416A"/>
    <w:rsid w:val="00CD5C45"/>
    <w:rsid w:val="00CD60B7"/>
    <w:rsid w:val="00CD7A4F"/>
    <w:rsid w:val="00CD7E64"/>
    <w:rsid w:val="00CE0DA4"/>
    <w:rsid w:val="00CE215F"/>
    <w:rsid w:val="00CE3B90"/>
    <w:rsid w:val="00CE4E73"/>
    <w:rsid w:val="00CE6D4E"/>
    <w:rsid w:val="00CF2FD5"/>
    <w:rsid w:val="00CF3AE1"/>
    <w:rsid w:val="00D00B49"/>
    <w:rsid w:val="00D0626B"/>
    <w:rsid w:val="00D13F0D"/>
    <w:rsid w:val="00D20D48"/>
    <w:rsid w:val="00D22B2E"/>
    <w:rsid w:val="00D266D0"/>
    <w:rsid w:val="00D274CA"/>
    <w:rsid w:val="00D337C4"/>
    <w:rsid w:val="00D3439C"/>
    <w:rsid w:val="00D3670B"/>
    <w:rsid w:val="00D40AEB"/>
    <w:rsid w:val="00D44871"/>
    <w:rsid w:val="00D44BD4"/>
    <w:rsid w:val="00D560A1"/>
    <w:rsid w:val="00D57B67"/>
    <w:rsid w:val="00D57B6E"/>
    <w:rsid w:val="00D57CD5"/>
    <w:rsid w:val="00D626FD"/>
    <w:rsid w:val="00D63005"/>
    <w:rsid w:val="00D66F86"/>
    <w:rsid w:val="00D70AC6"/>
    <w:rsid w:val="00D743F6"/>
    <w:rsid w:val="00D74538"/>
    <w:rsid w:val="00D76CDB"/>
    <w:rsid w:val="00D84709"/>
    <w:rsid w:val="00D8493E"/>
    <w:rsid w:val="00D87A7F"/>
    <w:rsid w:val="00D87CE1"/>
    <w:rsid w:val="00D90473"/>
    <w:rsid w:val="00D91001"/>
    <w:rsid w:val="00D91961"/>
    <w:rsid w:val="00D92969"/>
    <w:rsid w:val="00D94995"/>
    <w:rsid w:val="00D97525"/>
    <w:rsid w:val="00D97728"/>
    <w:rsid w:val="00DA06A2"/>
    <w:rsid w:val="00DA22F4"/>
    <w:rsid w:val="00DA2CED"/>
    <w:rsid w:val="00DA4159"/>
    <w:rsid w:val="00DB1831"/>
    <w:rsid w:val="00DB4691"/>
    <w:rsid w:val="00DC0744"/>
    <w:rsid w:val="00DC3786"/>
    <w:rsid w:val="00DC5B87"/>
    <w:rsid w:val="00DC5DD8"/>
    <w:rsid w:val="00DC736B"/>
    <w:rsid w:val="00DD2613"/>
    <w:rsid w:val="00DD3660"/>
    <w:rsid w:val="00DD3BFD"/>
    <w:rsid w:val="00DD4527"/>
    <w:rsid w:val="00DE27C2"/>
    <w:rsid w:val="00DE4D1B"/>
    <w:rsid w:val="00DE5851"/>
    <w:rsid w:val="00DE7847"/>
    <w:rsid w:val="00DE79B4"/>
    <w:rsid w:val="00DE7FBA"/>
    <w:rsid w:val="00DF143D"/>
    <w:rsid w:val="00DF4908"/>
    <w:rsid w:val="00DF6678"/>
    <w:rsid w:val="00E000EB"/>
    <w:rsid w:val="00E041D4"/>
    <w:rsid w:val="00E07A7F"/>
    <w:rsid w:val="00E10480"/>
    <w:rsid w:val="00E11515"/>
    <w:rsid w:val="00E136D5"/>
    <w:rsid w:val="00E20264"/>
    <w:rsid w:val="00E22CF2"/>
    <w:rsid w:val="00E22FCF"/>
    <w:rsid w:val="00E24B6F"/>
    <w:rsid w:val="00E25F48"/>
    <w:rsid w:val="00E2606D"/>
    <w:rsid w:val="00E3097E"/>
    <w:rsid w:val="00E33F14"/>
    <w:rsid w:val="00E34FA6"/>
    <w:rsid w:val="00E3523F"/>
    <w:rsid w:val="00E41875"/>
    <w:rsid w:val="00E42F4E"/>
    <w:rsid w:val="00E44A12"/>
    <w:rsid w:val="00E52D9F"/>
    <w:rsid w:val="00E5313C"/>
    <w:rsid w:val="00E61037"/>
    <w:rsid w:val="00E645A1"/>
    <w:rsid w:val="00E8186C"/>
    <w:rsid w:val="00E859E9"/>
    <w:rsid w:val="00E907C5"/>
    <w:rsid w:val="00E96CBE"/>
    <w:rsid w:val="00E97553"/>
    <w:rsid w:val="00EA0A58"/>
    <w:rsid w:val="00EA35C4"/>
    <w:rsid w:val="00EA36AF"/>
    <w:rsid w:val="00EB07DC"/>
    <w:rsid w:val="00EB335B"/>
    <w:rsid w:val="00EB422C"/>
    <w:rsid w:val="00EB61F5"/>
    <w:rsid w:val="00EB6966"/>
    <w:rsid w:val="00EC373B"/>
    <w:rsid w:val="00EC427B"/>
    <w:rsid w:val="00EC73E7"/>
    <w:rsid w:val="00ED2158"/>
    <w:rsid w:val="00ED323F"/>
    <w:rsid w:val="00ED7FAF"/>
    <w:rsid w:val="00EE1218"/>
    <w:rsid w:val="00EE3120"/>
    <w:rsid w:val="00F027AD"/>
    <w:rsid w:val="00F06971"/>
    <w:rsid w:val="00F12269"/>
    <w:rsid w:val="00F12CEE"/>
    <w:rsid w:val="00F136CC"/>
    <w:rsid w:val="00F142BB"/>
    <w:rsid w:val="00F164B0"/>
    <w:rsid w:val="00F21715"/>
    <w:rsid w:val="00F23606"/>
    <w:rsid w:val="00F27338"/>
    <w:rsid w:val="00F3135F"/>
    <w:rsid w:val="00F32481"/>
    <w:rsid w:val="00F33871"/>
    <w:rsid w:val="00F34B96"/>
    <w:rsid w:val="00F3757F"/>
    <w:rsid w:val="00F37C47"/>
    <w:rsid w:val="00F42CCA"/>
    <w:rsid w:val="00F51617"/>
    <w:rsid w:val="00F5373E"/>
    <w:rsid w:val="00F56EDF"/>
    <w:rsid w:val="00F5777A"/>
    <w:rsid w:val="00F621C7"/>
    <w:rsid w:val="00F660DF"/>
    <w:rsid w:val="00F6644A"/>
    <w:rsid w:val="00F6660F"/>
    <w:rsid w:val="00F66D7D"/>
    <w:rsid w:val="00F72F61"/>
    <w:rsid w:val="00F73D94"/>
    <w:rsid w:val="00F77FB9"/>
    <w:rsid w:val="00F80094"/>
    <w:rsid w:val="00F8021C"/>
    <w:rsid w:val="00F811A7"/>
    <w:rsid w:val="00F81D54"/>
    <w:rsid w:val="00F82AB9"/>
    <w:rsid w:val="00F83033"/>
    <w:rsid w:val="00F83461"/>
    <w:rsid w:val="00F86F7C"/>
    <w:rsid w:val="00F92D4C"/>
    <w:rsid w:val="00F945E7"/>
    <w:rsid w:val="00F95C08"/>
    <w:rsid w:val="00F95DD1"/>
    <w:rsid w:val="00F97771"/>
    <w:rsid w:val="00FA4219"/>
    <w:rsid w:val="00FA7E7D"/>
    <w:rsid w:val="00FB039A"/>
    <w:rsid w:val="00FB319B"/>
    <w:rsid w:val="00FC40B0"/>
    <w:rsid w:val="00FC430E"/>
    <w:rsid w:val="00FC6899"/>
    <w:rsid w:val="00FD0DF6"/>
    <w:rsid w:val="00FD196C"/>
    <w:rsid w:val="00FD6780"/>
    <w:rsid w:val="00FD6A12"/>
    <w:rsid w:val="00FE1E36"/>
    <w:rsid w:val="00FE20BC"/>
    <w:rsid w:val="00FE77B9"/>
    <w:rsid w:val="00FE7824"/>
    <w:rsid w:val="00FE7FD9"/>
    <w:rsid w:val="00FF081C"/>
    <w:rsid w:val="00FF21B8"/>
    <w:rsid w:val="00FF72A8"/>
    <w:rsid w:val="00FF7F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6E93E907-3F99-4596-A170-7A24929D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paragraph" w:styleId="Revision">
    <w:name w:val="Revision"/>
    <w:hidden/>
    <w:uiPriority w:val="99"/>
    <w:semiHidden/>
    <w:rsid w:val="00EB61F5"/>
    <w:rPr>
      <w:rFonts w:eastAsia="Times New Roman"/>
      <w:lang w:val="en-GB"/>
    </w:rPr>
  </w:style>
  <w:style w:type="paragraph" w:customStyle="1" w:styleId="Saptanm">
    <w:name w:val="Saptanmış"/>
    <w:rsid w:val="00A56F68"/>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character" w:customStyle="1" w:styleId="rynqvb">
    <w:name w:val="rynqvb"/>
    <w:basedOn w:val="DefaultParagraphFont"/>
    <w:rsid w:val="00B64717"/>
  </w:style>
  <w:style w:type="character" w:customStyle="1" w:styleId="citation-0">
    <w:name w:val="citation-0"/>
    <w:basedOn w:val="DefaultParagraphFont"/>
    <w:uiPriority w:val="99"/>
    <w:rsid w:val="005C2D2E"/>
  </w:style>
  <w:style w:type="character" w:styleId="UnresolvedMention">
    <w:name w:val="Unresolved Mention"/>
    <w:basedOn w:val="DefaultParagraphFont"/>
    <w:uiPriority w:val="99"/>
    <w:semiHidden/>
    <w:unhideWhenUsed/>
    <w:rsid w:val="00C00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7889">
      <w:bodyDiv w:val="1"/>
      <w:marLeft w:val="0"/>
      <w:marRight w:val="0"/>
      <w:marTop w:val="0"/>
      <w:marBottom w:val="0"/>
      <w:divBdr>
        <w:top w:val="none" w:sz="0" w:space="0" w:color="auto"/>
        <w:left w:val="none" w:sz="0" w:space="0" w:color="auto"/>
        <w:bottom w:val="none" w:sz="0" w:space="0" w:color="auto"/>
        <w:right w:val="none" w:sz="0" w:space="0" w:color="auto"/>
      </w:divBdr>
    </w:div>
    <w:div w:id="125127995">
      <w:bodyDiv w:val="1"/>
      <w:marLeft w:val="0"/>
      <w:marRight w:val="0"/>
      <w:marTop w:val="0"/>
      <w:marBottom w:val="0"/>
      <w:divBdr>
        <w:top w:val="none" w:sz="0" w:space="0" w:color="auto"/>
        <w:left w:val="none" w:sz="0" w:space="0" w:color="auto"/>
        <w:bottom w:val="none" w:sz="0" w:space="0" w:color="auto"/>
        <w:right w:val="none" w:sz="0" w:space="0" w:color="auto"/>
      </w:divBdr>
    </w:div>
    <w:div w:id="184291720">
      <w:bodyDiv w:val="1"/>
      <w:marLeft w:val="0"/>
      <w:marRight w:val="0"/>
      <w:marTop w:val="0"/>
      <w:marBottom w:val="0"/>
      <w:divBdr>
        <w:top w:val="none" w:sz="0" w:space="0" w:color="auto"/>
        <w:left w:val="none" w:sz="0" w:space="0" w:color="auto"/>
        <w:bottom w:val="none" w:sz="0" w:space="0" w:color="auto"/>
        <w:right w:val="none" w:sz="0" w:space="0" w:color="auto"/>
      </w:divBdr>
    </w:div>
    <w:div w:id="208610929">
      <w:bodyDiv w:val="1"/>
      <w:marLeft w:val="0"/>
      <w:marRight w:val="0"/>
      <w:marTop w:val="0"/>
      <w:marBottom w:val="0"/>
      <w:divBdr>
        <w:top w:val="none" w:sz="0" w:space="0" w:color="auto"/>
        <w:left w:val="none" w:sz="0" w:space="0" w:color="auto"/>
        <w:bottom w:val="none" w:sz="0" w:space="0" w:color="auto"/>
        <w:right w:val="none" w:sz="0" w:space="0" w:color="auto"/>
      </w:divBdr>
    </w:div>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457336529">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454136281">
      <w:bodyDiv w:val="1"/>
      <w:marLeft w:val="0"/>
      <w:marRight w:val="0"/>
      <w:marTop w:val="0"/>
      <w:marBottom w:val="0"/>
      <w:divBdr>
        <w:top w:val="none" w:sz="0" w:space="0" w:color="auto"/>
        <w:left w:val="none" w:sz="0" w:space="0" w:color="auto"/>
        <w:bottom w:val="none" w:sz="0" w:space="0" w:color="auto"/>
        <w:right w:val="none" w:sz="0" w:space="0" w:color="auto"/>
      </w:divBdr>
    </w:div>
    <w:div w:id="1469010912">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729917418">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hchr.org/sites/default/files/documents/hrbodies/cedaw/activities/Gender-persecution-womens-human-rights-in-Afghanistan.docx" TargetMode="External"/><Relationship Id="rId13" Type="http://schemas.openxmlformats.org/officeDocument/2006/relationships/hyperlink" Target="https://tbinternet.ohchr.org/_layouts/treatybodyexternal/Download.aspx?symbolno=CEDAW%2fC%2fDJI%2fCO%2f4-5&amp;Lang=en" TargetMode="External"/><Relationship Id="rId18" Type="http://schemas.openxmlformats.org/officeDocument/2006/relationships/hyperlink" Target="https://tbinternet.ohchr.org/_layouts/treatybodyexternal/Download.aspx?symbolno=CEDAW%2fC%2fOMN%2fCO%2f4&amp;Lang=en" TargetMode="External"/><Relationship Id="rId26" Type="http://schemas.openxmlformats.org/officeDocument/2006/relationships/hyperlink" Target="https://tbinternet.ohchr.org/_layouts/15/treatybodyexternal/Download.aspx?symbolno=INT%2FCEDAW%2FSED%2F87%2F36476&amp;Lang=en" TargetMode="External"/><Relationship Id="rId3" Type="http://schemas.openxmlformats.org/officeDocument/2006/relationships/styles" Target="styles.xml"/><Relationship Id="rId21" Type="http://schemas.openxmlformats.org/officeDocument/2006/relationships/hyperlink" Target="https://tbinternet.ohchr.org/_layouts/15/treatybodyexternal/Download.aspx?symbolno=INT%2FCEDAW%2FSED%2F87%2F36475&amp;Lang=en" TargetMode="External"/><Relationship Id="rId7" Type="http://schemas.openxmlformats.org/officeDocument/2006/relationships/endnotes" Target="endnotes.xml"/><Relationship Id="rId12" Type="http://schemas.openxmlformats.org/officeDocument/2006/relationships/hyperlink" Target="https://tbinternet.ohchr.org/_layouts/treatybodyexternal/Download.aspx?symbolno=CEDAW%2fC%2fCAF%2fCO%2f6&amp;Lang=en" TargetMode="External"/><Relationship Id="rId17" Type="http://schemas.openxmlformats.org/officeDocument/2006/relationships/hyperlink" Target="https://tbinternet.ohchr.org/_layouts/treatybodyexternal/Download.aspx?symbolno=CEDAW%2fC%2fNER%2fCO%2f5&amp;Lang=en" TargetMode="External"/><Relationship Id="rId25" Type="http://schemas.openxmlformats.org/officeDocument/2006/relationships/hyperlink" Target="https://tbinternet.ohchr.org/_layouts/15/treatybodyexternal/Download.aspx?symbolno=INT%2FCEDAW%2FSED%2F87%2F36475&amp;Lang=en" TargetMode="External"/><Relationship Id="rId2" Type="http://schemas.openxmlformats.org/officeDocument/2006/relationships/numbering" Target="numbering.xml"/><Relationship Id="rId16" Type="http://schemas.openxmlformats.org/officeDocument/2006/relationships/hyperlink" Target="https://tbinternet.ohchr.org/_layouts/treatybodyexternal/Download.aspx?symbolno=CEDAW%2fC%2fNIC%2fCO%2f7-10&amp;Lang=en" TargetMode="External"/><Relationship Id="rId20" Type="http://schemas.openxmlformats.org/officeDocument/2006/relationships/hyperlink" Target="https://tbinternet.ohchr.org/_layouts/treatybodyexternal/Download.aspx?symbolno=CEDAW%2fC%2fTKM%2fCO%2f6&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mail.ohchr.org/,DanaInfo=documents.un.org+" TargetMode="External"/><Relationship Id="rId24" Type="http://schemas.openxmlformats.org/officeDocument/2006/relationships/hyperlink" Target="https://tbinternet.ohchr.org/_layouts/15/treatybodyexternal/Download.aspx?symbolno=INT%2FCEDAW%2FSED%2F87%2F36476&amp;Lang=en" TargetMode="External"/><Relationship Id="rId5" Type="http://schemas.openxmlformats.org/officeDocument/2006/relationships/webSettings" Target="webSettings.xml"/><Relationship Id="rId15" Type="http://schemas.openxmlformats.org/officeDocument/2006/relationships/hyperlink" Target="https://tbinternet.ohchr.org/_layouts/treatybodyexternal/Download.aspx?symbolno=CEDAW%2fC%2fITA%2fCO%2f8&amp;Lang=en" TargetMode="External"/><Relationship Id="rId23" Type="http://schemas.openxmlformats.org/officeDocument/2006/relationships/hyperlink" Target="http://juris.ohchr.org/" TargetMode="External"/><Relationship Id="rId28" Type="http://schemas.openxmlformats.org/officeDocument/2006/relationships/theme" Target="theme/theme1.xml"/><Relationship Id="rId10" Type="http://schemas.openxmlformats.org/officeDocument/2006/relationships/hyperlink" Target="https://www.ohchr.org/en/statements/2024/02/gaza-when-mothers-have-bury-least-7700-children-very-basic-principles-are" TargetMode="External"/><Relationship Id="rId19" Type="http://schemas.openxmlformats.org/officeDocument/2006/relationships/hyperlink" Target="https://tbinternet.ohchr.org/_layouts/treatybodyexternal/Download.aspx?symbolno=CEDAW%2fC%2fTJK%2fCO%2f7&amp;Lang=en" TargetMode="External"/><Relationship Id="rId4" Type="http://schemas.openxmlformats.org/officeDocument/2006/relationships/settings" Target="settings.xml"/><Relationship Id="rId9" Type="http://schemas.openxmlformats.org/officeDocument/2006/relationships/hyperlink" Target="https://www.ohchr.org/en/press-releases/2024/02/afghanistan-talibans-arbitrary-arrests-and-detention-women-and-girls-over" TargetMode="External"/><Relationship Id="rId14" Type="http://schemas.openxmlformats.org/officeDocument/2006/relationships/hyperlink" Target="https://tbinternet.ohchr.org/_layouts/treatybodyexternal/Download.aspx?symbolno=CEDAW%2fC%2fGRC%2fCO%2f8-9&amp;Lang=en" TargetMode="External"/><Relationship Id="rId22" Type="http://schemas.openxmlformats.org/officeDocument/2006/relationships/hyperlink" Target="http://documents.un.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F45FB-BA9B-4B9B-80D6-03D8E0C5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12</Pages>
  <Words>4229</Words>
  <Characters>24111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Jamila Devi Seerathun</cp:lastModifiedBy>
  <cp:revision>11</cp:revision>
  <cp:lastPrinted>2023-05-31T08:55:00Z</cp:lastPrinted>
  <dcterms:created xsi:type="dcterms:W3CDTF">2024-02-21T08:38:00Z</dcterms:created>
  <dcterms:modified xsi:type="dcterms:W3CDTF">2024-02-21T17:49:00Z</dcterms:modified>
</cp:coreProperties>
</file>