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left"/>
        <w:rPr>
          <w:rFonts w:ascii="Times New Roman" w:cs="Times New Roman" w:eastAsia="Times New Roman" w:hAnsi="Times New Roman"/>
          <w:b w:val="1"/>
          <w:color w:val="444444"/>
          <w:sz w:val="34"/>
          <w:szCs w:val="34"/>
          <w:highlight w:val="white"/>
        </w:rPr>
      </w:pPr>
      <w:r w:rsidDel="00000000" w:rsidR="00000000" w:rsidRPr="00000000">
        <w:rPr>
          <w:rtl w:val="0"/>
        </w:rPr>
      </w:r>
    </w:p>
    <w:p w:rsidR="00000000" w:rsidDel="00000000" w:rsidP="00000000" w:rsidRDefault="00000000" w:rsidRPr="00000000" w14:paraId="00000002">
      <w:pPr>
        <w:spacing w:after="240" w:before="240" w:lineRule="auto"/>
        <w:jc w:val="left"/>
        <w:rPr>
          <w:rFonts w:ascii="Times New Roman" w:cs="Times New Roman" w:eastAsia="Times New Roman" w:hAnsi="Times New Roman"/>
          <w:b w:val="1"/>
          <w:color w:val="444444"/>
          <w:sz w:val="34"/>
          <w:szCs w:val="34"/>
          <w:highlight w:val="white"/>
        </w:rPr>
      </w:pPr>
      <w:r w:rsidDel="00000000" w:rsidR="00000000" w:rsidRPr="00000000">
        <w:rPr>
          <w:rtl w:val="0"/>
        </w:rPr>
      </w:r>
    </w:p>
    <w:p w:rsidR="00000000" w:rsidDel="00000000" w:rsidP="00000000" w:rsidRDefault="00000000" w:rsidRPr="00000000" w14:paraId="00000003">
      <w:pPr>
        <w:spacing w:after="240" w:before="240" w:lineRule="auto"/>
        <w:jc w:val="center"/>
        <w:rPr>
          <w:rFonts w:ascii="Times New Roman" w:cs="Times New Roman" w:eastAsia="Times New Roman" w:hAnsi="Times New Roman"/>
          <w:b w:val="1"/>
          <w:color w:val="444444"/>
          <w:sz w:val="34"/>
          <w:szCs w:val="34"/>
          <w:highlight w:val="white"/>
        </w:rPr>
      </w:pPr>
      <w:r w:rsidDel="00000000" w:rsidR="00000000" w:rsidRPr="00000000">
        <w:rPr>
          <w:rFonts w:ascii="Times New Roman" w:cs="Times New Roman" w:eastAsia="Times New Roman" w:hAnsi="Times New Roman"/>
          <w:b w:val="1"/>
          <w:color w:val="444444"/>
          <w:sz w:val="34"/>
          <w:szCs w:val="34"/>
          <w:highlight w:val="white"/>
          <w:rtl w:val="0"/>
        </w:rPr>
        <w:t xml:space="preserve">Report on the Implementation of the Convention on the Elimination of All Forms of Discrimination against Women by the Republic of Belarus</w:t>
      </w:r>
    </w:p>
    <w:p w:rsidR="00000000" w:rsidDel="00000000" w:rsidP="00000000" w:rsidRDefault="00000000" w:rsidRPr="00000000" w14:paraId="00000004">
      <w:pPr>
        <w:spacing w:after="240" w:before="240" w:lineRule="auto"/>
        <w:jc w:val="center"/>
        <w:rPr>
          <w:rFonts w:ascii="Times New Roman" w:cs="Times New Roman" w:eastAsia="Times New Roman" w:hAnsi="Times New Roman"/>
          <w:b w:val="1"/>
          <w:color w:val="444444"/>
          <w:sz w:val="34"/>
          <w:szCs w:val="34"/>
          <w:highlight w:val="white"/>
        </w:rPr>
      </w:pPr>
      <w:r w:rsidDel="00000000" w:rsidR="00000000" w:rsidRPr="00000000">
        <w:rPr>
          <w:rtl w:val="0"/>
        </w:rPr>
      </w:r>
    </w:p>
    <w:p w:rsidR="00000000" w:rsidDel="00000000" w:rsidP="00000000" w:rsidRDefault="00000000" w:rsidRPr="00000000" w14:paraId="00000005">
      <w:pPr>
        <w:spacing w:after="240" w:before="240" w:lineRule="auto"/>
        <w:jc w:val="center"/>
        <w:rPr>
          <w:rFonts w:ascii="Times New Roman" w:cs="Times New Roman" w:eastAsia="Times New Roman" w:hAnsi="Times New Roman"/>
          <w:b w:val="1"/>
          <w:color w:val="444444"/>
          <w:sz w:val="34"/>
          <w:szCs w:val="34"/>
          <w:highlight w:val="white"/>
        </w:rPr>
      </w:pPr>
      <w:r w:rsidDel="00000000" w:rsidR="00000000" w:rsidRPr="00000000">
        <w:rPr>
          <w:rtl w:val="0"/>
        </w:rPr>
      </w:r>
    </w:p>
    <w:p w:rsidR="00000000" w:rsidDel="00000000" w:rsidP="00000000" w:rsidRDefault="00000000" w:rsidRPr="00000000" w14:paraId="00000006">
      <w:pPr>
        <w:spacing w:after="240" w:before="240" w:lineRule="auto"/>
        <w:jc w:val="center"/>
        <w:rPr>
          <w:rFonts w:ascii="Times New Roman" w:cs="Times New Roman" w:eastAsia="Times New Roman" w:hAnsi="Times New Roman"/>
          <w:b w:val="1"/>
          <w:color w:val="444444"/>
          <w:sz w:val="34"/>
          <w:szCs w:val="34"/>
          <w:highlight w:val="white"/>
        </w:rPr>
      </w:pPr>
      <w:r w:rsidDel="00000000" w:rsidR="00000000" w:rsidRPr="00000000">
        <w:rPr>
          <w:rFonts w:ascii="Times New Roman" w:cs="Times New Roman" w:eastAsia="Times New Roman" w:hAnsi="Times New Roman"/>
          <w:b w:val="1"/>
          <w:color w:val="444444"/>
          <w:sz w:val="34"/>
          <w:szCs w:val="34"/>
          <w:highlight w:val="white"/>
          <w:rtl w:val="0"/>
        </w:rPr>
        <w:t xml:space="preserve"> Committee on the Elimination of Discrimination against Women (CEDAW) - 90th session</w:t>
      </w:r>
    </w:p>
    <w:p w:rsidR="00000000" w:rsidDel="00000000" w:rsidP="00000000" w:rsidRDefault="00000000" w:rsidRPr="00000000" w14:paraId="00000007">
      <w:pPr>
        <w:spacing w:after="240" w:before="240" w:lineRule="auto"/>
        <w:jc w:val="center"/>
        <w:rPr>
          <w:rFonts w:ascii="Times New Roman" w:cs="Times New Roman" w:eastAsia="Times New Roman" w:hAnsi="Times New Roman"/>
          <w:b w:val="1"/>
          <w:color w:val="444444"/>
          <w:sz w:val="34"/>
          <w:szCs w:val="34"/>
          <w:highlight w:val="white"/>
        </w:rPr>
      </w:pPr>
      <w:r w:rsidDel="00000000" w:rsidR="00000000" w:rsidRPr="00000000">
        <w:rPr>
          <w:rtl w:val="0"/>
        </w:rPr>
      </w:r>
    </w:p>
    <w:p w:rsidR="00000000" w:rsidDel="00000000" w:rsidP="00000000" w:rsidRDefault="00000000" w:rsidRPr="00000000" w14:paraId="00000008">
      <w:pPr>
        <w:spacing w:after="240" w:before="240" w:lineRule="auto"/>
        <w:jc w:val="center"/>
        <w:rPr>
          <w:rFonts w:ascii="Times New Roman" w:cs="Times New Roman" w:eastAsia="Times New Roman" w:hAnsi="Times New Roman"/>
          <w:b w:val="1"/>
          <w:color w:val="444444"/>
          <w:sz w:val="34"/>
          <w:szCs w:val="34"/>
          <w:highlight w:val="white"/>
        </w:rPr>
      </w:pPr>
      <w:r w:rsidDel="00000000" w:rsidR="00000000" w:rsidRPr="00000000">
        <w:rPr>
          <w:rtl w:val="0"/>
        </w:rPr>
      </w:r>
    </w:p>
    <w:p w:rsidR="00000000" w:rsidDel="00000000" w:rsidP="00000000" w:rsidRDefault="00000000" w:rsidRPr="00000000" w14:paraId="00000009">
      <w:pPr>
        <w:spacing w:after="240" w:before="240" w:lineRule="auto"/>
        <w:jc w:val="both"/>
        <w:rPr>
          <w:rFonts w:ascii="Times New Roman" w:cs="Times New Roman" w:eastAsia="Times New Roman" w:hAnsi="Times New Roman"/>
          <w:i w:val="1"/>
          <w:color w:val="444444"/>
          <w:sz w:val="28"/>
          <w:szCs w:val="28"/>
          <w:highlight w:val="white"/>
        </w:rPr>
      </w:pPr>
      <w:r w:rsidDel="00000000" w:rsidR="00000000" w:rsidRPr="00000000">
        <w:rPr>
          <w:rFonts w:ascii="Times New Roman" w:cs="Times New Roman" w:eastAsia="Times New Roman" w:hAnsi="Times New Roman"/>
          <w:i w:val="1"/>
          <w:color w:val="444444"/>
          <w:sz w:val="28"/>
          <w:szCs w:val="28"/>
          <w:highlight w:val="white"/>
          <w:rtl w:val="0"/>
        </w:rPr>
        <w:t xml:space="preserve">Prepared by the coalition of Belarusian </w:t>
      </w:r>
      <w:r w:rsidDel="00000000" w:rsidR="00000000" w:rsidRPr="00000000">
        <w:rPr>
          <w:rFonts w:ascii="Times New Roman" w:cs="Times New Roman" w:eastAsia="Times New Roman" w:hAnsi="Times New Roman"/>
          <w:i w:val="1"/>
          <w:color w:val="444444"/>
          <w:sz w:val="28"/>
          <w:szCs w:val="28"/>
          <w:rtl w:val="0"/>
        </w:rPr>
        <w:t xml:space="preserve">NGOs and initiatives</w:t>
      </w:r>
      <w:r w:rsidDel="00000000" w:rsidR="00000000" w:rsidRPr="00000000">
        <w:rPr>
          <w:rFonts w:ascii="Times New Roman" w:cs="Times New Roman" w:eastAsia="Times New Roman" w:hAnsi="Times New Roman"/>
          <w:i w:val="1"/>
          <w:color w:val="444444"/>
          <w:sz w:val="28"/>
          <w:szCs w:val="28"/>
          <w:highlight w:val="white"/>
          <w:rtl w:val="0"/>
        </w:rPr>
        <w:t xml:space="preserve">: Belarusian Helsinki Committee, Belarusian Congress of Democratic Trade Unions, Human Constanta, Human Rights Cent</w:t>
      </w:r>
      <w:r w:rsidDel="00000000" w:rsidR="00000000" w:rsidRPr="00000000">
        <w:rPr>
          <w:rFonts w:ascii="Times New Roman" w:cs="Times New Roman" w:eastAsia="Times New Roman" w:hAnsi="Times New Roman"/>
          <w:i w:val="1"/>
          <w:color w:val="444444"/>
          <w:sz w:val="28"/>
          <w:szCs w:val="28"/>
          <w:rtl w:val="0"/>
        </w:rPr>
        <w:t xml:space="preserve">er </w:t>
      </w:r>
      <w:r w:rsidDel="00000000" w:rsidR="00000000" w:rsidRPr="00000000">
        <w:rPr>
          <w:rFonts w:ascii="Times New Roman" w:cs="Times New Roman" w:eastAsia="Times New Roman" w:hAnsi="Times New Roman"/>
          <w:i w:val="1"/>
          <w:color w:val="444444"/>
          <w:sz w:val="28"/>
          <w:szCs w:val="28"/>
          <w:rtl w:val="0"/>
        </w:rPr>
        <w:t xml:space="preserve">“Viasna”</w:t>
      </w:r>
      <w:r w:rsidDel="00000000" w:rsidR="00000000" w:rsidRPr="00000000">
        <w:rPr>
          <w:rFonts w:ascii="Times New Roman" w:cs="Times New Roman" w:eastAsia="Times New Roman" w:hAnsi="Times New Roman"/>
          <w:i w:val="1"/>
          <w:color w:val="444444"/>
          <w:sz w:val="28"/>
          <w:szCs w:val="28"/>
          <w:highlight w:val="white"/>
          <w:rtl w:val="0"/>
        </w:rPr>
        <w:t xml:space="preserve">, Human Rights Organization “Respect - Protect - Fulfill”, Lawtrend, Legal Initiative, Medical Solidarity Foundation BYMEDSOL, Office for the Rights of Persons with Disabilities, Rabochy Rukh - under the general coordination of the Belarusian Helsinki Committee.</w:t>
      </w:r>
    </w:p>
    <w:p w:rsidR="00000000" w:rsidDel="00000000" w:rsidP="00000000" w:rsidRDefault="00000000" w:rsidRPr="00000000" w14:paraId="0000000A">
      <w:pPr>
        <w:spacing w:after="240" w:before="240" w:lineRule="auto"/>
        <w:jc w:val="both"/>
        <w:rPr>
          <w:rFonts w:ascii="Times New Roman" w:cs="Times New Roman" w:eastAsia="Times New Roman" w:hAnsi="Times New Roman"/>
          <w:i w:val="1"/>
          <w:color w:val="444444"/>
          <w:sz w:val="28"/>
          <w:szCs w:val="28"/>
          <w:highlight w:val="white"/>
        </w:rPr>
      </w:pPr>
      <w:r w:rsidDel="00000000" w:rsidR="00000000" w:rsidRPr="00000000">
        <w:rPr>
          <w:rtl w:val="0"/>
        </w:rPr>
      </w:r>
    </w:p>
    <w:p w:rsidR="00000000" w:rsidDel="00000000" w:rsidP="00000000" w:rsidRDefault="00000000" w:rsidRPr="00000000" w14:paraId="0000000B">
      <w:pPr>
        <w:spacing w:after="240" w:before="240" w:lineRule="auto"/>
        <w:jc w:val="both"/>
        <w:rPr>
          <w:rFonts w:ascii="Times New Roman" w:cs="Times New Roman" w:eastAsia="Times New Roman" w:hAnsi="Times New Roman"/>
          <w:i w:val="1"/>
          <w:color w:val="444444"/>
          <w:sz w:val="28"/>
          <w:szCs w:val="28"/>
          <w:highlight w:val="white"/>
        </w:rPr>
      </w:pPr>
      <w:r w:rsidDel="00000000" w:rsidR="00000000" w:rsidRPr="00000000">
        <w:rPr>
          <w:rtl w:val="0"/>
        </w:rPr>
      </w:r>
    </w:p>
    <w:p w:rsidR="00000000" w:rsidDel="00000000" w:rsidP="00000000" w:rsidRDefault="00000000" w:rsidRPr="00000000" w14:paraId="0000000C">
      <w:pPr>
        <w:spacing w:after="240" w:before="240" w:lineRule="auto"/>
        <w:jc w:val="both"/>
        <w:rPr>
          <w:rFonts w:ascii="Times New Roman" w:cs="Times New Roman" w:eastAsia="Times New Roman" w:hAnsi="Times New Roman"/>
          <w:i w:val="1"/>
          <w:color w:val="444444"/>
          <w:sz w:val="28"/>
          <w:szCs w:val="28"/>
          <w:highlight w:val="white"/>
        </w:rPr>
      </w:pPr>
      <w:r w:rsidDel="00000000" w:rsidR="00000000" w:rsidRPr="00000000">
        <w:rPr>
          <w:rtl w:val="0"/>
        </w:rPr>
      </w:r>
    </w:p>
    <w:p w:rsidR="00000000" w:rsidDel="00000000" w:rsidP="00000000" w:rsidRDefault="00000000" w:rsidRPr="00000000" w14:paraId="0000000D">
      <w:pPr>
        <w:spacing w:after="240" w:before="240" w:lineRule="auto"/>
        <w:jc w:val="both"/>
        <w:rPr>
          <w:rFonts w:ascii="Times New Roman" w:cs="Times New Roman" w:eastAsia="Times New Roman" w:hAnsi="Times New Roman"/>
          <w:i w:val="1"/>
          <w:color w:val="444444"/>
          <w:sz w:val="28"/>
          <w:szCs w:val="28"/>
          <w:highlight w:val="white"/>
        </w:rPr>
      </w:pPr>
      <w:r w:rsidDel="00000000" w:rsidR="00000000" w:rsidRPr="00000000">
        <w:rPr>
          <w:rtl w:val="0"/>
        </w:rPr>
      </w:r>
    </w:p>
    <w:p w:rsidR="00000000" w:rsidDel="00000000" w:rsidP="00000000" w:rsidRDefault="00000000" w:rsidRPr="00000000" w14:paraId="0000000E">
      <w:pPr>
        <w:spacing w:after="240" w:before="240" w:lineRule="auto"/>
        <w:jc w:val="both"/>
        <w:rPr>
          <w:rFonts w:ascii="Times New Roman" w:cs="Times New Roman" w:eastAsia="Times New Roman" w:hAnsi="Times New Roman"/>
          <w:i w:val="1"/>
          <w:color w:val="444444"/>
          <w:sz w:val="28"/>
          <w:szCs w:val="28"/>
          <w:highlight w:val="white"/>
        </w:rPr>
      </w:pPr>
      <w:r w:rsidDel="00000000" w:rsidR="00000000" w:rsidRPr="00000000">
        <w:rPr>
          <w:rtl w:val="0"/>
        </w:rPr>
      </w:r>
    </w:p>
    <w:p w:rsidR="00000000" w:rsidDel="00000000" w:rsidP="00000000" w:rsidRDefault="00000000" w:rsidRPr="00000000" w14:paraId="0000000F">
      <w:pPr>
        <w:spacing w:after="240" w:before="240" w:lineRule="auto"/>
        <w:jc w:val="both"/>
        <w:rPr>
          <w:rFonts w:ascii="Times New Roman" w:cs="Times New Roman" w:eastAsia="Times New Roman" w:hAnsi="Times New Roman"/>
          <w:i w:val="1"/>
          <w:color w:val="444444"/>
          <w:sz w:val="28"/>
          <w:szCs w:val="28"/>
          <w:highlight w:val="white"/>
        </w:rPr>
      </w:pPr>
      <w:r w:rsidDel="00000000" w:rsidR="00000000" w:rsidRPr="00000000">
        <w:rPr>
          <w:rtl w:val="0"/>
        </w:rPr>
      </w:r>
    </w:p>
    <w:p w:rsidR="00000000" w:rsidDel="00000000" w:rsidP="00000000" w:rsidRDefault="00000000" w:rsidRPr="00000000" w14:paraId="00000010">
      <w:pPr>
        <w:spacing w:after="240" w:before="240" w:lineRule="auto"/>
        <w:jc w:val="center"/>
        <w:rPr>
          <w:rFonts w:ascii="Times New Roman" w:cs="Times New Roman" w:eastAsia="Times New Roman" w:hAnsi="Times New Roman"/>
          <w:color w:val="444444"/>
          <w:sz w:val="28"/>
          <w:szCs w:val="28"/>
          <w:highlight w:val="white"/>
        </w:rPr>
      </w:pPr>
      <w:r w:rsidDel="00000000" w:rsidR="00000000" w:rsidRPr="00000000">
        <w:rPr>
          <w:rFonts w:ascii="Times New Roman" w:cs="Times New Roman" w:eastAsia="Times New Roman" w:hAnsi="Times New Roman"/>
          <w:color w:val="444444"/>
          <w:sz w:val="28"/>
          <w:szCs w:val="28"/>
          <w:highlight w:val="white"/>
          <w:rtl w:val="0"/>
        </w:rPr>
        <w:t xml:space="preserve">2025</w:t>
      </w:r>
    </w:p>
    <w:p w:rsidR="00000000" w:rsidDel="00000000" w:rsidP="00000000" w:rsidRDefault="00000000" w:rsidRPr="00000000" w14:paraId="00000011">
      <w:pPr>
        <w:spacing w:after="240" w:before="240" w:line="276" w:lineRule="auto"/>
        <w:jc w:val="both"/>
        <w:rPr>
          <w:rFonts w:ascii="Times New Roman" w:cs="Times New Roman" w:eastAsia="Times New Roman" w:hAnsi="Times New Roman"/>
          <w:b w:val="1"/>
          <w:color w:val="444444"/>
          <w:sz w:val="28"/>
          <w:szCs w:val="28"/>
          <w:highlight w:val="white"/>
        </w:rPr>
      </w:pPr>
      <w:r w:rsidDel="00000000" w:rsidR="00000000" w:rsidRPr="00000000">
        <w:rPr>
          <w:rFonts w:ascii="Times New Roman" w:cs="Times New Roman" w:eastAsia="Times New Roman" w:hAnsi="Times New Roman"/>
          <w:b w:val="1"/>
          <w:color w:val="444444"/>
          <w:sz w:val="28"/>
          <w:szCs w:val="28"/>
          <w:highlight w:val="white"/>
          <w:rtl w:val="0"/>
        </w:rPr>
        <w:t xml:space="preserve">BACKGROUND INFORMATION ABOUT THE COALITION MEMBERS</w:t>
      </w:r>
    </w:p>
    <w:p w:rsidR="00000000" w:rsidDel="00000000" w:rsidP="00000000" w:rsidRDefault="00000000" w:rsidRPr="00000000" w14:paraId="00000012">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Fonts w:ascii="Times New Roman" w:cs="Times New Roman" w:eastAsia="Times New Roman" w:hAnsi="Times New Roman"/>
          <w:b w:val="1"/>
          <w:color w:val="444444"/>
          <w:sz w:val="24"/>
          <w:szCs w:val="24"/>
          <w:highlight w:val="white"/>
          <w:rtl w:val="0"/>
        </w:rPr>
        <w:t xml:space="preserve">Belarusian Congress of Democratic Trade Unions </w:t>
      </w:r>
      <w:r w:rsidDel="00000000" w:rsidR="00000000" w:rsidRPr="00000000">
        <w:rPr>
          <w:rFonts w:ascii="Times New Roman" w:cs="Times New Roman" w:eastAsia="Times New Roman" w:hAnsi="Times New Roman"/>
          <w:color w:val="444444"/>
          <w:sz w:val="24"/>
          <w:szCs w:val="24"/>
          <w:highlight w:val="white"/>
          <w:rtl w:val="0"/>
        </w:rPr>
        <w:t xml:space="preserve">is an association of Belarusian independent trade unions. The main areas of activities include: representing Belarusian workers in the International Labour Organization and other international organizations, monitoring violations of workers’ rights, providing international legal protection for the rights of Belarusian workers, and humanitarian support of persecuted trade unions members.</w:t>
      </w:r>
    </w:p>
    <w:p w:rsidR="00000000" w:rsidDel="00000000" w:rsidP="00000000" w:rsidRDefault="00000000" w:rsidRPr="00000000" w14:paraId="00000013">
      <w:pPr>
        <w:spacing w:after="240" w:before="240" w:line="276" w:lineRule="auto"/>
        <w:jc w:val="both"/>
        <w:rPr>
          <w:rFonts w:ascii="Times New Roman" w:cs="Times New Roman" w:eastAsia="Times New Roman" w:hAnsi="Times New Roman"/>
          <w:color w:val="444444"/>
          <w:sz w:val="24"/>
          <w:szCs w:val="24"/>
          <w:shd w:fill="f4cccc" w:val="clear"/>
        </w:rPr>
      </w:pPr>
      <w:hyperlink r:id="rId6">
        <w:r w:rsidDel="00000000" w:rsidR="00000000" w:rsidRPr="00000000">
          <w:rPr>
            <w:rFonts w:ascii="Times New Roman" w:cs="Times New Roman" w:eastAsia="Times New Roman" w:hAnsi="Times New Roman"/>
            <w:b w:val="1"/>
            <w:color w:val="1155cc"/>
            <w:sz w:val="24"/>
            <w:szCs w:val="24"/>
            <w:highlight w:val="white"/>
            <w:u w:val="single"/>
            <w:rtl w:val="0"/>
          </w:rPr>
          <w:t xml:space="preserve">Belarusian Helsinki Committee</w:t>
        </w:r>
      </w:hyperlink>
      <w:r w:rsidDel="00000000" w:rsidR="00000000" w:rsidRPr="00000000">
        <w:rPr>
          <w:rFonts w:ascii="Times New Roman" w:cs="Times New Roman" w:eastAsia="Times New Roman" w:hAnsi="Times New Roman"/>
          <w:b w:val="1"/>
          <w:color w:val="444444"/>
          <w:sz w:val="24"/>
          <w:szCs w:val="24"/>
          <w:highlight w:val="white"/>
          <w:rtl w:val="0"/>
        </w:rPr>
        <w:t xml:space="preserve"> (BHC)</w:t>
      </w:r>
      <w:r w:rsidDel="00000000" w:rsidR="00000000" w:rsidRPr="00000000">
        <w:rPr>
          <w:rFonts w:ascii="Times New Roman" w:cs="Times New Roman" w:eastAsia="Times New Roman" w:hAnsi="Times New Roman"/>
          <w:color w:val="444444"/>
          <w:sz w:val="24"/>
          <w:szCs w:val="24"/>
          <w:highlight w:val="white"/>
          <w:rtl w:val="0"/>
        </w:rPr>
        <w:t xml:space="preserve"> is an independent, non-political, non-profit civic association. BHC works with international human rights mechanisms, provides legal assistance to the victims, monitors and analyzes public policy in the field of human rights, arranges human rights education for the youth, civil society activists and legal professionals, and organizes events to draw public attention to the most pressing human rights issues in Belarus. </w:t>
      </w:r>
      <w:r w:rsidDel="00000000" w:rsidR="00000000" w:rsidRPr="00000000">
        <w:rPr>
          <w:rtl w:val="0"/>
        </w:rPr>
      </w:r>
    </w:p>
    <w:p w:rsidR="00000000" w:rsidDel="00000000" w:rsidP="00000000" w:rsidRDefault="00000000" w:rsidRPr="00000000" w14:paraId="00000014">
      <w:pPr>
        <w:spacing w:after="240" w:before="240" w:line="276" w:lineRule="auto"/>
        <w:jc w:val="both"/>
        <w:rPr>
          <w:rFonts w:ascii="Times New Roman" w:cs="Times New Roman" w:eastAsia="Times New Roman" w:hAnsi="Times New Roman"/>
          <w:color w:val="444444"/>
          <w:sz w:val="24"/>
          <w:szCs w:val="24"/>
          <w:highlight w:val="white"/>
        </w:rPr>
      </w:pPr>
      <w:hyperlink r:id="rId7">
        <w:r w:rsidDel="00000000" w:rsidR="00000000" w:rsidRPr="00000000">
          <w:rPr>
            <w:rFonts w:ascii="Times New Roman" w:cs="Times New Roman" w:eastAsia="Times New Roman" w:hAnsi="Times New Roman"/>
            <w:b w:val="1"/>
            <w:color w:val="1155cc"/>
            <w:sz w:val="24"/>
            <w:szCs w:val="24"/>
            <w:highlight w:val="white"/>
            <w:u w:val="single"/>
            <w:rtl w:val="0"/>
          </w:rPr>
          <w:t xml:space="preserve">Human Constanta</w:t>
        </w:r>
      </w:hyperlink>
      <w:r w:rsidDel="00000000" w:rsidR="00000000" w:rsidRPr="00000000">
        <w:rPr>
          <w:rFonts w:ascii="Times New Roman" w:cs="Times New Roman" w:eastAsia="Times New Roman" w:hAnsi="Times New Roman"/>
          <w:color w:val="444444"/>
          <w:sz w:val="24"/>
          <w:szCs w:val="24"/>
          <w:highlight w:val="white"/>
          <w:rtl w:val="0"/>
        </w:rPr>
        <w:t xml:space="preserve"> is a Belarusian human rights organization, working to promote public interests and joint actions in response to modern challenges in the field of human rights. The organization works in the spheres of human rights in the context of antiextremist policies as well as digital rights,anti-discrimination and rights of migrants and refugees. </w:t>
      </w:r>
    </w:p>
    <w:p w:rsidR="00000000" w:rsidDel="00000000" w:rsidP="00000000" w:rsidRDefault="00000000" w:rsidRPr="00000000" w14:paraId="00000015">
      <w:pPr>
        <w:spacing w:after="240" w:before="240" w:line="276" w:lineRule="auto"/>
        <w:jc w:val="both"/>
        <w:rPr>
          <w:rFonts w:ascii="Times New Roman" w:cs="Times New Roman" w:eastAsia="Times New Roman" w:hAnsi="Times New Roman"/>
          <w:color w:val="444444"/>
          <w:sz w:val="24"/>
          <w:szCs w:val="24"/>
          <w:shd w:fill="f4cccc" w:val="clear"/>
        </w:rPr>
      </w:pPr>
      <w:hyperlink r:id="rId8">
        <w:r w:rsidDel="00000000" w:rsidR="00000000" w:rsidRPr="00000000">
          <w:rPr>
            <w:rFonts w:ascii="Times New Roman" w:cs="Times New Roman" w:eastAsia="Times New Roman" w:hAnsi="Times New Roman"/>
            <w:b w:val="1"/>
            <w:color w:val="1155cc"/>
            <w:sz w:val="24"/>
            <w:szCs w:val="24"/>
            <w:highlight w:val="white"/>
            <w:u w:val="single"/>
            <w:rtl w:val="0"/>
          </w:rPr>
          <w:t xml:space="preserve">Human Rights Center “Viasna”</w:t>
        </w:r>
      </w:hyperlink>
      <w:r w:rsidDel="00000000" w:rsidR="00000000" w:rsidRPr="00000000">
        <w:rPr>
          <w:rFonts w:ascii="Times New Roman" w:cs="Times New Roman" w:eastAsia="Times New Roman" w:hAnsi="Times New Roman"/>
          <w:b w:val="1"/>
          <w:color w:val="444444"/>
          <w:sz w:val="24"/>
          <w:szCs w:val="24"/>
          <w:highlight w:val="white"/>
          <w:rtl w:val="0"/>
        </w:rPr>
        <w:t xml:space="preserve"> </w:t>
      </w:r>
      <w:r w:rsidDel="00000000" w:rsidR="00000000" w:rsidRPr="00000000">
        <w:rPr>
          <w:rFonts w:ascii="Times New Roman" w:cs="Times New Roman" w:eastAsia="Times New Roman" w:hAnsi="Times New Roman"/>
          <w:color w:val="444444"/>
          <w:sz w:val="24"/>
          <w:szCs w:val="24"/>
          <w:highlight w:val="white"/>
          <w:rtl w:val="0"/>
        </w:rPr>
        <w:t xml:space="preserve">is the leading human rights organization of Belarus with 27 years of relevant experience. Its priorities include assistance to the victims of human rights violations, information activities, monitoring freedom of peaceful assembly and fair trial standards, etc. Viasna has over a dozen local offices across Belarus with nearly 80 activists based in Belarus and abroad, together with over 100 volunteers. </w:t>
      </w:r>
      <w:r w:rsidDel="00000000" w:rsidR="00000000" w:rsidRPr="00000000">
        <w:rPr>
          <w:rtl w:val="0"/>
        </w:rPr>
      </w:r>
    </w:p>
    <w:p w:rsidR="00000000" w:rsidDel="00000000" w:rsidP="00000000" w:rsidRDefault="00000000" w:rsidRPr="00000000" w14:paraId="00000016">
      <w:pPr>
        <w:spacing w:after="240" w:before="240" w:line="276" w:lineRule="auto"/>
        <w:jc w:val="both"/>
        <w:rPr>
          <w:rFonts w:ascii="Times New Roman" w:cs="Times New Roman" w:eastAsia="Times New Roman" w:hAnsi="Times New Roman"/>
          <w:color w:val="444444"/>
          <w:sz w:val="24"/>
          <w:szCs w:val="24"/>
          <w:highlight w:val="white"/>
        </w:rPr>
      </w:pPr>
      <w:hyperlink r:id="rId9">
        <w:r w:rsidDel="00000000" w:rsidR="00000000" w:rsidRPr="00000000">
          <w:rPr>
            <w:rFonts w:ascii="Times New Roman" w:cs="Times New Roman" w:eastAsia="Times New Roman" w:hAnsi="Times New Roman"/>
            <w:b w:val="1"/>
            <w:color w:val="1155cc"/>
            <w:sz w:val="24"/>
            <w:szCs w:val="24"/>
            <w:highlight w:val="white"/>
            <w:u w:val="single"/>
            <w:rtl w:val="0"/>
          </w:rPr>
          <w:t xml:space="preserve">Human rights organization Respect-Protect-Fulfill</w:t>
        </w:r>
      </w:hyperlink>
      <w:r w:rsidDel="00000000" w:rsidR="00000000" w:rsidRPr="00000000">
        <w:rPr>
          <w:rFonts w:ascii="Times New Roman" w:cs="Times New Roman" w:eastAsia="Times New Roman" w:hAnsi="Times New Roman"/>
          <w:color w:val="444444"/>
          <w:sz w:val="24"/>
          <w:szCs w:val="24"/>
          <w:highlight w:val="white"/>
          <w:rtl w:val="0"/>
        </w:rPr>
        <w:t xml:space="preserve"> is a Belarusian independent non-governmental non-profit human rights litigation </w:t>
      </w:r>
      <w:r w:rsidDel="00000000" w:rsidR="00000000" w:rsidRPr="00000000">
        <w:rPr>
          <w:rFonts w:ascii="Times New Roman" w:cs="Times New Roman" w:eastAsia="Times New Roman" w:hAnsi="Times New Roman"/>
          <w:color w:val="444444"/>
          <w:sz w:val="24"/>
          <w:szCs w:val="24"/>
          <w:highlight w:val="white"/>
          <w:rtl w:val="0"/>
        </w:rPr>
        <w:t xml:space="preserve">organization</w:t>
      </w:r>
      <w:r w:rsidDel="00000000" w:rsidR="00000000" w:rsidRPr="00000000">
        <w:rPr>
          <w:rFonts w:ascii="Times New Roman" w:cs="Times New Roman" w:eastAsia="Times New Roman" w:hAnsi="Times New Roman"/>
          <w:color w:val="444444"/>
          <w:sz w:val="24"/>
          <w:szCs w:val="24"/>
          <w:highlight w:val="white"/>
          <w:rtl w:val="0"/>
        </w:rPr>
        <w:t xml:space="preserve">, currently based in Lithuania. The mission is promotion of human rights in Belarus and beyond its borders, utilizing international mechanisms for strategic litigation and prioritizing issues that have never been raised before.</w:t>
      </w:r>
    </w:p>
    <w:p w:rsidR="00000000" w:rsidDel="00000000" w:rsidP="00000000" w:rsidRDefault="00000000" w:rsidRPr="00000000" w14:paraId="00000017">
      <w:pPr>
        <w:spacing w:after="240" w:before="240" w:line="276" w:lineRule="auto"/>
        <w:jc w:val="both"/>
        <w:rPr>
          <w:rFonts w:ascii="Times New Roman" w:cs="Times New Roman" w:eastAsia="Times New Roman" w:hAnsi="Times New Roman"/>
          <w:color w:val="444444"/>
          <w:sz w:val="24"/>
          <w:szCs w:val="24"/>
          <w:highlight w:val="white"/>
        </w:rPr>
      </w:pPr>
      <w:hyperlink r:id="rId10">
        <w:r w:rsidDel="00000000" w:rsidR="00000000" w:rsidRPr="00000000">
          <w:rPr>
            <w:rFonts w:ascii="Times New Roman" w:cs="Times New Roman" w:eastAsia="Times New Roman" w:hAnsi="Times New Roman"/>
            <w:b w:val="1"/>
            <w:color w:val="1155cc"/>
            <w:sz w:val="24"/>
            <w:szCs w:val="24"/>
            <w:highlight w:val="white"/>
            <w:u w:val="single"/>
            <w:rtl w:val="0"/>
          </w:rPr>
          <w:t xml:space="preserve">Lawtrend</w:t>
        </w:r>
      </w:hyperlink>
      <w:r w:rsidDel="00000000" w:rsidR="00000000" w:rsidRPr="00000000">
        <w:rPr>
          <w:rFonts w:ascii="Times New Roman" w:cs="Times New Roman" w:eastAsia="Times New Roman" w:hAnsi="Times New Roman"/>
          <w:color w:val="444444"/>
          <w:sz w:val="24"/>
          <w:szCs w:val="24"/>
          <w:highlight w:val="white"/>
          <w:rtl w:val="0"/>
        </w:rPr>
        <w:t xml:space="preserve"> is the </w:t>
      </w:r>
      <w:r w:rsidDel="00000000" w:rsidR="00000000" w:rsidRPr="00000000">
        <w:rPr>
          <w:rFonts w:ascii="Times New Roman" w:cs="Times New Roman" w:eastAsia="Times New Roman" w:hAnsi="Times New Roman"/>
          <w:color w:val="444444"/>
          <w:sz w:val="24"/>
          <w:szCs w:val="24"/>
          <w:highlight w:val="white"/>
          <w:rtl w:val="0"/>
        </w:rPr>
        <w:t xml:space="preserve">Belarusian</w:t>
      </w:r>
      <w:r w:rsidDel="00000000" w:rsidR="00000000" w:rsidRPr="00000000">
        <w:rPr>
          <w:rFonts w:ascii="Times New Roman" w:cs="Times New Roman" w:eastAsia="Times New Roman" w:hAnsi="Times New Roman"/>
          <w:color w:val="444444"/>
          <w:sz w:val="24"/>
          <w:szCs w:val="24"/>
          <w:highlight w:val="white"/>
          <w:rtl w:val="0"/>
        </w:rPr>
        <w:t xml:space="preserve"> human rights organization. Since 1996, Lawtrend has been the leading Belarusian expert organization in the field of freedom of association and legal regulation of CSOs. Areas of expertise: freedom of associations; access to information; freedom of movement and rights of migrants; international mechanisms. </w:t>
      </w:r>
      <w:r w:rsidDel="00000000" w:rsidR="00000000" w:rsidRPr="00000000">
        <w:rPr>
          <w:rtl w:val="0"/>
        </w:rPr>
      </w:r>
    </w:p>
    <w:p w:rsidR="00000000" w:rsidDel="00000000" w:rsidP="00000000" w:rsidRDefault="00000000" w:rsidRPr="00000000" w14:paraId="00000018">
      <w:pPr>
        <w:spacing w:after="240" w:before="240" w:line="276" w:lineRule="auto"/>
        <w:jc w:val="both"/>
        <w:rPr>
          <w:rFonts w:ascii="Times New Roman" w:cs="Times New Roman" w:eastAsia="Times New Roman" w:hAnsi="Times New Roman"/>
          <w:color w:val="444444"/>
          <w:sz w:val="24"/>
          <w:szCs w:val="24"/>
          <w:highlight w:val="white"/>
        </w:rPr>
      </w:pPr>
      <w:hyperlink r:id="rId11">
        <w:r w:rsidDel="00000000" w:rsidR="00000000" w:rsidRPr="00000000">
          <w:rPr>
            <w:rFonts w:ascii="Times New Roman" w:cs="Times New Roman" w:eastAsia="Times New Roman" w:hAnsi="Times New Roman"/>
            <w:b w:val="1"/>
            <w:color w:val="1155cc"/>
            <w:sz w:val="24"/>
            <w:szCs w:val="24"/>
            <w:highlight w:val="white"/>
            <w:u w:val="single"/>
            <w:rtl w:val="0"/>
          </w:rPr>
          <w:t xml:space="preserve">Legal Initiative</w:t>
        </w:r>
      </w:hyperlink>
      <w:r w:rsidDel="00000000" w:rsidR="00000000" w:rsidRPr="00000000">
        <w:rPr>
          <w:rFonts w:ascii="Times New Roman" w:cs="Times New Roman" w:eastAsia="Times New Roman" w:hAnsi="Times New Roman"/>
          <w:color w:val="444444"/>
          <w:sz w:val="24"/>
          <w:szCs w:val="24"/>
          <w:highlight w:val="white"/>
          <w:rtl w:val="0"/>
        </w:rPr>
        <w:t xml:space="preserve"> is a non-profit non-governmental human rights organization, protecting human rights in Belarus since 1996. The organization primarily works in four main areas of expertise: human rights education, legal help to victims of human rights violations, improvement of legislation and change in law enforcement practice, international advocacy.</w:t>
      </w:r>
      <w:r w:rsidDel="00000000" w:rsidR="00000000" w:rsidRPr="00000000">
        <w:rPr>
          <w:rtl w:val="0"/>
        </w:rPr>
      </w:r>
    </w:p>
    <w:p w:rsidR="00000000" w:rsidDel="00000000" w:rsidP="00000000" w:rsidRDefault="00000000" w:rsidRPr="00000000" w14:paraId="00000019">
      <w:pPr>
        <w:spacing w:after="240" w:before="240" w:line="276" w:lineRule="auto"/>
        <w:jc w:val="both"/>
        <w:rPr>
          <w:rFonts w:ascii="Times New Roman" w:cs="Times New Roman" w:eastAsia="Times New Roman" w:hAnsi="Times New Roman"/>
          <w:color w:val="444444"/>
          <w:sz w:val="24"/>
          <w:szCs w:val="24"/>
        </w:rPr>
      </w:pPr>
      <w:hyperlink r:id="rId12">
        <w:r w:rsidDel="00000000" w:rsidR="00000000" w:rsidRPr="00000000">
          <w:rPr>
            <w:rFonts w:ascii="Times New Roman" w:cs="Times New Roman" w:eastAsia="Times New Roman" w:hAnsi="Times New Roman"/>
            <w:b w:val="1"/>
            <w:color w:val="1155cc"/>
            <w:sz w:val="24"/>
            <w:szCs w:val="24"/>
            <w:highlight w:val="white"/>
            <w:u w:val="single"/>
            <w:rtl w:val="0"/>
          </w:rPr>
          <w:t xml:space="preserve">Medical Solidarity Foundation (BYMEDSOL)</w:t>
        </w:r>
      </w:hyperlink>
      <w:r w:rsidDel="00000000" w:rsidR="00000000" w:rsidRPr="00000000">
        <w:rPr>
          <w:rFonts w:ascii="Times New Roman" w:cs="Times New Roman" w:eastAsia="Times New Roman" w:hAnsi="Times New Roman"/>
          <w:color w:val="444444"/>
          <w:sz w:val="24"/>
          <w:szCs w:val="24"/>
          <w:highlight w:val="white"/>
          <w:rtl w:val="0"/>
        </w:rPr>
        <w:t xml:space="preserve"> is an organization established in 2020 to support and raise awareness for healthcare workers and patients in Belarus. The main areas of the foundation's activities include: advocacy for healthcare workers' rights, monitoring the state of the healthcare system, running media dedicated to Belarusian healthcare.</w:t>
      </w:r>
      <w:r w:rsidDel="00000000" w:rsidR="00000000" w:rsidRPr="00000000">
        <w:rPr>
          <w:rtl w:val="0"/>
        </w:rPr>
      </w:r>
    </w:p>
    <w:p w:rsidR="00000000" w:rsidDel="00000000" w:rsidP="00000000" w:rsidRDefault="00000000" w:rsidRPr="00000000" w14:paraId="0000001A">
      <w:pPr>
        <w:spacing w:after="240" w:before="240" w:line="276" w:lineRule="auto"/>
        <w:jc w:val="both"/>
        <w:rPr>
          <w:rFonts w:ascii="Times New Roman" w:cs="Times New Roman" w:eastAsia="Times New Roman" w:hAnsi="Times New Roman"/>
          <w:color w:val="444444"/>
          <w:sz w:val="24"/>
          <w:szCs w:val="24"/>
        </w:rPr>
      </w:pPr>
      <w:r w:rsidDel="00000000" w:rsidR="00000000" w:rsidRPr="00000000">
        <w:rPr>
          <w:rFonts w:ascii="Times New Roman" w:cs="Times New Roman" w:eastAsia="Times New Roman" w:hAnsi="Times New Roman"/>
          <w:b w:val="1"/>
          <w:color w:val="444444"/>
          <w:sz w:val="24"/>
          <w:szCs w:val="24"/>
          <w:rtl w:val="0"/>
        </w:rPr>
        <w:t xml:space="preserve">Office for the Rights of Persons with Disabilities</w:t>
      </w:r>
      <w:r w:rsidDel="00000000" w:rsidR="00000000" w:rsidRPr="00000000">
        <w:rPr>
          <w:rFonts w:ascii="Times New Roman" w:cs="Times New Roman" w:eastAsia="Times New Roman" w:hAnsi="Times New Roman"/>
          <w:color w:val="444444"/>
          <w:sz w:val="24"/>
          <w:szCs w:val="24"/>
          <w:rtl w:val="0"/>
        </w:rPr>
        <w:t xml:space="preserve"> is a Belarusian human rights organization, liquidated in Belarus and operating from abroad. The focus of the activity is the whole range of rights of people with disabilities within the framework of a comprehensive and universal understanding of human rights, non-discrimination.</w:t>
      </w:r>
    </w:p>
    <w:p w:rsidR="00000000" w:rsidDel="00000000" w:rsidP="00000000" w:rsidRDefault="00000000" w:rsidRPr="00000000" w14:paraId="0000001B">
      <w:pPr>
        <w:spacing w:after="240" w:before="240" w:line="276" w:lineRule="auto"/>
        <w:jc w:val="both"/>
        <w:rPr>
          <w:rFonts w:ascii="Times New Roman" w:cs="Times New Roman" w:eastAsia="Times New Roman" w:hAnsi="Times New Roman"/>
          <w:color w:val="444444"/>
          <w:sz w:val="24"/>
          <w:szCs w:val="24"/>
          <w:highlight w:val="white"/>
        </w:rPr>
      </w:pPr>
      <w:hyperlink r:id="rId13">
        <w:r w:rsidDel="00000000" w:rsidR="00000000" w:rsidRPr="00000000">
          <w:rPr>
            <w:rFonts w:ascii="Times New Roman" w:cs="Times New Roman" w:eastAsia="Times New Roman" w:hAnsi="Times New Roman"/>
            <w:b w:val="1"/>
            <w:color w:val="1155cc"/>
            <w:sz w:val="24"/>
            <w:szCs w:val="24"/>
            <w:highlight w:val="white"/>
            <w:u w:val="single"/>
            <w:rtl w:val="0"/>
          </w:rPr>
          <w:t xml:space="preserve">Rabochy Ruсh</w:t>
        </w:r>
      </w:hyperlink>
      <w:r w:rsidDel="00000000" w:rsidR="00000000" w:rsidRPr="00000000">
        <w:rPr>
          <w:rFonts w:ascii="Times New Roman" w:cs="Times New Roman" w:eastAsia="Times New Roman" w:hAnsi="Times New Roman"/>
          <w:color w:val="444444"/>
          <w:sz w:val="24"/>
          <w:szCs w:val="24"/>
          <w:highlight w:val="white"/>
          <w:rtl w:val="0"/>
        </w:rPr>
        <w:t xml:space="preserve"> </w:t>
      </w:r>
      <w:r w:rsidDel="00000000" w:rsidR="00000000" w:rsidRPr="00000000">
        <w:rPr>
          <w:rFonts w:ascii="Times New Roman" w:cs="Times New Roman" w:eastAsia="Times New Roman" w:hAnsi="Times New Roman"/>
          <w:color w:val="444444"/>
          <w:sz w:val="24"/>
          <w:szCs w:val="24"/>
          <w:highlight w:val="white"/>
          <w:rtl w:val="0"/>
        </w:rPr>
        <w:t xml:space="preserve">is an independent organization formed in the wake of the 2020 strikes by employees of major Belarusian state-owned enterprises. Its main activities include assisting workers in resisting regime-backed management at workplaces, exposing corruption and sanctions evasion, and advocating for democratic reforms. </w:t>
      </w:r>
    </w:p>
    <w:p w:rsidR="00000000" w:rsidDel="00000000" w:rsidP="00000000" w:rsidRDefault="00000000" w:rsidRPr="00000000" w14:paraId="0000001C">
      <w:pPr>
        <w:spacing w:after="240" w:before="240" w:line="276" w:lineRule="auto"/>
        <w:jc w:val="both"/>
        <w:rPr>
          <w:rFonts w:ascii="Times New Roman" w:cs="Times New Roman" w:eastAsia="Times New Roman" w:hAnsi="Times New Roman"/>
          <w:color w:val="444444"/>
          <w:sz w:val="24"/>
          <w:szCs w:val="24"/>
        </w:rPr>
      </w:pPr>
      <w:r w:rsidDel="00000000" w:rsidR="00000000" w:rsidRPr="00000000">
        <w:rPr>
          <w:rtl w:val="0"/>
        </w:rPr>
      </w:r>
    </w:p>
    <w:p w:rsidR="00000000" w:rsidDel="00000000" w:rsidP="00000000" w:rsidRDefault="00000000" w:rsidRPr="00000000" w14:paraId="0000001D">
      <w:pPr>
        <w:spacing w:after="240" w:before="240" w:line="276" w:lineRule="auto"/>
        <w:jc w:val="both"/>
        <w:rPr>
          <w:rFonts w:ascii="Times New Roman" w:cs="Times New Roman" w:eastAsia="Times New Roman" w:hAnsi="Times New Roman"/>
          <w:color w:val="444444"/>
          <w:sz w:val="24"/>
          <w:szCs w:val="24"/>
        </w:rPr>
      </w:pPr>
      <w:r w:rsidDel="00000000" w:rsidR="00000000" w:rsidRPr="00000000">
        <w:rPr>
          <w:rtl w:val="0"/>
        </w:rPr>
      </w:r>
    </w:p>
    <w:p w:rsidR="00000000" w:rsidDel="00000000" w:rsidP="00000000" w:rsidRDefault="00000000" w:rsidRPr="00000000" w14:paraId="0000001E">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1F">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0">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1">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2">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3">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4">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5">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6">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7">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8">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9">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A">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B">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C">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tl w:val="0"/>
        </w:rPr>
      </w:r>
    </w:p>
    <w:p w:rsidR="00000000" w:rsidDel="00000000" w:rsidP="00000000" w:rsidRDefault="00000000" w:rsidRPr="00000000" w14:paraId="0000002D">
      <w:pPr>
        <w:spacing w:after="240" w:before="240" w:line="276" w:lineRule="auto"/>
        <w:jc w:val="both"/>
        <w:rPr>
          <w:rFonts w:ascii="Times New Roman" w:cs="Times New Roman" w:eastAsia="Times New Roman" w:hAnsi="Times New Roman"/>
          <w:b w:val="1"/>
          <w:color w:val="444444"/>
          <w:sz w:val="28"/>
          <w:szCs w:val="28"/>
          <w:highlight w:val="white"/>
        </w:rPr>
      </w:pPr>
      <w:r w:rsidDel="00000000" w:rsidR="00000000" w:rsidRPr="00000000">
        <w:rPr>
          <w:rtl w:val="0"/>
        </w:rPr>
      </w:r>
    </w:p>
    <w:p w:rsidR="00000000" w:rsidDel="00000000" w:rsidP="00000000" w:rsidRDefault="00000000" w:rsidRPr="00000000" w14:paraId="0000002E">
      <w:pPr>
        <w:spacing w:after="240" w:before="24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444444"/>
          <w:sz w:val="28"/>
          <w:szCs w:val="28"/>
          <w:highlight w:val="white"/>
          <w:rtl w:val="0"/>
        </w:rPr>
        <w:t xml:space="preserve">CONTEXT</w:t>
      </w:r>
      <w:r w:rsidDel="00000000" w:rsidR="00000000" w:rsidRPr="00000000">
        <w:rPr>
          <w:rtl w:val="0"/>
        </w:rPr>
      </w:r>
    </w:p>
    <w:p w:rsidR="00000000" w:rsidDel="00000000" w:rsidP="00000000" w:rsidRDefault="00000000" w:rsidRPr="00000000" w14:paraId="0000002F">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post-election political crisis related to the rigged 2020 presidential elections and the peaceful protests that followed caused systemic and large-scale politically motivated repression of dissenters. Over the past 4 years, the human rights situation has been constantly deteriorating, forms of repression have evolved and now affect not only dissenters, but potentially everyone, as well as all categories of rights, including economic, social and cultural.</w:t>
      </w:r>
    </w:p>
    <w:p w:rsidR="00000000" w:rsidDel="00000000" w:rsidP="00000000" w:rsidRDefault="00000000" w:rsidRPr="00000000" w14:paraId="0000003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6 January 2025,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1,260</w:t>
      </w:r>
      <w:r w:rsidDel="00000000" w:rsidR="00000000" w:rsidRPr="00000000">
        <w:rPr>
          <w:rFonts w:ascii="Times New Roman" w:cs="Times New Roman" w:eastAsia="Times New Roman" w:hAnsi="Times New Roman"/>
          <w:sz w:val="24"/>
          <w:szCs w:val="24"/>
          <w:rtl w:val="0"/>
        </w:rPr>
        <w:t xml:space="preserve"> </w:t>
      </w:r>
      <w:hyperlink r:id="rId14">
        <w:r w:rsidDel="00000000" w:rsidR="00000000" w:rsidRPr="00000000">
          <w:rPr>
            <w:rFonts w:ascii="Times New Roman" w:cs="Times New Roman" w:eastAsia="Times New Roman" w:hAnsi="Times New Roman"/>
            <w:color w:val="1155cc"/>
            <w:sz w:val="24"/>
            <w:szCs w:val="24"/>
            <w:u w:val="single"/>
            <w:rtl w:val="0"/>
          </w:rPr>
          <w:t xml:space="preserve">political prisoners</w:t>
        </w:r>
      </w:hyperlink>
      <w:r w:rsidDel="00000000" w:rsidR="00000000" w:rsidRPr="00000000">
        <w:rPr>
          <w:rFonts w:ascii="Times New Roman" w:cs="Times New Roman" w:eastAsia="Times New Roman" w:hAnsi="Times New Roman"/>
          <w:sz w:val="24"/>
          <w:szCs w:val="24"/>
          <w:rtl w:val="0"/>
        </w:rPr>
        <w:t xml:space="preserve"> are in custody, and the total number of political prisoners, including those </w:t>
      </w:r>
      <w:hyperlink r:id="rId15">
        <w:r w:rsidDel="00000000" w:rsidR="00000000" w:rsidRPr="00000000">
          <w:rPr>
            <w:rFonts w:ascii="Times New Roman" w:cs="Times New Roman" w:eastAsia="Times New Roman" w:hAnsi="Times New Roman"/>
            <w:color w:val="1155cc"/>
            <w:sz w:val="24"/>
            <w:szCs w:val="24"/>
            <w:u w:val="single"/>
            <w:rtl w:val="0"/>
          </w:rPr>
          <w:t xml:space="preserve">released</w:t>
        </w:r>
      </w:hyperlink>
      <w:r w:rsidDel="00000000" w:rsidR="00000000" w:rsidRPr="00000000">
        <w:rPr>
          <w:rFonts w:ascii="Times New Roman" w:cs="Times New Roman" w:eastAsia="Times New Roman" w:hAnsi="Times New Roman"/>
          <w:sz w:val="24"/>
          <w:szCs w:val="24"/>
          <w:rtl w:val="0"/>
        </w:rPr>
        <w:t xml:space="preserve">, reaches </w:t>
      </w:r>
      <w:r w:rsidDel="00000000" w:rsidR="00000000" w:rsidRPr="00000000">
        <w:rPr>
          <w:rFonts w:ascii="Times New Roman" w:cs="Times New Roman" w:eastAsia="Times New Roman" w:hAnsi="Times New Roman"/>
          <w:sz w:val="24"/>
          <w:szCs w:val="24"/>
          <w:rtl w:val="0"/>
        </w:rPr>
        <w:t xml:space="preserve">3,747.</w:t>
      </w:r>
      <w:r w:rsidDel="00000000" w:rsidR="00000000" w:rsidRPr="00000000">
        <w:rPr>
          <w:rFonts w:ascii="Times New Roman" w:cs="Times New Roman" w:eastAsia="Times New Roman" w:hAnsi="Times New Roman"/>
          <w:sz w:val="24"/>
          <w:szCs w:val="24"/>
          <w:rtl w:val="0"/>
        </w:rPr>
        <w:t xml:space="preserve"> Among them </w:t>
      </w:r>
      <w:r w:rsidDel="00000000" w:rsidR="00000000" w:rsidRPr="00000000">
        <w:rPr>
          <w:rFonts w:ascii="Times New Roman" w:cs="Times New Roman" w:eastAsia="Times New Roman" w:hAnsi="Times New Roman"/>
          <w:sz w:val="24"/>
          <w:szCs w:val="24"/>
          <w:rtl w:val="0"/>
        </w:rPr>
        <w:t xml:space="preserve">at least </w:t>
      </w:r>
      <w:r w:rsidDel="00000000" w:rsidR="00000000" w:rsidRPr="00000000">
        <w:rPr>
          <w:rFonts w:ascii="Times New Roman" w:cs="Times New Roman" w:eastAsia="Times New Roman" w:hAnsi="Times New Roman"/>
          <w:sz w:val="24"/>
          <w:szCs w:val="24"/>
          <w:rtl w:val="0"/>
        </w:rPr>
        <w:t xml:space="preserve">168 </w:t>
      </w:r>
      <w:hyperlink r:id="rId16">
        <w:r w:rsidDel="00000000" w:rsidR="00000000" w:rsidRPr="00000000">
          <w:rPr>
            <w:rFonts w:ascii="Times New Roman" w:cs="Times New Roman" w:eastAsia="Times New Roman" w:hAnsi="Times New Roman"/>
            <w:color w:val="1155cc"/>
            <w:sz w:val="24"/>
            <w:szCs w:val="24"/>
            <w:u w:val="single"/>
            <w:rtl w:val="0"/>
          </w:rPr>
          <w:t xml:space="preserve">women political prisoners</w:t>
        </w:r>
      </w:hyperlink>
      <w:r w:rsidDel="00000000" w:rsidR="00000000" w:rsidRPr="00000000">
        <w:rPr>
          <w:rFonts w:ascii="Times New Roman" w:cs="Times New Roman" w:eastAsia="Times New Roman" w:hAnsi="Times New Roman"/>
          <w:sz w:val="24"/>
          <w:szCs w:val="24"/>
          <w:rtl w:val="0"/>
        </w:rPr>
        <w:t xml:space="preserve">, while 514 women are </w:t>
      </w:r>
      <w:hyperlink r:id="rId17">
        <w:r w:rsidDel="00000000" w:rsidR="00000000" w:rsidRPr="00000000">
          <w:rPr>
            <w:rFonts w:ascii="Times New Roman" w:cs="Times New Roman" w:eastAsia="Times New Roman" w:hAnsi="Times New Roman"/>
            <w:color w:val="1155cc"/>
            <w:sz w:val="24"/>
            <w:szCs w:val="24"/>
            <w:u w:val="single"/>
            <w:rtl w:val="0"/>
          </w:rPr>
          <w:t xml:space="preserve">former political prisoners</w:t>
        </w:r>
      </w:hyperlink>
      <w:r w:rsidDel="00000000" w:rsidR="00000000" w:rsidRPr="00000000">
        <w:rPr>
          <w:rFonts w:ascii="Times New Roman" w:cs="Times New Roman" w:eastAsia="Times New Roman" w:hAnsi="Times New Roman"/>
          <w:sz w:val="24"/>
          <w:szCs w:val="24"/>
          <w:rtl w:val="0"/>
        </w:rPr>
        <w:t xml:space="preserve">. At least 401</w:t>
      </w:r>
      <w:r w:rsidDel="00000000" w:rsidR="00000000" w:rsidRPr="00000000">
        <w:rPr>
          <w:rFonts w:ascii="Times New Roman" w:cs="Times New Roman" w:eastAsia="Times New Roman" w:hAnsi="Times New Roman"/>
          <w:sz w:val="24"/>
          <w:szCs w:val="24"/>
          <w:rtl w:val="0"/>
        </w:rPr>
        <w:t xml:space="preserve"> women received a </w:t>
      </w:r>
      <w:hyperlink r:id="rId18">
        <w:r w:rsidDel="00000000" w:rsidR="00000000" w:rsidRPr="00000000">
          <w:rPr>
            <w:rFonts w:ascii="Times New Roman" w:cs="Times New Roman" w:eastAsia="Times New Roman" w:hAnsi="Times New Roman"/>
            <w:color w:val="1155cc"/>
            <w:sz w:val="24"/>
            <w:szCs w:val="24"/>
            <w:u w:val="single"/>
            <w:rtl w:val="0"/>
          </w:rPr>
          <w:t xml:space="preserve">sentence of restricted freedom</w:t>
        </w:r>
      </w:hyperlink>
      <w:r w:rsidDel="00000000" w:rsidR="00000000" w:rsidRPr="00000000">
        <w:rPr>
          <w:rFonts w:ascii="Times New Roman" w:cs="Times New Roman" w:eastAsia="Times New Roman" w:hAnsi="Times New Roman"/>
          <w:sz w:val="24"/>
          <w:szCs w:val="24"/>
          <w:rtl w:val="0"/>
        </w:rPr>
        <w:t xml:space="preserve"> without being sent to an open-type institution as a result of politically motivated trials.</w:t>
      </w:r>
    </w:p>
    <w:p w:rsidR="00000000" w:rsidDel="00000000" w:rsidP="00000000" w:rsidRDefault="00000000" w:rsidRPr="00000000" w14:paraId="0000003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beginning of the political crisis in 2020, women have been persecuted for political reasons in at least 19,800 cases, including 2,989 criminal </w:t>
      </w:r>
      <w:r w:rsidDel="00000000" w:rsidR="00000000" w:rsidRPr="00000000">
        <w:rPr>
          <w:rFonts w:ascii="Times New Roman" w:cs="Times New Roman" w:eastAsia="Times New Roman" w:hAnsi="Times New Roman"/>
          <w:sz w:val="24"/>
          <w:szCs w:val="24"/>
          <w:rtl w:val="0"/>
        </w:rPr>
        <w:t xml:space="preserve">prosecutions. </w:t>
      </w:r>
      <w:r w:rsidDel="00000000" w:rsidR="00000000" w:rsidRPr="00000000">
        <w:rPr>
          <w:rtl w:val="0"/>
        </w:rPr>
      </w:r>
    </w:p>
    <w:p w:rsidR="00000000" w:rsidDel="00000000" w:rsidP="00000000" w:rsidRDefault="00000000" w:rsidRPr="00000000" w14:paraId="00000032">
      <w:pPr>
        <w:spacing w:after="240" w:before="240" w:line="276" w:lineRule="auto"/>
        <w:jc w:val="both"/>
        <w:rPr>
          <w:rFonts w:ascii="Times New Roman" w:cs="Times New Roman" w:eastAsia="Times New Roman" w:hAnsi="Times New Roman"/>
          <w:sz w:val="24"/>
          <w:szCs w:val="24"/>
        </w:rPr>
      </w:pPr>
      <w:hyperlink r:id="rId19">
        <w:r w:rsidDel="00000000" w:rsidR="00000000" w:rsidRPr="00000000">
          <w:rPr>
            <w:rFonts w:ascii="Times New Roman" w:cs="Times New Roman" w:eastAsia="Times New Roman" w:hAnsi="Times New Roman"/>
            <w:color w:val="1155cc"/>
            <w:sz w:val="24"/>
            <w:szCs w:val="24"/>
            <w:u w:val="single"/>
            <w:rtl w:val="0"/>
          </w:rPr>
          <w:t xml:space="preserve">Conditions of detention</w:t>
        </w:r>
      </w:hyperlink>
      <w:r w:rsidDel="00000000" w:rsidR="00000000" w:rsidRPr="00000000">
        <w:rPr>
          <w:rFonts w:ascii="Times New Roman" w:cs="Times New Roman" w:eastAsia="Times New Roman" w:hAnsi="Times New Roman"/>
          <w:sz w:val="24"/>
          <w:szCs w:val="24"/>
          <w:rtl w:val="0"/>
        </w:rPr>
        <w:t xml:space="preserve"> of political prisoners constitute cruel, inhuman and degrading treatment or, in some cases, torture.</w:t>
      </w:r>
    </w:p>
    <w:p w:rsidR="00000000" w:rsidDel="00000000" w:rsidP="00000000" w:rsidRDefault="00000000" w:rsidRPr="00000000" w14:paraId="0000003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various estimates, 300,000-500,000 Belarusians were </w:t>
      </w:r>
      <w:hyperlink r:id="rId20">
        <w:r w:rsidDel="00000000" w:rsidR="00000000" w:rsidRPr="00000000">
          <w:rPr>
            <w:rFonts w:ascii="Times New Roman" w:cs="Times New Roman" w:eastAsia="Times New Roman" w:hAnsi="Times New Roman"/>
            <w:color w:val="1155cc"/>
            <w:sz w:val="24"/>
            <w:szCs w:val="24"/>
            <w:u w:val="single"/>
            <w:rtl w:val="0"/>
          </w:rPr>
          <w:t xml:space="preserve">forced to leave</w:t>
        </w:r>
      </w:hyperlink>
      <w:r w:rsidDel="00000000" w:rsidR="00000000" w:rsidRPr="00000000">
        <w:rPr>
          <w:rFonts w:ascii="Times New Roman" w:cs="Times New Roman" w:eastAsia="Times New Roman" w:hAnsi="Times New Roman"/>
          <w:sz w:val="24"/>
          <w:szCs w:val="24"/>
          <w:rtl w:val="0"/>
        </w:rPr>
        <w:t xml:space="preserve"> the country due to fear of political persecution.</w:t>
      </w:r>
    </w:p>
    <w:p w:rsidR="00000000" w:rsidDel="00000000" w:rsidP="00000000" w:rsidRDefault="00000000" w:rsidRPr="00000000" w14:paraId="00000034">
      <w:pPr>
        <w:spacing w:after="240" w:before="24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OHCHR, having assessed the evidence of human rights violations collected over 3 years, concluded that it has reasonable grounds to believe that the Belarusian authorities committed a </w:t>
      </w:r>
      <w:hyperlink r:id="rId21">
        <w:r w:rsidDel="00000000" w:rsidR="00000000" w:rsidRPr="00000000">
          <w:rPr>
            <w:rFonts w:ascii="Times New Roman" w:cs="Times New Roman" w:eastAsia="Times New Roman" w:hAnsi="Times New Roman"/>
            <w:color w:val="1155cc"/>
            <w:sz w:val="24"/>
            <w:szCs w:val="24"/>
            <w:u w:val="single"/>
            <w:rtl w:val="0"/>
          </w:rPr>
          <w:t xml:space="preserve">crime against humanity</w:t>
        </w:r>
      </w:hyperlink>
      <w:r w:rsidDel="00000000" w:rsidR="00000000" w:rsidRPr="00000000">
        <w:rPr>
          <w:rFonts w:ascii="Times New Roman" w:cs="Times New Roman" w:eastAsia="Times New Roman" w:hAnsi="Times New Roman"/>
          <w:sz w:val="24"/>
          <w:szCs w:val="24"/>
          <w:rtl w:val="0"/>
        </w:rPr>
        <w:t xml:space="preserve"> in the form of persecution along with other related acts.</w:t>
      </w:r>
      <w:r w:rsidDel="00000000" w:rsidR="00000000" w:rsidRPr="00000000">
        <w:rPr>
          <w:rtl w:val="0"/>
        </w:rPr>
      </w:r>
    </w:p>
    <w:p w:rsidR="00000000" w:rsidDel="00000000" w:rsidP="00000000" w:rsidRDefault="00000000" w:rsidRPr="00000000" w14:paraId="00000035">
      <w:pPr>
        <w:spacing w:after="240" w:before="240" w:line="276" w:lineRule="auto"/>
        <w:jc w:val="both"/>
        <w:rPr>
          <w:rFonts w:ascii="Times New Roman" w:cs="Times New Roman" w:eastAsia="Times New Roman" w:hAnsi="Times New Roman"/>
          <w:b w:val="1"/>
          <w:color w:val="444444"/>
          <w:sz w:val="28"/>
          <w:szCs w:val="28"/>
          <w:highlight w:val="white"/>
        </w:rPr>
      </w:pPr>
      <w:r w:rsidDel="00000000" w:rsidR="00000000" w:rsidRPr="00000000">
        <w:rPr>
          <w:rFonts w:ascii="Times New Roman" w:cs="Times New Roman" w:eastAsia="Times New Roman" w:hAnsi="Times New Roman"/>
          <w:b w:val="1"/>
          <w:color w:val="444444"/>
          <w:sz w:val="28"/>
          <w:szCs w:val="28"/>
          <w:highlight w:val="white"/>
          <w:rtl w:val="0"/>
        </w:rPr>
        <w:t xml:space="preserve">NATIONAL MACHINERY FOR THE ADVANCEMENT OF WOMEN </w:t>
      </w:r>
    </w:p>
    <w:p w:rsidR="00000000" w:rsidDel="00000000" w:rsidP="00000000" w:rsidRDefault="00000000" w:rsidRPr="00000000" w14:paraId="00000036">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Belarus lacks comprehensive anti-discrimination legislation that would include clear definitions of direct and indirect discrimination. While the principle of equality is enshrined in the Constitution of the Republic of Belarus and other legislative acts, it remains too vague to be effectively applied in cases of discrimination complaints. </w:t>
      </w:r>
    </w:p>
    <w:p w:rsidR="00000000" w:rsidDel="00000000" w:rsidP="00000000" w:rsidRDefault="00000000" w:rsidRPr="00000000" w14:paraId="0000003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2023, Belarus has been initiating and adopting legislative acts aimed at restricting women's rights and discriminating against them.</w:t>
      </w:r>
    </w:p>
    <w:p w:rsidR="00000000" w:rsidDel="00000000" w:rsidP="00000000" w:rsidRDefault="00000000" w:rsidRPr="00000000" w14:paraId="0000003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June 2023, the Prosecutor General's Office (PGO) </w:t>
      </w:r>
      <w:hyperlink r:id="rId22">
        <w:r w:rsidDel="00000000" w:rsidR="00000000" w:rsidRPr="00000000">
          <w:rPr>
            <w:rFonts w:ascii="Times New Roman" w:cs="Times New Roman" w:eastAsia="Times New Roman" w:hAnsi="Times New Roman"/>
            <w:color w:val="1155cc"/>
            <w:sz w:val="24"/>
            <w:szCs w:val="24"/>
            <w:u w:val="single"/>
            <w:rtl w:val="0"/>
          </w:rPr>
          <w:t xml:space="preserve">introduced an initiative</w:t>
        </w:r>
      </w:hyperlink>
      <w:r w:rsidDel="00000000" w:rsidR="00000000" w:rsidRPr="00000000">
        <w:rPr>
          <w:rFonts w:ascii="Times New Roman" w:cs="Times New Roman" w:eastAsia="Times New Roman" w:hAnsi="Times New Roman"/>
          <w:sz w:val="24"/>
          <w:szCs w:val="24"/>
          <w:rtl w:val="0"/>
        </w:rPr>
        <w:t xml:space="preserve"> to establish administrative responsibility for the “promotion of non-traditional sexual relations, gender transition, pedophilia, and the childfree lifestyle.” This initiative has been endorsed by A. Lukashenka, who, in March 2023, </w:t>
      </w:r>
      <w:hyperlink r:id="rId23">
        <w:r w:rsidDel="00000000" w:rsidR="00000000" w:rsidRPr="00000000">
          <w:rPr>
            <w:rFonts w:ascii="Times New Roman" w:cs="Times New Roman" w:eastAsia="Times New Roman" w:hAnsi="Times New Roman"/>
            <w:color w:val="1155cc"/>
            <w:sz w:val="24"/>
            <w:szCs w:val="24"/>
            <w:u w:val="single"/>
            <w:rtl w:val="0"/>
          </w:rPr>
          <w:t xml:space="preserve">declared</w:t>
        </w:r>
      </w:hyperlink>
      <w:r w:rsidDel="00000000" w:rsidR="00000000" w:rsidRPr="00000000">
        <w:rPr>
          <w:rFonts w:ascii="Times New Roman" w:cs="Times New Roman" w:eastAsia="Times New Roman" w:hAnsi="Times New Roman"/>
          <w:sz w:val="24"/>
          <w:szCs w:val="24"/>
          <w:rtl w:val="0"/>
        </w:rPr>
        <w:t xml:space="preserve"> that “any promotion of childlessness in the cultural or informational space should be outlawed”. By May 2023, the PGO had successfully petitioned the courts to </w:t>
      </w:r>
      <w:hyperlink r:id="rId24">
        <w:r w:rsidDel="00000000" w:rsidR="00000000" w:rsidRPr="00000000">
          <w:rPr>
            <w:rFonts w:ascii="Times New Roman" w:cs="Times New Roman" w:eastAsia="Times New Roman" w:hAnsi="Times New Roman"/>
            <w:color w:val="1155cc"/>
            <w:sz w:val="24"/>
            <w:szCs w:val="24"/>
            <w:u w:val="single"/>
            <w:rtl w:val="0"/>
          </w:rPr>
          <w:t xml:space="preserve">recognize</w:t>
        </w:r>
      </w:hyperlink>
      <w:r w:rsidDel="00000000" w:rsidR="00000000" w:rsidRPr="00000000">
        <w:rPr>
          <w:rFonts w:ascii="Times New Roman" w:cs="Times New Roman" w:eastAsia="Times New Roman" w:hAnsi="Times New Roman"/>
          <w:sz w:val="24"/>
          <w:szCs w:val="24"/>
          <w:rtl w:val="0"/>
        </w:rPr>
        <w:t xml:space="preserve"> several childfree social media channels as “extremist”. </w:t>
      </w:r>
      <w:r w:rsidDel="00000000" w:rsidR="00000000" w:rsidRPr="00000000">
        <w:rPr>
          <w:rFonts w:ascii="Times New Roman" w:cs="Times New Roman" w:eastAsia="Times New Roman" w:hAnsi="Times New Roman"/>
          <w:sz w:val="24"/>
          <w:szCs w:val="24"/>
          <w:rtl w:val="0"/>
        </w:rPr>
        <w:t xml:space="preserve">The PGO’s initiative represents an unjustified interference in personal life, particularly targeting women's reproductive choices. </w:t>
      </w:r>
    </w:p>
    <w:p w:rsidR="00000000" w:rsidDel="00000000" w:rsidP="00000000" w:rsidRDefault="00000000" w:rsidRPr="00000000" w14:paraId="0000003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March 19, 2024, </w:t>
      </w:r>
      <w:r w:rsidDel="00000000" w:rsidR="00000000" w:rsidRPr="00000000">
        <w:rPr>
          <w:rFonts w:ascii="Times New Roman" w:cs="Times New Roman" w:eastAsia="Times New Roman" w:hAnsi="Times New Roman"/>
          <w:sz w:val="24"/>
          <w:szCs w:val="24"/>
          <w:rtl w:val="0"/>
        </w:rPr>
        <w:t xml:space="preserve">the Ministry of Culture</w:t>
      </w:r>
      <w:r w:rsidDel="00000000" w:rsidR="00000000" w:rsidRPr="00000000">
        <w:rPr>
          <w:rFonts w:ascii="Times New Roman" w:cs="Times New Roman" w:eastAsia="Times New Roman" w:hAnsi="Times New Roman"/>
          <w:sz w:val="24"/>
          <w:szCs w:val="24"/>
          <w:rtl w:val="0"/>
        </w:rPr>
        <w:t xml:space="preserve"> </w:t>
      </w:r>
      <w:hyperlink r:id="rId25">
        <w:r w:rsidDel="00000000" w:rsidR="00000000" w:rsidRPr="00000000">
          <w:rPr>
            <w:rFonts w:ascii="Times New Roman" w:cs="Times New Roman" w:eastAsia="Times New Roman" w:hAnsi="Times New Roman"/>
            <w:color w:val="1155cc"/>
            <w:sz w:val="24"/>
            <w:szCs w:val="24"/>
            <w:u w:val="single"/>
            <w:rtl w:val="0"/>
          </w:rPr>
          <w:t xml:space="preserve">adopted</w:t>
        </w:r>
      </w:hyperlink>
      <w:r w:rsidDel="00000000" w:rsidR="00000000" w:rsidRPr="00000000">
        <w:rPr>
          <w:rFonts w:ascii="Times New Roman" w:cs="Times New Roman" w:eastAsia="Times New Roman" w:hAnsi="Times New Roman"/>
          <w:sz w:val="24"/>
          <w:szCs w:val="24"/>
          <w:rtl w:val="0"/>
        </w:rPr>
        <w:t xml:space="preserve"> Decision № 24, equating LGBTQ+ with “non-traditional sexual relations,” alongside necrophilia and pedophilia, </w:t>
      </w:r>
      <w:r w:rsidDel="00000000" w:rsidR="00000000" w:rsidRPr="00000000">
        <w:rPr>
          <w:rFonts w:ascii="Times New Roman" w:cs="Times New Roman" w:eastAsia="Times New Roman" w:hAnsi="Times New Roman"/>
          <w:sz w:val="24"/>
          <w:szCs w:val="24"/>
          <w:rtl w:val="0"/>
        </w:rPr>
        <w:t xml:space="preserve">and classifying its demonstration as “pornography.”</w:t>
      </w:r>
      <w:r w:rsidDel="00000000" w:rsidR="00000000" w:rsidRPr="00000000">
        <w:rPr>
          <w:rFonts w:ascii="Times New Roman" w:cs="Times New Roman" w:eastAsia="Times New Roman" w:hAnsi="Times New Roman"/>
          <w:sz w:val="24"/>
          <w:szCs w:val="24"/>
          <w:rtl w:val="0"/>
        </w:rPr>
        <w:t xml:space="preserve"> This is the country's first discriminatory legislation directly targeting LBTQ+ women in particular.</w:t>
      </w:r>
    </w:p>
    <w:p w:rsidR="00000000" w:rsidDel="00000000" w:rsidP="00000000" w:rsidRDefault="00000000" w:rsidRPr="00000000" w14:paraId="0000003A">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June 2023, the Ministry of Health of Belarus issued Order № 879, according to which in Belarusian State Medical University in the subinternship program for Anesthesiology and Resuscitation were allocated 60 spots, with 40 reserved for men and 20 for women. In the Surgery subinternship program, 70 spots were allocated and distributed as follows: 39 for men and 31 for women. Students at several universities who have raised concerns about this order </w:t>
      </w:r>
      <w:hyperlink r:id="rId26">
        <w:r w:rsidDel="00000000" w:rsidR="00000000" w:rsidRPr="00000000">
          <w:rPr>
            <w:rFonts w:ascii="Times New Roman" w:cs="Times New Roman" w:eastAsia="Times New Roman" w:hAnsi="Times New Roman"/>
            <w:color w:val="1155cc"/>
            <w:sz w:val="24"/>
            <w:szCs w:val="24"/>
            <w:u w:val="single"/>
            <w:rtl w:val="0"/>
          </w:rPr>
          <w:t xml:space="preserve">have faced pressure</w:t>
        </w:r>
      </w:hyperlink>
      <w:r w:rsidDel="00000000" w:rsidR="00000000" w:rsidRPr="00000000">
        <w:rPr>
          <w:rFonts w:ascii="Times New Roman" w:cs="Times New Roman" w:eastAsia="Times New Roman" w:hAnsi="Times New Roman"/>
          <w:sz w:val="24"/>
          <w:szCs w:val="24"/>
          <w:rtl w:val="0"/>
        </w:rPr>
        <w:t xml:space="preserve"> from authorities.</w:t>
      </w:r>
    </w:p>
    <w:p w:rsidR="00000000" w:rsidDel="00000000" w:rsidP="00000000" w:rsidRDefault="00000000" w:rsidRPr="00000000" w14:paraId="0000003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2020, the government adopted the National Action Plan for Ensuring Gender Equality for 2021-2025, which emphasizes the integration of gender issues in achieving the Sustainable Development Goals. The plan acknowledges domestic violence and traditional gender stereotypes as ongoing problems. However, challenges persist in integrating gender perspectives into socio-economic policies and enhancing women’s political participation. The absence of collaboration with independent civil society organizations further </w:t>
      </w:r>
      <w:hyperlink r:id="rId27">
        <w:r w:rsidDel="00000000" w:rsidR="00000000" w:rsidRPr="00000000">
          <w:rPr>
            <w:rFonts w:ascii="Times New Roman" w:cs="Times New Roman" w:eastAsia="Times New Roman" w:hAnsi="Times New Roman"/>
            <w:color w:val="1155cc"/>
            <w:sz w:val="24"/>
            <w:szCs w:val="24"/>
            <w:u w:val="single"/>
            <w:rtl w:val="0"/>
          </w:rPr>
          <w:t xml:space="preserve">undermines</w:t>
        </w:r>
      </w:hyperlink>
      <w:r w:rsidDel="00000000" w:rsidR="00000000" w:rsidRPr="00000000">
        <w:rPr>
          <w:rFonts w:ascii="Times New Roman" w:cs="Times New Roman" w:eastAsia="Times New Roman" w:hAnsi="Times New Roman"/>
          <w:sz w:val="24"/>
          <w:szCs w:val="24"/>
          <w:rtl w:val="0"/>
        </w:rPr>
        <w:t xml:space="preserve"> the plan’s effective implementation. </w:t>
      </w:r>
    </w:p>
    <w:p w:rsidR="00000000" w:rsidDel="00000000" w:rsidP="00000000" w:rsidRDefault="00000000" w:rsidRPr="00000000" w14:paraId="0000003C">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Council on Gender Policy under the Council of Ministers falls significantly short as an effective mechanism for advancing gender equality and safeguarding women’s rights. This Сouncil includes only one pro-government public association, the Belarusian Republican Women’s Union, while three independent civil society organizations were removed from its composition in 2021. </w:t>
      </w:r>
    </w:p>
    <w:p w:rsidR="00000000" w:rsidDel="00000000" w:rsidP="00000000" w:rsidRDefault="00000000" w:rsidRPr="00000000" w14:paraId="0000003D">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substantive steps, including public dialogues, have been taken toward creating a national human rights institution. Existing state institutions lack independence and cannot substitute for a national human rights body. </w:t>
      </w:r>
    </w:p>
    <w:p w:rsidR="00000000" w:rsidDel="00000000" w:rsidP="00000000" w:rsidRDefault="00000000" w:rsidRPr="00000000" w14:paraId="0000003E">
      <w:pPr>
        <w:spacing w:after="240" w:before="240" w:line="276" w:lineRule="auto"/>
        <w:jc w:val="both"/>
        <w:rPr>
          <w:rFonts w:ascii="Times New Roman" w:cs="Times New Roman" w:eastAsia="Times New Roman" w:hAnsi="Times New Roman"/>
          <w:b w:val="1"/>
          <w:color w:val="444444"/>
          <w:sz w:val="28"/>
          <w:szCs w:val="28"/>
          <w:highlight w:val="white"/>
        </w:rPr>
      </w:pPr>
      <w:r w:rsidDel="00000000" w:rsidR="00000000" w:rsidRPr="00000000">
        <w:rPr>
          <w:rFonts w:ascii="Times New Roman" w:cs="Times New Roman" w:eastAsia="Times New Roman" w:hAnsi="Times New Roman"/>
          <w:sz w:val="24"/>
          <w:szCs w:val="24"/>
          <w:rtl w:val="0"/>
        </w:rPr>
        <w:t xml:space="preserve">The state has taken</w:t>
      </w:r>
      <w:r w:rsidDel="00000000" w:rsidR="00000000" w:rsidRPr="00000000">
        <w:rPr>
          <w:rFonts w:ascii="Times New Roman" w:cs="Times New Roman" w:eastAsia="Times New Roman" w:hAnsi="Times New Roman"/>
          <w:sz w:val="24"/>
          <w:szCs w:val="24"/>
          <w:rtl w:val="0"/>
        </w:rPr>
        <w:t xml:space="preserve"> no temporary special measures</w:t>
      </w:r>
      <w:r w:rsidDel="00000000" w:rsidR="00000000" w:rsidRPr="00000000">
        <w:rPr>
          <w:rFonts w:ascii="Times New Roman" w:cs="Times New Roman" w:eastAsia="Times New Roman" w:hAnsi="Times New Roman"/>
          <w:sz w:val="24"/>
          <w:szCs w:val="24"/>
          <w:rtl w:val="0"/>
        </w:rPr>
        <w:t xml:space="preserve"> to promote gender equality. Additionally, there is no indication that authorities have considered this issue or conducted public awareness campaigns to highlight the importance of such measures in accelerating substantive gender equality across all sectors. </w:t>
      </w:r>
      <w:r w:rsidDel="00000000" w:rsidR="00000000" w:rsidRPr="00000000">
        <w:rPr>
          <w:rFonts w:ascii="Times New Roman" w:cs="Times New Roman" w:eastAsia="Times New Roman" w:hAnsi="Times New Roman"/>
          <w:sz w:val="24"/>
          <w:szCs w:val="24"/>
          <w:rtl w:val="0"/>
        </w:rPr>
        <w:t xml:space="preserve">Though the authorities do not admit the existence of parliamentary gender quotas, the results of the 2024 parliamentary elections (which </w:t>
      </w:r>
      <w:hyperlink r:id="rId28">
        <w:r w:rsidDel="00000000" w:rsidR="00000000" w:rsidRPr="00000000">
          <w:rPr>
            <w:rFonts w:ascii="Times New Roman" w:cs="Times New Roman" w:eastAsia="Times New Roman" w:hAnsi="Times New Roman"/>
            <w:color w:val="1155cc"/>
            <w:sz w:val="24"/>
            <w:szCs w:val="24"/>
            <w:u w:val="single"/>
            <w:rtl w:val="0"/>
          </w:rPr>
          <w:t xml:space="preserve">did not meet</w:t>
        </w:r>
      </w:hyperlink>
      <w:r w:rsidDel="00000000" w:rsidR="00000000" w:rsidRPr="00000000">
        <w:rPr>
          <w:rFonts w:ascii="Times New Roman" w:cs="Times New Roman" w:eastAsia="Times New Roman" w:hAnsi="Times New Roman"/>
          <w:sz w:val="24"/>
          <w:szCs w:val="24"/>
          <w:rtl w:val="0"/>
        </w:rPr>
        <w:t xml:space="preserve"> international standards for democratic and free elections) - 33% of  women-deputies in the House of Representatives.</w:t>
      </w:r>
      <w:r w:rsidDel="00000000" w:rsidR="00000000" w:rsidRPr="00000000">
        <w:rPr>
          <w:rtl w:val="0"/>
        </w:rPr>
      </w:r>
    </w:p>
    <w:p w:rsidR="00000000" w:rsidDel="00000000" w:rsidP="00000000" w:rsidRDefault="00000000" w:rsidRPr="00000000" w14:paraId="0000003F">
      <w:pPr>
        <w:spacing w:after="240" w:before="240" w:line="276" w:lineRule="auto"/>
        <w:jc w:val="both"/>
        <w:rPr>
          <w:rFonts w:ascii="Times New Roman" w:cs="Times New Roman" w:eastAsia="Times New Roman" w:hAnsi="Times New Roman"/>
          <w:sz w:val="24"/>
          <w:szCs w:val="24"/>
          <w:shd w:fill="f4cccc" w:val="clear"/>
        </w:rPr>
      </w:pPr>
      <w:r w:rsidDel="00000000" w:rsidR="00000000" w:rsidRPr="00000000">
        <w:rPr>
          <w:rFonts w:ascii="Times New Roman" w:cs="Times New Roman" w:eastAsia="Times New Roman" w:hAnsi="Times New Roman"/>
          <w:b w:val="1"/>
          <w:color w:val="444444"/>
          <w:sz w:val="28"/>
          <w:szCs w:val="28"/>
          <w:highlight w:val="white"/>
          <w:rtl w:val="0"/>
        </w:rPr>
        <w:t xml:space="preserve">ACCESS TO JUSTICE </w:t>
      </w:r>
      <w:r w:rsidDel="00000000" w:rsidR="00000000" w:rsidRPr="00000000">
        <w:rPr>
          <w:rtl w:val="0"/>
        </w:rPr>
      </w:r>
    </w:p>
    <w:p w:rsidR="00000000" w:rsidDel="00000000" w:rsidP="00000000" w:rsidRDefault="00000000" w:rsidRPr="00000000" w14:paraId="0000004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existence of declarative norms in the legislation, the right to a fair, independent, and impartial trial </w:t>
      </w:r>
      <w:hyperlink r:id="rId29">
        <w:r w:rsidDel="00000000" w:rsidR="00000000" w:rsidRPr="00000000">
          <w:rPr>
            <w:rFonts w:ascii="Times New Roman" w:cs="Times New Roman" w:eastAsia="Times New Roman" w:hAnsi="Times New Roman"/>
            <w:color w:val="1155cc"/>
            <w:sz w:val="24"/>
            <w:szCs w:val="24"/>
            <w:u w:val="single"/>
            <w:rtl w:val="0"/>
          </w:rPr>
          <w:t xml:space="preserve">is not being implemented</w:t>
        </w:r>
      </w:hyperlink>
      <w:r w:rsidDel="00000000" w:rsidR="00000000" w:rsidRPr="00000000">
        <w:rPr>
          <w:rFonts w:ascii="Times New Roman" w:cs="Times New Roman" w:eastAsia="Times New Roman" w:hAnsi="Times New Roman"/>
          <w:sz w:val="24"/>
          <w:szCs w:val="24"/>
          <w:rtl w:val="0"/>
        </w:rPr>
        <w:t xml:space="preserve"> in Belarus.</w:t>
      </w:r>
      <w:r w:rsidDel="00000000" w:rsidR="00000000" w:rsidRPr="00000000">
        <w:rPr>
          <w:rFonts w:ascii="Times New Roman" w:cs="Times New Roman" w:eastAsia="Times New Roman" w:hAnsi="Times New Roman"/>
          <w:sz w:val="24"/>
          <w:szCs w:val="24"/>
          <w:rtl w:val="0"/>
        </w:rPr>
        <w:t xml:space="preserve"> In Belarus, courts depend on the president, who appoints judges, determines their term of office, and can dismiss them. After the elections in 2020, the situation has only worsened. National courts are now part of a repressive mechanism, systematically passing politically motivated sentences against dissenters in violation of numerous fair trial guarantees.</w:t>
      </w:r>
    </w:p>
    <w:p w:rsidR="00000000" w:rsidDel="00000000" w:rsidP="00000000" w:rsidRDefault="00000000" w:rsidRPr="00000000" w14:paraId="0000004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Bar in Belarus is not independent, being</w:t>
      </w:r>
      <w:r w:rsidDel="00000000" w:rsidR="00000000" w:rsidRPr="00000000">
        <w:rPr>
          <w:rFonts w:ascii="Times New Roman" w:cs="Times New Roman" w:eastAsia="Times New Roman" w:hAnsi="Times New Roman"/>
          <w:color w:val="0e101a"/>
          <w:sz w:val="24"/>
          <w:szCs w:val="24"/>
          <w:rtl w:val="0"/>
        </w:rPr>
        <w:t xml:space="preserve"> entirely under the control of the Ministry of Justice. </w:t>
      </w:r>
      <w:r w:rsidDel="00000000" w:rsidR="00000000" w:rsidRPr="00000000">
        <w:rPr>
          <w:rFonts w:ascii="Times New Roman" w:cs="Times New Roman" w:eastAsia="Times New Roman" w:hAnsi="Times New Roman"/>
          <w:color w:val="0e101a"/>
          <w:sz w:val="24"/>
          <w:szCs w:val="24"/>
          <w:rtl w:val="0"/>
        </w:rPr>
        <w:t xml:space="preserve">The Ministry is responsible for administering the Bar exam, appointing persons to all senior positions in the Bar, initiating disciplinary proceedings against lawyers, and terminating licenses.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2">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Since 2020, 141 lawyers </w:t>
      </w:r>
      <w:hyperlink r:id="rId30">
        <w:r w:rsidDel="00000000" w:rsidR="00000000" w:rsidRPr="00000000">
          <w:rPr>
            <w:rFonts w:ascii="Times New Roman" w:cs="Times New Roman" w:eastAsia="Times New Roman" w:hAnsi="Times New Roman"/>
            <w:color w:val="1155cc"/>
            <w:sz w:val="24"/>
            <w:szCs w:val="24"/>
            <w:u w:val="single"/>
            <w:rtl w:val="0"/>
          </w:rPr>
          <w:t xml:space="preserve">have been deprived of their licenses</w:t>
        </w:r>
      </w:hyperlink>
      <w:r w:rsidDel="00000000" w:rsidR="00000000" w:rsidRPr="00000000">
        <w:rPr>
          <w:rFonts w:ascii="Times New Roman" w:cs="Times New Roman" w:eastAsia="Times New Roman" w:hAnsi="Times New Roman"/>
          <w:color w:val="0e101a"/>
          <w:sz w:val="24"/>
          <w:szCs w:val="24"/>
          <w:rtl w:val="0"/>
        </w:rPr>
        <w:t xml:space="preserve"> by the Belarusian authorities </w:t>
      </w:r>
      <w:r w:rsidDel="00000000" w:rsidR="00000000" w:rsidRPr="00000000">
        <w:rPr>
          <w:rFonts w:ascii="Times New Roman" w:cs="Times New Roman" w:eastAsia="Times New Roman" w:hAnsi="Times New Roman"/>
          <w:color w:val="0e101a"/>
          <w:sz w:val="24"/>
          <w:szCs w:val="24"/>
          <w:rtl w:val="0"/>
        </w:rPr>
        <w:t xml:space="preserve">for providing legal assistance in politically motivated cases</w:t>
      </w:r>
      <w:r w:rsidDel="00000000" w:rsidR="00000000" w:rsidRPr="00000000">
        <w:rPr>
          <w:rFonts w:ascii="Times New Roman" w:cs="Times New Roman" w:eastAsia="Times New Roman" w:hAnsi="Times New Roman"/>
          <w:color w:val="0e101a"/>
          <w:sz w:val="24"/>
          <w:szCs w:val="24"/>
          <w:rtl w:val="0"/>
        </w:rPr>
        <w:t xml:space="preserve"> (among them - at least 52 women). </w:t>
      </w:r>
      <w:r w:rsidDel="00000000" w:rsidR="00000000" w:rsidRPr="00000000">
        <w:rPr>
          <w:rFonts w:ascii="Times New Roman" w:cs="Times New Roman" w:eastAsia="Times New Roman" w:hAnsi="Times New Roman"/>
          <w:sz w:val="24"/>
          <w:szCs w:val="24"/>
          <w:rtl w:val="0"/>
        </w:rPr>
        <w:t xml:space="preserve">Many of these lawyers </w:t>
      </w:r>
      <w:hyperlink r:id="rId31">
        <w:r w:rsidDel="00000000" w:rsidR="00000000" w:rsidRPr="00000000">
          <w:rPr>
            <w:rFonts w:ascii="Times New Roman" w:cs="Times New Roman" w:eastAsia="Times New Roman" w:hAnsi="Times New Roman"/>
            <w:color w:val="1155cc"/>
            <w:sz w:val="24"/>
            <w:szCs w:val="24"/>
            <w:u w:val="single"/>
            <w:rtl w:val="0"/>
          </w:rPr>
          <w:t xml:space="preserve">have also faced</w:t>
        </w:r>
      </w:hyperlink>
      <w:r w:rsidDel="00000000" w:rsidR="00000000" w:rsidRPr="00000000">
        <w:rPr>
          <w:rFonts w:ascii="Times New Roman" w:cs="Times New Roman" w:eastAsia="Times New Roman" w:hAnsi="Times New Roman"/>
          <w:sz w:val="24"/>
          <w:szCs w:val="24"/>
          <w:rtl w:val="0"/>
        </w:rPr>
        <w:t xml:space="preserve"> administrative arrests, including torture and ill-treatment by the State Security Committee, and criminal charges. Women lawyers have also been victims of such persecution. </w:t>
      </w:r>
      <w:r w:rsidDel="00000000" w:rsidR="00000000" w:rsidRPr="00000000">
        <w:rPr>
          <w:rFonts w:ascii="Times New Roman" w:cs="Times New Roman" w:eastAsia="Times New Roman" w:hAnsi="Times New Roman"/>
          <w:sz w:val="24"/>
          <w:szCs w:val="24"/>
          <w:rtl w:val="0"/>
        </w:rPr>
        <w:t xml:space="preserve">Thus, lawyer </w:t>
      </w:r>
      <w:hyperlink r:id="rId32">
        <w:r w:rsidDel="00000000" w:rsidR="00000000" w:rsidRPr="00000000">
          <w:rPr>
            <w:rFonts w:ascii="Times New Roman" w:cs="Times New Roman" w:eastAsia="Times New Roman" w:hAnsi="Times New Roman"/>
            <w:color w:val="1155cc"/>
            <w:sz w:val="24"/>
            <w:szCs w:val="24"/>
            <w:u w:val="single"/>
            <w:rtl w:val="0"/>
          </w:rPr>
          <w:t xml:space="preserve">LK</w:t>
        </w:r>
      </w:hyperlink>
      <w:r w:rsidDel="00000000" w:rsidR="00000000" w:rsidRPr="00000000">
        <w:rPr>
          <w:rFonts w:ascii="Times New Roman" w:cs="Times New Roman" w:eastAsia="Times New Roman" w:hAnsi="Times New Roman"/>
          <w:sz w:val="24"/>
          <w:szCs w:val="24"/>
          <w:rtl w:val="0"/>
        </w:rPr>
        <w:t xml:space="preserve"> was detained in an administrative case and fined, lawyer </w:t>
      </w:r>
      <w:hyperlink r:id="rId33">
        <w:r w:rsidDel="00000000" w:rsidR="00000000" w:rsidRPr="00000000">
          <w:rPr>
            <w:rFonts w:ascii="Times New Roman" w:cs="Times New Roman" w:eastAsia="Times New Roman" w:hAnsi="Times New Roman"/>
            <w:color w:val="1155cc"/>
            <w:sz w:val="24"/>
            <w:szCs w:val="24"/>
            <w:u w:val="single"/>
            <w:rtl w:val="0"/>
          </w:rPr>
          <w:t xml:space="preserve">TL</w:t>
        </w:r>
      </w:hyperlink>
      <w:r w:rsidDel="00000000" w:rsidR="00000000" w:rsidRPr="00000000">
        <w:rPr>
          <w:rFonts w:ascii="Times New Roman" w:cs="Times New Roman" w:eastAsia="Times New Roman" w:hAnsi="Times New Roman"/>
          <w:sz w:val="24"/>
          <w:szCs w:val="24"/>
          <w:rtl w:val="0"/>
        </w:rPr>
        <w:t xml:space="preserve"> served 15 days of administrative arrest,</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and </w:t>
      </w:r>
      <w:hyperlink r:id="rId34">
        <w:r w:rsidDel="00000000" w:rsidR="00000000" w:rsidRPr="00000000">
          <w:rPr>
            <w:rFonts w:ascii="Times New Roman" w:cs="Times New Roman" w:eastAsia="Times New Roman" w:hAnsi="Times New Roman"/>
            <w:color w:val="1155cc"/>
            <w:sz w:val="24"/>
            <w:szCs w:val="24"/>
            <w:u w:val="single"/>
            <w:rtl w:val="0"/>
          </w:rPr>
          <w:t xml:space="preserve">IO</w:t>
        </w:r>
      </w:hyperlink>
      <w:r w:rsidDel="00000000" w:rsidR="00000000" w:rsidRPr="00000000">
        <w:rPr>
          <w:rFonts w:ascii="Times New Roman" w:cs="Times New Roman" w:eastAsia="Times New Roman" w:hAnsi="Times New Roman"/>
          <w:sz w:val="24"/>
          <w:szCs w:val="24"/>
          <w:rtl w:val="0"/>
        </w:rPr>
        <w:t xml:space="preserve"> was fined in an administrative case.</w:t>
      </w:r>
      <w:r w:rsidDel="00000000" w:rsidR="00000000" w:rsidRPr="00000000">
        <w:rPr>
          <w:rFonts w:ascii="Times New Roman" w:cs="Times New Roman" w:eastAsia="Times New Roman" w:hAnsi="Times New Roman"/>
          <w:sz w:val="24"/>
          <w:szCs w:val="24"/>
          <w:rtl w:val="0"/>
        </w:rPr>
        <w:t xml:space="preserve"> L</w:t>
      </w:r>
      <w:r w:rsidDel="00000000" w:rsidR="00000000" w:rsidRPr="00000000">
        <w:rPr>
          <w:rFonts w:ascii="Times New Roman" w:cs="Times New Roman" w:eastAsia="Times New Roman" w:hAnsi="Times New Roman"/>
          <w:sz w:val="24"/>
          <w:szCs w:val="24"/>
          <w:rtl w:val="0"/>
        </w:rPr>
        <w:t xml:space="preserve">awyers </w:t>
      </w:r>
      <w:hyperlink r:id="rId35">
        <w:r w:rsidDel="00000000" w:rsidR="00000000" w:rsidRPr="00000000">
          <w:rPr>
            <w:rFonts w:ascii="Times New Roman" w:cs="Times New Roman" w:eastAsia="Times New Roman" w:hAnsi="Times New Roman"/>
            <w:color w:val="1155cc"/>
            <w:sz w:val="24"/>
            <w:szCs w:val="24"/>
            <w:u w:val="single"/>
            <w:rtl w:val="0"/>
          </w:rPr>
          <w:t xml:space="preserve">YY</w:t>
        </w:r>
      </w:hyperlink>
      <w:r w:rsidDel="00000000" w:rsidR="00000000" w:rsidRPr="00000000">
        <w:rPr>
          <w:rFonts w:ascii="Times New Roman" w:cs="Times New Roman" w:eastAsia="Times New Roman" w:hAnsi="Times New Roman"/>
          <w:color w:val="212529"/>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w:t>
      </w:r>
      <w:hyperlink r:id="rId36">
        <w:r w:rsidDel="00000000" w:rsidR="00000000" w:rsidRPr="00000000">
          <w:rPr>
            <w:rFonts w:ascii="Times New Roman" w:cs="Times New Roman" w:eastAsia="Times New Roman" w:hAnsi="Times New Roman"/>
            <w:color w:val="1155cc"/>
            <w:sz w:val="24"/>
            <w:szCs w:val="24"/>
            <w:u w:val="single"/>
            <w:rtl w:val="0"/>
          </w:rPr>
          <w:t xml:space="preserve">AL</w:t>
        </w:r>
      </w:hyperlink>
      <w:r w:rsidDel="00000000" w:rsidR="00000000" w:rsidRPr="00000000">
        <w:rPr>
          <w:rFonts w:ascii="Times New Roman" w:cs="Times New Roman" w:eastAsia="Times New Roman" w:hAnsi="Times New Roman"/>
          <w:sz w:val="24"/>
          <w:szCs w:val="24"/>
          <w:rtl w:val="0"/>
        </w:rPr>
        <w:t xml:space="preserve"> were sentenced to 6 years of imprisonment each. In 2024, lawyer </w:t>
      </w:r>
      <w:hyperlink r:id="rId37">
        <w:r w:rsidDel="00000000" w:rsidR="00000000" w:rsidRPr="00000000">
          <w:rPr>
            <w:rFonts w:ascii="Times New Roman" w:cs="Times New Roman" w:eastAsia="Times New Roman" w:hAnsi="Times New Roman"/>
            <w:color w:val="1155cc"/>
            <w:sz w:val="24"/>
            <w:szCs w:val="24"/>
            <w:u w:val="single"/>
            <w:rtl w:val="0"/>
          </w:rPr>
          <w:t xml:space="preserve">GP</w:t>
        </w:r>
      </w:hyperlink>
      <w:r w:rsidDel="00000000" w:rsidR="00000000" w:rsidRPr="00000000">
        <w:rPr>
          <w:rFonts w:ascii="Times New Roman" w:cs="Times New Roman" w:eastAsia="Times New Roman" w:hAnsi="Times New Roman"/>
          <w:sz w:val="24"/>
          <w:szCs w:val="24"/>
          <w:rtl w:val="0"/>
        </w:rPr>
        <w:t xml:space="preserve"> was detained in a criminal case, but was able to leave Belarus.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absence of an independent judiciary, mass persecution of lawyers and human rights defenders, and the liquidation of civil society organizations (including those working on women's rights) and their designation as extremist (see below), access to justice for women and girls has become even more difficult. </w:t>
      </w:r>
    </w:p>
    <w:p w:rsidR="00000000" w:rsidDel="00000000" w:rsidP="00000000" w:rsidRDefault="00000000" w:rsidRPr="00000000" w14:paraId="00000044">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political prisoners are highly vulnerable, </w:t>
      </w:r>
      <w:r w:rsidDel="00000000" w:rsidR="00000000" w:rsidRPr="00000000">
        <w:rPr>
          <w:rFonts w:ascii="Times New Roman" w:cs="Times New Roman" w:eastAsia="Times New Roman" w:hAnsi="Times New Roman"/>
          <w:sz w:val="24"/>
          <w:szCs w:val="24"/>
          <w:rtl w:val="0"/>
        </w:rPr>
        <w:t xml:space="preserve">lacking access to legal aid and, consequently, to justice</w:t>
      </w:r>
      <w:r w:rsidDel="00000000" w:rsidR="00000000" w:rsidRPr="00000000">
        <w:rPr>
          <w:rFonts w:ascii="Times New Roman" w:cs="Times New Roman" w:eastAsia="Times New Roman" w:hAnsi="Times New Roman"/>
          <w:sz w:val="24"/>
          <w:szCs w:val="24"/>
          <w:rtl w:val="0"/>
        </w:rPr>
        <w:t xml:space="preserve">. A</w:t>
      </w:r>
      <w:r w:rsidDel="00000000" w:rsidR="00000000" w:rsidRPr="00000000">
        <w:rPr>
          <w:rFonts w:ascii="Times New Roman" w:cs="Times New Roman" w:eastAsia="Times New Roman" w:hAnsi="Times New Roman"/>
          <w:sz w:val="24"/>
          <w:szCs w:val="24"/>
          <w:rtl w:val="0"/>
        </w:rPr>
        <w:t xml:space="preserve">s the State indicated in its report, a lawyer is only allowed to see a prisoner if she requests one. However, the lawyer may be denied access to their client, as the administration can falsely claim that no request for a visit was made. All </w:t>
      </w:r>
      <w:r w:rsidDel="00000000" w:rsidR="00000000" w:rsidRPr="00000000">
        <w:rPr>
          <w:rFonts w:ascii="Times New Roman" w:cs="Times New Roman" w:eastAsia="Times New Roman" w:hAnsi="Times New Roman"/>
          <w:sz w:val="24"/>
          <w:szCs w:val="24"/>
          <w:rtl w:val="0"/>
        </w:rPr>
        <w:t xml:space="preserve">correspondence of women prisoners</w:t>
      </w:r>
      <w:r w:rsidDel="00000000" w:rsidR="00000000" w:rsidRPr="00000000">
        <w:rPr>
          <w:rFonts w:ascii="Times New Roman" w:cs="Times New Roman" w:eastAsia="Times New Roman" w:hAnsi="Times New Roman"/>
          <w:sz w:val="24"/>
          <w:szCs w:val="24"/>
          <w:rtl w:val="0"/>
        </w:rPr>
        <w:t xml:space="preserve"> is controlled by the colony administration. Mass disbarment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lawyers, as well as their administrative and criminal persecution, makes a politically persecuted person an “undesirable client”, which negatively affects access to legal aid for such persons.</w:t>
      </w:r>
      <w:r w:rsidDel="00000000" w:rsidR="00000000" w:rsidRPr="00000000">
        <w:rPr>
          <w:rtl w:val="0"/>
        </w:rPr>
      </w:r>
    </w:p>
    <w:p w:rsidR="00000000" w:rsidDel="00000000" w:rsidP="00000000" w:rsidRDefault="00000000" w:rsidRPr="00000000" w14:paraId="00000045">
      <w:pPr>
        <w:spacing w:after="240" w:before="240" w:line="276"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sz w:val="24"/>
          <w:szCs w:val="24"/>
          <w:rtl w:val="0"/>
        </w:rPr>
        <w:t xml:space="preserve">This </w:t>
      </w:r>
      <w:r w:rsidDel="00000000" w:rsidR="00000000" w:rsidRPr="00000000">
        <w:rPr>
          <w:rFonts w:ascii="Times New Roman" w:cs="Times New Roman" w:eastAsia="Times New Roman" w:hAnsi="Times New Roman"/>
          <w:sz w:val="24"/>
          <w:szCs w:val="24"/>
          <w:rtl w:val="0"/>
        </w:rPr>
        <w:t xml:space="preserve">creates a system</w:t>
      </w:r>
      <w:r w:rsidDel="00000000" w:rsidR="00000000" w:rsidRPr="00000000">
        <w:rPr>
          <w:rFonts w:ascii="Times New Roman" w:cs="Times New Roman" w:eastAsia="Times New Roman" w:hAnsi="Times New Roman"/>
          <w:sz w:val="24"/>
          <w:szCs w:val="24"/>
          <w:rtl w:val="0"/>
        </w:rPr>
        <w:t xml:space="preserve"> whereby women prisoners </w:t>
      </w:r>
      <w:hyperlink r:id="rId38">
        <w:r w:rsidDel="00000000" w:rsidR="00000000" w:rsidRPr="00000000">
          <w:rPr>
            <w:rFonts w:ascii="Times New Roman" w:cs="Times New Roman" w:eastAsia="Times New Roman" w:hAnsi="Times New Roman"/>
            <w:color w:val="1155cc"/>
            <w:sz w:val="24"/>
            <w:szCs w:val="24"/>
            <w:u w:val="single"/>
            <w:rtl w:val="0"/>
          </w:rPr>
          <w:t xml:space="preserve">cannot complain about violations</w:t>
        </w:r>
      </w:hyperlink>
      <w:r w:rsidDel="00000000" w:rsidR="00000000" w:rsidRPr="00000000">
        <w:rPr>
          <w:rFonts w:ascii="Times New Roman" w:cs="Times New Roman" w:eastAsia="Times New Roman" w:hAnsi="Times New Roman"/>
          <w:sz w:val="24"/>
          <w:szCs w:val="24"/>
          <w:rtl w:val="0"/>
        </w:rPr>
        <w:t xml:space="preserve"> of their rights in detention, which is also a barrier to complaining to CEDAW as a failure to exhaust domestic remedies.</w:t>
      </w:r>
      <w:r w:rsidDel="00000000" w:rsidR="00000000" w:rsidRPr="00000000">
        <w:rPr>
          <w:rtl w:val="0"/>
        </w:rPr>
      </w:r>
    </w:p>
    <w:p w:rsidR="00000000" w:rsidDel="00000000" w:rsidP="00000000" w:rsidRDefault="00000000" w:rsidRPr="00000000" w14:paraId="00000046">
      <w:pPr>
        <w:spacing w:after="240" w:before="240" w:line="276"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No efforts have been made to promote the Convention on the Elimination of All Forms of Discrimination against Women or improve gender sensitivity among judges. </w:t>
      </w:r>
      <w:r w:rsidDel="00000000" w:rsidR="00000000" w:rsidRPr="00000000">
        <w:rPr>
          <w:rFonts w:ascii="Times New Roman" w:cs="Times New Roman" w:eastAsia="Times New Roman" w:hAnsi="Times New Roman"/>
          <w:color w:val="0e101a"/>
          <w:sz w:val="24"/>
          <w:szCs w:val="24"/>
          <w:rtl w:val="0"/>
        </w:rPr>
        <w:t xml:space="preserve">Court databases</w:t>
      </w:r>
      <w:r w:rsidDel="00000000" w:rsidR="00000000" w:rsidRPr="00000000">
        <w:rPr>
          <w:rFonts w:ascii="Times New Roman" w:cs="Times New Roman" w:eastAsia="Times New Roman" w:hAnsi="Times New Roman"/>
          <w:color w:val="0e101a"/>
          <w:sz w:val="24"/>
          <w:szCs w:val="24"/>
          <w:rtl w:val="0"/>
        </w:rPr>
        <w:t xml:space="preserve"> lack any reference to the Convention, and violations of women’s rights are routinely ignored. Judicial training focuses narrowly on criminal cases involving sexual offenses, neglecting other rights and freedoms of women and girls. There is virtually no gender disaggregation of judicial statistics.</w:t>
      </w:r>
    </w:p>
    <w:p w:rsidR="00000000" w:rsidDel="00000000" w:rsidP="00000000" w:rsidRDefault="00000000" w:rsidRPr="00000000" w14:paraId="0000004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444444"/>
          <w:sz w:val="28"/>
          <w:szCs w:val="28"/>
          <w:highlight w:val="white"/>
          <w:rtl w:val="0"/>
        </w:rPr>
        <w:t xml:space="preserve">FREEDOM OF ASSOCIATION</w:t>
      </w:r>
      <w:r w:rsidDel="00000000" w:rsidR="00000000" w:rsidRPr="00000000">
        <w:rPr>
          <w:rtl w:val="0"/>
        </w:rPr>
      </w:r>
    </w:p>
    <w:p w:rsidR="00000000" w:rsidDel="00000000" w:rsidP="00000000" w:rsidRDefault="00000000" w:rsidRPr="00000000" w14:paraId="0000004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Belarus, the right to freedom of association is severely restricted, with excessive interference in the creation and operation of organizations. Forced membership in pro-government organizations like the Belarusian Republican Youth Union, </w:t>
      </w:r>
      <w:r w:rsidDel="00000000" w:rsidR="00000000" w:rsidRPr="00000000">
        <w:rPr>
          <w:rFonts w:ascii="Times New Roman" w:cs="Times New Roman" w:eastAsia="Times New Roman" w:hAnsi="Times New Roman"/>
          <w:sz w:val="24"/>
          <w:szCs w:val="24"/>
          <w:rtl w:val="0"/>
        </w:rPr>
        <w:t xml:space="preserve">the Belarusian Republican Women's Union</w:t>
      </w:r>
      <w:r w:rsidDel="00000000" w:rsidR="00000000" w:rsidRPr="00000000">
        <w:rPr>
          <w:rFonts w:ascii="Times New Roman" w:cs="Times New Roman" w:eastAsia="Times New Roman" w:hAnsi="Times New Roman"/>
          <w:sz w:val="24"/>
          <w:szCs w:val="24"/>
          <w:rtl w:val="0"/>
        </w:rPr>
        <w:t xml:space="preserve"> and the Federation of Trade Unions is widespread, and public associations are often forced to exclude specific members.</w:t>
      </w:r>
      <w:r w:rsidDel="00000000" w:rsidR="00000000" w:rsidRPr="00000000">
        <w:rPr>
          <w:rtl w:val="0"/>
        </w:rPr>
      </w:r>
    </w:p>
    <w:p w:rsidR="00000000" w:rsidDel="00000000" w:rsidP="00000000" w:rsidRDefault="00000000" w:rsidRPr="00000000" w14:paraId="00000049">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Various forms of repression have been used by the authorities against civil society organizations: raids, inspections, suspension of activities, written warnings, blocking of websites. </w:t>
      </w:r>
      <w:r w:rsidDel="00000000" w:rsidR="00000000" w:rsidRPr="00000000">
        <w:rPr>
          <w:rtl w:val="0"/>
        </w:rPr>
      </w:r>
    </w:p>
    <w:p w:rsidR="00000000" w:rsidDel="00000000" w:rsidP="00000000" w:rsidRDefault="00000000" w:rsidRPr="00000000" w14:paraId="0000004A">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Since early 2021, Belarusian authorities </w:t>
      </w:r>
      <w:hyperlink r:id="rId39">
        <w:r w:rsidDel="00000000" w:rsidR="00000000" w:rsidRPr="00000000">
          <w:rPr>
            <w:rFonts w:ascii="Times New Roman" w:cs="Times New Roman" w:eastAsia="Times New Roman" w:hAnsi="Times New Roman"/>
            <w:color w:val="1155cc"/>
            <w:sz w:val="24"/>
            <w:szCs w:val="24"/>
            <w:u w:val="single"/>
            <w:rtl w:val="0"/>
          </w:rPr>
          <w:t xml:space="preserve">have forcibly liquidated or coerced the self-liquidation</w:t>
        </w:r>
      </w:hyperlink>
      <w:r w:rsidDel="00000000" w:rsidR="00000000" w:rsidRPr="00000000">
        <w:rPr>
          <w:rFonts w:ascii="Times New Roman" w:cs="Times New Roman" w:eastAsia="Times New Roman" w:hAnsi="Times New Roman"/>
          <w:sz w:val="24"/>
          <w:szCs w:val="24"/>
          <w:rtl w:val="0"/>
        </w:rPr>
        <w:t xml:space="preserve"> of at least </w:t>
      </w:r>
      <w:r w:rsidDel="00000000" w:rsidR="00000000" w:rsidRPr="00000000">
        <w:rPr>
          <w:rFonts w:ascii="Times New Roman" w:cs="Times New Roman" w:eastAsia="Times New Roman" w:hAnsi="Times New Roman"/>
          <w:sz w:val="24"/>
          <w:szCs w:val="24"/>
          <w:rtl w:val="0"/>
        </w:rPr>
        <w:t xml:space="preserve">1,892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non-profit organizations (NPOs)</w:t>
      </w:r>
      <w:r w:rsidDel="00000000" w:rsidR="00000000" w:rsidRPr="00000000">
        <w:rPr>
          <w:rFonts w:ascii="Times New Roman" w:cs="Times New Roman" w:eastAsia="Times New Roman" w:hAnsi="Times New Roman"/>
          <w:sz w:val="24"/>
          <w:szCs w:val="24"/>
          <w:rtl w:val="0"/>
        </w:rPr>
        <w:t xml:space="preserve">, including civic associations, professional unions, political par</w:t>
      </w:r>
      <w:r w:rsidDel="00000000" w:rsidR="00000000" w:rsidRPr="00000000">
        <w:rPr>
          <w:rFonts w:ascii="Times New Roman" w:cs="Times New Roman" w:eastAsia="Times New Roman" w:hAnsi="Times New Roman"/>
          <w:sz w:val="24"/>
          <w:szCs w:val="24"/>
          <w:highlight w:val="white"/>
          <w:rtl w:val="0"/>
        </w:rPr>
        <w:t xml:space="preserve">ties, and foundations. Among them, at least 31 focused on supporting women, protecting their rights, and promoting gender equality. These actions have left women with fewer resources to defend their rights, making them more vulnerable.</w:t>
      </w:r>
    </w:p>
    <w:p w:rsidR="00000000" w:rsidDel="00000000" w:rsidP="00000000" w:rsidRDefault="00000000" w:rsidRPr="00000000" w14:paraId="0000004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2021, the number of NPOs registered annually has been ten times fewer than those liquidated with no women's initiatives registered during this period. Registering public associations is complex, costly, and requires extensive documentation, including a legal address in non-residential premises, allowing authorities to arbitrarily deny undesirable associations.</w:t>
      </w:r>
    </w:p>
    <w:p w:rsidR="00000000" w:rsidDel="00000000" w:rsidP="00000000" w:rsidRDefault="00000000" w:rsidRPr="00000000" w14:paraId="0000004C">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2023 </w:t>
      </w:r>
      <w:hyperlink r:id="rId40">
        <w:r w:rsidDel="00000000" w:rsidR="00000000" w:rsidRPr="00000000">
          <w:rPr>
            <w:rFonts w:ascii="Times New Roman" w:cs="Times New Roman" w:eastAsia="Times New Roman" w:hAnsi="Times New Roman"/>
            <w:color w:val="1155cc"/>
            <w:sz w:val="24"/>
            <w:szCs w:val="24"/>
            <w:u w:val="single"/>
            <w:rtl w:val="0"/>
          </w:rPr>
          <w:t xml:space="preserve">a</w:t>
        </w:r>
      </w:hyperlink>
      <w:hyperlink r:id="rId41">
        <w:r w:rsidDel="00000000" w:rsidR="00000000" w:rsidRPr="00000000">
          <w:rPr>
            <w:rFonts w:ascii="Times New Roman" w:cs="Times New Roman" w:eastAsia="Times New Roman" w:hAnsi="Times New Roman"/>
            <w:color w:val="1155cc"/>
            <w:sz w:val="24"/>
            <w:szCs w:val="24"/>
            <w:u w:val="single"/>
            <w:rtl w:val="0"/>
          </w:rPr>
          <w:t xml:space="preserve">mendments to the Law “On Public Associations”</w:t>
        </w:r>
      </w:hyperlink>
      <w:r w:rsidDel="00000000" w:rsidR="00000000" w:rsidRPr="00000000">
        <w:rPr>
          <w:rFonts w:ascii="Times New Roman" w:cs="Times New Roman" w:eastAsia="Times New Roman" w:hAnsi="Times New Roman"/>
          <w:sz w:val="24"/>
          <w:szCs w:val="24"/>
          <w:rtl w:val="0"/>
        </w:rPr>
        <w:t xml:space="preserve"> i</w:t>
      </w:r>
      <w:r w:rsidDel="00000000" w:rsidR="00000000" w:rsidRPr="00000000">
        <w:rPr>
          <w:rFonts w:ascii="Times New Roman" w:cs="Times New Roman" w:eastAsia="Times New Roman" w:hAnsi="Times New Roman"/>
          <w:sz w:val="24"/>
          <w:szCs w:val="24"/>
          <w:rtl w:val="0"/>
        </w:rPr>
        <w:t xml:space="preserve">ntroduced some positive changes, such as online submission of documents and allowing local associations to operate nationwide. However, the overall registration and operational procedures remain unchanged, while new restrictive measures were added, including mandatory legal addresses in non-residential premises for republican associations and the risk of liquidation for activities deemed inconsistent with domestic or foreign policy.</w:t>
      </w:r>
    </w:p>
    <w:p w:rsidR="00000000" w:rsidDel="00000000" w:rsidP="00000000" w:rsidRDefault="00000000" w:rsidRPr="00000000" w14:paraId="0000004D">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January 4, 2022, Belarus </w:t>
      </w:r>
      <w:hyperlink r:id="rId42">
        <w:r w:rsidDel="00000000" w:rsidR="00000000" w:rsidRPr="00000000">
          <w:rPr>
            <w:rFonts w:ascii="Times New Roman" w:cs="Times New Roman" w:eastAsia="Times New Roman" w:hAnsi="Times New Roman"/>
            <w:color w:val="1155cc"/>
            <w:sz w:val="24"/>
            <w:szCs w:val="24"/>
            <w:u w:val="single"/>
            <w:rtl w:val="0"/>
          </w:rPr>
          <w:t xml:space="preserve">reinstated</w:t>
        </w:r>
      </w:hyperlink>
      <w:r w:rsidDel="00000000" w:rsidR="00000000" w:rsidRPr="00000000">
        <w:rPr>
          <w:rFonts w:ascii="Times New Roman" w:cs="Times New Roman" w:eastAsia="Times New Roman" w:hAnsi="Times New Roman"/>
          <w:sz w:val="24"/>
          <w:szCs w:val="24"/>
          <w:rtl w:val="0"/>
        </w:rPr>
        <w:t xml:space="preserve"> criminal responsibility for organizing and participating in an unregistered organization (Article 193-1), with </w:t>
      </w:r>
      <w:hyperlink r:id="rId43">
        <w:r w:rsidDel="00000000" w:rsidR="00000000" w:rsidRPr="00000000">
          <w:rPr>
            <w:rFonts w:ascii="Times New Roman" w:cs="Times New Roman" w:eastAsia="Times New Roman" w:hAnsi="Times New Roman"/>
            <w:color w:val="1155cc"/>
            <w:sz w:val="24"/>
            <w:szCs w:val="24"/>
            <w:u w:val="single"/>
            <w:rtl w:val="0"/>
          </w:rPr>
          <w:t xml:space="preserve">the first sentence</w:t>
        </w:r>
      </w:hyperlink>
      <w:r w:rsidDel="00000000" w:rsidR="00000000" w:rsidRPr="00000000">
        <w:rPr>
          <w:rFonts w:ascii="Times New Roman" w:cs="Times New Roman" w:eastAsia="Times New Roman" w:hAnsi="Times New Roman"/>
          <w:sz w:val="24"/>
          <w:szCs w:val="24"/>
          <w:rtl w:val="0"/>
        </w:rPr>
        <w:t xml:space="preserve"> under this law issued on August 2, 2024, against VV, former head of the forcibly liquidated Public Charitable Organization “Hrodna Children’s Hospice”.</w:t>
      </w:r>
    </w:p>
    <w:p w:rsidR="00000000" w:rsidDel="00000000" w:rsidP="00000000" w:rsidRDefault="00000000" w:rsidRPr="00000000" w14:paraId="0000004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authorities arbitrarily use anti-extremist legislation to suppress civic activity, explaining it by national security considerations.</w:t>
      </w:r>
      <w:r w:rsidDel="00000000" w:rsidR="00000000" w:rsidRPr="00000000">
        <w:rPr>
          <w:rFonts w:ascii="Times New Roman" w:cs="Times New Roman" w:eastAsia="Times New Roman" w:hAnsi="Times New Roman"/>
          <w:sz w:val="24"/>
          <w:szCs w:val="24"/>
          <w:rtl w:val="0"/>
        </w:rPr>
        <w:t xml:space="preserve"> Telegram channels, chats, websites of civil society organizations, including women's organizations, </w:t>
      </w:r>
      <w:hyperlink r:id="rId44">
        <w:r w:rsidDel="00000000" w:rsidR="00000000" w:rsidRPr="00000000">
          <w:rPr>
            <w:rFonts w:ascii="Times New Roman" w:cs="Times New Roman" w:eastAsia="Times New Roman" w:hAnsi="Times New Roman"/>
            <w:color w:val="1155cc"/>
            <w:sz w:val="24"/>
            <w:szCs w:val="24"/>
            <w:u w:val="single"/>
            <w:rtl w:val="0"/>
          </w:rPr>
          <w:t xml:space="preserve">are recognized</w:t>
        </w:r>
      </w:hyperlink>
      <w:r w:rsidDel="00000000" w:rsidR="00000000" w:rsidRPr="00000000">
        <w:rPr>
          <w:rFonts w:ascii="Times New Roman" w:cs="Times New Roman" w:eastAsia="Times New Roman" w:hAnsi="Times New Roman"/>
          <w:sz w:val="24"/>
          <w:szCs w:val="24"/>
          <w:rtl w:val="0"/>
        </w:rPr>
        <w:t xml:space="preserve"> as “extremist materials”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255 structures, including the Belarus Women's Foundation and the “Leadership School” (“Leadership skills for women” initiative), </w:t>
      </w:r>
      <w:hyperlink r:id="rId45">
        <w:r w:rsidDel="00000000" w:rsidR="00000000" w:rsidRPr="00000000">
          <w:rPr>
            <w:rFonts w:ascii="Times New Roman" w:cs="Times New Roman" w:eastAsia="Times New Roman" w:hAnsi="Times New Roman"/>
            <w:color w:val="1155cc"/>
            <w:sz w:val="24"/>
            <w:szCs w:val="24"/>
            <w:u w:val="single"/>
            <w:rtl w:val="0"/>
          </w:rPr>
          <w:t xml:space="preserve">have been recognized</w:t>
        </w:r>
      </w:hyperlink>
      <w:r w:rsidDel="00000000" w:rsidR="00000000" w:rsidRPr="00000000">
        <w:rPr>
          <w:rFonts w:ascii="Times New Roman" w:cs="Times New Roman" w:eastAsia="Times New Roman" w:hAnsi="Times New Roman"/>
          <w:sz w:val="24"/>
          <w:szCs w:val="24"/>
          <w:rtl w:val="0"/>
        </w:rPr>
        <w:t xml:space="preserve"> as “extremist organizations/formations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Any interaction with extremist materials or formations entails administrative or criminal liability. </w:t>
      </w:r>
    </w:p>
    <w:p w:rsidR="00000000" w:rsidDel="00000000" w:rsidP="00000000" w:rsidRDefault="00000000" w:rsidRPr="00000000" w14:paraId="0000004F">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 creates favorable conditions for a few pro-government civil society organizations, including women's organizations. The Law of February 14, 2023, № 250-3 “On the Foundations of Civil Society”, established a hierarchy of NGOs based on their interaction with the state, with the Ministry of Justice recognizing only five associations, including the Belarusian Republican Women's Union, as entitled to engage with the public.</w:t>
      </w:r>
      <w:r w:rsidDel="00000000" w:rsidR="00000000" w:rsidRPr="00000000">
        <w:rPr>
          <w:rtl w:val="0"/>
        </w:rPr>
      </w:r>
    </w:p>
    <w:p w:rsidR="00000000" w:rsidDel="00000000" w:rsidP="00000000" w:rsidRDefault="00000000" w:rsidRPr="00000000" w14:paraId="0000005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444444"/>
          <w:sz w:val="28"/>
          <w:szCs w:val="28"/>
          <w:highlight w:val="white"/>
          <w:rtl w:val="0"/>
        </w:rPr>
        <w:t xml:space="preserve">WOMEN CIVIC ACTIVISTS</w:t>
      </w:r>
      <w:r w:rsidDel="00000000" w:rsidR="00000000" w:rsidRPr="00000000">
        <w:rPr>
          <w:rtl w:val="0"/>
        </w:rPr>
      </w:r>
    </w:p>
    <w:p w:rsidR="00000000" w:rsidDel="00000000" w:rsidP="00000000" w:rsidRDefault="00000000" w:rsidRPr="00000000" w14:paraId="0000005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fact that women are in the majority in the Belarusian civil society , they have been affected by repressions on a large scale.</w:t>
      </w:r>
      <w:r w:rsidDel="00000000" w:rsidR="00000000" w:rsidRPr="00000000">
        <w:rPr>
          <w:rFonts w:ascii="Times New Roman" w:cs="Times New Roman" w:eastAsia="Times New Roman" w:hAnsi="Times New Roman"/>
          <w:sz w:val="24"/>
          <w:szCs w:val="24"/>
          <w:rtl w:val="0"/>
        </w:rPr>
        <w:t xml:space="preserve"> Women faced administrative and criminal prosecution, summonses for “conversations” with security forces, and pressure on their beloved. </w:t>
      </w:r>
    </w:p>
    <w:p w:rsidR="00000000" w:rsidDel="00000000" w:rsidP="00000000" w:rsidRDefault="00000000" w:rsidRPr="00000000" w14:paraId="00000052">
      <w:pPr>
        <w:spacing w:after="240" w:before="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Many </w:t>
      </w:r>
      <w:r w:rsidDel="00000000" w:rsidR="00000000" w:rsidRPr="00000000">
        <w:rPr>
          <w:rFonts w:ascii="Times New Roman" w:cs="Times New Roman" w:eastAsia="Times New Roman" w:hAnsi="Times New Roman"/>
          <w:sz w:val="24"/>
          <w:szCs w:val="24"/>
          <w:rtl w:val="0"/>
        </w:rPr>
        <w:t xml:space="preserve">women civic activists are imprisoned, including </w:t>
      </w:r>
      <w:r w:rsidDel="00000000" w:rsidR="00000000" w:rsidRPr="00000000">
        <w:rPr>
          <w:rFonts w:ascii="Times New Roman" w:cs="Times New Roman" w:eastAsia="Times New Roman" w:hAnsi="Times New Roman"/>
          <w:sz w:val="24"/>
          <w:szCs w:val="24"/>
          <w:rtl w:val="0"/>
        </w:rPr>
        <w:t xml:space="preserve">member</w:t>
      </w:r>
      <w:r w:rsidDel="00000000" w:rsidR="00000000" w:rsidRPr="00000000">
        <w:rPr>
          <w:rFonts w:ascii="Times New Roman" w:cs="Times New Roman" w:eastAsia="Times New Roman" w:hAnsi="Times New Roman"/>
          <w:sz w:val="24"/>
          <w:szCs w:val="24"/>
          <w:rtl w:val="0"/>
        </w:rPr>
        <w:t xml:space="preserve"> of the Council and co-founder of the School of Young Public Administration Managers (SYMPA), expert of the research project BIPART </w:t>
      </w:r>
      <w:hyperlink r:id="rId46">
        <w:r w:rsidDel="00000000" w:rsidR="00000000" w:rsidRPr="00000000">
          <w:rPr>
            <w:rFonts w:ascii="Times New Roman" w:cs="Times New Roman" w:eastAsia="Times New Roman" w:hAnsi="Times New Roman"/>
            <w:color w:val="1155cc"/>
            <w:sz w:val="24"/>
            <w:szCs w:val="24"/>
            <w:u w:val="single"/>
            <w:rtl w:val="0"/>
          </w:rPr>
          <w:t xml:space="preserve">TK</w:t>
        </w:r>
      </w:hyperlink>
      <w:r w:rsidDel="00000000" w:rsidR="00000000" w:rsidRPr="00000000">
        <w:rPr>
          <w:rFonts w:ascii="Times New Roman" w:cs="Times New Roman" w:eastAsia="Times New Roman" w:hAnsi="Times New Roman"/>
          <w:sz w:val="24"/>
          <w:szCs w:val="24"/>
          <w:rtl w:val="0"/>
        </w:rPr>
        <w:t xml:space="preserve">, founder and editor of the expert community website “Our Opinion”, head of the expert monitoring group “Belarus in Focus” </w:t>
      </w:r>
      <w:hyperlink r:id="rId47">
        <w:r w:rsidDel="00000000" w:rsidR="00000000" w:rsidRPr="00000000">
          <w:rPr>
            <w:rFonts w:ascii="Times New Roman" w:cs="Times New Roman" w:eastAsia="Times New Roman" w:hAnsi="Times New Roman"/>
            <w:color w:val="1155cc"/>
            <w:sz w:val="24"/>
            <w:szCs w:val="24"/>
            <w:u w:val="single"/>
            <w:rtl w:val="0"/>
          </w:rPr>
          <w:t xml:space="preserve">VK</w:t>
        </w:r>
      </w:hyperlink>
      <w:r w:rsidDel="00000000" w:rsidR="00000000" w:rsidRPr="00000000">
        <w:rPr>
          <w:rFonts w:ascii="Times New Roman" w:cs="Times New Roman" w:eastAsia="Times New Roman" w:hAnsi="Times New Roman"/>
          <w:sz w:val="24"/>
          <w:szCs w:val="24"/>
          <w:rtl w:val="0"/>
        </w:rPr>
        <w:t xml:space="preserve">, both sentenced to 10 years of imprisonment; 2 human rights defenders - </w:t>
      </w:r>
      <w:hyperlink r:id="rId48">
        <w:r w:rsidDel="00000000" w:rsidR="00000000" w:rsidRPr="00000000">
          <w:rPr>
            <w:rFonts w:ascii="Times New Roman" w:cs="Times New Roman" w:eastAsia="Times New Roman" w:hAnsi="Times New Roman"/>
            <w:color w:val="1155cc"/>
            <w:sz w:val="24"/>
            <w:szCs w:val="24"/>
            <w:u w:val="single"/>
            <w:rtl w:val="0"/>
          </w:rPr>
          <w:t xml:space="preserve">MR</w:t>
        </w:r>
      </w:hyperlink>
      <w:r w:rsidDel="00000000" w:rsidR="00000000" w:rsidRPr="00000000">
        <w:rPr>
          <w:rFonts w:ascii="Times New Roman" w:cs="Times New Roman" w:eastAsia="Times New Roman" w:hAnsi="Times New Roman"/>
          <w:sz w:val="24"/>
          <w:szCs w:val="24"/>
          <w:rtl w:val="0"/>
        </w:rPr>
        <w:t xml:space="preserve">, sentenced to 14 years and 9 months of imprisonment </w:t>
      </w:r>
      <w:r w:rsidDel="00000000" w:rsidR="00000000" w:rsidRPr="00000000">
        <w:rPr>
          <w:rFonts w:ascii="Times New Roman" w:cs="Times New Roman" w:eastAsia="Times New Roman" w:hAnsi="Times New Roman"/>
          <w:sz w:val="24"/>
          <w:szCs w:val="24"/>
          <w:rtl w:val="0"/>
        </w:rPr>
        <w:t xml:space="preserve">and a fine of 700 basic units ($8800)</w:t>
      </w:r>
      <w:r w:rsidDel="00000000" w:rsidR="00000000" w:rsidRPr="00000000">
        <w:rPr>
          <w:rFonts w:ascii="Times New Roman" w:cs="Times New Roman" w:eastAsia="Times New Roman" w:hAnsi="Times New Roman"/>
          <w:sz w:val="24"/>
          <w:szCs w:val="24"/>
          <w:rtl w:val="0"/>
        </w:rPr>
        <w:t xml:space="preserve"> and </w:t>
      </w:r>
      <w:hyperlink r:id="rId49">
        <w:r w:rsidDel="00000000" w:rsidR="00000000" w:rsidRPr="00000000">
          <w:rPr>
            <w:rFonts w:ascii="Times New Roman" w:cs="Times New Roman" w:eastAsia="Times New Roman" w:hAnsi="Times New Roman"/>
            <w:color w:val="1155cc"/>
            <w:sz w:val="24"/>
            <w:szCs w:val="24"/>
            <w:u w:val="single"/>
            <w:rtl w:val="0"/>
          </w:rPr>
          <w:t xml:space="preserve">AL</w:t>
        </w:r>
      </w:hyperlink>
      <w:r w:rsidDel="00000000" w:rsidR="00000000" w:rsidRPr="00000000">
        <w:rPr>
          <w:rFonts w:ascii="Times New Roman" w:cs="Times New Roman" w:eastAsia="Times New Roman" w:hAnsi="Times New Roman"/>
          <w:sz w:val="24"/>
          <w:szCs w:val="24"/>
          <w:rtl w:val="0"/>
        </w:rPr>
        <w:t xml:space="preserve">, sentenced to 7 years of imprisonment </w:t>
      </w:r>
      <w:r w:rsidDel="00000000" w:rsidR="00000000" w:rsidRPr="00000000">
        <w:rPr>
          <w:rFonts w:ascii="Times New Roman" w:cs="Times New Roman" w:eastAsia="Times New Roman" w:hAnsi="Times New Roman"/>
          <w:sz w:val="24"/>
          <w:szCs w:val="24"/>
          <w:rtl w:val="0"/>
        </w:rPr>
        <w:t xml:space="preserve">for her alleged participation in writing a report on the persecution of the anarchist community in Belarus in 2018. </w:t>
      </w:r>
      <w:r w:rsidDel="00000000" w:rsidR="00000000" w:rsidRPr="00000000">
        <w:rPr>
          <w:rtl w:val="0"/>
        </w:rPr>
      </w:r>
    </w:p>
    <w:p w:rsidR="00000000" w:rsidDel="00000000" w:rsidP="00000000" w:rsidRDefault="00000000" w:rsidRPr="00000000" w14:paraId="00000053">
      <w:pPr>
        <w:spacing w:after="240" w:before="240" w:line="276" w:lineRule="auto"/>
        <w:jc w:val="both"/>
        <w:rPr>
          <w:color w:val="212529"/>
          <w:sz w:val="23"/>
          <w:szCs w:val="23"/>
          <w:highlight w:val="white"/>
        </w:rPr>
      </w:pPr>
      <w:hyperlink r:id="rId50">
        <w:r w:rsidDel="00000000" w:rsidR="00000000" w:rsidRPr="00000000">
          <w:rPr>
            <w:rFonts w:ascii="Times New Roman" w:cs="Times New Roman" w:eastAsia="Times New Roman" w:hAnsi="Times New Roman"/>
            <w:color w:val="1155cc"/>
            <w:sz w:val="24"/>
            <w:szCs w:val="24"/>
            <w:u w:val="single"/>
            <w:rtl w:val="0"/>
          </w:rPr>
          <w:t xml:space="preserve">HA</w:t>
        </w:r>
      </w:hyperlink>
      <w:r w:rsidDel="00000000" w:rsidR="00000000" w:rsidRPr="00000000">
        <w:rPr>
          <w:rFonts w:ascii="Times New Roman" w:cs="Times New Roman" w:eastAsia="Times New Roman" w:hAnsi="Times New Roman"/>
          <w:sz w:val="24"/>
          <w:szCs w:val="24"/>
          <w:rtl w:val="0"/>
        </w:rPr>
        <w:t xml:space="preserve">, member of the “Rabochy Ruch” initiative, employee of the “Belarusian Railway”, was sentenced to 11 years of imprisonment.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Activist of independent trade union (BNP) and former worker of OJSC “Naftan” </w:t>
      </w:r>
      <w:hyperlink r:id="rId51">
        <w:r w:rsidDel="00000000" w:rsidR="00000000" w:rsidRPr="00000000">
          <w:rPr>
            <w:rFonts w:ascii="Times New Roman" w:cs="Times New Roman" w:eastAsia="Times New Roman" w:hAnsi="Times New Roman"/>
            <w:color w:val="1155cc"/>
            <w:sz w:val="24"/>
            <w:szCs w:val="24"/>
            <w:u w:val="single"/>
            <w:rtl w:val="0"/>
          </w:rPr>
          <w:t xml:space="preserve">VB</w:t>
        </w:r>
      </w:hyperlink>
      <w:r w:rsidDel="00000000" w:rsidR="00000000" w:rsidRPr="00000000">
        <w:rPr>
          <w:rFonts w:ascii="Times New Roman" w:cs="Times New Roman" w:eastAsia="Times New Roman" w:hAnsi="Times New Roman"/>
          <w:sz w:val="24"/>
          <w:szCs w:val="24"/>
          <w:rtl w:val="0"/>
        </w:rPr>
        <w:t xml:space="preserve"> was sentenced to 5 years of imprisonment. </w:t>
      </w:r>
      <w:hyperlink r:id="rId52">
        <w:r w:rsidDel="00000000" w:rsidR="00000000" w:rsidRPr="00000000">
          <w:rPr>
            <w:rFonts w:ascii="Times New Roman" w:cs="Times New Roman" w:eastAsia="Times New Roman" w:hAnsi="Times New Roman"/>
            <w:color w:val="1155cc"/>
            <w:sz w:val="24"/>
            <w:szCs w:val="24"/>
            <w:u w:val="single"/>
            <w:rtl w:val="0"/>
          </w:rPr>
          <w:t xml:space="preserve">PS-P</w:t>
        </w:r>
      </w:hyperlink>
      <w:r w:rsidDel="00000000" w:rsidR="00000000" w:rsidRPr="00000000">
        <w:rPr>
          <w:rFonts w:ascii="Times New Roman" w:cs="Times New Roman" w:eastAsia="Times New Roman" w:hAnsi="Times New Roman"/>
          <w:sz w:val="24"/>
          <w:szCs w:val="24"/>
          <w:rtl w:val="0"/>
        </w:rPr>
        <w:t xml:space="preserve">, activist of independent trade union (REP) was sentenced to 5 years and 1 day of imprisonment. PS-P</w:t>
      </w:r>
      <w:r w:rsidDel="00000000" w:rsidR="00000000" w:rsidRPr="00000000">
        <w:rPr>
          <w:rFonts w:ascii="Times New Roman" w:cs="Times New Roman" w:eastAsia="Times New Roman" w:hAnsi="Times New Roman"/>
          <w:sz w:val="24"/>
          <w:szCs w:val="24"/>
          <w:rtl w:val="0"/>
        </w:rPr>
        <w:t xml:space="preserve"> is the first woman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political prisoner in Belarus convicted under the article 411 of the Criminal Code (“Malicious disobedience to demands of penal institution administration”), used to prolong the arbitrary detention of political prisoners. </w:t>
      </w:r>
      <w:r w:rsidDel="00000000" w:rsidR="00000000" w:rsidRPr="00000000">
        <w:rPr>
          <w:rFonts w:ascii="Times New Roman" w:cs="Times New Roman" w:eastAsia="Times New Roman" w:hAnsi="Times New Roman"/>
          <w:sz w:val="24"/>
          <w:szCs w:val="24"/>
          <w:rtl w:val="0"/>
        </w:rPr>
        <w:t xml:space="preserve">At least another 12 female labor union and striking committees activists </w:t>
      </w:r>
      <w:hyperlink r:id="rId53">
        <w:r w:rsidDel="00000000" w:rsidR="00000000" w:rsidRPr="00000000">
          <w:rPr>
            <w:rFonts w:ascii="Times New Roman" w:cs="Times New Roman" w:eastAsia="Times New Roman" w:hAnsi="Times New Roman"/>
            <w:color w:val="1155cc"/>
            <w:sz w:val="24"/>
            <w:szCs w:val="24"/>
            <w:u w:val="single"/>
            <w:rtl w:val="0"/>
          </w:rPr>
          <w:t xml:space="preserve">faced political persecution</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4">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political activists </w:t>
      </w:r>
      <w:hyperlink r:id="rId54">
        <w:r w:rsidDel="00000000" w:rsidR="00000000" w:rsidRPr="00000000">
          <w:rPr>
            <w:rFonts w:ascii="Times New Roman" w:cs="Times New Roman" w:eastAsia="Times New Roman" w:hAnsi="Times New Roman"/>
            <w:color w:val="1155cc"/>
            <w:sz w:val="24"/>
            <w:szCs w:val="24"/>
            <w:u w:val="single"/>
            <w:rtl w:val="0"/>
          </w:rPr>
          <w:t xml:space="preserve">VK</w:t>
        </w:r>
      </w:hyperlink>
      <w:r w:rsidDel="00000000" w:rsidR="00000000" w:rsidRPr="00000000">
        <w:rPr>
          <w:rFonts w:ascii="Times New Roman" w:cs="Times New Roman" w:eastAsia="Times New Roman" w:hAnsi="Times New Roman"/>
          <w:sz w:val="24"/>
          <w:szCs w:val="24"/>
          <w:rtl w:val="0"/>
        </w:rPr>
        <w:t xml:space="preserve"> and VT were sentenced to 12 years in prison </w:t>
      </w:r>
      <w:r w:rsidDel="00000000" w:rsidR="00000000" w:rsidRPr="00000000">
        <w:rPr>
          <w:rFonts w:ascii="Times New Roman" w:cs="Times New Roman" w:eastAsia="Times New Roman" w:hAnsi="Times New Roman"/>
          <w:i w:val="1"/>
          <w:sz w:val="24"/>
          <w:szCs w:val="24"/>
          <w:rtl w:val="0"/>
        </w:rPr>
        <w:t xml:space="preserve">in absentia</w:t>
      </w:r>
      <w:r w:rsidDel="00000000" w:rsidR="00000000" w:rsidRPr="00000000">
        <w:rPr>
          <w:rFonts w:ascii="Times New Roman" w:cs="Times New Roman" w:eastAsia="Times New Roman" w:hAnsi="Times New Roman"/>
          <w:sz w:val="24"/>
          <w:szCs w:val="24"/>
          <w:rtl w:val="0"/>
        </w:rPr>
        <w:t xml:space="preserve"> for their political activities.  </w:t>
      </w:r>
      <w:r w:rsidDel="00000000" w:rsidR="00000000" w:rsidRPr="00000000">
        <w:rPr>
          <w:rtl w:val="0"/>
        </w:rPr>
      </w:r>
    </w:p>
    <w:p w:rsidR="00000000" w:rsidDel="00000000" w:rsidP="00000000" w:rsidRDefault="00000000" w:rsidRPr="00000000" w14:paraId="00000055">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Independent female journalists have also faced criminal persecution solely for carrying out their professional duties. Thus, Belsat journalist </w:t>
      </w:r>
      <w:hyperlink r:id="rId55">
        <w:r w:rsidDel="00000000" w:rsidR="00000000" w:rsidRPr="00000000">
          <w:rPr>
            <w:rFonts w:ascii="Times New Roman" w:cs="Times New Roman" w:eastAsia="Times New Roman" w:hAnsi="Times New Roman"/>
            <w:color w:val="1155cc"/>
            <w:sz w:val="24"/>
            <w:szCs w:val="24"/>
            <w:u w:val="single"/>
            <w:rtl w:val="0"/>
          </w:rPr>
          <w:t xml:space="preserve">KB</w:t>
        </w:r>
      </w:hyperlink>
      <w:r w:rsidDel="00000000" w:rsidR="00000000" w:rsidRPr="00000000">
        <w:rPr>
          <w:rFonts w:ascii="Gungsuh" w:cs="Gungsuh" w:eastAsia="Gungsuh" w:hAnsi="Gungsuh"/>
          <w:sz w:val="24"/>
          <w:szCs w:val="24"/>
          <w:rtl w:val="0"/>
        </w:rPr>
        <w:t xml:space="preserve"> was sentenced to 8 years and 3 months of imprisonment in addition to her previous punishment − 2 years in prison. A former journalist of Belteleradiocompany and member of the Coordination Council of the opposition </w:t>
      </w:r>
      <w:hyperlink r:id="rId56">
        <w:r w:rsidDel="00000000" w:rsidR="00000000" w:rsidRPr="00000000">
          <w:rPr>
            <w:rFonts w:ascii="Times New Roman" w:cs="Times New Roman" w:eastAsia="Times New Roman" w:hAnsi="Times New Roman"/>
            <w:color w:val="1155cc"/>
            <w:sz w:val="24"/>
            <w:szCs w:val="24"/>
            <w:u w:val="single"/>
            <w:rtl w:val="0"/>
          </w:rPr>
          <w:t xml:space="preserve">KL</w:t>
        </w:r>
      </w:hyperlink>
      <w:r w:rsidDel="00000000" w:rsidR="00000000" w:rsidRPr="00000000">
        <w:rPr>
          <w:rFonts w:ascii="Times New Roman" w:cs="Times New Roman" w:eastAsia="Times New Roman" w:hAnsi="Times New Roman"/>
          <w:sz w:val="24"/>
          <w:szCs w:val="24"/>
          <w:rtl w:val="0"/>
        </w:rPr>
        <w:t xml:space="preserve"> was sentenced to 8 years in prison (released by pardon). </w:t>
      </w:r>
      <w:r w:rsidDel="00000000" w:rsidR="00000000" w:rsidRPr="00000000">
        <w:rPr>
          <w:rFonts w:ascii="Times New Roman" w:cs="Times New Roman" w:eastAsia="Times New Roman" w:hAnsi="Times New Roman"/>
          <w:sz w:val="24"/>
          <w:szCs w:val="24"/>
          <w:rtl w:val="0"/>
        </w:rPr>
        <w:t xml:space="preserve">Two employees of the BelaPAN news agency - sociologist and activist </w:t>
      </w:r>
      <w:hyperlink r:id="rId57">
        <w:r w:rsidDel="00000000" w:rsidR="00000000" w:rsidRPr="00000000">
          <w:rPr>
            <w:rFonts w:ascii="Times New Roman" w:cs="Times New Roman" w:eastAsia="Times New Roman" w:hAnsi="Times New Roman"/>
            <w:color w:val="1155cc"/>
            <w:sz w:val="24"/>
            <w:szCs w:val="24"/>
            <w:u w:val="single"/>
            <w:rtl w:val="0"/>
          </w:rPr>
          <w:t xml:space="preserve">IZ</w:t>
        </w:r>
      </w:hyperlink>
      <w:r w:rsidDel="00000000" w:rsidR="00000000" w:rsidRPr="00000000">
        <w:rPr>
          <w:rFonts w:ascii="Times New Roman" w:cs="Times New Roman" w:eastAsia="Times New Roman" w:hAnsi="Times New Roman"/>
          <w:sz w:val="24"/>
          <w:szCs w:val="24"/>
          <w:rtl w:val="0"/>
        </w:rPr>
        <w:t xml:space="preserve"> and editor-in-chief and director </w:t>
      </w:r>
      <w:hyperlink r:id="rId58">
        <w:r w:rsidDel="00000000" w:rsidR="00000000" w:rsidRPr="00000000">
          <w:rPr>
            <w:rFonts w:ascii="Times New Roman" w:cs="Times New Roman" w:eastAsia="Times New Roman" w:hAnsi="Times New Roman"/>
            <w:color w:val="1155cc"/>
            <w:sz w:val="24"/>
            <w:szCs w:val="24"/>
            <w:u w:val="single"/>
            <w:rtl w:val="0"/>
          </w:rPr>
          <w:t xml:space="preserve">IL</w:t>
        </w:r>
      </w:hyperlink>
      <w:r w:rsidDel="00000000" w:rsidR="00000000" w:rsidRPr="00000000">
        <w:rPr>
          <w:rFonts w:ascii="Times New Roman" w:cs="Times New Roman" w:eastAsia="Times New Roman" w:hAnsi="Times New Roman"/>
          <w:sz w:val="24"/>
          <w:szCs w:val="24"/>
          <w:rtl w:val="0"/>
        </w:rPr>
        <w:t xml:space="preserve"> (released) -  were sentenced to 9 years and 4 years of imprisonment respectively. </w:t>
      </w:r>
      <w:r w:rsidDel="00000000" w:rsidR="00000000" w:rsidRPr="00000000">
        <w:rPr>
          <w:rFonts w:ascii="Times New Roman" w:cs="Times New Roman" w:eastAsia="Times New Roman" w:hAnsi="Times New Roman"/>
          <w:sz w:val="24"/>
          <w:szCs w:val="24"/>
          <w:rtl w:val="0"/>
        </w:rPr>
        <w:t xml:space="preserve">Former editor-in-chief </w:t>
      </w:r>
      <w:hyperlink r:id="rId59">
        <w:r w:rsidDel="00000000" w:rsidR="00000000" w:rsidRPr="00000000">
          <w:rPr>
            <w:rFonts w:ascii="Times New Roman" w:cs="Times New Roman" w:eastAsia="Times New Roman" w:hAnsi="Times New Roman"/>
            <w:color w:val="1155cc"/>
            <w:sz w:val="24"/>
            <w:szCs w:val="24"/>
            <w:u w:val="single"/>
            <w:rtl w:val="0"/>
          </w:rPr>
          <w:t xml:space="preserve">MZ</w:t>
        </w:r>
      </w:hyperlink>
      <w:r w:rsidDel="00000000" w:rsidR="00000000" w:rsidRPr="00000000">
        <w:rPr>
          <w:rFonts w:ascii="Times New Roman" w:cs="Times New Roman" w:eastAsia="Times New Roman" w:hAnsi="Times New Roman"/>
          <w:sz w:val="24"/>
          <w:szCs w:val="24"/>
          <w:rtl w:val="0"/>
        </w:rPr>
        <w:t xml:space="preserve"> and ex-general director </w:t>
      </w:r>
      <w:hyperlink r:id="rId60">
        <w:r w:rsidDel="00000000" w:rsidR="00000000" w:rsidRPr="00000000">
          <w:rPr>
            <w:rFonts w:ascii="Times New Roman" w:cs="Times New Roman" w:eastAsia="Times New Roman" w:hAnsi="Times New Roman"/>
            <w:color w:val="1155cc"/>
            <w:sz w:val="24"/>
            <w:szCs w:val="24"/>
            <w:u w:val="single"/>
            <w:rtl w:val="0"/>
          </w:rPr>
          <w:t xml:space="preserve">LC</w:t>
        </w:r>
      </w:hyperlink>
      <w:r w:rsidDel="00000000" w:rsidR="00000000" w:rsidRPr="00000000">
        <w:rPr>
          <w:rFonts w:ascii="Times New Roman" w:cs="Times New Roman" w:eastAsia="Times New Roman" w:hAnsi="Times New Roman"/>
          <w:sz w:val="24"/>
          <w:szCs w:val="24"/>
          <w:rtl w:val="0"/>
        </w:rPr>
        <w:t xml:space="preserve"> of “TUT.BY” news agency </w:t>
      </w:r>
      <w:r w:rsidDel="00000000" w:rsidR="00000000" w:rsidRPr="00000000">
        <w:rPr>
          <w:rFonts w:ascii="Times New Roman" w:cs="Times New Roman" w:eastAsia="Times New Roman" w:hAnsi="Times New Roman"/>
          <w:sz w:val="24"/>
          <w:szCs w:val="24"/>
          <w:rtl w:val="0"/>
        </w:rPr>
        <w:t xml:space="preserve">were sentenced</w:t>
      </w:r>
      <w:r w:rsidDel="00000000" w:rsidR="00000000" w:rsidRPr="00000000">
        <w:rPr>
          <w:rFonts w:ascii="Times New Roman" w:cs="Times New Roman" w:eastAsia="Times New Roman" w:hAnsi="Times New Roman"/>
          <w:sz w:val="24"/>
          <w:szCs w:val="24"/>
          <w:rtl w:val="0"/>
        </w:rPr>
        <w:t xml:space="preserve"> to 12 years of imprisonment. Earlier, other employees of the newspaper </w:t>
      </w:r>
      <w:hyperlink r:id="rId61">
        <w:r w:rsidDel="00000000" w:rsidR="00000000" w:rsidRPr="00000000">
          <w:rPr>
            <w:rFonts w:ascii="Times New Roman" w:cs="Times New Roman" w:eastAsia="Times New Roman" w:hAnsi="Times New Roman"/>
            <w:color w:val="1155cc"/>
            <w:sz w:val="24"/>
            <w:szCs w:val="24"/>
            <w:u w:val="single"/>
            <w:rtl w:val="0"/>
          </w:rPr>
          <w:t xml:space="preserve">VL</w:t>
        </w:r>
      </w:hyperlink>
      <w:r w:rsidDel="00000000" w:rsidR="00000000" w:rsidRPr="00000000">
        <w:rPr>
          <w:rFonts w:ascii="Times New Roman" w:cs="Times New Roman" w:eastAsia="Times New Roman" w:hAnsi="Times New Roman"/>
          <w:sz w:val="24"/>
          <w:szCs w:val="24"/>
          <w:rtl w:val="0"/>
        </w:rPr>
        <w:t xml:space="preserve">, </w:t>
      </w:r>
      <w:hyperlink r:id="rId62">
        <w:r w:rsidDel="00000000" w:rsidR="00000000" w:rsidRPr="00000000">
          <w:rPr>
            <w:rFonts w:ascii="Times New Roman" w:cs="Times New Roman" w:eastAsia="Times New Roman" w:hAnsi="Times New Roman"/>
            <w:color w:val="1155cc"/>
            <w:sz w:val="24"/>
            <w:szCs w:val="24"/>
            <w:u w:val="single"/>
            <w:rtl w:val="0"/>
          </w:rPr>
          <w:t xml:space="preserve">AT</w:t>
        </w:r>
      </w:hyperlink>
      <w:r w:rsidDel="00000000" w:rsidR="00000000" w:rsidRPr="00000000">
        <w:rPr>
          <w:rFonts w:ascii="Times New Roman" w:cs="Times New Roman" w:eastAsia="Times New Roman" w:hAnsi="Times New Roman"/>
          <w:sz w:val="24"/>
          <w:szCs w:val="24"/>
          <w:rtl w:val="0"/>
        </w:rPr>
        <w:t xml:space="preserve"> and </w:t>
      </w:r>
      <w:hyperlink r:id="rId63">
        <w:r w:rsidDel="00000000" w:rsidR="00000000" w:rsidRPr="00000000">
          <w:rPr>
            <w:rFonts w:ascii="Times New Roman" w:cs="Times New Roman" w:eastAsia="Times New Roman" w:hAnsi="Times New Roman"/>
            <w:color w:val="1155cc"/>
            <w:sz w:val="24"/>
            <w:szCs w:val="24"/>
            <w:u w:val="single"/>
            <w:rtl w:val="0"/>
          </w:rPr>
          <w:t xml:space="preserve">KT</w:t>
        </w:r>
      </w:hyperlink>
      <w:r w:rsidDel="00000000" w:rsidR="00000000" w:rsidRPr="00000000">
        <w:rPr>
          <w:rFonts w:ascii="Times New Roman" w:cs="Times New Roman" w:eastAsia="Times New Roman" w:hAnsi="Times New Roman"/>
          <w:sz w:val="24"/>
          <w:szCs w:val="24"/>
          <w:rtl w:val="0"/>
        </w:rPr>
        <w:t xml:space="preserve"> had their measure of restraint changed and were able to evacuate abroad.</w:t>
      </w:r>
    </w:p>
    <w:p w:rsidR="00000000" w:rsidDel="00000000" w:rsidP="00000000" w:rsidRDefault="00000000" w:rsidRPr="00000000" w14:paraId="00000056">
      <w:pPr>
        <w:spacing w:after="240" w:before="240" w:line="276" w:lineRule="auto"/>
        <w:jc w:val="both"/>
        <w:rPr>
          <w:rFonts w:ascii="Times New Roman" w:cs="Times New Roman" w:eastAsia="Times New Roman" w:hAnsi="Times New Roman"/>
          <w:sz w:val="24"/>
          <w:szCs w:val="24"/>
          <w:shd w:fill="f4cccc" w:val="clear"/>
        </w:rPr>
      </w:pPr>
      <w:r w:rsidDel="00000000" w:rsidR="00000000" w:rsidRPr="00000000">
        <w:rPr>
          <w:rFonts w:ascii="Times New Roman" w:cs="Times New Roman" w:eastAsia="Times New Roman" w:hAnsi="Times New Roman"/>
          <w:sz w:val="24"/>
          <w:szCs w:val="24"/>
          <w:rtl w:val="0"/>
        </w:rPr>
        <w:t xml:space="preserve">Due to unprecedented repressions, a large number of representatives of civil society organizations </w:t>
      </w:r>
      <w:hyperlink r:id="rId64">
        <w:r w:rsidDel="00000000" w:rsidR="00000000" w:rsidRPr="00000000">
          <w:rPr>
            <w:rFonts w:ascii="Times New Roman" w:cs="Times New Roman" w:eastAsia="Times New Roman" w:hAnsi="Times New Roman"/>
            <w:color w:val="1155cc"/>
            <w:sz w:val="24"/>
            <w:szCs w:val="24"/>
            <w:u w:val="single"/>
            <w:rtl w:val="0"/>
          </w:rPr>
          <w:t xml:space="preserve">were forced to leave the country</w:t>
        </w:r>
      </w:hyperlink>
      <w:r w:rsidDel="00000000" w:rsidR="00000000" w:rsidRPr="00000000">
        <w:rPr>
          <w:rFonts w:ascii="Times New Roman" w:cs="Times New Roman" w:eastAsia="Times New Roman" w:hAnsi="Times New Roman"/>
          <w:sz w:val="24"/>
          <w:szCs w:val="24"/>
          <w:rtl w:val="0"/>
        </w:rPr>
        <w:t xml:space="preserve">, being separated from their families. Even abroad they continue to face persecution by the Belarusian authorities, including arbitrary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criminal charges and </w:t>
      </w:r>
      <w:hyperlink r:id="rId65">
        <w:r w:rsidDel="00000000" w:rsidR="00000000" w:rsidRPr="00000000">
          <w:rPr>
            <w:rFonts w:ascii="Times New Roman" w:cs="Times New Roman" w:eastAsia="Times New Roman" w:hAnsi="Times New Roman"/>
            <w:color w:val="1155cc"/>
            <w:sz w:val="24"/>
            <w:szCs w:val="24"/>
            <w:u w:val="single"/>
            <w:rtl w:val="0"/>
          </w:rPr>
          <w:t xml:space="preserve">trials </w:t>
        </w:r>
      </w:hyperlink>
      <w:hyperlink r:id="rId66">
        <w:r w:rsidDel="00000000" w:rsidR="00000000" w:rsidRPr="00000000">
          <w:rPr>
            <w:rFonts w:ascii="Times New Roman" w:cs="Times New Roman" w:eastAsia="Times New Roman" w:hAnsi="Times New Roman"/>
            <w:i w:val="1"/>
            <w:color w:val="1155cc"/>
            <w:sz w:val="24"/>
            <w:szCs w:val="24"/>
            <w:u w:val="single"/>
            <w:rtl w:val="0"/>
          </w:rPr>
          <w:t xml:space="preserve">in absentia</w:t>
        </w:r>
      </w:hyperlink>
      <w:r w:rsidDel="00000000" w:rsidR="00000000" w:rsidRPr="00000000">
        <w:rPr>
          <w:rFonts w:ascii="Times New Roman" w:cs="Times New Roman" w:eastAsia="Times New Roman" w:hAnsi="Times New Roman"/>
          <w:sz w:val="24"/>
          <w:szCs w:val="24"/>
          <w:rtl w:val="0"/>
        </w:rPr>
        <w:t xml:space="preserve"> (so-called </w:t>
      </w:r>
      <w:hyperlink r:id="rId67">
        <w:r w:rsidDel="00000000" w:rsidR="00000000" w:rsidRPr="00000000">
          <w:rPr>
            <w:rFonts w:ascii="Times New Roman" w:cs="Times New Roman" w:eastAsia="Times New Roman" w:hAnsi="Times New Roman"/>
            <w:color w:val="1155cc"/>
            <w:sz w:val="24"/>
            <w:szCs w:val="24"/>
            <w:u w:val="single"/>
            <w:rtl w:val="0"/>
          </w:rPr>
          <w:t xml:space="preserve">‘special proceedings’</w:t>
        </w:r>
      </w:hyperlink>
      <w:r w:rsidDel="00000000" w:rsidR="00000000" w:rsidRPr="00000000">
        <w:rPr>
          <w:rFonts w:ascii="Times New Roman" w:cs="Times New Roman" w:eastAsia="Times New Roman" w:hAnsi="Times New Roman"/>
          <w:sz w:val="24"/>
          <w:szCs w:val="24"/>
          <w:rtl w:val="0"/>
        </w:rPr>
        <w:t xml:space="preserve">), house searches and seizure of property, individual threats and intimidation of family members remaining in Belarus. AM, an activist of the Human Rights Center Viasna in exile, has faced charges of promoting extremism and on October 15, 2024 </w:t>
      </w:r>
      <w:hyperlink r:id="rId68">
        <w:r w:rsidDel="00000000" w:rsidR="00000000" w:rsidRPr="00000000">
          <w:rPr>
            <w:rFonts w:ascii="Times New Roman" w:cs="Times New Roman" w:eastAsia="Times New Roman" w:hAnsi="Times New Roman"/>
            <w:color w:val="1155cc"/>
            <w:sz w:val="24"/>
            <w:szCs w:val="24"/>
            <w:u w:val="single"/>
            <w:rtl w:val="0"/>
          </w:rPr>
          <w:t xml:space="preserve">was sentenced</w:t>
        </w:r>
      </w:hyperlink>
      <w:r w:rsidDel="00000000" w:rsidR="00000000" w:rsidRPr="00000000">
        <w:rPr>
          <w:rFonts w:ascii="Times New Roman" w:cs="Times New Roman" w:eastAsia="Times New Roman" w:hAnsi="Times New Roman"/>
          <w:sz w:val="24"/>
          <w:szCs w:val="24"/>
          <w:rtl w:val="0"/>
        </w:rPr>
        <w:t xml:space="preserve"> in absentia to 3 years of imprisonment.</w:t>
      </w:r>
      <w:r w:rsidDel="00000000" w:rsidR="00000000" w:rsidRPr="00000000">
        <w:rPr>
          <w:rtl w:val="0"/>
        </w:rPr>
      </w:r>
    </w:p>
    <w:p w:rsidR="00000000" w:rsidDel="00000000" w:rsidP="00000000" w:rsidRDefault="00000000" w:rsidRPr="00000000" w14:paraId="00000057">
      <w:pPr>
        <w:spacing w:after="240" w:before="240" w:line="276" w:lineRule="auto"/>
        <w:jc w:val="both"/>
        <w:rPr>
          <w:rFonts w:ascii="Times New Roman" w:cs="Times New Roman" w:eastAsia="Times New Roman" w:hAnsi="Times New Roman"/>
          <w:sz w:val="24"/>
          <w:szCs w:val="24"/>
          <w:shd w:fill="f4cccc" w:val="clear"/>
        </w:rPr>
      </w:pPr>
      <w:r w:rsidDel="00000000" w:rsidR="00000000" w:rsidRPr="00000000">
        <w:rPr>
          <w:rFonts w:ascii="Times New Roman" w:cs="Times New Roman" w:eastAsia="Times New Roman" w:hAnsi="Times New Roman"/>
          <w:b w:val="1"/>
          <w:color w:val="444444"/>
          <w:sz w:val="28"/>
          <w:szCs w:val="28"/>
          <w:highlight w:val="white"/>
          <w:rtl w:val="0"/>
        </w:rPr>
        <w:t xml:space="preserve">FREEDOM OF EXPRESSION AND ASSEMBLY</w:t>
      </w:r>
      <w:r w:rsidDel="00000000" w:rsidR="00000000" w:rsidRPr="00000000">
        <w:rPr>
          <w:rtl w:val="0"/>
        </w:rPr>
      </w:r>
    </w:p>
    <w:p w:rsidR="00000000" w:rsidDel="00000000" w:rsidP="00000000" w:rsidRDefault="00000000" w:rsidRPr="00000000" w14:paraId="0000005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2020, real and perceived dissenters have been actively persecuted in Belarus.</w:t>
      </w:r>
    </w:p>
    <w:p w:rsidR="00000000" w:rsidDel="00000000" w:rsidP="00000000" w:rsidRDefault="00000000" w:rsidRPr="00000000" w14:paraId="0000005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Belarusian authorities equate any form of independent political participation and civic activism, as well as expression of any opinion alternative to the state one, with “extremist activity”. Since August 2020, at least </w:t>
      </w:r>
      <w:hyperlink r:id="rId69">
        <w:r w:rsidDel="00000000" w:rsidR="00000000" w:rsidRPr="00000000">
          <w:rPr>
            <w:rFonts w:ascii="Times New Roman" w:cs="Times New Roman" w:eastAsia="Times New Roman" w:hAnsi="Times New Roman"/>
            <w:color w:val="1155cc"/>
            <w:sz w:val="24"/>
            <w:szCs w:val="24"/>
            <w:u w:val="single"/>
            <w:rtl w:val="0"/>
          </w:rPr>
          <w:t xml:space="preserve">1,140 women</w:t>
        </w:r>
      </w:hyperlink>
      <w:r w:rsidDel="00000000" w:rsidR="00000000" w:rsidRPr="00000000">
        <w:rPr>
          <w:rFonts w:ascii="Times New Roman" w:cs="Times New Roman" w:eastAsia="Times New Roman" w:hAnsi="Times New Roman"/>
          <w:sz w:val="24"/>
          <w:szCs w:val="24"/>
          <w:rtl w:val="0"/>
        </w:rPr>
        <w:t xml:space="preserve"> have been convicted of “extremist crimes,” and </w:t>
      </w:r>
      <w:hyperlink r:id="rId70">
        <w:r w:rsidDel="00000000" w:rsidR="00000000" w:rsidRPr="00000000">
          <w:rPr>
            <w:rFonts w:ascii="Times New Roman" w:cs="Times New Roman" w:eastAsia="Times New Roman" w:hAnsi="Times New Roman"/>
            <w:color w:val="1155cc"/>
            <w:sz w:val="24"/>
            <w:szCs w:val="24"/>
            <w:u w:val="single"/>
            <w:rtl w:val="0"/>
          </w:rPr>
          <w:t xml:space="preserve">5,019</w:t>
        </w:r>
      </w:hyperlink>
      <w:r w:rsidDel="00000000" w:rsidR="00000000" w:rsidRPr="00000000">
        <w:rPr>
          <w:rFonts w:ascii="Times New Roman" w:cs="Times New Roman" w:eastAsia="Times New Roman" w:hAnsi="Times New Roman"/>
          <w:sz w:val="24"/>
          <w:szCs w:val="24"/>
          <w:rtl w:val="0"/>
        </w:rPr>
        <w:t xml:space="preserve"> for “extremist administrative offences.” Such convictions result in legal and economic restrictions, including job loss, exclusion from public life, and bans on holding public office or engaging in publishing for up to five years after expungement.</w:t>
      </w:r>
    </w:p>
    <w:p w:rsidR="00000000" w:rsidDel="00000000" w:rsidP="00000000" w:rsidRDefault="00000000" w:rsidRPr="00000000" w14:paraId="0000005A">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are also persecuted for expressing their opinion in the following formats: </w:t>
      </w:r>
      <w:hyperlink r:id="rId71">
        <w:r w:rsidDel="00000000" w:rsidR="00000000" w:rsidRPr="00000000">
          <w:rPr>
            <w:rFonts w:ascii="Times New Roman" w:cs="Times New Roman" w:eastAsia="Times New Roman" w:hAnsi="Times New Roman"/>
            <w:color w:val="1155cc"/>
            <w:sz w:val="24"/>
            <w:szCs w:val="24"/>
            <w:u w:val="single"/>
            <w:rtl w:val="0"/>
          </w:rPr>
          <w:t xml:space="preserve">participating in</w:t>
        </w:r>
      </w:hyperlink>
      <w:hyperlink r:id="rId72">
        <w:r w:rsidDel="00000000" w:rsidR="00000000" w:rsidRPr="00000000">
          <w:rPr>
            <w:rFonts w:ascii="Times New Roman" w:cs="Times New Roman" w:eastAsia="Times New Roman" w:hAnsi="Times New Roman"/>
            <w:color w:val="1155cc"/>
            <w:sz w:val="24"/>
            <w:szCs w:val="24"/>
            <w:u w:val="single"/>
            <w:rtl w:val="0"/>
          </w:rPr>
          <w:t xml:space="preserve"> peaceful assemblies</w:t>
        </w:r>
      </w:hyperlink>
      <w:r w:rsidDel="00000000" w:rsidR="00000000" w:rsidRPr="00000000">
        <w:rPr>
          <w:rFonts w:ascii="Times New Roman" w:cs="Times New Roman" w:eastAsia="Times New Roman" w:hAnsi="Times New Roman"/>
          <w:sz w:val="24"/>
          <w:szCs w:val="24"/>
          <w:rtl w:val="0"/>
        </w:rPr>
        <w:t xml:space="preserve">, </w:t>
      </w:r>
      <w:hyperlink r:id="rId73">
        <w:r w:rsidDel="00000000" w:rsidR="00000000" w:rsidRPr="00000000">
          <w:rPr>
            <w:rFonts w:ascii="Times New Roman" w:cs="Times New Roman" w:eastAsia="Times New Roman" w:hAnsi="Times New Roman"/>
            <w:color w:val="1155cc"/>
            <w:sz w:val="24"/>
            <w:szCs w:val="24"/>
            <w:u w:val="single"/>
            <w:rtl w:val="0"/>
          </w:rPr>
          <w:t xml:space="preserve">online comments</w:t>
        </w:r>
      </w:hyperlink>
      <w:r w:rsidDel="00000000" w:rsidR="00000000" w:rsidRPr="00000000">
        <w:rPr>
          <w:rFonts w:ascii="Times New Roman" w:cs="Times New Roman" w:eastAsia="Times New Roman" w:hAnsi="Times New Roman"/>
          <w:sz w:val="24"/>
          <w:szCs w:val="24"/>
          <w:rtl w:val="0"/>
        </w:rPr>
        <w:t xml:space="preserve"> addressed to government officials, </w:t>
      </w:r>
      <w:hyperlink r:id="rId74">
        <w:r w:rsidDel="00000000" w:rsidR="00000000" w:rsidRPr="00000000">
          <w:rPr>
            <w:rFonts w:ascii="Times New Roman" w:cs="Times New Roman" w:eastAsia="Times New Roman" w:hAnsi="Times New Roman"/>
            <w:color w:val="1155cc"/>
            <w:sz w:val="24"/>
            <w:szCs w:val="24"/>
            <w:u w:val="single"/>
            <w:rtl w:val="0"/>
          </w:rPr>
          <w:t xml:space="preserve">charitable donations</w:t>
        </w:r>
      </w:hyperlink>
      <w:r w:rsidDel="00000000" w:rsidR="00000000" w:rsidRPr="00000000">
        <w:rPr>
          <w:rFonts w:ascii="Times New Roman" w:cs="Times New Roman" w:eastAsia="Times New Roman" w:hAnsi="Times New Roman"/>
          <w:sz w:val="24"/>
          <w:szCs w:val="24"/>
          <w:rtl w:val="0"/>
        </w:rPr>
        <w:t xml:space="preserve">, </w:t>
      </w:r>
      <w:hyperlink r:id="rId75">
        <w:r w:rsidDel="00000000" w:rsidR="00000000" w:rsidRPr="00000000">
          <w:rPr>
            <w:rFonts w:ascii="Times New Roman" w:cs="Times New Roman" w:eastAsia="Times New Roman" w:hAnsi="Times New Roman"/>
            <w:color w:val="1155cc"/>
            <w:sz w:val="24"/>
            <w:szCs w:val="24"/>
            <w:u w:val="single"/>
            <w:rtl w:val="0"/>
          </w:rPr>
          <w:t xml:space="preserve">cooperation with pro-democratic organizations and media</w:t>
        </w:r>
      </w:hyperlink>
      <w:r w:rsidDel="00000000" w:rsidR="00000000" w:rsidRPr="00000000">
        <w:rPr>
          <w:rFonts w:ascii="Times New Roman" w:cs="Times New Roman" w:eastAsia="Times New Roman" w:hAnsi="Times New Roman"/>
          <w:sz w:val="24"/>
          <w:szCs w:val="24"/>
          <w:rtl w:val="0"/>
        </w:rPr>
        <w:t xml:space="preserve">, </w:t>
      </w:r>
      <w:hyperlink r:id="rId76">
        <w:r w:rsidDel="00000000" w:rsidR="00000000" w:rsidRPr="00000000">
          <w:rPr>
            <w:rFonts w:ascii="Times New Roman" w:cs="Times New Roman" w:eastAsia="Times New Roman" w:hAnsi="Times New Roman"/>
            <w:color w:val="1155cc"/>
            <w:sz w:val="24"/>
            <w:szCs w:val="24"/>
            <w:u w:val="single"/>
            <w:rtl w:val="0"/>
          </w:rPr>
          <w:t xml:space="preserve">p</w:t>
        </w:r>
      </w:hyperlink>
      <w:hyperlink r:id="rId77">
        <w:r w:rsidDel="00000000" w:rsidR="00000000" w:rsidRPr="00000000">
          <w:rPr>
            <w:rFonts w:ascii="Times New Roman" w:cs="Times New Roman" w:eastAsia="Times New Roman" w:hAnsi="Times New Roman"/>
            <w:color w:val="1155cc"/>
            <w:sz w:val="24"/>
            <w:szCs w:val="24"/>
            <w:u w:val="single"/>
            <w:rtl w:val="0"/>
          </w:rPr>
          <w:t xml:space="preserve">articipating in and administering independent</w:t>
        </w:r>
      </w:hyperlink>
      <w:hyperlink r:id="rId78">
        <w:r w:rsidDel="00000000" w:rsidR="00000000" w:rsidRPr="00000000">
          <w:rPr>
            <w:rFonts w:ascii="Times New Roman" w:cs="Times New Roman" w:eastAsia="Times New Roman" w:hAnsi="Times New Roman"/>
            <w:color w:val="1155cc"/>
            <w:sz w:val="24"/>
            <w:szCs w:val="24"/>
            <w:u w:val="single"/>
            <w:rtl w:val="0"/>
          </w:rPr>
          <w:t xml:space="preserve"> </w:t>
        </w:r>
      </w:hyperlink>
      <w:hyperlink r:id="rId79">
        <w:r w:rsidDel="00000000" w:rsidR="00000000" w:rsidRPr="00000000">
          <w:rPr>
            <w:rFonts w:ascii="Times New Roman" w:cs="Times New Roman" w:eastAsia="Times New Roman" w:hAnsi="Times New Roman"/>
            <w:color w:val="1155cc"/>
            <w:sz w:val="24"/>
            <w:szCs w:val="24"/>
            <w:u w:val="single"/>
            <w:rtl w:val="0"/>
          </w:rPr>
          <w:t xml:space="preserve">chats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Repression in Belarus is often accompanied by public coverage of cases of arrests and persecution of active women. Additionally, women face threats of losing custody of their children or having their family marked by the social services as being in a “socially dangerous position” if they express a “wrong” opinion in one form or another. </w:t>
      </w:r>
    </w:p>
    <w:p w:rsidR="00000000" w:rsidDel="00000000" w:rsidP="00000000" w:rsidRDefault="00000000" w:rsidRPr="00000000" w14:paraId="0000005C">
      <w:pPr>
        <w:spacing w:after="240" w:before="240" w:line="276" w:lineRule="auto"/>
        <w:jc w:val="both"/>
        <w:rPr>
          <w:rFonts w:ascii="Times New Roman" w:cs="Times New Roman" w:eastAsia="Times New Roman" w:hAnsi="Times New Roman"/>
          <w:sz w:val="24"/>
          <w:szCs w:val="24"/>
          <w:shd w:fill="f4cccc" w:val="clear"/>
        </w:rPr>
      </w:pPr>
      <w:r w:rsidDel="00000000" w:rsidR="00000000" w:rsidRPr="00000000">
        <w:rPr>
          <w:rFonts w:ascii="Times New Roman" w:cs="Times New Roman" w:eastAsia="Times New Roman" w:hAnsi="Times New Roman"/>
          <w:sz w:val="24"/>
          <w:szCs w:val="24"/>
          <w:rtl w:val="0"/>
        </w:rPr>
        <w:t xml:space="preserve">All this serves as a frightening example for others: women who decide to participate in political and civic life, expressing their opinion in various forms, are directly or indirectly made to understand that they will be subject to sanctions if they continue their activities, which demotivates, and discourages political and civic activism where women may already be underrepresented. </w:t>
      </w:r>
      <w:r w:rsidDel="00000000" w:rsidR="00000000" w:rsidRPr="00000000">
        <w:rPr>
          <w:rtl w:val="0"/>
        </w:rPr>
      </w:r>
    </w:p>
    <w:p w:rsidR="00000000" w:rsidDel="00000000" w:rsidP="00000000" w:rsidRDefault="00000000" w:rsidRPr="00000000" w14:paraId="0000005D">
      <w:pPr>
        <w:spacing w:after="240" w:before="240" w:line="276" w:lineRule="auto"/>
        <w:jc w:val="both"/>
        <w:rPr>
          <w:rFonts w:ascii="Times New Roman" w:cs="Times New Roman" w:eastAsia="Times New Roman" w:hAnsi="Times New Roman"/>
          <w:sz w:val="24"/>
          <w:szCs w:val="24"/>
          <w:shd w:fill="f4cccc" w:val="clear"/>
        </w:rPr>
      </w:pPr>
      <w:r w:rsidDel="00000000" w:rsidR="00000000" w:rsidRPr="00000000">
        <w:rPr>
          <w:rFonts w:ascii="Times New Roman" w:cs="Times New Roman" w:eastAsia="Times New Roman" w:hAnsi="Times New Roman"/>
          <w:sz w:val="24"/>
          <w:szCs w:val="24"/>
          <w:rtl w:val="0"/>
        </w:rPr>
        <w:t xml:space="preserve">Although many women left Belarus to escape political persecution, they continue to be subjected to repressions by the Belarusian authorities. In September 2023, the Decree № 278 </w:t>
      </w:r>
      <w:hyperlink r:id="rId80">
        <w:r w:rsidDel="00000000" w:rsidR="00000000" w:rsidRPr="00000000">
          <w:rPr>
            <w:rFonts w:ascii="Times New Roman" w:cs="Times New Roman" w:eastAsia="Times New Roman" w:hAnsi="Times New Roman"/>
            <w:color w:val="1155cc"/>
            <w:sz w:val="24"/>
            <w:szCs w:val="24"/>
            <w:u w:val="single"/>
            <w:rtl w:val="0"/>
          </w:rPr>
          <w:t xml:space="preserve">abolished</w:t>
        </w:r>
      </w:hyperlink>
      <w:r w:rsidDel="00000000" w:rsidR="00000000" w:rsidRPr="00000000">
        <w:rPr>
          <w:rFonts w:ascii="Times New Roman" w:cs="Times New Roman" w:eastAsia="Times New Roman" w:hAnsi="Times New Roman"/>
          <w:sz w:val="24"/>
          <w:szCs w:val="24"/>
          <w:rtl w:val="0"/>
        </w:rPr>
        <w:t xml:space="preserve"> an opportunity of exchanging a passport of a citizen of the Republic of Belarus outside the Republic of Belarus, which, in turn, created serious legalization problems. Additionally, the Decree prevents the issuance of Belarusian passports to children born abroad, disproportionately affecting women giving birth and caring for children.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5E">
      <w:pPr>
        <w:spacing w:after="240" w:before="240" w:line="276" w:lineRule="auto"/>
        <w:jc w:val="both"/>
        <w:rPr>
          <w:rFonts w:ascii="Times New Roman" w:cs="Times New Roman" w:eastAsia="Times New Roman" w:hAnsi="Times New Roman"/>
          <w:b w:val="1"/>
          <w:color w:val="444444"/>
          <w:sz w:val="28"/>
          <w:szCs w:val="28"/>
          <w:highlight w:val="white"/>
        </w:rPr>
      </w:pPr>
      <w:r w:rsidDel="00000000" w:rsidR="00000000" w:rsidRPr="00000000">
        <w:rPr>
          <w:rFonts w:ascii="Times New Roman" w:cs="Times New Roman" w:eastAsia="Times New Roman" w:hAnsi="Times New Roman"/>
          <w:b w:val="1"/>
          <w:color w:val="444444"/>
          <w:sz w:val="28"/>
          <w:szCs w:val="28"/>
          <w:highlight w:val="white"/>
          <w:rtl w:val="0"/>
        </w:rPr>
        <w:t xml:space="preserve">GENDER STEREOTYPES </w:t>
      </w:r>
    </w:p>
    <w:p w:rsidR="00000000" w:rsidDel="00000000" w:rsidP="00000000" w:rsidRDefault="00000000" w:rsidRPr="00000000" w14:paraId="0000005F">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Belarusian authorities have long reinforced gender stereotypes and societal stigmatization of women, through both legislation and recurring public statements. </w:t>
      </w:r>
    </w:p>
    <w:p w:rsidR="00000000" w:rsidDel="00000000" w:rsidP="00000000" w:rsidRDefault="00000000" w:rsidRPr="00000000" w14:paraId="0000006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practice continued and intensified in the lead-up to the 2020 elections. A. Lukashenka </w:t>
      </w:r>
      <w:hyperlink r:id="rId81">
        <w:r w:rsidDel="00000000" w:rsidR="00000000" w:rsidRPr="00000000">
          <w:rPr>
            <w:rFonts w:ascii="Times New Roman" w:cs="Times New Roman" w:eastAsia="Times New Roman" w:hAnsi="Times New Roman"/>
            <w:color w:val="1155cc"/>
            <w:sz w:val="24"/>
            <w:szCs w:val="24"/>
            <w:u w:val="single"/>
            <w:rtl w:val="0"/>
          </w:rPr>
          <w:t xml:space="preserve">remarked publicly</w:t>
        </w:r>
      </w:hyperlink>
      <w:r w:rsidDel="00000000" w:rsidR="00000000" w:rsidRPr="00000000">
        <w:rPr>
          <w:rFonts w:ascii="Times New Roman" w:cs="Times New Roman" w:eastAsia="Times New Roman" w:hAnsi="Times New Roman"/>
          <w:sz w:val="24"/>
          <w:szCs w:val="24"/>
          <w:rtl w:val="0"/>
        </w:rPr>
        <w:t xml:space="preserve"> that “our constitution is not for a woman” and </w:t>
      </w:r>
      <w:hyperlink r:id="rId82">
        <w:r w:rsidDel="00000000" w:rsidR="00000000" w:rsidRPr="00000000">
          <w:rPr>
            <w:rFonts w:ascii="Times New Roman" w:cs="Times New Roman" w:eastAsia="Times New Roman" w:hAnsi="Times New Roman"/>
            <w:color w:val="1155cc"/>
            <w:sz w:val="24"/>
            <w:szCs w:val="24"/>
            <w:u w:val="single"/>
            <w:rtl w:val="0"/>
          </w:rPr>
          <w:t xml:space="preserve">argued</w:t>
        </w:r>
      </w:hyperlink>
      <w:r w:rsidDel="00000000" w:rsidR="00000000" w:rsidRPr="00000000">
        <w:rPr>
          <w:rFonts w:ascii="Times New Roman" w:cs="Times New Roman" w:eastAsia="Times New Roman" w:hAnsi="Times New Roman"/>
          <w:sz w:val="24"/>
          <w:szCs w:val="24"/>
          <w:rtl w:val="0"/>
        </w:rPr>
        <w:t xml:space="preserve"> that society was “not ready to elect a woman as president,” confidently concluding that the head of state “will be a man.” In 2024, ahead of a new presidential election, he </w:t>
      </w:r>
      <w:hyperlink r:id="rId83">
        <w:r w:rsidDel="00000000" w:rsidR="00000000" w:rsidRPr="00000000">
          <w:rPr>
            <w:rFonts w:ascii="Times New Roman" w:cs="Times New Roman" w:eastAsia="Times New Roman" w:hAnsi="Times New Roman"/>
            <w:color w:val="1155cc"/>
            <w:sz w:val="24"/>
            <w:szCs w:val="24"/>
            <w:u w:val="single"/>
            <w:rtl w:val="0"/>
          </w:rPr>
          <w:t xml:space="preserve">repeated</w:t>
        </w:r>
      </w:hyperlink>
      <w:r w:rsidDel="00000000" w:rsidR="00000000" w:rsidRPr="00000000">
        <w:rPr>
          <w:rFonts w:ascii="Times New Roman" w:cs="Times New Roman" w:eastAsia="Times New Roman" w:hAnsi="Times New Roman"/>
          <w:sz w:val="24"/>
          <w:szCs w:val="24"/>
          <w:rtl w:val="0"/>
        </w:rPr>
        <w:t xml:space="preserve"> this narrative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State propaganda during the 2020 presidential elections and beyond </w:t>
      </w:r>
      <w:hyperlink r:id="rId84">
        <w:r w:rsidDel="00000000" w:rsidR="00000000" w:rsidRPr="00000000">
          <w:rPr>
            <w:rFonts w:ascii="Times New Roman" w:cs="Times New Roman" w:eastAsia="Times New Roman" w:hAnsi="Times New Roman"/>
            <w:color w:val="1155cc"/>
            <w:sz w:val="24"/>
            <w:szCs w:val="24"/>
            <w:u w:val="single"/>
            <w:rtl w:val="0"/>
          </w:rPr>
          <w:t xml:space="preserve">has targeted</w:t>
        </w:r>
      </w:hyperlink>
      <w:r w:rsidDel="00000000" w:rsidR="00000000" w:rsidRPr="00000000">
        <w:rPr>
          <w:rFonts w:ascii="Times New Roman" w:cs="Times New Roman" w:eastAsia="Times New Roman" w:hAnsi="Times New Roman"/>
          <w:sz w:val="24"/>
          <w:szCs w:val="24"/>
          <w:rtl w:val="0"/>
        </w:rPr>
        <w:t xml:space="preserve"> (see also </w:t>
      </w:r>
      <w:hyperlink r:id="rId85">
        <w:r w:rsidDel="00000000" w:rsidR="00000000" w:rsidRPr="00000000">
          <w:rPr>
            <w:rFonts w:ascii="Times New Roman" w:cs="Times New Roman" w:eastAsia="Times New Roman" w:hAnsi="Times New Roman"/>
            <w:color w:val="1155cc"/>
            <w:sz w:val="24"/>
            <w:szCs w:val="24"/>
            <w:u w:val="single"/>
            <w:rtl w:val="0"/>
          </w:rPr>
          <w:t xml:space="preserve">here</w:t>
        </w:r>
      </w:hyperlink>
      <w:r w:rsidDel="00000000" w:rsidR="00000000" w:rsidRPr="00000000">
        <w:rPr>
          <w:rFonts w:ascii="Times New Roman" w:cs="Times New Roman" w:eastAsia="Times New Roman" w:hAnsi="Times New Roman"/>
          <w:sz w:val="24"/>
          <w:szCs w:val="24"/>
          <w:rtl w:val="0"/>
        </w:rPr>
        <w:t xml:space="preserve"> and </w:t>
      </w:r>
      <w:hyperlink r:id="rId86">
        <w:r w:rsidDel="00000000" w:rsidR="00000000" w:rsidRPr="00000000">
          <w:rPr>
            <w:rFonts w:ascii="Times New Roman" w:cs="Times New Roman" w:eastAsia="Times New Roman" w:hAnsi="Times New Roman"/>
            <w:color w:val="1155cc"/>
            <w:sz w:val="24"/>
            <w:szCs w:val="24"/>
            <w:u w:val="single"/>
            <w:rtl w:val="0"/>
          </w:rPr>
          <w:t xml:space="preserve">here</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opposition leader ST with gendered insults.</w:t>
      </w:r>
    </w:p>
    <w:p w:rsidR="00000000" w:rsidDel="00000000" w:rsidP="00000000" w:rsidRDefault="00000000" w:rsidRPr="00000000" w14:paraId="0000006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officials frequently </w:t>
      </w:r>
      <w:hyperlink r:id="rId87">
        <w:r w:rsidDel="00000000" w:rsidR="00000000" w:rsidRPr="00000000">
          <w:rPr>
            <w:rFonts w:ascii="Times New Roman" w:cs="Times New Roman" w:eastAsia="Times New Roman" w:hAnsi="Times New Roman"/>
            <w:color w:val="1155cc"/>
            <w:sz w:val="24"/>
            <w:szCs w:val="24"/>
            <w:u w:val="single"/>
            <w:rtl w:val="0"/>
          </w:rPr>
          <w:t xml:space="preserve">emphasize</w:t>
        </w:r>
      </w:hyperlink>
      <w:r w:rsidDel="00000000" w:rsidR="00000000" w:rsidRPr="00000000">
        <w:rPr>
          <w:rFonts w:ascii="Times New Roman" w:cs="Times New Roman" w:eastAsia="Times New Roman" w:hAnsi="Times New Roman"/>
          <w:sz w:val="24"/>
          <w:szCs w:val="24"/>
          <w:rtl w:val="0"/>
        </w:rPr>
        <w:t xml:space="preserve"> women’s reproductive role as their primary function. They </w:t>
      </w:r>
      <w:hyperlink r:id="rId88">
        <w:r w:rsidDel="00000000" w:rsidR="00000000" w:rsidRPr="00000000">
          <w:rPr>
            <w:rFonts w:ascii="Times New Roman" w:cs="Times New Roman" w:eastAsia="Times New Roman" w:hAnsi="Times New Roman"/>
            <w:color w:val="1155cc"/>
            <w:sz w:val="24"/>
            <w:szCs w:val="24"/>
            <w:u w:val="single"/>
            <w:rtl w:val="0"/>
          </w:rPr>
          <w:t xml:space="preserve">highlight</w:t>
        </w:r>
      </w:hyperlink>
      <w:r w:rsidDel="00000000" w:rsidR="00000000" w:rsidRPr="00000000">
        <w:rPr>
          <w:rFonts w:ascii="Times New Roman" w:cs="Times New Roman" w:eastAsia="Times New Roman" w:hAnsi="Times New Roman"/>
          <w:sz w:val="24"/>
          <w:szCs w:val="24"/>
          <w:rtl w:val="0"/>
        </w:rPr>
        <w:t xml:space="preserve"> women's duty to bear children, and ensure the nation's future, given the demographic challenges.</w:t>
      </w:r>
    </w:p>
    <w:p w:rsidR="00000000" w:rsidDel="00000000" w:rsidP="00000000" w:rsidRDefault="00000000" w:rsidRPr="00000000" w14:paraId="00000062">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stereotypes are also widespread in relation to female healthcare workers, in the media they can be called </w:t>
      </w:r>
      <w:hyperlink r:id="rId89">
        <w:r w:rsidDel="00000000" w:rsidR="00000000" w:rsidRPr="00000000">
          <w:rPr>
            <w:rFonts w:ascii="Times New Roman" w:cs="Times New Roman" w:eastAsia="Times New Roman" w:hAnsi="Times New Roman"/>
            <w:color w:val="1155cc"/>
            <w:sz w:val="24"/>
            <w:szCs w:val="24"/>
            <w:u w:val="single"/>
            <w:rtl w:val="0"/>
          </w:rPr>
          <w:t xml:space="preserve">“beautiful saviors of human health”, “true squires of doctors”</w:t>
        </w:r>
      </w:hyperlink>
      <w:r w:rsidDel="00000000" w:rsidR="00000000" w:rsidRPr="00000000">
        <w:rPr>
          <w:rFonts w:ascii="Times New Roman" w:cs="Times New Roman" w:eastAsia="Times New Roman" w:hAnsi="Times New Roman"/>
          <w:sz w:val="24"/>
          <w:szCs w:val="24"/>
          <w:rtl w:val="0"/>
        </w:rPr>
        <w:t xml:space="preserve">,  </w:t>
      </w:r>
      <w:hyperlink r:id="rId90">
        <w:r w:rsidDel="00000000" w:rsidR="00000000" w:rsidRPr="00000000">
          <w:rPr>
            <w:rFonts w:ascii="Times New Roman" w:cs="Times New Roman" w:eastAsia="Times New Roman" w:hAnsi="Times New Roman"/>
            <w:color w:val="1155cc"/>
            <w:sz w:val="24"/>
            <w:szCs w:val="24"/>
            <w:u w:val="single"/>
            <w:rtl w:val="0"/>
          </w:rPr>
          <w:t xml:space="preserve">“mothers to the subordinates”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Gender-specific practices in Belarusian schools </w:t>
      </w:r>
      <w:hyperlink r:id="rId91">
        <w:r w:rsidDel="00000000" w:rsidR="00000000" w:rsidRPr="00000000">
          <w:rPr>
            <w:rFonts w:ascii="Times New Roman" w:cs="Times New Roman" w:eastAsia="Times New Roman" w:hAnsi="Times New Roman"/>
            <w:color w:val="1155cc"/>
            <w:sz w:val="24"/>
            <w:szCs w:val="24"/>
            <w:u w:val="single"/>
            <w:rtl w:val="0"/>
          </w:rPr>
          <w:t xml:space="preserve">reinforce</w:t>
        </w:r>
      </w:hyperlink>
      <w:r w:rsidDel="00000000" w:rsidR="00000000" w:rsidRPr="00000000">
        <w:rPr>
          <w:rFonts w:ascii="Times New Roman" w:cs="Times New Roman" w:eastAsia="Times New Roman" w:hAnsi="Times New Roman"/>
          <w:sz w:val="24"/>
          <w:szCs w:val="24"/>
          <w:rtl w:val="0"/>
        </w:rPr>
        <w:t xml:space="preserve"> stereotypes, with girls taught domestic skills and boys learning technical trades. Textbooks further </w:t>
      </w:r>
      <w:hyperlink r:id="rId92">
        <w:r w:rsidDel="00000000" w:rsidR="00000000" w:rsidRPr="00000000">
          <w:rPr>
            <w:rFonts w:ascii="Times New Roman" w:cs="Times New Roman" w:eastAsia="Times New Roman" w:hAnsi="Times New Roman"/>
            <w:color w:val="1155cc"/>
            <w:sz w:val="24"/>
            <w:szCs w:val="24"/>
            <w:u w:val="single"/>
            <w:rtl w:val="0"/>
          </w:rPr>
          <w:t xml:space="preserve">entrench</w:t>
        </w:r>
      </w:hyperlink>
      <w:r w:rsidDel="00000000" w:rsidR="00000000" w:rsidRPr="00000000">
        <w:rPr>
          <w:rFonts w:ascii="Times New Roman" w:cs="Times New Roman" w:eastAsia="Times New Roman" w:hAnsi="Times New Roman"/>
          <w:sz w:val="24"/>
          <w:szCs w:val="24"/>
          <w:rtl w:val="0"/>
        </w:rPr>
        <w:t xml:space="preserve"> traditional norms, portraying men in public roles like politics and business, while confining women to household and family duties.</w:t>
      </w:r>
    </w:p>
    <w:p w:rsidR="00000000" w:rsidDel="00000000" w:rsidP="00000000" w:rsidRDefault="00000000" w:rsidRPr="00000000" w14:paraId="00000064">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these pervasive stereotypes, there is </w:t>
      </w:r>
      <w:hyperlink r:id="rId93">
        <w:r w:rsidDel="00000000" w:rsidR="00000000" w:rsidRPr="00000000">
          <w:rPr>
            <w:rFonts w:ascii="Times New Roman" w:cs="Times New Roman" w:eastAsia="Times New Roman" w:hAnsi="Times New Roman"/>
            <w:color w:val="1155cc"/>
            <w:sz w:val="24"/>
            <w:szCs w:val="24"/>
            <w:u w:val="single"/>
            <w:rtl w:val="0"/>
          </w:rPr>
          <w:t xml:space="preserve">no evidence</w:t>
        </w:r>
      </w:hyperlink>
      <w:r w:rsidDel="00000000" w:rsidR="00000000" w:rsidRPr="00000000">
        <w:rPr>
          <w:rFonts w:ascii="Times New Roman" w:cs="Times New Roman" w:eastAsia="Times New Roman" w:hAnsi="Times New Roman"/>
          <w:sz w:val="24"/>
          <w:szCs w:val="24"/>
          <w:rtl w:val="0"/>
        </w:rPr>
        <w:t xml:space="preserve"> that the authorities has taken any steps to address gender biases, nor have they conducted public awareness campaigns to highlight the importance of temporary special measures that could accelerate gender equality across all sectors. This lack of action reflects a persistent endorsement of patriarchal norms and stalls progress toward substantive gender equality.</w:t>
      </w:r>
    </w:p>
    <w:p w:rsidR="00000000" w:rsidDel="00000000" w:rsidP="00000000" w:rsidRDefault="00000000" w:rsidRPr="00000000" w14:paraId="00000065">
      <w:pPr>
        <w:spacing w:after="240" w:before="240" w:line="276" w:lineRule="auto"/>
        <w:jc w:val="both"/>
        <w:rPr>
          <w:rFonts w:ascii="Times New Roman" w:cs="Times New Roman" w:eastAsia="Times New Roman" w:hAnsi="Times New Roman"/>
          <w:b w:val="1"/>
          <w:color w:val="444444"/>
          <w:sz w:val="28"/>
          <w:szCs w:val="28"/>
          <w:highlight w:val="white"/>
        </w:rPr>
      </w:pPr>
      <w:r w:rsidDel="00000000" w:rsidR="00000000" w:rsidRPr="00000000">
        <w:rPr>
          <w:rFonts w:ascii="Times New Roman" w:cs="Times New Roman" w:eastAsia="Times New Roman" w:hAnsi="Times New Roman"/>
          <w:b w:val="1"/>
          <w:color w:val="444444"/>
          <w:sz w:val="28"/>
          <w:szCs w:val="28"/>
          <w:highlight w:val="white"/>
          <w:rtl w:val="0"/>
        </w:rPr>
        <w:t xml:space="preserve">ECONOMIC AND SOCIAL RIGHTS </w:t>
      </w:r>
    </w:p>
    <w:p w:rsidR="00000000" w:rsidDel="00000000" w:rsidP="00000000" w:rsidRDefault="00000000" w:rsidRPr="00000000" w14:paraId="00000066">
      <w:pPr>
        <w:numPr>
          <w:ilvl w:val="0"/>
          <w:numId w:val="1"/>
        </w:numPr>
        <w:spacing w:after="240" w:before="240" w:line="276" w:lineRule="auto"/>
        <w:ind w:left="720" w:hanging="360"/>
        <w:jc w:val="both"/>
        <w:rPr>
          <w:rFonts w:ascii="Times New Roman" w:cs="Times New Roman" w:eastAsia="Times New Roman" w:hAnsi="Times New Roman"/>
          <w:i w:val="1"/>
          <w:color w:val="444444"/>
          <w:sz w:val="28"/>
          <w:szCs w:val="28"/>
          <w:highlight w:val="white"/>
          <w:u w:val="none"/>
        </w:rPr>
      </w:pPr>
      <w:r w:rsidDel="00000000" w:rsidR="00000000" w:rsidRPr="00000000">
        <w:rPr>
          <w:rFonts w:ascii="Times New Roman" w:cs="Times New Roman" w:eastAsia="Times New Roman" w:hAnsi="Times New Roman"/>
          <w:i w:val="1"/>
          <w:color w:val="444444"/>
          <w:sz w:val="28"/>
          <w:szCs w:val="28"/>
          <w:highlight w:val="white"/>
          <w:rtl w:val="0"/>
        </w:rPr>
        <w:t xml:space="preserve">Education </w:t>
      </w:r>
    </w:p>
    <w:p w:rsidR="00000000" w:rsidDel="00000000" w:rsidP="00000000" w:rsidRDefault="00000000" w:rsidRPr="00000000" w14:paraId="00000067">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Women continue to be discriminated against in a sphere of education.</w:t>
      </w:r>
      <w:r w:rsidDel="00000000" w:rsidR="00000000" w:rsidRPr="00000000">
        <w:rPr>
          <w:rtl w:val="0"/>
        </w:rPr>
      </w:r>
    </w:p>
    <w:p w:rsidR="00000000" w:rsidDel="00000000" w:rsidP="00000000" w:rsidRDefault="00000000" w:rsidRPr="00000000" w14:paraId="00000068">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Belarus, there is still </w:t>
      </w:r>
      <w:hyperlink r:id="rId94">
        <w:r w:rsidDel="00000000" w:rsidR="00000000" w:rsidRPr="00000000">
          <w:rPr>
            <w:rFonts w:ascii="Times New Roman" w:cs="Times New Roman" w:eastAsia="Times New Roman" w:hAnsi="Times New Roman"/>
            <w:color w:val="1155cc"/>
            <w:sz w:val="24"/>
            <w:szCs w:val="24"/>
            <w:highlight w:val="white"/>
            <w:u w:val="single"/>
            <w:rtl w:val="0"/>
          </w:rPr>
          <w:t xml:space="preserve">no opportunity for women to enroll</w:t>
        </w:r>
      </w:hyperlink>
      <w:r w:rsidDel="00000000" w:rsidR="00000000" w:rsidRPr="00000000">
        <w:rPr>
          <w:rFonts w:ascii="Times New Roman" w:cs="Times New Roman" w:eastAsia="Times New Roman" w:hAnsi="Times New Roman"/>
          <w:sz w:val="24"/>
          <w:szCs w:val="24"/>
          <w:highlight w:val="white"/>
          <w:rtl w:val="0"/>
        </w:rPr>
        <w:t xml:space="preserve"> in a number of higher educational institutions, or unequal conditions are created for admission (e.g., the number of places is significantly lower than for men). Such universities include the Military Academy, the Academy of the Ministry of Internal Affairs, the University of Civil Protection of the Ministry of Emergency Situations. At the Institution of Military Medicine </w:t>
      </w:r>
      <w:hyperlink r:id="rId95">
        <w:r w:rsidDel="00000000" w:rsidR="00000000" w:rsidRPr="00000000">
          <w:rPr>
            <w:rFonts w:ascii="Times New Roman" w:cs="Times New Roman" w:eastAsia="Times New Roman" w:hAnsi="Times New Roman"/>
            <w:color w:val="1155cc"/>
            <w:sz w:val="24"/>
            <w:szCs w:val="24"/>
            <w:highlight w:val="white"/>
            <w:u w:val="single"/>
            <w:rtl w:val="0"/>
          </w:rPr>
          <w:t xml:space="preserve">the passing score</w:t>
        </w:r>
      </w:hyperlink>
      <w:r w:rsidDel="00000000" w:rsidR="00000000" w:rsidRPr="00000000">
        <w:rPr>
          <w:rFonts w:ascii="Times New Roman" w:cs="Times New Roman" w:eastAsia="Times New Roman" w:hAnsi="Times New Roman"/>
          <w:sz w:val="24"/>
          <w:szCs w:val="24"/>
          <w:highlight w:val="white"/>
          <w:rtl w:val="0"/>
        </w:rPr>
        <w:t xml:space="preserve"> for women is higher than for men (in 2022: males - 274, females - 313, in 2023: males - 331, females - 363).</w:t>
      </w:r>
    </w:p>
    <w:p w:rsidR="00000000" w:rsidDel="00000000" w:rsidP="00000000" w:rsidRDefault="00000000" w:rsidRPr="00000000" w14:paraId="00000069">
      <w:pPr>
        <w:spacing w:after="240" w:before="240" w:line="276" w:lineRule="auto"/>
        <w:jc w:val="both"/>
        <w:rPr>
          <w:rFonts w:ascii="Times New Roman" w:cs="Times New Roman" w:eastAsia="Times New Roman" w:hAnsi="Times New Roman"/>
          <w:color w:val="444444"/>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Order of the Ministry of Health No. 879 (see p.5), based on which female students, despite their high scores and abilities, are limited in the free choice of the desired specialisation, does not comply with the Constitution of Belarus and its international obligations, violating the right to education.</w:t>
      </w:r>
      <w:r w:rsidDel="00000000" w:rsidR="00000000" w:rsidRPr="00000000">
        <w:rPr>
          <w:rtl w:val="0"/>
        </w:rPr>
      </w:r>
    </w:p>
    <w:p w:rsidR="00000000" w:rsidDel="00000000" w:rsidP="00000000" w:rsidRDefault="00000000" w:rsidRPr="00000000" w14:paraId="0000006A">
      <w:pPr>
        <w:numPr>
          <w:ilvl w:val="0"/>
          <w:numId w:val="5"/>
        </w:numPr>
        <w:spacing w:after="240" w:before="240" w:line="276" w:lineRule="auto"/>
        <w:ind w:left="720" w:hanging="360"/>
        <w:jc w:val="both"/>
        <w:rPr>
          <w:rFonts w:ascii="Times New Roman" w:cs="Times New Roman" w:eastAsia="Times New Roman" w:hAnsi="Times New Roman"/>
          <w:i w:val="1"/>
          <w:color w:val="444444"/>
          <w:sz w:val="28"/>
          <w:szCs w:val="28"/>
          <w:highlight w:val="white"/>
          <w:u w:val="none"/>
        </w:rPr>
      </w:pPr>
      <w:r w:rsidDel="00000000" w:rsidR="00000000" w:rsidRPr="00000000">
        <w:rPr>
          <w:rFonts w:ascii="Times New Roman" w:cs="Times New Roman" w:eastAsia="Times New Roman" w:hAnsi="Times New Roman"/>
          <w:i w:val="1"/>
          <w:color w:val="444444"/>
          <w:sz w:val="28"/>
          <w:szCs w:val="28"/>
          <w:highlight w:val="white"/>
          <w:rtl w:val="0"/>
        </w:rPr>
        <w:t xml:space="preserve">Health </w:t>
      </w:r>
      <w:r w:rsidDel="00000000" w:rsidR="00000000" w:rsidRPr="00000000">
        <w:rPr>
          <w:rtl w:val="0"/>
        </w:rPr>
      </w:r>
    </w:p>
    <w:p w:rsidR="00000000" w:rsidDel="00000000" w:rsidP="00000000" w:rsidRDefault="00000000" w:rsidRPr="00000000" w14:paraId="0000006B">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Women and children </w:t>
      </w:r>
      <w:hyperlink r:id="rId96">
        <w:r w:rsidDel="00000000" w:rsidR="00000000" w:rsidRPr="00000000">
          <w:rPr>
            <w:rFonts w:ascii="Times New Roman" w:cs="Times New Roman" w:eastAsia="Times New Roman" w:hAnsi="Times New Roman"/>
            <w:color w:val="1155cc"/>
            <w:sz w:val="24"/>
            <w:szCs w:val="24"/>
            <w:u w:val="single"/>
            <w:rtl w:val="0"/>
          </w:rPr>
          <w:t xml:space="preserve">continue to receive</w:t>
        </w:r>
      </w:hyperlink>
      <w:r w:rsidDel="00000000" w:rsidR="00000000" w:rsidRPr="00000000">
        <w:rPr>
          <w:rFonts w:ascii="Times New Roman" w:cs="Times New Roman" w:eastAsia="Times New Roman" w:hAnsi="Times New Roman"/>
          <w:sz w:val="24"/>
          <w:szCs w:val="24"/>
          <w:rtl w:val="0"/>
        </w:rPr>
        <w:t xml:space="preserve"> appropriate medical benefits, including during the prenatal period, in connection with childbirth and after the birth of a child, and, if necessary, care during hospitalization. The state provides free medicine, partner childbirth. However, access to medicine, maternity hospital and related benefits for women from Minsk or regional centers </w:t>
      </w:r>
      <w:hyperlink r:id="rId97">
        <w:r w:rsidDel="00000000" w:rsidR="00000000" w:rsidRPr="00000000">
          <w:rPr>
            <w:rFonts w:ascii="Times New Roman" w:cs="Times New Roman" w:eastAsia="Times New Roman" w:hAnsi="Times New Roman"/>
            <w:color w:val="1155cc"/>
            <w:sz w:val="24"/>
            <w:szCs w:val="24"/>
            <w:u w:val="single"/>
            <w:rtl w:val="0"/>
          </w:rPr>
          <w:t xml:space="preserve">is higher</w:t>
        </w:r>
      </w:hyperlink>
      <w:r w:rsidDel="00000000" w:rsidR="00000000" w:rsidRPr="00000000">
        <w:rPr>
          <w:rFonts w:ascii="Times New Roman" w:cs="Times New Roman" w:eastAsia="Times New Roman" w:hAnsi="Times New Roman"/>
          <w:sz w:val="24"/>
          <w:szCs w:val="24"/>
          <w:rtl w:val="0"/>
        </w:rPr>
        <w:t xml:space="preserve"> than in rural areas, which affects the efficiency and timeliness of access to medical care. </w:t>
      </w:r>
      <w:r w:rsidDel="00000000" w:rsidR="00000000" w:rsidRPr="00000000">
        <w:rPr>
          <w:rFonts w:ascii="Times New Roman" w:cs="Times New Roman" w:eastAsia="Times New Roman" w:hAnsi="Times New Roman"/>
          <w:sz w:val="24"/>
          <w:szCs w:val="24"/>
          <w:highlight w:val="white"/>
          <w:rtl w:val="0"/>
        </w:rPr>
        <w:t xml:space="preserve">There are still </w:t>
      </w:r>
      <w:hyperlink r:id="rId98">
        <w:r w:rsidDel="00000000" w:rsidR="00000000" w:rsidRPr="00000000">
          <w:rPr>
            <w:rFonts w:ascii="Times New Roman" w:cs="Times New Roman" w:eastAsia="Times New Roman" w:hAnsi="Times New Roman"/>
            <w:color w:val="1155cc"/>
            <w:sz w:val="24"/>
            <w:szCs w:val="24"/>
            <w:highlight w:val="white"/>
            <w:u w:val="single"/>
            <w:rtl w:val="0"/>
          </w:rPr>
          <w:t xml:space="preserve">problems</w:t>
        </w:r>
      </w:hyperlink>
      <w:r w:rsidDel="00000000" w:rsidR="00000000" w:rsidRPr="00000000">
        <w:rPr>
          <w:rFonts w:ascii="Times New Roman" w:cs="Times New Roman" w:eastAsia="Times New Roman" w:hAnsi="Times New Roman"/>
          <w:sz w:val="24"/>
          <w:szCs w:val="24"/>
          <w:highlight w:val="white"/>
          <w:rtl w:val="0"/>
        </w:rPr>
        <w:t xml:space="preserve"> of falsification of statistics and gynecological and obstetric violence.</w:t>
      </w:r>
    </w:p>
    <w:p w:rsidR="00000000" w:rsidDel="00000000" w:rsidP="00000000" w:rsidRDefault="00000000" w:rsidRPr="00000000" w14:paraId="0000006C">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Paramedic and obstetric stations that worked locally </w:t>
      </w:r>
      <w:r w:rsidDel="00000000" w:rsidR="00000000" w:rsidRPr="00000000">
        <w:rPr>
          <w:rFonts w:ascii="Times New Roman" w:cs="Times New Roman" w:eastAsia="Times New Roman" w:hAnsi="Times New Roman"/>
          <w:sz w:val="24"/>
          <w:szCs w:val="24"/>
          <w:rtl w:val="0"/>
        </w:rPr>
        <w:t xml:space="preserve">in small towns </w:t>
      </w:r>
      <w:hyperlink r:id="rId99">
        <w:r w:rsidDel="00000000" w:rsidR="00000000" w:rsidRPr="00000000">
          <w:rPr>
            <w:rFonts w:ascii="Times New Roman" w:cs="Times New Roman" w:eastAsia="Times New Roman" w:hAnsi="Times New Roman"/>
            <w:color w:val="1155cc"/>
            <w:sz w:val="24"/>
            <w:szCs w:val="24"/>
            <w:u w:val="single"/>
            <w:rtl w:val="0"/>
          </w:rPr>
          <w:t xml:space="preserve">c</w:t>
        </w:r>
      </w:hyperlink>
      <w:hyperlink r:id="rId100">
        <w:r w:rsidDel="00000000" w:rsidR="00000000" w:rsidRPr="00000000">
          <w:rPr>
            <w:rFonts w:ascii="Times New Roman" w:cs="Times New Roman" w:eastAsia="Times New Roman" w:hAnsi="Times New Roman"/>
            <w:color w:val="1155cc"/>
            <w:sz w:val="24"/>
            <w:szCs w:val="24"/>
            <w:u w:val="single"/>
            <w:rtl w:val="0"/>
          </w:rPr>
          <w:t xml:space="preserve">ontinue to close.</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At the same time, against the background of political repression in healthcare, the number of qualified medical personnel </w:t>
      </w:r>
      <w:hyperlink r:id="rId101">
        <w:r w:rsidDel="00000000" w:rsidR="00000000" w:rsidRPr="00000000">
          <w:rPr>
            <w:rFonts w:ascii="Times New Roman" w:cs="Times New Roman" w:eastAsia="Times New Roman" w:hAnsi="Times New Roman"/>
            <w:color w:val="1155cc"/>
            <w:sz w:val="24"/>
            <w:szCs w:val="24"/>
            <w:u w:val="single"/>
            <w:rtl w:val="0"/>
          </w:rPr>
          <w:t xml:space="preserve">has declined</w:t>
        </w:r>
      </w:hyperlink>
      <w:r w:rsidDel="00000000" w:rsidR="00000000" w:rsidRPr="00000000">
        <w:rPr>
          <w:rFonts w:ascii="Times New Roman" w:cs="Times New Roman" w:eastAsia="Times New Roman" w:hAnsi="Times New Roman"/>
          <w:sz w:val="24"/>
          <w:szCs w:val="24"/>
          <w:rtl w:val="0"/>
        </w:rPr>
        <w:t xml:space="preserve">, and the quality of medical care has deteriorated, disproportionately affecting women, especially those of age and with chronic illnesses.</w:t>
      </w:r>
    </w:p>
    <w:p w:rsidR="00000000" w:rsidDel="00000000" w:rsidP="00000000" w:rsidRDefault="00000000" w:rsidRPr="00000000" w14:paraId="0000006D">
      <w:pPr>
        <w:numPr>
          <w:ilvl w:val="0"/>
          <w:numId w:val="2"/>
        </w:numPr>
        <w:spacing w:after="240" w:before="240" w:line="276" w:lineRule="auto"/>
        <w:ind w:left="720" w:hanging="360"/>
        <w:jc w:val="both"/>
        <w:rPr>
          <w:rFonts w:ascii="Times New Roman" w:cs="Times New Roman" w:eastAsia="Times New Roman" w:hAnsi="Times New Roman"/>
          <w:i w:val="1"/>
          <w:color w:val="444444"/>
          <w:sz w:val="28"/>
          <w:szCs w:val="28"/>
          <w:highlight w:val="white"/>
          <w:u w:val="none"/>
        </w:rPr>
      </w:pPr>
      <w:r w:rsidDel="00000000" w:rsidR="00000000" w:rsidRPr="00000000">
        <w:rPr>
          <w:rFonts w:ascii="Times New Roman" w:cs="Times New Roman" w:eastAsia="Times New Roman" w:hAnsi="Times New Roman"/>
          <w:i w:val="1"/>
          <w:color w:val="444444"/>
          <w:sz w:val="28"/>
          <w:szCs w:val="28"/>
          <w:highlight w:val="white"/>
          <w:rtl w:val="0"/>
        </w:rPr>
        <w:t xml:space="preserve">Employment</w:t>
      </w:r>
      <w:r w:rsidDel="00000000" w:rsidR="00000000" w:rsidRPr="00000000">
        <w:rPr>
          <w:rtl w:val="0"/>
        </w:rPr>
      </w:r>
    </w:p>
    <w:p w:rsidR="00000000" w:rsidDel="00000000" w:rsidP="00000000" w:rsidRDefault="00000000" w:rsidRPr="00000000" w14:paraId="0000006E">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Systemic discrimination against women in Belarus persists in the labor sector, reinforced by both legislative and societal norms. </w:t>
      </w:r>
    </w:p>
    <w:p w:rsidR="00000000" w:rsidDel="00000000" w:rsidP="00000000" w:rsidRDefault="00000000" w:rsidRPr="00000000" w14:paraId="0000006F">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reducing the list of professions closed to women from 181 to 88 in 2022, significant </w:t>
      </w:r>
      <w:hyperlink r:id="rId102">
        <w:r w:rsidDel="00000000" w:rsidR="00000000" w:rsidRPr="00000000">
          <w:rPr>
            <w:rFonts w:ascii="Times New Roman" w:cs="Times New Roman" w:eastAsia="Times New Roman" w:hAnsi="Times New Roman"/>
            <w:color w:val="1155cc"/>
            <w:sz w:val="24"/>
            <w:szCs w:val="24"/>
            <w:u w:val="single"/>
            <w:rtl w:val="0"/>
          </w:rPr>
          <w:t xml:space="preserve">barriers to equal employment</w:t>
        </w:r>
      </w:hyperlink>
      <w:r w:rsidDel="00000000" w:rsidR="00000000" w:rsidRPr="00000000">
        <w:rPr>
          <w:rFonts w:ascii="Times New Roman" w:cs="Times New Roman" w:eastAsia="Times New Roman" w:hAnsi="Times New Roman"/>
          <w:sz w:val="24"/>
          <w:szCs w:val="24"/>
          <w:rtl w:val="0"/>
        </w:rPr>
        <w:t xml:space="preserve"> remain. The elimination of some exclusions mainly affects obsolete professions and does not significantly improve access to modern employment. In addition, some professions traditionally considered “masculine” </w:t>
      </w:r>
      <w:hyperlink r:id="rId103">
        <w:r w:rsidDel="00000000" w:rsidR="00000000" w:rsidRPr="00000000">
          <w:rPr>
            <w:rFonts w:ascii="Times New Roman" w:cs="Times New Roman" w:eastAsia="Times New Roman" w:hAnsi="Times New Roman"/>
            <w:color w:val="1155cc"/>
            <w:sz w:val="24"/>
            <w:szCs w:val="24"/>
            <w:u w:val="single"/>
            <w:rtl w:val="0"/>
          </w:rPr>
          <w:t xml:space="preserve">remain inaccessible</w:t>
        </w:r>
      </w:hyperlink>
      <w:r w:rsidDel="00000000" w:rsidR="00000000" w:rsidRPr="00000000">
        <w:rPr>
          <w:rFonts w:ascii="Times New Roman" w:cs="Times New Roman" w:eastAsia="Times New Roman" w:hAnsi="Times New Roman"/>
          <w:sz w:val="24"/>
          <w:szCs w:val="24"/>
          <w:rtl w:val="0"/>
        </w:rPr>
        <w:t xml:space="preserve"> to women in practice.</w:t>
      </w:r>
    </w:p>
    <w:p w:rsidR="00000000" w:rsidDel="00000000" w:rsidP="00000000" w:rsidRDefault="00000000" w:rsidRPr="00000000" w14:paraId="0000007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Gender-based wage inequality in Belarus </w:t>
      </w:r>
      <w:hyperlink r:id="rId104">
        <w:r w:rsidDel="00000000" w:rsidR="00000000" w:rsidRPr="00000000">
          <w:rPr>
            <w:rFonts w:ascii="Times New Roman" w:cs="Times New Roman" w:eastAsia="Times New Roman" w:hAnsi="Times New Roman"/>
            <w:color w:val="1155cc"/>
            <w:sz w:val="24"/>
            <w:szCs w:val="24"/>
            <w:u w:val="single"/>
            <w:rtl w:val="0"/>
          </w:rPr>
          <w:t xml:space="preserve">remains significant</w:t>
        </w:r>
      </w:hyperlink>
      <w:r w:rsidDel="00000000" w:rsidR="00000000" w:rsidRPr="00000000">
        <w:rPr>
          <w:rFonts w:ascii="Times New Roman" w:cs="Times New Roman" w:eastAsia="Times New Roman" w:hAnsi="Times New Roman"/>
          <w:sz w:val="24"/>
          <w:szCs w:val="24"/>
          <w:rtl w:val="0"/>
        </w:rPr>
        <w:t xml:space="preserve">, with a 26% overall pay gap and 36% in healthcare (2023). Research </w:t>
      </w:r>
      <w:hyperlink r:id="rId105">
        <w:r w:rsidDel="00000000" w:rsidR="00000000" w:rsidRPr="00000000">
          <w:rPr>
            <w:rFonts w:ascii="Times New Roman" w:cs="Times New Roman" w:eastAsia="Times New Roman" w:hAnsi="Times New Roman"/>
            <w:color w:val="1155cc"/>
            <w:sz w:val="24"/>
            <w:szCs w:val="24"/>
            <w:u w:val="single"/>
            <w:rtl w:val="0"/>
          </w:rPr>
          <w:t xml:space="preserve">reveals</w:t>
        </w:r>
      </w:hyperlink>
      <w:r w:rsidDel="00000000" w:rsidR="00000000" w:rsidRPr="00000000">
        <w:rPr>
          <w:rFonts w:ascii="Times New Roman" w:cs="Times New Roman" w:eastAsia="Times New Roman" w:hAnsi="Times New Roman"/>
          <w:sz w:val="24"/>
          <w:szCs w:val="24"/>
          <w:rtl w:val="0"/>
        </w:rPr>
        <w:t xml:space="preserve"> that women are paid less across various sectors due to a compensation system that includes bonuses and allowances, typically more accessible to men. Career advancement opportunities also </w:t>
      </w:r>
      <w:hyperlink r:id="rId106">
        <w:r w:rsidDel="00000000" w:rsidR="00000000" w:rsidRPr="00000000">
          <w:rPr>
            <w:rFonts w:ascii="Times New Roman" w:cs="Times New Roman" w:eastAsia="Times New Roman" w:hAnsi="Times New Roman"/>
            <w:color w:val="1155cc"/>
            <w:sz w:val="24"/>
            <w:szCs w:val="24"/>
            <w:u w:val="single"/>
            <w:rtl w:val="0"/>
          </w:rPr>
          <w:t xml:space="preserve">remain unequally distributed</w:t>
        </w:r>
      </w:hyperlink>
      <w:r w:rsidDel="00000000" w:rsidR="00000000" w:rsidRPr="00000000">
        <w:rPr>
          <w:rFonts w:ascii="Times New Roman" w:cs="Times New Roman" w:eastAsia="Times New Roman" w:hAnsi="Times New Roman"/>
          <w:sz w:val="24"/>
          <w:szCs w:val="24"/>
          <w:rtl w:val="0"/>
        </w:rPr>
        <w:t xml:space="preserve">, with women facing a glass ceiling in both public and private sectors.  In 2022, women </w:t>
      </w:r>
      <w:hyperlink r:id="rId107">
        <w:r w:rsidDel="00000000" w:rsidR="00000000" w:rsidRPr="00000000">
          <w:rPr>
            <w:rFonts w:ascii="Times New Roman" w:cs="Times New Roman" w:eastAsia="Times New Roman" w:hAnsi="Times New Roman"/>
            <w:color w:val="1155cc"/>
            <w:sz w:val="24"/>
            <w:szCs w:val="24"/>
            <w:u w:val="single"/>
            <w:rtl w:val="0"/>
          </w:rPr>
          <w:t xml:space="preserve">made up</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31.5% of entrepreneurs, with few as employers or founders, further hindered by a disproportionate burden of household and childcare responsibilities.</w:t>
      </w:r>
    </w:p>
    <w:p w:rsidR="00000000" w:rsidDel="00000000" w:rsidP="00000000" w:rsidRDefault="00000000" w:rsidRPr="00000000" w14:paraId="0000007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narrative surrounding women's reproductive “function” hinders equal opportunities and gender-sensitive workplace policies. Workplace harassment, both physical and psychological, </w:t>
      </w:r>
      <w:hyperlink r:id="rId108">
        <w:r w:rsidDel="00000000" w:rsidR="00000000" w:rsidRPr="00000000">
          <w:rPr>
            <w:rFonts w:ascii="Times New Roman" w:cs="Times New Roman" w:eastAsia="Times New Roman" w:hAnsi="Times New Roman"/>
            <w:color w:val="1155cc"/>
            <w:sz w:val="24"/>
            <w:szCs w:val="24"/>
            <w:u w:val="single"/>
            <w:rtl w:val="0"/>
          </w:rPr>
          <w:t xml:space="preserve">remains common</w:t>
        </w:r>
      </w:hyperlink>
      <w:r w:rsidDel="00000000" w:rsidR="00000000" w:rsidRPr="00000000">
        <w:rPr>
          <w:rFonts w:ascii="Times New Roman" w:cs="Times New Roman" w:eastAsia="Times New Roman" w:hAnsi="Times New Roman"/>
          <w:sz w:val="24"/>
          <w:szCs w:val="24"/>
          <w:rtl w:val="0"/>
        </w:rPr>
        <w:t xml:space="preserve">, with ineffective protective mechanisms, particularly for state employees. The ILO </w:t>
      </w:r>
      <w:hyperlink r:id="rId109">
        <w:r w:rsidDel="00000000" w:rsidR="00000000" w:rsidRPr="00000000">
          <w:rPr>
            <w:rFonts w:ascii="Times New Roman" w:cs="Times New Roman" w:eastAsia="Times New Roman" w:hAnsi="Times New Roman"/>
            <w:color w:val="1155cc"/>
            <w:sz w:val="24"/>
            <w:szCs w:val="24"/>
            <w:u w:val="single"/>
            <w:rtl w:val="0"/>
          </w:rPr>
          <w:t xml:space="preserve">has noted</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that Article 170 of the Criminal Code is inadequate in addressing sexual harassment, often failing to provide remedies for victims or cover all forms of harassment.</w:t>
        <w:br w:type="textWrapping"/>
      </w:r>
    </w:p>
    <w:p w:rsidR="00000000" w:rsidDel="00000000" w:rsidP="00000000" w:rsidRDefault="00000000" w:rsidRPr="00000000" w14:paraId="00000072">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government’s closure of private childcare centers in 2023 had a </w:t>
      </w:r>
      <w:hyperlink r:id="rId110">
        <w:r w:rsidDel="00000000" w:rsidR="00000000" w:rsidRPr="00000000">
          <w:rPr>
            <w:rFonts w:ascii="Times New Roman" w:cs="Times New Roman" w:eastAsia="Times New Roman" w:hAnsi="Times New Roman"/>
            <w:color w:val="1155cc"/>
            <w:sz w:val="24"/>
            <w:szCs w:val="24"/>
            <w:u w:val="single"/>
            <w:rtl w:val="0"/>
          </w:rPr>
          <w:t xml:space="preserve">particularly detrimental effect</w:t>
        </w:r>
      </w:hyperlink>
      <w:r w:rsidDel="00000000" w:rsidR="00000000" w:rsidRPr="00000000">
        <w:rPr>
          <w:rFonts w:ascii="Times New Roman" w:cs="Times New Roman" w:eastAsia="Times New Roman" w:hAnsi="Times New Roman"/>
          <w:sz w:val="24"/>
          <w:szCs w:val="24"/>
          <w:rtl w:val="0"/>
        </w:rPr>
        <w:t xml:space="preserve"> on working mothers, reducing their access to supportive childcare services necessary for workforce participation. </w:t>
      </w:r>
    </w:p>
    <w:p w:rsidR="00000000" w:rsidDel="00000000" w:rsidP="00000000" w:rsidRDefault="00000000" w:rsidRPr="00000000" w14:paraId="0000007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employment support programs remain, they </w:t>
      </w:r>
      <w:hyperlink r:id="rId111">
        <w:r w:rsidDel="00000000" w:rsidR="00000000" w:rsidRPr="00000000">
          <w:rPr>
            <w:rFonts w:ascii="Times New Roman" w:cs="Times New Roman" w:eastAsia="Times New Roman" w:hAnsi="Times New Roman"/>
            <w:color w:val="1155cc"/>
            <w:sz w:val="24"/>
            <w:szCs w:val="24"/>
            <w:u w:val="single"/>
            <w:rtl w:val="0"/>
          </w:rPr>
          <w:t xml:space="preserve">mainly target</w:t>
        </w:r>
      </w:hyperlink>
      <w:r w:rsidDel="00000000" w:rsidR="00000000" w:rsidRPr="00000000">
        <w:rPr>
          <w:rFonts w:ascii="Times New Roman" w:cs="Times New Roman" w:eastAsia="Times New Roman" w:hAnsi="Times New Roman"/>
          <w:sz w:val="24"/>
          <w:szCs w:val="24"/>
          <w:rtl w:val="0"/>
        </w:rPr>
        <w:t xml:space="preserve"> low-paying blue-collar jobs and fail to address female unemployment effectively.</w:t>
      </w:r>
    </w:p>
    <w:p w:rsidR="00000000" w:rsidDel="00000000" w:rsidP="00000000" w:rsidRDefault="00000000" w:rsidRPr="00000000" w14:paraId="00000074">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In July 2022, </w:t>
      </w:r>
      <w:r w:rsidDel="00000000" w:rsidR="00000000" w:rsidRPr="00000000">
        <w:rPr>
          <w:rFonts w:ascii="Times New Roman" w:cs="Times New Roman" w:eastAsia="Times New Roman" w:hAnsi="Times New Roman"/>
          <w:sz w:val="24"/>
          <w:szCs w:val="24"/>
          <w:rtl w:val="0"/>
        </w:rPr>
        <w:t xml:space="preserve">all independent trade unions (Free Trade Union of Metalworkers (SPM), Free Belarusian Trade Union (SPB), Belarusian Independent Trade Union (BNP), Belarusian Trade Union of Radio-Electronic Industry Workers (REP) and their association - Belarusian Congress of Trade Unions (BKDP)) </w:t>
      </w:r>
      <w:hyperlink r:id="rId112">
        <w:r w:rsidDel="00000000" w:rsidR="00000000" w:rsidRPr="00000000">
          <w:rPr>
            <w:rFonts w:ascii="Times New Roman" w:cs="Times New Roman" w:eastAsia="Times New Roman" w:hAnsi="Times New Roman"/>
            <w:color w:val="1155cc"/>
            <w:sz w:val="24"/>
            <w:szCs w:val="24"/>
            <w:u w:val="single"/>
            <w:rtl w:val="0"/>
          </w:rPr>
          <w:t xml:space="preserve">were forcibly liquidated</w:t>
        </w:r>
      </w:hyperlink>
      <w:r w:rsidDel="00000000" w:rsidR="00000000" w:rsidRPr="00000000">
        <w:rPr>
          <w:rFonts w:ascii="Times New Roman" w:cs="Times New Roman" w:eastAsia="Times New Roman" w:hAnsi="Times New Roman"/>
          <w:sz w:val="24"/>
          <w:szCs w:val="24"/>
          <w:rtl w:val="0"/>
        </w:rPr>
        <w:t xml:space="preserve"> in connection with “the implementation of destructive activities, that does not meet the goals stated in the charter, aimed at an unconstitutional change of power in the Republic of Belarus”. </w:t>
      </w:r>
    </w:p>
    <w:p w:rsidR="00000000" w:rsidDel="00000000" w:rsidP="00000000" w:rsidRDefault="00000000" w:rsidRPr="00000000" w14:paraId="00000075">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in Belarus </w:t>
      </w:r>
      <w:hyperlink r:id="rId113">
        <w:r w:rsidDel="00000000" w:rsidR="00000000" w:rsidRPr="00000000">
          <w:rPr>
            <w:rFonts w:ascii="Times New Roman" w:cs="Times New Roman" w:eastAsia="Times New Roman" w:hAnsi="Times New Roman"/>
            <w:color w:val="1155cc"/>
            <w:sz w:val="24"/>
            <w:szCs w:val="24"/>
            <w:u w:val="single"/>
            <w:rtl w:val="0"/>
          </w:rPr>
          <w:t xml:space="preserve">there are no independent trade unions</w:t>
        </w:r>
      </w:hyperlink>
      <w:r w:rsidDel="00000000" w:rsidR="00000000" w:rsidRPr="00000000">
        <w:rPr>
          <w:rFonts w:ascii="Times New Roman" w:cs="Times New Roman" w:eastAsia="Times New Roman" w:hAnsi="Times New Roman"/>
          <w:sz w:val="24"/>
          <w:szCs w:val="24"/>
          <w:rtl w:val="0"/>
        </w:rPr>
        <w:t xml:space="preserve"> that could protect women's rights in labour relations, as well as participate in social partnership, including in the development of new legislation. The Federation of Belarusian Trade Unions supports state repressions, organizes A. Lukashenka's presidential campaign, operates real estate, and </w:t>
      </w:r>
      <w:hyperlink r:id="rId114">
        <w:r w:rsidDel="00000000" w:rsidR="00000000" w:rsidRPr="00000000">
          <w:rPr>
            <w:rFonts w:ascii="Times New Roman" w:cs="Times New Roman" w:eastAsia="Times New Roman" w:hAnsi="Times New Roman"/>
            <w:color w:val="1155cc"/>
            <w:sz w:val="24"/>
            <w:szCs w:val="24"/>
            <w:u w:val="single"/>
            <w:rtl w:val="0"/>
          </w:rPr>
          <w:t xml:space="preserve">fails to independently protect workers' rights</w:t>
        </w:r>
      </w:hyperlink>
      <w:r w:rsidDel="00000000" w:rsidR="00000000" w:rsidRPr="00000000">
        <w:rPr>
          <w:rFonts w:ascii="Times New Roman" w:cs="Times New Roman" w:eastAsia="Times New Roman" w:hAnsi="Times New Roman"/>
          <w:sz w:val="24"/>
          <w:szCs w:val="24"/>
          <w:rtl w:val="0"/>
        </w:rPr>
        <w:t xml:space="preserve">, including those of women.</w:t>
      </w:r>
    </w:p>
    <w:p w:rsidR="00000000" w:rsidDel="00000000" w:rsidP="00000000" w:rsidRDefault="00000000" w:rsidRPr="00000000" w14:paraId="00000076">
      <w:pPr>
        <w:spacing w:after="240" w:before="240" w:line="276" w:lineRule="auto"/>
        <w:jc w:val="both"/>
        <w:rPr>
          <w:rFonts w:ascii="Times New Roman" w:cs="Times New Roman" w:eastAsia="Times New Roman" w:hAnsi="Times New Roman"/>
          <w:i w:val="1"/>
          <w:color w:val="444444"/>
          <w:sz w:val="28"/>
          <w:szCs w:val="28"/>
          <w:highlight w:val="white"/>
        </w:rPr>
      </w:pPr>
      <w:r w:rsidDel="00000000" w:rsidR="00000000" w:rsidRPr="00000000">
        <w:rPr>
          <w:rFonts w:ascii="Times New Roman" w:cs="Times New Roman" w:eastAsia="Times New Roman" w:hAnsi="Times New Roman"/>
          <w:b w:val="1"/>
          <w:color w:val="444444"/>
          <w:sz w:val="28"/>
          <w:szCs w:val="28"/>
          <w:highlight w:val="white"/>
          <w:rtl w:val="0"/>
        </w:rPr>
        <w:t xml:space="preserve">DISADVANTAGED GROUPS OF WOMEN </w:t>
      </w:r>
      <w:r w:rsidDel="00000000" w:rsidR="00000000" w:rsidRPr="00000000">
        <w:rPr>
          <w:rtl w:val="0"/>
        </w:rPr>
      </w:r>
    </w:p>
    <w:p w:rsidR="00000000" w:rsidDel="00000000" w:rsidP="00000000" w:rsidRDefault="00000000" w:rsidRPr="00000000" w14:paraId="00000077">
      <w:pPr>
        <w:numPr>
          <w:ilvl w:val="0"/>
          <w:numId w:val="4"/>
        </w:numPr>
        <w:spacing w:after="240" w:before="240" w:line="276" w:lineRule="auto"/>
        <w:ind w:left="720" w:hanging="360"/>
        <w:jc w:val="both"/>
        <w:rPr>
          <w:rFonts w:ascii="Times New Roman" w:cs="Times New Roman" w:eastAsia="Times New Roman" w:hAnsi="Times New Roman"/>
          <w:i w:val="1"/>
          <w:color w:val="444444"/>
          <w:sz w:val="28"/>
          <w:szCs w:val="28"/>
          <w:highlight w:val="white"/>
          <w:u w:val="none"/>
        </w:rPr>
      </w:pPr>
      <w:r w:rsidDel="00000000" w:rsidR="00000000" w:rsidRPr="00000000">
        <w:rPr>
          <w:rFonts w:ascii="Times New Roman" w:cs="Times New Roman" w:eastAsia="Times New Roman" w:hAnsi="Times New Roman"/>
          <w:i w:val="1"/>
          <w:color w:val="444444"/>
          <w:sz w:val="28"/>
          <w:szCs w:val="28"/>
          <w:highlight w:val="white"/>
          <w:rtl w:val="0"/>
        </w:rPr>
        <w:t xml:space="preserve">Women in detention </w:t>
      </w:r>
    </w:p>
    <w:p w:rsidR="00000000" w:rsidDel="00000000" w:rsidP="00000000" w:rsidRDefault="00000000" w:rsidRPr="00000000" w14:paraId="0000007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The situation of women prisoners has seriously deteriorated, especially after the 2020 elections, when politically motivated detentions began</w:t>
      </w:r>
      <w:r w:rsidDel="00000000" w:rsidR="00000000" w:rsidRPr="00000000">
        <w:rPr>
          <w:rFonts w:ascii="Times New Roman" w:cs="Times New Roman" w:eastAsia="Times New Roman" w:hAnsi="Times New Roman"/>
          <w:b w:val="1"/>
          <w:color w:val="0e101a"/>
          <w:sz w:val="24"/>
          <w:szCs w:val="24"/>
          <w:rtl w:val="0"/>
        </w:rPr>
        <w:t xml:space="preserve">. </w:t>
      </w:r>
      <w:r w:rsidDel="00000000" w:rsidR="00000000" w:rsidRPr="00000000">
        <w:rPr>
          <w:rtl w:val="0"/>
        </w:rPr>
      </w:r>
    </w:p>
    <w:p w:rsidR="00000000" w:rsidDel="00000000" w:rsidP="00000000" w:rsidRDefault="00000000" w:rsidRPr="00000000" w14:paraId="00000079">
      <w:pPr>
        <w:spacing w:after="240" w:before="240" w:line="276" w:lineRule="auto"/>
        <w:jc w:val="both"/>
        <w:rPr>
          <w:rFonts w:ascii="Times New Roman" w:cs="Times New Roman" w:eastAsia="Times New Roman" w:hAnsi="Times New Roman"/>
          <w:color w:val="0e101a"/>
          <w:sz w:val="24"/>
          <w:szCs w:val="24"/>
        </w:rPr>
      </w:pPr>
      <w:hyperlink r:id="rId115">
        <w:r w:rsidDel="00000000" w:rsidR="00000000" w:rsidRPr="00000000">
          <w:rPr>
            <w:rFonts w:ascii="Times New Roman" w:cs="Times New Roman" w:eastAsia="Times New Roman" w:hAnsi="Times New Roman"/>
            <w:i w:val="1"/>
            <w:color w:val="1155cc"/>
            <w:sz w:val="24"/>
            <w:szCs w:val="24"/>
            <w:u w:val="single"/>
            <w:rtl w:val="0"/>
          </w:rPr>
          <w:t xml:space="preserve">Short-term detention</w:t>
        </w:r>
      </w:hyperlink>
      <w:r w:rsidDel="00000000" w:rsidR="00000000" w:rsidRPr="00000000">
        <w:rPr>
          <w:rFonts w:ascii="Times New Roman" w:cs="Times New Roman" w:eastAsia="Times New Roman" w:hAnsi="Times New Roman"/>
          <w:i w:val="1"/>
          <w:sz w:val="24"/>
          <w:szCs w:val="24"/>
          <w:rtl w:val="0"/>
        </w:rPr>
        <w:t xml:space="preserve"> (see also </w:t>
      </w:r>
      <w:hyperlink r:id="rId116">
        <w:r w:rsidDel="00000000" w:rsidR="00000000" w:rsidRPr="00000000">
          <w:rPr>
            <w:rFonts w:ascii="Times New Roman" w:cs="Times New Roman" w:eastAsia="Times New Roman" w:hAnsi="Times New Roman"/>
            <w:i w:val="1"/>
            <w:color w:val="1155cc"/>
            <w:sz w:val="24"/>
            <w:szCs w:val="24"/>
            <w:u w:val="single"/>
            <w:rtl w:val="0"/>
          </w:rPr>
          <w:t xml:space="preserve">here</w:t>
        </w:r>
      </w:hyperlink>
      <w:r w:rsidDel="00000000" w:rsidR="00000000" w:rsidRPr="00000000">
        <w:rPr>
          <w:rFonts w:ascii="Times New Roman" w:cs="Times New Roman" w:eastAsia="Times New Roman" w:hAnsi="Times New Roman"/>
          <w:i w:val="1"/>
          <w:sz w:val="24"/>
          <w:szCs w:val="24"/>
          <w:rtl w:val="0"/>
        </w:rPr>
        <w:t xml:space="preserve"> and </w:t>
      </w:r>
      <w:hyperlink r:id="rId117">
        <w:r w:rsidDel="00000000" w:rsidR="00000000" w:rsidRPr="00000000">
          <w:rPr>
            <w:rFonts w:ascii="Times New Roman" w:cs="Times New Roman" w:eastAsia="Times New Roman" w:hAnsi="Times New Roman"/>
            <w:i w:val="1"/>
            <w:color w:val="1155cc"/>
            <w:sz w:val="24"/>
            <w:szCs w:val="24"/>
            <w:u w:val="single"/>
            <w:rtl w:val="0"/>
          </w:rPr>
          <w:t xml:space="preserve">here</w:t>
        </w:r>
      </w:hyperlink>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e101a"/>
          <w:sz w:val="24"/>
          <w:szCs w:val="24"/>
          <w:rtl w:val="0"/>
        </w:rPr>
        <w:t xml:space="preserve">Short-term detention facilities in Belarus are poorly equipped, with overcrowded cells, lacking proper ventilation, heating and access to warm water. Female detainees lack basic items like bedding, hygienic products, and drinking water. They are often arbitrarily deprived of showers and daily walks. Sanitary facilities lack privacy and are visible to male guards, who also conduct surveillance and accompany women detainees.</w:t>
      </w:r>
    </w:p>
    <w:p w:rsidR="00000000" w:rsidDel="00000000" w:rsidP="00000000" w:rsidRDefault="00000000" w:rsidRPr="00000000" w14:paraId="0000007A">
      <w:pPr>
        <w:spacing w:after="240" w:before="240" w:line="276" w:lineRule="auto"/>
        <w:jc w:val="both"/>
        <w:rPr>
          <w:rFonts w:ascii="Times New Roman" w:cs="Times New Roman" w:eastAsia="Times New Roman" w:hAnsi="Times New Roman"/>
          <w:sz w:val="24"/>
          <w:szCs w:val="24"/>
        </w:rPr>
      </w:pPr>
      <w:hyperlink r:id="rId118">
        <w:r w:rsidDel="00000000" w:rsidR="00000000" w:rsidRPr="00000000">
          <w:rPr>
            <w:rFonts w:ascii="Times New Roman" w:cs="Times New Roman" w:eastAsia="Times New Roman" w:hAnsi="Times New Roman"/>
            <w:i w:val="1"/>
            <w:color w:val="1155cc"/>
            <w:sz w:val="24"/>
            <w:szCs w:val="24"/>
            <w:u w:val="single"/>
            <w:rtl w:val="0"/>
          </w:rPr>
          <w:t xml:space="preserve">Pretrial detention</w:t>
        </w:r>
      </w:hyperlink>
      <w:r w:rsidDel="00000000" w:rsidR="00000000" w:rsidRPr="00000000">
        <w:rPr>
          <w:rFonts w:ascii="Times New Roman" w:cs="Times New Roman" w:eastAsia="Times New Roman" w:hAnsi="Times New Roman"/>
          <w:i w:val="1"/>
          <w:sz w:val="24"/>
          <w:szCs w:val="24"/>
          <w:rtl w:val="0"/>
        </w:rPr>
        <w:t xml:space="preserve"> (see also </w:t>
      </w:r>
      <w:hyperlink r:id="rId119">
        <w:r w:rsidDel="00000000" w:rsidR="00000000" w:rsidRPr="00000000">
          <w:rPr>
            <w:rFonts w:ascii="Times New Roman" w:cs="Times New Roman" w:eastAsia="Times New Roman" w:hAnsi="Times New Roman"/>
            <w:i w:val="1"/>
            <w:color w:val="1155cc"/>
            <w:sz w:val="24"/>
            <w:szCs w:val="24"/>
            <w:u w:val="single"/>
            <w:rtl w:val="0"/>
          </w:rPr>
          <w:t xml:space="preserve">here</w:t>
        </w:r>
      </w:hyperlink>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Female detainees in pretrial detention facilities are unable to maintain proper hygiene: access to the shower is provided only once a week for 10 minutes and may be restricted by the prison administration, as well as access to other hygiene facilities. Sanitary facilities in cells also do not provide privacy and may be visible to male guards.” Lack of adequate natural lighting and high humidity in the cells are reported.</w:t>
      </w:r>
    </w:p>
    <w:p w:rsidR="00000000" w:rsidDel="00000000" w:rsidP="00000000" w:rsidRDefault="00000000" w:rsidRPr="00000000" w14:paraId="0000007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Detention in penal facilities under a judicial sentence</w:t>
      </w:r>
      <w:r w:rsidDel="00000000" w:rsidR="00000000" w:rsidRPr="00000000">
        <w:rPr>
          <w:rFonts w:ascii="Times New Roman" w:cs="Times New Roman" w:eastAsia="Times New Roman" w:hAnsi="Times New Roman"/>
          <w:sz w:val="24"/>
          <w:szCs w:val="24"/>
          <w:rtl w:val="0"/>
        </w:rPr>
        <w:t xml:space="preserve">. Conditions of women's detention while serving imprisonment also </w:t>
      </w:r>
      <w:hyperlink r:id="rId120">
        <w:r w:rsidDel="00000000" w:rsidR="00000000" w:rsidRPr="00000000">
          <w:rPr>
            <w:rFonts w:ascii="Times New Roman" w:cs="Times New Roman" w:eastAsia="Times New Roman" w:hAnsi="Times New Roman"/>
            <w:color w:val="1155cc"/>
            <w:sz w:val="24"/>
            <w:szCs w:val="24"/>
            <w:u w:val="single"/>
            <w:rtl w:val="0"/>
          </w:rPr>
          <w:t xml:space="preserve">fail to ensure</w:t>
        </w:r>
      </w:hyperlink>
      <w:r w:rsidDel="00000000" w:rsidR="00000000" w:rsidRPr="00000000">
        <w:rPr>
          <w:rFonts w:ascii="Times New Roman" w:cs="Times New Roman" w:eastAsia="Times New Roman" w:hAnsi="Times New Roman"/>
          <w:sz w:val="24"/>
          <w:szCs w:val="24"/>
          <w:rtl w:val="0"/>
        </w:rPr>
        <w:t xml:space="preserve"> that female detainees are able to maintain proper hygiene: showers only once a week for 10 minutes, insufficient number of sanitary facilities for the number of detainees in a unit, strictly limited time for daily hygiene procedures, insufficient provision of hygiene products.</w:t>
      </w:r>
    </w:p>
    <w:p w:rsidR="00000000" w:rsidDel="00000000" w:rsidP="00000000" w:rsidRDefault="00000000" w:rsidRPr="00000000" w14:paraId="0000007C">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Female prisoners </w:t>
      </w:r>
      <w:hyperlink r:id="rId121">
        <w:r w:rsidDel="00000000" w:rsidR="00000000" w:rsidRPr="00000000">
          <w:rPr>
            <w:rFonts w:ascii="Times New Roman" w:cs="Times New Roman" w:eastAsia="Times New Roman" w:hAnsi="Times New Roman"/>
            <w:color w:val="1155cc"/>
            <w:sz w:val="24"/>
            <w:szCs w:val="24"/>
            <w:u w:val="single"/>
            <w:rtl w:val="0"/>
          </w:rPr>
          <w:t xml:space="preserve">continue to be subjected</w:t>
        </w:r>
      </w:hyperlink>
      <w:r w:rsidDel="00000000" w:rsidR="00000000" w:rsidRPr="00000000">
        <w:rPr>
          <w:rFonts w:ascii="Times New Roman" w:cs="Times New Roman" w:eastAsia="Times New Roman" w:hAnsi="Times New Roman"/>
          <w:sz w:val="24"/>
          <w:szCs w:val="24"/>
          <w:rtl w:val="0"/>
        </w:rPr>
        <w:t xml:space="preserve"> to </w:t>
      </w:r>
      <w:r w:rsidDel="00000000" w:rsidR="00000000" w:rsidRPr="00000000">
        <w:rPr>
          <w:rFonts w:ascii="Times New Roman" w:cs="Times New Roman" w:eastAsia="Times New Roman" w:hAnsi="Times New Roman"/>
          <w:sz w:val="24"/>
          <w:szCs w:val="24"/>
          <w:rtl w:val="0"/>
        </w:rPr>
        <w:t xml:space="preserve">heavy and low-paid labor</w:t>
      </w:r>
      <w:r w:rsidDel="00000000" w:rsidR="00000000" w:rsidRPr="00000000">
        <w:rPr>
          <w:rFonts w:ascii="Times New Roman" w:cs="Times New Roman" w:eastAsia="Times New Roman" w:hAnsi="Times New Roman"/>
          <w:sz w:val="24"/>
          <w:szCs w:val="24"/>
          <w:rtl w:val="0"/>
        </w:rPr>
        <w:t xml:space="preserve"> in poor working conditions and beyond maximum working hours. </w:t>
      </w:r>
      <w:r w:rsidDel="00000000" w:rsidR="00000000" w:rsidRPr="00000000">
        <w:rPr>
          <w:rFonts w:ascii="Times New Roman" w:cs="Times New Roman" w:eastAsia="Times New Roman" w:hAnsi="Times New Roman"/>
          <w:color w:val="0e101a"/>
          <w:sz w:val="24"/>
          <w:szCs w:val="24"/>
          <w:rtl w:val="0"/>
        </w:rPr>
        <w:t xml:space="preserve">The wages are </w:t>
      </w:r>
      <w:hyperlink r:id="rId122">
        <w:r w:rsidDel="00000000" w:rsidR="00000000" w:rsidRPr="00000000">
          <w:rPr>
            <w:rFonts w:ascii="Times New Roman" w:cs="Times New Roman" w:eastAsia="Times New Roman" w:hAnsi="Times New Roman"/>
            <w:color w:val="1155cc"/>
            <w:sz w:val="24"/>
            <w:szCs w:val="24"/>
            <w:u w:val="single"/>
            <w:rtl w:val="0"/>
          </w:rPr>
          <w:t xml:space="preserve">below the minimum</w:t>
        </w:r>
      </w:hyperlink>
      <w:r w:rsidDel="00000000" w:rsidR="00000000" w:rsidRPr="00000000">
        <w:rPr>
          <w:rFonts w:ascii="Times New Roman" w:cs="Times New Roman" w:eastAsia="Times New Roman" w:hAnsi="Times New Roman"/>
          <w:color w:val="0e101a"/>
          <w:sz w:val="24"/>
          <w:szCs w:val="24"/>
          <w:rtl w:val="0"/>
        </w:rPr>
        <w:t xml:space="preserve"> and range from $0.6 to </w:t>
      </w:r>
      <w:r w:rsidDel="00000000" w:rsidR="00000000" w:rsidRPr="00000000">
        <w:rPr>
          <w:rFonts w:ascii="Times New Roman" w:cs="Times New Roman" w:eastAsia="Times New Roman" w:hAnsi="Times New Roman"/>
          <w:color w:val="0e101a"/>
          <w:sz w:val="24"/>
          <w:szCs w:val="24"/>
          <w:rtl w:val="0"/>
        </w:rPr>
        <w:t xml:space="preserve">$</w:t>
      </w:r>
      <w:r w:rsidDel="00000000" w:rsidR="00000000" w:rsidRPr="00000000">
        <w:rPr>
          <w:rFonts w:ascii="Times New Roman" w:cs="Times New Roman" w:eastAsia="Times New Roman" w:hAnsi="Times New Roman"/>
          <w:color w:val="0e101a"/>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 Women </w:t>
      </w:r>
      <w:hyperlink r:id="rId123">
        <w:r w:rsidDel="00000000" w:rsidR="00000000" w:rsidRPr="00000000">
          <w:rPr>
            <w:rFonts w:ascii="Times New Roman" w:cs="Times New Roman" w:eastAsia="Times New Roman" w:hAnsi="Times New Roman"/>
            <w:color w:val="1155cc"/>
            <w:sz w:val="24"/>
            <w:szCs w:val="24"/>
            <w:u w:val="single"/>
            <w:rtl w:val="0"/>
          </w:rPr>
          <w:t xml:space="preserve">are also subjected</w:t>
        </w:r>
      </w:hyperlink>
      <w:r w:rsidDel="00000000" w:rsidR="00000000" w:rsidRPr="00000000">
        <w:rPr>
          <w:rFonts w:ascii="Times New Roman" w:cs="Times New Roman" w:eastAsia="Times New Roman" w:hAnsi="Times New Roman"/>
          <w:sz w:val="24"/>
          <w:szCs w:val="24"/>
          <w:rtl w:val="0"/>
        </w:rPr>
        <w:t xml:space="preserve"> to compulsory </w:t>
      </w:r>
      <w:r w:rsidDel="00000000" w:rsidR="00000000" w:rsidRPr="00000000">
        <w:rPr>
          <w:rFonts w:ascii="Times New Roman" w:cs="Times New Roman" w:eastAsia="Times New Roman" w:hAnsi="Times New Roman"/>
          <w:color w:val="0e101a"/>
          <w:sz w:val="24"/>
          <w:szCs w:val="24"/>
          <w:rtl w:val="0"/>
        </w:rPr>
        <w:t xml:space="preserve">unpaid hard physical labour for the maintenance of the colony, exceeding the established time limit (14 hours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e101a"/>
          <w:sz w:val="24"/>
          <w:szCs w:val="24"/>
          <w:rtl w:val="0"/>
        </w:rPr>
        <w:t xml:space="preserve">They are forced to perform heavy and dirty physical labour only in clothes that are issued to them based on existing gender stereotypes, such as pink dresses and pencil skirts. Some prisoners </w:t>
      </w:r>
      <w:hyperlink r:id="rId124">
        <w:r w:rsidDel="00000000" w:rsidR="00000000" w:rsidRPr="00000000">
          <w:rPr>
            <w:rFonts w:ascii="Times New Roman" w:cs="Times New Roman" w:eastAsia="Times New Roman" w:hAnsi="Times New Roman"/>
            <w:color w:val="1155cc"/>
            <w:sz w:val="24"/>
            <w:szCs w:val="24"/>
            <w:u w:val="single"/>
            <w:rtl w:val="0"/>
          </w:rPr>
          <w:t xml:space="preserve">reported</w:t>
        </w:r>
      </w:hyperlink>
      <w:r w:rsidDel="00000000" w:rsidR="00000000" w:rsidRPr="00000000">
        <w:rPr>
          <w:rFonts w:ascii="Times New Roman" w:cs="Times New Roman" w:eastAsia="Times New Roman" w:hAnsi="Times New Roman"/>
          <w:color w:val="0e101a"/>
          <w:sz w:val="24"/>
          <w:szCs w:val="24"/>
          <w:rtl w:val="0"/>
        </w:rPr>
        <w:t xml:space="preserve"> accidents, injuries, and negative health consequences due to a lack of training, protective clothing, or equipment, </w:t>
      </w:r>
      <w:r w:rsidDel="00000000" w:rsidR="00000000" w:rsidRPr="00000000">
        <w:rPr>
          <w:rFonts w:ascii="Times New Roman" w:cs="Times New Roman" w:eastAsia="Times New Roman" w:hAnsi="Times New Roman"/>
          <w:sz w:val="24"/>
          <w:szCs w:val="24"/>
          <w:rtl w:val="0"/>
        </w:rPr>
        <w:t xml:space="preserve">non-observation of </w:t>
      </w:r>
      <w:r w:rsidDel="00000000" w:rsidR="00000000" w:rsidRPr="00000000">
        <w:rPr>
          <w:rFonts w:ascii="Times New Roman" w:cs="Times New Roman" w:eastAsia="Times New Roman" w:hAnsi="Times New Roman"/>
          <w:sz w:val="24"/>
          <w:szCs w:val="24"/>
          <w:rtl w:val="0"/>
        </w:rPr>
        <w:t xml:space="preserve">other labour protection conditions, </w:t>
      </w:r>
      <w:r w:rsidDel="00000000" w:rsidR="00000000" w:rsidRPr="00000000">
        <w:rPr>
          <w:rFonts w:ascii="Times New Roman" w:cs="Times New Roman" w:eastAsia="Times New Roman" w:hAnsi="Times New Roman"/>
          <w:color w:val="0e101a"/>
          <w:sz w:val="24"/>
          <w:szCs w:val="24"/>
          <w:rtl w:val="0"/>
        </w:rPr>
        <w:t xml:space="preserve">etc.</w:t>
      </w:r>
      <w:r w:rsidDel="00000000" w:rsidR="00000000" w:rsidRPr="00000000">
        <w:rPr>
          <w:rtl w:val="0"/>
        </w:rPr>
      </w:r>
    </w:p>
    <w:p w:rsidR="00000000" w:rsidDel="00000000" w:rsidP="00000000" w:rsidRDefault="00000000" w:rsidRPr="00000000" w14:paraId="0000007D">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compulsory labor of incarcerated women violates ILO Conventions C029 and C105, as well as Article 8 of the ICCPR, due to the conditions described above, punitive measures for refusal to work (e.g., isolation, stricter regimes, additional imprisonment under Article 411 of the Criminal Code), the targeting of political prisoners as a mean of additional punishment, and discriminatory practices such as degrading job assignments, </w:t>
      </w:r>
      <w:r w:rsidDel="00000000" w:rsidR="00000000" w:rsidRPr="00000000">
        <w:rPr>
          <w:rFonts w:ascii="Times New Roman" w:cs="Times New Roman" w:eastAsia="Times New Roman" w:hAnsi="Times New Roman"/>
          <w:sz w:val="24"/>
          <w:szCs w:val="24"/>
          <w:rtl w:val="0"/>
        </w:rPr>
        <w:t xml:space="preserve">designation with a special sign - a yellow tag on their clothes,</w:t>
      </w:r>
      <w:r w:rsidDel="00000000" w:rsidR="00000000" w:rsidRPr="00000000">
        <w:rPr>
          <w:rFonts w:ascii="Times New Roman" w:cs="Times New Roman" w:eastAsia="Times New Roman" w:hAnsi="Times New Roman"/>
          <w:sz w:val="24"/>
          <w:szCs w:val="24"/>
          <w:rtl w:val="0"/>
        </w:rPr>
        <w:t xml:space="preserve"> and lack of incentive measures, reflecting a </w:t>
      </w:r>
      <w:hyperlink r:id="rId125">
        <w:r w:rsidDel="00000000" w:rsidR="00000000" w:rsidRPr="00000000">
          <w:rPr>
            <w:rFonts w:ascii="Times New Roman" w:cs="Times New Roman" w:eastAsia="Times New Roman" w:hAnsi="Times New Roman"/>
            <w:color w:val="1155cc"/>
            <w:sz w:val="24"/>
            <w:szCs w:val="24"/>
            <w:u w:val="single"/>
            <w:rtl w:val="0"/>
          </w:rPr>
          <w:t xml:space="preserve">systematic state practice of forced labor</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7E">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women's correctional colony № 4, one of the punishments is </w:t>
      </w:r>
      <w:hyperlink r:id="rId126">
        <w:r w:rsidDel="00000000" w:rsidR="00000000" w:rsidRPr="00000000">
          <w:rPr>
            <w:rFonts w:ascii="Times New Roman" w:cs="Times New Roman" w:eastAsia="Times New Roman" w:hAnsi="Times New Roman"/>
            <w:color w:val="1155cc"/>
            <w:sz w:val="24"/>
            <w:szCs w:val="24"/>
            <w:u w:val="single"/>
            <w:rtl w:val="0"/>
          </w:rPr>
          <w:t xml:space="preserve">the placement in the so-called “cage”</w:t>
        </w:r>
      </w:hyperlink>
      <w:r w:rsidDel="00000000" w:rsidR="00000000" w:rsidRPr="00000000">
        <w:rPr>
          <w:rFonts w:ascii="Times New Roman" w:cs="Times New Roman" w:eastAsia="Times New Roman" w:hAnsi="Times New Roman"/>
          <w:sz w:val="24"/>
          <w:szCs w:val="24"/>
          <w:rtl w:val="0"/>
        </w:rPr>
        <w:t xml:space="preserve"> (small rectangular cage with metal bars), which is located outside, between the residential and industrial areas.  Prisoners are placed there for from one to three hours in the cold season to make the punishment worse. </w:t>
      </w:r>
    </w:p>
    <w:p w:rsidR="00000000" w:rsidDel="00000000" w:rsidP="00000000" w:rsidRDefault="00000000" w:rsidRPr="00000000" w14:paraId="0000007F">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Women convicted on politically motivated charges face </w:t>
      </w:r>
      <w:hyperlink r:id="rId127">
        <w:r w:rsidDel="00000000" w:rsidR="00000000" w:rsidRPr="00000000">
          <w:rPr>
            <w:rFonts w:ascii="Times New Roman" w:cs="Times New Roman" w:eastAsia="Times New Roman" w:hAnsi="Times New Roman"/>
            <w:color w:val="1155cc"/>
            <w:sz w:val="24"/>
            <w:szCs w:val="24"/>
            <w:u w:val="single"/>
            <w:rtl w:val="0"/>
          </w:rPr>
          <w:t xml:space="preserve">restrictions on family correspondence and parcels, denial of adequate healthcare</w:t>
        </w:r>
      </w:hyperlink>
      <w:r w:rsidDel="00000000" w:rsidR="00000000" w:rsidRPr="00000000">
        <w:rPr>
          <w:rFonts w:ascii="Times New Roman" w:cs="Times New Roman" w:eastAsia="Times New Roman" w:hAnsi="Times New Roman"/>
          <w:color w:val="0e101a"/>
          <w:sz w:val="24"/>
          <w:szCs w:val="24"/>
          <w:rtl w:val="0"/>
        </w:rPr>
        <w:t xml:space="preserve">, </w:t>
      </w:r>
      <w:hyperlink r:id="rId128">
        <w:r w:rsidDel="00000000" w:rsidR="00000000" w:rsidRPr="00000000">
          <w:rPr>
            <w:rFonts w:ascii="Times New Roman" w:cs="Times New Roman" w:eastAsia="Times New Roman" w:hAnsi="Times New Roman"/>
            <w:color w:val="1155cc"/>
            <w:sz w:val="24"/>
            <w:szCs w:val="24"/>
            <w:u w:val="single"/>
            <w:rtl w:val="0"/>
          </w:rPr>
          <w:t xml:space="preserve">provocations, and unlawful punitive measures</w:t>
        </w:r>
      </w:hyperlink>
      <w:r w:rsidDel="00000000" w:rsidR="00000000" w:rsidRPr="00000000">
        <w:rPr>
          <w:rFonts w:ascii="Times New Roman" w:cs="Times New Roman" w:eastAsia="Times New Roman" w:hAnsi="Times New Roman"/>
          <w:color w:val="0e101a"/>
          <w:sz w:val="24"/>
          <w:szCs w:val="24"/>
          <w:rtl w:val="0"/>
        </w:rPr>
        <w:t xml:space="preserve">. </w:t>
      </w:r>
      <w:r w:rsidDel="00000000" w:rsidR="00000000" w:rsidRPr="00000000">
        <w:rPr>
          <w:rFonts w:ascii="Times New Roman" w:cs="Times New Roman" w:eastAsia="Times New Roman" w:hAnsi="Times New Roman"/>
          <w:color w:val="0e101a"/>
          <w:sz w:val="24"/>
          <w:szCs w:val="24"/>
          <w:rtl w:val="0"/>
        </w:rPr>
        <w:t xml:space="preserve">Almost all inmates charged under a “political article” are automatically </w:t>
      </w:r>
      <w:hyperlink r:id="rId129">
        <w:r w:rsidDel="00000000" w:rsidR="00000000" w:rsidRPr="00000000">
          <w:rPr>
            <w:rFonts w:ascii="Times New Roman" w:cs="Times New Roman" w:eastAsia="Times New Roman" w:hAnsi="Times New Roman"/>
            <w:color w:val="1155cc"/>
            <w:sz w:val="24"/>
            <w:szCs w:val="24"/>
            <w:u w:val="single"/>
            <w:rtl w:val="0"/>
          </w:rPr>
          <w:t xml:space="preserve">put on a preventive register</w:t>
        </w:r>
      </w:hyperlink>
      <w:r w:rsidDel="00000000" w:rsidR="00000000" w:rsidRPr="00000000">
        <w:rPr>
          <w:rFonts w:ascii="Times New Roman" w:cs="Times New Roman" w:eastAsia="Times New Roman" w:hAnsi="Times New Roman"/>
          <w:color w:val="0e101a"/>
          <w:sz w:val="24"/>
          <w:szCs w:val="24"/>
          <w:rtl w:val="0"/>
        </w:rPr>
        <w:t xml:space="preserve"> as “prone to extremism and other destructive actions.” They are banned from going to club, gym, church, and college.</w:t>
      </w:r>
      <w:r w:rsidDel="00000000" w:rsidR="00000000" w:rsidRPr="00000000">
        <w:rPr>
          <w:rtl w:val="0"/>
        </w:rPr>
      </w:r>
    </w:p>
    <w:p w:rsidR="00000000" w:rsidDel="00000000" w:rsidP="00000000" w:rsidRDefault="00000000" w:rsidRPr="00000000" w14:paraId="0000008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38 women are political prisoners with humanitarian issues: at least 3 women have disabilities, and 3 women have mental disorders; at least 11 women have </w:t>
      </w:r>
      <w:hyperlink r:id="rId130">
        <w:r w:rsidDel="00000000" w:rsidR="00000000" w:rsidRPr="00000000">
          <w:rPr>
            <w:rFonts w:ascii="Times New Roman" w:cs="Times New Roman" w:eastAsia="Times New Roman" w:hAnsi="Times New Roman"/>
            <w:color w:val="1155cc"/>
            <w:sz w:val="24"/>
            <w:szCs w:val="24"/>
            <w:u w:val="single"/>
            <w:rtl w:val="0"/>
          </w:rPr>
          <w:t xml:space="preserve">severe health issues</w:t>
        </w:r>
      </w:hyperlink>
      <w:r w:rsidDel="00000000" w:rsidR="00000000" w:rsidRPr="00000000">
        <w:rPr>
          <w:rFonts w:ascii="Times New Roman" w:cs="Times New Roman" w:eastAsia="Times New Roman" w:hAnsi="Times New Roman"/>
          <w:sz w:val="24"/>
          <w:szCs w:val="24"/>
          <w:rtl w:val="0"/>
        </w:rPr>
        <w:t xml:space="preserve"> (e.g. </w:t>
      </w:r>
      <w:hyperlink r:id="rId131">
        <w:r w:rsidDel="00000000" w:rsidR="00000000" w:rsidRPr="00000000">
          <w:rPr>
            <w:rFonts w:ascii="Times New Roman" w:cs="Times New Roman" w:eastAsia="Times New Roman" w:hAnsi="Times New Roman"/>
            <w:color w:val="1155cc"/>
            <w:sz w:val="24"/>
            <w:szCs w:val="24"/>
            <w:u w:val="single"/>
            <w:rtl w:val="0"/>
          </w:rPr>
          <w:t xml:space="preserve">MK</w:t>
        </w:r>
      </w:hyperlink>
      <w:r w:rsidDel="00000000" w:rsidR="00000000" w:rsidRPr="00000000">
        <w:rPr>
          <w:rFonts w:ascii="Times New Roman" w:cs="Times New Roman" w:eastAsia="Times New Roman" w:hAnsi="Times New Roman"/>
          <w:sz w:val="24"/>
          <w:szCs w:val="24"/>
          <w:rtl w:val="0"/>
        </w:rPr>
        <w:t xml:space="preserve">, </w:t>
      </w:r>
      <w:hyperlink r:id="rId132">
        <w:r w:rsidDel="00000000" w:rsidR="00000000" w:rsidRPr="00000000">
          <w:rPr>
            <w:rFonts w:ascii="Times New Roman" w:cs="Times New Roman" w:eastAsia="Times New Roman" w:hAnsi="Times New Roman"/>
            <w:color w:val="1155cc"/>
            <w:sz w:val="24"/>
            <w:szCs w:val="24"/>
            <w:u w:val="single"/>
            <w:rtl w:val="0"/>
          </w:rPr>
          <w:t xml:space="preserve">PS-P</w:t>
        </w:r>
      </w:hyperlink>
      <w:r w:rsidDel="00000000" w:rsidR="00000000" w:rsidRPr="00000000">
        <w:rPr>
          <w:rFonts w:ascii="Times New Roman" w:cs="Times New Roman" w:eastAsia="Times New Roman" w:hAnsi="Times New Roman"/>
          <w:sz w:val="24"/>
          <w:szCs w:val="24"/>
          <w:rtl w:val="0"/>
        </w:rPr>
        <w:t xml:space="preserve">, </w:t>
      </w:r>
      <w:hyperlink r:id="rId133">
        <w:r w:rsidDel="00000000" w:rsidR="00000000" w:rsidRPr="00000000">
          <w:rPr>
            <w:rFonts w:ascii="Times New Roman" w:cs="Times New Roman" w:eastAsia="Times New Roman" w:hAnsi="Times New Roman"/>
            <w:color w:val="1155cc"/>
            <w:sz w:val="24"/>
            <w:szCs w:val="24"/>
            <w:u w:val="single"/>
            <w:rtl w:val="0"/>
          </w:rPr>
          <w:t xml:space="preserve">AM</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at least 12 female political prisoners have children; at least 3 women have children whose fathers are also political prisoners; at least 2 are single mothers, one of whom has a child with a disability (e.g. </w:t>
      </w:r>
      <w:hyperlink r:id="rId134">
        <w:r w:rsidDel="00000000" w:rsidR="00000000" w:rsidRPr="00000000">
          <w:rPr>
            <w:rFonts w:ascii="Times New Roman" w:cs="Times New Roman" w:eastAsia="Times New Roman" w:hAnsi="Times New Roman"/>
            <w:color w:val="1155cc"/>
            <w:sz w:val="24"/>
            <w:szCs w:val="24"/>
            <w:u w:val="single"/>
            <w:rtl w:val="0"/>
          </w:rPr>
          <w:t xml:space="preserve">LS</w:t>
        </w:r>
      </w:hyperlink>
      <w:r w:rsidDel="00000000" w:rsidR="00000000" w:rsidRPr="00000000">
        <w:rPr>
          <w:rFonts w:ascii="Times New Roman" w:cs="Times New Roman" w:eastAsia="Times New Roman" w:hAnsi="Times New Roman"/>
          <w:sz w:val="24"/>
          <w:szCs w:val="24"/>
          <w:rtl w:val="0"/>
        </w:rPr>
        <w:t xml:space="preserve">, </w:t>
      </w:r>
      <w:hyperlink r:id="rId135">
        <w:r w:rsidDel="00000000" w:rsidR="00000000" w:rsidRPr="00000000">
          <w:rPr>
            <w:rFonts w:ascii="Times New Roman" w:cs="Times New Roman" w:eastAsia="Times New Roman" w:hAnsi="Times New Roman"/>
            <w:color w:val="1155cc"/>
            <w:sz w:val="24"/>
            <w:szCs w:val="24"/>
            <w:u w:val="single"/>
            <w:rtl w:val="0"/>
          </w:rPr>
          <w:t xml:space="preserve">AL</w:t>
        </w:r>
      </w:hyperlink>
      <w:r w:rsidDel="00000000" w:rsidR="00000000" w:rsidRPr="00000000">
        <w:rPr>
          <w:rFonts w:ascii="Times New Roman" w:cs="Times New Roman" w:eastAsia="Times New Roman" w:hAnsi="Times New Roman"/>
          <w:sz w:val="24"/>
          <w:szCs w:val="24"/>
          <w:rtl w:val="0"/>
        </w:rPr>
        <w:t xml:space="preserve">); at least 8 female political prisoners are over 60 years old (e.g. </w:t>
      </w:r>
      <w:hyperlink r:id="rId136">
        <w:r w:rsidDel="00000000" w:rsidR="00000000" w:rsidRPr="00000000">
          <w:rPr>
            <w:rFonts w:ascii="Times New Roman" w:cs="Times New Roman" w:eastAsia="Times New Roman" w:hAnsi="Times New Roman"/>
            <w:color w:val="1155cc"/>
            <w:sz w:val="24"/>
            <w:szCs w:val="24"/>
            <w:u w:val="single"/>
            <w:rtl w:val="0"/>
          </w:rPr>
          <w:t xml:space="preserve">IM</w:t>
        </w:r>
      </w:hyperlink>
      <w:r w:rsidDel="00000000" w:rsidR="00000000" w:rsidRPr="00000000">
        <w:rPr>
          <w:rFonts w:ascii="Times New Roman" w:cs="Times New Roman" w:eastAsia="Times New Roman" w:hAnsi="Times New Roman"/>
          <w:sz w:val="24"/>
          <w:szCs w:val="24"/>
          <w:rtl w:val="0"/>
        </w:rPr>
        <w:t xml:space="preserve">, </w:t>
      </w:r>
      <w:hyperlink r:id="rId137">
        <w:r w:rsidDel="00000000" w:rsidR="00000000" w:rsidRPr="00000000">
          <w:rPr>
            <w:rFonts w:ascii="Times New Roman" w:cs="Times New Roman" w:eastAsia="Times New Roman" w:hAnsi="Times New Roman"/>
            <w:color w:val="1155cc"/>
            <w:sz w:val="24"/>
            <w:szCs w:val="24"/>
            <w:u w:val="single"/>
            <w:rtl w:val="0"/>
          </w:rPr>
          <w:t xml:space="preserve">AH</w:t>
        </w:r>
      </w:hyperlink>
      <w:r w:rsidDel="00000000" w:rsidR="00000000" w:rsidRPr="00000000">
        <w:rPr>
          <w:rFonts w:ascii="Times New Roman" w:cs="Times New Roman" w:eastAsia="Times New Roman" w:hAnsi="Times New Roman"/>
          <w:sz w:val="24"/>
          <w:szCs w:val="24"/>
          <w:rtl w:val="0"/>
        </w:rPr>
        <w:t xml:space="preserve">); at least 2 women were minors at the moment of arrest (e.g. </w:t>
      </w:r>
      <w:hyperlink r:id="rId138">
        <w:r w:rsidDel="00000000" w:rsidR="00000000" w:rsidRPr="00000000">
          <w:rPr>
            <w:rFonts w:ascii="Times New Roman" w:cs="Times New Roman" w:eastAsia="Times New Roman" w:hAnsi="Times New Roman"/>
            <w:color w:val="1155cc"/>
            <w:sz w:val="24"/>
            <w:szCs w:val="24"/>
            <w:u w:val="single"/>
            <w:rtl w:val="0"/>
          </w:rPr>
          <w:t xml:space="preserve">AB</w:t>
        </w:r>
      </w:hyperlink>
      <w:r w:rsidDel="00000000" w:rsidR="00000000" w:rsidRPr="00000000">
        <w:rPr>
          <w:rFonts w:ascii="Times New Roman" w:cs="Times New Roman" w:eastAsia="Times New Roman" w:hAnsi="Times New Roman"/>
          <w:sz w:val="24"/>
          <w:szCs w:val="24"/>
          <w:rtl w:val="0"/>
        </w:rPr>
        <w:t xml:space="preserve">, </w:t>
      </w:r>
      <w:hyperlink r:id="rId139">
        <w:r w:rsidDel="00000000" w:rsidR="00000000" w:rsidRPr="00000000">
          <w:rPr>
            <w:rFonts w:ascii="Times New Roman" w:cs="Times New Roman" w:eastAsia="Times New Roman" w:hAnsi="Times New Roman"/>
            <w:color w:val="1155cc"/>
            <w:sz w:val="24"/>
            <w:szCs w:val="24"/>
            <w:u w:val="single"/>
            <w:rtl w:val="0"/>
          </w:rPr>
          <w:t xml:space="preserve">MM</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State's assertions about the existing public control in places of detention, human rights defenders have </w:t>
      </w:r>
      <w:hyperlink r:id="rId140">
        <w:r w:rsidDel="00000000" w:rsidR="00000000" w:rsidRPr="00000000">
          <w:rPr>
            <w:rFonts w:ascii="Times New Roman" w:cs="Times New Roman" w:eastAsia="Times New Roman" w:hAnsi="Times New Roman"/>
            <w:color w:val="1155cc"/>
            <w:sz w:val="24"/>
            <w:szCs w:val="24"/>
            <w:u w:val="single"/>
            <w:rtl w:val="0"/>
          </w:rPr>
          <w:t xml:space="preserve">no effective access</w:t>
        </w:r>
      </w:hyperlink>
      <w:r w:rsidDel="00000000" w:rsidR="00000000" w:rsidRPr="00000000">
        <w:rPr>
          <w:rFonts w:ascii="Times New Roman" w:cs="Times New Roman" w:eastAsia="Times New Roman" w:hAnsi="Times New Roman"/>
          <w:sz w:val="24"/>
          <w:szCs w:val="24"/>
          <w:rtl w:val="0"/>
        </w:rPr>
        <w:t xml:space="preserve"> to places of detention, and the competence of the Public Monitoring Commissions established by the authorities </w:t>
      </w:r>
      <w:hyperlink r:id="rId141">
        <w:r w:rsidDel="00000000" w:rsidR="00000000" w:rsidRPr="00000000">
          <w:rPr>
            <w:rFonts w:ascii="Times New Roman" w:cs="Times New Roman" w:eastAsia="Times New Roman" w:hAnsi="Times New Roman"/>
            <w:color w:val="1155cc"/>
            <w:sz w:val="24"/>
            <w:szCs w:val="24"/>
            <w:u w:val="single"/>
            <w:rtl w:val="0"/>
          </w:rPr>
          <w:t xml:space="preserve">is limited</w:t>
        </w:r>
      </w:hyperlink>
      <w:r w:rsidDel="00000000" w:rsidR="00000000" w:rsidRPr="00000000">
        <w:rPr>
          <w:rFonts w:ascii="Times New Roman" w:cs="Times New Roman" w:eastAsia="Times New Roman" w:hAnsi="Times New Roman"/>
          <w:sz w:val="24"/>
          <w:szCs w:val="24"/>
          <w:rtl w:val="0"/>
        </w:rPr>
        <w:t xml:space="preserve"> to visits to convicts on judicial sentence, as agreed with the prison administration. These Commissions </w:t>
      </w:r>
      <w:hyperlink r:id="rId142">
        <w:r w:rsidDel="00000000" w:rsidR="00000000" w:rsidRPr="00000000">
          <w:rPr>
            <w:rFonts w:ascii="Times New Roman" w:cs="Times New Roman" w:eastAsia="Times New Roman" w:hAnsi="Times New Roman"/>
            <w:color w:val="1155cc"/>
            <w:sz w:val="24"/>
            <w:szCs w:val="24"/>
            <w:u w:val="single"/>
            <w:rtl w:val="0"/>
          </w:rPr>
          <w:t xml:space="preserve">are not independent</w:t>
        </w:r>
      </w:hyperlink>
      <w:r w:rsidDel="00000000" w:rsidR="00000000" w:rsidRPr="00000000">
        <w:rPr>
          <w:rFonts w:ascii="Times New Roman" w:cs="Times New Roman" w:eastAsia="Times New Roman" w:hAnsi="Times New Roman"/>
          <w:sz w:val="24"/>
          <w:szCs w:val="24"/>
          <w:rtl w:val="0"/>
        </w:rPr>
        <w:t xml:space="preserve"> and only create the appearance of public control, but in essence do not fulfill this function</w:t>
      </w:r>
      <w:r w:rsidDel="00000000" w:rsidR="00000000" w:rsidRPr="00000000">
        <w:rPr>
          <w:rFonts w:ascii="Roboto" w:cs="Roboto" w:eastAsia="Roboto" w:hAnsi="Roboto"/>
          <w:color w:val="444746"/>
          <w:sz w:val="21"/>
          <w:szCs w:val="21"/>
          <w:rtl w:val="0"/>
        </w:rPr>
        <w:t xml:space="preserve">. </w:t>
      </w:r>
      <w:r w:rsidDel="00000000" w:rsidR="00000000" w:rsidRPr="00000000">
        <w:rPr>
          <w:rFonts w:ascii="Times New Roman" w:cs="Times New Roman" w:eastAsia="Times New Roman" w:hAnsi="Times New Roman"/>
          <w:sz w:val="24"/>
          <w:szCs w:val="24"/>
          <w:rtl w:val="0"/>
        </w:rPr>
        <w:t xml:space="preserve">Prisoners </w:t>
      </w:r>
      <w:hyperlink r:id="rId143">
        <w:r w:rsidDel="00000000" w:rsidR="00000000" w:rsidRPr="00000000">
          <w:rPr>
            <w:rFonts w:ascii="Times New Roman" w:cs="Times New Roman" w:eastAsia="Times New Roman" w:hAnsi="Times New Roman"/>
            <w:color w:val="1155cc"/>
            <w:sz w:val="24"/>
            <w:szCs w:val="24"/>
            <w:u w:val="single"/>
            <w:rtl w:val="0"/>
          </w:rPr>
          <w:t xml:space="preserve">report</w:t>
        </w:r>
      </w:hyperlink>
      <w:r w:rsidDel="00000000" w:rsidR="00000000" w:rsidRPr="00000000">
        <w:rPr>
          <w:rFonts w:ascii="Times New Roman" w:cs="Times New Roman" w:eastAsia="Times New Roman" w:hAnsi="Times New Roman"/>
          <w:sz w:val="24"/>
          <w:szCs w:val="24"/>
          <w:rtl w:val="0"/>
        </w:rPr>
        <w:t xml:space="preserve"> punitive measures, such as placement in isolation cells, being used to suppress complaints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82">
      <w:pPr>
        <w:spacing w:after="240" w:before="240" w:line="276"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i w:val="1"/>
          <w:sz w:val="24"/>
          <w:szCs w:val="24"/>
          <w:rtl w:val="0"/>
        </w:rPr>
        <w:t xml:space="preserve">Torture, including gender based violence against women.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e101a"/>
          <w:sz w:val="24"/>
          <w:szCs w:val="24"/>
          <w:rtl w:val="0"/>
        </w:rPr>
        <w:t xml:space="preserve">In the period since August 2020, many women dissenters have been victims of extreme violence, documented by </w:t>
      </w:r>
      <w:hyperlink r:id="rId144">
        <w:r w:rsidDel="00000000" w:rsidR="00000000" w:rsidRPr="00000000">
          <w:rPr>
            <w:rFonts w:ascii="Times New Roman" w:cs="Times New Roman" w:eastAsia="Times New Roman" w:hAnsi="Times New Roman"/>
            <w:color w:val="1155cc"/>
            <w:sz w:val="24"/>
            <w:szCs w:val="24"/>
            <w:u w:val="single"/>
            <w:rtl w:val="0"/>
          </w:rPr>
          <w:t xml:space="preserve">human rights organizations</w:t>
        </w:r>
      </w:hyperlink>
      <w:r w:rsidDel="00000000" w:rsidR="00000000" w:rsidRPr="00000000">
        <w:rPr>
          <w:rFonts w:ascii="Times New Roman" w:cs="Times New Roman" w:eastAsia="Times New Roman" w:hAnsi="Times New Roman"/>
          <w:color w:val="0e101a"/>
          <w:sz w:val="24"/>
          <w:szCs w:val="24"/>
          <w:rtl w:val="0"/>
        </w:rPr>
        <w:t xml:space="preserve">, the </w:t>
      </w:r>
      <w:hyperlink r:id="rId145">
        <w:r w:rsidDel="00000000" w:rsidR="00000000" w:rsidRPr="00000000">
          <w:rPr>
            <w:rFonts w:ascii="Times New Roman" w:cs="Times New Roman" w:eastAsia="Times New Roman" w:hAnsi="Times New Roman"/>
            <w:color w:val="1155cc"/>
            <w:sz w:val="24"/>
            <w:szCs w:val="24"/>
            <w:u w:val="single"/>
            <w:rtl w:val="0"/>
          </w:rPr>
          <w:t xml:space="preserve">Committee against Torture</w:t>
        </w:r>
      </w:hyperlink>
      <w:r w:rsidDel="00000000" w:rsidR="00000000" w:rsidRPr="00000000">
        <w:rPr>
          <w:rFonts w:ascii="Times New Roman" w:cs="Times New Roman" w:eastAsia="Times New Roman" w:hAnsi="Times New Roman"/>
          <w:color w:val="0e101a"/>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the</w:t>
      </w:r>
      <w:r w:rsidDel="00000000" w:rsidR="00000000" w:rsidRPr="00000000">
        <w:rPr>
          <w:rFonts w:ascii="Times New Roman" w:cs="Times New Roman" w:eastAsia="Times New Roman" w:hAnsi="Times New Roman"/>
          <w:color w:val="0e101a"/>
          <w:sz w:val="24"/>
          <w:szCs w:val="24"/>
          <w:rtl w:val="0"/>
        </w:rPr>
        <w:t xml:space="preserve"> </w:t>
      </w:r>
      <w:hyperlink r:id="rId146">
        <w:r w:rsidDel="00000000" w:rsidR="00000000" w:rsidRPr="00000000">
          <w:rPr>
            <w:rFonts w:ascii="Times New Roman" w:cs="Times New Roman" w:eastAsia="Times New Roman" w:hAnsi="Times New Roman"/>
            <w:color w:val="1155cc"/>
            <w:sz w:val="24"/>
            <w:szCs w:val="24"/>
            <w:u w:val="single"/>
            <w:rtl w:val="0"/>
          </w:rPr>
          <w:t xml:space="preserve">OHCHR</w:t>
        </w:r>
      </w:hyperlink>
      <w:r w:rsidDel="00000000" w:rsidR="00000000" w:rsidRPr="00000000">
        <w:rPr>
          <w:rFonts w:ascii="Times New Roman" w:cs="Times New Roman" w:eastAsia="Times New Roman" w:hAnsi="Times New Roman"/>
          <w:color w:val="0e101a"/>
          <w:sz w:val="24"/>
          <w:szCs w:val="24"/>
          <w:rtl w:val="0"/>
        </w:rPr>
        <w:t xml:space="preserve">, and the </w:t>
      </w:r>
      <w:hyperlink r:id="rId147">
        <w:r w:rsidDel="00000000" w:rsidR="00000000" w:rsidRPr="00000000">
          <w:rPr>
            <w:rFonts w:ascii="Times New Roman" w:cs="Times New Roman" w:eastAsia="Times New Roman" w:hAnsi="Times New Roman"/>
            <w:color w:val="1155cc"/>
            <w:sz w:val="24"/>
            <w:szCs w:val="24"/>
            <w:u w:val="single"/>
            <w:rtl w:val="0"/>
          </w:rPr>
          <w:t xml:space="preserve">Special Rapporteur on the situation of human rights in Belarus</w:t>
        </w:r>
      </w:hyperlink>
      <w:r w:rsidDel="00000000" w:rsidR="00000000" w:rsidRPr="00000000">
        <w:rPr>
          <w:rFonts w:ascii="Times New Roman" w:cs="Times New Roman" w:eastAsia="Times New Roman" w:hAnsi="Times New Roman"/>
          <w:color w:val="0e101a"/>
          <w:sz w:val="24"/>
          <w:szCs w:val="24"/>
          <w:rtl w:val="0"/>
        </w:rPr>
        <w:t xml:space="preserve">.</w:t>
      </w:r>
    </w:p>
    <w:p w:rsidR="00000000" w:rsidDel="00000000" w:rsidP="00000000" w:rsidRDefault="00000000" w:rsidRPr="00000000" w14:paraId="0000008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Hundreds of women </w:t>
      </w:r>
      <w:hyperlink r:id="rId148">
        <w:r w:rsidDel="00000000" w:rsidR="00000000" w:rsidRPr="00000000">
          <w:rPr>
            <w:rFonts w:ascii="Times New Roman" w:cs="Times New Roman" w:eastAsia="Times New Roman" w:hAnsi="Times New Roman"/>
            <w:color w:val="1155cc"/>
            <w:sz w:val="24"/>
            <w:szCs w:val="24"/>
            <w:u w:val="single"/>
            <w:rtl w:val="0"/>
          </w:rPr>
          <w:t xml:space="preserve">have been subjected</w:t>
        </w:r>
      </w:hyperlink>
      <w:r w:rsidDel="00000000" w:rsidR="00000000" w:rsidRPr="00000000">
        <w:rPr>
          <w:rFonts w:ascii="Times New Roman" w:cs="Times New Roman" w:eastAsia="Times New Roman" w:hAnsi="Times New Roman"/>
          <w:color w:val="0e101a"/>
          <w:sz w:val="24"/>
          <w:szCs w:val="24"/>
          <w:rtl w:val="0"/>
        </w:rPr>
        <w:t xml:space="preserve"> to torture, ill-treatment, and other forms of physical and psychological pressure, including gender-based violence and the threat of rape, while in detention. Unlike other detainees, those detained on politically motivated charges </w:t>
      </w:r>
      <w:hyperlink r:id="rId149">
        <w:r w:rsidDel="00000000" w:rsidR="00000000" w:rsidRPr="00000000">
          <w:rPr>
            <w:rFonts w:ascii="Times New Roman" w:cs="Times New Roman" w:eastAsia="Times New Roman" w:hAnsi="Times New Roman"/>
            <w:color w:val="1155cc"/>
            <w:sz w:val="24"/>
            <w:szCs w:val="24"/>
            <w:u w:val="single"/>
            <w:rtl w:val="0"/>
          </w:rPr>
          <w:t xml:space="preserve">were held</w:t>
        </w:r>
      </w:hyperlink>
      <w:r w:rsidDel="00000000" w:rsidR="00000000" w:rsidRPr="00000000">
        <w:rPr>
          <w:rFonts w:ascii="Times New Roman" w:cs="Times New Roman" w:eastAsia="Times New Roman" w:hAnsi="Times New Roman"/>
          <w:color w:val="0e101a"/>
          <w:sz w:val="24"/>
          <w:szCs w:val="24"/>
          <w:rtl w:val="0"/>
        </w:rPr>
        <w:t xml:space="preserve"> in severely overcrowded, poorly ventilated and poorly heated cells; in unsanitary conditions, without mattresses, bedding, essential hygiene products or warm clothing, with limited or complete denial of access to showers, walks, correspondence or transfers. Between 10 and 15 detainees </w:t>
      </w:r>
      <w:hyperlink r:id="rId150">
        <w:r w:rsidDel="00000000" w:rsidR="00000000" w:rsidRPr="00000000">
          <w:rPr>
            <w:rFonts w:ascii="Times New Roman" w:cs="Times New Roman" w:eastAsia="Times New Roman" w:hAnsi="Times New Roman"/>
            <w:color w:val="1155cc"/>
            <w:sz w:val="24"/>
            <w:szCs w:val="24"/>
            <w:u w:val="single"/>
            <w:rtl w:val="0"/>
          </w:rPr>
          <w:t xml:space="preserve">were held</w:t>
        </w:r>
      </w:hyperlink>
      <w:r w:rsidDel="00000000" w:rsidR="00000000" w:rsidRPr="00000000">
        <w:rPr>
          <w:rFonts w:ascii="Times New Roman" w:cs="Times New Roman" w:eastAsia="Times New Roman" w:hAnsi="Times New Roman"/>
          <w:color w:val="0e101a"/>
          <w:sz w:val="24"/>
          <w:szCs w:val="24"/>
          <w:rtl w:val="0"/>
        </w:rPr>
        <w:t xml:space="preserve"> in cramped single-person punishment cells.</w:t>
      </w:r>
      <w:r w:rsidDel="00000000" w:rsidR="00000000" w:rsidRPr="00000000">
        <w:rPr>
          <w:rtl w:val="0"/>
        </w:rPr>
      </w:r>
    </w:p>
    <w:p w:rsidR="00000000" w:rsidDel="00000000" w:rsidP="00000000" w:rsidRDefault="00000000" w:rsidRPr="00000000" w14:paraId="00000084">
      <w:pPr>
        <w:spacing w:after="240" w:before="240" w:line="276" w:lineRule="auto"/>
        <w:jc w:val="both"/>
        <w:rPr>
          <w:rFonts w:ascii="Times New Roman" w:cs="Times New Roman" w:eastAsia="Times New Roman" w:hAnsi="Times New Roman"/>
          <w:color w:val="4a6ee0"/>
          <w:sz w:val="24"/>
          <w:szCs w:val="24"/>
        </w:rPr>
      </w:pPr>
      <w:r w:rsidDel="00000000" w:rsidR="00000000" w:rsidRPr="00000000">
        <w:rPr>
          <w:rFonts w:ascii="Times New Roman" w:cs="Times New Roman" w:eastAsia="Times New Roman" w:hAnsi="Times New Roman"/>
          <w:color w:val="0e101a"/>
          <w:sz w:val="24"/>
          <w:szCs w:val="24"/>
          <w:rtl w:val="0"/>
        </w:rPr>
        <w:t xml:space="preserve">Women detained on politically motivated charges </w:t>
      </w:r>
      <w:hyperlink r:id="rId151">
        <w:r w:rsidDel="00000000" w:rsidR="00000000" w:rsidRPr="00000000">
          <w:rPr>
            <w:rFonts w:ascii="Times New Roman" w:cs="Times New Roman" w:eastAsia="Times New Roman" w:hAnsi="Times New Roman"/>
            <w:color w:val="1155cc"/>
            <w:sz w:val="24"/>
            <w:szCs w:val="24"/>
            <w:u w:val="single"/>
            <w:rtl w:val="0"/>
          </w:rPr>
          <w:t xml:space="preserve">did not have access</w:t>
        </w:r>
      </w:hyperlink>
      <w:r w:rsidDel="00000000" w:rsidR="00000000" w:rsidRPr="00000000">
        <w:rPr>
          <w:rFonts w:ascii="Times New Roman" w:cs="Times New Roman" w:eastAsia="Times New Roman" w:hAnsi="Times New Roman"/>
          <w:color w:val="0e101a"/>
          <w:sz w:val="24"/>
          <w:szCs w:val="24"/>
          <w:rtl w:val="0"/>
        </w:rPr>
        <w:t xml:space="preserve"> to or were deliberately denied medical care appropriate to their needs. A woman arbitrarily detained in SIZO No. 1 in Minsk was denied obstetric care, resulting in the birth of a stillborn boy in her cell. She was denied official confirmation of pregnancy or stillbirth and threatened to keep silent</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85">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color w:val="0e101a"/>
          <w:sz w:val="24"/>
          <w:szCs w:val="24"/>
          <w:rtl w:val="0"/>
        </w:rPr>
        <w:t xml:space="preserve">etainees on politically motivated charges </w:t>
      </w:r>
      <w:hyperlink r:id="rId152">
        <w:r w:rsidDel="00000000" w:rsidR="00000000" w:rsidRPr="00000000">
          <w:rPr>
            <w:rFonts w:ascii="Times New Roman" w:cs="Times New Roman" w:eastAsia="Times New Roman" w:hAnsi="Times New Roman"/>
            <w:color w:val="1155cc"/>
            <w:sz w:val="24"/>
            <w:szCs w:val="24"/>
            <w:u w:val="single"/>
            <w:rtl w:val="0"/>
          </w:rPr>
          <w:t xml:space="preserve">were systematically deprived</w:t>
        </w:r>
      </w:hyperlink>
      <w:r w:rsidDel="00000000" w:rsidR="00000000" w:rsidRPr="00000000">
        <w:rPr>
          <w:rFonts w:ascii="Times New Roman" w:cs="Times New Roman" w:eastAsia="Times New Roman" w:hAnsi="Times New Roman"/>
          <w:color w:val="0e101a"/>
          <w:sz w:val="24"/>
          <w:szCs w:val="24"/>
          <w:rtl w:val="0"/>
        </w:rPr>
        <w:t xml:space="preserve"> of essential hygiene items, including sanitary pads, humiliated when they asked for them and often denied access to hygiene items sent to them in parcels.</w:t>
      </w:r>
      <w:r w:rsidDel="00000000" w:rsidR="00000000" w:rsidRPr="00000000">
        <w:rPr>
          <w:rtl w:val="0"/>
        </w:rPr>
      </w:r>
    </w:p>
    <w:p w:rsidR="00000000" w:rsidDel="00000000" w:rsidP="00000000" w:rsidRDefault="00000000" w:rsidRPr="00000000" w14:paraId="00000086">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color w:val="4a6ee0"/>
          <w:sz w:val="24"/>
          <w:szCs w:val="24"/>
          <w:rtl w:val="0"/>
        </w:rPr>
        <w:t xml:space="preserve"> </w:t>
      </w:r>
      <w:r w:rsidDel="00000000" w:rsidR="00000000" w:rsidRPr="00000000">
        <w:rPr>
          <w:rFonts w:ascii="Times New Roman" w:cs="Times New Roman" w:eastAsia="Times New Roman" w:hAnsi="Times New Roman"/>
          <w:color w:val="0e101a"/>
          <w:sz w:val="24"/>
          <w:szCs w:val="24"/>
          <w:rtl w:val="0"/>
        </w:rPr>
        <w:t xml:space="preserve">OHCHR also </w:t>
      </w:r>
      <w:hyperlink r:id="rId153">
        <w:r w:rsidDel="00000000" w:rsidR="00000000" w:rsidRPr="00000000">
          <w:rPr>
            <w:rFonts w:ascii="Times New Roman" w:cs="Times New Roman" w:eastAsia="Times New Roman" w:hAnsi="Times New Roman"/>
            <w:color w:val="1155cc"/>
            <w:sz w:val="24"/>
            <w:szCs w:val="24"/>
            <w:u w:val="single"/>
            <w:rtl w:val="0"/>
          </w:rPr>
          <w:t xml:space="preserve">documented</w:t>
        </w:r>
      </w:hyperlink>
      <w:r w:rsidDel="00000000" w:rsidR="00000000" w:rsidRPr="00000000">
        <w:rPr>
          <w:rFonts w:ascii="Times New Roman" w:cs="Times New Roman" w:eastAsia="Times New Roman" w:hAnsi="Times New Roman"/>
          <w:color w:val="0e101a"/>
          <w:sz w:val="24"/>
          <w:szCs w:val="24"/>
          <w:rtl w:val="0"/>
        </w:rPr>
        <w:t xml:space="preserve"> 27 cases in which detained </w:t>
      </w:r>
      <w:r w:rsidDel="00000000" w:rsidR="00000000" w:rsidRPr="00000000">
        <w:rPr>
          <w:rFonts w:ascii="Times New Roman" w:cs="Times New Roman" w:eastAsia="Times New Roman" w:hAnsi="Times New Roman"/>
          <w:color w:val="0e101a"/>
          <w:sz w:val="24"/>
          <w:szCs w:val="24"/>
          <w:rtl w:val="0"/>
        </w:rPr>
        <w:t xml:space="preserve">women </w:t>
      </w:r>
      <w:r w:rsidDel="00000000" w:rsidR="00000000" w:rsidRPr="00000000">
        <w:rPr>
          <w:rFonts w:ascii="Times New Roman" w:cs="Times New Roman" w:eastAsia="Times New Roman" w:hAnsi="Times New Roman"/>
          <w:color w:val="0e101a"/>
          <w:sz w:val="24"/>
          <w:szCs w:val="24"/>
          <w:rtl w:val="0"/>
        </w:rPr>
        <w:t xml:space="preserve">were forced to listen to inappropriate sexual comments and hate speech, and received information on an additional 5 cases documented and analysed by NPOs that are credible.</w:t>
      </w:r>
      <w:r w:rsidDel="00000000" w:rsidR="00000000" w:rsidRPr="00000000">
        <w:rPr>
          <w:rtl w:val="0"/>
        </w:rPr>
      </w:r>
    </w:p>
    <w:p w:rsidR="00000000" w:rsidDel="00000000" w:rsidP="00000000" w:rsidRDefault="00000000" w:rsidRPr="00000000" w14:paraId="00000087">
      <w:pPr>
        <w:spacing w:after="240" w:before="240" w:line="276"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color w:val="0e101a"/>
          <w:sz w:val="24"/>
          <w:szCs w:val="24"/>
          <w:rtl w:val="0"/>
        </w:rPr>
        <w:t xml:space="preserve">he practice of physical violence against women detainees, driven by unjust power relations and designed to reinforce the perceived subordinate status of women, </w:t>
      </w:r>
      <w:hyperlink r:id="rId154">
        <w:r w:rsidDel="00000000" w:rsidR="00000000" w:rsidRPr="00000000">
          <w:rPr>
            <w:rFonts w:ascii="Times New Roman" w:cs="Times New Roman" w:eastAsia="Times New Roman" w:hAnsi="Times New Roman"/>
            <w:color w:val="1155cc"/>
            <w:sz w:val="24"/>
            <w:szCs w:val="24"/>
            <w:u w:val="single"/>
            <w:rtl w:val="0"/>
          </w:rPr>
          <w:t xml:space="preserve">persisted</w:t>
        </w:r>
      </w:hyperlink>
      <w:r w:rsidDel="00000000" w:rsidR="00000000" w:rsidRPr="00000000">
        <w:rPr>
          <w:rFonts w:ascii="Times New Roman" w:cs="Times New Roman" w:eastAsia="Times New Roman" w:hAnsi="Times New Roman"/>
          <w:color w:val="0e101a"/>
          <w:sz w:val="24"/>
          <w:szCs w:val="24"/>
          <w:rtl w:val="0"/>
        </w:rPr>
        <w:t xml:space="preserve"> even after the most turbulent period of August 2020. When beating women, staff threatened them with gang rape and boasted that they had complete freedom to do so. Women </w:t>
      </w:r>
      <w:hyperlink r:id="rId155">
        <w:r w:rsidDel="00000000" w:rsidR="00000000" w:rsidRPr="00000000">
          <w:rPr>
            <w:rFonts w:ascii="Times New Roman" w:cs="Times New Roman" w:eastAsia="Times New Roman" w:hAnsi="Times New Roman"/>
            <w:color w:val="1155cc"/>
            <w:sz w:val="24"/>
            <w:szCs w:val="24"/>
            <w:u w:val="single"/>
            <w:rtl w:val="0"/>
          </w:rPr>
          <w:t xml:space="preserve">reported</w:t>
        </w:r>
      </w:hyperlink>
      <w:r w:rsidDel="00000000" w:rsidR="00000000" w:rsidRPr="00000000">
        <w:rPr>
          <w:rFonts w:ascii="Times New Roman" w:cs="Times New Roman" w:eastAsia="Times New Roman" w:hAnsi="Times New Roman"/>
          <w:color w:val="0e101a"/>
          <w:sz w:val="24"/>
          <w:szCs w:val="24"/>
          <w:rtl w:val="0"/>
        </w:rPr>
        <w:t xml:space="preserve"> being forced to witness sexual and gender-based violence perpetrated against husbands, partners, other men, and women, which is itself a form of sexual violence and intimidation.</w:t>
      </w:r>
    </w:p>
    <w:p w:rsidR="00000000" w:rsidDel="00000000" w:rsidP="00000000" w:rsidRDefault="00000000" w:rsidRPr="00000000" w14:paraId="00000088">
      <w:pPr>
        <w:spacing w:after="240" w:before="240" w:line="276"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OHCHR </w:t>
      </w:r>
      <w:hyperlink r:id="rId156">
        <w:r w:rsidDel="00000000" w:rsidR="00000000" w:rsidRPr="00000000">
          <w:rPr>
            <w:rFonts w:ascii="Times New Roman" w:cs="Times New Roman" w:eastAsia="Times New Roman" w:hAnsi="Times New Roman"/>
            <w:color w:val="1155cc"/>
            <w:sz w:val="24"/>
            <w:szCs w:val="24"/>
            <w:u w:val="single"/>
            <w:rtl w:val="0"/>
          </w:rPr>
          <w:t xml:space="preserve">reported</w:t>
        </w:r>
      </w:hyperlink>
      <w:r w:rsidDel="00000000" w:rsidR="00000000" w:rsidRPr="00000000">
        <w:rPr>
          <w:rFonts w:ascii="Times New Roman" w:cs="Times New Roman" w:eastAsia="Times New Roman" w:hAnsi="Times New Roman"/>
          <w:color w:val="0e101a"/>
          <w:sz w:val="24"/>
          <w:szCs w:val="24"/>
          <w:rtl w:val="0"/>
        </w:rPr>
        <w:t xml:space="preserve"> widespread arbitrary strip and cavity searches of detainees during and after 2020, often conducted in degrading conditions, including in the presence of others and by staff of a different gender. Women menstruating during detention found these practices particularly humiliating. Forced nudity </w:t>
      </w:r>
      <w:hyperlink r:id="rId157">
        <w:r w:rsidDel="00000000" w:rsidR="00000000" w:rsidRPr="00000000">
          <w:rPr>
            <w:rFonts w:ascii="Times New Roman" w:cs="Times New Roman" w:eastAsia="Times New Roman" w:hAnsi="Times New Roman"/>
            <w:color w:val="1155cc"/>
            <w:sz w:val="24"/>
            <w:szCs w:val="24"/>
            <w:u w:val="single"/>
            <w:rtl w:val="0"/>
          </w:rPr>
          <w:t xml:space="preserve">was documented</w:t>
        </w:r>
      </w:hyperlink>
      <w:r w:rsidDel="00000000" w:rsidR="00000000" w:rsidRPr="00000000">
        <w:rPr>
          <w:rFonts w:ascii="Times New Roman" w:cs="Times New Roman" w:eastAsia="Times New Roman" w:hAnsi="Times New Roman"/>
          <w:color w:val="0e101a"/>
          <w:sz w:val="24"/>
          <w:szCs w:val="24"/>
          <w:rtl w:val="0"/>
        </w:rPr>
        <w:t xml:space="preserve"> by OHCHR in 40 cases, with 137 additional credible cases identified by NPOs.</w:t>
      </w:r>
    </w:p>
    <w:p w:rsidR="00000000" w:rsidDel="00000000" w:rsidP="00000000" w:rsidRDefault="00000000" w:rsidRPr="00000000" w14:paraId="00000089">
      <w:pPr>
        <w:spacing w:after="240" w:before="240" w:line="276"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incommunicado regime, faced by women prisoners, may also amount to torture. It is reliably known that MK </w:t>
      </w:r>
      <w:hyperlink r:id="rId158">
        <w:r w:rsidDel="00000000" w:rsidR="00000000" w:rsidRPr="00000000">
          <w:rPr>
            <w:rFonts w:ascii="Times New Roman" w:cs="Times New Roman" w:eastAsia="Times New Roman" w:hAnsi="Times New Roman"/>
            <w:color w:val="1155cc"/>
            <w:sz w:val="24"/>
            <w:szCs w:val="24"/>
            <w:u w:val="single"/>
            <w:rtl w:val="0"/>
          </w:rPr>
          <w:t xml:space="preserve">has been in incommunicado detention</w:t>
        </w:r>
      </w:hyperlink>
      <w:r w:rsidDel="00000000" w:rsidR="00000000" w:rsidRPr="00000000">
        <w:rPr>
          <w:rFonts w:ascii="Times New Roman" w:cs="Times New Roman" w:eastAsia="Times New Roman" w:hAnsi="Times New Roman"/>
          <w:color w:val="0e101a"/>
          <w:sz w:val="24"/>
          <w:szCs w:val="24"/>
          <w:rtl w:val="0"/>
        </w:rPr>
        <w:t xml:space="preserve"> since 2 February 2023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e101a"/>
          <w:sz w:val="24"/>
          <w:szCs w:val="24"/>
          <w:rtl w:val="0"/>
        </w:rPr>
        <w:t xml:space="preserve">and </w:t>
      </w:r>
      <w:hyperlink r:id="rId159">
        <w:r w:rsidDel="00000000" w:rsidR="00000000" w:rsidRPr="00000000">
          <w:rPr>
            <w:rFonts w:ascii="Times New Roman" w:cs="Times New Roman" w:eastAsia="Times New Roman" w:hAnsi="Times New Roman"/>
            <w:color w:val="1155cc"/>
            <w:sz w:val="24"/>
            <w:szCs w:val="24"/>
            <w:u w:val="single"/>
            <w:rtl w:val="0"/>
          </w:rPr>
          <w:t xml:space="preserve">was allowed to see her father</w:t>
        </w:r>
      </w:hyperlink>
      <w:r w:rsidDel="00000000" w:rsidR="00000000" w:rsidRPr="00000000">
        <w:rPr>
          <w:rFonts w:ascii="Times New Roman" w:cs="Times New Roman" w:eastAsia="Times New Roman" w:hAnsi="Times New Roman"/>
          <w:color w:val="0e101a"/>
          <w:sz w:val="24"/>
          <w:szCs w:val="24"/>
          <w:rtl w:val="0"/>
        </w:rPr>
        <w:t xml:space="preserve"> only in November 2024. After that, MK continues to be in incommunicado detention.</w:t>
      </w:r>
    </w:p>
    <w:p w:rsidR="00000000" w:rsidDel="00000000" w:rsidP="00000000" w:rsidRDefault="00000000" w:rsidRPr="00000000" w14:paraId="0000008A">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According to the OHCHR, </w:t>
      </w:r>
      <w:hyperlink r:id="rId160">
        <w:r w:rsidDel="00000000" w:rsidR="00000000" w:rsidRPr="00000000">
          <w:rPr>
            <w:rFonts w:ascii="Times New Roman" w:cs="Times New Roman" w:eastAsia="Times New Roman" w:hAnsi="Times New Roman"/>
            <w:color w:val="1155cc"/>
            <w:sz w:val="24"/>
            <w:szCs w:val="24"/>
            <w:u w:val="single"/>
            <w:rtl w:val="0"/>
          </w:rPr>
          <w:t xml:space="preserve">there are reasonable grounds to believe</w:t>
        </w:r>
      </w:hyperlink>
      <w:r w:rsidDel="00000000" w:rsidR="00000000" w:rsidRPr="00000000">
        <w:rPr>
          <w:rFonts w:ascii="Times New Roman" w:cs="Times New Roman" w:eastAsia="Times New Roman" w:hAnsi="Times New Roman"/>
          <w:color w:val="0e101a"/>
          <w:sz w:val="24"/>
          <w:szCs w:val="24"/>
          <w:rtl w:val="0"/>
        </w:rPr>
        <w:t xml:space="preserve"> that, between 1 May 2020 and 31 December 2023, members of the Belarusian security forces committed rape and other forms of sexual and gender-based violence, including sexualised torture and forced nudity, against men, boys, women and non-binary persons in police vehicles, police stations and places of detention.</w:t>
      </w:r>
      <w:r w:rsidDel="00000000" w:rsidR="00000000" w:rsidRPr="00000000">
        <w:rPr>
          <w:rtl w:val="0"/>
        </w:rPr>
      </w:r>
    </w:p>
    <w:p w:rsidR="00000000" w:rsidDel="00000000" w:rsidP="00000000" w:rsidRDefault="00000000" w:rsidRPr="00000000" w14:paraId="0000008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Belarusian authorities have not condemned torture or warned of criminal responsibility for such acts. Instead, they have publicly endorsed security forces' actions, reinforcing impunity and enabling further abuses.</w:t>
      </w:r>
    </w:p>
    <w:p w:rsidR="00000000" w:rsidDel="00000000" w:rsidP="00000000" w:rsidRDefault="00000000" w:rsidRPr="00000000" w14:paraId="0000008C">
      <w:pPr>
        <w:numPr>
          <w:ilvl w:val="0"/>
          <w:numId w:val="7"/>
        </w:numPr>
        <w:spacing w:after="240" w:before="240" w:line="276" w:lineRule="auto"/>
        <w:ind w:left="720" w:hanging="360"/>
        <w:jc w:val="both"/>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Migrants</w:t>
      </w:r>
      <w:r w:rsidDel="00000000" w:rsidR="00000000" w:rsidRPr="00000000">
        <w:rPr>
          <w:rFonts w:ascii="Times New Roman" w:cs="Times New Roman" w:eastAsia="Times New Roman" w:hAnsi="Times New Roman"/>
          <w:i w:val="1"/>
          <w:sz w:val="28"/>
          <w:szCs w:val="28"/>
          <w:highlight w:val="white"/>
          <w:rtl w:val="0"/>
        </w:rPr>
        <w:t xml:space="preserve"> </w:t>
      </w:r>
      <w:r w:rsidDel="00000000" w:rsidR="00000000" w:rsidRPr="00000000">
        <w:rPr>
          <w:rtl w:val="0"/>
        </w:rPr>
      </w:r>
    </w:p>
    <w:p w:rsidR="00000000" w:rsidDel="00000000" w:rsidP="00000000" w:rsidRDefault="00000000" w:rsidRPr="00000000" w14:paraId="0000008D">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Belarus has only three temporary accommodation centers for foreign nationals seeking international protection, with limited capacity and placement subject to availability. Despite provisions for special residential facilities managed by internal affairs agencies, information on their number or availability remains inaccessible.</w:t>
      </w:r>
    </w:p>
    <w:p w:rsidR="00000000" w:rsidDel="00000000" w:rsidP="00000000" w:rsidRDefault="00000000" w:rsidRPr="00000000" w14:paraId="0000008E">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Belarus there are only two centers offering assistance to domestic violence victims and refugees, but information is not available in migrant-accessible languages, and clients report not being offered these services. This highlights limited access to safe housing in the country.</w:t>
      </w:r>
    </w:p>
    <w:p w:rsidR="00000000" w:rsidDel="00000000" w:rsidP="00000000" w:rsidRDefault="00000000" w:rsidRPr="00000000" w14:paraId="0000008F">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Women detained in pre-trial (SIZO) or temporary (IVS) facilities, where migrants may be held for extended periods due to circumstances beyond their control, face poor conditions as described above. The staff in these facilities often lack the necessary skills to work effectively with foreign nationals, impacting the adequacy of responses to detainees' requests for information about their rights, access to translation services, and appropriate responses to complaints regarding health and other issues.</w:t>
      </w:r>
    </w:p>
    <w:p w:rsidR="00000000" w:rsidDel="00000000" w:rsidP="00000000" w:rsidRDefault="00000000" w:rsidRPr="00000000" w14:paraId="00000090">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Belarusian legislation does not recognize gender-based or domestic violence as grounds for international protection and lacks specific legislation to address domestic violence. Foreign women facing domestic violence receive little support, with cases often dismissed as “family disputes,” leaving victims without protection. Thus, Belarus cannot be considered a safe country for such victims.</w:t>
      </w:r>
    </w:p>
    <w:p w:rsidR="00000000" w:rsidDel="00000000" w:rsidP="00000000" w:rsidRDefault="00000000" w:rsidRPr="00000000" w14:paraId="00000091">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issue of </w:t>
      </w:r>
      <w:hyperlink r:id="rId161">
        <w:r w:rsidDel="00000000" w:rsidR="00000000" w:rsidRPr="00000000">
          <w:rPr>
            <w:rFonts w:ascii="Times New Roman" w:cs="Times New Roman" w:eastAsia="Times New Roman" w:hAnsi="Times New Roman"/>
            <w:sz w:val="24"/>
            <w:szCs w:val="24"/>
            <w:highlight w:val="white"/>
            <w:u w:val="single"/>
            <w:rtl w:val="0"/>
          </w:rPr>
          <w:t xml:space="preserve">undocumented children</w:t>
        </w:r>
      </w:hyperlink>
      <w:r w:rsidDel="00000000" w:rsidR="00000000" w:rsidRPr="00000000">
        <w:rPr>
          <w:rFonts w:ascii="Times New Roman" w:cs="Times New Roman" w:eastAsia="Times New Roman" w:hAnsi="Times New Roman"/>
          <w:sz w:val="24"/>
          <w:szCs w:val="24"/>
          <w:highlight w:val="white"/>
          <w:rtl w:val="0"/>
        </w:rPr>
        <w:t xml:space="preserve"> born on Belarusian territory to migrant women also requires particular attention. The state has not established a clear procedure for how a mother of a newborn is expected to proceed: the Belarusian Ministry of Foreign Affairs does not assist in communicating </w:t>
      </w:r>
      <w:r w:rsidDel="00000000" w:rsidR="00000000" w:rsidRPr="00000000">
        <w:rPr>
          <w:rFonts w:ascii="Times New Roman" w:cs="Times New Roman" w:eastAsia="Times New Roman" w:hAnsi="Times New Roman"/>
          <w:sz w:val="24"/>
          <w:szCs w:val="24"/>
          <w:highlight w:val="white"/>
          <w:rtl w:val="0"/>
        </w:rPr>
        <w:t xml:space="preserve">with the country of the mother</w:t>
      </w:r>
      <w:r w:rsidDel="00000000" w:rsidR="00000000" w:rsidRPr="00000000">
        <w:rPr>
          <w:rFonts w:ascii="Times New Roman" w:cs="Times New Roman" w:eastAsia="Times New Roman" w:hAnsi="Times New Roman"/>
          <w:sz w:val="24"/>
          <w:szCs w:val="24"/>
          <w:highlight w:val="white"/>
          <w:rtl w:val="0"/>
        </w:rPr>
        <w:t xml:space="preserve">’s nationality</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the consulate of which may be located outside Belarus. Migration authorities, in turn, may threaten migrant women with child removal to pressure them into voluntary departure from Belarus, even if they lack appropriate documents, further heightening their vulnerability to human trafficking.</w:t>
      </w:r>
    </w:p>
    <w:p w:rsidR="00000000" w:rsidDel="00000000" w:rsidP="00000000" w:rsidRDefault="00000000" w:rsidRPr="00000000" w14:paraId="00000092">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Migrant women in Belarus face heightened vulnerability to crimes, fearing deportation over justice when reporting rape, and lack adequate support due to the reduction of non-state organizations assisting trafficking victims.</w:t>
      </w:r>
    </w:p>
    <w:p w:rsidR="00000000" w:rsidDel="00000000" w:rsidP="00000000" w:rsidRDefault="00000000" w:rsidRPr="00000000" w14:paraId="00000093">
      <w:pPr>
        <w:numPr>
          <w:ilvl w:val="0"/>
          <w:numId w:val="3"/>
        </w:numPr>
        <w:spacing w:after="240" w:before="240" w:line="276" w:lineRule="auto"/>
        <w:ind w:left="720" w:hanging="360"/>
        <w:jc w:val="both"/>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Women with disabilities</w:t>
      </w:r>
      <w:r w:rsidDel="00000000" w:rsidR="00000000" w:rsidRPr="00000000">
        <w:rPr>
          <w:rtl w:val="0"/>
        </w:rPr>
      </w:r>
    </w:p>
    <w:p w:rsidR="00000000" w:rsidDel="00000000" w:rsidP="00000000" w:rsidRDefault="00000000" w:rsidRPr="00000000" w14:paraId="00000094">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 is no concept of multiple or intersectional discrimination against women and girls with disabilities in national legislation and policies. Gender policies do not take disability into account, and disability policies tend to ignore the double burden borne by women with disabilities. Girls with disabilities face discrimination based on age, disability and gender, which leads to stigma and problems for their families.  </w:t>
      </w:r>
    </w:p>
    <w:p w:rsidR="00000000" w:rsidDel="00000000" w:rsidP="00000000" w:rsidRDefault="00000000" w:rsidRPr="00000000" w14:paraId="00000095">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Issues related to girls with disabilities are distributed among different ministries without reliable coordination, which leads to a fragmented approach to promoting their rights and makes the transition from childhood to adulthood particularly problematic. Additionally, there are no NPOs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dedicated to the promotion of the rights of women and girls with disabilities, leaving a critical gap in advocacy and support. </w:t>
      </w:r>
    </w:p>
    <w:p w:rsidR="00000000" w:rsidDel="00000000" w:rsidP="00000000" w:rsidRDefault="00000000" w:rsidRPr="00000000" w14:paraId="00000096">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Early detection and intervention are rudimentary and demand-driven, resulting in many children with disabilities not receiving rehabilitation and educational services. Segregation of girls (as well as boys) with disabilities in education, social development, extracurricular and cultural activities is widespread. Their participation in decision-making is not regulated and depends on the subjective opinion of officials. Moreover, there are no women with disabilities in leadership roles, further limiting their influence on policies that affect their lives.</w:t>
      </w:r>
    </w:p>
    <w:p w:rsidR="00000000" w:rsidDel="00000000" w:rsidP="00000000" w:rsidRDefault="00000000" w:rsidRPr="00000000" w14:paraId="00000097">
      <w:pPr>
        <w:spacing w:after="240" w:before="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problem of unequal access to sexual and reproductive health rights for women with disabilities persists. Psycho-neurological boarding houses, where several thousand women and girls live (the data is intentionally hidden by the state), by all indications are places of deprivation of liberty. With regard to women living there, referral for treatment without voluntary informed consent, including termination of pregnancy, is widely practiced (including due to the lack of legal mechanisms for making such a decision in case of partial or complete deprivation of legal capacity).</w:t>
      </w:r>
    </w:p>
    <w:p w:rsidR="00000000" w:rsidDel="00000000" w:rsidP="00000000" w:rsidRDefault="00000000" w:rsidRPr="00000000" w14:paraId="00000098">
      <w:pPr>
        <w:shd w:fill="ffffff" w:val="clear"/>
        <w:spacing w:after="160" w:line="276" w:lineRule="auto"/>
        <w:jc w:val="both"/>
        <w:rPr>
          <w:rFonts w:ascii="Times New Roman" w:cs="Times New Roman" w:eastAsia="Times New Roman" w:hAnsi="Times New Roman"/>
          <w:b w:val="1"/>
          <w:color w:val="444444"/>
          <w:sz w:val="28"/>
          <w:szCs w:val="28"/>
          <w:highlight w:val="white"/>
        </w:rPr>
      </w:pPr>
      <w:r w:rsidDel="00000000" w:rsidR="00000000" w:rsidRPr="00000000">
        <w:rPr>
          <w:rFonts w:ascii="Times New Roman" w:cs="Times New Roman" w:eastAsia="Times New Roman" w:hAnsi="Times New Roman"/>
          <w:b w:val="1"/>
          <w:color w:val="444444"/>
          <w:sz w:val="28"/>
          <w:szCs w:val="28"/>
          <w:highlight w:val="white"/>
          <w:rtl w:val="0"/>
        </w:rPr>
        <w:t xml:space="preserve">RECOMMENDATIONS</w:t>
      </w:r>
    </w:p>
    <w:p w:rsidR="00000000" w:rsidDel="00000000" w:rsidP="00000000" w:rsidRDefault="00000000" w:rsidRPr="00000000" w14:paraId="00000099">
      <w:pPr>
        <w:numPr>
          <w:ilvl w:val="0"/>
          <w:numId w:val="6"/>
        </w:numPr>
        <w:spacing w:after="16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Adopt comprehensive anti-discrimination legislation, including definitions of direct and indirect discrimination. Repeal regulatory acts and abandon the adoption of legislation of a discriminatory character.</w:t>
      </w:r>
    </w:p>
    <w:p w:rsidR="00000000" w:rsidDel="00000000" w:rsidP="00000000" w:rsidRDefault="00000000" w:rsidRPr="00000000" w14:paraId="0000009A">
      <w:pPr>
        <w:numPr>
          <w:ilvl w:val="0"/>
          <w:numId w:val="6"/>
        </w:numPr>
        <w:spacing w:after="16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an effective mechanism for advancing gender equality and safeguarding women’s rights, and adopt temporary special measures to promote gender equality. Take steps to create a national human rights institution. </w:t>
      </w:r>
    </w:p>
    <w:p w:rsidR="00000000" w:rsidDel="00000000" w:rsidP="00000000" w:rsidRDefault="00000000" w:rsidRPr="00000000" w14:paraId="0000009B">
      <w:pPr>
        <w:numPr>
          <w:ilvl w:val="0"/>
          <w:numId w:val="6"/>
        </w:numPr>
        <w:spacing w:after="16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women, including incarcerated women, have unhindered access to justice. Cease repression against lawyers and guarantee the independence of the Bar.</w:t>
      </w:r>
    </w:p>
    <w:p w:rsidR="00000000" w:rsidDel="00000000" w:rsidP="00000000" w:rsidRDefault="00000000" w:rsidRPr="00000000" w14:paraId="0000009C">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Release all arbitrarily convicted individuals and cease repressions and politically motivated </w:t>
      </w:r>
      <w:r w:rsidDel="00000000" w:rsidR="00000000" w:rsidRPr="00000000">
        <w:rPr>
          <w:rFonts w:ascii="Times New Roman" w:cs="Times New Roman" w:eastAsia="Times New Roman" w:hAnsi="Times New Roman"/>
          <w:sz w:val="24"/>
          <w:szCs w:val="24"/>
          <w:rtl w:val="0"/>
        </w:rPr>
        <w:t xml:space="preserve">persecutions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D">
      <w:pPr>
        <w:numPr>
          <w:ilvl w:val="0"/>
          <w:numId w:val="6"/>
        </w:numPr>
        <w:spacing w:after="240" w:before="240" w:line="276" w:lineRule="auto"/>
        <w:ind w:left="644"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Ensure freedom of association, lifting the criminal liability under Article 193-1 and restoring the rights of those prosecuted, as well as ending forced liquidation of NGOs, restoring dissolved women’s organizations, and ensuring favorable conditions for their work, including funding access. Halt interference in the activities of civil society organizations, including prosecutions, searches, freezing of assets, and discrediting in media, and prosecute those responsible under the law.</w:t>
      </w:r>
    </w:p>
    <w:p w:rsidR="00000000" w:rsidDel="00000000" w:rsidP="00000000" w:rsidRDefault="00000000" w:rsidRPr="00000000" w14:paraId="0000009E">
      <w:pPr>
        <w:numPr>
          <w:ilvl w:val="0"/>
          <w:numId w:val="6"/>
        </w:numPr>
        <w:spacing w:after="240" w:before="240" w:line="276" w:lineRule="auto"/>
        <w:ind w:left="644"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Stop repressions against women civil society activists, including halting administrative and criminal prosecution, arbitrary charges, and pressure on their families.</w:t>
      </w:r>
    </w:p>
    <w:p w:rsidR="00000000" w:rsidDel="00000000" w:rsidP="00000000" w:rsidRDefault="00000000" w:rsidRPr="00000000" w14:paraId="0000009F">
      <w:pPr>
        <w:numPr>
          <w:ilvl w:val="0"/>
          <w:numId w:val="6"/>
        </w:numPr>
        <w:spacing w:before="12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Guarantee respect for the rights to freedom of expression and peaceful assembly. Eliminate the practice of misusing the legislation on extremism and terrorism to pressure and persecute dissenters. </w:t>
      </w:r>
    </w:p>
    <w:p w:rsidR="00000000" w:rsidDel="00000000" w:rsidP="00000000" w:rsidRDefault="00000000" w:rsidRPr="00000000" w14:paraId="000000A0">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the equal participation of women, including women’s organizations, in political and public life, guaranteeing their right to vote, hold public office, participate in policy development, implementation, and monitoring at national and local levels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A1">
      <w:pPr>
        <w:numPr>
          <w:ilvl w:val="0"/>
          <w:numId w:val="6"/>
        </w:numPr>
        <w:spacing w:after="16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the dissemination of gender stereotypes at all levels and take measures to overcome discriminatory stereotypes regarding the roles and responsibilities of women and men in the family and society, emphasizing the importance of women’s equal participation in decision-making processes in both the public and private sectors.</w:t>
      </w:r>
    </w:p>
    <w:p w:rsidR="00000000" w:rsidDel="00000000" w:rsidP="00000000" w:rsidRDefault="00000000" w:rsidRPr="00000000" w14:paraId="000000A2">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Guarantee equal access to education by abolishing discriminatory quotas and higher admission thresholds for women and ensuring equal admission conditions to all educational institutions. Eliminate gender criteria in medical specialization, basing decisions solely on academic performance and student preferences.</w:t>
      </w:r>
    </w:p>
    <w:p w:rsidR="00000000" w:rsidDel="00000000" w:rsidP="00000000" w:rsidRDefault="00000000" w:rsidRPr="00000000" w14:paraId="000000A3">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Improve access to medical services in rural areas and enhance the quality of healthcare by addressing issues such as falsified statistics, introducing mechanisms to prevent gynecological </w:t>
      </w:r>
      <w:r w:rsidDel="00000000" w:rsidR="00000000" w:rsidRPr="00000000">
        <w:rPr>
          <w:rFonts w:ascii="Times New Roman" w:cs="Times New Roman" w:eastAsia="Times New Roman" w:hAnsi="Times New Roman"/>
          <w:sz w:val="24"/>
          <w:szCs w:val="24"/>
          <w:highlight w:val="white"/>
          <w:rtl w:val="0"/>
        </w:rPr>
        <w:t xml:space="preserve">and obstetric </w:t>
      </w:r>
      <w:r w:rsidDel="00000000" w:rsidR="00000000" w:rsidRPr="00000000">
        <w:rPr>
          <w:rFonts w:ascii="Times New Roman" w:cs="Times New Roman" w:eastAsia="Times New Roman" w:hAnsi="Times New Roman"/>
          <w:sz w:val="24"/>
          <w:szCs w:val="24"/>
          <w:rtl w:val="0"/>
        </w:rPr>
        <w:t xml:space="preserve">violence, and ending political repression of medical personnel.</w:t>
      </w:r>
    </w:p>
    <w:p w:rsidR="00000000" w:rsidDel="00000000" w:rsidP="00000000" w:rsidRDefault="00000000" w:rsidRPr="00000000" w14:paraId="000000A4">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Abolish the list of prohibited professions for women, reduce the gender pay gap, and promote women’s career advancement, particularly in high-paying and leadership positions. Implement effective measures against workplace harassment.</w:t>
      </w:r>
    </w:p>
    <w:p w:rsidR="00000000" w:rsidDel="00000000" w:rsidP="00000000" w:rsidRDefault="00000000" w:rsidRPr="00000000" w14:paraId="000000A5">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detention conditions comply with international human rights standards and implement independent monitoring of places of detention.</w:t>
      </w:r>
    </w:p>
    <w:p w:rsidR="00000000" w:rsidDel="00000000" w:rsidP="00000000" w:rsidRDefault="00000000" w:rsidRPr="00000000" w14:paraId="000000A6">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incarcerated women are not subjected to forced labour under any circumstances.</w:t>
      </w:r>
    </w:p>
    <w:p w:rsidR="00000000" w:rsidDel="00000000" w:rsidP="00000000" w:rsidRDefault="00000000" w:rsidRPr="00000000" w14:paraId="000000A7">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 torture and inhuman or degrading treatment, including against women; hold perpetrators accountable and ensure effective remedies and reparations for victims.</w:t>
      </w:r>
    </w:p>
    <w:p w:rsidR="00000000" w:rsidDel="00000000" w:rsidP="00000000" w:rsidRDefault="00000000" w:rsidRPr="00000000" w14:paraId="000000A8">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the number and accessibility of temporary housing for</w:t>
      </w:r>
      <w:r w:rsidDel="00000000" w:rsidR="00000000" w:rsidRPr="00000000">
        <w:rPr>
          <w:rFonts w:ascii="Times New Roman" w:cs="Times New Roman" w:eastAsia="Times New Roman" w:hAnsi="Times New Roman"/>
          <w:sz w:val="24"/>
          <w:szCs w:val="24"/>
          <w:rtl w:val="0"/>
        </w:rPr>
        <w:t xml:space="preserve"> foreign </w:t>
      </w:r>
      <w:r w:rsidDel="00000000" w:rsidR="00000000" w:rsidRPr="00000000">
        <w:rPr>
          <w:rFonts w:ascii="Times New Roman" w:cs="Times New Roman" w:eastAsia="Times New Roman" w:hAnsi="Times New Roman"/>
          <w:sz w:val="24"/>
          <w:szCs w:val="24"/>
          <w:rtl w:val="0"/>
        </w:rPr>
        <w:t xml:space="preserve">nationals, seeking protection, including providing information in their languages. </w:t>
      </w:r>
      <w:r w:rsidDel="00000000" w:rsidR="00000000" w:rsidRPr="00000000">
        <w:rPr>
          <w:rFonts w:ascii="Times New Roman" w:cs="Times New Roman" w:eastAsia="Times New Roman" w:hAnsi="Times New Roman"/>
          <w:sz w:val="24"/>
          <w:szCs w:val="24"/>
          <w:rtl w:val="0"/>
        </w:rPr>
        <w:t xml:space="preserve">Include gender-based violenc</w:t>
      </w:r>
      <w:r w:rsidDel="00000000" w:rsidR="00000000" w:rsidRPr="00000000">
        <w:rPr>
          <w:rFonts w:ascii="Times New Roman" w:cs="Times New Roman" w:eastAsia="Times New Roman" w:hAnsi="Times New Roman"/>
          <w:sz w:val="24"/>
          <w:szCs w:val="24"/>
          <w:rtl w:val="0"/>
        </w:rPr>
        <w:t xml:space="preserve">e as grounds for international protection and enhance support for victims. Improve detention conditions and staff training to address the specific needs of foreign nationals, including access to translation and legal support.</w:t>
      </w:r>
    </w:p>
    <w:p w:rsidR="00000000" w:rsidDel="00000000" w:rsidP="00000000" w:rsidRDefault="00000000" w:rsidRPr="00000000" w14:paraId="000000A9">
      <w:pPr>
        <w:numPr>
          <w:ilvl w:val="0"/>
          <w:numId w:val="6"/>
        </w:numPr>
        <w:spacing w:after="240" w:before="240" w:line="276" w:lineRule="auto"/>
        <w:ind w:left="644"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Develop inclusive policies addressing the intersectional discrimination of women and girls with disabilities, ensure service access, promote their leadership, and protect their sexual and reproductive rights.</w:t>
      </w:r>
    </w:p>
    <w:p w:rsidR="00000000" w:rsidDel="00000000" w:rsidP="00000000" w:rsidRDefault="00000000" w:rsidRPr="00000000" w14:paraId="000000AA">
      <w:pPr>
        <w:numPr>
          <w:ilvl w:val="0"/>
          <w:numId w:val="6"/>
        </w:numPr>
        <w:spacing w:after="240" w:before="240" w:line="276" w:lineRule="auto"/>
        <w:ind w:left="64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Cooperate with the international human rights mechanisms, in particular, fulfilling in good faith the recommendations and views of CEDAW, the recommendations of the Special Rapporteur on the situation of human rights in Belarus, and the Group of Independent Experts on the Human Rights Situation in Belarus. </w:t>
      </w:r>
      <w:r w:rsidDel="00000000" w:rsidR="00000000" w:rsidRPr="00000000">
        <w:rPr>
          <w:rFonts w:ascii="Times New Roman" w:cs="Times New Roman" w:eastAsia="Times New Roman" w:hAnsi="Times New Roman"/>
          <w:sz w:val="24"/>
          <w:szCs w:val="24"/>
          <w:rtl w:val="0"/>
        </w:rPr>
        <w:t xml:space="preserve">Fully implement the recommendations of  the ILO Commission of Inquiry and the supervisory bodies of the ILO in respect of freedom of association, as well as follow-up measures for implementation of the International Labour Conference Resolution concerning the measures recommended by the Governing Body under article 33 of the ILO Constitution on the subject of Belarus (June 2023).</w:t>
      </w:r>
      <w:r w:rsidDel="00000000" w:rsidR="00000000" w:rsidRPr="00000000">
        <w:rPr>
          <w:rtl w:val="0"/>
        </w:rPr>
      </w:r>
    </w:p>
    <w:sectPr>
      <w:headerReference r:id="rId162" w:type="first"/>
      <w:footerReference r:id="rId163" w:type="default"/>
      <w:footerReference r:id="rId164"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644" w:hanging="359.99999999999994"/>
      </w:pPr>
      <w:rPr>
        <w:u w:val="none"/>
      </w:rPr>
    </w:lvl>
    <w:lvl w:ilvl="1">
      <w:start w:val="1"/>
      <w:numFmt w:val="lowerLetter"/>
      <w:lvlText w:val="%2."/>
      <w:lvlJc w:val="left"/>
      <w:pPr>
        <w:ind w:left="1364" w:hanging="360"/>
      </w:pPr>
      <w:rPr>
        <w:u w:val="none"/>
      </w:rPr>
    </w:lvl>
    <w:lvl w:ilvl="2">
      <w:start w:val="1"/>
      <w:numFmt w:val="lowerRoman"/>
      <w:lvlText w:val="%3."/>
      <w:lvlJc w:val="right"/>
      <w:pPr>
        <w:ind w:left="2084" w:hanging="180"/>
      </w:pPr>
      <w:rPr>
        <w:u w:val="none"/>
      </w:rPr>
    </w:lvl>
    <w:lvl w:ilvl="3">
      <w:start w:val="1"/>
      <w:numFmt w:val="decimal"/>
      <w:lvlText w:val="%4."/>
      <w:lvlJc w:val="left"/>
      <w:pPr>
        <w:ind w:left="2804" w:hanging="360"/>
      </w:pPr>
      <w:rPr>
        <w:u w:val="none"/>
      </w:rPr>
    </w:lvl>
    <w:lvl w:ilvl="4">
      <w:start w:val="1"/>
      <w:numFmt w:val="lowerLetter"/>
      <w:lvlText w:val="%5."/>
      <w:lvlJc w:val="left"/>
      <w:pPr>
        <w:ind w:left="3524" w:hanging="360"/>
      </w:pPr>
      <w:rPr>
        <w:u w:val="none"/>
      </w:rPr>
    </w:lvl>
    <w:lvl w:ilvl="5">
      <w:start w:val="1"/>
      <w:numFmt w:val="lowerRoman"/>
      <w:lvlText w:val="%6."/>
      <w:lvlJc w:val="right"/>
      <w:pPr>
        <w:ind w:left="4244" w:hanging="180"/>
      </w:pPr>
      <w:rPr>
        <w:u w:val="none"/>
      </w:rPr>
    </w:lvl>
    <w:lvl w:ilvl="6">
      <w:start w:val="1"/>
      <w:numFmt w:val="decimal"/>
      <w:lvlText w:val="%7."/>
      <w:lvlJc w:val="left"/>
      <w:pPr>
        <w:ind w:left="4964" w:hanging="360"/>
      </w:pPr>
      <w:rPr>
        <w:u w:val="none"/>
      </w:rPr>
    </w:lvl>
    <w:lvl w:ilvl="7">
      <w:start w:val="1"/>
      <w:numFmt w:val="lowerLetter"/>
      <w:lvlText w:val="%8."/>
      <w:lvlJc w:val="left"/>
      <w:pPr>
        <w:ind w:left="5684" w:hanging="360"/>
      </w:pPr>
      <w:rPr>
        <w:u w:val="none"/>
      </w:rPr>
    </w:lvl>
    <w:lvl w:ilvl="8">
      <w:start w:val="1"/>
      <w:numFmt w:val="lowerRoman"/>
      <w:lvlText w:val="%9."/>
      <w:lvlJc w:val="right"/>
      <w:pPr>
        <w:ind w:left="6404" w:hanging="18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7" Type="http://schemas.openxmlformats.org/officeDocument/2006/relationships/hyperlink" Target="https://spring96.org/ru/news/115625" TargetMode="External"/><Relationship Id="rId42" Type="http://schemas.openxmlformats.org/officeDocument/2006/relationships/hyperlink" Target="https://www.lawtrend.org/english/freedom-of-association-and-legal-environment-for-civil-society-organizations" TargetMode="External"/><Relationship Id="rId21" Type="http://schemas.openxmlformats.org/officeDocument/2006/relationships/hyperlink" Target="https://undocs.org/en/A/HRC/55/61" TargetMode="External"/><Relationship Id="rId84" Type="http://schemas.openxmlformats.org/officeDocument/2006/relationships/hyperlink" Target="https://www.sb.by/articles/mir-tupykh.html" TargetMode="External"/><Relationship Id="rId138" Type="http://schemas.openxmlformats.org/officeDocument/2006/relationships/hyperlink" Target="https://prisoners.spring96.org/en/person/anita-bakunovich" TargetMode="External"/><Relationship Id="rId63" Type="http://schemas.openxmlformats.org/officeDocument/2006/relationships/hyperlink" Target="https://prisoners.spring96.org/en/person/kacjaryna-tkaczenka" TargetMode="External"/><Relationship Id="rId159" Type="http://schemas.openxmlformats.org/officeDocument/2006/relationships/hyperlink" Target="https://www.rferl.org/a/belarusian-opposition-figure-kalesnikava-prison-meeting-father/33199613.html" TargetMode="External"/><Relationship Id="rId107" Type="http://schemas.openxmlformats.org/officeDocument/2006/relationships/hyperlink" Target="https://belhelcom.org/sites/default/files/12_right_to_work_2022.pdf" TargetMode="External"/><Relationship Id="rId32" Type="http://schemas.openxmlformats.org/officeDocument/2006/relationships/hyperlink" Target="https://www.defendersbelarus.org/lyudmilakazak_persecution" TargetMode="External"/><Relationship Id="rId128" Type="http://schemas.openxmlformats.org/officeDocument/2006/relationships/hyperlink" Target="https://torturesbelarus2020.org/pytki-i-zhestokoe-obra%D1%89enie-v-gomelskoj-zhenskoj-kolonii-%E2%84%964" TargetMode="External"/><Relationship Id="rId11" Type="http://schemas.openxmlformats.org/officeDocument/2006/relationships/hyperlink" Target="https://legin.info/" TargetMode="External"/><Relationship Id="rId149" Type="http://schemas.openxmlformats.org/officeDocument/2006/relationships/hyperlink" Target="https://www.ohchr.org/en/documents/country-reports/ahrc5561-situation-human-rights-belarus-run-2020-presidential-election" TargetMode="External"/><Relationship Id="rId74" Type="http://schemas.openxmlformats.org/officeDocument/2006/relationships/hyperlink" Target="https://humanconstanta.org/prigovory-za-finansirovanie-terrorizma-i-ekstremistskie-startap-haby-obzor-borby-s-ekstremizmom-v-belarusi-za-iyul-sentyabr-2023/#i-14" TargetMode="External"/><Relationship Id="rId53" Type="http://schemas.openxmlformats.org/officeDocument/2006/relationships/hyperlink" Target="https://www.ilo.org/resource/other/director-generals-report-latest-development-regarding-situation-freedom" TargetMode="External"/><Relationship Id="rId95" Type="http://schemas.openxmlformats.org/officeDocument/2006/relationships/hyperlink" Target="https://bymedsol.org/evaluationadmissioncampaign" TargetMode="External"/><Relationship Id="rId5" Type="http://schemas.openxmlformats.org/officeDocument/2006/relationships/styles" Target="styles.xml"/><Relationship Id="rId160" Type="http://schemas.openxmlformats.org/officeDocument/2006/relationships/hyperlink" Target="https://www.ohchr.org/en/documents/country-reports/ahrc5561-situation-human-rights-belarus-run-2020-presidential-election" TargetMode="External"/><Relationship Id="rId43" Type="http://schemas.openxmlformats.org/officeDocument/2006/relationships/hyperlink" Target="https://www.lawtrend.org/english/first-criminal-sentence-for-continuing-cso-activities-after-liquidation" TargetMode="External"/><Relationship Id="rId22" Type="http://schemas.openxmlformats.org/officeDocument/2006/relationships/hyperlink" Target="https://belta.by/society/view/shved-podgotovlen-zakonoproekt-ob-otvetstvennosti-za-propagandu-netraditsionnyh-semejnyh-otnoshenij-616267-2024/" TargetMode="External"/><Relationship Id="rId118" Type="http://schemas.openxmlformats.org/officeDocument/2006/relationships/hyperlink" Target="https://spring96.org/ru/news/108167" TargetMode="External"/><Relationship Id="rId139" Type="http://schemas.openxmlformats.org/officeDocument/2006/relationships/hyperlink" Target="https://prisoners.spring96.org/en/person/maryja-misjuk" TargetMode="External"/><Relationship Id="rId64" Type="http://schemas.openxmlformats.org/officeDocument/2006/relationships/hyperlink" Target="https://www.lawtrend.org/freedom-of-association/repression-against-non-profit-organisations-and-civil-society-activists-involved-in-supporting-promoting-and-protecting-women-s-rights-and-gender-equality-in-belarus" TargetMode="External"/><Relationship Id="rId85" Type="http://schemas.openxmlformats.org/officeDocument/2006/relationships/hyperlink" Target="https://t.me/Azarenok_TV/41225" TargetMode="External"/><Relationship Id="rId150" Type="http://schemas.openxmlformats.org/officeDocument/2006/relationships/hyperlink" Target="https://www.ohchr.org/en/documents/country-reports/ahrc5561-situation-human-rights-belarus-run-2020-presidential-election" TargetMode="External"/><Relationship Id="rId108" Type="http://schemas.openxmlformats.org/officeDocument/2006/relationships/hyperlink" Target="https://belhelcom.org/sites/default/files/12_right_to_work_2023.pdf" TargetMode="External"/><Relationship Id="rId103" Type="http://schemas.openxmlformats.org/officeDocument/2006/relationships/hyperlink" Target="https://news.zerkalo.io/life/86695.html" TargetMode="External"/><Relationship Id="rId33" Type="http://schemas.openxmlformats.org/officeDocument/2006/relationships/hyperlink" Target="https://defendersbelarus.org/lishankova_trial" TargetMode="External"/><Relationship Id="rId38" Type="http://schemas.openxmlformats.org/officeDocument/2006/relationships/hyperlink" Target="https://www.ohchr.org/en/documents/country-reports/a79201-situation-human-rights-belarus" TargetMode="External"/><Relationship Id="rId129" Type="http://schemas.openxmlformats.org/officeDocument/2006/relationships/hyperlink" Target="https://torturesbelarus2020.org/pytki-i-zhestokoe-obra%D1%89enie-v-gomelskoj-zhenskoj-kolonii-%E2%84%964" TargetMode="External"/><Relationship Id="rId124" Type="http://schemas.openxmlformats.org/officeDocument/2006/relationships/hyperlink" Target="https://www.ohchr.org/en/documents/country-reports/ahrc5665-situation-human-rights-belarus-report-special-rapporteur" TargetMode="External"/><Relationship Id="rId12" Type="http://schemas.openxmlformats.org/officeDocument/2006/relationships/hyperlink" Target="https://bymedsol.org/" TargetMode="External"/><Relationship Id="rId17" Type="http://schemas.openxmlformats.org/officeDocument/2006/relationships/hyperlink" Target="https://prisoners.spring96.org/en/list?view=1&amp;status%5B%5D=1&amp;gender%5B%5D=2" TargetMode="External"/><Relationship Id="rId59" Type="http://schemas.openxmlformats.org/officeDocument/2006/relationships/hyperlink" Target="https://prisoners.spring96.org/en/person/maryna-zolatava" TargetMode="External"/><Relationship Id="rId96" Type="http://schemas.openxmlformats.org/officeDocument/2006/relationships/hyperlink" Target="https://belhelcom.org/sites/default/files/15_right_to_social_security_2022.pdf" TargetMode="External"/><Relationship Id="rId91" Type="http://schemas.openxmlformats.org/officeDocument/2006/relationships/hyperlink" Target="https://www.ohchr.org/sites/default/files/2022-06/Belarussian%20Helsinki%20Committee.pdf" TargetMode="External"/><Relationship Id="rId140" Type="http://schemas.openxmlformats.org/officeDocument/2006/relationships/hyperlink" Target="https://spring96.org/files/book/ru/mesta_nesvobody_2020_2021.pdf" TargetMode="External"/><Relationship Id="rId145" Type="http://schemas.openxmlformats.org/officeDocument/2006/relationships/hyperlink" Target="https://undocs.org/Home/Mobile?FinalSymbol=A%2F79%2F44&amp;Language=E&amp;DeviceType=Desktop&amp;LangRequested=False" TargetMode="External"/><Relationship Id="rId75" Type="http://schemas.openxmlformats.org/officeDocument/2006/relationships/hyperlink" Target="https://humanconstanta.org/prigovory-za-finansirovanie-terrorizma-i-ekstremistskie-startap-haby-obzor-borby-s-ekstremizmom-v-belarusi-za-iyul-sentyabr-2023/#_1911" TargetMode="External"/><Relationship Id="rId70" Type="http://schemas.openxmlformats.org/officeDocument/2006/relationships/hyperlink" Target="https://spring96.org/persecution?ArticleID%5B0%5D=92&amp;ArticleID%5B1%5D=113&amp;ArticleID%5B2%5D=26&amp;ArticleID%5B3%5D=71&amp;ArticleID%5B4%5D=88&amp;Gender=2&amp;JDateFrom=2020-08-09&amp;JDateTo=2024-12-29" TargetMode="External"/><Relationship Id="rId161" Type="http://schemas.openxmlformats.org/officeDocument/2006/relationships/hyperlink" Target="https://humanconstanta.org/wp-content/uploads/2024/04/report_of_free_legal_office_for_the_rights_of_foreign_citizens_and-1.pdf" TargetMode="External"/><Relationship Id="rId54" Type="http://schemas.openxmlformats.org/officeDocument/2006/relationships/hyperlink" Target="https://prisoners.spring96.org/en/person/volha-karacz" TargetMode="External"/><Relationship Id="rId166" Type="http://schemas.openxmlformats.org/officeDocument/2006/relationships/customXml" Target="../customXml/item2.xml"/><Relationship Id="rId1" Type="http://schemas.openxmlformats.org/officeDocument/2006/relationships/theme" Target="theme/theme1.xml"/><Relationship Id="rId6" Type="http://schemas.openxmlformats.org/officeDocument/2006/relationships/hyperlink" Target="https://belhelcom.org/en" TargetMode="External"/><Relationship Id="rId49" Type="http://schemas.openxmlformats.org/officeDocument/2006/relationships/hyperlink" Target="https://prisoners.spring96.org/en/person/anastasija-loika" TargetMode="External"/><Relationship Id="rId23" Type="http://schemas.openxmlformats.org/officeDocument/2006/relationships/hyperlink" Target="https://www.belta.by/president/view/lukashenko-o-zapadnoj-mode-na-chajldfri-takaja-ideologija-dolzhna-byt-vne-zakona-558505-2023/" TargetMode="External"/><Relationship Id="rId28" Type="http://schemas.openxmlformats.org/officeDocument/2006/relationships/hyperlink" Target="https://elections2024.spring96.org/en/news/114884" TargetMode="External"/><Relationship Id="rId119" Type="http://schemas.openxmlformats.org/officeDocument/2006/relationships/hyperlink" Target="https://spring96.org/ru/news/115728" TargetMode="External"/><Relationship Id="rId114" Type="http://schemas.openxmlformats.org/officeDocument/2006/relationships/hyperlink" Target="https://www.ohchr.org/en/documents/country-reports/ahrc5665-situation-human-rights-belarus-report-special-rapporteur" TargetMode="External"/><Relationship Id="rId44" Type="http://schemas.openxmlformats.org/officeDocument/2006/relationships/hyperlink" Target="http://mininform.gov.by/documents/respublikanskiy-spisok-ekstremistskikh-materialov/" TargetMode="External"/><Relationship Id="rId86" Type="http://schemas.openxmlformats.org/officeDocument/2006/relationships/hyperlink" Target="https://www.sb.by/articles/drochevskie-intyrventy.html" TargetMode="External"/><Relationship Id="rId81" Type="http://schemas.openxmlformats.org/officeDocument/2006/relationships/hyperlink" Target="https://belta.by/president/view/lukashenko-otvetil-na-vopros-o-svoih-vozmozhnyh-simpatijah-k-potentsialnym-kandidatam-na-vyborah-392809-2020/" TargetMode="External"/><Relationship Id="rId130" Type="http://schemas.openxmlformats.org/officeDocument/2006/relationships/hyperlink" Target="https://prisoners.spring96.org/en/person/maryja-kalesnikava" TargetMode="External"/><Relationship Id="rId135" Type="http://schemas.openxmlformats.org/officeDocument/2006/relationships/hyperlink" Target="https://prisoners.spring96.org/en/person/alena-lazarczyk" TargetMode="External"/><Relationship Id="rId65" Type="http://schemas.openxmlformats.org/officeDocument/2006/relationships/hyperlink" Target="https://spring96.org/en/news/115953" TargetMode="External"/><Relationship Id="rId60" Type="http://schemas.openxmlformats.org/officeDocument/2006/relationships/hyperlink" Target="https://prisoners.spring96.org/en/person/ljudmila-czekina" TargetMode="External"/><Relationship Id="rId151" Type="http://schemas.openxmlformats.org/officeDocument/2006/relationships/hyperlink" Target="https://www.ohchr.org/en/documents/country-reports/ahrc5561-situation-human-rights-belarus-run-2020-presidential-election" TargetMode="External"/><Relationship Id="rId156" Type="http://schemas.openxmlformats.org/officeDocument/2006/relationships/hyperlink" Target="https://undocs.org/Home/Mobile?FinalSymbol=A%2FHRC%2F52%2F68&amp;Language=E&amp;DeviceType=Desktop&amp;LangRequested=False" TargetMode="External"/><Relationship Id="rId109" Type="http://schemas.openxmlformats.org/officeDocument/2006/relationships/hyperlink" Target="https://normlex.ilo.org/dyn/nrmlx_en/f?p=1000:13100:0::NO:13100:P13100_COMMENT_ID,P13100_COUNTRY_ID:4342226,103154" TargetMode="External"/><Relationship Id="rId39" Type="http://schemas.openxmlformats.org/officeDocument/2006/relationships/hyperlink" Target="https://www.lawtrend.org/liquidation-nko" TargetMode="External"/><Relationship Id="rId13" Type="http://schemas.openxmlformats.org/officeDocument/2006/relationships/hyperlink" Target="https://stachka.org/en/" TargetMode="External"/><Relationship Id="rId18" Type="http://schemas.openxmlformats.org/officeDocument/2006/relationships/hyperlink" Target="https://prisoners.spring96.org/en/list?view=1&amp;status%5B%5D=2&amp;gender%5B%5D=2&amp;penalty%5B%5D=8" TargetMode="External"/><Relationship Id="rId104" Type="http://schemas.openxmlformats.org/officeDocument/2006/relationships/hyperlink" Target="https://belhelcom.org/sites/default/files/12_right_to_work_2023.pdf" TargetMode="External"/><Relationship Id="rId34" Type="http://schemas.openxmlformats.org/officeDocument/2006/relationships/hyperlink" Target="https://spring96.org/ru/news/111195" TargetMode="External"/><Relationship Id="rId120" Type="http://schemas.openxmlformats.org/officeDocument/2006/relationships/hyperlink" Target="https://spring96.org/ru/news/116463" TargetMode="External"/><Relationship Id="rId125" Type="http://schemas.openxmlformats.org/officeDocument/2006/relationships/hyperlink" Target="https://www.ilo.org/sites/default/files/wcmsp5/groups/public/@ed_norm/@relconf/documents/meetingdocument/wcms_174846.pdf" TargetMode="External"/><Relationship Id="rId97" Type="http://schemas.openxmlformats.org/officeDocument/2006/relationships/hyperlink" Target="https://belhelcom.org/sites/default/files/15_right_to_social_security_2022.pdf" TargetMode="External"/><Relationship Id="rId141" Type="http://schemas.openxmlformats.org/officeDocument/2006/relationships/hyperlink" Target="https://spring96.org/files/book/ru/mesta_nesvobody_2020_2021.pdf" TargetMode="External"/><Relationship Id="rId146" Type="http://schemas.openxmlformats.org/officeDocument/2006/relationships/hyperlink" Target="https://www.ohchr.org/en/documents/country-reports/ahrc5561-situation-human-rights-belarus-run-2020-presidential-election" TargetMode="External"/><Relationship Id="rId76" Type="http://schemas.openxmlformats.org/officeDocument/2006/relationships/hyperlink" Target="https://prisoners.spring96.org/en/person/aljaksandra-kasko" TargetMode="External"/><Relationship Id="rId50" Type="http://schemas.openxmlformats.org/officeDocument/2006/relationships/hyperlink" Target="https://prisoners.spring96.org/en/person/hanna-ablab" TargetMode="External"/><Relationship Id="rId55" Type="http://schemas.openxmlformats.org/officeDocument/2006/relationships/hyperlink" Target="https://prisoners.spring96.org/en/person/volha-karacz" TargetMode="External"/><Relationship Id="rId167" Type="http://schemas.openxmlformats.org/officeDocument/2006/relationships/customXml" Target="../customXml/item3.xml"/><Relationship Id="rId92" Type="http://schemas.openxmlformats.org/officeDocument/2006/relationships/hyperlink" Target="https://www.ohchr.org/sites/default/files/2022-06/Belarussian%20Helsinki%20Committee.pdf" TargetMode="External"/><Relationship Id="rId7" Type="http://schemas.openxmlformats.org/officeDocument/2006/relationships/hyperlink" Target="http://www.humanconstanta.org" TargetMode="External"/><Relationship Id="rId71" Type="http://schemas.openxmlformats.org/officeDocument/2006/relationships/hyperlink" Target="https://spring96.org/ru/news/115516" TargetMode="External"/><Relationship Id="rId162" Type="http://schemas.openxmlformats.org/officeDocument/2006/relationships/header" Target="header1.xml"/><Relationship Id="rId29" Type="http://schemas.openxmlformats.org/officeDocument/2006/relationships/hyperlink" Target="https://www.ohchr.org/en/documents/country-reports/a79201-situation-human-rights-belarus" TargetMode="External"/><Relationship Id="rId2" Type="http://schemas.openxmlformats.org/officeDocument/2006/relationships/settings" Target="settings.xml"/><Relationship Id="rId40" Type="http://schemas.openxmlformats.org/officeDocument/2006/relationships/hyperlink" Target="https://www.lawtrend.org/english/law-on-public-associations-key-amendments" TargetMode="External"/><Relationship Id="rId45" Type="http://schemas.openxmlformats.org/officeDocument/2006/relationships/hyperlink" Target="https://www.mvd.gov.by/ru/news/8642" TargetMode="External"/><Relationship Id="rId24" Type="http://schemas.openxmlformats.org/officeDocument/2006/relationships/hyperlink" Target="https://t.me/viasna96/19069" TargetMode="External"/><Relationship Id="rId115" Type="http://schemas.openxmlformats.org/officeDocument/2006/relationships/hyperlink" Target="https://spring96.org/ru/news/116491" TargetMode="External"/><Relationship Id="rId110" Type="http://schemas.openxmlformats.org/officeDocument/2006/relationships/hyperlink" Target="https://belhelcom.org/sites/default/files/12_right_to_work_2023.pdf" TargetMode="External"/><Relationship Id="rId87" Type="http://schemas.openxmlformats.org/officeDocument/2006/relationships/hyperlink" Target="https://t.me/radiomirby/70692" TargetMode="External"/><Relationship Id="rId131" Type="http://schemas.openxmlformats.org/officeDocument/2006/relationships/hyperlink" Target="https://prisoners.spring96.org/en/person/maryja-kalesnikava" TargetMode="External"/><Relationship Id="rId136" Type="http://schemas.openxmlformats.org/officeDocument/2006/relationships/hyperlink" Target="https://prisoners.spring96.org/en/person/iryna-mielchier" TargetMode="External"/><Relationship Id="rId66" Type="http://schemas.openxmlformats.org/officeDocument/2006/relationships/hyperlink" Target="https://spring96.org/en/news/115953" TargetMode="External"/><Relationship Id="rId157" Type="http://schemas.openxmlformats.org/officeDocument/2006/relationships/hyperlink" Target="https://undocs.org/Home/Mobile?FinalSymbol=A%2FHRC%2F52%2F68&amp;Language=E&amp;DeviceType=Desktop&amp;LangRequested=False" TargetMode="External"/><Relationship Id="rId82" Type="http://schemas.openxmlformats.org/officeDocument/2006/relationships/hyperlink" Target="https://belta.by/president/view/lukashenko-otvetil-na-vopros-o-svoih-vozmozhnyh-simpatijah-k-potentsialnym-kandidatam-na-vyborah-392809-2020/" TargetMode="External"/><Relationship Id="rId61" Type="http://schemas.openxmlformats.org/officeDocument/2006/relationships/hyperlink" Target="https://prisoners.spring96.org/en/person/volha-loika" TargetMode="External"/><Relationship Id="rId152" Type="http://schemas.openxmlformats.org/officeDocument/2006/relationships/hyperlink" Target="https://www.ohchr.org/en/documents/country-reports/ahrc5561-situation-human-rights-belarus-run-2020-presidential-election" TargetMode="External"/><Relationship Id="rId19" Type="http://schemas.openxmlformats.org/officeDocument/2006/relationships/hyperlink" Target="https://undocs.org/en/A/HRC/55/61" TargetMode="External"/><Relationship Id="rId105" Type="http://schemas.openxmlformats.org/officeDocument/2006/relationships/hyperlink" Target="https://belhelcom.org/sites/default/files/12_right_to_work_2022.pdf" TargetMode="External"/><Relationship Id="rId100" Type="http://schemas.openxmlformats.org/officeDocument/2006/relationships/hyperlink" Target="https://belhelcom.org/sites/default/files/13_right_to_health_2023.pdf" TargetMode="External"/><Relationship Id="rId30" Type="http://schemas.openxmlformats.org/officeDocument/2006/relationships/hyperlink" Target="https://spring96.org/en/news/116599" TargetMode="External"/><Relationship Id="rId35" Type="http://schemas.openxmlformats.org/officeDocument/2006/relationships/hyperlink" Target="https://prisoners.spring96.org/en/person/julija-jurhilevicz" TargetMode="External"/><Relationship Id="rId126" Type="http://schemas.openxmlformats.org/officeDocument/2006/relationships/hyperlink" Target="https://spring96.org/en/news/115598" TargetMode="External"/><Relationship Id="rId14" Type="http://schemas.openxmlformats.org/officeDocument/2006/relationships/hyperlink" Target="https://prisoners.spring96.org/en" TargetMode="External"/><Relationship Id="rId147" Type="http://schemas.openxmlformats.org/officeDocument/2006/relationships/hyperlink" Target="https://www.ohchr.org/en/documents/country-reports/a76145-report-special-rapporteur-situation-human-rights-belarus-anais" TargetMode="External"/><Relationship Id="rId77" Type="http://schemas.openxmlformats.org/officeDocument/2006/relationships/hyperlink" Target="https://prisoners.spring96.org/en/person/aljaksandra-kasko" TargetMode="External"/><Relationship Id="rId56" Type="http://schemas.openxmlformats.org/officeDocument/2006/relationships/hyperlink" Target="https://prisoners.spring96.org/en/person/ksenija-luckina" TargetMode="External"/><Relationship Id="rId121" Type="http://schemas.openxmlformats.org/officeDocument/2006/relationships/hyperlink" Target="https://torturesbelarus2020.org/en/pytki-i-zhestokoe-obra%D1%89enie-v-gomelskoj-zhenskoj-kolonii-%E2%84%964/" TargetMode="External"/><Relationship Id="rId98" Type="http://schemas.openxmlformats.org/officeDocument/2006/relationships/hyperlink" Target="https://belhelcom.org/sites/default/files/13_right_to_health_2022.pdf" TargetMode="External"/><Relationship Id="rId93" Type="http://schemas.openxmlformats.org/officeDocument/2006/relationships/hyperlink" Target="https://www.ohchr.org/sites/default/files/2022-06/Belarussian%20Helsinki%20Committee.pdf" TargetMode="External"/><Relationship Id="rId142" Type="http://schemas.openxmlformats.org/officeDocument/2006/relationships/hyperlink" Target="https://minjust.gov.by/directions/compare_coverage/public_control/Postanovlenie_Pravitelstva_Respubliki_Belarus_ot_15_sentyabrya_2006g_1220.doc" TargetMode="External"/><Relationship Id="rId8" Type="http://schemas.openxmlformats.org/officeDocument/2006/relationships/hyperlink" Target="https://spring96.org/en" TargetMode="External"/><Relationship Id="rId72" Type="http://schemas.openxmlformats.org/officeDocument/2006/relationships/hyperlink" Target="https://spring96.org/ru/news/115516" TargetMode="External"/><Relationship Id="rId163" Type="http://schemas.openxmlformats.org/officeDocument/2006/relationships/footer" Target="footer1.xml"/><Relationship Id="rId51" Type="http://schemas.openxmlformats.org/officeDocument/2006/relationships/hyperlink" Target="https://prisoners.spring96.org/en/person/volha-brycikava" TargetMode="External"/><Relationship Id="rId3" Type="http://schemas.openxmlformats.org/officeDocument/2006/relationships/fontTable" Target="fontTable.xml"/><Relationship Id="rId46" Type="http://schemas.openxmlformats.org/officeDocument/2006/relationships/hyperlink" Target="https://prisoners.spring96.org/en/person/taccjana-kuzina" TargetMode="External"/><Relationship Id="rId25" Type="http://schemas.openxmlformats.org/officeDocument/2006/relationships/hyperlink" Target="https://pravo.by/document/?guid=12551&amp;p0=W22441365" TargetMode="External"/><Relationship Id="rId116" Type="http://schemas.openxmlformats.org/officeDocument/2006/relationships/hyperlink" Target="https://spring96.org/ru/news/107041" TargetMode="External"/><Relationship Id="rId137" Type="http://schemas.openxmlformats.org/officeDocument/2006/relationships/hyperlink" Target="https://prisoners.spring96.org/en/person/alena-hnauk" TargetMode="External"/><Relationship Id="rId67" Type="http://schemas.openxmlformats.org/officeDocument/2006/relationships/hyperlink" Target="https://sk.gov.by/ru/news-ru/view/spetsialnoe-proizvodstvo-11810/" TargetMode="External"/><Relationship Id="rId158" Type="http://schemas.openxmlformats.org/officeDocument/2006/relationships/hyperlink" Target="https://spcommreports.ohchr.org/TMResultsBase/DownLoadPublicCommunicationFile?gId=28683" TargetMode="External"/><Relationship Id="rId41" Type="http://schemas.openxmlformats.org/officeDocument/2006/relationships/hyperlink" Target="https://www.lawtrend.org/english/law-on-public-associations-key-amendments" TargetMode="External"/><Relationship Id="rId20" Type="http://schemas.openxmlformats.org/officeDocument/2006/relationships/hyperlink" Target="https://undocs.org/en/A/HRC/55/61" TargetMode="External"/><Relationship Id="rId111" Type="http://schemas.openxmlformats.org/officeDocument/2006/relationships/hyperlink" Target="https://belhelcom.org/sites/default/files/12_right_to_work_2022.pdf" TargetMode="External"/><Relationship Id="rId83" Type="http://schemas.openxmlformats.org/officeDocument/2006/relationships/hyperlink" Target="https://belta.by/president/view/lukashenko-o-zhenschine-prezidente-mozhet-so-vremenem-my-podojdem-k-takomu-stilju-no-poka-on-drugoj-675339-2024/" TargetMode="External"/><Relationship Id="rId88" Type="http://schemas.openxmlformats.org/officeDocument/2006/relationships/hyperlink" Target="https://zviazda.by/ru/news/20230705/1688562169-kochanova-nashi-tradicionnye-cennosti-semya-kotoraya-vospityvaet-detey,%20https://www.youtube.com/watch?v=xLlRij6qidA" TargetMode="External"/><Relationship Id="rId132" Type="http://schemas.openxmlformats.org/officeDocument/2006/relationships/hyperlink" Target="https://prisoners.spring96.org/en/person/palina-szarenda-panasjuk" TargetMode="External"/><Relationship Id="rId62" Type="http://schemas.openxmlformats.org/officeDocument/2006/relationships/hyperlink" Target="https://prisoners.spring96.org/en/person/alena-talkaczova" TargetMode="External"/><Relationship Id="rId153" Type="http://schemas.openxmlformats.org/officeDocument/2006/relationships/hyperlink" Target="https://undocs.org/Home/Mobile?FinalSymbol=A%2FHRC%2F52%2F68&amp;Language=E&amp;DeviceType=Desktop&amp;LangRequested=False" TargetMode="External"/><Relationship Id="rId106" Type="http://schemas.openxmlformats.org/officeDocument/2006/relationships/hyperlink" Target="https://belhelcom.org/sites/default/files/12_right_to_work_2022.pdf" TargetMode="External"/><Relationship Id="rId36" Type="http://schemas.openxmlformats.org/officeDocument/2006/relationships/hyperlink" Target="https://prisoners.spring96.org/en/person/anastasija-lazarenka" TargetMode="External"/><Relationship Id="rId127" Type="http://schemas.openxmlformats.org/officeDocument/2006/relationships/hyperlink" Target="https://www.ohchr.org/en/documents/country-reports/ahrc5561-situation-human-rights-belarus-run-2020-presidential-election" TargetMode="External"/><Relationship Id="rId15" Type="http://schemas.openxmlformats.org/officeDocument/2006/relationships/hyperlink" Target="https://prisoners.spring96.org/en/list?view=1&amp;status%5B%5D=1" TargetMode="External"/><Relationship Id="rId57" Type="http://schemas.openxmlformats.org/officeDocument/2006/relationships/hyperlink" Target="https://prisoners.spring96.org/en/person/iryna-zlobina" TargetMode="External"/><Relationship Id="rId101" Type="http://schemas.openxmlformats.org/officeDocument/2006/relationships/hyperlink" Target="https://belhelcom.org/sites/default/files/13_right_to_health_2023.pdf" TargetMode="External"/><Relationship Id="rId31" Type="http://schemas.openxmlformats.org/officeDocument/2006/relationships/hyperlink" Target="https://www.ohchr.org/en/documents/country-reports/ahrc5561-situation-human-rights-belarus-run-2020-presidential-election" TargetMode="External"/><Relationship Id="rId122" Type="http://schemas.openxmlformats.org/officeDocument/2006/relationships/hyperlink" Target="https://torturesbelarus2020.org/pytki-i-zhestokoe-obra%D1%89enie-v-gomelskoj-zhenskoj-kolonii-%E2%84%964" TargetMode="External"/><Relationship Id="rId94" Type="http://schemas.openxmlformats.org/officeDocument/2006/relationships/hyperlink" Target="https://belhelcom.org/sites/default/files/14_right_to_education_2022.pdf" TargetMode="External"/><Relationship Id="rId99" Type="http://schemas.openxmlformats.org/officeDocument/2006/relationships/hyperlink" Target="https://belhelcom.org/sites/default/files/13_right_to_health_2023.pdf" TargetMode="External"/><Relationship Id="rId10" Type="http://schemas.openxmlformats.org/officeDocument/2006/relationships/hyperlink" Target="https://www.lawtrend.org/" TargetMode="External"/><Relationship Id="rId148" Type="http://schemas.openxmlformats.org/officeDocument/2006/relationships/hyperlink" Target="https://www.ohchr.org/en/documents/country-reports/a76145-report-special-rapporteur-situation-human-rights-belarus-anais" TargetMode="External"/><Relationship Id="rId143" Type="http://schemas.openxmlformats.org/officeDocument/2006/relationships/hyperlink" Target="https://torturesbelarus2020.org/pytki-i-zhestokoe-obra%D1%89enie-v-gomelskoj-zhenskoj-kolonii-%E2%84%964" TargetMode="External"/><Relationship Id="rId73" Type="http://schemas.openxmlformats.org/officeDocument/2006/relationships/hyperlink" Target="https://nashaniva.com/346796" TargetMode="External"/><Relationship Id="rId78" Type="http://schemas.openxmlformats.org/officeDocument/2006/relationships/hyperlink" Target="https://prisoners.spring96.org/en/person/aljaksandra-kasko" TargetMode="External"/><Relationship Id="rId164" Type="http://schemas.openxmlformats.org/officeDocument/2006/relationships/footer" Target="footer2.xml"/><Relationship Id="rId52" Type="http://schemas.openxmlformats.org/officeDocument/2006/relationships/hyperlink" Target="https://prisoners.spring96.org/en/person/palina-szarenda-panasjuk" TargetMode="External"/><Relationship Id="rId4" Type="http://schemas.openxmlformats.org/officeDocument/2006/relationships/numbering" Target="numbering.xml"/><Relationship Id="rId9" Type="http://schemas.openxmlformats.org/officeDocument/2006/relationships/hyperlink" Target="https://respectprotectfulfill.org/" TargetMode="External"/><Relationship Id="rId26" Type="http://schemas.openxmlformats.org/officeDocument/2006/relationships/hyperlink" Target="https://petitions.pro/upload/respdocs/5654/623f9796d65f111b9cd9b4a25ed8d4ec.pdf" TargetMode="External"/><Relationship Id="rId47" Type="http://schemas.openxmlformats.org/officeDocument/2006/relationships/hyperlink" Target="https://prisoners.spring96.org/en/person/valeryja-kascjuhova" TargetMode="External"/><Relationship Id="rId112" Type="http://schemas.openxmlformats.org/officeDocument/2006/relationships/hyperlink" Target="https://www.ohchr.org/en/documents/country-reports/ahrc5665-situation-human-rights-belarus-report-special-rapporteur" TargetMode="External"/><Relationship Id="rId89" Type="http://schemas.openxmlformats.org/officeDocument/2006/relationships/hyperlink" Target="https://onco.by/news/s-dnem-meditsinskoy-sestryi/" TargetMode="External"/><Relationship Id="rId133" Type="http://schemas.openxmlformats.org/officeDocument/2006/relationships/hyperlink" Target="https://prisoners.spring96.org/en/person/alena-maushuk" TargetMode="External"/><Relationship Id="rId68" Type="http://schemas.openxmlformats.org/officeDocument/2006/relationships/hyperlink" Target="https://spring96.org/ru/news/116485" TargetMode="External"/><Relationship Id="rId154" Type="http://schemas.openxmlformats.org/officeDocument/2006/relationships/hyperlink" Target="https://undocs.org/Home/Mobile?FinalSymbol=A%2FHRC%2F52%2F68&amp;Language=E&amp;DeviceType=Desktop&amp;LangRequested=False" TargetMode="External"/><Relationship Id="rId16" Type="http://schemas.openxmlformats.org/officeDocument/2006/relationships/hyperlink" Target="https://prisoners.spring96.org/en/list?view=1&amp;status%5B%5D=0&amp;gender%5B%5D=2" TargetMode="External"/><Relationship Id="rId102" Type="http://schemas.openxmlformats.org/officeDocument/2006/relationships/hyperlink" Target="https://belhelcom.org/sites/default/files/12_right_to_work_2022.pdf" TargetMode="External"/><Relationship Id="rId37" Type="http://schemas.openxmlformats.org/officeDocument/2006/relationships/hyperlink" Target="https://www.defendersbelarus.org/tpost/ixp5g9fsj1-one-of-the-attorneys-detained-on-februar" TargetMode="External"/><Relationship Id="rId123" Type="http://schemas.openxmlformats.org/officeDocument/2006/relationships/hyperlink" Target="https://torturesbelarus2020.org/pytki-i-zhestokoe-obra%D1%89enie-v-gomelskoj-zhenskoj-kolonii-%E2%84%964" TargetMode="External"/><Relationship Id="rId144" Type="http://schemas.openxmlformats.org/officeDocument/2006/relationships/hyperlink" Target="https://torturesbelarus2020.org/en/pytki-i-zhestokoe-obra%D1%89enie-v-gomelskoj-zhenskoj-kolonii-%E2%84%964" TargetMode="External"/><Relationship Id="rId79" Type="http://schemas.openxmlformats.org/officeDocument/2006/relationships/hyperlink" Target="https://prisoners.spring96.org/en/person/aljaksandra-kasko" TargetMode="External"/><Relationship Id="rId58" Type="http://schemas.openxmlformats.org/officeDocument/2006/relationships/hyperlink" Target="https://prisoners.spring96.org/en/person/iryna-leuszyna" TargetMode="External"/><Relationship Id="rId90" Type="http://schemas.openxmlformats.org/officeDocument/2006/relationships/hyperlink" Target="https://zviazda.by/ru/news/20220309/1646809674-zhenshchiny-mediki-iskrenne-o-professii-stile-upravleniya-i-otnosheniyah-v" TargetMode="External"/><Relationship Id="rId165" Type="http://schemas.openxmlformats.org/officeDocument/2006/relationships/customXml" Target="../customXml/item1.xml"/><Relationship Id="rId48" Type="http://schemas.openxmlformats.org/officeDocument/2006/relationships/hyperlink" Target="https://prisoners.spring96.org/en/person/marfa-rabkova" TargetMode="External"/><Relationship Id="rId27" Type="http://schemas.openxmlformats.org/officeDocument/2006/relationships/hyperlink" Target="https://belhelcom.org/sites/default/files/belarusian_civil_society_report_on_sustainable_development_goals_implementation.pdf" TargetMode="External"/><Relationship Id="rId113" Type="http://schemas.openxmlformats.org/officeDocument/2006/relationships/hyperlink" Target="https://www.ilo.org/sites/default/files/wcmsp5/groups/public/%40ed_norm/%40relconf/documents/meetingdocument/wcms_911183.pdf" TargetMode="External"/><Relationship Id="rId134" Type="http://schemas.openxmlformats.org/officeDocument/2006/relationships/hyperlink" Target="https://prisoners.spring96.org/en/person/larysa-szczyrakova" TargetMode="External"/><Relationship Id="rId69" Type="http://schemas.openxmlformats.org/officeDocument/2006/relationships/hyperlink" Target="https://humanconstanta.org/razbiraemsya-s-ekstremistskimi-spiskami-perechen-grazhdan-belarusi-inostrannyx-grazhdan-ili-lic-bez-grazhdanstva-prichastnyx-k-ekstremistskoj-deyatelnosti/" TargetMode="External"/><Relationship Id="rId80" Type="http://schemas.openxmlformats.org/officeDocument/2006/relationships/hyperlink" Target="https://belhelcom.org/en/document/analysis-violations-republic-belarus-international-human-rights-obligations-and" TargetMode="External"/><Relationship Id="rId155" Type="http://schemas.openxmlformats.org/officeDocument/2006/relationships/hyperlink" Target="https://undocs.org/Home/Mobile?FinalSymbol=A%2FHRC%2F52%2F68&amp;Language=E&amp;DeviceType=Desktop&amp;LangRequested=Fals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2025-02-04T14:37:36+00:00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AF69A5-7AAC-4E72-AFC2-9FB9DB6D3357}"/>
</file>

<file path=customXml/itemProps2.xml><?xml version="1.0" encoding="utf-8"?>
<ds:datastoreItem xmlns:ds="http://schemas.openxmlformats.org/officeDocument/2006/customXml" ds:itemID="{A871ABB0-1B70-403B-B517-A335256713FF}"/>
</file>

<file path=customXml/itemProps3.xml><?xml version="1.0" encoding="utf-8"?>
<ds:datastoreItem xmlns:ds="http://schemas.openxmlformats.org/officeDocument/2006/customXml" ds:itemID="{514127AD-38A8-489B-B36B-4B3E4A597EFF}"/>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