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ED029D" w14:textId="4ADFDFF1" w:rsidR="00FC2991" w:rsidRPr="00B1435A" w:rsidRDefault="00241E3B" w:rsidP="000D1711">
      <w:pPr>
        <w:pStyle w:val="NormalWeb"/>
        <w:spacing w:before="0" w:beforeAutospacing="0" w:after="120" w:afterAutospacing="0" w:line="360" w:lineRule="auto"/>
        <w:jc w:val="center"/>
        <w:rPr>
          <w:rFonts w:ascii="Calibri" w:hAnsi="Calibri" w:cs="Calibri"/>
          <w:b/>
          <w:bCs/>
          <w:color w:val="0E101A"/>
        </w:rPr>
      </w:pPr>
      <w:bookmarkStart w:id="0" w:name="_GoBack"/>
      <w:r>
        <w:rPr>
          <w:rFonts w:ascii="Calibri" w:hAnsi="Calibri" w:cs="Calibri"/>
          <w:b/>
          <w:bCs/>
          <w:color w:val="0E101A"/>
        </w:rPr>
        <w:t>Statement</w:t>
      </w:r>
      <w:r w:rsidR="00CC4A8B" w:rsidRPr="00B1435A">
        <w:rPr>
          <w:rFonts w:ascii="Calibri" w:hAnsi="Calibri" w:cs="Calibri"/>
          <w:b/>
          <w:bCs/>
          <w:color w:val="0E101A"/>
        </w:rPr>
        <w:t xml:space="preserve"> by Ana Lucia Arellano,</w:t>
      </w:r>
      <w:r w:rsidR="000D1711">
        <w:rPr>
          <w:rFonts w:ascii="Calibri" w:hAnsi="Calibri" w:cs="Calibri"/>
          <w:b/>
          <w:bCs/>
          <w:color w:val="0E101A"/>
        </w:rPr>
        <w:t xml:space="preserve"> Chair of</w:t>
      </w:r>
      <w:r w:rsidR="00CC4A8B" w:rsidRPr="00B1435A">
        <w:rPr>
          <w:rFonts w:ascii="Calibri" w:hAnsi="Calibri" w:cs="Calibri"/>
          <w:b/>
          <w:bCs/>
          <w:color w:val="0E101A"/>
        </w:rPr>
        <w:t xml:space="preserve"> International Disability Alliance</w:t>
      </w:r>
    </w:p>
    <w:bookmarkEnd w:id="0"/>
    <w:p w14:paraId="3A79B752" w14:textId="6C8E91C8" w:rsidR="000F3178" w:rsidRPr="00B1435A" w:rsidRDefault="000F3178" w:rsidP="000D1711">
      <w:pPr>
        <w:pStyle w:val="NormalWeb"/>
        <w:spacing w:before="0" w:beforeAutospacing="0" w:after="120" w:afterAutospacing="0" w:line="360" w:lineRule="auto"/>
        <w:jc w:val="both"/>
        <w:rPr>
          <w:rFonts w:ascii="Calibri" w:hAnsi="Calibri" w:cs="Calibri"/>
          <w:color w:val="0E101A"/>
        </w:rPr>
      </w:pPr>
      <w:r w:rsidRPr="00B1435A">
        <w:rPr>
          <w:rFonts w:ascii="Calibri" w:hAnsi="Calibri" w:cs="Calibri"/>
          <w:color w:val="0E101A"/>
        </w:rPr>
        <w:t xml:space="preserve">Distinguished </w:t>
      </w:r>
      <w:r w:rsidR="00721A88" w:rsidRPr="00B1435A">
        <w:rPr>
          <w:rFonts w:ascii="Calibri" w:hAnsi="Calibri" w:cs="Calibri"/>
          <w:color w:val="0E101A"/>
        </w:rPr>
        <w:t>member</w:t>
      </w:r>
      <w:r w:rsidR="00CB3A0D" w:rsidRPr="00B1435A">
        <w:rPr>
          <w:rFonts w:ascii="Calibri" w:hAnsi="Calibri" w:cs="Calibri"/>
          <w:color w:val="0E101A"/>
        </w:rPr>
        <w:t>s</w:t>
      </w:r>
      <w:r w:rsidR="00721A88" w:rsidRPr="00B1435A">
        <w:rPr>
          <w:rFonts w:ascii="Calibri" w:hAnsi="Calibri" w:cs="Calibri"/>
          <w:color w:val="0E101A"/>
        </w:rPr>
        <w:t xml:space="preserve"> of the CRPD </w:t>
      </w:r>
      <w:r w:rsidRPr="00B1435A">
        <w:rPr>
          <w:rFonts w:ascii="Calibri" w:hAnsi="Calibri" w:cs="Calibri"/>
          <w:color w:val="0E101A"/>
        </w:rPr>
        <w:t>Committee</w:t>
      </w:r>
      <w:r w:rsidR="00721A88" w:rsidRPr="00B1435A">
        <w:rPr>
          <w:rFonts w:ascii="Calibri" w:hAnsi="Calibri" w:cs="Calibri"/>
          <w:color w:val="0E101A"/>
        </w:rPr>
        <w:t>, Ladies and Gentlemen:</w:t>
      </w:r>
    </w:p>
    <w:p w14:paraId="6A7A9842" w14:textId="66D5FDD4" w:rsidR="000F3178" w:rsidRDefault="000F3178" w:rsidP="000D1711">
      <w:pPr>
        <w:pStyle w:val="NormalWeb"/>
        <w:spacing w:before="0" w:beforeAutospacing="0" w:after="120" w:afterAutospacing="0" w:line="360" w:lineRule="auto"/>
        <w:jc w:val="both"/>
        <w:rPr>
          <w:rFonts w:ascii="Calibri" w:hAnsi="Calibri" w:cs="Calibri"/>
          <w:color w:val="0E101A"/>
        </w:rPr>
      </w:pPr>
      <w:r w:rsidRPr="00B1435A">
        <w:rPr>
          <w:rFonts w:ascii="Calibri" w:hAnsi="Calibri" w:cs="Calibri"/>
          <w:color w:val="0E101A"/>
        </w:rPr>
        <w:t xml:space="preserve">I am pleased to deliver this statement </w:t>
      </w:r>
      <w:r w:rsidR="00B729A6">
        <w:rPr>
          <w:rFonts w:ascii="Calibri" w:hAnsi="Calibri" w:cs="Calibri"/>
          <w:color w:val="0E101A"/>
        </w:rPr>
        <w:t>as Chair</w:t>
      </w:r>
      <w:r w:rsidRPr="00B1435A">
        <w:rPr>
          <w:rFonts w:ascii="Calibri" w:hAnsi="Calibri" w:cs="Calibri"/>
          <w:color w:val="0E101A"/>
        </w:rPr>
        <w:t xml:space="preserve"> of the International Disability Alliance</w:t>
      </w:r>
      <w:r w:rsidR="00D44331">
        <w:rPr>
          <w:rFonts w:ascii="Calibri" w:hAnsi="Calibri" w:cs="Calibri"/>
          <w:color w:val="0E101A"/>
        </w:rPr>
        <w:t>,</w:t>
      </w:r>
      <w:r w:rsidRPr="00B1435A">
        <w:rPr>
          <w:rFonts w:ascii="Calibri" w:hAnsi="Calibri" w:cs="Calibri"/>
          <w:color w:val="0E101A"/>
        </w:rPr>
        <w:t xml:space="preserve"> an alliance of eight global and six regional networks of organizations of persons with disabilities</w:t>
      </w:r>
      <w:r w:rsidR="00D44331">
        <w:rPr>
          <w:rFonts w:ascii="Calibri" w:hAnsi="Calibri" w:cs="Calibri"/>
          <w:color w:val="0E101A"/>
        </w:rPr>
        <w:t xml:space="preserve"> that</w:t>
      </w:r>
      <w:r w:rsidR="00721A88" w:rsidRPr="00B1435A">
        <w:rPr>
          <w:rFonts w:ascii="Calibri" w:hAnsi="Calibri" w:cs="Calibri"/>
          <w:color w:val="0E101A"/>
        </w:rPr>
        <w:t xml:space="preserve"> represent</w:t>
      </w:r>
      <w:r w:rsidR="00D44331">
        <w:rPr>
          <w:rFonts w:ascii="Calibri" w:hAnsi="Calibri" w:cs="Calibri"/>
          <w:color w:val="0E101A"/>
        </w:rPr>
        <w:t>s</w:t>
      </w:r>
      <w:r w:rsidRPr="00B1435A">
        <w:rPr>
          <w:rFonts w:ascii="Calibri" w:hAnsi="Calibri" w:cs="Calibri"/>
          <w:color w:val="0E101A"/>
        </w:rPr>
        <w:t xml:space="preserve"> 1</w:t>
      </w:r>
      <w:r w:rsidR="00721A88" w:rsidRPr="00B1435A">
        <w:rPr>
          <w:rFonts w:ascii="Calibri" w:hAnsi="Calibri" w:cs="Calibri"/>
          <w:color w:val="0E101A"/>
        </w:rPr>
        <w:t>,</w:t>
      </w:r>
      <w:r w:rsidRPr="00B1435A">
        <w:rPr>
          <w:rFonts w:ascii="Calibri" w:hAnsi="Calibri" w:cs="Calibri"/>
          <w:color w:val="0E101A"/>
        </w:rPr>
        <w:t>100 organizations of persons with disabilities and their families in more than 180 countries. </w:t>
      </w:r>
    </w:p>
    <w:p w14:paraId="085B42A3" w14:textId="52C45188" w:rsidR="00736899" w:rsidRPr="00736899" w:rsidRDefault="004E79F1" w:rsidP="000D1711">
      <w:pPr>
        <w:pStyle w:val="NormalWeb"/>
        <w:spacing w:before="0" w:beforeAutospacing="0" w:after="120" w:afterAutospacing="0" w:line="360" w:lineRule="auto"/>
        <w:jc w:val="both"/>
        <w:rPr>
          <w:rFonts w:ascii="Calibri" w:hAnsi="Calibri" w:cs="Calibri"/>
          <w:color w:val="0E101A"/>
        </w:rPr>
      </w:pPr>
      <w:r>
        <w:rPr>
          <w:rFonts w:ascii="Calibri" w:hAnsi="Calibri" w:cs="Calibri"/>
          <w:color w:val="0E101A"/>
        </w:rPr>
        <w:t>Let me start by</w:t>
      </w:r>
      <w:r w:rsidR="000A6F42" w:rsidRPr="00B1435A">
        <w:rPr>
          <w:rFonts w:ascii="Calibri" w:hAnsi="Calibri" w:cs="Calibri"/>
          <w:color w:val="0E101A"/>
        </w:rPr>
        <w:t xml:space="preserve"> congratulating the new members of the Committee Ms. ALDANA SALGUERO, Ms. AMRANI, Ms. DONDOVDORJ, Ms. FERNÁNDEZ DE TORRIJOS, Ms. FITOUSSI, </w:t>
      </w:r>
      <w:r w:rsidR="000A6F42" w:rsidRPr="00A44D5A">
        <w:rPr>
          <w:rFonts w:ascii="Calibri" w:hAnsi="Calibri" w:cs="Calibri"/>
          <w:b/>
          <w:bCs/>
          <w:color w:val="0E101A"/>
        </w:rPr>
        <w:t>Mr</w:t>
      </w:r>
      <w:r w:rsidR="000A6F42" w:rsidRPr="00B1435A">
        <w:rPr>
          <w:rFonts w:ascii="Calibri" w:hAnsi="Calibri" w:cs="Calibri"/>
          <w:color w:val="0E101A"/>
        </w:rPr>
        <w:t>. MORRIS and Ms. THONGKUAY, as well as</w:t>
      </w:r>
      <w:r w:rsidR="00140B6D">
        <w:rPr>
          <w:rFonts w:ascii="Calibri" w:hAnsi="Calibri" w:cs="Calibri"/>
          <w:color w:val="0E101A"/>
        </w:rPr>
        <w:t xml:space="preserve"> </w:t>
      </w:r>
      <w:r w:rsidR="000A6F42" w:rsidRPr="00B1435A">
        <w:rPr>
          <w:rFonts w:ascii="Calibri" w:hAnsi="Calibri" w:cs="Calibri"/>
          <w:color w:val="0E101A"/>
        </w:rPr>
        <w:t>Mr</w:t>
      </w:r>
      <w:r w:rsidR="00624A9A">
        <w:rPr>
          <w:rFonts w:ascii="Calibri" w:hAnsi="Calibri" w:cs="Calibri"/>
          <w:color w:val="0E101A"/>
        </w:rPr>
        <w:t>.</w:t>
      </w:r>
      <w:r w:rsidR="000A6F42" w:rsidRPr="00B1435A">
        <w:rPr>
          <w:rFonts w:ascii="Calibri" w:hAnsi="Calibri" w:cs="Calibri"/>
          <w:color w:val="0E101A"/>
        </w:rPr>
        <w:t xml:space="preserve"> KABUE and </w:t>
      </w:r>
      <w:r w:rsidR="00455DC9">
        <w:rPr>
          <w:rFonts w:ascii="Calibri" w:hAnsi="Calibri" w:cs="Calibri"/>
          <w:color w:val="0E101A"/>
        </w:rPr>
        <w:t xml:space="preserve">Mr. </w:t>
      </w:r>
      <w:r w:rsidR="000A6F42" w:rsidRPr="00B1435A">
        <w:rPr>
          <w:rFonts w:ascii="Calibri" w:hAnsi="Calibri" w:cs="Calibri"/>
          <w:color w:val="0E101A"/>
        </w:rPr>
        <w:t>MARTIN for their reelection.</w:t>
      </w:r>
      <w:r>
        <w:rPr>
          <w:rFonts w:ascii="Calibri" w:hAnsi="Calibri" w:cs="Calibri"/>
          <w:color w:val="0E101A"/>
        </w:rPr>
        <w:t xml:space="preserve"> </w:t>
      </w:r>
      <w:r w:rsidR="00736899" w:rsidRPr="00736899">
        <w:rPr>
          <w:rFonts w:ascii="Calibri" w:hAnsi="Calibri" w:cs="Calibri"/>
          <w:color w:val="0E101A"/>
        </w:rPr>
        <w:t xml:space="preserve">Today </w:t>
      </w:r>
      <w:r w:rsidR="00161020">
        <w:rPr>
          <w:rFonts w:ascii="Calibri" w:hAnsi="Calibri" w:cs="Calibri"/>
          <w:color w:val="0E101A"/>
        </w:rPr>
        <w:t xml:space="preserve">we </w:t>
      </w:r>
      <w:r w:rsidR="00ED08C8">
        <w:rPr>
          <w:rFonts w:ascii="Calibri" w:hAnsi="Calibri" w:cs="Calibri"/>
          <w:color w:val="0E101A"/>
        </w:rPr>
        <w:t>commemorate</w:t>
      </w:r>
      <w:r>
        <w:rPr>
          <w:rFonts w:ascii="Calibri" w:hAnsi="Calibri" w:cs="Calibri"/>
          <w:color w:val="0E101A"/>
        </w:rPr>
        <w:t xml:space="preserve"> the </w:t>
      </w:r>
      <w:r w:rsidR="00736899">
        <w:rPr>
          <w:rFonts w:ascii="Calibri" w:hAnsi="Calibri" w:cs="Calibri"/>
          <w:color w:val="0E101A"/>
        </w:rPr>
        <w:t>International Women´s day</w:t>
      </w:r>
      <w:r w:rsidR="00161020">
        <w:rPr>
          <w:rFonts w:ascii="Calibri" w:hAnsi="Calibri" w:cs="Calibri"/>
          <w:color w:val="0E101A"/>
        </w:rPr>
        <w:t xml:space="preserve"> and</w:t>
      </w:r>
      <w:r>
        <w:rPr>
          <w:rFonts w:ascii="Calibri" w:hAnsi="Calibri" w:cs="Calibri"/>
          <w:color w:val="0E101A"/>
        </w:rPr>
        <w:t xml:space="preserve"> </w:t>
      </w:r>
      <w:r w:rsidR="00161020">
        <w:rPr>
          <w:rFonts w:ascii="Calibri" w:hAnsi="Calibri" w:cs="Calibri"/>
          <w:color w:val="0E101A"/>
        </w:rPr>
        <w:t>i</w:t>
      </w:r>
      <w:r w:rsidR="00736899">
        <w:rPr>
          <w:rFonts w:ascii="Calibri" w:hAnsi="Calibri" w:cs="Calibri"/>
          <w:color w:val="0E101A"/>
        </w:rPr>
        <w:t>t is great to celebrate the increased number of women within the Committee</w:t>
      </w:r>
      <w:r w:rsidR="00161020">
        <w:rPr>
          <w:rFonts w:ascii="Calibri" w:hAnsi="Calibri" w:cs="Calibri"/>
          <w:color w:val="0E101A"/>
        </w:rPr>
        <w:t>, which</w:t>
      </w:r>
      <w:r w:rsidR="00736899">
        <w:rPr>
          <w:rFonts w:ascii="Calibri" w:hAnsi="Calibri" w:cs="Calibri"/>
          <w:color w:val="0E101A"/>
        </w:rPr>
        <w:t xml:space="preserve"> </w:t>
      </w:r>
      <w:r w:rsidR="00161020">
        <w:rPr>
          <w:rFonts w:ascii="Calibri" w:hAnsi="Calibri" w:cs="Calibri"/>
          <w:color w:val="0E101A"/>
        </w:rPr>
        <w:t>will for sure</w:t>
      </w:r>
      <w:r w:rsidR="00AE492F">
        <w:rPr>
          <w:rFonts w:ascii="Calibri" w:hAnsi="Calibri" w:cs="Calibri"/>
          <w:color w:val="0E101A"/>
        </w:rPr>
        <w:t xml:space="preserve"> carry on </w:t>
      </w:r>
      <w:r w:rsidR="00161020">
        <w:rPr>
          <w:rFonts w:ascii="Calibri" w:hAnsi="Calibri" w:cs="Calibri"/>
          <w:color w:val="0E101A"/>
        </w:rPr>
        <w:t>its</w:t>
      </w:r>
      <w:r w:rsidR="00736899">
        <w:rPr>
          <w:rFonts w:ascii="Calibri" w:hAnsi="Calibri" w:cs="Calibri"/>
          <w:color w:val="0E101A"/>
        </w:rPr>
        <w:t xml:space="preserve"> </w:t>
      </w:r>
      <w:r w:rsidR="00AE492F">
        <w:rPr>
          <w:rFonts w:ascii="Calibri" w:hAnsi="Calibri" w:cs="Calibri"/>
          <w:color w:val="0E101A"/>
        </w:rPr>
        <w:t>work</w:t>
      </w:r>
      <w:r w:rsidR="00736899">
        <w:rPr>
          <w:rFonts w:ascii="Calibri" w:hAnsi="Calibri" w:cs="Calibri"/>
          <w:color w:val="0E101A"/>
        </w:rPr>
        <w:t xml:space="preserve"> </w:t>
      </w:r>
      <w:r w:rsidR="00AE492F">
        <w:rPr>
          <w:rFonts w:ascii="Calibri" w:hAnsi="Calibri" w:cs="Calibri"/>
          <w:color w:val="0E101A"/>
        </w:rPr>
        <w:t xml:space="preserve">in </w:t>
      </w:r>
      <w:r w:rsidR="00736899">
        <w:rPr>
          <w:rFonts w:ascii="Calibri" w:hAnsi="Calibri" w:cs="Calibri"/>
          <w:color w:val="0E101A"/>
        </w:rPr>
        <w:t>address</w:t>
      </w:r>
      <w:r w:rsidR="00161020">
        <w:rPr>
          <w:rFonts w:ascii="Calibri" w:hAnsi="Calibri" w:cs="Calibri"/>
          <w:color w:val="0E101A"/>
        </w:rPr>
        <w:t>ing</w:t>
      </w:r>
      <w:r w:rsidR="00736899">
        <w:rPr>
          <w:rFonts w:ascii="Calibri" w:hAnsi="Calibri" w:cs="Calibri"/>
          <w:color w:val="0E101A"/>
        </w:rPr>
        <w:t xml:space="preserve"> the situation of women and girls with disabilities worldwide. </w:t>
      </w:r>
      <w:r w:rsidR="002E4382">
        <w:rPr>
          <w:rFonts w:ascii="Calibri" w:hAnsi="Calibri" w:cs="Calibri"/>
          <w:color w:val="0E101A"/>
        </w:rPr>
        <w:t>Congratulations as well to the just elected members of the CRPD Committee bureau.</w:t>
      </w:r>
      <w:r w:rsidR="000D1711">
        <w:rPr>
          <w:rFonts w:ascii="Calibri" w:hAnsi="Calibri" w:cs="Calibri"/>
          <w:color w:val="0E101A"/>
        </w:rPr>
        <w:t xml:space="preserve"> </w:t>
      </w:r>
    </w:p>
    <w:p w14:paraId="6E4C4347" w14:textId="30F9905E" w:rsidR="00142192" w:rsidRPr="00B1435A" w:rsidRDefault="000F3178" w:rsidP="000D1711">
      <w:pPr>
        <w:pStyle w:val="NormalWeb"/>
        <w:spacing w:before="0" w:beforeAutospacing="0" w:after="120" w:afterAutospacing="0" w:line="360" w:lineRule="auto"/>
        <w:jc w:val="both"/>
        <w:rPr>
          <w:rFonts w:ascii="Calibri" w:hAnsi="Calibri" w:cs="Calibri"/>
          <w:color w:val="0E101A"/>
        </w:rPr>
      </w:pPr>
      <w:r w:rsidRPr="00B1435A">
        <w:rPr>
          <w:rFonts w:ascii="Calibri" w:hAnsi="Calibri" w:cs="Calibri"/>
          <w:color w:val="0E101A"/>
        </w:rPr>
        <w:t xml:space="preserve">IDA </w:t>
      </w:r>
      <w:r w:rsidR="00142192" w:rsidRPr="00B1435A">
        <w:rPr>
          <w:rFonts w:ascii="Calibri" w:hAnsi="Calibri" w:cs="Calibri"/>
          <w:color w:val="0E101A"/>
        </w:rPr>
        <w:t xml:space="preserve">applauds </w:t>
      </w:r>
      <w:r w:rsidRPr="00B1435A">
        <w:rPr>
          <w:rFonts w:ascii="Calibri" w:hAnsi="Calibri" w:cs="Calibri"/>
          <w:color w:val="0E101A"/>
        </w:rPr>
        <w:t>the</w:t>
      </w:r>
      <w:r w:rsidR="00624A9A">
        <w:rPr>
          <w:rFonts w:ascii="Calibri" w:hAnsi="Calibri" w:cs="Calibri"/>
          <w:color w:val="0E101A"/>
        </w:rPr>
        <w:t xml:space="preserve"> efforts of the</w:t>
      </w:r>
      <w:r w:rsidRPr="00B1435A">
        <w:rPr>
          <w:rFonts w:ascii="Calibri" w:hAnsi="Calibri" w:cs="Calibri"/>
          <w:color w:val="0E101A"/>
        </w:rPr>
        <w:t xml:space="preserve"> CRPD Committee for carrying out this 2</w:t>
      </w:r>
      <w:r w:rsidR="00207AD8" w:rsidRPr="00B1435A">
        <w:rPr>
          <w:rFonts w:ascii="Calibri" w:hAnsi="Calibri" w:cs="Calibri"/>
          <w:color w:val="0E101A"/>
        </w:rPr>
        <w:t>4th</w:t>
      </w:r>
      <w:r w:rsidRPr="00B1435A">
        <w:rPr>
          <w:rFonts w:ascii="Calibri" w:hAnsi="Calibri" w:cs="Calibri"/>
          <w:color w:val="0E101A"/>
        </w:rPr>
        <w:t xml:space="preserve"> session </w:t>
      </w:r>
      <w:r w:rsidR="00721A88" w:rsidRPr="00B1435A">
        <w:rPr>
          <w:rFonts w:ascii="Calibri" w:hAnsi="Calibri" w:cs="Calibri"/>
          <w:color w:val="0E101A"/>
        </w:rPr>
        <w:t xml:space="preserve">remotely, </w:t>
      </w:r>
      <w:r w:rsidRPr="00B1435A">
        <w:rPr>
          <w:rFonts w:ascii="Calibri" w:hAnsi="Calibri" w:cs="Calibri"/>
          <w:color w:val="0E101A"/>
        </w:rPr>
        <w:t xml:space="preserve">despite </w:t>
      </w:r>
      <w:r w:rsidR="00142192" w:rsidRPr="00B1435A">
        <w:rPr>
          <w:rFonts w:ascii="Calibri" w:hAnsi="Calibri" w:cs="Calibri"/>
          <w:color w:val="0E101A"/>
        </w:rPr>
        <w:t xml:space="preserve">the continuing </w:t>
      </w:r>
      <w:r w:rsidRPr="00B1435A">
        <w:rPr>
          <w:rFonts w:ascii="Calibri" w:hAnsi="Calibri" w:cs="Calibri"/>
          <w:color w:val="0E101A"/>
        </w:rPr>
        <w:t xml:space="preserve">challenges brought by the </w:t>
      </w:r>
      <w:r w:rsidR="00721A88" w:rsidRPr="00B1435A">
        <w:rPr>
          <w:rFonts w:ascii="Calibri" w:hAnsi="Calibri" w:cs="Calibri"/>
          <w:color w:val="0E101A"/>
        </w:rPr>
        <w:t xml:space="preserve">COVID-19 </w:t>
      </w:r>
      <w:r w:rsidRPr="00B1435A">
        <w:rPr>
          <w:rFonts w:ascii="Calibri" w:hAnsi="Calibri" w:cs="Calibri"/>
          <w:color w:val="0E101A"/>
        </w:rPr>
        <w:t xml:space="preserve">pandemic. </w:t>
      </w:r>
      <w:r w:rsidR="00C7272D" w:rsidRPr="00B1435A">
        <w:rPr>
          <w:rFonts w:ascii="Calibri" w:hAnsi="Calibri" w:cs="Calibri"/>
          <w:color w:val="0E101A"/>
        </w:rPr>
        <w:t>We are aware of and remained concerned about the obstacles and difficulties</w:t>
      </w:r>
      <w:r w:rsidR="002E4382">
        <w:rPr>
          <w:rFonts w:ascii="Calibri" w:hAnsi="Calibri" w:cs="Calibri"/>
          <w:color w:val="0E101A"/>
        </w:rPr>
        <w:t xml:space="preserve"> you face</w:t>
      </w:r>
      <w:r w:rsidR="00C7272D" w:rsidRPr="00B1435A">
        <w:rPr>
          <w:rFonts w:ascii="Calibri" w:hAnsi="Calibri" w:cs="Calibri"/>
          <w:color w:val="0E101A"/>
        </w:rPr>
        <w:t>, both internal and external to the United Nations</w:t>
      </w:r>
      <w:r w:rsidR="002E4382">
        <w:rPr>
          <w:rFonts w:ascii="Calibri" w:hAnsi="Calibri" w:cs="Calibri"/>
          <w:color w:val="0E101A"/>
        </w:rPr>
        <w:t>.</w:t>
      </w:r>
      <w:r w:rsidR="00C7272D" w:rsidRPr="00B1435A">
        <w:rPr>
          <w:rFonts w:ascii="Calibri" w:hAnsi="Calibri" w:cs="Calibri"/>
          <w:color w:val="0E101A"/>
        </w:rPr>
        <w:t xml:space="preserve"> </w:t>
      </w:r>
    </w:p>
    <w:p w14:paraId="5D8376FF" w14:textId="6190B30D" w:rsidR="00DD4406" w:rsidRDefault="00D165AB" w:rsidP="000D1711">
      <w:pPr>
        <w:pStyle w:val="NormalWeb"/>
        <w:spacing w:before="0" w:beforeAutospacing="0" w:after="120" w:afterAutospacing="0" w:line="360" w:lineRule="auto"/>
        <w:jc w:val="both"/>
        <w:rPr>
          <w:rFonts w:ascii="Calibri" w:hAnsi="Calibri" w:cs="Calibri"/>
          <w:color w:val="0E101A"/>
          <w:lang w:val="en-GB"/>
        </w:rPr>
      </w:pPr>
      <w:r>
        <w:rPr>
          <w:rFonts w:ascii="Calibri" w:hAnsi="Calibri" w:cs="Calibri"/>
          <w:color w:val="0E101A"/>
        </w:rPr>
        <w:t>IDA</w:t>
      </w:r>
      <w:r w:rsidR="00C7272D" w:rsidRPr="00B1435A">
        <w:rPr>
          <w:rFonts w:ascii="Calibri" w:hAnsi="Calibri" w:cs="Calibri"/>
          <w:color w:val="0E101A"/>
        </w:rPr>
        <w:t xml:space="preserve"> welcome</w:t>
      </w:r>
      <w:r>
        <w:rPr>
          <w:rFonts w:ascii="Calibri" w:hAnsi="Calibri" w:cs="Calibri"/>
          <w:color w:val="0E101A"/>
        </w:rPr>
        <w:t xml:space="preserve">s </w:t>
      </w:r>
      <w:r w:rsidR="00DD4406" w:rsidRPr="00B1435A">
        <w:rPr>
          <w:rFonts w:ascii="Calibri" w:hAnsi="Calibri" w:cs="Calibri"/>
          <w:color w:val="0E101A"/>
        </w:rPr>
        <w:t>the process towards a</w:t>
      </w:r>
      <w:r w:rsidR="00C7272D" w:rsidRPr="00B1435A">
        <w:rPr>
          <w:rFonts w:ascii="Calibri" w:hAnsi="Calibri" w:cs="Calibri"/>
          <w:color w:val="0E101A"/>
        </w:rPr>
        <w:t xml:space="preserve"> </w:t>
      </w:r>
      <w:r w:rsidR="00C7272D" w:rsidRPr="00624A9A">
        <w:rPr>
          <w:rFonts w:ascii="Calibri" w:hAnsi="Calibri" w:cs="Calibri"/>
          <w:b/>
          <w:bCs/>
          <w:color w:val="0E101A"/>
        </w:rPr>
        <w:t>General Comment on Article 27</w:t>
      </w:r>
      <w:r w:rsidR="00B729A6" w:rsidRPr="00624A9A">
        <w:rPr>
          <w:rFonts w:ascii="Calibri" w:hAnsi="Calibri" w:cs="Calibri"/>
          <w:b/>
          <w:bCs/>
          <w:color w:val="0E101A"/>
        </w:rPr>
        <w:t xml:space="preserve"> of the CRPD</w:t>
      </w:r>
      <w:r w:rsidR="000D1711">
        <w:rPr>
          <w:rFonts w:ascii="Calibri" w:hAnsi="Calibri" w:cs="Calibri"/>
          <w:color w:val="0E101A"/>
        </w:rPr>
        <w:t>, which</w:t>
      </w:r>
      <w:r w:rsidR="003A2E34" w:rsidRPr="00B1435A">
        <w:rPr>
          <w:rFonts w:ascii="Calibri" w:hAnsi="Calibri" w:cs="Calibri"/>
          <w:color w:val="0E101A"/>
        </w:rPr>
        <w:t xml:space="preserve"> </w:t>
      </w:r>
      <w:r>
        <w:rPr>
          <w:rFonts w:ascii="Calibri" w:hAnsi="Calibri" w:cs="Calibri"/>
          <w:color w:val="0E101A"/>
        </w:rPr>
        <w:t>will</w:t>
      </w:r>
      <w:r w:rsidR="00AF5AAA">
        <w:rPr>
          <w:rFonts w:ascii="Calibri" w:hAnsi="Calibri" w:cs="Calibri"/>
          <w:color w:val="0E101A"/>
        </w:rPr>
        <w:t xml:space="preserve"> provide d</w:t>
      </w:r>
      <w:r w:rsidR="00AF5AAA" w:rsidRPr="00AF5AAA">
        <w:rPr>
          <w:rFonts w:ascii="Calibri" w:hAnsi="Calibri" w:cs="Calibri"/>
          <w:color w:val="0E101A"/>
        </w:rPr>
        <w:t xml:space="preserve">etailed guidance </w:t>
      </w:r>
      <w:r w:rsidR="002E4382">
        <w:rPr>
          <w:rFonts w:ascii="Calibri" w:hAnsi="Calibri" w:cs="Calibri"/>
          <w:color w:val="0E101A"/>
        </w:rPr>
        <w:t xml:space="preserve">on </w:t>
      </w:r>
      <w:r w:rsidR="00AF5AAA" w:rsidRPr="00AF5AAA">
        <w:rPr>
          <w:rFonts w:ascii="Calibri" w:hAnsi="Calibri" w:cs="Calibri"/>
          <w:color w:val="0E101A"/>
        </w:rPr>
        <w:t>the right to work and employment of persons with disabilities</w:t>
      </w:r>
      <w:r w:rsidR="00AF5AAA">
        <w:rPr>
          <w:rFonts w:ascii="Calibri" w:hAnsi="Calibri" w:cs="Calibri"/>
          <w:color w:val="0E101A"/>
        </w:rPr>
        <w:t xml:space="preserve"> and will</w:t>
      </w:r>
      <w:r w:rsidR="00AF5AAA" w:rsidRPr="00AF5AAA">
        <w:rPr>
          <w:rFonts w:ascii="Calibri" w:hAnsi="Calibri" w:cs="Calibri"/>
          <w:color w:val="0E101A"/>
        </w:rPr>
        <w:t xml:space="preserve"> </w:t>
      </w:r>
      <w:r w:rsidR="002E4382">
        <w:rPr>
          <w:rFonts w:ascii="Calibri" w:hAnsi="Calibri" w:cs="Calibri"/>
          <w:color w:val="0E101A"/>
        </w:rPr>
        <w:t>duly addressed</w:t>
      </w:r>
      <w:r>
        <w:rPr>
          <w:rFonts w:ascii="Calibri" w:hAnsi="Calibri" w:cs="Calibri"/>
          <w:color w:val="0E101A"/>
        </w:rPr>
        <w:t xml:space="preserve"> </w:t>
      </w:r>
      <w:r w:rsidR="003A2E34" w:rsidRPr="00B1435A">
        <w:rPr>
          <w:rFonts w:ascii="Calibri" w:hAnsi="Calibri" w:cs="Calibri"/>
          <w:color w:val="0E101A"/>
        </w:rPr>
        <w:t xml:space="preserve">the situation of </w:t>
      </w:r>
      <w:r w:rsidR="000D1711">
        <w:rPr>
          <w:rFonts w:ascii="Calibri" w:hAnsi="Calibri" w:cs="Calibri"/>
          <w:color w:val="0E101A"/>
        </w:rPr>
        <w:t>those</w:t>
      </w:r>
      <w:r w:rsidR="003A2E34" w:rsidRPr="00B1435A">
        <w:rPr>
          <w:rFonts w:ascii="Calibri" w:hAnsi="Calibri" w:cs="Calibri"/>
          <w:color w:val="0E101A"/>
        </w:rPr>
        <w:t xml:space="preserve"> in self-employment and in the informal </w:t>
      </w:r>
      <w:r w:rsidR="00B729A6">
        <w:rPr>
          <w:rFonts w:ascii="Calibri" w:hAnsi="Calibri" w:cs="Calibri"/>
          <w:color w:val="0E101A"/>
        </w:rPr>
        <w:t>economy</w:t>
      </w:r>
      <w:r w:rsidR="003A2E34" w:rsidRPr="00B1435A">
        <w:rPr>
          <w:rFonts w:ascii="Calibri" w:hAnsi="Calibri" w:cs="Calibri"/>
          <w:color w:val="0E101A"/>
        </w:rPr>
        <w:t>,</w:t>
      </w:r>
      <w:r>
        <w:rPr>
          <w:rFonts w:ascii="Calibri" w:hAnsi="Calibri" w:cs="Calibri"/>
          <w:color w:val="0E101A"/>
        </w:rPr>
        <w:t xml:space="preserve"> </w:t>
      </w:r>
      <w:r w:rsidR="002E4382">
        <w:rPr>
          <w:rFonts w:ascii="Calibri" w:hAnsi="Calibri" w:cs="Calibri"/>
          <w:color w:val="0E101A"/>
        </w:rPr>
        <w:t>being</w:t>
      </w:r>
      <w:r w:rsidR="003A2E34" w:rsidRPr="00B1435A">
        <w:rPr>
          <w:rFonts w:ascii="Calibri" w:hAnsi="Calibri" w:cs="Calibri"/>
          <w:color w:val="0E101A"/>
        </w:rPr>
        <w:t xml:space="preserve"> inclusive of the perspective of developing countries.</w:t>
      </w:r>
      <w:r w:rsidR="00624A9A">
        <w:rPr>
          <w:rFonts w:ascii="Calibri" w:hAnsi="Calibri" w:cs="Calibri"/>
          <w:color w:val="0E101A"/>
        </w:rPr>
        <w:t xml:space="preserve"> </w:t>
      </w:r>
      <w:r w:rsidR="004E79F1">
        <w:rPr>
          <w:rFonts w:ascii="Calibri" w:hAnsi="Calibri" w:cs="Calibri"/>
          <w:color w:val="0E101A"/>
          <w:lang w:val="en-GB"/>
        </w:rPr>
        <w:t>IDA</w:t>
      </w:r>
      <w:r w:rsidR="00DD4406" w:rsidRPr="00B1435A">
        <w:rPr>
          <w:rFonts w:ascii="Calibri" w:hAnsi="Calibri" w:cs="Calibri"/>
          <w:color w:val="0E101A"/>
          <w:lang w:val="en-GB"/>
        </w:rPr>
        <w:t xml:space="preserve"> </w:t>
      </w:r>
      <w:r w:rsidR="00AF5AAA">
        <w:rPr>
          <w:rFonts w:ascii="Calibri" w:hAnsi="Calibri" w:cs="Calibri"/>
          <w:color w:val="0E101A"/>
          <w:lang w:val="en-GB"/>
        </w:rPr>
        <w:t xml:space="preserve">also </w:t>
      </w:r>
      <w:r w:rsidR="00DD4406" w:rsidRPr="00B1435A">
        <w:rPr>
          <w:rFonts w:ascii="Calibri" w:hAnsi="Calibri" w:cs="Calibri"/>
          <w:color w:val="0E101A"/>
          <w:lang w:val="en-GB"/>
        </w:rPr>
        <w:t>celebrate</w:t>
      </w:r>
      <w:r w:rsidR="004E79F1">
        <w:rPr>
          <w:rFonts w:ascii="Calibri" w:hAnsi="Calibri" w:cs="Calibri"/>
          <w:color w:val="0E101A"/>
          <w:lang w:val="en-GB"/>
        </w:rPr>
        <w:t>s</w:t>
      </w:r>
      <w:r w:rsidR="00DD4406" w:rsidRPr="00B1435A">
        <w:rPr>
          <w:rFonts w:ascii="Calibri" w:hAnsi="Calibri" w:cs="Calibri"/>
          <w:color w:val="0E101A"/>
          <w:lang w:val="en-GB"/>
        </w:rPr>
        <w:t xml:space="preserve"> CRPD Committee</w:t>
      </w:r>
      <w:r w:rsidR="000D1711">
        <w:rPr>
          <w:rFonts w:ascii="Calibri" w:hAnsi="Calibri" w:cs="Calibri"/>
          <w:color w:val="0E101A"/>
          <w:lang w:val="en-GB"/>
        </w:rPr>
        <w:t>’s</w:t>
      </w:r>
      <w:r w:rsidR="00DD4406" w:rsidRPr="00B1435A">
        <w:rPr>
          <w:rFonts w:ascii="Calibri" w:hAnsi="Calibri" w:cs="Calibri"/>
          <w:color w:val="0E101A"/>
          <w:lang w:val="en-GB"/>
        </w:rPr>
        <w:t xml:space="preserve"> to </w:t>
      </w:r>
      <w:r>
        <w:rPr>
          <w:rFonts w:ascii="Calibri" w:hAnsi="Calibri" w:cs="Calibri"/>
          <w:color w:val="0E101A"/>
          <w:lang w:val="en-GB"/>
        </w:rPr>
        <w:t>develop</w:t>
      </w:r>
      <w:r w:rsidR="00DD4406" w:rsidRPr="00B1435A">
        <w:rPr>
          <w:rFonts w:ascii="Calibri" w:hAnsi="Calibri" w:cs="Calibri"/>
          <w:color w:val="0E101A"/>
          <w:lang w:val="en-GB"/>
        </w:rPr>
        <w:t xml:space="preserve"> </w:t>
      </w:r>
      <w:r w:rsidR="00DD4406" w:rsidRPr="00624A9A">
        <w:rPr>
          <w:rFonts w:ascii="Calibri" w:hAnsi="Calibri" w:cs="Calibri"/>
          <w:b/>
          <w:bCs/>
          <w:color w:val="0E101A"/>
          <w:lang w:val="en-GB"/>
        </w:rPr>
        <w:t>Guidelines on Article 19 and deinstitutionalization of persons with disabilities</w:t>
      </w:r>
      <w:r w:rsidR="00DD4406" w:rsidRPr="00B1435A">
        <w:rPr>
          <w:rFonts w:ascii="Calibri" w:hAnsi="Calibri" w:cs="Calibri"/>
          <w:color w:val="0E101A"/>
          <w:lang w:val="en-GB"/>
        </w:rPr>
        <w:t xml:space="preserve">. </w:t>
      </w:r>
      <w:r>
        <w:rPr>
          <w:rFonts w:ascii="Calibri" w:hAnsi="Calibri" w:cs="Calibri"/>
          <w:color w:val="0E101A"/>
          <w:lang w:val="en-GB"/>
        </w:rPr>
        <w:t>W</w:t>
      </w:r>
      <w:r w:rsidR="004E6EA9" w:rsidRPr="00B1435A">
        <w:rPr>
          <w:rFonts w:ascii="Calibri" w:hAnsi="Calibri" w:cs="Calibri"/>
          <w:color w:val="0E101A"/>
          <w:lang w:val="en-GB"/>
        </w:rPr>
        <w:t>e are glad to</w:t>
      </w:r>
      <w:r w:rsidR="00DD4406" w:rsidRPr="00B1435A">
        <w:rPr>
          <w:rFonts w:ascii="Calibri" w:hAnsi="Calibri" w:cs="Calibri"/>
          <w:color w:val="0E101A"/>
          <w:lang w:val="en-GB"/>
        </w:rPr>
        <w:t xml:space="preserve"> support the realisation of regional consultations</w:t>
      </w:r>
      <w:r>
        <w:rPr>
          <w:rFonts w:ascii="Calibri" w:hAnsi="Calibri" w:cs="Calibri"/>
          <w:color w:val="0E101A"/>
          <w:lang w:val="en-GB"/>
        </w:rPr>
        <w:t xml:space="preserve"> and</w:t>
      </w:r>
      <w:r w:rsidR="00DD4406" w:rsidRPr="00B1435A">
        <w:rPr>
          <w:rFonts w:ascii="Calibri" w:hAnsi="Calibri" w:cs="Calibri"/>
          <w:color w:val="0E101A"/>
          <w:lang w:val="en-GB"/>
        </w:rPr>
        <w:t xml:space="preserve"> </w:t>
      </w:r>
      <w:r>
        <w:rPr>
          <w:rFonts w:ascii="Calibri" w:hAnsi="Calibri" w:cs="Calibri"/>
          <w:color w:val="0E101A"/>
          <w:lang w:val="en-GB"/>
        </w:rPr>
        <w:t>w</w:t>
      </w:r>
      <w:r w:rsidR="00DD4406" w:rsidRPr="00B1435A">
        <w:rPr>
          <w:rFonts w:ascii="Calibri" w:hAnsi="Calibri" w:cs="Calibri"/>
          <w:color w:val="0E101A"/>
          <w:lang w:val="en-GB"/>
        </w:rPr>
        <w:t>e look forward to</w:t>
      </w:r>
      <w:r w:rsidR="000D1711">
        <w:rPr>
          <w:rFonts w:ascii="Calibri" w:hAnsi="Calibri" w:cs="Calibri"/>
          <w:color w:val="0E101A"/>
          <w:lang w:val="en-GB"/>
        </w:rPr>
        <w:t xml:space="preserve"> </w:t>
      </w:r>
      <w:r w:rsidR="00AE492F" w:rsidRPr="00B1435A">
        <w:rPr>
          <w:rFonts w:ascii="Calibri" w:hAnsi="Calibri" w:cs="Calibri"/>
          <w:color w:val="0E101A"/>
          <w:lang w:val="en-GB"/>
        </w:rPr>
        <w:t>contributing</w:t>
      </w:r>
      <w:r w:rsidR="004E6EA9" w:rsidRPr="00B1435A">
        <w:rPr>
          <w:rFonts w:ascii="Calibri" w:hAnsi="Calibri" w:cs="Calibri"/>
          <w:color w:val="0E101A"/>
          <w:lang w:val="en-GB"/>
        </w:rPr>
        <w:t xml:space="preserve"> </w:t>
      </w:r>
      <w:r w:rsidR="00AE492F">
        <w:rPr>
          <w:rFonts w:ascii="Calibri" w:hAnsi="Calibri" w:cs="Calibri"/>
          <w:color w:val="0E101A"/>
          <w:lang w:val="en-GB"/>
        </w:rPr>
        <w:t>further</w:t>
      </w:r>
      <w:r w:rsidR="004E6EA9" w:rsidRPr="00B1435A">
        <w:rPr>
          <w:rFonts w:ascii="Calibri" w:hAnsi="Calibri" w:cs="Calibri"/>
          <w:color w:val="0E101A"/>
          <w:lang w:val="en-GB"/>
        </w:rPr>
        <w:t>.</w:t>
      </w:r>
      <w:r w:rsidR="00DD4406" w:rsidRPr="00B1435A">
        <w:rPr>
          <w:rFonts w:ascii="Calibri" w:hAnsi="Calibri" w:cs="Calibri"/>
          <w:color w:val="0E101A"/>
          <w:lang w:val="en-GB"/>
        </w:rPr>
        <w:t xml:space="preserve"> </w:t>
      </w:r>
    </w:p>
    <w:p w14:paraId="373BBEC3" w14:textId="18970814" w:rsidR="00DD4406" w:rsidRPr="00B1435A" w:rsidRDefault="004E79F1" w:rsidP="000D1711">
      <w:pPr>
        <w:pStyle w:val="NormalWeb"/>
        <w:spacing w:before="0" w:beforeAutospacing="0" w:after="120" w:afterAutospacing="0" w:line="360" w:lineRule="auto"/>
        <w:jc w:val="both"/>
        <w:rPr>
          <w:rFonts w:ascii="Calibri" w:hAnsi="Calibri" w:cs="Calibri"/>
          <w:color w:val="0E101A"/>
          <w:lang w:val="en-GB"/>
        </w:rPr>
      </w:pPr>
      <w:r>
        <w:rPr>
          <w:rFonts w:ascii="Calibri" w:hAnsi="Calibri" w:cs="Calibri"/>
          <w:color w:val="0E101A"/>
          <w:lang w:val="en-GB"/>
        </w:rPr>
        <w:t>IDA</w:t>
      </w:r>
      <w:r w:rsidR="003974DA" w:rsidRPr="00B1435A">
        <w:rPr>
          <w:rFonts w:ascii="Calibri" w:hAnsi="Calibri" w:cs="Calibri"/>
          <w:color w:val="0E101A"/>
          <w:lang w:val="en-GB"/>
        </w:rPr>
        <w:t xml:space="preserve"> </w:t>
      </w:r>
      <w:r>
        <w:rPr>
          <w:rFonts w:ascii="Calibri" w:hAnsi="Calibri" w:cs="Calibri"/>
          <w:color w:val="0E101A"/>
          <w:lang w:val="en-GB"/>
        </w:rPr>
        <w:t>is</w:t>
      </w:r>
      <w:r w:rsidR="003974DA" w:rsidRPr="00B1435A">
        <w:rPr>
          <w:rFonts w:ascii="Calibri" w:hAnsi="Calibri" w:cs="Calibri"/>
          <w:color w:val="0E101A"/>
          <w:lang w:val="en-GB"/>
        </w:rPr>
        <w:t xml:space="preserve"> thankful </w:t>
      </w:r>
      <w:r w:rsidR="00D44331">
        <w:rPr>
          <w:rFonts w:ascii="Calibri" w:hAnsi="Calibri" w:cs="Calibri"/>
          <w:color w:val="0E101A"/>
          <w:lang w:val="en-GB"/>
        </w:rPr>
        <w:t>of</w:t>
      </w:r>
      <w:r w:rsidR="003974DA" w:rsidRPr="00B1435A">
        <w:rPr>
          <w:rFonts w:ascii="Calibri" w:hAnsi="Calibri" w:cs="Calibri"/>
          <w:color w:val="0E101A"/>
          <w:lang w:val="en-GB"/>
        </w:rPr>
        <w:t xml:space="preserve"> the CRPD Committee</w:t>
      </w:r>
      <w:r w:rsidR="00D44331">
        <w:rPr>
          <w:rFonts w:ascii="Calibri" w:hAnsi="Calibri" w:cs="Calibri"/>
          <w:color w:val="0E101A"/>
          <w:lang w:val="en-GB"/>
        </w:rPr>
        <w:t xml:space="preserve">´s </w:t>
      </w:r>
      <w:r w:rsidR="00CA2509" w:rsidRPr="00B1435A">
        <w:rPr>
          <w:rFonts w:ascii="Calibri" w:hAnsi="Calibri" w:cs="Calibri"/>
          <w:color w:val="0E101A"/>
          <w:lang w:val="en-GB"/>
        </w:rPr>
        <w:t>collaboration</w:t>
      </w:r>
      <w:r w:rsidR="009D2BD4" w:rsidRPr="00B1435A">
        <w:rPr>
          <w:rFonts w:ascii="Calibri" w:hAnsi="Calibri" w:cs="Calibri"/>
          <w:color w:val="0E101A"/>
          <w:lang w:val="en-GB"/>
        </w:rPr>
        <w:t xml:space="preserve"> with </w:t>
      </w:r>
      <w:r w:rsidR="009D2BD4" w:rsidRPr="004E79F1">
        <w:rPr>
          <w:rFonts w:ascii="Calibri" w:hAnsi="Calibri" w:cs="Calibri"/>
          <w:b/>
          <w:bCs/>
          <w:color w:val="0E101A"/>
          <w:lang w:val="en-GB"/>
        </w:rPr>
        <w:t>other Treaty Bodies</w:t>
      </w:r>
      <w:r w:rsidR="00CA2509" w:rsidRPr="00B1435A">
        <w:rPr>
          <w:rFonts w:ascii="Calibri" w:hAnsi="Calibri" w:cs="Calibri"/>
          <w:color w:val="0E101A"/>
          <w:lang w:val="en-GB"/>
        </w:rPr>
        <w:t xml:space="preserve">. </w:t>
      </w:r>
      <w:r w:rsidR="00992359">
        <w:rPr>
          <w:rFonts w:ascii="Calibri" w:hAnsi="Calibri" w:cs="Calibri"/>
          <w:color w:val="0E101A"/>
          <w:lang w:val="en-GB"/>
        </w:rPr>
        <w:t>On our side, d</w:t>
      </w:r>
      <w:r w:rsidR="00161020">
        <w:rPr>
          <w:rFonts w:ascii="Calibri" w:hAnsi="Calibri" w:cs="Calibri"/>
          <w:color w:val="0E101A"/>
          <w:lang w:val="en-GB"/>
        </w:rPr>
        <w:t>uring t</w:t>
      </w:r>
      <w:r w:rsidR="002E4382">
        <w:rPr>
          <w:rFonts w:ascii="Calibri" w:hAnsi="Calibri" w:cs="Calibri"/>
          <w:color w:val="0E101A"/>
          <w:lang w:val="en-GB"/>
        </w:rPr>
        <w:t>hese last 3 months,</w:t>
      </w:r>
      <w:r w:rsidR="00DD4406" w:rsidRPr="00B1435A">
        <w:rPr>
          <w:rFonts w:ascii="Calibri" w:hAnsi="Calibri" w:cs="Calibri"/>
          <w:color w:val="0E101A"/>
          <w:lang w:val="en-GB"/>
        </w:rPr>
        <w:t xml:space="preserve"> </w:t>
      </w:r>
      <w:r w:rsidR="00D165AB">
        <w:rPr>
          <w:rFonts w:ascii="Calibri" w:hAnsi="Calibri" w:cs="Calibri"/>
          <w:color w:val="0E101A"/>
          <w:lang w:val="en-GB"/>
        </w:rPr>
        <w:t>IDA</w:t>
      </w:r>
      <w:r w:rsidR="00DD4406" w:rsidRPr="00B1435A">
        <w:rPr>
          <w:rFonts w:ascii="Calibri" w:hAnsi="Calibri" w:cs="Calibri"/>
          <w:color w:val="0E101A"/>
          <w:lang w:val="en-GB"/>
        </w:rPr>
        <w:t xml:space="preserve"> ha</w:t>
      </w:r>
      <w:r w:rsidR="00D165AB">
        <w:rPr>
          <w:rFonts w:ascii="Calibri" w:hAnsi="Calibri" w:cs="Calibri"/>
          <w:color w:val="0E101A"/>
          <w:lang w:val="en-GB"/>
        </w:rPr>
        <w:t>s</w:t>
      </w:r>
      <w:r w:rsidR="00DD4406" w:rsidRPr="00B1435A">
        <w:rPr>
          <w:rFonts w:ascii="Calibri" w:hAnsi="Calibri" w:cs="Calibri"/>
          <w:color w:val="0E101A"/>
          <w:lang w:val="en-GB"/>
        </w:rPr>
        <w:t xml:space="preserve"> supported organizations of persons with disabilities </w:t>
      </w:r>
      <w:r w:rsidR="002E4382">
        <w:rPr>
          <w:rFonts w:ascii="Calibri" w:hAnsi="Calibri" w:cs="Calibri"/>
          <w:color w:val="0E101A"/>
          <w:lang w:val="en-GB"/>
        </w:rPr>
        <w:t xml:space="preserve">in </w:t>
      </w:r>
      <w:r w:rsidR="00AF5AAA">
        <w:rPr>
          <w:rFonts w:ascii="Calibri" w:hAnsi="Calibri" w:cs="Calibri"/>
          <w:color w:val="0E101A"/>
          <w:lang w:val="en-GB"/>
        </w:rPr>
        <w:t xml:space="preserve">many </w:t>
      </w:r>
      <w:r w:rsidR="00992359">
        <w:rPr>
          <w:rFonts w:ascii="Calibri" w:hAnsi="Calibri" w:cs="Calibri"/>
          <w:color w:val="0E101A"/>
          <w:lang w:val="en-GB"/>
        </w:rPr>
        <w:t>review</w:t>
      </w:r>
      <w:r w:rsidR="00DD4406" w:rsidRPr="00B1435A">
        <w:rPr>
          <w:rFonts w:ascii="Calibri" w:hAnsi="Calibri" w:cs="Calibri"/>
          <w:color w:val="0E101A"/>
          <w:lang w:val="en-GB"/>
        </w:rPr>
        <w:t xml:space="preserve"> processes </w:t>
      </w:r>
      <w:r>
        <w:rPr>
          <w:rFonts w:ascii="Calibri" w:hAnsi="Calibri" w:cs="Calibri"/>
          <w:color w:val="0E101A"/>
          <w:lang w:val="en-GB"/>
        </w:rPr>
        <w:t>by other Treaty Bodies</w:t>
      </w:r>
      <w:r w:rsidR="002E4382">
        <w:rPr>
          <w:rFonts w:ascii="Calibri" w:hAnsi="Calibri" w:cs="Calibri"/>
          <w:color w:val="0E101A"/>
          <w:lang w:val="en-GB"/>
        </w:rPr>
        <w:t xml:space="preserve"> to</w:t>
      </w:r>
      <w:r>
        <w:rPr>
          <w:rFonts w:ascii="Calibri" w:hAnsi="Calibri" w:cs="Calibri"/>
          <w:color w:val="0E101A"/>
          <w:lang w:val="en-GB"/>
        </w:rPr>
        <w:t xml:space="preserve"> </w:t>
      </w:r>
      <w:r w:rsidR="00DD4406" w:rsidRPr="00B1435A">
        <w:rPr>
          <w:rFonts w:ascii="Calibri" w:hAnsi="Calibri" w:cs="Calibri"/>
          <w:color w:val="0E101A"/>
          <w:lang w:val="en-GB"/>
        </w:rPr>
        <w:t>shed light on the situation of persons with disabilities and on CRPD standards.</w:t>
      </w:r>
      <w:r>
        <w:rPr>
          <w:rFonts w:ascii="Calibri" w:hAnsi="Calibri" w:cs="Calibri"/>
          <w:color w:val="0E101A"/>
          <w:lang w:val="en-GB"/>
        </w:rPr>
        <w:t xml:space="preserve"> </w:t>
      </w:r>
      <w:r w:rsidR="00455DC9">
        <w:rPr>
          <w:rFonts w:ascii="Calibri" w:hAnsi="Calibri" w:cs="Calibri"/>
          <w:color w:val="0E101A"/>
          <w:lang w:val="en-GB"/>
        </w:rPr>
        <w:t>We will do</w:t>
      </w:r>
      <w:r w:rsidRPr="004E79F1">
        <w:rPr>
          <w:rFonts w:ascii="Calibri" w:hAnsi="Calibri" w:cs="Calibri"/>
          <w:color w:val="0E101A"/>
          <w:lang w:val="en-GB"/>
        </w:rPr>
        <w:t xml:space="preserve"> will </w:t>
      </w:r>
      <w:r w:rsidR="00455DC9">
        <w:rPr>
          <w:rFonts w:ascii="Calibri" w:hAnsi="Calibri" w:cs="Calibri"/>
          <w:color w:val="0E101A"/>
          <w:lang w:val="en-GB"/>
        </w:rPr>
        <w:t>our</w:t>
      </w:r>
      <w:r w:rsidRPr="004E79F1">
        <w:rPr>
          <w:rFonts w:ascii="Calibri" w:hAnsi="Calibri" w:cs="Calibri"/>
          <w:color w:val="0E101A"/>
          <w:lang w:val="en-GB"/>
        </w:rPr>
        <w:t xml:space="preserve"> best </w:t>
      </w:r>
      <w:r w:rsidR="00624A9A">
        <w:rPr>
          <w:rFonts w:ascii="Calibri" w:hAnsi="Calibri" w:cs="Calibri"/>
          <w:color w:val="0E101A"/>
          <w:lang w:val="en-GB"/>
        </w:rPr>
        <w:t>regarding</w:t>
      </w:r>
      <w:r w:rsidRPr="004E79F1">
        <w:rPr>
          <w:rFonts w:ascii="Calibri" w:hAnsi="Calibri" w:cs="Calibri"/>
          <w:color w:val="0E101A"/>
          <w:lang w:val="en-GB"/>
        </w:rPr>
        <w:t xml:space="preserve"> the process by the CRC Committee and its Day of General Discussion on Children´s rights and alternative care. </w:t>
      </w:r>
      <w:r w:rsidR="00DD4406" w:rsidRPr="00B1435A">
        <w:rPr>
          <w:rFonts w:ascii="Calibri" w:hAnsi="Calibri" w:cs="Calibri"/>
          <w:color w:val="0E101A"/>
          <w:lang w:val="en-GB"/>
        </w:rPr>
        <w:t xml:space="preserve">  </w:t>
      </w:r>
    </w:p>
    <w:p w14:paraId="01ADF1E1" w14:textId="58854B4B" w:rsidR="00FC0D73" w:rsidRDefault="00D24CB3" w:rsidP="000D1711">
      <w:pPr>
        <w:pStyle w:val="NormalWeb"/>
        <w:spacing w:before="0" w:beforeAutospacing="0" w:after="120" w:afterAutospacing="0" w:line="360" w:lineRule="auto"/>
        <w:jc w:val="both"/>
        <w:rPr>
          <w:rFonts w:ascii="Calibri" w:hAnsi="Calibri" w:cs="Calibri"/>
          <w:color w:val="0E101A"/>
        </w:rPr>
      </w:pPr>
      <w:r>
        <w:rPr>
          <w:rFonts w:ascii="Calibri" w:hAnsi="Calibri" w:cs="Calibri"/>
          <w:color w:val="0E101A"/>
          <w:lang w:val="en-GB"/>
        </w:rPr>
        <w:t>IDA</w:t>
      </w:r>
      <w:r w:rsidR="003C5159" w:rsidRPr="00B1435A">
        <w:rPr>
          <w:rFonts w:ascii="Calibri" w:hAnsi="Calibri" w:cs="Calibri"/>
          <w:color w:val="0E101A"/>
          <w:lang w:val="en-GB"/>
        </w:rPr>
        <w:t xml:space="preserve"> welcome</w:t>
      </w:r>
      <w:r>
        <w:rPr>
          <w:rFonts w:ascii="Calibri" w:hAnsi="Calibri" w:cs="Calibri"/>
          <w:color w:val="0E101A"/>
          <w:lang w:val="en-GB"/>
        </w:rPr>
        <w:t>s</w:t>
      </w:r>
      <w:r w:rsidR="003C5159" w:rsidRPr="00B1435A">
        <w:rPr>
          <w:rFonts w:ascii="Calibri" w:hAnsi="Calibri" w:cs="Calibri"/>
          <w:color w:val="0E101A"/>
          <w:lang w:val="en-GB"/>
        </w:rPr>
        <w:t xml:space="preserve"> the press release by this Committee and the Special Rapporteur on the Rights of Persons with Disabilities reacting to </w:t>
      </w:r>
      <w:r w:rsidR="00455DC9">
        <w:rPr>
          <w:rFonts w:ascii="Calibri" w:hAnsi="Calibri" w:cs="Calibri"/>
          <w:color w:val="0E101A"/>
          <w:lang w:val="en-GB"/>
        </w:rPr>
        <w:t>a</w:t>
      </w:r>
      <w:r w:rsidR="003C5159" w:rsidRPr="00B1435A">
        <w:rPr>
          <w:rFonts w:ascii="Calibri" w:hAnsi="Calibri" w:cs="Calibri"/>
          <w:color w:val="0E101A"/>
          <w:lang w:val="en-GB"/>
        </w:rPr>
        <w:t xml:space="preserve"> </w:t>
      </w:r>
      <w:r w:rsidR="003C5159" w:rsidRPr="00CC2DBF">
        <w:rPr>
          <w:rFonts w:ascii="Calibri" w:hAnsi="Calibri" w:cs="Calibri"/>
          <w:b/>
          <w:bCs/>
          <w:color w:val="0E101A"/>
          <w:lang w:val="en-GB"/>
        </w:rPr>
        <w:t>decision by the European Court of Human Rights</w:t>
      </w:r>
      <w:r w:rsidR="00455DC9">
        <w:rPr>
          <w:rFonts w:ascii="Calibri" w:hAnsi="Calibri" w:cs="Calibri"/>
          <w:b/>
          <w:bCs/>
          <w:color w:val="0E101A"/>
          <w:lang w:val="en-GB"/>
        </w:rPr>
        <w:t xml:space="preserve">. </w:t>
      </w:r>
      <w:r w:rsidR="00455DC9" w:rsidRPr="00455DC9">
        <w:rPr>
          <w:rFonts w:ascii="Calibri" w:hAnsi="Calibri" w:cs="Calibri"/>
          <w:color w:val="0E101A"/>
          <w:lang w:val="en-GB"/>
        </w:rPr>
        <w:t>This Court</w:t>
      </w:r>
      <w:r w:rsidR="003C5159" w:rsidRPr="00B1435A">
        <w:rPr>
          <w:rFonts w:ascii="Calibri" w:hAnsi="Calibri" w:cs="Calibri"/>
          <w:color w:val="0E101A"/>
          <w:lang w:val="en-GB"/>
        </w:rPr>
        <w:t xml:space="preserve"> </w:t>
      </w:r>
      <w:r w:rsidR="00455DC9">
        <w:rPr>
          <w:rFonts w:ascii="Calibri" w:hAnsi="Calibri" w:cs="Calibri"/>
          <w:color w:val="0E101A"/>
        </w:rPr>
        <w:t>did not</w:t>
      </w:r>
      <w:r w:rsidR="00161020">
        <w:rPr>
          <w:rFonts w:ascii="Calibri" w:hAnsi="Calibri" w:cs="Calibri"/>
          <w:color w:val="0E101A"/>
        </w:rPr>
        <w:t xml:space="preserve"> </w:t>
      </w:r>
      <w:r w:rsidR="00455DC9">
        <w:rPr>
          <w:rFonts w:ascii="Calibri" w:hAnsi="Calibri" w:cs="Calibri"/>
          <w:color w:val="0E101A"/>
        </w:rPr>
        <w:t>meet</w:t>
      </w:r>
      <w:r w:rsidR="00161020">
        <w:rPr>
          <w:rFonts w:ascii="Calibri" w:hAnsi="Calibri" w:cs="Calibri"/>
          <w:color w:val="0E101A"/>
        </w:rPr>
        <w:t xml:space="preserve"> </w:t>
      </w:r>
      <w:r w:rsidR="00BC622E">
        <w:rPr>
          <w:rFonts w:ascii="Calibri" w:hAnsi="Calibri" w:cs="Calibri"/>
          <w:color w:val="0E101A"/>
        </w:rPr>
        <w:t>CRPD standards</w:t>
      </w:r>
      <w:r w:rsidR="00ED08C8">
        <w:rPr>
          <w:rFonts w:ascii="Calibri" w:hAnsi="Calibri" w:cs="Calibri"/>
          <w:color w:val="0E101A"/>
        </w:rPr>
        <w:t>,</w:t>
      </w:r>
      <w:r w:rsidR="00161020">
        <w:rPr>
          <w:rFonts w:ascii="Calibri" w:hAnsi="Calibri" w:cs="Calibri"/>
          <w:color w:val="0E101A"/>
        </w:rPr>
        <w:t xml:space="preserve"> once again</w:t>
      </w:r>
      <w:r w:rsidR="003C5159" w:rsidRPr="00B1435A">
        <w:rPr>
          <w:rFonts w:ascii="Calibri" w:hAnsi="Calibri" w:cs="Calibri"/>
          <w:color w:val="0E101A"/>
        </w:rPr>
        <w:t>.</w:t>
      </w:r>
      <w:r w:rsidR="002E4382">
        <w:rPr>
          <w:rFonts w:ascii="Calibri" w:hAnsi="Calibri" w:cs="Calibri"/>
          <w:color w:val="0E101A"/>
        </w:rPr>
        <w:t xml:space="preserve"> </w:t>
      </w:r>
      <w:r w:rsidR="00161020">
        <w:rPr>
          <w:rFonts w:ascii="Calibri" w:hAnsi="Calibri" w:cs="Calibri"/>
          <w:color w:val="0E101A"/>
        </w:rPr>
        <w:t>S</w:t>
      </w:r>
      <w:r w:rsidR="005332E4" w:rsidRPr="00B1435A">
        <w:rPr>
          <w:rFonts w:ascii="Calibri" w:hAnsi="Calibri" w:cs="Calibri"/>
          <w:color w:val="0E101A"/>
        </w:rPr>
        <w:t>paces for institutional dialogue for the Committee to engage with the European Court</w:t>
      </w:r>
      <w:r w:rsidR="002E4382">
        <w:rPr>
          <w:rFonts w:ascii="Calibri" w:hAnsi="Calibri" w:cs="Calibri"/>
          <w:color w:val="0E101A"/>
        </w:rPr>
        <w:t xml:space="preserve"> </w:t>
      </w:r>
      <w:r w:rsidR="00992359">
        <w:rPr>
          <w:rFonts w:ascii="Calibri" w:hAnsi="Calibri" w:cs="Calibri"/>
          <w:color w:val="0E101A"/>
        </w:rPr>
        <w:t>should</w:t>
      </w:r>
      <w:r w:rsidR="00CC2DBF">
        <w:rPr>
          <w:rFonts w:ascii="Calibri" w:hAnsi="Calibri" w:cs="Calibri"/>
          <w:color w:val="0E101A"/>
        </w:rPr>
        <w:t xml:space="preserve"> be </w:t>
      </w:r>
      <w:r w:rsidR="00992359">
        <w:rPr>
          <w:rFonts w:ascii="Calibri" w:hAnsi="Calibri" w:cs="Calibri"/>
          <w:color w:val="0E101A"/>
        </w:rPr>
        <w:t>sought</w:t>
      </w:r>
      <w:r w:rsidR="005332E4" w:rsidRPr="00B1435A">
        <w:rPr>
          <w:rFonts w:ascii="Calibri" w:hAnsi="Calibri" w:cs="Calibri"/>
          <w:color w:val="0E101A"/>
        </w:rPr>
        <w:t>.</w:t>
      </w:r>
      <w:r w:rsidR="00140B6D">
        <w:rPr>
          <w:rFonts w:ascii="Calibri" w:hAnsi="Calibri" w:cs="Calibri"/>
          <w:color w:val="0E101A"/>
        </w:rPr>
        <w:t xml:space="preserve"> </w:t>
      </w:r>
      <w:r w:rsidR="00EF1843">
        <w:rPr>
          <w:rFonts w:ascii="Calibri" w:hAnsi="Calibri" w:cs="Calibri"/>
          <w:color w:val="0E101A"/>
        </w:rPr>
        <w:t>A</w:t>
      </w:r>
      <w:r w:rsidR="00140B6D">
        <w:rPr>
          <w:rFonts w:ascii="Calibri" w:hAnsi="Calibri" w:cs="Calibri"/>
          <w:color w:val="0E101A"/>
        </w:rPr>
        <w:t>t the European level</w:t>
      </w:r>
      <w:r w:rsidR="00EF1843">
        <w:rPr>
          <w:rFonts w:ascii="Calibri" w:hAnsi="Calibri" w:cs="Calibri"/>
          <w:color w:val="0E101A"/>
        </w:rPr>
        <w:t xml:space="preserve"> as well</w:t>
      </w:r>
      <w:r w:rsidR="00140B6D">
        <w:rPr>
          <w:rFonts w:ascii="Calibri" w:hAnsi="Calibri" w:cs="Calibri"/>
          <w:color w:val="0E101A"/>
        </w:rPr>
        <w:t xml:space="preserve">, </w:t>
      </w:r>
      <w:r w:rsidR="00BC622E">
        <w:rPr>
          <w:rFonts w:ascii="Calibri" w:hAnsi="Calibri" w:cs="Calibri"/>
          <w:color w:val="0E101A"/>
        </w:rPr>
        <w:t>IDA</w:t>
      </w:r>
      <w:r w:rsidR="005332E4" w:rsidRPr="00B1435A">
        <w:rPr>
          <w:rFonts w:ascii="Calibri" w:hAnsi="Calibri" w:cs="Calibri"/>
          <w:color w:val="0E101A"/>
        </w:rPr>
        <w:t xml:space="preserve"> remain</w:t>
      </w:r>
      <w:r w:rsidR="00BC622E">
        <w:rPr>
          <w:rFonts w:ascii="Calibri" w:hAnsi="Calibri" w:cs="Calibri"/>
          <w:color w:val="0E101A"/>
        </w:rPr>
        <w:t>s</w:t>
      </w:r>
      <w:r w:rsidR="005332E4" w:rsidRPr="00B1435A">
        <w:rPr>
          <w:rFonts w:ascii="Calibri" w:hAnsi="Calibri" w:cs="Calibri"/>
          <w:color w:val="0E101A"/>
        </w:rPr>
        <w:t xml:space="preserve"> concerned </w:t>
      </w:r>
      <w:r w:rsidR="00CD323A">
        <w:rPr>
          <w:rFonts w:ascii="Calibri" w:hAnsi="Calibri" w:cs="Calibri"/>
          <w:color w:val="0E101A"/>
        </w:rPr>
        <w:t>at</w:t>
      </w:r>
      <w:r w:rsidR="005332E4" w:rsidRPr="00B1435A">
        <w:rPr>
          <w:rFonts w:ascii="Calibri" w:hAnsi="Calibri" w:cs="Calibri"/>
          <w:color w:val="0E101A"/>
        </w:rPr>
        <w:t xml:space="preserve"> the </w:t>
      </w:r>
      <w:r w:rsidR="005332E4" w:rsidRPr="00B1435A">
        <w:rPr>
          <w:rFonts w:ascii="Calibri" w:hAnsi="Calibri" w:cs="Calibri"/>
          <w:b/>
          <w:bCs/>
          <w:color w:val="0E101A"/>
        </w:rPr>
        <w:t>draft additional protocol to the Oviedo Convention</w:t>
      </w:r>
      <w:r w:rsidR="007D24F6">
        <w:rPr>
          <w:rFonts w:ascii="Calibri" w:hAnsi="Calibri" w:cs="Calibri"/>
          <w:color w:val="0E101A"/>
        </w:rPr>
        <w:t>, which</w:t>
      </w:r>
      <w:r w:rsidR="00EF1843">
        <w:rPr>
          <w:rFonts w:ascii="Calibri" w:hAnsi="Calibri" w:cs="Calibri"/>
          <w:color w:val="0E101A"/>
        </w:rPr>
        <w:t xml:space="preserve"> will be addressed by other speakers.</w:t>
      </w:r>
      <w:r w:rsidR="00507C00" w:rsidRPr="00B1435A">
        <w:rPr>
          <w:rFonts w:ascii="Calibri" w:hAnsi="Calibri" w:cs="Calibri"/>
          <w:color w:val="0E101A"/>
        </w:rPr>
        <w:t xml:space="preserve">  </w:t>
      </w:r>
      <w:r w:rsidR="003C5159" w:rsidRPr="00B1435A">
        <w:rPr>
          <w:rFonts w:ascii="Calibri" w:hAnsi="Calibri" w:cs="Calibri"/>
          <w:color w:val="0E101A"/>
        </w:rPr>
        <w:t xml:space="preserve"> </w:t>
      </w:r>
    </w:p>
    <w:p w14:paraId="1B4E31D4" w14:textId="6D9C5343" w:rsidR="000D1711" w:rsidRDefault="00624A9A" w:rsidP="000D1711">
      <w:pPr>
        <w:pStyle w:val="NormalWeb"/>
        <w:spacing w:before="0" w:beforeAutospacing="0" w:after="120" w:afterAutospacing="0" w:line="360" w:lineRule="auto"/>
        <w:jc w:val="both"/>
        <w:rPr>
          <w:rFonts w:ascii="Calibri" w:hAnsi="Calibri" w:cs="Calibri"/>
          <w:color w:val="0E101A"/>
          <w:lang/>
        </w:rPr>
      </w:pPr>
      <w:r w:rsidRPr="00624A9A">
        <w:rPr>
          <w:rFonts w:ascii="Calibri" w:hAnsi="Calibri" w:cs="Calibri"/>
          <w:color w:val="0E101A"/>
          <w:lang w:val="en-GB"/>
        </w:rPr>
        <w:lastRenderedPageBreak/>
        <w:t xml:space="preserve">The </w:t>
      </w:r>
      <w:r w:rsidR="001F36A4" w:rsidRPr="00624A9A">
        <w:rPr>
          <w:rFonts w:ascii="Calibri" w:hAnsi="Calibri" w:cs="Calibri"/>
          <w:color w:val="0E101A"/>
          <w:lang w:val="en-GB"/>
        </w:rPr>
        <w:t>next</w:t>
      </w:r>
      <w:r w:rsidR="00072924" w:rsidRPr="00624A9A">
        <w:rPr>
          <w:rFonts w:ascii="Calibri" w:hAnsi="Calibri" w:cs="Calibri"/>
          <w:color w:val="0E101A"/>
          <w:lang w:val="en-GB"/>
        </w:rPr>
        <w:t xml:space="preserve"> Global Disability Summit will be </w:t>
      </w:r>
      <w:r>
        <w:rPr>
          <w:rFonts w:ascii="Calibri" w:hAnsi="Calibri" w:cs="Calibri"/>
          <w:color w:val="0E101A"/>
          <w:lang w:val="en-GB"/>
        </w:rPr>
        <w:t>hosted</w:t>
      </w:r>
      <w:r w:rsidR="00072924" w:rsidRPr="00624A9A">
        <w:rPr>
          <w:rFonts w:ascii="Calibri" w:hAnsi="Calibri" w:cs="Calibri"/>
          <w:color w:val="0E101A"/>
          <w:lang w:val="en-GB"/>
        </w:rPr>
        <w:t xml:space="preserve"> </w:t>
      </w:r>
      <w:r w:rsidR="007D24F6" w:rsidRPr="00624A9A">
        <w:rPr>
          <w:rFonts w:ascii="Calibri" w:hAnsi="Calibri" w:cs="Calibri"/>
          <w:color w:val="0E101A"/>
          <w:lang w:val="en-GB"/>
        </w:rPr>
        <w:t>in</w:t>
      </w:r>
      <w:r w:rsidR="00072924" w:rsidRPr="00624A9A">
        <w:rPr>
          <w:rFonts w:ascii="Calibri" w:hAnsi="Calibri" w:cs="Calibri"/>
          <w:color w:val="0E101A"/>
          <w:lang w:val="en-GB"/>
        </w:rPr>
        <w:t xml:space="preserve"> February </w:t>
      </w:r>
      <w:r w:rsidR="001F36A4" w:rsidRPr="00624A9A">
        <w:rPr>
          <w:rFonts w:ascii="Calibri" w:hAnsi="Calibri" w:cs="Calibri"/>
          <w:color w:val="0E101A"/>
          <w:lang w:val="en-GB"/>
        </w:rPr>
        <w:t>2022</w:t>
      </w:r>
      <w:r w:rsidR="00072924" w:rsidRPr="00624A9A">
        <w:rPr>
          <w:rFonts w:ascii="Calibri" w:hAnsi="Calibri" w:cs="Calibri"/>
          <w:color w:val="0E101A"/>
          <w:lang w:val="en-GB"/>
        </w:rPr>
        <w:t xml:space="preserve"> by Norway and co-hosted by IDA. IDA will be running consultations with organizations of persons with disabilities, for them to report on the level of implementation on the commitments made in the first Global Disability held in 2018. </w:t>
      </w:r>
      <w:r w:rsidR="00AE492F">
        <w:rPr>
          <w:rFonts w:ascii="Calibri" w:hAnsi="Calibri" w:cs="Calibri"/>
          <w:color w:val="0E101A"/>
          <w:lang w:val="en-GB"/>
        </w:rPr>
        <w:t>W</w:t>
      </w:r>
      <w:r w:rsidR="00072924" w:rsidRPr="00624A9A">
        <w:rPr>
          <w:rFonts w:ascii="Calibri" w:hAnsi="Calibri" w:cs="Calibri"/>
          <w:color w:val="0E101A"/>
          <w:lang w:val="en-GB"/>
        </w:rPr>
        <w:t xml:space="preserve">e would be glad to coordinate with </w:t>
      </w:r>
      <w:r w:rsidR="00AE492F">
        <w:rPr>
          <w:rFonts w:ascii="Calibri" w:hAnsi="Calibri" w:cs="Calibri"/>
          <w:color w:val="0E101A"/>
          <w:lang w:val="en-GB"/>
        </w:rPr>
        <w:t>the</w:t>
      </w:r>
      <w:r w:rsidR="00072924" w:rsidRPr="00624A9A">
        <w:rPr>
          <w:rFonts w:ascii="Calibri" w:hAnsi="Calibri" w:cs="Calibri"/>
          <w:color w:val="0E101A"/>
          <w:lang w:val="en-GB"/>
        </w:rPr>
        <w:t xml:space="preserve"> Committee members focal points </w:t>
      </w:r>
      <w:r w:rsidR="00072924" w:rsidRPr="00624A9A">
        <w:rPr>
          <w:rFonts w:ascii="Calibri" w:hAnsi="Calibri" w:cs="Calibri"/>
          <w:color w:val="0E101A"/>
          <w:lang/>
        </w:rPr>
        <w:t>points for the Global Disability Summi</w:t>
      </w:r>
      <w:r w:rsidR="00072924" w:rsidRPr="00624A9A">
        <w:rPr>
          <w:rFonts w:ascii="Calibri" w:hAnsi="Calibri" w:cs="Calibri"/>
          <w:color w:val="0E101A"/>
        </w:rPr>
        <w:t>t.</w:t>
      </w:r>
      <w:r w:rsidR="00072924">
        <w:rPr>
          <w:rFonts w:ascii="Calibri" w:hAnsi="Calibri" w:cs="Calibri"/>
          <w:color w:val="0E101A"/>
          <w:lang w:val="en-GB"/>
        </w:rPr>
        <w:t xml:space="preserve"> </w:t>
      </w:r>
    </w:p>
    <w:p w14:paraId="74839740" w14:textId="66A9CDEF" w:rsidR="00864217" w:rsidRPr="000D1711" w:rsidRDefault="00864217" w:rsidP="000D1711">
      <w:pPr>
        <w:pStyle w:val="NormalWeb"/>
        <w:spacing w:before="0" w:beforeAutospacing="0" w:after="120" w:afterAutospacing="0" w:line="360" w:lineRule="auto"/>
        <w:jc w:val="both"/>
        <w:rPr>
          <w:rFonts w:ascii="Calibri" w:hAnsi="Calibri" w:cs="Calibri"/>
          <w:color w:val="0E101A"/>
          <w:lang/>
        </w:rPr>
      </w:pPr>
      <w:r w:rsidRPr="00B1435A">
        <w:rPr>
          <w:rFonts w:ascii="Calibri" w:hAnsi="Calibri" w:cs="Calibri"/>
          <w:color w:val="0E101A"/>
        </w:rPr>
        <w:t xml:space="preserve">Committee members, </w:t>
      </w:r>
    </w:p>
    <w:p w14:paraId="59A199D2" w14:textId="6A30C38A" w:rsidR="00EF1843" w:rsidRDefault="0061317E" w:rsidP="000D1711">
      <w:pPr>
        <w:pStyle w:val="NormalWeb"/>
        <w:spacing w:before="0" w:beforeAutospacing="0" w:after="120" w:afterAutospacing="0" w:line="360" w:lineRule="auto"/>
        <w:jc w:val="both"/>
        <w:rPr>
          <w:rFonts w:ascii="Calibri" w:hAnsi="Calibri" w:cs="Calibri"/>
          <w:color w:val="0E101A"/>
        </w:rPr>
      </w:pPr>
      <w:r w:rsidRPr="00B1435A">
        <w:rPr>
          <w:rFonts w:ascii="Calibri" w:hAnsi="Calibri" w:cs="Calibri"/>
          <w:color w:val="0E101A"/>
        </w:rPr>
        <w:t>The Covid19 pandemic and its effects are far from ending</w:t>
      </w:r>
      <w:r w:rsidR="007D24F6">
        <w:rPr>
          <w:rFonts w:ascii="Calibri" w:hAnsi="Calibri" w:cs="Calibri"/>
          <w:color w:val="0E101A"/>
        </w:rPr>
        <w:t xml:space="preserve"> and IDA´s work on Covid19 response carries on</w:t>
      </w:r>
      <w:r w:rsidRPr="00B1435A">
        <w:rPr>
          <w:rFonts w:ascii="Calibri" w:hAnsi="Calibri" w:cs="Calibri"/>
          <w:color w:val="0E101A"/>
        </w:rPr>
        <w:t xml:space="preserve">. As vaccination starts in some countries, </w:t>
      </w:r>
      <w:r w:rsidR="00140B6D">
        <w:rPr>
          <w:rFonts w:ascii="Calibri" w:hAnsi="Calibri" w:cs="Calibri"/>
          <w:color w:val="0E101A"/>
        </w:rPr>
        <w:t>IDA</w:t>
      </w:r>
      <w:r w:rsidRPr="00B1435A">
        <w:rPr>
          <w:rFonts w:ascii="Calibri" w:hAnsi="Calibri" w:cs="Calibri"/>
          <w:color w:val="0E101A"/>
        </w:rPr>
        <w:t xml:space="preserve"> ha</w:t>
      </w:r>
      <w:r w:rsidR="00140B6D">
        <w:rPr>
          <w:rFonts w:ascii="Calibri" w:hAnsi="Calibri" w:cs="Calibri"/>
          <w:color w:val="0E101A"/>
        </w:rPr>
        <w:t>s</w:t>
      </w:r>
      <w:r w:rsidRPr="00B1435A">
        <w:rPr>
          <w:rFonts w:ascii="Calibri" w:hAnsi="Calibri" w:cs="Calibri"/>
          <w:color w:val="0E101A"/>
        </w:rPr>
        <w:t xml:space="preserve"> launch</w:t>
      </w:r>
      <w:r w:rsidR="00CA2509" w:rsidRPr="00B1435A">
        <w:rPr>
          <w:rFonts w:ascii="Calibri" w:hAnsi="Calibri" w:cs="Calibri"/>
          <w:color w:val="0E101A"/>
        </w:rPr>
        <w:t>ed</w:t>
      </w:r>
      <w:r w:rsidRPr="00B1435A">
        <w:rPr>
          <w:rFonts w:ascii="Calibri" w:hAnsi="Calibri" w:cs="Calibri"/>
          <w:color w:val="0E101A"/>
        </w:rPr>
        <w:t xml:space="preserve"> the c</w:t>
      </w:r>
      <w:r w:rsidRPr="0061317E">
        <w:rPr>
          <w:rFonts w:ascii="Calibri" w:hAnsi="Calibri" w:cs="Calibri"/>
          <w:color w:val="0E101A"/>
          <w:lang/>
        </w:rPr>
        <w:t xml:space="preserve">all </w:t>
      </w:r>
      <w:r w:rsidRPr="0061317E">
        <w:rPr>
          <w:rFonts w:ascii="Calibri" w:hAnsi="Calibri" w:cs="Calibri"/>
          <w:color w:val="0E101A"/>
        </w:rPr>
        <w:t>“</w:t>
      </w:r>
      <w:hyperlink r:id="rId8" w:history="1">
        <w:r w:rsidRPr="0061317E">
          <w:rPr>
            <w:rStyle w:val="Hyperlink"/>
            <w:rFonts w:ascii="Calibri" w:hAnsi="Calibri" w:cs="Calibri"/>
            <w:lang/>
          </w:rPr>
          <w:t>Reach the furthest behind first:</w:t>
        </w:r>
        <w:r w:rsidRPr="0061317E">
          <w:rPr>
            <w:rStyle w:val="Hyperlink"/>
            <w:rFonts w:ascii="Calibri" w:hAnsi="Calibri" w:cs="Calibri"/>
          </w:rPr>
          <w:t xml:space="preserve"> </w:t>
        </w:r>
        <w:r w:rsidRPr="0061317E">
          <w:rPr>
            <w:rStyle w:val="Hyperlink"/>
            <w:rFonts w:ascii="Calibri" w:hAnsi="Calibri" w:cs="Calibri"/>
            <w:lang/>
          </w:rPr>
          <w:t>Persons with disabilities must b</w:t>
        </w:r>
        <w:r w:rsidRPr="0061317E">
          <w:rPr>
            <w:rStyle w:val="Hyperlink"/>
            <w:rFonts w:ascii="Calibri" w:hAnsi="Calibri" w:cs="Calibri"/>
          </w:rPr>
          <w:t xml:space="preserve">e </w:t>
        </w:r>
        <w:r w:rsidRPr="0061317E">
          <w:rPr>
            <w:rStyle w:val="Hyperlink"/>
            <w:rFonts w:ascii="Calibri" w:hAnsi="Calibri" w:cs="Calibri"/>
            <w:lang/>
          </w:rPr>
          <w:t>prioritized in accessing COVID-19 vaccinations</w:t>
        </w:r>
      </w:hyperlink>
      <w:r w:rsidRPr="0061317E">
        <w:rPr>
          <w:rFonts w:ascii="Calibri" w:hAnsi="Calibri" w:cs="Calibri"/>
          <w:color w:val="0E101A"/>
        </w:rPr>
        <w:t>”</w:t>
      </w:r>
      <w:r w:rsidRPr="0061317E">
        <w:rPr>
          <w:rFonts w:ascii="Calibri" w:hAnsi="Calibri" w:cs="Calibri"/>
          <w:color w:val="0E101A"/>
          <w:lang/>
        </w:rPr>
        <w:t xml:space="preserve"> </w:t>
      </w:r>
      <w:r w:rsidRPr="00B1435A">
        <w:rPr>
          <w:rFonts w:ascii="Calibri" w:hAnsi="Calibri" w:cs="Calibri"/>
          <w:color w:val="0E101A"/>
        </w:rPr>
        <w:t>to call governments, United Nations and its agencies</w:t>
      </w:r>
      <w:r w:rsidR="00EF1843">
        <w:rPr>
          <w:rFonts w:ascii="Calibri" w:hAnsi="Calibri" w:cs="Calibri"/>
          <w:color w:val="0E101A"/>
        </w:rPr>
        <w:t>,</w:t>
      </w:r>
      <w:r w:rsidRPr="00B1435A">
        <w:rPr>
          <w:rFonts w:ascii="Calibri" w:hAnsi="Calibri" w:cs="Calibri"/>
          <w:color w:val="0E101A"/>
        </w:rPr>
        <w:t xml:space="preserve"> and the private sector, to ensure </w:t>
      </w:r>
      <w:r w:rsidRPr="00B1435A">
        <w:rPr>
          <w:rFonts w:ascii="Calibri" w:hAnsi="Calibri" w:cs="Calibri"/>
          <w:color w:val="0E101A"/>
          <w:lang/>
        </w:rPr>
        <w:t xml:space="preserve">priority access to vaccinations </w:t>
      </w:r>
      <w:r w:rsidRPr="00B1435A">
        <w:rPr>
          <w:rFonts w:ascii="Calibri" w:hAnsi="Calibri" w:cs="Calibri"/>
          <w:color w:val="0E101A"/>
        </w:rPr>
        <w:t xml:space="preserve">to persons with disabilities and support </w:t>
      </w:r>
      <w:r w:rsidR="00CA2509" w:rsidRPr="00B1435A">
        <w:rPr>
          <w:rFonts w:ascii="Calibri" w:hAnsi="Calibri" w:cs="Calibri"/>
          <w:color w:val="0E101A"/>
        </w:rPr>
        <w:t>persons</w:t>
      </w:r>
      <w:r w:rsidRPr="00B1435A">
        <w:rPr>
          <w:rFonts w:ascii="Calibri" w:hAnsi="Calibri" w:cs="Calibri"/>
          <w:color w:val="0E101A"/>
        </w:rPr>
        <w:t xml:space="preserve"> of their choice. </w:t>
      </w:r>
      <w:r w:rsidR="00AE492F">
        <w:rPr>
          <w:rFonts w:ascii="Calibri" w:hAnsi="Calibri" w:cs="Calibri"/>
          <w:color w:val="0E101A"/>
        </w:rPr>
        <w:t>We encourage</w:t>
      </w:r>
      <w:r w:rsidR="00CA2509" w:rsidRPr="00B1435A">
        <w:rPr>
          <w:rFonts w:ascii="Calibri" w:hAnsi="Calibri" w:cs="Calibri"/>
          <w:color w:val="0E101A"/>
        </w:rPr>
        <w:t xml:space="preserve"> the Committee to </w:t>
      </w:r>
      <w:r w:rsidR="002160E6">
        <w:rPr>
          <w:rFonts w:ascii="Calibri" w:hAnsi="Calibri" w:cs="Calibri"/>
          <w:color w:val="0E101A"/>
        </w:rPr>
        <w:t>do likewise</w:t>
      </w:r>
      <w:r w:rsidR="00161020">
        <w:rPr>
          <w:rFonts w:ascii="Calibri" w:hAnsi="Calibri" w:cs="Calibri"/>
          <w:color w:val="0E101A"/>
        </w:rPr>
        <w:t xml:space="preserve"> and </w:t>
      </w:r>
      <w:r w:rsidR="00EF1843">
        <w:rPr>
          <w:rFonts w:ascii="Calibri" w:hAnsi="Calibri" w:cs="Calibri"/>
          <w:color w:val="0E101A"/>
        </w:rPr>
        <w:t>call States to ensure this</w:t>
      </w:r>
      <w:r w:rsidR="00CA2509" w:rsidRPr="00B1435A">
        <w:rPr>
          <w:rFonts w:ascii="Calibri" w:hAnsi="Calibri" w:cs="Calibri"/>
          <w:color w:val="0E101A"/>
        </w:rPr>
        <w:t xml:space="preserve"> prioritization. </w:t>
      </w:r>
      <w:r w:rsidRPr="00B1435A">
        <w:rPr>
          <w:rFonts w:ascii="Calibri" w:hAnsi="Calibri" w:cs="Calibri"/>
          <w:color w:val="0E101A"/>
        </w:rPr>
        <w:t xml:space="preserve"> </w:t>
      </w:r>
    </w:p>
    <w:p w14:paraId="07DA12D4" w14:textId="47EA55C7" w:rsidR="0061317E" w:rsidRPr="00B1435A" w:rsidRDefault="00CC2DBF" w:rsidP="000D1711">
      <w:pPr>
        <w:pStyle w:val="NormalWeb"/>
        <w:spacing w:before="0" w:beforeAutospacing="0" w:after="120" w:afterAutospacing="0" w:line="360" w:lineRule="auto"/>
        <w:jc w:val="both"/>
        <w:rPr>
          <w:rFonts w:ascii="Calibri" w:hAnsi="Calibri" w:cs="Calibri"/>
          <w:color w:val="0E101A"/>
        </w:rPr>
      </w:pPr>
      <w:r>
        <w:rPr>
          <w:rFonts w:ascii="Calibri" w:hAnsi="Calibri" w:cs="Calibri"/>
          <w:color w:val="0E101A"/>
        </w:rPr>
        <w:t xml:space="preserve">IDA continues with its </w:t>
      </w:r>
      <w:r w:rsidR="00EF1843">
        <w:rPr>
          <w:rFonts w:ascii="Calibri" w:hAnsi="Calibri" w:cs="Calibri"/>
          <w:color w:val="0E101A"/>
        </w:rPr>
        <w:t>wo</w:t>
      </w:r>
      <w:r w:rsidR="00AE492F">
        <w:rPr>
          <w:rFonts w:ascii="Calibri" w:hAnsi="Calibri" w:cs="Calibri"/>
          <w:color w:val="0E101A"/>
        </w:rPr>
        <w:t>r</w:t>
      </w:r>
      <w:r w:rsidR="00EF1843">
        <w:rPr>
          <w:rFonts w:ascii="Calibri" w:hAnsi="Calibri" w:cs="Calibri"/>
          <w:color w:val="0E101A"/>
        </w:rPr>
        <w:t>kshops</w:t>
      </w:r>
      <w:r>
        <w:rPr>
          <w:rFonts w:ascii="Calibri" w:hAnsi="Calibri" w:cs="Calibri"/>
          <w:color w:val="0E101A"/>
        </w:rPr>
        <w:t xml:space="preserve"> and consultations throughout the world. </w:t>
      </w:r>
      <w:r w:rsidR="00161020">
        <w:rPr>
          <w:rFonts w:ascii="Calibri" w:hAnsi="Calibri" w:cs="Calibri"/>
          <w:color w:val="0E101A"/>
        </w:rPr>
        <w:t>By the end of March</w:t>
      </w:r>
      <w:r w:rsidR="00FA7FC7">
        <w:rPr>
          <w:rFonts w:ascii="Calibri" w:hAnsi="Calibri" w:cs="Calibri"/>
          <w:color w:val="0E101A"/>
        </w:rPr>
        <w:t xml:space="preserve">, the </w:t>
      </w:r>
      <w:r w:rsidR="00FA7FC7" w:rsidRPr="00FA7FC7">
        <w:rPr>
          <w:rFonts w:ascii="Calibri" w:hAnsi="Calibri" w:cs="Calibri"/>
          <w:color w:val="0E101A"/>
          <w:lang/>
        </w:rPr>
        <w:t>A</w:t>
      </w:r>
      <w:r w:rsidR="00FA7FC7" w:rsidRPr="00FA7FC7">
        <w:rPr>
          <w:rFonts w:ascii="Calibri" w:hAnsi="Calibri" w:cs="Calibri"/>
          <w:color w:val="0E101A"/>
        </w:rPr>
        <w:t xml:space="preserve">frican </w:t>
      </w:r>
      <w:r w:rsidR="00FA7FC7" w:rsidRPr="00FA7FC7">
        <w:rPr>
          <w:rFonts w:ascii="Calibri" w:hAnsi="Calibri" w:cs="Calibri"/>
          <w:color w:val="0E101A"/>
          <w:lang/>
        </w:rPr>
        <w:t>D</w:t>
      </w:r>
      <w:r w:rsidR="00FA7FC7" w:rsidRPr="00FA7FC7">
        <w:rPr>
          <w:rFonts w:ascii="Calibri" w:hAnsi="Calibri" w:cs="Calibri"/>
          <w:color w:val="0E101A"/>
        </w:rPr>
        <w:t xml:space="preserve">isability </w:t>
      </w:r>
      <w:r w:rsidR="00FA7FC7" w:rsidRPr="00FA7FC7">
        <w:rPr>
          <w:rFonts w:ascii="Calibri" w:hAnsi="Calibri" w:cs="Calibri"/>
          <w:color w:val="0E101A"/>
          <w:lang/>
        </w:rPr>
        <w:t>F</w:t>
      </w:r>
      <w:r w:rsidR="00FA7FC7" w:rsidRPr="00FA7FC7">
        <w:rPr>
          <w:rFonts w:ascii="Calibri" w:hAnsi="Calibri" w:cs="Calibri"/>
          <w:color w:val="0E101A"/>
        </w:rPr>
        <w:t>orum</w:t>
      </w:r>
      <w:r w:rsidR="00D048D5">
        <w:rPr>
          <w:rFonts w:ascii="Calibri" w:hAnsi="Calibri" w:cs="Calibri"/>
          <w:color w:val="0E101A"/>
        </w:rPr>
        <w:t xml:space="preserve">, </w:t>
      </w:r>
      <w:r w:rsidR="00D048D5" w:rsidRPr="00D048D5">
        <w:rPr>
          <w:rFonts w:ascii="Calibri" w:hAnsi="Calibri" w:cs="Calibri"/>
          <w:color w:val="0E101A"/>
        </w:rPr>
        <w:t xml:space="preserve">the </w:t>
      </w:r>
      <w:r w:rsidR="00D048D5" w:rsidRPr="00D048D5">
        <w:rPr>
          <w:rFonts w:ascii="Calibri" w:hAnsi="Calibri" w:cs="Calibri"/>
          <w:color w:val="0E101A"/>
          <w:lang/>
        </w:rPr>
        <w:t>Bridging the Gap project</w:t>
      </w:r>
      <w:r w:rsidR="00FA7FC7" w:rsidRPr="00FA7FC7">
        <w:rPr>
          <w:rFonts w:ascii="Calibri" w:hAnsi="Calibri" w:cs="Calibri"/>
          <w:color w:val="0E101A"/>
          <w:lang/>
        </w:rPr>
        <w:t xml:space="preserve"> and IDA </w:t>
      </w:r>
      <w:r w:rsidR="00FA7FC7" w:rsidRPr="00FA7FC7">
        <w:rPr>
          <w:rFonts w:ascii="Calibri" w:hAnsi="Calibri" w:cs="Calibri"/>
          <w:color w:val="0E101A"/>
        </w:rPr>
        <w:t>will hold</w:t>
      </w:r>
      <w:r w:rsidR="00AF5AAA">
        <w:rPr>
          <w:rFonts w:ascii="Calibri" w:hAnsi="Calibri" w:cs="Calibri"/>
          <w:color w:val="0E101A"/>
        </w:rPr>
        <w:t>,</w:t>
      </w:r>
      <w:r w:rsidR="00FA7FC7" w:rsidRPr="00FA7FC7">
        <w:rPr>
          <w:rFonts w:ascii="Calibri" w:hAnsi="Calibri" w:cs="Calibri"/>
          <w:color w:val="0E101A"/>
          <w:lang/>
        </w:rPr>
        <w:t xml:space="preserve"> </w:t>
      </w:r>
      <w:r w:rsidR="00D048D5" w:rsidRPr="00D048D5">
        <w:rPr>
          <w:rFonts w:ascii="Calibri" w:hAnsi="Calibri" w:cs="Calibri"/>
          <w:color w:val="0E101A"/>
        </w:rPr>
        <w:t xml:space="preserve">in collaboration </w:t>
      </w:r>
      <w:r w:rsidR="00D048D5" w:rsidRPr="00D048D5">
        <w:rPr>
          <w:rFonts w:ascii="Calibri" w:hAnsi="Calibri" w:cs="Calibri"/>
          <w:color w:val="0E101A"/>
          <w:lang/>
        </w:rPr>
        <w:t xml:space="preserve">with UNICEF </w:t>
      </w:r>
      <w:r w:rsidR="00D048D5" w:rsidRPr="00D048D5">
        <w:rPr>
          <w:rFonts w:ascii="Calibri" w:hAnsi="Calibri" w:cs="Calibri"/>
          <w:color w:val="0E101A"/>
        </w:rPr>
        <w:t>a</w:t>
      </w:r>
      <w:r w:rsidR="00D048D5">
        <w:rPr>
          <w:rFonts w:ascii="Calibri" w:hAnsi="Calibri" w:cs="Calibri"/>
          <w:color w:val="0E101A"/>
        </w:rPr>
        <w:t>nd</w:t>
      </w:r>
      <w:r w:rsidR="00D048D5" w:rsidRPr="00D048D5">
        <w:rPr>
          <w:rFonts w:ascii="Calibri" w:hAnsi="Calibri" w:cs="Calibri"/>
          <w:color w:val="0E101A"/>
          <w:lang/>
        </w:rPr>
        <w:t xml:space="preserve"> ILO, </w:t>
      </w:r>
      <w:r w:rsidR="00D048D5" w:rsidRPr="00D048D5">
        <w:rPr>
          <w:rFonts w:ascii="Calibri" w:hAnsi="Calibri" w:cs="Calibri"/>
          <w:color w:val="0E101A"/>
        </w:rPr>
        <w:t xml:space="preserve">and </w:t>
      </w:r>
      <w:r w:rsidR="00D048D5" w:rsidRPr="00D048D5">
        <w:rPr>
          <w:rFonts w:ascii="Calibri" w:hAnsi="Calibri" w:cs="Calibri"/>
          <w:color w:val="0E101A"/>
          <w:lang/>
        </w:rPr>
        <w:t>supported by UNPRPD</w:t>
      </w:r>
      <w:r w:rsidR="00FA7FC7" w:rsidRPr="00FA7FC7">
        <w:rPr>
          <w:rFonts w:ascii="Calibri" w:hAnsi="Calibri" w:cs="Calibri"/>
          <w:color w:val="0E101A"/>
        </w:rPr>
        <w:t>,</w:t>
      </w:r>
      <w:r w:rsidR="00FA7FC7">
        <w:rPr>
          <w:rFonts w:ascii="Calibri" w:hAnsi="Calibri" w:cs="Calibri"/>
          <w:color w:val="0E101A"/>
        </w:rPr>
        <w:t xml:space="preserve"> </w:t>
      </w:r>
      <w:r w:rsidR="00AF5AAA" w:rsidRPr="00FA7FC7">
        <w:rPr>
          <w:rFonts w:ascii="Calibri" w:hAnsi="Calibri" w:cs="Calibri"/>
          <w:color w:val="0E101A"/>
          <w:lang/>
        </w:rPr>
        <w:t>a regional workshop</w:t>
      </w:r>
      <w:r w:rsidR="00AF5AAA" w:rsidRPr="00AF5AAA">
        <w:rPr>
          <w:rFonts w:ascii="Calibri" w:hAnsi="Calibri" w:cs="Calibri"/>
          <w:color w:val="0E101A"/>
        </w:rPr>
        <w:t xml:space="preserve"> </w:t>
      </w:r>
      <w:r w:rsidR="00AF5AAA">
        <w:rPr>
          <w:rFonts w:ascii="Calibri" w:hAnsi="Calibri" w:cs="Calibri"/>
          <w:color w:val="0E101A"/>
        </w:rPr>
        <w:t>on social protection</w:t>
      </w:r>
      <w:r w:rsidR="00AF5AAA" w:rsidRPr="00FA7FC7">
        <w:rPr>
          <w:rFonts w:ascii="Calibri" w:hAnsi="Calibri" w:cs="Calibri"/>
          <w:color w:val="0E101A"/>
          <w:lang/>
        </w:rPr>
        <w:t xml:space="preserve"> </w:t>
      </w:r>
      <w:r w:rsidR="00AF5AAA">
        <w:rPr>
          <w:rFonts w:ascii="Calibri" w:hAnsi="Calibri" w:cs="Calibri"/>
          <w:color w:val="0E101A"/>
        </w:rPr>
        <w:t>that</w:t>
      </w:r>
      <w:r w:rsidR="00FA7FC7">
        <w:rPr>
          <w:rFonts w:ascii="Calibri" w:hAnsi="Calibri" w:cs="Calibri"/>
          <w:color w:val="0E101A"/>
        </w:rPr>
        <w:t xml:space="preserve"> will result in a Call for Action on “Equal access to social protection programmes</w:t>
      </w:r>
      <w:r w:rsidR="00AF5AAA">
        <w:rPr>
          <w:rFonts w:ascii="Calibri" w:hAnsi="Calibri" w:cs="Calibri"/>
          <w:color w:val="0E101A"/>
        </w:rPr>
        <w:t>.</w:t>
      </w:r>
      <w:r w:rsidR="00FA7FC7">
        <w:rPr>
          <w:rFonts w:ascii="Calibri" w:hAnsi="Calibri" w:cs="Calibri"/>
          <w:color w:val="0E101A"/>
        </w:rPr>
        <w:t>”</w:t>
      </w:r>
      <w:r w:rsidR="00AF5AAA">
        <w:rPr>
          <w:rFonts w:ascii="Calibri" w:hAnsi="Calibri" w:cs="Calibri"/>
          <w:color w:val="0E101A"/>
        </w:rPr>
        <w:t xml:space="preserve"> It would be </w:t>
      </w:r>
      <w:r w:rsidR="00AE492F">
        <w:rPr>
          <w:rFonts w:ascii="Calibri" w:hAnsi="Calibri" w:cs="Calibri"/>
          <w:color w:val="0E101A"/>
        </w:rPr>
        <w:t>great</w:t>
      </w:r>
      <w:r w:rsidR="00AF5AAA">
        <w:rPr>
          <w:rFonts w:ascii="Calibri" w:hAnsi="Calibri" w:cs="Calibri"/>
          <w:color w:val="0E101A"/>
        </w:rPr>
        <w:t xml:space="preserve"> to explore ways of engagement by the CRPD Committee in this area, </w:t>
      </w:r>
      <w:r w:rsidR="00AE492F">
        <w:rPr>
          <w:rFonts w:ascii="Calibri" w:hAnsi="Calibri" w:cs="Calibri"/>
          <w:color w:val="0E101A"/>
        </w:rPr>
        <w:t>especially</w:t>
      </w:r>
      <w:r w:rsidR="00AF5AAA">
        <w:rPr>
          <w:rFonts w:ascii="Calibri" w:hAnsi="Calibri" w:cs="Calibri"/>
          <w:color w:val="0E101A"/>
        </w:rPr>
        <w:t xml:space="preserve"> </w:t>
      </w:r>
      <w:r w:rsidR="00AF5AAA" w:rsidRPr="00AF5AAA">
        <w:rPr>
          <w:rFonts w:ascii="Calibri" w:hAnsi="Calibri" w:cs="Calibri"/>
          <w:color w:val="0E101A"/>
        </w:rPr>
        <w:t xml:space="preserve">relevant in the </w:t>
      </w:r>
      <w:r w:rsidR="00AE492F">
        <w:rPr>
          <w:rFonts w:ascii="Calibri" w:hAnsi="Calibri" w:cs="Calibri"/>
          <w:color w:val="0E101A"/>
        </w:rPr>
        <w:t xml:space="preserve">current </w:t>
      </w:r>
      <w:r w:rsidR="00AF5AAA" w:rsidRPr="00AF5AAA">
        <w:rPr>
          <w:rFonts w:ascii="Calibri" w:hAnsi="Calibri" w:cs="Calibri"/>
          <w:color w:val="0E101A"/>
        </w:rPr>
        <w:t>contex</w:t>
      </w:r>
      <w:r w:rsidR="00AE492F">
        <w:rPr>
          <w:rFonts w:ascii="Calibri" w:hAnsi="Calibri" w:cs="Calibri"/>
          <w:color w:val="0E101A"/>
        </w:rPr>
        <w:t>t</w:t>
      </w:r>
      <w:r w:rsidR="00AF5AAA">
        <w:rPr>
          <w:rFonts w:ascii="Calibri" w:hAnsi="Calibri" w:cs="Calibri"/>
          <w:color w:val="0E101A"/>
        </w:rPr>
        <w:t>.</w:t>
      </w:r>
    </w:p>
    <w:p w14:paraId="242463B2" w14:textId="0FBA9D7B" w:rsidR="00C7272D" w:rsidRPr="00B1435A" w:rsidRDefault="00AF5AAA" w:rsidP="000D1711">
      <w:pPr>
        <w:pStyle w:val="NormalWeb"/>
        <w:spacing w:before="0" w:beforeAutospacing="0" w:after="120" w:afterAutospacing="0" w:line="360" w:lineRule="auto"/>
        <w:jc w:val="both"/>
        <w:rPr>
          <w:rFonts w:ascii="Calibri" w:hAnsi="Calibri" w:cs="Calibri"/>
          <w:color w:val="0E101A"/>
        </w:rPr>
      </w:pPr>
      <w:r>
        <w:rPr>
          <w:rFonts w:ascii="Calibri" w:hAnsi="Calibri" w:cs="Calibri"/>
          <w:color w:val="0E101A"/>
        </w:rPr>
        <w:t>Finally, we</w:t>
      </w:r>
      <w:r w:rsidR="00C7272D" w:rsidRPr="00B1435A">
        <w:rPr>
          <w:rFonts w:ascii="Calibri" w:hAnsi="Calibri" w:cs="Calibri"/>
          <w:color w:val="0E101A"/>
        </w:rPr>
        <w:t xml:space="preserve"> express once more our commitment to support the work of the CRPD Committee</w:t>
      </w:r>
      <w:r w:rsidR="00D44331">
        <w:rPr>
          <w:rFonts w:ascii="Calibri" w:hAnsi="Calibri" w:cs="Calibri"/>
          <w:color w:val="0E101A"/>
        </w:rPr>
        <w:t>.</w:t>
      </w:r>
      <w:r w:rsidR="00F214A4" w:rsidRPr="00B1435A">
        <w:rPr>
          <w:rFonts w:ascii="Calibri" w:hAnsi="Calibri" w:cs="Calibri"/>
          <w:color w:val="0E101A"/>
        </w:rPr>
        <w:t xml:space="preserve"> W</w:t>
      </w:r>
      <w:r w:rsidR="00C7272D" w:rsidRPr="00B1435A">
        <w:rPr>
          <w:rFonts w:ascii="Calibri" w:hAnsi="Calibri" w:cs="Calibri"/>
          <w:color w:val="0E101A"/>
        </w:rPr>
        <w:t>hile we remain vigilant</w:t>
      </w:r>
      <w:r w:rsidR="00AE492F">
        <w:rPr>
          <w:rFonts w:ascii="Calibri" w:hAnsi="Calibri" w:cs="Calibri"/>
          <w:color w:val="0E101A"/>
        </w:rPr>
        <w:t xml:space="preserve"> </w:t>
      </w:r>
      <w:r w:rsidR="00F214A4" w:rsidRPr="00B1435A">
        <w:rPr>
          <w:rFonts w:ascii="Calibri" w:hAnsi="Calibri" w:cs="Calibri"/>
          <w:color w:val="0E101A"/>
        </w:rPr>
        <w:t>of the obstacles face</w:t>
      </w:r>
      <w:r w:rsidR="00624A9A">
        <w:rPr>
          <w:rFonts w:ascii="Calibri" w:hAnsi="Calibri" w:cs="Calibri"/>
          <w:color w:val="0E101A"/>
        </w:rPr>
        <w:t>d</w:t>
      </w:r>
      <w:r w:rsidR="00F214A4" w:rsidRPr="00B1435A">
        <w:rPr>
          <w:rFonts w:ascii="Calibri" w:hAnsi="Calibri" w:cs="Calibri"/>
          <w:color w:val="0E101A"/>
        </w:rPr>
        <w:t xml:space="preserve"> by Treaty Bodies to </w:t>
      </w:r>
      <w:r w:rsidR="00D44331">
        <w:rPr>
          <w:rFonts w:ascii="Calibri" w:hAnsi="Calibri" w:cs="Calibri"/>
          <w:color w:val="0E101A"/>
        </w:rPr>
        <w:t>work</w:t>
      </w:r>
      <w:r w:rsidR="00F214A4" w:rsidRPr="00B1435A">
        <w:rPr>
          <w:rFonts w:ascii="Calibri" w:hAnsi="Calibri" w:cs="Calibri"/>
          <w:color w:val="0E101A"/>
        </w:rPr>
        <w:t xml:space="preserve"> online, this session provides with the opportunity to assess the current set up</w:t>
      </w:r>
      <w:r w:rsidR="00D44331">
        <w:rPr>
          <w:rFonts w:ascii="Calibri" w:hAnsi="Calibri" w:cs="Calibri"/>
          <w:color w:val="0E101A"/>
        </w:rPr>
        <w:t xml:space="preserve"> </w:t>
      </w:r>
      <w:r w:rsidR="00F214A4" w:rsidRPr="00B1435A">
        <w:rPr>
          <w:rFonts w:ascii="Calibri" w:hAnsi="Calibri" w:cs="Calibri"/>
          <w:color w:val="0E101A"/>
        </w:rPr>
        <w:t xml:space="preserve">and to renew </w:t>
      </w:r>
      <w:r w:rsidR="00CA2509" w:rsidRPr="00B1435A">
        <w:rPr>
          <w:rFonts w:ascii="Calibri" w:hAnsi="Calibri" w:cs="Calibri"/>
          <w:color w:val="0E101A"/>
        </w:rPr>
        <w:t xml:space="preserve">and strengthen </w:t>
      </w:r>
      <w:r w:rsidR="00F214A4" w:rsidRPr="00B1435A">
        <w:rPr>
          <w:rFonts w:ascii="Calibri" w:hAnsi="Calibri" w:cs="Calibri"/>
          <w:color w:val="0E101A"/>
        </w:rPr>
        <w:t>efforts to raise the voice of persons with disabilities</w:t>
      </w:r>
      <w:r w:rsidR="00AE492F">
        <w:rPr>
          <w:rFonts w:ascii="Calibri" w:hAnsi="Calibri" w:cs="Calibri"/>
          <w:color w:val="0E101A"/>
        </w:rPr>
        <w:t xml:space="preserve"> </w:t>
      </w:r>
      <w:r w:rsidR="00C05456" w:rsidRPr="00B1435A">
        <w:rPr>
          <w:rFonts w:ascii="Calibri" w:hAnsi="Calibri" w:cs="Calibri"/>
          <w:color w:val="0E101A"/>
        </w:rPr>
        <w:t xml:space="preserve">aiming at increasing the resources and support the </w:t>
      </w:r>
      <w:r w:rsidR="006D228C" w:rsidRPr="00B1435A">
        <w:rPr>
          <w:rFonts w:ascii="Calibri" w:hAnsi="Calibri" w:cs="Calibri"/>
          <w:color w:val="0E101A"/>
        </w:rPr>
        <w:t xml:space="preserve">Committee </w:t>
      </w:r>
      <w:r w:rsidR="00C05456" w:rsidRPr="00B1435A">
        <w:rPr>
          <w:rFonts w:ascii="Calibri" w:hAnsi="Calibri" w:cs="Calibri"/>
          <w:color w:val="0E101A"/>
        </w:rPr>
        <w:t xml:space="preserve">requires </w:t>
      </w:r>
      <w:r w:rsidR="006D228C" w:rsidRPr="00B1435A">
        <w:rPr>
          <w:rFonts w:ascii="Calibri" w:hAnsi="Calibri" w:cs="Calibri"/>
          <w:color w:val="0E101A"/>
        </w:rPr>
        <w:t xml:space="preserve">to </w:t>
      </w:r>
      <w:r w:rsidR="00140B6D">
        <w:rPr>
          <w:rFonts w:ascii="Calibri" w:hAnsi="Calibri" w:cs="Calibri"/>
          <w:color w:val="0E101A"/>
        </w:rPr>
        <w:t xml:space="preserve">fulfill its mandate and </w:t>
      </w:r>
      <w:r w:rsidR="006D228C" w:rsidRPr="00B1435A">
        <w:rPr>
          <w:rFonts w:ascii="Calibri" w:hAnsi="Calibri" w:cs="Calibri"/>
          <w:color w:val="0E101A"/>
        </w:rPr>
        <w:t>undertake more State reviews</w:t>
      </w:r>
      <w:r w:rsidR="00140B6D">
        <w:rPr>
          <w:rFonts w:ascii="Calibri" w:hAnsi="Calibri" w:cs="Calibri"/>
          <w:color w:val="0E101A"/>
        </w:rPr>
        <w:t>.</w:t>
      </w:r>
    </w:p>
    <w:p w14:paraId="0EA60393" w14:textId="7F158AB8" w:rsidR="000F3178" w:rsidRPr="00B1435A" w:rsidRDefault="00B824B4" w:rsidP="000D1711">
      <w:pPr>
        <w:pStyle w:val="NormalWeb"/>
        <w:spacing w:before="0" w:beforeAutospacing="0" w:after="120" w:afterAutospacing="0" w:line="360" w:lineRule="auto"/>
        <w:jc w:val="both"/>
        <w:rPr>
          <w:rFonts w:ascii="Calibri" w:hAnsi="Calibri" w:cs="Calibri"/>
          <w:color w:val="0E101A"/>
        </w:rPr>
      </w:pPr>
      <w:r w:rsidRPr="00B1435A">
        <w:rPr>
          <w:rFonts w:ascii="Calibri" w:hAnsi="Calibri" w:cs="Calibri"/>
          <w:color w:val="0E101A"/>
        </w:rPr>
        <w:t>I w</w:t>
      </w:r>
      <w:r w:rsidR="000F3178" w:rsidRPr="00B1435A">
        <w:rPr>
          <w:rFonts w:ascii="Calibri" w:hAnsi="Calibri" w:cs="Calibri"/>
          <w:color w:val="0E101A"/>
        </w:rPr>
        <w:t>ish you a very productive 2</w:t>
      </w:r>
      <w:r w:rsidR="000A6F42" w:rsidRPr="00B1435A">
        <w:rPr>
          <w:rFonts w:ascii="Calibri" w:hAnsi="Calibri" w:cs="Calibri"/>
          <w:color w:val="0E101A"/>
        </w:rPr>
        <w:t>4th</w:t>
      </w:r>
      <w:r w:rsidR="000F3178" w:rsidRPr="00B1435A">
        <w:rPr>
          <w:rFonts w:ascii="Calibri" w:hAnsi="Calibri" w:cs="Calibri"/>
          <w:color w:val="0E101A"/>
        </w:rPr>
        <w:t xml:space="preserve"> session. </w:t>
      </w:r>
    </w:p>
    <w:p w14:paraId="57406BA4" w14:textId="647A7278" w:rsidR="00B824B4" w:rsidRPr="00AE7367" w:rsidRDefault="00B824B4" w:rsidP="000D1711">
      <w:pPr>
        <w:pStyle w:val="NormalWeb"/>
        <w:spacing w:before="0" w:beforeAutospacing="0" w:after="120" w:afterAutospacing="0" w:line="360" w:lineRule="auto"/>
        <w:jc w:val="both"/>
        <w:rPr>
          <w:rFonts w:ascii="Calibri" w:hAnsi="Calibri" w:cs="Calibri"/>
          <w:color w:val="0E101A"/>
        </w:rPr>
      </w:pPr>
      <w:r w:rsidRPr="00B1435A">
        <w:rPr>
          <w:rFonts w:ascii="Calibri" w:hAnsi="Calibri" w:cs="Calibri"/>
          <w:color w:val="0E101A"/>
        </w:rPr>
        <w:t>Thank you.</w:t>
      </w:r>
      <w:r w:rsidRPr="00AE7367">
        <w:rPr>
          <w:rFonts w:ascii="Calibri" w:hAnsi="Calibri" w:cs="Calibri"/>
          <w:color w:val="0E101A"/>
        </w:rPr>
        <w:t xml:space="preserve"> </w:t>
      </w:r>
    </w:p>
    <w:p w14:paraId="6E7E6882" w14:textId="4D943641" w:rsidR="007C3356" w:rsidRDefault="007C3356" w:rsidP="00AF38B1">
      <w:pPr>
        <w:spacing w:line="360" w:lineRule="auto"/>
      </w:pPr>
    </w:p>
    <w:p w14:paraId="49F23959" w14:textId="77777777" w:rsidR="00142192" w:rsidRPr="00142192" w:rsidRDefault="00142192" w:rsidP="00AF38B1">
      <w:pPr>
        <w:spacing w:line="360" w:lineRule="auto"/>
        <w:rPr>
          <w:lang/>
        </w:rPr>
      </w:pPr>
    </w:p>
    <w:sectPr w:rsidR="00142192" w:rsidRPr="00142192" w:rsidSect="00AE7367">
      <w:headerReference w:type="first" r:id="rId9"/>
      <w:type w:val="continuous"/>
      <w:pgSz w:w="11907" w:h="16840" w:code="9"/>
      <w:pgMar w:top="720" w:right="720" w:bottom="720" w:left="720" w:header="851"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08B346" w14:textId="77777777" w:rsidR="009F3A5F" w:rsidRDefault="009F3A5F" w:rsidP="00CC4A8B">
      <w:pPr>
        <w:spacing w:after="0" w:line="240" w:lineRule="auto"/>
      </w:pPr>
      <w:r>
        <w:separator/>
      </w:r>
    </w:p>
  </w:endnote>
  <w:endnote w:type="continuationSeparator" w:id="0">
    <w:p w14:paraId="2B0F50DE" w14:textId="77777777" w:rsidR="009F3A5F" w:rsidRDefault="009F3A5F" w:rsidP="00CC4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5751B" w14:textId="77777777" w:rsidR="009F3A5F" w:rsidRDefault="009F3A5F" w:rsidP="00CC4A8B">
      <w:pPr>
        <w:spacing w:after="0" w:line="240" w:lineRule="auto"/>
      </w:pPr>
      <w:r>
        <w:separator/>
      </w:r>
    </w:p>
  </w:footnote>
  <w:footnote w:type="continuationSeparator" w:id="0">
    <w:p w14:paraId="0B837A7E" w14:textId="77777777" w:rsidR="009F3A5F" w:rsidRDefault="009F3A5F" w:rsidP="00CC4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389E7" w14:textId="077BC227" w:rsidR="00CC4A8B" w:rsidRDefault="00CC4A8B" w:rsidP="00AE7367">
    <w:pPr>
      <w:pStyle w:val="NormalWeb"/>
      <w:spacing w:before="0" w:beforeAutospacing="0" w:after="0" w:afterAutospacing="0"/>
      <w:jc w:val="center"/>
      <w:rPr>
        <w:rFonts w:ascii="Calibri" w:hAnsi="Calibri" w:cs="Calibri"/>
        <w:b/>
        <w:bCs/>
        <w:color w:val="0E101A"/>
      </w:rPr>
    </w:pPr>
    <w:r>
      <w:rPr>
        <w:rFonts w:ascii="Calibri" w:hAnsi="Calibri" w:cs="Calibri"/>
        <w:b/>
        <w:bCs/>
        <w:color w:val="0E101A"/>
      </w:rPr>
      <w:t>Opening: 2</w:t>
    </w:r>
    <w:r w:rsidR="000A6F42">
      <w:rPr>
        <w:rFonts w:ascii="Calibri" w:hAnsi="Calibri" w:cs="Calibri"/>
        <w:b/>
        <w:bCs/>
        <w:color w:val="0E101A"/>
      </w:rPr>
      <w:t>4</w:t>
    </w:r>
    <w:r w:rsidR="000A6F42">
      <w:rPr>
        <w:rFonts w:ascii="Calibri" w:hAnsi="Calibri" w:cs="Calibri"/>
        <w:b/>
        <w:bCs/>
        <w:color w:val="0E101A"/>
        <w:vertAlign w:val="superscript"/>
      </w:rPr>
      <w:t>th</w:t>
    </w:r>
    <w:r>
      <w:rPr>
        <w:rFonts w:ascii="Calibri" w:hAnsi="Calibri" w:cs="Calibri"/>
        <w:b/>
        <w:bCs/>
        <w:color w:val="0E101A"/>
      </w:rPr>
      <w:t xml:space="preserve"> session of the CRPD Committee</w:t>
    </w:r>
    <w:r w:rsidR="00AE7367">
      <w:rPr>
        <w:rFonts w:ascii="Calibri" w:hAnsi="Calibri" w:cs="Calibri"/>
        <w:b/>
        <w:bCs/>
        <w:color w:val="0E101A"/>
      </w:rPr>
      <w:t xml:space="preserve"> | </w:t>
    </w:r>
    <w:r w:rsidR="000A6F42">
      <w:rPr>
        <w:rFonts w:ascii="Calibri" w:hAnsi="Calibri" w:cs="Calibri"/>
        <w:b/>
        <w:bCs/>
        <w:color w:val="0E101A"/>
      </w:rPr>
      <w:t>8</w:t>
    </w:r>
    <w:r>
      <w:rPr>
        <w:rFonts w:ascii="Calibri" w:hAnsi="Calibri" w:cs="Calibri"/>
        <w:b/>
        <w:bCs/>
        <w:color w:val="0E101A"/>
      </w:rPr>
      <w:t xml:space="preserve"> </w:t>
    </w:r>
    <w:r w:rsidR="000A6F42">
      <w:rPr>
        <w:rFonts w:ascii="Calibri" w:hAnsi="Calibri" w:cs="Calibri"/>
        <w:b/>
        <w:bCs/>
        <w:color w:val="0E101A"/>
      </w:rPr>
      <w:t>March</w:t>
    </w:r>
    <w:r>
      <w:rPr>
        <w:rFonts w:ascii="Calibri" w:hAnsi="Calibri" w:cs="Calibri"/>
        <w:b/>
        <w:bCs/>
        <w:color w:val="0E101A"/>
      </w:rPr>
      <w:t xml:space="preserve"> 2020</w:t>
    </w:r>
  </w:p>
  <w:p w14:paraId="3774E054" w14:textId="77777777" w:rsidR="005A6BAE" w:rsidRPr="00CC4A8B" w:rsidRDefault="005A6BAE" w:rsidP="00AE7367">
    <w:pPr>
      <w:pStyle w:val="NormalWeb"/>
      <w:spacing w:before="0" w:beforeAutospacing="0" w:after="0" w:afterAutospacing="0"/>
      <w:jc w:val="center"/>
      <w:rPr>
        <w:rFonts w:ascii="Calibri" w:hAnsi="Calibri" w:cs="Calibri"/>
        <w:b/>
        <w:bCs/>
        <w:color w:val="0E101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826ABA"/>
    <w:multiLevelType w:val="hybridMultilevel"/>
    <w:tmpl w:val="74C87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D16AAB"/>
    <w:multiLevelType w:val="multilevel"/>
    <w:tmpl w:val="BDA4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evenAndOddHeaders/>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9F596F65-33B3-43FA-82D4-534CC8ACBF31}"/>
    <w:docVar w:name="dgnword-eventsink" w:val="2010282779312"/>
    <w:docVar w:name="dgnword-lastRevisionsView" w:val="0"/>
  </w:docVars>
  <w:rsids>
    <w:rsidRoot w:val="000F3178"/>
    <w:rsid w:val="00003F61"/>
    <w:rsid w:val="00037C56"/>
    <w:rsid w:val="00072924"/>
    <w:rsid w:val="000A4BE8"/>
    <w:rsid w:val="000A6F42"/>
    <w:rsid w:val="000A75D5"/>
    <w:rsid w:val="000D1711"/>
    <w:rsid w:val="000F3178"/>
    <w:rsid w:val="00140B6D"/>
    <w:rsid w:val="00142192"/>
    <w:rsid w:val="00161020"/>
    <w:rsid w:val="001F36A4"/>
    <w:rsid w:val="00207AD8"/>
    <w:rsid w:val="00211319"/>
    <w:rsid w:val="002160E6"/>
    <w:rsid w:val="00241E3B"/>
    <w:rsid w:val="002646A7"/>
    <w:rsid w:val="00292F5C"/>
    <w:rsid w:val="002A6D78"/>
    <w:rsid w:val="002C6107"/>
    <w:rsid w:val="002E4382"/>
    <w:rsid w:val="003263E0"/>
    <w:rsid w:val="003974DA"/>
    <w:rsid w:val="003A2E34"/>
    <w:rsid w:val="003B27CF"/>
    <w:rsid w:val="003C5159"/>
    <w:rsid w:val="00402DF7"/>
    <w:rsid w:val="00404A57"/>
    <w:rsid w:val="00446941"/>
    <w:rsid w:val="004534D4"/>
    <w:rsid w:val="004546F3"/>
    <w:rsid w:val="00455DC9"/>
    <w:rsid w:val="004D7993"/>
    <w:rsid w:val="004E2B4A"/>
    <w:rsid w:val="004E6EA9"/>
    <w:rsid w:val="004E79F1"/>
    <w:rsid w:val="00507C00"/>
    <w:rsid w:val="005332E4"/>
    <w:rsid w:val="005647AC"/>
    <w:rsid w:val="005734CB"/>
    <w:rsid w:val="005A6BAE"/>
    <w:rsid w:val="0061317E"/>
    <w:rsid w:val="00614535"/>
    <w:rsid w:val="00624A9A"/>
    <w:rsid w:val="0065294D"/>
    <w:rsid w:val="00657D5E"/>
    <w:rsid w:val="006631B3"/>
    <w:rsid w:val="006A1712"/>
    <w:rsid w:val="006B3048"/>
    <w:rsid w:val="006D228C"/>
    <w:rsid w:val="00721A88"/>
    <w:rsid w:val="00736899"/>
    <w:rsid w:val="0077149D"/>
    <w:rsid w:val="007831D4"/>
    <w:rsid w:val="007A5003"/>
    <w:rsid w:val="007C29B8"/>
    <w:rsid w:val="007C3356"/>
    <w:rsid w:val="007D24F6"/>
    <w:rsid w:val="00811CEC"/>
    <w:rsid w:val="00864217"/>
    <w:rsid w:val="00876F9F"/>
    <w:rsid w:val="0091450C"/>
    <w:rsid w:val="00944583"/>
    <w:rsid w:val="00992359"/>
    <w:rsid w:val="009B33DB"/>
    <w:rsid w:val="009D2BD4"/>
    <w:rsid w:val="009F3A5F"/>
    <w:rsid w:val="00A44D5A"/>
    <w:rsid w:val="00A81B06"/>
    <w:rsid w:val="00AC7129"/>
    <w:rsid w:val="00AE492F"/>
    <w:rsid w:val="00AE7367"/>
    <w:rsid w:val="00AF38B1"/>
    <w:rsid w:val="00AF5AAA"/>
    <w:rsid w:val="00B1435A"/>
    <w:rsid w:val="00B4210A"/>
    <w:rsid w:val="00B729A6"/>
    <w:rsid w:val="00B824B4"/>
    <w:rsid w:val="00BC622E"/>
    <w:rsid w:val="00BF7D89"/>
    <w:rsid w:val="00C05456"/>
    <w:rsid w:val="00C304D3"/>
    <w:rsid w:val="00C7272D"/>
    <w:rsid w:val="00CA2509"/>
    <w:rsid w:val="00CA60F9"/>
    <w:rsid w:val="00CB3A0D"/>
    <w:rsid w:val="00CC2748"/>
    <w:rsid w:val="00CC2DBF"/>
    <w:rsid w:val="00CC4A8B"/>
    <w:rsid w:val="00CD323A"/>
    <w:rsid w:val="00CE6787"/>
    <w:rsid w:val="00CF36FA"/>
    <w:rsid w:val="00D048D5"/>
    <w:rsid w:val="00D126C5"/>
    <w:rsid w:val="00D165AB"/>
    <w:rsid w:val="00D24CB3"/>
    <w:rsid w:val="00D44331"/>
    <w:rsid w:val="00DD4406"/>
    <w:rsid w:val="00DD6D61"/>
    <w:rsid w:val="00DE5F5B"/>
    <w:rsid w:val="00E25E2C"/>
    <w:rsid w:val="00E45BC3"/>
    <w:rsid w:val="00E772AE"/>
    <w:rsid w:val="00E9762C"/>
    <w:rsid w:val="00EA7BDD"/>
    <w:rsid w:val="00ED08C8"/>
    <w:rsid w:val="00ED6734"/>
    <w:rsid w:val="00EF1843"/>
    <w:rsid w:val="00F0175C"/>
    <w:rsid w:val="00F214A4"/>
    <w:rsid w:val="00F26EFB"/>
    <w:rsid w:val="00F5182A"/>
    <w:rsid w:val="00F75C07"/>
    <w:rsid w:val="00FA7FC7"/>
    <w:rsid w:val="00FB55EE"/>
    <w:rsid w:val="00FC0D73"/>
    <w:rsid w:val="00FC29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6BF98"/>
  <w15:chartTrackingRefBased/>
  <w15:docId w15:val="{7A5E1395-9685-4979-AB75-AA6B5E72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31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3178"/>
    <w:rPr>
      <w:b/>
      <w:bCs/>
    </w:rPr>
  </w:style>
  <w:style w:type="character" w:styleId="CommentReference">
    <w:name w:val="annotation reference"/>
    <w:basedOn w:val="DefaultParagraphFont"/>
    <w:uiPriority w:val="99"/>
    <w:semiHidden/>
    <w:unhideWhenUsed/>
    <w:rsid w:val="00F0175C"/>
    <w:rPr>
      <w:sz w:val="16"/>
      <w:szCs w:val="16"/>
    </w:rPr>
  </w:style>
  <w:style w:type="paragraph" w:styleId="CommentText">
    <w:name w:val="annotation text"/>
    <w:basedOn w:val="Normal"/>
    <w:link w:val="CommentTextChar"/>
    <w:uiPriority w:val="99"/>
    <w:semiHidden/>
    <w:unhideWhenUsed/>
    <w:rsid w:val="00F0175C"/>
    <w:pPr>
      <w:spacing w:line="240" w:lineRule="auto"/>
    </w:pPr>
    <w:rPr>
      <w:sz w:val="20"/>
      <w:szCs w:val="20"/>
    </w:rPr>
  </w:style>
  <w:style w:type="character" w:customStyle="1" w:styleId="CommentTextChar">
    <w:name w:val="Comment Text Char"/>
    <w:basedOn w:val="DefaultParagraphFont"/>
    <w:link w:val="CommentText"/>
    <w:uiPriority w:val="99"/>
    <w:semiHidden/>
    <w:rsid w:val="00F0175C"/>
    <w:rPr>
      <w:sz w:val="20"/>
      <w:szCs w:val="20"/>
    </w:rPr>
  </w:style>
  <w:style w:type="paragraph" w:styleId="CommentSubject">
    <w:name w:val="annotation subject"/>
    <w:basedOn w:val="CommentText"/>
    <w:next w:val="CommentText"/>
    <w:link w:val="CommentSubjectChar"/>
    <w:uiPriority w:val="99"/>
    <w:semiHidden/>
    <w:unhideWhenUsed/>
    <w:rsid w:val="00F0175C"/>
    <w:rPr>
      <w:b/>
      <w:bCs/>
    </w:rPr>
  </w:style>
  <w:style w:type="character" w:customStyle="1" w:styleId="CommentSubjectChar">
    <w:name w:val="Comment Subject Char"/>
    <w:basedOn w:val="CommentTextChar"/>
    <w:link w:val="CommentSubject"/>
    <w:uiPriority w:val="99"/>
    <w:semiHidden/>
    <w:rsid w:val="00F0175C"/>
    <w:rPr>
      <w:b/>
      <w:bCs/>
      <w:sz w:val="20"/>
      <w:szCs w:val="20"/>
    </w:rPr>
  </w:style>
  <w:style w:type="paragraph" w:styleId="BalloonText">
    <w:name w:val="Balloon Text"/>
    <w:basedOn w:val="Normal"/>
    <w:link w:val="BalloonTextChar"/>
    <w:uiPriority w:val="99"/>
    <w:semiHidden/>
    <w:unhideWhenUsed/>
    <w:rsid w:val="00F017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75C"/>
    <w:rPr>
      <w:rFonts w:ascii="Segoe UI" w:hAnsi="Segoe UI" w:cs="Segoe UI"/>
      <w:sz w:val="18"/>
      <w:szCs w:val="18"/>
    </w:rPr>
  </w:style>
  <w:style w:type="paragraph" w:styleId="Revision">
    <w:name w:val="Revision"/>
    <w:hidden/>
    <w:uiPriority w:val="99"/>
    <w:semiHidden/>
    <w:rsid w:val="00B4210A"/>
    <w:pPr>
      <w:spacing w:after="0" w:line="240" w:lineRule="auto"/>
    </w:pPr>
  </w:style>
  <w:style w:type="character" w:styleId="Hyperlink">
    <w:name w:val="Hyperlink"/>
    <w:basedOn w:val="DefaultParagraphFont"/>
    <w:uiPriority w:val="99"/>
    <w:unhideWhenUsed/>
    <w:rsid w:val="004E2B4A"/>
    <w:rPr>
      <w:color w:val="0563C1" w:themeColor="hyperlink"/>
      <w:u w:val="single"/>
    </w:rPr>
  </w:style>
  <w:style w:type="character" w:customStyle="1" w:styleId="UnresolvedMention">
    <w:name w:val="Unresolved Mention"/>
    <w:basedOn w:val="DefaultParagraphFont"/>
    <w:uiPriority w:val="99"/>
    <w:semiHidden/>
    <w:unhideWhenUsed/>
    <w:rsid w:val="004E2B4A"/>
    <w:rPr>
      <w:color w:val="605E5C"/>
      <w:shd w:val="clear" w:color="auto" w:fill="E1DFDD"/>
    </w:rPr>
  </w:style>
  <w:style w:type="character" w:styleId="FollowedHyperlink">
    <w:name w:val="FollowedHyperlink"/>
    <w:basedOn w:val="DefaultParagraphFont"/>
    <w:uiPriority w:val="99"/>
    <w:semiHidden/>
    <w:unhideWhenUsed/>
    <w:rsid w:val="00EA7BDD"/>
    <w:rPr>
      <w:color w:val="954F72" w:themeColor="followedHyperlink"/>
      <w:u w:val="single"/>
    </w:rPr>
  </w:style>
  <w:style w:type="paragraph" w:styleId="Header">
    <w:name w:val="header"/>
    <w:basedOn w:val="Normal"/>
    <w:link w:val="HeaderChar"/>
    <w:uiPriority w:val="99"/>
    <w:unhideWhenUsed/>
    <w:rsid w:val="00CC4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A8B"/>
  </w:style>
  <w:style w:type="paragraph" w:styleId="Footer">
    <w:name w:val="footer"/>
    <w:basedOn w:val="Normal"/>
    <w:link w:val="FooterChar"/>
    <w:uiPriority w:val="99"/>
    <w:unhideWhenUsed/>
    <w:rsid w:val="00CC4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A8B"/>
  </w:style>
  <w:style w:type="paragraph" w:styleId="ListParagraph">
    <w:name w:val="List Paragraph"/>
    <w:basedOn w:val="Normal"/>
    <w:uiPriority w:val="34"/>
    <w:qFormat/>
    <w:rsid w:val="00142192"/>
    <w:pPr>
      <w:spacing w:after="0" w:line="240" w:lineRule="auto"/>
      <w:ind w:left="720"/>
      <w:contextualSpacing/>
    </w:pPr>
    <w:rPr>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205183">
      <w:bodyDiv w:val="1"/>
      <w:marLeft w:val="0"/>
      <w:marRight w:val="0"/>
      <w:marTop w:val="0"/>
      <w:marBottom w:val="0"/>
      <w:divBdr>
        <w:top w:val="none" w:sz="0" w:space="0" w:color="auto"/>
        <w:left w:val="none" w:sz="0" w:space="0" w:color="auto"/>
        <w:bottom w:val="none" w:sz="0" w:space="0" w:color="auto"/>
        <w:right w:val="none" w:sz="0" w:space="0" w:color="auto"/>
      </w:divBdr>
      <w:divsChild>
        <w:div w:id="1468233046">
          <w:marLeft w:val="0"/>
          <w:marRight w:val="0"/>
          <w:marTop w:val="0"/>
          <w:marBottom w:val="0"/>
          <w:divBdr>
            <w:top w:val="none" w:sz="0" w:space="0" w:color="auto"/>
            <w:left w:val="none" w:sz="0" w:space="0" w:color="auto"/>
            <w:bottom w:val="none" w:sz="0" w:space="0" w:color="auto"/>
            <w:right w:val="none" w:sz="0" w:space="0" w:color="auto"/>
          </w:divBdr>
          <w:divsChild>
            <w:div w:id="490609711">
              <w:marLeft w:val="0"/>
              <w:marRight w:val="0"/>
              <w:marTop w:val="0"/>
              <w:marBottom w:val="0"/>
              <w:divBdr>
                <w:top w:val="none" w:sz="0" w:space="0" w:color="auto"/>
                <w:left w:val="none" w:sz="0" w:space="0" w:color="auto"/>
                <w:bottom w:val="none" w:sz="0" w:space="0" w:color="auto"/>
                <w:right w:val="none" w:sz="0" w:space="0" w:color="auto"/>
              </w:divBdr>
              <w:divsChild>
                <w:div w:id="18544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300338">
      <w:bodyDiv w:val="1"/>
      <w:marLeft w:val="0"/>
      <w:marRight w:val="0"/>
      <w:marTop w:val="0"/>
      <w:marBottom w:val="0"/>
      <w:divBdr>
        <w:top w:val="none" w:sz="0" w:space="0" w:color="auto"/>
        <w:left w:val="none" w:sz="0" w:space="0" w:color="auto"/>
        <w:bottom w:val="none" w:sz="0" w:space="0" w:color="auto"/>
        <w:right w:val="none" w:sz="0" w:space="0" w:color="auto"/>
      </w:divBdr>
    </w:div>
    <w:div w:id="301424127">
      <w:bodyDiv w:val="1"/>
      <w:marLeft w:val="0"/>
      <w:marRight w:val="0"/>
      <w:marTop w:val="0"/>
      <w:marBottom w:val="0"/>
      <w:divBdr>
        <w:top w:val="none" w:sz="0" w:space="0" w:color="auto"/>
        <w:left w:val="none" w:sz="0" w:space="0" w:color="auto"/>
        <w:bottom w:val="none" w:sz="0" w:space="0" w:color="auto"/>
        <w:right w:val="none" w:sz="0" w:space="0" w:color="auto"/>
      </w:divBdr>
    </w:div>
    <w:div w:id="625163991">
      <w:bodyDiv w:val="1"/>
      <w:marLeft w:val="0"/>
      <w:marRight w:val="0"/>
      <w:marTop w:val="0"/>
      <w:marBottom w:val="0"/>
      <w:divBdr>
        <w:top w:val="none" w:sz="0" w:space="0" w:color="auto"/>
        <w:left w:val="none" w:sz="0" w:space="0" w:color="auto"/>
        <w:bottom w:val="none" w:sz="0" w:space="0" w:color="auto"/>
        <w:right w:val="none" w:sz="0" w:space="0" w:color="auto"/>
      </w:divBdr>
      <w:divsChild>
        <w:div w:id="1833986520">
          <w:marLeft w:val="0"/>
          <w:marRight w:val="0"/>
          <w:marTop w:val="0"/>
          <w:marBottom w:val="0"/>
          <w:divBdr>
            <w:top w:val="none" w:sz="0" w:space="0" w:color="auto"/>
            <w:left w:val="none" w:sz="0" w:space="0" w:color="auto"/>
            <w:bottom w:val="none" w:sz="0" w:space="0" w:color="auto"/>
            <w:right w:val="none" w:sz="0" w:space="0" w:color="auto"/>
          </w:divBdr>
          <w:divsChild>
            <w:div w:id="1784301039">
              <w:marLeft w:val="0"/>
              <w:marRight w:val="0"/>
              <w:marTop w:val="0"/>
              <w:marBottom w:val="0"/>
              <w:divBdr>
                <w:top w:val="none" w:sz="0" w:space="0" w:color="auto"/>
                <w:left w:val="none" w:sz="0" w:space="0" w:color="auto"/>
                <w:bottom w:val="none" w:sz="0" w:space="0" w:color="auto"/>
                <w:right w:val="none" w:sz="0" w:space="0" w:color="auto"/>
              </w:divBdr>
              <w:divsChild>
                <w:div w:id="198249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38572">
      <w:bodyDiv w:val="1"/>
      <w:marLeft w:val="0"/>
      <w:marRight w:val="0"/>
      <w:marTop w:val="0"/>
      <w:marBottom w:val="0"/>
      <w:divBdr>
        <w:top w:val="none" w:sz="0" w:space="0" w:color="auto"/>
        <w:left w:val="none" w:sz="0" w:space="0" w:color="auto"/>
        <w:bottom w:val="none" w:sz="0" w:space="0" w:color="auto"/>
        <w:right w:val="none" w:sz="0" w:space="0" w:color="auto"/>
      </w:divBdr>
      <w:divsChild>
        <w:div w:id="2042122644">
          <w:marLeft w:val="0"/>
          <w:marRight w:val="0"/>
          <w:marTop w:val="0"/>
          <w:marBottom w:val="0"/>
          <w:divBdr>
            <w:top w:val="none" w:sz="0" w:space="0" w:color="auto"/>
            <w:left w:val="none" w:sz="0" w:space="0" w:color="auto"/>
            <w:bottom w:val="none" w:sz="0" w:space="0" w:color="auto"/>
            <w:right w:val="none" w:sz="0" w:space="0" w:color="auto"/>
          </w:divBdr>
          <w:divsChild>
            <w:div w:id="1426538260">
              <w:marLeft w:val="0"/>
              <w:marRight w:val="0"/>
              <w:marTop w:val="0"/>
              <w:marBottom w:val="0"/>
              <w:divBdr>
                <w:top w:val="none" w:sz="0" w:space="0" w:color="auto"/>
                <w:left w:val="none" w:sz="0" w:space="0" w:color="auto"/>
                <w:bottom w:val="none" w:sz="0" w:space="0" w:color="auto"/>
                <w:right w:val="none" w:sz="0" w:space="0" w:color="auto"/>
              </w:divBdr>
              <w:divsChild>
                <w:div w:id="1805196712">
                  <w:marLeft w:val="0"/>
                  <w:marRight w:val="0"/>
                  <w:marTop w:val="0"/>
                  <w:marBottom w:val="0"/>
                  <w:divBdr>
                    <w:top w:val="none" w:sz="0" w:space="0" w:color="auto"/>
                    <w:left w:val="none" w:sz="0" w:space="0" w:color="auto"/>
                    <w:bottom w:val="none" w:sz="0" w:space="0" w:color="auto"/>
                    <w:right w:val="none" w:sz="0" w:space="0" w:color="auto"/>
                  </w:divBdr>
                  <w:divsChild>
                    <w:div w:id="11361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236901">
      <w:bodyDiv w:val="1"/>
      <w:marLeft w:val="0"/>
      <w:marRight w:val="0"/>
      <w:marTop w:val="0"/>
      <w:marBottom w:val="0"/>
      <w:divBdr>
        <w:top w:val="none" w:sz="0" w:space="0" w:color="auto"/>
        <w:left w:val="none" w:sz="0" w:space="0" w:color="auto"/>
        <w:bottom w:val="none" w:sz="0" w:space="0" w:color="auto"/>
        <w:right w:val="none" w:sz="0" w:space="0" w:color="auto"/>
      </w:divBdr>
    </w:div>
    <w:div w:id="864828771">
      <w:bodyDiv w:val="1"/>
      <w:marLeft w:val="0"/>
      <w:marRight w:val="0"/>
      <w:marTop w:val="0"/>
      <w:marBottom w:val="0"/>
      <w:divBdr>
        <w:top w:val="none" w:sz="0" w:space="0" w:color="auto"/>
        <w:left w:val="none" w:sz="0" w:space="0" w:color="auto"/>
        <w:bottom w:val="none" w:sz="0" w:space="0" w:color="auto"/>
        <w:right w:val="none" w:sz="0" w:space="0" w:color="auto"/>
      </w:divBdr>
    </w:div>
    <w:div w:id="869681966">
      <w:bodyDiv w:val="1"/>
      <w:marLeft w:val="0"/>
      <w:marRight w:val="0"/>
      <w:marTop w:val="0"/>
      <w:marBottom w:val="0"/>
      <w:divBdr>
        <w:top w:val="none" w:sz="0" w:space="0" w:color="auto"/>
        <w:left w:val="none" w:sz="0" w:space="0" w:color="auto"/>
        <w:bottom w:val="none" w:sz="0" w:space="0" w:color="auto"/>
        <w:right w:val="none" w:sz="0" w:space="0" w:color="auto"/>
      </w:divBdr>
      <w:divsChild>
        <w:div w:id="1445806513">
          <w:marLeft w:val="0"/>
          <w:marRight w:val="0"/>
          <w:marTop w:val="0"/>
          <w:marBottom w:val="0"/>
          <w:divBdr>
            <w:top w:val="none" w:sz="0" w:space="0" w:color="auto"/>
            <w:left w:val="none" w:sz="0" w:space="0" w:color="auto"/>
            <w:bottom w:val="none" w:sz="0" w:space="0" w:color="auto"/>
            <w:right w:val="none" w:sz="0" w:space="0" w:color="auto"/>
          </w:divBdr>
          <w:divsChild>
            <w:div w:id="167838886">
              <w:marLeft w:val="0"/>
              <w:marRight w:val="0"/>
              <w:marTop w:val="0"/>
              <w:marBottom w:val="0"/>
              <w:divBdr>
                <w:top w:val="none" w:sz="0" w:space="0" w:color="auto"/>
                <w:left w:val="none" w:sz="0" w:space="0" w:color="auto"/>
                <w:bottom w:val="none" w:sz="0" w:space="0" w:color="auto"/>
                <w:right w:val="none" w:sz="0" w:space="0" w:color="auto"/>
              </w:divBdr>
              <w:divsChild>
                <w:div w:id="893544736">
                  <w:marLeft w:val="0"/>
                  <w:marRight w:val="0"/>
                  <w:marTop w:val="0"/>
                  <w:marBottom w:val="0"/>
                  <w:divBdr>
                    <w:top w:val="none" w:sz="0" w:space="0" w:color="auto"/>
                    <w:left w:val="none" w:sz="0" w:space="0" w:color="auto"/>
                    <w:bottom w:val="none" w:sz="0" w:space="0" w:color="auto"/>
                    <w:right w:val="none" w:sz="0" w:space="0" w:color="auto"/>
                  </w:divBdr>
                  <w:divsChild>
                    <w:div w:id="996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376576">
      <w:bodyDiv w:val="1"/>
      <w:marLeft w:val="0"/>
      <w:marRight w:val="0"/>
      <w:marTop w:val="0"/>
      <w:marBottom w:val="0"/>
      <w:divBdr>
        <w:top w:val="none" w:sz="0" w:space="0" w:color="auto"/>
        <w:left w:val="none" w:sz="0" w:space="0" w:color="auto"/>
        <w:bottom w:val="none" w:sz="0" w:space="0" w:color="auto"/>
        <w:right w:val="none" w:sz="0" w:space="0" w:color="auto"/>
      </w:divBdr>
    </w:div>
    <w:div w:id="894194605">
      <w:bodyDiv w:val="1"/>
      <w:marLeft w:val="0"/>
      <w:marRight w:val="0"/>
      <w:marTop w:val="0"/>
      <w:marBottom w:val="0"/>
      <w:divBdr>
        <w:top w:val="none" w:sz="0" w:space="0" w:color="auto"/>
        <w:left w:val="none" w:sz="0" w:space="0" w:color="auto"/>
        <w:bottom w:val="none" w:sz="0" w:space="0" w:color="auto"/>
        <w:right w:val="none" w:sz="0" w:space="0" w:color="auto"/>
      </w:divBdr>
      <w:divsChild>
        <w:div w:id="1726373464">
          <w:marLeft w:val="0"/>
          <w:marRight w:val="0"/>
          <w:marTop w:val="0"/>
          <w:marBottom w:val="0"/>
          <w:divBdr>
            <w:top w:val="none" w:sz="0" w:space="0" w:color="auto"/>
            <w:left w:val="none" w:sz="0" w:space="0" w:color="auto"/>
            <w:bottom w:val="none" w:sz="0" w:space="0" w:color="auto"/>
            <w:right w:val="none" w:sz="0" w:space="0" w:color="auto"/>
          </w:divBdr>
        </w:div>
        <w:div w:id="2110084037">
          <w:marLeft w:val="0"/>
          <w:marRight w:val="0"/>
          <w:marTop w:val="0"/>
          <w:marBottom w:val="0"/>
          <w:divBdr>
            <w:top w:val="none" w:sz="0" w:space="0" w:color="auto"/>
            <w:left w:val="none" w:sz="0" w:space="0" w:color="auto"/>
            <w:bottom w:val="none" w:sz="0" w:space="0" w:color="auto"/>
            <w:right w:val="none" w:sz="0" w:space="0" w:color="auto"/>
          </w:divBdr>
        </w:div>
        <w:div w:id="1525169779">
          <w:marLeft w:val="0"/>
          <w:marRight w:val="0"/>
          <w:marTop w:val="0"/>
          <w:marBottom w:val="0"/>
          <w:divBdr>
            <w:top w:val="none" w:sz="0" w:space="0" w:color="auto"/>
            <w:left w:val="none" w:sz="0" w:space="0" w:color="auto"/>
            <w:bottom w:val="none" w:sz="0" w:space="0" w:color="auto"/>
            <w:right w:val="none" w:sz="0" w:space="0" w:color="auto"/>
          </w:divBdr>
        </w:div>
        <w:div w:id="1633365126">
          <w:marLeft w:val="0"/>
          <w:marRight w:val="0"/>
          <w:marTop w:val="0"/>
          <w:marBottom w:val="0"/>
          <w:divBdr>
            <w:top w:val="none" w:sz="0" w:space="0" w:color="auto"/>
            <w:left w:val="none" w:sz="0" w:space="0" w:color="auto"/>
            <w:bottom w:val="none" w:sz="0" w:space="0" w:color="auto"/>
            <w:right w:val="none" w:sz="0" w:space="0" w:color="auto"/>
          </w:divBdr>
        </w:div>
        <w:div w:id="869495274">
          <w:marLeft w:val="0"/>
          <w:marRight w:val="0"/>
          <w:marTop w:val="0"/>
          <w:marBottom w:val="0"/>
          <w:divBdr>
            <w:top w:val="none" w:sz="0" w:space="0" w:color="auto"/>
            <w:left w:val="none" w:sz="0" w:space="0" w:color="auto"/>
            <w:bottom w:val="none" w:sz="0" w:space="0" w:color="auto"/>
            <w:right w:val="none" w:sz="0" w:space="0" w:color="auto"/>
          </w:divBdr>
        </w:div>
        <w:div w:id="1045102933">
          <w:marLeft w:val="0"/>
          <w:marRight w:val="0"/>
          <w:marTop w:val="0"/>
          <w:marBottom w:val="0"/>
          <w:divBdr>
            <w:top w:val="none" w:sz="0" w:space="0" w:color="auto"/>
            <w:left w:val="none" w:sz="0" w:space="0" w:color="auto"/>
            <w:bottom w:val="none" w:sz="0" w:space="0" w:color="auto"/>
            <w:right w:val="none" w:sz="0" w:space="0" w:color="auto"/>
          </w:divBdr>
        </w:div>
        <w:div w:id="857886019">
          <w:marLeft w:val="0"/>
          <w:marRight w:val="0"/>
          <w:marTop w:val="0"/>
          <w:marBottom w:val="0"/>
          <w:divBdr>
            <w:top w:val="none" w:sz="0" w:space="0" w:color="auto"/>
            <w:left w:val="none" w:sz="0" w:space="0" w:color="auto"/>
            <w:bottom w:val="none" w:sz="0" w:space="0" w:color="auto"/>
            <w:right w:val="none" w:sz="0" w:space="0" w:color="auto"/>
          </w:divBdr>
        </w:div>
      </w:divsChild>
    </w:div>
    <w:div w:id="912159101">
      <w:bodyDiv w:val="1"/>
      <w:marLeft w:val="0"/>
      <w:marRight w:val="0"/>
      <w:marTop w:val="0"/>
      <w:marBottom w:val="0"/>
      <w:divBdr>
        <w:top w:val="none" w:sz="0" w:space="0" w:color="auto"/>
        <w:left w:val="none" w:sz="0" w:space="0" w:color="auto"/>
        <w:bottom w:val="none" w:sz="0" w:space="0" w:color="auto"/>
        <w:right w:val="none" w:sz="0" w:space="0" w:color="auto"/>
      </w:divBdr>
    </w:div>
    <w:div w:id="1012536183">
      <w:bodyDiv w:val="1"/>
      <w:marLeft w:val="0"/>
      <w:marRight w:val="0"/>
      <w:marTop w:val="0"/>
      <w:marBottom w:val="0"/>
      <w:divBdr>
        <w:top w:val="none" w:sz="0" w:space="0" w:color="auto"/>
        <w:left w:val="none" w:sz="0" w:space="0" w:color="auto"/>
        <w:bottom w:val="none" w:sz="0" w:space="0" w:color="auto"/>
        <w:right w:val="none" w:sz="0" w:space="0" w:color="auto"/>
      </w:divBdr>
    </w:div>
    <w:div w:id="1205754021">
      <w:bodyDiv w:val="1"/>
      <w:marLeft w:val="0"/>
      <w:marRight w:val="0"/>
      <w:marTop w:val="0"/>
      <w:marBottom w:val="0"/>
      <w:divBdr>
        <w:top w:val="none" w:sz="0" w:space="0" w:color="auto"/>
        <w:left w:val="none" w:sz="0" w:space="0" w:color="auto"/>
        <w:bottom w:val="none" w:sz="0" w:space="0" w:color="auto"/>
        <w:right w:val="none" w:sz="0" w:space="0" w:color="auto"/>
      </w:divBdr>
      <w:divsChild>
        <w:div w:id="1127509949">
          <w:marLeft w:val="0"/>
          <w:marRight w:val="0"/>
          <w:marTop w:val="0"/>
          <w:marBottom w:val="0"/>
          <w:divBdr>
            <w:top w:val="none" w:sz="0" w:space="0" w:color="auto"/>
            <w:left w:val="none" w:sz="0" w:space="0" w:color="auto"/>
            <w:bottom w:val="none" w:sz="0" w:space="0" w:color="auto"/>
            <w:right w:val="none" w:sz="0" w:space="0" w:color="auto"/>
          </w:divBdr>
          <w:divsChild>
            <w:div w:id="1609655585">
              <w:marLeft w:val="0"/>
              <w:marRight w:val="0"/>
              <w:marTop w:val="0"/>
              <w:marBottom w:val="0"/>
              <w:divBdr>
                <w:top w:val="none" w:sz="0" w:space="0" w:color="auto"/>
                <w:left w:val="none" w:sz="0" w:space="0" w:color="auto"/>
                <w:bottom w:val="none" w:sz="0" w:space="0" w:color="auto"/>
                <w:right w:val="none" w:sz="0" w:space="0" w:color="auto"/>
              </w:divBdr>
              <w:divsChild>
                <w:div w:id="56499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97151">
      <w:bodyDiv w:val="1"/>
      <w:marLeft w:val="0"/>
      <w:marRight w:val="0"/>
      <w:marTop w:val="0"/>
      <w:marBottom w:val="0"/>
      <w:divBdr>
        <w:top w:val="none" w:sz="0" w:space="0" w:color="auto"/>
        <w:left w:val="none" w:sz="0" w:space="0" w:color="auto"/>
        <w:bottom w:val="none" w:sz="0" w:space="0" w:color="auto"/>
        <w:right w:val="none" w:sz="0" w:space="0" w:color="auto"/>
      </w:divBdr>
    </w:div>
    <w:div w:id="1296915279">
      <w:bodyDiv w:val="1"/>
      <w:marLeft w:val="0"/>
      <w:marRight w:val="0"/>
      <w:marTop w:val="0"/>
      <w:marBottom w:val="0"/>
      <w:divBdr>
        <w:top w:val="none" w:sz="0" w:space="0" w:color="auto"/>
        <w:left w:val="none" w:sz="0" w:space="0" w:color="auto"/>
        <w:bottom w:val="none" w:sz="0" w:space="0" w:color="auto"/>
        <w:right w:val="none" w:sz="0" w:space="0" w:color="auto"/>
      </w:divBdr>
    </w:div>
    <w:div w:id="1385064144">
      <w:bodyDiv w:val="1"/>
      <w:marLeft w:val="0"/>
      <w:marRight w:val="0"/>
      <w:marTop w:val="0"/>
      <w:marBottom w:val="0"/>
      <w:divBdr>
        <w:top w:val="none" w:sz="0" w:space="0" w:color="auto"/>
        <w:left w:val="none" w:sz="0" w:space="0" w:color="auto"/>
        <w:bottom w:val="none" w:sz="0" w:space="0" w:color="auto"/>
        <w:right w:val="none" w:sz="0" w:space="0" w:color="auto"/>
      </w:divBdr>
    </w:div>
    <w:div w:id="1559364974">
      <w:bodyDiv w:val="1"/>
      <w:marLeft w:val="0"/>
      <w:marRight w:val="0"/>
      <w:marTop w:val="0"/>
      <w:marBottom w:val="0"/>
      <w:divBdr>
        <w:top w:val="none" w:sz="0" w:space="0" w:color="auto"/>
        <w:left w:val="none" w:sz="0" w:space="0" w:color="auto"/>
        <w:bottom w:val="none" w:sz="0" w:space="0" w:color="auto"/>
        <w:right w:val="none" w:sz="0" w:space="0" w:color="auto"/>
      </w:divBdr>
    </w:div>
    <w:div w:id="1655185915">
      <w:bodyDiv w:val="1"/>
      <w:marLeft w:val="0"/>
      <w:marRight w:val="0"/>
      <w:marTop w:val="0"/>
      <w:marBottom w:val="0"/>
      <w:divBdr>
        <w:top w:val="none" w:sz="0" w:space="0" w:color="auto"/>
        <w:left w:val="none" w:sz="0" w:space="0" w:color="auto"/>
        <w:bottom w:val="none" w:sz="0" w:space="0" w:color="auto"/>
        <w:right w:val="none" w:sz="0" w:space="0" w:color="auto"/>
      </w:divBdr>
    </w:div>
    <w:div w:id="1769034500">
      <w:bodyDiv w:val="1"/>
      <w:marLeft w:val="0"/>
      <w:marRight w:val="0"/>
      <w:marTop w:val="0"/>
      <w:marBottom w:val="0"/>
      <w:divBdr>
        <w:top w:val="none" w:sz="0" w:space="0" w:color="auto"/>
        <w:left w:val="none" w:sz="0" w:space="0" w:color="auto"/>
        <w:bottom w:val="none" w:sz="0" w:space="0" w:color="auto"/>
        <w:right w:val="none" w:sz="0" w:space="0" w:color="auto"/>
      </w:divBdr>
    </w:div>
    <w:div w:id="1938752895">
      <w:bodyDiv w:val="1"/>
      <w:marLeft w:val="0"/>
      <w:marRight w:val="0"/>
      <w:marTop w:val="0"/>
      <w:marBottom w:val="0"/>
      <w:divBdr>
        <w:top w:val="none" w:sz="0" w:space="0" w:color="auto"/>
        <w:left w:val="none" w:sz="0" w:space="0" w:color="auto"/>
        <w:bottom w:val="none" w:sz="0" w:space="0" w:color="auto"/>
        <w:right w:val="none" w:sz="0" w:space="0" w:color="auto"/>
      </w:divBdr>
      <w:divsChild>
        <w:div w:id="1376932969">
          <w:marLeft w:val="0"/>
          <w:marRight w:val="0"/>
          <w:marTop w:val="0"/>
          <w:marBottom w:val="0"/>
          <w:divBdr>
            <w:top w:val="none" w:sz="0" w:space="0" w:color="auto"/>
            <w:left w:val="none" w:sz="0" w:space="0" w:color="auto"/>
            <w:bottom w:val="none" w:sz="0" w:space="0" w:color="auto"/>
            <w:right w:val="none" w:sz="0" w:space="0" w:color="auto"/>
          </w:divBdr>
          <w:divsChild>
            <w:div w:id="1948922759">
              <w:marLeft w:val="0"/>
              <w:marRight w:val="0"/>
              <w:marTop w:val="0"/>
              <w:marBottom w:val="0"/>
              <w:divBdr>
                <w:top w:val="none" w:sz="0" w:space="0" w:color="auto"/>
                <w:left w:val="none" w:sz="0" w:space="0" w:color="auto"/>
                <w:bottom w:val="none" w:sz="0" w:space="0" w:color="auto"/>
                <w:right w:val="none" w:sz="0" w:space="0" w:color="auto"/>
              </w:divBdr>
              <w:divsChild>
                <w:div w:id="832110598">
                  <w:marLeft w:val="0"/>
                  <w:marRight w:val="0"/>
                  <w:marTop w:val="0"/>
                  <w:marBottom w:val="0"/>
                  <w:divBdr>
                    <w:top w:val="none" w:sz="0" w:space="0" w:color="auto"/>
                    <w:left w:val="none" w:sz="0" w:space="0" w:color="auto"/>
                    <w:bottom w:val="none" w:sz="0" w:space="0" w:color="auto"/>
                    <w:right w:val="none" w:sz="0" w:space="0" w:color="auto"/>
                  </w:divBdr>
                  <w:divsChild>
                    <w:div w:id="39813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20555">
      <w:bodyDiv w:val="1"/>
      <w:marLeft w:val="0"/>
      <w:marRight w:val="0"/>
      <w:marTop w:val="0"/>
      <w:marBottom w:val="0"/>
      <w:divBdr>
        <w:top w:val="none" w:sz="0" w:space="0" w:color="auto"/>
        <w:left w:val="none" w:sz="0" w:space="0" w:color="auto"/>
        <w:bottom w:val="none" w:sz="0" w:space="0" w:color="auto"/>
        <w:right w:val="none" w:sz="0" w:space="0" w:color="auto"/>
      </w:divBdr>
    </w:div>
    <w:div w:id="2012444304">
      <w:bodyDiv w:val="1"/>
      <w:marLeft w:val="0"/>
      <w:marRight w:val="0"/>
      <w:marTop w:val="0"/>
      <w:marBottom w:val="0"/>
      <w:divBdr>
        <w:top w:val="none" w:sz="0" w:space="0" w:color="auto"/>
        <w:left w:val="none" w:sz="0" w:space="0" w:color="auto"/>
        <w:bottom w:val="none" w:sz="0" w:space="0" w:color="auto"/>
        <w:right w:val="none" w:sz="0" w:space="0" w:color="auto"/>
      </w:divBdr>
    </w:div>
    <w:div w:id="2028287490">
      <w:bodyDiv w:val="1"/>
      <w:marLeft w:val="0"/>
      <w:marRight w:val="0"/>
      <w:marTop w:val="0"/>
      <w:marBottom w:val="0"/>
      <w:divBdr>
        <w:top w:val="none" w:sz="0" w:space="0" w:color="auto"/>
        <w:left w:val="none" w:sz="0" w:space="0" w:color="auto"/>
        <w:bottom w:val="none" w:sz="0" w:space="0" w:color="auto"/>
        <w:right w:val="none" w:sz="0" w:space="0" w:color="auto"/>
      </w:divBdr>
    </w:div>
    <w:div w:id="2060670390">
      <w:bodyDiv w:val="1"/>
      <w:marLeft w:val="0"/>
      <w:marRight w:val="0"/>
      <w:marTop w:val="0"/>
      <w:marBottom w:val="0"/>
      <w:divBdr>
        <w:top w:val="none" w:sz="0" w:space="0" w:color="auto"/>
        <w:left w:val="none" w:sz="0" w:space="0" w:color="auto"/>
        <w:bottom w:val="none" w:sz="0" w:space="0" w:color="auto"/>
        <w:right w:val="none" w:sz="0" w:space="0" w:color="auto"/>
      </w:divBdr>
    </w:div>
    <w:div w:id="213073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nationaldisabilityalliance.org/sites/default/files/ida_recommendations_on_accessing_covid-19_vaccinations_final_01.12.20.pdf"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4EC973-FB82-464A-9F41-426E03FF68AF}">
  <ds:schemaRefs>
    <ds:schemaRef ds:uri="http://schemas.openxmlformats.org/officeDocument/2006/bibliography"/>
  </ds:schemaRefs>
</ds:datastoreItem>
</file>

<file path=customXml/itemProps2.xml><?xml version="1.0" encoding="utf-8"?>
<ds:datastoreItem xmlns:ds="http://schemas.openxmlformats.org/officeDocument/2006/customXml" ds:itemID="{3780F7F1-7EED-480C-AB7B-CDF4F5F721E5}"/>
</file>

<file path=customXml/itemProps3.xml><?xml version="1.0" encoding="utf-8"?>
<ds:datastoreItem xmlns:ds="http://schemas.openxmlformats.org/officeDocument/2006/customXml" ds:itemID="{33548E09-3996-4723-A896-4EB4ADD64FB1}"/>
</file>

<file path=customXml/itemProps4.xml><?xml version="1.0" encoding="utf-8"?>
<ds:datastoreItem xmlns:ds="http://schemas.openxmlformats.org/officeDocument/2006/customXml" ds:itemID="{571728BE-D5C8-4E54-B60A-D0CD96A2FF0D}"/>
</file>

<file path=docProps/app.xml><?xml version="1.0" encoding="utf-8"?>
<Properties xmlns="http://schemas.openxmlformats.org/officeDocument/2006/extended-properties" xmlns:vt="http://schemas.openxmlformats.org/officeDocument/2006/docPropsVTypes">
  <Template>Normal.dotm</Template>
  <TotalTime>1</TotalTime>
  <Pages>4</Pages>
  <Words>746</Words>
  <Characters>4258</Characters>
  <Application>Microsoft Office Word</Application>
  <DocSecurity>4</DocSecurity>
  <Lines>35</Lines>
  <Paragraphs>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Gálvez Petzoldt</dc:creator>
  <cp:keywords/>
  <dc:description/>
  <cp:lastModifiedBy>OUKO Robert</cp:lastModifiedBy>
  <cp:revision>2</cp:revision>
  <dcterms:created xsi:type="dcterms:W3CDTF">2021-03-08T11:46:00Z</dcterms:created>
  <dcterms:modified xsi:type="dcterms:W3CDTF">2021-03-08T11:46:00Z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