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1916E" w14:textId="77777777" w:rsidR="000C27A5" w:rsidRDefault="000C27A5" w:rsidP="00451007">
      <w:pPr>
        <w:jc w:val="both"/>
        <w:rPr>
          <w:rFonts w:ascii="Century Gothic" w:hAnsi="Century Gothic"/>
          <w:sz w:val="24"/>
          <w:szCs w:val="24"/>
        </w:rPr>
      </w:pPr>
    </w:p>
    <w:p w14:paraId="17B50BCB" w14:textId="77777777" w:rsidR="00A36B9D" w:rsidRDefault="007228D3" w:rsidP="00451007">
      <w:pPr>
        <w:jc w:val="both"/>
        <w:rPr>
          <w:rFonts w:ascii="Century Gothic" w:hAnsi="Century Gothic"/>
          <w:sz w:val="24"/>
          <w:szCs w:val="24"/>
        </w:rPr>
      </w:pPr>
      <w:r w:rsidRPr="007228D3">
        <w:rPr>
          <w:rFonts w:ascii="Century Gothic" w:hAnsi="Century Gothic"/>
          <w:sz w:val="24"/>
          <w:szCs w:val="24"/>
        </w:rPr>
        <w:t>ANTECEDENTES.</w:t>
      </w:r>
    </w:p>
    <w:p w14:paraId="179234A1" w14:textId="77777777" w:rsidR="00FA634C" w:rsidRDefault="000C553A" w:rsidP="00451007">
      <w:pPr>
        <w:jc w:val="both"/>
        <w:rPr>
          <w:rFonts w:ascii="Century Gothic" w:hAnsi="Century Gothic"/>
          <w:sz w:val="24"/>
          <w:szCs w:val="24"/>
        </w:rPr>
      </w:pPr>
      <w:r>
        <w:rPr>
          <w:rFonts w:ascii="Century Gothic" w:hAnsi="Century Gothic"/>
          <w:sz w:val="24"/>
          <w:szCs w:val="24"/>
        </w:rPr>
        <w:t>Fundación</w:t>
      </w:r>
      <w:r w:rsidR="00FA634C">
        <w:rPr>
          <w:rFonts w:ascii="Century Gothic" w:hAnsi="Century Gothic"/>
          <w:sz w:val="24"/>
          <w:szCs w:val="24"/>
        </w:rPr>
        <w:t xml:space="preserve"> Paso a Paso es una organización civil </w:t>
      </w:r>
      <w:r w:rsidR="00A730EA">
        <w:rPr>
          <w:rFonts w:ascii="Century Gothic" w:hAnsi="Century Gothic"/>
          <w:sz w:val="24"/>
          <w:szCs w:val="24"/>
        </w:rPr>
        <w:t>constituida</w:t>
      </w:r>
      <w:r w:rsidR="00FA634C">
        <w:rPr>
          <w:rFonts w:ascii="Century Gothic" w:hAnsi="Century Gothic"/>
          <w:sz w:val="24"/>
          <w:szCs w:val="24"/>
        </w:rPr>
        <w:t xml:space="preserve"> formalmente el 27 de julio del año </w:t>
      </w:r>
      <w:r>
        <w:rPr>
          <w:rFonts w:ascii="Century Gothic" w:hAnsi="Century Gothic"/>
          <w:sz w:val="24"/>
          <w:szCs w:val="24"/>
        </w:rPr>
        <w:t>1994, pero con inicio asocia</w:t>
      </w:r>
      <w:r w:rsidR="00A730EA">
        <w:rPr>
          <w:rFonts w:ascii="Century Gothic" w:hAnsi="Century Gothic"/>
          <w:sz w:val="24"/>
          <w:szCs w:val="24"/>
        </w:rPr>
        <w:t>tivo en 1990, somo</w:t>
      </w:r>
      <w:r>
        <w:rPr>
          <w:rFonts w:ascii="Century Gothic" w:hAnsi="Century Gothic"/>
          <w:sz w:val="24"/>
          <w:szCs w:val="24"/>
        </w:rPr>
        <w:t>s</w:t>
      </w:r>
      <w:r w:rsidR="00A730EA">
        <w:rPr>
          <w:rFonts w:ascii="Century Gothic" w:hAnsi="Century Gothic"/>
          <w:sz w:val="24"/>
          <w:szCs w:val="24"/>
        </w:rPr>
        <w:t xml:space="preserve"> la primera organización reconocida a nivel regional la cual es integrada por mujeres indígenas</w:t>
      </w:r>
      <w:r w:rsidR="00426045">
        <w:rPr>
          <w:rFonts w:ascii="Century Gothic" w:hAnsi="Century Gothic"/>
          <w:sz w:val="24"/>
          <w:szCs w:val="24"/>
        </w:rPr>
        <w:t xml:space="preserve"> con discapacidad llevando impulsando la promoción y defensa de los derechos de las personas</w:t>
      </w:r>
      <w:r w:rsidR="00A730EA">
        <w:rPr>
          <w:rFonts w:ascii="Century Gothic" w:hAnsi="Century Gothic"/>
          <w:sz w:val="24"/>
          <w:szCs w:val="24"/>
        </w:rPr>
        <w:t xml:space="preserve"> </w:t>
      </w:r>
      <w:r>
        <w:rPr>
          <w:rFonts w:ascii="Century Gothic" w:hAnsi="Century Gothic"/>
          <w:sz w:val="24"/>
          <w:szCs w:val="24"/>
        </w:rPr>
        <w:t>indígenas</w:t>
      </w:r>
      <w:r w:rsidR="00A730EA">
        <w:rPr>
          <w:rFonts w:ascii="Century Gothic" w:hAnsi="Century Gothic"/>
          <w:sz w:val="24"/>
          <w:szCs w:val="24"/>
        </w:rPr>
        <w:t xml:space="preserve"> con discapacidad</w:t>
      </w:r>
      <w:r w:rsidR="00426045">
        <w:rPr>
          <w:rFonts w:ascii="Century Gothic" w:hAnsi="Century Gothic"/>
          <w:sz w:val="24"/>
          <w:szCs w:val="24"/>
        </w:rPr>
        <w:t xml:space="preserve">, amparados bajo los estándares internacionales que vinculan las interseccionalidades </w:t>
      </w:r>
      <w:r w:rsidR="005B7702">
        <w:rPr>
          <w:rFonts w:ascii="Century Gothic" w:hAnsi="Century Gothic"/>
          <w:sz w:val="24"/>
          <w:szCs w:val="24"/>
        </w:rPr>
        <w:t>que cruzan a este colectivo</w:t>
      </w:r>
      <w:r w:rsidR="00A730EA">
        <w:rPr>
          <w:rFonts w:ascii="Century Gothic" w:hAnsi="Century Gothic"/>
          <w:sz w:val="24"/>
          <w:szCs w:val="24"/>
        </w:rPr>
        <w:t>.</w:t>
      </w:r>
    </w:p>
    <w:p w14:paraId="5EF9BBB5" w14:textId="77777777" w:rsidR="00500EC3" w:rsidRPr="00500EC3" w:rsidRDefault="00500EC3" w:rsidP="00500EC3">
      <w:pPr>
        <w:jc w:val="both"/>
        <w:rPr>
          <w:rFonts w:ascii="Century Gothic" w:hAnsi="Century Gothic"/>
          <w:sz w:val="24"/>
          <w:szCs w:val="24"/>
        </w:rPr>
      </w:pPr>
      <w:r w:rsidRPr="00500EC3">
        <w:rPr>
          <w:rFonts w:ascii="Century Gothic" w:hAnsi="Century Gothic"/>
          <w:sz w:val="24"/>
          <w:szCs w:val="24"/>
        </w:rPr>
        <w:t>De acuerdo a datos del Censo 2020 publicados por INEGI, a nivel nacional, 81,180 personas indígenas de entre 3 y 17 años tenían alguna limitación o discapacidad en 2020. Lo anterior significaba que 4.7% de la población indígena de México en este rango de edad presentaba alg</w:t>
      </w:r>
      <w:r>
        <w:rPr>
          <w:rFonts w:ascii="Century Gothic" w:hAnsi="Century Gothic"/>
          <w:sz w:val="24"/>
          <w:szCs w:val="24"/>
        </w:rPr>
        <w:t xml:space="preserve">una discapacidad el mismo año. </w:t>
      </w:r>
    </w:p>
    <w:p w14:paraId="2DA309F0" w14:textId="77777777" w:rsidR="00500EC3" w:rsidRPr="00500EC3" w:rsidRDefault="00500EC3" w:rsidP="00500EC3">
      <w:pPr>
        <w:jc w:val="both"/>
        <w:rPr>
          <w:rFonts w:ascii="Century Gothic" w:hAnsi="Century Gothic"/>
          <w:sz w:val="24"/>
          <w:szCs w:val="24"/>
        </w:rPr>
      </w:pPr>
      <w:r w:rsidRPr="00500EC3">
        <w:rPr>
          <w:rFonts w:ascii="Century Gothic" w:hAnsi="Century Gothic"/>
          <w:sz w:val="24"/>
          <w:szCs w:val="24"/>
        </w:rPr>
        <w:t>En México, el porcentaje de las mujeres indígenas de entre 3 y 17 años que presentaban una discapacidad era ligeramente menor al de los hombres indígenas de la misma edad durante 2020 (4.6% y 4.8% respectivamente). Entre los 15 y 17 años, sin embargo, se observaba una mayor incidencia de discapacidad en la población femenina indígena que en la masculina indígena (5.2% y 5% respectivamente). Este patrón también se evidenciaba en la población total</w:t>
      </w:r>
      <w:r>
        <w:rPr>
          <w:rFonts w:ascii="Century Gothic" w:hAnsi="Century Gothic"/>
          <w:sz w:val="24"/>
          <w:szCs w:val="24"/>
        </w:rPr>
        <w:t xml:space="preserve"> nacional de las mismas edades.</w:t>
      </w:r>
    </w:p>
    <w:p w14:paraId="62C10757" w14:textId="77777777" w:rsidR="00500EC3" w:rsidRPr="00500EC3" w:rsidRDefault="00500EC3" w:rsidP="00500EC3">
      <w:pPr>
        <w:jc w:val="both"/>
        <w:rPr>
          <w:rFonts w:ascii="Century Gothic" w:hAnsi="Century Gothic"/>
          <w:sz w:val="24"/>
          <w:szCs w:val="24"/>
        </w:rPr>
      </w:pPr>
      <w:r w:rsidRPr="00500EC3">
        <w:rPr>
          <w:rFonts w:ascii="Century Gothic" w:hAnsi="Century Gothic"/>
          <w:sz w:val="24"/>
          <w:szCs w:val="24"/>
        </w:rPr>
        <w:t>En el rango de edad de 3 a 17 años, otro patrón que se observaba tanto en la población indígena como en la población total del país durante 2020 era que entre las mujeres el porcentaje de la población infantil y adolescente con discapacidad aumentaba con la edad (de 3.6% entre las mujeres indígenas de 3 a 4 años a 5.2% en la mi</w:t>
      </w:r>
      <w:r>
        <w:rPr>
          <w:rFonts w:ascii="Century Gothic" w:hAnsi="Century Gothic"/>
          <w:sz w:val="24"/>
          <w:szCs w:val="24"/>
        </w:rPr>
        <w:t>sma población de 15 a 17 años).</w:t>
      </w:r>
    </w:p>
    <w:p w14:paraId="22437591" w14:textId="77777777" w:rsidR="00500EC3" w:rsidRDefault="00500EC3" w:rsidP="00500EC3">
      <w:pPr>
        <w:jc w:val="both"/>
        <w:rPr>
          <w:rFonts w:ascii="Century Gothic" w:hAnsi="Century Gothic"/>
          <w:sz w:val="24"/>
          <w:szCs w:val="24"/>
        </w:rPr>
      </w:pPr>
      <w:r w:rsidRPr="00500EC3">
        <w:rPr>
          <w:rFonts w:ascii="Century Gothic" w:hAnsi="Century Gothic"/>
          <w:sz w:val="24"/>
          <w:szCs w:val="24"/>
        </w:rPr>
        <w:t>En contraste, entre los hombres este mismo porcentaje primero aumentaba desde los 3 a 4 años, posteriormente alcanzaba su pico entre los 10 y 14 años, y finalmente descendía ligeramente entre los 15 y 17 años (así, por ejemplo, entre los hombres indígenas el porcentaje de la población con discapacidad aumentaba de 4% entre los 3 y 4 años a 5.1% entre los 10 y 14 años, para después reducirs</w:t>
      </w:r>
      <w:r>
        <w:rPr>
          <w:rFonts w:ascii="Century Gothic" w:hAnsi="Century Gothic"/>
          <w:sz w:val="24"/>
          <w:szCs w:val="24"/>
        </w:rPr>
        <w:t>e a 5% entre los 15 y 17 años).</w:t>
      </w:r>
    </w:p>
    <w:p w14:paraId="1101F0CE" w14:textId="77777777" w:rsidR="00CB4B20" w:rsidRPr="00500EC3" w:rsidRDefault="00CB4B20" w:rsidP="00500EC3">
      <w:pPr>
        <w:jc w:val="both"/>
        <w:rPr>
          <w:rFonts w:ascii="Century Gothic" w:hAnsi="Century Gothic"/>
          <w:sz w:val="24"/>
          <w:szCs w:val="24"/>
        </w:rPr>
      </w:pPr>
      <w:r w:rsidRPr="00CB4B20">
        <w:rPr>
          <w:rFonts w:ascii="Century Gothic" w:hAnsi="Century Gothic"/>
          <w:sz w:val="24"/>
          <w:szCs w:val="24"/>
        </w:rPr>
        <w:t xml:space="preserve">Las entidades en las que se observaban mayores porcentajes de población indígena de entre 3 y 17 años con discapacidad durante 2020 eran Ciudad de México, Estado de México y Morelos. En estos estados el porcentaje de niñas, niños y adolescentes indígenas con discapacidad era de 7.5% a 8.5%; cifras que más que duplicaban la incidencia de </w:t>
      </w:r>
      <w:r w:rsidRPr="00CB4B20">
        <w:rPr>
          <w:rFonts w:ascii="Century Gothic" w:hAnsi="Century Gothic"/>
          <w:sz w:val="24"/>
          <w:szCs w:val="24"/>
        </w:rPr>
        <w:lastRenderedPageBreak/>
        <w:t>discapacidad en entidades como Chiapas (2.9%). Por otro lado, los estados en los que se concentraban mayores cantidades de niñas, niños y adolescentes indígenas con discapacidad en 2020 eran Oaxaca, Chiapas y Guerrero; en estas tres entidades habitaba la mitad de la población indígena con discapacidad de entre 3 y 17 años del país.</w:t>
      </w:r>
    </w:p>
    <w:p w14:paraId="127FB9FF" w14:textId="77777777" w:rsidR="00A36B9D" w:rsidRDefault="00500EC3" w:rsidP="00500EC3">
      <w:pPr>
        <w:jc w:val="both"/>
        <w:rPr>
          <w:rFonts w:ascii="Century Gothic" w:hAnsi="Century Gothic"/>
          <w:sz w:val="24"/>
          <w:szCs w:val="24"/>
        </w:rPr>
      </w:pPr>
      <w:r w:rsidRPr="00500EC3">
        <w:rPr>
          <w:rFonts w:ascii="Century Gothic" w:hAnsi="Century Gothic"/>
          <w:sz w:val="24"/>
          <w:szCs w:val="24"/>
        </w:rPr>
        <w:t>El porcentaje de niñas, niños y adolescentes con discapacidad en el país, sin embargo, era constantemente superior en la población total que en la población indígena durante 2020 (4.7% y 7.2%, respectivamente). Este patrón se observaba tanto en mujeres como en hombres, y en distintos rangos de edades, desde los 3 a los 17 años.</w:t>
      </w:r>
    </w:p>
    <w:p w14:paraId="490F3717" w14:textId="77777777" w:rsidR="00D97E3B" w:rsidRDefault="00CB4B20" w:rsidP="00D97E3B">
      <w:pPr>
        <w:jc w:val="both"/>
        <w:rPr>
          <w:rFonts w:ascii="Century Gothic" w:hAnsi="Century Gothic"/>
          <w:sz w:val="24"/>
          <w:szCs w:val="24"/>
        </w:rPr>
      </w:pPr>
      <w:r>
        <w:rPr>
          <w:rFonts w:ascii="Century Gothic" w:hAnsi="Century Gothic"/>
          <w:sz w:val="24"/>
          <w:szCs w:val="24"/>
        </w:rPr>
        <w:t xml:space="preserve">El Comité </w:t>
      </w:r>
      <w:r w:rsidR="00D97E3B">
        <w:rPr>
          <w:rFonts w:ascii="Century Gothic" w:hAnsi="Century Gothic"/>
          <w:sz w:val="24"/>
          <w:szCs w:val="24"/>
        </w:rPr>
        <w:t xml:space="preserve">de los derechos de los </w:t>
      </w:r>
      <w:r w:rsidR="00486475">
        <w:rPr>
          <w:rFonts w:ascii="Century Gothic" w:hAnsi="Century Gothic"/>
          <w:sz w:val="24"/>
          <w:szCs w:val="24"/>
        </w:rPr>
        <w:t>niños,</w:t>
      </w:r>
      <w:r w:rsidR="00D97E3B">
        <w:rPr>
          <w:rFonts w:ascii="Century Gothic" w:hAnsi="Century Gothic"/>
          <w:sz w:val="24"/>
          <w:szCs w:val="24"/>
        </w:rPr>
        <w:t xml:space="preserve"> niñas y adolescentes recomendó en las </w:t>
      </w:r>
      <w:r w:rsidR="00D97E3B" w:rsidRPr="00D97E3B">
        <w:rPr>
          <w:rFonts w:ascii="Century Gothic" w:hAnsi="Century Gothic"/>
          <w:sz w:val="24"/>
          <w:szCs w:val="24"/>
        </w:rPr>
        <w:t>Observaci</w:t>
      </w:r>
      <w:r w:rsidR="00D97E3B">
        <w:rPr>
          <w:rFonts w:ascii="Century Gothic" w:hAnsi="Century Gothic"/>
          <w:sz w:val="24"/>
          <w:szCs w:val="24"/>
        </w:rPr>
        <w:t xml:space="preserve">ones finales sobre los informes </w:t>
      </w:r>
      <w:r w:rsidR="00D97E3B" w:rsidRPr="00D97E3B">
        <w:rPr>
          <w:rFonts w:ascii="Century Gothic" w:hAnsi="Century Gothic"/>
          <w:sz w:val="24"/>
          <w:szCs w:val="24"/>
        </w:rPr>
        <w:t>periódicos cu</w:t>
      </w:r>
      <w:r w:rsidR="00D97E3B">
        <w:rPr>
          <w:rFonts w:ascii="Century Gothic" w:hAnsi="Century Gothic"/>
          <w:sz w:val="24"/>
          <w:szCs w:val="24"/>
        </w:rPr>
        <w:t xml:space="preserve">arto y quinto consolidados </w:t>
      </w:r>
      <w:r w:rsidR="00D97E3B" w:rsidRPr="00D97E3B">
        <w:rPr>
          <w:rFonts w:ascii="Century Gothic" w:hAnsi="Century Gothic"/>
          <w:sz w:val="24"/>
          <w:szCs w:val="24"/>
        </w:rPr>
        <w:t>de México</w:t>
      </w:r>
      <w:r w:rsidR="00764156">
        <w:rPr>
          <w:rFonts w:ascii="Century Gothic" w:hAnsi="Century Gothic"/>
          <w:sz w:val="24"/>
          <w:szCs w:val="24"/>
        </w:rPr>
        <w:t xml:space="preserve"> (</w:t>
      </w:r>
      <w:r w:rsidR="00764156" w:rsidRPr="00764156">
        <w:rPr>
          <w:rFonts w:ascii="Century Gothic" w:hAnsi="Century Gothic"/>
          <w:sz w:val="24"/>
          <w:szCs w:val="24"/>
        </w:rPr>
        <w:t>CRC/C/MEX/CO/4-5</w:t>
      </w:r>
      <w:r w:rsidR="00764156">
        <w:rPr>
          <w:rFonts w:ascii="Century Gothic" w:hAnsi="Century Gothic"/>
          <w:sz w:val="24"/>
          <w:szCs w:val="24"/>
        </w:rPr>
        <w:t xml:space="preserve">) </w:t>
      </w:r>
    </w:p>
    <w:p w14:paraId="67C143D2" w14:textId="77777777" w:rsidR="00D97E3B" w:rsidRPr="00D97E3B" w:rsidRDefault="00D95885" w:rsidP="00D97E3B">
      <w:pPr>
        <w:jc w:val="both"/>
        <w:rPr>
          <w:rFonts w:ascii="Century Gothic" w:hAnsi="Century Gothic"/>
          <w:sz w:val="24"/>
          <w:szCs w:val="24"/>
        </w:rPr>
      </w:pPr>
      <w:r>
        <w:rPr>
          <w:rFonts w:ascii="Century Gothic" w:hAnsi="Century Gothic"/>
          <w:sz w:val="24"/>
          <w:szCs w:val="24"/>
        </w:rPr>
        <w:t>“</w:t>
      </w:r>
      <w:r w:rsidR="00D97E3B">
        <w:rPr>
          <w:rFonts w:ascii="Century Gothic" w:hAnsi="Century Gothic"/>
          <w:sz w:val="24"/>
          <w:szCs w:val="24"/>
        </w:rPr>
        <w:t xml:space="preserve">Adoptar </w:t>
      </w:r>
      <w:r w:rsidR="00D97E3B" w:rsidRPr="00D97E3B">
        <w:rPr>
          <w:rFonts w:ascii="Century Gothic" w:hAnsi="Century Gothic"/>
          <w:sz w:val="24"/>
          <w:szCs w:val="24"/>
        </w:rPr>
        <w:t>una hoja de ruta que incluya los recursos necesarios, un calendario y unos objetivos medibles que requieran que las autoridades federales, estatales y locales adopten medidas, incluidas medidas de acción afirmativa, para prevenir y eliminar toda forma de discriminación de hecho de los niños indígenas, afromexicanos y migrantes, los niños con discapacidad, las niñas lesbianas y los niños gais, bisexuales, transgénero e inter</w:t>
      </w:r>
      <w:r w:rsidR="00486475">
        <w:rPr>
          <w:rFonts w:ascii="Century Gothic" w:hAnsi="Century Gothic"/>
          <w:sz w:val="24"/>
          <w:szCs w:val="24"/>
        </w:rPr>
        <w:t xml:space="preserve"> </w:t>
      </w:r>
      <w:r w:rsidR="00D97E3B" w:rsidRPr="00D97E3B">
        <w:rPr>
          <w:rFonts w:ascii="Century Gothic" w:hAnsi="Century Gothic"/>
          <w:sz w:val="24"/>
          <w:szCs w:val="24"/>
        </w:rPr>
        <w:t>sexo, los niños de la calle y los niños que viven en la pobreza y en zonas rurales.</w:t>
      </w:r>
    </w:p>
    <w:p w14:paraId="7C53C0A7" w14:textId="77777777" w:rsidR="00D97E3B" w:rsidRPr="00D97E3B" w:rsidRDefault="00D97E3B" w:rsidP="00D97E3B">
      <w:pPr>
        <w:jc w:val="both"/>
        <w:rPr>
          <w:rFonts w:ascii="Century Gothic" w:hAnsi="Century Gothic"/>
          <w:sz w:val="24"/>
          <w:szCs w:val="24"/>
        </w:rPr>
      </w:pPr>
      <w:r w:rsidRPr="00D97E3B">
        <w:rPr>
          <w:rFonts w:ascii="Century Gothic" w:hAnsi="Century Gothic"/>
          <w:sz w:val="24"/>
          <w:szCs w:val="24"/>
        </w:rPr>
        <w:t>Además, el Comité de los Derechos del Niño recalcó en el mismo documento que el estado m</w:t>
      </w:r>
      <w:r>
        <w:rPr>
          <w:rFonts w:ascii="Century Gothic" w:hAnsi="Century Gothic"/>
          <w:sz w:val="24"/>
          <w:szCs w:val="24"/>
        </w:rPr>
        <w:t>exicano tiene la obligación de:</w:t>
      </w:r>
    </w:p>
    <w:p w14:paraId="3412C00E" w14:textId="77777777" w:rsidR="00D97E3B" w:rsidRPr="00D97E3B" w:rsidRDefault="00D97E3B" w:rsidP="00D97E3B">
      <w:pPr>
        <w:jc w:val="both"/>
        <w:rPr>
          <w:rFonts w:ascii="Century Gothic" w:hAnsi="Century Gothic"/>
          <w:sz w:val="24"/>
          <w:szCs w:val="24"/>
        </w:rPr>
      </w:pPr>
      <w:r w:rsidRPr="00D97E3B">
        <w:rPr>
          <w:rFonts w:ascii="Century Gothic" w:hAnsi="Century Gothic"/>
          <w:sz w:val="24"/>
          <w:szCs w:val="24"/>
        </w:rPr>
        <w:t>Velar por que todos los niños con discapacidad ejerzan efectivamente su derecho a los servicios de salud y rehabilitación, sean escolarizados y no se conviertan en víctimas de violencia y explotación. Se deben adoptar medidas específicas que respondan a las dificultades particulares a que se enfrentan los niños indígenas en estos ámbitos.</w:t>
      </w:r>
    </w:p>
    <w:p w14:paraId="4E5E9674" w14:textId="77777777" w:rsidR="00D97E3B" w:rsidRPr="00D97E3B" w:rsidRDefault="00D97E3B" w:rsidP="00D97E3B">
      <w:pPr>
        <w:jc w:val="both"/>
        <w:rPr>
          <w:rFonts w:ascii="Century Gothic" w:hAnsi="Century Gothic"/>
          <w:sz w:val="24"/>
          <w:szCs w:val="24"/>
        </w:rPr>
      </w:pPr>
      <w:r w:rsidRPr="00D97E3B">
        <w:rPr>
          <w:rFonts w:ascii="Century Gothic" w:hAnsi="Century Gothic"/>
          <w:sz w:val="24"/>
          <w:szCs w:val="24"/>
        </w:rPr>
        <w:t>Prevenir el abandono de niños con discapacidad y su internamiento en instituciones.</w:t>
      </w:r>
    </w:p>
    <w:p w14:paraId="1DBEB0EA" w14:textId="77777777" w:rsidR="00CB4B20" w:rsidRDefault="00D97E3B" w:rsidP="00D97E3B">
      <w:pPr>
        <w:jc w:val="both"/>
        <w:rPr>
          <w:rFonts w:ascii="Century Gothic" w:hAnsi="Century Gothic"/>
          <w:sz w:val="24"/>
          <w:szCs w:val="24"/>
        </w:rPr>
      </w:pPr>
      <w:r w:rsidRPr="00D97E3B">
        <w:rPr>
          <w:rFonts w:ascii="Century Gothic" w:hAnsi="Century Gothic"/>
          <w:sz w:val="24"/>
          <w:szCs w:val="24"/>
        </w:rPr>
        <w:t>Trabajar con mayor intensidad en la implantación de un sistema educativo inclusivo para todos los niños en todos los niveles, tal y como se exige en la Ley General de los Derechos de Niñas, Niños y Adolescentes, ofreciendo, por ejemplo, escuelas y materiales educativos accesibles, docentes habilitados y transporte en todas las zonas del país</w:t>
      </w:r>
      <w:r w:rsidR="00D95885">
        <w:rPr>
          <w:rFonts w:ascii="Century Gothic" w:hAnsi="Century Gothic"/>
          <w:sz w:val="24"/>
          <w:szCs w:val="24"/>
        </w:rPr>
        <w:t>”</w:t>
      </w:r>
      <w:r w:rsidRPr="00D97E3B">
        <w:rPr>
          <w:rFonts w:ascii="Century Gothic" w:hAnsi="Century Gothic"/>
          <w:sz w:val="24"/>
          <w:szCs w:val="24"/>
        </w:rPr>
        <w:t>.</w:t>
      </w:r>
    </w:p>
    <w:p w14:paraId="3795D381" w14:textId="77777777" w:rsidR="00827125" w:rsidRDefault="0032176E" w:rsidP="00451007">
      <w:pPr>
        <w:jc w:val="both"/>
        <w:rPr>
          <w:rFonts w:ascii="Century Gothic" w:hAnsi="Century Gothic"/>
          <w:sz w:val="24"/>
          <w:szCs w:val="24"/>
        </w:rPr>
      </w:pPr>
      <w:r>
        <w:rPr>
          <w:rFonts w:ascii="Century Gothic" w:hAnsi="Century Gothic"/>
          <w:sz w:val="24"/>
          <w:szCs w:val="24"/>
        </w:rPr>
        <w:t>Decir que en periodos de gobiernos anteriores se contaba con algunas</w:t>
      </w:r>
      <w:r w:rsidR="007228D3" w:rsidRPr="00D43C99">
        <w:rPr>
          <w:rFonts w:ascii="Century Gothic" w:hAnsi="Century Gothic"/>
          <w:sz w:val="24"/>
          <w:szCs w:val="24"/>
        </w:rPr>
        <w:t xml:space="preserve"> acciones de desarrollo e inclusión social </w:t>
      </w:r>
      <w:r>
        <w:rPr>
          <w:rFonts w:ascii="Century Gothic" w:hAnsi="Century Gothic"/>
          <w:sz w:val="24"/>
          <w:szCs w:val="24"/>
        </w:rPr>
        <w:t xml:space="preserve">, sin </w:t>
      </w:r>
      <w:r w:rsidR="006C3518">
        <w:rPr>
          <w:rFonts w:ascii="Century Gothic" w:hAnsi="Century Gothic"/>
          <w:sz w:val="24"/>
          <w:szCs w:val="24"/>
        </w:rPr>
        <w:t>embargo en el periodo actual se doto de una pensión bimestral como única política  pública</w:t>
      </w:r>
      <w:r w:rsidR="00DB189E">
        <w:rPr>
          <w:rFonts w:ascii="Century Gothic" w:hAnsi="Century Gothic"/>
          <w:sz w:val="24"/>
          <w:szCs w:val="24"/>
        </w:rPr>
        <w:t xml:space="preserve"> , dejando por fuera otras políticas que avanzaban hacia la inclusión social del colectivo lo que llevo a que se obtuviera un mayor retroceso </w:t>
      </w:r>
      <w:r w:rsidR="00E84716">
        <w:rPr>
          <w:rFonts w:ascii="Century Gothic" w:hAnsi="Century Gothic"/>
          <w:sz w:val="24"/>
          <w:szCs w:val="24"/>
        </w:rPr>
        <w:lastRenderedPageBreak/>
        <w:t>sumando adicionalmente la situación que d</w:t>
      </w:r>
      <w:r w:rsidR="009674FC">
        <w:rPr>
          <w:rFonts w:ascii="Century Gothic" w:hAnsi="Century Gothic"/>
          <w:sz w:val="24"/>
          <w:szCs w:val="24"/>
        </w:rPr>
        <w:t>ejo la pandemia  e imposibilitando que los niños y niñas indígenas con discapacidad</w:t>
      </w:r>
      <w:r w:rsidR="00E84716">
        <w:rPr>
          <w:rFonts w:ascii="Century Gothic" w:hAnsi="Century Gothic"/>
          <w:sz w:val="24"/>
          <w:szCs w:val="24"/>
        </w:rPr>
        <w:t xml:space="preserve"> </w:t>
      </w:r>
      <w:r w:rsidR="009674FC">
        <w:rPr>
          <w:rFonts w:ascii="Century Gothic" w:hAnsi="Century Gothic"/>
          <w:sz w:val="24"/>
          <w:szCs w:val="24"/>
        </w:rPr>
        <w:t>fueran avanzando hacia su inclusión.</w:t>
      </w:r>
    </w:p>
    <w:p w14:paraId="09DFD52E" w14:textId="77777777" w:rsidR="007228D3" w:rsidRPr="007228D3" w:rsidRDefault="007228D3" w:rsidP="00451007">
      <w:pPr>
        <w:jc w:val="both"/>
        <w:rPr>
          <w:rFonts w:ascii="Century Gothic" w:hAnsi="Century Gothic"/>
          <w:sz w:val="24"/>
          <w:szCs w:val="24"/>
        </w:rPr>
      </w:pPr>
      <w:r w:rsidRPr="007228D3">
        <w:rPr>
          <w:rFonts w:ascii="Century Gothic" w:hAnsi="Century Gothic"/>
          <w:sz w:val="24"/>
          <w:szCs w:val="24"/>
        </w:rPr>
        <w:t xml:space="preserve">Asumir que los indígenas con discapacidad habitan en zonas rurales es un error debido a que las comunidades y pueblos indígenas se rigen bajo usos y costumbres </w:t>
      </w:r>
      <w:r w:rsidR="00A36B9D" w:rsidRPr="007228D3">
        <w:rPr>
          <w:rFonts w:ascii="Century Gothic" w:hAnsi="Century Gothic"/>
          <w:sz w:val="24"/>
          <w:szCs w:val="24"/>
        </w:rPr>
        <w:t>propios,</w:t>
      </w:r>
      <w:r w:rsidRPr="007228D3">
        <w:rPr>
          <w:rFonts w:ascii="Century Gothic" w:hAnsi="Century Gothic"/>
          <w:sz w:val="24"/>
          <w:szCs w:val="24"/>
        </w:rPr>
        <w:t xml:space="preserve"> gobierno autónomos lo que hace que entre pueblos indígenas los usos y costumbres sean diferentes entre regiones indígenas de las mismas etnias. Lo que lleva a que los estigmas creados en torno a las niñas, niños y adolescentes indígenas con discapacidad sean diferentes mientras que en unos pueden ser visto como entes de la maldad o el castigo en otro son vistos como seres divinos o de </w:t>
      </w:r>
      <w:r w:rsidR="00D15FC0" w:rsidRPr="007228D3">
        <w:rPr>
          <w:rFonts w:ascii="Century Gothic" w:hAnsi="Century Gothic"/>
          <w:sz w:val="24"/>
          <w:szCs w:val="24"/>
        </w:rPr>
        <w:t>luz,</w:t>
      </w:r>
      <w:r w:rsidRPr="007228D3">
        <w:rPr>
          <w:rFonts w:ascii="Century Gothic" w:hAnsi="Century Gothic"/>
          <w:sz w:val="24"/>
          <w:szCs w:val="24"/>
        </w:rPr>
        <w:t xml:space="preserve"> sin embargo cualquiera de los estigmas crean en las familias retos que deberán enfrentar prácticamente solas.</w:t>
      </w:r>
    </w:p>
    <w:p w14:paraId="6B020CF7" w14:textId="77777777" w:rsidR="007228D3" w:rsidRDefault="007228D3" w:rsidP="00451007">
      <w:pPr>
        <w:jc w:val="both"/>
        <w:rPr>
          <w:rFonts w:ascii="Century Gothic" w:hAnsi="Century Gothic"/>
          <w:sz w:val="24"/>
          <w:szCs w:val="24"/>
        </w:rPr>
      </w:pPr>
      <w:r w:rsidRPr="007228D3">
        <w:rPr>
          <w:rFonts w:ascii="Century Gothic" w:hAnsi="Century Gothic"/>
          <w:sz w:val="24"/>
          <w:szCs w:val="24"/>
        </w:rPr>
        <w:t>Es muy complicado poder aceptar que aun hoy día existe el infanticidio por causas de discapacidad este es un secreto a voces del cual nos preguntamos ¿Cuando el estado intervendrá sin hacer una cacería de brujas y buscar estrategias verdaderas que permitan eliminar este efecto colateral de la pobreza extrema? Sin embargo ante el rezago económico y de servicios que presentan las comunidades indígenas acabar con EL PROBLEMA es la forma en que su futuro n</w:t>
      </w:r>
      <w:r w:rsidR="004A57F1">
        <w:rPr>
          <w:rFonts w:ascii="Century Gothic" w:hAnsi="Century Gothic"/>
          <w:sz w:val="24"/>
          <w:szCs w:val="24"/>
        </w:rPr>
        <w:t>o sea doble o triplemente peor.</w:t>
      </w:r>
    </w:p>
    <w:p w14:paraId="48B855F8" w14:textId="77777777" w:rsidR="00874866" w:rsidRPr="007228D3" w:rsidRDefault="00874866" w:rsidP="00451007">
      <w:pPr>
        <w:jc w:val="both"/>
        <w:rPr>
          <w:rFonts w:ascii="Century Gothic" w:hAnsi="Century Gothic"/>
          <w:sz w:val="24"/>
          <w:szCs w:val="24"/>
        </w:rPr>
      </w:pPr>
      <w:r>
        <w:rPr>
          <w:rFonts w:ascii="Century Gothic" w:hAnsi="Century Gothic"/>
          <w:sz w:val="24"/>
          <w:szCs w:val="24"/>
        </w:rPr>
        <w:t xml:space="preserve">Situación actual (posterior a pandemia) </w:t>
      </w:r>
    </w:p>
    <w:p w14:paraId="62C6D6D8" w14:textId="77777777" w:rsidR="007228D3" w:rsidRPr="007228D3" w:rsidRDefault="007228D3" w:rsidP="00451007">
      <w:pPr>
        <w:jc w:val="both"/>
        <w:rPr>
          <w:rFonts w:ascii="Century Gothic" w:hAnsi="Century Gothic"/>
          <w:sz w:val="24"/>
          <w:szCs w:val="24"/>
        </w:rPr>
      </w:pPr>
      <w:r w:rsidRPr="007228D3">
        <w:rPr>
          <w:rFonts w:ascii="Century Gothic" w:hAnsi="Century Gothic"/>
          <w:sz w:val="24"/>
          <w:szCs w:val="24"/>
        </w:rPr>
        <w:t xml:space="preserve">Si bien los </w:t>
      </w:r>
      <w:r w:rsidR="0094550F" w:rsidRPr="007228D3">
        <w:rPr>
          <w:rFonts w:ascii="Century Gothic" w:hAnsi="Century Gothic"/>
          <w:sz w:val="24"/>
          <w:szCs w:val="24"/>
        </w:rPr>
        <w:t>niños, niñas</w:t>
      </w:r>
      <w:r w:rsidRPr="007228D3">
        <w:rPr>
          <w:rFonts w:ascii="Century Gothic" w:hAnsi="Century Gothic"/>
          <w:sz w:val="24"/>
          <w:szCs w:val="24"/>
        </w:rPr>
        <w:t xml:space="preserve"> y adolescentes indígenas con discapacidad de las zonas metropolitanas y rurales enfrentan múltiples desafíos, los niños, niñas y adolescent</w:t>
      </w:r>
      <w:r w:rsidR="006E0740">
        <w:rPr>
          <w:rFonts w:ascii="Century Gothic" w:hAnsi="Century Gothic"/>
          <w:sz w:val="24"/>
          <w:szCs w:val="24"/>
        </w:rPr>
        <w:t>es indígenas con discapacidad estos se</w:t>
      </w:r>
      <w:r w:rsidRPr="007228D3">
        <w:rPr>
          <w:rFonts w:ascii="Century Gothic" w:hAnsi="Century Gothic"/>
          <w:sz w:val="24"/>
          <w:szCs w:val="24"/>
        </w:rPr>
        <w:t xml:space="preserve"> </w:t>
      </w:r>
      <w:r w:rsidR="00221B4D" w:rsidRPr="007228D3">
        <w:rPr>
          <w:rFonts w:ascii="Century Gothic" w:hAnsi="Century Gothic"/>
          <w:sz w:val="24"/>
          <w:szCs w:val="24"/>
        </w:rPr>
        <w:t>agudizan</w:t>
      </w:r>
      <w:r w:rsidRPr="007228D3">
        <w:rPr>
          <w:rFonts w:ascii="Century Gothic" w:hAnsi="Century Gothic"/>
          <w:sz w:val="24"/>
          <w:szCs w:val="24"/>
        </w:rPr>
        <w:t xml:space="preserve"> </w:t>
      </w:r>
      <w:r w:rsidR="006E0740">
        <w:rPr>
          <w:rFonts w:ascii="Century Gothic" w:hAnsi="Century Gothic"/>
          <w:sz w:val="24"/>
          <w:szCs w:val="24"/>
        </w:rPr>
        <w:t xml:space="preserve">aún </w:t>
      </w:r>
      <w:r w:rsidR="00221B4D" w:rsidRPr="007228D3">
        <w:rPr>
          <w:rFonts w:ascii="Century Gothic" w:hAnsi="Century Gothic"/>
          <w:sz w:val="24"/>
          <w:szCs w:val="24"/>
        </w:rPr>
        <w:t xml:space="preserve">más. </w:t>
      </w:r>
      <w:r w:rsidRPr="007228D3">
        <w:rPr>
          <w:rFonts w:ascii="Century Gothic" w:hAnsi="Century Gothic"/>
          <w:sz w:val="24"/>
          <w:szCs w:val="24"/>
        </w:rPr>
        <w:t xml:space="preserve">Asistir a la escuela bilingüe regular, trabajar, contar con asistencia médica oportuna y de calidad , </w:t>
      </w:r>
      <w:r w:rsidR="006E0740">
        <w:rPr>
          <w:rFonts w:ascii="Century Gothic" w:hAnsi="Century Gothic"/>
          <w:sz w:val="24"/>
          <w:szCs w:val="24"/>
        </w:rPr>
        <w:t xml:space="preserve">tener </w:t>
      </w:r>
      <w:r w:rsidRPr="007228D3">
        <w:rPr>
          <w:rFonts w:ascii="Century Gothic" w:hAnsi="Century Gothic"/>
          <w:sz w:val="24"/>
          <w:szCs w:val="24"/>
        </w:rPr>
        <w:t>vida en comunidad y de m</w:t>
      </w:r>
      <w:r w:rsidR="006E0740">
        <w:rPr>
          <w:rFonts w:ascii="Century Gothic" w:hAnsi="Century Gothic"/>
          <w:sz w:val="24"/>
          <w:szCs w:val="24"/>
        </w:rPr>
        <w:t xml:space="preserve">anera independiente </w:t>
      </w:r>
      <w:r w:rsidRPr="007228D3">
        <w:rPr>
          <w:rFonts w:ascii="Century Gothic" w:hAnsi="Century Gothic"/>
          <w:sz w:val="24"/>
          <w:szCs w:val="24"/>
        </w:rPr>
        <w:t>entre otros muchos derechos les son negados ,</w:t>
      </w:r>
      <w:r w:rsidR="00415440">
        <w:rPr>
          <w:rFonts w:ascii="Century Gothic" w:hAnsi="Century Gothic"/>
          <w:sz w:val="24"/>
          <w:szCs w:val="24"/>
        </w:rPr>
        <w:t xml:space="preserve"> aunado a </w:t>
      </w:r>
      <w:r w:rsidRPr="007228D3">
        <w:rPr>
          <w:rFonts w:ascii="Century Gothic" w:hAnsi="Century Gothic"/>
          <w:sz w:val="24"/>
          <w:szCs w:val="24"/>
        </w:rPr>
        <w:t xml:space="preserve"> las distancias y la ubicación de las comuni</w:t>
      </w:r>
      <w:r w:rsidR="0094550F">
        <w:rPr>
          <w:rFonts w:ascii="Century Gothic" w:hAnsi="Century Gothic"/>
          <w:sz w:val="24"/>
          <w:szCs w:val="24"/>
        </w:rPr>
        <w:t>dades en zonas de difícil ingreso</w:t>
      </w:r>
      <w:r w:rsidRPr="007228D3">
        <w:rPr>
          <w:rFonts w:ascii="Century Gothic" w:hAnsi="Century Gothic"/>
          <w:sz w:val="24"/>
          <w:szCs w:val="24"/>
        </w:rPr>
        <w:t xml:space="preserve"> hace prácticamente i</w:t>
      </w:r>
      <w:r w:rsidR="0094550F">
        <w:rPr>
          <w:rFonts w:ascii="Century Gothic" w:hAnsi="Century Gothic"/>
          <w:sz w:val="24"/>
          <w:szCs w:val="24"/>
        </w:rPr>
        <w:t xml:space="preserve">mposible la accesibilidad </w:t>
      </w:r>
      <w:r w:rsidR="00C62649">
        <w:rPr>
          <w:rFonts w:ascii="Century Gothic" w:hAnsi="Century Gothic"/>
          <w:sz w:val="24"/>
          <w:szCs w:val="24"/>
        </w:rPr>
        <w:t>arquitectónica</w:t>
      </w:r>
      <w:r w:rsidR="0094550F">
        <w:rPr>
          <w:rFonts w:ascii="Century Gothic" w:hAnsi="Century Gothic"/>
          <w:sz w:val="24"/>
          <w:szCs w:val="24"/>
        </w:rPr>
        <w:t xml:space="preserve"> </w:t>
      </w:r>
      <w:r w:rsidRPr="007228D3">
        <w:rPr>
          <w:rFonts w:ascii="Century Gothic" w:hAnsi="Century Gothic"/>
          <w:sz w:val="24"/>
          <w:szCs w:val="24"/>
        </w:rPr>
        <w:t>para las per</w:t>
      </w:r>
      <w:r w:rsidR="00221B4D">
        <w:rPr>
          <w:rFonts w:ascii="Century Gothic" w:hAnsi="Century Gothic"/>
          <w:sz w:val="24"/>
          <w:szCs w:val="24"/>
        </w:rPr>
        <w:t>sonas con discapacidad;</w:t>
      </w:r>
      <w:r w:rsidRPr="007228D3">
        <w:rPr>
          <w:rFonts w:ascii="Century Gothic" w:hAnsi="Century Gothic"/>
          <w:sz w:val="24"/>
          <w:szCs w:val="24"/>
        </w:rPr>
        <w:t xml:space="preserve"> saber que existen derechos humanos no les significa mucho a las PIcD debido a que no comprenden quien o como pueden hacerse efectivos debido a que aquellas personas indígenas que no presentan algún tipo de discapacidad tampoco han podido hacerlos efectivos.</w:t>
      </w:r>
    </w:p>
    <w:p w14:paraId="012D0ED0" w14:textId="77777777" w:rsidR="007228D3" w:rsidRPr="007228D3" w:rsidRDefault="007228D3" w:rsidP="00451007">
      <w:pPr>
        <w:jc w:val="both"/>
        <w:rPr>
          <w:rFonts w:ascii="Century Gothic" w:hAnsi="Century Gothic"/>
          <w:sz w:val="24"/>
          <w:szCs w:val="24"/>
        </w:rPr>
      </w:pPr>
      <w:r w:rsidRPr="007228D3">
        <w:rPr>
          <w:rFonts w:ascii="Century Gothic" w:hAnsi="Century Gothic"/>
          <w:sz w:val="24"/>
          <w:szCs w:val="24"/>
        </w:rPr>
        <w:t>El estado mexica</w:t>
      </w:r>
      <w:r w:rsidR="00D95E78">
        <w:rPr>
          <w:rFonts w:ascii="Century Gothic" w:hAnsi="Century Gothic"/>
          <w:sz w:val="24"/>
          <w:szCs w:val="24"/>
        </w:rPr>
        <w:t>no aún no termina por concientizar</w:t>
      </w:r>
      <w:r w:rsidRPr="007228D3">
        <w:rPr>
          <w:rFonts w:ascii="Century Gothic" w:hAnsi="Century Gothic"/>
          <w:sz w:val="24"/>
          <w:szCs w:val="24"/>
        </w:rPr>
        <w:t xml:space="preserve"> </w:t>
      </w:r>
      <w:r w:rsidR="000772D9">
        <w:rPr>
          <w:rFonts w:ascii="Century Gothic" w:hAnsi="Century Gothic"/>
          <w:sz w:val="24"/>
          <w:szCs w:val="24"/>
        </w:rPr>
        <w:t>que tiene</w:t>
      </w:r>
      <w:r w:rsidR="00E420B8">
        <w:rPr>
          <w:rFonts w:ascii="Century Gothic" w:hAnsi="Century Gothic"/>
          <w:sz w:val="24"/>
          <w:szCs w:val="24"/>
        </w:rPr>
        <w:t xml:space="preserve"> que cumplir con </w:t>
      </w:r>
      <w:r w:rsidRPr="007228D3">
        <w:rPr>
          <w:rFonts w:ascii="Century Gothic" w:hAnsi="Century Gothic"/>
          <w:sz w:val="24"/>
          <w:szCs w:val="24"/>
        </w:rPr>
        <w:t>las norm</w:t>
      </w:r>
      <w:r w:rsidR="00AD0D21">
        <w:rPr>
          <w:rFonts w:ascii="Century Gothic" w:hAnsi="Century Gothic"/>
          <w:sz w:val="24"/>
          <w:szCs w:val="24"/>
        </w:rPr>
        <w:t>as internacionales que han firmado</w:t>
      </w:r>
      <w:r w:rsidR="00916923">
        <w:rPr>
          <w:rFonts w:ascii="Century Gothic" w:hAnsi="Century Gothic"/>
          <w:sz w:val="24"/>
          <w:szCs w:val="24"/>
        </w:rPr>
        <w:t xml:space="preserve"> y ratificado; articulando</w:t>
      </w:r>
      <w:r w:rsidRPr="007228D3">
        <w:rPr>
          <w:rFonts w:ascii="Century Gothic" w:hAnsi="Century Gothic"/>
          <w:sz w:val="24"/>
          <w:szCs w:val="24"/>
        </w:rPr>
        <w:t xml:space="preserve"> la a</w:t>
      </w:r>
      <w:r w:rsidR="0070192F">
        <w:rPr>
          <w:rFonts w:ascii="Century Gothic" w:hAnsi="Century Gothic"/>
          <w:sz w:val="24"/>
          <w:szCs w:val="24"/>
        </w:rPr>
        <w:t>plicación de derechos humanos, para</w:t>
      </w:r>
      <w:r w:rsidRPr="007228D3">
        <w:rPr>
          <w:rFonts w:ascii="Century Gothic" w:hAnsi="Century Gothic"/>
          <w:sz w:val="24"/>
          <w:szCs w:val="24"/>
        </w:rPr>
        <w:t xml:space="preserve"> el caso de niños, niñas, adolescentes indígenas con discapacidad no </w:t>
      </w:r>
      <w:r w:rsidR="00486C0C">
        <w:rPr>
          <w:rFonts w:ascii="Century Gothic" w:hAnsi="Century Gothic"/>
          <w:sz w:val="24"/>
          <w:szCs w:val="24"/>
        </w:rPr>
        <w:t>deberían</w:t>
      </w:r>
      <w:r w:rsidR="00480DCE">
        <w:rPr>
          <w:rFonts w:ascii="Century Gothic" w:hAnsi="Century Gothic"/>
          <w:sz w:val="24"/>
          <w:szCs w:val="24"/>
        </w:rPr>
        <w:t xml:space="preserve"> encontrarse al final de las prioridades del Estado mexicano</w:t>
      </w:r>
    </w:p>
    <w:p w14:paraId="389DFC15" w14:textId="77777777" w:rsidR="00480DCE" w:rsidRDefault="00486C0C" w:rsidP="00451007">
      <w:pPr>
        <w:jc w:val="both"/>
        <w:rPr>
          <w:rFonts w:ascii="Century Gothic" w:hAnsi="Century Gothic"/>
          <w:sz w:val="24"/>
          <w:szCs w:val="24"/>
        </w:rPr>
      </w:pPr>
      <w:r>
        <w:rPr>
          <w:rFonts w:ascii="Century Gothic" w:hAnsi="Century Gothic"/>
          <w:sz w:val="24"/>
          <w:szCs w:val="24"/>
        </w:rPr>
        <w:t xml:space="preserve">En 2018 durante el inicio de la administración federal los pueblos indígenas </w:t>
      </w:r>
      <w:r w:rsidR="00265DA9">
        <w:rPr>
          <w:rFonts w:ascii="Century Gothic" w:hAnsi="Century Gothic"/>
          <w:sz w:val="24"/>
          <w:szCs w:val="24"/>
        </w:rPr>
        <w:t xml:space="preserve">con discapacidad </w:t>
      </w:r>
      <w:r>
        <w:rPr>
          <w:rFonts w:ascii="Century Gothic" w:hAnsi="Century Gothic"/>
          <w:sz w:val="24"/>
          <w:szCs w:val="24"/>
        </w:rPr>
        <w:t xml:space="preserve">contábamos con una esperanza </w:t>
      </w:r>
      <w:r w:rsidR="00265DA9">
        <w:rPr>
          <w:rFonts w:ascii="Century Gothic" w:hAnsi="Century Gothic"/>
          <w:sz w:val="24"/>
          <w:szCs w:val="24"/>
        </w:rPr>
        <w:t xml:space="preserve">de que </w:t>
      </w:r>
      <w:r w:rsidR="006152B3">
        <w:rPr>
          <w:rFonts w:ascii="Century Gothic" w:hAnsi="Century Gothic"/>
          <w:sz w:val="24"/>
          <w:szCs w:val="24"/>
        </w:rPr>
        <w:lastRenderedPageBreak/>
        <w:t>seriamos</w:t>
      </w:r>
      <w:r w:rsidR="00265DA9">
        <w:rPr>
          <w:rFonts w:ascii="Century Gothic" w:hAnsi="Century Gothic"/>
          <w:sz w:val="24"/>
          <w:szCs w:val="24"/>
        </w:rPr>
        <w:t xml:space="preserve"> considerados en la política  </w:t>
      </w:r>
      <w:r w:rsidR="006152B3">
        <w:rPr>
          <w:rFonts w:ascii="Century Gothic" w:hAnsi="Century Gothic"/>
          <w:sz w:val="24"/>
          <w:szCs w:val="24"/>
        </w:rPr>
        <w:t>nacional,</w:t>
      </w:r>
      <w:r w:rsidR="00265DA9">
        <w:rPr>
          <w:rFonts w:ascii="Century Gothic" w:hAnsi="Century Gothic"/>
          <w:sz w:val="24"/>
          <w:szCs w:val="24"/>
        </w:rPr>
        <w:t xml:space="preserve"> participamos activamente de las consulta</w:t>
      </w:r>
      <w:r w:rsidR="008047D7">
        <w:rPr>
          <w:rFonts w:ascii="Century Gothic" w:hAnsi="Century Gothic"/>
          <w:sz w:val="24"/>
          <w:szCs w:val="24"/>
        </w:rPr>
        <w:t>s</w:t>
      </w:r>
      <w:r w:rsidR="00265DA9">
        <w:rPr>
          <w:rFonts w:ascii="Century Gothic" w:hAnsi="Century Gothic"/>
          <w:sz w:val="24"/>
          <w:szCs w:val="24"/>
        </w:rPr>
        <w:t xml:space="preserve"> </w:t>
      </w:r>
      <w:r w:rsidR="0022372A">
        <w:rPr>
          <w:rFonts w:ascii="Century Gothic" w:hAnsi="Century Gothic"/>
          <w:sz w:val="24"/>
          <w:szCs w:val="24"/>
        </w:rPr>
        <w:t>para la creación del Instituto Nacional de los Pueblos indígenas</w:t>
      </w:r>
      <w:r w:rsidR="008047D7">
        <w:rPr>
          <w:rFonts w:ascii="Century Gothic" w:hAnsi="Century Gothic"/>
          <w:sz w:val="24"/>
          <w:szCs w:val="24"/>
        </w:rPr>
        <w:t xml:space="preserve">, solicitando se nos considerara como sujetos activos de </w:t>
      </w:r>
      <w:r w:rsidR="00874866">
        <w:rPr>
          <w:rFonts w:ascii="Century Gothic" w:hAnsi="Century Gothic"/>
          <w:sz w:val="24"/>
          <w:szCs w:val="24"/>
        </w:rPr>
        <w:t>derechos,</w:t>
      </w:r>
      <w:r w:rsidR="008047D7">
        <w:rPr>
          <w:rFonts w:ascii="Century Gothic" w:hAnsi="Century Gothic"/>
          <w:sz w:val="24"/>
          <w:szCs w:val="24"/>
        </w:rPr>
        <w:t xml:space="preserve"> la creación de políticas públicas que consideraran la interseccionalidad y la </w:t>
      </w:r>
      <w:r w:rsidR="00874866">
        <w:rPr>
          <w:rFonts w:ascii="Century Gothic" w:hAnsi="Century Gothic"/>
          <w:sz w:val="24"/>
          <w:szCs w:val="24"/>
        </w:rPr>
        <w:t>interculturalidad,</w:t>
      </w:r>
      <w:r w:rsidR="008047D7">
        <w:rPr>
          <w:rFonts w:ascii="Century Gothic" w:hAnsi="Century Gothic"/>
          <w:sz w:val="24"/>
          <w:szCs w:val="24"/>
        </w:rPr>
        <w:t xml:space="preserve"> sin embargo esto no sucedió.</w:t>
      </w:r>
    </w:p>
    <w:p w14:paraId="1FDC8627" w14:textId="77777777" w:rsidR="007228D3" w:rsidRPr="007228D3" w:rsidRDefault="007228D3" w:rsidP="00451007">
      <w:pPr>
        <w:jc w:val="both"/>
        <w:rPr>
          <w:rFonts w:ascii="Century Gothic" w:hAnsi="Century Gothic"/>
          <w:sz w:val="24"/>
          <w:szCs w:val="24"/>
        </w:rPr>
      </w:pPr>
      <w:r w:rsidRPr="007228D3">
        <w:rPr>
          <w:rFonts w:ascii="Century Gothic" w:hAnsi="Century Gothic"/>
          <w:sz w:val="24"/>
          <w:szCs w:val="24"/>
        </w:rPr>
        <w:t>En 2003 se crea la Ley general de derechos lingüísticos refiere el artículo 4. Las lenguas indígenas que se reconozcan en los términos de la presente Ley y el español son lenguas nacionales por su origen histórico, y tienen la misma validez en su territorio, localización y contexto en que se hablen. Sin embargo no se reconoce, promueve y enseña entre las comunidades indígenas la lengua de señas mexicanas lo que lleva a que los niños, niñas y adolescentes indígenas con discapacidad auditiva se encuentren en aislamiento debido a que no existe una forma adecuada de comunicación.</w:t>
      </w:r>
    </w:p>
    <w:p w14:paraId="6A1340E9" w14:textId="77777777" w:rsidR="007228D3" w:rsidRDefault="007228D3" w:rsidP="00451007">
      <w:pPr>
        <w:jc w:val="both"/>
        <w:rPr>
          <w:rFonts w:ascii="Century Gothic" w:hAnsi="Century Gothic"/>
          <w:sz w:val="24"/>
          <w:szCs w:val="24"/>
        </w:rPr>
      </w:pPr>
      <w:r w:rsidRPr="007228D3">
        <w:rPr>
          <w:rFonts w:ascii="Century Gothic" w:hAnsi="Century Gothic"/>
          <w:sz w:val="24"/>
          <w:szCs w:val="24"/>
        </w:rPr>
        <w:t>La educación escolarizada y el respeto a la diversidad cultural son dos factores relacionados con el desarrollo integral de los pueblos indígenas y dos componentes para el desarrollo humano puesto que son la fuente de riqueza y de autonomía. Por lo que el Estado mexicano articulo ambos componentes y puso en marcha la educación intercultural bilingüe sin embargo el rezago educativo es muy importante de acuerdo un estudio realizado por UNICEF</w:t>
      </w:r>
      <w:r w:rsidR="005D12F8">
        <w:rPr>
          <w:rStyle w:val="FootnoteReference"/>
          <w:rFonts w:ascii="Century Gothic" w:hAnsi="Century Gothic"/>
          <w:sz w:val="24"/>
          <w:szCs w:val="24"/>
        </w:rPr>
        <w:footnoteReference w:id="1"/>
      </w:r>
      <w:r w:rsidR="007061A0">
        <w:rPr>
          <w:rFonts w:ascii="Century Gothic" w:hAnsi="Century Gothic"/>
          <w:sz w:val="24"/>
          <w:szCs w:val="24"/>
        </w:rPr>
        <w:t xml:space="preserve"> creado “</w:t>
      </w:r>
      <w:r w:rsidR="007061A0" w:rsidRPr="007061A0">
        <w:rPr>
          <w:rFonts w:ascii="Century Gothic" w:hAnsi="Century Gothic"/>
          <w:sz w:val="24"/>
          <w:szCs w:val="24"/>
        </w:rPr>
        <w:t>Con la finalidad de atender las políticas educativas e implementar una práctica integral de educación indígena intercultural, bajo criterios de pertinencia cultural y lingüística, trabaja coordinadamente con la Subsecretaría de Educación Básica, Unidades Administrativas, órganos administrativos desconcentrados y las autoridades educativas de los Estados y de la Ciudad de México</w:t>
      </w:r>
      <w:r w:rsidR="003E64C0">
        <w:rPr>
          <w:rFonts w:ascii="Century Gothic" w:hAnsi="Century Gothic"/>
          <w:sz w:val="24"/>
          <w:szCs w:val="24"/>
        </w:rPr>
        <w:t>”.</w:t>
      </w:r>
    </w:p>
    <w:p w14:paraId="7FAE1411" w14:textId="77777777" w:rsidR="003E64C0" w:rsidRPr="007228D3" w:rsidRDefault="003E64C0" w:rsidP="00451007">
      <w:pPr>
        <w:jc w:val="both"/>
        <w:rPr>
          <w:rFonts w:ascii="Century Gothic" w:hAnsi="Century Gothic"/>
          <w:sz w:val="24"/>
          <w:szCs w:val="24"/>
        </w:rPr>
      </w:pPr>
      <w:r>
        <w:rPr>
          <w:rFonts w:ascii="Century Gothic" w:hAnsi="Century Gothic"/>
          <w:sz w:val="24"/>
          <w:szCs w:val="24"/>
        </w:rPr>
        <w:t xml:space="preserve">Sin embargo estas acciones propositivas no alcanzaron a las niñas y niños </w:t>
      </w:r>
      <w:r w:rsidR="00874866">
        <w:rPr>
          <w:rFonts w:ascii="Century Gothic" w:hAnsi="Century Gothic"/>
          <w:sz w:val="24"/>
          <w:szCs w:val="24"/>
        </w:rPr>
        <w:t>indígenas</w:t>
      </w:r>
      <w:r>
        <w:rPr>
          <w:rFonts w:ascii="Century Gothic" w:hAnsi="Century Gothic"/>
          <w:sz w:val="24"/>
          <w:szCs w:val="24"/>
        </w:rPr>
        <w:t xml:space="preserve"> con </w:t>
      </w:r>
      <w:r w:rsidR="00BF586D">
        <w:rPr>
          <w:rFonts w:ascii="Century Gothic" w:hAnsi="Century Gothic"/>
          <w:sz w:val="24"/>
          <w:szCs w:val="24"/>
        </w:rPr>
        <w:t>discapacidad,</w:t>
      </w:r>
      <w:r w:rsidR="007246DB">
        <w:rPr>
          <w:rFonts w:ascii="Century Gothic" w:hAnsi="Century Gothic"/>
          <w:sz w:val="24"/>
          <w:szCs w:val="24"/>
        </w:rPr>
        <w:t xml:space="preserve"> ya que durante la pandemia los pocos niños y n</w:t>
      </w:r>
      <w:r w:rsidR="005542C2">
        <w:rPr>
          <w:rFonts w:ascii="Century Gothic" w:hAnsi="Century Gothic"/>
          <w:sz w:val="24"/>
          <w:szCs w:val="24"/>
        </w:rPr>
        <w:t>iñas indígenas con discapacidad</w:t>
      </w:r>
      <w:r w:rsidR="007246DB">
        <w:rPr>
          <w:rFonts w:ascii="Century Gothic" w:hAnsi="Century Gothic"/>
          <w:sz w:val="24"/>
          <w:szCs w:val="24"/>
        </w:rPr>
        <w:t xml:space="preserve"> que</w:t>
      </w:r>
      <w:r w:rsidR="005542C2">
        <w:rPr>
          <w:rFonts w:ascii="Century Gothic" w:hAnsi="Century Gothic"/>
          <w:sz w:val="24"/>
          <w:szCs w:val="24"/>
        </w:rPr>
        <w:t xml:space="preserve"> </w:t>
      </w:r>
      <w:r w:rsidR="007246DB">
        <w:rPr>
          <w:rFonts w:ascii="Century Gothic" w:hAnsi="Century Gothic"/>
          <w:sz w:val="24"/>
          <w:szCs w:val="24"/>
        </w:rPr>
        <w:t xml:space="preserve"> </w:t>
      </w:r>
      <w:r w:rsidR="00A05FC5">
        <w:rPr>
          <w:rFonts w:ascii="Century Gothic" w:hAnsi="Century Gothic"/>
          <w:sz w:val="24"/>
          <w:szCs w:val="24"/>
        </w:rPr>
        <w:t xml:space="preserve">acudían a la </w:t>
      </w:r>
      <w:r w:rsidR="001D1E78">
        <w:rPr>
          <w:rFonts w:ascii="Century Gothic" w:hAnsi="Century Gothic"/>
          <w:sz w:val="24"/>
          <w:szCs w:val="24"/>
        </w:rPr>
        <w:t>escuela,</w:t>
      </w:r>
      <w:r w:rsidR="00A05FC5">
        <w:rPr>
          <w:rFonts w:ascii="Century Gothic" w:hAnsi="Century Gothic"/>
          <w:sz w:val="24"/>
          <w:szCs w:val="24"/>
        </w:rPr>
        <w:t xml:space="preserve"> durante la pandemia tuvieron que abortar la educación debido a que al ser </w:t>
      </w:r>
      <w:r w:rsidR="009C6AB0">
        <w:rPr>
          <w:rFonts w:ascii="Century Gothic" w:hAnsi="Century Gothic"/>
          <w:sz w:val="24"/>
          <w:szCs w:val="24"/>
        </w:rPr>
        <w:t xml:space="preserve">a distancia </w:t>
      </w:r>
      <w:r w:rsidR="008E7DA5">
        <w:rPr>
          <w:rFonts w:ascii="Century Gothic" w:hAnsi="Century Gothic"/>
          <w:sz w:val="24"/>
          <w:szCs w:val="24"/>
        </w:rPr>
        <w:t>vía</w:t>
      </w:r>
      <w:r w:rsidR="009C6AB0">
        <w:rPr>
          <w:rFonts w:ascii="Century Gothic" w:hAnsi="Century Gothic"/>
          <w:sz w:val="24"/>
          <w:szCs w:val="24"/>
        </w:rPr>
        <w:t xml:space="preserve"> televisión de paga o </w:t>
      </w:r>
      <w:r w:rsidR="008E7DA5">
        <w:rPr>
          <w:rFonts w:ascii="Century Gothic" w:hAnsi="Century Gothic"/>
          <w:sz w:val="24"/>
          <w:szCs w:val="24"/>
        </w:rPr>
        <w:t>vía</w:t>
      </w:r>
      <w:r w:rsidR="009C6AB0">
        <w:rPr>
          <w:rFonts w:ascii="Century Gothic" w:hAnsi="Century Gothic"/>
          <w:sz w:val="24"/>
          <w:szCs w:val="24"/>
        </w:rPr>
        <w:t xml:space="preserve"> internet esto </w:t>
      </w:r>
      <w:r w:rsidR="007C1FD1">
        <w:rPr>
          <w:rFonts w:ascii="Century Gothic" w:hAnsi="Century Gothic"/>
          <w:sz w:val="24"/>
          <w:szCs w:val="24"/>
        </w:rPr>
        <w:t xml:space="preserve">causo que al no contar con los recursos suficientes para cubrir los costos adicionales, aunado a que </w:t>
      </w:r>
      <w:r w:rsidR="00D97DDF">
        <w:rPr>
          <w:rFonts w:ascii="Century Gothic" w:hAnsi="Century Gothic"/>
          <w:sz w:val="24"/>
          <w:szCs w:val="24"/>
        </w:rPr>
        <w:t>no se contaban en las dos vías con medidas de accesibilidad y no se realizaron los ajustes necesarios</w:t>
      </w:r>
      <w:r w:rsidR="00B75EB7">
        <w:rPr>
          <w:rFonts w:ascii="Century Gothic" w:hAnsi="Century Gothic"/>
          <w:sz w:val="24"/>
          <w:szCs w:val="24"/>
        </w:rPr>
        <w:t xml:space="preserve">, adicional a que muchas madres de estos infantes son analfabetas o </w:t>
      </w:r>
      <w:r w:rsidR="000C2F67">
        <w:rPr>
          <w:rFonts w:ascii="Century Gothic" w:hAnsi="Century Gothic"/>
          <w:sz w:val="24"/>
          <w:szCs w:val="24"/>
        </w:rPr>
        <w:t xml:space="preserve">simplemente no fueron entrenadas para </w:t>
      </w:r>
      <w:r w:rsidR="00FA30F3">
        <w:rPr>
          <w:rFonts w:ascii="Century Gothic" w:hAnsi="Century Gothic"/>
          <w:sz w:val="24"/>
          <w:szCs w:val="24"/>
        </w:rPr>
        <w:t>enseñar bajo los requerimientos que sus hijos necesitaban</w:t>
      </w:r>
      <w:r w:rsidR="00CF4B36">
        <w:rPr>
          <w:rFonts w:ascii="Century Gothic" w:hAnsi="Century Gothic"/>
          <w:sz w:val="24"/>
          <w:szCs w:val="24"/>
        </w:rPr>
        <w:t xml:space="preserve"> para poder ir a la par de las enseñanzas a distancia , sin </w:t>
      </w:r>
      <w:r w:rsidR="00CF4B36">
        <w:rPr>
          <w:rFonts w:ascii="Century Gothic" w:hAnsi="Century Gothic"/>
          <w:sz w:val="24"/>
          <w:szCs w:val="24"/>
        </w:rPr>
        <w:lastRenderedPageBreak/>
        <w:t xml:space="preserve">embargo </w:t>
      </w:r>
      <w:r w:rsidR="008E01C2">
        <w:rPr>
          <w:rFonts w:ascii="Century Gothic" w:hAnsi="Century Gothic"/>
          <w:sz w:val="24"/>
          <w:szCs w:val="24"/>
        </w:rPr>
        <w:t xml:space="preserve">ante todas las complicaciones existentes los infantes tuvieron que abandonar  su </w:t>
      </w:r>
      <w:r w:rsidR="0050063C">
        <w:rPr>
          <w:rFonts w:ascii="Century Gothic" w:hAnsi="Century Gothic"/>
          <w:sz w:val="24"/>
          <w:szCs w:val="24"/>
        </w:rPr>
        <w:t>educación</w:t>
      </w:r>
      <w:r w:rsidR="00FA30F3">
        <w:rPr>
          <w:rFonts w:ascii="Century Gothic" w:hAnsi="Century Gothic"/>
          <w:sz w:val="24"/>
          <w:szCs w:val="24"/>
        </w:rPr>
        <w:t>.</w:t>
      </w:r>
    </w:p>
    <w:p w14:paraId="5444BFD1" w14:textId="77777777" w:rsidR="007228D3" w:rsidRPr="007228D3" w:rsidRDefault="007228D3" w:rsidP="00451007">
      <w:pPr>
        <w:jc w:val="both"/>
        <w:rPr>
          <w:rFonts w:ascii="Century Gothic" w:hAnsi="Century Gothic"/>
          <w:sz w:val="24"/>
          <w:szCs w:val="24"/>
        </w:rPr>
      </w:pPr>
      <w:r w:rsidRPr="007228D3">
        <w:rPr>
          <w:rFonts w:ascii="Century Gothic" w:hAnsi="Century Gothic"/>
          <w:sz w:val="24"/>
          <w:szCs w:val="24"/>
        </w:rPr>
        <w:t xml:space="preserve">En el campo de la educación </w:t>
      </w:r>
      <w:r w:rsidR="008E01C2">
        <w:rPr>
          <w:rFonts w:ascii="Century Gothic" w:hAnsi="Century Gothic"/>
          <w:sz w:val="24"/>
          <w:szCs w:val="24"/>
        </w:rPr>
        <w:t xml:space="preserve">México </w:t>
      </w:r>
      <w:r w:rsidRPr="007228D3">
        <w:rPr>
          <w:rFonts w:ascii="Century Gothic" w:hAnsi="Century Gothic"/>
          <w:sz w:val="24"/>
          <w:szCs w:val="24"/>
        </w:rPr>
        <w:t>ha tomado varias medidas de integración</w:t>
      </w:r>
      <w:r w:rsidR="008E01C2">
        <w:rPr>
          <w:rFonts w:ascii="Century Gothic" w:hAnsi="Century Gothic"/>
          <w:sz w:val="24"/>
          <w:szCs w:val="24"/>
        </w:rPr>
        <w:t xml:space="preserve"> de niños </w:t>
      </w:r>
      <w:r w:rsidR="0050063C">
        <w:rPr>
          <w:rFonts w:ascii="Century Gothic" w:hAnsi="Century Gothic"/>
          <w:sz w:val="24"/>
          <w:szCs w:val="24"/>
        </w:rPr>
        <w:t>indígenas</w:t>
      </w:r>
      <w:r w:rsidRPr="007228D3">
        <w:rPr>
          <w:rFonts w:ascii="Century Gothic" w:hAnsi="Century Gothic"/>
          <w:sz w:val="24"/>
          <w:szCs w:val="24"/>
        </w:rPr>
        <w:t>, como la creación del Consejo Nacional para el fomento educativo ( CONAFE) el cual brinda educación primaria a las pequeñas comunidades dispersas sin embargo la infraestructura de estas escuelas CONAFE mantienen modelos y rezagos importantes que impiden que los niños ,niñas y adolescentes indígenas con discapacidad puedan estar entre los pupitres</w:t>
      </w:r>
      <w:r w:rsidR="0050063C">
        <w:rPr>
          <w:rFonts w:ascii="Century Gothic" w:hAnsi="Century Gothic"/>
          <w:sz w:val="24"/>
          <w:szCs w:val="24"/>
        </w:rPr>
        <w:t xml:space="preserve"> , adicional a </w:t>
      </w:r>
      <w:r w:rsidR="0010536E">
        <w:rPr>
          <w:rFonts w:ascii="Century Gothic" w:hAnsi="Century Gothic"/>
          <w:sz w:val="24"/>
          <w:szCs w:val="24"/>
        </w:rPr>
        <w:t xml:space="preserve">que no se cuenta con una metodología </w:t>
      </w:r>
      <w:r w:rsidR="00F17E3E">
        <w:rPr>
          <w:rFonts w:ascii="Century Gothic" w:hAnsi="Century Gothic"/>
          <w:sz w:val="24"/>
          <w:szCs w:val="24"/>
        </w:rPr>
        <w:t>para modificar la</w:t>
      </w:r>
      <w:r w:rsidR="00043128">
        <w:rPr>
          <w:rFonts w:ascii="Century Gothic" w:hAnsi="Century Gothic"/>
          <w:sz w:val="24"/>
          <w:szCs w:val="24"/>
        </w:rPr>
        <w:t xml:space="preserve"> curricula</w:t>
      </w:r>
      <w:r w:rsidR="00F17E3E">
        <w:rPr>
          <w:rFonts w:ascii="Century Gothic" w:hAnsi="Century Gothic"/>
          <w:sz w:val="24"/>
          <w:szCs w:val="24"/>
        </w:rPr>
        <w:t xml:space="preserve"> educativa que permitan la inclusión </w:t>
      </w:r>
      <w:r w:rsidR="00520C06">
        <w:rPr>
          <w:rFonts w:ascii="Century Gothic" w:hAnsi="Century Gothic"/>
          <w:sz w:val="24"/>
          <w:szCs w:val="24"/>
        </w:rPr>
        <w:t>en igualdad de condiciones que el resto del alumnado</w:t>
      </w:r>
      <w:r w:rsidRPr="007228D3">
        <w:rPr>
          <w:rFonts w:ascii="Century Gothic" w:hAnsi="Century Gothic"/>
          <w:sz w:val="24"/>
          <w:szCs w:val="24"/>
        </w:rPr>
        <w:t>.</w:t>
      </w:r>
    </w:p>
    <w:p w14:paraId="6C7FA7A3" w14:textId="77777777" w:rsidR="004069B8" w:rsidRDefault="004069B8" w:rsidP="00451007">
      <w:pPr>
        <w:jc w:val="both"/>
        <w:rPr>
          <w:rFonts w:ascii="Century Gothic" w:hAnsi="Century Gothic"/>
          <w:sz w:val="24"/>
          <w:szCs w:val="24"/>
        </w:rPr>
      </w:pPr>
      <w:r>
        <w:rPr>
          <w:rFonts w:ascii="Century Gothic" w:hAnsi="Century Gothic"/>
          <w:sz w:val="24"/>
          <w:szCs w:val="24"/>
        </w:rPr>
        <w:t>A pesar de datos</w:t>
      </w:r>
      <w:r w:rsidR="009D7CB2">
        <w:rPr>
          <w:rFonts w:ascii="Century Gothic" w:hAnsi="Century Gothic"/>
          <w:sz w:val="24"/>
          <w:szCs w:val="24"/>
        </w:rPr>
        <w:t xml:space="preserve"> estadísticos confiables se </w:t>
      </w:r>
      <w:proofErr w:type="spellStart"/>
      <w:r w:rsidR="009D7CB2">
        <w:rPr>
          <w:rFonts w:ascii="Century Gothic" w:hAnsi="Century Gothic"/>
          <w:sz w:val="24"/>
          <w:szCs w:val="24"/>
        </w:rPr>
        <w:t>a</w:t>
      </w:r>
      <w:proofErr w:type="spellEnd"/>
      <w:r w:rsidR="009D7CB2">
        <w:rPr>
          <w:rFonts w:ascii="Century Gothic" w:hAnsi="Century Gothic"/>
          <w:sz w:val="24"/>
          <w:szCs w:val="24"/>
        </w:rPr>
        <w:t xml:space="preserve"> demostrado en informes como Suicidios</w:t>
      </w:r>
      <w:r w:rsidR="00B3321D">
        <w:rPr>
          <w:rFonts w:ascii="Century Gothic" w:hAnsi="Century Gothic"/>
          <w:sz w:val="24"/>
          <w:szCs w:val="24"/>
        </w:rPr>
        <w:t xml:space="preserve"> adolescentes en pueblos indígenas</w:t>
      </w:r>
      <w:r w:rsidR="00B3321D">
        <w:rPr>
          <w:rStyle w:val="FootnoteReference"/>
          <w:rFonts w:ascii="Century Gothic" w:hAnsi="Century Gothic"/>
          <w:sz w:val="24"/>
          <w:szCs w:val="24"/>
        </w:rPr>
        <w:footnoteReference w:id="2"/>
      </w:r>
      <w:r w:rsidR="00B3321D">
        <w:rPr>
          <w:rFonts w:ascii="Century Gothic" w:hAnsi="Century Gothic"/>
          <w:sz w:val="24"/>
          <w:szCs w:val="24"/>
        </w:rPr>
        <w:t xml:space="preserve"> </w:t>
      </w:r>
      <w:r w:rsidR="009D7CB2">
        <w:rPr>
          <w:rFonts w:ascii="Century Gothic" w:hAnsi="Century Gothic"/>
          <w:sz w:val="24"/>
          <w:szCs w:val="24"/>
        </w:rPr>
        <w:t xml:space="preserve"> </w:t>
      </w:r>
      <w:r w:rsidR="00CA24CE">
        <w:rPr>
          <w:rFonts w:ascii="Century Gothic" w:hAnsi="Century Gothic"/>
          <w:sz w:val="24"/>
          <w:szCs w:val="24"/>
        </w:rPr>
        <w:t>se observa</w:t>
      </w:r>
      <w:r w:rsidR="00D4333B">
        <w:rPr>
          <w:rFonts w:ascii="Century Gothic" w:hAnsi="Century Gothic"/>
          <w:sz w:val="24"/>
          <w:szCs w:val="24"/>
        </w:rPr>
        <w:t xml:space="preserve"> </w:t>
      </w:r>
      <w:r w:rsidR="007228D3" w:rsidRPr="007228D3">
        <w:rPr>
          <w:rFonts w:ascii="Century Gothic" w:hAnsi="Century Gothic"/>
          <w:sz w:val="24"/>
          <w:szCs w:val="24"/>
        </w:rPr>
        <w:t xml:space="preserve">una taza </w:t>
      </w:r>
      <w:r w:rsidR="00CA24CE">
        <w:rPr>
          <w:rFonts w:ascii="Century Gothic" w:hAnsi="Century Gothic"/>
          <w:sz w:val="24"/>
          <w:szCs w:val="24"/>
        </w:rPr>
        <w:t xml:space="preserve">mayor de prevalencia entre grupo </w:t>
      </w:r>
      <w:r w:rsidR="007228D3" w:rsidRPr="007228D3">
        <w:rPr>
          <w:rFonts w:ascii="Century Gothic" w:hAnsi="Century Gothic"/>
          <w:sz w:val="24"/>
          <w:szCs w:val="24"/>
        </w:rPr>
        <w:t xml:space="preserve">jóvenes indígenas respecto a los jóvenes no </w:t>
      </w:r>
      <w:r w:rsidR="00AD5543" w:rsidRPr="007228D3">
        <w:rPr>
          <w:rFonts w:ascii="Century Gothic" w:hAnsi="Century Gothic"/>
          <w:sz w:val="24"/>
          <w:szCs w:val="24"/>
        </w:rPr>
        <w:t>indígenas</w:t>
      </w:r>
      <w:r w:rsidR="00AD5543">
        <w:rPr>
          <w:rFonts w:ascii="Century Gothic" w:hAnsi="Century Gothic"/>
          <w:sz w:val="24"/>
          <w:szCs w:val="24"/>
        </w:rPr>
        <w:t>,</w:t>
      </w:r>
      <w:r w:rsidR="007228D3" w:rsidRPr="007228D3">
        <w:rPr>
          <w:rFonts w:ascii="Century Gothic" w:hAnsi="Century Gothic"/>
          <w:sz w:val="24"/>
          <w:szCs w:val="24"/>
        </w:rPr>
        <w:t xml:space="preserve"> lo que nos indica la alta prevalencia de posibles trastornos mentales o psiquiátricos que se presentan entre la </w:t>
      </w:r>
      <w:r w:rsidR="00E756B0" w:rsidRPr="007228D3">
        <w:rPr>
          <w:rFonts w:ascii="Century Gothic" w:hAnsi="Century Gothic"/>
          <w:sz w:val="24"/>
          <w:szCs w:val="24"/>
        </w:rPr>
        <w:t>población.</w:t>
      </w:r>
    </w:p>
    <w:p w14:paraId="784F1BF0" w14:textId="77777777" w:rsidR="00E756B0" w:rsidRDefault="007228D3" w:rsidP="00451007">
      <w:pPr>
        <w:jc w:val="both"/>
        <w:rPr>
          <w:rFonts w:ascii="Century Gothic" w:hAnsi="Century Gothic"/>
          <w:sz w:val="24"/>
          <w:szCs w:val="24"/>
        </w:rPr>
      </w:pPr>
      <w:r w:rsidRPr="007228D3">
        <w:rPr>
          <w:rFonts w:ascii="Century Gothic" w:hAnsi="Century Gothic"/>
          <w:sz w:val="24"/>
          <w:szCs w:val="24"/>
        </w:rPr>
        <w:t xml:space="preserve">El desconocimiento de </w:t>
      </w:r>
      <w:r w:rsidR="00E756B0" w:rsidRPr="007228D3">
        <w:rPr>
          <w:rFonts w:ascii="Century Gothic" w:hAnsi="Century Gothic"/>
          <w:sz w:val="24"/>
          <w:szCs w:val="24"/>
        </w:rPr>
        <w:t>esta discapacidad</w:t>
      </w:r>
      <w:r w:rsidR="00E756B0">
        <w:rPr>
          <w:rFonts w:ascii="Century Gothic" w:hAnsi="Century Gothic"/>
          <w:sz w:val="24"/>
          <w:szCs w:val="24"/>
        </w:rPr>
        <w:t xml:space="preserve"> sicosocial</w:t>
      </w:r>
      <w:r w:rsidRPr="007228D3">
        <w:rPr>
          <w:rFonts w:ascii="Century Gothic" w:hAnsi="Century Gothic"/>
          <w:sz w:val="24"/>
          <w:szCs w:val="24"/>
        </w:rPr>
        <w:t xml:space="preserve"> </w:t>
      </w:r>
      <w:r w:rsidR="004069B8">
        <w:rPr>
          <w:rFonts w:ascii="Century Gothic" w:hAnsi="Century Gothic"/>
          <w:sz w:val="24"/>
          <w:szCs w:val="24"/>
        </w:rPr>
        <w:t>en las comunidades</w:t>
      </w:r>
      <w:r w:rsidR="00E756B0">
        <w:rPr>
          <w:rFonts w:ascii="Century Gothic" w:hAnsi="Century Gothic"/>
          <w:sz w:val="24"/>
          <w:szCs w:val="24"/>
        </w:rPr>
        <w:t xml:space="preserve"> </w:t>
      </w:r>
      <w:r w:rsidR="00D26BC6">
        <w:rPr>
          <w:rFonts w:ascii="Century Gothic" w:hAnsi="Century Gothic"/>
          <w:sz w:val="24"/>
          <w:szCs w:val="24"/>
        </w:rPr>
        <w:t>indígenas</w:t>
      </w:r>
      <w:r w:rsidR="004069B8">
        <w:rPr>
          <w:rFonts w:ascii="Century Gothic" w:hAnsi="Century Gothic"/>
          <w:sz w:val="24"/>
          <w:szCs w:val="24"/>
        </w:rPr>
        <w:t xml:space="preserve"> </w:t>
      </w:r>
      <w:r w:rsidR="000B7B32">
        <w:rPr>
          <w:rFonts w:ascii="Century Gothic" w:hAnsi="Century Gothic"/>
          <w:sz w:val="24"/>
          <w:szCs w:val="24"/>
        </w:rPr>
        <w:t>llevan a las fam</w:t>
      </w:r>
      <w:r w:rsidR="00CE3593">
        <w:rPr>
          <w:rFonts w:ascii="Century Gothic" w:hAnsi="Century Gothic"/>
          <w:sz w:val="24"/>
          <w:szCs w:val="24"/>
        </w:rPr>
        <w:t>ilias a mantenerlos</w:t>
      </w:r>
      <w:r w:rsidR="000B7B32">
        <w:rPr>
          <w:rFonts w:ascii="Century Gothic" w:hAnsi="Century Gothic"/>
          <w:sz w:val="24"/>
          <w:szCs w:val="24"/>
        </w:rPr>
        <w:t xml:space="preserve"> </w:t>
      </w:r>
      <w:r w:rsidRPr="007228D3">
        <w:rPr>
          <w:rFonts w:ascii="Century Gothic" w:hAnsi="Century Gothic"/>
          <w:sz w:val="24"/>
          <w:szCs w:val="24"/>
        </w:rPr>
        <w:t>amarrados</w:t>
      </w:r>
      <w:r w:rsidR="000B7B32">
        <w:rPr>
          <w:rFonts w:ascii="Century Gothic" w:hAnsi="Century Gothic"/>
          <w:sz w:val="24"/>
          <w:szCs w:val="24"/>
        </w:rPr>
        <w:t xml:space="preserve"> en sus viviendas</w:t>
      </w:r>
      <w:r w:rsidRPr="007228D3">
        <w:rPr>
          <w:rFonts w:ascii="Century Gothic" w:hAnsi="Century Gothic"/>
          <w:sz w:val="24"/>
          <w:szCs w:val="24"/>
        </w:rPr>
        <w:t xml:space="preserve"> y negad</w:t>
      </w:r>
      <w:r w:rsidR="00E756B0">
        <w:rPr>
          <w:rFonts w:ascii="Century Gothic" w:hAnsi="Century Gothic"/>
          <w:sz w:val="24"/>
          <w:szCs w:val="24"/>
        </w:rPr>
        <w:t>os a convivir con otros integrantes</w:t>
      </w:r>
      <w:r w:rsidRPr="007228D3">
        <w:rPr>
          <w:rFonts w:ascii="Century Gothic" w:hAnsi="Century Gothic"/>
          <w:sz w:val="24"/>
          <w:szCs w:val="24"/>
        </w:rPr>
        <w:t xml:space="preserve"> de la </w:t>
      </w:r>
      <w:r w:rsidR="00E756B0" w:rsidRPr="007228D3">
        <w:rPr>
          <w:rFonts w:ascii="Century Gothic" w:hAnsi="Century Gothic"/>
          <w:sz w:val="24"/>
          <w:szCs w:val="24"/>
        </w:rPr>
        <w:t>comunidad,</w:t>
      </w:r>
      <w:r w:rsidR="00CE3593">
        <w:rPr>
          <w:rFonts w:ascii="Century Gothic" w:hAnsi="Century Gothic"/>
          <w:sz w:val="24"/>
          <w:szCs w:val="24"/>
        </w:rPr>
        <w:t xml:space="preserve"> porque en algunas ocasiones son </w:t>
      </w:r>
      <w:r w:rsidR="00175F4E">
        <w:rPr>
          <w:rFonts w:ascii="Century Gothic" w:hAnsi="Century Gothic"/>
          <w:sz w:val="24"/>
          <w:szCs w:val="24"/>
        </w:rPr>
        <w:t>violentos;</w:t>
      </w:r>
      <w:r w:rsidRPr="007228D3">
        <w:rPr>
          <w:rFonts w:ascii="Century Gothic" w:hAnsi="Century Gothic"/>
          <w:sz w:val="24"/>
          <w:szCs w:val="24"/>
        </w:rPr>
        <w:t xml:space="preserve"> </w:t>
      </w:r>
      <w:r w:rsidR="007C4FC4">
        <w:rPr>
          <w:rFonts w:ascii="Century Gothic" w:hAnsi="Century Gothic"/>
          <w:sz w:val="24"/>
          <w:szCs w:val="24"/>
        </w:rPr>
        <w:t>en el periodo</w:t>
      </w:r>
      <w:r w:rsidR="00E756B0">
        <w:rPr>
          <w:rFonts w:ascii="Century Gothic" w:hAnsi="Century Gothic"/>
          <w:sz w:val="24"/>
          <w:szCs w:val="24"/>
        </w:rPr>
        <w:t xml:space="preserve"> de gobierno actual</w:t>
      </w:r>
      <w:r w:rsidR="0030309C">
        <w:rPr>
          <w:rFonts w:ascii="Century Gothic" w:hAnsi="Century Gothic"/>
          <w:sz w:val="24"/>
          <w:szCs w:val="24"/>
        </w:rPr>
        <w:t xml:space="preserve"> la entrega de medicamentos ha sido mínima lo que causa que las familias tengan que buscar por otros medios </w:t>
      </w:r>
      <w:r w:rsidR="00175F4E">
        <w:rPr>
          <w:rFonts w:ascii="Century Gothic" w:hAnsi="Century Gothic"/>
          <w:sz w:val="24"/>
          <w:szCs w:val="24"/>
        </w:rPr>
        <w:t xml:space="preserve">como </w:t>
      </w:r>
      <w:r w:rsidR="008768CD">
        <w:rPr>
          <w:rFonts w:ascii="Century Gothic" w:hAnsi="Century Gothic"/>
          <w:sz w:val="24"/>
          <w:szCs w:val="24"/>
        </w:rPr>
        <w:t xml:space="preserve">obtener </w:t>
      </w:r>
      <w:r w:rsidR="00D26BC6">
        <w:rPr>
          <w:rFonts w:ascii="Century Gothic" w:hAnsi="Century Gothic"/>
          <w:sz w:val="24"/>
          <w:szCs w:val="24"/>
        </w:rPr>
        <w:t>los tratamientos.</w:t>
      </w:r>
    </w:p>
    <w:p w14:paraId="0DEFAC9E" w14:textId="77777777" w:rsidR="007228D3" w:rsidRPr="007228D3" w:rsidRDefault="00D26BC6" w:rsidP="00451007">
      <w:pPr>
        <w:jc w:val="both"/>
        <w:rPr>
          <w:rFonts w:ascii="Century Gothic" w:hAnsi="Century Gothic"/>
          <w:sz w:val="24"/>
          <w:szCs w:val="24"/>
        </w:rPr>
      </w:pPr>
      <w:r>
        <w:rPr>
          <w:rFonts w:ascii="Century Gothic" w:hAnsi="Century Gothic"/>
          <w:sz w:val="24"/>
          <w:szCs w:val="24"/>
        </w:rPr>
        <w:t xml:space="preserve">Enfrentándose adicionalmente </w:t>
      </w:r>
      <w:r w:rsidR="00E206CF">
        <w:rPr>
          <w:rFonts w:ascii="Century Gothic" w:hAnsi="Century Gothic"/>
          <w:sz w:val="24"/>
          <w:szCs w:val="24"/>
        </w:rPr>
        <w:t xml:space="preserve">a la reforma del 16 de mayo del 2022 de la Ley General de Salud en materia de Salud Mental </w:t>
      </w:r>
      <w:r w:rsidR="00E206CF">
        <w:rPr>
          <w:rStyle w:val="FootnoteReference"/>
          <w:rFonts w:ascii="Century Gothic" w:hAnsi="Century Gothic"/>
          <w:sz w:val="24"/>
          <w:szCs w:val="24"/>
        </w:rPr>
        <w:footnoteReference w:id="3"/>
      </w:r>
      <w:r>
        <w:rPr>
          <w:rFonts w:ascii="Century Gothic" w:hAnsi="Century Gothic"/>
          <w:sz w:val="24"/>
          <w:szCs w:val="24"/>
        </w:rPr>
        <w:t xml:space="preserve"> </w:t>
      </w:r>
      <w:r w:rsidR="00144BAF">
        <w:rPr>
          <w:rFonts w:ascii="Century Gothic" w:hAnsi="Century Gothic"/>
          <w:sz w:val="24"/>
          <w:szCs w:val="24"/>
        </w:rPr>
        <w:t xml:space="preserve">en la que se </w:t>
      </w:r>
      <w:r w:rsidR="00471657">
        <w:rPr>
          <w:rFonts w:ascii="Century Gothic" w:hAnsi="Century Gothic"/>
          <w:sz w:val="24"/>
          <w:szCs w:val="24"/>
        </w:rPr>
        <w:t xml:space="preserve">instruye sobre la desaparición </w:t>
      </w:r>
      <w:r w:rsidR="00A64BA6">
        <w:rPr>
          <w:rFonts w:ascii="Century Gothic" w:hAnsi="Century Gothic"/>
          <w:sz w:val="24"/>
          <w:szCs w:val="24"/>
        </w:rPr>
        <w:t xml:space="preserve">de centro </w:t>
      </w:r>
      <w:r w:rsidR="009D1A74">
        <w:rPr>
          <w:rFonts w:ascii="Century Gothic" w:hAnsi="Century Gothic"/>
          <w:sz w:val="24"/>
          <w:szCs w:val="24"/>
        </w:rPr>
        <w:t>psiquiátricos;</w:t>
      </w:r>
      <w:r w:rsidR="007C65AB">
        <w:rPr>
          <w:rFonts w:ascii="Century Gothic" w:hAnsi="Century Gothic"/>
          <w:sz w:val="24"/>
          <w:szCs w:val="24"/>
        </w:rPr>
        <w:t xml:space="preserve"> centros que no contemplaban </w:t>
      </w:r>
      <w:r w:rsidR="00BB6FCD">
        <w:rPr>
          <w:rFonts w:ascii="Century Gothic" w:hAnsi="Century Gothic"/>
          <w:sz w:val="24"/>
          <w:szCs w:val="24"/>
        </w:rPr>
        <w:t xml:space="preserve">la </w:t>
      </w:r>
      <w:r w:rsidR="00616585">
        <w:rPr>
          <w:rFonts w:ascii="Century Gothic" w:hAnsi="Century Gothic"/>
          <w:sz w:val="24"/>
          <w:szCs w:val="24"/>
        </w:rPr>
        <w:t>atención</w:t>
      </w:r>
      <w:r w:rsidR="00BB6FCD">
        <w:rPr>
          <w:rFonts w:ascii="Century Gothic" w:hAnsi="Century Gothic"/>
          <w:sz w:val="24"/>
          <w:szCs w:val="24"/>
        </w:rPr>
        <w:t xml:space="preserve"> de personas </w:t>
      </w:r>
      <w:r w:rsidR="00616585">
        <w:rPr>
          <w:rFonts w:ascii="Century Gothic" w:hAnsi="Century Gothic"/>
          <w:sz w:val="24"/>
          <w:szCs w:val="24"/>
        </w:rPr>
        <w:t>indígenas</w:t>
      </w:r>
      <w:r w:rsidR="00BB6FCD">
        <w:rPr>
          <w:rFonts w:ascii="Century Gothic" w:hAnsi="Century Gothic"/>
          <w:sz w:val="24"/>
          <w:szCs w:val="24"/>
        </w:rPr>
        <w:t xml:space="preserve"> la falta de asimilación </w:t>
      </w:r>
      <w:r w:rsidR="009D1A74">
        <w:rPr>
          <w:rFonts w:ascii="Century Gothic" w:hAnsi="Century Gothic"/>
          <w:sz w:val="24"/>
          <w:szCs w:val="24"/>
        </w:rPr>
        <w:t>cultural,</w:t>
      </w:r>
      <w:r w:rsidR="00403712">
        <w:rPr>
          <w:rFonts w:ascii="Century Gothic" w:hAnsi="Century Gothic"/>
          <w:sz w:val="24"/>
          <w:szCs w:val="24"/>
        </w:rPr>
        <w:t xml:space="preserve"> la ubicación </w:t>
      </w:r>
      <w:r w:rsidR="00237FF9">
        <w:rPr>
          <w:rFonts w:ascii="Century Gothic" w:hAnsi="Century Gothic"/>
          <w:sz w:val="24"/>
          <w:szCs w:val="24"/>
        </w:rPr>
        <w:t>de los</w:t>
      </w:r>
      <w:r w:rsidR="001B7712">
        <w:rPr>
          <w:rFonts w:ascii="Century Gothic" w:hAnsi="Century Gothic"/>
          <w:sz w:val="24"/>
          <w:szCs w:val="24"/>
        </w:rPr>
        <w:t xml:space="preserve"> mismos eran un desafíos para las personas </w:t>
      </w:r>
      <w:r w:rsidR="009D1A74">
        <w:rPr>
          <w:rFonts w:ascii="Century Gothic" w:hAnsi="Century Gothic"/>
          <w:sz w:val="24"/>
          <w:szCs w:val="24"/>
        </w:rPr>
        <w:t>indígenas</w:t>
      </w:r>
      <w:r w:rsidR="001B7712">
        <w:rPr>
          <w:rFonts w:ascii="Century Gothic" w:hAnsi="Century Gothic"/>
          <w:sz w:val="24"/>
          <w:szCs w:val="24"/>
        </w:rPr>
        <w:t xml:space="preserve"> con una discapacidad mental q</w:t>
      </w:r>
      <w:r w:rsidR="001A4D87">
        <w:rPr>
          <w:rFonts w:ascii="Century Gothic" w:hAnsi="Century Gothic"/>
          <w:sz w:val="24"/>
          <w:szCs w:val="24"/>
        </w:rPr>
        <w:t>ue buscaran la atención medica en esos nosocomios, a cambio muchos jóvenes fueron</w:t>
      </w:r>
      <w:r w:rsidR="009345E3">
        <w:rPr>
          <w:rFonts w:ascii="Century Gothic" w:hAnsi="Century Gothic"/>
          <w:sz w:val="24"/>
          <w:szCs w:val="24"/>
        </w:rPr>
        <w:t xml:space="preserve"> ingresados </w:t>
      </w:r>
      <w:r w:rsidR="001A4D87">
        <w:rPr>
          <w:rFonts w:ascii="Century Gothic" w:hAnsi="Century Gothic"/>
          <w:sz w:val="24"/>
          <w:szCs w:val="24"/>
        </w:rPr>
        <w:t xml:space="preserve">por sus familiares </w:t>
      </w:r>
      <w:r w:rsidR="009345E3">
        <w:rPr>
          <w:rFonts w:ascii="Century Gothic" w:hAnsi="Century Gothic"/>
          <w:sz w:val="24"/>
          <w:szCs w:val="24"/>
        </w:rPr>
        <w:t>en centros p</w:t>
      </w:r>
      <w:r w:rsidR="002820BB">
        <w:rPr>
          <w:rFonts w:ascii="Century Gothic" w:hAnsi="Century Gothic"/>
          <w:sz w:val="24"/>
          <w:szCs w:val="24"/>
        </w:rPr>
        <w:t>articulares de adicciones , por</w:t>
      </w:r>
      <w:r w:rsidR="009345E3">
        <w:rPr>
          <w:rFonts w:ascii="Century Gothic" w:hAnsi="Century Gothic"/>
          <w:sz w:val="24"/>
          <w:szCs w:val="24"/>
        </w:rPr>
        <w:t xml:space="preserve"> lo que los tratamientos médicos </w:t>
      </w:r>
      <w:r w:rsidR="00321B7F">
        <w:rPr>
          <w:rFonts w:ascii="Century Gothic" w:hAnsi="Century Gothic"/>
          <w:sz w:val="24"/>
          <w:szCs w:val="24"/>
        </w:rPr>
        <w:t xml:space="preserve">que </w:t>
      </w:r>
      <w:r w:rsidR="00975D1A">
        <w:rPr>
          <w:rFonts w:ascii="Century Gothic" w:hAnsi="Century Gothic"/>
          <w:sz w:val="24"/>
          <w:szCs w:val="24"/>
        </w:rPr>
        <w:t xml:space="preserve">les </w:t>
      </w:r>
      <w:r w:rsidR="00B50A6A">
        <w:rPr>
          <w:rFonts w:ascii="Century Gothic" w:hAnsi="Century Gothic"/>
          <w:sz w:val="24"/>
          <w:szCs w:val="24"/>
        </w:rPr>
        <w:t xml:space="preserve">son suministrados </w:t>
      </w:r>
      <w:r w:rsidR="008F4D36">
        <w:rPr>
          <w:rFonts w:ascii="Century Gothic" w:hAnsi="Century Gothic"/>
          <w:sz w:val="24"/>
          <w:szCs w:val="24"/>
        </w:rPr>
        <w:t xml:space="preserve">contribuyen a alterar </w:t>
      </w:r>
      <w:r w:rsidR="00321B7F">
        <w:rPr>
          <w:rFonts w:ascii="Century Gothic" w:hAnsi="Century Gothic"/>
          <w:sz w:val="24"/>
          <w:szCs w:val="24"/>
        </w:rPr>
        <w:t xml:space="preserve">aún más </w:t>
      </w:r>
      <w:r w:rsidR="008F4D36">
        <w:rPr>
          <w:rFonts w:ascii="Century Gothic" w:hAnsi="Century Gothic"/>
          <w:sz w:val="24"/>
          <w:szCs w:val="24"/>
        </w:rPr>
        <w:t xml:space="preserve">su condición de </w:t>
      </w:r>
      <w:r w:rsidR="002820BB">
        <w:rPr>
          <w:rFonts w:ascii="Century Gothic" w:hAnsi="Century Gothic"/>
          <w:sz w:val="24"/>
          <w:szCs w:val="24"/>
        </w:rPr>
        <w:t>salud mental y que las mujeres sean abusadas sexualmente por los internos (drogadictos) como por cuidadores o “padrino</w:t>
      </w:r>
      <w:r w:rsidR="007C2634">
        <w:rPr>
          <w:rFonts w:ascii="Century Gothic" w:hAnsi="Century Gothic"/>
          <w:sz w:val="24"/>
          <w:szCs w:val="24"/>
        </w:rPr>
        <w:t xml:space="preserve">” (quienes son los drogadictos </w:t>
      </w:r>
      <w:r w:rsidR="00505928">
        <w:rPr>
          <w:rFonts w:ascii="Century Gothic" w:hAnsi="Century Gothic"/>
          <w:sz w:val="24"/>
          <w:szCs w:val="24"/>
        </w:rPr>
        <w:t>“</w:t>
      </w:r>
      <w:r w:rsidR="007C2634">
        <w:rPr>
          <w:rFonts w:ascii="Century Gothic" w:hAnsi="Century Gothic"/>
          <w:sz w:val="24"/>
          <w:szCs w:val="24"/>
        </w:rPr>
        <w:t>rehabilitados</w:t>
      </w:r>
      <w:r w:rsidR="00505928">
        <w:rPr>
          <w:rFonts w:ascii="Century Gothic" w:hAnsi="Century Gothic"/>
          <w:sz w:val="24"/>
          <w:szCs w:val="24"/>
        </w:rPr>
        <w:t>”).</w:t>
      </w:r>
      <w:r w:rsidR="007C2634">
        <w:rPr>
          <w:rFonts w:ascii="Century Gothic" w:hAnsi="Century Gothic"/>
          <w:sz w:val="24"/>
          <w:szCs w:val="24"/>
        </w:rPr>
        <w:t xml:space="preserve"> </w:t>
      </w:r>
    </w:p>
    <w:p w14:paraId="3EBDE890" w14:textId="77777777" w:rsidR="007B3408" w:rsidRDefault="002C742B" w:rsidP="00451007">
      <w:pPr>
        <w:jc w:val="both"/>
        <w:rPr>
          <w:rFonts w:ascii="Century Gothic" w:hAnsi="Century Gothic"/>
          <w:sz w:val="24"/>
          <w:szCs w:val="24"/>
        </w:rPr>
      </w:pPr>
      <w:r w:rsidRPr="002C742B">
        <w:rPr>
          <w:rFonts w:ascii="Century Gothic" w:hAnsi="Century Gothic"/>
          <w:sz w:val="24"/>
          <w:szCs w:val="24"/>
        </w:rPr>
        <w:t>Sumado a que e</w:t>
      </w:r>
      <w:r w:rsidR="007228D3" w:rsidRPr="002C742B">
        <w:rPr>
          <w:rFonts w:ascii="Century Gothic" w:hAnsi="Century Gothic"/>
          <w:sz w:val="24"/>
          <w:szCs w:val="24"/>
        </w:rPr>
        <w:t>l aislamiento geográfico y cultural limita el acceso de muchos jóvenes indígenas</w:t>
      </w:r>
      <w:r w:rsidR="007228D3" w:rsidRPr="007228D3">
        <w:rPr>
          <w:rFonts w:ascii="Century Gothic" w:hAnsi="Century Gothic"/>
          <w:sz w:val="24"/>
          <w:szCs w:val="24"/>
        </w:rPr>
        <w:t xml:space="preserve"> a los servicios</w:t>
      </w:r>
      <w:r>
        <w:rPr>
          <w:rFonts w:ascii="Century Gothic" w:hAnsi="Century Gothic"/>
          <w:sz w:val="24"/>
          <w:szCs w:val="24"/>
        </w:rPr>
        <w:t xml:space="preserve"> </w:t>
      </w:r>
      <w:r w:rsidR="007228D3" w:rsidRPr="007228D3">
        <w:rPr>
          <w:rFonts w:ascii="Century Gothic" w:hAnsi="Century Gothic"/>
          <w:sz w:val="24"/>
          <w:szCs w:val="24"/>
        </w:rPr>
        <w:t xml:space="preserve">de salud y prevención, en </w:t>
      </w:r>
      <w:r w:rsidR="007228D3" w:rsidRPr="007228D3">
        <w:rPr>
          <w:rFonts w:ascii="Century Gothic" w:hAnsi="Century Gothic"/>
          <w:sz w:val="24"/>
          <w:szCs w:val="24"/>
        </w:rPr>
        <w:lastRenderedPageBreak/>
        <w:t>particular los servicios que tien</w:t>
      </w:r>
      <w:r w:rsidR="000F74C3">
        <w:rPr>
          <w:rFonts w:ascii="Century Gothic" w:hAnsi="Century Gothic"/>
          <w:sz w:val="24"/>
          <w:szCs w:val="24"/>
        </w:rPr>
        <w:t>en que ver con el VIH/</w:t>
      </w:r>
      <w:proofErr w:type="gramStart"/>
      <w:r w:rsidR="000F74C3">
        <w:rPr>
          <w:rFonts w:ascii="Century Gothic" w:hAnsi="Century Gothic"/>
          <w:sz w:val="24"/>
          <w:szCs w:val="24"/>
        </w:rPr>
        <w:t>SIDA ,</w:t>
      </w:r>
      <w:proofErr w:type="gramEnd"/>
      <w:r w:rsidR="000F74C3">
        <w:rPr>
          <w:rFonts w:ascii="Century Gothic" w:hAnsi="Century Gothic"/>
          <w:sz w:val="24"/>
          <w:szCs w:val="24"/>
        </w:rPr>
        <w:t xml:space="preserve"> aquí es necesario informar que el Estado mexicano no cuenta con un protocolo de entrevista para que las niñas , niñas y adolescentes </w:t>
      </w:r>
      <w:r w:rsidR="00B26656">
        <w:rPr>
          <w:rFonts w:ascii="Century Gothic" w:hAnsi="Century Gothic"/>
          <w:sz w:val="24"/>
          <w:szCs w:val="24"/>
        </w:rPr>
        <w:t xml:space="preserve">con discapacidad </w:t>
      </w:r>
      <w:r w:rsidR="000F74C3">
        <w:rPr>
          <w:rFonts w:ascii="Century Gothic" w:hAnsi="Century Gothic"/>
          <w:sz w:val="24"/>
          <w:szCs w:val="24"/>
        </w:rPr>
        <w:t xml:space="preserve">que han sido abusados sexualmente puedan llevar acabo su </w:t>
      </w:r>
      <w:r w:rsidR="00B26656">
        <w:rPr>
          <w:rFonts w:ascii="Century Gothic" w:hAnsi="Century Gothic"/>
          <w:sz w:val="24"/>
          <w:szCs w:val="24"/>
        </w:rPr>
        <w:t>d</w:t>
      </w:r>
      <w:r w:rsidR="000F74C3">
        <w:rPr>
          <w:rFonts w:ascii="Century Gothic" w:hAnsi="Century Gothic"/>
          <w:sz w:val="24"/>
          <w:szCs w:val="24"/>
        </w:rPr>
        <w:t>eclaración</w:t>
      </w:r>
      <w:r w:rsidR="007B3408">
        <w:rPr>
          <w:rFonts w:ascii="Century Gothic" w:hAnsi="Century Gothic"/>
          <w:sz w:val="24"/>
          <w:szCs w:val="24"/>
        </w:rPr>
        <w:t>.</w:t>
      </w:r>
    </w:p>
    <w:p w14:paraId="168FBAE0" w14:textId="77777777" w:rsidR="00E8728A" w:rsidRPr="00E8728A" w:rsidRDefault="00B26656" w:rsidP="00E8728A">
      <w:pPr>
        <w:jc w:val="both"/>
        <w:rPr>
          <w:rFonts w:ascii="Century Gothic" w:hAnsi="Century Gothic"/>
          <w:sz w:val="24"/>
          <w:szCs w:val="24"/>
        </w:rPr>
      </w:pPr>
      <w:r>
        <w:rPr>
          <w:rFonts w:ascii="Century Gothic" w:hAnsi="Century Gothic"/>
          <w:sz w:val="24"/>
          <w:szCs w:val="24"/>
        </w:rPr>
        <w:t>P</w:t>
      </w:r>
      <w:r w:rsidR="00E8728A">
        <w:rPr>
          <w:rFonts w:ascii="Century Gothic" w:hAnsi="Century Gothic"/>
          <w:sz w:val="24"/>
          <w:szCs w:val="24"/>
        </w:rPr>
        <w:t xml:space="preserve">onemos énfasis en </w:t>
      </w:r>
      <w:r>
        <w:rPr>
          <w:rFonts w:ascii="Century Gothic" w:hAnsi="Century Gothic"/>
          <w:sz w:val="24"/>
          <w:szCs w:val="24"/>
        </w:rPr>
        <w:t>la Declaración porque</w:t>
      </w:r>
      <w:r w:rsidR="00E8728A" w:rsidRPr="00E8728A">
        <w:rPr>
          <w:rFonts w:ascii="Century Gothic" w:hAnsi="Century Gothic"/>
          <w:sz w:val="24"/>
          <w:szCs w:val="24"/>
        </w:rPr>
        <w:t xml:space="preserve"> los caso</w:t>
      </w:r>
      <w:r w:rsidR="00E8728A">
        <w:rPr>
          <w:rFonts w:ascii="Century Gothic" w:hAnsi="Century Gothic"/>
          <w:sz w:val="24"/>
          <w:szCs w:val="24"/>
        </w:rPr>
        <w:t>s de abuso sexual infantil</w:t>
      </w:r>
      <w:r w:rsidR="00E8728A" w:rsidRPr="00E8728A">
        <w:rPr>
          <w:rFonts w:ascii="Century Gothic" w:hAnsi="Century Gothic"/>
          <w:sz w:val="24"/>
          <w:szCs w:val="24"/>
        </w:rPr>
        <w:t xml:space="preserve"> la declaración d</w:t>
      </w:r>
      <w:r w:rsidR="003836F8">
        <w:rPr>
          <w:rFonts w:ascii="Century Gothic" w:hAnsi="Century Gothic"/>
          <w:sz w:val="24"/>
          <w:szCs w:val="24"/>
        </w:rPr>
        <w:t>e é</w:t>
      </w:r>
      <w:r w:rsidR="00E8728A" w:rsidRPr="00E8728A">
        <w:rPr>
          <w:rFonts w:ascii="Century Gothic" w:hAnsi="Century Gothic"/>
          <w:sz w:val="24"/>
          <w:szCs w:val="24"/>
        </w:rPr>
        <w:t>l o la menor se vuelve imprescindible, pues muchas veces es la única prueba.</w:t>
      </w:r>
    </w:p>
    <w:p w14:paraId="2300DFB2" w14:textId="77777777" w:rsidR="000F48A9" w:rsidRDefault="00E8728A" w:rsidP="00E8728A">
      <w:pPr>
        <w:jc w:val="both"/>
        <w:rPr>
          <w:rFonts w:ascii="Century Gothic" w:hAnsi="Century Gothic"/>
          <w:sz w:val="24"/>
          <w:szCs w:val="24"/>
        </w:rPr>
      </w:pPr>
      <w:r w:rsidRPr="00E8728A">
        <w:rPr>
          <w:rFonts w:ascii="Century Gothic" w:hAnsi="Century Gothic"/>
          <w:sz w:val="24"/>
          <w:szCs w:val="24"/>
        </w:rPr>
        <w:t>Hay varios factores que pueden afectar a su calidad e incluso contaminarla,</w:t>
      </w:r>
      <w:r w:rsidR="007D0A98">
        <w:rPr>
          <w:rFonts w:ascii="Century Gothic" w:hAnsi="Century Gothic"/>
          <w:sz w:val="24"/>
          <w:szCs w:val="24"/>
        </w:rPr>
        <w:t xml:space="preserve"> </w:t>
      </w:r>
      <w:r w:rsidRPr="00E8728A">
        <w:rPr>
          <w:rFonts w:ascii="Century Gothic" w:hAnsi="Century Gothic"/>
          <w:sz w:val="24"/>
          <w:szCs w:val="24"/>
        </w:rPr>
        <w:t>como son la sugestión, las pregunta</w:t>
      </w:r>
      <w:r w:rsidR="007D0A98">
        <w:rPr>
          <w:rFonts w:ascii="Century Gothic" w:hAnsi="Century Gothic"/>
          <w:sz w:val="24"/>
          <w:szCs w:val="24"/>
        </w:rPr>
        <w:t xml:space="preserve">s de los padres y/o madres y la </w:t>
      </w:r>
      <w:r w:rsidRPr="00E8728A">
        <w:rPr>
          <w:rFonts w:ascii="Century Gothic" w:hAnsi="Century Gothic"/>
          <w:sz w:val="24"/>
          <w:szCs w:val="24"/>
        </w:rPr>
        <w:t>repetición de entrevistas</w:t>
      </w:r>
      <w:r w:rsidR="00F52DEF">
        <w:rPr>
          <w:rFonts w:ascii="Century Gothic" w:hAnsi="Century Gothic"/>
          <w:sz w:val="24"/>
          <w:szCs w:val="24"/>
        </w:rPr>
        <w:t>.</w:t>
      </w:r>
    </w:p>
    <w:p w14:paraId="73926B9B" w14:textId="77777777" w:rsidR="00F52DEF" w:rsidRDefault="00360211" w:rsidP="00E8728A">
      <w:pPr>
        <w:jc w:val="both"/>
        <w:rPr>
          <w:rFonts w:ascii="Century Gothic" w:hAnsi="Century Gothic"/>
          <w:sz w:val="24"/>
          <w:szCs w:val="24"/>
        </w:rPr>
      </w:pPr>
      <w:r>
        <w:rPr>
          <w:rFonts w:ascii="Century Gothic" w:hAnsi="Century Gothic"/>
          <w:sz w:val="24"/>
          <w:szCs w:val="24"/>
        </w:rPr>
        <w:t>Así</w:t>
      </w:r>
      <w:r w:rsidR="00F52DEF">
        <w:rPr>
          <w:rFonts w:ascii="Century Gothic" w:hAnsi="Century Gothic"/>
          <w:sz w:val="24"/>
          <w:szCs w:val="24"/>
        </w:rPr>
        <w:t xml:space="preserve"> mismo nos preocupa </w:t>
      </w:r>
      <w:r w:rsidR="00F52DEF" w:rsidRPr="00F52DEF">
        <w:rPr>
          <w:rFonts w:ascii="Century Gothic" w:hAnsi="Century Gothic"/>
          <w:sz w:val="24"/>
          <w:szCs w:val="24"/>
        </w:rPr>
        <w:t>que existe una falta de atención clar</w:t>
      </w:r>
      <w:r>
        <w:rPr>
          <w:rFonts w:ascii="Century Gothic" w:hAnsi="Century Gothic"/>
          <w:sz w:val="24"/>
          <w:szCs w:val="24"/>
        </w:rPr>
        <w:t>a sobre qué pasa con la victima</w:t>
      </w:r>
      <w:r w:rsidR="00F52DEF" w:rsidRPr="00F52DEF">
        <w:rPr>
          <w:rFonts w:ascii="Century Gothic" w:hAnsi="Century Gothic"/>
          <w:sz w:val="24"/>
          <w:szCs w:val="24"/>
        </w:rPr>
        <w:t xml:space="preserve"> cuando se confirma el </w:t>
      </w:r>
      <w:r w:rsidR="00254851" w:rsidRPr="00F52DEF">
        <w:rPr>
          <w:rFonts w:ascii="Century Gothic" w:hAnsi="Century Gothic"/>
          <w:sz w:val="24"/>
          <w:szCs w:val="24"/>
        </w:rPr>
        <w:t>delito,</w:t>
      </w:r>
      <w:r w:rsidR="00F52DEF" w:rsidRPr="00F52DEF">
        <w:rPr>
          <w:rFonts w:ascii="Century Gothic" w:hAnsi="Century Gothic"/>
          <w:sz w:val="24"/>
          <w:szCs w:val="24"/>
        </w:rPr>
        <w:t xml:space="preserve"> es decir quien debería costear el tratamiento</w:t>
      </w:r>
      <w:r>
        <w:rPr>
          <w:rFonts w:ascii="Century Gothic" w:hAnsi="Century Gothic"/>
          <w:sz w:val="24"/>
          <w:szCs w:val="24"/>
        </w:rPr>
        <w:t xml:space="preserve"> médico y psicológico que implica la integración de la víctima en su</w:t>
      </w:r>
      <w:r w:rsidR="00F52DEF" w:rsidRPr="00F52DEF">
        <w:rPr>
          <w:rFonts w:ascii="Century Gothic" w:hAnsi="Century Gothic"/>
          <w:sz w:val="24"/>
          <w:szCs w:val="24"/>
        </w:rPr>
        <w:t xml:space="preserve"> comunidad indígena de origen, debido a que los estigmas y los costos del proceso crecen</w:t>
      </w:r>
      <w:r w:rsidR="00D24E8F">
        <w:rPr>
          <w:rFonts w:ascii="Century Gothic" w:hAnsi="Century Gothic"/>
          <w:sz w:val="24"/>
          <w:szCs w:val="24"/>
        </w:rPr>
        <w:t xml:space="preserve">, todo esto porque se </w:t>
      </w:r>
      <w:proofErr w:type="spellStart"/>
      <w:r w:rsidR="00D24E8F">
        <w:rPr>
          <w:rFonts w:ascii="Century Gothic" w:hAnsi="Century Gothic"/>
          <w:sz w:val="24"/>
          <w:szCs w:val="24"/>
        </w:rPr>
        <w:t>a</w:t>
      </w:r>
      <w:proofErr w:type="spellEnd"/>
      <w:r w:rsidR="00D24E8F">
        <w:rPr>
          <w:rFonts w:ascii="Century Gothic" w:hAnsi="Century Gothic"/>
          <w:sz w:val="24"/>
          <w:szCs w:val="24"/>
        </w:rPr>
        <w:t xml:space="preserve"> reafirmado por varias vías que la mayoría de las veces el cuidado o personas muy cercanas a la familia de la </w:t>
      </w:r>
      <w:r w:rsidR="00B5720C">
        <w:rPr>
          <w:rFonts w:ascii="Century Gothic" w:hAnsi="Century Gothic"/>
          <w:sz w:val="24"/>
          <w:szCs w:val="24"/>
        </w:rPr>
        <w:t>víctima</w:t>
      </w:r>
      <w:r w:rsidR="00D24E8F">
        <w:rPr>
          <w:rFonts w:ascii="Century Gothic" w:hAnsi="Century Gothic"/>
          <w:sz w:val="24"/>
          <w:szCs w:val="24"/>
        </w:rPr>
        <w:t xml:space="preserve"> </w:t>
      </w:r>
      <w:r w:rsidR="00C231BB">
        <w:rPr>
          <w:rFonts w:ascii="Century Gothic" w:hAnsi="Century Gothic"/>
          <w:sz w:val="24"/>
          <w:szCs w:val="24"/>
        </w:rPr>
        <w:t>son sus quienes comen el delito</w:t>
      </w:r>
      <w:r w:rsidR="00C231BB">
        <w:rPr>
          <w:rStyle w:val="FootnoteReference"/>
          <w:rFonts w:ascii="Century Gothic" w:hAnsi="Century Gothic"/>
          <w:sz w:val="24"/>
          <w:szCs w:val="24"/>
        </w:rPr>
        <w:footnoteReference w:id="4"/>
      </w:r>
      <w:r w:rsidR="00C231BB">
        <w:rPr>
          <w:rFonts w:ascii="Century Gothic" w:hAnsi="Century Gothic"/>
          <w:sz w:val="24"/>
          <w:szCs w:val="24"/>
        </w:rPr>
        <w:t xml:space="preserve"> </w:t>
      </w:r>
    </w:p>
    <w:p w14:paraId="5336FF23" w14:textId="77777777" w:rsidR="007228D3" w:rsidRDefault="00F63D7A" w:rsidP="00451007">
      <w:pPr>
        <w:jc w:val="both"/>
        <w:rPr>
          <w:rFonts w:ascii="Century Gothic" w:hAnsi="Century Gothic"/>
          <w:sz w:val="24"/>
          <w:szCs w:val="24"/>
        </w:rPr>
      </w:pPr>
      <w:r>
        <w:rPr>
          <w:rFonts w:ascii="Century Gothic" w:hAnsi="Century Gothic"/>
          <w:sz w:val="24"/>
          <w:szCs w:val="24"/>
        </w:rPr>
        <w:t xml:space="preserve">En el tema de la falta de información sobre derechos sexuales y reproductivos observamos que el </w:t>
      </w:r>
      <w:r w:rsidR="007B3408">
        <w:rPr>
          <w:rFonts w:ascii="Century Gothic" w:hAnsi="Century Gothic"/>
          <w:sz w:val="24"/>
          <w:szCs w:val="24"/>
        </w:rPr>
        <w:t>Consenso de Montevideo es una</w:t>
      </w:r>
      <w:r w:rsidR="00D455B2">
        <w:rPr>
          <w:rFonts w:ascii="Century Gothic" w:hAnsi="Century Gothic"/>
          <w:sz w:val="24"/>
          <w:szCs w:val="24"/>
        </w:rPr>
        <w:t xml:space="preserve"> clara muestra que</w:t>
      </w:r>
      <w:r w:rsidR="007B3408">
        <w:rPr>
          <w:rFonts w:ascii="Century Gothic" w:hAnsi="Century Gothic"/>
          <w:sz w:val="24"/>
          <w:szCs w:val="24"/>
        </w:rPr>
        <w:t xml:space="preserve"> las niñas y mujeres con discapacidad </w:t>
      </w:r>
      <w:r w:rsidR="00D455B2">
        <w:rPr>
          <w:rFonts w:ascii="Century Gothic" w:hAnsi="Century Gothic"/>
          <w:sz w:val="24"/>
          <w:szCs w:val="24"/>
        </w:rPr>
        <w:t xml:space="preserve">no se nos ve como personas sexuadas y que la maternidad no es un lujo que deberíamos permitirnos ya que el Consenso no considero entre la diversidad femenina </w:t>
      </w:r>
      <w:r w:rsidR="00C769F8">
        <w:rPr>
          <w:rFonts w:ascii="Century Gothic" w:hAnsi="Century Gothic"/>
          <w:sz w:val="24"/>
          <w:szCs w:val="24"/>
        </w:rPr>
        <w:t>a las mujeres y niñas con discapacidad.</w:t>
      </w:r>
    </w:p>
    <w:p w14:paraId="7FE6B5DB" w14:textId="77777777" w:rsidR="00087568" w:rsidRPr="007228D3" w:rsidRDefault="00087568" w:rsidP="00451007">
      <w:pPr>
        <w:jc w:val="both"/>
        <w:rPr>
          <w:rFonts w:ascii="Century Gothic" w:hAnsi="Century Gothic"/>
          <w:sz w:val="24"/>
          <w:szCs w:val="24"/>
        </w:rPr>
      </w:pPr>
      <w:r>
        <w:rPr>
          <w:rFonts w:ascii="Century Gothic" w:hAnsi="Century Gothic"/>
          <w:sz w:val="24"/>
          <w:szCs w:val="24"/>
        </w:rPr>
        <w:t xml:space="preserve">A pesar que el Fondo de Población de las Naciones Unidas en octubre de 2018 </w:t>
      </w:r>
      <w:r w:rsidR="009D2164">
        <w:rPr>
          <w:rFonts w:ascii="Century Gothic" w:hAnsi="Century Gothic"/>
          <w:sz w:val="24"/>
          <w:szCs w:val="24"/>
        </w:rPr>
        <w:t>había</w:t>
      </w:r>
      <w:r>
        <w:rPr>
          <w:rFonts w:ascii="Century Gothic" w:hAnsi="Century Gothic"/>
          <w:sz w:val="24"/>
          <w:szCs w:val="24"/>
        </w:rPr>
        <w:t xml:space="preserve"> publicado las “Cinco cosas que no </w:t>
      </w:r>
      <w:r w:rsidR="00B5720C">
        <w:rPr>
          <w:rFonts w:ascii="Century Gothic" w:hAnsi="Century Gothic"/>
          <w:sz w:val="24"/>
          <w:szCs w:val="24"/>
        </w:rPr>
        <w:t>sabías</w:t>
      </w:r>
      <w:r>
        <w:rPr>
          <w:rFonts w:ascii="Century Gothic" w:hAnsi="Century Gothic"/>
          <w:sz w:val="24"/>
          <w:szCs w:val="24"/>
        </w:rPr>
        <w:t xml:space="preserve"> sobre la discapacidad y la violencia sexual”</w:t>
      </w:r>
      <w:r w:rsidR="009D2164">
        <w:rPr>
          <w:rStyle w:val="FootnoteReference"/>
          <w:rFonts w:ascii="Century Gothic" w:hAnsi="Century Gothic"/>
          <w:sz w:val="24"/>
          <w:szCs w:val="24"/>
        </w:rPr>
        <w:footnoteReference w:id="5"/>
      </w:r>
      <w:r>
        <w:rPr>
          <w:rFonts w:ascii="Century Gothic" w:hAnsi="Century Gothic"/>
          <w:sz w:val="24"/>
          <w:szCs w:val="24"/>
        </w:rPr>
        <w:t xml:space="preserve"> </w:t>
      </w:r>
      <w:r w:rsidR="00C42B7B">
        <w:rPr>
          <w:rFonts w:ascii="Century Gothic" w:hAnsi="Century Gothic"/>
          <w:sz w:val="24"/>
          <w:szCs w:val="24"/>
        </w:rPr>
        <w:t xml:space="preserve"> en el que se conf</w:t>
      </w:r>
      <w:r w:rsidR="00DB1563">
        <w:rPr>
          <w:rFonts w:ascii="Century Gothic" w:hAnsi="Century Gothic"/>
          <w:sz w:val="24"/>
          <w:szCs w:val="24"/>
        </w:rPr>
        <w:t xml:space="preserve">irma que si bien las mujeres y niñas con discapacidad corren un mayor riesgo </w:t>
      </w:r>
      <w:r w:rsidR="00880E8A">
        <w:rPr>
          <w:rFonts w:ascii="Century Gothic" w:hAnsi="Century Gothic"/>
          <w:sz w:val="24"/>
          <w:szCs w:val="24"/>
        </w:rPr>
        <w:t xml:space="preserve">de violencia sexual , nosotras podemos reafirmar que cuando se es una niña o mujer </w:t>
      </w:r>
      <w:r w:rsidR="00B5720C">
        <w:rPr>
          <w:rFonts w:ascii="Century Gothic" w:hAnsi="Century Gothic"/>
          <w:sz w:val="24"/>
          <w:szCs w:val="24"/>
        </w:rPr>
        <w:t>indígenas</w:t>
      </w:r>
      <w:r w:rsidR="00880E8A">
        <w:rPr>
          <w:rFonts w:ascii="Century Gothic" w:hAnsi="Century Gothic"/>
          <w:sz w:val="24"/>
          <w:szCs w:val="24"/>
        </w:rPr>
        <w:t xml:space="preserve"> con discapacidad estas posibilidades aumentan y no contamos con un sistema de justicia preparado para que las mujeres y niñas con discapacidad puedan disfrutar del derecho a la justicia.</w:t>
      </w:r>
    </w:p>
    <w:p w14:paraId="50DB9216" w14:textId="77777777" w:rsidR="007228D3" w:rsidRPr="007228D3" w:rsidRDefault="007228D3" w:rsidP="00451007">
      <w:pPr>
        <w:jc w:val="both"/>
        <w:rPr>
          <w:rFonts w:ascii="Century Gothic" w:hAnsi="Century Gothic"/>
          <w:sz w:val="24"/>
          <w:szCs w:val="24"/>
        </w:rPr>
      </w:pPr>
      <w:r w:rsidRPr="007228D3">
        <w:rPr>
          <w:rFonts w:ascii="Century Gothic" w:hAnsi="Century Gothic"/>
          <w:sz w:val="24"/>
          <w:szCs w:val="24"/>
        </w:rPr>
        <w:t xml:space="preserve">Por otro lado en el informe CRC/C/GC/17 Observación general Nº 17 (2013) sobre el derecho del niño al descanso, el esparcimiento, el juego, las actividades recreativas, la vida cultural y las artes (artículo 31)* en la </w:t>
      </w:r>
      <w:r w:rsidRPr="007228D3">
        <w:rPr>
          <w:rFonts w:ascii="Century Gothic" w:hAnsi="Century Gothic"/>
          <w:sz w:val="24"/>
          <w:szCs w:val="24"/>
        </w:rPr>
        <w:lastRenderedPageBreak/>
        <w:t>introducción punto 3 muestran su preocupación por las dificultades para hacer posible el disfrute de los derechos establecidos en el artículo 31 de la Convención sobre los derechos de los niños en condiciones de igualdad los niños pobres, niños con discapacidad y niños indígenas dejando a la luz que un niño ,niña y adolescente indígena con discapacidad cuenta con una triple desventaja , el estado aun no busca ejecutar entornos donde se logre valorar el juego incluyente es decir no ha propiciado espacios de esparcimiento donde los niños, niñas y adolescentes indígenas con discapacidad puedan alcanzar desarrollo óptimo y la convivencia con otros niños derechos que soy reforzados con el artículo 30 de la Convención sobre los derechos de la</w:t>
      </w:r>
      <w:r>
        <w:rPr>
          <w:rFonts w:ascii="Century Gothic" w:hAnsi="Century Gothic"/>
          <w:sz w:val="24"/>
          <w:szCs w:val="24"/>
        </w:rPr>
        <w:t>s personas con discapacidad.</w:t>
      </w:r>
      <w:r w:rsidR="00047519">
        <w:rPr>
          <w:rFonts w:ascii="Century Gothic" w:hAnsi="Century Gothic"/>
          <w:sz w:val="24"/>
          <w:szCs w:val="24"/>
        </w:rPr>
        <w:t xml:space="preserve"> Esta preocupación está sustentada a partir de que más del 90% de las personas indígenas con discapacidad permanecen en sus casas </w:t>
      </w:r>
    </w:p>
    <w:p w14:paraId="128035D4" w14:textId="77777777" w:rsidR="007228D3" w:rsidRPr="007228D3" w:rsidRDefault="007228D3" w:rsidP="00451007">
      <w:pPr>
        <w:jc w:val="both"/>
        <w:rPr>
          <w:rFonts w:ascii="Century Gothic" w:hAnsi="Century Gothic"/>
          <w:sz w:val="24"/>
          <w:szCs w:val="24"/>
        </w:rPr>
      </w:pPr>
      <w:r w:rsidRPr="007228D3">
        <w:rPr>
          <w:rFonts w:ascii="Century Gothic" w:hAnsi="Century Gothic"/>
          <w:sz w:val="24"/>
          <w:szCs w:val="24"/>
        </w:rPr>
        <w:t>Por todo lo anterior RECOMENDAMOS.</w:t>
      </w:r>
    </w:p>
    <w:p w14:paraId="5B9DC5B4" w14:textId="77777777" w:rsidR="00E952B2" w:rsidRDefault="007228D3" w:rsidP="00451007">
      <w:pPr>
        <w:jc w:val="both"/>
        <w:rPr>
          <w:rFonts w:ascii="Century Gothic" w:hAnsi="Century Gothic"/>
          <w:sz w:val="24"/>
          <w:szCs w:val="24"/>
        </w:rPr>
      </w:pPr>
      <w:r w:rsidRPr="007228D3">
        <w:rPr>
          <w:rFonts w:ascii="Century Gothic" w:hAnsi="Century Gothic"/>
          <w:sz w:val="24"/>
          <w:szCs w:val="24"/>
        </w:rPr>
        <w:t>1.- Solicitar al estado mexicano realizar un protocolo de atención en favor de los derechos de los niños, niñas y adolescentes indígenas con discapacidad basado en los tratados internacionales</w:t>
      </w:r>
      <w:r w:rsidR="00254851">
        <w:rPr>
          <w:rFonts w:ascii="Century Gothic" w:hAnsi="Century Gothic"/>
          <w:sz w:val="24"/>
          <w:szCs w:val="24"/>
        </w:rPr>
        <w:t xml:space="preserve"> para que puedan tomar con autonomía sus propias decisiones</w:t>
      </w:r>
      <w:r w:rsidR="00E952B2">
        <w:rPr>
          <w:rFonts w:ascii="Century Gothic" w:hAnsi="Century Gothic"/>
          <w:sz w:val="24"/>
          <w:szCs w:val="24"/>
        </w:rPr>
        <w:t>.</w:t>
      </w:r>
    </w:p>
    <w:p w14:paraId="4EB6735D" w14:textId="77777777" w:rsidR="007228D3" w:rsidRPr="007228D3" w:rsidRDefault="00E952B2" w:rsidP="00451007">
      <w:pPr>
        <w:jc w:val="both"/>
        <w:rPr>
          <w:rFonts w:ascii="Century Gothic" w:hAnsi="Century Gothic"/>
          <w:sz w:val="24"/>
          <w:szCs w:val="24"/>
        </w:rPr>
      </w:pPr>
      <w:r>
        <w:rPr>
          <w:rFonts w:ascii="Century Gothic" w:hAnsi="Century Gothic"/>
          <w:sz w:val="24"/>
          <w:szCs w:val="24"/>
        </w:rPr>
        <w:t xml:space="preserve">2.- Solicitar al Estado diseñar un </w:t>
      </w:r>
      <w:r w:rsidR="00254851">
        <w:rPr>
          <w:rFonts w:ascii="Century Gothic" w:hAnsi="Century Gothic"/>
          <w:sz w:val="24"/>
          <w:szCs w:val="24"/>
        </w:rPr>
        <w:t xml:space="preserve"> </w:t>
      </w:r>
      <w:r>
        <w:rPr>
          <w:rFonts w:ascii="Century Gothic" w:hAnsi="Century Gothic"/>
          <w:sz w:val="24"/>
          <w:szCs w:val="24"/>
        </w:rPr>
        <w:t>P</w:t>
      </w:r>
      <w:r w:rsidRPr="00E952B2">
        <w:rPr>
          <w:rFonts w:ascii="Century Gothic" w:hAnsi="Century Gothic"/>
          <w:sz w:val="24"/>
          <w:szCs w:val="24"/>
        </w:rPr>
        <w:t xml:space="preserve">rotocolo de entrevista para que las </w:t>
      </w:r>
      <w:r w:rsidR="002769B5" w:rsidRPr="00E952B2">
        <w:rPr>
          <w:rFonts w:ascii="Century Gothic" w:hAnsi="Century Gothic"/>
          <w:sz w:val="24"/>
          <w:szCs w:val="24"/>
        </w:rPr>
        <w:t>niñas,</w:t>
      </w:r>
      <w:r w:rsidRPr="00E952B2">
        <w:rPr>
          <w:rFonts w:ascii="Century Gothic" w:hAnsi="Century Gothic"/>
          <w:sz w:val="24"/>
          <w:szCs w:val="24"/>
        </w:rPr>
        <w:t xml:space="preserve"> niñas y adolescentes con discapacidad</w:t>
      </w:r>
      <w:r w:rsidR="002769B5">
        <w:rPr>
          <w:rFonts w:ascii="Century Gothic" w:hAnsi="Century Gothic"/>
          <w:sz w:val="24"/>
          <w:szCs w:val="24"/>
        </w:rPr>
        <w:t xml:space="preserve"> para contar con Declaraciones pulcras en los casos de delitos cometidos hacia nuestro colectivo.</w:t>
      </w:r>
    </w:p>
    <w:p w14:paraId="4874A2FB" w14:textId="77777777" w:rsidR="007228D3" w:rsidRPr="007228D3" w:rsidRDefault="00807A23" w:rsidP="00451007">
      <w:pPr>
        <w:jc w:val="both"/>
        <w:rPr>
          <w:rFonts w:ascii="Century Gothic" w:hAnsi="Century Gothic"/>
          <w:sz w:val="24"/>
          <w:szCs w:val="24"/>
        </w:rPr>
      </w:pPr>
      <w:r>
        <w:rPr>
          <w:rFonts w:ascii="Century Gothic" w:hAnsi="Century Gothic"/>
          <w:sz w:val="24"/>
          <w:szCs w:val="24"/>
        </w:rPr>
        <w:t>3</w:t>
      </w:r>
      <w:r w:rsidR="007228D3" w:rsidRPr="007228D3">
        <w:rPr>
          <w:rFonts w:ascii="Century Gothic" w:hAnsi="Century Gothic"/>
          <w:sz w:val="24"/>
          <w:szCs w:val="24"/>
        </w:rPr>
        <w:t>.- Buscar que el estado favorezca a los niños, niñas y adolescentes indígenas con discapacidad con un servicio de rehabilitación basada en la comunidad y crear mecanismos detección oportuna de la discapacidad.</w:t>
      </w:r>
    </w:p>
    <w:p w14:paraId="3D9D5C1D" w14:textId="77777777" w:rsidR="007228D3" w:rsidRPr="007228D3" w:rsidRDefault="00807A23" w:rsidP="00451007">
      <w:pPr>
        <w:jc w:val="both"/>
        <w:rPr>
          <w:rFonts w:ascii="Century Gothic" w:hAnsi="Century Gothic"/>
          <w:sz w:val="24"/>
          <w:szCs w:val="24"/>
        </w:rPr>
      </w:pPr>
      <w:r>
        <w:rPr>
          <w:rFonts w:ascii="Century Gothic" w:hAnsi="Century Gothic"/>
          <w:sz w:val="24"/>
          <w:szCs w:val="24"/>
        </w:rPr>
        <w:t>4</w:t>
      </w:r>
      <w:r w:rsidR="007228D3" w:rsidRPr="007228D3">
        <w:rPr>
          <w:rFonts w:ascii="Century Gothic" w:hAnsi="Century Gothic"/>
          <w:sz w:val="24"/>
          <w:szCs w:val="24"/>
        </w:rPr>
        <w:t xml:space="preserve">.- Asegurar que el estado destine recursos económicos etiquetados para realizar las adecuaciones necesarias en infraestructura y equipamiento de las escuelas </w:t>
      </w:r>
      <w:r w:rsidR="003B6DF3">
        <w:rPr>
          <w:rFonts w:ascii="Century Gothic" w:hAnsi="Century Gothic"/>
          <w:sz w:val="24"/>
          <w:szCs w:val="24"/>
        </w:rPr>
        <w:t xml:space="preserve">bilingües </w:t>
      </w:r>
      <w:r w:rsidR="007228D3" w:rsidRPr="007228D3">
        <w:rPr>
          <w:rFonts w:ascii="Century Gothic" w:hAnsi="Century Gothic"/>
          <w:sz w:val="24"/>
          <w:szCs w:val="24"/>
        </w:rPr>
        <w:t>de educación públicas federales, estatales de la S</w:t>
      </w:r>
      <w:r w:rsidR="003B6DF3">
        <w:rPr>
          <w:rFonts w:ascii="Century Gothic" w:hAnsi="Century Gothic"/>
          <w:sz w:val="24"/>
          <w:szCs w:val="24"/>
        </w:rPr>
        <w:t xml:space="preserve">ecretaria de Educación </w:t>
      </w:r>
      <w:r>
        <w:rPr>
          <w:rFonts w:ascii="Century Gothic" w:hAnsi="Century Gothic"/>
          <w:sz w:val="24"/>
          <w:szCs w:val="24"/>
        </w:rPr>
        <w:t>Pública</w:t>
      </w:r>
      <w:r w:rsidR="007228D3" w:rsidRPr="007228D3">
        <w:rPr>
          <w:rFonts w:ascii="Century Gothic" w:hAnsi="Century Gothic"/>
          <w:sz w:val="24"/>
          <w:szCs w:val="24"/>
        </w:rPr>
        <w:t xml:space="preserve"> y CONAFE que se encu</w:t>
      </w:r>
      <w:r>
        <w:rPr>
          <w:rFonts w:ascii="Century Gothic" w:hAnsi="Century Gothic"/>
          <w:sz w:val="24"/>
          <w:szCs w:val="24"/>
        </w:rPr>
        <w:t>entren en territorios indígenas y que corrobore que sea utilizado para el fin.</w:t>
      </w:r>
    </w:p>
    <w:p w14:paraId="58E391B6" w14:textId="77777777" w:rsidR="007228D3" w:rsidRPr="007228D3" w:rsidRDefault="007228D3" w:rsidP="00451007">
      <w:pPr>
        <w:jc w:val="both"/>
        <w:rPr>
          <w:rFonts w:ascii="Century Gothic" w:hAnsi="Century Gothic"/>
          <w:sz w:val="24"/>
          <w:szCs w:val="24"/>
        </w:rPr>
      </w:pPr>
      <w:r w:rsidRPr="007228D3">
        <w:rPr>
          <w:rFonts w:ascii="Century Gothic" w:hAnsi="Century Gothic"/>
          <w:sz w:val="24"/>
          <w:szCs w:val="24"/>
        </w:rPr>
        <w:t>5.- Que el estado integre dentro de su estructura de educación básica regular bilingüe la condición de discapacidad como parte de la interculturalidad educativa, que incluya capacitación constante en el tema para fortalecer su inclusión dentro de las competencias laborales.</w:t>
      </w:r>
    </w:p>
    <w:p w14:paraId="2D59D068" w14:textId="77777777" w:rsidR="007228D3" w:rsidRPr="007228D3" w:rsidRDefault="007228D3" w:rsidP="00451007">
      <w:pPr>
        <w:jc w:val="both"/>
        <w:rPr>
          <w:rFonts w:ascii="Century Gothic" w:hAnsi="Century Gothic"/>
          <w:sz w:val="24"/>
          <w:szCs w:val="24"/>
        </w:rPr>
      </w:pPr>
      <w:r w:rsidRPr="007228D3">
        <w:rPr>
          <w:rFonts w:ascii="Century Gothic" w:hAnsi="Century Gothic"/>
          <w:sz w:val="24"/>
          <w:szCs w:val="24"/>
        </w:rPr>
        <w:t>6.- Que el estado reforme la ley general de derechos lingüísticos e incluya la lengua de señas mexicana como una más de las lenguas nacionales reconocidas oficialmente.</w:t>
      </w:r>
    </w:p>
    <w:p w14:paraId="699CDEB9" w14:textId="77777777" w:rsidR="007228D3" w:rsidRPr="007228D3" w:rsidRDefault="007228D3" w:rsidP="00451007">
      <w:pPr>
        <w:jc w:val="both"/>
        <w:rPr>
          <w:rFonts w:ascii="Century Gothic" w:hAnsi="Century Gothic"/>
          <w:sz w:val="24"/>
          <w:szCs w:val="24"/>
        </w:rPr>
      </w:pPr>
      <w:r w:rsidRPr="007228D3">
        <w:rPr>
          <w:rFonts w:ascii="Century Gothic" w:hAnsi="Century Gothic"/>
          <w:sz w:val="24"/>
          <w:szCs w:val="24"/>
        </w:rPr>
        <w:lastRenderedPageBreak/>
        <w:t>7.- Que el estado promueva una la cultura legislativa de consulta efectiva</w:t>
      </w:r>
      <w:r w:rsidR="008D4D2D">
        <w:rPr>
          <w:rFonts w:ascii="Century Gothic" w:hAnsi="Century Gothic"/>
          <w:sz w:val="24"/>
          <w:szCs w:val="24"/>
        </w:rPr>
        <w:t xml:space="preserve"> a los </w:t>
      </w:r>
      <w:r w:rsidR="003673B9">
        <w:rPr>
          <w:rFonts w:ascii="Century Gothic" w:hAnsi="Century Gothic"/>
          <w:sz w:val="24"/>
          <w:szCs w:val="24"/>
        </w:rPr>
        <w:t>niños,</w:t>
      </w:r>
      <w:r w:rsidR="008D4D2D">
        <w:rPr>
          <w:rFonts w:ascii="Century Gothic" w:hAnsi="Century Gothic"/>
          <w:sz w:val="24"/>
          <w:szCs w:val="24"/>
        </w:rPr>
        <w:t xml:space="preserve"> niñas y adolescentes </w:t>
      </w:r>
      <w:r w:rsidR="003673B9">
        <w:rPr>
          <w:rFonts w:ascii="Century Gothic" w:hAnsi="Century Gothic"/>
          <w:sz w:val="24"/>
          <w:szCs w:val="24"/>
        </w:rPr>
        <w:t>indígenas</w:t>
      </w:r>
      <w:r w:rsidR="008D4D2D">
        <w:rPr>
          <w:rFonts w:ascii="Century Gothic" w:hAnsi="Century Gothic"/>
          <w:sz w:val="24"/>
          <w:szCs w:val="24"/>
        </w:rPr>
        <w:t xml:space="preserve"> con d</w:t>
      </w:r>
      <w:r w:rsidR="003673B9">
        <w:rPr>
          <w:rFonts w:ascii="Century Gothic" w:hAnsi="Century Gothic"/>
          <w:sz w:val="24"/>
          <w:szCs w:val="24"/>
        </w:rPr>
        <w:t>iscapacidad para asegurar que sus demandas y necesidades se están cubriendo.</w:t>
      </w:r>
    </w:p>
    <w:p w14:paraId="42196135" w14:textId="77777777" w:rsidR="007228D3" w:rsidRPr="007228D3" w:rsidRDefault="007228D3" w:rsidP="00451007">
      <w:pPr>
        <w:jc w:val="both"/>
        <w:rPr>
          <w:rFonts w:ascii="Century Gothic" w:hAnsi="Century Gothic"/>
          <w:sz w:val="24"/>
          <w:szCs w:val="24"/>
        </w:rPr>
      </w:pPr>
      <w:r w:rsidRPr="007228D3">
        <w:rPr>
          <w:rFonts w:ascii="Century Gothic" w:hAnsi="Century Gothic"/>
          <w:sz w:val="24"/>
          <w:szCs w:val="24"/>
        </w:rPr>
        <w:t>8.- Que el estado destine recursos económicos etiquetados para la creación de espacios recreativos pensados en los niños, niñas y adolescentes indígenas con discapacidad buscando con el ejercicio del juego incluyente y que promueva el desarrollo óptimo de los menores.</w:t>
      </w:r>
    </w:p>
    <w:p w14:paraId="62B30DB6" w14:textId="77777777" w:rsidR="007228D3" w:rsidRPr="007228D3" w:rsidRDefault="007228D3" w:rsidP="00451007">
      <w:pPr>
        <w:jc w:val="both"/>
        <w:rPr>
          <w:rFonts w:ascii="Century Gothic" w:hAnsi="Century Gothic"/>
          <w:sz w:val="24"/>
          <w:szCs w:val="24"/>
        </w:rPr>
      </w:pPr>
      <w:r w:rsidRPr="007228D3">
        <w:rPr>
          <w:rFonts w:ascii="Century Gothic" w:hAnsi="Century Gothic"/>
          <w:sz w:val="24"/>
          <w:szCs w:val="24"/>
        </w:rPr>
        <w:t>9.- Que el estado contemple acciones basadas en el desarrollo sustentable que permita brindar oportunidades de empleo e independencia de los jóvenes indígenas con discapacidad.</w:t>
      </w:r>
    </w:p>
    <w:p w14:paraId="0A21E8B2" w14:textId="77777777" w:rsidR="007228D3" w:rsidRPr="007228D3" w:rsidRDefault="00266476" w:rsidP="00451007">
      <w:pPr>
        <w:jc w:val="both"/>
        <w:rPr>
          <w:rFonts w:ascii="Century Gothic" w:hAnsi="Century Gothic"/>
          <w:sz w:val="24"/>
          <w:szCs w:val="24"/>
        </w:rPr>
      </w:pPr>
      <w:r>
        <w:rPr>
          <w:rFonts w:ascii="Century Gothic" w:hAnsi="Century Gothic"/>
          <w:sz w:val="24"/>
          <w:szCs w:val="24"/>
        </w:rPr>
        <w:t>10 Que el E</w:t>
      </w:r>
      <w:r w:rsidR="007228D3" w:rsidRPr="007228D3">
        <w:rPr>
          <w:rFonts w:ascii="Century Gothic" w:hAnsi="Century Gothic"/>
          <w:sz w:val="24"/>
          <w:szCs w:val="24"/>
        </w:rPr>
        <w:t>stado considere la salud mental como una prioridad urgente en las regiones indígenas y que destine recursos económicos adicionales para crear instancias de máxima calidad en atención dentro de las regiones indígenas.</w:t>
      </w:r>
    </w:p>
    <w:p w14:paraId="51E8A584" w14:textId="77777777" w:rsidR="007228D3" w:rsidRPr="007228D3" w:rsidRDefault="00266476" w:rsidP="00451007">
      <w:pPr>
        <w:jc w:val="both"/>
        <w:rPr>
          <w:rFonts w:ascii="Century Gothic" w:hAnsi="Century Gothic"/>
          <w:sz w:val="24"/>
          <w:szCs w:val="24"/>
        </w:rPr>
      </w:pPr>
      <w:r>
        <w:rPr>
          <w:rFonts w:ascii="Century Gothic" w:hAnsi="Century Gothic"/>
          <w:sz w:val="24"/>
          <w:szCs w:val="24"/>
        </w:rPr>
        <w:t>11.- Que el E</w:t>
      </w:r>
      <w:r w:rsidR="007228D3" w:rsidRPr="007228D3">
        <w:rPr>
          <w:rFonts w:ascii="Century Gothic" w:hAnsi="Century Gothic"/>
          <w:sz w:val="24"/>
          <w:szCs w:val="24"/>
        </w:rPr>
        <w:t>stado realice campañas preventivas exhaustivas en territorios indígenas sobre los derechos sexuales y reproductivos de los niños, niñas y adolesce</w:t>
      </w:r>
      <w:r>
        <w:rPr>
          <w:rFonts w:ascii="Century Gothic" w:hAnsi="Century Gothic"/>
          <w:sz w:val="24"/>
          <w:szCs w:val="24"/>
        </w:rPr>
        <w:t>ntes indígenas con discapacidad.</w:t>
      </w:r>
    </w:p>
    <w:p w14:paraId="6522A346" w14:textId="77777777" w:rsidR="00000000" w:rsidRDefault="00266476" w:rsidP="00451007">
      <w:pPr>
        <w:jc w:val="both"/>
        <w:rPr>
          <w:rFonts w:ascii="Century Gothic" w:hAnsi="Century Gothic"/>
          <w:sz w:val="24"/>
          <w:szCs w:val="24"/>
        </w:rPr>
      </w:pPr>
      <w:r>
        <w:rPr>
          <w:rFonts w:ascii="Century Gothic" w:hAnsi="Century Gothic"/>
          <w:sz w:val="24"/>
          <w:szCs w:val="24"/>
        </w:rPr>
        <w:t>12.- Que el E</w:t>
      </w:r>
      <w:r w:rsidR="007228D3" w:rsidRPr="007228D3">
        <w:rPr>
          <w:rFonts w:ascii="Century Gothic" w:hAnsi="Century Gothic"/>
          <w:sz w:val="24"/>
          <w:szCs w:val="24"/>
        </w:rPr>
        <w:t>stado instale una dirección general de atención a Personas indígenas con discapacidad desde donde se oriente, coordine, promueva , apoye, fomente, de seguimiento y evalué los programas, proyectos, estrategias y acciones públicas dirigidas a este sector y con especial atención a los niños ,niñas y adolescentes indígenas con discapacidad</w:t>
      </w:r>
      <w:r>
        <w:rPr>
          <w:rFonts w:ascii="Century Gothic" w:hAnsi="Century Gothic"/>
          <w:sz w:val="24"/>
          <w:szCs w:val="24"/>
        </w:rPr>
        <w:t>.</w:t>
      </w:r>
    </w:p>
    <w:p w14:paraId="7CDEAAF6" w14:textId="77777777" w:rsidR="00266476" w:rsidRDefault="00266476" w:rsidP="00451007">
      <w:pPr>
        <w:jc w:val="both"/>
        <w:rPr>
          <w:rFonts w:ascii="Century Gothic" w:hAnsi="Century Gothic"/>
          <w:sz w:val="24"/>
          <w:szCs w:val="24"/>
        </w:rPr>
      </w:pPr>
      <w:r>
        <w:rPr>
          <w:rFonts w:ascii="Century Gothic" w:hAnsi="Century Gothic"/>
          <w:sz w:val="24"/>
          <w:szCs w:val="24"/>
        </w:rPr>
        <w:t>13.- Que l</w:t>
      </w:r>
      <w:r w:rsidR="008543BE">
        <w:rPr>
          <w:rFonts w:ascii="Century Gothic" w:hAnsi="Century Gothic"/>
          <w:sz w:val="24"/>
          <w:szCs w:val="24"/>
        </w:rPr>
        <w:t>as becas de discapacidad no sea</w:t>
      </w:r>
      <w:r>
        <w:rPr>
          <w:rFonts w:ascii="Century Gothic" w:hAnsi="Century Gothic"/>
          <w:sz w:val="24"/>
          <w:szCs w:val="24"/>
        </w:rPr>
        <w:t xml:space="preserve"> la única acción que vele por la inclusión de </w:t>
      </w:r>
      <w:r w:rsidR="008543BE">
        <w:rPr>
          <w:rFonts w:ascii="Century Gothic" w:hAnsi="Century Gothic"/>
          <w:sz w:val="24"/>
          <w:szCs w:val="24"/>
        </w:rPr>
        <w:t>los niños, niñas y adolescentes indígenas con discapacidad sino que también vele por el cumplimiento de</w:t>
      </w:r>
      <w:r w:rsidR="00F04840">
        <w:rPr>
          <w:rFonts w:ascii="Century Gothic" w:hAnsi="Century Gothic"/>
          <w:sz w:val="24"/>
          <w:szCs w:val="24"/>
        </w:rPr>
        <w:t xml:space="preserve"> todos los derechos humanos de los que son sujetos considerando la asimilación cultural y la interculturalidad</w:t>
      </w:r>
      <w:r w:rsidR="003546D8">
        <w:rPr>
          <w:rFonts w:ascii="Century Gothic" w:hAnsi="Century Gothic"/>
          <w:sz w:val="24"/>
          <w:szCs w:val="24"/>
        </w:rPr>
        <w:t>.</w:t>
      </w:r>
    </w:p>
    <w:p w14:paraId="0551AD36" w14:textId="77777777" w:rsidR="003546D8" w:rsidRDefault="003546D8" w:rsidP="00451007">
      <w:pPr>
        <w:jc w:val="both"/>
        <w:rPr>
          <w:rFonts w:ascii="Century Gothic" w:hAnsi="Century Gothic"/>
          <w:sz w:val="24"/>
          <w:szCs w:val="24"/>
        </w:rPr>
      </w:pPr>
    </w:p>
    <w:p w14:paraId="296E9E40" w14:textId="77777777" w:rsidR="003546D8" w:rsidRDefault="003546D8" w:rsidP="00270EE2">
      <w:pPr>
        <w:jc w:val="both"/>
        <w:rPr>
          <w:rFonts w:ascii="Century Gothic" w:hAnsi="Century Gothic"/>
          <w:sz w:val="24"/>
          <w:szCs w:val="24"/>
        </w:rPr>
      </w:pPr>
      <w:r>
        <w:rPr>
          <w:rFonts w:ascii="Century Gothic" w:hAnsi="Century Gothic"/>
          <w:sz w:val="24"/>
          <w:szCs w:val="24"/>
        </w:rPr>
        <w:t>Antes de concluir es importante compartir que antes de la realización de este informe tuvimo</w:t>
      </w:r>
      <w:r w:rsidR="00C14287">
        <w:rPr>
          <w:rFonts w:ascii="Century Gothic" w:hAnsi="Century Gothic"/>
          <w:sz w:val="24"/>
          <w:szCs w:val="24"/>
        </w:rPr>
        <w:t>s a bien solicitar por el portal</w:t>
      </w:r>
      <w:r>
        <w:rPr>
          <w:rFonts w:ascii="Century Gothic" w:hAnsi="Century Gothic"/>
          <w:sz w:val="24"/>
          <w:szCs w:val="24"/>
        </w:rPr>
        <w:t xml:space="preserve"> de</w:t>
      </w:r>
      <w:r w:rsidR="00C14287">
        <w:rPr>
          <w:rFonts w:ascii="Century Gothic" w:hAnsi="Century Gothic"/>
          <w:sz w:val="24"/>
          <w:szCs w:val="24"/>
        </w:rPr>
        <w:t xml:space="preserve">l Instituto Nacional de </w:t>
      </w:r>
      <w:r>
        <w:rPr>
          <w:rFonts w:ascii="Century Gothic" w:hAnsi="Century Gothic"/>
          <w:sz w:val="24"/>
          <w:szCs w:val="24"/>
        </w:rPr>
        <w:t xml:space="preserve"> Acceso a la </w:t>
      </w:r>
      <w:r w:rsidR="00C14287">
        <w:rPr>
          <w:rFonts w:ascii="Century Gothic" w:hAnsi="Century Gothic"/>
          <w:sz w:val="24"/>
          <w:szCs w:val="24"/>
        </w:rPr>
        <w:t xml:space="preserve">Información, datos duros que nos permitieran compartir directamente de las fuentes del Estado, sin embargo muchas de las </w:t>
      </w:r>
      <w:r w:rsidR="008E1ADC">
        <w:rPr>
          <w:rFonts w:ascii="Century Gothic" w:hAnsi="Century Gothic"/>
          <w:sz w:val="24"/>
          <w:szCs w:val="24"/>
        </w:rPr>
        <w:t>preguntas</w:t>
      </w:r>
      <w:r w:rsidR="00C14287">
        <w:rPr>
          <w:rFonts w:ascii="Century Gothic" w:hAnsi="Century Gothic"/>
          <w:sz w:val="24"/>
          <w:szCs w:val="24"/>
        </w:rPr>
        <w:t xml:space="preserve"> fueron </w:t>
      </w:r>
      <w:r w:rsidR="008E1ADC">
        <w:rPr>
          <w:rFonts w:ascii="Century Gothic" w:hAnsi="Century Gothic"/>
          <w:sz w:val="24"/>
          <w:szCs w:val="24"/>
        </w:rPr>
        <w:t>reiteradamente solicitadas a modo de hacer pasar el tiempo y  la única respuesta enviada fue “</w:t>
      </w:r>
      <w:r w:rsidR="00270EE2" w:rsidRPr="00270EE2">
        <w:rPr>
          <w:rFonts w:ascii="Century Gothic" w:hAnsi="Century Gothic"/>
          <w:sz w:val="24"/>
          <w:szCs w:val="24"/>
        </w:rPr>
        <w:t>actualment</w:t>
      </w:r>
      <w:r w:rsidR="00270EE2">
        <w:rPr>
          <w:rFonts w:ascii="Century Gothic" w:hAnsi="Century Gothic"/>
          <w:sz w:val="24"/>
          <w:szCs w:val="24"/>
        </w:rPr>
        <w:t xml:space="preserve">e no se cuenta con acciones que </w:t>
      </w:r>
      <w:r w:rsidR="00270EE2" w:rsidRPr="00270EE2">
        <w:rPr>
          <w:rFonts w:ascii="Century Gothic" w:hAnsi="Century Gothic"/>
          <w:sz w:val="24"/>
          <w:szCs w:val="24"/>
        </w:rPr>
        <w:t>promueven el tipo de apoyo a las personas con discapa</w:t>
      </w:r>
      <w:r w:rsidR="00270EE2">
        <w:rPr>
          <w:rFonts w:ascii="Century Gothic" w:hAnsi="Century Gothic"/>
          <w:sz w:val="24"/>
          <w:szCs w:val="24"/>
        </w:rPr>
        <w:t xml:space="preserve">cidad, como parte de los apoyos </w:t>
      </w:r>
      <w:r w:rsidR="00270EE2" w:rsidRPr="00270EE2">
        <w:rPr>
          <w:rFonts w:ascii="Century Gothic" w:hAnsi="Century Gothic"/>
          <w:sz w:val="24"/>
          <w:szCs w:val="24"/>
        </w:rPr>
        <w:t>que se otorgan en el marco del programa mencionado</w:t>
      </w:r>
      <w:r w:rsidR="00270EE2">
        <w:rPr>
          <w:rFonts w:ascii="Century Gothic" w:hAnsi="Century Gothic"/>
          <w:sz w:val="24"/>
          <w:szCs w:val="24"/>
        </w:rPr>
        <w:t xml:space="preserve">”, una constante que nos deja claro que no existe información sobre las personas indígenas con discapacidad, por tanto no contar con información no significa que todo está bien sino por el </w:t>
      </w:r>
      <w:r w:rsidR="00270EE2">
        <w:rPr>
          <w:rFonts w:ascii="Century Gothic" w:hAnsi="Century Gothic"/>
          <w:sz w:val="24"/>
          <w:szCs w:val="24"/>
        </w:rPr>
        <w:lastRenderedPageBreak/>
        <w:t>contrario es necesario se cree esa información , porque lo que no está escrito no existe en México.</w:t>
      </w:r>
    </w:p>
    <w:p w14:paraId="13B9C87B" w14:textId="77777777" w:rsidR="00270EE2" w:rsidRDefault="00270EE2" w:rsidP="00270EE2">
      <w:pPr>
        <w:jc w:val="both"/>
        <w:rPr>
          <w:rFonts w:ascii="Century Gothic" w:hAnsi="Century Gothic"/>
          <w:sz w:val="24"/>
          <w:szCs w:val="24"/>
        </w:rPr>
      </w:pPr>
      <w:r>
        <w:rPr>
          <w:rFonts w:ascii="Century Gothic" w:hAnsi="Century Gothic"/>
          <w:sz w:val="24"/>
          <w:szCs w:val="24"/>
        </w:rPr>
        <w:t>Participantes en la elaboración de es</w:t>
      </w:r>
      <w:r w:rsidR="001338B6">
        <w:rPr>
          <w:rFonts w:ascii="Century Gothic" w:hAnsi="Century Gothic"/>
          <w:sz w:val="24"/>
          <w:szCs w:val="24"/>
        </w:rPr>
        <w:t>te</w:t>
      </w:r>
      <w:r>
        <w:rPr>
          <w:rFonts w:ascii="Century Gothic" w:hAnsi="Century Gothic"/>
          <w:sz w:val="24"/>
          <w:szCs w:val="24"/>
        </w:rPr>
        <w:t xml:space="preserve"> informe.</w:t>
      </w:r>
    </w:p>
    <w:p w14:paraId="594CD83F" w14:textId="77777777" w:rsidR="00270EE2" w:rsidRDefault="00270EE2" w:rsidP="00270EE2">
      <w:pPr>
        <w:spacing w:after="0"/>
        <w:jc w:val="both"/>
        <w:rPr>
          <w:rFonts w:ascii="Century Gothic" w:hAnsi="Century Gothic"/>
          <w:sz w:val="24"/>
          <w:szCs w:val="24"/>
        </w:rPr>
      </w:pPr>
      <w:r>
        <w:rPr>
          <w:rFonts w:ascii="Century Gothic" w:hAnsi="Century Gothic"/>
          <w:sz w:val="24"/>
          <w:szCs w:val="24"/>
        </w:rPr>
        <w:t>Olga Montufar Contreras.</w:t>
      </w:r>
    </w:p>
    <w:p w14:paraId="7410C040" w14:textId="77777777" w:rsidR="00270EE2" w:rsidRDefault="00270EE2" w:rsidP="00270EE2">
      <w:pPr>
        <w:spacing w:after="0"/>
        <w:jc w:val="both"/>
        <w:rPr>
          <w:rFonts w:ascii="Century Gothic" w:hAnsi="Century Gothic"/>
          <w:sz w:val="24"/>
          <w:szCs w:val="24"/>
        </w:rPr>
      </w:pPr>
      <w:r>
        <w:rPr>
          <w:rFonts w:ascii="Century Gothic" w:hAnsi="Century Gothic"/>
          <w:sz w:val="24"/>
          <w:szCs w:val="24"/>
        </w:rPr>
        <w:t>María Magdalena Osorio Palma</w:t>
      </w:r>
    </w:p>
    <w:p w14:paraId="41AC4F83" w14:textId="77777777" w:rsidR="00270EE2" w:rsidRPr="007228D3" w:rsidRDefault="00270EE2" w:rsidP="00270EE2">
      <w:pPr>
        <w:jc w:val="both"/>
        <w:rPr>
          <w:rFonts w:ascii="Century Gothic" w:hAnsi="Century Gothic"/>
          <w:sz w:val="24"/>
          <w:szCs w:val="24"/>
        </w:rPr>
      </w:pPr>
      <w:r>
        <w:rPr>
          <w:rFonts w:ascii="Century Gothic" w:hAnsi="Century Gothic"/>
          <w:sz w:val="24"/>
          <w:szCs w:val="24"/>
        </w:rPr>
        <w:t xml:space="preserve">Leticia Licona Pérez </w:t>
      </w:r>
    </w:p>
    <w:sectPr w:rsidR="00270EE2" w:rsidRPr="007228D3">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10CEC" w14:textId="77777777" w:rsidR="00AF55AB" w:rsidRDefault="00AF55AB" w:rsidP="004A57F1">
      <w:pPr>
        <w:spacing w:after="0" w:line="240" w:lineRule="auto"/>
      </w:pPr>
      <w:r>
        <w:separator/>
      </w:r>
    </w:p>
  </w:endnote>
  <w:endnote w:type="continuationSeparator" w:id="0">
    <w:p w14:paraId="10236FBA" w14:textId="77777777" w:rsidR="00AF55AB" w:rsidRDefault="00AF55AB" w:rsidP="004A5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BDC0F" w14:textId="77777777" w:rsidR="00AF55AB" w:rsidRDefault="00AF55AB" w:rsidP="004A57F1">
      <w:pPr>
        <w:spacing w:after="0" w:line="240" w:lineRule="auto"/>
      </w:pPr>
      <w:r>
        <w:separator/>
      </w:r>
    </w:p>
  </w:footnote>
  <w:footnote w:type="continuationSeparator" w:id="0">
    <w:p w14:paraId="4A845F60" w14:textId="77777777" w:rsidR="00AF55AB" w:rsidRDefault="00AF55AB" w:rsidP="004A57F1">
      <w:pPr>
        <w:spacing w:after="0" w:line="240" w:lineRule="auto"/>
      </w:pPr>
      <w:r>
        <w:continuationSeparator/>
      </w:r>
    </w:p>
  </w:footnote>
  <w:footnote w:id="1">
    <w:p w14:paraId="2B2E8354" w14:textId="77777777" w:rsidR="005D12F8" w:rsidRDefault="005D12F8" w:rsidP="00C352A4">
      <w:pPr>
        <w:pStyle w:val="FootnoteText"/>
      </w:pPr>
      <w:r>
        <w:rPr>
          <w:rStyle w:val="FootnoteReference"/>
        </w:rPr>
        <w:footnoteRef/>
      </w:r>
      <w:r>
        <w:t xml:space="preserve"> </w:t>
      </w:r>
      <w:r w:rsidR="00C352A4">
        <w:t xml:space="preserve">La educación intercultural bilingüe en México; Materiales en lenguas originarias y en español para la </w:t>
      </w:r>
      <w:r w:rsidR="00F6143D">
        <w:t>Educación</w:t>
      </w:r>
      <w:r w:rsidR="00C352A4">
        <w:t xml:space="preserve"> Intercultural Bilingüe; </w:t>
      </w:r>
      <w:r w:rsidR="00F6143D">
        <w:t xml:space="preserve">véase </w:t>
      </w:r>
      <w:r>
        <w:t xml:space="preserve"> </w:t>
      </w:r>
      <w:hyperlink r:id="rId1" w:history="1">
        <w:r w:rsidRPr="00AA077C">
          <w:rPr>
            <w:rStyle w:val="Hyperlink"/>
          </w:rPr>
          <w:t>https://www.unicef.org/lac/la-educacion-intercultural-bilingue-eib-en-mexico</w:t>
        </w:r>
      </w:hyperlink>
      <w:r>
        <w:t xml:space="preserve"> </w:t>
      </w:r>
    </w:p>
  </w:footnote>
  <w:footnote w:id="2">
    <w:p w14:paraId="327107F5" w14:textId="77777777" w:rsidR="00B3321D" w:rsidRDefault="00B3321D">
      <w:pPr>
        <w:pStyle w:val="FootnoteText"/>
      </w:pPr>
      <w:r>
        <w:rPr>
          <w:rStyle w:val="FootnoteReference"/>
        </w:rPr>
        <w:footnoteRef/>
      </w:r>
      <w:r>
        <w:t xml:space="preserve"> Suicidios adolescentes en pueblos indígenas , Tres estudios de caso , elaborado por UNICEF, Cooperación Española y IWGIA, véase  </w:t>
      </w:r>
      <w:r w:rsidRPr="00B3321D">
        <w:t>chrome-extension://efaidnbmnnnibpcajpcglclefindmkaj/https://www.iwgia.org/images/publications/0575_suicidios-unicef.pdf</w:t>
      </w:r>
      <w:r>
        <w:t xml:space="preserve">   </w:t>
      </w:r>
    </w:p>
  </w:footnote>
  <w:footnote w:id="3">
    <w:p w14:paraId="354AFEB2" w14:textId="77777777" w:rsidR="00E206CF" w:rsidRDefault="00E206CF">
      <w:pPr>
        <w:pStyle w:val="FootnoteText"/>
      </w:pPr>
      <w:r>
        <w:rPr>
          <w:rStyle w:val="FootnoteReference"/>
        </w:rPr>
        <w:footnoteRef/>
      </w:r>
      <w:r>
        <w:t xml:space="preserve"> Diario oficial de la </w:t>
      </w:r>
      <w:r w:rsidR="00234CC4">
        <w:t xml:space="preserve">federación , México, 16 de mayo 2022 , véase  </w:t>
      </w:r>
      <w:hyperlink r:id="rId2" w:history="1">
        <w:r w:rsidR="00234CC4" w:rsidRPr="00AA077C">
          <w:rPr>
            <w:rStyle w:val="Hyperlink"/>
          </w:rPr>
          <w:t>https://www.dof.gob.mx/nota_detalle.php?codigo=5652074&amp;fecha=16/05/2022</w:t>
        </w:r>
      </w:hyperlink>
      <w:r w:rsidR="00234CC4">
        <w:t xml:space="preserve"> </w:t>
      </w:r>
    </w:p>
  </w:footnote>
  <w:footnote w:id="4">
    <w:p w14:paraId="1919D173" w14:textId="77777777" w:rsidR="00C231BB" w:rsidRDefault="00C231BB">
      <w:pPr>
        <w:pStyle w:val="FootnoteText"/>
      </w:pPr>
      <w:r>
        <w:rPr>
          <w:rStyle w:val="FootnoteReference"/>
        </w:rPr>
        <w:footnoteRef/>
      </w:r>
      <w:r>
        <w:t xml:space="preserve"> </w:t>
      </w:r>
      <w:r w:rsidR="004C5B3E">
        <w:t xml:space="preserve">Abuso de mujeres con discapacidad , Asociación Americana de Psicología , véase </w:t>
      </w:r>
      <w:hyperlink r:id="rId3" w:history="1">
        <w:r w:rsidR="004C5B3E" w:rsidRPr="002D48C3">
          <w:rPr>
            <w:rStyle w:val="Hyperlink"/>
          </w:rPr>
          <w:t>https://www.apa.org/topics/disabilities/mujeres-discapacidades</w:t>
        </w:r>
      </w:hyperlink>
      <w:r w:rsidR="004C5B3E">
        <w:t xml:space="preserve"> </w:t>
      </w:r>
    </w:p>
  </w:footnote>
  <w:footnote w:id="5">
    <w:p w14:paraId="0E84FA01" w14:textId="77777777" w:rsidR="009D2164" w:rsidRDefault="009D2164">
      <w:pPr>
        <w:pStyle w:val="FootnoteText"/>
      </w:pPr>
      <w:r>
        <w:rPr>
          <w:rStyle w:val="FootnoteReference"/>
        </w:rPr>
        <w:footnoteRef/>
      </w:r>
      <w:r>
        <w:t xml:space="preserve"> Fondo de Población de las Naciones Unidas (UNFPA); Cinco cosas que no sabías</w:t>
      </w:r>
      <w:r w:rsidR="00254851">
        <w:t xml:space="preserve"> sobre la discapacidad</w:t>
      </w:r>
      <w:r>
        <w:t xml:space="preserve"> y la violencia sexual”; </w:t>
      </w:r>
      <w:r w:rsidR="00254851">
        <w:t xml:space="preserve">véase </w:t>
      </w:r>
      <w:hyperlink r:id="rId4" w:history="1">
        <w:r w:rsidR="00254851" w:rsidRPr="002D48C3">
          <w:rPr>
            <w:rStyle w:val="Hyperlink"/>
          </w:rPr>
          <w:t>https://www.unfpa.org/es/news/cinco-cosas-que-no-sabias-sobre-la-discapacidad-y-la-violencia-sexual</w:t>
        </w:r>
      </w:hyperlink>
      <w:r w:rsidR="00254851">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E66A1" w14:textId="77777777" w:rsidR="000C27A5" w:rsidRDefault="000C27A5">
    <w:pPr>
      <w:pStyle w:val="Header"/>
    </w:pPr>
    <w:r>
      <w:rPr>
        <w:noProof/>
        <w:lang w:eastAsia="es-ES"/>
      </w:rPr>
      <mc:AlternateContent>
        <mc:Choice Requires="wps">
          <w:drawing>
            <wp:anchor distT="0" distB="0" distL="114300" distR="114300" simplePos="0" relativeHeight="251660288" behindDoc="0" locked="0" layoutInCell="1" allowOverlap="1" wp14:anchorId="3A879F8A" wp14:editId="0000376B">
              <wp:simplePos x="0" y="0"/>
              <wp:positionH relativeFrom="margin">
                <wp:posOffset>1130200</wp:posOffset>
              </wp:positionH>
              <wp:positionV relativeFrom="paragraph">
                <wp:posOffset>-256540</wp:posOffset>
              </wp:positionV>
              <wp:extent cx="5159141" cy="625642"/>
              <wp:effectExtent l="0" t="0" r="22860" b="22225"/>
              <wp:wrapNone/>
              <wp:docPr id="7" name="Cuadro de texto 7"/>
              <wp:cNvGraphicFramePr/>
              <a:graphic xmlns:a="http://schemas.openxmlformats.org/drawingml/2006/main">
                <a:graphicData uri="http://schemas.microsoft.com/office/word/2010/wordprocessingShape">
                  <wps:wsp>
                    <wps:cNvSpPr txBox="1"/>
                    <wps:spPr>
                      <a:xfrm>
                        <a:off x="0" y="0"/>
                        <a:ext cx="5159141" cy="625642"/>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6F72AF80" w14:textId="77777777" w:rsidR="000C27A5" w:rsidRPr="004C6DFD" w:rsidRDefault="00C4502B" w:rsidP="00C4502B">
                          <w:pPr>
                            <w:spacing w:after="0"/>
                            <w:rPr>
                              <w:rFonts w:ascii="Candara" w:hAnsi="Candara"/>
                            </w:rPr>
                          </w:pPr>
                          <w:r w:rsidRPr="004C6DFD">
                            <w:rPr>
                              <w:rFonts w:ascii="Candara" w:hAnsi="Candara"/>
                            </w:rPr>
                            <w:t>Fundación Paso a Paso A.C</w:t>
                          </w:r>
                        </w:p>
                        <w:p w14:paraId="1DC3B15F" w14:textId="77777777" w:rsidR="00C4502B" w:rsidRPr="004C6DFD" w:rsidRDefault="00C4502B" w:rsidP="00C4502B">
                          <w:pPr>
                            <w:spacing w:after="0"/>
                            <w:rPr>
                              <w:rFonts w:ascii="Candara" w:hAnsi="Candara"/>
                            </w:rPr>
                          </w:pPr>
                          <w:r w:rsidRPr="004C6DFD">
                            <w:rPr>
                              <w:rFonts w:ascii="Candara" w:hAnsi="Candara"/>
                            </w:rPr>
                            <w:t xml:space="preserve">Pepeyocas No. </w:t>
                          </w:r>
                          <w:proofErr w:type="gramStart"/>
                          <w:r w:rsidRPr="004C6DFD">
                            <w:rPr>
                              <w:rFonts w:ascii="Candara" w:hAnsi="Candara"/>
                            </w:rPr>
                            <w:t>10 ,</w:t>
                          </w:r>
                          <w:proofErr w:type="gramEnd"/>
                          <w:r w:rsidRPr="004C6DFD">
                            <w:rPr>
                              <w:rFonts w:ascii="Candara" w:hAnsi="Candara"/>
                            </w:rPr>
                            <w:t xml:space="preserve"> Col. Jacarandas , Huejutla de Reyes, Hgo.</w:t>
                          </w:r>
                        </w:p>
                        <w:p w14:paraId="77784454" w14:textId="77777777" w:rsidR="00C4502B" w:rsidRPr="004C6DFD" w:rsidRDefault="00C4502B" w:rsidP="00C4502B">
                          <w:pPr>
                            <w:spacing w:after="0"/>
                            <w:rPr>
                              <w:rFonts w:ascii="Candara" w:hAnsi="Candara"/>
                            </w:rPr>
                          </w:pPr>
                          <w:r w:rsidRPr="004C6DFD">
                            <w:rPr>
                              <w:rFonts w:ascii="Candara" w:hAnsi="Candara"/>
                            </w:rPr>
                            <w:t xml:space="preserve">Teléfono: 771 303 62 91 </w:t>
                          </w:r>
                          <w:r w:rsidR="004C6DFD" w:rsidRPr="004C6DFD">
                            <w:rPr>
                              <w:rFonts w:ascii="Candara" w:hAnsi="Candara"/>
                            </w:rPr>
                            <w:t xml:space="preserve"> correo electrónico: </w:t>
                          </w:r>
                          <w:hyperlink r:id="rId1" w:history="1">
                            <w:r w:rsidR="004C6DFD" w:rsidRPr="004C6DFD">
                              <w:rPr>
                                <w:rStyle w:val="Hyperlink"/>
                                <w:rFonts w:ascii="Candara" w:hAnsi="Candara"/>
                              </w:rPr>
                              <w:t>fundacionpasoapasogober@gmail.com</w:t>
                            </w:r>
                          </w:hyperlink>
                          <w:r w:rsidR="004C6DFD" w:rsidRPr="004C6DFD">
                            <w:rPr>
                              <w:rFonts w:ascii="Candara" w:hAnsi="Candara"/>
                            </w:rPr>
                            <w:t xml:space="preserve"> </w:t>
                          </w:r>
                        </w:p>
                        <w:p w14:paraId="5BE23AE8" w14:textId="77777777" w:rsidR="00C4502B" w:rsidRPr="004C6DFD" w:rsidRDefault="00C4502B">
                          <w:pPr>
                            <w:rPr>
                              <w:rFonts w:ascii="Candara" w:hAnsi="Candar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Cuadro de texto 7" o:spid="_x0000_s1026" type="#_x0000_t202" style="position:absolute;margin-left:89pt;margin-top:-20.2pt;width:406.25pt;height:49.2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" fillcolor="white [3201]" strokecolor="white [3212]" strokeweight=".5pt">
              <v:textbox>
                <w:txbxContent>
                  <w:p w:rsidR="000C27A5" w:rsidRPr="004C6DFD" w:rsidRDefault="00C4502B" w:rsidP="00C4502B">
                    <w:pPr>
                      <w:spacing w:after="0"/>
                      <w:rPr>
                        <w:rFonts w:ascii="Candara" w:hAnsi="Candara"/>
                      </w:rPr>
                    </w:pPr>
                    <w:r w:rsidRPr="004C6DFD">
                      <w:rPr>
                        <w:rFonts w:ascii="Candara" w:hAnsi="Candara"/>
                      </w:rPr>
                      <w:t>Fundación Paso a Paso A.C</w:t>
                    </w:r>
                  </w:p>
                  <w:p w:rsidR="00C4502B" w:rsidRPr="004C6DFD" w:rsidRDefault="00C4502B" w:rsidP="00C4502B">
                    <w:pPr>
                      <w:spacing w:after="0"/>
                      <w:rPr>
                        <w:rFonts w:ascii="Candara" w:hAnsi="Candara"/>
                      </w:rPr>
                    </w:pPr>
                    <w:r w:rsidRPr="004C6DFD">
                      <w:rPr>
                        <w:rFonts w:ascii="Candara" w:hAnsi="Candara"/>
                      </w:rPr>
                      <w:t>Pepeyocas No. 10 , Col. Jacarandas , Huejutla de Reyes, Hgo.</w:t>
                    </w:r>
                  </w:p>
                  <w:p w:rsidR="00C4502B" w:rsidRPr="004C6DFD" w:rsidRDefault="00C4502B" w:rsidP="00C4502B">
                    <w:pPr>
                      <w:spacing w:after="0"/>
                      <w:rPr>
                        <w:rFonts w:ascii="Candara" w:hAnsi="Candara"/>
                      </w:rPr>
                    </w:pPr>
                    <w:r w:rsidRPr="004C6DFD">
                      <w:rPr>
                        <w:rFonts w:ascii="Candara" w:hAnsi="Candara"/>
                      </w:rPr>
                      <w:t xml:space="preserve">Teléfono: 771 303 62 91 </w:t>
                    </w:r>
                    <w:r w:rsidR="004C6DFD" w:rsidRPr="004C6DFD">
                      <w:rPr>
                        <w:rFonts w:ascii="Candara" w:hAnsi="Candara"/>
                      </w:rPr>
                      <w:t xml:space="preserve"> correo electrónico: </w:t>
                    </w:r>
                    <w:hyperlink r:id="rId2" w:history="1">
                      <w:r w:rsidR="004C6DFD" w:rsidRPr="004C6DFD">
                        <w:rPr>
                          <w:rStyle w:val="Hipervnculo"/>
                          <w:rFonts w:ascii="Candara" w:hAnsi="Candara"/>
                        </w:rPr>
                        <w:t>fundacionpasoapasogober@gmail.com</w:t>
                      </w:r>
                    </w:hyperlink>
                    <w:r w:rsidR="004C6DFD" w:rsidRPr="004C6DFD">
                      <w:rPr>
                        <w:rFonts w:ascii="Candara" w:hAnsi="Candara"/>
                      </w:rPr>
                      <w:t xml:space="preserve"> </w:t>
                    </w:r>
                  </w:p>
                  <w:p w:rsidR="00C4502B" w:rsidRPr="004C6DFD" w:rsidRDefault="00C4502B">
                    <w:pPr>
                      <w:rPr>
                        <w:rFonts w:ascii="Candara" w:hAnsi="Candara"/>
                      </w:rPr>
                    </w:pPr>
                  </w:p>
                </w:txbxContent>
              </v:textbox>
              <w10:wrap anchorx="margin"/>
            </v:shape>
          </w:pict>
        </mc:Fallback>
      </mc:AlternateContent>
    </w:r>
    <w:r>
      <w:rPr>
        <w:noProof/>
        <w:lang w:eastAsia="es-ES"/>
      </w:rPr>
      <mc:AlternateContent>
        <mc:Choice Requires="wps">
          <w:drawing>
            <wp:anchor distT="0" distB="0" distL="114300" distR="114300" simplePos="0" relativeHeight="251659264" behindDoc="0" locked="0" layoutInCell="1" allowOverlap="1" wp14:anchorId="235AC5E3" wp14:editId="6C6649EA">
              <wp:simplePos x="0" y="0"/>
              <wp:positionH relativeFrom="column">
                <wp:posOffset>36396</wp:posOffset>
              </wp:positionH>
              <wp:positionV relativeFrom="paragraph">
                <wp:posOffset>-362953</wp:posOffset>
              </wp:positionV>
              <wp:extent cx="1183907" cy="818148"/>
              <wp:effectExtent l="0" t="0" r="16510" b="20320"/>
              <wp:wrapNone/>
              <wp:docPr id="5" name="Cuadro de texto 5"/>
              <wp:cNvGraphicFramePr/>
              <a:graphic xmlns:a="http://schemas.openxmlformats.org/drawingml/2006/main">
                <a:graphicData uri="http://schemas.microsoft.com/office/word/2010/wordprocessingShape">
                  <wps:wsp>
                    <wps:cNvSpPr txBox="1"/>
                    <wps:spPr>
                      <a:xfrm>
                        <a:off x="0" y="0"/>
                        <a:ext cx="1183907" cy="818148"/>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7EE9C869" w14:textId="77777777" w:rsidR="000C27A5" w:rsidRDefault="000C27A5">
                          <w:r w:rsidRPr="000C27A5">
                            <w:rPr>
                              <w:noProof/>
                              <w:lang w:eastAsia="es-ES"/>
                            </w:rPr>
                            <w:drawing>
                              <wp:inline distT="0" distB="0" distL="0" distR="0" wp14:anchorId="7183FBF5" wp14:editId="6F65DD83">
                                <wp:extent cx="994044" cy="698868"/>
                                <wp:effectExtent l="0" t="0" r="0" b="635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02001" cy="70446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5" o:spid="_x0000_s1027" type="#_x0000_t202" style="position:absolute;margin-left:2.85pt;margin-top:-28.6pt;width:93.2pt;height:64.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" fillcolor="white [3201]" strokecolor="white [3212]" strokeweight=".5pt">
              <v:textbox>
                <w:txbxContent>
                  <w:p w:rsidR="000C27A5" w:rsidRDefault="000C27A5">
                    <w:r w:rsidRPr="000C27A5">
                      <w:drawing>
                        <wp:inline distT="0" distB="0" distL="0" distR="0">
                          <wp:extent cx="994044" cy="698868"/>
                          <wp:effectExtent l="0" t="0" r="0" b="635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02001" cy="704462"/>
                                  </a:xfrm>
                                  <a:prstGeom prst="rect">
                                    <a:avLst/>
                                  </a:prstGeom>
                                  <a:noFill/>
                                  <a:ln>
                                    <a:noFill/>
                                  </a:ln>
                                </pic:spPr>
                              </pic:pic>
                            </a:graphicData>
                          </a:graphic>
                        </wp:inline>
                      </w:drawing>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8D3"/>
    <w:rsid w:val="00006A2E"/>
    <w:rsid w:val="00026205"/>
    <w:rsid w:val="000320FE"/>
    <w:rsid w:val="00043128"/>
    <w:rsid w:val="00043230"/>
    <w:rsid w:val="00047519"/>
    <w:rsid w:val="000772D9"/>
    <w:rsid w:val="00087568"/>
    <w:rsid w:val="000B7B32"/>
    <w:rsid w:val="000C27A5"/>
    <w:rsid w:val="000C2F67"/>
    <w:rsid w:val="000C553A"/>
    <w:rsid w:val="000F48A9"/>
    <w:rsid w:val="000F74C3"/>
    <w:rsid w:val="0010536E"/>
    <w:rsid w:val="00126691"/>
    <w:rsid w:val="001338B6"/>
    <w:rsid w:val="00144BAF"/>
    <w:rsid w:val="0015651A"/>
    <w:rsid w:val="001631B8"/>
    <w:rsid w:val="00175F4E"/>
    <w:rsid w:val="001A4D87"/>
    <w:rsid w:val="001B7712"/>
    <w:rsid w:val="001C12D7"/>
    <w:rsid w:val="001D1E78"/>
    <w:rsid w:val="00221B4D"/>
    <w:rsid w:val="0022372A"/>
    <w:rsid w:val="00234CC4"/>
    <w:rsid w:val="00237FF9"/>
    <w:rsid w:val="00254851"/>
    <w:rsid w:val="00265DA9"/>
    <w:rsid w:val="00266476"/>
    <w:rsid w:val="00270EE2"/>
    <w:rsid w:val="002769B5"/>
    <w:rsid w:val="002820BB"/>
    <w:rsid w:val="002C742B"/>
    <w:rsid w:val="0030309C"/>
    <w:rsid w:val="0032176E"/>
    <w:rsid w:val="00321B7F"/>
    <w:rsid w:val="00351133"/>
    <w:rsid w:val="003546D8"/>
    <w:rsid w:val="00360211"/>
    <w:rsid w:val="003673B9"/>
    <w:rsid w:val="00376AEA"/>
    <w:rsid w:val="003836F8"/>
    <w:rsid w:val="003B6DF3"/>
    <w:rsid w:val="003E55F3"/>
    <w:rsid w:val="003E64C0"/>
    <w:rsid w:val="00403712"/>
    <w:rsid w:val="004069B8"/>
    <w:rsid w:val="00415440"/>
    <w:rsid w:val="004169F1"/>
    <w:rsid w:val="00416D35"/>
    <w:rsid w:val="00426045"/>
    <w:rsid w:val="004334B6"/>
    <w:rsid w:val="00451007"/>
    <w:rsid w:val="00471657"/>
    <w:rsid w:val="00480DCE"/>
    <w:rsid w:val="00486475"/>
    <w:rsid w:val="00486C0C"/>
    <w:rsid w:val="004A57F1"/>
    <w:rsid w:val="004C5B3E"/>
    <w:rsid w:val="004C6DFD"/>
    <w:rsid w:val="004E44ED"/>
    <w:rsid w:val="0050063C"/>
    <w:rsid w:val="00500EC3"/>
    <w:rsid w:val="00505928"/>
    <w:rsid w:val="00516BF2"/>
    <w:rsid w:val="00520C06"/>
    <w:rsid w:val="005542C2"/>
    <w:rsid w:val="005B7702"/>
    <w:rsid w:val="005D12F8"/>
    <w:rsid w:val="005E2214"/>
    <w:rsid w:val="005F49F4"/>
    <w:rsid w:val="006152B3"/>
    <w:rsid w:val="00616585"/>
    <w:rsid w:val="00631B9D"/>
    <w:rsid w:val="00692329"/>
    <w:rsid w:val="006C3518"/>
    <w:rsid w:val="006E0740"/>
    <w:rsid w:val="0070192F"/>
    <w:rsid w:val="007061A0"/>
    <w:rsid w:val="007228D3"/>
    <w:rsid w:val="007246DB"/>
    <w:rsid w:val="00727E70"/>
    <w:rsid w:val="00764156"/>
    <w:rsid w:val="007B3408"/>
    <w:rsid w:val="007C1FD1"/>
    <w:rsid w:val="007C2634"/>
    <w:rsid w:val="007C4FC4"/>
    <w:rsid w:val="007C65AB"/>
    <w:rsid w:val="007D0A98"/>
    <w:rsid w:val="008043F5"/>
    <w:rsid w:val="008047D7"/>
    <w:rsid w:val="00807A23"/>
    <w:rsid w:val="00827125"/>
    <w:rsid w:val="00843715"/>
    <w:rsid w:val="008543BE"/>
    <w:rsid w:val="00874866"/>
    <w:rsid w:val="008768CD"/>
    <w:rsid w:val="00880E8A"/>
    <w:rsid w:val="008D4D2D"/>
    <w:rsid w:val="008E01C2"/>
    <w:rsid w:val="008E1ADC"/>
    <w:rsid w:val="008E7DA5"/>
    <w:rsid w:val="008F4D36"/>
    <w:rsid w:val="00916923"/>
    <w:rsid w:val="009345E3"/>
    <w:rsid w:val="009434B6"/>
    <w:rsid w:val="0094550F"/>
    <w:rsid w:val="009674FC"/>
    <w:rsid w:val="00975D1A"/>
    <w:rsid w:val="009C6AB0"/>
    <w:rsid w:val="009D1A74"/>
    <w:rsid w:val="009D2164"/>
    <w:rsid w:val="009D7CB2"/>
    <w:rsid w:val="00A05FC5"/>
    <w:rsid w:val="00A36B9D"/>
    <w:rsid w:val="00A64BA6"/>
    <w:rsid w:val="00A730EA"/>
    <w:rsid w:val="00A83870"/>
    <w:rsid w:val="00AA219B"/>
    <w:rsid w:val="00AD0D21"/>
    <w:rsid w:val="00AD5543"/>
    <w:rsid w:val="00AF55AB"/>
    <w:rsid w:val="00B07E9F"/>
    <w:rsid w:val="00B26656"/>
    <w:rsid w:val="00B3321D"/>
    <w:rsid w:val="00B50A6A"/>
    <w:rsid w:val="00B5720C"/>
    <w:rsid w:val="00B60679"/>
    <w:rsid w:val="00B75EB7"/>
    <w:rsid w:val="00BA29FE"/>
    <w:rsid w:val="00BB6FCD"/>
    <w:rsid w:val="00BF586D"/>
    <w:rsid w:val="00C14287"/>
    <w:rsid w:val="00C231BB"/>
    <w:rsid w:val="00C352A4"/>
    <w:rsid w:val="00C42B7B"/>
    <w:rsid w:val="00C4502B"/>
    <w:rsid w:val="00C62649"/>
    <w:rsid w:val="00C73C85"/>
    <w:rsid w:val="00C769F8"/>
    <w:rsid w:val="00CA24CE"/>
    <w:rsid w:val="00CB4B20"/>
    <w:rsid w:val="00CE3593"/>
    <w:rsid w:val="00CF4B36"/>
    <w:rsid w:val="00D14DC4"/>
    <w:rsid w:val="00D15FC0"/>
    <w:rsid w:val="00D24E8F"/>
    <w:rsid w:val="00D26BC6"/>
    <w:rsid w:val="00D4333B"/>
    <w:rsid w:val="00D43C99"/>
    <w:rsid w:val="00D455B2"/>
    <w:rsid w:val="00D95885"/>
    <w:rsid w:val="00D95E78"/>
    <w:rsid w:val="00D97DDF"/>
    <w:rsid w:val="00D97E3B"/>
    <w:rsid w:val="00DB1563"/>
    <w:rsid w:val="00DB189E"/>
    <w:rsid w:val="00E206CF"/>
    <w:rsid w:val="00E420B8"/>
    <w:rsid w:val="00E756B0"/>
    <w:rsid w:val="00E84716"/>
    <w:rsid w:val="00E8728A"/>
    <w:rsid w:val="00E952B2"/>
    <w:rsid w:val="00EA0322"/>
    <w:rsid w:val="00F04840"/>
    <w:rsid w:val="00F06A77"/>
    <w:rsid w:val="00F17E3E"/>
    <w:rsid w:val="00F46EFF"/>
    <w:rsid w:val="00F52DEF"/>
    <w:rsid w:val="00F6143D"/>
    <w:rsid w:val="00F63D7A"/>
    <w:rsid w:val="00FA30F3"/>
    <w:rsid w:val="00FA634C"/>
    <w:rsid w:val="00FF3A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71521D"/>
  <w15:chartTrackingRefBased/>
  <w15:docId w15:val="{AEA4A370-A52B-4380-8CF3-75D402A27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57F1"/>
    <w:pPr>
      <w:tabs>
        <w:tab w:val="center" w:pos="4252"/>
        <w:tab w:val="right" w:pos="8504"/>
      </w:tabs>
      <w:spacing w:after="0" w:line="240" w:lineRule="auto"/>
    </w:pPr>
  </w:style>
  <w:style w:type="character" w:customStyle="1" w:styleId="HeaderChar">
    <w:name w:val="Header Char"/>
    <w:basedOn w:val="DefaultParagraphFont"/>
    <w:link w:val="Header"/>
    <w:uiPriority w:val="99"/>
    <w:rsid w:val="004A57F1"/>
  </w:style>
  <w:style w:type="paragraph" w:styleId="Footer">
    <w:name w:val="footer"/>
    <w:basedOn w:val="Normal"/>
    <w:link w:val="FooterChar"/>
    <w:uiPriority w:val="99"/>
    <w:unhideWhenUsed/>
    <w:rsid w:val="004A57F1"/>
    <w:pPr>
      <w:tabs>
        <w:tab w:val="center" w:pos="4252"/>
        <w:tab w:val="right" w:pos="8504"/>
      </w:tabs>
      <w:spacing w:after="0" w:line="240" w:lineRule="auto"/>
    </w:pPr>
  </w:style>
  <w:style w:type="character" w:customStyle="1" w:styleId="FooterChar">
    <w:name w:val="Footer Char"/>
    <w:basedOn w:val="DefaultParagraphFont"/>
    <w:link w:val="Footer"/>
    <w:uiPriority w:val="99"/>
    <w:rsid w:val="004A57F1"/>
  </w:style>
  <w:style w:type="character" w:styleId="Hyperlink">
    <w:name w:val="Hyperlink"/>
    <w:basedOn w:val="DefaultParagraphFont"/>
    <w:uiPriority w:val="99"/>
    <w:unhideWhenUsed/>
    <w:rsid w:val="004C6DFD"/>
    <w:rPr>
      <w:color w:val="0563C1" w:themeColor="hyperlink"/>
      <w:u w:val="single"/>
    </w:rPr>
  </w:style>
  <w:style w:type="paragraph" w:styleId="FootnoteText">
    <w:name w:val="footnote text"/>
    <w:basedOn w:val="Normal"/>
    <w:link w:val="FootnoteTextChar"/>
    <w:uiPriority w:val="99"/>
    <w:semiHidden/>
    <w:unhideWhenUsed/>
    <w:rsid w:val="007641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64156"/>
    <w:rPr>
      <w:sz w:val="20"/>
      <w:szCs w:val="20"/>
    </w:rPr>
  </w:style>
  <w:style w:type="character" w:styleId="FootnoteReference">
    <w:name w:val="footnote reference"/>
    <w:basedOn w:val="DefaultParagraphFont"/>
    <w:uiPriority w:val="99"/>
    <w:semiHidden/>
    <w:unhideWhenUsed/>
    <w:rsid w:val="0076415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apa.org/topics/disabilities/mujeres-discapacidades" TargetMode="External"/><Relationship Id="rId2" Type="http://schemas.openxmlformats.org/officeDocument/2006/relationships/hyperlink" Target="https://www.dof.gob.mx/nota_detalle.php?codigo=5652074&amp;fecha=16/05/2022" TargetMode="External"/><Relationship Id="rId1" Type="http://schemas.openxmlformats.org/officeDocument/2006/relationships/hyperlink" Target="https://www.unicef.org/lac/la-educacion-intercultural-bilingue-eib-en-mexico" TargetMode="External"/><Relationship Id="rId4" Type="http://schemas.openxmlformats.org/officeDocument/2006/relationships/hyperlink" Target="https://www.unfpa.org/es/news/cinco-cosas-que-no-sabias-sobre-la-discapacidad-y-la-violencia-sexu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wmf"/><Relationship Id="rId2" Type="http://schemas.openxmlformats.org/officeDocument/2006/relationships/hyperlink" Target="mailto:fundacionpasoapasogober@gmail.com" TargetMode="External"/><Relationship Id="rId1" Type="http://schemas.openxmlformats.org/officeDocument/2006/relationships/hyperlink" Target="mailto:fundacionpasoapasogober@gmail.com" TargetMode="External"/><Relationship Id="rId4" Type="http://schemas.openxmlformats.org/officeDocument/2006/relationships/image" Target="media/image10.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18AB8-AD36-452F-B718-BA66AC3AC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2990</Words>
  <Characters>17045</Characters>
  <Application>Microsoft Office Word</Application>
  <DocSecurity>0</DocSecurity>
  <Lines>142</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James Boit</cp:lastModifiedBy>
  <cp:revision>2</cp:revision>
  <dcterms:created xsi:type="dcterms:W3CDTF">2024-07-30T14:54:00Z</dcterms:created>
  <dcterms:modified xsi:type="dcterms:W3CDTF">2024-07-30T14:54:00Z</dcterms:modified>
</cp:coreProperties>
</file>