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140D26" w14:textId="1CF1A803" w:rsidR="00D329D1" w:rsidRPr="00AD3BF9" w:rsidRDefault="00D329D1" w:rsidP="61F9AC58">
      <w:pPr>
        <w:spacing w:line="360" w:lineRule="auto"/>
        <w:jc w:val="center"/>
        <w:rPr>
          <w:rFonts w:ascii="Cambria" w:eastAsia="Cambria" w:hAnsi="Cambria" w:cs="Cambria"/>
          <w:b/>
          <w:bCs/>
          <w:sz w:val="24"/>
          <w:szCs w:val="24"/>
        </w:rPr>
      </w:pPr>
      <w:r>
        <w:rPr>
          <w:rFonts w:ascii="Cambria" w:eastAsia="Cambria" w:hAnsi="Cambria" w:cs="Cambria"/>
          <w:b/>
          <w:bCs/>
          <w:sz w:val="24"/>
          <w:szCs w:val="24"/>
        </w:rPr>
        <w:t>SHADOW REPORT FOR THE 99</w:t>
      </w:r>
      <w:r w:rsidRPr="00D329D1">
        <w:rPr>
          <w:rFonts w:ascii="Cambria" w:eastAsia="Cambria" w:hAnsi="Cambria" w:cs="Cambria"/>
          <w:b/>
          <w:bCs/>
          <w:sz w:val="24"/>
          <w:szCs w:val="24"/>
          <w:vertAlign w:val="superscript"/>
        </w:rPr>
        <w:t>TH</w:t>
      </w:r>
      <w:r>
        <w:rPr>
          <w:rFonts w:ascii="Cambria" w:eastAsia="Cambria" w:hAnsi="Cambria" w:cs="Cambria"/>
          <w:b/>
          <w:bCs/>
          <w:sz w:val="24"/>
          <w:szCs w:val="24"/>
        </w:rPr>
        <w:t xml:space="preserve"> SESSION OF THE COMITTE ON THE RIGHTS OF THE CHILD </w:t>
      </w:r>
    </w:p>
    <w:p w14:paraId="324C1E58" w14:textId="77777777" w:rsidR="002A6C3B" w:rsidRPr="00AD3BF9" w:rsidRDefault="002A6C3B" w:rsidP="002A6C3B">
      <w:pPr>
        <w:spacing w:line="360" w:lineRule="auto"/>
        <w:jc w:val="center"/>
        <w:rPr>
          <w:rFonts w:ascii="Cambria" w:eastAsia="Cambria" w:hAnsi="Cambria" w:cs="Cambria"/>
          <w:b/>
          <w:sz w:val="24"/>
          <w:szCs w:val="24"/>
        </w:rPr>
      </w:pPr>
    </w:p>
    <w:p w14:paraId="663E5B44" w14:textId="77777777" w:rsidR="002A6C3B" w:rsidRDefault="002A6C3B" w:rsidP="002A6C3B">
      <w:pPr>
        <w:spacing w:line="360" w:lineRule="auto"/>
        <w:rPr>
          <w:rFonts w:ascii="Cambria" w:eastAsia="Cambria" w:hAnsi="Cambria" w:cs="Cambria"/>
          <w:b/>
          <w:sz w:val="24"/>
          <w:szCs w:val="24"/>
        </w:rPr>
      </w:pPr>
    </w:p>
    <w:p w14:paraId="4C8D483C" w14:textId="77777777" w:rsidR="00D329D1" w:rsidRPr="00D329D1" w:rsidRDefault="00D329D1" w:rsidP="00D329D1">
      <w:pPr>
        <w:spacing w:line="360" w:lineRule="auto"/>
        <w:jc w:val="center"/>
        <w:rPr>
          <w:rFonts w:ascii="Cambria" w:eastAsia="Cambria" w:hAnsi="Cambria" w:cs="Times New Roman"/>
          <w:b/>
          <w:bCs/>
          <w:sz w:val="24"/>
          <w:szCs w:val="24"/>
        </w:rPr>
      </w:pPr>
      <w:r w:rsidRPr="00D329D1">
        <w:rPr>
          <w:rFonts w:ascii="Cambria" w:eastAsia="Cambria" w:hAnsi="Cambria" w:cs="Times New Roman"/>
          <w:b/>
          <w:bCs/>
          <w:sz w:val="24"/>
          <w:szCs w:val="24"/>
        </w:rPr>
        <w:t>Analysis on the compliance with the rules set forth in the CRC – Convention on the Rights of the Child by Brazil</w:t>
      </w:r>
    </w:p>
    <w:p w14:paraId="01403DD0" w14:textId="77777777" w:rsidR="002A6C3B" w:rsidRPr="00AD3BF9" w:rsidRDefault="002A6C3B" w:rsidP="002A6C3B">
      <w:pPr>
        <w:spacing w:line="360" w:lineRule="auto"/>
        <w:rPr>
          <w:rFonts w:ascii="Cambria" w:eastAsia="Cambria" w:hAnsi="Cambria" w:cs="Cambria"/>
          <w:sz w:val="24"/>
          <w:szCs w:val="24"/>
        </w:rPr>
      </w:pPr>
    </w:p>
    <w:p w14:paraId="66D96D17" w14:textId="126B354C" w:rsidR="002A6C3B" w:rsidRPr="00AD3BF9" w:rsidRDefault="00334D91" w:rsidP="002A6C3B">
      <w:pPr>
        <w:spacing w:line="360" w:lineRule="auto"/>
        <w:rPr>
          <w:rFonts w:ascii="Cambria" w:eastAsia="Cambria" w:hAnsi="Cambria" w:cs="Cambria"/>
          <w:b/>
          <w:sz w:val="24"/>
          <w:szCs w:val="24"/>
        </w:rPr>
      </w:pPr>
      <w:r w:rsidRPr="00AD3BF9">
        <w:rPr>
          <w:rFonts w:ascii="Cambria" w:eastAsia="Cambria" w:hAnsi="Cambria" w:cs="Cambria"/>
          <w:b/>
          <w:sz w:val="24"/>
          <w:szCs w:val="24"/>
        </w:rPr>
        <w:t xml:space="preserve">Prepared and signed by: </w:t>
      </w:r>
    </w:p>
    <w:p w14:paraId="2F7C3F2A" w14:textId="77777777" w:rsidR="00334D91" w:rsidRPr="00AD3BF9" w:rsidRDefault="00334D91" w:rsidP="002A6C3B">
      <w:pPr>
        <w:spacing w:line="360" w:lineRule="auto"/>
        <w:rPr>
          <w:rFonts w:ascii="Cambria" w:eastAsia="Cambria" w:hAnsi="Cambria" w:cs="Cambria"/>
          <w:b/>
          <w:sz w:val="24"/>
          <w:szCs w:val="24"/>
        </w:rPr>
      </w:pPr>
    </w:p>
    <w:p w14:paraId="3E3B00F5" w14:textId="140A7FA0" w:rsidR="002A6C3B" w:rsidRPr="00D329D1" w:rsidRDefault="002D0B23" w:rsidP="002D0B23">
      <w:pPr>
        <w:spacing w:line="360" w:lineRule="auto"/>
        <w:ind w:left="1133"/>
        <w:rPr>
          <w:rFonts w:ascii="Cambria" w:eastAsia="Cambria" w:hAnsi="Cambria" w:cs="Cambria"/>
          <w:b/>
          <w:sz w:val="24"/>
          <w:szCs w:val="24"/>
        </w:rPr>
      </w:pPr>
      <w:r w:rsidRPr="00D329D1">
        <w:rPr>
          <w:rFonts w:ascii="Cambria" w:eastAsia="Cambria" w:hAnsi="Cambria" w:cs="Cambria"/>
          <w:b/>
          <w:sz w:val="24"/>
          <w:szCs w:val="24"/>
        </w:rPr>
        <w:t xml:space="preserve">SPECIALIZED CENTER FOR THE PROMOTION AND DEFENSE OF WOMEN’S RIGHTS </w:t>
      </w:r>
      <w:r w:rsidR="00113B5D" w:rsidRPr="00D329D1">
        <w:rPr>
          <w:rFonts w:ascii="Cambria" w:eastAsia="Cambria" w:hAnsi="Cambria" w:cs="Cambria"/>
          <w:b/>
          <w:sz w:val="24"/>
          <w:szCs w:val="24"/>
        </w:rPr>
        <w:t xml:space="preserve">of the Public Defender´s office of the </w:t>
      </w:r>
      <w:r w:rsidR="00334D91" w:rsidRPr="00D329D1">
        <w:rPr>
          <w:rFonts w:ascii="Cambria" w:eastAsia="Cambria" w:hAnsi="Cambria" w:cs="Cambria"/>
          <w:b/>
          <w:sz w:val="24"/>
          <w:szCs w:val="24"/>
        </w:rPr>
        <w:t>S</w:t>
      </w:r>
      <w:r w:rsidR="00113B5D" w:rsidRPr="00D329D1">
        <w:rPr>
          <w:rFonts w:ascii="Cambria" w:eastAsia="Cambria" w:hAnsi="Cambria" w:cs="Cambria"/>
          <w:b/>
          <w:sz w:val="24"/>
          <w:szCs w:val="24"/>
        </w:rPr>
        <w:t>tate of São Paulo</w:t>
      </w:r>
      <w:r w:rsidR="007251F7" w:rsidRPr="00D329D1">
        <w:rPr>
          <w:rFonts w:ascii="Cambria" w:eastAsia="Cambria" w:hAnsi="Cambria" w:cs="Cambria"/>
          <w:b/>
          <w:sz w:val="24"/>
          <w:szCs w:val="24"/>
        </w:rPr>
        <w:t xml:space="preserve"> – (</w:t>
      </w:r>
      <w:r w:rsidR="00805DE1" w:rsidRPr="00D329D1">
        <w:rPr>
          <w:rFonts w:ascii="Cambria" w:eastAsia="Cambria" w:hAnsi="Cambria" w:cs="Cambria"/>
          <w:b/>
          <w:sz w:val="24"/>
          <w:szCs w:val="24"/>
        </w:rPr>
        <w:t xml:space="preserve"> </w:t>
      </w:r>
      <w:r w:rsidR="00B303AA" w:rsidRPr="00D329D1">
        <w:rPr>
          <w:rFonts w:ascii="Cambria" w:eastAsia="Cambria" w:hAnsi="Cambria" w:cs="Cambria"/>
          <w:b/>
          <w:sz w:val="24"/>
          <w:szCs w:val="24"/>
        </w:rPr>
        <w:t xml:space="preserve">henceforward </w:t>
      </w:r>
      <w:r w:rsidR="007251F7" w:rsidRPr="00D329D1">
        <w:rPr>
          <w:rFonts w:ascii="Cambria" w:eastAsia="Cambria" w:hAnsi="Cambria" w:cs="Cambria"/>
          <w:b/>
          <w:sz w:val="24"/>
          <w:szCs w:val="24"/>
        </w:rPr>
        <w:t>NUDEM)</w:t>
      </w:r>
    </w:p>
    <w:p w14:paraId="78A080E1" w14:textId="3E695547" w:rsidR="002A6C3B" w:rsidRPr="00D329D1" w:rsidRDefault="002A6C3B" w:rsidP="61F9AC58">
      <w:pPr>
        <w:spacing w:line="360" w:lineRule="auto"/>
        <w:ind w:left="1133"/>
        <w:rPr>
          <w:rFonts w:ascii="Cambria" w:eastAsia="Cambria" w:hAnsi="Cambria" w:cs="Cambria"/>
          <w:b/>
          <w:bCs/>
          <w:sz w:val="24"/>
          <w:szCs w:val="24"/>
          <w:lang w:val="pt-BR"/>
        </w:rPr>
      </w:pPr>
      <w:r w:rsidRPr="00D329D1">
        <w:rPr>
          <w:rFonts w:ascii="Cambria" w:eastAsia="Cambria" w:hAnsi="Cambria" w:cs="Cambria"/>
          <w:b/>
          <w:bCs/>
          <w:sz w:val="24"/>
          <w:szCs w:val="24"/>
          <w:lang w:val="pt-BR"/>
        </w:rPr>
        <w:t xml:space="preserve">Rua </w:t>
      </w:r>
      <w:r w:rsidR="75B8A60C" w:rsidRPr="00D329D1">
        <w:rPr>
          <w:rFonts w:ascii="Cambria" w:eastAsia="Cambria" w:hAnsi="Cambria" w:cs="Cambria"/>
          <w:b/>
          <w:bCs/>
          <w:sz w:val="24"/>
          <w:szCs w:val="24"/>
          <w:lang w:val="pt-BR"/>
        </w:rPr>
        <w:t xml:space="preserve">Liberdade, </w:t>
      </w:r>
      <w:r w:rsidRPr="00D329D1">
        <w:rPr>
          <w:rFonts w:ascii="Cambria" w:eastAsia="Cambria" w:hAnsi="Cambria" w:cs="Cambria"/>
          <w:b/>
          <w:bCs/>
          <w:sz w:val="24"/>
          <w:szCs w:val="24"/>
          <w:lang w:val="pt-BR"/>
        </w:rPr>
        <w:t xml:space="preserve"> nº </w:t>
      </w:r>
      <w:r w:rsidR="5FCC73EF" w:rsidRPr="00D329D1">
        <w:rPr>
          <w:rFonts w:ascii="Cambria" w:eastAsia="Cambria" w:hAnsi="Cambria" w:cs="Cambria"/>
          <w:b/>
          <w:bCs/>
          <w:sz w:val="24"/>
          <w:szCs w:val="24"/>
          <w:lang w:val="pt-BR"/>
        </w:rPr>
        <w:t>32</w:t>
      </w:r>
      <w:r w:rsidRPr="00D329D1">
        <w:rPr>
          <w:rFonts w:ascii="Cambria" w:eastAsia="Cambria" w:hAnsi="Cambria" w:cs="Cambria"/>
          <w:b/>
          <w:bCs/>
          <w:sz w:val="24"/>
          <w:szCs w:val="24"/>
          <w:lang w:val="pt-BR"/>
        </w:rPr>
        <w:t xml:space="preserve">, São Paulo, São Paulo, </w:t>
      </w:r>
      <w:proofErr w:type="spellStart"/>
      <w:r w:rsidRPr="00D329D1">
        <w:rPr>
          <w:rFonts w:ascii="Cambria" w:eastAsia="Cambria" w:hAnsi="Cambria" w:cs="Cambria"/>
          <w:b/>
          <w:bCs/>
          <w:sz w:val="24"/>
          <w:szCs w:val="24"/>
          <w:lang w:val="pt-BR"/>
        </w:rPr>
        <w:t>Bra</w:t>
      </w:r>
      <w:r w:rsidR="0076120D" w:rsidRPr="00D329D1">
        <w:rPr>
          <w:rFonts w:ascii="Cambria" w:eastAsia="Cambria" w:hAnsi="Cambria" w:cs="Cambria"/>
          <w:b/>
          <w:bCs/>
          <w:sz w:val="24"/>
          <w:szCs w:val="24"/>
          <w:lang w:val="pt-BR"/>
        </w:rPr>
        <w:t>z</w:t>
      </w:r>
      <w:r w:rsidRPr="00D329D1">
        <w:rPr>
          <w:rFonts w:ascii="Cambria" w:eastAsia="Cambria" w:hAnsi="Cambria" w:cs="Cambria"/>
          <w:b/>
          <w:bCs/>
          <w:sz w:val="24"/>
          <w:szCs w:val="24"/>
          <w:lang w:val="pt-BR"/>
        </w:rPr>
        <w:t>il</w:t>
      </w:r>
      <w:proofErr w:type="spellEnd"/>
    </w:p>
    <w:p w14:paraId="1F67A3D5" w14:textId="081AF4BD" w:rsidR="002A6C3B" w:rsidRPr="00D329D1" w:rsidRDefault="00D329D1" w:rsidP="002A6C3B">
      <w:pPr>
        <w:spacing w:line="360" w:lineRule="auto"/>
        <w:ind w:left="1133"/>
        <w:rPr>
          <w:rFonts w:ascii="Cambria" w:hAnsi="Cambria"/>
          <w:lang w:val="pt-BR"/>
        </w:rPr>
      </w:pPr>
      <w:hyperlink r:id="rId11" w:history="1">
        <w:r w:rsidRPr="00D329D1">
          <w:rPr>
            <w:rStyle w:val="Hyperlink"/>
            <w:rFonts w:ascii="Cambria" w:hAnsi="Cambria"/>
            <w:lang w:val="pt-BR"/>
          </w:rPr>
          <w:t>nucleo.mulheres@defensoria.sp.def.br</w:t>
        </w:r>
      </w:hyperlink>
    </w:p>
    <w:p w14:paraId="7C055847" w14:textId="77777777" w:rsidR="00D329D1" w:rsidRPr="00D329D1" w:rsidRDefault="00D329D1" w:rsidP="002A6C3B">
      <w:pPr>
        <w:spacing w:line="360" w:lineRule="auto"/>
        <w:ind w:left="1133"/>
        <w:rPr>
          <w:rFonts w:ascii="Cambria" w:hAnsi="Cambria"/>
          <w:lang w:val="pt-BR"/>
        </w:rPr>
      </w:pPr>
    </w:p>
    <w:p w14:paraId="7EE0EFBB" w14:textId="77777777" w:rsidR="00D329D1" w:rsidRPr="00984ACD" w:rsidRDefault="00D329D1" w:rsidP="002A6C3B">
      <w:pPr>
        <w:spacing w:line="360" w:lineRule="auto"/>
        <w:ind w:left="1133"/>
        <w:rPr>
          <w:rFonts w:ascii="Cambria" w:eastAsia="Cambria" w:hAnsi="Cambria" w:cs="Cambria"/>
          <w:sz w:val="24"/>
          <w:szCs w:val="24"/>
          <w:lang w:val="pt-BR"/>
        </w:rPr>
      </w:pPr>
    </w:p>
    <w:p w14:paraId="6604F480" w14:textId="77777777" w:rsidR="002A6C3B" w:rsidRPr="00984ACD" w:rsidRDefault="002A6C3B" w:rsidP="002A6C3B">
      <w:pPr>
        <w:spacing w:line="360" w:lineRule="auto"/>
        <w:rPr>
          <w:rFonts w:ascii="Cambria" w:eastAsia="Cambria" w:hAnsi="Cambria" w:cs="Cambria"/>
          <w:sz w:val="24"/>
          <w:szCs w:val="24"/>
          <w:lang w:val="pt-BR"/>
        </w:rPr>
      </w:pPr>
    </w:p>
    <w:p w14:paraId="6724AF56" w14:textId="606E5FD1" w:rsidR="002A6C3B" w:rsidRPr="00984ACD" w:rsidRDefault="007B713E" w:rsidP="002A6C3B">
      <w:pPr>
        <w:spacing w:line="360" w:lineRule="auto"/>
        <w:rPr>
          <w:rFonts w:ascii="Cambria" w:eastAsia="Cambria" w:hAnsi="Cambria" w:cs="Cambria"/>
          <w:sz w:val="24"/>
          <w:szCs w:val="24"/>
          <w:u w:val="single"/>
          <w:lang w:val="pt-BR"/>
        </w:rPr>
      </w:pPr>
      <w:r w:rsidRPr="1AE19691">
        <w:rPr>
          <w:rFonts w:ascii="Cambria" w:eastAsia="Cambria" w:hAnsi="Cambria" w:cs="Cambria"/>
          <w:sz w:val="24"/>
          <w:szCs w:val="24"/>
          <w:lang w:val="pt-BR"/>
        </w:rPr>
        <w:t>Date:</w:t>
      </w:r>
      <w:r w:rsidRPr="1AE19691">
        <w:rPr>
          <w:rFonts w:ascii="Cambria" w:eastAsia="Cambria" w:hAnsi="Cambria" w:cs="Cambria"/>
          <w:sz w:val="24"/>
          <w:szCs w:val="24"/>
          <w:u w:val="single"/>
          <w:lang w:val="pt-BR"/>
        </w:rPr>
        <w:t>1</w:t>
      </w:r>
      <w:r w:rsidR="26F110F8" w:rsidRPr="1AE19691">
        <w:rPr>
          <w:rFonts w:ascii="Cambria" w:eastAsia="Cambria" w:hAnsi="Cambria" w:cs="Cambria"/>
          <w:sz w:val="24"/>
          <w:szCs w:val="24"/>
          <w:u w:val="single"/>
          <w:lang w:val="pt-BR"/>
        </w:rPr>
        <w:t>1</w:t>
      </w:r>
      <w:r w:rsidRPr="1AE19691">
        <w:rPr>
          <w:rFonts w:ascii="Cambria" w:eastAsia="Cambria" w:hAnsi="Cambria" w:cs="Cambria"/>
          <w:sz w:val="24"/>
          <w:szCs w:val="24"/>
          <w:u w:val="single"/>
          <w:lang w:val="pt-BR"/>
        </w:rPr>
        <w:t>/04/202</w:t>
      </w:r>
      <w:r w:rsidR="2BFF2788" w:rsidRPr="1AE19691">
        <w:rPr>
          <w:rFonts w:ascii="Cambria" w:eastAsia="Cambria" w:hAnsi="Cambria" w:cs="Cambria"/>
          <w:sz w:val="24"/>
          <w:szCs w:val="24"/>
          <w:u w:val="single"/>
          <w:lang w:val="pt-BR"/>
        </w:rPr>
        <w:t>5</w:t>
      </w:r>
    </w:p>
    <w:p w14:paraId="0567521C" w14:textId="77777777" w:rsidR="002A6C3B" w:rsidRPr="00984ACD" w:rsidRDefault="002A6C3B" w:rsidP="002A6C3B">
      <w:pPr>
        <w:spacing w:line="360" w:lineRule="auto"/>
        <w:rPr>
          <w:rFonts w:ascii="Cambria" w:eastAsia="Cambria" w:hAnsi="Cambria" w:cs="Cambria"/>
          <w:sz w:val="24"/>
          <w:szCs w:val="24"/>
          <w:lang w:val="pt-BR"/>
        </w:rPr>
      </w:pPr>
    </w:p>
    <w:p w14:paraId="67C5A3CF" w14:textId="77777777" w:rsidR="002A6C3B" w:rsidRPr="00984ACD" w:rsidRDefault="002A6C3B" w:rsidP="002A6C3B">
      <w:pPr>
        <w:spacing w:line="360" w:lineRule="auto"/>
        <w:rPr>
          <w:rFonts w:ascii="Cambria" w:eastAsia="Cambria" w:hAnsi="Cambria" w:cs="Cambria"/>
          <w:sz w:val="24"/>
          <w:szCs w:val="24"/>
          <w:lang w:val="pt-BR"/>
        </w:rPr>
      </w:pPr>
      <w:r w:rsidRPr="00984ACD">
        <w:rPr>
          <w:rFonts w:ascii="Cambria" w:hAnsi="Cambria"/>
          <w:lang w:val="pt-BR"/>
        </w:rPr>
        <w:br w:type="page"/>
      </w:r>
    </w:p>
    <w:p w14:paraId="7E1DA97B" w14:textId="2C1FC1D6" w:rsidR="002A6C3B" w:rsidRPr="00984ACD" w:rsidRDefault="002A6C3B" w:rsidP="32815FF5">
      <w:pPr>
        <w:spacing w:line="360" w:lineRule="auto"/>
        <w:jc w:val="right"/>
        <w:rPr>
          <w:rFonts w:ascii="Cambria" w:eastAsia="Cambria" w:hAnsi="Cambria" w:cs="Cambria"/>
          <w:b/>
          <w:bCs/>
          <w:sz w:val="24"/>
          <w:szCs w:val="24"/>
          <w:lang w:val="pt-BR"/>
        </w:rPr>
      </w:pPr>
      <w:r w:rsidRPr="1AE19691">
        <w:rPr>
          <w:rFonts w:ascii="Cambria" w:eastAsia="Cambria" w:hAnsi="Cambria" w:cs="Cambria"/>
          <w:b/>
          <w:bCs/>
          <w:sz w:val="24"/>
          <w:szCs w:val="24"/>
          <w:lang w:val="pt-BR"/>
        </w:rPr>
        <w:lastRenderedPageBreak/>
        <w:t>São Paulo /</w:t>
      </w:r>
      <w:r w:rsidR="03203666" w:rsidRPr="1AE19691">
        <w:rPr>
          <w:rFonts w:ascii="Cambria" w:eastAsia="Cambria" w:hAnsi="Cambria" w:cs="Cambria"/>
          <w:b/>
          <w:bCs/>
          <w:sz w:val="24"/>
          <w:szCs w:val="24"/>
          <w:lang w:val="pt-BR"/>
        </w:rPr>
        <w:t xml:space="preserve"> Brasil</w:t>
      </w:r>
      <w:r w:rsidR="007B713E" w:rsidRPr="1AE19691">
        <w:rPr>
          <w:rFonts w:ascii="Cambria" w:eastAsia="Cambria" w:hAnsi="Cambria" w:cs="Cambria"/>
          <w:b/>
          <w:bCs/>
          <w:sz w:val="24"/>
          <w:szCs w:val="24"/>
          <w:lang w:val="pt-BR"/>
        </w:rPr>
        <w:t>, April 1</w:t>
      </w:r>
      <w:r w:rsidR="39AE79AC" w:rsidRPr="1AE19691">
        <w:rPr>
          <w:rFonts w:ascii="Cambria" w:eastAsia="Cambria" w:hAnsi="Cambria" w:cs="Cambria"/>
          <w:b/>
          <w:bCs/>
          <w:sz w:val="24"/>
          <w:szCs w:val="24"/>
          <w:lang w:val="pt-BR"/>
        </w:rPr>
        <w:t>1, 2025</w:t>
      </w:r>
    </w:p>
    <w:p w14:paraId="7F373679" w14:textId="77777777" w:rsidR="007B713E" w:rsidRPr="00984ACD" w:rsidRDefault="007B713E" w:rsidP="00AD3BF9">
      <w:pPr>
        <w:jc w:val="both"/>
        <w:rPr>
          <w:rFonts w:ascii="Cambria" w:hAnsi="Cambria"/>
          <w:b/>
          <w:bCs/>
          <w:color w:val="000000"/>
          <w:lang w:val="pt-BR"/>
        </w:rPr>
      </w:pPr>
    </w:p>
    <w:p w14:paraId="03695970" w14:textId="3C5B744A" w:rsidR="007B713E" w:rsidRPr="00AD3BF9" w:rsidRDefault="007B713E" w:rsidP="00AD3BF9">
      <w:pPr>
        <w:jc w:val="both"/>
        <w:rPr>
          <w:rFonts w:ascii="Cambria" w:hAnsi="Cambria"/>
          <w:b/>
          <w:bCs/>
          <w:color w:val="000000"/>
        </w:rPr>
      </w:pPr>
      <w:r w:rsidRPr="00AD3BF9">
        <w:rPr>
          <w:rFonts w:ascii="Cambria" w:hAnsi="Cambria"/>
          <w:b/>
          <w:bCs/>
          <w:color w:val="000000"/>
        </w:rPr>
        <w:t xml:space="preserve">COMMITTEE ON THE </w:t>
      </w:r>
      <w:r w:rsidR="00D329D1">
        <w:rPr>
          <w:rFonts w:ascii="Cambria" w:hAnsi="Cambria"/>
          <w:b/>
          <w:bCs/>
          <w:color w:val="000000"/>
        </w:rPr>
        <w:t>RIGHTS OF THE CHILD – CONVECTION ON THE RIGHTS OF THE CHILD (CRC)</w:t>
      </w:r>
    </w:p>
    <w:p w14:paraId="2E5B43ED" w14:textId="77777777" w:rsidR="007B713E" w:rsidRPr="00AD3BF9" w:rsidRDefault="007B713E" w:rsidP="002A6C3B">
      <w:pPr>
        <w:rPr>
          <w:rFonts w:ascii="Cambria" w:eastAsia="Cambria" w:hAnsi="Cambria" w:cs="Cambria"/>
          <w:sz w:val="24"/>
          <w:szCs w:val="24"/>
        </w:rPr>
      </w:pPr>
    </w:p>
    <w:p w14:paraId="6E33ABF0" w14:textId="09463C62" w:rsidR="007B713E" w:rsidRDefault="007B713E" w:rsidP="61F9AC58">
      <w:pPr>
        <w:numPr>
          <w:ilvl w:val="0"/>
          <w:numId w:val="3"/>
        </w:numPr>
        <w:spacing w:line="360" w:lineRule="auto"/>
        <w:ind w:left="0" w:firstLine="0"/>
        <w:jc w:val="both"/>
        <w:rPr>
          <w:rFonts w:ascii="Cambria" w:eastAsia="Cambria" w:hAnsi="Cambria" w:cs="Cambria"/>
          <w:sz w:val="24"/>
          <w:szCs w:val="24"/>
          <w:highlight w:val="white"/>
        </w:rPr>
      </w:pPr>
      <w:r w:rsidRPr="00AD3BF9">
        <w:rPr>
          <w:rFonts w:ascii="Cambria" w:eastAsia="Cambria" w:hAnsi="Cambria" w:cs="Cambria"/>
          <w:b/>
          <w:sz w:val="24"/>
          <w:szCs w:val="24"/>
          <w:highlight w:val="white"/>
        </w:rPr>
        <w:t>THE PUBLIC DEFENDER'S OFFICE OF THE STATE OF SÃO PAULO</w:t>
      </w:r>
      <w:r w:rsidR="00872A3D">
        <w:rPr>
          <w:rFonts w:ascii="Cambria" w:eastAsia="Cambria" w:hAnsi="Cambria" w:cs="Cambria"/>
          <w:b/>
          <w:sz w:val="24"/>
          <w:szCs w:val="24"/>
          <w:highlight w:val="white"/>
        </w:rPr>
        <w:t xml:space="preserve"> (hencefor</w:t>
      </w:r>
      <w:r w:rsidR="00951487">
        <w:rPr>
          <w:rFonts w:ascii="Cambria" w:eastAsia="Cambria" w:hAnsi="Cambria" w:cs="Cambria"/>
          <w:b/>
          <w:sz w:val="24"/>
          <w:szCs w:val="24"/>
          <w:highlight w:val="white"/>
        </w:rPr>
        <w:t>ward</w:t>
      </w:r>
      <w:r w:rsidR="00872A3D">
        <w:rPr>
          <w:rFonts w:ascii="Cambria" w:eastAsia="Cambria" w:hAnsi="Cambria" w:cs="Cambria"/>
          <w:b/>
          <w:sz w:val="24"/>
          <w:szCs w:val="24"/>
          <w:highlight w:val="white"/>
        </w:rPr>
        <w:t xml:space="preserve"> DPSP)</w:t>
      </w:r>
      <w:r w:rsidRPr="00AD3BF9">
        <w:rPr>
          <w:rFonts w:ascii="Cambria" w:eastAsia="Cambria" w:hAnsi="Cambria" w:cs="Cambria"/>
          <w:sz w:val="24"/>
          <w:szCs w:val="24"/>
          <w:highlight w:val="white"/>
        </w:rPr>
        <w:t xml:space="preserve"> is a permanent institution, essential to the State’s jurisdictional function. Article 134 of the Constitution provides, amongst the Office of the Public Defender’s duties, as an expression and instrument of democracy, fundamentally, the legal guidance, the promotion of human rights and the defense of individual and collective rights of those in need, in all judicial and extrajudicial instances. As an autonomous institution, is not part of the government, but a body composed by legal professionals selected through a rigorous public process, to whom it is also granted functional independence. The Constitution ensures functional and administrative autonomy to the </w:t>
      </w:r>
      <w:r w:rsidR="00872A3D">
        <w:rPr>
          <w:rFonts w:ascii="Cambria" w:eastAsia="Cambria" w:hAnsi="Cambria" w:cs="Cambria"/>
          <w:sz w:val="24"/>
          <w:szCs w:val="24"/>
          <w:highlight w:val="white"/>
        </w:rPr>
        <w:t>DPSP</w:t>
      </w:r>
      <w:r w:rsidRPr="00AD3BF9">
        <w:rPr>
          <w:rFonts w:ascii="Cambria" w:eastAsia="Cambria" w:hAnsi="Cambria" w:cs="Cambria"/>
          <w:sz w:val="24"/>
          <w:szCs w:val="24"/>
          <w:highlight w:val="white"/>
        </w:rPr>
        <w:t xml:space="preserve"> making it, therefore, an independent (public) human rights monitoring body. In accordance with this essential role, federal legislation (Complementary Law n. 80/1994) enables the </w:t>
      </w:r>
      <w:r w:rsidR="00872A3D">
        <w:rPr>
          <w:rFonts w:ascii="Cambria" w:eastAsia="Cambria" w:hAnsi="Cambria" w:cs="Cambria"/>
          <w:sz w:val="24"/>
          <w:szCs w:val="24"/>
          <w:highlight w:val="white"/>
        </w:rPr>
        <w:t>DPESP</w:t>
      </w:r>
      <w:r w:rsidRPr="00AD3BF9">
        <w:rPr>
          <w:rFonts w:ascii="Cambria" w:eastAsia="Cambria" w:hAnsi="Cambria" w:cs="Cambria"/>
          <w:sz w:val="24"/>
          <w:szCs w:val="24"/>
          <w:highlight w:val="white"/>
        </w:rPr>
        <w:t xml:space="preserve"> to act before international human rights mechanisms. In that sense, Article 4, VI, of the mentioned federal law states, as one of its institutional functions, to access the international systems of human rights protection, postulating before their bodies. </w:t>
      </w:r>
    </w:p>
    <w:p w14:paraId="325A4044" w14:textId="0BBA83E3" w:rsidR="00D329D1" w:rsidRDefault="007B713E" w:rsidP="7C400D67">
      <w:pPr>
        <w:numPr>
          <w:ilvl w:val="0"/>
          <w:numId w:val="3"/>
        </w:numPr>
        <w:spacing w:line="360" w:lineRule="auto"/>
        <w:ind w:left="0" w:firstLine="0"/>
        <w:jc w:val="both"/>
        <w:rPr>
          <w:rFonts w:ascii="Cambria" w:eastAsia="Cambria" w:hAnsi="Cambria" w:cs="Cambria"/>
          <w:sz w:val="24"/>
          <w:szCs w:val="24"/>
        </w:rPr>
      </w:pPr>
      <w:r w:rsidRPr="7C400D67">
        <w:rPr>
          <w:rFonts w:ascii="Cambria" w:eastAsia="Cambria" w:hAnsi="Cambria" w:cs="Cambria"/>
          <w:sz w:val="24"/>
          <w:szCs w:val="24"/>
          <w:highlight w:val="white"/>
        </w:rPr>
        <w:t>NUDEM of the Public Defender's Office is a specialized, permanent center with the primary mission of promoting, monitoring and inspecting public policies directed at women, especially the most vulnerable, aiming the guarantee and consolidation of their rights through judicial and extrajudicial action.</w:t>
      </w:r>
    </w:p>
    <w:p w14:paraId="10531B7E" w14:textId="51058F32" w:rsidR="00D329D1" w:rsidRDefault="00D329D1" w:rsidP="7C400D67">
      <w:pPr>
        <w:numPr>
          <w:ilvl w:val="0"/>
          <w:numId w:val="3"/>
        </w:numPr>
        <w:spacing w:line="360" w:lineRule="auto"/>
        <w:ind w:left="0" w:firstLine="0"/>
        <w:jc w:val="both"/>
        <w:rPr>
          <w:rFonts w:ascii="Cambria" w:eastAsia="Cambria" w:hAnsi="Cambria" w:cs="Cambria"/>
          <w:sz w:val="24"/>
          <w:szCs w:val="24"/>
        </w:rPr>
      </w:pPr>
      <w:r w:rsidRPr="7C400D67">
        <w:rPr>
          <w:rFonts w:ascii="Cambria" w:eastAsia="Cambria" w:hAnsi="Cambria" w:cs="Cambria"/>
          <w:sz w:val="24"/>
          <w:szCs w:val="24"/>
        </w:rPr>
        <w:t xml:space="preserve">Taking into to account, the proximity to the sessions in which Brazil’s report will be analyzed and the increase of the complaints regarding the CRCS recommendations, </w:t>
      </w:r>
      <w:r w:rsidRPr="7C400D67">
        <w:rPr>
          <w:rFonts w:ascii="Cambria" w:eastAsia="Cambria" w:hAnsi="Cambria" w:cs="Cambria"/>
          <w:b/>
          <w:bCs/>
          <w:sz w:val="24"/>
          <w:szCs w:val="24"/>
        </w:rPr>
        <w:t xml:space="preserve">NUDEM of the Public Defender´s office of the State of São Paulo </w:t>
      </w:r>
      <w:r w:rsidRPr="7C400D67">
        <w:rPr>
          <w:rFonts w:ascii="Cambria" w:eastAsia="Cambria" w:hAnsi="Cambria" w:cs="Cambria"/>
          <w:sz w:val="24"/>
          <w:szCs w:val="24"/>
        </w:rPr>
        <w:t xml:space="preserve">respectfully come to the </w:t>
      </w:r>
      <w:r w:rsidRPr="7C400D67">
        <w:rPr>
          <w:rFonts w:ascii="Cambria" w:eastAsia="Cambria" w:hAnsi="Cambria" w:cs="Cambria"/>
          <w:b/>
          <w:bCs/>
          <w:sz w:val="24"/>
          <w:szCs w:val="24"/>
        </w:rPr>
        <w:t>CRC COMMITTEE</w:t>
      </w:r>
      <w:r w:rsidRPr="7C400D67">
        <w:rPr>
          <w:rFonts w:ascii="Cambria" w:eastAsia="Cambria" w:hAnsi="Cambria" w:cs="Cambria"/>
          <w:sz w:val="24"/>
          <w:szCs w:val="24"/>
        </w:rPr>
        <w:t>, to present this document, hoping to contribute with the review of Brazil’s report during the 99</w:t>
      </w:r>
      <w:r w:rsidRPr="7C400D67">
        <w:rPr>
          <w:rFonts w:ascii="Cambria" w:eastAsia="Cambria" w:hAnsi="Cambria" w:cs="Cambria"/>
          <w:sz w:val="24"/>
          <w:szCs w:val="24"/>
          <w:vertAlign w:val="superscript"/>
        </w:rPr>
        <w:t>th</w:t>
      </w:r>
      <w:r w:rsidRPr="7C400D67">
        <w:rPr>
          <w:rFonts w:ascii="Cambria" w:eastAsia="Cambria" w:hAnsi="Cambria" w:cs="Cambria"/>
          <w:sz w:val="24"/>
          <w:szCs w:val="24"/>
        </w:rPr>
        <w:t xml:space="preserve"> Session. </w:t>
      </w:r>
    </w:p>
    <w:p w14:paraId="6188A96E" w14:textId="77777777" w:rsidR="002A6C3B" w:rsidRPr="00AD3BF9" w:rsidRDefault="002A6C3B" w:rsidP="002A6C3B">
      <w:pPr>
        <w:spacing w:line="360" w:lineRule="auto"/>
        <w:jc w:val="both"/>
        <w:rPr>
          <w:rFonts w:ascii="Cambria" w:eastAsia="Cambria" w:hAnsi="Cambria" w:cs="Cambria"/>
          <w:sz w:val="24"/>
          <w:szCs w:val="24"/>
        </w:rPr>
      </w:pPr>
    </w:p>
    <w:p w14:paraId="40A0B479" w14:textId="5C82792C" w:rsidR="00AD3BF9" w:rsidRPr="006D14F0" w:rsidRDefault="00AD3BF9" w:rsidP="0FAE64D0">
      <w:pPr>
        <w:spacing w:line="360" w:lineRule="auto"/>
        <w:jc w:val="both"/>
        <w:rPr>
          <w:rFonts w:ascii="Cambria" w:eastAsia="Cambria" w:hAnsi="Cambria" w:cs="Cambria"/>
          <w:b/>
          <w:bCs/>
          <w:sz w:val="24"/>
          <w:szCs w:val="24"/>
        </w:rPr>
      </w:pPr>
      <w:r w:rsidRPr="3D0E2E82">
        <w:rPr>
          <w:rFonts w:ascii="Cambria" w:eastAsia="Cambria" w:hAnsi="Cambria" w:cs="Cambria"/>
          <w:b/>
          <w:bCs/>
          <w:sz w:val="24"/>
          <w:szCs w:val="24"/>
          <w:highlight w:val="white"/>
        </w:rPr>
        <w:t xml:space="preserve">SEXUAL AND REPRODUCTIVE RIGHTS </w:t>
      </w:r>
      <w:r w:rsidRPr="006D14F0">
        <w:rPr>
          <w:rFonts w:ascii="Cambria" w:eastAsia="Cambria" w:hAnsi="Cambria" w:cs="Cambria"/>
          <w:b/>
          <w:bCs/>
          <w:sz w:val="24"/>
          <w:szCs w:val="24"/>
        </w:rPr>
        <w:t>(</w:t>
      </w:r>
      <w:r w:rsidR="006D14F0">
        <w:rPr>
          <w:rFonts w:ascii="Cambria" w:eastAsia="Cambria" w:hAnsi="Cambria" w:cs="Cambria"/>
          <w:b/>
          <w:bCs/>
          <w:sz w:val="24"/>
          <w:szCs w:val="24"/>
        </w:rPr>
        <w:t>ARTICULES 3, 19</w:t>
      </w:r>
      <w:r w:rsidR="00B3113E">
        <w:rPr>
          <w:rFonts w:ascii="Cambria" w:eastAsia="Cambria" w:hAnsi="Cambria" w:cs="Cambria"/>
          <w:b/>
          <w:bCs/>
          <w:sz w:val="24"/>
          <w:szCs w:val="24"/>
        </w:rPr>
        <w:t>, 24, 27</w:t>
      </w:r>
      <w:r w:rsidRPr="006D14F0">
        <w:rPr>
          <w:rFonts w:ascii="Cambria" w:eastAsia="Cambria" w:hAnsi="Cambria" w:cs="Cambria"/>
          <w:b/>
          <w:bCs/>
          <w:sz w:val="24"/>
          <w:szCs w:val="24"/>
        </w:rPr>
        <w:t>)</w:t>
      </w:r>
    </w:p>
    <w:p w14:paraId="64936ACF" w14:textId="77777777" w:rsidR="00AD3BF9" w:rsidRPr="00AD3BF9" w:rsidRDefault="00AD3BF9" w:rsidP="00AD3BF9">
      <w:pPr>
        <w:spacing w:line="360" w:lineRule="auto"/>
        <w:jc w:val="both"/>
        <w:rPr>
          <w:rFonts w:ascii="Cambria" w:eastAsia="Cambria" w:hAnsi="Cambria" w:cs="Cambria"/>
          <w:sz w:val="24"/>
          <w:szCs w:val="24"/>
        </w:rPr>
      </w:pPr>
    </w:p>
    <w:p w14:paraId="397FF85E" w14:textId="021F19AE" w:rsidR="008A205A" w:rsidRDefault="00AD3BF9" w:rsidP="00AD3BF9">
      <w:pPr>
        <w:numPr>
          <w:ilvl w:val="0"/>
          <w:numId w:val="3"/>
        </w:numPr>
        <w:spacing w:line="360" w:lineRule="auto"/>
        <w:ind w:left="0" w:firstLine="0"/>
        <w:jc w:val="both"/>
        <w:rPr>
          <w:rFonts w:ascii="Cambria" w:eastAsia="Cambria" w:hAnsi="Cambria" w:cs="Cambria"/>
          <w:sz w:val="24"/>
          <w:szCs w:val="24"/>
        </w:rPr>
      </w:pPr>
      <w:r w:rsidRPr="7C400D67">
        <w:rPr>
          <w:rFonts w:ascii="Cambria" w:eastAsia="Cambria" w:hAnsi="Cambria" w:cs="Cambria"/>
          <w:sz w:val="24"/>
          <w:szCs w:val="24"/>
        </w:rPr>
        <w:t xml:space="preserve">The List of issues sent to the state of Brazil </w:t>
      </w:r>
      <w:r w:rsidR="00D92577">
        <w:rPr>
          <w:rFonts w:ascii="Cambria" w:eastAsia="Cambria" w:hAnsi="Cambria" w:cs="Cambria"/>
          <w:sz w:val="24"/>
          <w:szCs w:val="24"/>
        </w:rPr>
        <w:t>requested additional information on “</w:t>
      </w:r>
      <w:r w:rsidR="00D92577" w:rsidRPr="00D92577">
        <w:rPr>
          <w:rFonts w:ascii="Cambria" w:eastAsia="Cambria" w:hAnsi="Cambria" w:cs="Cambria"/>
          <w:sz w:val="24"/>
          <w:szCs w:val="24"/>
        </w:rPr>
        <w:t>Impact of the National Week for the Prevention of Adolescent Pregnancy and measures taken to decriminalize abortion in all circumstances and ensure access to safe abortion and post-abortion care services</w:t>
      </w:r>
      <w:r w:rsidR="00D92577">
        <w:rPr>
          <w:rFonts w:ascii="Cambria" w:eastAsia="Cambria" w:hAnsi="Cambria" w:cs="Cambria"/>
          <w:sz w:val="24"/>
          <w:szCs w:val="24"/>
        </w:rPr>
        <w:t>” ( Part I – 8 “d”)</w:t>
      </w:r>
    </w:p>
    <w:p w14:paraId="012D38DB" w14:textId="105C15A5" w:rsidR="00761958" w:rsidRPr="00FB436A" w:rsidRDefault="00761958" w:rsidP="00AD3BF9">
      <w:pPr>
        <w:numPr>
          <w:ilvl w:val="0"/>
          <w:numId w:val="3"/>
        </w:numPr>
        <w:spacing w:line="360" w:lineRule="auto"/>
        <w:ind w:left="0" w:firstLine="0"/>
        <w:jc w:val="both"/>
        <w:rPr>
          <w:rFonts w:ascii="Cambria" w:eastAsia="Cambria" w:hAnsi="Cambria" w:cs="Cambria"/>
          <w:sz w:val="24"/>
          <w:szCs w:val="24"/>
        </w:rPr>
      </w:pPr>
      <w:r>
        <w:rPr>
          <w:rFonts w:ascii="Cambria" w:eastAsia="Cambria" w:hAnsi="Cambria" w:cs="Cambria"/>
          <w:sz w:val="24"/>
          <w:szCs w:val="24"/>
        </w:rPr>
        <w:t xml:space="preserve">To that </w:t>
      </w:r>
      <w:r w:rsidR="00AC7270">
        <w:rPr>
          <w:rFonts w:ascii="Cambria" w:eastAsia="Cambria" w:hAnsi="Cambria" w:cs="Cambria"/>
          <w:sz w:val="24"/>
          <w:szCs w:val="24"/>
        </w:rPr>
        <w:t>questioning</w:t>
      </w:r>
      <w:r>
        <w:rPr>
          <w:rFonts w:ascii="Cambria" w:eastAsia="Cambria" w:hAnsi="Cambria" w:cs="Cambria"/>
          <w:sz w:val="24"/>
          <w:szCs w:val="24"/>
        </w:rPr>
        <w:t xml:space="preserve"> the State of Brazil responded tha</w:t>
      </w:r>
      <w:r w:rsidR="00AC7270">
        <w:rPr>
          <w:rFonts w:ascii="Cambria" w:eastAsia="Cambria" w:hAnsi="Cambria" w:cs="Cambria"/>
          <w:sz w:val="24"/>
          <w:szCs w:val="24"/>
        </w:rPr>
        <w:t xml:space="preserve">t “ 52- </w:t>
      </w:r>
      <w:r w:rsidR="00AC7270" w:rsidRPr="00AC7270">
        <w:rPr>
          <w:rFonts w:ascii="Cambria" w:eastAsia="Cambria" w:hAnsi="Cambria" w:cs="Cambria"/>
          <w:sz w:val="24"/>
          <w:szCs w:val="24"/>
          <w:lang w:val="en-GB"/>
        </w:rPr>
        <w:t>The National Council for the Rights of Children and Adolescents (</w:t>
      </w:r>
      <w:proofErr w:type="spellStart"/>
      <w:r w:rsidR="00AC7270" w:rsidRPr="00AC7270">
        <w:rPr>
          <w:rFonts w:ascii="Cambria" w:eastAsia="Cambria" w:hAnsi="Cambria" w:cs="Cambria"/>
          <w:sz w:val="24"/>
          <w:szCs w:val="24"/>
          <w:lang w:val="en-GB"/>
        </w:rPr>
        <w:t>Conanda</w:t>
      </w:r>
      <w:proofErr w:type="spellEnd"/>
      <w:r w:rsidR="00AC7270" w:rsidRPr="00AC7270">
        <w:rPr>
          <w:rFonts w:ascii="Cambria" w:eastAsia="Cambria" w:hAnsi="Cambria" w:cs="Cambria"/>
          <w:sz w:val="24"/>
          <w:szCs w:val="24"/>
          <w:lang w:val="en-GB"/>
        </w:rPr>
        <w:t>) approved, in December 2024, Resolution No. 25,811, concerning the care for children and adolescents who are victims of sexual violence and the guarantee of their rights, including access to abortion.</w:t>
      </w:r>
      <w:r w:rsidR="00AC7270">
        <w:rPr>
          <w:rFonts w:ascii="Cambria" w:eastAsia="Cambria" w:hAnsi="Cambria" w:cs="Cambria"/>
          <w:sz w:val="24"/>
          <w:szCs w:val="24"/>
          <w:lang w:val="en-GB"/>
        </w:rPr>
        <w:t>”</w:t>
      </w:r>
    </w:p>
    <w:p w14:paraId="140A4AF8" w14:textId="614E6C9C" w:rsidR="00FB436A" w:rsidRPr="00AD3BF9" w:rsidRDefault="00FB436A" w:rsidP="00AD3BF9">
      <w:pPr>
        <w:numPr>
          <w:ilvl w:val="0"/>
          <w:numId w:val="3"/>
        </w:numPr>
        <w:spacing w:line="360" w:lineRule="auto"/>
        <w:ind w:left="0" w:firstLine="0"/>
        <w:jc w:val="both"/>
        <w:rPr>
          <w:rFonts w:ascii="Cambria" w:eastAsia="Cambria" w:hAnsi="Cambria" w:cs="Cambria"/>
          <w:sz w:val="24"/>
          <w:szCs w:val="24"/>
        </w:rPr>
      </w:pPr>
      <w:r w:rsidRPr="00FB436A">
        <w:rPr>
          <w:rFonts w:ascii="Cambria" w:eastAsia="Cambria" w:hAnsi="Cambria" w:cs="Cambria"/>
          <w:sz w:val="24"/>
          <w:szCs w:val="24"/>
        </w:rPr>
        <w:t xml:space="preserve">Nevertheless, this statement is </w:t>
      </w:r>
      <w:r>
        <w:rPr>
          <w:rFonts w:ascii="Cambria" w:eastAsia="Cambria" w:hAnsi="Cambria" w:cs="Cambria"/>
          <w:sz w:val="24"/>
          <w:szCs w:val="24"/>
        </w:rPr>
        <w:t xml:space="preserve">a simplification of the state of things regarding sexual </w:t>
      </w:r>
      <w:r w:rsidR="000E56A7">
        <w:rPr>
          <w:rFonts w:ascii="Cambria" w:eastAsia="Cambria" w:hAnsi="Cambria" w:cs="Cambria"/>
          <w:sz w:val="24"/>
          <w:szCs w:val="24"/>
        </w:rPr>
        <w:t xml:space="preserve">and reproductive rights of children in Brazil. </w:t>
      </w:r>
    </w:p>
    <w:p w14:paraId="1B3D83B1" w14:textId="54E75E74" w:rsidR="00872A3D" w:rsidRDefault="000E56A7" w:rsidP="00872A3D">
      <w:pPr>
        <w:numPr>
          <w:ilvl w:val="0"/>
          <w:numId w:val="3"/>
        </w:numPr>
        <w:spacing w:line="360" w:lineRule="auto"/>
        <w:ind w:left="0" w:firstLine="0"/>
        <w:jc w:val="both"/>
        <w:rPr>
          <w:rFonts w:ascii="Cambria" w:eastAsia="Cambria" w:hAnsi="Cambria" w:cs="Cambria"/>
          <w:sz w:val="24"/>
          <w:szCs w:val="24"/>
        </w:rPr>
      </w:pPr>
      <w:r>
        <w:rPr>
          <w:rFonts w:ascii="Cambria" w:eastAsia="Cambria" w:hAnsi="Cambria" w:cs="Cambria"/>
          <w:sz w:val="24"/>
          <w:szCs w:val="24"/>
        </w:rPr>
        <w:t xml:space="preserve">First is important to mention </w:t>
      </w:r>
      <w:r w:rsidR="00872A3D" w:rsidRPr="5E1D3E56">
        <w:rPr>
          <w:rFonts w:ascii="Cambria" w:eastAsia="Cambria" w:hAnsi="Cambria" w:cs="Cambria"/>
          <w:sz w:val="24"/>
          <w:szCs w:val="24"/>
        </w:rPr>
        <w:t>Brazilian legislation considers sexual violence (rape of a vulnerable person) the practice of sexual acts with minors under 14 years old. (Criminal Code – article 217 – A )</w:t>
      </w:r>
      <w:r w:rsidR="00872A3D">
        <w:rPr>
          <w:rFonts w:ascii="Cambria" w:eastAsia="Cambria" w:hAnsi="Cambria" w:cs="Cambria"/>
          <w:sz w:val="24"/>
          <w:szCs w:val="24"/>
        </w:rPr>
        <w:t>, and in the cases of sexual violence it is legal to induce the termination of a pregnancy ( legal abortion).</w:t>
      </w:r>
    </w:p>
    <w:p w14:paraId="4804F931" w14:textId="6B00859E" w:rsidR="002E3509" w:rsidRDefault="00980DA7" w:rsidP="002E3509">
      <w:pPr>
        <w:numPr>
          <w:ilvl w:val="0"/>
          <w:numId w:val="3"/>
        </w:numPr>
        <w:spacing w:line="360" w:lineRule="auto"/>
        <w:ind w:left="0" w:firstLine="0"/>
        <w:jc w:val="both"/>
        <w:rPr>
          <w:rFonts w:ascii="Cambria" w:eastAsia="Cambria" w:hAnsi="Cambria" w:cs="Cambria"/>
          <w:sz w:val="24"/>
          <w:szCs w:val="24"/>
        </w:rPr>
      </w:pPr>
      <w:r w:rsidRPr="002E3509">
        <w:rPr>
          <w:rFonts w:ascii="Cambria" w:eastAsia="Cambria" w:hAnsi="Cambria" w:cs="Cambria"/>
          <w:sz w:val="24"/>
          <w:szCs w:val="24"/>
        </w:rPr>
        <w:t>Th</w:t>
      </w:r>
      <w:r w:rsidR="00872A3D">
        <w:rPr>
          <w:rFonts w:ascii="Cambria" w:eastAsia="Cambria" w:hAnsi="Cambria" w:cs="Cambria"/>
          <w:sz w:val="24"/>
          <w:szCs w:val="24"/>
        </w:rPr>
        <w:t>us, as a right</w:t>
      </w:r>
      <w:r w:rsidR="00A47482">
        <w:rPr>
          <w:rFonts w:ascii="Cambria" w:eastAsia="Cambria" w:hAnsi="Cambria" w:cs="Cambria"/>
          <w:sz w:val="24"/>
          <w:szCs w:val="24"/>
        </w:rPr>
        <w:t xml:space="preserve"> legal abortion</w:t>
      </w:r>
      <w:r w:rsidRPr="002E3509">
        <w:rPr>
          <w:rFonts w:ascii="Cambria" w:eastAsia="Cambria" w:hAnsi="Cambria" w:cs="Cambria"/>
          <w:sz w:val="24"/>
          <w:szCs w:val="24"/>
        </w:rPr>
        <w:t xml:space="preserve"> must be offered by the Public Health System to all women</w:t>
      </w:r>
      <w:r w:rsidR="00637A5C" w:rsidRPr="002E3509">
        <w:rPr>
          <w:rFonts w:ascii="Cambria" w:eastAsia="Cambria" w:hAnsi="Cambria" w:cs="Cambria"/>
          <w:sz w:val="24"/>
          <w:szCs w:val="24"/>
        </w:rPr>
        <w:t xml:space="preserve"> and </w:t>
      </w:r>
      <w:r w:rsidRPr="002E3509">
        <w:rPr>
          <w:rFonts w:ascii="Cambria" w:eastAsia="Cambria" w:hAnsi="Cambria" w:cs="Cambria"/>
          <w:sz w:val="24"/>
          <w:szCs w:val="24"/>
        </w:rPr>
        <w:t>girls who are in the</w:t>
      </w:r>
      <w:r w:rsidR="00872A3D">
        <w:rPr>
          <w:rFonts w:ascii="Cambria" w:eastAsia="Cambria" w:hAnsi="Cambria" w:cs="Cambria"/>
          <w:sz w:val="24"/>
          <w:szCs w:val="24"/>
        </w:rPr>
        <w:t xml:space="preserve"> legal </w:t>
      </w:r>
      <w:r w:rsidR="00951487">
        <w:rPr>
          <w:rFonts w:ascii="Cambria" w:eastAsia="Cambria" w:hAnsi="Cambria" w:cs="Cambria"/>
          <w:sz w:val="24"/>
          <w:szCs w:val="24"/>
        </w:rPr>
        <w:t>permissive</w:t>
      </w:r>
      <w:r w:rsidRPr="002E3509">
        <w:rPr>
          <w:rFonts w:ascii="Cambria" w:eastAsia="Cambria" w:hAnsi="Cambria" w:cs="Cambria"/>
          <w:sz w:val="24"/>
          <w:szCs w:val="24"/>
        </w:rPr>
        <w:t xml:space="preserve"> and do not wish to continue with the pregnancy</w:t>
      </w:r>
      <w:r w:rsidR="00420433" w:rsidRPr="002E3509">
        <w:rPr>
          <w:rFonts w:ascii="Cambria" w:eastAsia="Cambria" w:hAnsi="Cambria" w:cs="Cambria"/>
          <w:sz w:val="24"/>
          <w:szCs w:val="24"/>
        </w:rPr>
        <w:t>.</w:t>
      </w:r>
      <w:r w:rsidR="19B306E8" w:rsidRPr="002E3509">
        <w:rPr>
          <w:rFonts w:ascii="Cambria" w:eastAsia="Cambria" w:hAnsi="Cambria" w:cs="Cambria"/>
          <w:sz w:val="24"/>
          <w:szCs w:val="24"/>
        </w:rPr>
        <w:t xml:space="preserve"> </w:t>
      </w:r>
    </w:p>
    <w:p w14:paraId="19250476" w14:textId="729427BD" w:rsidR="002E3509" w:rsidRDefault="00B3113E" w:rsidP="002E3509">
      <w:pPr>
        <w:numPr>
          <w:ilvl w:val="0"/>
          <w:numId w:val="3"/>
        </w:numPr>
        <w:spacing w:line="360" w:lineRule="auto"/>
        <w:ind w:left="0" w:firstLine="0"/>
        <w:jc w:val="both"/>
        <w:rPr>
          <w:rFonts w:ascii="Cambria" w:eastAsia="Cambria" w:hAnsi="Cambria" w:cs="Cambria"/>
          <w:sz w:val="24"/>
          <w:szCs w:val="24"/>
        </w:rPr>
      </w:pPr>
      <w:r w:rsidRPr="5E1D3E56">
        <w:rPr>
          <w:rFonts w:ascii="Cambria" w:eastAsia="Cambria" w:hAnsi="Cambria" w:cs="Cambria"/>
          <w:sz w:val="24"/>
          <w:szCs w:val="24"/>
          <w:lang w:val="fr-FR"/>
        </w:rPr>
        <w:t>In</w:t>
      </w:r>
      <w:r w:rsidR="07BFA9D6" w:rsidRPr="5E1D3E56">
        <w:rPr>
          <w:rFonts w:ascii="Cambria" w:eastAsia="Cambria" w:hAnsi="Cambria" w:cs="Cambria"/>
          <w:sz w:val="24"/>
          <w:szCs w:val="24"/>
          <w:lang w:val="fr-FR"/>
        </w:rPr>
        <w:t xml:space="preserve"> </w:t>
      </w:r>
      <w:r w:rsidRPr="5E1D3E56">
        <w:rPr>
          <w:rFonts w:ascii="Cambria" w:eastAsia="Cambria" w:hAnsi="Cambria" w:cs="Cambria"/>
          <w:sz w:val="24"/>
          <w:szCs w:val="24"/>
          <w:lang w:val="fr-FR"/>
        </w:rPr>
        <w:t xml:space="preserve">a </w:t>
      </w:r>
      <w:proofErr w:type="spellStart"/>
      <w:r w:rsidRPr="5E1D3E56">
        <w:rPr>
          <w:rFonts w:ascii="Cambria" w:eastAsia="Cambria" w:hAnsi="Cambria" w:cs="Cambria"/>
          <w:sz w:val="24"/>
          <w:szCs w:val="24"/>
          <w:lang w:val="fr-FR"/>
        </w:rPr>
        <w:t>recent</w:t>
      </w:r>
      <w:proofErr w:type="spellEnd"/>
      <w:r w:rsidRPr="5E1D3E56">
        <w:rPr>
          <w:rFonts w:ascii="Cambria" w:eastAsia="Cambria" w:hAnsi="Cambria" w:cs="Cambria"/>
          <w:sz w:val="24"/>
          <w:szCs w:val="24"/>
          <w:lang w:val="fr-FR"/>
        </w:rPr>
        <w:t xml:space="preserve"> </w:t>
      </w:r>
      <w:proofErr w:type="spellStart"/>
      <w:r w:rsidRPr="5E1D3E56">
        <w:rPr>
          <w:rFonts w:ascii="Cambria" w:eastAsia="Cambria" w:hAnsi="Cambria" w:cs="Cambria"/>
          <w:sz w:val="24"/>
          <w:szCs w:val="24"/>
          <w:lang w:val="fr-FR"/>
        </w:rPr>
        <w:t>study</w:t>
      </w:r>
      <w:proofErr w:type="spellEnd"/>
      <w:r w:rsidRPr="5E1D3E56">
        <w:rPr>
          <w:rFonts w:ascii="Cambria" w:eastAsia="Cambria" w:hAnsi="Cambria" w:cs="Cambria"/>
          <w:sz w:val="24"/>
          <w:szCs w:val="24"/>
          <w:lang w:val="fr-FR"/>
        </w:rPr>
        <w:t xml:space="preserve"> </w:t>
      </w:r>
      <w:proofErr w:type="spellStart"/>
      <w:r w:rsidRPr="5E1D3E56">
        <w:rPr>
          <w:rFonts w:ascii="Cambria" w:eastAsia="Cambria" w:hAnsi="Cambria" w:cs="Cambria"/>
          <w:sz w:val="24"/>
          <w:szCs w:val="24"/>
          <w:lang w:val="fr-FR"/>
        </w:rPr>
        <w:t>published</w:t>
      </w:r>
      <w:proofErr w:type="spellEnd"/>
      <w:r w:rsidRPr="5E1D3E56">
        <w:rPr>
          <w:rFonts w:ascii="Cambria" w:eastAsia="Cambria" w:hAnsi="Cambria" w:cs="Cambria"/>
          <w:sz w:val="24"/>
          <w:szCs w:val="24"/>
          <w:lang w:val="fr-FR"/>
        </w:rPr>
        <w:t xml:space="preserve"> by the Institute of </w:t>
      </w:r>
      <w:proofErr w:type="spellStart"/>
      <w:r w:rsidRPr="5E1D3E56">
        <w:rPr>
          <w:rFonts w:ascii="Cambria" w:eastAsia="Cambria" w:hAnsi="Cambria" w:cs="Cambria"/>
          <w:sz w:val="24"/>
          <w:szCs w:val="24"/>
          <w:lang w:val="fr-FR"/>
        </w:rPr>
        <w:t>Applied</w:t>
      </w:r>
      <w:proofErr w:type="spellEnd"/>
      <w:r w:rsidRPr="5E1D3E56">
        <w:rPr>
          <w:rFonts w:ascii="Cambria" w:eastAsia="Cambria" w:hAnsi="Cambria" w:cs="Cambria"/>
          <w:sz w:val="24"/>
          <w:szCs w:val="24"/>
          <w:lang w:val="fr-FR"/>
        </w:rPr>
        <w:t xml:space="preserve"> </w:t>
      </w:r>
      <w:proofErr w:type="spellStart"/>
      <w:r w:rsidRPr="5E1D3E56">
        <w:rPr>
          <w:rFonts w:ascii="Cambria" w:eastAsia="Cambria" w:hAnsi="Cambria" w:cs="Cambria"/>
          <w:sz w:val="24"/>
          <w:szCs w:val="24"/>
          <w:lang w:val="fr-FR"/>
        </w:rPr>
        <w:t>Economic</w:t>
      </w:r>
      <w:proofErr w:type="spellEnd"/>
      <w:r w:rsidRPr="5E1D3E56">
        <w:rPr>
          <w:rFonts w:ascii="Cambria" w:eastAsia="Cambria" w:hAnsi="Cambria" w:cs="Cambria"/>
          <w:sz w:val="24"/>
          <w:szCs w:val="24"/>
          <w:lang w:val="fr-FR"/>
        </w:rPr>
        <w:t xml:space="preserve"> </w:t>
      </w:r>
      <w:proofErr w:type="spellStart"/>
      <w:r w:rsidRPr="5E1D3E56">
        <w:rPr>
          <w:rFonts w:ascii="Cambria" w:eastAsia="Cambria" w:hAnsi="Cambria" w:cs="Cambria"/>
          <w:sz w:val="24"/>
          <w:szCs w:val="24"/>
          <w:lang w:val="fr-FR"/>
        </w:rPr>
        <w:t>Research</w:t>
      </w:r>
      <w:proofErr w:type="spellEnd"/>
      <w:r w:rsidRPr="5E1D3E56">
        <w:rPr>
          <w:rFonts w:ascii="Cambria" w:eastAsia="Cambria" w:hAnsi="Cambria" w:cs="Cambria"/>
          <w:sz w:val="24"/>
          <w:szCs w:val="24"/>
          <w:lang w:val="fr-FR"/>
        </w:rPr>
        <w:t xml:space="preserve"> (</w:t>
      </w:r>
      <w:proofErr w:type="spellStart"/>
      <w:r w:rsidRPr="5E1D3E56">
        <w:rPr>
          <w:rFonts w:ascii="Cambria" w:eastAsia="Cambria" w:hAnsi="Cambria" w:cs="Cambria"/>
          <w:sz w:val="24"/>
          <w:szCs w:val="24"/>
          <w:lang w:val="fr-FR"/>
        </w:rPr>
        <w:t>Ipea</w:t>
      </w:r>
      <w:proofErr w:type="spellEnd"/>
      <w:r w:rsidRPr="5E1D3E56">
        <w:rPr>
          <w:rFonts w:ascii="Cambria" w:eastAsia="Cambria" w:hAnsi="Cambria" w:cs="Cambria"/>
          <w:sz w:val="24"/>
          <w:szCs w:val="24"/>
          <w:lang w:val="fr-FR"/>
        </w:rPr>
        <w:t>),</w:t>
      </w:r>
      <w:r w:rsidRPr="5E1D3E56">
        <w:rPr>
          <w:rFonts w:ascii="Cambria" w:eastAsia="Cambria" w:hAnsi="Cambria" w:cs="Cambria"/>
          <w:sz w:val="24"/>
          <w:szCs w:val="24"/>
          <w:vertAlign w:val="superscript"/>
        </w:rPr>
        <w:footnoteReference w:id="2"/>
      </w:r>
      <w:r w:rsidRPr="5E1D3E56">
        <w:rPr>
          <w:rFonts w:ascii="Cambria" w:eastAsia="Cambria" w:hAnsi="Cambria" w:cs="Cambria"/>
          <w:sz w:val="24"/>
          <w:szCs w:val="24"/>
          <w:lang w:val="fr-FR"/>
        </w:rPr>
        <w:t xml:space="preserve"> </w:t>
      </w:r>
      <w:proofErr w:type="spellStart"/>
      <w:r w:rsidRPr="5E1D3E56">
        <w:rPr>
          <w:rFonts w:ascii="Cambria" w:eastAsia="Cambria" w:hAnsi="Cambria" w:cs="Cambria"/>
          <w:sz w:val="24"/>
          <w:szCs w:val="24"/>
          <w:lang w:val="fr-FR"/>
        </w:rPr>
        <w:t>based</w:t>
      </w:r>
      <w:proofErr w:type="spellEnd"/>
      <w:r w:rsidRPr="5E1D3E56">
        <w:rPr>
          <w:rFonts w:ascii="Cambria" w:eastAsia="Cambria" w:hAnsi="Cambria" w:cs="Cambria"/>
          <w:sz w:val="24"/>
          <w:szCs w:val="24"/>
          <w:lang w:val="fr-FR"/>
        </w:rPr>
        <w:t xml:space="preserve"> on a joint </w:t>
      </w:r>
      <w:proofErr w:type="spellStart"/>
      <w:r w:rsidRPr="5E1D3E56">
        <w:rPr>
          <w:rFonts w:ascii="Cambria" w:eastAsia="Cambria" w:hAnsi="Cambria" w:cs="Cambria"/>
          <w:sz w:val="24"/>
          <w:szCs w:val="24"/>
          <w:lang w:val="fr-FR"/>
        </w:rPr>
        <w:t>analysis</w:t>
      </w:r>
      <w:proofErr w:type="spellEnd"/>
      <w:r w:rsidRPr="5E1D3E56">
        <w:rPr>
          <w:rFonts w:ascii="Cambria" w:eastAsia="Cambria" w:hAnsi="Cambria" w:cs="Cambria"/>
          <w:sz w:val="24"/>
          <w:szCs w:val="24"/>
          <w:lang w:val="fr-FR"/>
        </w:rPr>
        <w:t xml:space="preserve"> of the National </w:t>
      </w:r>
      <w:proofErr w:type="spellStart"/>
      <w:r w:rsidRPr="5E1D3E56">
        <w:rPr>
          <w:rFonts w:ascii="Cambria" w:eastAsia="Cambria" w:hAnsi="Cambria" w:cs="Cambria"/>
          <w:sz w:val="24"/>
          <w:szCs w:val="24"/>
          <w:lang w:val="fr-FR"/>
        </w:rPr>
        <w:t>Health</w:t>
      </w:r>
      <w:proofErr w:type="spellEnd"/>
      <w:r w:rsidRPr="5E1D3E56">
        <w:rPr>
          <w:rFonts w:ascii="Cambria" w:eastAsia="Cambria" w:hAnsi="Cambria" w:cs="Cambria"/>
          <w:sz w:val="24"/>
          <w:szCs w:val="24"/>
          <w:lang w:val="fr-FR"/>
        </w:rPr>
        <w:t xml:space="preserve"> Survey (PNS/IBGE) and the </w:t>
      </w:r>
      <w:proofErr w:type="spellStart"/>
      <w:r w:rsidRPr="5E1D3E56">
        <w:rPr>
          <w:rFonts w:ascii="Cambria" w:eastAsia="Cambria" w:hAnsi="Cambria" w:cs="Cambria"/>
          <w:sz w:val="24"/>
          <w:szCs w:val="24"/>
          <w:lang w:val="fr-FR"/>
        </w:rPr>
        <w:t>Notifiable</w:t>
      </w:r>
      <w:proofErr w:type="spellEnd"/>
      <w:r w:rsidRPr="5E1D3E56">
        <w:rPr>
          <w:rFonts w:ascii="Cambria" w:eastAsia="Cambria" w:hAnsi="Cambria" w:cs="Cambria"/>
          <w:sz w:val="24"/>
          <w:szCs w:val="24"/>
          <w:lang w:val="fr-FR"/>
        </w:rPr>
        <w:t xml:space="preserve"> </w:t>
      </w:r>
      <w:proofErr w:type="spellStart"/>
      <w:r w:rsidRPr="5E1D3E56">
        <w:rPr>
          <w:rFonts w:ascii="Cambria" w:eastAsia="Cambria" w:hAnsi="Cambria" w:cs="Cambria"/>
          <w:sz w:val="24"/>
          <w:szCs w:val="24"/>
          <w:lang w:val="fr-FR"/>
        </w:rPr>
        <w:t>Diseases</w:t>
      </w:r>
      <w:proofErr w:type="spellEnd"/>
      <w:r w:rsidRPr="5E1D3E56">
        <w:rPr>
          <w:rFonts w:ascii="Cambria" w:eastAsia="Cambria" w:hAnsi="Cambria" w:cs="Cambria"/>
          <w:sz w:val="24"/>
          <w:szCs w:val="24"/>
          <w:lang w:val="fr-FR"/>
        </w:rPr>
        <w:t xml:space="preserve"> Information System (SINAN/Ministry of </w:t>
      </w:r>
      <w:proofErr w:type="spellStart"/>
      <w:r w:rsidRPr="5E1D3E56">
        <w:rPr>
          <w:rFonts w:ascii="Cambria" w:eastAsia="Cambria" w:hAnsi="Cambria" w:cs="Cambria"/>
          <w:sz w:val="24"/>
          <w:szCs w:val="24"/>
          <w:lang w:val="fr-FR"/>
        </w:rPr>
        <w:t>Health</w:t>
      </w:r>
      <w:proofErr w:type="spellEnd"/>
      <w:r w:rsidRPr="5E1D3E56">
        <w:rPr>
          <w:rFonts w:ascii="Cambria" w:eastAsia="Cambria" w:hAnsi="Cambria" w:cs="Cambria"/>
          <w:sz w:val="24"/>
          <w:szCs w:val="24"/>
          <w:lang w:val="fr-FR"/>
        </w:rPr>
        <w:t xml:space="preserve">), </w:t>
      </w:r>
      <w:proofErr w:type="spellStart"/>
      <w:r w:rsidRPr="5E1D3E56">
        <w:rPr>
          <w:rFonts w:ascii="Cambria" w:eastAsia="Cambria" w:hAnsi="Cambria" w:cs="Cambria"/>
          <w:sz w:val="24"/>
          <w:szCs w:val="24"/>
          <w:lang w:val="fr-FR"/>
        </w:rPr>
        <w:t>it</w:t>
      </w:r>
      <w:proofErr w:type="spellEnd"/>
      <w:r w:rsidRPr="5E1D3E56">
        <w:rPr>
          <w:rFonts w:ascii="Cambria" w:eastAsia="Cambria" w:hAnsi="Cambria" w:cs="Cambria"/>
          <w:sz w:val="24"/>
          <w:szCs w:val="24"/>
          <w:lang w:val="fr-FR"/>
        </w:rPr>
        <w:t xml:space="preserve"> </w:t>
      </w:r>
      <w:proofErr w:type="spellStart"/>
      <w:r w:rsidRPr="5E1D3E56">
        <w:rPr>
          <w:rFonts w:ascii="Cambria" w:eastAsia="Cambria" w:hAnsi="Cambria" w:cs="Cambria"/>
          <w:sz w:val="24"/>
          <w:szCs w:val="24"/>
          <w:lang w:val="fr-FR"/>
        </w:rPr>
        <w:t>was</w:t>
      </w:r>
      <w:proofErr w:type="spellEnd"/>
      <w:r w:rsidRPr="5E1D3E56">
        <w:rPr>
          <w:rFonts w:ascii="Cambria" w:eastAsia="Cambria" w:hAnsi="Cambria" w:cs="Cambria"/>
          <w:sz w:val="24"/>
          <w:szCs w:val="24"/>
          <w:lang w:val="fr-FR"/>
        </w:rPr>
        <w:t xml:space="preserve"> possible to </w:t>
      </w:r>
      <w:proofErr w:type="spellStart"/>
      <w:r w:rsidRPr="5E1D3E56">
        <w:rPr>
          <w:rFonts w:ascii="Cambria" w:eastAsia="Cambria" w:hAnsi="Cambria" w:cs="Cambria"/>
          <w:sz w:val="24"/>
          <w:szCs w:val="24"/>
          <w:lang w:val="fr-FR"/>
        </w:rPr>
        <w:t>estimate</w:t>
      </w:r>
      <w:proofErr w:type="spellEnd"/>
      <w:r w:rsidRPr="5E1D3E56">
        <w:rPr>
          <w:rFonts w:ascii="Cambria" w:eastAsia="Cambria" w:hAnsi="Cambria" w:cs="Cambria"/>
          <w:sz w:val="24"/>
          <w:szCs w:val="24"/>
          <w:lang w:val="fr-FR"/>
        </w:rPr>
        <w:t xml:space="preserve"> </w:t>
      </w:r>
      <w:proofErr w:type="spellStart"/>
      <w:r w:rsidRPr="5E1D3E56">
        <w:rPr>
          <w:rFonts w:ascii="Cambria" w:eastAsia="Cambria" w:hAnsi="Cambria" w:cs="Cambria"/>
          <w:sz w:val="24"/>
          <w:szCs w:val="24"/>
          <w:lang w:val="fr-FR"/>
        </w:rPr>
        <w:t>that</w:t>
      </w:r>
      <w:proofErr w:type="spellEnd"/>
      <w:r w:rsidRPr="5E1D3E56">
        <w:rPr>
          <w:rFonts w:ascii="Cambria" w:eastAsia="Cambria" w:hAnsi="Cambria" w:cs="Cambria"/>
          <w:sz w:val="24"/>
          <w:szCs w:val="24"/>
          <w:lang w:val="fr-FR"/>
        </w:rPr>
        <w:t xml:space="preserve"> the </w:t>
      </w:r>
      <w:proofErr w:type="spellStart"/>
      <w:r w:rsidRPr="5E1D3E56">
        <w:rPr>
          <w:rFonts w:ascii="Cambria" w:eastAsia="Cambria" w:hAnsi="Cambria" w:cs="Cambria"/>
          <w:sz w:val="24"/>
          <w:szCs w:val="24"/>
          <w:lang w:val="fr-FR"/>
        </w:rPr>
        <w:t>lower</w:t>
      </w:r>
      <w:proofErr w:type="spellEnd"/>
      <w:r w:rsidRPr="5E1D3E56">
        <w:rPr>
          <w:rFonts w:ascii="Cambria" w:eastAsia="Cambria" w:hAnsi="Cambria" w:cs="Cambria"/>
          <w:sz w:val="24"/>
          <w:szCs w:val="24"/>
          <w:lang w:val="fr-FR"/>
        </w:rPr>
        <w:t xml:space="preserve"> </w:t>
      </w:r>
      <w:proofErr w:type="spellStart"/>
      <w:r w:rsidRPr="5E1D3E56">
        <w:rPr>
          <w:rFonts w:ascii="Cambria" w:eastAsia="Cambria" w:hAnsi="Cambria" w:cs="Cambria"/>
          <w:sz w:val="24"/>
          <w:szCs w:val="24"/>
          <w:lang w:val="fr-FR"/>
        </w:rPr>
        <w:t>limit</w:t>
      </w:r>
      <w:proofErr w:type="spellEnd"/>
      <w:r w:rsidRPr="5E1D3E56">
        <w:rPr>
          <w:rFonts w:ascii="Cambria" w:eastAsia="Cambria" w:hAnsi="Cambria" w:cs="Cambria"/>
          <w:sz w:val="24"/>
          <w:szCs w:val="24"/>
          <w:lang w:val="fr-FR"/>
        </w:rPr>
        <w:t xml:space="preserve"> of the </w:t>
      </w:r>
      <w:proofErr w:type="spellStart"/>
      <w:r w:rsidRPr="5E1D3E56">
        <w:rPr>
          <w:rFonts w:ascii="Cambria" w:eastAsia="Cambria" w:hAnsi="Cambria" w:cs="Cambria"/>
          <w:sz w:val="24"/>
          <w:szCs w:val="24"/>
          <w:lang w:val="fr-FR"/>
        </w:rPr>
        <w:t>number</w:t>
      </w:r>
      <w:proofErr w:type="spellEnd"/>
      <w:r w:rsidRPr="5E1D3E56">
        <w:rPr>
          <w:rFonts w:ascii="Cambria" w:eastAsia="Cambria" w:hAnsi="Cambria" w:cs="Cambria"/>
          <w:sz w:val="24"/>
          <w:szCs w:val="24"/>
          <w:lang w:val="fr-FR"/>
        </w:rPr>
        <w:t xml:space="preserve"> of </w:t>
      </w:r>
      <w:proofErr w:type="spellStart"/>
      <w:r w:rsidRPr="5E1D3E56">
        <w:rPr>
          <w:rFonts w:ascii="Cambria" w:eastAsia="Cambria" w:hAnsi="Cambria" w:cs="Cambria"/>
          <w:sz w:val="24"/>
          <w:szCs w:val="24"/>
          <w:lang w:val="fr-FR"/>
        </w:rPr>
        <w:t>rapes</w:t>
      </w:r>
      <w:proofErr w:type="spellEnd"/>
      <w:r w:rsidRPr="5E1D3E56">
        <w:rPr>
          <w:rFonts w:ascii="Cambria" w:eastAsia="Cambria" w:hAnsi="Cambria" w:cs="Cambria"/>
          <w:sz w:val="24"/>
          <w:szCs w:val="24"/>
          <w:lang w:val="fr-FR"/>
        </w:rPr>
        <w:t xml:space="preserve"> in the country </w:t>
      </w:r>
      <w:proofErr w:type="spellStart"/>
      <w:r w:rsidRPr="5E1D3E56">
        <w:rPr>
          <w:rFonts w:ascii="Cambria" w:eastAsia="Cambria" w:hAnsi="Cambria" w:cs="Cambria"/>
          <w:sz w:val="24"/>
          <w:szCs w:val="24"/>
          <w:lang w:val="fr-FR"/>
        </w:rPr>
        <w:t>in</w:t>
      </w:r>
      <w:proofErr w:type="spellEnd"/>
      <w:r w:rsidRPr="5E1D3E56">
        <w:rPr>
          <w:rFonts w:ascii="Cambria" w:eastAsia="Cambria" w:hAnsi="Cambria" w:cs="Cambria"/>
          <w:sz w:val="24"/>
          <w:szCs w:val="24"/>
          <w:lang w:val="fr-FR"/>
        </w:rPr>
        <w:t xml:space="preserve"> 2019 </w:t>
      </w:r>
      <w:proofErr w:type="spellStart"/>
      <w:r w:rsidRPr="5E1D3E56">
        <w:rPr>
          <w:rFonts w:ascii="Cambria" w:eastAsia="Cambria" w:hAnsi="Cambria" w:cs="Cambria"/>
          <w:sz w:val="24"/>
          <w:szCs w:val="24"/>
          <w:lang w:val="fr-FR"/>
        </w:rPr>
        <w:t>would</w:t>
      </w:r>
      <w:proofErr w:type="spellEnd"/>
      <w:r w:rsidRPr="5E1D3E56">
        <w:rPr>
          <w:rFonts w:ascii="Cambria" w:eastAsia="Cambria" w:hAnsi="Cambria" w:cs="Cambria"/>
          <w:sz w:val="24"/>
          <w:szCs w:val="24"/>
          <w:lang w:val="fr-FR"/>
        </w:rPr>
        <w:t xml:space="preserve"> </w:t>
      </w:r>
      <w:proofErr w:type="spellStart"/>
      <w:r w:rsidRPr="5E1D3E56">
        <w:rPr>
          <w:rFonts w:ascii="Cambria" w:eastAsia="Cambria" w:hAnsi="Cambria" w:cs="Cambria"/>
          <w:sz w:val="24"/>
          <w:szCs w:val="24"/>
          <w:lang w:val="fr-FR"/>
        </w:rPr>
        <w:t>be</w:t>
      </w:r>
      <w:proofErr w:type="spellEnd"/>
      <w:r w:rsidRPr="5E1D3E56">
        <w:rPr>
          <w:rFonts w:ascii="Cambria" w:eastAsia="Cambria" w:hAnsi="Cambria" w:cs="Cambria"/>
          <w:sz w:val="24"/>
          <w:szCs w:val="24"/>
          <w:lang w:val="fr-FR"/>
        </w:rPr>
        <w:t xml:space="preserve"> at a </w:t>
      </w:r>
      <w:proofErr w:type="spellStart"/>
      <w:r w:rsidRPr="5E1D3E56">
        <w:rPr>
          <w:rFonts w:ascii="Cambria" w:eastAsia="Cambria" w:hAnsi="Cambria" w:cs="Cambria"/>
          <w:sz w:val="24"/>
          <w:szCs w:val="24"/>
          <w:lang w:val="fr-FR"/>
        </w:rPr>
        <w:t>level</w:t>
      </w:r>
      <w:proofErr w:type="spellEnd"/>
      <w:r w:rsidRPr="5E1D3E56">
        <w:rPr>
          <w:rFonts w:ascii="Cambria" w:eastAsia="Cambria" w:hAnsi="Cambria" w:cs="Cambria"/>
          <w:sz w:val="24"/>
          <w:szCs w:val="24"/>
          <w:lang w:val="fr-FR"/>
        </w:rPr>
        <w:t xml:space="preserve"> of 822 </w:t>
      </w:r>
      <w:proofErr w:type="spellStart"/>
      <w:r w:rsidRPr="5E1D3E56">
        <w:rPr>
          <w:rFonts w:ascii="Cambria" w:eastAsia="Cambria" w:hAnsi="Cambria" w:cs="Cambria"/>
          <w:sz w:val="24"/>
          <w:szCs w:val="24"/>
          <w:lang w:val="fr-FR"/>
        </w:rPr>
        <w:t>thousand</w:t>
      </w:r>
      <w:proofErr w:type="spellEnd"/>
      <w:r w:rsidRPr="5E1D3E56">
        <w:rPr>
          <w:rFonts w:ascii="Cambria" w:eastAsia="Cambria" w:hAnsi="Cambria" w:cs="Cambria"/>
          <w:sz w:val="24"/>
          <w:szCs w:val="24"/>
          <w:lang w:val="fr-FR"/>
        </w:rPr>
        <w:t xml:space="preserve"> per </w:t>
      </w:r>
      <w:proofErr w:type="spellStart"/>
      <w:r w:rsidRPr="5E1D3E56">
        <w:rPr>
          <w:rFonts w:ascii="Cambria" w:eastAsia="Cambria" w:hAnsi="Cambria" w:cs="Cambria"/>
          <w:sz w:val="24"/>
          <w:szCs w:val="24"/>
          <w:lang w:val="fr-FR"/>
        </w:rPr>
        <w:t>year</w:t>
      </w:r>
      <w:proofErr w:type="spellEnd"/>
      <w:r w:rsidRPr="5E1D3E56">
        <w:rPr>
          <w:rFonts w:ascii="Cambria" w:eastAsia="Cambria" w:hAnsi="Cambria" w:cs="Cambria"/>
          <w:sz w:val="24"/>
          <w:szCs w:val="24"/>
          <w:vertAlign w:val="superscript"/>
        </w:rPr>
        <w:footnoteReference w:id="3"/>
      </w:r>
      <w:r w:rsidR="51936D3C" w:rsidRPr="5E1D3E56">
        <w:rPr>
          <w:rFonts w:ascii="Cambria" w:eastAsia="Cambria" w:hAnsi="Cambria" w:cs="Cambria"/>
          <w:sz w:val="24"/>
          <w:szCs w:val="24"/>
          <w:lang w:val="fr-FR"/>
        </w:rPr>
        <w:t xml:space="preserve">, </w:t>
      </w:r>
      <w:proofErr w:type="spellStart"/>
      <w:r w:rsidR="51936D3C" w:rsidRPr="5E1D3E56">
        <w:rPr>
          <w:rFonts w:ascii="Cambria" w:eastAsia="Cambria" w:hAnsi="Cambria" w:cs="Cambria"/>
          <w:sz w:val="24"/>
          <w:szCs w:val="24"/>
          <w:lang w:val="fr-FR"/>
        </w:rPr>
        <w:t>w</w:t>
      </w:r>
      <w:r w:rsidRPr="5E1D3E56">
        <w:rPr>
          <w:rFonts w:ascii="Cambria" w:eastAsia="Cambria" w:hAnsi="Cambria" w:cs="Cambria"/>
          <w:sz w:val="24"/>
          <w:szCs w:val="24"/>
          <w:lang w:val="fr-FR"/>
        </w:rPr>
        <w:t>hich</w:t>
      </w:r>
      <w:proofErr w:type="spellEnd"/>
      <w:r w:rsidRPr="5E1D3E56">
        <w:rPr>
          <w:rFonts w:ascii="Cambria" w:eastAsia="Cambria" w:hAnsi="Cambria" w:cs="Cambria"/>
          <w:sz w:val="24"/>
          <w:szCs w:val="24"/>
          <w:lang w:val="fr-FR"/>
        </w:rPr>
        <w:t xml:space="preserve"> corresponds to the occurrence of </w:t>
      </w:r>
      <w:proofErr w:type="spellStart"/>
      <w:r w:rsidRPr="5E1D3E56">
        <w:rPr>
          <w:rFonts w:ascii="Cambria" w:eastAsia="Cambria" w:hAnsi="Cambria" w:cs="Cambria"/>
          <w:sz w:val="24"/>
          <w:szCs w:val="24"/>
          <w:lang w:val="fr-FR"/>
        </w:rPr>
        <w:t>almost</w:t>
      </w:r>
      <w:proofErr w:type="spellEnd"/>
      <w:r w:rsidRPr="5E1D3E56">
        <w:rPr>
          <w:rFonts w:ascii="Cambria" w:eastAsia="Cambria" w:hAnsi="Cambria" w:cs="Cambria"/>
          <w:sz w:val="24"/>
          <w:szCs w:val="24"/>
          <w:lang w:val="fr-FR"/>
        </w:rPr>
        <w:t xml:space="preserve"> </w:t>
      </w:r>
      <w:proofErr w:type="spellStart"/>
      <w:r w:rsidRPr="5E1D3E56">
        <w:rPr>
          <w:rFonts w:ascii="Cambria" w:eastAsia="Cambria" w:hAnsi="Cambria" w:cs="Cambria"/>
          <w:sz w:val="24"/>
          <w:szCs w:val="24"/>
          <w:lang w:val="fr-FR"/>
        </w:rPr>
        <w:t>two</w:t>
      </w:r>
      <w:proofErr w:type="spellEnd"/>
      <w:r w:rsidRPr="5E1D3E56">
        <w:rPr>
          <w:rFonts w:ascii="Cambria" w:eastAsia="Cambria" w:hAnsi="Cambria" w:cs="Cambria"/>
          <w:sz w:val="24"/>
          <w:szCs w:val="24"/>
          <w:lang w:val="fr-FR"/>
        </w:rPr>
        <w:t xml:space="preserve"> cases per minute. Of </w:t>
      </w:r>
      <w:proofErr w:type="spellStart"/>
      <w:r w:rsidRPr="5E1D3E56">
        <w:rPr>
          <w:rFonts w:ascii="Cambria" w:eastAsia="Cambria" w:hAnsi="Cambria" w:cs="Cambria"/>
          <w:sz w:val="24"/>
          <w:szCs w:val="24"/>
          <w:lang w:val="fr-FR"/>
        </w:rPr>
        <w:t>this</w:t>
      </w:r>
      <w:proofErr w:type="spellEnd"/>
      <w:r w:rsidRPr="5E1D3E56">
        <w:rPr>
          <w:rFonts w:ascii="Cambria" w:eastAsia="Cambria" w:hAnsi="Cambria" w:cs="Cambria"/>
          <w:sz w:val="24"/>
          <w:szCs w:val="24"/>
          <w:lang w:val="fr-FR"/>
        </w:rPr>
        <w:t xml:space="preserve"> </w:t>
      </w:r>
      <w:proofErr w:type="spellStart"/>
      <w:r w:rsidRPr="5E1D3E56">
        <w:rPr>
          <w:rFonts w:ascii="Cambria" w:eastAsia="Cambria" w:hAnsi="Cambria" w:cs="Cambria"/>
          <w:sz w:val="24"/>
          <w:szCs w:val="24"/>
          <w:lang w:val="fr-FR"/>
        </w:rPr>
        <w:t>amount</w:t>
      </w:r>
      <w:proofErr w:type="spellEnd"/>
      <w:r w:rsidRPr="5E1D3E56">
        <w:rPr>
          <w:rFonts w:ascii="Cambria" w:eastAsia="Cambria" w:hAnsi="Cambria" w:cs="Cambria"/>
          <w:sz w:val="24"/>
          <w:szCs w:val="24"/>
          <w:lang w:val="fr-FR"/>
        </w:rPr>
        <w:t xml:space="preserve">, </w:t>
      </w:r>
      <w:proofErr w:type="spellStart"/>
      <w:r w:rsidRPr="5E1D3E56">
        <w:rPr>
          <w:rFonts w:ascii="Cambria" w:eastAsia="Cambria" w:hAnsi="Cambria" w:cs="Cambria"/>
          <w:sz w:val="24"/>
          <w:szCs w:val="24"/>
          <w:lang w:val="fr-FR"/>
        </w:rPr>
        <w:t>only</w:t>
      </w:r>
      <w:proofErr w:type="spellEnd"/>
      <w:r w:rsidRPr="5E1D3E56">
        <w:rPr>
          <w:rFonts w:ascii="Cambria" w:eastAsia="Cambria" w:hAnsi="Cambria" w:cs="Cambria"/>
          <w:sz w:val="24"/>
          <w:szCs w:val="24"/>
          <w:lang w:val="fr-FR"/>
        </w:rPr>
        <w:t xml:space="preserve"> </w:t>
      </w:r>
      <w:r w:rsidRPr="5E1D3E56">
        <w:rPr>
          <w:rFonts w:ascii="Cambria" w:eastAsia="Cambria" w:hAnsi="Cambria" w:cs="Cambria"/>
          <w:sz w:val="24"/>
          <w:szCs w:val="24"/>
          <w:highlight w:val="white"/>
          <w:lang w:val="fr-FR"/>
        </w:rPr>
        <w:t xml:space="preserve">8.5% came to the attention of the police and 4.2% </w:t>
      </w:r>
      <w:proofErr w:type="spellStart"/>
      <w:r w:rsidRPr="5E1D3E56">
        <w:rPr>
          <w:rFonts w:ascii="Cambria" w:eastAsia="Cambria" w:hAnsi="Cambria" w:cs="Cambria"/>
          <w:sz w:val="24"/>
          <w:szCs w:val="24"/>
          <w:highlight w:val="white"/>
          <w:lang w:val="fr-FR"/>
        </w:rPr>
        <w:t>were</w:t>
      </w:r>
      <w:proofErr w:type="spellEnd"/>
      <w:r w:rsidRPr="5E1D3E56">
        <w:rPr>
          <w:rFonts w:ascii="Cambria" w:eastAsia="Cambria" w:hAnsi="Cambria" w:cs="Cambria"/>
          <w:sz w:val="24"/>
          <w:szCs w:val="24"/>
          <w:highlight w:val="white"/>
          <w:lang w:val="fr-FR"/>
        </w:rPr>
        <w:t xml:space="preserve"> </w:t>
      </w:r>
      <w:proofErr w:type="spellStart"/>
      <w:r w:rsidRPr="5E1D3E56">
        <w:rPr>
          <w:rFonts w:ascii="Cambria" w:eastAsia="Cambria" w:hAnsi="Cambria" w:cs="Cambria"/>
          <w:sz w:val="24"/>
          <w:szCs w:val="24"/>
          <w:highlight w:val="white"/>
          <w:lang w:val="fr-FR"/>
        </w:rPr>
        <w:t>identified</w:t>
      </w:r>
      <w:proofErr w:type="spellEnd"/>
      <w:r w:rsidRPr="5E1D3E56">
        <w:rPr>
          <w:rFonts w:ascii="Cambria" w:eastAsia="Cambria" w:hAnsi="Cambria" w:cs="Cambria"/>
          <w:sz w:val="24"/>
          <w:szCs w:val="24"/>
          <w:highlight w:val="white"/>
          <w:lang w:val="fr-FR"/>
        </w:rPr>
        <w:t xml:space="preserve"> by the </w:t>
      </w:r>
      <w:proofErr w:type="spellStart"/>
      <w:r w:rsidRPr="5E1D3E56">
        <w:rPr>
          <w:rFonts w:ascii="Cambria" w:eastAsia="Cambria" w:hAnsi="Cambria" w:cs="Cambria"/>
          <w:sz w:val="24"/>
          <w:szCs w:val="24"/>
          <w:highlight w:val="white"/>
          <w:lang w:val="fr-FR"/>
        </w:rPr>
        <w:t>health</w:t>
      </w:r>
      <w:proofErr w:type="spellEnd"/>
      <w:r w:rsidRPr="5E1D3E56">
        <w:rPr>
          <w:rFonts w:ascii="Cambria" w:eastAsia="Cambria" w:hAnsi="Cambria" w:cs="Cambria"/>
          <w:sz w:val="24"/>
          <w:szCs w:val="24"/>
          <w:highlight w:val="white"/>
          <w:lang w:val="fr-FR"/>
        </w:rPr>
        <w:t xml:space="preserve"> system.</w:t>
      </w:r>
      <w:r w:rsidR="002E3509" w:rsidRPr="5E1D3E56">
        <w:rPr>
          <w:rFonts w:ascii="Cambria" w:eastAsia="Cambria" w:hAnsi="Cambria" w:cs="Cambria"/>
          <w:sz w:val="24"/>
          <w:szCs w:val="24"/>
          <w:lang w:val="fr-FR"/>
        </w:rPr>
        <w:t xml:space="preserve"> </w:t>
      </w:r>
    </w:p>
    <w:p w14:paraId="51F68FDE" w14:textId="05CCB414" w:rsidR="002E3509" w:rsidRPr="00121D13" w:rsidRDefault="002E3509" w:rsidP="002E3509">
      <w:pPr>
        <w:numPr>
          <w:ilvl w:val="0"/>
          <w:numId w:val="3"/>
        </w:numPr>
        <w:spacing w:line="360" w:lineRule="auto"/>
        <w:ind w:left="0" w:firstLine="0"/>
        <w:jc w:val="both"/>
        <w:rPr>
          <w:rFonts w:ascii="Cambria" w:eastAsia="Cambria" w:hAnsi="Cambria" w:cs="Cambria"/>
          <w:sz w:val="24"/>
          <w:szCs w:val="24"/>
        </w:rPr>
      </w:pPr>
      <w:proofErr w:type="spellStart"/>
      <w:r w:rsidRPr="5E1D3E56">
        <w:rPr>
          <w:rFonts w:ascii="Cambria" w:eastAsia="Cambria" w:hAnsi="Cambria" w:cs="Cambria"/>
          <w:sz w:val="24"/>
          <w:szCs w:val="24"/>
          <w:lang w:val="fr-FR"/>
        </w:rPr>
        <w:lastRenderedPageBreak/>
        <w:t>According</w:t>
      </w:r>
      <w:proofErr w:type="spellEnd"/>
      <w:r w:rsidRPr="5E1D3E56">
        <w:rPr>
          <w:rFonts w:ascii="Cambria" w:eastAsia="Cambria" w:hAnsi="Cambria" w:cs="Cambria"/>
          <w:sz w:val="24"/>
          <w:szCs w:val="24"/>
          <w:lang w:val="fr-FR"/>
        </w:rPr>
        <w:t xml:space="preserve"> to </w:t>
      </w:r>
      <w:proofErr w:type="spellStart"/>
      <w:r w:rsidRPr="5E1D3E56">
        <w:rPr>
          <w:rFonts w:ascii="Cambria" w:eastAsia="Cambria" w:hAnsi="Cambria" w:cs="Cambria"/>
          <w:sz w:val="24"/>
          <w:szCs w:val="24"/>
          <w:lang w:val="fr-FR"/>
        </w:rPr>
        <w:t>another</w:t>
      </w:r>
      <w:proofErr w:type="spellEnd"/>
      <w:r w:rsidRPr="5E1D3E56">
        <w:rPr>
          <w:rFonts w:ascii="Cambria" w:eastAsia="Cambria" w:hAnsi="Cambria" w:cs="Cambria"/>
          <w:sz w:val="24"/>
          <w:szCs w:val="24"/>
          <w:lang w:val="fr-FR"/>
        </w:rPr>
        <w:t xml:space="preserve"> </w:t>
      </w:r>
      <w:proofErr w:type="spellStart"/>
      <w:r w:rsidRPr="5E1D3E56">
        <w:rPr>
          <w:rFonts w:ascii="Cambria" w:eastAsia="Cambria" w:hAnsi="Cambria" w:cs="Cambria"/>
          <w:sz w:val="24"/>
          <w:szCs w:val="24"/>
          <w:lang w:val="fr-FR"/>
        </w:rPr>
        <w:t>study</w:t>
      </w:r>
      <w:proofErr w:type="spellEnd"/>
      <w:r w:rsidRPr="5E1D3E56">
        <w:rPr>
          <w:rFonts w:ascii="Cambria" w:eastAsia="Cambria" w:hAnsi="Cambria" w:cs="Cambria"/>
          <w:sz w:val="24"/>
          <w:szCs w:val="24"/>
          <w:lang w:val="fr-FR"/>
        </w:rPr>
        <w:t xml:space="preserve"> </w:t>
      </w:r>
      <w:proofErr w:type="spellStart"/>
      <w:r w:rsidRPr="5E1D3E56">
        <w:rPr>
          <w:rFonts w:ascii="Cambria" w:eastAsia="Cambria" w:hAnsi="Cambria" w:cs="Cambria"/>
          <w:sz w:val="24"/>
          <w:szCs w:val="24"/>
          <w:lang w:val="fr-FR"/>
        </w:rPr>
        <w:t>carried</w:t>
      </w:r>
      <w:proofErr w:type="spellEnd"/>
      <w:r w:rsidRPr="5E1D3E56">
        <w:rPr>
          <w:rFonts w:ascii="Cambria" w:eastAsia="Cambria" w:hAnsi="Cambria" w:cs="Cambria"/>
          <w:sz w:val="24"/>
          <w:szCs w:val="24"/>
          <w:lang w:val="fr-FR"/>
        </w:rPr>
        <w:t xml:space="preserve"> out by the </w:t>
      </w:r>
      <w:proofErr w:type="spellStart"/>
      <w:r w:rsidRPr="5E1D3E56">
        <w:rPr>
          <w:rFonts w:ascii="Cambria" w:eastAsia="Cambria" w:hAnsi="Cambria" w:cs="Cambria"/>
          <w:sz w:val="24"/>
          <w:szCs w:val="24"/>
          <w:lang w:val="fr-FR"/>
        </w:rPr>
        <w:t>aforementioned</w:t>
      </w:r>
      <w:proofErr w:type="spellEnd"/>
      <w:r w:rsidRPr="5E1D3E56">
        <w:rPr>
          <w:rFonts w:ascii="Cambria" w:eastAsia="Cambria" w:hAnsi="Cambria" w:cs="Cambria"/>
          <w:sz w:val="24"/>
          <w:szCs w:val="24"/>
          <w:lang w:val="fr-FR"/>
        </w:rPr>
        <w:t xml:space="preserve"> </w:t>
      </w:r>
      <w:proofErr w:type="spellStart"/>
      <w:r w:rsidRPr="5E1D3E56">
        <w:rPr>
          <w:rFonts w:ascii="Cambria" w:eastAsia="Cambria" w:hAnsi="Cambria" w:cs="Cambria"/>
          <w:sz w:val="24"/>
          <w:szCs w:val="24"/>
          <w:lang w:val="fr-FR"/>
        </w:rPr>
        <w:t>institute</w:t>
      </w:r>
      <w:proofErr w:type="spellEnd"/>
      <w:r w:rsidRPr="5E1D3E56">
        <w:rPr>
          <w:rFonts w:ascii="Cambria" w:eastAsia="Cambria" w:hAnsi="Cambria" w:cs="Cambria"/>
          <w:sz w:val="24"/>
          <w:szCs w:val="24"/>
          <w:lang w:val="fr-FR"/>
        </w:rPr>
        <w:t xml:space="preserve">, </w:t>
      </w:r>
      <w:proofErr w:type="spellStart"/>
      <w:r w:rsidRPr="5E1D3E56">
        <w:rPr>
          <w:rFonts w:ascii="Cambria" w:eastAsia="Cambria" w:hAnsi="Cambria" w:cs="Cambria"/>
          <w:sz w:val="24"/>
          <w:szCs w:val="24"/>
          <w:lang w:val="fr-FR"/>
        </w:rPr>
        <w:t>based</w:t>
      </w:r>
      <w:proofErr w:type="spellEnd"/>
      <w:r w:rsidRPr="5E1D3E56">
        <w:rPr>
          <w:rFonts w:ascii="Cambria" w:eastAsia="Cambria" w:hAnsi="Cambria" w:cs="Cambria"/>
          <w:sz w:val="24"/>
          <w:szCs w:val="24"/>
          <w:lang w:val="fr-FR"/>
        </w:rPr>
        <w:t xml:space="preserve"> on data </w:t>
      </w:r>
      <w:proofErr w:type="spellStart"/>
      <w:r w:rsidRPr="5E1D3E56">
        <w:rPr>
          <w:rFonts w:ascii="Cambria" w:eastAsia="Cambria" w:hAnsi="Cambria" w:cs="Cambria"/>
          <w:sz w:val="24"/>
          <w:szCs w:val="24"/>
          <w:lang w:val="fr-FR"/>
        </w:rPr>
        <w:t>from</w:t>
      </w:r>
      <w:proofErr w:type="spellEnd"/>
      <w:r w:rsidRPr="5E1D3E56">
        <w:rPr>
          <w:rFonts w:ascii="Cambria" w:eastAsia="Cambria" w:hAnsi="Cambria" w:cs="Cambria"/>
          <w:sz w:val="24"/>
          <w:szCs w:val="24"/>
          <w:lang w:val="fr-FR"/>
        </w:rPr>
        <w:t xml:space="preserve"> 2011, </w:t>
      </w:r>
      <w:proofErr w:type="spellStart"/>
      <w:r w:rsidRPr="5E1D3E56">
        <w:rPr>
          <w:rFonts w:ascii="Cambria" w:eastAsia="Cambria" w:hAnsi="Cambria" w:cs="Cambria"/>
          <w:sz w:val="24"/>
          <w:szCs w:val="24"/>
          <w:lang w:val="fr-FR"/>
        </w:rPr>
        <w:t>among</w:t>
      </w:r>
      <w:proofErr w:type="spellEnd"/>
      <w:r w:rsidRPr="5E1D3E56">
        <w:rPr>
          <w:rFonts w:ascii="Cambria" w:eastAsia="Cambria" w:hAnsi="Cambria" w:cs="Cambria"/>
          <w:sz w:val="24"/>
          <w:szCs w:val="24"/>
          <w:lang w:val="fr-FR"/>
        </w:rPr>
        <w:t xml:space="preserve"> the </w:t>
      </w:r>
      <w:proofErr w:type="spellStart"/>
      <w:r w:rsidRPr="5E1D3E56">
        <w:rPr>
          <w:rFonts w:ascii="Cambria" w:eastAsia="Cambria" w:hAnsi="Cambria" w:cs="Cambria"/>
          <w:sz w:val="24"/>
          <w:szCs w:val="24"/>
          <w:lang w:val="fr-FR"/>
        </w:rPr>
        <w:t>consequences</w:t>
      </w:r>
      <w:proofErr w:type="spellEnd"/>
      <w:r w:rsidRPr="5E1D3E56">
        <w:rPr>
          <w:rFonts w:ascii="Cambria" w:eastAsia="Cambria" w:hAnsi="Cambria" w:cs="Cambria"/>
          <w:sz w:val="24"/>
          <w:szCs w:val="24"/>
          <w:lang w:val="fr-FR"/>
        </w:rPr>
        <w:t xml:space="preserve"> </w:t>
      </w:r>
      <w:proofErr w:type="spellStart"/>
      <w:r w:rsidRPr="5E1D3E56">
        <w:rPr>
          <w:rFonts w:ascii="Cambria" w:eastAsia="Cambria" w:hAnsi="Cambria" w:cs="Cambria"/>
          <w:sz w:val="24"/>
          <w:szCs w:val="24"/>
          <w:lang w:val="fr-FR"/>
        </w:rPr>
        <w:t>suffered</w:t>
      </w:r>
      <w:proofErr w:type="spellEnd"/>
      <w:r w:rsidRPr="5E1D3E56">
        <w:rPr>
          <w:rFonts w:ascii="Cambria" w:eastAsia="Cambria" w:hAnsi="Cambria" w:cs="Cambria"/>
          <w:sz w:val="24"/>
          <w:szCs w:val="24"/>
          <w:lang w:val="fr-FR"/>
        </w:rPr>
        <w:t xml:space="preserve"> by </w:t>
      </w:r>
      <w:proofErr w:type="spellStart"/>
      <w:r w:rsidRPr="5E1D3E56">
        <w:rPr>
          <w:rFonts w:ascii="Cambria" w:eastAsia="Cambria" w:hAnsi="Cambria" w:cs="Cambria"/>
          <w:sz w:val="24"/>
          <w:szCs w:val="24"/>
          <w:lang w:val="fr-FR"/>
        </w:rPr>
        <w:t>rape</w:t>
      </w:r>
      <w:proofErr w:type="spellEnd"/>
      <w:r w:rsidRPr="5E1D3E56">
        <w:rPr>
          <w:rFonts w:ascii="Cambria" w:eastAsia="Cambria" w:hAnsi="Cambria" w:cs="Cambria"/>
          <w:sz w:val="24"/>
          <w:szCs w:val="24"/>
          <w:lang w:val="fr-FR"/>
        </w:rPr>
        <w:t xml:space="preserve"> </w:t>
      </w:r>
      <w:proofErr w:type="spellStart"/>
      <w:r w:rsidRPr="5E1D3E56">
        <w:rPr>
          <w:rFonts w:ascii="Cambria" w:eastAsia="Cambria" w:hAnsi="Cambria" w:cs="Cambria"/>
          <w:sz w:val="24"/>
          <w:szCs w:val="24"/>
          <w:lang w:val="fr-FR"/>
        </w:rPr>
        <w:t>victims</w:t>
      </w:r>
      <w:proofErr w:type="spellEnd"/>
      <w:r w:rsidRPr="5E1D3E56">
        <w:rPr>
          <w:rFonts w:ascii="Cambria" w:eastAsia="Cambria" w:hAnsi="Cambria" w:cs="Cambria"/>
          <w:sz w:val="24"/>
          <w:szCs w:val="24"/>
          <w:lang w:val="fr-FR"/>
        </w:rPr>
        <w:t xml:space="preserve">, the </w:t>
      </w:r>
      <w:proofErr w:type="spellStart"/>
      <w:r w:rsidRPr="5E1D3E56">
        <w:rPr>
          <w:rFonts w:ascii="Cambria" w:eastAsia="Cambria" w:hAnsi="Cambria" w:cs="Cambria"/>
          <w:sz w:val="24"/>
          <w:szCs w:val="24"/>
          <w:lang w:val="fr-FR"/>
        </w:rPr>
        <w:t>third</w:t>
      </w:r>
      <w:proofErr w:type="spellEnd"/>
      <w:r w:rsidRPr="5E1D3E56">
        <w:rPr>
          <w:rFonts w:ascii="Cambria" w:eastAsia="Cambria" w:hAnsi="Cambria" w:cs="Cambria"/>
          <w:sz w:val="24"/>
          <w:szCs w:val="24"/>
          <w:lang w:val="fr-FR"/>
        </w:rPr>
        <w:t xml:space="preserve"> </w:t>
      </w:r>
      <w:proofErr w:type="spellStart"/>
      <w:r w:rsidRPr="5E1D3E56">
        <w:rPr>
          <w:rFonts w:ascii="Cambria" w:eastAsia="Cambria" w:hAnsi="Cambria" w:cs="Cambria"/>
          <w:sz w:val="24"/>
          <w:szCs w:val="24"/>
          <w:lang w:val="fr-FR"/>
        </w:rPr>
        <w:t>highest</w:t>
      </w:r>
      <w:proofErr w:type="spellEnd"/>
      <w:r w:rsidRPr="5E1D3E56">
        <w:rPr>
          <w:rFonts w:ascii="Cambria" w:eastAsia="Cambria" w:hAnsi="Cambria" w:cs="Cambria"/>
          <w:sz w:val="24"/>
          <w:szCs w:val="24"/>
          <w:lang w:val="fr-FR"/>
        </w:rPr>
        <w:t xml:space="preserve"> </w:t>
      </w:r>
      <w:proofErr w:type="spellStart"/>
      <w:r w:rsidRPr="5E1D3E56">
        <w:rPr>
          <w:rFonts w:ascii="Cambria" w:eastAsia="Cambria" w:hAnsi="Cambria" w:cs="Cambria"/>
          <w:sz w:val="24"/>
          <w:szCs w:val="24"/>
          <w:lang w:val="fr-FR"/>
        </w:rPr>
        <w:t>prevalence</w:t>
      </w:r>
      <w:proofErr w:type="spellEnd"/>
      <w:r w:rsidRPr="5E1D3E56">
        <w:rPr>
          <w:rFonts w:ascii="Cambria" w:eastAsia="Cambria" w:hAnsi="Cambria" w:cs="Cambria"/>
          <w:sz w:val="24"/>
          <w:szCs w:val="24"/>
          <w:lang w:val="fr-FR"/>
        </w:rPr>
        <w:t xml:space="preserve"> </w:t>
      </w:r>
      <w:proofErr w:type="spellStart"/>
      <w:r w:rsidRPr="5E1D3E56">
        <w:rPr>
          <w:rFonts w:ascii="Cambria" w:eastAsia="Cambria" w:hAnsi="Cambria" w:cs="Cambria"/>
          <w:sz w:val="24"/>
          <w:szCs w:val="24"/>
          <w:lang w:val="fr-FR"/>
        </w:rPr>
        <w:t>concerns</w:t>
      </w:r>
      <w:proofErr w:type="spellEnd"/>
      <w:r w:rsidRPr="5E1D3E56">
        <w:rPr>
          <w:rFonts w:ascii="Cambria" w:eastAsia="Cambria" w:hAnsi="Cambria" w:cs="Cambria"/>
          <w:sz w:val="24"/>
          <w:szCs w:val="24"/>
          <w:lang w:val="fr-FR"/>
        </w:rPr>
        <w:t xml:space="preserve"> </w:t>
      </w:r>
      <w:proofErr w:type="spellStart"/>
      <w:r w:rsidRPr="5E1D3E56">
        <w:rPr>
          <w:rFonts w:ascii="Cambria" w:eastAsia="Cambria" w:hAnsi="Cambria" w:cs="Cambria"/>
          <w:sz w:val="24"/>
          <w:szCs w:val="24"/>
          <w:lang w:val="fr-FR"/>
        </w:rPr>
        <w:t>pregnancy</w:t>
      </w:r>
      <w:proofErr w:type="spellEnd"/>
      <w:r w:rsidRPr="5E1D3E56">
        <w:rPr>
          <w:rFonts w:ascii="Cambria" w:eastAsia="Cambria" w:hAnsi="Cambria" w:cs="Cambria"/>
          <w:sz w:val="24"/>
          <w:szCs w:val="24"/>
          <w:lang w:val="fr-FR"/>
        </w:rPr>
        <w:t xml:space="preserve"> (7.1%). It </w:t>
      </w:r>
      <w:proofErr w:type="spellStart"/>
      <w:r w:rsidRPr="5E1D3E56">
        <w:rPr>
          <w:rFonts w:ascii="Cambria" w:eastAsia="Cambria" w:hAnsi="Cambria" w:cs="Cambria"/>
          <w:sz w:val="24"/>
          <w:szCs w:val="24"/>
          <w:lang w:val="fr-FR"/>
        </w:rPr>
        <w:t>should</w:t>
      </w:r>
      <w:proofErr w:type="spellEnd"/>
      <w:r w:rsidRPr="5E1D3E56">
        <w:rPr>
          <w:rFonts w:ascii="Cambria" w:eastAsia="Cambria" w:hAnsi="Cambria" w:cs="Cambria"/>
          <w:sz w:val="24"/>
          <w:szCs w:val="24"/>
          <w:lang w:val="fr-FR"/>
        </w:rPr>
        <w:t xml:space="preserve"> </w:t>
      </w:r>
      <w:proofErr w:type="spellStart"/>
      <w:r w:rsidRPr="5E1D3E56">
        <w:rPr>
          <w:rFonts w:ascii="Cambria" w:eastAsia="Cambria" w:hAnsi="Cambria" w:cs="Cambria"/>
          <w:sz w:val="24"/>
          <w:szCs w:val="24"/>
          <w:lang w:val="fr-FR"/>
        </w:rPr>
        <w:t>be</w:t>
      </w:r>
      <w:proofErr w:type="spellEnd"/>
      <w:r w:rsidRPr="5E1D3E56">
        <w:rPr>
          <w:rFonts w:ascii="Cambria" w:eastAsia="Cambria" w:hAnsi="Cambria" w:cs="Cambria"/>
          <w:sz w:val="24"/>
          <w:szCs w:val="24"/>
          <w:lang w:val="fr-FR"/>
        </w:rPr>
        <w:t xml:space="preserve"> </w:t>
      </w:r>
      <w:proofErr w:type="spellStart"/>
      <w:r w:rsidRPr="5E1D3E56">
        <w:rPr>
          <w:rFonts w:ascii="Cambria" w:eastAsia="Cambria" w:hAnsi="Cambria" w:cs="Cambria"/>
          <w:sz w:val="24"/>
          <w:szCs w:val="24"/>
          <w:lang w:val="fr-FR"/>
        </w:rPr>
        <w:t>noted</w:t>
      </w:r>
      <w:proofErr w:type="spellEnd"/>
      <w:r w:rsidRPr="5E1D3E56">
        <w:rPr>
          <w:rFonts w:ascii="Cambria" w:eastAsia="Cambria" w:hAnsi="Cambria" w:cs="Cambria"/>
          <w:sz w:val="24"/>
          <w:szCs w:val="24"/>
          <w:lang w:val="fr-FR"/>
        </w:rPr>
        <w:t xml:space="preserve">, </w:t>
      </w:r>
      <w:proofErr w:type="spellStart"/>
      <w:r w:rsidRPr="5E1D3E56">
        <w:rPr>
          <w:rFonts w:ascii="Cambria" w:eastAsia="Cambria" w:hAnsi="Cambria" w:cs="Cambria"/>
          <w:sz w:val="24"/>
          <w:szCs w:val="24"/>
          <w:lang w:val="fr-FR"/>
        </w:rPr>
        <w:t>however</w:t>
      </w:r>
      <w:proofErr w:type="spellEnd"/>
      <w:r w:rsidRPr="5E1D3E56">
        <w:rPr>
          <w:rFonts w:ascii="Cambria" w:eastAsia="Cambria" w:hAnsi="Cambria" w:cs="Cambria"/>
          <w:sz w:val="24"/>
          <w:szCs w:val="24"/>
          <w:lang w:val="fr-FR"/>
        </w:rPr>
        <w:t xml:space="preserve">, </w:t>
      </w:r>
      <w:proofErr w:type="spellStart"/>
      <w:r w:rsidRPr="5E1D3E56">
        <w:rPr>
          <w:rFonts w:ascii="Cambria" w:eastAsia="Cambria" w:hAnsi="Cambria" w:cs="Cambria"/>
          <w:sz w:val="24"/>
          <w:szCs w:val="24"/>
          <w:lang w:val="fr-FR"/>
        </w:rPr>
        <w:t>that</w:t>
      </w:r>
      <w:proofErr w:type="spellEnd"/>
      <w:r w:rsidRPr="5E1D3E56">
        <w:rPr>
          <w:rFonts w:ascii="Cambria" w:eastAsia="Cambria" w:hAnsi="Cambria" w:cs="Cambria"/>
          <w:sz w:val="24"/>
          <w:szCs w:val="24"/>
          <w:lang w:val="fr-FR"/>
        </w:rPr>
        <w:t xml:space="preserve"> if </w:t>
      </w:r>
      <w:proofErr w:type="spellStart"/>
      <w:r w:rsidRPr="5E1D3E56">
        <w:rPr>
          <w:rFonts w:ascii="Cambria" w:eastAsia="Cambria" w:hAnsi="Cambria" w:cs="Cambria"/>
          <w:sz w:val="24"/>
          <w:szCs w:val="24"/>
          <w:lang w:val="fr-FR"/>
        </w:rPr>
        <w:t>we</w:t>
      </w:r>
      <w:proofErr w:type="spellEnd"/>
      <w:r w:rsidRPr="5E1D3E56">
        <w:rPr>
          <w:rFonts w:ascii="Cambria" w:eastAsia="Cambria" w:hAnsi="Cambria" w:cs="Cambria"/>
          <w:sz w:val="24"/>
          <w:szCs w:val="24"/>
          <w:lang w:val="fr-FR"/>
        </w:rPr>
        <w:t xml:space="preserve"> </w:t>
      </w:r>
      <w:proofErr w:type="spellStart"/>
      <w:r w:rsidRPr="5E1D3E56">
        <w:rPr>
          <w:rFonts w:ascii="Cambria" w:eastAsia="Cambria" w:hAnsi="Cambria" w:cs="Cambria"/>
          <w:sz w:val="24"/>
          <w:szCs w:val="24"/>
          <w:lang w:val="fr-FR"/>
        </w:rPr>
        <w:t>consider</w:t>
      </w:r>
      <w:proofErr w:type="spellEnd"/>
      <w:r w:rsidRPr="5E1D3E56">
        <w:rPr>
          <w:rFonts w:ascii="Cambria" w:eastAsia="Cambria" w:hAnsi="Cambria" w:cs="Cambria"/>
          <w:sz w:val="24"/>
          <w:szCs w:val="24"/>
          <w:lang w:val="fr-FR"/>
        </w:rPr>
        <w:t xml:space="preserve"> </w:t>
      </w:r>
      <w:proofErr w:type="spellStart"/>
      <w:r w:rsidRPr="5E1D3E56">
        <w:rPr>
          <w:rFonts w:ascii="Cambria" w:eastAsia="Cambria" w:hAnsi="Cambria" w:cs="Cambria"/>
          <w:sz w:val="24"/>
          <w:szCs w:val="24"/>
          <w:lang w:val="fr-FR"/>
        </w:rPr>
        <w:t>only</w:t>
      </w:r>
      <w:proofErr w:type="spellEnd"/>
      <w:r w:rsidRPr="5E1D3E56">
        <w:rPr>
          <w:rFonts w:ascii="Cambria" w:eastAsia="Cambria" w:hAnsi="Cambria" w:cs="Cambria"/>
          <w:sz w:val="24"/>
          <w:szCs w:val="24"/>
          <w:lang w:val="fr-FR"/>
        </w:rPr>
        <w:t xml:space="preserve"> the cases in </w:t>
      </w:r>
      <w:proofErr w:type="spellStart"/>
      <w:r w:rsidRPr="5E1D3E56">
        <w:rPr>
          <w:rFonts w:ascii="Cambria" w:eastAsia="Cambria" w:hAnsi="Cambria" w:cs="Cambria"/>
          <w:sz w:val="24"/>
          <w:szCs w:val="24"/>
          <w:lang w:val="fr-FR"/>
        </w:rPr>
        <w:t>which</w:t>
      </w:r>
      <w:proofErr w:type="spellEnd"/>
      <w:r w:rsidRPr="5E1D3E56">
        <w:rPr>
          <w:rFonts w:ascii="Cambria" w:eastAsia="Cambria" w:hAnsi="Cambria" w:cs="Cambria"/>
          <w:sz w:val="24"/>
          <w:szCs w:val="24"/>
          <w:lang w:val="fr-FR"/>
        </w:rPr>
        <w:t xml:space="preserve"> </w:t>
      </w:r>
      <w:proofErr w:type="spellStart"/>
      <w:r w:rsidRPr="5E1D3E56">
        <w:rPr>
          <w:rFonts w:ascii="Cambria" w:eastAsia="Cambria" w:hAnsi="Cambria" w:cs="Cambria"/>
          <w:sz w:val="24"/>
          <w:szCs w:val="24"/>
          <w:lang w:val="fr-FR"/>
        </w:rPr>
        <w:t>there</w:t>
      </w:r>
      <w:proofErr w:type="spellEnd"/>
      <w:r w:rsidRPr="5E1D3E56">
        <w:rPr>
          <w:rFonts w:ascii="Cambria" w:eastAsia="Cambria" w:hAnsi="Cambria" w:cs="Cambria"/>
          <w:sz w:val="24"/>
          <w:szCs w:val="24"/>
          <w:lang w:val="fr-FR"/>
        </w:rPr>
        <w:t xml:space="preserve"> </w:t>
      </w:r>
      <w:proofErr w:type="spellStart"/>
      <w:r w:rsidRPr="5E1D3E56">
        <w:rPr>
          <w:rFonts w:ascii="Cambria" w:eastAsia="Cambria" w:hAnsi="Cambria" w:cs="Cambria"/>
          <w:sz w:val="24"/>
          <w:szCs w:val="24"/>
          <w:lang w:val="fr-FR"/>
        </w:rPr>
        <w:t>was</w:t>
      </w:r>
      <w:proofErr w:type="spellEnd"/>
      <w:r w:rsidRPr="5E1D3E56">
        <w:rPr>
          <w:rFonts w:ascii="Cambria" w:eastAsia="Cambria" w:hAnsi="Cambria" w:cs="Cambria"/>
          <w:sz w:val="24"/>
          <w:szCs w:val="24"/>
          <w:lang w:val="fr-FR"/>
        </w:rPr>
        <w:t xml:space="preserve"> vaginal </w:t>
      </w:r>
      <w:proofErr w:type="spellStart"/>
      <w:r w:rsidRPr="5E1D3E56">
        <w:rPr>
          <w:rFonts w:ascii="Cambria" w:eastAsia="Cambria" w:hAnsi="Cambria" w:cs="Cambria"/>
          <w:sz w:val="24"/>
          <w:szCs w:val="24"/>
          <w:lang w:val="fr-FR"/>
        </w:rPr>
        <w:t>penetration</w:t>
      </w:r>
      <w:proofErr w:type="spellEnd"/>
      <w:r w:rsidRPr="5E1D3E56">
        <w:rPr>
          <w:rFonts w:ascii="Cambria" w:eastAsia="Cambria" w:hAnsi="Cambria" w:cs="Cambria"/>
          <w:sz w:val="24"/>
          <w:szCs w:val="24"/>
          <w:lang w:val="fr-FR"/>
        </w:rPr>
        <w:t xml:space="preserve"> and the </w:t>
      </w:r>
      <w:proofErr w:type="spellStart"/>
      <w:r w:rsidRPr="5E1D3E56">
        <w:rPr>
          <w:rFonts w:ascii="Cambria" w:eastAsia="Cambria" w:hAnsi="Cambria" w:cs="Cambria"/>
          <w:sz w:val="24"/>
          <w:szCs w:val="24"/>
          <w:lang w:val="fr-FR"/>
        </w:rPr>
        <w:t>age</w:t>
      </w:r>
      <w:proofErr w:type="spellEnd"/>
      <w:r w:rsidRPr="5E1D3E56">
        <w:rPr>
          <w:rFonts w:ascii="Cambria" w:eastAsia="Cambria" w:hAnsi="Cambria" w:cs="Cambria"/>
          <w:sz w:val="24"/>
          <w:szCs w:val="24"/>
          <w:lang w:val="fr-FR"/>
        </w:rPr>
        <w:t xml:space="preserve"> group </w:t>
      </w:r>
      <w:proofErr w:type="spellStart"/>
      <w:r w:rsidRPr="5E1D3E56">
        <w:rPr>
          <w:rFonts w:ascii="Cambria" w:eastAsia="Cambria" w:hAnsi="Cambria" w:cs="Cambria"/>
          <w:sz w:val="24"/>
          <w:szCs w:val="24"/>
          <w:lang w:val="fr-FR"/>
        </w:rPr>
        <w:t>between</w:t>
      </w:r>
      <w:proofErr w:type="spellEnd"/>
      <w:r w:rsidRPr="5E1D3E56">
        <w:rPr>
          <w:rFonts w:ascii="Cambria" w:eastAsia="Cambria" w:hAnsi="Cambria" w:cs="Cambria"/>
          <w:sz w:val="24"/>
          <w:szCs w:val="24"/>
          <w:lang w:val="fr-FR"/>
        </w:rPr>
        <w:t xml:space="preserve"> 14 </w:t>
      </w:r>
      <w:r w:rsidRPr="5E1D3E56">
        <w:rPr>
          <w:rFonts w:ascii="Cambria" w:eastAsia="Cambria" w:hAnsi="Cambria" w:cs="Cambria"/>
          <w:sz w:val="24"/>
          <w:szCs w:val="24"/>
          <w:highlight w:val="white"/>
          <w:lang w:val="fr-FR"/>
        </w:rPr>
        <w:t xml:space="preserve">and 17 </w:t>
      </w:r>
      <w:proofErr w:type="spellStart"/>
      <w:r w:rsidRPr="5E1D3E56">
        <w:rPr>
          <w:rFonts w:ascii="Cambria" w:eastAsia="Cambria" w:hAnsi="Cambria" w:cs="Cambria"/>
          <w:sz w:val="24"/>
          <w:szCs w:val="24"/>
          <w:highlight w:val="white"/>
          <w:lang w:val="fr-FR"/>
        </w:rPr>
        <w:t>years</w:t>
      </w:r>
      <w:proofErr w:type="spellEnd"/>
      <w:r w:rsidRPr="5E1D3E56">
        <w:rPr>
          <w:rFonts w:ascii="Cambria" w:eastAsia="Cambria" w:hAnsi="Cambria" w:cs="Cambria"/>
          <w:sz w:val="24"/>
          <w:szCs w:val="24"/>
          <w:highlight w:val="white"/>
          <w:lang w:val="fr-FR"/>
        </w:rPr>
        <w:t xml:space="preserve">, </w:t>
      </w:r>
      <w:r w:rsidRPr="5E1D3E56">
        <w:rPr>
          <w:rFonts w:ascii="Cambria" w:eastAsia="Cambria" w:hAnsi="Cambria" w:cs="Cambria"/>
          <w:sz w:val="24"/>
          <w:szCs w:val="24"/>
          <w:lang w:val="fr-FR"/>
        </w:rPr>
        <w:t xml:space="preserve">the proportion of </w:t>
      </w:r>
      <w:proofErr w:type="spellStart"/>
      <w:r w:rsidRPr="5E1D3E56">
        <w:rPr>
          <w:rFonts w:ascii="Cambria" w:eastAsia="Cambria" w:hAnsi="Cambria" w:cs="Cambria"/>
          <w:sz w:val="24"/>
          <w:szCs w:val="24"/>
          <w:lang w:val="fr-FR"/>
        </w:rPr>
        <w:t>victims</w:t>
      </w:r>
      <w:proofErr w:type="spellEnd"/>
      <w:r w:rsidRPr="5E1D3E56">
        <w:rPr>
          <w:rFonts w:ascii="Cambria" w:eastAsia="Cambria" w:hAnsi="Cambria" w:cs="Cambria"/>
          <w:sz w:val="24"/>
          <w:szCs w:val="24"/>
          <w:lang w:val="fr-FR"/>
        </w:rPr>
        <w:t xml:space="preserve"> </w:t>
      </w:r>
      <w:proofErr w:type="spellStart"/>
      <w:r w:rsidRPr="5E1D3E56">
        <w:rPr>
          <w:rFonts w:ascii="Cambria" w:eastAsia="Cambria" w:hAnsi="Cambria" w:cs="Cambria"/>
          <w:sz w:val="24"/>
          <w:szCs w:val="24"/>
          <w:lang w:val="fr-FR"/>
        </w:rPr>
        <w:t>who</w:t>
      </w:r>
      <w:proofErr w:type="spellEnd"/>
      <w:r w:rsidRPr="5E1D3E56">
        <w:rPr>
          <w:rFonts w:ascii="Cambria" w:eastAsia="Cambria" w:hAnsi="Cambria" w:cs="Cambria"/>
          <w:sz w:val="24"/>
          <w:szCs w:val="24"/>
          <w:lang w:val="fr-FR"/>
        </w:rPr>
        <w:t xml:space="preserve"> </w:t>
      </w:r>
      <w:proofErr w:type="spellStart"/>
      <w:r w:rsidRPr="5E1D3E56">
        <w:rPr>
          <w:rFonts w:ascii="Cambria" w:eastAsia="Cambria" w:hAnsi="Cambria" w:cs="Cambria"/>
          <w:sz w:val="24"/>
          <w:szCs w:val="24"/>
          <w:lang w:val="fr-FR"/>
        </w:rPr>
        <w:t>become</w:t>
      </w:r>
      <w:proofErr w:type="spellEnd"/>
      <w:r w:rsidRPr="5E1D3E56">
        <w:rPr>
          <w:rFonts w:ascii="Cambria" w:eastAsia="Cambria" w:hAnsi="Cambria" w:cs="Cambria"/>
          <w:sz w:val="24"/>
          <w:szCs w:val="24"/>
          <w:lang w:val="fr-FR"/>
        </w:rPr>
        <w:t xml:space="preserve"> </w:t>
      </w:r>
      <w:proofErr w:type="spellStart"/>
      <w:r w:rsidRPr="5E1D3E56">
        <w:rPr>
          <w:rFonts w:ascii="Cambria" w:eastAsia="Cambria" w:hAnsi="Cambria" w:cs="Cambria"/>
          <w:sz w:val="24"/>
          <w:szCs w:val="24"/>
          <w:lang w:val="fr-FR"/>
        </w:rPr>
        <w:t>pregnant</w:t>
      </w:r>
      <w:proofErr w:type="spellEnd"/>
      <w:r w:rsidRPr="5E1D3E56">
        <w:rPr>
          <w:rFonts w:ascii="Cambria" w:eastAsia="Cambria" w:hAnsi="Cambria" w:cs="Cambria"/>
          <w:sz w:val="24"/>
          <w:szCs w:val="24"/>
          <w:lang w:val="fr-FR"/>
        </w:rPr>
        <w:t xml:space="preserve"> as a </w:t>
      </w:r>
      <w:proofErr w:type="spellStart"/>
      <w:r w:rsidRPr="5E1D3E56">
        <w:rPr>
          <w:rFonts w:ascii="Cambria" w:eastAsia="Cambria" w:hAnsi="Cambria" w:cs="Cambria"/>
          <w:sz w:val="24"/>
          <w:szCs w:val="24"/>
          <w:lang w:val="fr-FR"/>
        </w:rPr>
        <w:t>consequence</w:t>
      </w:r>
      <w:proofErr w:type="spellEnd"/>
      <w:r w:rsidRPr="5E1D3E56">
        <w:rPr>
          <w:rFonts w:ascii="Cambria" w:eastAsia="Cambria" w:hAnsi="Cambria" w:cs="Cambria"/>
          <w:sz w:val="24"/>
          <w:szCs w:val="24"/>
          <w:lang w:val="fr-FR"/>
        </w:rPr>
        <w:t xml:space="preserve"> of </w:t>
      </w:r>
      <w:proofErr w:type="spellStart"/>
      <w:r w:rsidRPr="5E1D3E56">
        <w:rPr>
          <w:rFonts w:ascii="Cambria" w:eastAsia="Cambria" w:hAnsi="Cambria" w:cs="Cambria"/>
          <w:sz w:val="24"/>
          <w:szCs w:val="24"/>
          <w:lang w:val="fr-FR"/>
        </w:rPr>
        <w:t>rape</w:t>
      </w:r>
      <w:proofErr w:type="spellEnd"/>
      <w:r w:rsidRPr="5E1D3E56">
        <w:rPr>
          <w:rFonts w:ascii="Cambria" w:eastAsia="Cambria" w:hAnsi="Cambria" w:cs="Cambria"/>
          <w:sz w:val="24"/>
          <w:szCs w:val="24"/>
          <w:lang w:val="fr-FR"/>
        </w:rPr>
        <w:t xml:space="preserve"> </w:t>
      </w:r>
      <w:proofErr w:type="spellStart"/>
      <w:r w:rsidRPr="5E1D3E56">
        <w:rPr>
          <w:rFonts w:ascii="Cambria" w:eastAsia="Cambria" w:hAnsi="Cambria" w:cs="Cambria"/>
          <w:sz w:val="24"/>
          <w:szCs w:val="24"/>
          <w:lang w:val="fr-FR"/>
        </w:rPr>
        <w:t>increases</w:t>
      </w:r>
      <w:proofErr w:type="spellEnd"/>
      <w:r w:rsidRPr="5E1D3E56">
        <w:rPr>
          <w:rFonts w:ascii="Cambria" w:eastAsia="Cambria" w:hAnsi="Cambria" w:cs="Cambria"/>
          <w:sz w:val="24"/>
          <w:szCs w:val="24"/>
          <w:lang w:val="fr-FR"/>
        </w:rPr>
        <w:t xml:space="preserve"> to 15%.</w:t>
      </w:r>
      <w:r w:rsidRPr="5E1D3E56">
        <w:rPr>
          <w:rFonts w:ascii="Cambria" w:eastAsia="Cambria" w:hAnsi="Cambria" w:cs="Cambria"/>
          <w:sz w:val="24"/>
          <w:szCs w:val="24"/>
          <w:vertAlign w:val="superscript"/>
        </w:rPr>
        <w:footnoteReference w:id="4"/>
      </w:r>
      <w:r w:rsidRPr="5E1D3E56">
        <w:rPr>
          <w:rFonts w:ascii="Cambria" w:eastAsia="Cambria" w:hAnsi="Cambria" w:cs="Cambria"/>
          <w:sz w:val="24"/>
          <w:szCs w:val="24"/>
          <w:lang w:val="fr-FR"/>
        </w:rPr>
        <w:t xml:space="preserve"> The </w:t>
      </w:r>
      <w:proofErr w:type="spellStart"/>
      <w:r w:rsidRPr="5E1D3E56">
        <w:rPr>
          <w:rFonts w:ascii="Cambria" w:eastAsia="Cambria" w:hAnsi="Cambria" w:cs="Cambria"/>
          <w:sz w:val="24"/>
          <w:szCs w:val="24"/>
          <w:lang w:val="fr-FR"/>
        </w:rPr>
        <w:t>study</w:t>
      </w:r>
      <w:proofErr w:type="spellEnd"/>
      <w:r w:rsidRPr="5E1D3E56">
        <w:rPr>
          <w:rFonts w:ascii="Cambria" w:eastAsia="Cambria" w:hAnsi="Cambria" w:cs="Cambria"/>
          <w:sz w:val="24"/>
          <w:szCs w:val="24"/>
          <w:lang w:val="fr-FR"/>
        </w:rPr>
        <w:t xml:space="preserve"> </w:t>
      </w:r>
      <w:proofErr w:type="spellStart"/>
      <w:r w:rsidRPr="5E1D3E56">
        <w:rPr>
          <w:rFonts w:ascii="Cambria" w:eastAsia="Cambria" w:hAnsi="Cambria" w:cs="Cambria"/>
          <w:sz w:val="24"/>
          <w:szCs w:val="24"/>
          <w:lang w:val="fr-FR"/>
        </w:rPr>
        <w:t>also</w:t>
      </w:r>
      <w:proofErr w:type="spellEnd"/>
      <w:r w:rsidRPr="5E1D3E56">
        <w:rPr>
          <w:rFonts w:ascii="Cambria" w:eastAsia="Cambria" w:hAnsi="Cambria" w:cs="Cambria"/>
          <w:sz w:val="24"/>
          <w:szCs w:val="24"/>
          <w:lang w:val="fr-FR"/>
        </w:rPr>
        <w:t xml:space="preserve"> </w:t>
      </w:r>
      <w:proofErr w:type="spellStart"/>
      <w:r w:rsidRPr="5E1D3E56">
        <w:rPr>
          <w:rFonts w:ascii="Cambria" w:eastAsia="Cambria" w:hAnsi="Cambria" w:cs="Cambria"/>
          <w:sz w:val="24"/>
          <w:szCs w:val="24"/>
          <w:lang w:val="fr-FR"/>
        </w:rPr>
        <w:t>found</w:t>
      </w:r>
      <w:proofErr w:type="spellEnd"/>
      <w:r w:rsidRPr="5E1D3E56">
        <w:rPr>
          <w:rFonts w:ascii="Cambria" w:eastAsia="Cambria" w:hAnsi="Cambria" w:cs="Cambria"/>
          <w:sz w:val="24"/>
          <w:szCs w:val="24"/>
          <w:lang w:val="fr-FR"/>
        </w:rPr>
        <w:t xml:space="preserve"> </w:t>
      </w:r>
      <w:proofErr w:type="spellStart"/>
      <w:r w:rsidRPr="5E1D3E56">
        <w:rPr>
          <w:rFonts w:ascii="Cambria" w:eastAsia="Cambria" w:hAnsi="Cambria" w:cs="Cambria"/>
          <w:sz w:val="24"/>
          <w:szCs w:val="24"/>
          <w:lang w:val="fr-FR"/>
        </w:rPr>
        <w:t>that</w:t>
      </w:r>
      <w:proofErr w:type="spellEnd"/>
      <w:r w:rsidRPr="5E1D3E56">
        <w:rPr>
          <w:rFonts w:ascii="Cambria" w:eastAsia="Cambria" w:hAnsi="Cambria" w:cs="Cambria"/>
          <w:sz w:val="24"/>
          <w:szCs w:val="24"/>
          <w:lang w:val="fr-FR"/>
        </w:rPr>
        <w:t xml:space="preserve"> abortion </w:t>
      </w:r>
      <w:proofErr w:type="spellStart"/>
      <w:r w:rsidRPr="5E1D3E56">
        <w:rPr>
          <w:rFonts w:ascii="Cambria" w:eastAsia="Cambria" w:hAnsi="Cambria" w:cs="Cambria"/>
          <w:sz w:val="24"/>
          <w:szCs w:val="24"/>
          <w:lang w:val="fr-FR"/>
        </w:rPr>
        <w:t>provided</w:t>
      </w:r>
      <w:proofErr w:type="spellEnd"/>
      <w:r w:rsidRPr="5E1D3E56">
        <w:rPr>
          <w:rFonts w:ascii="Cambria" w:eastAsia="Cambria" w:hAnsi="Cambria" w:cs="Cambria"/>
          <w:sz w:val="24"/>
          <w:szCs w:val="24"/>
          <w:lang w:val="fr-FR"/>
        </w:rPr>
        <w:t xml:space="preserve"> for by </w:t>
      </w:r>
      <w:proofErr w:type="spellStart"/>
      <w:r w:rsidRPr="5E1D3E56">
        <w:rPr>
          <w:rFonts w:ascii="Cambria" w:eastAsia="Cambria" w:hAnsi="Cambria" w:cs="Cambria"/>
          <w:sz w:val="24"/>
          <w:szCs w:val="24"/>
          <w:lang w:val="fr-FR"/>
        </w:rPr>
        <w:t>law</w:t>
      </w:r>
      <w:proofErr w:type="spellEnd"/>
      <w:r w:rsidRPr="5E1D3E56">
        <w:rPr>
          <w:rFonts w:ascii="Cambria" w:eastAsia="Cambria" w:hAnsi="Cambria" w:cs="Cambria"/>
          <w:sz w:val="24"/>
          <w:szCs w:val="24"/>
          <w:lang w:val="fr-FR"/>
        </w:rPr>
        <w:t xml:space="preserve"> </w:t>
      </w:r>
      <w:proofErr w:type="spellStart"/>
      <w:r w:rsidRPr="5E1D3E56">
        <w:rPr>
          <w:rFonts w:ascii="Cambria" w:eastAsia="Cambria" w:hAnsi="Cambria" w:cs="Cambria"/>
          <w:sz w:val="24"/>
          <w:szCs w:val="24"/>
          <w:lang w:val="fr-FR"/>
        </w:rPr>
        <w:t>was</w:t>
      </w:r>
      <w:proofErr w:type="spellEnd"/>
      <w:r w:rsidRPr="5E1D3E56">
        <w:rPr>
          <w:rFonts w:ascii="Cambria" w:eastAsia="Cambria" w:hAnsi="Cambria" w:cs="Cambria"/>
          <w:sz w:val="24"/>
          <w:szCs w:val="24"/>
          <w:lang w:val="fr-FR"/>
        </w:rPr>
        <w:t xml:space="preserve"> </w:t>
      </w:r>
      <w:proofErr w:type="spellStart"/>
      <w:r w:rsidRPr="5E1D3E56">
        <w:rPr>
          <w:rFonts w:ascii="Cambria" w:eastAsia="Cambria" w:hAnsi="Cambria" w:cs="Cambria"/>
          <w:sz w:val="24"/>
          <w:szCs w:val="24"/>
          <w:lang w:val="fr-FR"/>
        </w:rPr>
        <w:t>performed</w:t>
      </w:r>
      <w:proofErr w:type="spellEnd"/>
      <w:r w:rsidRPr="5E1D3E56">
        <w:rPr>
          <w:rFonts w:ascii="Cambria" w:eastAsia="Cambria" w:hAnsi="Cambria" w:cs="Cambria"/>
          <w:sz w:val="24"/>
          <w:szCs w:val="24"/>
          <w:lang w:val="fr-FR"/>
        </w:rPr>
        <w:t xml:space="preserve"> in </w:t>
      </w:r>
      <w:proofErr w:type="spellStart"/>
      <w:r w:rsidRPr="5E1D3E56">
        <w:rPr>
          <w:rFonts w:ascii="Cambria" w:eastAsia="Cambria" w:hAnsi="Cambria" w:cs="Cambria"/>
          <w:sz w:val="24"/>
          <w:szCs w:val="24"/>
          <w:lang w:val="fr-FR"/>
        </w:rPr>
        <w:t>only</w:t>
      </w:r>
      <w:proofErr w:type="spellEnd"/>
      <w:r w:rsidRPr="5E1D3E56">
        <w:rPr>
          <w:rFonts w:ascii="Cambria" w:eastAsia="Cambria" w:hAnsi="Cambria" w:cs="Cambria"/>
          <w:sz w:val="24"/>
          <w:szCs w:val="24"/>
          <w:lang w:val="fr-FR"/>
        </w:rPr>
        <w:t xml:space="preserve"> 1.7% of adolescent </w:t>
      </w:r>
      <w:proofErr w:type="spellStart"/>
      <w:r w:rsidRPr="5E1D3E56">
        <w:rPr>
          <w:rFonts w:ascii="Cambria" w:eastAsia="Cambria" w:hAnsi="Cambria" w:cs="Cambria"/>
          <w:sz w:val="24"/>
          <w:szCs w:val="24"/>
          <w:lang w:val="fr-FR"/>
        </w:rPr>
        <w:t>victims</w:t>
      </w:r>
      <w:proofErr w:type="spellEnd"/>
      <w:r w:rsidRPr="5E1D3E56">
        <w:rPr>
          <w:rFonts w:ascii="Cambria" w:eastAsia="Cambria" w:hAnsi="Cambria" w:cs="Cambria"/>
          <w:sz w:val="24"/>
          <w:szCs w:val="24"/>
          <w:lang w:val="fr-FR"/>
        </w:rPr>
        <w:t xml:space="preserve"> and 2.4% of </w:t>
      </w:r>
      <w:proofErr w:type="spellStart"/>
      <w:r w:rsidRPr="5E1D3E56">
        <w:rPr>
          <w:rFonts w:ascii="Cambria" w:eastAsia="Cambria" w:hAnsi="Cambria" w:cs="Cambria"/>
          <w:sz w:val="24"/>
          <w:szCs w:val="24"/>
          <w:lang w:val="fr-FR"/>
        </w:rPr>
        <w:t>adult</w:t>
      </w:r>
      <w:proofErr w:type="spellEnd"/>
      <w:r w:rsidRPr="5E1D3E56">
        <w:rPr>
          <w:rFonts w:ascii="Cambria" w:eastAsia="Cambria" w:hAnsi="Cambria" w:cs="Cambria"/>
          <w:sz w:val="24"/>
          <w:szCs w:val="24"/>
          <w:lang w:val="fr-FR"/>
        </w:rPr>
        <w:t xml:space="preserve"> </w:t>
      </w:r>
      <w:proofErr w:type="spellStart"/>
      <w:r w:rsidRPr="5E1D3E56">
        <w:rPr>
          <w:rFonts w:ascii="Cambria" w:eastAsia="Cambria" w:hAnsi="Cambria" w:cs="Cambria"/>
          <w:sz w:val="24"/>
          <w:szCs w:val="24"/>
          <w:lang w:val="fr-FR"/>
        </w:rPr>
        <w:t>victims</w:t>
      </w:r>
      <w:proofErr w:type="spellEnd"/>
      <w:r w:rsidRPr="5E1D3E56">
        <w:rPr>
          <w:rFonts w:ascii="Cambria" w:eastAsia="Cambria" w:hAnsi="Cambria" w:cs="Cambria"/>
          <w:sz w:val="24"/>
          <w:szCs w:val="24"/>
          <w:lang w:val="fr-FR"/>
        </w:rPr>
        <w:t>,</w:t>
      </w:r>
      <w:r w:rsidRPr="5E1D3E56">
        <w:rPr>
          <w:rFonts w:ascii="Cambria" w:eastAsia="Cambria" w:hAnsi="Cambria" w:cs="Cambria"/>
          <w:sz w:val="24"/>
          <w:szCs w:val="24"/>
          <w:vertAlign w:val="superscript"/>
        </w:rPr>
        <w:footnoteReference w:id="5"/>
      </w:r>
      <w:r w:rsidRPr="5E1D3E56">
        <w:rPr>
          <w:rFonts w:ascii="Cambria" w:eastAsia="Cambria" w:hAnsi="Cambria" w:cs="Cambria"/>
          <w:sz w:val="24"/>
          <w:szCs w:val="24"/>
          <w:lang w:val="fr-FR"/>
        </w:rPr>
        <w:t xml:space="preserve"> </w:t>
      </w:r>
      <w:proofErr w:type="spellStart"/>
      <w:r w:rsidRPr="5E1D3E56">
        <w:rPr>
          <w:rFonts w:ascii="Cambria" w:eastAsia="Cambria" w:hAnsi="Cambria" w:cs="Cambria"/>
          <w:sz w:val="24"/>
          <w:szCs w:val="24"/>
          <w:lang w:val="fr-FR"/>
        </w:rPr>
        <w:t>which</w:t>
      </w:r>
      <w:proofErr w:type="spellEnd"/>
      <w:r w:rsidRPr="5E1D3E56">
        <w:rPr>
          <w:rFonts w:ascii="Cambria" w:eastAsia="Cambria" w:hAnsi="Cambria" w:cs="Cambria"/>
          <w:sz w:val="24"/>
          <w:szCs w:val="24"/>
          <w:lang w:val="fr-FR"/>
        </w:rPr>
        <w:t xml:space="preserve"> </w:t>
      </w:r>
      <w:proofErr w:type="spellStart"/>
      <w:r w:rsidRPr="5E1D3E56">
        <w:rPr>
          <w:rFonts w:ascii="Cambria" w:eastAsia="Cambria" w:hAnsi="Cambria" w:cs="Cambria"/>
          <w:sz w:val="24"/>
          <w:szCs w:val="24"/>
          <w:lang w:val="fr-FR"/>
        </w:rPr>
        <w:t>reveals</w:t>
      </w:r>
      <w:proofErr w:type="spellEnd"/>
      <w:r w:rsidRPr="5E1D3E56">
        <w:rPr>
          <w:rFonts w:ascii="Cambria" w:eastAsia="Cambria" w:hAnsi="Cambria" w:cs="Cambria"/>
          <w:sz w:val="24"/>
          <w:szCs w:val="24"/>
          <w:lang w:val="fr-FR"/>
        </w:rPr>
        <w:t xml:space="preserve"> </w:t>
      </w:r>
      <w:proofErr w:type="spellStart"/>
      <w:r w:rsidRPr="5E1D3E56">
        <w:rPr>
          <w:rFonts w:ascii="Cambria" w:eastAsia="Cambria" w:hAnsi="Cambria" w:cs="Cambria"/>
          <w:sz w:val="24"/>
          <w:szCs w:val="24"/>
          <w:lang w:val="fr-FR"/>
        </w:rPr>
        <w:t>that</w:t>
      </w:r>
      <w:proofErr w:type="spellEnd"/>
      <w:r w:rsidRPr="5E1D3E56">
        <w:rPr>
          <w:rFonts w:ascii="Cambria" w:eastAsia="Cambria" w:hAnsi="Cambria" w:cs="Cambria"/>
          <w:sz w:val="24"/>
          <w:szCs w:val="24"/>
          <w:lang w:val="fr-FR"/>
        </w:rPr>
        <w:t xml:space="preserve"> the </w:t>
      </w:r>
      <w:proofErr w:type="spellStart"/>
      <w:r w:rsidRPr="5E1D3E56">
        <w:rPr>
          <w:rFonts w:ascii="Cambria" w:eastAsia="Cambria" w:hAnsi="Cambria" w:cs="Cambria"/>
          <w:sz w:val="24"/>
          <w:szCs w:val="24"/>
          <w:lang w:val="fr-FR"/>
        </w:rPr>
        <w:t>number</w:t>
      </w:r>
      <w:proofErr w:type="spellEnd"/>
      <w:r w:rsidRPr="5E1D3E56">
        <w:rPr>
          <w:rFonts w:ascii="Cambria" w:eastAsia="Cambria" w:hAnsi="Cambria" w:cs="Cambria"/>
          <w:sz w:val="24"/>
          <w:szCs w:val="24"/>
          <w:lang w:val="fr-FR"/>
        </w:rPr>
        <w:t xml:space="preserve"> of </w:t>
      </w:r>
      <w:proofErr w:type="spellStart"/>
      <w:r w:rsidRPr="5E1D3E56">
        <w:rPr>
          <w:rFonts w:ascii="Cambria" w:eastAsia="Cambria" w:hAnsi="Cambria" w:cs="Cambria"/>
          <w:sz w:val="24"/>
          <w:szCs w:val="24"/>
          <w:lang w:val="fr-FR"/>
        </w:rPr>
        <w:t>women</w:t>
      </w:r>
      <w:proofErr w:type="spellEnd"/>
      <w:r w:rsidRPr="5E1D3E56">
        <w:rPr>
          <w:rFonts w:ascii="Cambria" w:eastAsia="Cambria" w:hAnsi="Cambria" w:cs="Cambria"/>
          <w:sz w:val="24"/>
          <w:szCs w:val="24"/>
          <w:lang w:val="fr-FR"/>
        </w:rPr>
        <w:t xml:space="preserve"> and girls </w:t>
      </w:r>
      <w:proofErr w:type="spellStart"/>
      <w:r w:rsidRPr="5E1D3E56">
        <w:rPr>
          <w:rFonts w:ascii="Cambria" w:eastAsia="Cambria" w:hAnsi="Cambria" w:cs="Cambria"/>
          <w:sz w:val="24"/>
          <w:szCs w:val="24"/>
          <w:lang w:val="fr-FR"/>
        </w:rPr>
        <w:t>who</w:t>
      </w:r>
      <w:proofErr w:type="spellEnd"/>
      <w:r w:rsidRPr="5E1D3E56">
        <w:rPr>
          <w:rFonts w:ascii="Cambria" w:eastAsia="Cambria" w:hAnsi="Cambria" w:cs="Cambria"/>
          <w:sz w:val="24"/>
          <w:szCs w:val="24"/>
          <w:lang w:val="fr-FR"/>
        </w:rPr>
        <w:t xml:space="preserve"> </w:t>
      </w:r>
      <w:proofErr w:type="spellStart"/>
      <w:r w:rsidRPr="5E1D3E56">
        <w:rPr>
          <w:rFonts w:ascii="Cambria" w:eastAsia="Cambria" w:hAnsi="Cambria" w:cs="Cambria"/>
          <w:sz w:val="24"/>
          <w:szCs w:val="24"/>
          <w:lang w:val="fr-FR"/>
        </w:rPr>
        <w:t>access</w:t>
      </w:r>
      <w:proofErr w:type="spellEnd"/>
      <w:r w:rsidRPr="5E1D3E56">
        <w:rPr>
          <w:rFonts w:ascii="Cambria" w:eastAsia="Cambria" w:hAnsi="Cambria" w:cs="Cambria"/>
          <w:sz w:val="24"/>
          <w:szCs w:val="24"/>
          <w:lang w:val="fr-FR"/>
        </w:rPr>
        <w:t xml:space="preserve"> </w:t>
      </w:r>
      <w:proofErr w:type="spellStart"/>
      <w:r w:rsidRPr="5E1D3E56">
        <w:rPr>
          <w:rFonts w:ascii="Cambria" w:eastAsia="Cambria" w:hAnsi="Cambria" w:cs="Cambria"/>
          <w:sz w:val="24"/>
          <w:szCs w:val="24"/>
          <w:lang w:val="fr-FR"/>
        </w:rPr>
        <w:t>legal</w:t>
      </w:r>
      <w:proofErr w:type="spellEnd"/>
      <w:r w:rsidRPr="5E1D3E56">
        <w:rPr>
          <w:rFonts w:ascii="Cambria" w:eastAsia="Cambria" w:hAnsi="Cambria" w:cs="Cambria"/>
          <w:sz w:val="24"/>
          <w:szCs w:val="24"/>
          <w:lang w:val="fr-FR"/>
        </w:rPr>
        <w:t xml:space="preserve"> abortion services </w:t>
      </w:r>
      <w:proofErr w:type="spellStart"/>
      <w:r w:rsidRPr="5E1D3E56">
        <w:rPr>
          <w:rFonts w:ascii="Cambria" w:eastAsia="Cambria" w:hAnsi="Cambria" w:cs="Cambria"/>
          <w:sz w:val="24"/>
          <w:szCs w:val="24"/>
          <w:lang w:val="fr-FR"/>
        </w:rPr>
        <w:t>is</w:t>
      </w:r>
      <w:proofErr w:type="spellEnd"/>
      <w:r w:rsidRPr="5E1D3E56">
        <w:rPr>
          <w:rFonts w:ascii="Cambria" w:eastAsia="Cambria" w:hAnsi="Cambria" w:cs="Cambria"/>
          <w:sz w:val="24"/>
          <w:szCs w:val="24"/>
          <w:lang w:val="fr-FR"/>
        </w:rPr>
        <w:t xml:space="preserve"> </w:t>
      </w:r>
      <w:proofErr w:type="spellStart"/>
      <w:r w:rsidRPr="5E1D3E56">
        <w:rPr>
          <w:rFonts w:ascii="Cambria" w:eastAsia="Cambria" w:hAnsi="Cambria" w:cs="Cambria"/>
          <w:sz w:val="24"/>
          <w:szCs w:val="24"/>
          <w:lang w:val="fr-FR"/>
        </w:rPr>
        <w:t>negligible</w:t>
      </w:r>
      <w:proofErr w:type="spellEnd"/>
      <w:r w:rsidRPr="5E1D3E56">
        <w:rPr>
          <w:rFonts w:ascii="Cambria" w:eastAsia="Cambria" w:hAnsi="Cambria" w:cs="Cambria"/>
          <w:sz w:val="24"/>
          <w:szCs w:val="24"/>
          <w:lang w:val="fr-FR"/>
        </w:rPr>
        <w:t xml:space="preserve">. </w:t>
      </w:r>
    </w:p>
    <w:p w14:paraId="6A4CB0EF" w14:textId="12E9854A" w:rsidR="0011618B" w:rsidRDefault="002E3509" w:rsidP="002A6C3B">
      <w:pPr>
        <w:numPr>
          <w:ilvl w:val="0"/>
          <w:numId w:val="3"/>
        </w:numPr>
        <w:spacing w:line="360" w:lineRule="auto"/>
        <w:ind w:left="0" w:firstLine="0"/>
        <w:jc w:val="both"/>
        <w:rPr>
          <w:rFonts w:ascii="Cambria" w:eastAsia="Cambria" w:hAnsi="Cambria" w:cs="Cambria"/>
          <w:sz w:val="24"/>
          <w:szCs w:val="24"/>
        </w:rPr>
      </w:pPr>
      <w:r>
        <w:rPr>
          <w:rFonts w:ascii="Cambria" w:eastAsia="Cambria" w:hAnsi="Cambria" w:cs="Cambria"/>
          <w:sz w:val="24"/>
          <w:szCs w:val="24"/>
        </w:rPr>
        <w:t xml:space="preserve">Despite these alarming numbers, </w:t>
      </w:r>
      <w:r w:rsidR="0011618B" w:rsidRPr="0011618B">
        <w:rPr>
          <w:rFonts w:ascii="Cambria" w:eastAsia="Cambria" w:hAnsi="Cambria" w:cs="Cambria"/>
          <w:sz w:val="24"/>
          <w:szCs w:val="24"/>
        </w:rPr>
        <w:t xml:space="preserve">there were several situations in which the </w:t>
      </w:r>
      <w:r w:rsidR="00951487">
        <w:rPr>
          <w:rFonts w:ascii="Cambria" w:eastAsia="Cambria" w:hAnsi="Cambria" w:cs="Cambria"/>
          <w:sz w:val="24"/>
          <w:szCs w:val="24"/>
        </w:rPr>
        <w:t xml:space="preserve">DPESP </w:t>
      </w:r>
      <w:r w:rsidR="0011618B" w:rsidRPr="0011618B">
        <w:rPr>
          <w:rFonts w:ascii="Cambria" w:eastAsia="Cambria" w:hAnsi="Cambria" w:cs="Cambria"/>
          <w:sz w:val="24"/>
          <w:szCs w:val="24"/>
        </w:rPr>
        <w:t xml:space="preserve">found that there were barriers to the exercise of the right to health </w:t>
      </w:r>
      <w:r w:rsidR="00A74CC0">
        <w:rPr>
          <w:rFonts w:ascii="Cambria" w:eastAsia="Cambria" w:hAnsi="Cambria" w:cs="Cambria"/>
          <w:sz w:val="24"/>
          <w:szCs w:val="24"/>
        </w:rPr>
        <w:t xml:space="preserve">by the legal termination of </w:t>
      </w:r>
      <w:r w:rsidR="0011618B" w:rsidRPr="0011618B">
        <w:rPr>
          <w:rFonts w:ascii="Cambria" w:eastAsia="Cambria" w:hAnsi="Cambria" w:cs="Cambria"/>
          <w:sz w:val="24"/>
          <w:szCs w:val="24"/>
        </w:rPr>
        <w:t xml:space="preserve">a pregnancy. Thus, based on the reports of women assisted </w:t>
      </w:r>
      <w:r w:rsidR="00E964A2">
        <w:rPr>
          <w:rFonts w:ascii="Cambria" w:eastAsia="Cambria" w:hAnsi="Cambria" w:cs="Cambria"/>
          <w:sz w:val="24"/>
          <w:szCs w:val="24"/>
        </w:rPr>
        <w:t xml:space="preserve">by this Institution, </w:t>
      </w:r>
      <w:r w:rsidR="0011618B" w:rsidRPr="0011618B">
        <w:rPr>
          <w:rFonts w:ascii="Cambria" w:eastAsia="Cambria" w:hAnsi="Cambria" w:cs="Cambria"/>
          <w:sz w:val="24"/>
          <w:szCs w:val="24"/>
        </w:rPr>
        <w:t>a</w:t>
      </w:r>
      <w:r w:rsidR="00E964A2">
        <w:rPr>
          <w:rFonts w:ascii="Cambria" w:eastAsia="Cambria" w:hAnsi="Cambria" w:cs="Cambria"/>
          <w:sz w:val="24"/>
          <w:szCs w:val="24"/>
        </w:rPr>
        <w:t xml:space="preserve"> document</w:t>
      </w:r>
      <w:r w:rsidR="0011618B" w:rsidRPr="0011618B">
        <w:rPr>
          <w:rFonts w:ascii="Cambria" w:eastAsia="Cambria" w:hAnsi="Cambria" w:cs="Cambria"/>
          <w:sz w:val="24"/>
          <w:szCs w:val="24"/>
        </w:rPr>
        <w:t xml:space="preserve"> was written called “Access to abortion provided for by law in the State of São Paulo</w:t>
      </w:r>
      <w:r w:rsidR="00D17D87">
        <w:rPr>
          <w:rStyle w:val="FootnoteReference"/>
          <w:rFonts w:ascii="Cambria" w:eastAsia="Cambria" w:hAnsi="Cambria" w:cs="Cambria"/>
          <w:sz w:val="24"/>
          <w:szCs w:val="24"/>
        </w:rPr>
        <w:footnoteReference w:id="6"/>
      </w:r>
      <w:r w:rsidR="0011618B" w:rsidRPr="0011618B">
        <w:rPr>
          <w:rFonts w:ascii="Cambria" w:eastAsia="Cambria" w:hAnsi="Cambria" w:cs="Cambria"/>
          <w:sz w:val="24"/>
          <w:szCs w:val="24"/>
        </w:rPr>
        <w:t>” which listed the main obstacles</w:t>
      </w:r>
      <w:r w:rsidR="00300930">
        <w:rPr>
          <w:rFonts w:ascii="Cambria" w:eastAsia="Cambria" w:hAnsi="Cambria" w:cs="Cambria"/>
          <w:sz w:val="24"/>
          <w:szCs w:val="24"/>
        </w:rPr>
        <w:t xml:space="preserve"> to legal abortion in the State of São Paulo. </w:t>
      </w:r>
    </w:p>
    <w:p w14:paraId="44FE8BDB" w14:textId="30433D9B" w:rsidR="00B46FCA" w:rsidRDefault="00B46FCA" w:rsidP="002A6C3B">
      <w:pPr>
        <w:numPr>
          <w:ilvl w:val="0"/>
          <w:numId w:val="3"/>
        </w:numPr>
        <w:spacing w:line="360" w:lineRule="auto"/>
        <w:ind w:left="0" w:firstLine="0"/>
        <w:jc w:val="both"/>
        <w:rPr>
          <w:rFonts w:ascii="Cambria" w:eastAsia="Cambria" w:hAnsi="Cambria" w:cs="Cambria"/>
          <w:sz w:val="24"/>
          <w:szCs w:val="24"/>
        </w:rPr>
      </w:pPr>
      <w:r w:rsidRPr="5E1D3E56">
        <w:rPr>
          <w:rFonts w:ascii="Cambria" w:eastAsia="Cambria" w:hAnsi="Cambria" w:cs="Cambria"/>
          <w:sz w:val="24"/>
          <w:szCs w:val="24"/>
        </w:rPr>
        <w:t>Among the obstacles highlighted, it is</w:t>
      </w:r>
      <w:r w:rsidR="00E336C4" w:rsidRPr="5E1D3E56">
        <w:rPr>
          <w:rFonts w:ascii="Cambria" w:eastAsia="Cambria" w:hAnsi="Cambria" w:cs="Cambria"/>
          <w:sz w:val="24"/>
          <w:szCs w:val="24"/>
        </w:rPr>
        <w:t xml:space="preserve"> worth</w:t>
      </w:r>
      <w:r w:rsidRPr="5E1D3E56">
        <w:rPr>
          <w:rFonts w:ascii="Cambria" w:eastAsia="Cambria" w:hAnsi="Cambria" w:cs="Cambria"/>
          <w:sz w:val="24"/>
          <w:szCs w:val="24"/>
        </w:rPr>
        <w:t xml:space="preserve"> mentioning: </w:t>
      </w:r>
      <w:proofErr w:type="spellStart"/>
      <w:r w:rsidRPr="5E1D3E56">
        <w:rPr>
          <w:rFonts w:ascii="Cambria" w:eastAsia="Cambria" w:hAnsi="Cambria" w:cs="Cambria"/>
          <w:sz w:val="24"/>
          <w:szCs w:val="24"/>
        </w:rPr>
        <w:t>i</w:t>
      </w:r>
      <w:proofErr w:type="spellEnd"/>
      <w:r w:rsidRPr="5E1D3E56">
        <w:rPr>
          <w:rFonts w:ascii="Cambria" w:eastAsia="Cambria" w:hAnsi="Cambria" w:cs="Cambria"/>
          <w:sz w:val="24"/>
          <w:szCs w:val="24"/>
        </w:rPr>
        <w:t>) Lack of dissemination and systematization, by the responsible public sector, of objective</w:t>
      </w:r>
      <w:r w:rsidR="000B7D5F" w:rsidRPr="5E1D3E56">
        <w:rPr>
          <w:rFonts w:ascii="Cambria" w:eastAsia="Cambria" w:hAnsi="Cambria" w:cs="Cambria"/>
          <w:sz w:val="24"/>
          <w:szCs w:val="24"/>
        </w:rPr>
        <w:t xml:space="preserve"> and clear</w:t>
      </w:r>
      <w:r w:rsidRPr="5E1D3E56">
        <w:rPr>
          <w:rFonts w:ascii="Cambria" w:eastAsia="Cambria" w:hAnsi="Cambria" w:cs="Cambria"/>
          <w:sz w:val="24"/>
          <w:szCs w:val="24"/>
        </w:rPr>
        <w:t xml:space="preserve"> information </w:t>
      </w:r>
      <w:r w:rsidR="000B7D5F" w:rsidRPr="5E1D3E56">
        <w:rPr>
          <w:rFonts w:ascii="Cambria" w:eastAsia="Cambria" w:hAnsi="Cambria" w:cs="Cambria"/>
          <w:sz w:val="24"/>
          <w:szCs w:val="24"/>
        </w:rPr>
        <w:t>easy for the general</w:t>
      </w:r>
      <w:r w:rsidRPr="5E1D3E56">
        <w:rPr>
          <w:rFonts w:ascii="Cambria" w:eastAsia="Cambria" w:hAnsi="Cambria" w:cs="Cambria"/>
          <w:sz w:val="24"/>
          <w:szCs w:val="24"/>
        </w:rPr>
        <w:t xml:space="preserve"> population and health professionals</w:t>
      </w:r>
      <w:r w:rsidR="003747CB" w:rsidRPr="5E1D3E56">
        <w:rPr>
          <w:rFonts w:ascii="Cambria" w:eastAsia="Cambria" w:hAnsi="Cambria" w:cs="Cambria"/>
          <w:sz w:val="24"/>
          <w:szCs w:val="24"/>
        </w:rPr>
        <w:t xml:space="preserve"> to understand</w:t>
      </w:r>
      <w:r w:rsidRPr="5E1D3E56">
        <w:rPr>
          <w:rFonts w:ascii="Cambria" w:eastAsia="Cambria" w:hAnsi="Cambria" w:cs="Cambria"/>
          <w:sz w:val="24"/>
          <w:szCs w:val="24"/>
        </w:rPr>
        <w:t xml:space="preserve">, with updated contacts of </w:t>
      </w:r>
      <w:r w:rsidR="003747CB" w:rsidRPr="5E1D3E56">
        <w:rPr>
          <w:rFonts w:ascii="Cambria" w:eastAsia="Cambria" w:hAnsi="Cambria" w:cs="Cambria"/>
          <w:sz w:val="24"/>
          <w:szCs w:val="24"/>
        </w:rPr>
        <w:t xml:space="preserve">the </w:t>
      </w:r>
      <w:r w:rsidRPr="5E1D3E56">
        <w:rPr>
          <w:rFonts w:ascii="Cambria" w:eastAsia="Cambria" w:hAnsi="Cambria" w:cs="Cambria"/>
          <w:sz w:val="24"/>
          <w:szCs w:val="24"/>
        </w:rPr>
        <w:t xml:space="preserve">reference services for abortion </w:t>
      </w:r>
      <w:r w:rsidR="003747CB" w:rsidRPr="5E1D3E56">
        <w:rPr>
          <w:rFonts w:ascii="Cambria" w:eastAsia="Cambria" w:hAnsi="Cambria" w:cs="Cambria"/>
          <w:sz w:val="24"/>
          <w:szCs w:val="24"/>
        </w:rPr>
        <w:t>in all</w:t>
      </w:r>
      <w:r w:rsidR="00EE6526" w:rsidRPr="5E1D3E56">
        <w:rPr>
          <w:rFonts w:ascii="Cambria" w:eastAsia="Cambria" w:hAnsi="Cambria" w:cs="Cambria"/>
          <w:sz w:val="24"/>
          <w:szCs w:val="24"/>
        </w:rPr>
        <w:t xml:space="preserve"> cities </w:t>
      </w:r>
      <w:r w:rsidRPr="5E1D3E56">
        <w:rPr>
          <w:rFonts w:ascii="Cambria" w:eastAsia="Cambria" w:hAnsi="Cambria" w:cs="Cambria"/>
          <w:sz w:val="24"/>
          <w:szCs w:val="24"/>
        </w:rPr>
        <w:t xml:space="preserve">in the State of São Paulo; ii) Insufficiency or non-existence of training, for health professionals as a way of avoiding institutional revictimization and </w:t>
      </w:r>
      <w:r w:rsidR="002B7B5B" w:rsidRPr="5E1D3E56">
        <w:rPr>
          <w:rFonts w:ascii="Cambria" w:eastAsia="Cambria" w:hAnsi="Cambria" w:cs="Cambria"/>
          <w:sz w:val="24"/>
          <w:szCs w:val="24"/>
        </w:rPr>
        <w:t>unnecessary bureaucracy</w:t>
      </w:r>
      <w:r w:rsidRPr="5E1D3E56">
        <w:rPr>
          <w:rFonts w:ascii="Cambria" w:eastAsia="Cambria" w:hAnsi="Cambria" w:cs="Cambria"/>
          <w:sz w:val="24"/>
          <w:szCs w:val="24"/>
        </w:rPr>
        <w:t xml:space="preserve">; iii) Overload of professionals who work in the few services already recognized as a reference in the care of sexual violence and legal abortion; iv) Lack of municipal and state coordination, to guarantee </w:t>
      </w:r>
      <w:r w:rsidRPr="5E1D3E56">
        <w:rPr>
          <w:rFonts w:ascii="Cambria" w:eastAsia="Cambria" w:hAnsi="Cambria" w:cs="Cambria"/>
          <w:sz w:val="24"/>
          <w:szCs w:val="24"/>
        </w:rPr>
        <w:lastRenderedPageBreak/>
        <w:t>transportation, accommodation and food for the woman/girl and her companion, when access to services in another municipality is necessary, v) Lack</w:t>
      </w:r>
      <w:r w:rsidR="00E05C21" w:rsidRPr="5E1D3E56">
        <w:rPr>
          <w:rFonts w:ascii="Cambria" w:eastAsia="Cambria" w:hAnsi="Cambria" w:cs="Cambria"/>
          <w:sz w:val="24"/>
          <w:szCs w:val="24"/>
        </w:rPr>
        <w:t xml:space="preserve"> </w:t>
      </w:r>
      <w:r w:rsidRPr="5E1D3E56">
        <w:rPr>
          <w:rFonts w:ascii="Cambria" w:eastAsia="Cambria" w:hAnsi="Cambria" w:cs="Cambria"/>
          <w:sz w:val="24"/>
          <w:szCs w:val="24"/>
        </w:rPr>
        <w:t>of care protocols</w:t>
      </w:r>
      <w:r w:rsidR="00E23CBE" w:rsidRPr="5E1D3E56">
        <w:rPr>
          <w:rFonts w:ascii="Cambria" w:eastAsia="Cambria" w:hAnsi="Cambria" w:cs="Cambria"/>
          <w:sz w:val="24"/>
          <w:szCs w:val="24"/>
        </w:rPr>
        <w:t xml:space="preserve"> that includes the </w:t>
      </w:r>
      <w:r w:rsidRPr="5E1D3E56">
        <w:rPr>
          <w:rFonts w:ascii="Cambria" w:eastAsia="Cambria" w:hAnsi="Cambria" w:cs="Cambria"/>
          <w:sz w:val="24"/>
          <w:szCs w:val="24"/>
        </w:rPr>
        <w:t xml:space="preserve">subsequent follow-up of women in cases where legal abortion procedure </w:t>
      </w:r>
      <w:r w:rsidR="008273FC" w:rsidRPr="5E1D3E56">
        <w:rPr>
          <w:rFonts w:ascii="Cambria" w:eastAsia="Cambria" w:hAnsi="Cambria" w:cs="Cambria"/>
          <w:sz w:val="24"/>
          <w:szCs w:val="24"/>
        </w:rPr>
        <w:t>wasn’t</w:t>
      </w:r>
      <w:r w:rsidR="00833F98" w:rsidRPr="5E1D3E56">
        <w:rPr>
          <w:rFonts w:ascii="Cambria" w:eastAsia="Cambria" w:hAnsi="Cambria" w:cs="Cambria"/>
          <w:sz w:val="24"/>
          <w:szCs w:val="24"/>
        </w:rPr>
        <w:t xml:space="preserve"> possible</w:t>
      </w:r>
      <w:r w:rsidRPr="5E1D3E56">
        <w:rPr>
          <w:rFonts w:ascii="Cambria" w:eastAsia="Cambria" w:hAnsi="Cambria" w:cs="Cambria"/>
          <w:sz w:val="24"/>
          <w:szCs w:val="24"/>
        </w:rPr>
        <w:t xml:space="preserve">; vi) Allegation of “conscientious objection” as a justification for </w:t>
      </w:r>
      <w:r w:rsidR="00A457C7" w:rsidRPr="5E1D3E56">
        <w:rPr>
          <w:rFonts w:ascii="Cambria" w:eastAsia="Cambria" w:hAnsi="Cambria" w:cs="Cambria"/>
          <w:sz w:val="24"/>
          <w:szCs w:val="24"/>
        </w:rPr>
        <w:t>not doing the procedure</w:t>
      </w:r>
      <w:r w:rsidRPr="5E1D3E56">
        <w:rPr>
          <w:rFonts w:ascii="Cambria" w:eastAsia="Cambria" w:hAnsi="Cambria" w:cs="Cambria"/>
          <w:sz w:val="24"/>
          <w:szCs w:val="24"/>
        </w:rPr>
        <w:t>, without the institution guaranteeing the woman necessary information for care by another professional, as well as effective referrals to other services, if applicable</w:t>
      </w:r>
      <w:r w:rsidR="00AE5151" w:rsidRPr="5E1D3E56">
        <w:rPr>
          <w:rFonts w:ascii="Cambria" w:eastAsia="Cambria" w:hAnsi="Cambria" w:cs="Cambria"/>
          <w:sz w:val="24"/>
          <w:szCs w:val="24"/>
        </w:rPr>
        <w:t xml:space="preserve">. </w:t>
      </w:r>
    </w:p>
    <w:p w14:paraId="13F16525" w14:textId="25F4C111" w:rsidR="00AE5151" w:rsidRDefault="00AE5151" w:rsidP="002A6C3B">
      <w:pPr>
        <w:numPr>
          <w:ilvl w:val="0"/>
          <w:numId w:val="3"/>
        </w:numPr>
        <w:spacing w:line="360" w:lineRule="auto"/>
        <w:ind w:left="0" w:firstLine="0"/>
        <w:jc w:val="both"/>
        <w:rPr>
          <w:rFonts w:ascii="Cambria" w:eastAsia="Cambria" w:hAnsi="Cambria" w:cs="Cambria"/>
          <w:sz w:val="24"/>
          <w:szCs w:val="24"/>
        </w:rPr>
      </w:pPr>
      <w:r w:rsidRPr="7C400D67">
        <w:rPr>
          <w:rFonts w:ascii="Cambria" w:eastAsia="Cambria" w:hAnsi="Cambria" w:cs="Cambria"/>
          <w:sz w:val="24"/>
          <w:szCs w:val="24"/>
        </w:rPr>
        <w:t xml:space="preserve">Considering the findings above, </w:t>
      </w:r>
      <w:r w:rsidR="00B67FC9" w:rsidRPr="7C400D67">
        <w:rPr>
          <w:rFonts w:ascii="Cambria" w:eastAsia="Cambria" w:hAnsi="Cambria" w:cs="Cambria"/>
          <w:sz w:val="24"/>
          <w:szCs w:val="24"/>
        </w:rPr>
        <w:t>the public</w:t>
      </w:r>
      <w:r w:rsidR="622ECC53" w:rsidRPr="7C400D67">
        <w:rPr>
          <w:rFonts w:ascii="Cambria" w:eastAsia="Cambria" w:hAnsi="Cambria" w:cs="Cambria"/>
          <w:sz w:val="24"/>
          <w:szCs w:val="24"/>
        </w:rPr>
        <w:t>s</w:t>
      </w:r>
      <w:r w:rsidR="00B67FC9" w:rsidRPr="7C400D67">
        <w:rPr>
          <w:rFonts w:ascii="Cambria" w:eastAsia="Cambria" w:hAnsi="Cambria" w:cs="Cambria"/>
          <w:sz w:val="24"/>
          <w:szCs w:val="24"/>
        </w:rPr>
        <w:t xml:space="preserve"> defenders of </w:t>
      </w:r>
      <w:r w:rsidR="007B3FC9" w:rsidRPr="7C400D67">
        <w:rPr>
          <w:rFonts w:ascii="Cambria" w:eastAsia="Cambria" w:hAnsi="Cambria" w:cs="Cambria"/>
          <w:sz w:val="24"/>
          <w:szCs w:val="24"/>
        </w:rPr>
        <w:t>NUDEM</w:t>
      </w:r>
      <w:r w:rsidRPr="7C400D67">
        <w:rPr>
          <w:rFonts w:ascii="Cambria" w:eastAsia="Cambria" w:hAnsi="Cambria" w:cs="Cambria"/>
          <w:sz w:val="24"/>
          <w:szCs w:val="24"/>
        </w:rPr>
        <w:t>, as of March 2023, visited 10 healthcare facilities in the State of São Paulo registered for legal abortion procedures.</w:t>
      </w:r>
    </w:p>
    <w:p w14:paraId="6C2DF658" w14:textId="6D5782E7" w:rsidR="00071936" w:rsidRDefault="00071936" w:rsidP="002A6C3B">
      <w:pPr>
        <w:numPr>
          <w:ilvl w:val="0"/>
          <w:numId w:val="3"/>
        </w:numPr>
        <w:spacing w:line="360" w:lineRule="auto"/>
        <w:ind w:left="0" w:firstLine="0"/>
        <w:jc w:val="both"/>
        <w:rPr>
          <w:rFonts w:ascii="Cambria" w:eastAsia="Cambria" w:hAnsi="Cambria" w:cs="Cambria"/>
          <w:sz w:val="24"/>
          <w:szCs w:val="24"/>
        </w:rPr>
      </w:pPr>
      <w:r w:rsidRPr="5E1D3E56">
        <w:rPr>
          <w:rFonts w:ascii="Cambria" w:eastAsia="Cambria" w:hAnsi="Cambria" w:cs="Cambria"/>
          <w:sz w:val="24"/>
          <w:szCs w:val="24"/>
        </w:rPr>
        <w:t xml:space="preserve">The data from the visits representatively sample how this service has been provided in the State, and allow us to observe: a) low quantity of pregnancy terminations; b) absence of services that perform legal pregnancy termination beyond 22 weeks; c) lack of flow and information when there is a need for inclusion in the </w:t>
      </w:r>
      <w:r w:rsidR="00E245C0" w:rsidRPr="5E1D3E56">
        <w:rPr>
          <w:rFonts w:ascii="Cambria" w:eastAsia="Cambria" w:hAnsi="Cambria" w:cs="Cambria"/>
          <w:sz w:val="24"/>
          <w:szCs w:val="24"/>
        </w:rPr>
        <w:t>public</w:t>
      </w:r>
      <w:r w:rsidRPr="5E1D3E56">
        <w:rPr>
          <w:rFonts w:ascii="Cambria" w:eastAsia="Cambria" w:hAnsi="Cambria" w:cs="Cambria"/>
          <w:sz w:val="24"/>
          <w:szCs w:val="24"/>
        </w:rPr>
        <w:t xml:space="preserve"> system and referral to other locations for treatment</w:t>
      </w:r>
      <w:r w:rsidR="00D83E5F" w:rsidRPr="5E1D3E56">
        <w:rPr>
          <w:rFonts w:ascii="Cambria" w:eastAsia="Cambria" w:hAnsi="Cambria" w:cs="Cambria"/>
          <w:sz w:val="24"/>
          <w:szCs w:val="24"/>
        </w:rPr>
        <w:t>.</w:t>
      </w:r>
    </w:p>
    <w:p w14:paraId="55CA73C1" w14:textId="7082B820" w:rsidR="00930774" w:rsidRDefault="00930774" w:rsidP="003B7E1A">
      <w:pPr>
        <w:numPr>
          <w:ilvl w:val="0"/>
          <w:numId w:val="3"/>
        </w:numPr>
        <w:spacing w:line="360" w:lineRule="auto"/>
        <w:ind w:left="0" w:firstLine="0"/>
        <w:jc w:val="both"/>
        <w:rPr>
          <w:rFonts w:ascii="Cambria" w:eastAsia="Cambria" w:hAnsi="Cambria" w:cs="Cambria"/>
          <w:sz w:val="24"/>
          <w:szCs w:val="24"/>
        </w:rPr>
      </w:pPr>
      <w:r w:rsidRPr="5E1D3E56">
        <w:rPr>
          <w:rFonts w:ascii="Cambria" w:eastAsia="Cambria" w:hAnsi="Cambria" w:cs="Cambria"/>
          <w:sz w:val="24"/>
          <w:szCs w:val="24"/>
        </w:rPr>
        <w:t xml:space="preserve">Regarding the termination of pregnancies in advanced stages in the State of São Paulo, it is important to highlight that </w:t>
      </w:r>
      <w:r w:rsidR="00453A78">
        <w:rPr>
          <w:rFonts w:ascii="Cambria" w:eastAsia="Cambria" w:hAnsi="Cambria" w:cs="Cambria"/>
          <w:sz w:val="24"/>
          <w:szCs w:val="24"/>
        </w:rPr>
        <w:t>only one</w:t>
      </w:r>
      <w:r w:rsidRPr="5E1D3E56">
        <w:rPr>
          <w:rFonts w:ascii="Cambria" w:eastAsia="Cambria" w:hAnsi="Cambria" w:cs="Cambria"/>
          <w:sz w:val="24"/>
          <w:szCs w:val="24"/>
        </w:rPr>
        <w:t xml:space="preserve"> of the 1</w:t>
      </w:r>
      <w:r w:rsidR="0053587C">
        <w:rPr>
          <w:rFonts w:ascii="Cambria" w:eastAsia="Cambria" w:hAnsi="Cambria" w:cs="Cambria"/>
          <w:sz w:val="24"/>
          <w:szCs w:val="24"/>
        </w:rPr>
        <w:t>2</w:t>
      </w:r>
      <w:r w:rsidRPr="5E1D3E56">
        <w:rPr>
          <w:rFonts w:ascii="Cambria" w:eastAsia="Cambria" w:hAnsi="Cambria" w:cs="Cambria"/>
          <w:sz w:val="24"/>
          <w:szCs w:val="24"/>
        </w:rPr>
        <w:t xml:space="preserve"> healthcare facilities</w:t>
      </w:r>
      <w:r w:rsidR="0009582D" w:rsidRPr="5E1D3E56">
        <w:rPr>
          <w:rFonts w:ascii="Cambria" w:eastAsia="Cambria" w:hAnsi="Cambria" w:cs="Cambria"/>
          <w:sz w:val="24"/>
          <w:szCs w:val="24"/>
        </w:rPr>
        <w:t xml:space="preserve"> </w:t>
      </w:r>
      <w:r w:rsidRPr="5E1D3E56">
        <w:rPr>
          <w:rFonts w:ascii="Cambria" w:eastAsia="Cambria" w:hAnsi="Cambria" w:cs="Cambria"/>
          <w:sz w:val="24"/>
          <w:szCs w:val="24"/>
        </w:rPr>
        <w:t>perform such procedures</w:t>
      </w:r>
      <w:r w:rsidR="003B2694">
        <w:rPr>
          <w:rFonts w:ascii="Cambria" w:eastAsia="Cambria" w:hAnsi="Cambria" w:cs="Cambria"/>
          <w:sz w:val="24"/>
          <w:szCs w:val="24"/>
        </w:rPr>
        <w:t xml:space="preserve">, and that only after the matter was judicialized. </w:t>
      </w:r>
    </w:p>
    <w:p w14:paraId="480DB5F8" w14:textId="61B5566A" w:rsidR="00FF7A02" w:rsidRDefault="00FF7A02" w:rsidP="003B7E1A">
      <w:pPr>
        <w:numPr>
          <w:ilvl w:val="0"/>
          <w:numId w:val="3"/>
        </w:numPr>
        <w:spacing w:line="360" w:lineRule="auto"/>
        <w:ind w:left="0" w:firstLine="0"/>
        <w:jc w:val="both"/>
        <w:rPr>
          <w:rFonts w:ascii="Cambria" w:eastAsia="Cambria" w:hAnsi="Cambria" w:cs="Cambria"/>
          <w:sz w:val="24"/>
          <w:szCs w:val="24"/>
        </w:rPr>
      </w:pPr>
      <w:r w:rsidRPr="00FF7A02">
        <w:rPr>
          <w:rFonts w:ascii="Cambria" w:eastAsia="Cambria" w:hAnsi="Cambria" w:cs="Cambria"/>
          <w:sz w:val="24"/>
          <w:szCs w:val="24"/>
        </w:rPr>
        <w:t xml:space="preserve">It should be emphasized that the State of São Paulo is the most populous in Brazil, with a population of 44,441,238 inhabitants, of which 23,014,863 are women. In 2023, it recorded a record number of rapes, totaling 14,504 cases, of which 11,133 were committed against children and adolescents up to 14 years old or incapacitated individuals. Therefore, the number of accredited services appears to be </w:t>
      </w:r>
      <w:r>
        <w:rPr>
          <w:rFonts w:ascii="Cambria" w:eastAsia="Cambria" w:hAnsi="Cambria" w:cs="Cambria"/>
          <w:sz w:val="24"/>
          <w:szCs w:val="24"/>
        </w:rPr>
        <w:t>insufficient.</w:t>
      </w:r>
    </w:p>
    <w:p w14:paraId="0C56EFBC" w14:textId="2D7D2E9C" w:rsidR="005F1C26" w:rsidRDefault="005F1C26" w:rsidP="005F1C26">
      <w:pPr>
        <w:numPr>
          <w:ilvl w:val="0"/>
          <w:numId w:val="3"/>
        </w:numPr>
        <w:spacing w:line="360" w:lineRule="auto"/>
        <w:ind w:left="0" w:firstLine="0"/>
        <w:jc w:val="both"/>
        <w:rPr>
          <w:rFonts w:ascii="Cambria" w:eastAsia="Cambria" w:hAnsi="Cambria" w:cs="Cambria"/>
          <w:sz w:val="24"/>
          <w:szCs w:val="24"/>
        </w:rPr>
      </w:pPr>
      <w:r w:rsidRPr="002E3509">
        <w:rPr>
          <w:rFonts w:ascii="Cambria" w:eastAsia="Cambria" w:hAnsi="Cambria" w:cs="Cambria"/>
          <w:sz w:val="24"/>
          <w:szCs w:val="24"/>
        </w:rPr>
        <w:t>The absence of services that perform terminations in advanced pregnancies represents a real barrier, especially for children and adolescents. They have less control over their menstrual and reproductive cycles, which consequently leads them to only discover the pregnancy (and seek medical care for termination) in advanced stages.</w:t>
      </w:r>
      <w:r w:rsidRPr="002E3509">
        <w:rPr>
          <w:rFonts w:ascii="Times New Roman" w:eastAsia="Times New Roman" w:hAnsi="Times New Roman" w:cs="Times New Roman"/>
          <w:sz w:val="24"/>
          <w:szCs w:val="24"/>
          <w:lang w:val="fr-FR"/>
        </w:rPr>
        <w:t xml:space="preserve"> </w:t>
      </w:r>
    </w:p>
    <w:p w14:paraId="7E37B877" w14:textId="77777777" w:rsidR="005F1C26" w:rsidRPr="002E3509" w:rsidRDefault="005F1C26" w:rsidP="005F1C26">
      <w:pPr>
        <w:numPr>
          <w:ilvl w:val="0"/>
          <w:numId w:val="3"/>
        </w:numPr>
        <w:spacing w:line="360" w:lineRule="auto"/>
        <w:ind w:left="0" w:firstLine="0"/>
        <w:jc w:val="both"/>
        <w:rPr>
          <w:rFonts w:ascii="Cambria" w:eastAsia="Cambria" w:hAnsi="Cambria" w:cs="Cambria"/>
          <w:sz w:val="24"/>
          <w:szCs w:val="24"/>
        </w:rPr>
      </w:pPr>
      <w:r w:rsidRPr="002E3509">
        <w:rPr>
          <w:rFonts w:ascii="Cambria" w:eastAsia="Times New Roman" w:hAnsi="Cambria" w:cs="Times New Roman"/>
          <w:sz w:val="24"/>
          <w:szCs w:val="24"/>
          <w:lang w:val="fr-FR"/>
        </w:rPr>
        <w:t xml:space="preserve">The </w:t>
      </w:r>
      <w:proofErr w:type="spellStart"/>
      <w:r w:rsidRPr="002E3509">
        <w:rPr>
          <w:rFonts w:ascii="Cambria" w:eastAsia="Times New Roman" w:hAnsi="Cambria" w:cs="Times New Roman"/>
          <w:sz w:val="24"/>
          <w:szCs w:val="24"/>
          <w:lang w:val="fr-FR"/>
        </w:rPr>
        <w:t>low</w:t>
      </w:r>
      <w:proofErr w:type="spellEnd"/>
      <w:r w:rsidRPr="002E3509">
        <w:rPr>
          <w:rFonts w:ascii="Cambria" w:eastAsia="Times New Roman" w:hAnsi="Cambria" w:cs="Times New Roman"/>
          <w:sz w:val="24"/>
          <w:szCs w:val="24"/>
          <w:lang w:val="fr-FR"/>
        </w:rPr>
        <w:t xml:space="preserve"> </w:t>
      </w:r>
      <w:proofErr w:type="spellStart"/>
      <w:r w:rsidRPr="002E3509">
        <w:rPr>
          <w:rFonts w:ascii="Cambria" w:eastAsia="Times New Roman" w:hAnsi="Cambria" w:cs="Times New Roman"/>
          <w:sz w:val="24"/>
          <w:szCs w:val="24"/>
          <w:lang w:val="fr-FR"/>
        </w:rPr>
        <w:t>access</w:t>
      </w:r>
      <w:proofErr w:type="spellEnd"/>
      <w:r w:rsidRPr="002E3509">
        <w:rPr>
          <w:rFonts w:ascii="Cambria" w:eastAsia="Times New Roman" w:hAnsi="Cambria" w:cs="Times New Roman"/>
          <w:sz w:val="24"/>
          <w:szCs w:val="24"/>
          <w:lang w:val="fr-FR"/>
        </w:rPr>
        <w:t xml:space="preserve"> to the </w:t>
      </w:r>
      <w:proofErr w:type="spellStart"/>
      <w:r w:rsidRPr="002E3509">
        <w:rPr>
          <w:rFonts w:ascii="Cambria" w:eastAsia="Times New Roman" w:hAnsi="Cambria" w:cs="Times New Roman"/>
          <w:sz w:val="24"/>
          <w:szCs w:val="24"/>
          <w:lang w:val="fr-FR"/>
        </w:rPr>
        <w:t>procedure</w:t>
      </w:r>
      <w:proofErr w:type="spellEnd"/>
      <w:r w:rsidRPr="002E3509">
        <w:rPr>
          <w:rFonts w:ascii="Cambria" w:eastAsia="Times New Roman" w:hAnsi="Cambria" w:cs="Times New Roman"/>
          <w:sz w:val="24"/>
          <w:szCs w:val="24"/>
          <w:lang w:val="fr-FR"/>
        </w:rPr>
        <w:t xml:space="preserve"> </w:t>
      </w:r>
      <w:proofErr w:type="spellStart"/>
      <w:r w:rsidRPr="002E3509">
        <w:rPr>
          <w:rFonts w:ascii="Cambria" w:eastAsia="Times New Roman" w:hAnsi="Cambria" w:cs="Times New Roman"/>
          <w:sz w:val="24"/>
          <w:szCs w:val="24"/>
          <w:lang w:val="fr-FR"/>
        </w:rPr>
        <w:t>is</w:t>
      </w:r>
      <w:proofErr w:type="spellEnd"/>
      <w:r w:rsidRPr="002E3509">
        <w:rPr>
          <w:rFonts w:ascii="Cambria" w:eastAsia="Times New Roman" w:hAnsi="Cambria" w:cs="Times New Roman"/>
          <w:sz w:val="24"/>
          <w:szCs w:val="24"/>
          <w:lang w:val="fr-FR"/>
        </w:rPr>
        <w:t xml:space="preserve"> </w:t>
      </w:r>
      <w:proofErr w:type="spellStart"/>
      <w:r w:rsidRPr="002E3509">
        <w:rPr>
          <w:rFonts w:ascii="Cambria" w:eastAsia="Times New Roman" w:hAnsi="Cambria" w:cs="Times New Roman"/>
          <w:sz w:val="24"/>
          <w:szCs w:val="24"/>
          <w:lang w:val="fr-FR"/>
        </w:rPr>
        <w:t>confirmed</w:t>
      </w:r>
      <w:proofErr w:type="spellEnd"/>
      <w:r w:rsidRPr="002E3509">
        <w:rPr>
          <w:rFonts w:ascii="Cambria" w:eastAsia="Times New Roman" w:hAnsi="Cambria" w:cs="Times New Roman"/>
          <w:sz w:val="24"/>
          <w:szCs w:val="24"/>
          <w:lang w:val="fr-FR"/>
        </w:rPr>
        <w:t xml:space="preserve"> by the data </w:t>
      </w:r>
      <w:proofErr w:type="spellStart"/>
      <w:r w:rsidRPr="002E3509">
        <w:rPr>
          <w:rFonts w:ascii="Cambria" w:eastAsia="Times New Roman" w:hAnsi="Cambria" w:cs="Times New Roman"/>
          <w:sz w:val="24"/>
          <w:szCs w:val="24"/>
          <w:lang w:val="fr-FR"/>
        </w:rPr>
        <w:t>recorded</w:t>
      </w:r>
      <w:proofErr w:type="spellEnd"/>
      <w:r w:rsidRPr="002E3509">
        <w:rPr>
          <w:rFonts w:ascii="Cambria" w:eastAsia="Times New Roman" w:hAnsi="Cambria" w:cs="Times New Roman"/>
          <w:sz w:val="24"/>
          <w:szCs w:val="24"/>
          <w:lang w:val="fr-FR"/>
        </w:rPr>
        <w:t xml:space="preserve"> in </w:t>
      </w:r>
      <w:proofErr w:type="spellStart"/>
      <w:r w:rsidRPr="002E3509">
        <w:rPr>
          <w:rFonts w:ascii="Cambria" w:eastAsia="Times New Roman" w:hAnsi="Cambria" w:cs="Times New Roman"/>
          <w:sz w:val="24"/>
          <w:szCs w:val="24"/>
          <w:lang w:val="fr-FR"/>
        </w:rPr>
        <w:t>DataSUS</w:t>
      </w:r>
      <w:proofErr w:type="spellEnd"/>
      <w:r w:rsidRPr="002E3509">
        <w:rPr>
          <w:rFonts w:ascii="Cambria" w:eastAsia="Times New Roman" w:hAnsi="Cambria" w:cs="Times New Roman"/>
          <w:sz w:val="24"/>
          <w:szCs w:val="24"/>
          <w:lang w:val="fr-FR"/>
        </w:rPr>
        <w:t xml:space="preserve">, </w:t>
      </w:r>
      <w:proofErr w:type="spellStart"/>
      <w:r w:rsidRPr="002E3509">
        <w:rPr>
          <w:rFonts w:ascii="Cambria" w:eastAsia="Times New Roman" w:hAnsi="Cambria" w:cs="Times New Roman"/>
          <w:sz w:val="24"/>
          <w:szCs w:val="24"/>
          <w:lang w:val="fr-FR"/>
        </w:rPr>
        <w:t>according</w:t>
      </w:r>
      <w:proofErr w:type="spellEnd"/>
      <w:r w:rsidRPr="002E3509">
        <w:rPr>
          <w:rFonts w:ascii="Cambria" w:eastAsia="Times New Roman" w:hAnsi="Cambria" w:cs="Times New Roman"/>
          <w:sz w:val="24"/>
          <w:szCs w:val="24"/>
          <w:lang w:val="fr-FR"/>
        </w:rPr>
        <w:t xml:space="preserve"> to </w:t>
      </w:r>
      <w:proofErr w:type="spellStart"/>
      <w:r w:rsidRPr="002E3509">
        <w:rPr>
          <w:rFonts w:ascii="Cambria" w:eastAsia="Times New Roman" w:hAnsi="Cambria" w:cs="Times New Roman"/>
          <w:sz w:val="24"/>
          <w:szCs w:val="24"/>
          <w:lang w:val="fr-FR"/>
        </w:rPr>
        <w:t>which</w:t>
      </w:r>
      <w:proofErr w:type="spellEnd"/>
      <w:r w:rsidRPr="002E3509">
        <w:rPr>
          <w:rFonts w:ascii="Cambria" w:eastAsia="Times New Roman" w:hAnsi="Cambria" w:cs="Times New Roman"/>
          <w:sz w:val="24"/>
          <w:szCs w:val="24"/>
          <w:lang w:val="fr-FR"/>
        </w:rPr>
        <w:t xml:space="preserve"> </w:t>
      </w:r>
      <w:proofErr w:type="spellStart"/>
      <w:r w:rsidRPr="002E3509">
        <w:rPr>
          <w:rFonts w:ascii="Cambria" w:eastAsia="Times New Roman" w:hAnsi="Cambria" w:cs="Times New Roman"/>
          <w:sz w:val="24"/>
          <w:szCs w:val="24"/>
          <w:highlight w:val="white"/>
          <w:lang w:val="fr-FR"/>
        </w:rPr>
        <w:t>between</w:t>
      </w:r>
      <w:proofErr w:type="spellEnd"/>
      <w:r w:rsidRPr="002E3509">
        <w:rPr>
          <w:rFonts w:ascii="Cambria" w:eastAsia="Times New Roman" w:hAnsi="Cambria" w:cs="Times New Roman"/>
          <w:sz w:val="24"/>
          <w:szCs w:val="24"/>
          <w:highlight w:val="white"/>
          <w:lang w:val="fr-FR"/>
        </w:rPr>
        <w:t xml:space="preserve"> 2015 and 2023, </w:t>
      </w:r>
      <w:proofErr w:type="spellStart"/>
      <w:r w:rsidRPr="002E3509">
        <w:rPr>
          <w:rFonts w:ascii="Cambria" w:eastAsia="Times New Roman" w:hAnsi="Cambria" w:cs="Times New Roman"/>
          <w:sz w:val="24"/>
          <w:szCs w:val="24"/>
          <w:highlight w:val="white"/>
          <w:lang w:val="fr-FR"/>
        </w:rPr>
        <w:t>there</w:t>
      </w:r>
      <w:proofErr w:type="spellEnd"/>
      <w:r w:rsidRPr="002E3509">
        <w:rPr>
          <w:rFonts w:ascii="Cambria" w:eastAsia="Times New Roman" w:hAnsi="Cambria" w:cs="Times New Roman"/>
          <w:sz w:val="24"/>
          <w:szCs w:val="24"/>
          <w:highlight w:val="white"/>
          <w:lang w:val="fr-FR"/>
        </w:rPr>
        <w:t xml:space="preserve"> </w:t>
      </w:r>
      <w:proofErr w:type="spellStart"/>
      <w:r w:rsidRPr="002E3509">
        <w:rPr>
          <w:rFonts w:ascii="Cambria" w:eastAsia="Times New Roman" w:hAnsi="Cambria" w:cs="Times New Roman"/>
          <w:sz w:val="24"/>
          <w:szCs w:val="24"/>
          <w:highlight w:val="white"/>
          <w:lang w:val="fr-FR"/>
        </w:rPr>
        <w:t>was</w:t>
      </w:r>
      <w:proofErr w:type="spellEnd"/>
      <w:r w:rsidRPr="002E3509">
        <w:rPr>
          <w:rFonts w:ascii="Cambria" w:eastAsia="Times New Roman" w:hAnsi="Cambria" w:cs="Times New Roman"/>
          <w:sz w:val="24"/>
          <w:szCs w:val="24"/>
          <w:highlight w:val="white"/>
          <w:lang w:val="fr-FR"/>
        </w:rPr>
        <w:t xml:space="preserve"> an </w:t>
      </w:r>
      <w:proofErr w:type="spellStart"/>
      <w:r w:rsidRPr="002E3509">
        <w:rPr>
          <w:rFonts w:ascii="Cambria" w:eastAsia="Times New Roman" w:hAnsi="Cambria" w:cs="Times New Roman"/>
          <w:sz w:val="24"/>
          <w:szCs w:val="24"/>
          <w:highlight w:val="white"/>
          <w:lang w:val="fr-FR"/>
        </w:rPr>
        <w:t>annual</w:t>
      </w:r>
      <w:proofErr w:type="spellEnd"/>
      <w:r w:rsidRPr="002E3509">
        <w:rPr>
          <w:rFonts w:ascii="Cambria" w:eastAsia="Times New Roman" w:hAnsi="Cambria" w:cs="Times New Roman"/>
          <w:sz w:val="24"/>
          <w:szCs w:val="24"/>
          <w:highlight w:val="white"/>
          <w:lang w:val="fr-FR"/>
        </w:rPr>
        <w:t xml:space="preserve"> </w:t>
      </w:r>
      <w:proofErr w:type="spellStart"/>
      <w:r w:rsidRPr="002E3509">
        <w:rPr>
          <w:rFonts w:ascii="Cambria" w:eastAsia="Times New Roman" w:hAnsi="Cambria" w:cs="Times New Roman"/>
          <w:sz w:val="24"/>
          <w:szCs w:val="24"/>
          <w:highlight w:val="white"/>
          <w:lang w:val="fr-FR"/>
        </w:rPr>
        <w:t>average</w:t>
      </w:r>
      <w:proofErr w:type="spellEnd"/>
      <w:r w:rsidRPr="002E3509">
        <w:rPr>
          <w:rFonts w:ascii="Cambria" w:eastAsia="Times New Roman" w:hAnsi="Cambria" w:cs="Times New Roman"/>
          <w:sz w:val="24"/>
          <w:szCs w:val="24"/>
          <w:highlight w:val="white"/>
          <w:lang w:val="fr-FR"/>
        </w:rPr>
        <w:t xml:space="preserve"> of 1,800 </w:t>
      </w:r>
      <w:r w:rsidRPr="002E3509">
        <w:rPr>
          <w:rFonts w:ascii="Cambria" w:eastAsia="Times New Roman" w:hAnsi="Cambria" w:cs="Times New Roman"/>
          <w:sz w:val="24"/>
          <w:szCs w:val="24"/>
          <w:highlight w:val="white"/>
          <w:lang w:val="fr-FR"/>
        </w:rPr>
        <w:lastRenderedPageBreak/>
        <w:t xml:space="preserve">diagnoses of "abortions for </w:t>
      </w:r>
      <w:proofErr w:type="spellStart"/>
      <w:r w:rsidRPr="002E3509">
        <w:rPr>
          <w:rFonts w:ascii="Cambria" w:eastAsia="Times New Roman" w:hAnsi="Cambria" w:cs="Times New Roman"/>
          <w:sz w:val="24"/>
          <w:szCs w:val="24"/>
          <w:highlight w:val="white"/>
          <w:lang w:val="fr-FR"/>
        </w:rPr>
        <w:t>medical</w:t>
      </w:r>
      <w:proofErr w:type="spellEnd"/>
      <w:r w:rsidRPr="002E3509">
        <w:rPr>
          <w:rFonts w:ascii="Cambria" w:eastAsia="Times New Roman" w:hAnsi="Cambria" w:cs="Times New Roman"/>
          <w:sz w:val="24"/>
          <w:szCs w:val="24"/>
          <w:highlight w:val="white"/>
          <w:lang w:val="fr-FR"/>
        </w:rPr>
        <w:t xml:space="preserve"> and </w:t>
      </w:r>
      <w:proofErr w:type="spellStart"/>
      <w:r w:rsidRPr="002E3509">
        <w:rPr>
          <w:rFonts w:ascii="Cambria" w:eastAsia="Times New Roman" w:hAnsi="Cambria" w:cs="Times New Roman"/>
          <w:sz w:val="24"/>
          <w:szCs w:val="24"/>
          <w:highlight w:val="white"/>
          <w:lang w:val="fr-FR"/>
        </w:rPr>
        <w:t>legal</w:t>
      </w:r>
      <w:proofErr w:type="spellEnd"/>
      <w:r w:rsidRPr="002E3509">
        <w:rPr>
          <w:rFonts w:ascii="Cambria" w:eastAsia="Times New Roman" w:hAnsi="Cambria" w:cs="Times New Roman"/>
          <w:sz w:val="24"/>
          <w:szCs w:val="24"/>
          <w:highlight w:val="white"/>
          <w:lang w:val="fr-FR"/>
        </w:rPr>
        <w:t xml:space="preserve"> </w:t>
      </w:r>
      <w:proofErr w:type="spellStart"/>
      <w:r w:rsidRPr="002E3509">
        <w:rPr>
          <w:rFonts w:ascii="Cambria" w:eastAsia="Times New Roman" w:hAnsi="Cambria" w:cs="Times New Roman"/>
          <w:sz w:val="24"/>
          <w:szCs w:val="24"/>
          <w:highlight w:val="white"/>
          <w:lang w:val="fr-FR"/>
        </w:rPr>
        <w:t>reasons</w:t>
      </w:r>
      <w:proofErr w:type="spellEnd"/>
      <w:r w:rsidRPr="002E3509">
        <w:rPr>
          <w:rFonts w:ascii="Cambria" w:eastAsia="Times New Roman" w:hAnsi="Cambria" w:cs="Times New Roman"/>
          <w:sz w:val="24"/>
          <w:szCs w:val="24"/>
          <w:highlight w:val="white"/>
          <w:vertAlign w:val="superscript"/>
        </w:rPr>
        <w:footnoteReference w:id="7"/>
      </w:r>
      <w:r w:rsidRPr="002E3509">
        <w:rPr>
          <w:rFonts w:ascii="Cambria" w:eastAsia="Times New Roman" w:hAnsi="Cambria" w:cs="Times New Roman"/>
          <w:sz w:val="24"/>
          <w:szCs w:val="24"/>
          <w:highlight w:val="white"/>
          <w:lang w:val="fr-FR"/>
        </w:rPr>
        <w:t xml:space="preserve">", </w:t>
      </w:r>
      <w:proofErr w:type="spellStart"/>
      <w:r w:rsidRPr="002E3509">
        <w:rPr>
          <w:rFonts w:ascii="Cambria" w:eastAsia="Times New Roman" w:hAnsi="Cambria" w:cs="Times New Roman"/>
          <w:sz w:val="24"/>
          <w:szCs w:val="24"/>
          <w:highlight w:val="white"/>
          <w:lang w:val="fr-FR"/>
        </w:rPr>
        <w:t>which</w:t>
      </w:r>
      <w:proofErr w:type="spellEnd"/>
      <w:r w:rsidRPr="002E3509">
        <w:rPr>
          <w:rFonts w:ascii="Cambria" w:eastAsia="Times New Roman" w:hAnsi="Cambria" w:cs="Times New Roman"/>
          <w:sz w:val="24"/>
          <w:szCs w:val="24"/>
          <w:highlight w:val="white"/>
          <w:lang w:val="fr-FR"/>
        </w:rPr>
        <w:t xml:space="preserve"> </w:t>
      </w:r>
      <w:proofErr w:type="spellStart"/>
      <w:r w:rsidRPr="002E3509">
        <w:rPr>
          <w:rFonts w:ascii="Cambria" w:eastAsia="Times New Roman" w:hAnsi="Cambria" w:cs="Times New Roman"/>
          <w:sz w:val="24"/>
          <w:szCs w:val="24"/>
          <w:highlight w:val="white"/>
          <w:lang w:val="fr-FR"/>
        </w:rPr>
        <w:t>in</w:t>
      </w:r>
      <w:proofErr w:type="spellEnd"/>
      <w:r w:rsidRPr="002E3509">
        <w:rPr>
          <w:rFonts w:ascii="Cambria" w:eastAsia="Times New Roman" w:hAnsi="Cambria" w:cs="Times New Roman"/>
          <w:sz w:val="24"/>
          <w:szCs w:val="24"/>
          <w:highlight w:val="white"/>
          <w:lang w:val="fr-FR"/>
        </w:rPr>
        <w:t xml:space="preserve"> 2019 </w:t>
      </w:r>
      <w:proofErr w:type="spellStart"/>
      <w:r w:rsidRPr="002E3509">
        <w:rPr>
          <w:rFonts w:ascii="Cambria" w:eastAsia="Times New Roman" w:hAnsi="Cambria" w:cs="Times New Roman"/>
          <w:sz w:val="24"/>
          <w:szCs w:val="24"/>
          <w:highlight w:val="white"/>
          <w:lang w:val="fr-FR"/>
        </w:rPr>
        <w:t>represented</w:t>
      </w:r>
      <w:proofErr w:type="spellEnd"/>
      <w:r w:rsidRPr="002E3509">
        <w:rPr>
          <w:rFonts w:ascii="Cambria" w:eastAsia="Times New Roman" w:hAnsi="Cambria" w:cs="Times New Roman"/>
          <w:sz w:val="24"/>
          <w:szCs w:val="24"/>
          <w:highlight w:val="white"/>
          <w:lang w:val="fr-FR"/>
        </w:rPr>
        <w:t xml:space="preserve"> 3% of </w:t>
      </w:r>
      <w:proofErr w:type="spellStart"/>
      <w:r w:rsidRPr="002E3509">
        <w:rPr>
          <w:rFonts w:ascii="Cambria" w:eastAsia="Times New Roman" w:hAnsi="Cambria" w:cs="Times New Roman"/>
          <w:sz w:val="24"/>
          <w:szCs w:val="24"/>
          <w:highlight w:val="white"/>
          <w:lang w:val="fr-FR"/>
        </w:rPr>
        <w:t>pregnancies</w:t>
      </w:r>
      <w:proofErr w:type="spellEnd"/>
      <w:r w:rsidRPr="002E3509">
        <w:rPr>
          <w:rFonts w:ascii="Cambria" w:eastAsia="Times New Roman" w:hAnsi="Cambria" w:cs="Times New Roman"/>
          <w:sz w:val="24"/>
          <w:szCs w:val="24"/>
          <w:highlight w:val="white"/>
          <w:lang w:val="fr-FR"/>
        </w:rPr>
        <w:t xml:space="preserve"> </w:t>
      </w:r>
      <w:proofErr w:type="spellStart"/>
      <w:r w:rsidRPr="002E3509">
        <w:rPr>
          <w:rFonts w:ascii="Cambria" w:eastAsia="Times New Roman" w:hAnsi="Cambria" w:cs="Times New Roman"/>
          <w:sz w:val="24"/>
          <w:szCs w:val="24"/>
          <w:highlight w:val="white"/>
          <w:lang w:val="fr-FR"/>
        </w:rPr>
        <w:t>resulting</w:t>
      </w:r>
      <w:proofErr w:type="spellEnd"/>
      <w:r w:rsidRPr="002E3509">
        <w:rPr>
          <w:rFonts w:ascii="Cambria" w:eastAsia="Times New Roman" w:hAnsi="Cambria" w:cs="Times New Roman"/>
          <w:sz w:val="24"/>
          <w:szCs w:val="24"/>
          <w:highlight w:val="white"/>
          <w:lang w:val="fr-FR"/>
        </w:rPr>
        <w:t xml:space="preserve"> </w:t>
      </w:r>
      <w:proofErr w:type="spellStart"/>
      <w:r w:rsidRPr="002E3509">
        <w:rPr>
          <w:rFonts w:ascii="Cambria" w:eastAsia="Times New Roman" w:hAnsi="Cambria" w:cs="Times New Roman"/>
          <w:sz w:val="24"/>
          <w:szCs w:val="24"/>
          <w:highlight w:val="white"/>
          <w:lang w:val="fr-FR"/>
        </w:rPr>
        <w:t>from</w:t>
      </w:r>
      <w:proofErr w:type="spellEnd"/>
      <w:r w:rsidRPr="002E3509">
        <w:rPr>
          <w:rFonts w:ascii="Cambria" w:eastAsia="Times New Roman" w:hAnsi="Cambria" w:cs="Times New Roman"/>
          <w:sz w:val="24"/>
          <w:szCs w:val="24"/>
          <w:highlight w:val="white"/>
          <w:lang w:val="fr-FR"/>
        </w:rPr>
        <w:t xml:space="preserve"> </w:t>
      </w:r>
      <w:proofErr w:type="spellStart"/>
      <w:r w:rsidRPr="002E3509">
        <w:rPr>
          <w:rFonts w:ascii="Cambria" w:eastAsia="Times New Roman" w:hAnsi="Cambria" w:cs="Times New Roman"/>
          <w:sz w:val="24"/>
          <w:szCs w:val="24"/>
          <w:highlight w:val="white"/>
          <w:lang w:val="fr-FR"/>
        </w:rPr>
        <w:t>rape</w:t>
      </w:r>
      <w:proofErr w:type="spellEnd"/>
      <w:r w:rsidRPr="002E3509">
        <w:rPr>
          <w:rFonts w:ascii="Cambria" w:eastAsia="Times New Roman" w:hAnsi="Cambria" w:cs="Times New Roman"/>
          <w:sz w:val="24"/>
          <w:szCs w:val="24"/>
          <w:highlight w:val="white"/>
          <w:lang w:val="fr-FR"/>
        </w:rPr>
        <w:t xml:space="preserve">, </w:t>
      </w:r>
      <w:proofErr w:type="spellStart"/>
      <w:r w:rsidRPr="002E3509">
        <w:rPr>
          <w:rFonts w:ascii="Cambria" w:eastAsia="Times New Roman" w:hAnsi="Cambria" w:cs="Times New Roman"/>
          <w:sz w:val="24"/>
          <w:szCs w:val="24"/>
          <w:highlight w:val="white"/>
          <w:lang w:val="fr-FR"/>
        </w:rPr>
        <w:t>according</w:t>
      </w:r>
      <w:proofErr w:type="spellEnd"/>
      <w:r w:rsidRPr="002E3509">
        <w:rPr>
          <w:rFonts w:ascii="Cambria" w:eastAsia="Times New Roman" w:hAnsi="Cambria" w:cs="Times New Roman"/>
          <w:sz w:val="24"/>
          <w:szCs w:val="24"/>
          <w:highlight w:val="white"/>
          <w:lang w:val="fr-FR"/>
        </w:rPr>
        <w:t xml:space="preserve"> to </w:t>
      </w:r>
      <w:r w:rsidRPr="002E3509">
        <w:rPr>
          <w:rFonts w:ascii="Cambria" w:eastAsia="Times New Roman" w:hAnsi="Cambria" w:cs="Times New Roman"/>
          <w:sz w:val="24"/>
          <w:szCs w:val="24"/>
          <w:lang w:val="fr-FR"/>
        </w:rPr>
        <w:t xml:space="preserve">the joint </w:t>
      </w:r>
      <w:proofErr w:type="spellStart"/>
      <w:r w:rsidRPr="002E3509">
        <w:rPr>
          <w:rFonts w:ascii="Cambria" w:eastAsia="Times New Roman" w:hAnsi="Cambria" w:cs="Times New Roman"/>
          <w:sz w:val="24"/>
          <w:szCs w:val="24"/>
          <w:lang w:val="fr-FR"/>
        </w:rPr>
        <w:t>analysis</w:t>
      </w:r>
      <w:proofErr w:type="spellEnd"/>
      <w:r w:rsidRPr="002E3509">
        <w:rPr>
          <w:rFonts w:ascii="Cambria" w:eastAsia="Times New Roman" w:hAnsi="Cambria" w:cs="Times New Roman"/>
          <w:sz w:val="24"/>
          <w:szCs w:val="24"/>
          <w:lang w:val="fr-FR"/>
        </w:rPr>
        <w:t xml:space="preserve"> PNS/IBGE and SINAN/Ministry of </w:t>
      </w:r>
      <w:proofErr w:type="spellStart"/>
      <w:r w:rsidRPr="002E3509">
        <w:rPr>
          <w:rFonts w:ascii="Cambria" w:eastAsia="Times New Roman" w:hAnsi="Cambria" w:cs="Times New Roman"/>
          <w:sz w:val="24"/>
          <w:szCs w:val="24"/>
          <w:lang w:val="fr-FR"/>
        </w:rPr>
        <w:t>Health</w:t>
      </w:r>
      <w:proofErr w:type="spellEnd"/>
      <w:r w:rsidRPr="002E3509">
        <w:rPr>
          <w:rFonts w:ascii="Cambria" w:eastAsia="Times New Roman" w:hAnsi="Cambria" w:cs="Times New Roman"/>
          <w:sz w:val="24"/>
          <w:szCs w:val="24"/>
          <w:lang w:val="fr-FR"/>
        </w:rPr>
        <w:t>.</w:t>
      </w:r>
      <w:r w:rsidRPr="002E3509">
        <w:rPr>
          <w:rFonts w:ascii="Cambria" w:eastAsia="Times New Roman" w:hAnsi="Cambria" w:cs="Times New Roman"/>
          <w:sz w:val="24"/>
          <w:szCs w:val="24"/>
          <w:highlight w:val="white"/>
          <w:lang w:val="fr-FR"/>
        </w:rPr>
        <w:t xml:space="preserve"> It </w:t>
      </w:r>
      <w:proofErr w:type="spellStart"/>
      <w:r w:rsidRPr="002E3509">
        <w:rPr>
          <w:rFonts w:ascii="Cambria" w:eastAsia="Times New Roman" w:hAnsi="Cambria" w:cs="Times New Roman"/>
          <w:sz w:val="24"/>
          <w:szCs w:val="24"/>
          <w:highlight w:val="white"/>
          <w:lang w:val="fr-FR"/>
        </w:rPr>
        <w:t>is</w:t>
      </w:r>
      <w:proofErr w:type="spellEnd"/>
      <w:r w:rsidRPr="002E3509">
        <w:rPr>
          <w:rFonts w:ascii="Cambria" w:eastAsia="Times New Roman" w:hAnsi="Cambria" w:cs="Times New Roman"/>
          <w:sz w:val="24"/>
          <w:szCs w:val="24"/>
          <w:highlight w:val="white"/>
          <w:lang w:val="fr-FR"/>
        </w:rPr>
        <w:t xml:space="preserve"> </w:t>
      </w:r>
      <w:proofErr w:type="spellStart"/>
      <w:r w:rsidRPr="002E3509">
        <w:rPr>
          <w:rFonts w:ascii="Cambria" w:eastAsia="Times New Roman" w:hAnsi="Cambria" w:cs="Times New Roman"/>
          <w:sz w:val="24"/>
          <w:szCs w:val="24"/>
          <w:highlight w:val="white"/>
          <w:lang w:val="fr-FR"/>
        </w:rPr>
        <w:t>known</w:t>
      </w:r>
      <w:proofErr w:type="spellEnd"/>
      <w:r w:rsidRPr="002E3509">
        <w:rPr>
          <w:rFonts w:ascii="Cambria" w:eastAsia="Times New Roman" w:hAnsi="Cambria" w:cs="Times New Roman"/>
          <w:sz w:val="24"/>
          <w:szCs w:val="24"/>
          <w:highlight w:val="white"/>
          <w:lang w:val="fr-FR"/>
        </w:rPr>
        <w:t xml:space="preserve"> </w:t>
      </w:r>
      <w:proofErr w:type="spellStart"/>
      <w:r w:rsidRPr="002E3509">
        <w:rPr>
          <w:rFonts w:ascii="Cambria" w:eastAsia="Times New Roman" w:hAnsi="Cambria" w:cs="Times New Roman"/>
          <w:sz w:val="24"/>
          <w:szCs w:val="24"/>
          <w:highlight w:val="white"/>
          <w:lang w:val="fr-FR"/>
        </w:rPr>
        <w:t>that</w:t>
      </w:r>
      <w:proofErr w:type="spellEnd"/>
      <w:r w:rsidRPr="002E3509">
        <w:rPr>
          <w:rFonts w:ascii="Cambria" w:eastAsia="Times New Roman" w:hAnsi="Cambria" w:cs="Times New Roman"/>
          <w:sz w:val="24"/>
          <w:szCs w:val="24"/>
          <w:highlight w:val="white"/>
          <w:lang w:val="fr-FR"/>
        </w:rPr>
        <w:t xml:space="preserve"> not all people </w:t>
      </w:r>
      <w:proofErr w:type="spellStart"/>
      <w:r w:rsidRPr="002E3509">
        <w:rPr>
          <w:rFonts w:ascii="Cambria" w:eastAsia="Times New Roman" w:hAnsi="Cambria" w:cs="Times New Roman"/>
          <w:sz w:val="24"/>
          <w:szCs w:val="24"/>
          <w:highlight w:val="white"/>
          <w:lang w:val="fr-FR"/>
        </w:rPr>
        <w:t>who</w:t>
      </w:r>
      <w:proofErr w:type="spellEnd"/>
      <w:r w:rsidRPr="002E3509">
        <w:rPr>
          <w:rFonts w:ascii="Cambria" w:eastAsia="Times New Roman" w:hAnsi="Cambria" w:cs="Times New Roman"/>
          <w:sz w:val="24"/>
          <w:szCs w:val="24"/>
          <w:highlight w:val="white"/>
          <w:lang w:val="fr-FR"/>
        </w:rPr>
        <w:t xml:space="preserve"> </w:t>
      </w:r>
      <w:proofErr w:type="spellStart"/>
      <w:r w:rsidRPr="002E3509">
        <w:rPr>
          <w:rFonts w:ascii="Cambria" w:eastAsia="Times New Roman" w:hAnsi="Cambria" w:cs="Times New Roman"/>
          <w:sz w:val="24"/>
          <w:szCs w:val="24"/>
          <w:highlight w:val="white"/>
          <w:lang w:val="fr-FR"/>
        </w:rPr>
        <w:t>become</w:t>
      </w:r>
      <w:proofErr w:type="spellEnd"/>
      <w:r w:rsidRPr="002E3509">
        <w:rPr>
          <w:rFonts w:ascii="Cambria" w:eastAsia="Times New Roman" w:hAnsi="Cambria" w:cs="Times New Roman"/>
          <w:sz w:val="24"/>
          <w:szCs w:val="24"/>
          <w:highlight w:val="white"/>
          <w:lang w:val="fr-FR"/>
        </w:rPr>
        <w:t xml:space="preserve"> </w:t>
      </w:r>
      <w:proofErr w:type="spellStart"/>
      <w:r w:rsidRPr="002E3509">
        <w:rPr>
          <w:rFonts w:ascii="Cambria" w:eastAsia="Times New Roman" w:hAnsi="Cambria" w:cs="Times New Roman"/>
          <w:sz w:val="24"/>
          <w:szCs w:val="24"/>
          <w:highlight w:val="white"/>
          <w:lang w:val="fr-FR"/>
        </w:rPr>
        <w:t>pregnant</w:t>
      </w:r>
      <w:proofErr w:type="spellEnd"/>
      <w:r w:rsidRPr="002E3509">
        <w:rPr>
          <w:rFonts w:ascii="Cambria" w:eastAsia="Times New Roman" w:hAnsi="Cambria" w:cs="Times New Roman"/>
          <w:sz w:val="24"/>
          <w:szCs w:val="24"/>
          <w:highlight w:val="white"/>
          <w:lang w:val="fr-FR"/>
        </w:rPr>
        <w:t xml:space="preserve"> as a </w:t>
      </w:r>
      <w:proofErr w:type="spellStart"/>
      <w:r w:rsidRPr="002E3509">
        <w:rPr>
          <w:rFonts w:ascii="Cambria" w:eastAsia="Times New Roman" w:hAnsi="Cambria" w:cs="Times New Roman"/>
          <w:sz w:val="24"/>
          <w:szCs w:val="24"/>
          <w:highlight w:val="white"/>
          <w:lang w:val="fr-FR"/>
        </w:rPr>
        <w:t>result</w:t>
      </w:r>
      <w:proofErr w:type="spellEnd"/>
      <w:r w:rsidRPr="002E3509">
        <w:rPr>
          <w:rFonts w:ascii="Cambria" w:eastAsia="Times New Roman" w:hAnsi="Cambria" w:cs="Times New Roman"/>
          <w:sz w:val="24"/>
          <w:szCs w:val="24"/>
          <w:highlight w:val="white"/>
          <w:lang w:val="fr-FR"/>
        </w:rPr>
        <w:t xml:space="preserve"> of </w:t>
      </w:r>
      <w:proofErr w:type="spellStart"/>
      <w:r w:rsidRPr="002E3509">
        <w:rPr>
          <w:rFonts w:ascii="Cambria" w:eastAsia="Times New Roman" w:hAnsi="Cambria" w:cs="Times New Roman"/>
          <w:sz w:val="24"/>
          <w:szCs w:val="24"/>
          <w:highlight w:val="white"/>
          <w:lang w:val="fr-FR"/>
        </w:rPr>
        <w:t>rape</w:t>
      </w:r>
      <w:proofErr w:type="spellEnd"/>
      <w:r w:rsidRPr="002E3509">
        <w:rPr>
          <w:rFonts w:ascii="Cambria" w:eastAsia="Times New Roman" w:hAnsi="Cambria" w:cs="Times New Roman"/>
          <w:sz w:val="24"/>
          <w:szCs w:val="24"/>
          <w:highlight w:val="white"/>
          <w:lang w:val="fr-FR"/>
        </w:rPr>
        <w:t xml:space="preserve"> </w:t>
      </w:r>
      <w:proofErr w:type="spellStart"/>
      <w:r w:rsidRPr="002E3509">
        <w:rPr>
          <w:rFonts w:ascii="Cambria" w:eastAsia="Times New Roman" w:hAnsi="Cambria" w:cs="Times New Roman"/>
          <w:sz w:val="24"/>
          <w:szCs w:val="24"/>
          <w:highlight w:val="white"/>
          <w:lang w:val="fr-FR"/>
        </w:rPr>
        <w:t>choose</w:t>
      </w:r>
      <w:proofErr w:type="spellEnd"/>
      <w:r w:rsidRPr="002E3509">
        <w:rPr>
          <w:rFonts w:ascii="Cambria" w:eastAsia="Times New Roman" w:hAnsi="Cambria" w:cs="Times New Roman"/>
          <w:sz w:val="24"/>
          <w:szCs w:val="24"/>
          <w:highlight w:val="white"/>
          <w:lang w:val="fr-FR"/>
        </w:rPr>
        <w:t xml:space="preserve"> to have an abortion, </w:t>
      </w:r>
      <w:proofErr w:type="spellStart"/>
      <w:r w:rsidRPr="002E3509">
        <w:rPr>
          <w:rFonts w:ascii="Cambria" w:eastAsia="Times New Roman" w:hAnsi="Cambria" w:cs="Times New Roman"/>
          <w:sz w:val="24"/>
          <w:szCs w:val="24"/>
          <w:highlight w:val="white"/>
          <w:lang w:val="fr-FR"/>
        </w:rPr>
        <w:t>however</w:t>
      </w:r>
      <w:proofErr w:type="spellEnd"/>
      <w:r w:rsidRPr="002E3509">
        <w:rPr>
          <w:rFonts w:ascii="Cambria" w:eastAsia="Times New Roman" w:hAnsi="Cambria" w:cs="Times New Roman"/>
          <w:sz w:val="24"/>
          <w:szCs w:val="24"/>
          <w:highlight w:val="white"/>
          <w:lang w:val="fr-FR"/>
        </w:rPr>
        <w:t xml:space="preserve">, the </w:t>
      </w:r>
      <w:proofErr w:type="spellStart"/>
      <w:r w:rsidRPr="002E3509">
        <w:rPr>
          <w:rFonts w:ascii="Cambria" w:eastAsia="Times New Roman" w:hAnsi="Cambria" w:cs="Times New Roman"/>
          <w:sz w:val="24"/>
          <w:szCs w:val="24"/>
          <w:highlight w:val="white"/>
          <w:lang w:val="fr-FR"/>
        </w:rPr>
        <w:t>discrepancy</w:t>
      </w:r>
      <w:proofErr w:type="spellEnd"/>
      <w:r w:rsidRPr="002E3509">
        <w:rPr>
          <w:rFonts w:ascii="Cambria" w:eastAsia="Times New Roman" w:hAnsi="Cambria" w:cs="Times New Roman"/>
          <w:sz w:val="24"/>
          <w:szCs w:val="24"/>
          <w:highlight w:val="white"/>
          <w:lang w:val="fr-FR"/>
        </w:rPr>
        <w:t xml:space="preserve"> </w:t>
      </w:r>
      <w:proofErr w:type="spellStart"/>
      <w:r w:rsidRPr="002E3509">
        <w:rPr>
          <w:rFonts w:ascii="Cambria" w:eastAsia="Times New Roman" w:hAnsi="Cambria" w:cs="Times New Roman"/>
          <w:sz w:val="24"/>
          <w:szCs w:val="24"/>
          <w:highlight w:val="white"/>
          <w:lang w:val="fr-FR"/>
        </w:rPr>
        <w:t>between</w:t>
      </w:r>
      <w:proofErr w:type="spellEnd"/>
      <w:r w:rsidRPr="002E3509">
        <w:rPr>
          <w:rFonts w:ascii="Cambria" w:eastAsia="Times New Roman" w:hAnsi="Cambria" w:cs="Times New Roman"/>
          <w:sz w:val="24"/>
          <w:szCs w:val="24"/>
          <w:highlight w:val="white"/>
          <w:lang w:val="fr-FR"/>
        </w:rPr>
        <w:t xml:space="preserve"> the </w:t>
      </w:r>
      <w:proofErr w:type="spellStart"/>
      <w:r w:rsidRPr="002E3509">
        <w:rPr>
          <w:rFonts w:ascii="Cambria" w:eastAsia="Times New Roman" w:hAnsi="Cambria" w:cs="Times New Roman"/>
          <w:sz w:val="24"/>
          <w:szCs w:val="24"/>
          <w:highlight w:val="white"/>
          <w:lang w:val="fr-FR"/>
        </w:rPr>
        <w:t>estimated</w:t>
      </w:r>
      <w:proofErr w:type="spellEnd"/>
      <w:r w:rsidRPr="002E3509">
        <w:rPr>
          <w:rFonts w:ascii="Cambria" w:eastAsia="Times New Roman" w:hAnsi="Cambria" w:cs="Times New Roman"/>
          <w:sz w:val="24"/>
          <w:szCs w:val="24"/>
          <w:highlight w:val="white"/>
          <w:lang w:val="fr-FR"/>
        </w:rPr>
        <w:t xml:space="preserve"> </w:t>
      </w:r>
      <w:proofErr w:type="spellStart"/>
      <w:r w:rsidRPr="002E3509">
        <w:rPr>
          <w:rFonts w:ascii="Cambria" w:eastAsia="Times New Roman" w:hAnsi="Cambria" w:cs="Times New Roman"/>
          <w:sz w:val="24"/>
          <w:szCs w:val="24"/>
          <w:highlight w:val="white"/>
          <w:lang w:val="fr-FR"/>
        </w:rPr>
        <w:t>number</w:t>
      </w:r>
      <w:proofErr w:type="spellEnd"/>
      <w:r w:rsidRPr="002E3509">
        <w:rPr>
          <w:rFonts w:ascii="Cambria" w:eastAsia="Times New Roman" w:hAnsi="Cambria" w:cs="Times New Roman"/>
          <w:sz w:val="24"/>
          <w:szCs w:val="24"/>
          <w:highlight w:val="white"/>
          <w:lang w:val="fr-FR"/>
        </w:rPr>
        <w:t xml:space="preserve"> of </w:t>
      </w:r>
      <w:proofErr w:type="spellStart"/>
      <w:r w:rsidRPr="002E3509">
        <w:rPr>
          <w:rFonts w:ascii="Cambria" w:eastAsia="Times New Roman" w:hAnsi="Cambria" w:cs="Times New Roman"/>
          <w:sz w:val="24"/>
          <w:szCs w:val="24"/>
          <w:highlight w:val="white"/>
          <w:lang w:val="fr-FR"/>
        </w:rPr>
        <w:t>pregnancies</w:t>
      </w:r>
      <w:proofErr w:type="spellEnd"/>
      <w:r w:rsidRPr="002E3509">
        <w:rPr>
          <w:rFonts w:ascii="Cambria" w:eastAsia="Times New Roman" w:hAnsi="Cambria" w:cs="Times New Roman"/>
          <w:sz w:val="24"/>
          <w:szCs w:val="24"/>
          <w:highlight w:val="white"/>
          <w:lang w:val="fr-FR"/>
        </w:rPr>
        <w:t xml:space="preserve"> </w:t>
      </w:r>
      <w:proofErr w:type="spellStart"/>
      <w:r w:rsidRPr="002E3509">
        <w:rPr>
          <w:rFonts w:ascii="Cambria" w:eastAsia="Times New Roman" w:hAnsi="Cambria" w:cs="Times New Roman"/>
          <w:sz w:val="24"/>
          <w:szCs w:val="24"/>
          <w:highlight w:val="white"/>
          <w:lang w:val="fr-FR"/>
        </w:rPr>
        <w:t>resulting</w:t>
      </w:r>
      <w:proofErr w:type="spellEnd"/>
      <w:r w:rsidRPr="002E3509">
        <w:rPr>
          <w:rFonts w:ascii="Cambria" w:eastAsia="Times New Roman" w:hAnsi="Cambria" w:cs="Times New Roman"/>
          <w:sz w:val="24"/>
          <w:szCs w:val="24"/>
          <w:highlight w:val="white"/>
          <w:lang w:val="fr-FR"/>
        </w:rPr>
        <w:t xml:space="preserve"> </w:t>
      </w:r>
      <w:proofErr w:type="spellStart"/>
      <w:r w:rsidRPr="002E3509">
        <w:rPr>
          <w:rFonts w:ascii="Cambria" w:eastAsia="Times New Roman" w:hAnsi="Cambria" w:cs="Times New Roman"/>
          <w:sz w:val="24"/>
          <w:szCs w:val="24"/>
          <w:highlight w:val="white"/>
          <w:lang w:val="fr-FR"/>
        </w:rPr>
        <w:t>from</w:t>
      </w:r>
      <w:proofErr w:type="spellEnd"/>
      <w:r w:rsidRPr="002E3509">
        <w:rPr>
          <w:rFonts w:ascii="Cambria" w:eastAsia="Times New Roman" w:hAnsi="Cambria" w:cs="Times New Roman"/>
          <w:sz w:val="24"/>
          <w:szCs w:val="24"/>
          <w:highlight w:val="white"/>
          <w:lang w:val="fr-FR"/>
        </w:rPr>
        <w:t xml:space="preserve"> </w:t>
      </w:r>
      <w:proofErr w:type="spellStart"/>
      <w:r w:rsidRPr="002E3509">
        <w:rPr>
          <w:rFonts w:ascii="Cambria" w:eastAsia="Times New Roman" w:hAnsi="Cambria" w:cs="Times New Roman"/>
          <w:sz w:val="24"/>
          <w:szCs w:val="24"/>
          <w:highlight w:val="white"/>
          <w:lang w:val="fr-FR"/>
        </w:rPr>
        <w:t>sexual</w:t>
      </w:r>
      <w:proofErr w:type="spellEnd"/>
      <w:r w:rsidRPr="002E3509">
        <w:rPr>
          <w:rFonts w:ascii="Cambria" w:eastAsia="Times New Roman" w:hAnsi="Cambria" w:cs="Times New Roman"/>
          <w:sz w:val="24"/>
          <w:szCs w:val="24"/>
          <w:highlight w:val="white"/>
          <w:lang w:val="fr-FR"/>
        </w:rPr>
        <w:t xml:space="preserve"> violence and the </w:t>
      </w:r>
      <w:proofErr w:type="spellStart"/>
      <w:r w:rsidRPr="002E3509">
        <w:rPr>
          <w:rFonts w:ascii="Cambria" w:eastAsia="Times New Roman" w:hAnsi="Cambria" w:cs="Times New Roman"/>
          <w:sz w:val="24"/>
          <w:szCs w:val="24"/>
          <w:highlight w:val="white"/>
          <w:lang w:val="fr-FR"/>
        </w:rPr>
        <w:t>number</w:t>
      </w:r>
      <w:proofErr w:type="spellEnd"/>
      <w:r w:rsidRPr="002E3509">
        <w:rPr>
          <w:rFonts w:ascii="Cambria" w:eastAsia="Times New Roman" w:hAnsi="Cambria" w:cs="Times New Roman"/>
          <w:sz w:val="24"/>
          <w:szCs w:val="24"/>
          <w:highlight w:val="white"/>
          <w:lang w:val="fr-FR"/>
        </w:rPr>
        <w:t xml:space="preserve"> of </w:t>
      </w:r>
      <w:proofErr w:type="spellStart"/>
      <w:r w:rsidRPr="002E3509">
        <w:rPr>
          <w:rFonts w:ascii="Cambria" w:eastAsia="Times New Roman" w:hAnsi="Cambria" w:cs="Times New Roman"/>
          <w:sz w:val="24"/>
          <w:szCs w:val="24"/>
          <w:highlight w:val="white"/>
          <w:lang w:val="fr-FR"/>
        </w:rPr>
        <w:t>legal</w:t>
      </w:r>
      <w:proofErr w:type="spellEnd"/>
      <w:r w:rsidRPr="002E3509">
        <w:rPr>
          <w:rFonts w:ascii="Cambria" w:eastAsia="Times New Roman" w:hAnsi="Cambria" w:cs="Times New Roman"/>
          <w:sz w:val="24"/>
          <w:szCs w:val="24"/>
          <w:highlight w:val="white"/>
          <w:lang w:val="fr-FR"/>
        </w:rPr>
        <w:t xml:space="preserve"> abortions </w:t>
      </w:r>
      <w:proofErr w:type="spellStart"/>
      <w:r w:rsidRPr="002E3509">
        <w:rPr>
          <w:rFonts w:ascii="Cambria" w:eastAsia="Times New Roman" w:hAnsi="Cambria" w:cs="Times New Roman"/>
          <w:sz w:val="24"/>
          <w:szCs w:val="24"/>
          <w:highlight w:val="white"/>
          <w:lang w:val="fr-FR"/>
        </w:rPr>
        <w:t>performed</w:t>
      </w:r>
      <w:proofErr w:type="spellEnd"/>
      <w:r w:rsidRPr="002E3509">
        <w:rPr>
          <w:rFonts w:ascii="Cambria" w:eastAsia="Times New Roman" w:hAnsi="Cambria" w:cs="Times New Roman"/>
          <w:sz w:val="24"/>
          <w:szCs w:val="24"/>
          <w:highlight w:val="white"/>
          <w:lang w:val="fr-FR"/>
        </w:rPr>
        <w:t xml:space="preserve"> </w:t>
      </w:r>
      <w:proofErr w:type="spellStart"/>
      <w:r w:rsidRPr="002E3509">
        <w:rPr>
          <w:rFonts w:ascii="Cambria" w:eastAsia="Times New Roman" w:hAnsi="Cambria" w:cs="Times New Roman"/>
          <w:sz w:val="24"/>
          <w:szCs w:val="24"/>
          <w:highlight w:val="white"/>
          <w:lang w:val="fr-FR"/>
        </w:rPr>
        <w:t>indicates</w:t>
      </w:r>
      <w:proofErr w:type="spellEnd"/>
      <w:r w:rsidRPr="002E3509">
        <w:rPr>
          <w:rFonts w:ascii="Cambria" w:eastAsia="Times New Roman" w:hAnsi="Cambria" w:cs="Times New Roman"/>
          <w:sz w:val="24"/>
          <w:szCs w:val="24"/>
          <w:highlight w:val="white"/>
          <w:lang w:val="fr-FR"/>
        </w:rPr>
        <w:t xml:space="preserve"> </w:t>
      </w:r>
      <w:proofErr w:type="spellStart"/>
      <w:r w:rsidRPr="002E3509">
        <w:rPr>
          <w:rFonts w:ascii="Cambria" w:eastAsia="Times New Roman" w:hAnsi="Cambria" w:cs="Times New Roman"/>
          <w:sz w:val="24"/>
          <w:szCs w:val="24"/>
          <w:highlight w:val="white"/>
          <w:lang w:val="fr-FR"/>
        </w:rPr>
        <w:t>that</w:t>
      </w:r>
      <w:proofErr w:type="spellEnd"/>
      <w:r w:rsidRPr="002E3509">
        <w:rPr>
          <w:rFonts w:ascii="Cambria" w:eastAsia="Times New Roman" w:hAnsi="Cambria" w:cs="Times New Roman"/>
          <w:sz w:val="24"/>
          <w:szCs w:val="24"/>
          <w:highlight w:val="white"/>
          <w:lang w:val="fr-FR"/>
        </w:rPr>
        <w:t xml:space="preserve"> </w:t>
      </w:r>
      <w:proofErr w:type="spellStart"/>
      <w:r w:rsidRPr="002E3509">
        <w:rPr>
          <w:rFonts w:ascii="Cambria" w:eastAsia="Times New Roman" w:hAnsi="Cambria" w:cs="Times New Roman"/>
          <w:sz w:val="24"/>
          <w:szCs w:val="24"/>
          <w:highlight w:val="white"/>
          <w:lang w:val="fr-FR"/>
        </w:rPr>
        <w:t>this</w:t>
      </w:r>
      <w:proofErr w:type="spellEnd"/>
      <w:r w:rsidRPr="002E3509">
        <w:rPr>
          <w:rFonts w:ascii="Cambria" w:eastAsia="Times New Roman" w:hAnsi="Cambria" w:cs="Times New Roman"/>
          <w:sz w:val="24"/>
          <w:szCs w:val="24"/>
          <w:highlight w:val="white"/>
          <w:lang w:val="fr-FR"/>
        </w:rPr>
        <w:t xml:space="preserve"> option </w:t>
      </w:r>
      <w:proofErr w:type="spellStart"/>
      <w:r w:rsidRPr="002E3509">
        <w:rPr>
          <w:rFonts w:ascii="Cambria" w:eastAsia="Times New Roman" w:hAnsi="Cambria" w:cs="Times New Roman"/>
          <w:sz w:val="24"/>
          <w:szCs w:val="24"/>
          <w:highlight w:val="white"/>
          <w:lang w:val="fr-FR"/>
        </w:rPr>
        <w:t>is</w:t>
      </w:r>
      <w:proofErr w:type="spellEnd"/>
      <w:r w:rsidRPr="002E3509">
        <w:rPr>
          <w:rFonts w:ascii="Cambria" w:eastAsia="Times New Roman" w:hAnsi="Cambria" w:cs="Times New Roman"/>
          <w:sz w:val="24"/>
          <w:szCs w:val="24"/>
          <w:highlight w:val="white"/>
          <w:lang w:val="fr-FR"/>
        </w:rPr>
        <w:t xml:space="preserve"> </w:t>
      </w:r>
      <w:proofErr w:type="spellStart"/>
      <w:r w:rsidRPr="002E3509">
        <w:rPr>
          <w:rFonts w:ascii="Cambria" w:eastAsia="Times New Roman" w:hAnsi="Cambria" w:cs="Times New Roman"/>
          <w:sz w:val="24"/>
          <w:szCs w:val="24"/>
          <w:highlight w:val="white"/>
          <w:lang w:val="fr-FR"/>
        </w:rPr>
        <w:t>limited</w:t>
      </w:r>
      <w:proofErr w:type="spellEnd"/>
      <w:r w:rsidRPr="002E3509">
        <w:rPr>
          <w:rFonts w:ascii="Cambria" w:eastAsia="Times New Roman" w:hAnsi="Cambria" w:cs="Times New Roman"/>
          <w:sz w:val="24"/>
          <w:szCs w:val="24"/>
          <w:highlight w:val="white"/>
          <w:lang w:val="fr-FR"/>
        </w:rPr>
        <w:t xml:space="preserve"> due to </w:t>
      </w:r>
      <w:proofErr w:type="spellStart"/>
      <w:r w:rsidRPr="002E3509">
        <w:rPr>
          <w:rFonts w:ascii="Cambria" w:eastAsia="Times New Roman" w:hAnsi="Cambria" w:cs="Times New Roman"/>
          <w:sz w:val="24"/>
          <w:szCs w:val="24"/>
          <w:highlight w:val="white"/>
          <w:lang w:val="fr-FR"/>
        </w:rPr>
        <w:t>barriers</w:t>
      </w:r>
      <w:proofErr w:type="spellEnd"/>
      <w:r w:rsidRPr="002E3509">
        <w:rPr>
          <w:rFonts w:ascii="Cambria" w:eastAsia="Times New Roman" w:hAnsi="Cambria" w:cs="Times New Roman"/>
          <w:sz w:val="24"/>
          <w:szCs w:val="24"/>
          <w:highlight w:val="white"/>
          <w:lang w:val="fr-FR"/>
        </w:rPr>
        <w:t xml:space="preserve"> to </w:t>
      </w:r>
      <w:proofErr w:type="spellStart"/>
      <w:r w:rsidRPr="002E3509">
        <w:rPr>
          <w:rFonts w:ascii="Cambria" w:eastAsia="Times New Roman" w:hAnsi="Cambria" w:cs="Times New Roman"/>
          <w:sz w:val="24"/>
          <w:szCs w:val="24"/>
          <w:highlight w:val="white"/>
          <w:lang w:val="fr-FR"/>
        </w:rPr>
        <w:t>access</w:t>
      </w:r>
      <w:proofErr w:type="spellEnd"/>
      <w:r w:rsidRPr="002E3509">
        <w:rPr>
          <w:rFonts w:ascii="Cambria" w:eastAsia="Times New Roman" w:hAnsi="Cambria" w:cs="Times New Roman"/>
          <w:sz w:val="24"/>
          <w:szCs w:val="24"/>
          <w:highlight w:val="white"/>
          <w:lang w:val="fr-FR"/>
        </w:rPr>
        <w:t xml:space="preserve"> to the service.</w:t>
      </w:r>
    </w:p>
    <w:p w14:paraId="024EB936" w14:textId="77777777" w:rsidR="00AF351E" w:rsidRPr="00AF351E" w:rsidRDefault="005F1C26" w:rsidP="00AF351E">
      <w:pPr>
        <w:numPr>
          <w:ilvl w:val="0"/>
          <w:numId w:val="3"/>
        </w:numPr>
        <w:spacing w:line="360" w:lineRule="auto"/>
        <w:ind w:left="0" w:firstLine="0"/>
        <w:jc w:val="both"/>
        <w:rPr>
          <w:rFonts w:ascii="Cambria" w:eastAsia="Cambria" w:hAnsi="Cambria" w:cs="Cambria"/>
        </w:rPr>
      </w:pPr>
      <w:proofErr w:type="spellStart"/>
      <w:r w:rsidRPr="002E3509">
        <w:rPr>
          <w:rFonts w:ascii="Cambria" w:eastAsia="Times New Roman" w:hAnsi="Cambria" w:cs="Times New Roman"/>
          <w:sz w:val="24"/>
          <w:szCs w:val="24"/>
          <w:highlight w:val="white"/>
          <w:lang w:val="fr-FR"/>
        </w:rPr>
        <w:t>Children</w:t>
      </w:r>
      <w:proofErr w:type="spellEnd"/>
      <w:r w:rsidRPr="002E3509">
        <w:rPr>
          <w:rFonts w:ascii="Cambria" w:eastAsia="Times New Roman" w:hAnsi="Cambria" w:cs="Times New Roman"/>
          <w:sz w:val="24"/>
          <w:szCs w:val="24"/>
          <w:highlight w:val="white"/>
          <w:lang w:val="fr-FR"/>
        </w:rPr>
        <w:t xml:space="preserve"> and adolescents are in a </w:t>
      </w:r>
      <w:proofErr w:type="spellStart"/>
      <w:r w:rsidRPr="002E3509">
        <w:rPr>
          <w:rFonts w:ascii="Cambria" w:eastAsia="Times New Roman" w:hAnsi="Cambria" w:cs="Times New Roman"/>
          <w:sz w:val="24"/>
          <w:szCs w:val="24"/>
          <w:highlight w:val="white"/>
          <w:lang w:val="fr-FR"/>
        </w:rPr>
        <w:t>particularly</w:t>
      </w:r>
      <w:proofErr w:type="spellEnd"/>
      <w:r w:rsidRPr="002E3509">
        <w:rPr>
          <w:rFonts w:ascii="Cambria" w:eastAsia="Times New Roman" w:hAnsi="Cambria" w:cs="Times New Roman"/>
          <w:sz w:val="24"/>
          <w:szCs w:val="24"/>
          <w:highlight w:val="white"/>
          <w:lang w:val="fr-FR"/>
        </w:rPr>
        <w:t xml:space="preserve"> </w:t>
      </w:r>
      <w:proofErr w:type="spellStart"/>
      <w:r w:rsidRPr="002E3509">
        <w:rPr>
          <w:rFonts w:ascii="Cambria" w:eastAsia="Times New Roman" w:hAnsi="Cambria" w:cs="Times New Roman"/>
          <w:sz w:val="24"/>
          <w:szCs w:val="24"/>
          <w:highlight w:val="white"/>
          <w:lang w:val="fr-FR"/>
        </w:rPr>
        <w:t>vulnerable</w:t>
      </w:r>
      <w:proofErr w:type="spellEnd"/>
      <w:r w:rsidRPr="002E3509">
        <w:rPr>
          <w:rFonts w:ascii="Cambria" w:eastAsia="Times New Roman" w:hAnsi="Cambria" w:cs="Times New Roman"/>
          <w:sz w:val="24"/>
          <w:szCs w:val="24"/>
          <w:highlight w:val="white"/>
          <w:lang w:val="fr-FR"/>
        </w:rPr>
        <w:t xml:space="preserve"> situation </w:t>
      </w:r>
      <w:proofErr w:type="spellStart"/>
      <w:r w:rsidRPr="002E3509">
        <w:rPr>
          <w:rFonts w:ascii="Cambria" w:eastAsia="Times New Roman" w:hAnsi="Cambria" w:cs="Times New Roman"/>
          <w:sz w:val="24"/>
          <w:szCs w:val="24"/>
          <w:highlight w:val="white"/>
          <w:lang w:val="fr-FR"/>
        </w:rPr>
        <w:t>with</w:t>
      </w:r>
      <w:proofErr w:type="spellEnd"/>
      <w:r w:rsidRPr="002E3509">
        <w:rPr>
          <w:rFonts w:ascii="Cambria" w:eastAsia="Times New Roman" w:hAnsi="Cambria" w:cs="Times New Roman"/>
          <w:sz w:val="24"/>
          <w:szCs w:val="24"/>
          <w:highlight w:val="white"/>
          <w:lang w:val="fr-FR"/>
        </w:rPr>
        <w:t xml:space="preserve"> regard to </w:t>
      </w:r>
      <w:proofErr w:type="spellStart"/>
      <w:r w:rsidRPr="002E3509">
        <w:rPr>
          <w:rFonts w:ascii="Cambria" w:eastAsia="Times New Roman" w:hAnsi="Cambria" w:cs="Times New Roman"/>
          <w:sz w:val="24"/>
          <w:szCs w:val="24"/>
          <w:highlight w:val="white"/>
          <w:lang w:val="fr-FR"/>
        </w:rPr>
        <w:t>sexual</w:t>
      </w:r>
      <w:proofErr w:type="spellEnd"/>
      <w:r w:rsidRPr="002E3509">
        <w:rPr>
          <w:rFonts w:ascii="Cambria" w:eastAsia="Times New Roman" w:hAnsi="Cambria" w:cs="Times New Roman"/>
          <w:sz w:val="24"/>
          <w:szCs w:val="24"/>
          <w:highlight w:val="white"/>
          <w:lang w:val="fr-FR"/>
        </w:rPr>
        <w:t xml:space="preserve"> violence and </w:t>
      </w:r>
      <w:proofErr w:type="spellStart"/>
      <w:r w:rsidRPr="002E3509">
        <w:rPr>
          <w:rFonts w:ascii="Cambria" w:eastAsia="Times New Roman" w:hAnsi="Cambria" w:cs="Times New Roman"/>
          <w:sz w:val="24"/>
          <w:szCs w:val="24"/>
          <w:highlight w:val="white"/>
          <w:lang w:val="fr-FR"/>
        </w:rPr>
        <w:t>access</w:t>
      </w:r>
      <w:proofErr w:type="spellEnd"/>
      <w:r w:rsidRPr="002E3509">
        <w:rPr>
          <w:rFonts w:ascii="Cambria" w:eastAsia="Times New Roman" w:hAnsi="Cambria" w:cs="Times New Roman"/>
          <w:sz w:val="24"/>
          <w:szCs w:val="24"/>
          <w:highlight w:val="white"/>
          <w:lang w:val="fr-FR"/>
        </w:rPr>
        <w:t xml:space="preserve"> to </w:t>
      </w:r>
      <w:proofErr w:type="spellStart"/>
      <w:r w:rsidRPr="002E3509">
        <w:rPr>
          <w:rFonts w:ascii="Cambria" w:eastAsia="Times New Roman" w:hAnsi="Cambria" w:cs="Times New Roman"/>
          <w:sz w:val="24"/>
          <w:szCs w:val="24"/>
          <w:highlight w:val="white"/>
          <w:lang w:val="fr-FR"/>
        </w:rPr>
        <w:t>legal</w:t>
      </w:r>
      <w:proofErr w:type="spellEnd"/>
      <w:r w:rsidRPr="002E3509">
        <w:rPr>
          <w:rFonts w:ascii="Cambria" w:eastAsia="Times New Roman" w:hAnsi="Cambria" w:cs="Times New Roman"/>
          <w:sz w:val="24"/>
          <w:szCs w:val="24"/>
          <w:highlight w:val="white"/>
          <w:lang w:val="fr-FR"/>
        </w:rPr>
        <w:t xml:space="preserve"> abortion. </w:t>
      </w:r>
      <w:r w:rsidRPr="00121D13">
        <w:rPr>
          <w:rFonts w:ascii="Cambria" w:eastAsia="Cambria" w:hAnsi="Cambria" w:cs="Cambria"/>
          <w:sz w:val="24"/>
          <w:szCs w:val="24"/>
        </w:rPr>
        <w:t>Recently, the Ministry of Women released the Annual Socioeconomic Report on Women</w:t>
      </w:r>
      <w:r>
        <w:rPr>
          <w:rStyle w:val="FootnoteReference"/>
          <w:rFonts w:ascii="Cambria" w:eastAsia="Cambria" w:hAnsi="Cambria" w:cs="Cambria"/>
          <w:sz w:val="24"/>
          <w:szCs w:val="24"/>
        </w:rPr>
        <w:footnoteReference w:id="8"/>
      </w:r>
      <w:r w:rsidRPr="00121D13">
        <w:rPr>
          <w:rFonts w:ascii="Cambria" w:eastAsia="Cambria" w:hAnsi="Cambria" w:cs="Cambria"/>
          <w:sz w:val="24"/>
          <w:szCs w:val="24"/>
        </w:rPr>
        <w:t>, which revealed that between 2013 and 2023, more than 232,000 births were recorded where the mothers were girls up to 14 years old</w:t>
      </w:r>
      <w:r w:rsidR="00AF351E">
        <w:rPr>
          <w:rFonts w:ascii="Cambria" w:eastAsia="Cambria" w:hAnsi="Cambria" w:cs="Cambria"/>
          <w:sz w:val="24"/>
          <w:szCs w:val="24"/>
        </w:rPr>
        <w:t xml:space="preserve">. That means an average of 21,091 cases per year and </w:t>
      </w:r>
      <w:proofErr w:type="spellStart"/>
      <w:r w:rsidRPr="00AF351E">
        <w:rPr>
          <w:rFonts w:ascii="Cambria" w:eastAsia="Times New Roman" w:hAnsi="Cambria" w:cs="Times New Roman"/>
          <w:sz w:val="24"/>
          <w:szCs w:val="24"/>
          <w:lang w:val="fr-FR"/>
        </w:rPr>
        <w:t>approximately</w:t>
      </w:r>
      <w:proofErr w:type="spellEnd"/>
      <w:r w:rsidRPr="00AF351E">
        <w:rPr>
          <w:rFonts w:ascii="Cambria" w:eastAsia="Times New Roman" w:hAnsi="Cambria" w:cs="Times New Roman"/>
          <w:sz w:val="24"/>
          <w:szCs w:val="24"/>
          <w:lang w:val="fr-FR"/>
        </w:rPr>
        <w:t xml:space="preserve"> one </w:t>
      </w:r>
      <w:proofErr w:type="spellStart"/>
      <w:r w:rsidRPr="00AF351E">
        <w:rPr>
          <w:rFonts w:ascii="Cambria" w:eastAsia="Times New Roman" w:hAnsi="Cambria" w:cs="Times New Roman"/>
          <w:sz w:val="24"/>
          <w:szCs w:val="24"/>
          <w:lang w:val="fr-FR"/>
        </w:rPr>
        <w:t>child</w:t>
      </w:r>
      <w:proofErr w:type="spellEnd"/>
      <w:r w:rsidRPr="00AF351E">
        <w:rPr>
          <w:rFonts w:ascii="Cambria" w:eastAsia="Times New Roman" w:hAnsi="Cambria" w:cs="Times New Roman"/>
          <w:sz w:val="24"/>
          <w:szCs w:val="24"/>
          <w:lang w:val="fr-FR"/>
        </w:rPr>
        <w:t xml:space="preserve"> </w:t>
      </w:r>
      <w:proofErr w:type="spellStart"/>
      <w:r w:rsidRPr="00AF351E">
        <w:rPr>
          <w:rFonts w:ascii="Cambria" w:eastAsia="Times New Roman" w:hAnsi="Cambria" w:cs="Times New Roman"/>
          <w:sz w:val="24"/>
          <w:szCs w:val="24"/>
          <w:lang w:val="fr-FR"/>
        </w:rPr>
        <w:t>being</w:t>
      </w:r>
      <w:proofErr w:type="spellEnd"/>
      <w:r w:rsidRPr="00AF351E">
        <w:rPr>
          <w:rFonts w:ascii="Cambria" w:eastAsia="Times New Roman" w:hAnsi="Cambria" w:cs="Times New Roman"/>
          <w:sz w:val="24"/>
          <w:szCs w:val="24"/>
          <w:lang w:val="fr-FR"/>
        </w:rPr>
        <w:t xml:space="preserve"> a </w:t>
      </w:r>
      <w:proofErr w:type="spellStart"/>
      <w:r w:rsidRPr="00AF351E">
        <w:rPr>
          <w:rFonts w:ascii="Cambria" w:eastAsia="Times New Roman" w:hAnsi="Cambria" w:cs="Times New Roman"/>
          <w:sz w:val="24"/>
          <w:szCs w:val="24"/>
          <w:lang w:val="fr-FR"/>
        </w:rPr>
        <w:t>mother</w:t>
      </w:r>
      <w:proofErr w:type="spellEnd"/>
      <w:r w:rsidRPr="00AF351E">
        <w:rPr>
          <w:rFonts w:ascii="Cambria" w:eastAsia="Times New Roman" w:hAnsi="Cambria" w:cs="Times New Roman"/>
          <w:sz w:val="24"/>
          <w:szCs w:val="24"/>
          <w:lang w:val="fr-FR"/>
        </w:rPr>
        <w:t xml:space="preserve"> </w:t>
      </w:r>
      <w:proofErr w:type="spellStart"/>
      <w:r w:rsidRPr="00AF351E">
        <w:rPr>
          <w:rFonts w:ascii="Cambria" w:eastAsia="Times New Roman" w:hAnsi="Cambria" w:cs="Times New Roman"/>
          <w:sz w:val="24"/>
          <w:szCs w:val="24"/>
          <w:lang w:val="fr-FR"/>
        </w:rPr>
        <w:t>every</w:t>
      </w:r>
      <w:proofErr w:type="spellEnd"/>
      <w:r w:rsidRPr="00AF351E">
        <w:rPr>
          <w:rFonts w:ascii="Cambria" w:eastAsia="Times New Roman" w:hAnsi="Cambria" w:cs="Times New Roman"/>
          <w:sz w:val="24"/>
          <w:szCs w:val="24"/>
          <w:lang w:val="fr-FR"/>
        </w:rPr>
        <w:t xml:space="preserve"> 2</w:t>
      </w:r>
      <w:r w:rsidR="00AF351E">
        <w:rPr>
          <w:rFonts w:ascii="Cambria" w:eastAsia="Times New Roman" w:hAnsi="Cambria" w:cs="Times New Roman"/>
          <w:sz w:val="24"/>
          <w:szCs w:val="24"/>
          <w:lang w:val="fr-FR"/>
        </w:rPr>
        <w:t>5</w:t>
      </w:r>
      <w:r w:rsidRPr="00AF351E">
        <w:rPr>
          <w:rFonts w:ascii="Cambria" w:eastAsia="Times New Roman" w:hAnsi="Cambria" w:cs="Times New Roman"/>
          <w:sz w:val="24"/>
          <w:szCs w:val="24"/>
          <w:lang w:val="fr-FR"/>
        </w:rPr>
        <w:t xml:space="preserve"> minutes in Brazil.</w:t>
      </w:r>
    </w:p>
    <w:p w14:paraId="3AAC9DC6" w14:textId="3ED4BC75" w:rsidR="005F1C26" w:rsidRPr="00AF351E" w:rsidRDefault="005F1C26" w:rsidP="00AF351E">
      <w:pPr>
        <w:numPr>
          <w:ilvl w:val="0"/>
          <w:numId w:val="3"/>
        </w:numPr>
        <w:spacing w:line="360" w:lineRule="auto"/>
        <w:ind w:left="0" w:firstLine="0"/>
        <w:jc w:val="both"/>
      </w:pPr>
      <w:r w:rsidRPr="00AF351E">
        <w:rPr>
          <w:rFonts w:ascii="Cambria" w:eastAsia="Times New Roman" w:hAnsi="Cambria" w:cs="Times New Roman"/>
          <w:sz w:val="24"/>
          <w:szCs w:val="24"/>
          <w:lang w:val="fr-FR"/>
        </w:rPr>
        <w:t xml:space="preserve"> In addition to the medium- and long-</w:t>
      </w:r>
      <w:proofErr w:type="spellStart"/>
      <w:r w:rsidRPr="00AF351E">
        <w:rPr>
          <w:rFonts w:ascii="Cambria" w:eastAsia="Times New Roman" w:hAnsi="Cambria" w:cs="Times New Roman"/>
          <w:sz w:val="24"/>
          <w:szCs w:val="24"/>
          <w:lang w:val="fr-FR"/>
        </w:rPr>
        <w:t>term</w:t>
      </w:r>
      <w:proofErr w:type="spellEnd"/>
      <w:r w:rsidRPr="00AF351E">
        <w:rPr>
          <w:rFonts w:ascii="Cambria" w:eastAsia="Times New Roman" w:hAnsi="Cambria" w:cs="Times New Roman"/>
          <w:sz w:val="24"/>
          <w:szCs w:val="24"/>
          <w:lang w:val="fr-FR"/>
        </w:rPr>
        <w:t xml:space="preserve"> </w:t>
      </w:r>
      <w:proofErr w:type="spellStart"/>
      <w:r w:rsidRPr="00AF351E">
        <w:rPr>
          <w:rFonts w:ascii="Cambria" w:eastAsia="Times New Roman" w:hAnsi="Cambria" w:cs="Times New Roman"/>
          <w:sz w:val="24"/>
          <w:szCs w:val="24"/>
          <w:lang w:val="fr-FR"/>
        </w:rPr>
        <w:t>consequences</w:t>
      </w:r>
      <w:proofErr w:type="spellEnd"/>
      <w:r w:rsidRPr="00AF351E">
        <w:rPr>
          <w:rFonts w:ascii="Cambria" w:eastAsia="Times New Roman" w:hAnsi="Cambria" w:cs="Times New Roman"/>
          <w:sz w:val="24"/>
          <w:szCs w:val="24"/>
          <w:lang w:val="fr-FR"/>
        </w:rPr>
        <w:t xml:space="preserve"> on the </w:t>
      </w:r>
      <w:proofErr w:type="spellStart"/>
      <w:r w:rsidRPr="00AF351E">
        <w:rPr>
          <w:rFonts w:ascii="Cambria" w:eastAsia="Times New Roman" w:hAnsi="Cambria" w:cs="Times New Roman"/>
          <w:sz w:val="24"/>
          <w:szCs w:val="24"/>
          <w:lang w:val="fr-FR"/>
        </w:rPr>
        <w:t>lives</w:t>
      </w:r>
      <w:proofErr w:type="spellEnd"/>
      <w:r w:rsidRPr="00AF351E">
        <w:rPr>
          <w:rFonts w:ascii="Cambria" w:eastAsia="Times New Roman" w:hAnsi="Cambria" w:cs="Times New Roman"/>
          <w:sz w:val="24"/>
          <w:szCs w:val="24"/>
          <w:lang w:val="fr-FR"/>
        </w:rPr>
        <w:t xml:space="preserve"> of </w:t>
      </w:r>
      <w:proofErr w:type="spellStart"/>
      <w:r w:rsidRPr="00AF351E">
        <w:rPr>
          <w:rFonts w:ascii="Cambria" w:eastAsia="Times New Roman" w:hAnsi="Cambria" w:cs="Times New Roman"/>
          <w:sz w:val="24"/>
          <w:szCs w:val="24"/>
          <w:lang w:val="fr-FR"/>
        </w:rPr>
        <w:t>these</w:t>
      </w:r>
      <w:proofErr w:type="spellEnd"/>
      <w:r w:rsidRPr="00AF351E">
        <w:rPr>
          <w:rFonts w:ascii="Cambria" w:eastAsia="Times New Roman" w:hAnsi="Cambria" w:cs="Times New Roman"/>
          <w:sz w:val="24"/>
          <w:szCs w:val="24"/>
          <w:lang w:val="fr-FR"/>
        </w:rPr>
        <w:t xml:space="preserve"> girls, in an </w:t>
      </w:r>
      <w:proofErr w:type="spellStart"/>
      <w:r w:rsidRPr="00AF351E">
        <w:rPr>
          <w:rFonts w:ascii="Cambria" w:eastAsia="Times New Roman" w:hAnsi="Cambria" w:cs="Times New Roman"/>
          <w:sz w:val="24"/>
          <w:szCs w:val="24"/>
          <w:lang w:val="fr-FR"/>
        </w:rPr>
        <w:t>analysis</w:t>
      </w:r>
      <w:proofErr w:type="spellEnd"/>
      <w:r w:rsidRPr="00AF351E">
        <w:rPr>
          <w:rFonts w:ascii="Cambria" w:eastAsia="Times New Roman" w:hAnsi="Cambria" w:cs="Times New Roman"/>
          <w:sz w:val="24"/>
          <w:szCs w:val="24"/>
          <w:lang w:val="fr-FR"/>
        </w:rPr>
        <w:t xml:space="preserve"> of the </w:t>
      </w:r>
      <w:proofErr w:type="spellStart"/>
      <w:r w:rsidRPr="00AF351E">
        <w:rPr>
          <w:rFonts w:ascii="Cambria" w:eastAsia="Times New Roman" w:hAnsi="Cambria" w:cs="Times New Roman"/>
          <w:sz w:val="24"/>
          <w:szCs w:val="24"/>
          <w:lang w:val="fr-FR"/>
        </w:rPr>
        <w:t>health</w:t>
      </w:r>
      <w:proofErr w:type="spellEnd"/>
      <w:r w:rsidRPr="00AF351E">
        <w:rPr>
          <w:rFonts w:ascii="Cambria" w:eastAsia="Times New Roman" w:hAnsi="Cambria" w:cs="Times New Roman"/>
          <w:sz w:val="24"/>
          <w:szCs w:val="24"/>
          <w:lang w:val="fr-FR"/>
        </w:rPr>
        <w:t xml:space="preserve"> </w:t>
      </w:r>
      <w:proofErr w:type="spellStart"/>
      <w:r w:rsidRPr="00AF351E">
        <w:rPr>
          <w:rFonts w:ascii="Cambria" w:eastAsia="Times New Roman" w:hAnsi="Cambria" w:cs="Times New Roman"/>
          <w:sz w:val="24"/>
          <w:szCs w:val="24"/>
          <w:lang w:val="fr-FR"/>
        </w:rPr>
        <w:t>indicators</w:t>
      </w:r>
      <w:proofErr w:type="spellEnd"/>
      <w:r w:rsidRPr="00AF351E">
        <w:rPr>
          <w:rFonts w:ascii="Cambria" w:eastAsia="Times New Roman" w:hAnsi="Cambria" w:cs="Times New Roman"/>
          <w:sz w:val="24"/>
          <w:szCs w:val="24"/>
          <w:lang w:val="fr-FR"/>
        </w:rPr>
        <w:t xml:space="preserve"> </w:t>
      </w:r>
      <w:proofErr w:type="spellStart"/>
      <w:r w:rsidRPr="00AF351E">
        <w:rPr>
          <w:rFonts w:ascii="Cambria" w:eastAsia="Times New Roman" w:hAnsi="Cambria" w:cs="Times New Roman"/>
          <w:sz w:val="24"/>
          <w:szCs w:val="24"/>
          <w:lang w:val="fr-FR"/>
        </w:rPr>
        <w:t>measured</w:t>
      </w:r>
      <w:proofErr w:type="spellEnd"/>
      <w:r w:rsidRPr="00AF351E">
        <w:rPr>
          <w:rFonts w:ascii="Cambria" w:eastAsia="Times New Roman" w:hAnsi="Cambria" w:cs="Times New Roman"/>
          <w:sz w:val="24"/>
          <w:szCs w:val="24"/>
          <w:lang w:val="fr-FR"/>
        </w:rPr>
        <w:t xml:space="preserve">, the </w:t>
      </w:r>
      <w:proofErr w:type="spellStart"/>
      <w:r w:rsidRPr="00AF351E">
        <w:rPr>
          <w:rFonts w:ascii="Cambria" w:eastAsia="Times New Roman" w:hAnsi="Cambria" w:cs="Times New Roman"/>
          <w:sz w:val="24"/>
          <w:szCs w:val="24"/>
          <w:lang w:val="fr-FR"/>
        </w:rPr>
        <w:t>worst</w:t>
      </w:r>
      <w:proofErr w:type="spellEnd"/>
      <w:r w:rsidRPr="00AF351E">
        <w:rPr>
          <w:rFonts w:ascii="Cambria" w:eastAsia="Times New Roman" w:hAnsi="Cambria" w:cs="Times New Roman"/>
          <w:sz w:val="24"/>
          <w:szCs w:val="24"/>
          <w:lang w:val="fr-FR"/>
        </w:rPr>
        <w:t xml:space="preserve"> data </w:t>
      </w:r>
      <w:proofErr w:type="spellStart"/>
      <w:r w:rsidRPr="00AF351E">
        <w:rPr>
          <w:rFonts w:ascii="Cambria" w:eastAsia="Times New Roman" w:hAnsi="Cambria" w:cs="Times New Roman"/>
          <w:sz w:val="24"/>
          <w:szCs w:val="24"/>
          <w:lang w:val="fr-FR"/>
        </w:rPr>
        <w:t>corresponded</w:t>
      </w:r>
      <w:proofErr w:type="spellEnd"/>
      <w:r w:rsidRPr="00AF351E">
        <w:rPr>
          <w:rFonts w:ascii="Cambria" w:eastAsia="Times New Roman" w:hAnsi="Cambria" w:cs="Times New Roman"/>
          <w:sz w:val="24"/>
          <w:szCs w:val="24"/>
          <w:lang w:val="fr-FR"/>
        </w:rPr>
        <w:t xml:space="preserve"> to </w:t>
      </w:r>
      <w:proofErr w:type="spellStart"/>
      <w:r w:rsidRPr="00AF351E">
        <w:rPr>
          <w:rFonts w:ascii="Cambria" w:eastAsia="Times New Roman" w:hAnsi="Cambria" w:cs="Times New Roman"/>
          <w:sz w:val="24"/>
          <w:szCs w:val="24"/>
          <w:lang w:val="fr-FR"/>
        </w:rPr>
        <w:t>pregnancies</w:t>
      </w:r>
      <w:proofErr w:type="spellEnd"/>
      <w:r w:rsidRPr="00AF351E">
        <w:rPr>
          <w:rFonts w:ascii="Cambria" w:eastAsia="Times New Roman" w:hAnsi="Cambria" w:cs="Times New Roman"/>
          <w:sz w:val="24"/>
          <w:szCs w:val="24"/>
          <w:lang w:val="fr-FR"/>
        </w:rPr>
        <w:t xml:space="preserve"> in the </w:t>
      </w:r>
      <w:proofErr w:type="spellStart"/>
      <w:r w:rsidRPr="00AF351E">
        <w:rPr>
          <w:rFonts w:ascii="Cambria" w:eastAsia="Times New Roman" w:hAnsi="Cambria" w:cs="Times New Roman"/>
          <w:sz w:val="24"/>
          <w:szCs w:val="24"/>
          <w:lang w:val="fr-FR"/>
        </w:rPr>
        <w:t>children's</w:t>
      </w:r>
      <w:proofErr w:type="spellEnd"/>
      <w:r w:rsidRPr="00AF351E">
        <w:rPr>
          <w:rFonts w:ascii="Cambria" w:eastAsia="Times New Roman" w:hAnsi="Cambria" w:cs="Times New Roman"/>
          <w:sz w:val="24"/>
          <w:szCs w:val="24"/>
          <w:lang w:val="fr-FR"/>
        </w:rPr>
        <w:t xml:space="preserve"> bodies </w:t>
      </w:r>
      <w:proofErr w:type="spellStart"/>
      <w:r w:rsidRPr="00AF351E">
        <w:rPr>
          <w:rFonts w:ascii="Cambria" w:eastAsia="Times New Roman" w:hAnsi="Cambria" w:cs="Times New Roman"/>
          <w:sz w:val="24"/>
          <w:szCs w:val="24"/>
          <w:lang w:val="fr-FR"/>
        </w:rPr>
        <w:t>when</w:t>
      </w:r>
      <w:proofErr w:type="spellEnd"/>
      <w:r w:rsidRPr="00AF351E">
        <w:rPr>
          <w:rFonts w:ascii="Cambria" w:eastAsia="Times New Roman" w:hAnsi="Cambria" w:cs="Times New Roman"/>
          <w:sz w:val="24"/>
          <w:szCs w:val="24"/>
          <w:lang w:val="fr-FR"/>
        </w:rPr>
        <w:t xml:space="preserve"> </w:t>
      </w:r>
      <w:proofErr w:type="spellStart"/>
      <w:r w:rsidRPr="00AF351E">
        <w:rPr>
          <w:rFonts w:ascii="Cambria" w:eastAsia="Times New Roman" w:hAnsi="Cambria" w:cs="Times New Roman"/>
          <w:sz w:val="24"/>
          <w:szCs w:val="24"/>
          <w:lang w:val="fr-FR"/>
        </w:rPr>
        <w:t>compared</w:t>
      </w:r>
      <w:proofErr w:type="spellEnd"/>
      <w:r w:rsidRPr="00AF351E">
        <w:rPr>
          <w:rFonts w:ascii="Cambria" w:eastAsia="Times New Roman" w:hAnsi="Cambria" w:cs="Times New Roman"/>
          <w:sz w:val="24"/>
          <w:szCs w:val="24"/>
          <w:lang w:val="fr-FR"/>
        </w:rPr>
        <w:t xml:space="preserve"> to </w:t>
      </w:r>
      <w:proofErr w:type="spellStart"/>
      <w:r w:rsidRPr="00AF351E">
        <w:rPr>
          <w:rFonts w:ascii="Cambria" w:eastAsia="Times New Roman" w:hAnsi="Cambria" w:cs="Times New Roman"/>
          <w:sz w:val="24"/>
          <w:szCs w:val="24"/>
          <w:lang w:val="fr-FR"/>
        </w:rPr>
        <w:t>pregnancies</w:t>
      </w:r>
      <w:proofErr w:type="spellEnd"/>
      <w:r w:rsidRPr="00AF351E">
        <w:rPr>
          <w:rFonts w:ascii="Cambria" w:eastAsia="Times New Roman" w:hAnsi="Cambria" w:cs="Times New Roman"/>
          <w:sz w:val="24"/>
          <w:szCs w:val="24"/>
          <w:lang w:val="fr-FR"/>
        </w:rPr>
        <w:t xml:space="preserve"> in </w:t>
      </w:r>
      <w:proofErr w:type="spellStart"/>
      <w:r w:rsidRPr="00AF351E">
        <w:rPr>
          <w:rFonts w:ascii="Cambria" w:eastAsia="Times New Roman" w:hAnsi="Cambria" w:cs="Times New Roman"/>
          <w:sz w:val="24"/>
          <w:szCs w:val="24"/>
          <w:lang w:val="fr-FR"/>
        </w:rPr>
        <w:t>other</w:t>
      </w:r>
      <w:proofErr w:type="spellEnd"/>
      <w:r w:rsidRPr="00AF351E">
        <w:rPr>
          <w:rFonts w:ascii="Cambria" w:eastAsia="Times New Roman" w:hAnsi="Cambria" w:cs="Times New Roman"/>
          <w:sz w:val="24"/>
          <w:szCs w:val="24"/>
          <w:lang w:val="fr-FR"/>
        </w:rPr>
        <w:t xml:space="preserve"> </w:t>
      </w:r>
      <w:proofErr w:type="spellStart"/>
      <w:r w:rsidRPr="00AF351E">
        <w:rPr>
          <w:rFonts w:ascii="Cambria" w:eastAsia="Times New Roman" w:hAnsi="Cambria" w:cs="Times New Roman"/>
          <w:sz w:val="24"/>
          <w:szCs w:val="24"/>
          <w:lang w:val="fr-FR"/>
        </w:rPr>
        <w:t>age</w:t>
      </w:r>
      <w:proofErr w:type="spellEnd"/>
      <w:r w:rsidRPr="00AF351E">
        <w:rPr>
          <w:rFonts w:ascii="Cambria" w:eastAsia="Times New Roman" w:hAnsi="Cambria" w:cs="Times New Roman"/>
          <w:sz w:val="24"/>
          <w:szCs w:val="24"/>
          <w:lang w:val="fr-FR"/>
        </w:rPr>
        <w:t xml:space="preserve"> groups, </w:t>
      </w:r>
      <w:proofErr w:type="spellStart"/>
      <w:r w:rsidRPr="00AF351E">
        <w:rPr>
          <w:rFonts w:ascii="Cambria" w:eastAsia="Times New Roman" w:hAnsi="Cambria" w:cs="Times New Roman"/>
          <w:sz w:val="24"/>
          <w:szCs w:val="24"/>
          <w:lang w:val="fr-FR"/>
        </w:rPr>
        <w:t>such</w:t>
      </w:r>
      <w:proofErr w:type="spellEnd"/>
      <w:r w:rsidRPr="00AF351E">
        <w:rPr>
          <w:rFonts w:ascii="Cambria" w:eastAsia="Times New Roman" w:hAnsi="Cambria" w:cs="Times New Roman"/>
          <w:sz w:val="24"/>
          <w:szCs w:val="24"/>
          <w:lang w:val="fr-FR"/>
        </w:rPr>
        <w:t xml:space="preserve"> as: </w:t>
      </w:r>
      <w:proofErr w:type="spellStart"/>
      <w:r w:rsidRPr="00AF351E">
        <w:rPr>
          <w:rFonts w:ascii="Cambria" w:eastAsia="Times New Roman" w:hAnsi="Cambria" w:cs="Times New Roman"/>
          <w:sz w:val="24"/>
          <w:szCs w:val="24"/>
          <w:lang w:val="fr-FR"/>
        </w:rPr>
        <w:t>higher</w:t>
      </w:r>
      <w:proofErr w:type="spellEnd"/>
      <w:r w:rsidRPr="00AF351E">
        <w:rPr>
          <w:rFonts w:ascii="Cambria" w:eastAsia="Times New Roman" w:hAnsi="Cambria" w:cs="Times New Roman"/>
          <w:sz w:val="24"/>
          <w:szCs w:val="24"/>
          <w:lang w:val="fr-FR"/>
        </w:rPr>
        <w:t xml:space="preserve"> </w:t>
      </w:r>
      <w:proofErr w:type="spellStart"/>
      <w:r w:rsidRPr="00AF351E">
        <w:rPr>
          <w:rFonts w:ascii="Cambria" w:eastAsia="Times New Roman" w:hAnsi="Cambria" w:cs="Times New Roman"/>
          <w:sz w:val="24"/>
          <w:szCs w:val="24"/>
          <w:lang w:val="fr-FR"/>
        </w:rPr>
        <w:t>maternal</w:t>
      </w:r>
      <w:proofErr w:type="spellEnd"/>
      <w:r w:rsidRPr="00AF351E">
        <w:rPr>
          <w:rFonts w:ascii="Cambria" w:eastAsia="Times New Roman" w:hAnsi="Cambria" w:cs="Times New Roman"/>
          <w:sz w:val="24"/>
          <w:szCs w:val="24"/>
          <w:lang w:val="fr-FR"/>
        </w:rPr>
        <w:t xml:space="preserve"> </w:t>
      </w:r>
      <w:proofErr w:type="spellStart"/>
      <w:r w:rsidRPr="00AF351E">
        <w:rPr>
          <w:rFonts w:ascii="Cambria" w:eastAsia="Times New Roman" w:hAnsi="Cambria" w:cs="Times New Roman"/>
          <w:sz w:val="24"/>
          <w:szCs w:val="24"/>
          <w:lang w:val="fr-FR"/>
        </w:rPr>
        <w:t>mortality</w:t>
      </w:r>
      <w:proofErr w:type="spellEnd"/>
      <w:r w:rsidRPr="00AF351E">
        <w:rPr>
          <w:rFonts w:ascii="Cambria" w:eastAsia="Times New Roman" w:hAnsi="Cambria" w:cs="Times New Roman"/>
          <w:sz w:val="24"/>
          <w:szCs w:val="24"/>
          <w:lang w:val="fr-FR"/>
        </w:rPr>
        <w:t xml:space="preserve"> and </w:t>
      </w:r>
      <w:proofErr w:type="spellStart"/>
      <w:r w:rsidRPr="00AF351E">
        <w:rPr>
          <w:rFonts w:ascii="Cambria" w:eastAsia="Times New Roman" w:hAnsi="Cambria" w:cs="Times New Roman"/>
          <w:sz w:val="24"/>
          <w:szCs w:val="24"/>
          <w:lang w:val="fr-FR"/>
        </w:rPr>
        <w:t>fetal</w:t>
      </w:r>
      <w:proofErr w:type="spellEnd"/>
      <w:r w:rsidRPr="00AF351E">
        <w:rPr>
          <w:rFonts w:ascii="Cambria" w:eastAsia="Times New Roman" w:hAnsi="Cambria" w:cs="Times New Roman"/>
          <w:sz w:val="24"/>
          <w:szCs w:val="24"/>
          <w:lang w:val="fr-FR"/>
        </w:rPr>
        <w:t xml:space="preserve"> </w:t>
      </w:r>
      <w:proofErr w:type="spellStart"/>
      <w:r w:rsidRPr="00AF351E">
        <w:rPr>
          <w:rFonts w:ascii="Cambria" w:eastAsia="Times New Roman" w:hAnsi="Cambria" w:cs="Times New Roman"/>
          <w:sz w:val="24"/>
          <w:szCs w:val="24"/>
          <w:lang w:val="fr-FR"/>
        </w:rPr>
        <w:t>deaths</w:t>
      </w:r>
      <w:proofErr w:type="spellEnd"/>
      <w:r w:rsidRPr="00AF351E">
        <w:rPr>
          <w:rFonts w:ascii="Cambria" w:eastAsia="Times New Roman" w:hAnsi="Cambria" w:cs="Times New Roman"/>
          <w:sz w:val="24"/>
          <w:szCs w:val="24"/>
          <w:lang w:val="fr-FR"/>
        </w:rPr>
        <w:t xml:space="preserve">, </w:t>
      </w:r>
      <w:proofErr w:type="spellStart"/>
      <w:r w:rsidRPr="00AF351E">
        <w:rPr>
          <w:rFonts w:ascii="Cambria" w:eastAsia="Times New Roman" w:hAnsi="Cambria" w:cs="Times New Roman"/>
          <w:sz w:val="24"/>
          <w:szCs w:val="24"/>
          <w:lang w:val="fr-FR"/>
        </w:rPr>
        <w:t>greater</w:t>
      </w:r>
      <w:proofErr w:type="spellEnd"/>
      <w:r w:rsidRPr="00AF351E">
        <w:rPr>
          <w:rFonts w:ascii="Cambria" w:eastAsia="Times New Roman" w:hAnsi="Cambria" w:cs="Times New Roman"/>
          <w:sz w:val="24"/>
          <w:szCs w:val="24"/>
          <w:lang w:val="fr-FR"/>
        </w:rPr>
        <w:t xml:space="preserve"> </w:t>
      </w:r>
      <w:proofErr w:type="spellStart"/>
      <w:r w:rsidRPr="00AF351E">
        <w:rPr>
          <w:rFonts w:ascii="Cambria" w:eastAsia="Times New Roman" w:hAnsi="Cambria" w:cs="Times New Roman"/>
          <w:sz w:val="24"/>
          <w:szCs w:val="24"/>
          <w:lang w:val="fr-FR"/>
        </w:rPr>
        <w:t>prematurity</w:t>
      </w:r>
      <w:proofErr w:type="spellEnd"/>
      <w:r w:rsidRPr="00AF351E">
        <w:rPr>
          <w:rFonts w:ascii="Cambria" w:eastAsia="Times New Roman" w:hAnsi="Cambria" w:cs="Times New Roman"/>
          <w:sz w:val="24"/>
          <w:szCs w:val="24"/>
          <w:lang w:val="fr-FR"/>
        </w:rPr>
        <w:t xml:space="preserve"> and </w:t>
      </w:r>
      <w:proofErr w:type="spellStart"/>
      <w:r w:rsidRPr="00AF351E">
        <w:rPr>
          <w:rFonts w:ascii="Cambria" w:eastAsia="Times New Roman" w:hAnsi="Cambria" w:cs="Times New Roman"/>
          <w:sz w:val="24"/>
          <w:szCs w:val="24"/>
          <w:lang w:val="fr-FR"/>
        </w:rPr>
        <w:t>lower</w:t>
      </w:r>
      <w:proofErr w:type="spellEnd"/>
      <w:r w:rsidRPr="00AF351E">
        <w:rPr>
          <w:rFonts w:ascii="Cambria" w:eastAsia="Times New Roman" w:hAnsi="Cambria" w:cs="Times New Roman"/>
          <w:sz w:val="24"/>
          <w:szCs w:val="24"/>
          <w:lang w:val="fr-FR"/>
        </w:rPr>
        <w:t xml:space="preserve"> </w:t>
      </w:r>
      <w:proofErr w:type="spellStart"/>
      <w:r w:rsidRPr="00AF351E">
        <w:rPr>
          <w:rFonts w:ascii="Cambria" w:eastAsia="Times New Roman" w:hAnsi="Cambria" w:cs="Times New Roman"/>
          <w:sz w:val="24"/>
          <w:szCs w:val="24"/>
          <w:lang w:val="fr-FR"/>
        </w:rPr>
        <w:t>fetal</w:t>
      </w:r>
      <w:proofErr w:type="spellEnd"/>
      <w:r w:rsidRPr="00AF351E">
        <w:rPr>
          <w:rFonts w:ascii="Cambria" w:eastAsia="Times New Roman" w:hAnsi="Cambria" w:cs="Times New Roman"/>
          <w:sz w:val="24"/>
          <w:szCs w:val="24"/>
          <w:lang w:val="fr-FR"/>
        </w:rPr>
        <w:t xml:space="preserve"> </w:t>
      </w:r>
      <w:proofErr w:type="spellStart"/>
      <w:r w:rsidRPr="00AF351E">
        <w:rPr>
          <w:rFonts w:ascii="Cambria" w:eastAsia="Times New Roman" w:hAnsi="Cambria" w:cs="Times New Roman"/>
          <w:sz w:val="24"/>
          <w:szCs w:val="24"/>
          <w:lang w:val="fr-FR"/>
        </w:rPr>
        <w:t>weight</w:t>
      </w:r>
      <w:proofErr w:type="spellEnd"/>
      <w:r w:rsidRPr="00AF351E">
        <w:rPr>
          <w:rFonts w:ascii="Cambria" w:eastAsia="Times New Roman" w:hAnsi="Cambria" w:cs="Times New Roman"/>
          <w:sz w:val="24"/>
          <w:szCs w:val="24"/>
          <w:lang w:val="fr-FR"/>
        </w:rPr>
        <w:t xml:space="preserve">, in addition to </w:t>
      </w:r>
      <w:proofErr w:type="spellStart"/>
      <w:r w:rsidRPr="00AF351E">
        <w:rPr>
          <w:rFonts w:ascii="Cambria" w:eastAsia="Times New Roman" w:hAnsi="Cambria" w:cs="Times New Roman"/>
          <w:sz w:val="24"/>
          <w:szCs w:val="24"/>
          <w:lang w:val="fr-FR"/>
        </w:rPr>
        <w:t>higher</w:t>
      </w:r>
      <w:proofErr w:type="spellEnd"/>
      <w:r w:rsidRPr="00AF351E">
        <w:rPr>
          <w:rFonts w:ascii="Cambria" w:eastAsia="Times New Roman" w:hAnsi="Cambria" w:cs="Times New Roman"/>
          <w:sz w:val="24"/>
          <w:szCs w:val="24"/>
          <w:lang w:val="fr-FR"/>
        </w:rPr>
        <w:t xml:space="preserve"> rates of </w:t>
      </w:r>
      <w:proofErr w:type="spellStart"/>
      <w:r w:rsidRPr="00AF351E">
        <w:rPr>
          <w:rFonts w:ascii="Cambria" w:eastAsia="Times New Roman" w:hAnsi="Cambria" w:cs="Times New Roman"/>
          <w:sz w:val="24"/>
          <w:szCs w:val="24"/>
          <w:lang w:val="fr-FR"/>
        </w:rPr>
        <w:t>cesarean</w:t>
      </w:r>
      <w:proofErr w:type="spellEnd"/>
      <w:r w:rsidRPr="00AF351E">
        <w:rPr>
          <w:rFonts w:ascii="Cambria" w:eastAsia="Times New Roman" w:hAnsi="Cambria" w:cs="Times New Roman"/>
          <w:sz w:val="24"/>
          <w:szCs w:val="24"/>
          <w:lang w:val="fr-FR"/>
        </w:rPr>
        <w:t xml:space="preserve"> sections. It </w:t>
      </w:r>
      <w:proofErr w:type="spellStart"/>
      <w:r w:rsidRPr="00AF351E">
        <w:rPr>
          <w:rFonts w:ascii="Cambria" w:eastAsia="Times New Roman" w:hAnsi="Cambria" w:cs="Times New Roman"/>
          <w:sz w:val="24"/>
          <w:szCs w:val="24"/>
          <w:lang w:val="fr-FR"/>
        </w:rPr>
        <w:t>is</w:t>
      </w:r>
      <w:proofErr w:type="spellEnd"/>
      <w:r w:rsidRPr="00AF351E">
        <w:rPr>
          <w:rFonts w:ascii="Cambria" w:eastAsia="Times New Roman" w:hAnsi="Cambria" w:cs="Times New Roman"/>
          <w:sz w:val="24"/>
          <w:szCs w:val="24"/>
          <w:lang w:val="fr-FR"/>
        </w:rPr>
        <w:t xml:space="preserve"> </w:t>
      </w:r>
      <w:proofErr w:type="spellStart"/>
      <w:r w:rsidRPr="00AF351E">
        <w:rPr>
          <w:rFonts w:ascii="Cambria" w:eastAsia="Times New Roman" w:hAnsi="Cambria" w:cs="Times New Roman"/>
          <w:sz w:val="24"/>
          <w:szCs w:val="24"/>
          <w:lang w:val="fr-FR"/>
        </w:rPr>
        <w:t>also</w:t>
      </w:r>
      <w:proofErr w:type="spellEnd"/>
      <w:r w:rsidRPr="00AF351E">
        <w:rPr>
          <w:rFonts w:ascii="Cambria" w:eastAsia="Times New Roman" w:hAnsi="Cambria" w:cs="Times New Roman"/>
          <w:sz w:val="24"/>
          <w:szCs w:val="24"/>
          <w:lang w:val="fr-FR"/>
        </w:rPr>
        <w:t xml:space="preserve"> important to note </w:t>
      </w:r>
      <w:proofErr w:type="spellStart"/>
      <w:r w:rsidRPr="00AF351E">
        <w:rPr>
          <w:rFonts w:ascii="Cambria" w:eastAsia="Times New Roman" w:hAnsi="Cambria" w:cs="Times New Roman"/>
          <w:sz w:val="24"/>
          <w:szCs w:val="24"/>
          <w:lang w:val="fr-FR"/>
        </w:rPr>
        <w:t>that</w:t>
      </w:r>
      <w:proofErr w:type="spellEnd"/>
      <w:r w:rsidRPr="00AF351E">
        <w:rPr>
          <w:rFonts w:ascii="Cambria" w:eastAsia="Times New Roman" w:hAnsi="Cambria" w:cs="Times New Roman"/>
          <w:sz w:val="24"/>
          <w:szCs w:val="24"/>
          <w:lang w:val="fr-FR"/>
        </w:rPr>
        <w:t xml:space="preserve">, of the 252 </w:t>
      </w:r>
      <w:proofErr w:type="spellStart"/>
      <w:r w:rsidRPr="00AF351E">
        <w:rPr>
          <w:rFonts w:ascii="Cambria" w:eastAsia="Times New Roman" w:hAnsi="Cambria" w:cs="Times New Roman"/>
          <w:sz w:val="24"/>
          <w:szCs w:val="24"/>
          <w:lang w:val="fr-FR"/>
        </w:rPr>
        <w:t>thousand</w:t>
      </w:r>
      <w:proofErr w:type="spellEnd"/>
      <w:r w:rsidRPr="00AF351E">
        <w:rPr>
          <w:rFonts w:ascii="Cambria" w:eastAsia="Times New Roman" w:hAnsi="Cambria" w:cs="Times New Roman"/>
          <w:sz w:val="24"/>
          <w:szCs w:val="24"/>
          <w:lang w:val="fr-FR"/>
        </w:rPr>
        <w:t xml:space="preserve"> girl </w:t>
      </w:r>
      <w:proofErr w:type="spellStart"/>
      <w:r w:rsidRPr="00AF351E">
        <w:rPr>
          <w:rFonts w:ascii="Cambria" w:eastAsia="Times New Roman" w:hAnsi="Cambria" w:cs="Times New Roman"/>
          <w:sz w:val="24"/>
          <w:szCs w:val="24"/>
          <w:lang w:val="fr-FR"/>
        </w:rPr>
        <w:t>mothers</w:t>
      </w:r>
      <w:proofErr w:type="spellEnd"/>
      <w:r w:rsidRPr="00AF351E">
        <w:rPr>
          <w:rFonts w:ascii="Cambria" w:eastAsia="Times New Roman" w:hAnsi="Cambria" w:cs="Times New Roman"/>
          <w:sz w:val="24"/>
          <w:szCs w:val="24"/>
          <w:lang w:val="fr-FR"/>
        </w:rPr>
        <w:t xml:space="preserve">, 71.1% </w:t>
      </w:r>
      <w:proofErr w:type="spellStart"/>
      <w:r w:rsidRPr="00AF351E">
        <w:rPr>
          <w:rFonts w:ascii="Cambria" w:eastAsia="Times New Roman" w:hAnsi="Cambria" w:cs="Times New Roman"/>
          <w:sz w:val="24"/>
          <w:szCs w:val="24"/>
          <w:lang w:val="fr-FR"/>
        </w:rPr>
        <w:t>were</w:t>
      </w:r>
      <w:proofErr w:type="spellEnd"/>
      <w:r w:rsidRPr="00AF351E">
        <w:rPr>
          <w:rFonts w:ascii="Cambria" w:eastAsia="Times New Roman" w:hAnsi="Cambria" w:cs="Times New Roman"/>
          <w:sz w:val="24"/>
          <w:szCs w:val="24"/>
          <w:lang w:val="fr-FR"/>
        </w:rPr>
        <w:t xml:space="preserve"> black (black and </w:t>
      </w:r>
      <w:proofErr w:type="spellStart"/>
      <w:r w:rsidRPr="00AF351E">
        <w:rPr>
          <w:rFonts w:ascii="Cambria" w:eastAsia="Times New Roman" w:hAnsi="Cambria" w:cs="Times New Roman"/>
          <w:sz w:val="24"/>
          <w:szCs w:val="24"/>
          <w:lang w:val="fr-FR"/>
        </w:rPr>
        <w:t>brown</w:t>
      </w:r>
      <w:proofErr w:type="spellEnd"/>
      <w:r w:rsidRPr="00AF351E">
        <w:rPr>
          <w:rFonts w:ascii="Cambria" w:eastAsia="Times New Roman" w:hAnsi="Cambria" w:cs="Times New Roman"/>
          <w:sz w:val="24"/>
          <w:szCs w:val="24"/>
          <w:lang w:val="fr-FR"/>
        </w:rPr>
        <w:t xml:space="preserve">), </w:t>
      </w:r>
      <w:proofErr w:type="spellStart"/>
      <w:r w:rsidRPr="00AF351E">
        <w:rPr>
          <w:rFonts w:ascii="Cambria" w:eastAsia="Times New Roman" w:hAnsi="Cambria" w:cs="Times New Roman"/>
          <w:sz w:val="24"/>
          <w:szCs w:val="24"/>
          <w:lang w:val="fr-FR"/>
        </w:rPr>
        <w:t>above</w:t>
      </w:r>
      <w:proofErr w:type="spellEnd"/>
      <w:r w:rsidRPr="00AF351E">
        <w:rPr>
          <w:rFonts w:ascii="Cambria" w:eastAsia="Times New Roman" w:hAnsi="Cambria" w:cs="Times New Roman"/>
          <w:sz w:val="24"/>
          <w:szCs w:val="24"/>
          <w:lang w:val="fr-FR"/>
        </w:rPr>
        <w:t xml:space="preserve"> the percentage of blacks in the </w:t>
      </w:r>
      <w:proofErr w:type="spellStart"/>
      <w:r w:rsidRPr="00AF351E">
        <w:rPr>
          <w:rFonts w:ascii="Cambria" w:eastAsia="Times New Roman" w:hAnsi="Cambria" w:cs="Times New Roman"/>
          <w:sz w:val="24"/>
          <w:szCs w:val="24"/>
          <w:lang w:val="fr-FR"/>
        </w:rPr>
        <w:t>general</w:t>
      </w:r>
      <w:proofErr w:type="spellEnd"/>
      <w:r w:rsidRPr="00AF351E">
        <w:rPr>
          <w:rFonts w:ascii="Cambria" w:eastAsia="Times New Roman" w:hAnsi="Cambria" w:cs="Times New Roman"/>
          <w:sz w:val="24"/>
          <w:szCs w:val="24"/>
          <w:lang w:val="fr-FR"/>
        </w:rPr>
        <w:t xml:space="preserve"> population of </w:t>
      </w:r>
      <w:proofErr w:type="spellStart"/>
      <w:r w:rsidRPr="00AF351E">
        <w:rPr>
          <w:rFonts w:ascii="Cambria" w:eastAsia="Times New Roman" w:hAnsi="Cambria" w:cs="Times New Roman"/>
          <w:sz w:val="24"/>
          <w:szCs w:val="24"/>
          <w:lang w:val="fr-FR"/>
        </w:rPr>
        <w:t>approximately</w:t>
      </w:r>
      <w:proofErr w:type="spellEnd"/>
      <w:r w:rsidRPr="00AF351E">
        <w:rPr>
          <w:rFonts w:ascii="Cambria" w:eastAsia="Times New Roman" w:hAnsi="Cambria" w:cs="Times New Roman"/>
          <w:sz w:val="24"/>
          <w:szCs w:val="24"/>
          <w:lang w:val="fr-FR"/>
        </w:rPr>
        <w:t xml:space="preserve"> 56%.</w:t>
      </w:r>
      <w:r w:rsidRPr="002E3509">
        <w:rPr>
          <w:rFonts w:ascii="Cambria" w:eastAsia="Times New Roman" w:hAnsi="Cambria" w:cs="Times New Roman"/>
          <w:sz w:val="24"/>
          <w:szCs w:val="24"/>
          <w:vertAlign w:val="superscript"/>
        </w:rPr>
        <w:footnoteReference w:id="9"/>
      </w:r>
    </w:p>
    <w:p w14:paraId="3292FA73" w14:textId="1620565D" w:rsidR="3434A29B" w:rsidRDefault="3434A29B" w:rsidP="43744F78">
      <w:pPr>
        <w:numPr>
          <w:ilvl w:val="0"/>
          <w:numId w:val="3"/>
        </w:numPr>
        <w:spacing w:line="360" w:lineRule="auto"/>
        <w:ind w:left="0" w:firstLine="0"/>
        <w:jc w:val="both"/>
        <w:rPr>
          <w:rFonts w:ascii="Cambria" w:eastAsia="Cambria" w:hAnsi="Cambria" w:cs="Cambria"/>
          <w:sz w:val="24"/>
          <w:szCs w:val="24"/>
        </w:rPr>
      </w:pPr>
      <w:r w:rsidRPr="43744F78">
        <w:rPr>
          <w:rFonts w:ascii="Cambria" w:eastAsia="Cambria" w:hAnsi="Cambria" w:cs="Cambria"/>
          <w:sz w:val="24"/>
          <w:szCs w:val="24"/>
        </w:rPr>
        <w:t>Specifically in cases involving pregnant adolescents, the lack of information regarding the right to legal abortion or the proper referral could be investigated as one of the factors contributing to the low number of cases reaching the Public Defender's Office. However, generally, the cases received by the NUDEM and the Specialized Center o</w:t>
      </w:r>
      <w:r w:rsidR="66E8D5CC" w:rsidRPr="43744F78">
        <w:rPr>
          <w:rFonts w:ascii="Cambria" w:eastAsia="Cambria" w:hAnsi="Cambria" w:cs="Cambria"/>
          <w:sz w:val="24"/>
          <w:szCs w:val="24"/>
        </w:rPr>
        <w:t>f Children’s Rights</w:t>
      </w:r>
      <w:r w:rsidRPr="43744F78">
        <w:rPr>
          <w:rFonts w:ascii="Cambria" w:eastAsia="Cambria" w:hAnsi="Cambria" w:cs="Cambria"/>
          <w:sz w:val="24"/>
          <w:szCs w:val="24"/>
        </w:rPr>
        <w:t xml:space="preserve"> (NEIJ) highlight significant difficulty in properly considering the child's/adolescent's opinion and the reluctance of professionals to take action when there </w:t>
      </w:r>
      <w:r w:rsidRPr="43744F78">
        <w:rPr>
          <w:rFonts w:ascii="Cambria" w:eastAsia="Cambria" w:hAnsi="Cambria" w:cs="Cambria"/>
          <w:sz w:val="24"/>
          <w:szCs w:val="24"/>
        </w:rPr>
        <w:lastRenderedPageBreak/>
        <w:t>is a conflict between the opinion of the guardians and that of the child, in violation of General Comment No. 4 by the Committee on the Rights of the Child. In such cases, there has even been a need to judicially request the fulfillment of the child's representative's will for the abortion to be carried out</w:t>
      </w:r>
      <w:r w:rsidRPr="43744F78">
        <w:rPr>
          <w:rStyle w:val="FootnoteReference"/>
          <w:rFonts w:ascii="Cambria" w:eastAsia="Cambria" w:hAnsi="Cambria" w:cs="Cambria"/>
          <w:sz w:val="24"/>
          <w:szCs w:val="24"/>
        </w:rPr>
        <w:footnoteReference w:id="10"/>
      </w:r>
      <w:r w:rsidRPr="43744F78">
        <w:rPr>
          <w:rFonts w:ascii="Cambria" w:eastAsia="Cambria" w:hAnsi="Cambria" w:cs="Cambria"/>
          <w:sz w:val="24"/>
          <w:szCs w:val="24"/>
        </w:rPr>
        <w:t>.</w:t>
      </w:r>
    </w:p>
    <w:p w14:paraId="2A9C4721" w14:textId="782E6451" w:rsidR="3434A29B" w:rsidRDefault="3434A29B" w:rsidP="314006F2">
      <w:pPr>
        <w:numPr>
          <w:ilvl w:val="0"/>
          <w:numId w:val="3"/>
        </w:numPr>
        <w:spacing w:line="360" w:lineRule="auto"/>
        <w:ind w:left="0" w:firstLine="0"/>
        <w:jc w:val="both"/>
        <w:rPr>
          <w:rFonts w:ascii="Cambria" w:eastAsia="Cambria" w:hAnsi="Cambria" w:cs="Cambria"/>
          <w:sz w:val="24"/>
          <w:szCs w:val="24"/>
        </w:rPr>
      </w:pPr>
      <w:r w:rsidRPr="43744F78">
        <w:rPr>
          <w:rFonts w:ascii="Cambria" w:eastAsia="Cambria" w:hAnsi="Cambria" w:cs="Cambria"/>
          <w:sz w:val="24"/>
          <w:szCs w:val="24"/>
        </w:rPr>
        <w:t>In this context, it is understood that the absence of legal majority should not constitute a practical barrier to accessing rights. Institutions such as representation or assistance, or other similar mechanisms requiring parental involvement in decisions</w:t>
      </w:r>
      <w:r w:rsidR="7F1A48BB" w:rsidRPr="43744F78">
        <w:rPr>
          <w:rFonts w:ascii="Cambria" w:eastAsia="Cambria" w:hAnsi="Cambria" w:cs="Cambria"/>
          <w:sz w:val="24"/>
          <w:szCs w:val="24"/>
        </w:rPr>
        <w:t xml:space="preserve"> </w:t>
      </w:r>
      <w:r w:rsidRPr="43744F78">
        <w:rPr>
          <w:rFonts w:ascii="Cambria" w:eastAsia="Cambria" w:hAnsi="Cambria" w:cs="Cambria"/>
          <w:sz w:val="24"/>
          <w:szCs w:val="24"/>
        </w:rPr>
        <w:t>regarding children's civil matters, should exist to protect their interests against more experienced litigants and not limit access to rights based on parental consent.</w:t>
      </w:r>
    </w:p>
    <w:p w14:paraId="0B2D882E" w14:textId="77777777" w:rsidR="005F1C26" w:rsidRDefault="005F1C26" w:rsidP="005F1C26">
      <w:pPr>
        <w:numPr>
          <w:ilvl w:val="0"/>
          <w:numId w:val="3"/>
        </w:numPr>
        <w:spacing w:line="360" w:lineRule="auto"/>
        <w:ind w:left="0" w:firstLine="0"/>
        <w:jc w:val="both"/>
        <w:rPr>
          <w:rFonts w:ascii="Cambria" w:eastAsia="Cambria" w:hAnsi="Cambria" w:cs="Cambria"/>
          <w:sz w:val="24"/>
          <w:szCs w:val="24"/>
        </w:rPr>
      </w:pPr>
      <w:r w:rsidRPr="003C1576">
        <w:rPr>
          <w:rFonts w:ascii="Cambria" w:eastAsia="Cambria" w:hAnsi="Cambria" w:cs="Cambria"/>
          <w:sz w:val="24"/>
          <w:szCs w:val="24"/>
        </w:rPr>
        <w:t>With scientific advancements associated with pregnancy termination techniques, there is no justification to condition access to legal abortion based on gestational age</w:t>
      </w:r>
      <w:r>
        <w:rPr>
          <w:rStyle w:val="FootnoteReference"/>
          <w:rFonts w:ascii="Cambria" w:eastAsia="Cambria" w:hAnsi="Cambria" w:cs="Cambria"/>
          <w:sz w:val="24"/>
          <w:szCs w:val="24"/>
        </w:rPr>
        <w:footnoteReference w:id="11"/>
      </w:r>
      <w:r w:rsidRPr="003C1576">
        <w:rPr>
          <w:rFonts w:ascii="Cambria" w:eastAsia="Cambria" w:hAnsi="Cambria" w:cs="Cambria"/>
          <w:sz w:val="24"/>
          <w:szCs w:val="24"/>
        </w:rPr>
        <w:t>. Evidence shows that the risks of the procedure are low at any gestational age, with few variations, and are in any case lower than the risks of childbirth. This is evident in cases of fetal malformations incompatible with life, where diagnosis often occurs only at more advanced gestational ages, yet this does not hinder access to legal abortion. In this regard, the Ministry of Health has technical guidelines indicating methods for safely terminating pregnancy up to 27 weeks or more.</w:t>
      </w:r>
      <w:r>
        <w:rPr>
          <w:rStyle w:val="FootnoteReference"/>
          <w:rFonts w:ascii="Cambria" w:eastAsia="Cambria" w:hAnsi="Cambria" w:cs="Cambria"/>
          <w:sz w:val="24"/>
          <w:szCs w:val="24"/>
        </w:rPr>
        <w:footnoteReference w:id="12"/>
      </w:r>
    </w:p>
    <w:p w14:paraId="6CCDF89E" w14:textId="77777777" w:rsidR="005F1C26" w:rsidRDefault="005F1C26" w:rsidP="005F1C26">
      <w:pPr>
        <w:numPr>
          <w:ilvl w:val="0"/>
          <w:numId w:val="3"/>
        </w:numPr>
        <w:spacing w:line="360" w:lineRule="auto"/>
        <w:ind w:left="0" w:firstLine="0"/>
        <w:jc w:val="both"/>
        <w:rPr>
          <w:rFonts w:ascii="Cambria" w:eastAsia="Cambria" w:hAnsi="Cambria" w:cs="Cambria"/>
          <w:sz w:val="24"/>
          <w:szCs w:val="24"/>
        </w:rPr>
      </w:pPr>
      <w:r w:rsidRPr="2FE1F11C">
        <w:rPr>
          <w:rFonts w:ascii="Cambria" w:eastAsia="Cambria" w:hAnsi="Cambria" w:cs="Cambria"/>
          <w:sz w:val="24"/>
          <w:szCs w:val="24"/>
        </w:rPr>
        <w:t>Restricting abortion based on gestational age, or only not allowing it in cases of pregnancy resulting from sexual violence, is a discrimination that is not supported by the law and violates women's right to health.</w:t>
      </w:r>
    </w:p>
    <w:p w14:paraId="34C7B02C" w14:textId="77777777" w:rsidR="005F1C26" w:rsidRPr="006E645A" w:rsidRDefault="005F1C26" w:rsidP="005F1C26">
      <w:pPr>
        <w:numPr>
          <w:ilvl w:val="0"/>
          <w:numId w:val="3"/>
        </w:numPr>
        <w:spacing w:line="360" w:lineRule="auto"/>
        <w:ind w:left="0" w:firstLine="0"/>
        <w:jc w:val="both"/>
        <w:rPr>
          <w:rFonts w:ascii="Cambria" w:eastAsia="Cambria" w:hAnsi="Cambria" w:cs="Cambria"/>
          <w:sz w:val="24"/>
          <w:szCs w:val="24"/>
        </w:rPr>
      </w:pPr>
      <w:r w:rsidRPr="0123C99B">
        <w:rPr>
          <w:rFonts w:ascii="Cambria" w:eastAsia="Cambria" w:hAnsi="Cambria" w:cs="Cambria"/>
          <w:color w:val="000000" w:themeColor="text1"/>
          <w:sz w:val="24"/>
          <w:szCs w:val="24"/>
        </w:rPr>
        <w:lastRenderedPageBreak/>
        <w:t>It is worth pointing out the violation of the rights of numerous adolescent girls and children with the processing of Federal Bill 1904/2024</w:t>
      </w:r>
      <w:r w:rsidRPr="0123C99B">
        <w:rPr>
          <w:rStyle w:val="FootnoteReference"/>
          <w:rFonts w:ascii="Cambria" w:eastAsia="Cambria" w:hAnsi="Cambria" w:cs="Cambria"/>
          <w:color w:val="000000" w:themeColor="text1"/>
          <w:sz w:val="24"/>
          <w:szCs w:val="24"/>
        </w:rPr>
        <w:footnoteReference w:id="13"/>
      </w:r>
      <w:r w:rsidRPr="0123C99B">
        <w:rPr>
          <w:rFonts w:ascii="Cambria" w:eastAsia="Cambria" w:hAnsi="Cambria" w:cs="Cambria"/>
          <w:color w:val="000000" w:themeColor="text1"/>
          <w:sz w:val="24"/>
          <w:szCs w:val="24"/>
        </w:rPr>
        <w:t>, which equates abortion performed after 22 weeks of gestation to homicide, even in cases resulting from rape.</w:t>
      </w:r>
      <w:r>
        <w:rPr>
          <w:rFonts w:ascii="Cambria" w:eastAsia="Cambria" w:hAnsi="Cambria" w:cs="Cambria"/>
          <w:color w:val="000000" w:themeColor="text1"/>
          <w:sz w:val="24"/>
          <w:szCs w:val="24"/>
        </w:rPr>
        <w:t xml:space="preserve"> After a lot of public manifestation that bill is on hold but the danger still looms. </w:t>
      </w:r>
    </w:p>
    <w:p w14:paraId="6BBE5BAD" w14:textId="77777777" w:rsidR="005F1C26" w:rsidRPr="00626841" w:rsidRDefault="005F1C26" w:rsidP="005F1C26">
      <w:pPr>
        <w:numPr>
          <w:ilvl w:val="0"/>
          <w:numId w:val="3"/>
        </w:numPr>
        <w:spacing w:line="360" w:lineRule="auto"/>
        <w:ind w:left="0" w:firstLine="0"/>
        <w:jc w:val="both"/>
        <w:rPr>
          <w:rFonts w:ascii="Cambria" w:eastAsia="Cambria" w:hAnsi="Cambria" w:cs="Cambria"/>
          <w:sz w:val="24"/>
          <w:szCs w:val="24"/>
        </w:rPr>
      </w:pPr>
      <w:r w:rsidRPr="314006F2">
        <w:rPr>
          <w:rFonts w:ascii="Cambria" w:eastAsia="Cambria" w:hAnsi="Cambria" w:cs="Cambria"/>
          <w:sz w:val="24"/>
          <w:szCs w:val="24"/>
        </w:rPr>
        <w:t>It is essential for Brazil to provide legal abortion services regardless of gestational age and to guide and capacitate primary healthcare services and workers, establishing clear and precise referral pathways. Failing to do so leads to illegal and unconventional behavior of forcing girls and women to maintain forced pregnancies.</w:t>
      </w:r>
    </w:p>
    <w:p w14:paraId="20B23CD5" w14:textId="28F057B8" w:rsidR="0037688B" w:rsidRDefault="00AF4B0D" w:rsidP="003B7E1A">
      <w:pPr>
        <w:numPr>
          <w:ilvl w:val="0"/>
          <w:numId w:val="3"/>
        </w:numPr>
        <w:spacing w:line="360" w:lineRule="auto"/>
        <w:ind w:left="0" w:firstLine="0"/>
        <w:jc w:val="both"/>
        <w:rPr>
          <w:rFonts w:ascii="Cambria" w:eastAsia="Cambria" w:hAnsi="Cambria" w:cs="Cambria"/>
          <w:sz w:val="24"/>
          <w:szCs w:val="24"/>
        </w:rPr>
      </w:pPr>
      <w:r w:rsidRPr="00AF4B0D">
        <w:rPr>
          <w:rFonts w:ascii="Cambria" w:eastAsia="Cambria" w:hAnsi="Cambria" w:cs="Cambria"/>
          <w:sz w:val="24"/>
          <w:szCs w:val="24"/>
        </w:rPr>
        <w:t xml:space="preserve">Furthermore, as pointed out during the hospital visits, there is widespread misinformation that creates insecurity among healthcare professionals. According to the </w:t>
      </w:r>
      <w:r>
        <w:rPr>
          <w:rFonts w:ascii="Cambria" w:eastAsia="Cambria" w:hAnsi="Cambria" w:cs="Cambria"/>
          <w:sz w:val="24"/>
          <w:szCs w:val="24"/>
        </w:rPr>
        <w:t>organization</w:t>
      </w:r>
      <w:r w:rsidRPr="00AF4B0D">
        <w:rPr>
          <w:rFonts w:ascii="Cambria" w:eastAsia="Cambria" w:hAnsi="Cambria" w:cs="Cambria"/>
          <w:sz w:val="24"/>
          <w:szCs w:val="24"/>
        </w:rPr>
        <w:t xml:space="preserve"> of</w:t>
      </w:r>
      <w:r w:rsidR="00CC35DD">
        <w:rPr>
          <w:rFonts w:ascii="Cambria" w:eastAsia="Cambria" w:hAnsi="Cambria" w:cs="Cambria"/>
          <w:sz w:val="24"/>
          <w:szCs w:val="24"/>
        </w:rPr>
        <w:t xml:space="preserve"> laws and guidance in</w:t>
      </w:r>
      <w:r w:rsidRPr="00AF4B0D">
        <w:rPr>
          <w:rFonts w:ascii="Cambria" w:eastAsia="Cambria" w:hAnsi="Cambria" w:cs="Cambria"/>
          <w:sz w:val="24"/>
          <w:szCs w:val="24"/>
        </w:rPr>
        <w:t xml:space="preserve"> Brazil, such standardization of procedures and guidance should come from the Union, through the Ministry of Health.</w:t>
      </w:r>
    </w:p>
    <w:p w14:paraId="584D6D2F" w14:textId="23AF232A" w:rsidR="00CC35DD" w:rsidRDefault="008B334F" w:rsidP="003B7E1A">
      <w:pPr>
        <w:numPr>
          <w:ilvl w:val="0"/>
          <w:numId w:val="3"/>
        </w:numPr>
        <w:spacing w:line="360" w:lineRule="auto"/>
        <w:ind w:left="0" w:firstLine="0"/>
        <w:jc w:val="both"/>
        <w:rPr>
          <w:rFonts w:ascii="Cambria" w:eastAsia="Cambria" w:hAnsi="Cambria" w:cs="Cambria"/>
          <w:sz w:val="24"/>
          <w:szCs w:val="24"/>
        </w:rPr>
      </w:pPr>
      <w:r w:rsidRPr="008B334F">
        <w:rPr>
          <w:rFonts w:ascii="Cambria" w:eastAsia="Cambria" w:hAnsi="Cambria" w:cs="Cambria"/>
          <w:sz w:val="24"/>
          <w:szCs w:val="24"/>
        </w:rPr>
        <w:t>A request for action was thus made to the Ministry of Health, signed by several Public Defenders, precisely to clarify problematic points, especially regarding the termination of pregnancies in advanced cases.</w:t>
      </w:r>
    </w:p>
    <w:p w14:paraId="44A938E4" w14:textId="379C4A1D" w:rsidR="001329AE" w:rsidRDefault="001329AE" w:rsidP="003B7E1A">
      <w:pPr>
        <w:numPr>
          <w:ilvl w:val="0"/>
          <w:numId w:val="3"/>
        </w:numPr>
        <w:spacing w:line="360" w:lineRule="auto"/>
        <w:ind w:left="0" w:firstLine="0"/>
        <w:jc w:val="both"/>
        <w:rPr>
          <w:rFonts w:ascii="Cambria" w:eastAsia="Cambria" w:hAnsi="Cambria" w:cs="Cambria"/>
          <w:sz w:val="24"/>
          <w:szCs w:val="24"/>
        </w:rPr>
      </w:pPr>
      <w:r w:rsidRPr="001329AE">
        <w:rPr>
          <w:rFonts w:ascii="Cambria" w:eastAsia="Cambria" w:hAnsi="Cambria" w:cs="Cambria"/>
          <w:sz w:val="24"/>
          <w:szCs w:val="24"/>
        </w:rPr>
        <w:t>From this request, the Ministry issued a</w:t>
      </w:r>
      <w:r w:rsidR="005F471D">
        <w:rPr>
          <w:rFonts w:ascii="Cambria" w:eastAsia="Cambria" w:hAnsi="Cambria" w:cs="Cambria"/>
          <w:sz w:val="24"/>
          <w:szCs w:val="24"/>
        </w:rPr>
        <w:t xml:space="preserve"> technical d</w:t>
      </w:r>
      <w:r>
        <w:rPr>
          <w:rFonts w:ascii="Cambria" w:eastAsia="Cambria" w:hAnsi="Cambria" w:cs="Cambria"/>
          <w:sz w:val="24"/>
          <w:szCs w:val="24"/>
        </w:rPr>
        <w:t>ocument</w:t>
      </w:r>
      <w:r w:rsidRPr="001329AE">
        <w:rPr>
          <w:rFonts w:ascii="Cambria" w:eastAsia="Cambria" w:hAnsi="Cambria" w:cs="Cambria"/>
          <w:sz w:val="24"/>
          <w:szCs w:val="24"/>
        </w:rPr>
        <w:t xml:space="preserve"> that overturns previous guidelines and documents that established a gestational age limit for pregnancy termination</w:t>
      </w:r>
      <w:r w:rsidR="00122D63">
        <w:rPr>
          <w:rFonts w:ascii="Cambria" w:eastAsia="Cambria" w:hAnsi="Cambria" w:cs="Cambria"/>
          <w:sz w:val="24"/>
          <w:szCs w:val="24"/>
        </w:rPr>
        <w:t>.</w:t>
      </w:r>
    </w:p>
    <w:p w14:paraId="4E4BE3A0" w14:textId="2CA3E3AC" w:rsidR="001C127B" w:rsidRDefault="001C127B" w:rsidP="003B7E1A">
      <w:pPr>
        <w:numPr>
          <w:ilvl w:val="0"/>
          <w:numId w:val="3"/>
        </w:numPr>
        <w:spacing w:line="360" w:lineRule="auto"/>
        <w:ind w:left="0" w:firstLine="0"/>
        <w:jc w:val="both"/>
        <w:rPr>
          <w:rFonts w:ascii="Cambria" w:eastAsia="Cambria" w:hAnsi="Cambria" w:cs="Cambria"/>
          <w:sz w:val="24"/>
          <w:szCs w:val="24"/>
        </w:rPr>
      </w:pPr>
      <w:r w:rsidRPr="001C127B">
        <w:rPr>
          <w:rFonts w:ascii="Cambria" w:eastAsia="Cambria" w:hAnsi="Cambria" w:cs="Cambria"/>
          <w:sz w:val="24"/>
          <w:szCs w:val="24"/>
        </w:rPr>
        <w:t xml:space="preserve">However, this Technical Document was suspended by the Ministry itself on the same day it was issued, under the justification that it had not been forwarded to all responsible sectors. Thus, the situation of institutionalized misinformation </w:t>
      </w:r>
      <w:r w:rsidR="00774AB3" w:rsidRPr="001C127B">
        <w:rPr>
          <w:rFonts w:ascii="Cambria" w:eastAsia="Cambria" w:hAnsi="Cambria" w:cs="Cambria"/>
          <w:sz w:val="24"/>
          <w:szCs w:val="24"/>
        </w:rPr>
        <w:t>persists</w:t>
      </w:r>
      <w:r w:rsidRPr="001C127B">
        <w:rPr>
          <w:rFonts w:ascii="Cambria" w:eastAsia="Cambria" w:hAnsi="Cambria" w:cs="Cambria"/>
          <w:sz w:val="24"/>
          <w:szCs w:val="24"/>
        </w:rPr>
        <w:t>, creating practical barriers to access legal abortion for</w:t>
      </w:r>
      <w:r w:rsidR="00B84284">
        <w:rPr>
          <w:rFonts w:ascii="Cambria" w:eastAsia="Cambria" w:hAnsi="Cambria" w:cs="Cambria"/>
          <w:sz w:val="24"/>
          <w:szCs w:val="24"/>
        </w:rPr>
        <w:t xml:space="preserve"> women and</w:t>
      </w:r>
      <w:r w:rsidRPr="001C127B">
        <w:rPr>
          <w:rFonts w:ascii="Cambria" w:eastAsia="Cambria" w:hAnsi="Cambria" w:cs="Cambria"/>
          <w:sz w:val="24"/>
          <w:szCs w:val="24"/>
        </w:rPr>
        <w:t xml:space="preserve"> girls in advanced gestational age.</w:t>
      </w:r>
    </w:p>
    <w:p w14:paraId="3292552D" w14:textId="6464DF4D" w:rsidR="3578CDCB" w:rsidRPr="00D92577" w:rsidRDefault="00367DEA" w:rsidP="0FAE64D0">
      <w:pPr>
        <w:numPr>
          <w:ilvl w:val="0"/>
          <w:numId w:val="3"/>
        </w:numPr>
        <w:spacing w:line="360" w:lineRule="auto"/>
        <w:ind w:left="0" w:firstLine="0"/>
        <w:jc w:val="both"/>
        <w:rPr>
          <w:rFonts w:ascii="Cambria" w:eastAsia="Cambria" w:hAnsi="Cambria" w:cs="Cambria"/>
          <w:sz w:val="24"/>
          <w:szCs w:val="24"/>
        </w:rPr>
      </w:pPr>
      <w:r w:rsidRPr="00D92577">
        <w:rPr>
          <w:rFonts w:ascii="Cambria" w:eastAsia="Cambria" w:hAnsi="Cambria" w:cs="Cambria"/>
          <w:sz w:val="24"/>
          <w:szCs w:val="24"/>
        </w:rPr>
        <w:t xml:space="preserve">Such barrier was further intensified by Resolution No. 2378/2024 of the Federal Council of Medicine, which prohibits the medical act of fetal asystole prior to pregnancy termination procedures, even though such procedure is </w:t>
      </w:r>
      <w:r w:rsidR="009B1B11" w:rsidRPr="00D92577">
        <w:rPr>
          <w:rFonts w:ascii="Cambria" w:eastAsia="Cambria" w:hAnsi="Cambria" w:cs="Cambria"/>
          <w:sz w:val="24"/>
          <w:szCs w:val="24"/>
        </w:rPr>
        <w:t>recommended</w:t>
      </w:r>
      <w:r w:rsidRPr="00D92577">
        <w:rPr>
          <w:rFonts w:ascii="Cambria" w:eastAsia="Cambria" w:hAnsi="Cambria" w:cs="Cambria"/>
          <w:sz w:val="24"/>
          <w:szCs w:val="24"/>
        </w:rPr>
        <w:t xml:space="preserve"> by the World Health Organization.</w:t>
      </w:r>
      <w:r w:rsidR="3578CDCB" w:rsidRPr="6216EA0B">
        <w:rPr>
          <w:rStyle w:val="FootnoteReference"/>
          <w:rFonts w:ascii="Cambria" w:eastAsia="Cambria" w:hAnsi="Cambria" w:cs="Cambria"/>
          <w:sz w:val="24"/>
          <w:szCs w:val="24"/>
          <w:lang w:val="pt-BR"/>
        </w:rPr>
        <w:footnoteReference w:id="14"/>
      </w:r>
      <w:r w:rsidR="1B79B41F" w:rsidRPr="00D92577">
        <w:rPr>
          <w:rFonts w:ascii="Cambria" w:eastAsia="Cambria" w:hAnsi="Cambria" w:cs="Cambria"/>
          <w:sz w:val="24"/>
          <w:szCs w:val="24"/>
        </w:rPr>
        <w:t xml:space="preserve">. </w:t>
      </w:r>
    </w:p>
    <w:p w14:paraId="2694F611" w14:textId="3C29B5D1" w:rsidR="3578CDCB" w:rsidRDefault="28B4D8DE" w:rsidP="0FAE64D0">
      <w:pPr>
        <w:numPr>
          <w:ilvl w:val="0"/>
          <w:numId w:val="3"/>
        </w:numPr>
        <w:spacing w:line="360" w:lineRule="auto"/>
        <w:ind w:left="0" w:firstLine="0"/>
        <w:jc w:val="both"/>
        <w:rPr>
          <w:rFonts w:ascii="Cambria" w:eastAsia="Cambria" w:hAnsi="Cambria" w:cs="Cambria"/>
          <w:sz w:val="24"/>
          <w:szCs w:val="24"/>
          <w:lang w:val="pt-BR"/>
        </w:rPr>
      </w:pPr>
      <w:r w:rsidRPr="00D92577">
        <w:rPr>
          <w:rFonts w:ascii="Cambria" w:eastAsia="Cambria" w:hAnsi="Cambria" w:cs="Cambria"/>
          <w:sz w:val="24"/>
          <w:szCs w:val="24"/>
        </w:rPr>
        <w:lastRenderedPageBreak/>
        <w:t xml:space="preserve">The referred Resolution is suspended by a decision of the Supreme Federal Court (Constitutional Court), in a preliminary injunction, in the Claim of Non-Compliance with a Fundamental Precept (ADPF 1141). According to the reporting minister's assessment, the Council exceeded its regulatory authority by imposing a restriction of rights not provided for by law on both the medical professional and the pregnant woman who is a victim of rape, "capable of creating concrete and significantly concerning obstacles to women's health." </w:t>
      </w:r>
      <w:proofErr w:type="spellStart"/>
      <w:r w:rsidRPr="6216EA0B">
        <w:rPr>
          <w:rFonts w:ascii="Cambria" w:eastAsia="Cambria" w:hAnsi="Cambria" w:cs="Cambria"/>
          <w:sz w:val="24"/>
          <w:szCs w:val="24"/>
          <w:lang w:val="pt-BR"/>
        </w:rPr>
        <w:t>However</w:t>
      </w:r>
      <w:proofErr w:type="spellEnd"/>
      <w:r w:rsidRPr="6216EA0B">
        <w:rPr>
          <w:rFonts w:ascii="Cambria" w:eastAsia="Cambria" w:hAnsi="Cambria" w:cs="Cambria"/>
          <w:sz w:val="24"/>
          <w:szCs w:val="24"/>
          <w:lang w:val="pt-BR"/>
        </w:rPr>
        <w:t xml:space="preserve">, the case </w:t>
      </w:r>
      <w:proofErr w:type="spellStart"/>
      <w:r w:rsidRPr="6216EA0B">
        <w:rPr>
          <w:rFonts w:ascii="Cambria" w:eastAsia="Cambria" w:hAnsi="Cambria" w:cs="Cambria"/>
          <w:sz w:val="24"/>
          <w:szCs w:val="24"/>
          <w:lang w:val="pt-BR"/>
        </w:rPr>
        <w:t>is</w:t>
      </w:r>
      <w:proofErr w:type="spellEnd"/>
      <w:r w:rsidRPr="6216EA0B">
        <w:rPr>
          <w:rFonts w:ascii="Cambria" w:eastAsia="Cambria" w:hAnsi="Cambria" w:cs="Cambria"/>
          <w:sz w:val="24"/>
          <w:szCs w:val="24"/>
          <w:lang w:val="pt-BR"/>
        </w:rPr>
        <w:t xml:space="preserve"> still </w:t>
      </w:r>
      <w:proofErr w:type="spellStart"/>
      <w:r w:rsidRPr="6216EA0B">
        <w:rPr>
          <w:rFonts w:ascii="Cambria" w:eastAsia="Cambria" w:hAnsi="Cambria" w:cs="Cambria"/>
          <w:sz w:val="24"/>
          <w:szCs w:val="24"/>
          <w:lang w:val="pt-BR"/>
        </w:rPr>
        <w:t>awaiting</w:t>
      </w:r>
      <w:proofErr w:type="spellEnd"/>
      <w:r w:rsidRPr="6216EA0B">
        <w:rPr>
          <w:rFonts w:ascii="Cambria" w:eastAsia="Cambria" w:hAnsi="Cambria" w:cs="Cambria"/>
          <w:sz w:val="24"/>
          <w:szCs w:val="24"/>
          <w:lang w:val="pt-BR"/>
        </w:rPr>
        <w:t xml:space="preserve"> a final </w:t>
      </w:r>
      <w:proofErr w:type="spellStart"/>
      <w:r w:rsidRPr="6216EA0B">
        <w:rPr>
          <w:rFonts w:ascii="Cambria" w:eastAsia="Cambria" w:hAnsi="Cambria" w:cs="Cambria"/>
          <w:sz w:val="24"/>
          <w:szCs w:val="24"/>
          <w:lang w:val="pt-BR"/>
        </w:rPr>
        <w:t>judgment</w:t>
      </w:r>
      <w:proofErr w:type="spellEnd"/>
      <w:r w:rsidRPr="6216EA0B">
        <w:rPr>
          <w:rFonts w:ascii="Cambria" w:eastAsia="Cambria" w:hAnsi="Cambria" w:cs="Cambria"/>
          <w:sz w:val="24"/>
          <w:szCs w:val="24"/>
          <w:lang w:val="pt-BR"/>
        </w:rPr>
        <w:t>.</w:t>
      </w:r>
    </w:p>
    <w:p w14:paraId="74D01DB8" w14:textId="14D76C87" w:rsidR="00CE6DEE" w:rsidRDefault="005F1C26" w:rsidP="00CE6DEE">
      <w:pPr>
        <w:numPr>
          <w:ilvl w:val="0"/>
          <w:numId w:val="3"/>
        </w:numPr>
        <w:spacing w:line="360" w:lineRule="auto"/>
        <w:ind w:left="0" w:firstLine="0"/>
        <w:jc w:val="both"/>
        <w:rPr>
          <w:rFonts w:ascii="Cambria" w:eastAsia="Cambria" w:hAnsi="Cambria" w:cs="Cambria"/>
          <w:sz w:val="24"/>
          <w:szCs w:val="24"/>
        </w:rPr>
      </w:pPr>
      <w:r>
        <w:rPr>
          <w:rFonts w:ascii="Cambria" w:eastAsia="Cambria" w:hAnsi="Cambria" w:cs="Cambria"/>
          <w:sz w:val="24"/>
          <w:szCs w:val="24"/>
        </w:rPr>
        <w:t xml:space="preserve">Hoping to put </w:t>
      </w:r>
      <w:proofErr w:type="spellStart"/>
      <w:r>
        <w:rPr>
          <w:rFonts w:ascii="Cambria" w:eastAsia="Cambria" w:hAnsi="Cambria" w:cs="Cambria"/>
          <w:sz w:val="24"/>
          <w:szCs w:val="24"/>
        </w:rPr>
        <w:t>a</w:t>
      </w:r>
      <w:proofErr w:type="spellEnd"/>
      <w:r>
        <w:rPr>
          <w:rFonts w:ascii="Cambria" w:eastAsia="Cambria" w:hAnsi="Cambria" w:cs="Cambria"/>
          <w:sz w:val="24"/>
          <w:szCs w:val="24"/>
        </w:rPr>
        <w:t xml:space="preserve"> end at some of the misinformation came the</w:t>
      </w:r>
      <w:r w:rsidR="00CE6DEE" w:rsidRPr="00CE6DEE">
        <w:rPr>
          <w:rFonts w:ascii="Cambria" w:eastAsia="Cambria" w:hAnsi="Cambria" w:cs="Cambria"/>
          <w:sz w:val="24"/>
          <w:szCs w:val="24"/>
        </w:rPr>
        <w:t xml:space="preserve"> Resolution 258 of 2023 from </w:t>
      </w:r>
      <w:proofErr w:type="spellStart"/>
      <w:r w:rsidR="00CE6DEE" w:rsidRPr="00CE6DEE">
        <w:rPr>
          <w:rFonts w:ascii="Cambria" w:eastAsia="Cambria" w:hAnsi="Cambria" w:cs="Cambria"/>
          <w:sz w:val="24"/>
          <w:szCs w:val="24"/>
        </w:rPr>
        <w:t>Conanda</w:t>
      </w:r>
      <w:proofErr w:type="spellEnd"/>
      <w:r w:rsidR="0040709D">
        <w:rPr>
          <w:rStyle w:val="FootnoteReference"/>
          <w:rFonts w:ascii="Cambria" w:eastAsia="Cambria" w:hAnsi="Cambria" w:cs="Cambria"/>
          <w:sz w:val="24"/>
          <w:szCs w:val="24"/>
        </w:rPr>
        <w:footnoteReference w:id="15"/>
      </w:r>
      <w:r w:rsidR="00CE6DEE" w:rsidRPr="00CE6DEE">
        <w:rPr>
          <w:rFonts w:ascii="Cambria" w:eastAsia="Cambria" w:hAnsi="Cambria" w:cs="Cambria"/>
          <w:sz w:val="24"/>
          <w:szCs w:val="24"/>
        </w:rPr>
        <w:t xml:space="preserve">, mentioned by the Brazilian State. </w:t>
      </w:r>
      <w:r w:rsidR="00B11A4C" w:rsidRPr="00B11A4C">
        <w:rPr>
          <w:rFonts w:ascii="Cambria" w:eastAsia="Cambria" w:hAnsi="Cambria" w:cs="Cambria"/>
          <w:sz w:val="24"/>
          <w:szCs w:val="24"/>
        </w:rPr>
        <w:t>After the publication of</w:t>
      </w:r>
      <w:r w:rsidR="00B11A4C">
        <w:rPr>
          <w:rFonts w:ascii="Cambria" w:eastAsia="Cambria" w:hAnsi="Cambria" w:cs="Cambria"/>
          <w:sz w:val="24"/>
          <w:szCs w:val="24"/>
        </w:rPr>
        <w:t xml:space="preserve"> the </w:t>
      </w:r>
      <w:r>
        <w:rPr>
          <w:rFonts w:ascii="Cambria" w:eastAsia="Cambria" w:hAnsi="Cambria" w:cs="Cambria"/>
          <w:sz w:val="24"/>
          <w:szCs w:val="24"/>
        </w:rPr>
        <w:t>mentioned</w:t>
      </w:r>
      <w:r w:rsidR="00B11A4C">
        <w:rPr>
          <w:rFonts w:ascii="Cambria" w:eastAsia="Cambria" w:hAnsi="Cambria" w:cs="Cambria"/>
          <w:sz w:val="24"/>
          <w:szCs w:val="24"/>
        </w:rPr>
        <w:t xml:space="preserve"> Resolution</w:t>
      </w:r>
      <w:r w:rsidR="00B11A4C" w:rsidRPr="00B11A4C">
        <w:rPr>
          <w:rFonts w:ascii="Cambria" w:eastAsia="Cambria" w:hAnsi="Cambria" w:cs="Cambria"/>
          <w:sz w:val="24"/>
          <w:szCs w:val="24"/>
        </w:rPr>
        <w:t xml:space="preserve"> which regulates the care of children and adolescents who are victims of sexual violence and reaffirms the right to legal abortion in such cases, the measure faced strong resistance.</w:t>
      </w:r>
    </w:p>
    <w:p w14:paraId="33BC5E73" w14:textId="465E8D46" w:rsidR="00B11A4C" w:rsidRDefault="006567FB" w:rsidP="00CE6DEE">
      <w:pPr>
        <w:numPr>
          <w:ilvl w:val="0"/>
          <w:numId w:val="3"/>
        </w:numPr>
        <w:spacing w:line="360" w:lineRule="auto"/>
        <w:ind w:left="0" w:firstLine="0"/>
        <w:jc w:val="both"/>
        <w:rPr>
          <w:rFonts w:ascii="Cambria" w:eastAsia="Cambria" w:hAnsi="Cambria" w:cs="Cambria"/>
          <w:sz w:val="24"/>
          <w:szCs w:val="24"/>
        </w:rPr>
      </w:pPr>
      <w:r w:rsidRPr="006567FB">
        <w:rPr>
          <w:rFonts w:ascii="Cambria" w:eastAsia="Cambria" w:hAnsi="Cambria" w:cs="Cambria"/>
          <w:sz w:val="24"/>
          <w:szCs w:val="24"/>
        </w:rPr>
        <w:t xml:space="preserve">Senator Damares Alves filed a writ of mandamus with the Supreme Federal Court (STF), arguing that the resolution had been approved illegally and violated the principle of the comprehensive protection of children and adolescents. Critics of the resolution claimed that </w:t>
      </w:r>
      <w:proofErr w:type="spellStart"/>
      <w:r w:rsidRPr="006567FB">
        <w:rPr>
          <w:rFonts w:ascii="Cambria" w:eastAsia="Cambria" w:hAnsi="Cambria" w:cs="Cambria"/>
          <w:sz w:val="24"/>
          <w:szCs w:val="24"/>
        </w:rPr>
        <w:t>Conanda</w:t>
      </w:r>
      <w:proofErr w:type="spellEnd"/>
      <w:r w:rsidRPr="006567FB">
        <w:rPr>
          <w:rFonts w:ascii="Cambria" w:eastAsia="Cambria" w:hAnsi="Cambria" w:cs="Cambria"/>
          <w:sz w:val="24"/>
          <w:szCs w:val="24"/>
        </w:rPr>
        <w:t xml:space="preserve"> had overstepped its authority by regulating such a sensitive issue without the proper participation of the National Congress.</w:t>
      </w:r>
    </w:p>
    <w:p w14:paraId="674A780D" w14:textId="25721573" w:rsidR="006567FB" w:rsidRDefault="006567FB" w:rsidP="00CE6DEE">
      <w:pPr>
        <w:numPr>
          <w:ilvl w:val="0"/>
          <w:numId w:val="3"/>
        </w:numPr>
        <w:spacing w:line="360" w:lineRule="auto"/>
        <w:ind w:left="0" w:firstLine="0"/>
        <w:jc w:val="both"/>
        <w:rPr>
          <w:rFonts w:ascii="Cambria" w:eastAsia="Cambria" w:hAnsi="Cambria" w:cs="Cambria"/>
          <w:sz w:val="24"/>
          <w:szCs w:val="24"/>
        </w:rPr>
      </w:pPr>
      <w:r w:rsidRPr="006567FB">
        <w:rPr>
          <w:rFonts w:ascii="Cambria" w:eastAsia="Cambria" w:hAnsi="Cambria" w:cs="Cambria"/>
          <w:sz w:val="24"/>
          <w:szCs w:val="24"/>
        </w:rPr>
        <w:t>The dispute generated significant political and legal repercussions, with conservative sectors pushing for the suspension of the resolution, while human rights organizations and public health experts defended its validity, emphasizing that the resolution did not create new rights but only regulated procedures already established in Brazilian legislation.</w:t>
      </w:r>
    </w:p>
    <w:p w14:paraId="37276689" w14:textId="4907EB38" w:rsidR="006567FB" w:rsidRDefault="006C1541" w:rsidP="00CE6DEE">
      <w:pPr>
        <w:numPr>
          <w:ilvl w:val="0"/>
          <w:numId w:val="3"/>
        </w:numPr>
        <w:spacing w:line="360" w:lineRule="auto"/>
        <w:ind w:left="0" w:firstLine="0"/>
        <w:jc w:val="both"/>
        <w:rPr>
          <w:rFonts w:ascii="Cambria" w:eastAsia="Cambria" w:hAnsi="Cambria" w:cs="Cambria"/>
          <w:sz w:val="24"/>
          <w:szCs w:val="24"/>
        </w:rPr>
      </w:pPr>
      <w:r w:rsidRPr="006C1541">
        <w:rPr>
          <w:rFonts w:ascii="Cambria" w:eastAsia="Cambria" w:hAnsi="Cambria" w:cs="Cambria"/>
          <w:sz w:val="24"/>
          <w:szCs w:val="24"/>
        </w:rPr>
        <w:t xml:space="preserve">The case was brought before </w:t>
      </w:r>
      <w:r w:rsidR="005F1C26">
        <w:rPr>
          <w:rFonts w:ascii="Cambria" w:eastAsia="Cambria" w:hAnsi="Cambria" w:cs="Cambria"/>
          <w:sz w:val="24"/>
          <w:szCs w:val="24"/>
        </w:rPr>
        <w:t>STF</w:t>
      </w:r>
      <w:r w:rsidRPr="006C1541">
        <w:rPr>
          <w:rFonts w:ascii="Cambria" w:eastAsia="Cambria" w:hAnsi="Cambria" w:cs="Cambria"/>
          <w:sz w:val="24"/>
          <w:szCs w:val="24"/>
        </w:rPr>
        <w:t>, which examined the legality of the resolution and its compatibility with the existing legal framework, particularly concerning the rights of children and adolescents who are victims of sexual violence.</w:t>
      </w:r>
    </w:p>
    <w:p w14:paraId="6BE6C1EA" w14:textId="77777777" w:rsidR="00C126F8" w:rsidRPr="00C126F8" w:rsidRDefault="00C126F8" w:rsidP="00C126F8">
      <w:pPr>
        <w:numPr>
          <w:ilvl w:val="0"/>
          <w:numId w:val="3"/>
        </w:numPr>
        <w:spacing w:line="360" w:lineRule="auto"/>
        <w:ind w:left="0" w:firstLine="0"/>
        <w:jc w:val="both"/>
        <w:rPr>
          <w:rFonts w:ascii="Cambria" w:eastAsia="Cambria" w:hAnsi="Cambria" w:cs="Cambria"/>
          <w:sz w:val="24"/>
          <w:szCs w:val="24"/>
        </w:rPr>
      </w:pPr>
      <w:r w:rsidRPr="00C126F8">
        <w:rPr>
          <w:rFonts w:ascii="Cambria" w:eastAsia="Cambria" w:hAnsi="Cambria" w:cs="Cambria"/>
          <w:sz w:val="24"/>
          <w:szCs w:val="24"/>
        </w:rPr>
        <w:t xml:space="preserve">Thus, although the publication of the Resolution and the Supreme Court's declaration of its validity can be considered a significant step, it is clear that the issue </w:t>
      </w:r>
      <w:r w:rsidRPr="00C126F8">
        <w:rPr>
          <w:rFonts w:ascii="Cambria" w:eastAsia="Cambria" w:hAnsi="Cambria" w:cs="Cambria"/>
          <w:sz w:val="24"/>
          <w:szCs w:val="24"/>
        </w:rPr>
        <w:lastRenderedPageBreak/>
        <w:t>remains sensitive in our country, with discussions strongly driven by misinformation, moralism, and religion.</w:t>
      </w:r>
    </w:p>
    <w:p w14:paraId="2F9266E1" w14:textId="1F0AA318" w:rsidR="0050437A" w:rsidRPr="0050437A" w:rsidRDefault="003F4207" w:rsidP="0050437A">
      <w:pPr>
        <w:numPr>
          <w:ilvl w:val="0"/>
          <w:numId w:val="3"/>
        </w:numPr>
        <w:spacing w:line="360" w:lineRule="auto"/>
        <w:ind w:left="0" w:firstLine="0"/>
        <w:jc w:val="both"/>
        <w:rPr>
          <w:rFonts w:ascii="Cambria" w:eastAsia="Cambria" w:hAnsi="Cambria" w:cs="Cambria"/>
          <w:sz w:val="24"/>
          <w:szCs w:val="24"/>
        </w:rPr>
      </w:pPr>
      <w:r w:rsidRPr="0050437A">
        <w:rPr>
          <w:rFonts w:ascii="Cambria" w:eastAsia="Cambria" w:hAnsi="Cambria" w:cs="Cambria"/>
          <w:sz w:val="24"/>
          <w:szCs w:val="24"/>
        </w:rPr>
        <w:t xml:space="preserve">Therefore, </w:t>
      </w:r>
      <w:r w:rsidR="0050437A" w:rsidRPr="0050437A">
        <w:rPr>
          <w:rFonts w:ascii="Cambria" w:eastAsia="Cambria" w:hAnsi="Cambria" w:cs="Cambria"/>
          <w:sz w:val="24"/>
          <w:szCs w:val="24"/>
        </w:rPr>
        <w:t>arises a responsibility to advance the topic, with the Brazilian State being accountable for expanding and training the service network, as well as creating clear and objective regulations that do not allow for misinterpretations.</w:t>
      </w:r>
    </w:p>
    <w:p w14:paraId="072C3BB3" w14:textId="77777777" w:rsidR="008F54A1" w:rsidRDefault="008F54A1" w:rsidP="00CA5741">
      <w:pPr>
        <w:spacing w:line="360" w:lineRule="auto"/>
        <w:jc w:val="both"/>
        <w:rPr>
          <w:rFonts w:ascii="Cambria" w:eastAsia="Cambria" w:hAnsi="Cambria" w:cs="Cambria"/>
          <w:sz w:val="24"/>
          <w:szCs w:val="24"/>
        </w:rPr>
      </w:pPr>
    </w:p>
    <w:p w14:paraId="0FE432A1" w14:textId="3ED01B9E" w:rsidR="008F54A1" w:rsidRPr="00BE5DAD" w:rsidRDefault="008F54A1" w:rsidP="00BE5DAD">
      <w:pPr>
        <w:spacing w:line="360" w:lineRule="auto"/>
        <w:jc w:val="both"/>
        <w:rPr>
          <w:rFonts w:ascii="Cambria" w:eastAsia="Cambria" w:hAnsi="Cambria" w:cs="Cambria"/>
          <w:b/>
          <w:bCs/>
          <w:sz w:val="24"/>
          <w:szCs w:val="24"/>
        </w:rPr>
      </w:pPr>
      <w:r w:rsidRPr="00BE5DAD">
        <w:rPr>
          <w:rFonts w:ascii="Cambria" w:eastAsia="Cambria" w:hAnsi="Cambria" w:cs="Cambria"/>
          <w:b/>
          <w:bCs/>
          <w:sz w:val="24"/>
          <w:szCs w:val="24"/>
        </w:rPr>
        <w:t>CONCLUSION: SUGGESTED RECOMMENDATIONS</w:t>
      </w:r>
    </w:p>
    <w:p w14:paraId="61CF3E0D" w14:textId="77777777" w:rsidR="005A01FE" w:rsidRPr="008F54A1" w:rsidRDefault="005A01FE" w:rsidP="005A01FE">
      <w:pPr>
        <w:pStyle w:val="ListParagraph"/>
        <w:spacing w:line="360" w:lineRule="auto"/>
        <w:jc w:val="both"/>
        <w:rPr>
          <w:rFonts w:ascii="Cambria" w:eastAsia="Cambria" w:hAnsi="Cambria" w:cs="Cambria"/>
          <w:b/>
          <w:sz w:val="24"/>
          <w:szCs w:val="24"/>
        </w:rPr>
      </w:pPr>
    </w:p>
    <w:p w14:paraId="73E374FC" w14:textId="0635E118" w:rsidR="002E3509" w:rsidRDefault="00CA5741" w:rsidP="00346882">
      <w:pPr>
        <w:pStyle w:val="ListParagraph"/>
        <w:numPr>
          <w:ilvl w:val="0"/>
          <w:numId w:val="18"/>
        </w:numPr>
        <w:spacing w:line="360" w:lineRule="auto"/>
        <w:ind w:left="0" w:firstLine="0"/>
        <w:jc w:val="both"/>
        <w:rPr>
          <w:rFonts w:ascii="Cambria" w:eastAsia="Cambria" w:hAnsi="Cambria" w:cs="Cambria"/>
          <w:sz w:val="24"/>
          <w:szCs w:val="24"/>
        </w:rPr>
      </w:pPr>
      <w:r w:rsidRPr="002E3509">
        <w:rPr>
          <w:rFonts w:ascii="Cambria" w:eastAsia="Cambria" w:hAnsi="Cambria" w:cs="Cambria"/>
          <w:sz w:val="24"/>
          <w:szCs w:val="24"/>
        </w:rPr>
        <w:t xml:space="preserve">In conclusion, taking under consideration the information and arguments above, </w:t>
      </w:r>
      <w:r w:rsidR="00805DE1" w:rsidRPr="002E3509">
        <w:rPr>
          <w:rFonts w:ascii="Cambria" w:eastAsia="Cambria" w:hAnsi="Cambria" w:cs="Cambria"/>
          <w:sz w:val="24"/>
          <w:szCs w:val="24"/>
        </w:rPr>
        <w:t>NUDEM</w:t>
      </w:r>
      <w:r w:rsidRPr="002E3509">
        <w:rPr>
          <w:rFonts w:ascii="Cambria" w:eastAsia="Cambria" w:hAnsi="Cambria" w:cs="Cambria"/>
          <w:sz w:val="24"/>
          <w:szCs w:val="24"/>
        </w:rPr>
        <w:t xml:space="preserve"> respectfully urges the Committee to adopt the following recommendations</w:t>
      </w:r>
      <w:r w:rsidR="000A717A" w:rsidRPr="002E3509">
        <w:rPr>
          <w:rFonts w:ascii="Cambria" w:eastAsia="Cambria" w:hAnsi="Cambria" w:cs="Cambria"/>
          <w:sz w:val="24"/>
          <w:szCs w:val="24"/>
        </w:rPr>
        <w:t>:</w:t>
      </w:r>
    </w:p>
    <w:p w14:paraId="2160AFF8" w14:textId="3671E007" w:rsidR="00135981" w:rsidRPr="00135981" w:rsidRDefault="00135981" w:rsidP="005F1C26">
      <w:pPr>
        <w:pStyle w:val="ListParagraph"/>
        <w:spacing w:line="360" w:lineRule="auto"/>
        <w:ind w:left="0"/>
        <w:jc w:val="both"/>
        <w:rPr>
          <w:rFonts w:ascii="Cambria" w:eastAsia="Cambria" w:hAnsi="Cambria" w:cs="Cambria"/>
          <w:sz w:val="24"/>
          <w:szCs w:val="24"/>
        </w:rPr>
      </w:pPr>
    </w:p>
    <w:p w14:paraId="154B803C" w14:textId="5502C7FA" w:rsidR="00135981" w:rsidRPr="003E59C5" w:rsidRDefault="00860537" w:rsidP="00135981">
      <w:pPr>
        <w:numPr>
          <w:ilvl w:val="0"/>
          <w:numId w:val="15"/>
        </w:numPr>
        <w:spacing w:line="360" w:lineRule="auto"/>
        <w:jc w:val="both"/>
        <w:rPr>
          <w:rFonts w:ascii="Cambria" w:eastAsia="Cambria" w:hAnsi="Cambria" w:cs="Cambria"/>
          <w:sz w:val="24"/>
          <w:szCs w:val="24"/>
        </w:rPr>
      </w:pPr>
      <w:r w:rsidRPr="0123C99B">
        <w:rPr>
          <w:rFonts w:ascii="Cambria" w:eastAsia="Cambria" w:hAnsi="Cambria" w:cs="Cambria"/>
          <w:sz w:val="24"/>
          <w:szCs w:val="24"/>
        </w:rPr>
        <w:t>That the Federal Executive branch develops guidelines based on the best scientific evidence regarding the legal abortion procedure, including concerning advanced gestational ages, in a single and clear document, revoking previous regulations.</w:t>
      </w:r>
      <w:r w:rsidR="00135981" w:rsidRPr="0123C99B">
        <w:rPr>
          <w:rFonts w:ascii="Cambria" w:eastAsia="Cambria" w:hAnsi="Cambria" w:cs="Cambria"/>
          <w:sz w:val="24"/>
          <w:szCs w:val="24"/>
        </w:rPr>
        <w:t>;</w:t>
      </w:r>
    </w:p>
    <w:p w14:paraId="28EDC108" w14:textId="32AEC58D" w:rsidR="00014EF9" w:rsidRPr="003E59C5" w:rsidRDefault="00014EF9" w:rsidP="00135981">
      <w:pPr>
        <w:numPr>
          <w:ilvl w:val="0"/>
          <w:numId w:val="15"/>
        </w:numPr>
        <w:spacing w:line="360" w:lineRule="auto"/>
        <w:jc w:val="both"/>
        <w:rPr>
          <w:rFonts w:ascii="Cambria" w:eastAsia="Cambria" w:hAnsi="Cambria" w:cs="Cambria"/>
          <w:sz w:val="24"/>
          <w:szCs w:val="24"/>
        </w:rPr>
      </w:pPr>
      <w:r w:rsidRPr="0123C99B">
        <w:rPr>
          <w:rFonts w:ascii="Cambria" w:eastAsia="Cambria" w:hAnsi="Cambria" w:cs="Cambria"/>
          <w:sz w:val="24"/>
          <w:szCs w:val="24"/>
        </w:rPr>
        <w:t>That the Federal, State, and Municipal Executives expand the network of care and accredited hospitals that provide assistance to victims of sexual violence and perform legal abortion procedures.</w:t>
      </w:r>
    </w:p>
    <w:p w14:paraId="49DD6903" w14:textId="14D0076F" w:rsidR="00F17ADF" w:rsidRPr="003E59C5" w:rsidRDefault="00F17ADF" w:rsidP="00135981">
      <w:pPr>
        <w:numPr>
          <w:ilvl w:val="0"/>
          <w:numId w:val="15"/>
        </w:numPr>
        <w:spacing w:line="360" w:lineRule="auto"/>
        <w:jc w:val="both"/>
        <w:rPr>
          <w:rFonts w:ascii="Cambria" w:eastAsia="Cambria" w:hAnsi="Cambria" w:cs="Cambria"/>
          <w:sz w:val="24"/>
          <w:szCs w:val="24"/>
        </w:rPr>
      </w:pPr>
      <w:r w:rsidRPr="003E59C5">
        <w:rPr>
          <w:rFonts w:ascii="Cambria" w:eastAsia="Cambria" w:hAnsi="Cambria" w:cs="Cambria"/>
          <w:sz w:val="24"/>
          <w:szCs w:val="24"/>
        </w:rPr>
        <w:t>That the Federal, State, and Municipal Executives create public policies that guarantee transportation, accommodation, and meals for the woman/girl and her/his accompanying person when access to pregnancy termination services in another territory is necessary.</w:t>
      </w:r>
    </w:p>
    <w:p w14:paraId="28081DA3" w14:textId="08414E59" w:rsidR="000E63A0" w:rsidRPr="00135981" w:rsidRDefault="000E63A0" w:rsidP="00135981">
      <w:pPr>
        <w:numPr>
          <w:ilvl w:val="0"/>
          <w:numId w:val="15"/>
        </w:numPr>
        <w:spacing w:line="360" w:lineRule="auto"/>
        <w:jc w:val="both"/>
        <w:rPr>
          <w:rFonts w:ascii="Cambria" w:eastAsia="Cambria" w:hAnsi="Cambria" w:cs="Cambria"/>
          <w:sz w:val="24"/>
          <w:szCs w:val="24"/>
        </w:rPr>
      </w:pPr>
      <w:r w:rsidRPr="0123C99B">
        <w:rPr>
          <w:rFonts w:ascii="Cambria" w:eastAsia="Cambria" w:hAnsi="Cambria" w:cs="Cambria"/>
          <w:sz w:val="24"/>
          <w:szCs w:val="24"/>
        </w:rPr>
        <w:t>That the Federal, State, and Municipal Executives instruct healthcare professionals that the claim of "conscientious objection" cannot be used as justification for an entire service to deny access to legal abortion, since public service is continuous and universal.</w:t>
      </w:r>
    </w:p>
    <w:p w14:paraId="352616F0" w14:textId="2FD04CB6" w:rsidR="10209266" w:rsidRDefault="10209266" w:rsidP="0123C99B">
      <w:pPr>
        <w:numPr>
          <w:ilvl w:val="0"/>
          <w:numId w:val="15"/>
        </w:numPr>
        <w:spacing w:line="360" w:lineRule="auto"/>
        <w:jc w:val="both"/>
        <w:rPr>
          <w:rFonts w:ascii="Cambria" w:eastAsia="Cambria" w:hAnsi="Cambria" w:cs="Cambria"/>
          <w:sz w:val="24"/>
          <w:szCs w:val="24"/>
        </w:rPr>
      </w:pPr>
      <w:r w:rsidRPr="0123C99B">
        <w:rPr>
          <w:rFonts w:ascii="Cambria" w:eastAsia="Cambria" w:hAnsi="Cambria" w:cs="Cambria"/>
          <w:sz w:val="24"/>
          <w:szCs w:val="24"/>
        </w:rPr>
        <w:t xml:space="preserve">That the Federal Legislature refrains from restricting rights already established for girls and women (prohibition of regression) </w:t>
      </w:r>
      <w:r w:rsidR="004C0216">
        <w:rPr>
          <w:rFonts w:ascii="Cambria" w:eastAsia="Cambria" w:hAnsi="Cambria" w:cs="Cambria"/>
          <w:sz w:val="24"/>
          <w:szCs w:val="24"/>
        </w:rPr>
        <w:t xml:space="preserve">such as </w:t>
      </w:r>
      <w:r w:rsidRPr="0123C99B">
        <w:rPr>
          <w:rFonts w:ascii="Cambria" w:eastAsia="Cambria" w:hAnsi="Cambria" w:cs="Cambria"/>
          <w:sz w:val="24"/>
          <w:szCs w:val="24"/>
        </w:rPr>
        <w:t>Bill 1904/2024;</w:t>
      </w:r>
    </w:p>
    <w:p w14:paraId="2B97039E" w14:textId="799FCA34" w:rsidR="00135981" w:rsidRPr="00135981" w:rsidRDefault="000D1191" w:rsidP="00135981">
      <w:pPr>
        <w:numPr>
          <w:ilvl w:val="0"/>
          <w:numId w:val="15"/>
        </w:numPr>
        <w:spacing w:line="360" w:lineRule="auto"/>
        <w:jc w:val="both"/>
        <w:rPr>
          <w:rFonts w:ascii="Cambria" w:eastAsia="Cambria" w:hAnsi="Cambria" w:cs="Cambria"/>
          <w:sz w:val="24"/>
          <w:szCs w:val="24"/>
        </w:rPr>
      </w:pPr>
      <w:r w:rsidRPr="003E59C5">
        <w:rPr>
          <w:rFonts w:ascii="Cambria" w:eastAsia="Cambria" w:hAnsi="Cambria" w:cs="Cambria"/>
          <w:sz w:val="24"/>
          <w:szCs w:val="24"/>
        </w:rPr>
        <w:t>Establish clear pathways for rapid and effective referrals of women, girls, and adolescents to adequately equipped facilities in the absence of a complete and sufficient network in all municipalities.</w:t>
      </w:r>
    </w:p>
    <w:p w14:paraId="5B729DC9" w14:textId="3F8465B1" w:rsidR="00135981" w:rsidRPr="003E59C5" w:rsidRDefault="00A35C98" w:rsidP="00135981">
      <w:pPr>
        <w:numPr>
          <w:ilvl w:val="0"/>
          <w:numId w:val="16"/>
        </w:numPr>
        <w:spacing w:line="360" w:lineRule="auto"/>
        <w:jc w:val="both"/>
        <w:rPr>
          <w:rFonts w:ascii="Cambria" w:eastAsia="Cambria" w:hAnsi="Cambria" w:cs="Cambria"/>
          <w:sz w:val="24"/>
          <w:szCs w:val="24"/>
        </w:rPr>
      </w:pPr>
      <w:r w:rsidRPr="003E59C5">
        <w:rPr>
          <w:rFonts w:ascii="Cambria" w:eastAsia="Cambria" w:hAnsi="Cambria" w:cs="Cambria"/>
          <w:sz w:val="24"/>
          <w:szCs w:val="24"/>
        </w:rPr>
        <w:lastRenderedPageBreak/>
        <w:t>Train and inform the entire Unified Health System network about regulations and referral pathways regarding access to legal abortion.</w:t>
      </w:r>
    </w:p>
    <w:p w14:paraId="3F6643EB" w14:textId="310CB103" w:rsidR="00F90582" w:rsidRPr="00135981" w:rsidRDefault="00F90582" w:rsidP="00135981">
      <w:pPr>
        <w:numPr>
          <w:ilvl w:val="0"/>
          <w:numId w:val="16"/>
        </w:numPr>
        <w:spacing w:line="360" w:lineRule="auto"/>
        <w:jc w:val="both"/>
        <w:rPr>
          <w:rFonts w:ascii="Cambria" w:eastAsia="Cambria" w:hAnsi="Cambria" w:cs="Cambria"/>
          <w:sz w:val="24"/>
          <w:szCs w:val="24"/>
        </w:rPr>
      </w:pPr>
      <w:r w:rsidRPr="003E59C5">
        <w:rPr>
          <w:rFonts w:ascii="Cambria" w:eastAsia="Cambria" w:hAnsi="Cambria" w:cs="Cambria"/>
          <w:sz w:val="24"/>
          <w:szCs w:val="24"/>
        </w:rPr>
        <w:t>Provide information at the national and state levels regarding procedures, required documents, as well as the locations of the services.</w:t>
      </w:r>
    </w:p>
    <w:p w14:paraId="61921508" w14:textId="77777777" w:rsidR="00146E77" w:rsidRPr="00AD3BF9" w:rsidRDefault="00146E77" w:rsidP="002A6C3B">
      <w:pPr>
        <w:spacing w:line="360" w:lineRule="auto"/>
        <w:jc w:val="both"/>
        <w:rPr>
          <w:rFonts w:ascii="Cambria" w:eastAsia="Cambria" w:hAnsi="Cambria" w:cs="Cambria"/>
          <w:sz w:val="24"/>
          <w:szCs w:val="24"/>
        </w:rPr>
      </w:pPr>
    </w:p>
    <w:p w14:paraId="728CF9BF" w14:textId="2E0B2311" w:rsidR="002A6C3B" w:rsidRPr="00AD3BF9" w:rsidRDefault="002A6C3B" w:rsidP="0FAE64D0">
      <w:pPr>
        <w:spacing w:line="360" w:lineRule="auto"/>
        <w:ind w:left="720"/>
        <w:jc w:val="both"/>
        <w:rPr>
          <w:rFonts w:ascii="Cambria" w:eastAsia="Cambria" w:hAnsi="Cambria" w:cs="Cambria"/>
          <w:sz w:val="24"/>
          <w:szCs w:val="24"/>
        </w:rPr>
      </w:pPr>
    </w:p>
    <w:p w14:paraId="255607DA" w14:textId="77777777" w:rsidR="002A6C3B" w:rsidRPr="00AD3BF9" w:rsidRDefault="002A6C3B" w:rsidP="002A6C3B">
      <w:pPr>
        <w:jc w:val="center"/>
        <w:rPr>
          <w:rFonts w:ascii="Cambria" w:eastAsia="Cambria" w:hAnsi="Cambria" w:cs="Cambria"/>
          <w:sz w:val="24"/>
          <w:szCs w:val="24"/>
        </w:rPr>
      </w:pPr>
    </w:p>
    <w:p w14:paraId="72D86AB1" w14:textId="59DC9AB4" w:rsidR="51ADF35E" w:rsidRPr="00AD3BF9" w:rsidRDefault="51ADF35E" w:rsidP="0FAE64D0">
      <w:pPr>
        <w:jc w:val="center"/>
      </w:pPr>
      <w:r w:rsidRPr="00AD3BF9">
        <w:rPr>
          <w:rFonts w:ascii="Cambria" w:eastAsia="Cambria" w:hAnsi="Cambria" w:cs="Cambria"/>
          <w:b/>
          <w:bCs/>
          <w:sz w:val="24"/>
          <w:szCs w:val="24"/>
        </w:rPr>
        <w:t>TATIANA CAMPOS BIAS FORTES</w:t>
      </w:r>
    </w:p>
    <w:p w14:paraId="60C12A72" w14:textId="39634545" w:rsidR="002A6C3B" w:rsidRPr="00AD3BF9" w:rsidRDefault="00075D76" w:rsidP="002A6C3B">
      <w:pPr>
        <w:jc w:val="center"/>
        <w:rPr>
          <w:rFonts w:ascii="Cambria" w:eastAsia="Cambria" w:hAnsi="Cambria" w:cs="Cambria"/>
          <w:b/>
          <w:sz w:val="24"/>
          <w:szCs w:val="24"/>
        </w:rPr>
      </w:pPr>
      <w:r w:rsidRPr="00075D76">
        <w:rPr>
          <w:rFonts w:ascii="Cambria" w:eastAsia="Cambria" w:hAnsi="Cambria" w:cs="Cambria"/>
          <w:sz w:val="24"/>
          <w:szCs w:val="24"/>
        </w:rPr>
        <w:t>Public Defender of the State of São Paulo Coordinator of NUDEM</w:t>
      </w:r>
    </w:p>
    <w:p w14:paraId="34653812" w14:textId="77777777" w:rsidR="00075D76" w:rsidRDefault="00075D76" w:rsidP="0FAE64D0">
      <w:pPr>
        <w:jc w:val="center"/>
        <w:rPr>
          <w:rFonts w:ascii="Cambria" w:eastAsia="Cambria" w:hAnsi="Cambria" w:cs="Cambria"/>
          <w:b/>
          <w:bCs/>
          <w:sz w:val="24"/>
          <w:szCs w:val="24"/>
        </w:rPr>
      </w:pPr>
    </w:p>
    <w:p w14:paraId="1E27C55E" w14:textId="299A3203" w:rsidR="594B809D" w:rsidRPr="00984ACD" w:rsidRDefault="594B809D" w:rsidP="0FAE64D0">
      <w:pPr>
        <w:jc w:val="center"/>
        <w:rPr>
          <w:lang w:val="pt-BR"/>
        </w:rPr>
      </w:pPr>
      <w:r w:rsidRPr="00984ACD">
        <w:rPr>
          <w:rFonts w:ascii="Cambria" w:eastAsia="Cambria" w:hAnsi="Cambria" w:cs="Cambria"/>
          <w:b/>
          <w:bCs/>
          <w:sz w:val="24"/>
          <w:szCs w:val="24"/>
          <w:lang w:val="pt-BR"/>
        </w:rPr>
        <w:t xml:space="preserve">FERNANDA </w:t>
      </w:r>
      <w:r w:rsidR="00075D76" w:rsidRPr="00984ACD">
        <w:rPr>
          <w:rFonts w:ascii="Cambria" w:eastAsia="Cambria" w:hAnsi="Cambria" w:cs="Cambria"/>
          <w:b/>
          <w:bCs/>
          <w:sz w:val="24"/>
          <w:szCs w:val="24"/>
          <w:lang w:val="pt-BR"/>
        </w:rPr>
        <w:t>COSTA HUESO</w:t>
      </w:r>
    </w:p>
    <w:p w14:paraId="509D54C4" w14:textId="13AB277C" w:rsidR="6D9979AA" w:rsidRPr="00984ACD" w:rsidRDefault="00075D76" w:rsidP="0FAE64D0">
      <w:pPr>
        <w:jc w:val="center"/>
        <w:rPr>
          <w:rFonts w:ascii="Cambria" w:eastAsia="Cambria" w:hAnsi="Cambria" w:cs="Cambria"/>
          <w:sz w:val="24"/>
          <w:szCs w:val="24"/>
          <w:lang w:val="pt-BR"/>
        </w:rPr>
      </w:pPr>
      <w:proofErr w:type="spellStart"/>
      <w:r w:rsidRPr="00984ACD">
        <w:rPr>
          <w:rFonts w:ascii="Cambria" w:eastAsia="Cambria" w:hAnsi="Cambria" w:cs="Cambria"/>
          <w:sz w:val="24"/>
          <w:szCs w:val="24"/>
          <w:lang w:val="pt-BR"/>
        </w:rPr>
        <w:t>Public</w:t>
      </w:r>
      <w:proofErr w:type="spellEnd"/>
      <w:r w:rsidRPr="00984ACD">
        <w:rPr>
          <w:rFonts w:ascii="Cambria" w:eastAsia="Cambria" w:hAnsi="Cambria" w:cs="Cambria"/>
          <w:sz w:val="24"/>
          <w:szCs w:val="24"/>
          <w:lang w:val="pt-BR"/>
        </w:rPr>
        <w:t xml:space="preserve"> Defender of the </w:t>
      </w:r>
      <w:proofErr w:type="spellStart"/>
      <w:r w:rsidRPr="00984ACD">
        <w:rPr>
          <w:rFonts w:ascii="Cambria" w:eastAsia="Cambria" w:hAnsi="Cambria" w:cs="Cambria"/>
          <w:sz w:val="24"/>
          <w:szCs w:val="24"/>
          <w:lang w:val="pt-BR"/>
        </w:rPr>
        <w:t>State</w:t>
      </w:r>
      <w:proofErr w:type="spellEnd"/>
      <w:r w:rsidRPr="00984ACD">
        <w:rPr>
          <w:rFonts w:ascii="Cambria" w:eastAsia="Cambria" w:hAnsi="Cambria" w:cs="Cambria"/>
          <w:sz w:val="24"/>
          <w:szCs w:val="24"/>
          <w:lang w:val="pt-BR"/>
        </w:rPr>
        <w:t xml:space="preserve"> of São Paulo </w:t>
      </w:r>
      <w:proofErr w:type="spellStart"/>
      <w:r w:rsidRPr="00984ACD">
        <w:rPr>
          <w:rFonts w:ascii="Cambria" w:eastAsia="Cambria" w:hAnsi="Cambria" w:cs="Cambria"/>
          <w:sz w:val="24"/>
          <w:szCs w:val="24"/>
          <w:lang w:val="pt-BR"/>
        </w:rPr>
        <w:t>Coordinator</w:t>
      </w:r>
      <w:proofErr w:type="spellEnd"/>
      <w:r w:rsidRPr="00984ACD">
        <w:rPr>
          <w:rFonts w:ascii="Cambria" w:eastAsia="Cambria" w:hAnsi="Cambria" w:cs="Cambria"/>
          <w:sz w:val="24"/>
          <w:szCs w:val="24"/>
          <w:lang w:val="pt-BR"/>
        </w:rPr>
        <w:t xml:space="preserve"> of NUDEM</w:t>
      </w:r>
    </w:p>
    <w:p w14:paraId="196B32AF" w14:textId="04478AE3" w:rsidR="002A6C3B" w:rsidRPr="00984ACD" w:rsidRDefault="002A6C3B" w:rsidP="002A6C3B">
      <w:pPr>
        <w:jc w:val="center"/>
        <w:rPr>
          <w:rFonts w:ascii="Cambria" w:eastAsia="Cambria" w:hAnsi="Cambria" w:cs="Cambria"/>
          <w:sz w:val="24"/>
          <w:szCs w:val="24"/>
          <w:lang w:val="pt-BR"/>
        </w:rPr>
      </w:pPr>
    </w:p>
    <w:p w14:paraId="44DAE82B" w14:textId="18648257" w:rsidR="003E59C5" w:rsidRPr="00984ACD" w:rsidRDefault="00990011" w:rsidP="0FAE64D0">
      <w:pPr>
        <w:jc w:val="center"/>
        <w:rPr>
          <w:rFonts w:ascii="Cambria" w:eastAsia="Cambria" w:hAnsi="Cambria" w:cs="Cambria"/>
          <w:sz w:val="24"/>
          <w:szCs w:val="24"/>
          <w:lang w:val="pt-BR"/>
        </w:rPr>
      </w:pPr>
      <w:r>
        <w:rPr>
          <w:rStyle w:val="normaltextrun"/>
          <w:rFonts w:ascii="Cambria" w:hAnsi="Cambria"/>
          <w:b/>
          <w:bCs/>
          <w:color w:val="242424"/>
          <w:shd w:val="clear" w:color="auto" w:fill="FFFFFF"/>
          <w:lang w:val="pt-BR"/>
        </w:rPr>
        <w:t>RITA DE CASSIA GANDOLPHO</w:t>
      </w:r>
    </w:p>
    <w:p w14:paraId="36780164" w14:textId="5DC2849D" w:rsidR="007B454A" w:rsidRDefault="003E59C5" w:rsidP="1AE19691">
      <w:pPr>
        <w:jc w:val="center"/>
        <w:rPr>
          <w:rFonts w:ascii="Cambria" w:eastAsia="Cambria" w:hAnsi="Cambria" w:cs="Cambria"/>
          <w:sz w:val="24"/>
          <w:szCs w:val="24"/>
        </w:rPr>
      </w:pPr>
      <w:r w:rsidRPr="1AE19691">
        <w:rPr>
          <w:rFonts w:ascii="Cambria" w:eastAsia="Cambria" w:hAnsi="Cambria" w:cs="Cambria"/>
          <w:sz w:val="24"/>
          <w:szCs w:val="24"/>
        </w:rPr>
        <w:t>Public Defender of the State of São Paulo Coordinator of NUDEM</w:t>
      </w:r>
    </w:p>
    <w:sectPr w:rsidR="007B454A">
      <w:headerReference w:type="default" r:id="rId12"/>
      <w:footerReference w:type="default" r:id="rId13"/>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376F7B" w14:textId="77777777" w:rsidR="006E52FB" w:rsidRPr="00AD3BF9" w:rsidRDefault="006E52FB" w:rsidP="002A6C3B">
      <w:pPr>
        <w:spacing w:line="240" w:lineRule="auto"/>
      </w:pPr>
      <w:r w:rsidRPr="00AD3BF9">
        <w:separator/>
      </w:r>
    </w:p>
  </w:endnote>
  <w:endnote w:type="continuationSeparator" w:id="0">
    <w:p w14:paraId="770E2E50" w14:textId="77777777" w:rsidR="006E52FB" w:rsidRPr="00AD3BF9" w:rsidRDefault="006E52FB" w:rsidP="002A6C3B">
      <w:pPr>
        <w:spacing w:line="240" w:lineRule="auto"/>
      </w:pPr>
      <w:r w:rsidRPr="00AD3BF9">
        <w:continuationSeparator/>
      </w:r>
    </w:p>
  </w:endnote>
  <w:endnote w:type="continuationNotice" w:id="1">
    <w:p w14:paraId="6BAEB696" w14:textId="77777777" w:rsidR="006E52FB" w:rsidRPr="00AD3BF9" w:rsidRDefault="006E52F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015" w:type="dxa"/>
      <w:tblLayout w:type="fixed"/>
      <w:tblLook w:val="06A0" w:firstRow="1" w:lastRow="0" w:firstColumn="1" w:lastColumn="0" w:noHBand="1" w:noVBand="1"/>
    </w:tblPr>
    <w:tblGrid>
      <w:gridCol w:w="1515"/>
      <w:gridCol w:w="5495"/>
      <w:gridCol w:w="2005"/>
    </w:tblGrid>
    <w:tr w:rsidR="35D0F6FD" w:rsidRPr="00951487" w14:paraId="5F8BF0C3" w14:textId="77777777" w:rsidTr="0FAE64D0">
      <w:trPr>
        <w:trHeight w:val="300"/>
      </w:trPr>
      <w:tc>
        <w:tcPr>
          <w:tcW w:w="1515" w:type="dxa"/>
        </w:tcPr>
        <w:p w14:paraId="6B0B8C20" w14:textId="3AA2391C" w:rsidR="35D0F6FD" w:rsidRPr="00AD3BF9" w:rsidRDefault="35D0F6FD" w:rsidP="35D0F6FD">
          <w:pPr>
            <w:pStyle w:val="Header"/>
            <w:ind w:left="-115"/>
          </w:pPr>
        </w:p>
      </w:tc>
      <w:tc>
        <w:tcPr>
          <w:tcW w:w="5495" w:type="dxa"/>
        </w:tcPr>
        <w:p w14:paraId="42B27B0F" w14:textId="29F244FD" w:rsidR="35D0F6FD" w:rsidRPr="00984ACD" w:rsidRDefault="0FAE64D0" w:rsidP="0FAE64D0">
          <w:pPr>
            <w:tabs>
              <w:tab w:val="center" w:pos="4252"/>
              <w:tab w:val="right" w:pos="8504"/>
            </w:tabs>
            <w:spacing w:line="240" w:lineRule="auto"/>
            <w:ind w:right="-852"/>
            <w:jc w:val="center"/>
            <w:rPr>
              <w:rFonts w:ascii="Cambria" w:eastAsia="Cambria" w:hAnsi="Cambria" w:cs="Cambria"/>
              <w:color w:val="000000" w:themeColor="text1"/>
              <w:sz w:val="20"/>
              <w:szCs w:val="20"/>
              <w:lang w:val="pt-BR"/>
            </w:rPr>
          </w:pPr>
          <w:r w:rsidRPr="00984ACD">
            <w:rPr>
              <w:rFonts w:ascii="Cambria" w:eastAsia="Cambria" w:hAnsi="Cambria" w:cs="Cambria"/>
              <w:color w:val="000000" w:themeColor="text1"/>
              <w:sz w:val="20"/>
              <w:szCs w:val="20"/>
              <w:lang w:val="pt-BR"/>
            </w:rPr>
            <w:t xml:space="preserve">Avenida Liberdade, 32, 3º andar Centro, São Paulo/SP, CEP 01502-000 </w:t>
          </w:r>
        </w:p>
        <w:p w14:paraId="7C3D673D" w14:textId="52F3D272" w:rsidR="35D0F6FD" w:rsidRPr="00984ACD" w:rsidRDefault="00CE30FF" w:rsidP="0FAE64D0">
          <w:pPr>
            <w:tabs>
              <w:tab w:val="center" w:pos="4252"/>
              <w:tab w:val="right" w:pos="8504"/>
            </w:tabs>
            <w:spacing w:line="240" w:lineRule="auto"/>
            <w:ind w:right="-852"/>
            <w:jc w:val="center"/>
            <w:rPr>
              <w:rFonts w:ascii="Cambria" w:eastAsia="Cambria" w:hAnsi="Cambria" w:cs="Cambria"/>
              <w:color w:val="000000" w:themeColor="text1"/>
              <w:sz w:val="20"/>
              <w:szCs w:val="20"/>
              <w:lang w:val="pt-BR"/>
            </w:rPr>
          </w:pPr>
          <w:hyperlink r:id="rId1" w:history="1">
            <w:r w:rsidRPr="00DE1CF4">
              <w:rPr>
                <w:rStyle w:val="Hyperlink"/>
                <w:rFonts w:ascii="Cambria" w:eastAsia="Cambria" w:hAnsi="Cambria" w:cs="Cambria"/>
                <w:sz w:val="20"/>
                <w:szCs w:val="20"/>
                <w:lang w:val="pt-BR"/>
              </w:rPr>
              <w:t>nucleo.mulheres@defensoria.sp.def.br</w:t>
            </w:r>
          </w:hyperlink>
        </w:p>
        <w:p w14:paraId="4BC10553" w14:textId="01217868" w:rsidR="35D0F6FD" w:rsidRPr="00984ACD" w:rsidRDefault="35D0F6FD" w:rsidP="35D0F6FD">
          <w:pPr>
            <w:pStyle w:val="Header"/>
            <w:jc w:val="center"/>
            <w:rPr>
              <w:lang w:val="pt-BR"/>
            </w:rPr>
          </w:pPr>
        </w:p>
      </w:tc>
      <w:tc>
        <w:tcPr>
          <w:tcW w:w="2005" w:type="dxa"/>
        </w:tcPr>
        <w:p w14:paraId="1F1433A6" w14:textId="36922EC0" w:rsidR="35D0F6FD" w:rsidRPr="00984ACD" w:rsidRDefault="35D0F6FD" w:rsidP="35D0F6FD">
          <w:pPr>
            <w:pStyle w:val="Header"/>
            <w:ind w:right="-115"/>
            <w:jc w:val="right"/>
            <w:rPr>
              <w:lang w:val="pt-BR"/>
            </w:rPr>
          </w:pPr>
        </w:p>
      </w:tc>
    </w:tr>
  </w:tbl>
  <w:p w14:paraId="28127F26" w14:textId="5462E7E0" w:rsidR="35D0F6FD" w:rsidRPr="00984ACD" w:rsidRDefault="35D0F6FD" w:rsidP="35D0F6FD">
    <w:pPr>
      <w:pStyle w:val="Footer"/>
      <w:rPr>
        <w:lang w:val="pt-B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27CAFE" w14:textId="77777777" w:rsidR="006E52FB" w:rsidRPr="00AD3BF9" w:rsidRDefault="006E52FB" w:rsidP="002A6C3B">
      <w:pPr>
        <w:spacing w:line="240" w:lineRule="auto"/>
      </w:pPr>
      <w:r w:rsidRPr="00AD3BF9">
        <w:separator/>
      </w:r>
    </w:p>
  </w:footnote>
  <w:footnote w:type="continuationSeparator" w:id="0">
    <w:p w14:paraId="2727B7AB" w14:textId="77777777" w:rsidR="006E52FB" w:rsidRPr="00AD3BF9" w:rsidRDefault="006E52FB" w:rsidP="002A6C3B">
      <w:pPr>
        <w:spacing w:line="240" w:lineRule="auto"/>
      </w:pPr>
      <w:r w:rsidRPr="00AD3BF9">
        <w:continuationSeparator/>
      </w:r>
    </w:p>
  </w:footnote>
  <w:footnote w:type="continuationNotice" w:id="1">
    <w:p w14:paraId="447D14CB" w14:textId="77777777" w:rsidR="006E52FB" w:rsidRPr="00AD3BF9" w:rsidRDefault="006E52FB">
      <w:pPr>
        <w:spacing w:line="240" w:lineRule="auto"/>
      </w:pPr>
    </w:p>
  </w:footnote>
  <w:footnote w:id="2">
    <w:p w14:paraId="19F0E271" w14:textId="77777777" w:rsidR="00B3113E" w:rsidRDefault="00B3113E" w:rsidP="00B3113E">
      <w:pPr>
        <w:spacing w:line="240" w:lineRule="auto"/>
        <w:jc w:val="both"/>
        <w:rPr>
          <w:rFonts w:ascii="Times New Roman" w:eastAsia="Times New Roman" w:hAnsi="Times New Roman" w:cs="Times New Roman"/>
          <w:sz w:val="20"/>
          <w:szCs w:val="20"/>
          <w:lang w:val="fr-FR"/>
        </w:rPr>
      </w:pPr>
      <w:r>
        <w:rPr>
          <w:vertAlign w:val="superscript"/>
        </w:rPr>
        <w:footnoteRef/>
      </w:r>
      <w:r>
        <w:rPr>
          <w:rFonts w:ascii="Times New Roman" w:eastAsia="Times New Roman" w:hAnsi="Times New Roman" w:cs="Times New Roman"/>
          <w:sz w:val="20"/>
          <w:szCs w:val="20"/>
          <w:lang w:val="fr-FR"/>
        </w:rPr>
        <w:t xml:space="preserve"> Institute of Applied Economic Research (Ipea), Elucidating the Prevalence of Rape in Brazil from Different Databases, 2023, p. 22. Available at: </w:t>
      </w:r>
      <w:hyperlink r:id="rId1" w:history="1">
        <w:r>
          <w:rPr>
            <w:rStyle w:val="Hyperlink"/>
            <w:rFonts w:ascii="Times New Roman" w:eastAsia="Times New Roman" w:hAnsi="Times New Roman" w:cs="Times New Roman"/>
            <w:color w:val="1155CC"/>
            <w:sz w:val="20"/>
            <w:szCs w:val="20"/>
            <w:lang w:val="fr-FR"/>
          </w:rPr>
          <w:t>https://repositorio.ipea.gov.br/bitstream/11058/11814/1/Publicacao_preliminar_TD_Elucidando_a_prevalencia_de_estupro.pdf</w:t>
        </w:r>
      </w:hyperlink>
      <w:r>
        <w:rPr>
          <w:rFonts w:ascii="Times New Roman" w:eastAsia="Times New Roman" w:hAnsi="Times New Roman" w:cs="Times New Roman"/>
          <w:sz w:val="20"/>
          <w:szCs w:val="20"/>
          <w:lang w:val="fr-FR"/>
        </w:rPr>
        <w:t>. Accessed on 10 nov. 2023.</w:t>
      </w:r>
    </w:p>
  </w:footnote>
  <w:footnote w:id="3">
    <w:p w14:paraId="492BB70E" w14:textId="77777777" w:rsidR="00B3113E" w:rsidRDefault="00B3113E" w:rsidP="00B3113E">
      <w:pPr>
        <w:spacing w:line="240" w:lineRule="auto"/>
        <w:jc w:val="both"/>
        <w:rPr>
          <w:rFonts w:ascii="Times New Roman" w:eastAsia="Times New Roman" w:hAnsi="Times New Roman" w:cs="Times New Roman"/>
          <w:sz w:val="20"/>
          <w:szCs w:val="20"/>
          <w:lang w:val="fr-FR"/>
        </w:rPr>
      </w:pPr>
      <w:r>
        <w:rPr>
          <w:vertAlign w:val="superscript"/>
        </w:rPr>
        <w:footnoteRef/>
      </w:r>
      <w:r>
        <w:rPr>
          <w:rFonts w:ascii="Times New Roman" w:eastAsia="Times New Roman" w:hAnsi="Times New Roman" w:cs="Times New Roman"/>
          <w:sz w:val="20"/>
          <w:szCs w:val="20"/>
          <w:lang w:val="fr-FR"/>
        </w:rPr>
        <w:t xml:space="preserve"> Ibid. The calculations carried out by the study reveal that the number of rapes in the country should be between the lower and upper limits of 822 thousand and 2.2 million, taking the year 2019 as a reference. p. 16-17.</w:t>
      </w:r>
    </w:p>
  </w:footnote>
  <w:footnote w:id="4">
    <w:p w14:paraId="666F5ABA" w14:textId="77777777" w:rsidR="002E3509" w:rsidRDefault="002E3509" w:rsidP="002E3509">
      <w:pPr>
        <w:spacing w:line="240" w:lineRule="auto"/>
        <w:jc w:val="both"/>
        <w:rPr>
          <w:rFonts w:ascii="Times New Roman" w:eastAsia="Times New Roman" w:hAnsi="Times New Roman" w:cs="Times New Roman"/>
          <w:sz w:val="20"/>
          <w:szCs w:val="20"/>
          <w:lang w:val="fr-FR"/>
        </w:rPr>
      </w:pPr>
      <w:r>
        <w:rPr>
          <w:vertAlign w:val="superscript"/>
        </w:rPr>
        <w:footnoteRef/>
      </w:r>
      <w:r>
        <w:rPr>
          <w:rFonts w:ascii="Times New Roman" w:eastAsia="Times New Roman" w:hAnsi="Times New Roman" w:cs="Times New Roman"/>
          <w:sz w:val="20"/>
          <w:szCs w:val="20"/>
          <w:lang w:val="fr-FR"/>
        </w:rPr>
        <w:t xml:space="preserve"> Ditto. Rape in Brazil: An X-ray according to Health Data, 2014, p. 15-16. Available at: </w:t>
      </w:r>
      <w:hyperlink r:id="rId2" w:history="1">
        <w:r>
          <w:rPr>
            <w:rStyle w:val="Hyperlink"/>
            <w:rFonts w:ascii="Times New Roman" w:eastAsia="Times New Roman" w:hAnsi="Times New Roman" w:cs="Times New Roman"/>
            <w:color w:val="1155CC"/>
            <w:sz w:val="20"/>
            <w:szCs w:val="20"/>
            <w:lang w:val="fr-FR"/>
          </w:rPr>
          <w:t>https://www.ipea.gov.br/atlasviolencia/artigo/75/estupro-no-brasil-uma-radiografia-segundo-os-dados-da-saude</w:t>
        </w:r>
      </w:hyperlink>
      <w:r>
        <w:rPr>
          <w:rFonts w:ascii="Times New Roman" w:eastAsia="Times New Roman" w:hAnsi="Times New Roman" w:cs="Times New Roman"/>
          <w:sz w:val="20"/>
          <w:szCs w:val="20"/>
          <w:lang w:val="fr-FR"/>
        </w:rPr>
        <w:t>. Accessed on: 10 nov. 2023.</w:t>
      </w:r>
    </w:p>
  </w:footnote>
  <w:footnote w:id="5">
    <w:p w14:paraId="58F87FA4" w14:textId="77777777" w:rsidR="002E3509" w:rsidRDefault="002E3509" w:rsidP="002E3509">
      <w:pPr>
        <w:spacing w:line="240" w:lineRule="auto"/>
        <w:jc w:val="both"/>
        <w:rPr>
          <w:rFonts w:ascii="Times New Roman" w:eastAsia="Times New Roman" w:hAnsi="Times New Roman" w:cs="Times New Roman"/>
          <w:sz w:val="20"/>
          <w:szCs w:val="20"/>
          <w:lang w:val="fr-FR"/>
        </w:rPr>
      </w:pPr>
      <w:r>
        <w:rPr>
          <w:vertAlign w:val="superscript"/>
        </w:rPr>
        <w:footnoteRef/>
      </w:r>
      <w:r>
        <w:rPr>
          <w:rFonts w:ascii="Times New Roman" w:eastAsia="Times New Roman" w:hAnsi="Times New Roman" w:cs="Times New Roman"/>
          <w:sz w:val="20"/>
          <w:szCs w:val="20"/>
          <w:lang w:val="fr-FR"/>
        </w:rPr>
        <w:t xml:space="preserve"> Ibid., p. 17.</w:t>
      </w:r>
    </w:p>
  </w:footnote>
  <w:footnote w:id="6">
    <w:p w14:paraId="02C77D04" w14:textId="1AC5D5D7" w:rsidR="00D17D87" w:rsidRPr="00D329D1" w:rsidRDefault="00D17D87">
      <w:pPr>
        <w:pStyle w:val="FootnoteText"/>
      </w:pPr>
      <w:r>
        <w:rPr>
          <w:rStyle w:val="FootnoteReference"/>
        </w:rPr>
        <w:footnoteRef/>
      </w:r>
      <w:r>
        <w:t xml:space="preserve"> </w:t>
      </w:r>
      <w:r w:rsidRPr="00D329D1">
        <w:t>A</w:t>
      </w:r>
      <w:r w:rsidR="00A20557" w:rsidRPr="00D329D1">
        <w:t>vailable at: https://www.defensoria.sp.def.br/web/guest/busca?p_p_id=com_liferay_portal_search_web_search_results_portlet_SearchResultsPortlet_INSTANCE_pxgx&amp;p_p_lifecycle=0&amp;p_p_state=maximized&amp;p_p_mode=view&amp;_com_liferay_portal_search_web_search_results_portlet_SearchResultsPortlet_INSTANCE_pxgx_mvcPath=%2Fview_content.jsp&amp;_com_liferay_portal_search_web_search_results_portlet_SearchResultsPortlet_INSTANCE_pxgx_assetEntryId=4269703&amp;_com_liferay_portal_search_web_search_results_portlet_SearchResultsPortlet_INSTANCE_pxgx_type=document&amp;p_l_back_url=%2Fbusca%3Fq%3Dacesso%2Bao%2Baborto%2Blegal</w:t>
      </w:r>
      <w:r w:rsidRPr="00D329D1">
        <w:t xml:space="preserve"> </w:t>
      </w:r>
    </w:p>
  </w:footnote>
  <w:footnote w:id="7">
    <w:p w14:paraId="00CFF7EF" w14:textId="77777777" w:rsidR="005F1C26" w:rsidRDefault="005F1C26" w:rsidP="005F1C26">
      <w:pPr>
        <w:spacing w:line="240" w:lineRule="auto"/>
        <w:jc w:val="both"/>
        <w:rPr>
          <w:rFonts w:ascii="Times New Roman" w:eastAsia="Times New Roman" w:hAnsi="Times New Roman" w:cs="Times New Roman"/>
          <w:sz w:val="20"/>
          <w:szCs w:val="20"/>
          <w:lang w:val="fr-FR"/>
        </w:rPr>
      </w:pPr>
      <w:r>
        <w:rPr>
          <w:vertAlign w:val="superscript"/>
        </w:rPr>
        <w:footnoteRef/>
      </w:r>
      <w:r>
        <w:rPr>
          <w:rFonts w:ascii="Times New Roman" w:eastAsia="Times New Roman" w:hAnsi="Times New Roman" w:cs="Times New Roman"/>
          <w:sz w:val="20"/>
          <w:szCs w:val="20"/>
          <w:lang w:val="fr-FR"/>
        </w:rPr>
        <w:t xml:space="preserve"> AzMina Institute. Overview of Abortion in Brazil. 2023. Available at: </w:t>
      </w:r>
      <w:hyperlink r:id="rId3" w:anchor="abortolegal" w:history="1">
        <w:r>
          <w:rPr>
            <w:rStyle w:val="Hyperlink"/>
            <w:rFonts w:ascii="Times New Roman" w:eastAsia="Times New Roman" w:hAnsi="Times New Roman" w:cs="Times New Roman"/>
            <w:color w:val="1155CC"/>
            <w:sz w:val="20"/>
            <w:szCs w:val="20"/>
            <w:lang w:val="fr-FR"/>
          </w:rPr>
          <w:t>https://abortonobrasil.info/#abortolegal</w:t>
        </w:r>
      </w:hyperlink>
      <w:r>
        <w:rPr>
          <w:rFonts w:ascii="Times New Roman" w:eastAsia="Times New Roman" w:hAnsi="Times New Roman" w:cs="Times New Roman"/>
          <w:sz w:val="20"/>
          <w:szCs w:val="20"/>
          <w:lang w:val="fr-FR"/>
        </w:rPr>
        <w:t xml:space="preserve">. </w:t>
      </w:r>
    </w:p>
  </w:footnote>
  <w:footnote w:id="8">
    <w:p w14:paraId="3B798B56" w14:textId="205453FC" w:rsidR="005F1C26" w:rsidRPr="005F1C26" w:rsidRDefault="005F1C26">
      <w:pPr>
        <w:pStyle w:val="FootnoteText"/>
      </w:pPr>
      <w:r>
        <w:rPr>
          <w:rStyle w:val="FootnoteReference"/>
        </w:rPr>
        <w:footnoteRef/>
      </w:r>
      <w:r>
        <w:t xml:space="preserve"> </w:t>
      </w:r>
      <w:r w:rsidRPr="005F1C26">
        <w:t>Avaliable a</w:t>
      </w:r>
      <w:r>
        <w:t xml:space="preserve">t </w:t>
      </w:r>
      <w:r w:rsidRPr="005F1C26">
        <w:t>https://www.gov.br/mulheres/pt-br/central-de-conteudos/noticias/2025/marco/ministerio-das-mulheres-lanca-o-relatorio-anual-socioeconomico-da-mulher-raseam-2025</w:t>
      </w:r>
    </w:p>
  </w:footnote>
  <w:footnote w:id="9">
    <w:p w14:paraId="23C94C19" w14:textId="77777777" w:rsidR="005F1C26" w:rsidRDefault="005F1C26" w:rsidP="005F1C26">
      <w:pPr>
        <w:spacing w:line="240" w:lineRule="auto"/>
        <w:jc w:val="both"/>
        <w:rPr>
          <w:rFonts w:ascii="Times New Roman" w:eastAsia="Times New Roman" w:hAnsi="Times New Roman" w:cs="Times New Roman"/>
          <w:sz w:val="20"/>
          <w:szCs w:val="20"/>
          <w:lang w:val="fr-FR"/>
        </w:rPr>
      </w:pPr>
      <w:r>
        <w:rPr>
          <w:vertAlign w:val="superscript"/>
        </w:rPr>
        <w:footnoteRef/>
      </w:r>
      <w:r>
        <w:rPr>
          <w:rFonts w:ascii="Calibri" w:eastAsia="Calibri" w:hAnsi="Calibri" w:cs="Calibri"/>
          <w:sz w:val="20"/>
          <w:szCs w:val="20"/>
          <w:lang w:val="fr-FR"/>
        </w:rPr>
        <w:t xml:space="preserve"> </w:t>
      </w:r>
      <w:r>
        <w:rPr>
          <w:rFonts w:ascii="Times New Roman" w:eastAsia="Times New Roman" w:hAnsi="Times New Roman" w:cs="Times New Roman"/>
          <w:sz w:val="20"/>
          <w:szCs w:val="20"/>
          <w:lang w:val="fr-FR"/>
        </w:rPr>
        <w:t xml:space="preserve">FEMINIST HEALTH NETWORK. Presumed Rape in Brazil: characterization of girl mothers in the country, over a ten-year period (2010-2019), with breakdown by the five geographic regions and Brazilian states. Curitiba, 2021. Available at: </w:t>
      </w:r>
      <w:hyperlink r:id="rId4" w:history="1">
        <w:r>
          <w:rPr>
            <w:rStyle w:val="Hyperlink"/>
            <w:rFonts w:ascii="Times New Roman" w:eastAsia="Times New Roman" w:hAnsi="Times New Roman" w:cs="Times New Roman"/>
            <w:color w:val="1155CC"/>
            <w:sz w:val="20"/>
            <w:szCs w:val="20"/>
            <w:lang w:val="fr-FR"/>
          </w:rPr>
          <w:t>https://redesaude.org.br/wp-content/uploads/2021/10/Estudo-meninas-maes.pdf</w:t>
        </w:r>
      </w:hyperlink>
      <w:r>
        <w:rPr>
          <w:rFonts w:ascii="Times New Roman" w:eastAsia="Times New Roman" w:hAnsi="Times New Roman" w:cs="Times New Roman"/>
          <w:sz w:val="20"/>
          <w:szCs w:val="20"/>
          <w:lang w:val="fr-FR"/>
        </w:rPr>
        <w:t>. Accessed March 26, 2024.</w:t>
      </w:r>
    </w:p>
  </w:footnote>
  <w:footnote w:id="10">
    <w:p w14:paraId="0CA60C8A" w14:textId="5DE31C1D" w:rsidR="314006F2" w:rsidRDefault="314006F2" w:rsidP="314006F2">
      <w:pPr>
        <w:pStyle w:val="FootnoteText"/>
      </w:pPr>
      <w:r w:rsidRPr="314006F2">
        <w:rPr>
          <w:rStyle w:val="FootnoteReference"/>
        </w:rPr>
        <w:footnoteRef/>
      </w:r>
      <w:r>
        <w:t xml:space="preserve"> Recalling the importance and primacy of the child's opinion in any matter concerning their interest, whether in maintaining or terminating the pregnancy, their interest should not be overridden by family opinions of a religious, social, economic, or structural nature.</w:t>
      </w:r>
    </w:p>
  </w:footnote>
  <w:footnote w:id="11">
    <w:p w14:paraId="7C79202A" w14:textId="77777777" w:rsidR="005F1C26" w:rsidRPr="00D329D1" w:rsidRDefault="005F1C26" w:rsidP="005F1C26">
      <w:pPr>
        <w:pStyle w:val="FootnoteText"/>
        <w:jc w:val="both"/>
        <w:rPr>
          <w:rFonts w:ascii="Cambria" w:hAnsi="Cambria"/>
        </w:rPr>
      </w:pPr>
      <w:r>
        <w:rPr>
          <w:rStyle w:val="FootnoteReference"/>
        </w:rPr>
        <w:footnoteRef/>
      </w:r>
      <w:r>
        <w:t xml:space="preserve"> </w:t>
      </w:r>
      <w:r w:rsidRPr="00E90692">
        <w:rPr>
          <w:rFonts w:ascii="Cambria" w:hAnsi="Cambria"/>
        </w:rPr>
        <w:t>The risk of death among abortions beyond 21 weeks of pregnancy is quite uncommon (8.9 deaths per 100,000 procedures) and represents ¼ of the risk of death related to full-term pregnancy (BARTLETT et al., 2004; HARRIS; GROSSMAN, 2011). In other words, abortion, even at the most advanced gestational ages, is markedly safer than childbirth (PARO; ROSAS, 2020). Available at: (https://es.mpsp.mp.br/revista_esmp/index.php/RJESMPSP/article/view/500). Accessed 01/23/2024.</w:t>
      </w:r>
    </w:p>
  </w:footnote>
  <w:footnote w:id="12">
    <w:p w14:paraId="4DD3D73B" w14:textId="77777777" w:rsidR="005F1C26" w:rsidRPr="00D92577" w:rsidRDefault="005F1C26" w:rsidP="005F1C26">
      <w:pPr>
        <w:pStyle w:val="FootnoteText"/>
        <w:jc w:val="both"/>
      </w:pPr>
      <w:r w:rsidRPr="00E90692">
        <w:rPr>
          <w:rStyle w:val="FootnoteReference"/>
          <w:rFonts w:ascii="Cambria" w:hAnsi="Cambria"/>
        </w:rPr>
        <w:footnoteRef/>
      </w:r>
      <w:r w:rsidRPr="00E90692">
        <w:rPr>
          <w:rFonts w:ascii="Cambria" w:hAnsi="Cambria"/>
        </w:rPr>
        <w:t xml:space="preserve"> The Technical Standard "Attention to Women with Anencephalic Pregnancy" from the Ministry of Health ensures women the right to choose therapeutic termination of pregnancy "freely, at any time and safely" (p. 8), including instructions for the use of misoprostol for medical termination between 13 and 26 weeks (p. 24) and misoprostol with oxytocin for pregnancies of 27 weeks or more (p. 25). Technical note available at: [link](https://bvsms.saude.gov.br/bvs/publicacoes/atencao_mulheres_gestacao_anencefalos.pdf). Accessed on 01/22/24.</w:t>
      </w:r>
    </w:p>
  </w:footnote>
  <w:footnote w:id="13">
    <w:p w14:paraId="52F4C288" w14:textId="77777777" w:rsidR="005F1C26" w:rsidRDefault="005F1C26" w:rsidP="005F1C26">
      <w:pPr>
        <w:pStyle w:val="FootnoteText"/>
      </w:pPr>
      <w:r w:rsidRPr="0123C99B">
        <w:rPr>
          <w:rStyle w:val="FootnoteReference"/>
        </w:rPr>
        <w:footnoteRef/>
      </w:r>
      <w:r>
        <w:t xml:space="preserve"> Available at: </w:t>
      </w:r>
      <w:hyperlink r:id="rId5">
        <w:r w:rsidRPr="0123C99B">
          <w:rPr>
            <w:rStyle w:val="Hyperlink"/>
          </w:rPr>
          <w:t>https://www.camara.leg.br/proposicoesWeb/fichadetramitacao?idProposicao=2434493</w:t>
        </w:r>
      </w:hyperlink>
      <w:r>
        <w:t xml:space="preserve"> </w:t>
      </w:r>
    </w:p>
  </w:footnote>
  <w:footnote w:id="14">
    <w:p w14:paraId="746E81D5" w14:textId="2ECB2E44" w:rsidR="0FAE64D0" w:rsidRPr="00AD3BF9" w:rsidRDefault="0FAE64D0" w:rsidP="0FAE64D0">
      <w:pPr>
        <w:pStyle w:val="FootnoteText"/>
      </w:pPr>
      <w:r w:rsidRPr="00AD3BF9">
        <w:rPr>
          <w:rStyle w:val="FootnoteReference"/>
        </w:rPr>
        <w:footnoteRef/>
      </w:r>
      <w:r w:rsidRPr="00AD3BF9">
        <w:t xml:space="preserve"> </w:t>
      </w:r>
      <w:r w:rsidR="00367DEA">
        <w:t xml:space="preserve">Available at - </w:t>
      </w:r>
      <w:r w:rsidRPr="00AD3BF9">
        <w:t>https://www.who.int/publications-detail-redirect/9789240039483</w:t>
      </w:r>
    </w:p>
  </w:footnote>
  <w:footnote w:id="15">
    <w:p w14:paraId="11CAD801" w14:textId="076D49F5" w:rsidR="0040709D" w:rsidRPr="00A23BDA" w:rsidRDefault="0040709D">
      <w:pPr>
        <w:pStyle w:val="FootnoteText"/>
      </w:pPr>
      <w:r>
        <w:rPr>
          <w:rStyle w:val="FootnoteReference"/>
        </w:rPr>
        <w:footnoteRef/>
      </w:r>
      <w:r>
        <w:t xml:space="preserve"> </w:t>
      </w:r>
      <w:r w:rsidR="00A23BDA" w:rsidRPr="00A23BDA">
        <w:t>Available at https://www.in.gov.br/en/web/dou/-/resolucao-n-258-de-23-de-dezembro-de-2024-605843803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66674A" w14:textId="4CF15DC4" w:rsidR="006B6A5A" w:rsidRPr="00AD3BF9" w:rsidRDefault="00D329D1">
    <w:r w:rsidRPr="00AD3BF9">
      <w:rPr>
        <w:noProof/>
        <w:lang w:eastAsia="pt-BR"/>
      </w:rPr>
      <w:drawing>
        <wp:anchor distT="0" distB="0" distL="0" distR="0" simplePos="0" relativeHeight="251658240" behindDoc="0" locked="0" layoutInCell="1" hidden="0" allowOverlap="1" wp14:anchorId="2878B1F9" wp14:editId="62A701AA">
          <wp:simplePos x="0" y="0"/>
          <wp:positionH relativeFrom="column">
            <wp:posOffset>-190500</wp:posOffset>
          </wp:positionH>
          <wp:positionV relativeFrom="paragraph">
            <wp:posOffset>219075</wp:posOffset>
          </wp:positionV>
          <wp:extent cx="1762125" cy="504825"/>
          <wp:effectExtent l="0" t="0" r="9525" b="9525"/>
          <wp:wrapSquare wrapText="bothSides" distT="0" distB="0" distL="0" distR="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762125" cy="504825"/>
                  </a:xfrm>
                  <a:prstGeom prst="rect">
                    <a:avLst/>
                  </a:prstGeom>
                  <a:ln/>
                </pic:spPr>
              </pic:pic>
            </a:graphicData>
          </a:graphic>
          <wp14:sizeRelH relativeFrom="margin">
            <wp14:pctWidth>0</wp14:pctWidth>
          </wp14:sizeRelH>
        </wp:anchor>
      </w:drawing>
    </w:r>
    <w:r w:rsidR="0FAE64D0" w:rsidRPr="00AD3BF9">
      <w:rPr>
        <w:noProof/>
      </w:rPr>
      <w:drawing>
        <wp:inline distT="0" distB="0" distL="0" distR="0" wp14:anchorId="40073AF3" wp14:editId="1B9C1822">
          <wp:extent cx="2343150" cy="775335"/>
          <wp:effectExtent l="0" t="0" r="0" b="5715"/>
          <wp:docPr id="987544824" name="Picture 987544824" descr="Desenho com traços pretos em fundo branc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extLst>
                      <a:ext uri="{28A0092B-C50C-407E-A947-70E740481C1C}">
                        <a14:useLocalDpi xmlns:a14="http://schemas.microsoft.com/office/drawing/2010/main" val="0"/>
                      </a:ext>
                    </a:extLst>
                  </a:blip>
                  <a:stretch>
                    <a:fillRect/>
                  </a:stretch>
                </pic:blipFill>
                <pic:spPr>
                  <a:xfrm>
                    <a:off x="0" y="0"/>
                    <a:ext cx="2344035" cy="775628"/>
                  </a:xfrm>
                  <a:prstGeom prst="rect">
                    <a:avLst/>
                  </a:prstGeom>
                </pic:spPr>
              </pic:pic>
            </a:graphicData>
          </a:graphic>
        </wp:inline>
      </w:drawing>
    </w:r>
    <w:r w:rsidR="00D336BC" w:rsidRPr="00AD3BF9">
      <w:br/>
    </w:r>
  </w:p>
  <w:p w14:paraId="3095732D" w14:textId="77777777" w:rsidR="006B6A5A" w:rsidRPr="00AD3BF9" w:rsidRDefault="00D336BC">
    <w:r w:rsidRPr="00AD3BF9">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E7693F"/>
    <w:multiLevelType w:val="multilevel"/>
    <w:tmpl w:val="AA82EC36"/>
    <w:lvl w:ilvl="0">
      <w:start w:val="3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8C3E550"/>
    <w:multiLevelType w:val="hybridMultilevel"/>
    <w:tmpl w:val="FFFFFFFF"/>
    <w:lvl w:ilvl="0" w:tplc="1046BED6">
      <w:start w:val="1"/>
      <w:numFmt w:val="bullet"/>
      <w:lvlText w:val=""/>
      <w:lvlJc w:val="left"/>
      <w:pPr>
        <w:ind w:left="720" w:hanging="360"/>
      </w:pPr>
      <w:rPr>
        <w:rFonts w:ascii="Symbol" w:hAnsi="Symbol" w:hint="default"/>
      </w:rPr>
    </w:lvl>
    <w:lvl w:ilvl="1" w:tplc="AEFEDDF2">
      <w:start w:val="1"/>
      <w:numFmt w:val="bullet"/>
      <w:lvlText w:val="o"/>
      <w:lvlJc w:val="left"/>
      <w:pPr>
        <w:ind w:left="1440" w:hanging="360"/>
      </w:pPr>
      <w:rPr>
        <w:rFonts w:ascii="Courier New" w:hAnsi="Courier New" w:hint="default"/>
      </w:rPr>
    </w:lvl>
    <w:lvl w:ilvl="2" w:tplc="42D66110">
      <w:start w:val="1"/>
      <w:numFmt w:val="bullet"/>
      <w:lvlText w:val=""/>
      <w:lvlJc w:val="left"/>
      <w:pPr>
        <w:ind w:left="2160" w:hanging="360"/>
      </w:pPr>
      <w:rPr>
        <w:rFonts w:ascii="Wingdings" w:hAnsi="Wingdings" w:hint="default"/>
      </w:rPr>
    </w:lvl>
    <w:lvl w:ilvl="3" w:tplc="0AE435A8">
      <w:start w:val="1"/>
      <w:numFmt w:val="bullet"/>
      <w:lvlText w:val=""/>
      <w:lvlJc w:val="left"/>
      <w:pPr>
        <w:ind w:left="2880" w:hanging="360"/>
      </w:pPr>
      <w:rPr>
        <w:rFonts w:ascii="Symbol" w:hAnsi="Symbol" w:hint="default"/>
      </w:rPr>
    </w:lvl>
    <w:lvl w:ilvl="4" w:tplc="FCB4406C">
      <w:start w:val="1"/>
      <w:numFmt w:val="bullet"/>
      <w:lvlText w:val="o"/>
      <w:lvlJc w:val="left"/>
      <w:pPr>
        <w:ind w:left="3600" w:hanging="360"/>
      </w:pPr>
      <w:rPr>
        <w:rFonts w:ascii="Courier New" w:hAnsi="Courier New" w:hint="default"/>
      </w:rPr>
    </w:lvl>
    <w:lvl w:ilvl="5" w:tplc="D652AD30">
      <w:start w:val="1"/>
      <w:numFmt w:val="bullet"/>
      <w:lvlText w:val=""/>
      <w:lvlJc w:val="left"/>
      <w:pPr>
        <w:ind w:left="4320" w:hanging="360"/>
      </w:pPr>
      <w:rPr>
        <w:rFonts w:ascii="Wingdings" w:hAnsi="Wingdings" w:hint="default"/>
      </w:rPr>
    </w:lvl>
    <w:lvl w:ilvl="6" w:tplc="A984DD90">
      <w:start w:val="1"/>
      <w:numFmt w:val="bullet"/>
      <w:lvlText w:val=""/>
      <w:lvlJc w:val="left"/>
      <w:pPr>
        <w:ind w:left="5040" w:hanging="360"/>
      </w:pPr>
      <w:rPr>
        <w:rFonts w:ascii="Symbol" w:hAnsi="Symbol" w:hint="default"/>
      </w:rPr>
    </w:lvl>
    <w:lvl w:ilvl="7" w:tplc="9298576E">
      <w:start w:val="1"/>
      <w:numFmt w:val="bullet"/>
      <w:lvlText w:val="o"/>
      <w:lvlJc w:val="left"/>
      <w:pPr>
        <w:ind w:left="5760" w:hanging="360"/>
      </w:pPr>
      <w:rPr>
        <w:rFonts w:ascii="Courier New" w:hAnsi="Courier New" w:hint="default"/>
      </w:rPr>
    </w:lvl>
    <w:lvl w:ilvl="8" w:tplc="A02AD242">
      <w:start w:val="1"/>
      <w:numFmt w:val="bullet"/>
      <w:lvlText w:val=""/>
      <w:lvlJc w:val="left"/>
      <w:pPr>
        <w:ind w:left="6480" w:hanging="360"/>
      </w:pPr>
      <w:rPr>
        <w:rFonts w:ascii="Wingdings" w:hAnsi="Wingdings" w:hint="default"/>
      </w:rPr>
    </w:lvl>
  </w:abstractNum>
  <w:abstractNum w:abstractNumId="2" w15:restartNumberingAfterBreak="0">
    <w:nsid w:val="291D0AFA"/>
    <w:multiLevelType w:val="hybridMultilevel"/>
    <w:tmpl w:val="76F282B0"/>
    <w:lvl w:ilvl="0" w:tplc="472A8450">
      <w:start w:val="1"/>
      <w:numFmt w:val="decimal"/>
      <w:lvlText w:val="%1."/>
      <w:lvlJc w:val="left"/>
      <w:pPr>
        <w:ind w:left="720" w:hanging="360"/>
      </w:pPr>
      <w:rPr>
        <w:u w:val="none"/>
      </w:rPr>
    </w:lvl>
    <w:lvl w:ilvl="1" w:tplc="56A8C4E0">
      <w:start w:val="1"/>
      <w:numFmt w:val="lowerLetter"/>
      <w:lvlText w:val="%2."/>
      <w:lvlJc w:val="left"/>
      <w:pPr>
        <w:ind w:left="1440" w:hanging="360"/>
      </w:pPr>
      <w:rPr>
        <w:u w:val="none"/>
      </w:rPr>
    </w:lvl>
    <w:lvl w:ilvl="2" w:tplc="76DAF1D6">
      <w:start w:val="1"/>
      <w:numFmt w:val="lowerRoman"/>
      <w:lvlText w:val="%3."/>
      <w:lvlJc w:val="right"/>
      <w:pPr>
        <w:ind w:left="2160" w:hanging="360"/>
      </w:pPr>
      <w:rPr>
        <w:u w:val="none"/>
      </w:rPr>
    </w:lvl>
    <w:lvl w:ilvl="3" w:tplc="42C4C330">
      <w:start w:val="1"/>
      <w:numFmt w:val="decimal"/>
      <w:lvlText w:val="%4."/>
      <w:lvlJc w:val="left"/>
      <w:pPr>
        <w:ind w:left="2880" w:hanging="360"/>
      </w:pPr>
      <w:rPr>
        <w:u w:val="none"/>
      </w:rPr>
    </w:lvl>
    <w:lvl w:ilvl="4" w:tplc="A3940E52">
      <w:start w:val="1"/>
      <w:numFmt w:val="lowerLetter"/>
      <w:lvlText w:val="%5."/>
      <w:lvlJc w:val="left"/>
      <w:pPr>
        <w:ind w:left="3600" w:hanging="360"/>
      </w:pPr>
      <w:rPr>
        <w:u w:val="none"/>
      </w:rPr>
    </w:lvl>
    <w:lvl w:ilvl="5" w:tplc="D69253A4">
      <w:start w:val="1"/>
      <w:numFmt w:val="lowerRoman"/>
      <w:lvlText w:val="%6."/>
      <w:lvlJc w:val="right"/>
      <w:pPr>
        <w:ind w:left="4320" w:hanging="360"/>
      </w:pPr>
      <w:rPr>
        <w:u w:val="none"/>
      </w:rPr>
    </w:lvl>
    <w:lvl w:ilvl="6" w:tplc="47223478">
      <w:start w:val="1"/>
      <w:numFmt w:val="decimal"/>
      <w:lvlText w:val="%7."/>
      <w:lvlJc w:val="left"/>
      <w:pPr>
        <w:ind w:left="5040" w:hanging="360"/>
      </w:pPr>
      <w:rPr>
        <w:u w:val="none"/>
      </w:rPr>
    </w:lvl>
    <w:lvl w:ilvl="7" w:tplc="46DCF37A">
      <w:start w:val="1"/>
      <w:numFmt w:val="lowerLetter"/>
      <w:lvlText w:val="%8."/>
      <w:lvlJc w:val="left"/>
      <w:pPr>
        <w:ind w:left="5760" w:hanging="360"/>
      </w:pPr>
      <w:rPr>
        <w:u w:val="none"/>
      </w:rPr>
    </w:lvl>
    <w:lvl w:ilvl="8" w:tplc="2204589A">
      <w:start w:val="1"/>
      <w:numFmt w:val="lowerRoman"/>
      <w:lvlText w:val="%9."/>
      <w:lvlJc w:val="right"/>
      <w:pPr>
        <w:ind w:left="6480" w:hanging="360"/>
      </w:pPr>
      <w:rPr>
        <w:u w:val="none"/>
      </w:rPr>
    </w:lvl>
  </w:abstractNum>
  <w:abstractNum w:abstractNumId="3" w15:restartNumberingAfterBreak="0">
    <w:nsid w:val="37DB001A"/>
    <w:multiLevelType w:val="hybridMultilevel"/>
    <w:tmpl w:val="495018AA"/>
    <w:lvl w:ilvl="0" w:tplc="866C5D90">
      <w:start w:val="1"/>
      <w:numFmt w:val="decimal"/>
      <w:lvlText w:val="%1."/>
      <w:lvlJc w:val="left"/>
      <w:pPr>
        <w:ind w:left="2487" w:hanging="360"/>
      </w:pPr>
      <w:rPr>
        <w:i w:val="0"/>
        <w:iCs w:val="0"/>
      </w:rPr>
    </w:lvl>
    <w:lvl w:ilvl="1" w:tplc="04160019">
      <w:start w:val="1"/>
      <w:numFmt w:val="lowerLetter"/>
      <w:lvlText w:val="%2."/>
      <w:lvlJc w:val="left"/>
      <w:pPr>
        <w:ind w:left="4980" w:hanging="360"/>
      </w:pPr>
    </w:lvl>
    <w:lvl w:ilvl="2" w:tplc="3404F4B4">
      <w:numFmt w:val="bullet"/>
      <w:lvlText w:val=""/>
      <w:lvlJc w:val="left"/>
      <w:pPr>
        <w:ind w:left="5880" w:hanging="360"/>
      </w:pPr>
      <w:rPr>
        <w:rFonts w:ascii="Symbol" w:eastAsia="Cambria" w:hAnsi="Symbol" w:cs="Times New Roman" w:hint="default"/>
        <w:i w:val="0"/>
      </w:rPr>
    </w:lvl>
    <w:lvl w:ilvl="3" w:tplc="0416000F" w:tentative="1">
      <w:start w:val="1"/>
      <w:numFmt w:val="decimal"/>
      <w:lvlText w:val="%4."/>
      <w:lvlJc w:val="left"/>
      <w:pPr>
        <w:ind w:left="6420" w:hanging="360"/>
      </w:pPr>
    </w:lvl>
    <w:lvl w:ilvl="4" w:tplc="04160019" w:tentative="1">
      <w:start w:val="1"/>
      <w:numFmt w:val="lowerLetter"/>
      <w:lvlText w:val="%5."/>
      <w:lvlJc w:val="left"/>
      <w:pPr>
        <w:ind w:left="7140" w:hanging="360"/>
      </w:pPr>
    </w:lvl>
    <w:lvl w:ilvl="5" w:tplc="0416001B" w:tentative="1">
      <w:start w:val="1"/>
      <w:numFmt w:val="lowerRoman"/>
      <w:lvlText w:val="%6."/>
      <w:lvlJc w:val="right"/>
      <w:pPr>
        <w:ind w:left="7860" w:hanging="180"/>
      </w:pPr>
    </w:lvl>
    <w:lvl w:ilvl="6" w:tplc="0416000F" w:tentative="1">
      <w:start w:val="1"/>
      <w:numFmt w:val="decimal"/>
      <w:lvlText w:val="%7."/>
      <w:lvlJc w:val="left"/>
      <w:pPr>
        <w:ind w:left="8580" w:hanging="360"/>
      </w:pPr>
    </w:lvl>
    <w:lvl w:ilvl="7" w:tplc="04160019" w:tentative="1">
      <w:start w:val="1"/>
      <w:numFmt w:val="lowerLetter"/>
      <w:lvlText w:val="%8."/>
      <w:lvlJc w:val="left"/>
      <w:pPr>
        <w:ind w:left="9300" w:hanging="360"/>
      </w:pPr>
    </w:lvl>
    <w:lvl w:ilvl="8" w:tplc="0416001B" w:tentative="1">
      <w:start w:val="1"/>
      <w:numFmt w:val="lowerRoman"/>
      <w:lvlText w:val="%9."/>
      <w:lvlJc w:val="right"/>
      <w:pPr>
        <w:ind w:left="10020" w:hanging="180"/>
      </w:pPr>
    </w:lvl>
  </w:abstractNum>
  <w:abstractNum w:abstractNumId="4" w15:restartNumberingAfterBreak="0">
    <w:nsid w:val="423F2065"/>
    <w:multiLevelType w:val="hybridMultilevel"/>
    <w:tmpl w:val="8E3C0C8C"/>
    <w:lvl w:ilvl="0" w:tplc="CA0223D2">
      <w:start w:val="1"/>
      <w:numFmt w:val="lowerLetter"/>
      <w:lvlText w:val="(%1)"/>
      <w:lvlJc w:val="left"/>
      <w:pPr>
        <w:ind w:left="1515" w:hanging="390"/>
      </w:pPr>
      <w:rPr>
        <w:rFonts w:hint="default"/>
      </w:rPr>
    </w:lvl>
    <w:lvl w:ilvl="1" w:tplc="04160019" w:tentative="1">
      <w:start w:val="1"/>
      <w:numFmt w:val="lowerLetter"/>
      <w:lvlText w:val="%2."/>
      <w:lvlJc w:val="left"/>
      <w:pPr>
        <w:ind w:left="2205" w:hanging="360"/>
      </w:pPr>
    </w:lvl>
    <w:lvl w:ilvl="2" w:tplc="0416001B" w:tentative="1">
      <w:start w:val="1"/>
      <w:numFmt w:val="lowerRoman"/>
      <w:lvlText w:val="%3."/>
      <w:lvlJc w:val="right"/>
      <w:pPr>
        <w:ind w:left="2925" w:hanging="180"/>
      </w:pPr>
    </w:lvl>
    <w:lvl w:ilvl="3" w:tplc="0416000F" w:tentative="1">
      <w:start w:val="1"/>
      <w:numFmt w:val="decimal"/>
      <w:lvlText w:val="%4."/>
      <w:lvlJc w:val="left"/>
      <w:pPr>
        <w:ind w:left="3645" w:hanging="360"/>
      </w:pPr>
    </w:lvl>
    <w:lvl w:ilvl="4" w:tplc="04160019" w:tentative="1">
      <w:start w:val="1"/>
      <w:numFmt w:val="lowerLetter"/>
      <w:lvlText w:val="%5."/>
      <w:lvlJc w:val="left"/>
      <w:pPr>
        <w:ind w:left="4365" w:hanging="360"/>
      </w:pPr>
    </w:lvl>
    <w:lvl w:ilvl="5" w:tplc="0416001B" w:tentative="1">
      <w:start w:val="1"/>
      <w:numFmt w:val="lowerRoman"/>
      <w:lvlText w:val="%6."/>
      <w:lvlJc w:val="right"/>
      <w:pPr>
        <w:ind w:left="5085" w:hanging="180"/>
      </w:pPr>
    </w:lvl>
    <w:lvl w:ilvl="6" w:tplc="0416000F" w:tentative="1">
      <w:start w:val="1"/>
      <w:numFmt w:val="decimal"/>
      <w:lvlText w:val="%7."/>
      <w:lvlJc w:val="left"/>
      <w:pPr>
        <w:ind w:left="5805" w:hanging="360"/>
      </w:pPr>
    </w:lvl>
    <w:lvl w:ilvl="7" w:tplc="04160019" w:tentative="1">
      <w:start w:val="1"/>
      <w:numFmt w:val="lowerLetter"/>
      <w:lvlText w:val="%8."/>
      <w:lvlJc w:val="left"/>
      <w:pPr>
        <w:ind w:left="6525" w:hanging="360"/>
      </w:pPr>
    </w:lvl>
    <w:lvl w:ilvl="8" w:tplc="0416001B" w:tentative="1">
      <w:start w:val="1"/>
      <w:numFmt w:val="lowerRoman"/>
      <w:lvlText w:val="%9."/>
      <w:lvlJc w:val="right"/>
      <w:pPr>
        <w:ind w:left="7245" w:hanging="180"/>
      </w:pPr>
    </w:lvl>
  </w:abstractNum>
  <w:abstractNum w:abstractNumId="5" w15:restartNumberingAfterBreak="0">
    <w:nsid w:val="477934D2"/>
    <w:multiLevelType w:val="multilevel"/>
    <w:tmpl w:val="5350A566"/>
    <w:lvl w:ilvl="0">
      <w:start w:val="3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F606DE7"/>
    <w:multiLevelType w:val="multilevel"/>
    <w:tmpl w:val="22A45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FBB024F"/>
    <w:multiLevelType w:val="multilevel"/>
    <w:tmpl w:val="A52068B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8" w15:restartNumberingAfterBreak="0">
    <w:nsid w:val="527D4953"/>
    <w:multiLevelType w:val="multilevel"/>
    <w:tmpl w:val="8A682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6A41A39"/>
    <w:multiLevelType w:val="multilevel"/>
    <w:tmpl w:val="85023D1A"/>
    <w:lvl w:ilvl="0">
      <w:start w:val="3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FBC01FE"/>
    <w:multiLevelType w:val="multilevel"/>
    <w:tmpl w:val="456E1926"/>
    <w:lvl w:ilvl="0">
      <w:start w:val="4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0E44D3B"/>
    <w:multiLevelType w:val="multilevel"/>
    <w:tmpl w:val="10F25DB6"/>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2" w15:restartNumberingAfterBreak="0">
    <w:nsid w:val="771B2A4F"/>
    <w:multiLevelType w:val="multilevel"/>
    <w:tmpl w:val="B4CA330E"/>
    <w:lvl w:ilvl="0">
      <w:start w:val="3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90464B6"/>
    <w:multiLevelType w:val="multilevel"/>
    <w:tmpl w:val="E976DDC4"/>
    <w:lvl w:ilvl="0">
      <w:start w:val="4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C4D5CCF"/>
    <w:multiLevelType w:val="multilevel"/>
    <w:tmpl w:val="967C93BA"/>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5" w15:restartNumberingAfterBreak="0">
    <w:nsid w:val="7DBA1DBE"/>
    <w:multiLevelType w:val="multilevel"/>
    <w:tmpl w:val="81C2759A"/>
    <w:lvl w:ilvl="0">
      <w:start w:val="4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F0230FB"/>
    <w:multiLevelType w:val="hybridMultilevel"/>
    <w:tmpl w:val="E06E7118"/>
    <w:lvl w:ilvl="0" w:tplc="1C3A1F0E">
      <w:start w:val="1"/>
      <w:numFmt w:val="lowerLetter"/>
      <w:lvlText w:val="(%1)"/>
      <w:lvlJc w:val="left"/>
      <w:pPr>
        <w:ind w:left="1125" w:hanging="405"/>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num w:numId="1" w16cid:durableId="484709049">
    <w:abstractNumId w:val="1"/>
  </w:num>
  <w:num w:numId="2" w16cid:durableId="647169288">
    <w:abstractNumId w:val="7"/>
  </w:num>
  <w:num w:numId="3" w16cid:durableId="688725708">
    <w:abstractNumId w:val="2"/>
  </w:num>
  <w:num w:numId="4" w16cid:durableId="365764589">
    <w:abstractNumId w:val="11"/>
  </w:num>
  <w:num w:numId="5" w16cid:durableId="787971861">
    <w:abstractNumId w:val="14"/>
  </w:num>
  <w:num w:numId="6" w16cid:durableId="232130860">
    <w:abstractNumId w:val="16"/>
  </w:num>
  <w:num w:numId="7" w16cid:durableId="1199859324">
    <w:abstractNumId w:val="4"/>
  </w:num>
  <w:num w:numId="8" w16cid:durableId="1932622131">
    <w:abstractNumId w:val="12"/>
  </w:num>
  <w:num w:numId="9" w16cid:durableId="1745027367">
    <w:abstractNumId w:val="5"/>
  </w:num>
  <w:num w:numId="10" w16cid:durableId="766925257">
    <w:abstractNumId w:val="0"/>
  </w:num>
  <w:num w:numId="11" w16cid:durableId="1091699986">
    <w:abstractNumId w:val="9"/>
  </w:num>
  <w:num w:numId="12" w16cid:durableId="413598648">
    <w:abstractNumId w:val="13"/>
  </w:num>
  <w:num w:numId="13" w16cid:durableId="602761794">
    <w:abstractNumId w:val="10"/>
  </w:num>
  <w:num w:numId="14" w16cid:durableId="417868969">
    <w:abstractNumId w:val="15"/>
  </w:num>
  <w:num w:numId="15" w16cid:durableId="105783079">
    <w:abstractNumId w:val="6"/>
  </w:num>
  <w:num w:numId="16" w16cid:durableId="700056131">
    <w:abstractNumId w:val="8"/>
  </w:num>
  <w:num w:numId="17" w16cid:durableId="1965381975">
    <w:abstractNumId w:val="3"/>
  </w:num>
  <w:num w:numId="18" w16cid:durableId="767501021">
    <w:abstractNumId w:val="3"/>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38197796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6C3B"/>
    <w:rsid w:val="000071E6"/>
    <w:rsid w:val="00014EF9"/>
    <w:rsid w:val="0003237D"/>
    <w:rsid w:val="00037BCD"/>
    <w:rsid w:val="00071936"/>
    <w:rsid w:val="00071C3E"/>
    <w:rsid w:val="00075D76"/>
    <w:rsid w:val="00087436"/>
    <w:rsid w:val="0009582D"/>
    <w:rsid w:val="000A717A"/>
    <w:rsid w:val="000B7D5F"/>
    <w:rsid w:val="000C421B"/>
    <w:rsid w:val="000D1191"/>
    <w:rsid w:val="000D25AB"/>
    <w:rsid w:val="000E56A7"/>
    <w:rsid w:val="000E63A0"/>
    <w:rsid w:val="000E794F"/>
    <w:rsid w:val="000F0C18"/>
    <w:rsid w:val="000F3646"/>
    <w:rsid w:val="00104E66"/>
    <w:rsid w:val="00111978"/>
    <w:rsid w:val="00113B5D"/>
    <w:rsid w:val="0011618B"/>
    <w:rsid w:val="0011F629"/>
    <w:rsid w:val="00121D13"/>
    <w:rsid w:val="00122D63"/>
    <w:rsid w:val="00124533"/>
    <w:rsid w:val="001246BE"/>
    <w:rsid w:val="001329AE"/>
    <w:rsid w:val="00135981"/>
    <w:rsid w:val="001412D1"/>
    <w:rsid w:val="001454A5"/>
    <w:rsid w:val="00146E77"/>
    <w:rsid w:val="001643D6"/>
    <w:rsid w:val="00165602"/>
    <w:rsid w:val="0017090E"/>
    <w:rsid w:val="0017606F"/>
    <w:rsid w:val="0017630E"/>
    <w:rsid w:val="00185C85"/>
    <w:rsid w:val="00190CA9"/>
    <w:rsid w:val="001972F6"/>
    <w:rsid w:val="001A4BA0"/>
    <w:rsid w:val="001A7A6E"/>
    <w:rsid w:val="001B68F4"/>
    <w:rsid w:val="001C127B"/>
    <w:rsid w:val="001E372D"/>
    <w:rsid w:val="00200E2E"/>
    <w:rsid w:val="0023198A"/>
    <w:rsid w:val="00260A3E"/>
    <w:rsid w:val="002A3CFA"/>
    <w:rsid w:val="002A6576"/>
    <w:rsid w:val="002A6C3B"/>
    <w:rsid w:val="002B6E45"/>
    <w:rsid w:val="002B7B5B"/>
    <w:rsid w:val="002D0AEF"/>
    <w:rsid w:val="002D0B23"/>
    <w:rsid w:val="002D1996"/>
    <w:rsid w:val="002D727A"/>
    <w:rsid w:val="002E3509"/>
    <w:rsid w:val="002E5668"/>
    <w:rsid w:val="002E6AD8"/>
    <w:rsid w:val="002F187A"/>
    <w:rsid w:val="00300930"/>
    <w:rsid w:val="003029A2"/>
    <w:rsid w:val="00306A4E"/>
    <w:rsid w:val="0032101F"/>
    <w:rsid w:val="00334D91"/>
    <w:rsid w:val="003402A6"/>
    <w:rsid w:val="00346882"/>
    <w:rsid w:val="00366C6A"/>
    <w:rsid w:val="00367DEA"/>
    <w:rsid w:val="003747CB"/>
    <w:rsid w:val="0037688B"/>
    <w:rsid w:val="003819B2"/>
    <w:rsid w:val="003A6A2D"/>
    <w:rsid w:val="003B2694"/>
    <w:rsid w:val="003B7E1A"/>
    <w:rsid w:val="003C1576"/>
    <w:rsid w:val="003D4FB4"/>
    <w:rsid w:val="003E59C5"/>
    <w:rsid w:val="003E6330"/>
    <w:rsid w:val="003F4207"/>
    <w:rsid w:val="0040709D"/>
    <w:rsid w:val="004073EB"/>
    <w:rsid w:val="00414501"/>
    <w:rsid w:val="00420433"/>
    <w:rsid w:val="004347B8"/>
    <w:rsid w:val="00434B68"/>
    <w:rsid w:val="00436713"/>
    <w:rsid w:val="00453A78"/>
    <w:rsid w:val="00461243"/>
    <w:rsid w:val="004670DB"/>
    <w:rsid w:val="00497AD8"/>
    <w:rsid w:val="004A4168"/>
    <w:rsid w:val="004C0216"/>
    <w:rsid w:val="004C26D1"/>
    <w:rsid w:val="004F0FCF"/>
    <w:rsid w:val="004F45AC"/>
    <w:rsid w:val="00502406"/>
    <w:rsid w:val="00503A8B"/>
    <w:rsid w:val="0050437A"/>
    <w:rsid w:val="005055EA"/>
    <w:rsid w:val="0053587C"/>
    <w:rsid w:val="00547EBE"/>
    <w:rsid w:val="00561175"/>
    <w:rsid w:val="00580323"/>
    <w:rsid w:val="005812FC"/>
    <w:rsid w:val="005A01FE"/>
    <w:rsid w:val="005D582B"/>
    <w:rsid w:val="005D76D5"/>
    <w:rsid w:val="005E209B"/>
    <w:rsid w:val="005F1C26"/>
    <w:rsid w:val="005F471D"/>
    <w:rsid w:val="006114F1"/>
    <w:rsid w:val="00613338"/>
    <w:rsid w:val="006167EB"/>
    <w:rsid w:val="006206DE"/>
    <w:rsid w:val="00622114"/>
    <w:rsid w:val="00622B60"/>
    <w:rsid w:val="00622EAA"/>
    <w:rsid w:val="00625D47"/>
    <w:rsid w:val="00626841"/>
    <w:rsid w:val="006308D5"/>
    <w:rsid w:val="00636CDE"/>
    <w:rsid w:val="00637A5C"/>
    <w:rsid w:val="006567FB"/>
    <w:rsid w:val="00661E4D"/>
    <w:rsid w:val="00680625"/>
    <w:rsid w:val="00687777"/>
    <w:rsid w:val="006924CB"/>
    <w:rsid w:val="0069358E"/>
    <w:rsid w:val="006B6A5A"/>
    <w:rsid w:val="006C1541"/>
    <w:rsid w:val="006C3440"/>
    <w:rsid w:val="006C42CF"/>
    <w:rsid w:val="006D14F0"/>
    <w:rsid w:val="006E52FB"/>
    <w:rsid w:val="006E645A"/>
    <w:rsid w:val="00706790"/>
    <w:rsid w:val="00724DC3"/>
    <w:rsid w:val="007251F7"/>
    <w:rsid w:val="00736A32"/>
    <w:rsid w:val="00736E9D"/>
    <w:rsid w:val="0076120D"/>
    <w:rsid w:val="00761958"/>
    <w:rsid w:val="00763C5C"/>
    <w:rsid w:val="007648FD"/>
    <w:rsid w:val="00774AB3"/>
    <w:rsid w:val="007A2DCA"/>
    <w:rsid w:val="007A4FE9"/>
    <w:rsid w:val="007B1FEC"/>
    <w:rsid w:val="007B3FC9"/>
    <w:rsid w:val="007B454A"/>
    <w:rsid w:val="007B713E"/>
    <w:rsid w:val="007C071E"/>
    <w:rsid w:val="007C7B1E"/>
    <w:rsid w:val="007D079D"/>
    <w:rsid w:val="007E1A6D"/>
    <w:rsid w:val="00805DE1"/>
    <w:rsid w:val="00810A59"/>
    <w:rsid w:val="008273FC"/>
    <w:rsid w:val="00833F98"/>
    <w:rsid w:val="00837100"/>
    <w:rsid w:val="00840200"/>
    <w:rsid w:val="00841B30"/>
    <w:rsid w:val="008449E7"/>
    <w:rsid w:val="00844A2A"/>
    <w:rsid w:val="00846934"/>
    <w:rsid w:val="00846E89"/>
    <w:rsid w:val="00860537"/>
    <w:rsid w:val="00872A3D"/>
    <w:rsid w:val="00876871"/>
    <w:rsid w:val="008A205A"/>
    <w:rsid w:val="008B334F"/>
    <w:rsid w:val="008B45FF"/>
    <w:rsid w:val="008B739B"/>
    <w:rsid w:val="008B7805"/>
    <w:rsid w:val="008D092B"/>
    <w:rsid w:val="008D29FB"/>
    <w:rsid w:val="008D5536"/>
    <w:rsid w:val="008E2A86"/>
    <w:rsid w:val="008F0CAF"/>
    <w:rsid w:val="008F54A1"/>
    <w:rsid w:val="008F6B64"/>
    <w:rsid w:val="00916D1C"/>
    <w:rsid w:val="00930774"/>
    <w:rsid w:val="009366C3"/>
    <w:rsid w:val="00937EA3"/>
    <w:rsid w:val="009400B6"/>
    <w:rsid w:val="00951487"/>
    <w:rsid w:val="00964CC2"/>
    <w:rsid w:val="00980DA7"/>
    <w:rsid w:val="00984ACD"/>
    <w:rsid w:val="00990011"/>
    <w:rsid w:val="00995C4F"/>
    <w:rsid w:val="009A2432"/>
    <w:rsid w:val="009A6089"/>
    <w:rsid w:val="009B1B11"/>
    <w:rsid w:val="009B2A39"/>
    <w:rsid w:val="009B6590"/>
    <w:rsid w:val="009C1A82"/>
    <w:rsid w:val="009C5AF1"/>
    <w:rsid w:val="009F6021"/>
    <w:rsid w:val="00A00043"/>
    <w:rsid w:val="00A20557"/>
    <w:rsid w:val="00A23BDA"/>
    <w:rsid w:val="00A31A6E"/>
    <w:rsid w:val="00A35C98"/>
    <w:rsid w:val="00A366B6"/>
    <w:rsid w:val="00A457C7"/>
    <w:rsid w:val="00A47482"/>
    <w:rsid w:val="00A74CC0"/>
    <w:rsid w:val="00AB7F45"/>
    <w:rsid w:val="00AC7270"/>
    <w:rsid w:val="00AD3BF9"/>
    <w:rsid w:val="00AD6D4C"/>
    <w:rsid w:val="00AE5151"/>
    <w:rsid w:val="00AF2F10"/>
    <w:rsid w:val="00AF351E"/>
    <w:rsid w:val="00AF4B0D"/>
    <w:rsid w:val="00B017A2"/>
    <w:rsid w:val="00B0731F"/>
    <w:rsid w:val="00B11A4C"/>
    <w:rsid w:val="00B13414"/>
    <w:rsid w:val="00B15463"/>
    <w:rsid w:val="00B23BBF"/>
    <w:rsid w:val="00B26BCA"/>
    <w:rsid w:val="00B303AA"/>
    <w:rsid w:val="00B3113E"/>
    <w:rsid w:val="00B32944"/>
    <w:rsid w:val="00B46FCA"/>
    <w:rsid w:val="00B63964"/>
    <w:rsid w:val="00B65239"/>
    <w:rsid w:val="00B67FC9"/>
    <w:rsid w:val="00B7603F"/>
    <w:rsid w:val="00B809F8"/>
    <w:rsid w:val="00B84284"/>
    <w:rsid w:val="00BB1B80"/>
    <w:rsid w:val="00BE5DAD"/>
    <w:rsid w:val="00BF0668"/>
    <w:rsid w:val="00BF7AB0"/>
    <w:rsid w:val="00C126F8"/>
    <w:rsid w:val="00C23120"/>
    <w:rsid w:val="00C30BEF"/>
    <w:rsid w:val="00C33399"/>
    <w:rsid w:val="00C35C93"/>
    <w:rsid w:val="00C44814"/>
    <w:rsid w:val="00C57829"/>
    <w:rsid w:val="00C61885"/>
    <w:rsid w:val="00C71E83"/>
    <w:rsid w:val="00C7219C"/>
    <w:rsid w:val="00C75456"/>
    <w:rsid w:val="00C87D36"/>
    <w:rsid w:val="00CA5741"/>
    <w:rsid w:val="00CBA95C"/>
    <w:rsid w:val="00CC13D2"/>
    <w:rsid w:val="00CC35DD"/>
    <w:rsid w:val="00CE30FF"/>
    <w:rsid w:val="00CE6DEE"/>
    <w:rsid w:val="00CF3620"/>
    <w:rsid w:val="00D00E9B"/>
    <w:rsid w:val="00D114DF"/>
    <w:rsid w:val="00D13CE1"/>
    <w:rsid w:val="00D17423"/>
    <w:rsid w:val="00D17D87"/>
    <w:rsid w:val="00D253D7"/>
    <w:rsid w:val="00D25FD8"/>
    <w:rsid w:val="00D2600C"/>
    <w:rsid w:val="00D329D1"/>
    <w:rsid w:val="00D336BC"/>
    <w:rsid w:val="00D371AF"/>
    <w:rsid w:val="00D37D04"/>
    <w:rsid w:val="00D42261"/>
    <w:rsid w:val="00D45942"/>
    <w:rsid w:val="00D67129"/>
    <w:rsid w:val="00D763BC"/>
    <w:rsid w:val="00D8181E"/>
    <w:rsid w:val="00D83E5F"/>
    <w:rsid w:val="00D90590"/>
    <w:rsid w:val="00D90A8B"/>
    <w:rsid w:val="00D92577"/>
    <w:rsid w:val="00D93185"/>
    <w:rsid w:val="00D93DAC"/>
    <w:rsid w:val="00DA5F26"/>
    <w:rsid w:val="00DE0E5A"/>
    <w:rsid w:val="00DE15DC"/>
    <w:rsid w:val="00DE74C3"/>
    <w:rsid w:val="00E05C21"/>
    <w:rsid w:val="00E23CBE"/>
    <w:rsid w:val="00E245C0"/>
    <w:rsid w:val="00E336C4"/>
    <w:rsid w:val="00E415DD"/>
    <w:rsid w:val="00E43043"/>
    <w:rsid w:val="00E466D2"/>
    <w:rsid w:val="00E54F95"/>
    <w:rsid w:val="00E61755"/>
    <w:rsid w:val="00E633DB"/>
    <w:rsid w:val="00E90692"/>
    <w:rsid w:val="00E964A2"/>
    <w:rsid w:val="00EA30D5"/>
    <w:rsid w:val="00EA5144"/>
    <w:rsid w:val="00EE6526"/>
    <w:rsid w:val="00EF7495"/>
    <w:rsid w:val="00F03577"/>
    <w:rsid w:val="00F13470"/>
    <w:rsid w:val="00F17ADF"/>
    <w:rsid w:val="00F2043B"/>
    <w:rsid w:val="00F296E8"/>
    <w:rsid w:val="00F31AE8"/>
    <w:rsid w:val="00F8206D"/>
    <w:rsid w:val="00F82AC9"/>
    <w:rsid w:val="00F87874"/>
    <w:rsid w:val="00F90582"/>
    <w:rsid w:val="00FB436A"/>
    <w:rsid w:val="00FD137E"/>
    <w:rsid w:val="00FE0DA7"/>
    <w:rsid w:val="00FE47B9"/>
    <w:rsid w:val="00FF7A02"/>
    <w:rsid w:val="0116D802"/>
    <w:rsid w:val="0123C99B"/>
    <w:rsid w:val="01366482"/>
    <w:rsid w:val="015C9A9B"/>
    <w:rsid w:val="01B94E11"/>
    <w:rsid w:val="01F6A564"/>
    <w:rsid w:val="021FFB9D"/>
    <w:rsid w:val="02E4CE6C"/>
    <w:rsid w:val="03203666"/>
    <w:rsid w:val="03217271"/>
    <w:rsid w:val="037480B7"/>
    <w:rsid w:val="0375C01F"/>
    <w:rsid w:val="03FFDDEA"/>
    <w:rsid w:val="0435FB42"/>
    <w:rsid w:val="04A06501"/>
    <w:rsid w:val="04C9BE5C"/>
    <w:rsid w:val="04DAA1FD"/>
    <w:rsid w:val="059134D5"/>
    <w:rsid w:val="05B30337"/>
    <w:rsid w:val="05D2512C"/>
    <w:rsid w:val="05DED86C"/>
    <w:rsid w:val="05E968F8"/>
    <w:rsid w:val="0642F337"/>
    <w:rsid w:val="0675FDE4"/>
    <w:rsid w:val="06D410A8"/>
    <w:rsid w:val="073859DE"/>
    <w:rsid w:val="0761D351"/>
    <w:rsid w:val="07BFA9D6"/>
    <w:rsid w:val="082DC501"/>
    <w:rsid w:val="085F5D38"/>
    <w:rsid w:val="088EAFA3"/>
    <w:rsid w:val="08C47F5F"/>
    <w:rsid w:val="098C3DFB"/>
    <w:rsid w:val="0994792C"/>
    <w:rsid w:val="09AD9EA6"/>
    <w:rsid w:val="09BB4DA8"/>
    <w:rsid w:val="0A1A9AE9"/>
    <w:rsid w:val="0A51DE9A"/>
    <w:rsid w:val="0A72C939"/>
    <w:rsid w:val="0B3DF5AC"/>
    <w:rsid w:val="0B6403B5"/>
    <w:rsid w:val="0B7AC975"/>
    <w:rsid w:val="0C5664C8"/>
    <w:rsid w:val="0C5C92F8"/>
    <w:rsid w:val="0C9992A3"/>
    <w:rsid w:val="0CD077C1"/>
    <w:rsid w:val="0D35CCB0"/>
    <w:rsid w:val="0D9AFBD8"/>
    <w:rsid w:val="0DA4303B"/>
    <w:rsid w:val="0DACBC19"/>
    <w:rsid w:val="0E093C3B"/>
    <w:rsid w:val="0E3A289E"/>
    <w:rsid w:val="0E5AB5CD"/>
    <w:rsid w:val="0F16F100"/>
    <w:rsid w:val="0F4B72C9"/>
    <w:rsid w:val="0F6CE536"/>
    <w:rsid w:val="0F9670CB"/>
    <w:rsid w:val="0FAE64D0"/>
    <w:rsid w:val="0FEED2AF"/>
    <w:rsid w:val="100386E9"/>
    <w:rsid w:val="10209266"/>
    <w:rsid w:val="108C014D"/>
    <w:rsid w:val="10A31F8D"/>
    <w:rsid w:val="10A8DB7A"/>
    <w:rsid w:val="10B9EE89"/>
    <w:rsid w:val="113C57E8"/>
    <w:rsid w:val="114BE00B"/>
    <w:rsid w:val="119EB4D5"/>
    <w:rsid w:val="1204B7B3"/>
    <w:rsid w:val="12453E7F"/>
    <w:rsid w:val="126AE116"/>
    <w:rsid w:val="127F6D9D"/>
    <w:rsid w:val="12934074"/>
    <w:rsid w:val="12E29713"/>
    <w:rsid w:val="131E70D2"/>
    <w:rsid w:val="133E0A03"/>
    <w:rsid w:val="136CAD78"/>
    <w:rsid w:val="1386E6D6"/>
    <w:rsid w:val="13C03E12"/>
    <w:rsid w:val="143C6214"/>
    <w:rsid w:val="1471802C"/>
    <w:rsid w:val="1474AF82"/>
    <w:rsid w:val="1496DC20"/>
    <w:rsid w:val="149E8071"/>
    <w:rsid w:val="1518D173"/>
    <w:rsid w:val="15A5B76C"/>
    <w:rsid w:val="15C2CA61"/>
    <w:rsid w:val="15DC26BA"/>
    <w:rsid w:val="15E874F6"/>
    <w:rsid w:val="15F358CA"/>
    <w:rsid w:val="1709B5F1"/>
    <w:rsid w:val="171EBC2A"/>
    <w:rsid w:val="1777F71B"/>
    <w:rsid w:val="17A2EE4C"/>
    <w:rsid w:val="186AC6E4"/>
    <w:rsid w:val="187B3D6E"/>
    <w:rsid w:val="18AFA3F5"/>
    <w:rsid w:val="18B7B9DB"/>
    <w:rsid w:val="1905ED6B"/>
    <w:rsid w:val="191BDB6F"/>
    <w:rsid w:val="1937DCBE"/>
    <w:rsid w:val="194B580A"/>
    <w:rsid w:val="1959C576"/>
    <w:rsid w:val="197B88A4"/>
    <w:rsid w:val="19B306E8"/>
    <w:rsid w:val="1A2F92F7"/>
    <w:rsid w:val="1A35E496"/>
    <w:rsid w:val="1A8AE57E"/>
    <w:rsid w:val="1AAC0C08"/>
    <w:rsid w:val="1AE19691"/>
    <w:rsid w:val="1B338BEE"/>
    <w:rsid w:val="1B351F0B"/>
    <w:rsid w:val="1B403CCC"/>
    <w:rsid w:val="1B79B41F"/>
    <w:rsid w:val="1BCC5A28"/>
    <w:rsid w:val="1C0317EF"/>
    <w:rsid w:val="1C332AED"/>
    <w:rsid w:val="1C5175B0"/>
    <w:rsid w:val="1CD3B505"/>
    <w:rsid w:val="1CFEB015"/>
    <w:rsid w:val="1D62133B"/>
    <w:rsid w:val="1D6F56BD"/>
    <w:rsid w:val="1D74D9CB"/>
    <w:rsid w:val="1D7D3C4C"/>
    <w:rsid w:val="1DBA026D"/>
    <w:rsid w:val="1E6911B9"/>
    <w:rsid w:val="1EC74772"/>
    <w:rsid w:val="1F2DBC4C"/>
    <w:rsid w:val="1F700F30"/>
    <w:rsid w:val="1F7F7D2B"/>
    <w:rsid w:val="1F879DE1"/>
    <w:rsid w:val="1F9261EE"/>
    <w:rsid w:val="1FAAE5B2"/>
    <w:rsid w:val="20408207"/>
    <w:rsid w:val="209CD05C"/>
    <w:rsid w:val="2137A1FF"/>
    <w:rsid w:val="21788F76"/>
    <w:rsid w:val="2205C233"/>
    <w:rsid w:val="223CB05A"/>
    <w:rsid w:val="23499A66"/>
    <w:rsid w:val="239F1420"/>
    <w:rsid w:val="23DD5162"/>
    <w:rsid w:val="242DDF3A"/>
    <w:rsid w:val="243EA2A7"/>
    <w:rsid w:val="2443D82F"/>
    <w:rsid w:val="24467EAE"/>
    <w:rsid w:val="250E2505"/>
    <w:rsid w:val="25594977"/>
    <w:rsid w:val="25D323FC"/>
    <w:rsid w:val="25E10FAD"/>
    <w:rsid w:val="2614576D"/>
    <w:rsid w:val="26F110F8"/>
    <w:rsid w:val="27070E5F"/>
    <w:rsid w:val="2795AE5C"/>
    <w:rsid w:val="2796086B"/>
    <w:rsid w:val="284736FE"/>
    <w:rsid w:val="28B4D8DE"/>
    <w:rsid w:val="28BAF969"/>
    <w:rsid w:val="28CD067D"/>
    <w:rsid w:val="2918B06F"/>
    <w:rsid w:val="294BDAC9"/>
    <w:rsid w:val="295BAA93"/>
    <w:rsid w:val="2988293F"/>
    <w:rsid w:val="29B89478"/>
    <w:rsid w:val="2A0485DC"/>
    <w:rsid w:val="2A3F2BAC"/>
    <w:rsid w:val="2A4507E6"/>
    <w:rsid w:val="2AF8AC94"/>
    <w:rsid w:val="2B21BB5B"/>
    <w:rsid w:val="2B29E6AD"/>
    <w:rsid w:val="2BFF2788"/>
    <w:rsid w:val="2C7B3A6C"/>
    <w:rsid w:val="2D6A2E25"/>
    <w:rsid w:val="2DC4038C"/>
    <w:rsid w:val="2DDF4771"/>
    <w:rsid w:val="2E4DFFDB"/>
    <w:rsid w:val="2F9AF8BA"/>
    <w:rsid w:val="2FBD9ECC"/>
    <w:rsid w:val="2FE1F11C"/>
    <w:rsid w:val="2FE48840"/>
    <w:rsid w:val="302252CE"/>
    <w:rsid w:val="3063EE4A"/>
    <w:rsid w:val="3073A9A9"/>
    <w:rsid w:val="30EA528A"/>
    <w:rsid w:val="314006F2"/>
    <w:rsid w:val="318205DF"/>
    <w:rsid w:val="31FE32F5"/>
    <w:rsid w:val="32178547"/>
    <w:rsid w:val="324EE5A2"/>
    <w:rsid w:val="32815FF5"/>
    <w:rsid w:val="32A57C05"/>
    <w:rsid w:val="330B6158"/>
    <w:rsid w:val="331014EB"/>
    <w:rsid w:val="333DD2EA"/>
    <w:rsid w:val="3368FD00"/>
    <w:rsid w:val="33AA6BEA"/>
    <w:rsid w:val="33FF3241"/>
    <w:rsid w:val="3434A29B"/>
    <w:rsid w:val="345B6316"/>
    <w:rsid w:val="348903A5"/>
    <w:rsid w:val="3578CDCB"/>
    <w:rsid w:val="35D0F6FD"/>
    <w:rsid w:val="35D398D6"/>
    <w:rsid w:val="35E95865"/>
    <w:rsid w:val="369BE3FC"/>
    <w:rsid w:val="371A02A8"/>
    <w:rsid w:val="371BF2F6"/>
    <w:rsid w:val="3743C27E"/>
    <w:rsid w:val="37682C97"/>
    <w:rsid w:val="386DFE69"/>
    <w:rsid w:val="3871FF24"/>
    <w:rsid w:val="38797E34"/>
    <w:rsid w:val="398F39B8"/>
    <w:rsid w:val="39AE79AC"/>
    <w:rsid w:val="39D11F36"/>
    <w:rsid w:val="3B52F74D"/>
    <w:rsid w:val="3B59953E"/>
    <w:rsid w:val="3B5FC13E"/>
    <w:rsid w:val="3B7A6AAF"/>
    <w:rsid w:val="3BA1A5EB"/>
    <w:rsid w:val="3BAFD554"/>
    <w:rsid w:val="3BDBE8E7"/>
    <w:rsid w:val="3BDC15EA"/>
    <w:rsid w:val="3BDFECBC"/>
    <w:rsid w:val="3C721109"/>
    <w:rsid w:val="3C8F64B3"/>
    <w:rsid w:val="3CA8A1CD"/>
    <w:rsid w:val="3CCC7E64"/>
    <w:rsid w:val="3D0E2E82"/>
    <w:rsid w:val="3D4D5DCD"/>
    <w:rsid w:val="3DA96BA1"/>
    <w:rsid w:val="3E2D19B5"/>
    <w:rsid w:val="3EC51956"/>
    <w:rsid w:val="3F262BDD"/>
    <w:rsid w:val="3F2A6178"/>
    <w:rsid w:val="3FC2CA89"/>
    <w:rsid w:val="409C7F3C"/>
    <w:rsid w:val="40B2EF68"/>
    <w:rsid w:val="41D671C0"/>
    <w:rsid w:val="4279AD35"/>
    <w:rsid w:val="43744F78"/>
    <w:rsid w:val="44060D21"/>
    <w:rsid w:val="4422C439"/>
    <w:rsid w:val="4454C270"/>
    <w:rsid w:val="44CDC6A6"/>
    <w:rsid w:val="44CF71C7"/>
    <w:rsid w:val="44EC300E"/>
    <w:rsid w:val="4554023C"/>
    <w:rsid w:val="458A3291"/>
    <w:rsid w:val="45A84899"/>
    <w:rsid w:val="45D473E5"/>
    <w:rsid w:val="45E9A974"/>
    <w:rsid w:val="45F0D3F9"/>
    <w:rsid w:val="4614EAB8"/>
    <w:rsid w:val="46F7B2D0"/>
    <w:rsid w:val="47011A34"/>
    <w:rsid w:val="474C9F53"/>
    <w:rsid w:val="478C7370"/>
    <w:rsid w:val="47A265AB"/>
    <w:rsid w:val="47C6E77A"/>
    <w:rsid w:val="47DFA641"/>
    <w:rsid w:val="489B00D3"/>
    <w:rsid w:val="48EEF4F1"/>
    <w:rsid w:val="49204131"/>
    <w:rsid w:val="4991811E"/>
    <w:rsid w:val="49A263E5"/>
    <w:rsid w:val="4AD9AA90"/>
    <w:rsid w:val="4B71414C"/>
    <w:rsid w:val="4BF67EBF"/>
    <w:rsid w:val="4C3B2A60"/>
    <w:rsid w:val="4D1C577C"/>
    <w:rsid w:val="4D954476"/>
    <w:rsid w:val="4EDD52AE"/>
    <w:rsid w:val="4F4804BE"/>
    <w:rsid w:val="4F4FF418"/>
    <w:rsid w:val="4F568B6B"/>
    <w:rsid w:val="4FDB4D54"/>
    <w:rsid w:val="508B210A"/>
    <w:rsid w:val="50E1EAB8"/>
    <w:rsid w:val="5136946F"/>
    <w:rsid w:val="517D627C"/>
    <w:rsid w:val="5189A6D7"/>
    <w:rsid w:val="51936D3C"/>
    <w:rsid w:val="51ADF35E"/>
    <w:rsid w:val="5292D86E"/>
    <w:rsid w:val="52A20721"/>
    <w:rsid w:val="52EA2C6B"/>
    <w:rsid w:val="532DAA4E"/>
    <w:rsid w:val="535FA581"/>
    <w:rsid w:val="53AE378E"/>
    <w:rsid w:val="53C2C1CC"/>
    <w:rsid w:val="54C9D064"/>
    <w:rsid w:val="55412EF0"/>
    <w:rsid w:val="55556B1F"/>
    <w:rsid w:val="5583209E"/>
    <w:rsid w:val="55DC8625"/>
    <w:rsid w:val="55F3FB64"/>
    <w:rsid w:val="561FEF36"/>
    <w:rsid w:val="56747B57"/>
    <w:rsid w:val="56FAC867"/>
    <w:rsid w:val="571ABDC5"/>
    <w:rsid w:val="57286DCC"/>
    <w:rsid w:val="577A4433"/>
    <w:rsid w:val="5868882C"/>
    <w:rsid w:val="586D3EFF"/>
    <w:rsid w:val="58B4815A"/>
    <w:rsid w:val="58B490AC"/>
    <w:rsid w:val="58DAC9C7"/>
    <w:rsid w:val="594B809D"/>
    <w:rsid w:val="597B23D6"/>
    <w:rsid w:val="5999F731"/>
    <w:rsid w:val="59CDC493"/>
    <w:rsid w:val="59E9C308"/>
    <w:rsid w:val="59EEC204"/>
    <w:rsid w:val="5A0CB4F0"/>
    <w:rsid w:val="5A247B8C"/>
    <w:rsid w:val="5A322A8E"/>
    <w:rsid w:val="5AAC9A9C"/>
    <w:rsid w:val="5BB87C8E"/>
    <w:rsid w:val="5BC47ACD"/>
    <w:rsid w:val="5BE69F80"/>
    <w:rsid w:val="5C008A56"/>
    <w:rsid w:val="5C0B6070"/>
    <w:rsid w:val="5C1A6873"/>
    <w:rsid w:val="5CC4EFA8"/>
    <w:rsid w:val="5DE4B2D3"/>
    <w:rsid w:val="5E1D3E56"/>
    <w:rsid w:val="5E390E27"/>
    <w:rsid w:val="5E543FF7"/>
    <w:rsid w:val="5E9D500C"/>
    <w:rsid w:val="5F6FAEDF"/>
    <w:rsid w:val="5FCC73EF"/>
    <w:rsid w:val="5FF01058"/>
    <w:rsid w:val="5FF93766"/>
    <w:rsid w:val="6010E730"/>
    <w:rsid w:val="60E10359"/>
    <w:rsid w:val="61124503"/>
    <w:rsid w:val="612A77A8"/>
    <w:rsid w:val="6141CBD1"/>
    <w:rsid w:val="61E0FC19"/>
    <w:rsid w:val="61F9AC58"/>
    <w:rsid w:val="6216EA0B"/>
    <w:rsid w:val="62222AE2"/>
    <w:rsid w:val="622ECC53"/>
    <w:rsid w:val="62457A15"/>
    <w:rsid w:val="62AF37D9"/>
    <w:rsid w:val="63C37BDF"/>
    <w:rsid w:val="63F72606"/>
    <w:rsid w:val="63FB8A74"/>
    <w:rsid w:val="6414FE73"/>
    <w:rsid w:val="6419AB61"/>
    <w:rsid w:val="64322F25"/>
    <w:rsid w:val="645CA757"/>
    <w:rsid w:val="659AEA4B"/>
    <w:rsid w:val="66C394F6"/>
    <w:rsid w:val="66C9E576"/>
    <w:rsid w:val="66E8D5CC"/>
    <w:rsid w:val="66EDE871"/>
    <w:rsid w:val="67944819"/>
    <w:rsid w:val="67C4503E"/>
    <w:rsid w:val="67C88653"/>
    <w:rsid w:val="67E64496"/>
    <w:rsid w:val="683B75FF"/>
    <w:rsid w:val="684E826C"/>
    <w:rsid w:val="6964545E"/>
    <w:rsid w:val="69DAB702"/>
    <w:rsid w:val="6A9789A6"/>
    <w:rsid w:val="6AA75CD3"/>
    <w:rsid w:val="6B0628AF"/>
    <w:rsid w:val="6B169BAD"/>
    <w:rsid w:val="6B2AE3F9"/>
    <w:rsid w:val="6B35231F"/>
    <w:rsid w:val="6B3D4299"/>
    <w:rsid w:val="6B412294"/>
    <w:rsid w:val="6BBCCCC8"/>
    <w:rsid w:val="6C2E131E"/>
    <w:rsid w:val="6C6966D4"/>
    <w:rsid w:val="6C9AB3DC"/>
    <w:rsid w:val="6CA79E34"/>
    <w:rsid w:val="6D9979AA"/>
    <w:rsid w:val="6DB60817"/>
    <w:rsid w:val="6DE79E29"/>
    <w:rsid w:val="6DF41932"/>
    <w:rsid w:val="6F3CC255"/>
    <w:rsid w:val="6F402EA0"/>
    <w:rsid w:val="6FA00682"/>
    <w:rsid w:val="6FA911F0"/>
    <w:rsid w:val="6FDE73E5"/>
    <w:rsid w:val="6FE4CDC4"/>
    <w:rsid w:val="7022A9D6"/>
    <w:rsid w:val="70324DB8"/>
    <w:rsid w:val="709DA79D"/>
    <w:rsid w:val="71540B1F"/>
    <w:rsid w:val="7179099F"/>
    <w:rsid w:val="717F85A3"/>
    <w:rsid w:val="719DA3CD"/>
    <w:rsid w:val="71F58C1C"/>
    <w:rsid w:val="72115858"/>
    <w:rsid w:val="721929E4"/>
    <w:rsid w:val="72273679"/>
    <w:rsid w:val="7339742E"/>
    <w:rsid w:val="73C951AF"/>
    <w:rsid w:val="73EDD4DD"/>
    <w:rsid w:val="7406688A"/>
    <w:rsid w:val="741BEBF4"/>
    <w:rsid w:val="74618769"/>
    <w:rsid w:val="74D62F9B"/>
    <w:rsid w:val="75099DB8"/>
    <w:rsid w:val="7567E03B"/>
    <w:rsid w:val="75B8A60C"/>
    <w:rsid w:val="76999516"/>
    <w:rsid w:val="77208659"/>
    <w:rsid w:val="77458C7F"/>
    <w:rsid w:val="78FAF160"/>
    <w:rsid w:val="790A29C8"/>
    <w:rsid w:val="79848153"/>
    <w:rsid w:val="799BDB91"/>
    <w:rsid w:val="79A18ADC"/>
    <w:rsid w:val="79A9A0BE"/>
    <w:rsid w:val="7A50CEB3"/>
    <w:rsid w:val="7A8EE80C"/>
    <w:rsid w:val="7A9CF49B"/>
    <w:rsid w:val="7B10B827"/>
    <w:rsid w:val="7B1B05F7"/>
    <w:rsid w:val="7B45711F"/>
    <w:rsid w:val="7BEC9F14"/>
    <w:rsid w:val="7C400D67"/>
    <w:rsid w:val="7C67495E"/>
    <w:rsid w:val="7CB485D3"/>
    <w:rsid w:val="7CC74C63"/>
    <w:rsid w:val="7D7C061B"/>
    <w:rsid w:val="7D93932C"/>
    <w:rsid w:val="7DB0F540"/>
    <w:rsid w:val="7DEAA95C"/>
    <w:rsid w:val="7E595137"/>
    <w:rsid w:val="7EB0B8B3"/>
    <w:rsid w:val="7F1A48BB"/>
    <w:rsid w:val="7F453A3B"/>
    <w:rsid w:val="7F58FDAB"/>
    <w:rsid w:val="7F9F8A44"/>
    <w:rsid w:val="7FEA8274"/>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FB608A"/>
  <w15:chartTrackingRefBased/>
  <w15:docId w15:val="{06EA10C4-2273-4028-89C0-8B8534373E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6C3B"/>
    <w:pPr>
      <w:spacing w:after="0" w:line="276" w:lineRule="auto"/>
    </w:pPr>
    <w:rPr>
      <w:rFonts w:ascii="Arial" w:eastAsia="Arial" w:hAnsi="Arial" w:cs="Arial"/>
      <w:kern w:val="0"/>
      <w:lang w:val="en-US" w:eastAsia="ja-JP"/>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A6C3B"/>
    <w:rPr>
      <w:color w:val="0563C1" w:themeColor="hyperlink"/>
      <w:u w:val="single"/>
    </w:rPr>
  </w:style>
  <w:style w:type="paragraph" w:styleId="ListParagraph">
    <w:name w:val="List Paragraph"/>
    <w:basedOn w:val="Normal"/>
    <w:uiPriority w:val="34"/>
    <w:qFormat/>
    <w:rsid w:val="002A6C3B"/>
    <w:pPr>
      <w:ind w:left="720"/>
      <w:contextualSpacing/>
    </w:pPr>
  </w:style>
  <w:style w:type="paragraph" w:styleId="FootnoteText">
    <w:name w:val="footnote text"/>
    <w:basedOn w:val="Normal"/>
    <w:link w:val="FootnoteTextChar"/>
    <w:uiPriority w:val="99"/>
    <w:semiHidden/>
    <w:unhideWhenUsed/>
    <w:rsid w:val="002A6C3B"/>
    <w:pPr>
      <w:spacing w:line="240" w:lineRule="auto"/>
    </w:pPr>
    <w:rPr>
      <w:rFonts w:asciiTheme="minorHAnsi" w:eastAsiaTheme="minorEastAsia" w:hAnsiTheme="minorHAnsi" w:cstheme="minorBidi"/>
      <w:kern w:val="2"/>
      <w:sz w:val="20"/>
      <w:szCs w:val="20"/>
      <w14:ligatures w14:val="standardContextual"/>
    </w:rPr>
  </w:style>
  <w:style w:type="character" w:customStyle="1" w:styleId="FootnoteTextChar">
    <w:name w:val="Footnote Text Char"/>
    <w:basedOn w:val="DefaultParagraphFont"/>
    <w:link w:val="FootnoteText"/>
    <w:uiPriority w:val="99"/>
    <w:semiHidden/>
    <w:rsid w:val="002A6C3B"/>
    <w:rPr>
      <w:rFonts w:eastAsiaTheme="minorEastAsia"/>
      <w:sz w:val="20"/>
      <w:szCs w:val="20"/>
      <w:lang w:eastAsia="ja-JP"/>
    </w:rPr>
  </w:style>
  <w:style w:type="character" w:styleId="FootnoteReference">
    <w:name w:val="footnote reference"/>
    <w:basedOn w:val="DefaultParagraphFont"/>
    <w:uiPriority w:val="99"/>
    <w:semiHidden/>
    <w:unhideWhenUsed/>
    <w:rsid w:val="002A6C3B"/>
    <w:rPr>
      <w:vertAlign w:val="superscript"/>
    </w:rPr>
  </w:style>
  <w:style w:type="character" w:customStyle="1" w:styleId="ts-alignment-element">
    <w:name w:val="ts-alignment-element"/>
    <w:basedOn w:val="DefaultParagraphFont"/>
    <w:rsid w:val="002A6C3B"/>
  </w:style>
  <w:style w:type="character" w:customStyle="1" w:styleId="ts-alignment-element-highlighted">
    <w:name w:val="ts-alignment-element-highlighted"/>
    <w:basedOn w:val="DefaultParagraphFont"/>
    <w:rsid w:val="002A6C3B"/>
  </w:style>
  <w:style w:type="paragraph" w:styleId="Header">
    <w:name w:val="header"/>
    <w:basedOn w:val="Normal"/>
    <w:link w:val="HeaderChar"/>
    <w:uiPriority w:val="99"/>
    <w:unhideWhenUsed/>
    <w:rsid w:val="00A31A6E"/>
    <w:pPr>
      <w:tabs>
        <w:tab w:val="center" w:pos="4252"/>
        <w:tab w:val="right" w:pos="8504"/>
      </w:tabs>
      <w:spacing w:line="240" w:lineRule="auto"/>
    </w:pPr>
  </w:style>
  <w:style w:type="character" w:customStyle="1" w:styleId="HeaderChar">
    <w:name w:val="Header Char"/>
    <w:basedOn w:val="DefaultParagraphFont"/>
    <w:link w:val="Header"/>
    <w:uiPriority w:val="99"/>
    <w:rsid w:val="00A31A6E"/>
    <w:rPr>
      <w:rFonts w:ascii="Arial" w:eastAsia="Arial" w:hAnsi="Arial" w:cs="Arial"/>
      <w:kern w:val="0"/>
      <w:lang w:eastAsia="ja-JP"/>
      <w14:ligatures w14:val="none"/>
    </w:rPr>
  </w:style>
  <w:style w:type="paragraph" w:styleId="Footer">
    <w:name w:val="footer"/>
    <w:basedOn w:val="Normal"/>
    <w:link w:val="FooterChar"/>
    <w:uiPriority w:val="99"/>
    <w:unhideWhenUsed/>
    <w:rsid w:val="00A31A6E"/>
    <w:pPr>
      <w:tabs>
        <w:tab w:val="center" w:pos="4252"/>
        <w:tab w:val="right" w:pos="8504"/>
      </w:tabs>
      <w:spacing w:line="240" w:lineRule="auto"/>
    </w:pPr>
  </w:style>
  <w:style w:type="character" w:customStyle="1" w:styleId="FooterChar">
    <w:name w:val="Footer Char"/>
    <w:basedOn w:val="DefaultParagraphFont"/>
    <w:link w:val="Footer"/>
    <w:uiPriority w:val="99"/>
    <w:rsid w:val="00A31A6E"/>
    <w:rPr>
      <w:rFonts w:ascii="Arial" w:eastAsia="Arial" w:hAnsi="Arial" w:cs="Arial"/>
      <w:kern w:val="0"/>
      <w:lang w:eastAsia="ja-JP"/>
      <w14:ligatures w14:val="none"/>
    </w:rPr>
  </w:style>
  <w:style w:type="character" w:customStyle="1" w:styleId="MenoPendente1">
    <w:name w:val="Menção Pendente1"/>
    <w:basedOn w:val="DefaultParagraphFont"/>
    <w:uiPriority w:val="99"/>
    <w:semiHidden/>
    <w:unhideWhenUsed/>
    <w:rsid w:val="00A31A6E"/>
    <w:rPr>
      <w:color w:val="605E5C"/>
      <w:shd w:val="clear" w:color="auto" w:fill="E1DFDD"/>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normaltextrun">
    <w:name w:val="normaltextrun"/>
    <w:basedOn w:val="DefaultParagraphFont"/>
    <w:rsid w:val="0FAE64D0"/>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rFonts w:ascii="Arial" w:eastAsia="Arial" w:hAnsi="Arial" w:cs="Arial"/>
      <w:kern w:val="0"/>
      <w:sz w:val="20"/>
      <w:szCs w:val="20"/>
      <w:lang w:eastAsia="ja-JP"/>
      <w14:ligatures w14:val="none"/>
    </w:rPr>
  </w:style>
  <w:style w:type="character" w:styleId="CommentReference">
    <w:name w:val="annotation reference"/>
    <w:basedOn w:val="DefaultParagraphFont"/>
    <w:uiPriority w:val="99"/>
    <w:semiHidden/>
    <w:unhideWhenUsed/>
    <w:rPr>
      <w:sz w:val="16"/>
      <w:szCs w:val="16"/>
    </w:rPr>
  </w:style>
  <w:style w:type="character" w:customStyle="1" w:styleId="eop">
    <w:name w:val="eop"/>
    <w:basedOn w:val="DefaultParagraphFont"/>
    <w:rsid w:val="003E59C5"/>
  </w:style>
  <w:style w:type="character" w:styleId="UnresolvedMention">
    <w:name w:val="Unresolved Mention"/>
    <w:basedOn w:val="DefaultParagraphFont"/>
    <w:uiPriority w:val="99"/>
    <w:semiHidden/>
    <w:unhideWhenUsed/>
    <w:rsid w:val="00D329D1"/>
    <w:rPr>
      <w:color w:val="605E5C"/>
      <w:shd w:val="clear" w:color="auto" w:fill="E1DFDD"/>
    </w:rPr>
  </w:style>
  <w:style w:type="paragraph" w:styleId="NormalWeb">
    <w:name w:val="Normal (Web)"/>
    <w:basedOn w:val="Normal"/>
    <w:uiPriority w:val="99"/>
    <w:semiHidden/>
    <w:unhideWhenUsed/>
    <w:rsid w:val="00121D13"/>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909425">
      <w:bodyDiv w:val="1"/>
      <w:marLeft w:val="0"/>
      <w:marRight w:val="0"/>
      <w:marTop w:val="0"/>
      <w:marBottom w:val="0"/>
      <w:divBdr>
        <w:top w:val="none" w:sz="0" w:space="0" w:color="auto"/>
        <w:left w:val="none" w:sz="0" w:space="0" w:color="auto"/>
        <w:bottom w:val="none" w:sz="0" w:space="0" w:color="auto"/>
        <w:right w:val="none" w:sz="0" w:space="0" w:color="auto"/>
      </w:divBdr>
      <w:divsChild>
        <w:div w:id="323164534">
          <w:marLeft w:val="0"/>
          <w:marRight w:val="0"/>
          <w:marTop w:val="0"/>
          <w:marBottom w:val="0"/>
          <w:divBdr>
            <w:top w:val="none" w:sz="0" w:space="0" w:color="auto"/>
            <w:left w:val="none" w:sz="0" w:space="0" w:color="auto"/>
            <w:bottom w:val="none" w:sz="0" w:space="0" w:color="auto"/>
            <w:right w:val="none" w:sz="0" w:space="0" w:color="auto"/>
          </w:divBdr>
        </w:div>
        <w:div w:id="798496301">
          <w:marLeft w:val="0"/>
          <w:marRight w:val="0"/>
          <w:marTop w:val="0"/>
          <w:marBottom w:val="0"/>
          <w:divBdr>
            <w:top w:val="none" w:sz="0" w:space="0" w:color="auto"/>
            <w:left w:val="none" w:sz="0" w:space="0" w:color="auto"/>
            <w:bottom w:val="none" w:sz="0" w:space="0" w:color="auto"/>
            <w:right w:val="none" w:sz="0" w:space="0" w:color="auto"/>
          </w:divBdr>
        </w:div>
        <w:div w:id="1302613671">
          <w:marLeft w:val="0"/>
          <w:marRight w:val="0"/>
          <w:marTop w:val="0"/>
          <w:marBottom w:val="0"/>
          <w:divBdr>
            <w:top w:val="none" w:sz="0" w:space="0" w:color="auto"/>
            <w:left w:val="none" w:sz="0" w:space="0" w:color="auto"/>
            <w:bottom w:val="none" w:sz="0" w:space="0" w:color="auto"/>
            <w:right w:val="none" w:sz="0" w:space="0" w:color="auto"/>
          </w:divBdr>
        </w:div>
        <w:div w:id="1444689051">
          <w:marLeft w:val="0"/>
          <w:marRight w:val="0"/>
          <w:marTop w:val="0"/>
          <w:marBottom w:val="0"/>
          <w:divBdr>
            <w:top w:val="none" w:sz="0" w:space="0" w:color="auto"/>
            <w:left w:val="none" w:sz="0" w:space="0" w:color="auto"/>
            <w:bottom w:val="none" w:sz="0" w:space="0" w:color="auto"/>
            <w:right w:val="none" w:sz="0" w:space="0" w:color="auto"/>
          </w:divBdr>
        </w:div>
        <w:div w:id="1859469880">
          <w:marLeft w:val="0"/>
          <w:marRight w:val="0"/>
          <w:marTop w:val="0"/>
          <w:marBottom w:val="0"/>
          <w:divBdr>
            <w:top w:val="none" w:sz="0" w:space="0" w:color="auto"/>
            <w:left w:val="none" w:sz="0" w:space="0" w:color="auto"/>
            <w:bottom w:val="none" w:sz="0" w:space="0" w:color="auto"/>
            <w:right w:val="none" w:sz="0" w:space="0" w:color="auto"/>
          </w:divBdr>
        </w:div>
      </w:divsChild>
    </w:div>
    <w:div w:id="51778601">
      <w:bodyDiv w:val="1"/>
      <w:marLeft w:val="0"/>
      <w:marRight w:val="0"/>
      <w:marTop w:val="0"/>
      <w:marBottom w:val="0"/>
      <w:divBdr>
        <w:top w:val="none" w:sz="0" w:space="0" w:color="auto"/>
        <w:left w:val="none" w:sz="0" w:space="0" w:color="auto"/>
        <w:bottom w:val="none" w:sz="0" w:space="0" w:color="auto"/>
        <w:right w:val="none" w:sz="0" w:space="0" w:color="auto"/>
      </w:divBdr>
    </w:div>
    <w:div w:id="64452631">
      <w:bodyDiv w:val="1"/>
      <w:marLeft w:val="0"/>
      <w:marRight w:val="0"/>
      <w:marTop w:val="0"/>
      <w:marBottom w:val="0"/>
      <w:divBdr>
        <w:top w:val="none" w:sz="0" w:space="0" w:color="auto"/>
        <w:left w:val="none" w:sz="0" w:space="0" w:color="auto"/>
        <w:bottom w:val="none" w:sz="0" w:space="0" w:color="auto"/>
        <w:right w:val="none" w:sz="0" w:space="0" w:color="auto"/>
      </w:divBdr>
    </w:div>
    <w:div w:id="86585252">
      <w:bodyDiv w:val="1"/>
      <w:marLeft w:val="0"/>
      <w:marRight w:val="0"/>
      <w:marTop w:val="0"/>
      <w:marBottom w:val="0"/>
      <w:divBdr>
        <w:top w:val="none" w:sz="0" w:space="0" w:color="auto"/>
        <w:left w:val="none" w:sz="0" w:space="0" w:color="auto"/>
        <w:bottom w:val="none" w:sz="0" w:space="0" w:color="auto"/>
        <w:right w:val="none" w:sz="0" w:space="0" w:color="auto"/>
      </w:divBdr>
      <w:divsChild>
        <w:div w:id="3896243">
          <w:marLeft w:val="0"/>
          <w:marRight w:val="0"/>
          <w:marTop w:val="0"/>
          <w:marBottom w:val="0"/>
          <w:divBdr>
            <w:top w:val="none" w:sz="0" w:space="0" w:color="auto"/>
            <w:left w:val="none" w:sz="0" w:space="0" w:color="auto"/>
            <w:bottom w:val="none" w:sz="0" w:space="0" w:color="auto"/>
            <w:right w:val="none" w:sz="0" w:space="0" w:color="auto"/>
          </w:divBdr>
        </w:div>
        <w:div w:id="125322568">
          <w:marLeft w:val="0"/>
          <w:marRight w:val="0"/>
          <w:marTop w:val="0"/>
          <w:marBottom w:val="0"/>
          <w:divBdr>
            <w:top w:val="none" w:sz="0" w:space="0" w:color="auto"/>
            <w:left w:val="none" w:sz="0" w:space="0" w:color="auto"/>
            <w:bottom w:val="none" w:sz="0" w:space="0" w:color="auto"/>
            <w:right w:val="none" w:sz="0" w:space="0" w:color="auto"/>
          </w:divBdr>
        </w:div>
        <w:div w:id="571934787">
          <w:marLeft w:val="0"/>
          <w:marRight w:val="0"/>
          <w:marTop w:val="0"/>
          <w:marBottom w:val="0"/>
          <w:divBdr>
            <w:top w:val="none" w:sz="0" w:space="0" w:color="auto"/>
            <w:left w:val="none" w:sz="0" w:space="0" w:color="auto"/>
            <w:bottom w:val="none" w:sz="0" w:space="0" w:color="auto"/>
            <w:right w:val="none" w:sz="0" w:space="0" w:color="auto"/>
          </w:divBdr>
        </w:div>
        <w:div w:id="828864714">
          <w:marLeft w:val="0"/>
          <w:marRight w:val="0"/>
          <w:marTop w:val="0"/>
          <w:marBottom w:val="0"/>
          <w:divBdr>
            <w:top w:val="none" w:sz="0" w:space="0" w:color="auto"/>
            <w:left w:val="none" w:sz="0" w:space="0" w:color="auto"/>
            <w:bottom w:val="none" w:sz="0" w:space="0" w:color="auto"/>
            <w:right w:val="none" w:sz="0" w:space="0" w:color="auto"/>
          </w:divBdr>
        </w:div>
        <w:div w:id="1861039915">
          <w:marLeft w:val="0"/>
          <w:marRight w:val="0"/>
          <w:marTop w:val="0"/>
          <w:marBottom w:val="0"/>
          <w:divBdr>
            <w:top w:val="none" w:sz="0" w:space="0" w:color="auto"/>
            <w:left w:val="none" w:sz="0" w:space="0" w:color="auto"/>
            <w:bottom w:val="none" w:sz="0" w:space="0" w:color="auto"/>
            <w:right w:val="none" w:sz="0" w:space="0" w:color="auto"/>
          </w:divBdr>
        </w:div>
      </w:divsChild>
    </w:div>
    <w:div w:id="155153170">
      <w:bodyDiv w:val="1"/>
      <w:marLeft w:val="0"/>
      <w:marRight w:val="0"/>
      <w:marTop w:val="0"/>
      <w:marBottom w:val="0"/>
      <w:divBdr>
        <w:top w:val="none" w:sz="0" w:space="0" w:color="auto"/>
        <w:left w:val="none" w:sz="0" w:space="0" w:color="auto"/>
        <w:bottom w:val="none" w:sz="0" w:space="0" w:color="auto"/>
        <w:right w:val="none" w:sz="0" w:space="0" w:color="auto"/>
      </w:divBdr>
    </w:div>
    <w:div w:id="241260781">
      <w:bodyDiv w:val="1"/>
      <w:marLeft w:val="0"/>
      <w:marRight w:val="0"/>
      <w:marTop w:val="0"/>
      <w:marBottom w:val="0"/>
      <w:divBdr>
        <w:top w:val="none" w:sz="0" w:space="0" w:color="auto"/>
        <w:left w:val="none" w:sz="0" w:space="0" w:color="auto"/>
        <w:bottom w:val="none" w:sz="0" w:space="0" w:color="auto"/>
        <w:right w:val="none" w:sz="0" w:space="0" w:color="auto"/>
      </w:divBdr>
    </w:div>
    <w:div w:id="288627388">
      <w:bodyDiv w:val="1"/>
      <w:marLeft w:val="0"/>
      <w:marRight w:val="0"/>
      <w:marTop w:val="0"/>
      <w:marBottom w:val="0"/>
      <w:divBdr>
        <w:top w:val="none" w:sz="0" w:space="0" w:color="auto"/>
        <w:left w:val="none" w:sz="0" w:space="0" w:color="auto"/>
        <w:bottom w:val="none" w:sz="0" w:space="0" w:color="auto"/>
        <w:right w:val="none" w:sz="0" w:space="0" w:color="auto"/>
      </w:divBdr>
    </w:div>
    <w:div w:id="332683922">
      <w:bodyDiv w:val="1"/>
      <w:marLeft w:val="0"/>
      <w:marRight w:val="0"/>
      <w:marTop w:val="0"/>
      <w:marBottom w:val="0"/>
      <w:divBdr>
        <w:top w:val="none" w:sz="0" w:space="0" w:color="auto"/>
        <w:left w:val="none" w:sz="0" w:space="0" w:color="auto"/>
        <w:bottom w:val="none" w:sz="0" w:space="0" w:color="auto"/>
        <w:right w:val="none" w:sz="0" w:space="0" w:color="auto"/>
      </w:divBdr>
    </w:div>
    <w:div w:id="358970405">
      <w:bodyDiv w:val="1"/>
      <w:marLeft w:val="0"/>
      <w:marRight w:val="0"/>
      <w:marTop w:val="0"/>
      <w:marBottom w:val="0"/>
      <w:divBdr>
        <w:top w:val="none" w:sz="0" w:space="0" w:color="auto"/>
        <w:left w:val="none" w:sz="0" w:space="0" w:color="auto"/>
        <w:bottom w:val="none" w:sz="0" w:space="0" w:color="auto"/>
        <w:right w:val="none" w:sz="0" w:space="0" w:color="auto"/>
      </w:divBdr>
    </w:div>
    <w:div w:id="372968133">
      <w:bodyDiv w:val="1"/>
      <w:marLeft w:val="0"/>
      <w:marRight w:val="0"/>
      <w:marTop w:val="0"/>
      <w:marBottom w:val="0"/>
      <w:divBdr>
        <w:top w:val="none" w:sz="0" w:space="0" w:color="auto"/>
        <w:left w:val="none" w:sz="0" w:space="0" w:color="auto"/>
        <w:bottom w:val="none" w:sz="0" w:space="0" w:color="auto"/>
        <w:right w:val="none" w:sz="0" w:space="0" w:color="auto"/>
      </w:divBdr>
    </w:div>
    <w:div w:id="451435785">
      <w:bodyDiv w:val="1"/>
      <w:marLeft w:val="0"/>
      <w:marRight w:val="0"/>
      <w:marTop w:val="0"/>
      <w:marBottom w:val="0"/>
      <w:divBdr>
        <w:top w:val="none" w:sz="0" w:space="0" w:color="auto"/>
        <w:left w:val="none" w:sz="0" w:space="0" w:color="auto"/>
        <w:bottom w:val="none" w:sz="0" w:space="0" w:color="auto"/>
        <w:right w:val="none" w:sz="0" w:space="0" w:color="auto"/>
      </w:divBdr>
    </w:div>
    <w:div w:id="587426109">
      <w:bodyDiv w:val="1"/>
      <w:marLeft w:val="0"/>
      <w:marRight w:val="0"/>
      <w:marTop w:val="0"/>
      <w:marBottom w:val="0"/>
      <w:divBdr>
        <w:top w:val="none" w:sz="0" w:space="0" w:color="auto"/>
        <w:left w:val="none" w:sz="0" w:space="0" w:color="auto"/>
        <w:bottom w:val="none" w:sz="0" w:space="0" w:color="auto"/>
        <w:right w:val="none" w:sz="0" w:space="0" w:color="auto"/>
      </w:divBdr>
    </w:div>
    <w:div w:id="599024942">
      <w:bodyDiv w:val="1"/>
      <w:marLeft w:val="0"/>
      <w:marRight w:val="0"/>
      <w:marTop w:val="0"/>
      <w:marBottom w:val="0"/>
      <w:divBdr>
        <w:top w:val="none" w:sz="0" w:space="0" w:color="auto"/>
        <w:left w:val="none" w:sz="0" w:space="0" w:color="auto"/>
        <w:bottom w:val="none" w:sz="0" w:space="0" w:color="auto"/>
        <w:right w:val="none" w:sz="0" w:space="0" w:color="auto"/>
      </w:divBdr>
    </w:div>
    <w:div w:id="664744594">
      <w:bodyDiv w:val="1"/>
      <w:marLeft w:val="0"/>
      <w:marRight w:val="0"/>
      <w:marTop w:val="0"/>
      <w:marBottom w:val="0"/>
      <w:divBdr>
        <w:top w:val="none" w:sz="0" w:space="0" w:color="auto"/>
        <w:left w:val="none" w:sz="0" w:space="0" w:color="auto"/>
        <w:bottom w:val="none" w:sz="0" w:space="0" w:color="auto"/>
        <w:right w:val="none" w:sz="0" w:space="0" w:color="auto"/>
      </w:divBdr>
    </w:div>
    <w:div w:id="705448979">
      <w:bodyDiv w:val="1"/>
      <w:marLeft w:val="0"/>
      <w:marRight w:val="0"/>
      <w:marTop w:val="0"/>
      <w:marBottom w:val="0"/>
      <w:divBdr>
        <w:top w:val="none" w:sz="0" w:space="0" w:color="auto"/>
        <w:left w:val="none" w:sz="0" w:space="0" w:color="auto"/>
        <w:bottom w:val="none" w:sz="0" w:space="0" w:color="auto"/>
        <w:right w:val="none" w:sz="0" w:space="0" w:color="auto"/>
      </w:divBdr>
    </w:div>
    <w:div w:id="705526512">
      <w:bodyDiv w:val="1"/>
      <w:marLeft w:val="0"/>
      <w:marRight w:val="0"/>
      <w:marTop w:val="0"/>
      <w:marBottom w:val="0"/>
      <w:divBdr>
        <w:top w:val="none" w:sz="0" w:space="0" w:color="auto"/>
        <w:left w:val="none" w:sz="0" w:space="0" w:color="auto"/>
        <w:bottom w:val="none" w:sz="0" w:space="0" w:color="auto"/>
        <w:right w:val="none" w:sz="0" w:space="0" w:color="auto"/>
      </w:divBdr>
      <w:divsChild>
        <w:div w:id="40325931">
          <w:marLeft w:val="0"/>
          <w:marRight w:val="0"/>
          <w:marTop w:val="0"/>
          <w:marBottom w:val="0"/>
          <w:divBdr>
            <w:top w:val="none" w:sz="0" w:space="0" w:color="auto"/>
            <w:left w:val="none" w:sz="0" w:space="0" w:color="auto"/>
            <w:bottom w:val="none" w:sz="0" w:space="0" w:color="auto"/>
            <w:right w:val="none" w:sz="0" w:space="0" w:color="auto"/>
          </w:divBdr>
          <w:divsChild>
            <w:div w:id="1404450429">
              <w:marLeft w:val="0"/>
              <w:marRight w:val="0"/>
              <w:marTop w:val="0"/>
              <w:marBottom w:val="0"/>
              <w:divBdr>
                <w:top w:val="none" w:sz="0" w:space="0" w:color="auto"/>
                <w:left w:val="none" w:sz="0" w:space="0" w:color="auto"/>
                <w:bottom w:val="none" w:sz="0" w:space="0" w:color="auto"/>
                <w:right w:val="none" w:sz="0" w:space="0" w:color="auto"/>
              </w:divBdr>
            </w:div>
          </w:divsChild>
        </w:div>
        <w:div w:id="870806250">
          <w:marLeft w:val="0"/>
          <w:marRight w:val="0"/>
          <w:marTop w:val="0"/>
          <w:marBottom w:val="0"/>
          <w:divBdr>
            <w:top w:val="none" w:sz="0" w:space="0" w:color="auto"/>
            <w:left w:val="none" w:sz="0" w:space="0" w:color="auto"/>
            <w:bottom w:val="none" w:sz="0" w:space="0" w:color="auto"/>
            <w:right w:val="none" w:sz="0" w:space="0" w:color="auto"/>
          </w:divBdr>
          <w:divsChild>
            <w:div w:id="3171876">
              <w:marLeft w:val="0"/>
              <w:marRight w:val="0"/>
              <w:marTop w:val="0"/>
              <w:marBottom w:val="0"/>
              <w:divBdr>
                <w:top w:val="none" w:sz="0" w:space="0" w:color="auto"/>
                <w:left w:val="none" w:sz="0" w:space="0" w:color="auto"/>
                <w:bottom w:val="none" w:sz="0" w:space="0" w:color="auto"/>
                <w:right w:val="none" w:sz="0" w:space="0" w:color="auto"/>
              </w:divBdr>
            </w:div>
            <w:div w:id="11687136">
              <w:marLeft w:val="0"/>
              <w:marRight w:val="0"/>
              <w:marTop w:val="0"/>
              <w:marBottom w:val="0"/>
              <w:divBdr>
                <w:top w:val="none" w:sz="0" w:space="0" w:color="auto"/>
                <w:left w:val="none" w:sz="0" w:space="0" w:color="auto"/>
                <w:bottom w:val="none" w:sz="0" w:space="0" w:color="auto"/>
                <w:right w:val="none" w:sz="0" w:space="0" w:color="auto"/>
              </w:divBdr>
            </w:div>
            <w:div w:id="18509229">
              <w:marLeft w:val="0"/>
              <w:marRight w:val="0"/>
              <w:marTop w:val="0"/>
              <w:marBottom w:val="0"/>
              <w:divBdr>
                <w:top w:val="none" w:sz="0" w:space="0" w:color="auto"/>
                <w:left w:val="none" w:sz="0" w:space="0" w:color="auto"/>
                <w:bottom w:val="none" w:sz="0" w:space="0" w:color="auto"/>
                <w:right w:val="none" w:sz="0" w:space="0" w:color="auto"/>
              </w:divBdr>
            </w:div>
            <w:div w:id="23991373">
              <w:marLeft w:val="0"/>
              <w:marRight w:val="0"/>
              <w:marTop w:val="0"/>
              <w:marBottom w:val="0"/>
              <w:divBdr>
                <w:top w:val="none" w:sz="0" w:space="0" w:color="auto"/>
                <w:left w:val="none" w:sz="0" w:space="0" w:color="auto"/>
                <w:bottom w:val="none" w:sz="0" w:space="0" w:color="auto"/>
                <w:right w:val="none" w:sz="0" w:space="0" w:color="auto"/>
              </w:divBdr>
            </w:div>
            <w:div w:id="430584329">
              <w:marLeft w:val="0"/>
              <w:marRight w:val="0"/>
              <w:marTop w:val="0"/>
              <w:marBottom w:val="0"/>
              <w:divBdr>
                <w:top w:val="none" w:sz="0" w:space="0" w:color="auto"/>
                <w:left w:val="none" w:sz="0" w:space="0" w:color="auto"/>
                <w:bottom w:val="none" w:sz="0" w:space="0" w:color="auto"/>
                <w:right w:val="none" w:sz="0" w:space="0" w:color="auto"/>
              </w:divBdr>
            </w:div>
            <w:div w:id="533614864">
              <w:marLeft w:val="0"/>
              <w:marRight w:val="0"/>
              <w:marTop w:val="0"/>
              <w:marBottom w:val="0"/>
              <w:divBdr>
                <w:top w:val="none" w:sz="0" w:space="0" w:color="auto"/>
                <w:left w:val="none" w:sz="0" w:space="0" w:color="auto"/>
                <w:bottom w:val="none" w:sz="0" w:space="0" w:color="auto"/>
                <w:right w:val="none" w:sz="0" w:space="0" w:color="auto"/>
              </w:divBdr>
            </w:div>
            <w:div w:id="675228174">
              <w:marLeft w:val="0"/>
              <w:marRight w:val="0"/>
              <w:marTop w:val="0"/>
              <w:marBottom w:val="0"/>
              <w:divBdr>
                <w:top w:val="none" w:sz="0" w:space="0" w:color="auto"/>
                <w:left w:val="none" w:sz="0" w:space="0" w:color="auto"/>
                <w:bottom w:val="none" w:sz="0" w:space="0" w:color="auto"/>
                <w:right w:val="none" w:sz="0" w:space="0" w:color="auto"/>
              </w:divBdr>
            </w:div>
            <w:div w:id="819153778">
              <w:marLeft w:val="0"/>
              <w:marRight w:val="0"/>
              <w:marTop w:val="0"/>
              <w:marBottom w:val="0"/>
              <w:divBdr>
                <w:top w:val="none" w:sz="0" w:space="0" w:color="auto"/>
                <w:left w:val="none" w:sz="0" w:space="0" w:color="auto"/>
                <w:bottom w:val="none" w:sz="0" w:space="0" w:color="auto"/>
                <w:right w:val="none" w:sz="0" w:space="0" w:color="auto"/>
              </w:divBdr>
            </w:div>
            <w:div w:id="1293245452">
              <w:marLeft w:val="0"/>
              <w:marRight w:val="0"/>
              <w:marTop w:val="0"/>
              <w:marBottom w:val="0"/>
              <w:divBdr>
                <w:top w:val="none" w:sz="0" w:space="0" w:color="auto"/>
                <w:left w:val="none" w:sz="0" w:space="0" w:color="auto"/>
                <w:bottom w:val="none" w:sz="0" w:space="0" w:color="auto"/>
                <w:right w:val="none" w:sz="0" w:space="0" w:color="auto"/>
              </w:divBdr>
            </w:div>
            <w:div w:id="1407217713">
              <w:marLeft w:val="0"/>
              <w:marRight w:val="0"/>
              <w:marTop w:val="0"/>
              <w:marBottom w:val="0"/>
              <w:divBdr>
                <w:top w:val="none" w:sz="0" w:space="0" w:color="auto"/>
                <w:left w:val="none" w:sz="0" w:space="0" w:color="auto"/>
                <w:bottom w:val="none" w:sz="0" w:space="0" w:color="auto"/>
                <w:right w:val="none" w:sz="0" w:space="0" w:color="auto"/>
              </w:divBdr>
            </w:div>
            <w:div w:id="1460997684">
              <w:marLeft w:val="0"/>
              <w:marRight w:val="0"/>
              <w:marTop w:val="0"/>
              <w:marBottom w:val="0"/>
              <w:divBdr>
                <w:top w:val="none" w:sz="0" w:space="0" w:color="auto"/>
                <w:left w:val="none" w:sz="0" w:space="0" w:color="auto"/>
                <w:bottom w:val="none" w:sz="0" w:space="0" w:color="auto"/>
                <w:right w:val="none" w:sz="0" w:space="0" w:color="auto"/>
              </w:divBdr>
            </w:div>
            <w:div w:id="1658991976">
              <w:marLeft w:val="0"/>
              <w:marRight w:val="0"/>
              <w:marTop w:val="0"/>
              <w:marBottom w:val="0"/>
              <w:divBdr>
                <w:top w:val="none" w:sz="0" w:space="0" w:color="auto"/>
                <w:left w:val="none" w:sz="0" w:space="0" w:color="auto"/>
                <w:bottom w:val="none" w:sz="0" w:space="0" w:color="auto"/>
                <w:right w:val="none" w:sz="0" w:space="0" w:color="auto"/>
              </w:divBdr>
            </w:div>
            <w:div w:id="1743209488">
              <w:marLeft w:val="0"/>
              <w:marRight w:val="0"/>
              <w:marTop w:val="0"/>
              <w:marBottom w:val="0"/>
              <w:divBdr>
                <w:top w:val="none" w:sz="0" w:space="0" w:color="auto"/>
                <w:left w:val="none" w:sz="0" w:space="0" w:color="auto"/>
                <w:bottom w:val="none" w:sz="0" w:space="0" w:color="auto"/>
                <w:right w:val="none" w:sz="0" w:space="0" w:color="auto"/>
              </w:divBdr>
            </w:div>
            <w:div w:id="1917473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3547905">
      <w:bodyDiv w:val="1"/>
      <w:marLeft w:val="0"/>
      <w:marRight w:val="0"/>
      <w:marTop w:val="0"/>
      <w:marBottom w:val="0"/>
      <w:divBdr>
        <w:top w:val="none" w:sz="0" w:space="0" w:color="auto"/>
        <w:left w:val="none" w:sz="0" w:space="0" w:color="auto"/>
        <w:bottom w:val="none" w:sz="0" w:space="0" w:color="auto"/>
        <w:right w:val="none" w:sz="0" w:space="0" w:color="auto"/>
      </w:divBdr>
    </w:div>
    <w:div w:id="805902214">
      <w:bodyDiv w:val="1"/>
      <w:marLeft w:val="0"/>
      <w:marRight w:val="0"/>
      <w:marTop w:val="0"/>
      <w:marBottom w:val="0"/>
      <w:divBdr>
        <w:top w:val="none" w:sz="0" w:space="0" w:color="auto"/>
        <w:left w:val="none" w:sz="0" w:space="0" w:color="auto"/>
        <w:bottom w:val="none" w:sz="0" w:space="0" w:color="auto"/>
        <w:right w:val="none" w:sz="0" w:space="0" w:color="auto"/>
      </w:divBdr>
    </w:div>
    <w:div w:id="850795790">
      <w:bodyDiv w:val="1"/>
      <w:marLeft w:val="0"/>
      <w:marRight w:val="0"/>
      <w:marTop w:val="0"/>
      <w:marBottom w:val="0"/>
      <w:divBdr>
        <w:top w:val="none" w:sz="0" w:space="0" w:color="auto"/>
        <w:left w:val="none" w:sz="0" w:space="0" w:color="auto"/>
        <w:bottom w:val="none" w:sz="0" w:space="0" w:color="auto"/>
        <w:right w:val="none" w:sz="0" w:space="0" w:color="auto"/>
      </w:divBdr>
    </w:div>
    <w:div w:id="876506035">
      <w:bodyDiv w:val="1"/>
      <w:marLeft w:val="0"/>
      <w:marRight w:val="0"/>
      <w:marTop w:val="0"/>
      <w:marBottom w:val="0"/>
      <w:divBdr>
        <w:top w:val="none" w:sz="0" w:space="0" w:color="auto"/>
        <w:left w:val="none" w:sz="0" w:space="0" w:color="auto"/>
        <w:bottom w:val="none" w:sz="0" w:space="0" w:color="auto"/>
        <w:right w:val="none" w:sz="0" w:space="0" w:color="auto"/>
      </w:divBdr>
    </w:div>
    <w:div w:id="876965737">
      <w:bodyDiv w:val="1"/>
      <w:marLeft w:val="0"/>
      <w:marRight w:val="0"/>
      <w:marTop w:val="0"/>
      <w:marBottom w:val="0"/>
      <w:divBdr>
        <w:top w:val="none" w:sz="0" w:space="0" w:color="auto"/>
        <w:left w:val="none" w:sz="0" w:space="0" w:color="auto"/>
        <w:bottom w:val="none" w:sz="0" w:space="0" w:color="auto"/>
        <w:right w:val="none" w:sz="0" w:space="0" w:color="auto"/>
      </w:divBdr>
    </w:div>
    <w:div w:id="881670946">
      <w:bodyDiv w:val="1"/>
      <w:marLeft w:val="0"/>
      <w:marRight w:val="0"/>
      <w:marTop w:val="0"/>
      <w:marBottom w:val="0"/>
      <w:divBdr>
        <w:top w:val="none" w:sz="0" w:space="0" w:color="auto"/>
        <w:left w:val="none" w:sz="0" w:space="0" w:color="auto"/>
        <w:bottom w:val="none" w:sz="0" w:space="0" w:color="auto"/>
        <w:right w:val="none" w:sz="0" w:space="0" w:color="auto"/>
      </w:divBdr>
    </w:div>
    <w:div w:id="968820096">
      <w:bodyDiv w:val="1"/>
      <w:marLeft w:val="0"/>
      <w:marRight w:val="0"/>
      <w:marTop w:val="0"/>
      <w:marBottom w:val="0"/>
      <w:divBdr>
        <w:top w:val="none" w:sz="0" w:space="0" w:color="auto"/>
        <w:left w:val="none" w:sz="0" w:space="0" w:color="auto"/>
        <w:bottom w:val="none" w:sz="0" w:space="0" w:color="auto"/>
        <w:right w:val="none" w:sz="0" w:space="0" w:color="auto"/>
      </w:divBdr>
    </w:div>
    <w:div w:id="989600035">
      <w:bodyDiv w:val="1"/>
      <w:marLeft w:val="0"/>
      <w:marRight w:val="0"/>
      <w:marTop w:val="0"/>
      <w:marBottom w:val="0"/>
      <w:divBdr>
        <w:top w:val="none" w:sz="0" w:space="0" w:color="auto"/>
        <w:left w:val="none" w:sz="0" w:space="0" w:color="auto"/>
        <w:bottom w:val="none" w:sz="0" w:space="0" w:color="auto"/>
        <w:right w:val="none" w:sz="0" w:space="0" w:color="auto"/>
      </w:divBdr>
    </w:div>
    <w:div w:id="1015031756">
      <w:bodyDiv w:val="1"/>
      <w:marLeft w:val="0"/>
      <w:marRight w:val="0"/>
      <w:marTop w:val="0"/>
      <w:marBottom w:val="0"/>
      <w:divBdr>
        <w:top w:val="none" w:sz="0" w:space="0" w:color="auto"/>
        <w:left w:val="none" w:sz="0" w:space="0" w:color="auto"/>
        <w:bottom w:val="none" w:sz="0" w:space="0" w:color="auto"/>
        <w:right w:val="none" w:sz="0" w:space="0" w:color="auto"/>
      </w:divBdr>
    </w:div>
    <w:div w:id="1079790123">
      <w:bodyDiv w:val="1"/>
      <w:marLeft w:val="0"/>
      <w:marRight w:val="0"/>
      <w:marTop w:val="0"/>
      <w:marBottom w:val="0"/>
      <w:divBdr>
        <w:top w:val="none" w:sz="0" w:space="0" w:color="auto"/>
        <w:left w:val="none" w:sz="0" w:space="0" w:color="auto"/>
        <w:bottom w:val="none" w:sz="0" w:space="0" w:color="auto"/>
        <w:right w:val="none" w:sz="0" w:space="0" w:color="auto"/>
      </w:divBdr>
    </w:div>
    <w:div w:id="1279066357">
      <w:bodyDiv w:val="1"/>
      <w:marLeft w:val="0"/>
      <w:marRight w:val="0"/>
      <w:marTop w:val="0"/>
      <w:marBottom w:val="0"/>
      <w:divBdr>
        <w:top w:val="none" w:sz="0" w:space="0" w:color="auto"/>
        <w:left w:val="none" w:sz="0" w:space="0" w:color="auto"/>
        <w:bottom w:val="none" w:sz="0" w:space="0" w:color="auto"/>
        <w:right w:val="none" w:sz="0" w:space="0" w:color="auto"/>
      </w:divBdr>
    </w:div>
    <w:div w:id="1448815616">
      <w:bodyDiv w:val="1"/>
      <w:marLeft w:val="0"/>
      <w:marRight w:val="0"/>
      <w:marTop w:val="0"/>
      <w:marBottom w:val="0"/>
      <w:divBdr>
        <w:top w:val="none" w:sz="0" w:space="0" w:color="auto"/>
        <w:left w:val="none" w:sz="0" w:space="0" w:color="auto"/>
        <w:bottom w:val="none" w:sz="0" w:space="0" w:color="auto"/>
        <w:right w:val="none" w:sz="0" w:space="0" w:color="auto"/>
      </w:divBdr>
    </w:div>
    <w:div w:id="1474635760">
      <w:bodyDiv w:val="1"/>
      <w:marLeft w:val="0"/>
      <w:marRight w:val="0"/>
      <w:marTop w:val="0"/>
      <w:marBottom w:val="0"/>
      <w:divBdr>
        <w:top w:val="none" w:sz="0" w:space="0" w:color="auto"/>
        <w:left w:val="none" w:sz="0" w:space="0" w:color="auto"/>
        <w:bottom w:val="none" w:sz="0" w:space="0" w:color="auto"/>
        <w:right w:val="none" w:sz="0" w:space="0" w:color="auto"/>
      </w:divBdr>
    </w:div>
    <w:div w:id="1496873686">
      <w:bodyDiv w:val="1"/>
      <w:marLeft w:val="0"/>
      <w:marRight w:val="0"/>
      <w:marTop w:val="0"/>
      <w:marBottom w:val="0"/>
      <w:divBdr>
        <w:top w:val="none" w:sz="0" w:space="0" w:color="auto"/>
        <w:left w:val="none" w:sz="0" w:space="0" w:color="auto"/>
        <w:bottom w:val="none" w:sz="0" w:space="0" w:color="auto"/>
        <w:right w:val="none" w:sz="0" w:space="0" w:color="auto"/>
      </w:divBdr>
    </w:div>
    <w:div w:id="1742367839">
      <w:bodyDiv w:val="1"/>
      <w:marLeft w:val="0"/>
      <w:marRight w:val="0"/>
      <w:marTop w:val="0"/>
      <w:marBottom w:val="0"/>
      <w:divBdr>
        <w:top w:val="none" w:sz="0" w:space="0" w:color="auto"/>
        <w:left w:val="none" w:sz="0" w:space="0" w:color="auto"/>
        <w:bottom w:val="none" w:sz="0" w:space="0" w:color="auto"/>
        <w:right w:val="none" w:sz="0" w:space="0" w:color="auto"/>
      </w:divBdr>
    </w:div>
    <w:div w:id="1767725510">
      <w:bodyDiv w:val="1"/>
      <w:marLeft w:val="0"/>
      <w:marRight w:val="0"/>
      <w:marTop w:val="0"/>
      <w:marBottom w:val="0"/>
      <w:divBdr>
        <w:top w:val="none" w:sz="0" w:space="0" w:color="auto"/>
        <w:left w:val="none" w:sz="0" w:space="0" w:color="auto"/>
        <w:bottom w:val="none" w:sz="0" w:space="0" w:color="auto"/>
        <w:right w:val="none" w:sz="0" w:space="0" w:color="auto"/>
      </w:divBdr>
    </w:div>
    <w:div w:id="1816340266">
      <w:bodyDiv w:val="1"/>
      <w:marLeft w:val="0"/>
      <w:marRight w:val="0"/>
      <w:marTop w:val="0"/>
      <w:marBottom w:val="0"/>
      <w:divBdr>
        <w:top w:val="none" w:sz="0" w:space="0" w:color="auto"/>
        <w:left w:val="none" w:sz="0" w:space="0" w:color="auto"/>
        <w:bottom w:val="none" w:sz="0" w:space="0" w:color="auto"/>
        <w:right w:val="none" w:sz="0" w:space="0" w:color="auto"/>
      </w:divBdr>
    </w:div>
    <w:div w:id="1875576089">
      <w:bodyDiv w:val="1"/>
      <w:marLeft w:val="0"/>
      <w:marRight w:val="0"/>
      <w:marTop w:val="0"/>
      <w:marBottom w:val="0"/>
      <w:divBdr>
        <w:top w:val="none" w:sz="0" w:space="0" w:color="auto"/>
        <w:left w:val="none" w:sz="0" w:space="0" w:color="auto"/>
        <w:bottom w:val="none" w:sz="0" w:space="0" w:color="auto"/>
        <w:right w:val="none" w:sz="0" w:space="0" w:color="auto"/>
      </w:divBdr>
    </w:div>
    <w:div w:id="1882597182">
      <w:bodyDiv w:val="1"/>
      <w:marLeft w:val="0"/>
      <w:marRight w:val="0"/>
      <w:marTop w:val="0"/>
      <w:marBottom w:val="0"/>
      <w:divBdr>
        <w:top w:val="none" w:sz="0" w:space="0" w:color="auto"/>
        <w:left w:val="none" w:sz="0" w:space="0" w:color="auto"/>
        <w:bottom w:val="none" w:sz="0" w:space="0" w:color="auto"/>
        <w:right w:val="none" w:sz="0" w:space="0" w:color="auto"/>
      </w:divBdr>
    </w:div>
    <w:div w:id="1994138760">
      <w:bodyDiv w:val="1"/>
      <w:marLeft w:val="0"/>
      <w:marRight w:val="0"/>
      <w:marTop w:val="0"/>
      <w:marBottom w:val="0"/>
      <w:divBdr>
        <w:top w:val="none" w:sz="0" w:space="0" w:color="auto"/>
        <w:left w:val="none" w:sz="0" w:space="0" w:color="auto"/>
        <w:bottom w:val="none" w:sz="0" w:space="0" w:color="auto"/>
        <w:right w:val="none" w:sz="0" w:space="0" w:color="auto"/>
      </w:divBdr>
      <w:divsChild>
        <w:div w:id="626279136">
          <w:marLeft w:val="0"/>
          <w:marRight w:val="0"/>
          <w:marTop w:val="0"/>
          <w:marBottom w:val="0"/>
          <w:divBdr>
            <w:top w:val="none" w:sz="0" w:space="0" w:color="auto"/>
            <w:left w:val="none" w:sz="0" w:space="0" w:color="auto"/>
            <w:bottom w:val="none" w:sz="0" w:space="0" w:color="auto"/>
            <w:right w:val="none" w:sz="0" w:space="0" w:color="auto"/>
          </w:divBdr>
        </w:div>
        <w:div w:id="653919185">
          <w:marLeft w:val="0"/>
          <w:marRight w:val="0"/>
          <w:marTop w:val="0"/>
          <w:marBottom w:val="0"/>
          <w:divBdr>
            <w:top w:val="none" w:sz="0" w:space="0" w:color="auto"/>
            <w:left w:val="none" w:sz="0" w:space="0" w:color="auto"/>
            <w:bottom w:val="none" w:sz="0" w:space="0" w:color="auto"/>
            <w:right w:val="none" w:sz="0" w:space="0" w:color="auto"/>
          </w:divBdr>
        </w:div>
        <w:div w:id="934560847">
          <w:marLeft w:val="0"/>
          <w:marRight w:val="0"/>
          <w:marTop w:val="0"/>
          <w:marBottom w:val="0"/>
          <w:divBdr>
            <w:top w:val="none" w:sz="0" w:space="0" w:color="auto"/>
            <w:left w:val="none" w:sz="0" w:space="0" w:color="auto"/>
            <w:bottom w:val="none" w:sz="0" w:space="0" w:color="auto"/>
            <w:right w:val="none" w:sz="0" w:space="0" w:color="auto"/>
          </w:divBdr>
        </w:div>
      </w:divsChild>
    </w:div>
    <w:div w:id="2046712159">
      <w:bodyDiv w:val="1"/>
      <w:marLeft w:val="0"/>
      <w:marRight w:val="0"/>
      <w:marTop w:val="0"/>
      <w:marBottom w:val="0"/>
      <w:divBdr>
        <w:top w:val="none" w:sz="0" w:space="0" w:color="auto"/>
        <w:left w:val="none" w:sz="0" w:space="0" w:color="auto"/>
        <w:bottom w:val="none" w:sz="0" w:space="0" w:color="auto"/>
        <w:right w:val="none" w:sz="0" w:space="0" w:color="auto"/>
      </w:divBdr>
    </w:div>
    <w:div w:id="2048404875">
      <w:bodyDiv w:val="1"/>
      <w:marLeft w:val="0"/>
      <w:marRight w:val="0"/>
      <w:marTop w:val="0"/>
      <w:marBottom w:val="0"/>
      <w:divBdr>
        <w:top w:val="none" w:sz="0" w:space="0" w:color="auto"/>
        <w:left w:val="none" w:sz="0" w:space="0" w:color="auto"/>
        <w:bottom w:val="none" w:sz="0" w:space="0" w:color="auto"/>
        <w:right w:val="none" w:sz="0" w:space="0" w:color="auto"/>
      </w:divBdr>
    </w:div>
    <w:div w:id="2121341385">
      <w:bodyDiv w:val="1"/>
      <w:marLeft w:val="0"/>
      <w:marRight w:val="0"/>
      <w:marTop w:val="0"/>
      <w:marBottom w:val="0"/>
      <w:divBdr>
        <w:top w:val="none" w:sz="0" w:space="0" w:color="auto"/>
        <w:left w:val="none" w:sz="0" w:space="0" w:color="auto"/>
        <w:bottom w:val="none" w:sz="0" w:space="0" w:color="auto"/>
        <w:right w:val="none" w:sz="0" w:space="0" w:color="auto"/>
      </w:divBdr>
      <w:divsChild>
        <w:div w:id="324169669">
          <w:marLeft w:val="0"/>
          <w:marRight w:val="0"/>
          <w:marTop w:val="0"/>
          <w:marBottom w:val="0"/>
          <w:divBdr>
            <w:top w:val="none" w:sz="0" w:space="0" w:color="auto"/>
            <w:left w:val="none" w:sz="0" w:space="0" w:color="auto"/>
            <w:bottom w:val="none" w:sz="0" w:space="0" w:color="auto"/>
            <w:right w:val="none" w:sz="0" w:space="0" w:color="auto"/>
          </w:divBdr>
          <w:divsChild>
            <w:div w:id="3097425">
              <w:marLeft w:val="0"/>
              <w:marRight w:val="0"/>
              <w:marTop w:val="0"/>
              <w:marBottom w:val="0"/>
              <w:divBdr>
                <w:top w:val="none" w:sz="0" w:space="0" w:color="auto"/>
                <w:left w:val="none" w:sz="0" w:space="0" w:color="auto"/>
                <w:bottom w:val="none" w:sz="0" w:space="0" w:color="auto"/>
                <w:right w:val="none" w:sz="0" w:space="0" w:color="auto"/>
              </w:divBdr>
            </w:div>
          </w:divsChild>
        </w:div>
        <w:div w:id="1375424069">
          <w:marLeft w:val="0"/>
          <w:marRight w:val="0"/>
          <w:marTop w:val="0"/>
          <w:marBottom w:val="0"/>
          <w:divBdr>
            <w:top w:val="none" w:sz="0" w:space="0" w:color="auto"/>
            <w:left w:val="none" w:sz="0" w:space="0" w:color="auto"/>
            <w:bottom w:val="none" w:sz="0" w:space="0" w:color="auto"/>
            <w:right w:val="none" w:sz="0" w:space="0" w:color="auto"/>
          </w:divBdr>
          <w:divsChild>
            <w:div w:id="63652050">
              <w:marLeft w:val="0"/>
              <w:marRight w:val="0"/>
              <w:marTop w:val="0"/>
              <w:marBottom w:val="0"/>
              <w:divBdr>
                <w:top w:val="none" w:sz="0" w:space="0" w:color="auto"/>
                <w:left w:val="none" w:sz="0" w:space="0" w:color="auto"/>
                <w:bottom w:val="none" w:sz="0" w:space="0" w:color="auto"/>
                <w:right w:val="none" w:sz="0" w:space="0" w:color="auto"/>
              </w:divBdr>
            </w:div>
            <w:div w:id="124660121">
              <w:marLeft w:val="0"/>
              <w:marRight w:val="0"/>
              <w:marTop w:val="0"/>
              <w:marBottom w:val="0"/>
              <w:divBdr>
                <w:top w:val="none" w:sz="0" w:space="0" w:color="auto"/>
                <w:left w:val="none" w:sz="0" w:space="0" w:color="auto"/>
                <w:bottom w:val="none" w:sz="0" w:space="0" w:color="auto"/>
                <w:right w:val="none" w:sz="0" w:space="0" w:color="auto"/>
              </w:divBdr>
            </w:div>
            <w:div w:id="519507735">
              <w:marLeft w:val="0"/>
              <w:marRight w:val="0"/>
              <w:marTop w:val="0"/>
              <w:marBottom w:val="0"/>
              <w:divBdr>
                <w:top w:val="none" w:sz="0" w:space="0" w:color="auto"/>
                <w:left w:val="none" w:sz="0" w:space="0" w:color="auto"/>
                <w:bottom w:val="none" w:sz="0" w:space="0" w:color="auto"/>
                <w:right w:val="none" w:sz="0" w:space="0" w:color="auto"/>
              </w:divBdr>
            </w:div>
            <w:div w:id="640959132">
              <w:marLeft w:val="0"/>
              <w:marRight w:val="0"/>
              <w:marTop w:val="0"/>
              <w:marBottom w:val="0"/>
              <w:divBdr>
                <w:top w:val="none" w:sz="0" w:space="0" w:color="auto"/>
                <w:left w:val="none" w:sz="0" w:space="0" w:color="auto"/>
                <w:bottom w:val="none" w:sz="0" w:space="0" w:color="auto"/>
                <w:right w:val="none" w:sz="0" w:space="0" w:color="auto"/>
              </w:divBdr>
            </w:div>
            <w:div w:id="866722118">
              <w:marLeft w:val="0"/>
              <w:marRight w:val="0"/>
              <w:marTop w:val="0"/>
              <w:marBottom w:val="0"/>
              <w:divBdr>
                <w:top w:val="none" w:sz="0" w:space="0" w:color="auto"/>
                <w:left w:val="none" w:sz="0" w:space="0" w:color="auto"/>
                <w:bottom w:val="none" w:sz="0" w:space="0" w:color="auto"/>
                <w:right w:val="none" w:sz="0" w:space="0" w:color="auto"/>
              </w:divBdr>
            </w:div>
            <w:div w:id="1045375208">
              <w:marLeft w:val="0"/>
              <w:marRight w:val="0"/>
              <w:marTop w:val="0"/>
              <w:marBottom w:val="0"/>
              <w:divBdr>
                <w:top w:val="none" w:sz="0" w:space="0" w:color="auto"/>
                <w:left w:val="none" w:sz="0" w:space="0" w:color="auto"/>
                <w:bottom w:val="none" w:sz="0" w:space="0" w:color="auto"/>
                <w:right w:val="none" w:sz="0" w:space="0" w:color="auto"/>
              </w:divBdr>
            </w:div>
            <w:div w:id="1110858757">
              <w:marLeft w:val="0"/>
              <w:marRight w:val="0"/>
              <w:marTop w:val="0"/>
              <w:marBottom w:val="0"/>
              <w:divBdr>
                <w:top w:val="none" w:sz="0" w:space="0" w:color="auto"/>
                <w:left w:val="none" w:sz="0" w:space="0" w:color="auto"/>
                <w:bottom w:val="none" w:sz="0" w:space="0" w:color="auto"/>
                <w:right w:val="none" w:sz="0" w:space="0" w:color="auto"/>
              </w:divBdr>
            </w:div>
            <w:div w:id="1133718550">
              <w:marLeft w:val="0"/>
              <w:marRight w:val="0"/>
              <w:marTop w:val="0"/>
              <w:marBottom w:val="0"/>
              <w:divBdr>
                <w:top w:val="none" w:sz="0" w:space="0" w:color="auto"/>
                <w:left w:val="none" w:sz="0" w:space="0" w:color="auto"/>
                <w:bottom w:val="none" w:sz="0" w:space="0" w:color="auto"/>
                <w:right w:val="none" w:sz="0" w:space="0" w:color="auto"/>
              </w:divBdr>
            </w:div>
            <w:div w:id="1316226134">
              <w:marLeft w:val="0"/>
              <w:marRight w:val="0"/>
              <w:marTop w:val="0"/>
              <w:marBottom w:val="0"/>
              <w:divBdr>
                <w:top w:val="none" w:sz="0" w:space="0" w:color="auto"/>
                <w:left w:val="none" w:sz="0" w:space="0" w:color="auto"/>
                <w:bottom w:val="none" w:sz="0" w:space="0" w:color="auto"/>
                <w:right w:val="none" w:sz="0" w:space="0" w:color="auto"/>
              </w:divBdr>
            </w:div>
            <w:div w:id="1358310621">
              <w:marLeft w:val="0"/>
              <w:marRight w:val="0"/>
              <w:marTop w:val="0"/>
              <w:marBottom w:val="0"/>
              <w:divBdr>
                <w:top w:val="none" w:sz="0" w:space="0" w:color="auto"/>
                <w:left w:val="none" w:sz="0" w:space="0" w:color="auto"/>
                <w:bottom w:val="none" w:sz="0" w:space="0" w:color="auto"/>
                <w:right w:val="none" w:sz="0" w:space="0" w:color="auto"/>
              </w:divBdr>
            </w:div>
            <w:div w:id="1620526291">
              <w:marLeft w:val="0"/>
              <w:marRight w:val="0"/>
              <w:marTop w:val="0"/>
              <w:marBottom w:val="0"/>
              <w:divBdr>
                <w:top w:val="none" w:sz="0" w:space="0" w:color="auto"/>
                <w:left w:val="none" w:sz="0" w:space="0" w:color="auto"/>
                <w:bottom w:val="none" w:sz="0" w:space="0" w:color="auto"/>
                <w:right w:val="none" w:sz="0" w:space="0" w:color="auto"/>
              </w:divBdr>
            </w:div>
            <w:div w:id="1682395367">
              <w:marLeft w:val="0"/>
              <w:marRight w:val="0"/>
              <w:marTop w:val="0"/>
              <w:marBottom w:val="0"/>
              <w:divBdr>
                <w:top w:val="none" w:sz="0" w:space="0" w:color="auto"/>
                <w:left w:val="none" w:sz="0" w:space="0" w:color="auto"/>
                <w:bottom w:val="none" w:sz="0" w:space="0" w:color="auto"/>
                <w:right w:val="none" w:sz="0" w:space="0" w:color="auto"/>
              </w:divBdr>
            </w:div>
            <w:div w:id="1702241301">
              <w:marLeft w:val="0"/>
              <w:marRight w:val="0"/>
              <w:marTop w:val="0"/>
              <w:marBottom w:val="0"/>
              <w:divBdr>
                <w:top w:val="none" w:sz="0" w:space="0" w:color="auto"/>
                <w:left w:val="none" w:sz="0" w:space="0" w:color="auto"/>
                <w:bottom w:val="none" w:sz="0" w:space="0" w:color="auto"/>
                <w:right w:val="none" w:sz="0" w:space="0" w:color="auto"/>
              </w:divBdr>
            </w:div>
            <w:div w:id="1741055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30317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nucleo.mulheres@defensoria.sp.def.br"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mailto:nucleo.mulheres@defensoria.sp.def.br"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abortonobrasil.info/" TargetMode="External"/><Relationship Id="rId2" Type="http://schemas.openxmlformats.org/officeDocument/2006/relationships/hyperlink" Target="https://www.ipea.gov.br/atlasviolencia/artigo/75/estupro-no-brasil-uma-radiografia-segundo-os-dados-da-saude" TargetMode="External"/><Relationship Id="rId1" Type="http://schemas.openxmlformats.org/officeDocument/2006/relationships/hyperlink" Target="https://repositorio.ipea.gov.br/bitstream/11058/11814/1/Publicacao_preliminar_TD_Elucidando_a_prevalencia_de_estupro.pdf" TargetMode="External"/><Relationship Id="rId5" Type="http://schemas.openxmlformats.org/officeDocument/2006/relationships/hyperlink" Target="https://www.camara.leg.br/proposicoesWeb/fichadetramitacao?idProposicao=2434493" TargetMode="External"/><Relationship Id="rId4" Type="http://schemas.openxmlformats.org/officeDocument/2006/relationships/hyperlink" Target="https://redesaude.org.br/wp-content/uploads/2021/10/Estudo-meninas-maes.pdf"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4897e2e7-3d75-484e-b385-8d99e7597ab5"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8E67C2944548F4E970B26C34D9EB7E9" ma:contentTypeVersion="18" ma:contentTypeDescription="Create a new document." ma:contentTypeScope="" ma:versionID="e38174272f928d72628143ef9dcedeb7">
  <xsd:schema xmlns:xsd="http://www.w3.org/2001/XMLSchema" xmlns:xs="http://www.w3.org/2001/XMLSchema" xmlns:p="http://schemas.microsoft.com/office/2006/metadata/properties" xmlns:ns3="24cd9fc8-9426-4ab6-ace7-cc970ff3743c" xmlns:ns4="4897e2e7-3d75-484e-b385-8d99e7597ab5" targetNamespace="http://schemas.microsoft.com/office/2006/metadata/properties" ma:root="true" ma:fieldsID="cd7af69d9c10e7b2117708bbfcacd11f" ns3:_="" ns4:_="">
    <xsd:import namespace="24cd9fc8-9426-4ab6-ace7-cc970ff3743c"/>
    <xsd:import namespace="4897e2e7-3d75-484e-b385-8d99e7597ab5"/>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GenerationTime" minOccurs="0"/>
                <xsd:element ref="ns4:MediaServiceEventHashCode" minOccurs="0"/>
                <xsd:element ref="ns4:MediaServiceDateTaken" minOccurs="0"/>
                <xsd:element ref="ns4:MediaServiceOCR" minOccurs="0"/>
                <xsd:element ref="ns4:MediaServiceLocation" minOccurs="0"/>
                <xsd:element ref="ns4:_activity" minOccurs="0"/>
                <xsd:element ref="ns4:MediaServiceObjectDetectorVersions" minOccurs="0"/>
                <xsd:element ref="ns4:MediaLengthInSecond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cd9fc8-9426-4ab6-ace7-cc970ff3743c"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897e2e7-3d75-484e-b385-8d99e7597ab5"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E17AD63-FF48-4BED-B36C-C84E78B76E70}">
  <ds:schemaRefs>
    <ds:schemaRef ds:uri="http://schemas.microsoft.com/office/2006/metadata/properties"/>
    <ds:schemaRef ds:uri="http://schemas.microsoft.com/office/infopath/2007/PartnerControls"/>
    <ds:schemaRef ds:uri="4897e2e7-3d75-484e-b385-8d99e7597ab5"/>
  </ds:schemaRefs>
</ds:datastoreItem>
</file>

<file path=customXml/itemProps2.xml><?xml version="1.0" encoding="utf-8"?>
<ds:datastoreItem xmlns:ds="http://schemas.openxmlformats.org/officeDocument/2006/customXml" ds:itemID="{3149455A-C1A9-4B45-9F66-DFCCF695A8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4cd9fc8-9426-4ab6-ace7-cc970ff3743c"/>
    <ds:schemaRef ds:uri="4897e2e7-3d75-484e-b385-8d99e7597a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289C4B6-059C-484D-972E-9354FBF015B4}">
  <ds:schemaRefs>
    <ds:schemaRef ds:uri="http://schemas.openxmlformats.org/officeDocument/2006/bibliography"/>
  </ds:schemaRefs>
</ds:datastoreItem>
</file>

<file path=customXml/itemProps4.xml><?xml version="1.0" encoding="utf-8"?>
<ds:datastoreItem xmlns:ds="http://schemas.openxmlformats.org/officeDocument/2006/customXml" ds:itemID="{829794A9-3322-4425-99FB-A45BCD292E1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2785</Words>
  <Characters>15879</Characters>
  <Application>Microsoft Office Word</Application>
  <DocSecurity>0</DocSecurity>
  <Lines>132</Lines>
  <Paragraphs>37</Paragraphs>
  <ScaleCrop>false</ScaleCrop>
  <Company/>
  <LinksUpToDate>false</LinksUpToDate>
  <CharactersWithSpaces>18627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Fernanda Balera</dc:creator>
  <cp:keywords/>
  <dc:description/>
  <cp:lastModifiedBy>James Boit</cp:lastModifiedBy>
  <cp:revision>2</cp:revision>
  <cp:lastPrinted>2023-05-30T06:50:00Z</cp:lastPrinted>
  <dcterms:created xsi:type="dcterms:W3CDTF">2025-05-05T10:09:00Z</dcterms:created>
  <dcterms:modified xsi:type="dcterms:W3CDTF">2025-05-05T10:09:00Z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0x010100F8E67C2944548F4E970B26C34D9EB7E9</vt:lpwstr>
  </property>
  <property fmtid="{D5CDD505-2E9C-101B-9397-08002B2CF9AE}" pid="3" name="MediaServiceImageTags">
    <vt:lpwstr/>
  </property>
</Properties>
</file>