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CB9F3" w14:textId="6D3E466E" w:rsidR="007C6FC9" w:rsidRDefault="004360BC">
      <w:pPr>
        <w:spacing w:after="160" w:line="259" w:lineRule="auto"/>
        <w:rPr>
          <w:rFonts w:ascii="Lucida Sans" w:hAnsi="Lucida Sans" w:cs="Arial"/>
          <w:b/>
          <w:bCs/>
          <w:color w:val="A22332"/>
          <w:kern w:val="28"/>
          <w:sz w:val="40"/>
          <w:szCs w:val="24"/>
        </w:rPr>
      </w:pPr>
      <w:r>
        <w:rPr>
          <w:rFonts w:ascii="Lucida Sans" w:hAnsi="Lucida Sans"/>
          <w:noProof/>
          <w:color w:val="A22332"/>
          <w:sz w:val="40"/>
          <w:szCs w:val="24"/>
          <w:lang w:val="en-GB"/>
          <w14:ligatures w14:val="standardContextual"/>
        </w:rPr>
        <w:drawing>
          <wp:anchor distT="0" distB="0" distL="114300" distR="114300" simplePos="0" relativeHeight="251659264" behindDoc="0" locked="0" layoutInCell="1" allowOverlap="1" wp14:anchorId="0920E9B8" wp14:editId="66264C99">
            <wp:simplePos x="0" y="0"/>
            <wp:positionH relativeFrom="column">
              <wp:posOffset>-1012825</wp:posOffset>
            </wp:positionH>
            <wp:positionV relativeFrom="page">
              <wp:posOffset>12153</wp:posOffset>
            </wp:positionV>
            <wp:extent cx="7672705" cy="10853420"/>
            <wp:effectExtent l="0" t="0" r="4445" b="5080"/>
            <wp:wrapSquare wrapText="bothSides"/>
            <wp:docPr id="1" name="Afbeelding 1" descr="Image showing text, screenshot, yellow, design&#10;&#10;Automatically generated descri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descr="Afbeelding met tekst, schermopname, geel, ontwerp&#10;&#10;Automatisch gegenereerde beschrijving"/>
                    <pic:cNvPicPr/>
                  </pic:nvPicPr>
                  <pic:blipFill>
                    <a:blip r:embed="rId10">
                      <a:extLst>
                        <a:ext uri="{28A0092B-C50C-407E-A947-70E740481C1C}">
                          <a14:useLocalDpi xmlns:a14="http://schemas.microsoft.com/office/drawing/2010/main" val="0"/>
                        </a:ext>
                      </a:extLst>
                    </a:blip>
                    <a:stretch>
                      <a:fillRect/>
                    </a:stretch>
                  </pic:blipFill>
                  <pic:spPr>
                    <a:xfrm>
                      <a:off x="0" y="0"/>
                      <a:ext cx="7672705" cy="10853420"/>
                    </a:xfrm>
                    <a:prstGeom prst="rect">
                      <a:avLst/>
                    </a:prstGeom>
                  </pic:spPr>
                </pic:pic>
              </a:graphicData>
            </a:graphic>
            <wp14:sizeRelH relativeFrom="margin">
              <wp14:pctWidth>0</wp14:pctWidth>
            </wp14:sizeRelH>
            <wp14:sizeRelV relativeFrom="margin">
              <wp14:pctHeight>0</wp14:pctHeight>
            </wp14:sizeRelV>
          </wp:anchor>
        </w:drawing>
      </w:r>
      <w:r>
        <w:rPr>
          <w:rFonts w:ascii="Lucida Sans" w:hAnsi="Lucida Sans"/>
          <w:color w:val="A22332"/>
          <w:sz w:val="40"/>
          <w:szCs w:val="24"/>
          <w:lang w:val="en-GB"/>
        </w:rPr>
        <w:br w:type="page"/>
      </w:r>
    </w:p>
    <w:p w14:paraId="0B01BD8F" w14:textId="77777777" w:rsidR="007C6FC9" w:rsidRDefault="007C6FC9" w:rsidP="007C6FC9">
      <w:pPr>
        <w:pStyle w:val="Title"/>
        <w:spacing w:line="276" w:lineRule="auto"/>
        <w:ind w:firstLine="709"/>
        <w:rPr>
          <w:rFonts w:ascii="Lucida Sans" w:hAnsi="Lucida Sans"/>
          <w:color w:val="A22332"/>
          <w:sz w:val="40"/>
          <w:szCs w:val="24"/>
        </w:rPr>
      </w:pPr>
    </w:p>
    <w:p w14:paraId="1C0CCDCD" w14:textId="77777777" w:rsidR="007C6FC9" w:rsidRDefault="007C6FC9" w:rsidP="007C6FC9">
      <w:pPr>
        <w:pStyle w:val="Title"/>
        <w:spacing w:line="276" w:lineRule="auto"/>
        <w:ind w:firstLine="709"/>
        <w:rPr>
          <w:rFonts w:ascii="Lucida Sans" w:hAnsi="Lucida Sans"/>
          <w:color w:val="A22332"/>
          <w:sz w:val="40"/>
          <w:szCs w:val="24"/>
        </w:rPr>
      </w:pPr>
    </w:p>
    <w:p w14:paraId="57F17371" w14:textId="77777777" w:rsidR="007C6FC9" w:rsidRDefault="007C6FC9" w:rsidP="007C6FC9">
      <w:pPr>
        <w:pStyle w:val="Title"/>
        <w:spacing w:line="276" w:lineRule="auto"/>
        <w:ind w:firstLine="709"/>
        <w:jc w:val="left"/>
        <w:rPr>
          <w:rFonts w:ascii="Lucida Sans" w:hAnsi="Lucida Sans"/>
          <w:color w:val="A22332"/>
          <w:sz w:val="40"/>
          <w:szCs w:val="24"/>
        </w:rPr>
      </w:pPr>
    </w:p>
    <w:p w14:paraId="1C126B33" w14:textId="77777777" w:rsidR="007C6FC9" w:rsidRDefault="007C6FC9" w:rsidP="007C6FC9">
      <w:pPr>
        <w:pStyle w:val="Title"/>
        <w:spacing w:line="276" w:lineRule="auto"/>
        <w:ind w:firstLine="709"/>
        <w:jc w:val="left"/>
        <w:rPr>
          <w:rFonts w:ascii="Lucida Sans" w:hAnsi="Lucida Sans"/>
          <w:color w:val="A22332"/>
          <w:sz w:val="40"/>
          <w:szCs w:val="24"/>
        </w:rPr>
      </w:pPr>
    </w:p>
    <w:p w14:paraId="1B99A45B" w14:textId="77777777" w:rsidR="007C6FC9" w:rsidRDefault="007C6FC9" w:rsidP="007C6FC9">
      <w:pPr>
        <w:tabs>
          <w:tab w:val="left" w:pos="1800"/>
        </w:tabs>
        <w:spacing w:line="276" w:lineRule="auto"/>
        <w:rPr>
          <w:rFonts w:ascii="Verdana" w:hAnsi="Verdana" w:cs="Arial"/>
          <w:sz w:val="30"/>
          <w:szCs w:val="30"/>
        </w:rPr>
      </w:pPr>
    </w:p>
    <w:p w14:paraId="7042EF07" w14:textId="055D32F5" w:rsidR="007C6FC9" w:rsidRPr="00414A04" w:rsidRDefault="00CE4D17" w:rsidP="007C6FC9">
      <w:pPr>
        <w:tabs>
          <w:tab w:val="left" w:pos="1800"/>
        </w:tabs>
        <w:spacing w:line="276" w:lineRule="auto"/>
        <w:jc w:val="center"/>
        <w:rPr>
          <w:rFonts w:ascii="Lucida Sans" w:hAnsi="Lucida Sans" w:cs="Arial"/>
          <w:b/>
          <w:bCs/>
          <w:sz w:val="36"/>
          <w:szCs w:val="36"/>
          <w:lang w:val="en-US"/>
        </w:rPr>
      </w:pPr>
      <w:r>
        <w:rPr>
          <w:rFonts w:ascii="Lucida Sans" w:hAnsi="Lucida Sans" w:cs="Arial"/>
          <w:b/>
          <w:bCs/>
          <w:sz w:val="36"/>
          <w:szCs w:val="36"/>
          <w:lang w:val="en-GB"/>
        </w:rPr>
        <w:t xml:space="preserve">SHADOW REPORT </w:t>
      </w:r>
    </w:p>
    <w:p w14:paraId="64485F4D" w14:textId="77777777" w:rsidR="00671749" w:rsidRPr="00414A04" w:rsidRDefault="00671749" w:rsidP="007C6FC9">
      <w:pPr>
        <w:tabs>
          <w:tab w:val="left" w:pos="1800"/>
        </w:tabs>
        <w:spacing w:line="276" w:lineRule="auto"/>
        <w:jc w:val="center"/>
        <w:rPr>
          <w:rFonts w:ascii="Verdana" w:hAnsi="Verdana" w:cs="Arial"/>
          <w:b/>
          <w:bCs/>
          <w:sz w:val="28"/>
          <w:szCs w:val="28"/>
          <w:lang w:val="en-US"/>
        </w:rPr>
      </w:pPr>
    </w:p>
    <w:p w14:paraId="4F8A642F" w14:textId="3394F9A5" w:rsidR="007C6FC9" w:rsidRPr="00414A04" w:rsidRDefault="004E024C" w:rsidP="007C6FC9">
      <w:pPr>
        <w:tabs>
          <w:tab w:val="left" w:pos="1800"/>
        </w:tabs>
        <w:spacing w:line="276" w:lineRule="auto"/>
        <w:jc w:val="center"/>
        <w:rPr>
          <w:rFonts w:ascii="Lucida Sans" w:hAnsi="Lucida Sans" w:cs="Arial"/>
          <w:bCs/>
          <w:sz w:val="28"/>
          <w:szCs w:val="28"/>
          <w:lang w:val="en-US"/>
        </w:rPr>
      </w:pPr>
      <w:r>
        <w:rPr>
          <w:rFonts w:ascii="Lucida Sans" w:hAnsi="Lucida Sans" w:cs="Arial"/>
          <w:sz w:val="28"/>
          <w:szCs w:val="28"/>
          <w:lang w:val="en-GB"/>
        </w:rPr>
        <w:t>Human rights and disabilit</w:t>
      </w:r>
      <w:r w:rsidR="00BC68D1">
        <w:rPr>
          <w:rFonts w:ascii="Lucida Sans" w:hAnsi="Lucida Sans" w:cs="Arial"/>
          <w:sz w:val="28"/>
          <w:szCs w:val="28"/>
          <w:lang w:val="en-GB"/>
        </w:rPr>
        <w:t>y</w:t>
      </w:r>
    </w:p>
    <w:p w14:paraId="22809465" w14:textId="74E8E710" w:rsidR="004E024C" w:rsidRPr="00414A04" w:rsidRDefault="004E024C" w:rsidP="007C6FC9">
      <w:pPr>
        <w:tabs>
          <w:tab w:val="left" w:pos="1800"/>
        </w:tabs>
        <w:spacing w:line="276" w:lineRule="auto"/>
        <w:jc w:val="center"/>
        <w:rPr>
          <w:rFonts w:ascii="Lucida Sans" w:hAnsi="Lucida Sans" w:cs="Arial"/>
          <w:bCs/>
          <w:sz w:val="28"/>
          <w:szCs w:val="28"/>
          <w:lang w:val="en-US"/>
        </w:rPr>
      </w:pPr>
      <w:r>
        <w:rPr>
          <w:rFonts w:ascii="Lucida Sans" w:hAnsi="Lucida Sans" w:cs="Arial"/>
          <w:sz w:val="28"/>
          <w:szCs w:val="28"/>
          <w:lang w:val="en-GB"/>
        </w:rPr>
        <w:t>Second shadow report Flanders (Belgium) 2024</w:t>
      </w:r>
      <w:r w:rsidR="00967649">
        <w:rPr>
          <w:rFonts w:ascii="Lucida Sans" w:hAnsi="Lucida Sans" w:cs="Arial"/>
          <w:sz w:val="28"/>
          <w:szCs w:val="28"/>
          <w:lang w:val="en-GB"/>
        </w:rPr>
        <w:t xml:space="preserve"> to the second and third periodic report of Belgium for the </w:t>
      </w:r>
    </w:p>
    <w:p w14:paraId="08EE7AD8" w14:textId="149FF4AE" w:rsidR="00461BC7" w:rsidRPr="00414A04" w:rsidRDefault="008C7CF3" w:rsidP="007C6FC9">
      <w:pPr>
        <w:tabs>
          <w:tab w:val="left" w:pos="1800"/>
        </w:tabs>
        <w:spacing w:line="276" w:lineRule="auto"/>
        <w:jc w:val="center"/>
        <w:rPr>
          <w:rFonts w:ascii="Lucida Sans" w:hAnsi="Lucida Sans" w:cs="Arial"/>
          <w:bCs/>
          <w:sz w:val="28"/>
          <w:szCs w:val="28"/>
          <w:lang w:val="en-US"/>
        </w:rPr>
      </w:pPr>
      <w:r>
        <w:rPr>
          <w:rFonts w:ascii="Lucida Sans" w:hAnsi="Lucida Sans" w:cs="Arial"/>
          <w:sz w:val="28"/>
          <w:szCs w:val="28"/>
          <w:lang w:val="en-GB"/>
        </w:rPr>
        <w:t>UN</w:t>
      </w:r>
      <w:r w:rsidR="0048319B">
        <w:rPr>
          <w:rFonts w:ascii="Lucida Sans" w:hAnsi="Lucida Sans" w:cs="Arial"/>
          <w:sz w:val="28"/>
          <w:szCs w:val="28"/>
          <w:lang w:val="en-GB"/>
        </w:rPr>
        <w:t>-</w:t>
      </w:r>
      <w:r>
        <w:rPr>
          <w:rFonts w:ascii="Lucida Sans" w:hAnsi="Lucida Sans" w:cs="Arial"/>
          <w:sz w:val="28"/>
          <w:szCs w:val="28"/>
          <w:lang w:val="en-GB"/>
        </w:rPr>
        <w:t xml:space="preserve">Committee </w:t>
      </w:r>
      <w:r w:rsidR="00967649">
        <w:rPr>
          <w:rFonts w:ascii="Lucida Sans" w:hAnsi="Lucida Sans" w:cs="Arial"/>
          <w:sz w:val="28"/>
          <w:szCs w:val="28"/>
          <w:lang w:val="en-GB"/>
        </w:rPr>
        <w:t>on the rights of persons with disabilities</w:t>
      </w:r>
    </w:p>
    <w:p w14:paraId="0B323578" w14:textId="77777777" w:rsidR="007C6FC9" w:rsidRPr="00414A04" w:rsidRDefault="007C6FC9" w:rsidP="007C6FC9">
      <w:pPr>
        <w:tabs>
          <w:tab w:val="left" w:pos="1800"/>
        </w:tabs>
        <w:spacing w:line="276" w:lineRule="auto"/>
        <w:jc w:val="center"/>
        <w:rPr>
          <w:rFonts w:ascii="Verdana" w:hAnsi="Verdana" w:cs="Arial"/>
          <w:bCs/>
          <w:lang w:val="en-US"/>
        </w:rPr>
      </w:pPr>
    </w:p>
    <w:p w14:paraId="203A00A2" w14:textId="77777777" w:rsidR="007C6FC9" w:rsidRPr="00414A04" w:rsidRDefault="007C6FC9" w:rsidP="007C6FC9">
      <w:pPr>
        <w:tabs>
          <w:tab w:val="left" w:pos="1800"/>
        </w:tabs>
        <w:spacing w:line="276" w:lineRule="auto"/>
        <w:jc w:val="center"/>
        <w:rPr>
          <w:rFonts w:ascii="Verdana" w:hAnsi="Verdana" w:cs="Arial"/>
          <w:bCs/>
          <w:lang w:val="en-US"/>
        </w:rPr>
      </w:pPr>
    </w:p>
    <w:p w14:paraId="2AADB591" w14:textId="77777777" w:rsidR="007C6FC9" w:rsidRPr="00414A04" w:rsidRDefault="007C6FC9" w:rsidP="007C6FC9">
      <w:pPr>
        <w:tabs>
          <w:tab w:val="left" w:pos="1800"/>
        </w:tabs>
        <w:spacing w:line="276" w:lineRule="auto"/>
        <w:jc w:val="center"/>
        <w:rPr>
          <w:rFonts w:ascii="Verdana" w:hAnsi="Verdana" w:cs="Arial"/>
          <w:bCs/>
          <w:lang w:val="en-US"/>
        </w:rPr>
      </w:pPr>
    </w:p>
    <w:p w14:paraId="6350AA46" w14:textId="77777777" w:rsidR="007C6FC9" w:rsidRPr="00414A04" w:rsidRDefault="007C6FC9" w:rsidP="007C6FC9">
      <w:pPr>
        <w:tabs>
          <w:tab w:val="left" w:pos="1800"/>
        </w:tabs>
        <w:spacing w:line="276" w:lineRule="auto"/>
        <w:jc w:val="center"/>
        <w:rPr>
          <w:rFonts w:ascii="Verdana" w:hAnsi="Verdana" w:cs="Arial"/>
          <w:bCs/>
          <w:lang w:val="en-US"/>
        </w:rPr>
      </w:pPr>
    </w:p>
    <w:p w14:paraId="75D97087" w14:textId="77777777" w:rsidR="007C6FC9" w:rsidRPr="00414A04" w:rsidRDefault="007C6FC9" w:rsidP="007C6FC9">
      <w:pPr>
        <w:tabs>
          <w:tab w:val="left" w:pos="1800"/>
        </w:tabs>
        <w:spacing w:line="276" w:lineRule="auto"/>
        <w:jc w:val="center"/>
        <w:rPr>
          <w:rFonts w:ascii="Verdana" w:hAnsi="Verdana" w:cs="Arial"/>
          <w:bCs/>
          <w:lang w:val="en-US"/>
        </w:rPr>
      </w:pPr>
    </w:p>
    <w:p w14:paraId="19A4F336" w14:textId="77777777" w:rsidR="007C6FC9" w:rsidRPr="00414A04" w:rsidRDefault="007C6FC9" w:rsidP="007C6FC9">
      <w:pPr>
        <w:tabs>
          <w:tab w:val="left" w:pos="1800"/>
        </w:tabs>
        <w:spacing w:line="276" w:lineRule="auto"/>
        <w:jc w:val="center"/>
        <w:rPr>
          <w:rFonts w:ascii="Verdana" w:hAnsi="Verdana" w:cs="Arial"/>
          <w:bCs/>
          <w:lang w:val="en-US"/>
        </w:rPr>
      </w:pPr>
    </w:p>
    <w:p w14:paraId="4899D432" w14:textId="77777777" w:rsidR="00895DA5" w:rsidRPr="00414A04" w:rsidRDefault="00895DA5" w:rsidP="007C6FC9">
      <w:pPr>
        <w:tabs>
          <w:tab w:val="left" w:pos="1800"/>
        </w:tabs>
        <w:spacing w:line="276" w:lineRule="auto"/>
        <w:jc w:val="center"/>
        <w:rPr>
          <w:rFonts w:ascii="Verdana" w:hAnsi="Verdana" w:cs="Arial"/>
          <w:bCs/>
          <w:lang w:val="en-US"/>
        </w:rPr>
      </w:pPr>
    </w:p>
    <w:p w14:paraId="3B227419" w14:textId="77777777" w:rsidR="007C6FC9" w:rsidRPr="00414A04" w:rsidRDefault="007C6FC9" w:rsidP="007C6FC9">
      <w:pPr>
        <w:tabs>
          <w:tab w:val="left" w:pos="1800"/>
        </w:tabs>
        <w:spacing w:line="276" w:lineRule="auto"/>
        <w:jc w:val="center"/>
        <w:rPr>
          <w:rFonts w:ascii="Verdana" w:hAnsi="Verdana" w:cs="Arial"/>
          <w:bCs/>
          <w:lang w:val="en-US"/>
        </w:rPr>
      </w:pPr>
    </w:p>
    <w:p w14:paraId="70881AE0" w14:textId="77777777" w:rsidR="004A59D4" w:rsidRPr="00414A04" w:rsidRDefault="004A59D4" w:rsidP="007C6FC9">
      <w:pPr>
        <w:tabs>
          <w:tab w:val="left" w:pos="1800"/>
        </w:tabs>
        <w:spacing w:line="276" w:lineRule="auto"/>
        <w:jc w:val="center"/>
        <w:rPr>
          <w:rFonts w:ascii="Verdana" w:hAnsi="Verdana" w:cs="Arial"/>
          <w:bCs/>
          <w:lang w:val="en-US"/>
        </w:rPr>
      </w:pPr>
    </w:p>
    <w:p w14:paraId="1E4671AC" w14:textId="77777777" w:rsidR="004A59D4" w:rsidRPr="00414A04" w:rsidRDefault="004A59D4" w:rsidP="007C6FC9">
      <w:pPr>
        <w:tabs>
          <w:tab w:val="left" w:pos="1800"/>
        </w:tabs>
        <w:spacing w:line="276" w:lineRule="auto"/>
        <w:jc w:val="center"/>
        <w:rPr>
          <w:rFonts w:ascii="Verdana" w:hAnsi="Verdana" w:cs="Arial"/>
          <w:bCs/>
          <w:lang w:val="en-US"/>
        </w:rPr>
      </w:pPr>
    </w:p>
    <w:p w14:paraId="7821EA09" w14:textId="77777777" w:rsidR="004A59D4" w:rsidRPr="00414A04" w:rsidRDefault="004A59D4" w:rsidP="007C6FC9">
      <w:pPr>
        <w:tabs>
          <w:tab w:val="left" w:pos="1800"/>
        </w:tabs>
        <w:spacing w:line="276" w:lineRule="auto"/>
        <w:jc w:val="center"/>
        <w:rPr>
          <w:rFonts w:ascii="Verdana" w:hAnsi="Verdana" w:cs="Arial"/>
          <w:bCs/>
          <w:lang w:val="en-US"/>
        </w:rPr>
      </w:pPr>
    </w:p>
    <w:p w14:paraId="38FC66EB" w14:textId="77777777" w:rsidR="007C6FC9" w:rsidRPr="00414A04" w:rsidRDefault="007C6FC9" w:rsidP="007C6FC9">
      <w:pPr>
        <w:tabs>
          <w:tab w:val="left" w:pos="1800"/>
        </w:tabs>
        <w:spacing w:line="276" w:lineRule="auto"/>
        <w:jc w:val="center"/>
        <w:rPr>
          <w:rFonts w:ascii="Verdana" w:hAnsi="Verdana" w:cs="Arial"/>
          <w:bCs/>
          <w:lang w:val="en-US"/>
        </w:rPr>
      </w:pPr>
    </w:p>
    <w:p w14:paraId="43E6E40B" w14:textId="77777777" w:rsidR="007C6FC9" w:rsidRPr="00414A04" w:rsidRDefault="007C6FC9" w:rsidP="007C6FC9">
      <w:pPr>
        <w:tabs>
          <w:tab w:val="left" w:pos="1800"/>
        </w:tabs>
        <w:spacing w:line="276" w:lineRule="auto"/>
        <w:jc w:val="center"/>
        <w:rPr>
          <w:rFonts w:ascii="Verdana" w:hAnsi="Verdana" w:cs="Arial"/>
          <w:bCs/>
          <w:lang w:val="en-US"/>
        </w:rPr>
      </w:pPr>
    </w:p>
    <w:p w14:paraId="05F02C7B" w14:textId="7AD604DE" w:rsidR="003474D8" w:rsidRPr="00414A04" w:rsidRDefault="003474D8" w:rsidP="003474D8">
      <w:pPr>
        <w:tabs>
          <w:tab w:val="left" w:pos="1800"/>
        </w:tabs>
        <w:spacing w:line="276" w:lineRule="auto"/>
        <w:rPr>
          <w:rFonts w:ascii="Verdana" w:hAnsi="Verdana" w:cs="Arial"/>
          <w:bCs/>
          <w:sz w:val="24"/>
          <w:szCs w:val="24"/>
          <w:lang w:val="en-US"/>
        </w:rPr>
      </w:pPr>
      <w:r>
        <w:rPr>
          <w:rFonts w:ascii="Verdana" w:hAnsi="Verdana" w:cs="Arial"/>
          <w:sz w:val="24"/>
          <w:szCs w:val="24"/>
          <w:lang w:val="en-GB"/>
        </w:rPr>
        <w:t>Published 2024 | UN Committee version EN</w:t>
      </w:r>
    </w:p>
    <w:p w14:paraId="1740F522" w14:textId="77777777" w:rsidR="007F009E" w:rsidRPr="00414A04" w:rsidRDefault="003474D8" w:rsidP="003474D8">
      <w:pPr>
        <w:tabs>
          <w:tab w:val="left" w:pos="1800"/>
        </w:tabs>
        <w:spacing w:line="276" w:lineRule="auto"/>
        <w:rPr>
          <w:rFonts w:ascii="Verdana" w:hAnsi="Verdana" w:cs="Arial"/>
          <w:bCs/>
          <w:sz w:val="24"/>
          <w:szCs w:val="24"/>
          <w:lang w:val="en-US"/>
        </w:rPr>
      </w:pPr>
      <w:r>
        <w:rPr>
          <w:rFonts w:ascii="Verdana" w:hAnsi="Verdana" w:cs="Arial"/>
          <w:sz w:val="24"/>
          <w:szCs w:val="24"/>
          <w:lang w:val="en-GB"/>
        </w:rPr>
        <w:t xml:space="preserve">Responsible publisher: </w:t>
      </w:r>
    </w:p>
    <w:p w14:paraId="52FABFBB" w14:textId="1401770D" w:rsidR="003474D8" w:rsidRPr="007308D3" w:rsidRDefault="007F009E" w:rsidP="003474D8">
      <w:pPr>
        <w:tabs>
          <w:tab w:val="left" w:pos="1800"/>
        </w:tabs>
        <w:spacing w:line="276" w:lineRule="auto"/>
        <w:rPr>
          <w:rFonts w:ascii="Verdana" w:hAnsi="Verdana" w:cs="Arial"/>
          <w:bCs/>
          <w:sz w:val="24"/>
          <w:szCs w:val="24"/>
        </w:rPr>
      </w:pPr>
      <w:r w:rsidRPr="007308D3">
        <w:rPr>
          <w:rFonts w:ascii="Verdana" w:hAnsi="Verdana" w:cs="Arial"/>
          <w:sz w:val="24"/>
          <w:szCs w:val="24"/>
        </w:rPr>
        <w:t>GRIP vzw</w:t>
      </w:r>
    </w:p>
    <w:p w14:paraId="173F0BD6" w14:textId="70E7F51E" w:rsidR="007F009E" w:rsidRPr="007308D3" w:rsidRDefault="007F009E" w:rsidP="003474D8">
      <w:pPr>
        <w:tabs>
          <w:tab w:val="left" w:pos="1800"/>
        </w:tabs>
        <w:spacing w:line="276" w:lineRule="auto"/>
        <w:rPr>
          <w:rFonts w:ascii="Verdana" w:hAnsi="Verdana" w:cs="Arial"/>
          <w:bCs/>
          <w:sz w:val="24"/>
          <w:szCs w:val="24"/>
        </w:rPr>
      </w:pPr>
      <w:r w:rsidRPr="007308D3">
        <w:rPr>
          <w:rFonts w:ascii="Verdana" w:hAnsi="Verdana" w:cs="Arial"/>
          <w:sz w:val="24"/>
          <w:szCs w:val="24"/>
        </w:rPr>
        <w:t>Rue du Progrès/Vooruitgangstraat 323, 1030 Brussels (BE)</w:t>
      </w:r>
    </w:p>
    <w:p w14:paraId="4A88C80A" w14:textId="52ED530F" w:rsidR="00F4449F" w:rsidRPr="007308D3" w:rsidRDefault="007F009E" w:rsidP="005D50F4">
      <w:pPr>
        <w:tabs>
          <w:tab w:val="left" w:pos="1800"/>
        </w:tabs>
        <w:spacing w:line="276" w:lineRule="auto"/>
        <w:rPr>
          <w:rFonts w:ascii="Verdana" w:hAnsi="Verdana"/>
          <w:sz w:val="24"/>
          <w:szCs w:val="24"/>
        </w:rPr>
      </w:pPr>
      <w:r w:rsidRPr="007308D3">
        <w:rPr>
          <w:rFonts w:ascii="Verdana" w:hAnsi="Verdana"/>
          <w:sz w:val="24"/>
          <w:szCs w:val="24"/>
        </w:rPr>
        <w:t xml:space="preserve">T. +32 2 214 27 60 - info@gripvzw.be </w:t>
      </w:r>
    </w:p>
    <w:p w14:paraId="7C6EFACD" w14:textId="77777777" w:rsidR="00F4449F" w:rsidRPr="007308D3" w:rsidRDefault="00881826" w:rsidP="00F4449F">
      <w:pPr>
        <w:spacing w:line="276" w:lineRule="auto"/>
        <w:rPr>
          <w:rFonts w:ascii="Verdana" w:hAnsi="Verdana" w:cs="Arial"/>
          <w:sz w:val="24"/>
          <w:szCs w:val="24"/>
          <w:u w:val="single"/>
        </w:rPr>
      </w:pPr>
      <w:hyperlink r:id="rId11" w:history="1">
        <w:r w:rsidR="00B71E8D" w:rsidRPr="007308D3">
          <w:rPr>
            <w:rFonts w:ascii="Verdana" w:hAnsi="Verdana" w:cs="Arial"/>
            <w:sz w:val="24"/>
            <w:szCs w:val="24"/>
            <w:u w:val="single"/>
          </w:rPr>
          <w:t>www.gripvzw.be</w:t>
        </w:r>
      </w:hyperlink>
    </w:p>
    <w:p w14:paraId="6B9117F1" w14:textId="77777777" w:rsidR="005D50F4" w:rsidRPr="007308D3" w:rsidRDefault="005D50F4" w:rsidP="00F4449F">
      <w:pPr>
        <w:spacing w:line="276" w:lineRule="auto"/>
        <w:rPr>
          <w:rFonts w:ascii="Verdana" w:hAnsi="Verdana" w:cs="Arial"/>
          <w:sz w:val="24"/>
          <w:szCs w:val="24"/>
        </w:rPr>
      </w:pPr>
    </w:p>
    <w:p w14:paraId="48987C24" w14:textId="77777777" w:rsidR="00F4449F" w:rsidRPr="00F7351F" w:rsidRDefault="00F4449F" w:rsidP="00F4449F">
      <w:pPr>
        <w:spacing w:line="276" w:lineRule="auto"/>
        <w:rPr>
          <w:rFonts w:ascii="Verdana" w:hAnsi="Verdana" w:cs="Arial"/>
          <w:sz w:val="24"/>
          <w:szCs w:val="24"/>
          <w:lang w:val="en-US"/>
        </w:rPr>
      </w:pPr>
      <w:r w:rsidRPr="00F7351F">
        <w:rPr>
          <w:rFonts w:ascii="Verdana" w:hAnsi="Verdana" w:cs="Arial"/>
          <w:sz w:val="24"/>
          <w:szCs w:val="24"/>
          <w:lang w:val="en-US"/>
        </w:rPr>
        <w:t>BE 0474.368.206 | RLE Brussels</w:t>
      </w:r>
    </w:p>
    <w:p w14:paraId="61CC816C" w14:textId="77777777" w:rsidR="00F4449F" w:rsidRPr="00F7351F" w:rsidRDefault="00F4449F" w:rsidP="00F4449F">
      <w:pPr>
        <w:spacing w:line="276" w:lineRule="auto"/>
        <w:rPr>
          <w:rFonts w:ascii="Verdana" w:hAnsi="Verdana" w:cs="Arial"/>
          <w:sz w:val="24"/>
          <w:szCs w:val="24"/>
          <w:lang w:val="en-US"/>
        </w:rPr>
      </w:pPr>
    </w:p>
    <w:p w14:paraId="1CDF39B0" w14:textId="77777777" w:rsidR="00F4449F" w:rsidRPr="00F7351F" w:rsidRDefault="00F4449F" w:rsidP="00F4449F">
      <w:pPr>
        <w:spacing w:line="276" w:lineRule="auto"/>
        <w:rPr>
          <w:rFonts w:ascii="Verdana" w:hAnsi="Verdana" w:cs="Arial"/>
          <w:sz w:val="24"/>
          <w:szCs w:val="24"/>
          <w:lang w:val="en-US"/>
        </w:rPr>
      </w:pPr>
    </w:p>
    <w:p w14:paraId="3AB4C8CA" w14:textId="259E8A20" w:rsidR="00F4449F" w:rsidRPr="00F7351F" w:rsidRDefault="00F4449F" w:rsidP="00F4449F">
      <w:pPr>
        <w:spacing w:line="276" w:lineRule="auto"/>
        <w:rPr>
          <w:rFonts w:ascii="Verdana" w:hAnsi="Verdana" w:cs="Arial"/>
          <w:sz w:val="24"/>
          <w:szCs w:val="24"/>
          <w:lang w:val="en-US"/>
        </w:rPr>
      </w:pPr>
      <w:r>
        <w:rPr>
          <w:noProof/>
          <w:sz w:val="24"/>
          <w:szCs w:val="24"/>
          <w:lang w:val="en-GB"/>
        </w:rPr>
        <w:drawing>
          <wp:inline distT="0" distB="0" distL="0" distR="0" wp14:anchorId="41A92755" wp14:editId="61917E13">
            <wp:extent cx="394335" cy="394335"/>
            <wp:effectExtent l="0" t="0" r="5715" b="5715"/>
            <wp:docPr id="5" name="Afbeelding 5">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4335" cy="394335"/>
                    </a:xfrm>
                    <a:prstGeom prst="rect">
                      <a:avLst/>
                    </a:prstGeom>
                    <a:noFill/>
                    <a:ln>
                      <a:noFill/>
                    </a:ln>
                  </pic:spPr>
                </pic:pic>
              </a:graphicData>
            </a:graphic>
          </wp:inline>
        </w:drawing>
      </w:r>
      <w:r w:rsidRPr="00F7351F">
        <w:rPr>
          <w:rFonts w:ascii="Verdana" w:hAnsi="Verdana"/>
          <w:sz w:val="24"/>
          <w:szCs w:val="24"/>
          <w:lang w:val="en-US"/>
        </w:rPr>
        <w:t xml:space="preserve">  </w:t>
      </w:r>
      <w:r>
        <w:rPr>
          <w:noProof/>
          <w:sz w:val="24"/>
          <w:szCs w:val="24"/>
          <w:lang w:val="en-GB"/>
        </w:rPr>
        <w:drawing>
          <wp:inline distT="0" distB="0" distL="0" distR="0" wp14:anchorId="4487BB88" wp14:editId="26323B8E">
            <wp:extent cx="393700" cy="393700"/>
            <wp:effectExtent l="0" t="0" r="6350" b="6350"/>
            <wp:docPr id="4" name="Afbeelding 4">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0800000" flipV="1">
                      <a:off x="0" y="0"/>
                      <a:ext cx="393700" cy="393700"/>
                    </a:xfrm>
                    <a:prstGeom prst="rect">
                      <a:avLst/>
                    </a:prstGeom>
                    <a:noFill/>
                    <a:ln>
                      <a:noFill/>
                    </a:ln>
                  </pic:spPr>
                </pic:pic>
              </a:graphicData>
            </a:graphic>
          </wp:inline>
        </w:drawing>
      </w:r>
      <w:r w:rsidRPr="00F7351F">
        <w:rPr>
          <w:rFonts w:ascii="Times New Roman" w:hAnsi="Times New Roman"/>
          <w:noProof/>
          <w:sz w:val="24"/>
          <w:szCs w:val="24"/>
          <w:lang w:val="en-US"/>
        </w:rPr>
        <w:t xml:space="preserve">  </w:t>
      </w:r>
      <w:r>
        <w:rPr>
          <w:noProof/>
          <w:sz w:val="24"/>
          <w:szCs w:val="24"/>
          <w:lang w:val="en-GB"/>
        </w:rPr>
        <w:drawing>
          <wp:inline distT="0" distB="0" distL="0" distR="0" wp14:anchorId="1156D07B" wp14:editId="50CE5BD7">
            <wp:extent cx="410210" cy="410210"/>
            <wp:effectExtent l="0" t="0" r="8890" b="8890"/>
            <wp:docPr id="3" name="Afbeelding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210" cy="410210"/>
                    </a:xfrm>
                    <a:prstGeom prst="rect">
                      <a:avLst/>
                    </a:prstGeom>
                    <a:noFill/>
                    <a:ln>
                      <a:noFill/>
                    </a:ln>
                  </pic:spPr>
                </pic:pic>
              </a:graphicData>
            </a:graphic>
          </wp:inline>
        </w:drawing>
      </w:r>
      <w:r w:rsidRPr="00F7351F">
        <w:rPr>
          <w:rFonts w:ascii="Verdana" w:hAnsi="Verdana"/>
          <w:sz w:val="24"/>
          <w:szCs w:val="24"/>
          <w:lang w:val="en-US"/>
        </w:rPr>
        <w:t xml:space="preserve">  </w:t>
      </w:r>
      <w:r>
        <w:rPr>
          <w:noProof/>
          <w:sz w:val="24"/>
          <w:szCs w:val="24"/>
          <w:lang w:val="en-GB"/>
        </w:rPr>
        <w:drawing>
          <wp:inline distT="0" distB="0" distL="0" distR="0" wp14:anchorId="702386AF" wp14:editId="1DF2C816">
            <wp:extent cx="425450" cy="425450"/>
            <wp:effectExtent l="0" t="0" r="0" b="0"/>
            <wp:docPr id="7" name="Afbeelding 7">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a:hlinkClick r:id="rId18"/>
                    </pic:cNvPr>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flipV="1">
                      <a:off x="0" y="0"/>
                      <a:ext cx="425450" cy="425450"/>
                    </a:xfrm>
                    <a:prstGeom prst="rect">
                      <a:avLst/>
                    </a:prstGeom>
                    <a:noFill/>
                    <a:ln>
                      <a:noFill/>
                    </a:ln>
                  </pic:spPr>
                </pic:pic>
              </a:graphicData>
            </a:graphic>
          </wp:inline>
        </w:drawing>
      </w:r>
    </w:p>
    <w:p w14:paraId="0BA2D6B0" w14:textId="1B7DA612" w:rsidR="007C6FC9" w:rsidRPr="00F7351F" w:rsidRDefault="007C6FC9" w:rsidP="007C6FC9">
      <w:pPr>
        <w:spacing w:line="276" w:lineRule="auto"/>
        <w:rPr>
          <w:rFonts w:ascii="Verdana" w:hAnsi="Verdana"/>
          <w:b/>
          <w:bCs/>
          <w:sz w:val="28"/>
          <w:lang w:val="en-US"/>
        </w:rPr>
      </w:pPr>
      <w:r w:rsidRPr="00F7351F">
        <w:rPr>
          <w:rFonts w:ascii="Verdana" w:hAnsi="Verdana"/>
          <w:color w:val="353535"/>
          <w:sz w:val="24"/>
          <w:szCs w:val="24"/>
          <w:shd w:val="clear" w:color="auto" w:fill="FFFFFF"/>
          <w:lang w:val="en-US"/>
        </w:rPr>
        <w:lastRenderedPageBreak/>
        <w:t xml:space="preserve">                    </w:t>
      </w:r>
      <w:bookmarkStart w:id="0" w:name="_Hlk23923308"/>
      <w:r w:rsidRPr="00F7351F">
        <w:rPr>
          <w:rFonts w:ascii="Verdana" w:hAnsi="Verdana"/>
          <w:color w:val="353535"/>
          <w:sz w:val="24"/>
          <w:szCs w:val="24"/>
          <w:shd w:val="clear" w:color="auto" w:fill="FFFFFF"/>
          <w:lang w:val="en-US"/>
        </w:rPr>
        <w:t xml:space="preserve">      </w:t>
      </w:r>
      <w:bookmarkEnd w:id="0"/>
      <w:r>
        <w:rPr>
          <w:rFonts w:ascii="Verdana" w:hAnsi="Verdana"/>
          <w:noProof/>
          <w:lang w:val="en-GB"/>
        </w:rPr>
        <mc:AlternateContent>
          <mc:Choice Requires="wps">
            <w:drawing>
              <wp:anchor distT="0" distB="0" distL="114300" distR="114300" simplePos="0" relativeHeight="251658240" behindDoc="0" locked="0" layoutInCell="1" allowOverlap="1" wp14:anchorId="7E798172" wp14:editId="1667DCF7">
                <wp:simplePos x="0" y="0"/>
                <wp:positionH relativeFrom="margin">
                  <wp:posOffset>-635</wp:posOffset>
                </wp:positionH>
                <wp:positionV relativeFrom="paragraph">
                  <wp:posOffset>202072240</wp:posOffset>
                </wp:positionV>
                <wp:extent cx="5880100" cy="977900"/>
                <wp:effectExtent l="0" t="0" r="25400" b="12700"/>
                <wp:wrapNone/>
                <wp:docPr id="14" name="Rechthoek: afgeronde hoeken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80100" cy="977900"/>
                        </a:xfrm>
                        <a:prstGeom prst="roundRect">
                          <a:avLst>
                            <a:gd name="adj" fmla="val 16667"/>
                          </a:avLst>
                        </a:prstGeom>
                        <a:solidFill>
                          <a:srgbClr val="FFFFFF"/>
                        </a:solidFill>
                        <a:ln w="9525">
                          <a:solidFill>
                            <a:srgbClr val="000000"/>
                          </a:solidFill>
                          <a:round/>
                          <a:headEnd/>
                          <a:tailEnd/>
                        </a:ln>
                      </wps:spPr>
                      <wps:txbx>
                        <w:txbxContent>
                          <w:p w14:paraId="30EDF9E5" w14:textId="77777777" w:rsidR="007C6FC9" w:rsidRDefault="007C6FC9" w:rsidP="007C6FC9">
                            <w:pPr>
                              <w:shd w:val="clear" w:color="auto" w:fill="FFFFFF" w:themeFill="background1"/>
                              <w:spacing w:line="276" w:lineRule="auto"/>
                              <w:rPr>
                                <w:rFonts w:ascii="Verdana" w:eastAsia="Calibri" w:hAnsi="Verdana"/>
                                <w:b/>
                                <w:bCs/>
                                <w:color w:val="A22332"/>
                                <w:sz w:val="24"/>
                                <w:szCs w:val="24"/>
                              </w:rPr>
                            </w:pPr>
                            <w:r>
                              <w:rPr>
                                <w:rFonts w:ascii="Verdana" w:eastAsia="Calibri" w:hAnsi="Verdana"/>
                                <w:b/>
                                <w:bCs/>
                                <w:color w:val="A22332"/>
                                <w:sz w:val="24"/>
                                <w:szCs w:val="24"/>
                                <w:lang w:val="en-GB"/>
                              </w:rPr>
                              <w:t>RECOMMENDATIONS FOR FURTHER IMPLEMENTATION</w:t>
                            </w:r>
                          </w:p>
                          <w:p w14:paraId="34989D69" w14:textId="77777777" w:rsidR="007C6FC9" w:rsidRPr="00FC3676" w:rsidRDefault="007C6FC9" w:rsidP="007C6FC9">
                            <w:pPr>
                              <w:shd w:val="clear" w:color="auto" w:fill="FFFFFF" w:themeFill="background1"/>
                              <w:spacing w:line="276" w:lineRule="auto"/>
                              <w:rPr>
                                <w:rFonts w:ascii="Verdana" w:eastAsia="Calibri" w:hAnsi="Verdana"/>
                                <w:b/>
                                <w:bCs/>
                                <w:color w:val="A22332"/>
                                <w:sz w:val="24"/>
                                <w:szCs w:val="24"/>
                              </w:rPr>
                            </w:pPr>
                          </w:p>
                          <w:p w14:paraId="5DDB891A" w14:textId="77777777" w:rsidR="007C6FC9" w:rsidRDefault="007C6FC9" w:rsidP="007C6FC9">
                            <w:pPr>
                              <w:pStyle w:val="ListParagraph"/>
                              <w:shd w:val="clear" w:color="auto" w:fill="FFFFFF" w:themeFill="background1"/>
                              <w:spacing w:line="276" w:lineRule="auto"/>
                              <w:ind w:left="360"/>
                              <w:rPr>
                                <w:rFonts w:ascii="Verdana" w:eastAsia="Calibri" w:hAnsi="Verdana"/>
                                <w:b/>
                                <w:bCs/>
                                <w:color w:val="A22332"/>
                                <w:sz w:val="24"/>
                                <w:szCs w:val="24"/>
                              </w:rPr>
                            </w:pPr>
                          </w:p>
                          <w:p w14:paraId="4A27A0FB" w14:textId="77777777" w:rsidR="007C6FC9" w:rsidRDefault="007C6FC9" w:rsidP="007C6FC9">
                            <w:pPr>
                              <w:pStyle w:val="ListParagraph"/>
                              <w:spacing w:line="276" w:lineRule="auto"/>
                              <w:ind w:left="0"/>
                              <w:rPr>
                                <w:rFonts w:ascii="Verdana" w:eastAsia="Calibri" w:hAnsi="Verdana"/>
                                <w:sz w:val="24"/>
                                <w:szCs w:val="24"/>
                              </w:rPr>
                            </w:pPr>
                          </w:p>
                          <w:p w14:paraId="6D57A4A8" w14:textId="77777777" w:rsidR="007C6FC9" w:rsidRPr="002F50EF" w:rsidRDefault="007C6FC9" w:rsidP="007C6FC9">
                            <w:pPr>
                              <w:pStyle w:val="ListParagraph"/>
                              <w:spacing w:after="200" w:line="276" w:lineRule="auto"/>
                              <w:ind w:left="720"/>
                              <w:contextualSpacing/>
                              <w:rPr>
                                <w:rFonts w:ascii="Verdana" w:hAnsi="Verdan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798172" id="Rechthoek: afgeronde hoeken 14" o:spid="_x0000_s1026" style="position:absolute;margin-left:-.05pt;margin-top:15911.2pt;width:463pt;height:7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">
                <v:textbox>
                  <w:txbxContent>
                    <w:p w14:paraId="30EDF9E5" w14:textId="77777777" w:rsidR="007C6FC9" w:rsidRDefault="007C6FC9" w:rsidP="007C6FC9">
                      <w:pPr>
                        <w:shd w:val="clear" w:color="auto" w:fill="FFFFFF" w:themeFill="background1"/>
                        <w:spacing w:line="276" w:lineRule="auto"/>
                        <w:rPr>
                          <w:rFonts w:ascii="Verdana" w:eastAsia="Calibri" w:hAnsi="Verdana"/>
                          <w:b/>
                          <w:bCs/>
                          <w:color w:val="A22332"/>
                          <w:sz w:val="24"/>
                          <w:szCs w:val="24"/>
                        </w:rPr>
                      </w:pPr>
                      <w:r>
                        <w:rPr>
                          <w:rFonts w:ascii="Verdana" w:eastAsia="Calibri" w:hAnsi="Verdana"/>
                          <w:b/>
                          <w:bCs/>
                          <w:color w:val="A22332"/>
                          <w:sz w:val="24"/>
                          <w:szCs w:val="24"/>
                          <w:lang w:val="en-GB"/>
                        </w:rPr>
                        <w:t>RECOMMENDATIONS FOR FURTHER IMPLEMENTATION</w:t>
                      </w:r>
                    </w:p>
                    <w:p w14:paraId="34989D69" w14:textId="77777777" w:rsidR="007C6FC9" w:rsidRPr="00FC3676" w:rsidRDefault="007C6FC9" w:rsidP="007C6FC9">
                      <w:pPr>
                        <w:shd w:val="clear" w:color="auto" w:fill="FFFFFF" w:themeFill="background1"/>
                        <w:spacing w:line="276" w:lineRule="auto"/>
                        <w:rPr>
                          <w:rFonts w:ascii="Verdana" w:eastAsia="Calibri" w:hAnsi="Verdana"/>
                          <w:b/>
                          <w:bCs/>
                          <w:color w:val="A22332"/>
                          <w:sz w:val="24"/>
                          <w:szCs w:val="24"/>
                        </w:rPr>
                      </w:pPr>
                    </w:p>
                    <w:p w14:paraId="5DDB891A" w14:textId="77777777" w:rsidR="007C6FC9" w:rsidRDefault="007C6FC9" w:rsidP="007C6FC9">
                      <w:pPr>
                        <w:pStyle w:val="Lijstalinea"/>
                        <w:shd w:val="clear" w:color="auto" w:fill="FFFFFF" w:themeFill="background1"/>
                        <w:spacing w:line="276" w:lineRule="auto"/>
                        <w:ind w:left="360"/>
                        <w:rPr>
                          <w:rFonts w:ascii="Verdana" w:eastAsia="Calibri" w:hAnsi="Verdana"/>
                          <w:b/>
                          <w:bCs/>
                          <w:color w:val="A22332"/>
                          <w:sz w:val="24"/>
                          <w:szCs w:val="24"/>
                        </w:rPr>
                      </w:pPr>
                    </w:p>
                    <w:p w14:paraId="4A27A0FB" w14:textId="77777777" w:rsidR="007C6FC9" w:rsidRDefault="007C6FC9" w:rsidP="007C6FC9">
                      <w:pPr>
                        <w:pStyle w:val="Lijstalinea"/>
                        <w:spacing w:line="276" w:lineRule="auto"/>
                        <w:ind w:left="0"/>
                        <w:rPr>
                          <w:rFonts w:ascii="Verdana" w:eastAsia="Calibri" w:hAnsi="Verdana"/>
                          <w:sz w:val="24"/>
                          <w:szCs w:val="24"/>
                        </w:rPr>
                      </w:pPr>
                    </w:p>
                    <w:p w14:paraId="6D57A4A8" w14:textId="77777777" w:rsidR="007C6FC9" w:rsidRPr="002F50EF" w:rsidRDefault="007C6FC9" w:rsidP="007C6FC9">
                      <w:pPr>
                        <w:pStyle w:val="Lijstalinea"/>
                        <w:spacing w:after="200" w:line="276" w:lineRule="auto"/>
                        <w:ind w:left="720"/>
                        <w:contextualSpacing/>
                        <w:rPr>
                          <w:rFonts w:ascii="Verdana" w:hAnsi="Verdana"/>
                        </w:rPr>
                      </w:pPr>
                    </w:p>
                  </w:txbxContent>
                </v:textbox>
                <w10:wrap anchorx="margin"/>
              </v:roundrect>
            </w:pict>
          </mc:Fallback>
        </mc:AlternateContent>
      </w:r>
      <w:r w:rsidRPr="00F7351F">
        <w:rPr>
          <w:rFonts w:ascii="Verdana" w:hAnsi="Verdana"/>
          <w:b/>
          <w:bCs/>
          <w:color w:val="A22332"/>
          <w:sz w:val="28"/>
          <w:lang w:val="en-US"/>
        </w:rPr>
        <w:t>CONTENTS</w:t>
      </w:r>
      <w:r w:rsidRPr="00F7351F">
        <w:rPr>
          <w:rFonts w:ascii="Verdana" w:hAnsi="Verdana"/>
          <w:b/>
          <w:bCs/>
          <w:sz w:val="28"/>
          <w:lang w:val="en-US"/>
        </w:rPr>
        <w:t xml:space="preserve"> </w:t>
      </w:r>
    </w:p>
    <w:p w14:paraId="4CB321C1" w14:textId="77777777" w:rsidR="007C6FC9" w:rsidRPr="00F7351F" w:rsidRDefault="007C6FC9" w:rsidP="007C6FC9">
      <w:pPr>
        <w:spacing w:line="276" w:lineRule="auto"/>
        <w:rPr>
          <w:rFonts w:ascii="Verdana" w:hAnsi="Verdana"/>
          <w:b/>
          <w:sz w:val="24"/>
          <w:lang w:val="en-US"/>
        </w:rPr>
      </w:pPr>
    </w:p>
    <w:p w14:paraId="0F22BE89" w14:textId="77777777" w:rsidR="007C6FC9" w:rsidRPr="00F7351F" w:rsidRDefault="007C6FC9" w:rsidP="007C6FC9">
      <w:pPr>
        <w:spacing w:line="276" w:lineRule="auto"/>
        <w:rPr>
          <w:rFonts w:ascii="Verdana" w:hAnsi="Verdana"/>
          <w:sz w:val="24"/>
          <w:lang w:val="en-US"/>
        </w:rPr>
      </w:pPr>
    </w:p>
    <w:p w14:paraId="42F44F68" w14:textId="62898193" w:rsidR="007C6FC9" w:rsidRPr="007308D3" w:rsidRDefault="007C6FC9" w:rsidP="007C6FC9">
      <w:pPr>
        <w:spacing w:line="276" w:lineRule="auto"/>
        <w:rPr>
          <w:sz w:val="20"/>
          <w:szCs w:val="20"/>
          <w:lang w:val="en-US"/>
        </w:rPr>
      </w:pPr>
      <w:r w:rsidRPr="007308D3">
        <w:rPr>
          <w:rFonts w:ascii="Verdana" w:hAnsi="Verdana"/>
          <w:b/>
          <w:bCs/>
          <w:szCs w:val="20"/>
          <w:lang w:val="en-GB"/>
        </w:rPr>
        <w:t>1. Introduction to second shadow report</w:t>
      </w:r>
      <w:r w:rsidRPr="007308D3">
        <w:rPr>
          <w:rFonts w:ascii="Verdana" w:hAnsi="Verdana"/>
          <w:b/>
          <w:bCs/>
          <w:szCs w:val="20"/>
          <w:lang w:val="en-GB"/>
        </w:rPr>
        <w:tab/>
      </w:r>
      <w:r w:rsidR="00414A04" w:rsidRPr="007308D3">
        <w:rPr>
          <w:rFonts w:ascii="Verdana" w:hAnsi="Verdana"/>
          <w:b/>
          <w:bCs/>
          <w:szCs w:val="20"/>
          <w:lang w:val="en-GB"/>
        </w:rPr>
        <w:tab/>
      </w:r>
      <w:r w:rsidR="00414A04" w:rsidRPr="007308D3">
        <w:rPr>
          <w:rFonts w:ascii="Verdana" w:hAnsi="Verdana"/>
          <w:b/>
          <w:bCs/>
          <w:szCs w:val="20"/>
          <w:lang w:val="en-GB"/>
        </w:rPr>
        <w:tab/>
      </w:r>
      <w:r w:rsidRPr="007308D3">
        <w:rPr>
          <w:rFonts w:ascii="Verdana" w:hAnsi="Verdana"/>
          <w:b/>
          <w:bCs/>
          <w:szCs w:val="20"/>
          <w:lang w:val="en-GB"/>
        </w:rPr>
        <w:tab/>
      </w:r>
      <w:r w:rsidRPr="007308D3">
        <w:rPr>
          <w:rFonts w:ascii="Verdana" w:hAnsi="Verdana"/>
          <w:b/>
          <w:bCs/>
          <w:szCs w:val="20"/>
          <w:lang w:val="en-GB"/>
        </w:rPr>
        <w:tab/>
        <w:t>1</w:t>
      </w:r>
      <w:r w:rsidRPr="007308D3">
        <w:rPr>
          <w:rFonts w:ascii="Verdana" w:hAnsi="Verdana"/>
          <w:szCs w:val="20"/>
          <w:lang w:val="en-GB"/>
        </w:rPr>
        <w:tab/>
      </w:r>
      <w:r w:rsidRPr="007308D3">
        <w:rPr>
          <w:rFonts w:ascii="Verdana" w:hAnsi="Verdana"/>
          <w:szCs w:val="20"/>
          <w:lang w:val="en-GB"/>
        </w:rPr>
        <w:tab/>
      </w:r>
      <w:r w:rsidRPr="007308D3">
        <w:rPr>
          <w:rFonts w:ascii="Verdana" w:hAnsi="Verdana"/>
          <w:szCs w:val="20"/>
          <w:lang w:val="en-GB"/>
        </w:rPr>
        <w:tab/>
      </w:r>
    </w:p>
    <w:p w14:paraId="3197271E" w14:textId="4F9D3F69" w:rsidR="007C6FC9" w:rsidRPr="007308D3" w:rsidRDefault="007C6FC9" w:rsidP="007C6FC9">
      <w:pPr>
        <w:pStyle w:val="GRIP-opsomming"/>
        <w:numPr>
          <w:ilvl w:val="0"/>
          <w:numId w:val="0"/>
        </w:numPr>
        <w:spacing w:line="276" w:lineRule="auto"/>
        <w:rPr>
          <w:b/>
          <w:bCs/>
          <w:sz w:val="22"/>
          <w:szCs w:val="20"/>
          <w:lang w:val="en-US"/>
        </w:rPr>
      </w:pPr>
      <w:r w:rsidRPr="007308D3">
        <w:rPr>
          <w:b/>
          <w:bCs/>
          <w:sz w:val="22"/>
          <w:szCs w:val="20"/>
          <w:lang w:val="en-GB"/>
        </w:rPr>
        <w:t xml:space="preserve">2. General considerations regarding the implementation </w:t>
      </w:r>
    </w:p>
    <w:p w14:paraId="4993F192" w14:textId="77777777" w:rsidR="00414A04" w:rsidRPr="007308D3" w:rsidRDefault="007C6FC9" w:rsidP="007C6FC9">
      <w:pPr>
        <w:pStyle w:val="GRIP-opsomming"/>
        <w:numPr>
          <w:ilvl w:val="0"/>
          <w:numId w:val="0"/>
        </w:numPr>
        <w:spacing w:line="276" w:lineRule="auto"/>
        <w:rPr>
          <w:b/>
          <w:bCs/>
          <w:sz w:val="22"/>
          <w:szCs w:val="20"/>
          <w:lang w:val="en-GB"/>
        </w:rPr>
      </w:pPr>
      <w:r w:rsidRPr="007308D3">
        <w:rPr>
          <w:b/>
          <w:bCs/>
          <w:sz w:val="22"/>
          <w:szCs w:val="20"/>
          <w:lang w:val="en-GB"/>
        </w:rPr>
        <w:t xml:space="preserve">of the UN Convention on the Rights of Persons with </w:t>
      </w:r>
    </w:p>
    <w:p w14:paraId="0EC477AD" w14:textId="41168EAA" w:rsidR="007C6FC9" w:rsidRPr="007308D3" w:rsidRDefault="007C6FC9" w:rsidP="007C6FC9">
      <w:pPr>
        <w:pStyle w:val="GRIP-opsomming"/>
        <w:numPr>
          <w:ilvl w:val="0"/>
          <w:numId w:val="0"/>
        </w:numPr>
        <w:spacing w:line="276" w:lineRule="auto"/>
        <w:rPr>
          <w:b/>
          <w:bCs/>
          <w:sz w:val="22"/>
          <w:szCs w:val="20"/>
          <w:lang w:val="en-US"/>
        </w:rPr>
      </w:pPr>
      <w:r w:rsidRPr="007308D3">
        <w:rPr>
          <w:b/>
          <w:bCs/>
          <w:sz w:val="22"/>
          <w:szCs w:val="20"/>
          <w:lang w:val="en-GB"/>
        </w:rPr>
        <w:t>Disabilities</w:t>
      </w:r>
      <w:r w:rsidRPr="007308D3">
        <w:rPr>
          <w:b/>
          <w:bCs/>
          <w:sz w:val="22"/>
          <w:szCs w:val="20"/>
          <w:lang w:val="en-GB"/>
        </w:rPr>
        <w:tab/>
      </w:r>
      <w:r w:rsidRPr="007308D3">
        <w:rPr>
          <w:b/>
          <w:bCs/>
          <w:sz w:val="22"/>
          <w:szCs w:val="20"/>
          <w:lang w:val="en-GB"/>
        </w:rPr>
        <w:tab/>
      </w:r>
      <w:r w:rsidRPr="007308D3">
        <w:rPr>
          <w:b/>
          <w:bCs/>
          <w:sz w:val="22"/>
          <w:szCs w:val="20"/>
          <w:lang w:val="en-GB"/>
        </w:rPr>
        <w:tab/>
      </w:r>
      <w:r w:rsidRPr="007308D3">
        <w:rPr>
          <w:b/>
          <w:bCs/>
          <w:sz w:val="22"/>
          <w:szCs w:val="20"/>
          <w:lang w:val="en-GB"/>
        </w:rPr>
        <w:tab/>
      </w:r>
      <w:r w:rsidRPr="007308D3">
        <w:rPr>
          <w:b/>
          <w:bCs/>
          <w:sz w:val="22"/>
          <w:szCs w:val="20"/>
          <w:lang w:val="en-GB"/>
        </w:rPr>
        <w:tab/>
      </w:r>
      <w:r w:rsidRPr="007308D3">
        <w:rPr>
          <w:b/>
          <w:bCs/>
          <w:sz w:val="22"/>
          <w:szCs w:val="20"/>
          <w:lang w:val="en-GB"/>
        </w:rPr>
        <w:tab/>
      </w:r>
      <w:r w:rsidRPr="007308D3">
        <w:rPr>
          <w:b/>
          <w:bCs/>
          <w:sz w:val="22"/>
          <w:szCs w:val="20"/>
          <w:lang w:val="en-GB"/>
        </w:rPr>
        <w:tab/>
      </w:r>
      <w:r w:rsidR="00414A04" w:rsidRPr="007308D3">
        <w:rPr>
          <w:b/>
          <w:bCs/>
          <w:sz w:val="22"/>
          <w:szCs w:val="20"/>
          <w:lang w:val="en-GB"/>
        </w:rPr>
        <w:tab/>
      </w:r>
      <w:r w:rsidR="00414A04" w:rsidRPr="007308D3">
        <w:rPr>
          <w:b/>
          <w:bCs/>
          <w:sz w:val="22"/>
          <w:szCs w:val="20"/>
          <w:lang w:val="en-GB"/>
        </w:rPr>
        <w:tab/>
      </w:r>
      <w:r w:rsidR="00414A04" w:rsidRPr="007308D3">
        <w:rPr>
          <w:b/>
          <w:bCs/>
          <w:sz w:val="22"/>
          <w:szCs w:val="20"/>
          <w:lang w:val="en-GB"/>
        </w:rPr>
        <w:tab/>
      </w:r>
      <w:r w:rsidR="007308D3">
        <w:rPr>
          <w:b/>
          <w:bCs/>
          <w:sz w:val="22"/>
          <w:szCs w:val="20"/>
          <w:lang w:val="en-GB"/>
        </w:rPr>
        <w:tab/>
      </w:r>
      <w:r w:rsidRPr="007308D3">
        <w:rPr>
          <w:b/>
          <w:bCs/>
          <w:sz w:val="22"/>
          <w:szCs w:val="20"/>
          <w:lang w:val="en-GB"/>
        </w:rPr>
        <w:t>2</w:t>
      </w:r>
    </w:p>
    <w:p w14:paraId="222FF028" w14:textId="77777777" w:rsidR="007C6FC9" w:rsidRPr="007308D3" w:rsidRDefault="007C6FC9" w:rsidP="007C6FC9">
      <w:pPr>
        <w:pStyle w:val="GRIP-opsomming"/>
        <w:numPr>
          <w:ilvl w:val="0"/>
          <w:numId w:val="0"/>
        </w:numPr>
        <w:spacing w:line="276" w:lineRule="auto"/>
        <w:rPr>
          <w:sz w:val="22"/>
          <w:szCs w:val="20"/>
          <w:lang w:val="en-US"/>
        </w:rPr>
      </w:pPr>
    </w:p>
    <w:p w14:paraId="241CECE0" w14:textId="7B3794D5" w:rsidR="007C6FC9" w:rsidRPr="007308D3" w:rsidRDefault="007C6FC9" w:rsidP="007C6FC9">
      <w:pPr>
        <w:pStyle w:val="GRIP-opsomming"/>
        <w:numPr>
          <w:ilvl w:val="0"/>
          <w:numId w:val="0"/>
        </w:numPr>
        <w:spacing w:line="276" w:lineRule="auto"/>
        <w:rPr>
          <w:b/>
          <w:bCs/>
          <w:sz w:val="22"/>
          <w:szCs w:val="20"/>
          <w:lang w:val="en-US"/>
        </w:rPr>
      </w:pPr>
      <w:bookmarkStart w:id="1" w:name="_Hlk79648418"/>
      <w:r w:rsidRPr="007308D3">
        <w:rPr>
          <w:b/>
          <w:bCs/>
          <w:sz w:val="22"/>
          <w:szCs w:val="20"/>
          <w:lang w:val="en-GB"/>
        </w:rPr>
        <w:t>3. Discussion per Article</w:t>
      </w:r>
      <w:r w:rsidRPr="007308D3">
        <w:rPr>
          <w:b/>
          <w:bCs/>
          <w:sz w:val="22"/>
          <w:szCs w:val="20"/>
          <w:lang w:val="en-GB"/>
        </w:rPr>
        <w:tab/>
      </w:r>
      <w:r w:rsidRPr="007308D3">
        <w:rPr>
          <w:b/>
          <w:bCs/>
          <w:sz w:val="22"/>
          <w:szCs w:val="20"/>
          <w:lang w:val="en-GB"/>
        </w:rPr>
        <w:tab/>
      </w:r>
      <w:r w:rsidRPr="007308D3">
        <w:rPr>
          <w:b/>
          <w:bCs/>
          <w:sz w:val="22"/>
          <w:szCs w:val="20"/>
          <w:lang w:val="en-GB"/>
        </w:rPr>
        <w:tab/>
      </w:r>
      <w:r w:rsidRPr="007308D3">
        <w:rPr>
          <w:b/>
          <w:bCs/>
          <w:sz w:val="22"/>
          <w:szCs w:val="20"/>
          <w:lang w:val="en-GB"/>
        </w:rPr>
        <w:tab/>
      </w:r>
      <w:r w:rsidRPr="007308D3">
        <w:rPr>
          <w:b/>
          <w:bCs/>
          <w:sz w:val="22"/>
          <w:szCs w:val="20"/>
          <w:lang w:val="en-GB"/>
        </w:rPr>
        <w:tab/>
      </w:r>
      <w:r w:rsidRPr="007308D3">
        <w:rPr>
          <w:b/>
          <w:bCs/>
          <w:sz w:val="22"/>
          <w:szCs w:val="20"/>
          <w:lang w:val="en-GB"/>
        </w:rPr>
        <w:tab/>
      </w:r>
      <w:r w:rsidRPr="007308D3">
        <w:rPr>
          <w:b/>
          <w:bCs/>
          <w:sz w:val="22"/>
          <w:szCs w:val="20"/>
          <w:lang w:val="en-GB"/>
        </w:rPr>
        <w:tab/>
      </w:r>
      <w:r w:rsidRPr="007308D3">
        <w:rPr>
          <w:b/>
          <w:bCs/>
          <w:sz w:val="22"/>
          <w:szCs w:val="20"/>
          <w:lang w:val="en-GB"/>
        </w:rPr>
        <w:tab/>
      </w:r>
      <w:r w:rsidR="00B74511">
        <w:rPr>
          <w:b/>
          <w:bCs/>
          <w:sz w:val="22"/>
          <w:szCs w:val="20"/>
          <w:lang w:val="en-GB"/>
        </w:rPr>
        <w:t>4</w:t>
      </w:r>
    </w:p>
    <w:p w14:paraId="04B805A6" w14:textId="77777777" w:rsidR="007C6FC9" w:rsidRPr="007308D3" w:rsidRDefault="007C6FC9" w:rsidP="007C6FC9">
      <w:pPr>
        <w:pStyle w:val="GRIP-opsomming"/>
        <w:numPr>
          <w:ilvl w:val="0"/>
          <w:numId w:val="0"/>
        </w:numPr>
        <w:spacing w:line="276" w:lineRule="auto"/>
        <w:rPr>
          <w:sz w:val="22"/>
          <w:szCs w:val="20"/>
          <w:lang w:val="en-US"/>
        </w:rPr>
      </w:pPr>
    </w:p>
    <w:p w14:paraId="22BD7498" w14:textId="77777777" w:rsidR="007C6FC9" w:rsidRPr="007308D3" w:rsidRDefault="007C6FC9" w:rsidP="007C6FC9">
      <w:pPr>
        <w:pStyle w:val="GRIP-Titelklein"/>
        <w:spacing w:line="276" w:lineRule="auto"/>
        <w:rPr>
          <w:b w:val="0"/>
          <w:bCs/>
          <w:sz w:val="22"/>
          <w:lang w:val="en-US"/>
        </w:rPr>
      </w:pPr>
      <w:r w:rsidRPr="007308D3">
        <w:rPr>
          <w:b w:val="0"/>
          <w:sz w:val="22"/>
          <w:lang w:val="en-GB"/>
        </w:rPr>
        <w:t xml:space="preserve">Articles 1-4: objectives, definitions, general </w:t>
      </w:r>
    </w:p>
    <w:p w14:paraId="0126D3D4" w14:textId="57C21E5C" w:rsidR="0083717A" w:rsidRPr="007308D3" w:rsidRDefault="007C6FC9" w:rsidP="00B74511">
      <w:pPr>
        <w:pStyle w:val="GRIP-Titelklein"/>
        <w:spacing w:line="276" w:lineRule="auto"/>
        <w:rPr>
          <w:b w:val="0"/>
          <w:bCs/>
          <w:sz w:val="22"/>
          <w:lang w:val="en-US"/>
        </w:rPr>
      </w:pPr>
      <w:r w:rsidRPr="007308D3">
        <w:rPr>
          <w:b w:val="0"/>
          <w:sz w:val="22"/>
          <w:lang w:val="en-GB"/>
        </w:rPr>
        <w:t>principles and general obligations</w:t>
      </w:r>
      <w:r w:rsidRPr="007308D3">
        <w:rPr>
          <w:b w:val="0"/>
          <w:sz w:val="22"/>
          <w:lang w:val="en-GB"/>
        </w:rPr>
        <w:tab/>
      </w:r>
      <w:r w:rsidRPr="007308D3">
        <w:rPr>
          <w:b w:val="0"/>
          <w:sz w:val="22"/>
          <w:lang w:val="en-GB"/>
        </w:rPr>
        <w:tab/>
      </w:r>
      <w:r w:rsidRPr="007308D3">
        <w:rPr>
          <w:b w:val="0"/>
          <w:sz w:val="22"/>
          <w:lang w:val="en-GB"/>
        </w:rPr>
        <w:tab/>
      </w:r>
      <w:r w:rsidRPr="007308D3">
        <w:rPr>
          <w:b w:val="0"/>
          <w:sz w:val="22"/>
          <w:lang w:val="en-GB"/>
        </w:rPr>
        <w:tab/>
      </w:r>
      <w:r w:rsidRPr="007308D3">
        <w:rPr>
          <w:b w:val="0"/>
          <w:sz w:val="22"/>
          <w:lang w:val="en-GB"/>
        </w:rPr>
        <w:tab/>
      </w:r>
      <w:r w:rsidRPr="007308D3">
        <w:rPr>
          <w:b w:val="0"/>
          <w:sz w:val="22"/>
          <w:lang w:val="en-GB"/>
        </w:rPr>
        <w:tab/>
      </w:r>
      <w:r w:rsidR="00414A04" w:rsidRPr="007308D3">
        <w:rPr>
          <w:b w:val="0"/>
          <w:sz w:val="22"/>
          <w:lang w:val="en-GB"/>
        </w:rPr>
        <w:tab/>
      </w:r>
      <w:r w:rsidR="00B74511">
        <w:rPr>
          <w:b w:val="0"/>
          <w:sz w:val="22"/>
          <w:lang w:val="en-GB"/>
        </w:rPr>
        <w:t>4</w:t>
      </w:r>
      <w:r w:rsidR="00375652" w:rsidRPr="007308D3">
        <w:rPr>
          <w:b w:val="0"/>
          <w:sz w:val="22"/>
          <w:lang w:val="en-GB"/>
        </w:rPr>
        <w:tab/>
      </w:r>
      <w:r w:rsidR="00375652" w:rsidRPr="007308D3">
        <w:rPr>
          <w:b w:val="0"/>
          <w:sz w:val="22"/>
          <w:lang w:val="en-GB"/>
        </w:rPr>
        <w:tab/>
      </w:r>
      <w:r w:rsidR="00375652" w:rsidRPr="007308D3">
        <w:rPr>
          <w:b w:val="0"/>
          <w:sz w:val="22"/>
          <w:lang w:val="en-GB"/>
        </w:rPr>
        <w:tab/>
      </w:r>
      <w:r w:rsidR="00375652" w:rsidRPr="007308D3">
        <w:rPr>
          <w:b w:val="0"/>
          <w:sz w:val="22"/>
          <w:lang w:val="en-GB"/>
        </w:rPr>
        <w:tab/>
      </w:r>
      <w:r w:rsidR="00375652" w:rsidRPr="007308D3">
        <w:rPr>
          <w:b w:val="0"/>
          <w:sz w:val="22"/>
          <w:lang w:val="en-GB"/>
        </w:rPr>
        <w:tab/>
      </w:r>
    </w:p>
    <w:bookmarkEnd w:id="1"/>
    <w:p w14:paraId="5B957621" w14:textId="050398CC" w:rsidR="0083717A" w:rsidRPr="007308D3" w:rsidRDefault="007C6FC9" w:rsidP="007C6FC9">
      <w:pPr>
        <w:pStyle w:val="GRIP-opsomming"/>
        <w:numPr>
          <w:ilvl w:val="0"/>
          <w:numId w:val="0"/>
        </w:numPr>
        <w:spacing w:line="276" w:lineRule="auto"/>
        <w:rPr>
          <w:bCs/>
          <w:sz w:val="22"/>
          <w:szCs w:val="20"/>
          <w:lang w:val="en-US"/>
        </w:rPr>
      </w:pPr>
      <w:r w:rsidRPr="007308D3">
        <w:rPr>
          <w:sz w:val="22"/>
          <w:szCs w:val="20"/>
          <w:lang w:val="en-GB"/>
        </w:rPr>
        <w:t>Article 5: equality and non-discrimination</w:t>
      </w:r>
      <w:r w:rsidRPr="007308D3">
        <w:rPr>
          <w:sz w:val="22"/>
          <w:szCs w:val="20"/>
          <w:lang w:val="en-GB"/>
        </w:rPr>
        <w:tab/>
      </w:r>
      <w:r w:rsidRPr="007308D3">
        <w:rPr>
          <w:sz w:val="22"/>
          <w:szCs w:val="20"/>
          <w:lang w:val="en-GB"/>
        </w:rPr>
        <w:tab/>
      </w:r>
      <w:r w:rsidRPr="007308D3">
        <w:rPr>
          <w:sz w:val="22"/>
          <w:szCs w:val="20"/>
          <w:lang w:val="en-GB"/>
        </w:rPr>
        <w:tab/>
      </w:r>
      <w:r w:rsidRPr="007308D3">
        <w:rPr>
          <w:sz w:val="22"/>
          <w:szCs w:val="20"/>
          <w:lang w:val="en-GB"/>
        </w:rPr>
        <w:tab/>
      </w:r>
      <w:r w:rsidRPr="007308D3">
        <w:rPr>
          <w:sz w:val="22"/>
          <w:szCs w:val="20"/>
          <w:lang w:val="en-GB"/>
        </w:rPr>
        <w:tab/>
      </w:r>
      <w:r w:rsidR="007308D3">
        <w:rPr>
          <w:sz w:val="22"/>
          <w:szCs w:val="20"/>
          <w:lang w:val="en-GB"/>
        </w:rPr>
        <w:tab/>
      </w:r>
      <w:r w:rsidR="00B74511">
        <w:rPr>
          <w:sz w:val="22"/>
          <w:szCs w:val="20"/>
          <w:lang w:val="en-GB"/>
        </w:rPr>
        <w:t>8</w:t>
      </w:r>
    </w:p>
    <w:p w14:paraId="641190E9" w14:textId="77777777" w:rsidR="007C6FC9" w:rsidRPr="007308D3" w:rsidRDefault="007C6FC9" w:rsidP="007C6FC9">
      <w:pPr>
        <w:pStyle w:val="GRIP-opsomming"/>
        <w:numPr>
          <w:ilvl w:val="0"/>
          <w:numId w:val="0"/>
        </w:numPr>
        <w:spacing w:line="276" w:lineRule="auto"/>
        <w:rPr>
          <w:bCs/>
          <w:sz w:val="22"/>
          <w:szCs w:val="20"/>
          <w:lang w:val="en-US"/>
        </w:rPr>
      </w:pPr>
    </w:p>
    <w:p w14:paraId="4A6B7DFA" w14:textId="02D96A21" w:rsidR="00375652" w:rsidRPr="007308D3" w:rsidRDefault="007C6FC9" w:rsidP="007C6FC9">
      <w:pPr>
        <w:pStyle w:val="GRIP-Titelklein"/>
        <w:spacing w:line="276" w:lineRule="auto"/>
        <w:rPr>
          <w:b w:val="0"/>
          <w:bCs/>
          <w:sz w:val="22"/>
          <w:lang w:val="en-US"/>
        </w:rPr>
      </w:pPr>
      <w:r w:rsidRPr="007308D3">
        <w:rPr>
          <w:b w:val="0"/>
          <w:sz w:val="22"/>
          <w:lang w:val="en-GB"/>
        </w:rPr>
        <w:t>Article 8: promoting awareness</w:t>
      </w:r>
      <w:r w:rsidRPr="007308D3">
        <w:rPr>
          <w:b w:val="0"/>
          <w:sz w:val="22"/>
          <w:lang w:val="en-GB"/>
        </w:rPr>
        <w:tab/>
      </w:r>
      <w:r w:rsidRPr="007308D3">
        <w:rPr>
          <w:b w:val="0"/>
          <w:sz w:val="22"/>
          <w:lang w:val="en-GB"/>
        </w:rPr>
        <w:tab/>
      </w:r>
      <w:r w:rsidRPr="007308D3">
        <w:rPr>
          <w:b w:val="0"/>
          <w:sz w:val="22"/>
          <w:lang w:val="en-GB"/>
        </w:rPr>
        <w:tab/>
      </w:r>
      <w:r w:rsidRPr="007308D3">
        <w:rPr>
          <w:b w:val="0"/>
          <w:sz w:val="22"/>
          <w:lang w:val="en-GB"/>
        </w:rPr>
        <w:tab/>
      </w:r>
      <w:r w:rsidR="00414A04" w:rsidRPr="007308D3">
        <w:rPr>
          <w:b w:val="0"/>
          <w:sz w:val="22"/>
          <w:lang w:val="en-GB"/>
        </w:rPr>
        <w:tab/>
      </w:r>
      <w:r w:rsidR="00414A04" w:rsidRPr="007308D3">
        <w:rPr>
          <w:b w:val="0"/>
          <w:sz w:val="22"/>
          <w:lang w:val="en-GB"/>
        </w:rPr>
        <w:tab/>
      </w:r>
      <w:r w:rsidRPr="007308D3">
        <w:rPr>
          <w:b w:val="0"/>
          <w:sz w:val="22"/>
          <w:lang w:val="en-GB"/>
        </w:rPr>
        <w:tab/>
      </w:r>
      <w:r w:rsidR="007308D3">
        <w:rPr>
          <w:b w:val="0"/>
          <w:sz w:val="22"/>
          <w:lang w:val="en-GB"/>
        </w:rPr>
        <w:tab/>
      </w:r>
      <w:r w:rsidRPr="007308D3">
        <w:rPr>
          <w:b w:val="0"/>
          <w:sz w:val="22"/>
          <w:lang w:val="en-GB"/>
        </w:rPr>
        <w:t>1</w:t>
      </w:r>
      <w:r w:rsidR="00F7351F">
        <w:rPr>
          <w:b w:val="0"/>
          <w:sz w:val="22"/>
          <w:lang w:val="en-GB"/>
        </w:rPr>
        <w:t>1</w:t>
      </w:r>
    </w:p>
    <w:p w14:paraId="0E7D2A43" w14:textId="7F5304A7" w:rsidR="007C6FC9" w:rsidRPr="007308D3" w:rsidRDefault="00375652" w:rsidP="00741B24">
      <w:pPr>
        <w:pStyle w:val="GRIP-Titelklein"/>
        <w:spacing w:line="276" w:lineRule="auto"/>
        <w:rPr>
          <w:bCs/>
          <w:sz w:val="22"/>
          <w:szCs w:val="20"/>
          <w:lang w:val="en-US"/>
        </w:rPr>
      </w:pPr>
      <w:r w:rsidRPr="007308D3">
        <w:rPr>
          <w:b w:val="0"/>
          <w:sz w:val="22"/>
          <w:szCs w:val="20"/>
          <w:lang w:val="en-GB"/>
        </w:rPr>
        <w:tab/>
      </w:r>
    </w:p>
    <w:p w14:paraId="72CB00C9" w14:textId="77777777" w:rsidR="007C6FC9" w:rsidRPr="007308D3" w:rsidRDefault="007C6FC9" w:rsidP="007C6FC9">
      <w:pPr>
        <w:pStyle w:val="GRIP-Titelklein"/>
        <w:shd w:val="clear" w:color="auto" w:fill="FFFFFF" w:themeFill="background1"/>
        <w:spacing w:line="276" w:lineRule="auto"/>
        <w:rPr>
          <w:b w:val="0"/>
          <w:bCs/>
          <w:sz w:val="22"/>
          <w:lang w:val="en-US"/>
        </w:rPr>
      </w:pPr>
      <w:r w:rsidRPr="007308D3">
        <w:rPr>
          <w:b w:val="0"/>
          <w:sz w:val="22"/>
          <w:lang w:val="en-GB"/>
        </w:rPr>
        <w:t xml:space="preserve">Article 19: living independently and inclusion in the </w:t>
      </w:r>
    </w:p>
    <w:p w14:paraId="62E7BE10" w14:textId="62BA0BE6" w:rsidR="00375652" w:rsidRPr="007308D3" w:rsidRDefault="007C6FC9" w:rsidP="007C6FC9">
      <w:pPr>
        <w:pStyle w:val="GRIP-Titelklein"/>
        <w:shd w:val="clear" w:color="auto" w:fill="FFFFFF" w:themeFill="background1"/>
        <w:spacing w:line="276" w:lineRule="auto"/>
        <w:rPr>
          <w:b w:val="0"/>
          <w:bCs/>
          <w:sz w:val="22"/>
          <w:lang w:val="en-US"/>
        </w:rPr>
      </w:pPr>
      <w:r w:rsidRPr="007308D3">
        <w:rPr>
          <w:b w:val="0"/>
          <w:sz w:val="22"/>
          <w:lang w:val="en-GB"/>
        </w:rPr>
        <w:t>community</w:t>
      </w:r>
      <w:r w:rsidRPr="007308D3">
        <w:rPr>
          <w:b w:val="0"/>
          <w:sz w:val="22"/>
          <w:lang w:val="en-GB"/>
        </w:rPr>
        <w:tab/>
      </w:r>
      <w:r w:rsidRPr="007308D3">
        <w:rPr>
          <w:b w:val="0"/>
          <w:sz w:val="22"/>
          <w:lang w:val="en-GB"/>
        </w:rPr>
        <w:tab/>
      </w:r>
      <w:r w:rsidRPr="007308D3">
        <w:rPr>
          <w:b w:val="0"/>
          <w:sz w:val="22"/>
          <w:lang w:val="en-GB"/>
        </w:rPr>
        <w:tab/>
      </w:r>
      <w:r w:rsidRPr="007308D3">
        <w:rPr>
          <w:b w:val="0"/>
          <w:sz w:val="22"/>
          <w:lang w:val="en-GB"/>
        </w:rPr>
        <w:tab/>
      </w:r>
      <w:r w:rsidRPr="007308D3">
        <w:rPr>
          <w:b w:val="0"/>
          <w:sz w:val="22"/>
          <w:lang w:val="en-GB"/>
        </w:rPr>
        <w:tab/>
      </w:r>
      <w:r w:rsidRPr="007308D3">
        <w:rPr>
          <w:b w:val="0"/>
          <w:sz w:val="22"/>
          <w:lang w:val="en-GB"/>
        </w:rPr>
        <w:tab/>
      </w:r>
      <w:r w:rsidRPr="007308D3">
        <w:rPr>
          <w:b w:val="0"/>
          <w:sz w:val="22"/>
          <w:lang w:val="en-GB"/>
        </w:rPr>
        <w:tab/>
      </w:r>
      <w:r w:rsidRPr="007308D3">
        <w:rPr>
          <w:b w:val="0"/>
          <w:sz w:val="22"/>
          <w:lang w:val="en-GB"/>
        </w:rPr>
        <w:tab/>
      </w:r>
      <w:r w:rsidRPr="007308D3">
        <w:rPr>
          <w:b w:val="0"/>
          <w:sz w:val="22"/>
          <w:lang w:val="en-GB"/>
        </w:rPr>
        <w:tab/>
      </w:r>
      <w:r w:rsidRPr="007308D3">
        <w:rPr>
          <w:b w:val="0"/>
          <w:sz w:val="22"/>
          <w:lang w:val="en-GB"/>
        </w:rPr>
        <w:tab/>
      </w:r>
      <w:r w:rsidR="00414A04" w:rsidRPr="007308D3">
        <w:rPr>
          <w:b w:val="0"/>
          <w:sz w:val="22"/>
          <w:lang w:val="en-GB"/>
        </w:rPr>
        <w:tab/>
      </w:r>
      <w:r w:rsidRPr="007308D3">
        <w:rPr>
          <w:b w:val="0"/>
          <w:sz w:val="22"/>
          <w:lang w:val="en-GB"/>
        </w:rPr>
        <w:t>1</w:t>
      </w:r>
      <w:r w:rsidR="00F7351F">
        <w:rPr>
          <w:b w:val="0"/>
          <w:sz w:val="22"/>
          <w:lang w:val="en-GB"/>
        </w:rPr>
        <w:t>5</w:t>
      </w:r>
    </w:p>
    <w:p w14:paraId="619715A0" w14:textId="77777777" w:rsidR="007C6FC9" w:rsidRPr="007308D3" w:rsidRDefault="007C6FC9" w:rsidP="007C6FC9">
      <w:pPr>
        <w:pStyle w:val="GRIP-Titelklein"/>
        <w:shd w:val="clear" w:color="auto" w:fill="FFFFFF" w:themeFill="background1"/>
        <w:spacing w:line="276" w:lineRule="auto"/>
        <w:rPr>
          <w:noProof/>
          <w:sz w:val="22"/>
          <w:lang w:val="en-US"/>
        </w:rPr>
      </w:pPr>
    </w:p>
    <w:p w14:paraId="6D934E2D" w14:textId="158C7878" w:rsidR="00375652" w:rsidRPr="007308D3" w:rsidRDefault="007C6FC9" w:rsidP="007C6FC9">
      <w:pPr>
        <w:shd w:val="clear" w:color="auto" w:fill="FFFFFF" w:themeFill="background1"/>
        <w:spacing w:line="276" w:lineRule="auto"/>
        <w:rPr>
          <w:rFonts w:ascii="Verdana" w:hAnsi="Verdana"/>
          <w:noProof/>
          <w:lang w:val="en-US"/>
        </w:rPr>
      </w:pPr>
      <w:r w:rsidRPr="007308D3">
        <w:rPr>
          <w:rFonts w:ascii="Verdana" w:hAnsi="Verdana"/>
          <w:noProof/>
          <w:lang w:val="en-GB"/>
        </w:rPr>
        <w:t>Article 24: education</w:t>
      </w:r>
      <w:r w:rsidRPr="007308D3">
        <w:rPr>
          <w:rFonts w:ascii="Verdana" w:hAnsi="Verdana"/>
          <w:noProof/>
          <w:lang w:val="en-GB"/>
        </w:rPr>
        <w:tab/>
      </w:r>
      <w:r w:rsidRPr="007308D3">
        <w:rPr>
          <w:rFonts w:ascii="Verdana" w:hAnsi="Verdana"/>
          <w:noProof/>
          <w:lang w:val="en-GB"/>
        </w:rPr>
        <w:tab/>
      </w:r>
      <w:r w:rsidRPr="007308D3">
        <w:rPr>
          <w:rFonts w:ascii="Verdana" w:hAnsi="Verdana"/>
          <w:noProof/>
          <w:lang w:val="en-GB"/>
        </w:rPr>
        <w:tab/>
      </w:r>
      <w:r w:rsidRPr="007308D3">
        <w:rPr>
          <w:rFonts w:ascii="Verdana" w:hAnsi="Verdana"/>
          <w:noProof/>
          <w:lang w:val="en-GB"/>
        </w:rPr>
        <w:tab/>
      </w:r>
      <w:r w:rsidRPr="007308D3">
        <w:rPr>
          <w:rFonts w:ascii="Verdana" w:hAnsi="Verdana"/>
          <w:noProof/>
          <w:lang w:val="en-GB"/>
        </w:rPr>
        <w:tab/>
      </w:r>
      <w:r w:rsidRPr="007308D3">
        <w:rPr>
          <w:rFonts w:ascii="Verdana" w:hAnsi="Verdana"/>
          <w:noProof/>
          <w:lang w:val="en-GB"/>
        </w:rPr>
        <w:tab/>
      </w:r>
      <w:r w:rsidRPr="007308D3">
        <w:rPr>
          <w:rFonts w:ascii="Verdana" w:hAnsi="Verdana"/>
          <w:noProof/>
          <w:lang w:val="en-GB"/>
        </w:rPr>
        <w:tab/>
      </w:r>
      <w:r w:rsidRPr="007308D3">
        <w:rPr>
          <w:rFonts w:ascii="Verdana" w:hAnsi="Verdana"/>
          <w:noProof/>
          <w:lang w:val="en-GB"/>
        </w:rPr>
        <w:tab/>
      </w:r>
      <w:r w:rsidRPr="007308D3">
        <w:rPr>
          <w:rFonts w:ascii="Verdana" w:hAnsi="Verdana"/>
          <w:noProof/>
          <w:lang w:val="en-GB"/>
        </w:rPr>
        <w:tab/>
        <w:t>2</w:t>
      </w:r>
      <w:r w:rsidR="00F7351F">
        <w:rPr>
          <w:rFonts w:ascii="Verdana" w:hAnsi="Verdana"/>
          <w:noProof/>
          <w:lang w:val="en-GB"/>
        </w:rPr>
        <w:t>1</w:t>
      </w:r>
    </w:p>
    <w:p w14:paraId="441078E3" w14:textId="77777777" w:rsidR="007C6FC9" w:rsidRPr="007308D3" w:rsidRDefault="007C6FC9" w:rsidP="007C6FC9">
      <w:pPr>
        <w:pStyle w:val="GRIP-opsomming"/>
        <w:numPr>
          <w:ilvl w:val="0"/>
          <w:numId w:val="0"/>
        </w:numPr>
        <w:spacing w:line="276" w:lineRule="auto"/>
        <w:rPr>
          <w:sz w:val="22"/>
          <w:szCs w:val="20"/>
          <w:lang w:val="en-US"/>
        </w:rPr>
      </w:pPr>
    </w:p>
    <w:p w14:paraId="50B76A0D" w14:textId="2BAC883B" w:rsidR="00375652" w:rsidRPr="007308D3" w:rsidRDefault="007C6FC9" w:rsidP="007C6FC9">
      <w:pPr>
        <w:spacing w:line="276" w:lineRule="auto"/>
        <w:rPr>
          <w:rFonts w:ascii="Verdana" w:hAnsi="Verdana" w:cs="Arial"/>
          <w:lang w:val="en-US"/>
        </w:rPr>
      </w:pPr>
      <w:bookmarkStart w:id="2" w:name="_Hlk79658439"/>
      <w:r w:rsidRPr="007308D3">
        <w:rPr>
          <w:rFonts w:ascii="Verdana" w:hAnsi="Verdana"/>
          <w:lang w:val="en-GB"/>
        </w:rPr>
        <w:t>Article 27: work and employment opportunities</w:t>
      </w:r>
      <w:bookmarkEnd w:id="2"/>
      <w:r w:rsidRPr="007308D3">
        <w:rPr>
          <w:rFonts w:ascii="Verdana" w:hAnsi="Verdana"/>
          <w:lang w:val="en-GB"/>
        </w:rPr>
        <w:tab/>
      </w:r>
      <w:r w:rsidRPr="007308D3">
        <w:rPr>
          <w:rFonts w:ascii="Verdana" w:hAnsi="Verdana"/>
          <w:lang w:val="en-GB"/>
        </w:rPr>
        <w:tab/>
      </w:r>
      <w:r w:rsidRPr="007308D3">
        <w:rPr>
          <w:rFonts w:ascii="Verdana" w:hAnsi="Verdana"/>
          <w:lang w:val="en-GB"/>
        </w:rPr>
        <w:tab/>
      </w:r>
      <w:r w:rsidRPr="007308D3">
        <w:rPr>
          <w:rFonts w:ascii="Verdana" w:hAnsi="Verdana"/>
          <w:lang w:val="en-GB"/>
        </w:rPr>
        <w:tab/>
      </w:r>
      <w:r w:rsidR="007308D3">
        <w:rPr>
          <w:rFonts w:ascii="Verdana" w:hAnsi="Verdana"/>
          <w:lang w:val="en-GB"/>
        </w:rPr>
        <w:tab/>
      </w:r>
      <w:r w:rsidR="00B74511">
        <w:rPr>
          <w:rFonts w:ascii="Verdana" w:hAnsi="Verdana"/>
          <w:lang w:val="en-GB"/>
        </w:rPr>
        <w:t>2</w:t>
      </w:r>
      <w:r w:rsidR="00F7351F">
        <w:rPr>
          <w:rFonts w:ascii="Verdana" w:hAnsi="Verdana"/>
          <w:lang w:val="en-GB"/>
        </w:rPr>
        <w:t>7</w:t>
      </w:r>
    </w:p>
    <w:p w14:paraId="0F157CFB" w14:textId="77777777" w:rsidR="007C6FC9" w:rsidRPr="007308D3" w:rsidRDefault="007C6FC9" w:rsidP="007C6FC9">
      <w:pPr>
        <w:pStyle w:val="GRIP-opsomming"/>
        <w:numPr>
          <w:ilvl w:val="0"/>
          <w:numId w:val="0"/>
        </w:numPr>
        <w:spacing w:line="276" w:lineRule="auto"/>
        <w:rPr>
          <w:sz w:val="22"/>
          <w:szCs w:val="20"/>
          <w:lang w:val="en-US"/>
        </w:rPr>
      </w:pPr>
    </w:p>
    <w:p w14:paraId="46685E9B" w14:textId="77777777" w:rsidR="007C6FC9" w:rsidRPr="007308D3" w:rsidRDefault="007C6FC9" w:rsidP="007C6FC9">
      <w:pPr>
        <w:pStyle w:val="GRIP-opsomming"/>
        <w:numPr>
          <w:ilvl w:val="0"/>
          <w:numId w:val="0"/>
        </w:numPr>
        <w:spacing w:line="276" w:lineRule="auto"/>
        <w:rPr>
          <w:sz w:val="22"/>
          <w:szCs w:val="20"/>
          <w:lang w:val="en-US"/>
        </w:rPr>
      </w:pPr>
      <w:bookmarkStart w:id="3" w:name="_Hlk79753834"/>
      <w:r w:rsidRPr="007308D3">
        <w:rPr>
          <w:sz w:val="22"/>
          <w:szCs w:val="20"/>
          <w:lang w:val="en-GB"/>
        </w:rPr>
        <w:t xml:space="preserve">Article 28: right to an adequate standard of living and social </w:t>
      </w:r>
    </w:p>
    <w:p w14:paraId="47643B47" w14:textId="487199E7" w:rsidR="00A52F72" w:rsidRPr="007308D3" w:rsidRDefault="007C6FC9" w:rsidP="007C6FC9">
      <w:pPr>
        <w:pStyle w:val="GRIP-opsomming"/>
        <w:numPr>
          <w:ilvl w:val="0"/>
          <w:numId w:val="0"/>
        </w:numPr>
        <w:spacing w:line="276" w:lineRule="auto"/>
        <w:rPr>
          <w:sz w:val="22"/>
          <w:szCs w:val="20"/>
          <w:lang w:val="en-US"/>
        </w:rPr>
      </w:pPr>
      <w:r w:rsidRPr="007308D3">
        <w:rPr>
          <w:sz w:val="22"/>
          <w:szCs w:val="20"/>
          <w:lang w:val="en-GB"/>
        </w:rPr>
        <w:t>protection</w:t>
      </w:r>
      <w:bookmarkEnd w:id="3"/>
      <w:r w:rsidRPr="007308D3">
        <w:rPr>
          <w:sz w:val="22"/>
          <w:szCs w:val="20"/>
          <w:lang w:val="en-GB"/>
        </w:rPr>
        <w:tab/>
      </w:r>
      <w:r w:rsidRPr="007308D3">
        <w:rPr>
          <w:sz w:val="22"/>
          <w:szCs w:val="20"/>
          <w:lang w:val="en-GB"/>
        </w:rPr>
        <w:tab/>
      </w:r>
      <w:r w:rsidRPr="007308D3">
        <w:rPr>
          <w:sz w:val="22"/>
          <w:szCs w:val="20"/>
          <w:lang w:val="en-GB"/>
        </w:rPr>
        <w:tab/>
      </w:r>
      <w:r w:rsidRPr="007308D3">
        <w:rPr>
          <w:sz w:val="22"/>
          <w:szCs w:val="20"/>
          <w:lang w:val="en-GB"/>
        </w:rPr>
        <w:tab/>
      </w:r>
      <w:r w:rsidRPr="007308D3">
        <w:rPr>
          <w:sz w:val="22"/>
          <w:szCs w:val="20"/>
          <w:lang w:val="en-GB"/>
        </w:rPr>
        <w:tab/>
      </w:r>
      <w:r w:rsidRPr="007308D3">
        <w:rPr>
          <w:sz w:val="22"/>
          <w:szCs w:val="20"/>
          <w:lang w:val="en-GB"/>
        </w:rPr>
        <w:tab/>
      </w:r>
      <w:r w:rsidRPr="007308D3">
        <w:rPr>
          <w:sz w:val="22"/>
          <w:szCs w:val="20"/>
          <w:lang w:val="en-GB"/>
        </w:rPr>
        <w:tab/>
      </w:r>
      <w:r w:rsidRPr="007308D3">
        <w:rPr>
          <w:sz w:val="22"/>
          <w:szCs w:val="20"/>
          <w:lang w:val="en-GB"/>
        </w:rPr>
        <w:tab/>
      </w:r>
      <w:r w:rsidRPr="007308D3">
        <w:rPr>
          <w:sz w:val="22"/>
          <w:szCs w:val="20"/>
          <w:lang w:val="en-GB"/>
        </w:rPr>
        <w:tab/>
      </w:r>
      <w:r w:rsidRPr="007308D3">
        <w:rPr>
          <w:sz w:val="22"/>
          <w:szCs w:val="20"/>
          <w:lang w:val="en-GB"/>
        </w:rPr>
        <w:tab/>
      </w:r>
      <w:r w:rsidR="00414A04" w:rsidRPr="007308D3">
        <w:rPr>
          <w:sz w:val="22"/>
          <w:szCs w:val="20"/>
          <w:lang w:val="en-GB"/>
        </w:rPr>
        <w:tab/>
      </w:r>
      <w:r w:rsidRPr="007308D3">
        <w:rPr>
          <w:sz w:val="22"/>
          <w:szCs w:val="20"/>
          <w:lang w:val="en-GB"/>
        </w:rPr>
        <w:t>3</w:t>
      </w:r>
      <w:r w:rsidR="00F7351F">
        <w:rPr>
          <w:sz w:val="22"/>
          <w:szCs w:val="20"/>
          <w:lang w:val="en-GB"/>
        </w:rPr>
        <w:t>2</w:t>
      </w:r>
    </w:p>
    <w:p w14:paraId="4C6BD3B9" w14:textId="77777777" w:rsidR="007C6FC9" w:rsidRPr="007308D3" w:rsidRDefault="007C6FC9" w:rsidP="007C6FC9">
      <w:pPr>
        <w:pStyle w:val="GRIP-opsomming"/>
        <w:numPr>
          <w:ilvl w:val="0"/>
          <w:numId w:val="0"/>
        </w:numPr>
        <w:spacing w:line="276" w:lineRule="auto"/>
        <w:rPr>
          <w:sz w:val="22"/>
          <w:szCs w:val="20"/>
          <w:lang w:val="en-US"/>
        </w:rPr>
      </w:pPr>
    </w:p>
    <w:p w14:paraId="45A4EA99" w14:textId="6B5B159D" w:rsidR="00A52F72" w:rsidRPr="007308D3" w:rsidRDefault="007C6FC9" w:rsidP="007C6FC9">
      <w:pPr>
        <w:pStyle w:val="GRIP-opsomming"/>
        <w:numPr>
          <w:ilvl w:val="0"/>
          <w:numId w:val="0"/>
        </w:numPr>
        <w:spacing w:line="276" w:lineRule="auto"/>
        <w:rPr>
          <w:sz w:val="22"/>
          <w:szCs w:val="20"/>
          <w:lang w:val="en-US"/>
        </w:rPr>
      </w:pPr>
      <w:r w:rsidRPr="007308D3">
        <w:rPr>
          <w:sz w:val="22"/>
          <w:szCs w:val="20"/>
          <w:lang w:val="en-GB"/>
        </w:rPr>
        <w:t>Article 31: statistics and data collection</w:t>
      </w:r>
      <w:r w:rsidRPr="007308D3">
        <w:rPr>
          <w:sz w:val="22"/>
          <w:szCs w:val="20"/>
          <w:lang w:val="en-GB"/>
        </w:rPr>
        <w:tab/>
      </w:r>
      <w:r w:rsidRPr="007308D3">
        <w:rPr>
          <w:sz w:val="22"/>
          <w:szCs w:val="20"/>
          <w:lang w:val="en-GB"/>
        </w:rPr>
        <w:tab/>
      </w:r>
      <w:r w:rsidRPr="007308D3">
        <w:rPr>
          <w:sz w:val="22"/>
          <w:szCs w:val="20"/>
          <w:lang w:val="en-GB"/>
        </w:rPr>
        <w:tab/>
      </w:r>
      <w:r w:rsidR="00414A04" w:rsidRPr="007308D3">
        <w:rPr>
          <w:sz w:val="22"/>
          <w:szCs w:val="20"/>
          <w:lang w:val="en-GB"/>
        </w:rPr>
        <w:tab/>
      </w:r>
      <w:r w:rsidR="00414A04" w:rsidRPr="007308D3">
        <w:rPr>
          <w:sz w:val="22"/>
          <w:szCs w:val="20"/>
          <w:lang w:val="en-GB"/>
        </w:rPr>
        <w:tab/>
      </w:r>
      <w:r w:rsidR="00414A04" w:rsidRPr="007308D3">
        <w:rPr>
          <w:sz w:val="22"/>
          <w:szCs w:val="20"/>
          <w:lang w:val="en-GB"/>
        </w:rPr>
        <w:tab/>
      </w:r>
      <w:r w:rsidR="00C60CCD" w:rsidRPr="007308D3">
        <w:rPr>
          <w:sz w:val="22"/>
          <w:szCs w:val="20"/>
          <w:lang w:val="en-GB"/>
        </w:rPr>
        <w:t>3</w:t>
      </w:r>
      <w:r w:rsidR="00F7351F">
        <w:rPr>
          <w:sz w:val="22"/>
          <w:szCs w:val="20"/>
          <w:lang w:val="en-GB"/>
        </w:rPr>
        <w:t>5</w:t>
      </w:r>
    </w:p>
    <w:p w14:paraId="06C5D345" w14:textId="77777777" w:rsidR="007C6FC9" w:rsidRPr="007308D3" w:rsidRDefault="007C6FC9" w:rsidP="007C6FC9">
      <w:pPr>
        <w:pStyle w:val="GRIP-opsomming"/>
        <w:numPr>
          <w:ilvl w:val="0"/>
          <w:numId w:val="0"/>
        </w:numPr>
        <w:spacing w:line="276" w:lineRule="auto"/>
        <w:rPr>
          <w:sz w:val="22"/>
          <w:szCs w:val="20"/>
          <w:lang w:val="en-US"/>
        </w:rPr>
      </w:pPr>
    </w:p>
    <w:p w14:paraId="15F50EF8" w14:textId="526D732E" w:rsidR="00A52F72" w:rsidRPr="007308D3" w:rsidRDefault="007C6FC9" w:rsidP="007C6FC9">
      <w:pPr>
        <w:pStyle w:val="GRIP-opsomming"/>
        <w:numPr>
          <w:ilvl w:val="0"/>
          <w:numId w:val="0"/>
        </w:numPr>
        <w:spacing w:line="276" w:lineRule="auto"/>
        <w:rPr>
          <w:sz w:val="22"/>
          <w:szCs w:val="20"/>
          <w:lang w:val="en-US"/>
        </w:rPr>
      </w:pPr>
      <w:r w:rsidRPr="007308D3">
        <w:rPr>
          <w:sz w:val="22"/>
          <w:szCs w:val="20"/>
          <w:lang w:val="en-GB"/>
        </w:rPr>
        <w:t>Article 33: national implementation and monitoring  </w:t>
      </w:r>
      <w:r w:rsidRPr="007308D3">
        <w:rPr>
          <w:sz w:val="22"/>
          <w:szCs w:val="20"/>
          <w:lang w:val="en-GB"/>
        </w:rPr>
        <w:tab/>
      </w:r>
      <w:r w:rsidRPr="007308D3">
        <w:rPr>
          <w:sz w:val="22"/>
          <w:szCs w:val="20"/>
          <w:lang w:val="en-GB"/>
        </w:rPr>
        <w:tab/>
      </w:r>
      <w:r w:rsidRPr="007308D3">
        <w:rPr>
          <w:sz w:val="22"/>
          <w:szCs w:val="20"/>
          <w:lang w:val="en-GB"/>
        </w:rPr>
        <w:tab/>
      </w:r>
      <w:r w:rsidR="007308D3">
        <w:rPr>
          <w:sz w:val="22"/>
          <w:szCs w:val="20"/>
          <w:lang w:val="en-GB"/>
        </w:rPr>
        <w:tab/>
      </w:r>
      <w:r w:rsidR="00C60CCD" w:rsidRPr="007308D3">
        <w:rPr>
          <w:sz w:val="22"/>
          <w:szCs w:val="20"/>
          <w:lang w:val="en-GB"/>
        </w:rPr>
        <w:t>3</w:t>
      </w:r>
      <w:r w:rsidR="00F7351F">
        <w:rPr>
          <w:sz w:val="22"/>
          <w:szCs w:val="20"/>
          <w:lang w:val="en-GB"/>
        </w:rPr>
        <w:t>6</w:t>
      </w:r>
    </w:p>
    <w:p w14:paraId="6B0ED952" w14:textId="77777777" w:rsidR="007C6FC9" w:rsidRPr="007308D3" w:rsidRDefault="007C6FC9" w:rsidP="007C6FC9">
      <w:pPr>
        <w:pStyle w:val="GRIP-opsomming"/>
        <w:numPr>
          <w:ilvl w:val="0"/>
          <w:numId w:val="0"/>
        </w:numPr>
        <w:spacing w:line="276" w:lineRule="auto"/>
        <w:rPr>
          <w:sz w:val="22"/>
          <w:szCs w:val="20"/>
          <w:lang w:val="en-US"/>
        </w:rPr>
      </w:pPr>
    </w:p>
    <w:p w14:paraId="33B41973" w14:textId="356620B8" w:rsidR="007C6FC9" w:rsidRPr="007308D3" w:rsidRDefault="007C6FC9" w:rsidP="007C6FC9">
      <w:pPr>
        <w:pStyle w:val="GRIP-Titelklein"/>
        <w:spacing w:line="276" w:lineRule="auto"/>
        <w:rPr>
          <w:sz w:val="22"/>
          <w:lang w:val="en-GB"/>
        </w:rPr>
      </w:pPr>
      <w:r w:rsidRPr="007308D3">
        <w:rPr>
          <w:bCs/>
          <w:sz w:val="22"/>
          <w:lang w:val="en-GB"/>
        </w:rPr>
        <w:t>Annex: introduction to GRIP</w:t>
      </w:r>
      <w:r w:rsidRPr="007308D3">
        <w:rPr>
          <w:bCs/>
          <w:sz w:val="22"/>
          <w:lang w:val="en-GB"/>
        </w:rPr>
        <w:tab/>
      </w:r>
      <w:r w:rsidRPr="007308D3">
        <w:rPr>
          <w:bCs/>
          <w:sz w:val="22"/>
          <w:lang w:val="en-GB"/>
        </w:rPr>
        <w:tab/>
      </w:r>
      <w:r w:rsidRPr="007308D3">
        <w:rPr>
          <w:bCs/>
          <w:sz w:val="22"/>
          <w:lang w:val="en-GB"/>
        </w:rPr>
        <w:tab/>
      </w:r>
      <w:r w:rsidRPr="007308D3">
        <w:rPr>
          <w:bCs/>
          <w:sz w:val="22"/>
          <w:lang w:val="en-GB"/>
        </w:rPr>
        <w:tab/>
      </w:r>
      <w:r w:rsidRPr="007308D3">
        <w:rPr>
          <w:bCs/>
          <w:sz w:val="22"/>
          <w:lang w:val="en-GB"/>
        </w:rPr>
        <w:tab/>
      </w:r>
      <w:r w:rsidRPr="007308D3">
        <w:rPr>
          <w:bCs/>
          <w:sz w:val="22"/>
          <w:lang w:val="en-GB"/>
        </w:rPr>
        <w:tab/>
      </w:r>
      <w:r w:rsidRPr="007308D3">
        <w:rPr>
          <w:bCs/>
          <w:sz w:val="22"/>
          <w:lang w:val="en-GB"/>
        </w:rPr>
        <w:tab/>
      </w:r>
      <w:r w:rsidR="007308D3">
        <w:rPr>
          <w:bCs/>
          <w:sz w:val="22"/>
          <w:lang w:val="en-GB"/>
        </w:rPr>
        <w:tab/>
      </w:r>
      <w:r w:rsidR="00B74511">
        <w:rPr>
          <w:bCs/>
          <w:sz w:val="22"/>
          <w:lang w:val="en-GB"/>
        </w:rPr>
        <w:t>3</w:t>
      </w:r>
      <w:r w:rsidR="00F7351F">
        <w:rPr>
          <w:bCs/>
          <w:sz w:val="22"/>
          <w:lang w:val="en-GB"/>
        </w:rPr>
        <w:t>9</w:t>
      </w:r>
    </w:p>
    <w:p w14:paraId="1F411198" w14:textId="77777777" w:rsidR="007C6FC9" w:rsidRPr="007308D3" w:rsidRDefault="007C6FC9" w:rsidP="007C6FC9">
      <w:pPr>
        <w:pStyle w:val="GRIP-Titelklein"/>
        <w:spacing w:line="276" w:lineRule="auto"/>
        <w:rPr>
          <w:sz w:val="22"/>
          <w:lang w:val="en-GB"/>
        </w:rPr>
      </w:pPr>
    </w:p>
    <w:p w14:paraId="13518926" w14:textId="47799394" w:rsidR="00124EC0" w:rsidRPr="00B84B9B" w:rsidRDefault="007C6FC9" w:rsidP="007C6FC9">
      <w:pPr>
        <w:rPr>
          <w:rFonts w:ascii="Verdana" w:hAnsi="Verdana"/>
          <w:b/>
          <w:bCs/>
          <w:szCs w:val="24"/>
          <w:lang w:val="en-GB"/>
        </w:rPr>
      </w:pPr>
      <w:r>
        <w:rPr>
          <w:b/>
          <w:bCs/>
          <w:lang w:val="en-GB"/>
        </w:rPr>
        <w:tab/>
      </w:r>
    </w:p>
    <w:p w14:paraId="7803F9E9" w14:textId="77777777" w:rsidR="007825E3" w:rsidRPr="00B84B9B" w:rsidRDefault="007825E3" w:rsidP="007C6FC9">
      <w:pPr>
        <w:rPr>
          <w:szCs w:val="24"/>
          <w:lang w:val="en-GB"/>
        </w:rPr>
      </w:pPr>
    </w:p>
    <w:p w14:paraId="19904981" w14:textId="77777777" w:rsidR="00820915" w:rsidRPr="00B84B9B" w:rsidRDefault="00820915" w:rsidP="00820915">
      <w:pPr>
        <w:rPr>
          <w:szCs w:val="24"/>
          <w:lang w:val="en-GB"/>
        </w:rPr>
      </w:pPr>
    </w:p>
    <w:p w14:paraId="1C0ADC8C" w14:textId="77777777" w:rsidR="00820915" w:rsidRPr="00B84B9B" w:rsidRDefault="00820915" w:rsidP="00820915">
      <w:pPr>
        <w:rPr>
          <w:szCs w:val="24"/>
          <w:lang w:val="en-GB"/>
        </w:rPr>
        <w:sectPr w:rsidR="00820915" w:rsidRPr="00B84B9B" w:rsidSect="00563FD2">
          <w:pgSz w:w="11906" w:h="16838"/>
          <w:pgMar w:top="1417" w:right="1417" w:bottom="1417" w:left="1417" w:header="708" w:footer="708" w:gutter="0"/>
          <w:cols w:space="708"/>
          <w:docGrid w:linePitch="360"/>
        </w:sectPr>
      </w:pPr>
    </w:p>
    <w:p w14:paraId="6F9A8CCC" w14:textId="77777777" w:rsidR="004E3E91" w:rsidRPr="007308D3" w:rsidRDefault="004E3E91" w:rsidP="007C6FC9">
      <w:pPr>
        <w:rPr>
          <w:sz w:val="20"/>
          <w:lang w:val="en-GB"/>
        </w:rPr>
        <w:sectPr w:rsidR="004E3E91" w:rsidRPr="007308D3" w:rsidSect="00563FD2">
          <w:footerReference w:type="default" r:id="rId20"/>
          <w:pgSz w:w="11906" w:h="16838"/>
          <w:pgMar w:top="1417" w:right="1417" w:bottom="1417" w:left="1417" w:header="708" w:footer="708" w:gutter="0"/>
          <w:pgNumType w:start="1"/>
          <w:cols w:space="708"/>
          <w:docGrid w:linePitch="360"/>
        </w:sectPr>
      </w:pPr>
    </w:p>
    <w:p w14:paraId="7B49B742" w14:textId="77777777" w:rsidR="007C6FC9" w:rsidRPr="007308D3" w:rsidRDefault="007C6FC9" w:rsidP="007C6FC9">
      <w:pPr>
        <w:pStyle w:val="ListParagraph"/>
        <w:numPr>
          <w:ilvl w:val="0"/>
          <w:numId w:val="2"/>
        </w:numPr>
        <w:spacing w:line="276" w:lineRule="auto"/>
        <w:rPr>
          <w:rFonts w:ascii="Lucida Sans" w:eastAsia="Calibri" w:hAnsi="Lucida Sans"/>
          <w:b/>
          <w:bCs/>
          <w:color w:val="A22332"/>
          <w:sz w:val="28"/>
          <w:szCs w:val="28"/>
          <w:lang w:val="en-GB"/>
        </w:rPr>
      </w:pPr>
      <w:r w:rsidRPr="007308D3">
        <w:rPr>
          <w:sz w:val="20"/>
          <w:szCs w:val="20"/>
          <w:lang w:val="en-GB"/>
        </w:rPr>
        <w:tab/>
      </w:r>
    </w:p>
    <w:p w14:paraId="56084AF2" w14:textId="77777777" w:rsidR="007C6FC9" w:rsidRPr="007308D3" w:rsidRDefault="007C6FC9" w:rsidP="007C6FC9">
      <w:pPr>
        <w:pStyle w:val="ListParagraph"/>
        <w:spacing w:line="276" w:lineRule="auto"/>
        <w:ind w:left="0"/>
        <w:rPr>
          <w:rFonts w:ascii="Lucida Sans" w:eastAsia="Calibri" w:hAnsi="Lucida Sans"/>
          <w:b/>
          <w:bCs/>
          <w:color w:val="A22332"/>
          <w:sz w:val="28"/>
          <w:szCs w:val="28"/>
        </w:rPr>
      </w:pPr>
      <w:r w:rsidRPr="007308D3">
        <w:rPr>
          <w:rFonts w:ascii="Lucida Sans" w:eastAsia="Calibri" w:hAnsi="Lucida Sans"/>
          <w:b/>
          <w:bCs/>
          <w:color w:val="A22332"/>
          <w:sz w:val="28"/>
          <w:szCs w:val="28"/>
          <w:lang w:val="en-GB"/>
        </w:rPr>
        <w:t>Introduction to second shadow report</w:t>
      </w:r>
    </w:p>
    <w:p w14:paraId="17301C61" w14:textId="77777777" w:rsidR="007C6FC9" w:rsidRPr="007308D3" w:rsidRDefault="007C6FC9" w:rsidP="007C6FC9">
      <w:pPr>
        <w:spacing w:line="276" w:lineRule="auto"/>
        <w:rPr>
          <w:rFonts w:ascii="Verdana" w:eastAsia="Calibri" w:hAnsi="Verdana"/>
        </w:rPr>
      </w:pPr>
    </w:p>
    <w:p w14:paraId="61EE7754" w14:textId="77777777" w:rsidR="006247B6" w:rsidRPr="007308D3" w:rsidRDefault="006247B6" w:rsidP="00BC6D9F">
      <w:pPr>
        <w:pStyle w:val="ListParagraph"/>
        <w:numPr>
          <w:ilvl w:val="0"/>
          <w:numId w:val="14"/>
        </w:numPr>
        <w:spacing w:line="276" w:lineRule="auto"/>
        <w:rPr>
          <w:rFonts w:ascii="Verdana" w:eastAsia="Calibri" w:hAnsi="Verdana"/>
        </w:rPr>
      </w:pPr>
    </w:p>
    <w:p w14:paraId="2BBD6F62" w14:textId="582015BA" w:rsidR="007C6FC9" w:rsidRPr="007308D3" w:rsidRDefault="007C6FC9" w:rsidP="006247B6">
      <w:pPr>
        <w:spacing w:line="276" w:lineRule="auto"/>
        <w:rPr>
          <w:rFonts w:ascii="Verdana" w:eastAsia="Calibri" w:hAnsi="Verdana"/>
        </w:rPr>
      </w:pPr>
      <w:r w:rsidRPr="007308D3">
        <w:rPr>
          <w:rFonts w:ascii="Verdana" w:eastAsia="Calibri" w:hAnsi="Verdana"/>
          <w:lang w:val="en-GB"/>
        </w:rPr>
        <w:t xml:space="preserve">The Belgian state signed the UN Convention on the Rights of Persons with Disabilities (CRPD) and its Optional Protocol in March 2007. These instruments were subsequently ratified on 2 July 2009. </w:t>
      </w:r>
    </w:p>
    <w:p w14:paraId="1D66DAA5" w14:textId="77777777" w:rsidR="007C6FC9" w:rsidRPr="007308D3" w:rsidRDefault="007C6FC9" w:rsidP="007C6FC9">
      <w:pPr>
        <w:spacing w:line="276" w:lineRule="auto"/>
        <w:rPr>
          <w:rFonts w:ascii="Verdana" w:eastAsia="Calibri" w:hAnsi="Verdana"/>
        </w:rPr>
      </w:pPr>
    </w:p>
    <w:p w14:paraId="2A1F5BBF" w14:textId="77777777" w:rsidR="006247B6" w:rsidRPr="007308D3" w:rsidRDefault="006247B6" w:rsidP="00BC6D9F">
      <w:pPr>
        <w:pStyle w:val="ListParagraph"/>
        <w:numPr>
          <w:ilvl w:val="0"/>
          <w:numId w:val="14"/>
        </w:numPr>
        <w:spacing w:line="276" w:lineRule="auto"/>
        <w:rPr>
          <w:rFonts w:ascii="Verdana" w:eastAsia="Calibri" w:hAnsi="Verdana"/>
        </w:rPr>
      </w:pPr>
    </w:p>
    <w:p w14:paraId="73634CF0" w14:textId="7BF2BBE6" w:rsidR="007C6FC9" w:rsidRPr="007308D3" w:rsidRDefault="007C6FC9" w:rsidP="006247B6">
      <w:pPr>
        <w:spacing w:line="276" w:lineRule="auto"/>
        <w:rPr>
          <w:rFonts w:ascii="Verdana" w:eastAsia="Calibri" w:hAnsi="Verdana"/>
          <w:lang w:val="en-US"/>
        </w:rPr>
      </w:pPr>
      <w:r w:rsidRPr="007308D3">
        <w:rPr>
          <w:rFonts w:ascii="Verdana" w:eastAsia="Calibri" w:hAnsi="Verdana"/>
          <w:lang w:val="en-GB"/>
        </w:rPr>
        <w:t>The second Belgian state report — a combination of the second and third periodical reports — was submitted to the UN Committee on 14 April 2020.</w:t>
      </w:r>
      <w:r w:rsidRPr="007308D3">
        <w:rPr>
          <w:rStyle w:val="FootnoteReference"/>
          <w:rFonts w:ascii="Verdana" w:eastAsia="Calibri" w:hAnsi="Verdana"/>
          <w:lang w:val="en-GB"/>
        </w:rPr>
        <w:footnoteReference w:id="2"/>
      </w:r>
    </w:p>
    <w:p w14:paraId="438B8D19" w14:textId="77777777" w:rsidR="007C6FC9" w:rsidRPr="007308D3" w:rsidRDefault="007C6FC9" w:rsidP="007C6FC9">
      <w:pPr>
        <w:spacing w:line="276" w:lineRule="auto"/>
        <w:rPr>
          <w:rFonts w:ascii="Verdana" w:eastAsia="Calibri" w:hAnsi="Verdana"/>
          <w:color w:val="00B050"/>
          <w:lang w:val="en-US"/>
        </w:rPr>
      </w:pPr>
    </w:p>
    <w:p w14:paraId="1AA0B008" w14:textId="77777777" w:rsidR="006247B6" w:rsidRPr="007308D3" w:rsidRDefault="006247B6" w:rsidP="006247B6">
      <w:pPr>
        <w:spacing w:line="276" w:lineRule="auto"/>
        <w:rPr>
          <w:rFonts w:ascii="Verdana" w:eastAsia="Calibri" w:hAnsi="Verdana"/>
          <w:lang w:val="en-US"/>
        </w:rPr>
      </w:pPr>
      <w:r w:rsidRPr="007308D3">
        <w:rPr>
          <w:rFonts w:ascii="Verdana" w:eastAsia="Calibri" w:hAnsi="Verdana"/>
          <w:lang w:val="en-GB"/>
        </w:rPr>
        <w:t>3.</w:t>
      </w:r>
    </w:p>
    <w:p w14:paraId="22904C46" w14:textId="1EE6E30A" w:rsidR="006561C4" w:rsidRPr="007308D3" w:rsidRDefault="007C6FC9" w:rsidP="006247B6">
      <w:pPr>
        <w:spacing w:line="276" w:lineRule="auto"/>
        <w:rPr>
          <w:rFonts w:ascii="Verdana" w:eastAsia="Calibri" w:hAnsi="Verdana"/>
          <w:lang w:val="en-US"/>
        </w:rPr>
      </w:pPr>
      <w:r w:rsidRPr="007308D3">
        <w:rPr>
          <w:rFonts w:ascii="Verdana" w:eastAsia="Calibri" w:hAnsi="Verdana"/>
          <w:lang w:val="en-GB"/>
        </w:rPr>
        <w:t xml:space="preserve">GRIP wishes to fulfil its role as a human rights organisation by offering a shadow report to the members of the UN Committee. GRIP operates in Flanders. As such, the shadow report covers the responsibilities of the Flemish government and of the Belgian (federal) government. </w:t>
      </w:r>
    </w:p>
    <w:p w14:paraId="14CADE11" w14:textId="77777777" w:rsidR="006561C4" w:rsidRPr="007308D3" w:rsidRDefault="006561C4" w:rsidP="006561C4">
      <w:pPr>
        <w:pStyle w:val="ListParagraph"/>
        <w:rPr>
          <w:rFonts w:ascii="Verdana" w:eastAsia="Calibri" w:hAnsi="Verdana"/>
          <w:lang w:val="en-US"/>
        </w:rPr>
      </w:pPr>
    </w:p>
    <w:p w14:paraId="5A2F7638" w14:textId="3C2C8314" w:rsidR="006247B6" w:rsidRPr="007308D3" w:rsidRDefault="006247B6" w:rsidP="006247B6">
      <w:pPr>
        <w:spacing w:line="276" w:lineRule="auto"/>
        <w:rPr>
          <w:rFonts w:ascii="Verdana" w:eastAsia="Calibri" w:hAnsi="Verdana"/>
          <w:lang w:val="en-US"/>
        </w:rPr>
      </w:pPr>
      <w:r w:rsidRPr="007308D3">
        <w:rPr>
          <w:rFonts w:ascii="Verdana" w:eastAsia="Calibri" w:hAnsi="Verdana"/>
          <w:lang w:val="en-GB"/>
        </w:rPr>
        <w:t>4.</w:t>
      </w:r>
    </w:p>
    <w:p w14:paraId="1B57FB85" w14:textId="218DDBA1" w:rsidR="00C772D3" w:rsidRPr="007308D3" w:rsidRDefault="00B905BE" w:rsidP="006247B6">
      <w:pPr>
        <w:spacing w:line="276" w:lineRule="auto"/>
        <w:rPr>
          <w:rFonts w:ascii="Verdana" w:eastAsia="Calibri" w:hAnsi="Verdana"/>
          <w:lang w:val="en-US"/>
        </w:rPr>
      </w:pPr>
      <w:r w:rsidRPr="007308D3">
        <w:rPr>
          <w:rFonts w:ascii="Verdana" w:eastAsia="Calibri" w:hAnsi="Verdana"/>
          <w:lang w:val="en-GB"/>
        </w:rPr>
        <w:t>As a small organisation with limited capacity, we do not aim to offer a complete overview in this shadow report. We will not provide specific information regarding all Articles and questions of the Committee. Instead, we will prioritise those topics that are consistent with the seven main objectives of GRIP, and that we can sufficiently substantiate as a result:</w:t>
      </w:r>
    </w:p>
    <w:p w14:paraId="1958DF1B" w14:textId="77777777" w:rsidR="00C772D3" w:rsidRPr="007308D3" w:rsidRDefault="00C772D3" w:rsidP="00C772D3">
      <w:pPr>
        <w:spacing w:line="276" w:lineRule="auto"/>
        <w:rPr>
          <w:rFonts w:ascii="Verdana" w:eastAsia="Calibri" w:hAnsi="Verdana"/>
          <w:lang w:val="en-US"/>
        </w:rPr>
      </w:pPr>
    </w:p>
    <w:p w14:paraId="0173D4B9" w14:textId="77777777" w:rsidR="00C772D3" w:rsidRPr="007308D3" w:rsidRDefault="00C772D3" w:rsidP="00C772D3">
      <w:pPr>
        <w:pStyle w:val="ListParagraph"/>
        <w:numPr>
          <w:ilvl w:val="0"/>
          <w:numId w:val="3"/>
        </w:numPr>
        <w:spacing w:line="276" w:lineRule="auto"/>
        <w:rPr>
          <w:rFonts w:ascii="Verdana" w:eastAsia="Calibri" w:hAnsi="Verdana"/>
          <w:lang w:val="en-US"/>
        </w:rPr>
      </w:pPr>
      <w:r w:rsidRPr="007308D3">
        <w:rPr>
          <w:rFonts w:ascii="Verdana" w:eastAsia="Calibri" w:hAnsi="Verdana"/>
          <w:lang w:val="en-GB"/>
        </w:rPr>
        <w:t>Adequate and suitable support to live independently in the community according to individual choices (Article 19)</w:t>
      </w:r>
    </w:p>
    <w:p w14:paraId="53B45C60" w14:textId="77777777" w:rsidR="00C772D3" w:rsidRPr="007308D3" w:rsidRDefault="00C772D3" w:rsidP="00C772D3">
      <w:pPr>
        <w:pStyle w:val="ListParagraph"/>
        <w:numPr>
          <w:ilvl w:val="0"/>
          <w:numId w:val="3"/>
        </w:numPr>
        <w:spacing w:line="276" w:lineRule="auto"/>
        <w:rPr>
          <w:rFonts w:ascii="Verdana" w:eastAsia="Calibri" w:hAnsi="Verdana"/>
        </w:rPr>
      </w:pPr>
      <w:r w:rsidRPr="007308D3">
        <w:rPr>
          <w:rFonts w:ascii="Verdana" w:eastAsia="Calibri" w:hAnsi="Verdana"/>
          <w:lang w:val="en-GB"/>
        </w:rPr>
        <w:t>An inclusive workplace (Article 27)</w:t>
      </w:r>
    </w:p>
    <w:p w14:paraId="4948BE4B" w14:textId="77777777" w:rsidR="00C772D3" w:rsidRPr="007308D3" w:rsidRDefault="00C772D3" w:rsidP="00C772D3">
      <w:pPr>
        <w:pStyle w:val="ListParagraph"/>
        <w:numPr>
          <w:ilvl w:val="0"/>
          <w:numId w:val="3"/>
        </w:numPr>
        <w:spacing w:line="276" w:lineRule="auto"/>
        <w:rPr>
          <w:rFonts w:ascii="Verdana" w:eastAsia="Calibri" w:hAnsi="Verdana"/>
          <w:lang w:val="en-US"/>
        </w:rPr>
      </w:pPr>
      <w:r w:rsidRPr="007308D3">
        <w:rPr>
          <w:rFonts w:ascii="Verdana" w:eastAsia="Calibri" w:hAnsi="Verdana"/>
          <w:lang w:val="en-GB"/>
        </w:rPr>
        <w:t>The right to inclusive education (Article 24)</w:t>
      </w:r>
    </w:p>
    <w:p w14:paraId="06B92C60" w14:textId="77777777" w:rsidR="00C772D3" w:rsidRPr="007308D3" w:rsidRDefault="00C772D3" w:rsidP="00C772D3">
      <w:pPr>
        <w:pStyle w:val="ListParagraph"/>
        <w:numPr>
          <w:ilvl w:val="0"/>
          <w:numId w:val="3"/>
        </w:numPr>
        <w:spacing w:line="276" w:lineRule="auto"/>
        <w:rPr>
          <w:rFonts w:ascii="Verdana" w:eastAsia="Calibri" w:hAnsi="Verdana"/>
          <w:lang w:val="en-US"/>
        </w:rPr>
      </w:pPr>
      <w:r w:rsidRPr="007308D3">
        <w:rPr>
          <w:rFonts w:ascii="Verdana" w:eastAsia="Calibri" w:hAnsi="Verdana"/>
          <w:lang w:val="en-GB"/>
        </w:rPr>
        <w:t>Independent and inclusive living in the community (Article 19)</w:t>
      </w:r>
    </w:p>
    <w:p w14:paraId="08E80C49" w14:textId="77777777" w:rsidR="00C772D3" w:rsidRPr="007308D3" w:rsidRDefault="00C772D3" w:rsidP="00C772D3">
      <w:pPr>
        <w:pStyle w:val="ListParagraph"/>
        <w:numPr>
          <w:ilvl w:val="0"/>
          <w:numId w:val="3"/>
        </w:numPr>
        <w:spacing w:line="276" w:lineRule="auto"/>
        <w:rPr>
          <w:rFonts w:ascii="Verdana" w:eastAsia="Calibri" w:hAnsi="Verdana"/>
        </w:rPr>
      </w:pPr>
      <w:r w:rsidRPr="007308D3">
        <w:rPr>
          <w:rFonts w:ascii="Verdana" w:eastAsia="Calibri" w:hAnsi="Verdana"/>
          <w:lang w:val="en-GB"/>
        </w:rPr>
        <w:t>A dignified income (Article 28)</w:t>
      </w:r>
    </w:p>
    <w:p w14:paraId="492C02D8" w14:textId="77777777" w:rsidR="00C772D3" w:rsidRPr="007308D3" w:rsidRDefault="00C772D3" w:rsidP="00C772D3">
      <w:pPr>
        <w:pStyle w:val="ListParagraph"/>
        <w:numPr>
          <w:ilvl w:val="0"/>
          <w:numId w:val="3"/>
        </w:numPr>
        <w:spacing w:line="276" w:lineRule="auto"/>
        <w:rPr>
          <w:rFonts w:ascii="Verdana" w:eastAsia="Calibri" w:hAnsi="Verdana"/>
          <w:lang w:val="en-US"/>
        </w:rPr>
      </w:pPr>
      <w:r w:rsidRPr="007308D3">
        <w:rPr>
          <w:rFonts w:ascii="Verdana" w:eastAsia="Calibri" w:hAnsi="Verdana"/>
          <w:lang w:val="en-GB"/>
        </w:rPr>
        <w:t>A strong policy for the human rights of persons with a disability (Articles 1-4, Article 5, Article 33)</w:t>
      </w:r>
    </w:p>
    <w:p w14:paraId="3875E665" w14:textId="77777777" w:rsidR="00C772D3" w:rsidRPr="007308D3" w:rsidRDefault="00C772D3" w:rsidP="00C772D3">
      <w:pPr>
        <w:pStyle w:val="ListParagraph"/>
        <w:numPr>
          <w:ilvl w:val="0"/>
          <w:numId w:val="3"/>
        </w:numPr>
        <w:spacing w:line="276" w:lineRule="auto"/>
        <w:rPr>
          <w:rFonts w:ascii="Verdana" w:eastAsia="Calibri" w:hAnsi="Verdana"/>
          <w:lang w:val="en-US"/>
        </w:rPr>
      </w:pPr>
      <w:r w:rsidRPr="007308D3">
        <w:rPr>
          <w:rFonts w:ascii="Verdana" w:eastAsia="Calibri" w:hAnsi="Verdana"/>
          <w:lang w:val="en-GB"/>
        </w:rPr>
        <w:t>An inclusive outlook on disabilities (Article 8)</w:t>
      </w:r>
    </w:p>
    <w:p w14:paraId="1E1486F0" w14:textId="77777777" w:rsidR="00C772D3" w:rsidRPr="007308D3" w:rsidRDefault="00C772D3" w:rsidP="00C772D3">
      <w:pPr>
        <w:spacing w:line="276" w:lineRule="auto"/>
        <w:rPr>
          <w:rFonts w:ascii="Verdana" w:eastAsia="Calibri" w:hAnsi="Verdana"/>
          <w:lang w:val="en-US"/>
        </w:rPr>
      </w:pPr>
    </w:p>
    <w:p w14:paraId="68972685" w14:textId="75FD0998" w:rsidR="00C772D3" w:rsidRPr="007308D3" w:rsidRDefault="00C772D3" w:rsidP="00B84B9B">
      <w:pPr>
        <w:spacing w:line="276" w:lineRule="auto"/>
        <w:rPr>
          <w:rFonts w:ascii="Verdana" w:eastAsia="Calibri" w:hAnsi="Verdana"/>
          <w:lang w:val="en-US"/>
        </w:rPr>
      </w:pPr>
      <w:r w:rsidRPr="007308D3">
        <w:rPr>
          <w:rFonts w:ascii="Verdana" w:eastAsia="Calibri" w:hAnsi="Verdana"/>
          <w:lang w:val="en-GB"/>
        </w:rPr>
        <w:t>In addition, we will also reflect on statistics and data collection (Article 31)</w:t>
      </w:r>
    </w:p>
    <w:p w14:paraId="5D6E6FDB" w14:textId="77777777" w:rsidR="005E2831" w:rsidRDefault="005E2831" w:rsidP="00A11B0C">
      <w:pPr>
        <w:spacing w:line="276" w:lineRule="auto"/>
        <w:rPr>
          <w:rFonts w:ascii="Verdana" w:eastAsia="Calibri" w:hAnsi="Verdana"/>
          <w:lang w:val="en-GB"/>
        </w:rPr>
      </w:pPr>
    </w:p>
    <w:p w14:paraId="2C0FE81A" w14:textId="290FC7BD" w:rsidR="00A11B0C" w:rsidRPr="007308D3" w:rsidRDefault="00A11B0C" w:rsidP="00A11B0C">
      <w:pPr>
        <w:spacing w:line="276" w:lineRule="auto"/>
        <w:rPr>
          <w:rFonts w:ascii="Verdana" w:eastAsia="Calibri" w:hAnsi="Verdana"/>
          <w:lang w:val="en-US"/>
        </w:rPr>
      </w:pPr>
      <w:r w:rsidRPr="007308D3">
        <w:rPr>
          <w:rFonts w:ascii="Verdana" w:eastAsia="Calibri" w:hAnsi="Verdana"/>
          <w:lang w:val="en-GB"/>
        </w:rPr>
        <w:t>5.</w:t>
      </w:r>
    </w:p>
    <w:p w14:paraId="722BB9CA" w14:textId="455A1622" w:rsidR="00370235" w:rsidRPr="007308D3" w:rsidRDefault="00C772D3" w:rsidP="00A11B0C">
      <w:pPr>
        <w:spacing w:line="276" w:lineRule="auto"/>
        <w:rPr>
          <w:rFonts w:ascii="Verdana" w:eastAsia="Calibri" w:hAnsi="Verdana"/>
          <w:lang w:val="en-US"/>
        </w:rPr>
      </w:pPr>
      <w:r w:rsidRPr="007308D3">
        <w:rPr>
          <w:rFonts w:ascii="Verdana" w:eastAsia="Calibri" w:hAnsi="Verdana"/>
          <w:lang w:val="en-GB"/>
        </w:rPr>
        <w:t xml:space="preserve">We adopted a critical attitude when drawing up this shadow report. GRIP appreciates the efforts already made by the government and other actors to implement the CRPD. By means of this shadow report, we seek to encourage critical dialogue, and we hope to spur the further, progressive implementation of the CRPD. </w:t>
      </w:r>
    </w:p>
    <w:p w14:paraId="55F1E19E" w14:textId="77777777" w:rsidR="00370235" w:rsidRPr="007308D3" w:rsidRDefault="00370235" w:rsidP="00C772D3">
      <w:pPr>
        <w:spacing w:line="276" w:lineRule="auto"/>
        <w:rPr>
          <w:rFonts w:ascii="Verdana" w:eastAsia="Calibri" w:hAnsi="Verdana"/>
          <w:lang w:val="en-US"/>
        </w:rPr>
      </w:pPr>
    </w:p>
    <w:p w14:paraId="034DC68D" w14:textId="77777777" w:rsidR="00A11B0C" w:rsidRPr="007308D3" w:rsidRDefault="00A11B0C" w:rsidP="00A11B0C">
      <w:pPr>
        <w:spacing w:line="276" w:lineRule="auto"/>
        <w:rPr>
          <w:rFonts w:ascii="Verdana" w:eastAsia="Calibri" w:hAnsi="Verdana"/>
          <w:lang w:val="en-US"/>
        </w:rPr>
      </w:pPr>
      <w:r w:rsidRPr="007308D3">
        <w:rPr>
          <w:rFonts w:ascii="Verdana" w:eastAsia="Calibri" w:hAnsi="Verdana"/>
          <w:lang w:val="en-GB"/>
        </w:rPr>
        <w:t>6.</w:t>
      </w:r>
    </w:p>
    <w:p w14:paraId="78905B89" w14:textId="58670593" w:rsidR="00733350" w:rsidRPr="007308D3" w:rsidRDefault="00C772D3" w:rsidP="00A11B0C">
      <w:pPr>
        <w:spacing w:line="276" w:lineRule="auto"/>
        <w:rPr>
          <w:rFonts w:ascii="Verdana" w:eastAsia="Calibri" w:hAnsi="Verdana"/>
          <w:lang w:val="en-US"/>
        </w:rPr>
      </w:pPr>
      <w:r w:rsidRPr="007308D3">
        <w:rPr>
          <w:rFonts w:ascii="Verdana" w:eastAsia="Calibri" w:hAnsi="Verdana"/>
          <w:lang w:val="en-GB"/>
        </w:rPr>
        <w:t xml:space="preserve">A range of experts with lived experience of a disability — each of which is active on GRIP's thematic working groups — were involved in the drafting of this report. As coordinator, Patrick Vandelanotte took final responsibility for the drafting of the text. </w:t>
      </w:r>
    </w:p>
    <w:p w14:paraId="5514891C" w14:textId="77777777" w:rsidR="00733350" w:rsidRPr="007308D3" w:rsidRDefault="00733350" w:rsidP="00733350">
      <w:pPr>
        <w:pStyle w:val="ListParagraph"/>
        <w:rPr>
          <w:rFonts w:ascii="Verdana" w:eastAsia="Calibri" w:hAnsi="Verdana"/>
          <w:lang w:val="en-US"/>
        </w:rPr>
      </w:pPr>
    </w:p>
    <w:p w14:paraId="219D1135" w14:textId="77777777" w:rsidR="00A11B0C" w:rsidRPr="007308D3" w:rsidRDefault="00A11B0C" w:rsidP="00A11B0C">
      <w:pPr>
        <w:spacing w:line="276" w:lineRule="auto"/>
        <w:rPr>
          <w:rFonts w:ascii="Verdana" w:eastAsia="Calibri" w:hAnsi="Verdana"/>
          <w:lang w:val="en-US"/>
        </w:rPr>
      </w:pPr>
      <w:r w:rsidRPr="007308D3">
        <w:rPr>
          <w:rFonts w:ascii="Verdana" w:eastAsia="Calibri" w:hAnsi="Verdana"/>
          <w:lang w:val="en-GB"/>
        </w:rPr>
        <w:t>7.</w:t>
      </w:r>
    </w:p>
    <w:p w14:paraId="3DB58DA9" w14:textId="26D3ACE8" w:rsidR="00C772D3" w:rsidRPr="007308D3" w:rsidRDefault="00F76148" w:rsidP="00A11B0C">
      <w:pPr>
        <w:spacing w:line="276" w:lineRule="auto"/>
        <w:rPr>
          <w:rFonts w:ascii="Verdana" w:eastAsia="Calibri" w:hAnsi="Verdana"/>
          <w:lang w:val="en-US"/>
        </w:rPr>
      </w:pPr>
      <w:r w:rsidRPr="007308D3">
        <w:rPr>
          <w:rFonts w:ascii="Verdana" w:eastAsia="Calibri" w:hAnsi="Verdana"/>
          <w:lang w:val="en-GB"/>
        </w:rPr>
        <w:t>The contribution of data was concluded on 31 March 2024.</w:t>
      </w:r>
    </w:p>
    <w:p w14:paraId="79086242" w14:textId="77777777" w:rsidR="00C772D3" w:rsidRPr="007308D3" w:rsidRDefault="00C772D3" w:rsidP="00C772D3">
      <w:pPr>
        <w:spacing w:line="276" w:lineRule="auto"/>
        <w:rPr>
          <w:rFonts w:ascii="Verdana" w:eastAsia="Calibri" w:hAnsi="Verdana"/>
          <w:lang w:val="en-US"/>
        </w:rPr>
      </w:pPr>
    </w:p>
    <w:p w14:paraId="3FFB2B0C" w14:textId="0C441FC2" w:rsidR="00A31870" w:rsidRPr="007308D3" w:rsidRDefault="00A31870">
      <w:pPr>
        <w:spacing w:after="160" w:line="259" w:lineRule="auto"/>
        <w:rPr>
          <w:rFonts w:ascii="Verdana" w:eastAsia="Calibri" w:hAnsi="Verdana"/>
          <w:lang w:val="en-US"/>
        </w:rPr>
      </w:pPr>
    </w:p>
    <w:p w14:paraId="541F20B6" w14:textId="77777777" w:rsidR="00C772D3" w:rsidRPr="007308D3" w:rsidRDefault="00C772D3" w:rsidP="00C772D3">
      <w:pPr>
        <w:pStyle w:val="ListParagraph"/>
        <w:numPr>
          <w:ilvl w:val="0"/>
          <w:numId w:val="2"/>
        </w:numPr>
        <w:spacing w:line="276" w:lineRule="auto"/>
        <w:rPr>
          <w:rFonts w:ascii="Lucida Sans" w:eastAsia="Calibri" w:hAnsi="Lucida Sans"/>
          <w:b/>
          <w:bCs/>
          <w:color w:val="A22332"/>
          <w:sz w:val="28"/>
          <w:szCs w:val="28"/>
          <w:lang w:val="en-US"/>
        </w:rPr>
      </w:pPr>
      <w:r w:rsidRPr="007308D3">
        <w:rPr>
          <w:rFonts w:ascii="Lucida Sans" w:eastAsia="Calibri" w:hAnsi="Lucida Sans"/>
          <w:b/>
          <w:bCs/>
          <w:color w:val="A22332"/>
          <w:sz w:val="28"/>
          <w:szCs w:val="28"/>
          <w:lang w:val="en-GB"/>
        </w:rPr>
        <w:t xml:space="preserve"> </w:t>
      </w:r>
    </w:p>
    <w:p w14:paraId="4936D34A" w14:textId="76156973" w:rsidR="00C772D3" w:rsidRPr="007308D3" w:rsidRDefault="00C772D3" w:rsidP="00C772D3">
      <w:pPr>
        <w:spacing w:line="276" w:lineRule="auto"/>
        <w:rPr>
          <w:rFonts w:ascii="Lucida Sans" w:eastAsia="Calibri" w:hAnsi="Lucida Sans"/>
          <w:b/>
          <w:bCs/>
          <w:color w:val="A22332"/>
          <w:sz w:val="28"/>
          <w:szCs w:val="28"/>
          <w:lang w:val="en-US"/>
        </w:rPr>
      </w:pPr>
      <w:r w:rsidRPr="007308D3">
        <w:rPr>
          <w:rFonts w:ascii="Lucida Sans" w:eastAsia="Calibri" w:hAnsi="Lucida Sans"/>
          <w:b/>
          <w:bCs/>
          <w:color w:val="A22332"/>
          <w:sz w:val="28"/>
          <w:szCs w:val="28"/>
          <w:lang w:val="en-GB"/>
        </w:rPr>
        <w:t>General considerations regarding the implementation of the CRPD in Flanders</w:t>
      </w:r>
    </w:p>
    <w:p w14:paraId="57548A4F" w14:textId="77777777" w:rsidR="00C772D3" w:rsidRPr="007308D3" w:rsidRDefault="00C772D3" w:rsidP="00C772D3">
      <w:pPr>
        <w:spacing w:line="276" w:lineRule="auto"/>
        <w:rPr>
          <w:rFonts w:ascii="Lucida Sans" w:eastAsia="Calibri" w:hAnsi="Lucida Sans"/>
          <w:color w:val="A22332"/>
          <w:lang w:val="en-US"/>
        </w:rPr>
      </w:pPr>
    </w:p>
    <w:p w14:paraId="550BC171" w14:textId="77777777" w:rsidR="00A11B0C" w:rsidRPr="007308D3" w:rsidRDefault="00A11B0C" w:rsidP="00A11B0C">
      <w:pPr>
        <w:spacing w:line="276" w:lineRule="auto"/>
        <w:rPr>
          <w:rFonts w:ascii="Verdana" w:eastAsia="Calibri" w:hAnsi="Verdana"/>
          <w:lang w:val="en-US"/>
        </w:rPr>
      </w:pPr>
      <w:r w:rsidRPr="007308D3">
        <w:rPr>
          <w:rFonts w:ascii="Verdana" w:eastAsia="Calibri" w:hAnsi="Verdana"/>
          <w:lang w:val="en-GB"/>
        </w:rPr>
        <w:t>8.</w:t>
      </w:r>
    </w:p>
    <w:p w14:paraId="614ADD07" w14:textId="4241DD3E" w:rsidR="00C772D3" w:rsidRPr="007308D3" w:rsidRDefault="00C772D3" w:rsidP="005F45B3">
      <w:pPr>
        <w:spacing w:line="276" w:lineRule="auto"/>
        <w:rPr>
          <w:rFonts w:ascii="Verdana" w:eastAsia="Calibri" w:hAnsi="Verdana"/>
          <w:lang w:val="en-US"/>
        </w:rPr>
      </w:pPr>
      <w:r w:rsidRPr="007308D3">
        <w:rPr>
          <w:rFonts w:ascii="Verdana" w:eastAsia="Calibri" w:hAnsi="Verdana"/>
          <w:lang w:val="en-GB"/>
        </w:rPr>
        <w:t xml:space="preserve">GRIP acknowledges the initial steps taken by various stakeholders with regard to different themes and at different levels of government in the context of the CRPD. Specific examples can be found in the fact that the right to inclusion and reasonable accommodation have now been incorporated in the constitution, in the wider exemption from the 'price of love' (the share of the partner's income that was considered in the calculation of the integration allowance), and in the decree regarding the right of pupils to enrol in education (the M Decree and its subsequent amendments). </w:t>
      </w:r>
      <w:r w:rsidR="005F45B3" w:rsidRPr="005F45B3">
        <w:rPr>
          <w:rFonts w:ascii="Verdana" w:eastAsia="Calibri" w:hAnsi="Verdana"/>
          <w:lang w:val="en-GB"/>
        </w:rPr>
        <w:t xml:space="preserve">These steps testify to an opening on the </w:t>
      </w:r>
      <w:r w:rsidR="005F45B3">
        <w:rPr>
          <w:rFonts w:ascii="Verdana" w:eastAsia="Calibri" w:hAnsi="Verdana"/>
          <w:lang w:val="en-GB"/>
        </w:rPr>
        <w:t>CRPD.</w:t>
      </w:r>
      <w:r w:rsidR="005F45B3" w:rsidRPr="005F45B3">
        <w:rPr>
          <w:rFonts w:ascii="Verdana" w:eastAsia="Calibri" w:hAnsi="Verdana"/>
          <w:lang w:val="en-GB"/>
        </w:rPr>
        <w:t xml:space="preserve"> </w:t>
      </w:r>
    </w:p>
    <w:p w14:paraId="100E37B4" w14:textId="77777777" w:rsidR="00C772D3" w:rsidRPr="007308D3" w:rsidRDefault="00C772D3" w:rsidP="00C772D3">
      <w:pPr>
        <w:spacing w:line="276" w:lineRule="auto"/>
        <w:rPr>
          <w:rFonts w:ascii="Verdana" w:eastAsia="Calibri" w:hAnsi="Verdana"/>
          <w:lang w:val="en-US"/>
        </w:rPr>
      </w:pPr>
    </w:p>
    <w:p w14:paraId="1A41BC22" w14:textId="7E535001" w:rsidR="00A11B0C" w:rsidRPr="007308D3" w:rsidRDefault="00A11B0C" w:rsidP="00A11B0C">
      <w:pPr>
        <w:spacing w:line="276" w:lineRule="auto"/>
        <w:rPr>
          <w:rFonts w:ascii="Verdana" w:eastAsia="Calibri" w:hAnsi="Verdana"/>
          <w:lang w:val="en-US"/>
        </w:rPr>
      </w:pPr>
      <w:r w:rsidRPr="007308D3">
        <w:rPr>
          <w:rFonts w:ascii="Verdana" w:eastAsia="Calibri" w:hAnsi="Verdana"/>
          <w:lang w:val="en-GB"/>
        </w:rPr>
        <w:t>9.</w:t>
      </w:r>
    </w:p>
    <w:p w14:paraId="7E9904AE" w14:textId="07FD44B6" w:rsidR="00C772D3" w:rsidRPr="007308D3" w:rsidRDefault="00C772D3" w:rsidP="00A11B0C">
      <w:pPr>
        <w:spacing w:line="276" w:lineRule="auto"/>
        <w:rPr>
          <w:rFonts w:ascii="Verdana" w:eastAsia="Calibri" w:hAnsi="Verdana"/>
          <w:lang w:val="en-US"/>
        </w:rPr>
      </w:pPr>
      <w:r w:rsidRPr="007308D3">
        <w:rPr>
          <w:rFonts w:ascii="Verdana" w:eastAsia="Calibri" w:hAnsi="Verdana"/>
          <w:lang w:val="en-GB"/>
        </w:rPr>
        <w:t xml:space="preserve">That said, GRIP would also like to raise certain concerns. We note that policymakers often struggle with the viewpoint of the CRPD. The gap between the ideal situation and the reality on the ground remains significant. As such, we must ask the question: are all stakeholders fully prepared to apply the principles laid down in the CRPD? </w:t>
      </w:r>
    </w:p>
    <w:p w14:paraId="4F557F05" w14:textId="77777777" w:rsidR="00C772D3" w:rsidRPr="007308D3" w:rsidRDefault="00C772D3" w:rsidP="00C772D3">
      <w:pPr>
        <w:spacing w:line="276" w:lineRule="auto"/>
        <w:rPr>
          <w:rFonts w:ascii="Verdana" w:eastAsia="Calibri" w:hAnsi="Verdana"/>
          <w:lang w:val="en-US"/>
        </w:rPr>
      </w:pPr>
    </w:p>
    <w:p w14:paraId="3C27D1F0" w14:textId="5FCEEDB6" w:rsidR="00A11B0C" w:rsidRPr="007308D3" w:rsidRDefault="00A11B0C" w:rsidP="00A11B0C">
      <w:pPr>
        <w:spacing w:line="276" w:lineRule="auto"/>
        <w:rPr>
          <w:rFonts w:ascii="Verdana" w:eastAsia="Calibri" w:hAnsi="Verdana"/>
          <w:lang w:val="en-US"/>
        </w:rPr>
      </w:pPr>
      <w:r w:rsidRPr="007308D3">
        <w:rPr>
          <w:rFonts w:ascii="Verdana" w:eastAsia="Calibri" w:hAnsi="Verdana"/>
          <w:lang w:val="en-GB"/>
        </w:rPr>
        <w:t>10.</w:t>
      </w:r>
    </w:p>
    <w:p w14:paraId="1DF6CDBE" w14:textId="21510489" w:rsidR="00C772D3" w:rsidRPr="007308D3" w:rsidRDefault="00C772D3" w:rsidP="00A11B0C">
      <w:pPr>
        <w:spacing w:line="276" w:lineRule="auto"/>
        <w:rPr>
          <w:rFonts w:ascii="Verdana" w:eastAsia="Calibri" w:hAnsi="Verdana"/>
          <w:lang w:val="en-US"/>
        </w:rPr>
      </w:pPr>
      <w:r w:rsidRPr="007308D3">
        <w:rPr>
          <w:rFonts w:ascii="Verdana" w:eastAsia="Calibri" w:hAnsi="Verdana"/>
          <w:lang w:val="en-GB"/>
        </w:rPr>
        <w:t>Stakeholders get bogged down in political discussions on how exactly to implement inclusive education and independent living in the community, for example. In doing so, the principles of the CRPD are often watered down. Elsewhere, the authority of the UN Committee or the position of the independent monitoring body (Unia) are not adequately recognised.</w:t>
      </w:r>
    </w:p>
    <w:p w14:paraId="203FAD38" w14:textId="77777777" w:rsidR="00C772D3" w:rsidRPr="007308D3" w:rsidRDefault="00C772D3" w:rsidP="00C772D3">
      <w:pPr>
        <w:spacing w:line="276" w:lineRule="auto"/>
        <w:rPr>
          <w:rFonts w:ascii="Verdana" w:eastAsia="Calibri" w:hAnsi="Verdana"/>
          <w:lang w:val="en-US"/>
        </w:rPr>
      </w:pPr>
    </w:p>
    <w:p w14:paraId="308900E8" w14:textId="6CE81146" w:rsidR="00A11B0C" w:rsidRPr="007308D3" w:rsidRDefault="00A11B0C" w:rsidP="00A11B0C">
      <w:pPr>
        <w:spacing w:line="276" w:lineRule="auto"/>
        <w:rPr>
          <w:rFonts w:ascii="Verdana" w:eastAsia="Calibri" w:hAnsi="Verdana"/>
          <w:lang w:val="en-US"/>
        </w:rPr>
      </w:pPr>
      <w:r w:rsidRPr="007308D3">
        <w:rPr>
          <w:rFonts w:ascii="Verdana" w:eastAsia="Calibri" w:hAnsi="Verdana"/>
          <w:lang w:val="en-GB"/>
        </w:rPr>
        <w:t>11.</w:t>
      </w:r>
    </w:p>
    <w:p w14:paraId="13F9F7D1" w14:textId="76081E8D" w:rsidR="00C772D3" w:rsidRPr="007308D3" w:rsidRDefault="00C772D3" w:rsidP="00A11B0C">
      <w:pPr>
        <w:spacing w:line="276" w:lineRule="auto"/>
        <w:rPr>
          <w:rFonts w:ascii="Verdana" w:eastAsia="Calibri" w:hAnsi="Verdana"/>
          <w:lang w:val="en-US"/>
        </w:rPr>
      </w:pPr>
      <w:r w:rsidRPr="007308D3">
        <w:rPr>
          <w:rFonts w:ascii="Verdana" w:eastAsia="Calibri" w:hAnsi="Verdana"/>
          <w:lang w:val="en-GB"/>
        </w:rPr>
        <w:t>We note that policymakers and several stakeholders are not adequately taking into account the General Comments of the UN Committee. The status of the General Comments is often played down, and certain measures are brushed aside or reinterpreted. In some cases, it is asserted that what was signed is the UN Convention, and not the General Comments.</w:t>
      </w:r>
    </w:p>
    <w:p w14:paraId="77A4CB6A" w14:textId="77777777" w:rsidR="00C772D3" w:rsidRPr="007308D3" w:rsidRDefault="00C772D3" w:rsidP="00C772D3">
      <w:pPr>
        <w:spacing w:line="276" w:lineRule="auto"/>
        <w:rPr>
          <w:rFonts w:ascii="Verdana" w:eastAsia="Calibri" w:hAnsi="Verdana"/>
          <w:lang w:val="en-US"/>
        </w:rPr>
      </w:pPr>
    </w:p>
    <w:p w14:paraId="5EC96561" w14:textId="27D88DBB" w:rsidR="00A11B0C" w:rsidRPr="007308D3" w:rsidRDefault="00A11B0C" w:rsidP="00A11B0C">
      <w:pPr>
        <w:spacing w:line="276" w:lineRule="auto"/>
        <w:rPr>
          <w:rFonts w:ascii="Verdana" w:eastAsia="Calibri" w:hAnsi="Verdana"/>
          <w:lang w:val="en-US"/>
        </w:rPr>
      </w:pPr>
      <w:r w:rsidRPr="007308D3">
        <w:rPr>
          <w:rFonts w:ascii="Verdana" w:eastAsia="Calibri" w:hAnsi="Verdana"/>
          <w:lang w:val="en-GB"/>
        </w:rPr>
        <w:t>12.</w:t>
      </w:r>
    </w:p>
    <w:p w14:paraId="081C8E15" w14:textId="39787FBE" w:rsidR="00C772D3" w:rsidRPr="007308D3" w:rsidRDefault="00C772D3" w:rsidP="00A11B0C">
      <w:pPr>
        <w:spacing w:line="276" w:lineRule="auto"/>
        <w:rPr>
          <w:rFonts w:ascii="Verdana" w:eastAsia="Calibri" w:hAnsi="Verdana"/>
          <w:lang w:val="en-US"/>
        </w:rPr>
      </w:pPr>
      <w:r w:rsidRPr="007308D3">
        <w:rPr>
          <w:rFonts w:ascii="Verdana" w:eastAsia="Calibri" w:hAnsi="Verdana"/>
          <w:lang w:val="en-GB"/>
        </w:rPr>
        <w:t>The implementation of the CRPD requires an overall approach that lays down in specific terms what the different governments need to undertake — in mutual coordination — to guarantee the rights of people with a disability and to effectively realise inclusion. Belgium ratified the CRPD in 2009. We take note of the new dynamics of the interministerial conference in 2023, but this truly comes as too little, too late. In specific terms, an overall plan is still missing to guide policy in a coordinated manner so that the CRPD can be implemented. The leading role needed for this — preferably a responsible policymaker — has not been sufficiently taken up in recent years.</w:t>
      </w:r>
    </w:p>
    <w:p w14:paraId="4A8376BF" w14:textId="77777777" w:rsidR="00C772D3" w:rsidRPr="007308D3" w:rsidRDefault="00C772D3" w:rsidP="00C772D3">
      <w:pPr>
        <w:spacing w:line="276" w:lineRule="auto"/>
        <w:rPr>
          <w:rFonts w:ascii="Verdana" w:eastAsia="Calibri" w:hAnsi="Verdana"/>
          <w:lang w:val="en-US"/>
        </w:rPr>
      </w:pPr>
    </w:p>
    <w:p w14:paraId="3DCE3ADE" w14:textId="723C3149" w:rsidR="00A11B0C" w:rsidRPr="007308D3" w:rsidRDefault="00A11B0C" w:rsidP="00A11B0C">
      <w:pPr>
        <w:spacing w:line="276" w:lineRule="auto"/>
        <w:rPr>
          <w:rFonts w:ascii="Verdana" w:eastAsia="Calibri" w:hAnsi="Verdana"/>
          <w:lang w:val="en-US"/>
        </w:rPr>
      </w:pPr>
      <w:r w:rsidRPr="007308D3">
        <w:rPr>
          <w:rFonts w:ascii="Verdana" w:eastAsia="Calibri" w:hAnsi="Verdana"/>
          <w:lang w:val="en-GB"/>
        </w:rPr>
        <w:t>13.</w:t>
      </w:r>
    </w:p>
    <w:p w14:paraId="306F634A" w14:textId="3CE87B48" w:rsidR="00C772D3" w:rsidRPr="00414A04" w:rsidRDefault="00C772D3" w:rsidP="00A11B0C">
      <w:pPr>
        <w:spacing w:line="276" w:lineRule="auto"/>
        <w:rPr>
          <w:rFonts w:ascii="Verdana" w:eastAsia="Calibri" w:hAnsi="Verdana"/>
          <w:sz w:val="24"/>
          <w:szCs w:val="24"/>
          <w:lang w:val="en-US"/>
        </w:rPr>
      </w:pPr>
      <w:r w:rsidRPr="007308D3">
        <w:rPr>
          <w:rFonts w:ascii="Verdana" w:eastAsia="Calibri" w:hAnsi="Verdana"/>
          <w:lang w:val="en-GB"/>
        </w:rPr>
        <w:t>Despite the fact that the terminology of the CRPD is now reflected in legislation and regulations, the approach remains predominantly medical</w:t>
      </w:r>
      <w:r>
        <w:rPr>
          <w:rFonts w:ascii="Verdana" w:eastAsia="Calibri" w:hAnsi="Verdana"/>
          <w:sz w:val="24"/>
          <w:szCs w:val="24"/>
          <w:lang w:val="en-GB"/>
        </w:rPr>
        <w:t xml:space="preserve">. </w:t>
      </w:r>
    </w:p>
    <w:p w14:paraId="3C40E8EC" w14:textId="77777777" w:rsidR="00C772D3" w:rsidRPr="00414A04" w:rsidRDefault="00C772D3" w:rsidP="00C772D3">
      <w:pPr>
        <w:spacing w:line="276" w:lineRule="auto"/>
        <w:rPr>
          <w:rFonts w:ascii="Verdana" w:eastAsia="Calibri" w:hAnsi="Verdana"/>
          <w:sz w:val="24"/>
          <w:szCs w:val="24"/>
          <w:lang w:val="en-US"/>
        </w:rPr>
      </w:pPr>
    </w:p>
    <w:p w14:paraId="0A45A9AB" w14:textId="77777777" w:rsidR="0059704B" w:rsidRDefault="0059704B" w:rsidP="00C772D3">
      <w:pPr>
        <w:spacing w:line="276" w:lineRule="auto"/>
        <w:rPr>
          <w:rFonts w:ascii="Verdana" w:eastAsia="Calibri" w:hAnsi="Verdana"/>
          <w:sz w:val="24"/>
          <w:szCs w:val="24"/>
          <w:lang w:val="en-US"/>
        </w:rPr>
      </w:pPr>
    </w:p>
    <w:p w14:paraId="728895F9" w14:textId="77777777" w:rsidR="00A11B0C" w:rsidRPr="00414A04" w:rsidRDefault="00A11B0C" w:rsidP="00C772D3">
      <w:pPr>
        <w:spacing w:line="276" w:lineRule="auto"/>
        <w:rPr>
          <w:rFonts w:ascii="Verdana" w:eastAsia="Calibri" w:hAnsi="Verdana"/>
          <w:sz w:val="24"/>
          <w:szCs w:val="24"/>
          <w:lang w:val="en-US"/>
        </w:rPr>
      </w:pPr>
    </w:p>
    <w:p w14:paraId="423D0255" w14:textId="77777777" w:rsidR="00585C80" w:rsidRPr="00003C56" w:rsidRDefault="00585C80" w:rsidP="00585C80">
      <w:pPr>
        <w:pBdr>
          <w:top w:val="single" w:sz="4" w:space="1" w:color="auto"/>
          <w:left w:val="single" w:sz="4" w:space="4" w:color="auto"/>
          <w:bottom w:val="single" w:sz="4" w:space="1" w:color="auto"/>
          <w:right w:val="single" w:sz="4" w:space="4" w:color="auto"/>
        </w:pBdr>
        <w:shd w:val="clear" w:color="auto" w:fill="FFFFFF" w:themeFill="background1"/>
        <w:spacing w:line="276" w:lineRule="auto"/>
        <w:jc w:val="center"/>
        <w:rPr>
          <w:rFonts w:ascii="Verdana" w:eastAsia="Calibri" w:hAnsi="Verdana"/>
          <w:b/>
          <w:bCs/>
          <w:sz w:val="24"/>
          <w:szCs w:val="24"/>
          <w:lang w:val="en-US"/>
        </w:rPr>
      </w:pPr>
      <w:r>
        <w:rPr>
          <w:rFonts w:ascii="Verdana" w:eastAsia="Calibri" w:hAnsi="Verdana"/>
          <w:b/>
          <w:bCs/>
          <w:sz w:val="24"/>
          <w:szCs w:val="24"/>
          <w:lang w:val="en-GB"/>
        </w:rPr>
        <w:t>RECOMMENDATIONS FOR FURTHER IMPLEMENTATION</w:t>
      </w:r>
    </w:p>
    <w:p w14:paraId="398F3D2A" w14:textId="77777777" w:rsidR="00585C80" w:rsidRPr="00003C56" w:rsidRDefault="00585C80" w:rsidP="00585C80">
      <w:pPr>
        <w:shd w:val="clear" w:color="auto" w:fill="FFFFFF" w:themeFill="background1"/>
        <w:spacing w:line="276" w:lineRule="auto"/>
        <w:rPr>
          <w:rFonts w:ascii="Verdana" w:eastAsia="Calibri" w:hAnsi="Verdana"/>
          <w:b/>
          <w:bCs/>
          <w:sz w:val="24"/>
          <w:szCs w:val="24"/>
          <w:lang w:val="en-US"/>
        </w:rPr>
      </w:pPr>
    </w:p>
    <w:p w14:paraId="472A3645" w14:textId="16419550" w:rsidR="00585C80" w:rsidRPr="007308D3" w:rsidRDefault="002341DF" w:rsidP="002341DF">
      <w:pPr>
        <w:shd w:val="clear" w:color="auto" w:fill="FFFFFF" w:themeFill="background1"/>
        <w:spacing w:line="276" w:lineRule="auto"/>
        <w:rPr>
          <w:rFonts w:ascii="Verdana" w:eastAsia="Calibri" w:hAnsi="Verdana"/>
          <w:b/>
          <w:bCs/>
          <w:lang w:val="en-US"/>
        </w:rPr>
      </w:pPr>
      <w:r w:rsidRPr="00003C56">
        <w:rPr>
          <w:rFonts w:ascii="Verdana" w:eastAsia="Calibri" w:hAnsi="Verdana"/>
          <w:b/>
          <w:bCs/>
          <w:lang w:val="en-GB"/>
        </w:rPr>
        <w:t>R</w:t>
      </w:r>
      <w:r w:rsidR="00003C56">
        <w:rPr>
          <w:rFonts w:ascii="Verdana" w:eastAsia="Calibri" w:hAnsi="Verdana"/>
          <w:b/>
          <w:bCs/>
          <w:lang w:val="en-GB"/>
        </w:rPr>
        <w:t xml:space="preserve">ecommendation no. </w:t>
      </w:r>
      <w:r w:rsidRPr="00003C56">
        <w:rPr>
          <w:rFonts w:ascii="Verdana" w:eastAsia="Calibri" w:hAnsi="Verdana"/>
          <w:b/>
          <w:bCs/>
          <w:lang w:val="en-GB"/>
        </w:rPr>
        <w:t>1:</w:t>
      </w:r>
      <w:r w:rsidR="00003C56">
        <w:rPr>
          <w:rFonts w:ascii="Verdana" w:eastAsia="Calibri" w:hAnsi="Verdana"/>
          <w:b/>
          <w:bCs/>
          <w:lang w:val="en-GB"/>
        </w:rPr>
        <w:t xml:space="preserve"> </w:t>
      </w:r>
      <w:r w:rsidR="00585C80" w:rsidRPr="007308D3">
        <w:rPr>
          <w:rFonts w:ascii="Verdana" w:eastAsia="Calibri" w:hAnsi="Verdana"/>
          <w:b/>
          <w:bCs/>
          <w:lang w:val="en-GB"/>
        </w:rPr>
        <w:t>Draw up an overall roadmap to evolve towards regulation, a policy framework and budget spending based on an inclusive strategy that is in line with the CRPD and that integrates all domains and levels of policy.</w:t>
      </w:r>
    </w:p>
    <w:p w14:paraId="3970CFE1" w14:textId="77777777" w:rsidR="00585C80" w:rsidRPr="007308D3" w:rsidRDefault="00585C80" w:rsidP="00585C80">
      <w:pPr>
        <w:pStyle w:val="ListParagraph"/>
        <w:shd w:val="clear" w:color="auto" w:fill="FFFFFF" w:themeFill="background1"/>
        <w:spacing w:line="276" w:lineRule="auto"/>
        <w:ind w:left="360"/>
        <w:rPr>
          <w:rFonts w:ascii="Verdana" w:eastAsia="Calibri" w:hAnsi="Verdana"/>
          <w:b/>
          <w:bCs/>
          <w:lang w:val="en-US"/>
        </w:rPr>
      </w:pPr>
    </w:p>
    <w:p w14:paraId="37E3CA46" w14:textId="097AA648" w:rsidR="00585C80" w:rsidRPr="007308D3" w:rsidRDefault="00003C56" w:rsidP="002341DF">
      <w:pPr>
        <w:shd w:val="clear" w:color="auto" w:fill="FFFFFF" w:themeFill="background1"/>
        <w:spacing w:line="276" w:lineRule="auto"/>
        <w:rPr>
          <w:rFonts w:ascii="Verdana" w:eastAsia="Calibri" w:hAnsi="Verdana"/>
          <w:b/>
          <w:bCs/>
          <w:lang w:val="en-US"/>
        </w:rPr>
      </w:pPr>
      <w:r>
        <w:rPr>
          <w:rFonts w:ascii="Verdana" w:eastAsia="Calibri" w:hAnsi="Verdana"/>
          <w:b/>
          <w:bCs/>
          <w:lang w:val="en-GB"/>
        </w:rPr>
        <w:t xml:space="preserve">Recommendation no. </w:t>
      </w:r>
      <w:r w:rsidR="002341DF" w:rsidRPr="00003C56">
        <w:rPr>
          <w:rFonts w:ascii="Verdana" w:eastAsia="Calibri" w:hAnsi="Verdana"/>
          <w:b/>
          <w:bCs/>
          <w:lang w:val="en-GB"/>
        </w:rPr>
        <w:t>2:</w:t>
      </w:r>
      <w:r>
        <w:rPr>
          <w:rFonts w:ascii="Verdana" w:eastAsia="Calibri" w:hAnsi="Verdana"/>
          <w:b/>
          <w:bCs/>
          <w:lang w:val="en-GB"/>
        </w:rPr>
        <w:t xml:space="preserve"> </w:t>
      </w:r>
      <w:r w:rsidR="00585C80" w:rsidRPr="007308D3">
        <w:rPr>
          <w:rFonts w:ascii="Verdana" w:eastAsia="Calibri" w:hAnsi="Verdana"/>
          <w:b/>
          <w:bCs/>
          <w:lang w:val="en-GB"/>
        </w:rPr>
        <w:t>Take an approach toward human rights that is fully in line with the convention in the further implementation of the CRPD. Legal checks and balances and full recognition of the principles and specific applications of the CRPD are needed to do so.</w:t>
      </w:r>
    </w:p>
    <w:p w14:paraId="6704FB49" w14:textId="77777777" w:rsidR="00A258B0" w:rsidRPr="007308D3" w:rsidRDefault="00A258B0" w:rsidP="00A258B0">
      <w:pPr>
        <w:pStyle w:val="ListParagraph"/>
        <w:rPr>
          <w:rFonts w:ascii="Verdana" w:eastAsia="Calibri" w:hAnsi="Verdana"/>
          <w:b/>
          <w:bCs/>
          <w:lang w:val="en-US"/>
        </w:rPr>
      </w:pPr>
    </w:p>
    <w:p w14:paraId="2B1E98C5" w14:textId="519B55C6" w:rsidR="00585C80" w:rsidRPr="007308D3" w:rsidRDefault="00003C56" w:rsidP="00D60CBD">
      <w:pPr>
        <w:shd w:val="clear" w:color="auto" w:fill="FFFFFF" w:themeFill="background1"/>
        <w:spacing w:line="276" w:lineRule="auto"/>
        <w:rPr>
          <w:rFonts w:ascii="Verdana" w:eastAsia="Calibri" w:hAnsi="Verdana"/>
          <w:b/>
          <w:bCs/>
          <w:lang w:val="en-US"/>
        </w:rPr>
      </w:pPr>
      <w:r>
        <w:rPr>
          <w:rFonts w:ascii="Verdana" w:eastAsia="Calibri" w:hAnsi="Verdana"/>
          <w:b/>
          <w:bCs/>
          <w:lang w:val="en-GB"/>
        </w:rPr>
        <w:t>Recommendation no.</w:t>
      </w:r>
      <w:r w:rsidR="00D60CBD" w:rsidRPr="00003C56">
        <w:rPr>
          <w:rFonts w:ascii="Verdana" w:eastAsia="Calibri" w:hAnsi="Verdana"/>
          <w:b/>
          <w:bCs/>
          <w:lang w:val="en-GB"/>
        </w:rPr>
        <w:t xml:space="preserve"> 3:</w:t>
      </w:r>
      <w:r>
        <w:rPr>
          <w:rFonts w:ascii="Verdana" w:eastAsia="Calibri" w:hAnsi="Verdana"/>
          <w:b/>
          <w:bCs/>
          <w:lang w:val="en-GB"/>
        </w:rPr>
        <w:t xml:space="preserve"> </w:t>
      </w:r>
      <w:r w:rsidR="00585C80" w:rsidRPr="007308D3">
        <w:rPr>
          <w:rFonts w:ascii="Verdana" w:eastAsia="Calibri" w:hAnsi="Verdana"/>
          <w:b/>
          <w:bCs/>
          <w:lang w:val="en-GB"/>
        </w:rPr>
        <w:t>Pay more notice to the General Comments and take these into account in the further implementation of the CRPD.</w:t>
      </w:r>
    </w:p>
    <w:p w14:paraId="4FD781E6" w14:textId="77777777" w:rsidR="00585C80" w:rsidRPr="00414A04" w:rsidRDefault="00585C80" w:rsidP="00A20748">
      <w:pPr>
        <w:rPr>
          <w:rFonts w:ascii="Verdana" w:eastAsia="Calibri" w:hAnsi="Verdana"/>
          <w:b/>
          <w:bCs/>
          <w:sz w:val="24"/>
          <w:szCs w:val="24"/>
          <w:lang w:val="en-US"/>
        </w:rPr>
      </w:pPr>
    </w:p>
    <w:p w14:paraId="5F35B114" w14:textId="77777777" w:rsidR="00A20748" w:rsidRDefault="00A20748" w:rsidP="00A20748">
      <w:pPr>
        <w:rPr>
          <w:rFonts w:ascii="Verdana" w:eastAsia="Calibri" w:hAnsi="Verdana"/>
          <w:b/>
          <w:bCs/>
          <w:sz w:val="24"/>
          <w:szCs w:val="24"/>
          <w:lang w:val="en-US"/>
        </w:rPr>
      </w:pPr>
    </w:p>
    <w:p w14:paraId="75FA0BA7" w14:textId="77777777" w:rsidR="00116EEF" w:rsidRDefault="00116EEF" w:rsidP="00A20748">
      <w:pPr>
        <w:rPr>
          <w:rFonts w:ascii="Verdana" w:eastAsia="Calibri" w:hAnsi="Verdana"/>
          <w:b/>
          <w:bCs/>
          <w:sz w:val="24"/>
          <w:szCs w:val="24"/>
          <w:lang w:val="en-US"/>
        </w:rPr>
      </w:pPr>
    </w:p>
    <w:p w14:paraId="0C543959" w14:textId="77777777" w:rsidR="00116EEF" w:rsidRDefault="00116EEF" w:rsidP="00A20748">
      <w:pPr>
        <w:rPr>
          <w:rFonts w:ascii="Verdana" w:eastAsia="Calibri" w:hAnsi="Verdana"/>
          <w:b/>
          <w:bCs/>
          <w:sz w:val="24"/>
          <w:szCs w:val="24"/>
          <w:lang w:val="en-US"/>
        </w:rPr>
      </w:pPr>
    </w:p>
    <w:p w14:paraId="33AB82B1" w14:textId="77777777" w:rsidR="00116EEF" w:rsidRDefault="00116EEF" w:rsidP="00A20748">
      <w:pPr>
        <w:rPr>
          <w:rFonts w:ascii="Verdana" w:eastAsia="Calibri" w:hAnsi="Verdana"/>
          <w:b/>
          <w:bCs/>
          <w:sz w:val="24"/>
          <w:szCs w:val="24"/>
          <w:lang w:val="en-US"/>
        </w:rPr>
      </w:pPr>
    </w:p>
    <w:p w14:paraId="7E3D9484" w14:textId="77777777" w:rsidR="00116EEF" w:rsidRDefault="00116EEF" w:rsidP="00A20748">
      <w:pPr>
        <w:rPr>
          <w:rFonts w:ascii="Verdana" w:eastAsia="Calibri" w:hAnsi="Verdana"/>
          <w:b/>
          <w:bCs/>
          <w:sz w:val="24"/>
          <w:szCs w:val="24"/>
          <w:lang w:val="en-US"/>
        </w:rPr>
      </w:pPr>
    </w:p>
    <w:p w14:paraId="52ECDC00" w14:textId="77777777" w:rsidR="00116EEF" w:rsidRDefault="00116EEF" w:rsidP="00A20748">
      <w:pPr>
        <w:rPr>
          <w:rFonts w:ascii="Verdana" w:eastAsia="Calibri" w:hAnsi="Verdana"/>
          <w:b/>
          <w:bCs/>
          <w:sz w:val="24"/>
          <w:szCs w:val="24"/>
          <w:lang w:val="en-US"/>
        </w:rPr>
      </w:pPr>
    </w:p>
    <w:p w14:paraId="09CCFC41" w14:textId="77777777" w:rsidR="00F7351F" w:rsidRDefault="00F7351F" w:rsidP="00A20748">
      <w:pPr>
        <w:rPr>
          <w:rFonts w:ascii="Verdana" w:eastAsia="Calibri" w:hAnsi="Verdana"/>
          <w:b/>
          <w:bCs/>
          <w:sz w:val="24"/>
          <w:szCs w:val="24"/>
          <w:lang w:val="en-US"/>
        </w:rPr>
      </w:pPr>
    </w:p>
    <w:p w14:paraId="55E68B67" w14:textId="77777777" w:rsidR="00F7351F" w:rsidRDefault="00F7351F" w:rsidP="00A20748">
      <w:pPr>
        <w:rPr>
          <w:rFonts w:ascii="Verdana" w:eastAsia="Calibri" w:hAnsi="Verdana"/>
          <w:b/>
          <w:bCs/>
          <w:sz w:val="24"/>
          <w:szCs w:val="24"/>
          <w:lang w:val="en-US"/>
        </w:rPr>
      </w:pPr>
    </w:p>
    <w:p w14:paraId="032B99C6" w14:textId="77777777" w:rsidR="00F7351F" w:rsidRPr="00414A04" w:rsidRDefault="00F7351F" w:rsidP="00A20748">
      <w:pPr>
        <w:rPr>
          <w:rFonts w:ascii="Verdana" w:eastAsia="Calibri" w:hAnsi="Verdana"/>
          <w:b/>
          <w:bCs/>
          <w:sz w:val="24"/>
          <w:szCs w:val="24"/>
          <w:lang w:val="en-US"/>
        </w:rPr>
      </w:pPr>
    </w:p>
    <w:p w14:paraId="4BD68670" w14:textId="77777777" w:rsidR="00585C80" w:rsidRPr="007308D3" w:rsidRDefault="00585C80" w:rsidP="00585C80">
      <w:pPr>
        <w:pStyle w:val="GRIP-Titelklein"/>
        <w:spacing w:line="276" w:lineRule="auto"/>
        <w:rPr>
          <w:color w:val="A22332"/>
          <w:sz w:val="28"/>
          <w:szCs w:val="28"/>
          <w:lang w:val="en-US"/>
        </w:rPr>
      </w:pPr>
      <w:r w:rsidRPr="007308D3">
        <w:rPr>
          <w:bCs/>
          <w:color w:val="A22332"/>
          <w:sz w:val="28"/>
          <w:szCs w:val="28"/>
          <w:lang w:val="en-GB"/>
        </w:rPr>
        <w:t>3.</w:t>
      </w:r>
    </w:p>
    <w:p w14:paraId="7FF04FB3" w14:textId="77777777" w:rsidR="00585C80" w:rsidRPr="007308D3" w:rsidRDefault="00585C80" w:rsidP="00585C80">
      <w:pPr>
        <w:pStyle w:val="GRIP-Titelklein"/>
        <w:spacing w:line="276" w:lineRule="auto"/>
        <w:rPr>
          <w:rFonts w:ascii="Lucida Sans" w:hAnsi="Lucida Sans"/>
          <w:color w:val="A22332"/>
          <w:sz w:val="28"/>
          <w:szCs w:val="28"/>
          <w:lang w:val="en-US"/>
        </w:rPr>
      </w:pPr>
      <w:r w:rsidRPr="007308D3">
        <w:rPr>
          <w:rFonts w:ascii="Lucida Sans" w:hAnsi="Lucida Sans"/>
          <w:bCs/>
          <w:color w:val="A22332"/>
          <w:sz w:val="28"/>
          <w:szCs w:val="28"/>
          <w:lang w:val="en-GB"/>
        </w:rPr>
        <w:t>Discussion per Article</w:t>
      </w:r>
    </w:p>
    <w:p w14:paraId="412E7E23" w14:textId="77777777" w:rsidR="00585C80" w:rsidRPr="007308D3" w:rsidRDefault="00585C80" w:rsidP="00585C80">
      <w:pPr>
        <w:pStyle w:val="GRIP-Titelklein"/>
        <w:spacing w:line="276" w:lineRule="auto"/>
        <w:rPr>
          <w:sz w:val="28"/>
          <w:szCs w:val="28"/>
          <w:lang w:val="en-US"/>
        </w:rPr>
      </w:pPr>
    </w:p>
    <w:p w14:paraId="6425C3B4" w14:textId="77B644BD" w:rsidR="009D538B" w:rsidRDefault="00585C80" w:rsidP="009C645F">
      <w:pPr>
        <w:pStyle w:val="GRIP-Titelklein"/>
        <w:spacing w:line="276" w:lineRule="auto"/>
        <w:rPr>
          <w:rFonts w:ascii="Lucida Sans" w:hAnsi="Lucida Sans"/>
          <w:bCs/>
          <w:sz w:val="28"/>
          <w:szCs w:val="28"/>
          <w:lang w:val="en-GB"/>
        </w:rPr>
      </w:pPr>
      <w:r w:rsidRPr="005E2831">
        <w:rPr>
          <w:rFonts w:ascii="Lucida Sans" w:hAnsi="Lucida Sans"/>
          <w:bCs/>
          <w:sz w:val="28"/>
          <w:szCs w:val="28"/>
          <w:lang w:val="en-GB"/>
        </w:rPr>
        <w:t>Articles 1-4: objectives, definitions, general principles and general obligations</w:t>
      </w:r>
    </w:p>
    <w:p w14:paraId="3050EF95" w14:textId="77777777" w:rsidR="00397B97" w:rsidRDefault="00397B97" w:rsidP="009C645F">
      <w:pPr>
        <w:pStyle w:val="GRIP-Titelklein"/>
        <w:spacing w:line="276" w:lineRule="auto"/>
        <w:rPr>
          <w:rFonts w:ascii="Lucida Sans" w:hAnsi="Lucida Sans"/>
          <w:bCs/>
          <w:sz w:val="28"/>
          <w:szCs w:val="28"/>
          <w:lang w:val="en-GB"/>
        </w:rPr>
      </w:pPr>
    </w:p>
    <w:p w14:paraId="0EE72FF8" w14:textId="77777777" w:rsidR="00397B97" w:rsidRPr="00397B97" w:rsidRDefault="00397B97" w:rsidP="00397B97">
      <w:pPr>
        <w:spacing w:line="276" w:lineRule="auto"/>
        <w:rPr>
          <w:rFonts w:ascii="Verdana" w:hAnsi="Verdana"/>
          <w:color w:val="4472C4" w:themeColor="accent1"/>
          <w:lang w:val="en-US"/>
        </w:rPr>
      </w:pPr>
      <w:r w:rsidRPr="00397B97">
        <w:rPr>
          <w:rFonts w:ascii="Verdana" w:hAnsi="Verdana"/>
          <w:color w:val="4472C4" w:themeColor="accent1"/>
          <w:lang w:val="en-US"/>
        </w:rPr>
        <w:t xml:space="preserve">LOI 1. </w:t>
      </w:r>
      <w:r w:rsidRPr="00397B97">
        <w:rPr>
          <w:rFonts w:ascii="Verdana" w:hAnsi="Verdana"/>
          <w:color w:val="4472C4" w:themeColor="accent1"/>
          <w:lang w:val="en-GB"/>
        </w:rPr>
        <w:t>Please indicate concrete measures taken by the State party since the review of its initial report to:</w:t>
      </w:r>
    </w:p>
    <w:p w14:paraId="5627EA6D" w14:textId="77777777" w:rsidR="00397B97" w:rsidRPr="00397B97" w:rsidRDefault="00397B97" w:rsidP="00397B97">
      <w:pPr>
        <w:spacing w:line="276" w:lineRule="auto"/>
        <w:rPr>
          <w:rFonts w:ascii="Verdana" w:hAnsi="Verdana"/>
          <w:color w:val="4472C4" w:themeColor="accent1"/>
          <w:lang w:val="en-GB"/>
        </w:rPr>
      </w:pPr>
    </w:p>
    <w:p w14:paraId="54592D51" w14:textId="527A468F" w:rsidR="00397B97" w:rsidRPr="00397B97" w:rsidRDefault="00397B97" w:rsidP="00397B97">
      <w:pPr>
        <w:spacing w:line="276" w:lineRule="auto"/>
        <w:rPr>
          <w:rFonts w:ascii="Verdana" w:hAnsi="Verdana"/>
          <w:color w:val="4472C4" w:themeColor="accent1"/>
          <w:lang w:val="en-GB"/>
        </w:rPr>
      </w:pPr>
      <w:r w:rsidRPr="00397B97">
        <w:rPr>
          <w:rFonts w:ascii="Verdana" w:hAnsi="Verdana"/>
          <w:color w:val="4472C4" w:themeColor="accent1"/>
          <w:lang w:val="en-GB"/>
        </w:rPr>
        <w:t>(a)</w:t>
      </w:r>
      <w:r w:rsidR="00FE0D45">
        <w:rPr>
          <w:rFonts w:ascii="Verdana" w:hAnsi="Verdana"/>
          <w:color w:val="4472C4" w:themeColor="accent1"/>
          <w:lang w:val="en-GB"/>
        </w:rPr>
        <w:t xml:space="preserve"> B</w:t>
      </w:r>
      <w:r w:rsidRPr="00397B97">
        <w:rPr>
          <w:rFonts w:ascii="Verdana" w:hAnsi="Verdana"/>
          <w:color w:val="4472C4" w:themeColor="accent1"/>
          <w:lang w:val="en-GB"/>
        </w:rPr>
        <w:t>ring its domestic legislation into line with all its obligations under the Convention at the federal, regional and community levels, ensuring close cooperation among those levels;</w:t>
      </w:r>
    </w:p>
    <w:p w14:paraId="7C2C4E78" w14:textId="77777777" w:rsidR="00397B97" w:rsidRPr="00397B97" w:rsidRDefault="00397B97" w:rsidP="00397B97">
      <w:pPr>
        <w:spacing w:after="160" w:line="259" w:lineRule="auto"/>
        <w:rPr>
          <w:rFonts w:ascii="Verdana" w:eastAsiaTheme="minorHAnsi" w:hAnsi="Verdana" w:cstheme="minorBidi"/>
          <w:color w:val="4472C4" w:themeColor="accent1"/>
          <w:kern w:val="2"/>
          <w:lang w:val="en-GB" w:eastAsia="en-US"/>
          <w14:ligatures w14:val="standardContextual"/>
        </w:rPr>
      </w:pPr>
    </w:p>
    <w:p w14:paraId="4ACB4DD3" w14:textId="6B1645ED" w:rsidR="00397B97" w:rsidRPr="00397B97" w:rsidRDefault="00397B97" w:rsidP="00397B97">
      <w:pPr>
        <w:spacing w:line="276" w:lineRule="auto"/>
        <w:rPr>
          <w:rFonts w:ascii="Verdana" w:hAnsi="Verdana"/>
          <w:color w:val="4472C4" w:themeColor="accent1"/>
          <w:lang w:val="en-GB"/>
        </w:rPr>
      </w:pPr>
      <w:r w:rsidRPr="00397B97">
        <w:rPr>
          <w:rFonts w:ascii="Verdana" w:hAnsi="Verdana"/>
          <w:color w:val="4472C4" w:themeColor="accent1"/>
          <w:lang w:val="en-GB"/>
        </w:rPr>
        <w:t>(b)</w:t>
      </w:r>
      <w:r w:rsidR="00FE0D45">
        <w:rPr>
          <w:rFonts w:ascii="Verdana" w:hAnsi="Verdana"/>
          <w:color w:val="4472C4" w:themeColor="accent1"/>
          <w:lang w:val="en-GB"/>
        </w:rPr>
        <w:t xml:space="preserve"> E</w:t>
      </w:r>
      <w:r w:rsidRPr="00397B97">
        <w:rPr>
          <w:rFonts w:ascii="Verdana" w:hAnsi="Verdana"/>
          <w:color w:val="4472C4" w:themeColor="accent1"/>
          <w:lang w:val="en-GB"/>
        </w:rPr>
        <w:t>nsure that the regulatory framework concerning persons with disabilities and its implementation are in line with the human rights model of disability enshrined in the Convention;</w:t>
      </w:r>
    </w:p>
    <w:p w14:paraId="747577C8" w14:textId="77777777" w:rsidR="00397B97" w:rsidRPr="00397B97" w:rsidRDefault="00397B97" w:rsidP="00397B97">
      <w:pPr>
        <w:spacing w:line="276" w:lineRule="auto"/>
        <w:rPr>
          <w:rFonts w:ascii="Verdana" w:hAnsi="Verdana"/>
          <w:color w:val="4472C4" w:themeColor="accent1"/>
          <w:lang w:val="en-GB"/>
        </w:rPr>
      </w:pPr>
    </w:p>
    <w:p w14:paraId="59813595" w14:textId="698D970D" w:rsidR="00397B97" w:rsidRPr="00397B97" w:rsidRDefault="00397B97" w:rsidP="00397B97">
      <w:pPr>
        <w:spacing w:line="276" w:lineRule="auto"/>
        <w:rPr>
          <w:rFonts w:ascii="Verdana" w:hAnsi="Verdana"/>
          <w:color w:val="4472C4" w:themeColor="accent1"/>
          <w:lang w:val="en-GB"/>
        </w:rPr>
      </w:pPr>
      <w:r w:rsidRPr="00397B97">
        <w:rPr>
          <w:rFonts w:ascii="Verdana" w:hAnsi="Verdana"/>
          <w:color w:val="4472C4" w:themeColor="accent1"/>
          <w:lang w:val="en-GB"/>
        </w:rPr>
        <w:t>(c)</w:t>
      </w:r>
      <w:r w:rsidR="00FE0D45">
        <w:rPr>
          <w:rFonts w:ascii="Verdana" w:hAnsi="Verdana"/>
          <w:color w:val="4472C4" w:themeColor="accent1"/>
          <w:lang w:val="en-GB"/>
        </w:rPr>
        <w:t xml:space="preserve"> En</w:t>
      </w:r>
      <w:r w:rsidRPr="00397B97">
        <w:rPr>
          <w:rFonts w:ascii="Verdana" w:hAnsi="Verdana"/>
          <w:color w:val="4472C4" w:themeColor="accent1"/>
          <w:lang w:val="en-GB"/>
        </w:rPr>
        <w:t>sure that the concept of disability at the federal, regional and community levels are consistent and do not give rise to unequal access to rights and services across the State party.</w:t>
      </w:r>
    </w:p>
    <w:p w14:paraId="623182F5" w14:textId="422807D6" w:rsidR="009D538B" w:rsidRPr="007308D3" w:rsidRDefault="001C3642" w:rsidP="00585C80">
      <w:pPr>
        <w:spacing w:line="276" w:lineRule="auto"/>
        <w:rPr>
          <w:rFonts w:ascii="Verdana" w:hAnsi="Verdana"/>
          <w:vanish/>
          <w:color w:val="2E74B5" w:themeColor="accent5" w:themeShade="BF"/>
          <w:lang w:val="en-US"/>
        </w:rPr>
      </w:pPr>
      <w:r w:rsidRPr="007308D3">
        <w:rPr>
          <w:rFonts w:ascii="Verdana" w:hAnsi="Verdana"/>
          <w:vanish/>
          <w:color w:val="2E74B5" w:themeColor="accent5" w:themeShade="BF"/>
          <w:lang w:val="en-US"/>
        </w:rPr>
        <w:t>LOI 1. Please indicate concrete measures taken by the State party since the review of its initial report to:</w:t>
      </w:r>
    </w:p>
    <w:p w14:paraId="282789FE" w14:textId="77777777" w:rsidR="00A962D3" w:rsidRPr="007308D3" w:rsidRDefault="00A962D3" w:rsidP="00F9500C">
      <w:pPr>
        <w:spacing w:line="276" w:lineRule="auto"/>
        <w:rPr>
          <w:rFonts w:ascii="Verdana" w:hAnsi="Verdana"/>
          <w:vanish/>
          <w:color w:val="2E74B5" w:themeColor="accent5" w:themeShade="BF"/>
          <w:lang w:val="en-US"/>
        </w:rPr>
      </w:pPr>
    </w:p>
    <w:p w14:paraId="7739F733" w14:textId="55E1F29B" w:rsidR="00A962D3" w:rsidRPr="007308D3" w:rsidRDefault="00A962D3" w:rsidP="00F9500C">
      <w:pPr>
        <w:spacing w:line="276" w:lineRule="auto"/>
        <w:rPr>
          <w:rFonts w:ascii="Verdana" w:hAnsi="Verdana"/>
          <w:vanish/>
          <w:color w:val="2E74B5" w:themeColor="accent5" w:themeShade="BF"/>
          <w:lang w:val="en-US"/>
        </w:rPr>
      </w:pPr>
      <w:r w:rsidRPr="007308D3">
        <w:rPr>
          <w:rFonts w:ascii="Verdana" w:hAnsi="Verdana"/>
          <w:vanish/>
          <w:color w:val="2E74B5" w:themeColor="accent5" w:themeShade="BF"/>
          <w:lang w:val="en-US"/>
        </w:rPr>
        <w:t>(a)</w:t>
      </w:r>
      <w:r w:rsidRPr="007308D3">
        <w:rPr>
          <w:rFonts w:ascii="Verdana" w:hAnsi="Verdana"/>
          <w:vanish/>
          <w:color w:val="2E74B5" w:themeColor="accent5" w:themeShade="BF"/>
          <w:lang w:val="en-US"/>
        </w:rPr>
        <w:tab/>
        <w:t>Bring its domestic legislation into line with all its obligations under the Convention at the federal, regional and community levels, ensuring close cooperation among those levels;</w:t>
      </w:r>
    </w:p>
    <w:p w14:paraId="515DA7DB" w14:textId="5C42DDAE" w:rsidR="00F9500C" w:rsidRPr="007308D3" w:rsidRDefault="00F9500C" w:rsidP="00A23257">
      <w:pPr>
        <w:spacing w:line="276" w:lineRule="auto"/>
        <w:rPr>
          <w:rFonts w:ascii="Verdana" w:hAnsi="Verdana"/>
          <w:vanish/>
          <w:color w:val="2E74B5" w:themeColor="accent5" w:themeShade="BF"/>
          <w:lang w:val="en-US"/>
        </w:rPr>
      </w:pPr>
      <w:r w:rsidRPr="007308D3">
        <w:rPr>
          <w:rFonts w:ascii="Verdana" w:hAnsi="Verdana"/>
          <w:vanish/>
          <w:color w:val="2E74B5" w:themeColor="accent5" w:themeShade="BF"/>
          <w:lang w:val="en-US"/>
        </w:rPr>
        <w:tab/>
        <w:t xml:space="preserve"> </w:t>
      </w:r>
    </w:p>
    <w:p w14:paraId="6876678A" w14:textId="77777777" w:rsidR="00A63307" w:rsidRPr="007308D3" w:rsidRDefault="00A63307" w:rsidP="00A63307">
      <w:pPr>
        <w:spacing w:line="276" w:lineRule="auto"/>
        <w:rPr>
          <w:rFonts w:ascii="Verdana" w:hAnsi="Verdana"/>
          <w:vanish/>
          <w:color w:val="4472C4" w:themeColor="accent1"/>
          <w:lang w:val="en-US"/>
        </w:rPr>
      </w:pPr>
      <w:r w:rsidRPr="007308D3">
        <w:rPr>
          <w:rFonts w:ascii="Verdana" w:hAnsi="Verdana"/>
          <w:vanish/>
          <w:color w:val="4472C4" w:themeColor="accent1"/>
          <w:lang w:val="en-US"/>
        </w:rPr>
        <w:t>(b)</w:t>
      </w:r>
      <w:r w:rsidRPr="007308D3">
        <w:rPr>
          <w:rFonts w:ascii="Verdana" w:hAnsi="Verdana"/>
          <w:vanish/>
          <w:color w:val="4472C4" w:themeColor="accent1"/>
          <w:lang w:val="en-US"/>
        </w:rPr>
        <w:tab/>
        <w:t>Ensure that the regulatory framework concerning persons with disabilities and its implementation are in line with the human rights model of disability enshrined in the Convention;</w:t>
      </w:r>
    </w:p>
    <w:p w14:paraId="216F04BB" w14:textId="77777777" w:rsidR="00A63307" w:rsidRPr="007308D3" w:rsidRDefault="00A63307" w:rsidP="00A63307">
      <w:pPr>
        <w:spacing w:line="276" w:lineRule="auto"/>
        <w:rPr>
          <w:rFonts w:ascii="Verdana" w:hAnsi="Verdana"/>
          <w:vanish/>
          <w:color w:val="4472C4" w:themeColor="accent1"/>
          <w:lang w:val="en-US"/>
        </w:rPr>
      </w:pPr>
    </w:p>
    <w:p w14:paraId="3B154D7B" w14:textId="77777777" w:rsidR="00A63307" w:rsidRPr="007308D3" w:rsidRDefault="00A63307" w:rsidP="00A63307">
      <w:pPr>
        <w:spacing w:line="276" w:lineRule="auto"/>
        <w:rPr>
          <w:rFonts w:ascii="Verdana" w:hAnsi="Verdana"/>
          <w:vanish/>
          <w:color w:val="4472C4" w:themeColor="accent1"/>
          <w:lang w:val="en-US"/>
        </w:rPr>
      </w:pPr>
      <w:r w:rsidRPr="007308D3">
        <w:rPr>
          <w:rFonts w:ascii="Verdana" w:hAnsi="Verdana"/>
          <w:vanish/>
          <w:color w:val="4472C4" w:themeColor="accent1"/>
          <w:lang w:val="en-US"/>
        </w:rPr>
        <w:t>(c)</w:t>
      </w:r>
      <w:r w:rsidRPr="007308D3">
        <w:rPr>
          <w:rFonts w:ascii="Verdana" w:hAnsi="Verdana"/>
          <w:vanish/>
          <w:color w:val="4472C4" w:themeColor="accent1"/>
          <w:lang w:val="en-US"/>
        </w:rPr>
        <w:tab/>
        <w:t>Ensure that the concept of disability at the federal, regional and community levels are consistent and do not give rise to unequal access to rights and services across the State party.</w:t>
      </w:r>
    </w:p>
    <w:p w14:paraId="4E3C3043" w14:textId="77777777" w:rsidR="001C3642" w:rsidRPr="007308D3" w:rsidRDefault="001C3642" w:rsidP="00585C80">
      <w:pPr>
        <w:spacing w:line="276" w:lineRule="auto"/>
        <w:rPr>
          <w:rFonts w:ascii="Verdana" w:hAnsi="Verdana"/>
          <w:lang w:val="en-US"/>
        </w:rPr>
      </w:pPr>
    </w:p>
    <w:p w14:paraId="425B3F01" w14:textId="6AC691C1" w:rsidR="00AF4A0E" w:rsidRPr="007308D3" w:rsidRDefault="00672541" w:rsidP="00585C80">
      <w:pPr>
        <w:spacing w:line="276" w:lineRule="auto"/>
        <w:rPr>
          <w:rFonts w:ascii="Verdana" w:hAnsi="Verdana"/>
          <w:lang w:val="en-US"/>
        </w:rPr>
      </w:pPr>
      <w:r w:rsidRPr="007308D3">
        <w:rPr>
          <w:rFonts w:ascii="Verdana" w:hAnsi="Verdana"/>
          <w:lang w:val="en-GB"/>
        </w:rPr>
        <w:t xml:space="preserve">1-4.1 </w:t>
      </w:r>
    </w:p>
    <w:p w14:paraId="65A986BE" w14:textId="265ACE4E" w:rsidR="00585C80" w:rsidRPr="007308D3" w:rsidRDefault="00585C80" w:rsidP="00585C80">
      <w:pPr>
        <w:spacing w:line="276" w:lineRule="auto"/>
        <w:rPr>
          <w:rFonts w:ascii="Verdana" w:hAnsi="Verdana"/>
          <w:lang w:val="en-US"/>
        </w:rPr>
      </w:pPr>
      <w:r w:rsidRPr="007308D3">
        <w:rPr>
          <w:rFonts w:ascii="Verdana" w:hAnsi="Verdana"/>
          <w:lang w:val="en-GB"/>
        </w:rPr>
        <w:t xml:space="preserve">The fact that the right to inclusion and reasonable accommodation was incorporated in the Constitution in 2021 is a positive development. </w:t>
      </w:r>
      <w:r w:rsidR="005F45B3" w:rsidRPr="005F45B3">
        <w:rPr>
          <w:rFonts w:ascii="Verdana" w:hAnsi="Verdana"/>
          <w:lang w:val="en-GB"/>
        </w:rPr>
        <w:t>Henceforth,</w:t>
      </w:r>
      <w:r w:rsidRPr="007308D3">
        <w:rPr>
          <w:rFonts w:ascii="Verdana" w:hAnsi="Verdana"/>
          <w:lang w:val="en-GB"/>
        </w:rPr>
        <w:t xml:space="preserve"> Section II contains an Article 22ter: "Every person with a disability is entitled to full inclusion in society, including the right to reasonable accommodation".</w:t>
      </w:r>
    </w:p>
    <w:p w14:paraId="33A31638" w14:textId="77777777" w:rsidR="00585C80" w:rsidRPr="007308D3" w:rsidRDefault="00585C80" w:rsidP="00585C80">
      <w:pPr>
        <w:spacing w:line="276" w:lineRule="auto"/>
        <w:rPr>
          <w:rFonts w:ascii="Verdana" w:hAnsi="Verdana"/>
          <w:noProof/>
          <w:lang w:val="en-US"/>
        </w:rPr>
      </w:pPr>
    </w:p>
    <w:p w14:paraId="55680E63" w14:textId="40717E81" w:rsidR="00AF4A0E" w:rsidRPr="007308D3" w:rsidRDefault="00AF4A0E" w:rsidP="00585C80">
      <w:pPr>
        <w:spacing w:line="276" w:lineRule="auto"/>
        <w:rPr>
          <w:rFonts w:ascii="Verdana" w:hAnsi="Verdana"/>
          <w:noProof/>
          <w:lang w:val="en-US"/>
        </w:rPr>
      </w:pPr>
      <w:r w:rsidRPr="007308D3">
        <w:rPr>
          <w:rFonts w:ascii="Verdana" w:hAnsi="Verdana"/>
          <w:noProof/>
          <w:lang w:val="en-GB"/>
        </w:rPr>
        <w:t>1-4.2</w:t>
      </w:r>
    </w:p>
    <w:p w14:paraId="72BA463B" w14:textId="22D9297F" w:rsidR="00585C80" w:rsidRPr="007308D3" w:rsidRDefault="00585C80" w:rsidP="00585C80">
      <w:pPr>
        <w:spacing w:line="276" w:lineRule="auto"/>
        <w:rPr>
          <w:rFonts w:ascii="Verdana" w:hAnsi="Verdana"/>
          <w:noProof/>
          <w:lang w:val="en-US"/>
        </w:rPr>
      </w:pPr>
      <w:r w:rsidRPr="007308D3">
        <w:rPr>
          <w:rFonts w:ascii="Verdana" w:hAnsi="Verdana"/>
          <w:noProof/>
          <w:lang w:val="en-GB"/>
        </w:rPr>
        <w:t>New policy developments (as referred to in the Belgian report) are not always in line with the CRPD. In many cases, policymakers and other stakeholders simply interpret crucial concepts in any way they see fit. In doing so, the comments or recommendations of human rights organisations and the independent monitoring body (Unia) are insufficiently taken into account. For example, the new financing system under the Personalised Budget Decree [</w:t>
      </w:r>
      <w:r w:rsidRPr="007308D3">
        <w:rPr>
          <w:rFonts w:ascii="Verdana" w:hAnsi="Verdana"/>
          <w:i/>
          <w:iCs/>
          <w:noProof/>
          <w:lang w:val="en-GB"/>
        </w:rPr>
        <w:t>decreet Persoonsvolgende financiering</w:t>
      </w:r>
      <w:r w:rsidRPr="007308D3">
        <w:rPr>
          <w:rFonts w:ascii="Verdana" w:hAnsi="Verdana"/>
          <w:noProof/>
          <w:lang w:val="en-GB"/>
        </w:rPr>
        <w:t xml:space="preserve"> or PVF decree] is touted to be an implementation of Article 19. GRIP disputes this on several grounds. The PVF decree is not a strategic instrument for independent living, nor does it free up sufficient resources to realise the right to support. </w:t>
      </w:r>
    </w:p>
    <w:p w14:paraId="6F2531B4" w14:textId="77777777" w:rsidR="00585C80" w:rsidRPr="007308D3" w:rsidRDefault="00585C80" w:rsidP="00585C80">
      <w:pPr>
        <w:spacing w:line="276" w:lineRule="auto"/>
        <w:rPr>
          <w:rFonts w:ascii="Verdana" w:hAnsi="Verdana"/>
          <w:noProof/>
          <w:lang w:val="en-US"/>
        </w:rPr>
      </w:pPr>
    </w:p>
    <w:p w14:paraId="75EF4231" w14:textId="6FAF2A71" w:rsidR="008E6145" w:rsidRPr="007308D3" w:rsidRDefault="008E6145" w:rsidP="00585C80">
      <w:pPr>
        <w:spacing w:line="276" w:lineRule="auto"/>
        <w:rPr>
          <w:rFonts w:ascii="Verdana" w:hAnsi="Verdana"/>
          <w:noProof/>
          <w:lang w:val="en-US"/>
        </w:rPr>
      </w:pPr>
      <w:r w:rsidRPr="007308D3">
        <w:rPr>
          <w:rFonts w:ascii="Verdana" w:hAnsi="Verdana"/>
          <w:noProof/>
          <w:lang w:val="en-GB"/>
        </w:rPr>
        <w:t>1-4.3</w:t>
      </w:r>
    </w:p>
    <w:p w14:paraId="402AB873" w14:textId="1A502FE4" w:rsidR="002022B7" w:rsidRPr="007308D3" w:rsidRDefault="00585C80" w:rsidP="00585C80">
      <w:pPr>
        <w:spacing w:line="276" w:lineRule="auto"/>
        <w:rPr>
          <w:rFonts w:ascii="Verdana" w:hAnsi="Verdana"/>
          <w:noProof/>
          <w:vanish/>
          <w:color w:val="2E74B5" w:themeColor="accent5" w:themeShade="BF"/>
          <w:lang w:val="en-US"/>
        </w:rPr>
      </w:pPr>
      <w:r w:rsidRPr="007308D3">
        <w:rPr>
          <w:rFonts w:ascii="Verdana" w:hAnsi="Verdana"/>
          <w:noProof/>
          <w:lang w:val="en-GB"/>
        </w:rPr>
        <w:t xml:space="preserve">In the drafting and amendment of regulations, the impact on inclusion is not yet systematically considered in the decision-making process. There is no mandatory assessment against the CRPD. As we speak, there is no entity with a clear mandate to examine the existing legislation and put forward proposals for amendments to ensure this legislation complies with the CRPD. </w:t>
      </w:r>
      <w:r w:rsidR="00592F44" w:rsidRPr="007308D3">
        <w:rPr>
          <w:rFonts w:ascii="Verdana" w:hAnsi="Verdana"/>
          <w:noProof/>
          <w:vanish/>
          <w:color w:val="2E74B5" w:themeColor="accent5" w:themeShade="BF"/>
          <w:lang w:val="en-US"/>
        </w:rPr>
        <w:t>LOI 2.</w:t>
      </w:r>
      <w:r w:rsidR="00592F44" w:rsidRPr="007308D3">
        <w:rPr>
          <w:rFonts w:ascii="Verdana" w:hAnsi="Verdana"/>
          <w:noProof/>
          <w:vanish/>
          <w:color w:val="2E74B5" w:themeColor="accent5" w:themeShade="BF"/>
          <w:lang w:val="en-US"/>
        </w:rPr>
        <w:tab/>
        <w:t>Please provide information on national plans or strategies that focus specifically on the rights of persons with disabilities and on those in which disability has been mainstreamed.</w:t>
      </w:r>
    </w:p>
    <w:p w14:paraId="5351B6FE" w14:textId="77777777" w:rsidR="0083717A" w:rsidRPr="007308D3" w:rsidRDefault="0083717A" w:rsidP="00585C80">
      <w:pPr>
        <w:spacing w:line="276" w:lineRule="auto"/>
        <w:rPr>
          <w:rFonts w:ascii="Verdana" w:hAnsi="Verdana"/>
          <w:noProof/>
          <w:lang w:val="en-US"/>
        </w:rPr>
      </w:pPr>
    </w:p>
    <w:p w14:paraId="12B85EE2" w14:textId="77777777" w:rsidR="0083717A" w:rsidRDefault="0083717A" w:rsidP="00585C80">
      <w:pPr>
        <w:spacing w:line="276" w:lineRule="auto"/>
        <w:rPr>
          <w:rFonts w:ascii="Verdana" w:hAnsi="Verdana"/>
          <w:noProof/>
          <w:lang w:val="en-US"/>
        </w:rPr>
      </w:pPr>
    </w:p>
    <w:p w14:paraId="4F561FC3" w14:textId="77777777" w:rsidR="00397B97" w:rsidRPr="00397B97" w:rsidRDefault="00397B97" w:rsidP="00397B97">
      <w:pPr>
        <w:spacing w:line="276" w:lineRule="auto"/>
        <w:rPr>
          <w:rFonts w:ascii="Verdana" w:hAnsi="Verdana"/>
          <w:noProof/>
          <w:color w:val="4472C4" w:themeColor="accent1"/>
          <w:lang w:val="en-US"/>
        </w:rPr>
      </w:pPr>
      <w:r w:rsidRPr="00397B97">
        <w:rPr>
          <w:rFonts w:ascii="Verdana" w:hAnsi="Verdana"/>
          <w:noProof/>
          <w:color w:val="4472C4" w:themeColor="accent1"/>
          <w:lang w:val="en-US"/>
        </w:rPr>
        <w:t>LOI 2.</w:t>
      </w:r>
      <w:r w:rsidRPr="00397B97">
        <w:rPr>
          <w:rFonts w:ascii="Verdana" w:hAnsi="Verdana"/>
          <w:noProof/>
          <w:color w:val="4472C4" w:themeColor="accent1"/>
          <w:lang w:val="en-US"/>
        </w:rPr>
        <w:tab/>
        <w:t>Please provide information on national plans or strategies that focus specifically on the rights of persons with disabilities and on those in which disability has been mainstreamed.</w:t>
      </w:r>
    </w:p>
    <w:p w14:paraId="6F2747F8" w14:textId="77777777" w:rsidR="00397B97" w:rsidRDefault="00397B97" w:rsidP="00585C80">
      <w:pPr>
        <w:spacing w:line="276" w:lineRule="auto"/>
        <w:rPr>
          <w:rFonts w:ascii="Verdana" w:hAnsi="Verdana"/>
          <w:noProof/>
          <w:lang w:val="en-US"/>
        </w:rPr>
      </w:pPr>
    </w:p>
    <w:p w14:paraId="3D930C9A" w14:textId="00E600C6" w:rsidR="008E6145" w:rsidRPr="007308D3" w:rsidRDefault="008E6145" w:rsidP="00585C80">
      <w:pPr>
        <w:spacing w:line="276" w:lineRule="auto"/>
        <w:rPr>
          <w:rFonts w:ascii="Verdana" w:hAnsi="Verdana"/>
          <w:noProof/>
          <w:lang w:val="en-US"/>
        </w:rPr>
      </w:pPr>
      <w:r w:rsidRPr="007308D3">
        <w:rPr>
          <w:rFonts w:ascii="Verdana" w:hAnsi="Verdana"/>
          <w:noProof/>
          <w:lang w:val="en-GB"/>
        </w:rPr>
        <w:t>1-4.4</w:t>
      </w:r>
    </w:p>
    <w:p w14:paraId="2B2FFF84" w14:textId="77777777" w:rsidR="00585C80" w:rsidRPr="007308D3" w:rsidRDefault="00585C80" w:rsidP="00585C80">
      <w:pPr>
        <w:spacing w:line="276" w:lineRule="auto"/>
        <w:rPr>
          <w:rFonts w:ascii="Verdana" w:hAnsi="Verdana"/>
          <w:noProof/>
          <w:lang w:val="en-US"/>
        </w:rPr>
      </w:pPr>
      <w:r w:rsidRPr="007308D3">
        <w:rPr>
          <w:rFonts w:ascii="Verdana" w:hAnsi="Verdana"/>
          <w:noProof/>
          <w:lang w:val="en-GB"/>
        </w:rPr>
        <w:t xml:space="preserve">Belgium and Flanders still lack a truly integrated plan or strategy for the implementation of the rights of people with a disability. Policy remains fragmented across both different policy levels and domains. These elements are preventing a coherent approach toward the implementation of the CRPD. </w:t>
      </w:r>
    </w:p>
    <w:p w14:paraId="6B6A3488" w14:textId="77777777" w:rsidR="00585C80" w:rsidRPr="007308D3" w:rsidRDefault="00585C80" w:rsidP="00585C80">
      <w:pPr>
        <w:spacing w:line="276" w:lineRule="auto"/>
        <w:rPr>
          <w:rFonts w:ascii="Verdana" w:hAnsi="Verdana"/>
          <w:noProof/>
          <w:lang w:val="en-US"/>
        </w:rPr>
      </w:pPr>
    </w:p>
    <w:p w14:paraId="19E2B23A" w14:textId="13A567D0" w:rsidR="00D049E5" w:rsidRPr="007308D3" w:rsidRDefault="00D049E5" w:rsidP="00585C80">
      <w:pPr>
        <w:spacing w:line="276" w:lineRule="auto"/>
        <w:rPr>
          <w:rFonts w:ascii="Verdana" w:hAnsi="Verdana"/>
          <w:noProof/>
          <w:lang w:val="en-US"/>
        </w:rPr>
      </w:pPr>
      <w:r w:rsidRPr="007308D3">
        <w:rPr>
          <w:rFonts w:ascii="Verdana" w:hAnsi="Verdana"/>
          <w:noProof/>
          <w:lang w:val="en-GB"/>
        </w:rPr>
        <w:t>1-4.5</w:t>
      </w:r>
    </w:p>
    <w:p w14:paraId="646E2D7B" w14:textId="0CAF0D8C" w:rsidR="00585C80" w:rsidRPr="007308D3" w:rsidRDefault="00585C80" w:rsidP="00585C80">
      <w:pPr>
        <w:spacing w:line="276" w:lineRule="auto"/>
        <w:rPr>
          <w:rFonts w:ascii="Verdana" w:hAnsi="Verdana"/>
          <w:lang w:val="en-US"/>
        </w:rPr>
      </w:pPr>
      <w:r w:rsidRPr="007308D3">
        <w:rPr>
          <w:rFonts w:ascii="Verdana" w:hAnsi="Verdana"/>
          <w:noProof/>
          <w:lang w:val="en-GB"/>
        </w:rPr>
        <w:t xml:space="preserve">Coordination at the federal level continues to leave much to be desired. The </w:t>
      </w:r>
      <w:r w:rsidRPr="007308D3">
        <w:rPr>
          <w:rFonts w:ascii="Verdana" w:hAnsi="Verdana"/>
          <w:lang w:val="en-GB"/>
        </w:rPr>
        <w:t>interfederal coordination mechanism is not properly fulfilling its role. Little action has been taken in terms of coordination. One thing that stands out, for example, is that during the previous parliamentary term (2014-2019), not one interministerial conference regarding people with a disability was held. The annual contact with civil society organisations planned as part of the annual State Conference was extremely fleeting.</w:t>
      </w:r>
    </w:p>
    <w:p w14:paraId="71D3AD0F" w14:textId="77777777" w:rsidR="00585C80" w:rsidRPr="007308D3" w:rsidRDefault="00585C80" w:rsidP="00585C80">
      <w:pPr>
        <w:spacing w:line="276" w:lineRule="auto"/>
        <w:rPr>
          <w:rFonts w:ascii="Verdana" w:hAnsi="Verdana"/>
          <w:lang w:val="en-US"/>
        </w:rPr>
      </w:pPr>
    </w:p>
    <w:p w14:paraId="63F7E5A7" w14:textId="316D7BFC" w:rsidR="00D049E5" w:rsidRPr="007308D3" w:rsidRDefault="00D049E5" w:rsidP="00585C80">
      <w:pPr>
        <w:spacing w:line="276" w:lineRule="auto"/>
        <w:rPr>
          <w:rFonts w:ascii="Verdana" w:hAnsi="Verdana"/>
          <w:lang w:val="en-US"/>
        </w:rPr>
      </w:pPr>
      <w:r w:rsidRPr="007308D3">
        <w:rPr>
          <w:rFonts w:ascii="Verdana" w:hAnsi="Verdana"/>
          <w:lang w:val="en-GB"/>
        </w:rPr>
        <w:t>1-4.6</w:t>
      </w:r>
    </w:p>
    <w:p w14:paraId="60A30F6F" w14:textId="77777777" w:rsidR="00585C80" w:rsidRPr="007308D3" w:rsidRDefault="00585C80" w:rsidP="00585C80">
      <w:pPr>
        <w:spacing w:line="276" w:lineRule="auto"/>
        <w:rPr>
          <w:rFonts w:ascii="Verdana" w:hAnsi="Verdana"/>
          <w:lang w:val="en-US"/>
        </w:rPr>
      </w:pPr>
      <w:r w:rsidRPr="007308D3">
        <w:rPr>
          <w:rFonts w:ascii="Verdana" w:hAnsi="Verdana"/>
          <w:lang w:val="en-GB"/>
        </w:rPr>
        <w:t>Despite the adaptation of an interfederal strategy for 2021-2030, we only noticed a new dynamic in terms of the interministerial conference in spring 2023. This certainly offers some hope, but we regret to see that so much time has been wasted in this area since the ratification of the CRPD in 2009.</w:t>
      </w:r>
    </w:p>
    <w:p w14:paraId="6A94003F" w14:textId="77777777" w:rsidR="00585C80" w:rsidRPr="007308D3" w:rsidRDefault="00585C80" w:rsidP="00585C80">
      <w:pPr>
        <w:spacing w:line="276" w:lineRule="auto"/>
        <w:rPr>
          <w:rFonts w:ascii="Verdana" w:hAnsi="Verdana"/>
          <w:noProof/>
          <w:lang w:val="en-US"/>
        </w:rPr>
      </w:pPr>
    </w:p>
    <w:p w14:paraId="65A2D9E1" w14:textId="4112D359" w:rsidR="00741087" w:rsidRPr="007308D3" w:rsidRDefault="00741087" w:rsidP="00585C80">
      <w:pPr>
        <w:spacing w:line="276" w:lineRule="auto"/>
        <w:rPr>
          <w:rFonts w:ascii="Verdana" w:hAnsi="Verdana"/>
          <w:noProof/>
          <w:lang w:val="en-US"/>
        </w:rPr>
      </w:pPr>
      <w:r w:rsidRPr="007308D3">
        <w:rPr>
          <w:rFonts w:ascii="Verdana" w:hAnsi="Verdana"/>
          <w:noProof/>
          <w:lang w:val="en-GB"/>
        </w:rPr>
        <w:t>1-4.7</w:t>
      </w:r>
    </w:p>
    <w:p w14:paraId="79D4461D" w14:textId="10ADC841" w:rsidR="00585C80" w:rsidRPr="007308D3" w:rsidRDefault="00585C80" w:rsidP="00585C80">
      <w:pPr>
        <w:spacing w:line="276" w:lineRule="auto"/>
        <w:rPr>
          <w:rFonts w:ascii="Verdana" w:hAnsi="Verdana"/>
          <w:noProof/>
          <w:lang w:val="en-US"/>
        </w:rPr>
      </w:pPr>
      <w:r w:rsidRPr="007308D3">
        <w:rPr>
          <w:rFonts w:ascii="Verdana" w:hAnsi="Verdana"/>
          <w:noProof/>
          <w:lang w:val="en-GB"/>
        </w:rPr>
        <w:t>Recently, decisive steps have been taken by means of an initiative by the federal minister for people with a disability (Karine Lalieux). Following the development of a federal action plan (2021-2024), agreement was also reached regarding an interfederal action plan in 2023. It is good to see that these developments have been openly reported, and that efforts are being made to involve associations representing people with a disability. This constitutes a move in the right direction, and it will be important to maintain and strengthen this momentum in the next parliamentary term.</w:t>
      </w:r>
    </w:p>
    <w:p w14:paraId="5F92CD8E" w14:textId="77777777" w:rsidR="00585C80" w:rsidRPr="007308D3" w:rsidRDefault="00585C80" w:rsidP="00585C80">
      <w:pPr>
        <w:spacing w:line="276" w:lineRule="auto"/>
        <w:rPr>
          <w:rFonts w:ascii="Verdana" w:hAnsi="Verdana"/>
          <w:noProof/>
          <w:color w:val="00B050"/>
          <w:lang w:val="en-US"/>
        </w:rPr>
      </w:pPr>
    </w:p>
    <w:p w14:paraId="59AE33E8" w14:textId="5C501AFB" w:rsidR="003E7A62" w:rsidRPr="007308D3" w:rsidRDefault="003E7A62" w:rsidP="00585C80">
      <w:pPr>
        <w:spacing w:line="276" w:lineRule="auto"/>
        <w:rPr>
          <w:rFonts w:ascii="Verdana" w:hAnsi="Verdana"/>
          <w:noProof/>
          <w:lang w:val="en-US"/>
        </w:rPr>
      </w:pPr>
      <w:r w:rsidRPr="007308D3">
        <w:rPr>
          <w:rFonts w:ascii="Verdana" w:hAnsi="Verdana"/>
          <w:noProof/>
          <w:lang w:val="en-GB"/>
        </w:rPr>
        <w:t>1-4.8</w:t>
      </w:r>
    </w:p>
    <w:p w14:paraId="1DE4A6B7" w14:textId="69F0FAAD" w:rsidR="00585C80" w:rsidRPr="007308D3" w:rsidRDefault="00585C80" w:rsidP="00585C80">
      <w:pPr>
        <w:spacing w:line="276" w:lineRule="auto"/>
        <w:rPr>
          <w:rFonts w:ascii="Verdana" w:hAnsi="Verdana"/>
          <w:lang w:val="en-US"/>
        </w:rPr>
      </w:pPr>
      <w:r w:rsidRPr="007308D3">
        <w:rPr>
          <w:rFonts w:ascii="Verdana" w:hAnsi="Verdana"/>
          <w:lang w:val="en-GB"/>
        </w:rPr>
        <w:t>To date, at the Flemish level, there is no minister strictly monitoring and encouraging the fact that inclusive policies are put in place at all levels of policy, and thus ensuring that the CRPD is implemented in a correct and decisive manner. In principle, this role would form part of the mandate of the minister of equal opportunities, but we note that is not sufficiently the case in practice. Each individual minister is still able to define to a great extent what constitutes inclusion and how the CRPD is applied.</w:t>
      </w:r>
    </w:p>
    <w:p w14:paraId="67DC840F" w14:textId="77777777" w:rsidR="00585C80" w:rsidRPr="007308D3" w:rsidRDefault="00585C80" w:rsidP="00585C80">
      <w:pPr>
        <w:spacing w:line="276" w:lineRule="auto"/>
        <w:rPr>
          <w:rFonts w:ascii="Verdana" w:hAnsi="Verdana"/>
          <w:lang w:val="en-US"/>
        </w:rPr>
      </w:pPr>
    </w:p>
    <w:p w14:paraId="00F7BC44" w14:textId="4DAE1A07" w:rsidR="003E7A62" w:rsidRPr="007308D3" w:rsidRDefault="003E7A62" w:rsidP="00585C80">
      <w:pPr>
        <w:spacing w:line="276" w:lineRule="auto"/>
        <w:rPr>
          <w:rFonts w:ascii="Verdana" w:hAnsi="Verdana"/>
          <w:lang w:val="en-US"/>
        </w:rPr>
      </w:pPr>
      <w:r w:rsidRPr="007308D3">
        <w:rPr>
          <w:rFonts w:ascii="Verdana" w:hAnsi="Verdana"/>
          <w:lang w:val="en-GB"/>
        </w:rPr>
        <w:t>1-4.9</w:t>
      </w:r>
    </w:p>
    <w:p w14:paraId="11C31B87" w14:textId="77777777" w:rsidR="00585C80" w:rsidRPr="007308D3" w:rsidRDefault="00585C80" w:rsidP="00585C80">
      <w:pPr>
        <w:spacing w:line="276" w:lineRule="auto"/>
        <w:rPr>
          <w:rFonts w:ascii="Verdana" w:hAnsi="Verdana"/>
          <w:lang w:val="en-US"/>
        </w:rPr>
      </w:pPr>
      <w:r w:rsidRPr="007308D3">
        <w:rPr>
          <w:rFonts w:ascii="Verdana" w:hAnsi="Verdana"/>
          <w:lang w:val="en-GB"/>
        </w:rPr>
        <w:t xml:space="preserve">The Open Coordination Method (OCM) could be regarded as an implementation plan for the CRPD. Even so, the plans within the OCM are not sufficiently coherent, and do not always fall in line with the CRPD. Strengthening special needs education forms part of the OCM, for example. </w:t>
      </w:r>
    </w:p>
    <w:p w14:paraId="0503C8FD" w14:textId="77777777" w:rsidR="00585C80" w:rsidRPr="007308D3" w:rsidRDefault="00585C80" w:rsidP="00585C80">
      <w:pPr>
        <w:spacing w:line="276" w:lineRule="auto"/>
        <w:rPr>
          <w:rFonts w:ascii="Verdana" w:hAnsi="Verdana"/>
          <w:lang w:val="en-US"/>
        </w:rPr>
      </w:pPr>
    </w:p>
    <w:p w14:paraId="6A6A4DB4" w14:textId="35EDF1AC" w:rsidR="003E7A62" w:rsidRPr="007308D3" w:rsidRDefault="003E7A62" w:rsidP="00585C80">
      <w:pPr>
        <w:spacing w:line="276" w:lineRule="auto"/>
        <w:rPr>
          <w:rFonts w:ascii="Verdana" w:hAnsi="Verdana"/>
          <w:lang w:val="en-US"/>
        </w:rPr>
      </w:pPr>
      <w:r w:rsidRPr="007308D3">
        <w:rPr>
          <w:rFonts w:ascii="Verdana" w:hAnsi="Verdana"/>
          <w:lang w:val="en-GB"/>
        </w:rPr>
        <w:t>1-4.10</w:t>
      </w:r>
    </w:p>
    <w:p w14:paraId="7D423533" w14:textId="3BB8B242" w:rsidR="00585C80" w:rsidRDefault="00585C80" w:rsidP="00585C80">
      <w:pPr>
        <w:spacing w:line="276" w:lineRule="auto"/>
        <w:rPr>
          <w:rFonts w:ascii="Verdana" w:hAnsi="Verdana"/>
          <w:lang w:val="en-GB"/>
        </w:rPr>
      </w:pPr>
      <w:r w:rsidRPr="007308D3">
        <w:rPr>
          <w:rFonts w:ascii="Verdana" w:hAnsi="Verdana"/>
          <w:lang w:val="en-GB"/>
        </w:rPr>
        <w:t>Under the new policy of the Flemish Government (2019-2024), the OCM method was reformed into a global social plan. Elsewhere, changes to the Equal Opportunities Decree [</w:t>
      </w:r>
      <w:r w:rsidRPr="007308D3">
        <w:rPr>
          <w:rFonts w:ascii="Verdana" w:hAnsi="Verdana"/>
          <w:i/>
          <w:iCs/>
          <w:lang w:val="en-GB"/>
        </w:rPr>
        <w:t>Gelijkekansendecreet</w:t>
      </w:r>
      <w:r w:rsidRPr="007308D3">
        <w:rPr>
          <w:rFonts w:ascii="Verdana" w:hAnsi="Verdana"/>
          <w:lang w:val="en-GB"/>
        </w:rPr>
        <w:t>]</w:t>
      </w:r>
      <w:r w:rsidRPr="007308D3">
        <w:rPr>
          <w:rStyle w:val="FootnoteReference"/>
          <w:rFonts w:ascii="Verdana" w:hAnsi="Verdana"/>
          <w:lang w:val="en-GB"/>
        </w:rPr>
        <w:footnoteReference w:id="3"/>
      </w:r>
      <w:r w:rsidRPr="007308D3">
        <w:rPr>
          <w:rFonts w:ascii="Verdana" w:hAnsi="Verdana"/>
          <w:lang w:val="en-GB"/>
        </w:rPr>
        <w:t xml:space="preserve"> have instigated further reform of the Flemish policy on equal opportunities. The interdepartmental committee has been abolished, for example. One thing that is unchanged is the use of an integrated action plan.</w:t>
      </w:r>
    </w:p>
    <w:p w14:paraId="3B0133FD" w14:textId="77777777" w:rsidR="00397B97" w:rsidRDefault="00397B97" w:rsidP="00585C80">
      <w:pPr>
        <w:spacing w:line="276" w:lineRule="auto"/>
        <w:rPr>
          <w:rFonts w:ascii="Verdana" w:hAnsi="Verdana"/>
          <w:b/>
          <w:bCs/>
          <w:color w:val="538135" w:themeColor="accent6" w:themeShade="BF"/>
          <w:lang w:val="en-US"/>
        </w:rPr>
      </w:pPr>
    </w:p>
    <w:p w14:paraId="021CE34F" w14:textId="07B1AD6D" w:rsidR="003E7A62" w:rsidRPr="007308D3" w:rsidRDefault="003E7A62" w:rsidP="00585C80">
      <w:pPr>
        <w:spacing w:line="276" w:lineRule="auto"/>
        <w:rPr>
          <w:rFonts w:ascii="Verdana" w:hAnsi="Verdana"/>
          <w:lang w:val="en-US"/>
        </w:rPr>
      </w:pPr>
      <w:r w:rsidRPr="007308D3">
        <w:rPr>
          <w:rFonts w:ascii="Verdana" w:hAnsi="Verdana"/>
          <w:lang w:val="en-GB"/>
        </w:rPr>
        <w:t>1-4.11</w:t>
      </w:r>
    </w:p>
    <w:p w14:paraId="66A594C3" w14:textId="45438AD1" w:rsidR="00627D39" w:rsidRPr="007308D3" w:rsidRDefault="00585C80" w:rsidP="00627D39">
      <w:pPr>
        <w:spacing w:line="276" w:lineRule="auto"/>
        <w:rPr>
          <w:rFonts w:ascii="Verdana" w:hAnsi="Verdana"/>
          <w:vanish/>
          <w:color w:val="2E74B5" w:themeColor="accent5" w:themeShade="BF"/>
          <w:lang w:val="en-US"/>
        </w:rPr>
      </w:pPr>
      <w:r w:rsidRPr="007308D3">
        <w:rPr>
          <w:rFonts w:ascii="Verdana" w:hAnsi="Verdana"/>
          <w:lang w:val="en-GB"/>
        </w:rPr>
        <w:t xml:space="preserve">We fear that, with the new working method, the transversal approach and the mandate of the minister for equal opportunities will be weakened, and that the new method will not result in a sufficiently strong, integrated plan for the implementation of the CRPD. The question regarding impact and alignment with the CRPD continues to apply in this instance too. Who within the Flemish Government and within the Flemish administration is responsible for checking the policy adopted against the CRPD? </w:t>
      </w:r>
      <w:r w:rsidR="00627D39" w:rsidRPr="007308D3">
        <w:rPr>
          <w:rFonts w:ascii="Verdana" w:hAnsi="Verdana"/>
          <w:vanish/>
          <w:color w:val="2E74B5" w:themeColor="accent5" w:themeShade="BF"/>
          <w:lang w:val="en-US"/>
        </w:rPr>
        <w:t>LOI 3.</w:t>
      </w:r>
      <w:r w:rsidR="00627D39" w:rsidRPr="007308D3">
        <w:rPr>
          <w:rFonts w:ascii="Verdana" w:hAnsi="Verdana"/>
          <w:vanish/>
          <w:color w:val="2E74B5" w:themeColor="accent5" w:themeShade="BF"/>
          <w:lang w:val="en-US"/>
        </w:rPr>
        <w:tab/>
        <w:t xml:space="preserve">Please provide information on measures taken to ensure the full and effective participation of persons with disabilities, through their representative organizations, at all stages of all disability-related legislation and policies, including in the design, implementation and review, and in other policy and decision-making processes, at the federal, regional and community levels. </w:t>
      </w:r>
    </w:p>
    <w:p w14:paraId="254ED2A2" w14:textId="77777777" w:rsidR="00627D39" w:rsidRPr="007308D3" w:rsidRDefault="00627D39" w:rsidP="00627D39">
      <w:pPr>
        <w:spacing w:line="276" w:lineRule="auto"/>
        <w:rPr>
          <w:rFonts w:ascii="Verdana" w:hAnsi="Verdana"/>
          <w:vanish/>
          <w:color w:val="2E74B5" w:themeColor="accent5" w:themeShade="BF"/>
          <w:lang w:val="en-US"/>
        </w:rPr>
      </w:pPr>
    </w:p>
    <w:p w14:paraId="7948EEF4" w14:textId="7A19B085" w:rsidR="00627D39" w:rsidRPr="007308D3" w:rsidRDefault="00627D39" w:rsidP="00627D39">
      <w:pPr>
        <w:spacing w:line="276" w:lineRule="auto"/>
        <w:rPr>
          <w:rFonts w:ascii="Verdana" w:hAnsi="Verdana"/>
          <w:vanish/>
          <w:color w:val="2E74B5" w:themeColor="accent5" w:themeShade="BF"/>
          <w:lang w:val="en-US"/>
        </w:rPr>
      </w:pPr>
      <w:r w:rsidRPr="007308D3">
        <w:rPr>
          <w:rFonts w:ascii="Verdana" w:hAnsi="Verdana"/>
          <w:vanish/>
          <w:color w:val="2E74B5" w:themeColor="accent5" w:themeShade="BF"/>
          <w:lang w:val="en-US"/>
        </w:rPr>
        <w:t>LOI 4.</w:t>
      </w:r>
      <w:r w:rsidRPr="007308D3">
        <w:rPr>
          <w:rFonts w:ascii="Verdana" w:hAnsi="Verdana"/>
          <w:vanish/>
          <w:color w:val="2E74B5" w:themeColor="accent5" w:themeShade="BF"/>
          <w:lang w:val="en-US"/>
        </w:rPr>
        <w:tab/>
        <w:t>Please provide information on concrete measures taken to establish, and allocate adequate resources for, advisory councils at the federal, regional and community levels (CRPD/C/BEL/CO/1, para. 10).</w:t>
      </w:r>
    </w:p>
    <w:p w14:paraId="08722269" w14:textId="77777777" w:rsidR="00592F44" w:rsidRPr="007308D3" w:rsidRDefault="00592F44" w:rsidP="00585C80">
      <w:pPr>
        <w:spacing w:line="276" w:lineRule="auto"/>
        <w:rPr>
          <w:rFonts w:ascii="Verdana" w:hAnsi="Verdana"/>
          <w:lang w:val="en-US"/>
        </w:rPr>
      </w:pPr>
    </w:p>
    <w:p w14:paraId="6EB5556C" w14:textId="77777777" w:rsidR="00592F44" w:rsidRDefault="00592F44" w:rsidP="00585C80">
      <w:pPr>
        <w:spacing w:line="276" w:lineRule="auto"/>
        <w:rPr>
          <w:rFonts w:ascii="Verdana" w:hAnsi="Verdana"/>
          <w:lang w:val="en-US"/>
        </w:rPr>
      </w:pPr>
    </w:p>
    <w:p w14:paraId="6E662D7C" w14:textId="77777777" w:rsidR="00397B97" w:rsidRPr="00397B97" w:rsidRDefault="00397B97" w:rsidP="00397B97">
      <w:pPr>
        <w:spacing w:line="276" w:lineRule="auto"/>
        <w:rPr>
          <w:rFonts w:ascii="Verdana" w:hAnsi="Verdana"/>
          <w:color w:val="4472C4" w:themeColor="accent1"/>
          <w:lang w:val="en-GB"/>
        </w:rPr>
      </w:pPr>
      <w:r w:rsidRPr="00397B97">
        <w:rPr>
          <w:rFonts w:ascii="Verdana" w:hAnsi="Verdana"/>
          <w:color w:val="4472C4" w:themeColor="accent1"/>
          <w:lang w:val="en-GB"/>
        </w:rPr>
        <w:t>LOI 3.</w:t>
      </w:r>
      <w:r w:rsidRPr="00397B97">
        <w:rPr>
          <w:rFonts w:ascii="Verdana" w:hAnsi="Verdana"/>
          <w:color w:val="4472C4" w:themeColor="accent1"/>
          <w:lang w:val="en-GB"/>
        </w:rPr>
        <w:tab/>
        <w:t xml:space="preserve">Please provide information on measures taken to ensure the full and effective participation of persons with disabilities, through their representative organizations, at all stages of all disability-related legislation and policies, including in the design, implementation and review, and in other policy and decision-making processes, at the federal, regional and community levels. </w:t>
      </w:r>
    </w:p>
    <w:p w14:paraId="60EBEDA6" w14:textId="77777777" w:rsidR="00397B97" w:rsidRPr="00397B97" w:rsidRDefault="00397B97" w:rsidP="00397B97">
      <w:pPr>
        <w:spacing w:line="276" w:lineRule="auto"/>
        <w:rPr>
          <w:rFonts w:ascii="Verdana" w:hAnsi="Verdana"/>
          <w:color w:val="4472C4" w:themeColor="accent1"/>
          <w:lang w:val="en-GB"/>
        </w:rPr>
      </w:pPr>
    </w:p>
    <w:p w14:paraId="5608E008" w14:textId="3AB6EB6A" w:rsidR="00397B97" w:rsidRPr="00397B97" w:rsidRDefault="00397B97" w:rsidP="00397B97">
      <w:pPr>
        <w:spacing w:line="276" w:lineRule="auto"/>
        <w:rPr>
          <w:rFonts w:ascii="Verdana" w:hAnsi="Verdana"/>
          <w:color w:val="4472C4" w:themeColor="accent1"/>
          <w:lang w:val="en-US"/>
        </w:rPr>
      </w:pPr>
      <w:r w:rsidRPr="00397B97">
        <w:rPr>
          <w:rFonts w:ascii="Verdana" w:hAnsi="Verdana"/>
          <w:color w:val="4472C4" w:themeColor="accent1"/>
          <w:lang w:val="en-GB"/>
        </w:rPr>
        <w:t>LOI 4.</w:t>
      </w:r>
      <w:r w:rsidRPr="00397B97">
        <w:rPr>
          <w:rFonts w:ascii="Verdana" w:hAnsi="Verdana"/>
          <w:color w:val="4472C4" w:themeColor="accent1"/>
          <w:lang w:val="en-GB"/>
        </w:rPr>
        <w:tab/>
      </w:r>
      <w:r w:rsidR="00F7351F">
        <w:rPr>
          <w:rFonts w:ascii="Verdana" w:hAnsi="Verdana"/>
          <w:color w:val="4472C4" w:themeColor="accent1"/>
          <w:lang w:val="en-GB"/>
        </w:rPr>
        <w:t xml:space="preserve"> </w:t>
      </w:r>
      <w:r w:rsidRPr="00397B97">
        <w:rPr>
          <w:rFonts w:ascii="Verdana" w:hAnsi="Verdana"/>
          <w:color w:val="4472C4" w:themeColor="accent1"/>
          <w:lang w:val="en-GB"/>
        </w:rPr>
        <w:t xml:space="preserve">Please provide information on concrete measures taken to establish, and allocate adequate resources for, advisory councils at the federal, regional and community levels (CRPD/C/BEL/CO/1, para. </w:t>
      </w:r>
      <w:r w:rsidRPr="00397B97">
        <w:rPr>
          <w:rFonts w:ascii="Verdana" w:hAnsi="Verdana"/>
          <w:color w:val="4472C4" w:themeColor="accent1"/>
          <w:lang w:val="en-US"/>
        </w:rPr>
        <w:t>10).</w:t>
      </w:r>
    </w:p>
    <w:p w14:paraId="74FB7937" w14:textId="77777777" w:rsidR="00397B97" w:rsidRPr="007308D3" w:rsidRDefault="00397B97" w:rsidP="00585C80">
      <w:pPr>
        <w:spacing w:line="276" w:lineRule="auto"/>
        <w:rPr>
          <w:rFonts w:ascii="Verdana" w:hAnsi="Verdana"/>
          <w:lang w:val="en-US"/>
        </w:rPr>
      </w:pPr>
    </w:p>
    <w:p w14:paraId="0FDDD10D" w14:textId="350F55D6" w:rsidR="003E7A62" w:rsidRPr="007308D3" w:rsidRDefault="003E7A62" w:rsidP="0072479A">
      <w:pPr>
        <w:spacing w:line="276" w:lineRule="auto"/>
        <w:rPr>
          <w:rFonts w:ascii="Verdana" w:hAnsi="Verdana"/>
          <w:lang w:val="en-US"/>
        </w:rPr>
      </w:pPr>
      <w:r w:rsidRPr="007308D3">
        <w:rPr>
          <w:rFonts w:ascii="Verdana" w:hAnsi="Verdana"/>
          <w:lang w:val="en-GB"/>
        </w:rPr>
        <w:t>1-4.12</w:t>
      </w:r>
    </w:p>
    <w:p w14:paraId="6ACBA320" w14:textId="7730A6E9" w:rsidR="0072479A" w:rsidRPr="007308D3" w:rsidRDefault="0072479A" w:rsidP="0072479A">
      <w:pPr>
        <w:spacing w:line="276" w:lineRule="auto"/>
        <w:rPr>
          <w:rFonts w:ascii="Verdana" w:hAnsi="Verdana"/>
          <w:noProof/>
          <w:lang w:val="en-US"/>
        </w:rPr>
      </w:pPr>
      <w:r w:rsidRPr="007308D3">
        <w:rPr>
          <w:rFonts w:ascii="Verdana" w:hAnsi="Verdana"/>
          <w:lang w:val="en-GB"/>
        </w:rPr>
        <w:t>The state report says that the OCM was drawn up "in close consultation with civil society". This is not the case. Only informal consultation took place during the drafting of the OCM within the horizontal policy plan for 2020-2024</w:t>
      </w:r>
      <w:r w:rsidR="005F45B3">
        <w:rPr>
          <w:rFonts w:ascii="Verdana" w:hAnsi="Verdana"/>
          <w:lang w:val="en-GB"/>
        </w:rPr>
        <w:t xml:space="preserve">. The consultation in general was variable. </w:t>
      </w:r>
    </w:p>
    <w:p w14:paraId="64EF1D7A" w14:textId="7C612F24" w:rsidR="002D59EE" w:rsidRPr="007308D3" w:rsidRDefault="002D59EE" w:rsidP="0072479A">
      <w:pPr>
        <w:spacing w:line="276" w:lineRule="auto"/>
        <w:rPr>
          <w:rFonts w:ascii="Verdana" w:hAnsi="Verdana" w:cs="Arial"/>
          <w:lang w:val="en-US"/>
        </w:rPr>
      </w:pPr>
      <w:r w:rsidRPr="007308D3">
        <w:rPr>
          <w:rFonts w:ascii="Verdana" w:hAnsi="Verdana" w:cs="Arial"/>
          <w:lang w:val="en-GB"/>
        </w:rPr>
        <w:t>1-4.13</w:t>
      </w:r>
    </w:p>
    <w:p w14:paraId="6044D01D" w14:textId="4662C5AD" w:rsidR="0072479A" w:rsidRPr="007308D3" w:rsidRDefault="0072479A" w:rsidP="0072479A">
      <w:pPr>
        <w:pStyle w:val="GRIP-Titelklein"/>
        <w:spacing w:line="276" w:lineRule="auto"/>
        <w:rPr>
          <w:b w:val="0"/>
          <w:sz w:val="22"/>
          <w:lang w:val="en-US"/>
        </w:rPr>
      </w:pPr>
      <w:r w:rsidRPr="007308D3">
        <w:rPr>
          <w:b w:val="0"/>
          <w:sz w:val="22"/>
          <w:lang w:val="en-GB"/>
        </w:rPr>
        <w:t>In the field of policy participation, significant strides forward have been made at the Flemish level. NOOZO, the Flemish advisory council on disabilities, had been in the process of being established since 2018. In the spring of 2022, the operation and financing of this new organisation for advice and policy participation was laid down in a new decree by the Flemish Government.</w:t>
      </w:r>
      <w:r w:rsidRPr="007308D3">
        <w:rPr>
          <w:rStyle w:val="FootnoteReference"/>
          <w:b w:val="0"/>
          <w:sz w:val="22"/>
          <w:lang w:val="en-GB"/>
        </w:rPr>
        <w:footnoteReference w:id="4"/>
      </w:r>
      <w:r w:rsidRPr="007308D3">
        <w:rPr>
          <w:b w:val="0"/>
          <w:sz w:val="22"/>
          <w:lang w:val="en-GB"/>
        </w:rPr>
        <w:t xml:space="preserve"> It is a positive step that both associations representing people with a disability and individuals themselves are able to contribute to this Flemish advisory council. </w:t>
      </w:r>
    </w:p>
    <w:p w14:paraId="4AF0C5E5" w14:textId="77777777" w:rsidR="0072479A" w:rsidRPr="00414A04" w:rsidRDefault="0072479A" w:rsidP="0072479A">
      <w:pPr>
        <w:pStyle w:val="GRIP-Titelklein"/>
        <w:spacing w:line="276" w:lineRule="auto"/>
        <w:rPr>
          <w:b w:val="0"/>
          <w:szCs w:val="24"/>
          <w:lang w:val="en-US"/>
        </w:rPr>
      </w:pPr>
    </w:p>
    <w:p w14:paraId="1A8F1786" w14:textId="77777777" w:rsidR="001E23F8" w:rsidRPr="007308D3" w:rsidRDefault="001E23F8" w:rsidP="0072479A">
      <w:pPr>
        <w:pStyle w:val="GRIP-Titelklein"/>
        <w:spacing w:line="276" w:lineRule="auto"/>
        <w:rPr>
          <w:b w:val="0"/>
          <w:sz w:val="22"/>
          <w:lang w:val="en-US"/>
        </w:rPr>
      </w:pPr>
      <w:r w:rsidRPr="007308D3">
        <w:rPr>
          <w:b w:val="0"/>
          <w:sz w:val="22"/>
          <w:lang w:val="en-GB"/>
        </w:rPr>
        <w:t>1-4.14</w:t>
      </w:r>
    </w:p>
    <w:p w14:paraId="11E4C879" w14:textId="5CC8B330" w:rsidR="0072479A" w:rsidRPr="007308D3" w:rsidRDefault="0072479A" w:rsidP="0072479A">
      <w:pPr>
        <w:pStyle w:val="GRIP-Titelklein"/>
        <w:spacing w:line="276" w:lineRule="auto"/>
        <w:rPr>
          <w:b w:val="0"/>
          <w:sz w:val="22"/>
          <w:lang w:val="en-US"/>
        </w:rPr>
      </w:pPr>
      <w:r w:rsidRPr="007308D3">
        <w:rPr>
          <w:b w:val="0"/>
          <w:sz w:val="22"/>
          <w:lang w:val="en-GB"/>
        </w:rPr>
        <w:t>In the decree by the Flemish Government, the mandate of the Flemish advisory council is laid down in §2: "Members of the Flemish Government are obliged to seek the advice of the council on draft decrees, draft regulatory decrees of the Flemish Government and draft regulatory ministerial decrees that are of strategic importance and that may have far-reaching consequences for persons with disabilities, and must actively involve the council in the policy process." Even so, it remains unclear if this advice will be sought in a consistent manner, and to which extent the Flemish Government will follow this up with a substantiated response.</w:t>
      </w:r>
    </w:p>
    <w:p w14:paraId="10EB7B1D" w14:textId="77777777" w:rsidR="0072479A" w:rsidRPr="007308D3" w:rsidRDefault="0072479A" w:rsidP="0072479A">
      <w:pPr>
        <w:pStyle w:val="GRIP-Titelklein"/>
        <w:spacing w:line="276" w:lineRule="auto"/>
        <w:rPr>
          <w:b w:val="0"/>
          <w:sz w:val="22"/>
          <w:lang w:val="en-US"/>
        </w:rPr>
      </w:pPr>
    </w:p>
    <w:p w14:paraId="02967856" w14:textId="04BC8E2B" w:rsidR="0012146E" w:rsidRPr="007308D3" w:rsidRDefault="0012146E" w:rsidP="0072479A">
      <w:pPr>
        <w:pStyle w:val="GRIP-Titelklein"/>
        <w:spacing w:line="276" w:lineRule="auto"/>
        <w:rPr>
          <w:b w:val="0"/>
          <w:sz w:val="22"/>
          <w:lang w:val="en-US"/>
        </w:rPr>
      </w:pPr>
      <w:r w:rsidRPr="007308D3">
        <w:rPr>
          <w:b w:val="0"/>
          <w:sz w:val="22"/>
          <w:lang w:val="en-GB"/>
        </w:rPr>
        <w:t>1-4.15</w:t>
      </w:r>
    </w:p>
    <w:p w14:paraId="34DEC102" w14:textId="7BA1A07B" w:rsidR="0072479A" w:rsidRPr="007308D3" w:rsidRDefault="0072479A" w:rsidP="0072479A">
      <w:pPr>
        <w:pStyle w:val="GRIP-Titelklein"/>
        <w:spacing w:line="276" w:lineRule="auto"/>
        <w:rPr>
          <w:b w:val="0"/>
          <w:sz w:val="22"/>
          <w:lang w:val="en-US"/>
        </w:rPr>
      </w:pPr>
      <w:r w:rsidRPr="007308D3">
        <w:rPr>
          <w:b w:val="0"/>
          <w:sz w:val="22"/>
          <w:lang w:val="en-GB"/>
        </w:rPr>
        <w:t>The Flemish Government also intends to combine the various lines of representation across different policy domains within NOOZO, the Flemish advisory council. An important step in this area is the integration of the Disability and Labour [</w:t>
      </w:r>
      <w:r w:rsidRPr="007308D3">
        <w:rPr>
          <w:b w:val="0"/>
          <w:i/>
          <w:iCs/>
          <w:sz w:val="22"/>
          <w:lang w:val="en-GB"/>
        </w:rPr>
        <w:t>Handicap en Arbeid</w:t>
      </w:r>
      <w:r w:rsidRPr="007308D3">
        <w:rPr>
          <w:b w:val="0"/>
          <w:sz w:val="22"/>
          <w:lang w:val="en-GB"/>
        </w:rPr>
        <w:t>] policy platform (funded by the employment policy domain) into NOOZO on 1 January 2024. However, it remains unclear how this will be further implemented for other important policy domains, such as education, wellbeing, accessibility and transport.</w:t>
      </w:r>
    </w:p>
    <w:p w14:paraId="6A861C04" w14:textId="77777777" w:rsidR="00FD2CEB" w:rsidRPr="007308D3" w:rsidRDefault="00FD2CEB" w:rsidP="0072479A">
      <w:pPr>
        <w:pStyle w:val="GRIP-Titelklein"/>
        <w:spacing w:line="276" w:lineRule="auto"/>
        <w:rPr>
          <w:b w:val="0"/>
          <w:sz w:val="22"/>
          <w:lang w:val="en-GB"/>
        </w:rPr>
      </w:pPr>
    </w:p>
    <w:p w14:paraId="1ED6CFCA" w14:textId="66ABDE90" w:rsidR="002341DF" w:rsidRPr="007308D3" w:rsidRDefault="002341DF" w:rsidP="0072479A">
      <w:pPr>
        <w:pStyle w:val="GRIP-Titelklein"/>
        <w:spacing w:line="276" w:lineRule="auto"/>
        <w:rPr>
          <w:b w:val="0"/>
          <w:sz w:val="22"/>
          <w:lang w:val="en-US"/>
        </w:rPr>
      </w:pPr>
      <w:r w:rsidRPr="007308D3">
        <w:rPr>
          <w:b w:val="0"/>
          <w:sz w:val="22"/>
          <w:lang w:val="en-GB"/>
        </w:rPr>
        <w:t>1-4.16</w:t>
      </w:r>
    </w:p>
    <w:p w14:paraId="5504B07B" w14:textId="2041FEC0" w:rsidR="0072479A" w:rsidRPr="007308D3" w:rsidRDefault="0072479A" w:rsidP="0072479A">
      <w:pPr>
        <w:pStyle w:val="GRIP-Titelklein"/>
        <w:spacing w:line="276" w:lineRule="auto"/>
        <w:rPr>
          <w:b w:val="0"/>
          <w:sz w:val="22"/>
          <w:lang w:val="en-US"/>
        </w:rPr>
      </w:pPr>
      <w:r w:rsidRPr="007308D3">
        <w:rPr>
          <w:b w:val="0"/>
          <w:sz w:val="22"/>
          <w:lang w:val="en-GB"/>
        </w:rPr>
        <w:t>Advisory councils for people with a disability are active at the local level (urban and municipal authorities). These local advisory councils have the potential to play a major role, as they work on highly specific topics concerning people with a disability. Even so, the mandate and working methods of these advisory councils varies greatly. Their role and effectiveness are highly dependent on the individual choices of the local authorities. A generic regulatory framework for policy participation at the local level is lacking.</w:t>
      </w:r>
    </w:p>
    <w:p w14:paraId="2FF34AE2" w14:textId="77777777" w:rsidR="0072479A" w:rsidRPr="007308D3" w:rsidRDefault="0072479A" w:rsidP="0072479A">
      <w:pPr>
        <w:pStyle w:val="GRIP-Titelklein"/>
        <w:spacing w:line="276" w:lineRule="auto"/>
        <w:rPr>
          <w:b w:val="0"/>
          <w:sz w:val="22"/>
          <w:lang w:val="en-US"/>
        </w:rPr>
      </w:pPr>
    </w:p>
    <w:p w14:paraId="0DCE594D" w14:textId="0AD2CC5B" w:rsidR="002341DF" w:rsidRPr="007308D3" w:rsidRDefault="002341DF" w:rsidP="0072479A">
      <w:pPr>
        <w:pStyle w:val="GRIP-Titelklein"/>
        <w:spacing w:line="276" w:lineRule="auto"/>
        <w:rPr>
          <w:b w:val="0"/>
          <w:sz w:val="22"/>
          <w:lang w:val="en-US"/>
        </w:rPr>
      </w:pPr>
      <w:r w:rsidRPr="007308D3">
        <w:rPr>
          <w:b w:val="0"/>
          <w:sz w:val="22"/>
          <w:lang w:val="en-GB"/>
        </w:rPr>
        <w:t>1-4.17</w:t>
      </w:r>
    </w:p>
    <w:p w14:paraId="238C7EAB" w14:textId="5A190B2B" w:rsidR="0072479A" w:rsidRPr="007308D3" w:rsidRDefault="0072479A" w:rsidP="0072479A">
      <w:pPr>
        <w:pStyle w:val="GRIP-Titelklein"/>
        <w:spacing w:line="276" w:lineRule="auto"/>
        <w:rPr>
          <w:b w:val="0"/>
          <w:sz w:val="22"/>
          <w:lang w:val="en-US"/>
        </w:rPr>
      </w:pPr>
      <w:r w:rsidRPr="007308D3">
        <w:rPr>
          <w:b w:val="0"/>
          <w:sz w:val="22"/>
          <w:lang w:val="en-GB"/>
        </w:rPr>
        <w:t>A significant share of policy is being shifted from the regional Flemish level to the supralocal level. This level is gaining in importance when it comes to major domains, such as transport and employment. At this supralocal level, structures and initiatives are lacking to ensure the involvement of people with a disability and their organisations. For example, people with a disability and their organisations were only involved to a limited extent in the development of the transport regions of De Lijn, the Flemish public transport authority, regardless of the fact that the reorganisation of public transport has a major impact on the mobility of people with a disability.</w:t>
      </w:r>
    </w:p>
    <w:p w14:paraId="094E3207" w14:textId="77777777" w:rsidR="00A46127" w:rsidRPr="007308D3" w:rsidRDefault="00A46127" w:rsidP="0072479A">
      <w:pPr>
        <w:pStyle w:val="GRIP-Titelklein"/>
        <w:spacing w:line="276" w:lineRule="auto"/>
        <w:rPr>
          <w:b w:val="0"/>
          <w:bCs/>
          <w:sz w:val="22"/>
          <w:lang w:val="en-US"/>
        </w:rPr>
      </w:pPr>
    </w:p>
    <w:p w14:paraId="570B140B" w14:textId="77777777" w:rsidR="00A46127" w:rsidRPr="007308D3" w:rsidRDefault="00A46127" w:rsidP="0072479A">
      <w:pPr>
        <w:pStyle w:val="GRIP-Titelklein"/>
        <w:spacing w:line="276" w:lineRule="auto"/>
        <w:rPr>
          <w:b w:val="0"/>
          <w:bCs/>
          <w:sz w:val="22"/>
          <w:lang w:val="en-US"/>
        </w:rPr>
      </w:pPr>
    </w:p>
    <w:p w14:paraId="082655E4" w14:textId="77777777" w:rsidR="00A46127" w:rsidRPr="007308D3" w:rsidRDefault="00A46127" w:rsidP="0072479A">
      <w:pPr>
        <w:pStyle w:val="GRIP-Titelklein"/>
        <w:spacing w:line="276" w:lineRule="auto"/>
        <w:rPr>
          <w:b w:val="0"/>
          <w:bCs/>
          <w:sz w:val="22"/>
          <w:lang w:val="en-US"/>
        </w:rPr>
      </w:pPr>
    </w:p>
    <w:p w14:paraId="165D92B2" w14:textId="77777777" w:rsidR="0072479A" w:rsidRPr="005E2831" w:rsidRDefault="0072479A" w:rsidP="002341DF">
      <w:pPr>
        <w:pBdr>
          <w:top w:val="single" w:sz="4" w:space="1" w:color="auto"/>
          <w:left w:val="single" w:sz="4" w:space="4" w:color="auto"/>
          <w:bottom w:val="single" w:sz="4" w:space="1" w:color="auto"/>
          <w:right w:val="single" w:sz="4" w:space="4" w:color="auto"/>
        </w:pBdr>
        <w:shd w:val="clear" w:color="auto" w:fill="FFFFFF" w:themeFill="background1"/>
        <w:spacing w:line="276" w:lineRule="auto"/>
        <w:jc w:val="center"/>
        <w:rPr>
          <w:rFonts w:ascii="Verdana" w:eastAsia="Calibri" w:hAnsi="Verdana"/>
          <w:b/>
          <w:bCs/>
          <w:sz w:val="24"/>
          <w:szCs w:val="24"/>
          <w:lang w:val="en-US"/>
        </w:rPr>
      </w:pPr>
      <w:r w:rsidRPr="005E2831">
        <w:rPr>
          <w:rFonts w:ascii="Verdana" w:eastAsia="Calibri" w:hAnsi="Verdana"/>
          <w:b/>
          <w:bCs/>
          <w:sz w:val="24"/>
          <w:szCs w:val="24"/>
          <w:lang w:val="en-GB"/>
        </w:rPr>
        <w:t>RECOMMENDATIONS WITH REGARD TO ARTICLES 1-4</w:t>
      </w:r>
    </w:p>
    <w:p w14:paraId="1ED173F5" w14:textId="77777777" w:rsidR="0072479A" w:rsidRPr="007308D3" w:rsidRDefault="0072479A" w:rsidP="0072479A">
      <w:pPr>
        <w:shd w:val="clear" w:color="auto" w:fill="FFFFFF" w:themeFill="background1"/>
        <w:spacing w:line="276" w:lineRule="auto"/>
        <w:rPr>
          <w:rFonts w:ascii="Verdana" w:eastAsia="Calibri" w:hAnsi="Verdana"/>
          <w:b/>
          <w:bCs/>
          <w:lang w:val="en-US"/>
        </w:rPr>
      </w:pPr>
    </w:p>
    <w:p w14:paraId="645A47CE" w14:textId="220A22E8" w:rsidR="0072479A" w:rsidRPr="00003C56" w:rsidRDefault="00003C56" w:rsidP="00003C56">
      <w:pPr>
        <w:shd w:val="clear" w:color="auto" w:fill="FFFFFF" w:themeFill="background1"/>
        <w:spacing w:line="276" w:lineRule="auto"/>
        <w:rPr>
          <w:rFonts w:ascii="Verdana" w:eastAsia="Calibri" w:hAnsi="Verdana"/>
          <w:b/>
          <w:bCs/>
          <w:lang w:val="en-US"/>
        </w:rPr>
      </w:pPr>
      <w:r w:rsidRPr="00003C56">
        <w:rPr>
          <w:rFonts w:ascii="Verdana" w:eastAsia="Calibri" w:hAnsi="Verdana"/>
          <w:b/>
          <w:bCs/>
          <w:lang w:val="en-GB"/>
        </w:rPr>
        <w:t>R</w:t>
      </w:r>
      <w:r>
        <w:rPr>
          <w:rFonts w:ascii="Verdana" w:eastAsia="Calibri" w:hAnsi="Verdana"/>
          <w:b/>
          <w:bCs/>
          <w:lang w:val="en-GB"/>
        </w:rPr>
        <w:t>ecommendation no</w:t>
      </w:r>
      <w:r w:rsidRPr="00003C56">
        <w:rPr>
          <w:rFonts w:ascii="Verdana" w:eastAsia="Calibri" w:hAnsi="Verdana"/>
          <w:b/>
          <w:bCs/>
          <w:lang w:val="en-GB"/>
        </w:rPr>
        <w:t xml:space="preserve">. 4: </w:t>
      </w:r>
      <w:r w:rsidR="0072479A" w:rsidRPr="00003C56">
        <w:rPr>
          <w:rFonts w:ascii="Verdana" w:eastAsia="Calibri" w:hAnsi="Verdana"/>
          <w:b/>
          <w:bCs/>
          <w:lang w:val="en-GB"/>
        </w:rPr>
        <w:t>Take greater account of the assessments and opinions of human rights organisations and the independent monitoring body when drafting new regulations.</w:t>
      </w:r>
    </w:p>
    <w:p w14:paraId="7681A6D0" w14:textId="77777777" w:rsidR="0072479A" w:rsidRPr="007308D3" w:rsidRDefault="0072479A" w:rsidP="00003C56">
      <w:pPr>
        <w:pStyle w:val="ListParagraph"/>
        <w:spacing w:line="276" w:lineRule="auto"/>
        <w:ind w:left="0"/>
        <w:rPr>
          <w:rFonts w:ascii="Verdana" w:eastAsia="Calibri" w:hAnsi="Verdana"/>
          <w:b/>
          <w:bCs/>
          <w:lang w:val="en-US"/>
        </w:rPr>
      </w:pPr>
    </w:p>
    <w:p w14:paraId="66E978DD" w14:textId="0A1FD723" w:rsidR="0072479A" w:rsidRPr="00003C56" w:rsidRDefault="00003C56" w:rsidP="00003C56">
      <w:pPr>
        <w:spacing w:line="276" w:lineRule="auto"/>
        <w:rPr>
          <w:rFonts w:ascii="Verdana" w:eastAsia="Calibri" w:hAnsi="Verdana"/>
          <w:b/>
          <w:bCs/>
          <w:lang w:val="en-US"/>
        </w:rPr>
      </w:pPr>
      <w:r w:rsidRPr="00003C56">
        <w:rPr>
          <w:rFonts w:ascii="Verdana" w:eastAsia="Calibri" w:hAnsi="Verdana"/>
          <w:b/>
          <w:bCs/>
          <w:lang w:val="en-GB"/>
        </w:rPr>
        <w:t>R</w:t>
      </w:r>
      <w:r>
        <w:rPr>
          <w:rFonts w:ascii="Verdana" w:eastAsia="Calibri" w:hAnsi="Verdana"/>
          <w:b/>
          <w:bCs/>
          <w:lang w:val="en-GB"/>
        </w:rPr>
        <w:t>ecommendation no</w:t>
      </w:r>
      <w:r w:rsidRPr="00003C56">
        <w:rPr>
          <w:rFonts w:ascii="Verdana" w:eastAsia="Calibri" w:hAnsi="Verdana"/>
          <w:b/>
          <w:bCs/>
          <w:lang w:val="en-GB"/>
        </w:rPr>
        <w:t xml:space="preserve">. 5: </w:t>
      </w:r>
      <w:r w:rsidR="0072479A" w:rsidRPr="00003C56">
        <w:rPr>
          <w:rFonts w:ascii="Verdana" w:eastAsia="Calibri" w:hAnsi="Verdana"/>
          <w:b/>
          <w:bCs/>
          <w:lang w:val="en-GB"/>
        </w:rPr>
        <w:t>Lay down in law that action plans are to be developed at all levels of government (federal and Flemish), as well as at the interfederal level, and ensure that civil society is involved.</w:t>
      </w:r>
    </w:p>
    <w:p w14:paraId="25CEA781" w14:textId="77777777" w:rsidR="0072479A" w:rsidRPr="007308D3" w:rsidRDefault="0072479A" w:rsidP="00003C56">
      <w:pPr>
        <w:spacing w:line="276" w:lineRule="auto"/>
        <w:rPr>
          <w:rFonts w:ascii="Verdana" w:eastAsia="Calibri" w:hAnsi="Verdana"/>
          <w:b/>
          <w:bCs/>
          <w:lang w:val="en-US"/>
        </w:rPr>
      </w:pPr>
    </w:p>
    <w:p w14:paraId="03FCC4F3" w14:textId="1D16407C" w:rsidR="0072479A" w:rsidRPr="00003C56" w:rsidRDefault="00003C56" w:rsidP="00003C56">
      <w:pPr>
        <w:spacing w:line="276" w:lineRule="auto"/>
        <w:rPr>
          <w:rFonts w:ascii="Verdana" w:eastAsia="Calibri" w:hAnsi="Verdana"/>
          <w:b/>
          <w:bCs/>
          <w:lang w:val="en-US"/>
        </w:rPr>
      </w:pPr>
      <w:r w:rsidRPr="00003C56">
        <w:rPr>
          <w:rFonts w:ascii="Verdana" w:eastAsia="Calibri" w:hAnsi="Verdana"/>
          <w:b/>
          <w:bCs/>
          <w:lang w:val="en-GB"/>
        </w:rPr>
        <w:t>R</w:t>
      </w:r>
      <w:r>
        <w:rPr>
          <w:rFonts w:ascii="Verdana" w:eastAsia="Calibri" w:hAnsi="Verdana"/>
          <w:b/>
          <w:bCs/>
          <w:lang w:val="en-GB"/>
        </w:rPr>
        <w:t>ecommendation no</w:t>
      </w:r>
      <w:r w:rsidRPr="00003C56">
        <w:rPr>
          <w:rFonts w:ascii="Verdana" w:eastAsia="Calibri" w:hAnsi="Verdana"/>
          <w:b/>
          <w:bCs/>
          <w:lang w:val="en-GB"/>
        </w:rPr>
        <w:t>. 6:</w:t>
      </w:r>
      <w:r>
        <w:rPr>
          <w:rFonts w:ascii="Verdana" w:eastAsia="Calibri" w:hAnsi="Verdana"/>
          <w:b/>
          <w:bCs/>
          <w:lang w:val="en-GB"/>
        </w:rPr>
        <w:t xml:space="preserve"> </w:t>
      </w:r>
      <w:r w:rsidR="0072479A" w:rsidRPr="00003C56">
        <w:rPr>
          <w:rFonts w:ascii="Verdana" w:eastAsia="Calibri" w:hAnsi="Verdana"/>
          <w:b/>
          <w:bCs/>
          <w:lang w:val="en-GB"/>
        </w:rPr>
        <w:t xml:space="preserve">Submit new decrees and decisions at the Flemish level to the Flemish Human Rights Institute (VMRI) for advice, so that proper checks against the CRPD can be carried out. </w:t>
      </w:r>
    </w:p>
    <w:p w14:paraId="131C63E4" w14:textId="77777777" w:rsidR="0072479A" w:rsidRPr="007308D3" w:rsidRDefault="0072479A" w:rsidP="00003C56">
      <w:pPr>
        <w:pStyle w:val="ListParagraph"/>
        <w:ind w:left="348"/>
        <w:rPr>
          <w:rFonts w:ascii="Verdana" w:eastAsia="Calibri" w:hAnsi="Verdana"/>
          <w:b/>
          <w:bCs/>
          <w:lang w:val="en-US"/>
        </w:rPr>
      </w:pPr>
    </w:p>
    <w:p w14:paraId="4330CB7D" w14:textId="5E76FE2B" w:rsidR="0072479A" w:rsidRPr="00003C56" w:rsidRDefault="00003C56" w:rsidP="00003C56">
      <w:pPr>
        <w:spacing w:line="276" w:lineRule="auto"/>
        <w:rPr>
          <w:rFonts w:ascii="Verdana" w:eastAsia="Calibri" w:hAnsi="Verdana"/>
          <w:b/>
          <w:bCs/>
          <w:lang w:val="en-US"/>
        </w:rPr>
      </w:pPr>
      <w:r w:rsidRPr="00003C56">
        <w:rPr>
          <w:rFonts w:ascii="Verdana" w:eastAsia="Calibri" w:hAnsi="Verdana"/>
          <w:b/>
          <w:bCs/>
          <w:lang w:val="en-GB"/>
        </w:rPr>
        <w:t>R</w:t>
      </w:r>
      <w:r>
        <w:rPr>
          <w:rFonts w:ascii="Verdana" w:eastAsia="Calibri" w:hAnsi="Verdana"/>
          <w:b/>
          <w:bCs/>
          <w:lang w:val="en-GB"/>
        </w:rPr>
        <w:t>ecommendation no</w:t>
      </w:r>
      <w:r w:rsidRPr="00003C56">
        <w:rPr>
          <w:rFonts w:ascii="Verdana" w:eastAsia="Calibri" w:hAnsi="Verdana"/>
          <w:b/>
          <w:bCs/>
          <w:lang w:val="en-GB"/>
        </w:rPr>
        <w:t xml:space="preserve">. 7: </w:t>
      </w:r>
      <w:r w:rsidR="0072479A" w:rsidRPr="00003C56">
        <w:rPr>
          <w:rFonts w:ascii="Verdana" w:eastAsia="Calibri" w:hAnsi="Verdana"/>
          <w:b/>
          <w:bCs/>
          <w:lang w:val="en-GB"/>
        </w:rPr>
        <w:t>Further develop the mandate of NOOZO, the Flemish advisory council for people with a disability, and provide sufficient funding for representation within the various policy domains.</w:t>
      </w:r>
    </w:p>
    <w:p w14:paraId="41FB53F3" w14:textId="77777777" w:rsidR="0072479A" w:rsidRPr="007308D3" w:rsidRDefault="0072479A" w:rsidP="00003C56">
      <w:pPr>
        <w:pStyle w:val="ListParagraph"/>
        <w:spacing w:line="276" w:lineRule="auto"/>
        <w:ind w:left="360"/>
        <w:rPr>
          <w:rFonts w:ascii="Verdana" w:eastAsia="Calibri" w:hAnsi="Verdana"/>
          <w:b/>
          <w:bCs/>
          <w:lang w:val="en-US"/>
        </w:rPr>
      </w:pPr>
    </w:p>
    <w:p w14:paraId="61D06D70" w14:textId="3EB2433A" w:rsidR="0072479A" w:rsidRPr="00003C56" w:rsidRDefault="00003C56" w:rsidP="00003C56">
      <w:pPr>
        <w:spacing w:line="276" w:lineRule="auto"/>
        <w:rPr>
          <w:rFonts w:ascii="Verdana" w:eastAsia="Calibri" w:hAnsi="Verdana"/>
          <w:b/>
          <w:bCs/>
          <w:lang w:val="en-US"/>
        </w:rPr>
      </w:pPr>
      <w:r w:rsidRPr="00003C56">
        <w:rPr>
          <w:rFonts w:ascii="Verdana" w:eastAsia="Calibri" w:hAnsi="Verdana"/>
          <w:b/>
          <w:bCs/>
          <w:lang w:val="en-GB"/>
        </w:rPr>
        <w:t>R</w:t>
      </w:r>
      <w:r>
        <w:rPr>
          <w:rFonts w:ascii="Verdana" w:eastAsia="Calibri" w:hAnsi="Verdana"/>
          <w:b/>
          <w:bCs/>
          <w:lang w:val="en-GB"/>
        </w:rPr>
        <w:t>ecommendation no.</w:t>
      </w:r>
      <w:r w:rsidRPr="00003C56">
        <w:rPr>
          <w:rFonts w:ascii="Verdana" w:eastAsia="Calibri" w:hAnsi="Verdana"/>
          <w:b/>
          <w:bCs/>
          <w:lang w:val="en-GB"/>
        </w:rPr>
        <w:t xml:space="preserve"> 8: </w:t>
      </w:r>
      <w:r w:rsidR="0072479A" w:rsidRPr="00003C56">
        <w:rPr>
          <w:rFonts w:ascii="Verdana" w:eastAsia="Calibri" w:hAnsi="Verdana"/>
          <w:b/>
          <w:bCs/>
          <w:lang w:val="en-GB"/>
        </w:rPr>
        <w:t>Arrange a generic regulatory framework for the local advisory councils for people with a disability.</w:t>
      </w:r>
    </w:p>
    <w:p w14:paraId="3E59CCEC" w14:textId="77777777" w:rsidR="00B74511" w:rsidRPr="00003C56" w:rsidRDefault="00B74511" w:rsidP="00003C56">
      <w:pPr>
        <w:pStyle w:val="GRIP-Titelklein"/>
        <w:spacing w:line="276" w:lineRule="auto"/>
        <w:rPr>
          <w:rFonts w:ascii="Lucida Sans" w:hAnsi="Lucida Sans"/>
          <w:bCs/>
          <w:sz w:val="28"/>
          <w:szCs w:val="28"/>
          <w:lang w:val="en-US"/>
        </w:rPr>
      </w:pPr>
      <w:bookmarkStart w:id="5" w:name="_Hlk79648909"/>
    </w:p>
    <w:p w14:paraId="14F72238" w14:textId="77777777" w:rsidR="00B74511" w:rsidRDefault="00B74511" w:rsidP="0072479A">
      <w:pPr>
        <w:pStyle w:val="GRIP-Titelklein"/>
        <w:spacing w:line="276" w:lineRule="auto"/>
        <w:rPr>
          <w:rFonts w:ascii="Lucida Sans" w:hAnsi="Lucida Sans"/>
          <w:bCs/>
          <w:sz w:val="28"/>
          <w:szCs w:val="28"/>
          <w:lang w:val="en-GB"/>
        </w:rPr>
      </w:pPr>
    </w:p>
    <w:p w14:paraId="66CEE8A0" w14:textId="16173FCC" w:rsidR="0072479A" w:rsidRPr="005E2831" w:rsidRDefault="0072479A" w:rsidP="0072479A">
      <w:pPr>
        <w:pStyle w:val="GRIP-Titelklein"/>
        <w:spacing w:line="276" w:lineRule="auto"/>
        <w:rPr>
          <w:rFonts w:ascii="Lucida Sans" w:hAnsi="Lucida Sans"/>
          <w:b w:val="0"/>
          <w:bCs/>
          <w:sz w:val="28"/>
          <w:szCs w:val="28"/>
          <w:lang w:val="en-US"/>
        </w:rPr>
      </w:pPr>
      <w:r w:rsidRPr="005E2831">
        <w:rPr>
          <w:rFonts w:ascii="Lucida Sans" w:hAnsi="Lucida Sans"/>
          <w:bCs/>
          <w:sz w:val="28"/>
          <w:szCs w:val="28"/>
          <w:lang w:val="en-GB"/>
        </w:rPr>
        <w:t>Article 5: equality and non-discrimination</w:t>
      </w:r>
      <w:bookmarkEnd w:id="5"/>
    </w:p>
    <w:p w14:paraId="20948F18" w14:textId="2C56AC5F" w:rsidR="00643E44" w:rsidRDefault="00643E44" w:rsidP="00643E44">
      <w:pPr>
        <w:pStyle w:val="GRIP-Titelklein"/>
        <w:spacing w:line="276" w:lineRule="auto"/>
        <w:rPr>
          <w:b w:val="0"/>
          <w:color w:val="2E74B5" w:themeColor="accent5" w:themeShade="BF"/>
          <w:sz w:val="22"/>
          <w:lang w:val="en-US"/>
        </w:rPr>
      </w:pPr>
      <w:r w:rsidRPr="007308D3">
        <w:rPr>
          <w:b w:val="0"/>
          <w:vanish/>
          <w:color w:val="2E74B5" w:themeColor="accent5" w:themeShade="BF"/>
          <w:sz w:val="22"/>
          <w:lang w:val="en-US"/>
        </w:rPr>
        <w:t>LOI 5.</w:t>
      </w:r>
      <w:r w:rsidRPr="007308D3">
        <w:rPr>
          <w:b w:val="0"/>
          <w:vanish/>
          <w:color w:val="2E74B5" w:themeColor="accent5" w:themeShade="BF"/>
          <w:sz w:val="22"/>
          <w:lang w:val="en-US"/>
        </w:rPr>
        <w:tab/>
        <w:t>Please provide information on measures taken to:</w:t>
      </w:r>
    </w:p>
    <w:p w14:paraId="48EE889E" w14:textId="77777777" w:rsidR="00397B97" w:rsidRPr="00397B97" w:rsidRDefault="00397B97" w:rsidP="00397B97">
      <w:pPr>
        <w:spacing w:line="276" w:lineRule="auto"/>
        <w:rPr>
          <w:rFonts w:ascii="Verdana" w:hAnsi="Verdana" w:cs="Arial"/>
          <w:color w:val="4472C4" w:themeColor="accent1"/>
          <w:lang w:val="en-GB"/>
        </w:rPr>
      </w:pPr>
      <w:r w:rsidRPr="00397B97">
        <w:rPr>
          <w:rFonts w:ascii="Verdana" w:hAnsi="Verdana" w:cs="Arial"/>
          <w:color w:val="4472C4" w:themeColor="accent1"/>
          <w:lang w:val="en-US"/>
        </w:rPr>
        <w:t>LOI 5.</w:t>
      </w:r>
      <w:r w:rsidRPr="00397B97">
        <w:rPr>
          <w:rFonts w:ascii="Verdana" w:hAnsi="Verdana" w:cs="Arial"/>
          <w:color w:val="4472C4" w:themeColor="accent1"/>
          <w:lang w:val="en-US"/>
        </w:rPr>
        <w:tab/>
      </w:r>
      <w:r w:rsidRPr="00397B97">
        <w:rPr>
          <w:rFonts w:ascii="Verdana" w:hAnsi="Verdana" w:cs="Arial"/>
          <w:color w:val="4472C4" w:themeColor="accent1"/>
          <w:lang w:val="en-GB"/>
        </w:rPr>
        <w:t>Please provide information on measures taken to:</w:t>
      </w:r>
    </w:p>
    <w:p w14:paraId="01FBE6C6" w14:textId="77777777" w:rsidR="00397B97" w:rsidRPr="00397B97" w:rsidRDefault="00397B97" w:rsidP="00397B97">
      <w:pPr>
        <w:spacing w:line="276" w:lineRule="auto"/>
        <w:rPr>
          <w:rFonts w:ascii="Verdana" w:hAnsi="Verdana" w:cs="Arial"/>
          <w:color w:val="4472C4" w:themeColor="accent1"/>
          <w:lang w:val="en-GB"/>
        </w:rPr>
      </w:pPr>
    </w:p>
    <w:p w14:paraId="37D0F772" w14:textId="77777777" w:rsidR="00397B97" w:rsidRPr="00397B97" w:rsidRDefault="00397B97" w:rsidP="00397B97">
      <w:pPr>
        <w:spacing w:line="276" w:lineRule="auto"/>
        <w:rPr>
          <w:rFonts w:ascii="Verdana" w:hAnsi="Verdana" w:cs="Arial"/>
          <w:color w:val="4472C4" w:themeColor="accent1"/>
          <w:lang w:val="en-GB"/>
        </w:rPr>
      </w:pPr>
      <w:r w:rsidRPr="00397B97">
        <w:rPr>
          <w:rFonts w:ascii="Verdana" w:hAnsi="Verdana" w:cs="Arial"/>
          <w:color w:val="4472C4" w:themeColor="accent1"/>
          <w:lang w:val="en-GB"/>
        </w:rPr>
        <w:t>(a)  Strengthen the anti-discrimination legislative framework and improve its implementation to combat all forms of disability-based discrimination, including intersecting and multiple discrimination, discrimination by association and discrimination on the ground of previous health status;</w:t>
      </w:r>
    </w:p>
    <w:p w14:paraId="66B1AF20" w14:textId="77777777" w:rsidR="00397B97" w:rsidRPr="00397B97" w:rsidRDefault="00397B97" w:rsidP="00397B97">
      <w:pPr>
        <w:spacing w:line="276" w:lineRule="auto"/>
        <w:rPr>
          <w:rFonts w:ascii="Verdana" w:hAnsi="Verdana" w:cs="Arial"/>
          <w:color w:val="4472C4" w:themeColor="accent1"/>
          <w:lang w:val="en-GB"/>
        </w:rPr>
      </w:pPr>
    </w:p>
    <w:p w14:paraId="70D79219" w14:textId="3BA398E9" w:rsidR="00397B97" w:rsidRPr="00397B97" w:rsidRDefault="00397B97" w:rsidP="00397B97">
      <w:pPr>
        <w:spacing w:line="276" w:lineRule="auto"/>
        <w:rPr>
          <w:rFonts w:ascii="Verdana" w:hAnsi="Verdana"/>
          <w:noProof/>
          <w:color w:val="4472C4" w:themeColor="accent1"/>
          <w:lang w:val="en-GB"/>
        </w:rPr>
      </w:pPr>
      <w:r w:rsidRPr="00397B97">
        <w:rPr>
          <w:rFonts w:ascii="Verdana" w:hAnsi="Verdana" w:cs="Arial"/>
          <w:color w:val="4472C4" w:themeColor="accent1"/>
          <w:lang w:val="en-GB"/>
        </w:rPr>
        <w:t>(b) Review the remedies provided for in the anti-discrimination act (CRPD/C/BEL/CO/1, para. 12) and to ensure remedies and compensation for victims of discrimination on the grounds of disability, including intersecting and multiple discrimination.</w:t>
      </w:r>
    </w:p>
    <w:p w14:paraId="4DAD465F" w14:textId="77777777" w:rsidR="00397B97" w:rsidRPr="007308D3" w:rsidRDefault="00397B97" w:rsidP="00643E44">
      <w:pPr>
        <w:pStyle w:val="GRIP-Titelklein"/>
        <w:spacing w:line="276" w:lineRule="auto"/>
        <w:rPr>
          <w:b w:val="0"/>
          <w:vanish/>
          <w:color w:val="2E74B5" w:themeColor="accent5" w:themeShade="BF"/>
          <w:sz w:val="22"/>
          <w:lang w:val="en-US"/>
        </w:rPr>
      </w:pPr>
    </w:p>
    <w:p w14:paraId="3B5E79C5" w14:textId="77777777" w:rsidR="00474785" w:rsidRPr="007308D3" w:rsidRDefault="00474785" w:rsidP="00643E44">
      <w:pPr>
        <w:pStyle w:val="GRIP-Titelklein"/>
        <w:spacing w:line="276" w:lineRule="auto"/>
        <w:rPr>
          <w:b w:val="0"/>
          <w:vanish/>
          <w:color w:val="2E74B5" w:themeColor="accent5" w:themeShade="BF"/>
          <w:sz w:val="22"/>
          <w:lang w:val="en-US"/>
        </w:rPr>
      </w:pPr>
    </w:p>
    <w:p w14:paraId="7E423FCA" w14:textId="2A757097" w:rsidR="00643E44" w:rsidRPr="007308D3" w:rsidRDefault="00474785" w:rsidP="00643E44">
      <w:pPr>
        <w:pStyle w:val="GRIP-Titelklein"/>
        <w:spacing w:line="276" w:lineRule="auto"/>
        <w:rPr>
          <w:b w:val="0"/>
          <w:vanish/>
          <w:color w:val="2E74B5" w:themeColor="accent5" w:themeShade="BF"/>
          <w:sz w:val="22"/>
          <w:lang w:val="en-US"/>
        </w:rPr>
      </w:pPr>
      <w:r w:rsidRPr="007308D3">
        <w:rPr>
          <w:b w:val="0"/>
          <w:vanish/>
          <w:color w:val="2E74B5" w:themeColor="accent5" w:themeShade="BF"/>
          <w:sz w:val="22"/>
          <w:lang w:val="en-US"/>
        </w:rPr>
        <w:t>(a)  Strengthen the anti-discrimination legislative framework and improve its implementation to combat all forms of disability-based discrimination, including intersecting and multiple discrimination, discrimination by association and discrimination on the ground of previous health status;</w:t>
      </w:r>
    </w:p>
    <w:p w14:paraId="510467D2" w14:textId="77777777" w:rsidR="00474785" w:rsidRPr="007308D3" w:rsidRDefault="00474785" w:rsidP="00643E44">
      <w:pPr>
        <w:pStyle w:val="GRIP-Titelklein"/>
        <w:spacing w:line="276" w:lineRule="auto"/>
        <w:rPr>
          <w:b w:val="0"/>
          <w:vanish/>
          <w:color w:val="2E74B5" w:themeColor="accent5" w:themeShade="BF"/>
          <w:sz w:val="22"/>
          <w:lang w:val="en-US"/>
        </w:rPr>
      </w:pPr>
    </w:p>
    <w:p w14:paraId="4E9631CD" w14:textId="2AB2DA82" w:rsidR="00643E44" w:rsidRPr="007308D3" w:rsidRDefault="00474785" w:rsidP="00643E44">
      <w:pPr>
        <w:pStyle w:val="GRIP-Titelklein"/>
        <w:spacing w:line="276" w:lineRule="auto"/>
        <w:rPr>
          <w:b w:val="0"/>
          <w:vanish/>
          <w:color w:val="2E74B5" w:themeColor="accent5" w:themeShade="BF"/>
          <w:sz w:val="22"/>
          <w:lang w:val="en-US"/>
        </w:rPr>
      </w:pPr>
      <w:r w:rsidRPr="007308D3">
        <w:rPr>
          <w:b w:val="0"/>
          <w:vanish/>
          <w:color w:val="2E74B5" w:themeColor="accent5" w:themeShade="BF"/>
          <w:sz w:val="22"/>
          <w:lang w:val="en-US"/>
        </w:rPr>
        <w:t>(b)  Review the remedies provided for in the anti-discrimination act (CRPD/C/BEL/CO/1, para. 12) and to ensure remedies and compensation for victims of discrimination on the grounds of disability, including intersecting and multiple discrimination.</w:t>
      </w:r>
    </w:p>
    <w:p w14:paraId="5C767B23" w14:textId="77777777" w:rsidR="00546A7B" w:rsidRPr="007308D3" w:rsidRDefault="00546A7B" w:rsidP="0072479A">
      <w:pPr>
        <w:pStyle w:val="GRIP-Titelklein"/>
        <w:spacing w:line="276" w:lineRule="auto"/>
        <w:rPr>
          <w:b w:val="0"/>
          <w:bCs/>
          <w:sz w:val="22"/>
          <w:lang w:val="en-US"/>
        </w:rPr>
      </w:pPr>
    </w:p>
    <w:p w14:paraId="528BF5C9" w14:textId="2CD9B61C" w:rsidR="00E223F4" w:rsidRPr="007308D3" w:rsidRDefault="00E223F4" w:rsidP="0072479A">
      <w:pPr>
        <w:pStyle w:val="GRIP-Titelklein"/>
        <w:spacing w:line="276" w:lineRule="auto"/>
        <w:rPr>
          <w:b w:val="0"/>
          <w:bCs/>
          <w:sz w:val="22"/>
          <w:lang w:val="en-US"/>
        </w:rPr>
      </w:pPr>
      <w:r w:rsidRPr="007308D3">
        <w:rPr>
          <w:b w:val="0"/>
          <w:sz w:val="22"/>
          <w:lang w:val="en-GB"/>
        </w:rPr>
        <w:t>5.1</w:t>
      </w:r>
    </w:p>
    <w:p w14:paraId="2ABF41E1" w14:textId="0A35F1DA" w:rsidR="0072479A" w:rsidRPr="007308D3" w:rsidRDefault="0072479A" w:rsidP="0072479A">
      <w:pPr>
        <w:pStyle w:val="GRIP-Titelklein"/>
        <w:spacing w:line="276" w:lineRule="auto"/>
        <w:rPr>
          <w:b w:val="0"/>
          <w:bCs/>
          <w:sz w:val="22"/>
          <w:lang w:val="en-US"/>
        </w:rPr>
      </w:pPr>
      <w:r w:rsidRPr="007308D3">
        <w:rPr>
          <w:b w:val="0"/>
          <w:sz w:val="22"/>
          <w:lang w:val="en-GB"/>
        </w:rPr>
        <w:t>In Flemish policy, disabilities are mainly approached as a healthcare topic, without sufficient consideration for human rights, equality and anti-discrimination.</w:t>
      </w:r>
    </w:p>
    <w:p w14:paraId="064F22F8" w14:textId="77777777" w:rsidR="0072479A" w:rsidRPr="007308D3" w:rsidRDefault="0072479A" w:rsidP="0072479A">
      <w:pPr>
        <w:pStyle w:val="GRIP-Titelklein"/>
        <w:spacing w:line="276" w:lineRule="auto"/>
        <w:rPr>
          <w:b w:val="0"/>
          <w:bCs/>
          <w:sz w:val="22"/>
          <w:lang w:val="en-US"/>
        </w:rPr>
      </w:pPr>
    </w:p>
    <w:p w14:paraId="69FB57FD" w14:textId="372C116F" w:rsidR="00EB1D5A" w:rsidRPr="007308D3" w:rsidRDefault="00EB1D5A" w:rsidP="0072479A">
      <w:pPr>
        <w:pStyle w:val="GRIP-Titelklein"/>
        <w:spacing w:line="276" w:lineRule="auto"/>
        <w:rPr>
          <w:b w:val="0"/>
          <w:bCs/>
          <w:sz w:val="22"/>
          <w:lang w:val="en-US"/>
        </w:rPr>
      </w:pPr>
      <w:r w:rsidRPr="007308D3">
        <w:rPr>
          <w:b w:val="0"/>
          <w:sz w:val="22"/>
          <w:lang w:val="en-GB"/>
        </w:rPr>
        <w:t>5.2</w:t>
      </w:r>
    </w:p>
    <w:p w14:paraId="24FD297C" w14:textId="77777777" w:rsidR="0072479A" w:rsidRPr="007308D3" w:rsidRDefault="0072479A" w:rsidP="0072479A">
      <w:pPr>
        <w:pStyle w:val="GRIP-Titelklein"/>
        <w:spacing w:line="276" w:lineRule="auto"/>
        <w:rPr>
          <w:b w:val="0"/>
          <w:bCs/>
          <w:sz w:val="22"/>
          <w:lang w:val="en-US"/>
        </w:rPr>
      </w:pPr>
      <w:r w:rsidRPr="007308D3">
        <w:rPr>
          <w:b w:val="0"/>
          <w:sz w:val="22"/>
          <w:lang w:val="en-GB"/>
        </w:rPr>
        <w:t>In society at large, but among people with a disability themselves too, there is too little awareness of the human rights approach toward disabilities and the specific rights of people with a disability. This lack of awareness is certain to contribute to discrimination against people with a disability (see Article 8).</w:t>
      </w:r>
    </w:p>
    <w:p w14:paraId="1F2D4607" w14:textId="77777777" w:rsidR="0072479A" w:rsidRPr="007308D3" w:rsidRDefault="0072479A" w:rsidP="0072479A">
      <w:pPr>
        <w:pStyle w:val="GRIP-Titelklein"/>
        <w:spacing w:line="276" w:lineRule="auto"/>
        <w:rPr>
          <w:b w:val="0"/>
          <w:bCs/>
          <w:sz w:val="22"/>
          <w:lang w:val="en-US"/>
        </w:rPr>
      </w:pPr>
    </w:p>
    <w:p w14:paraId="491A94CE" w14:textId="30A5B12F" w:rsidR="00EB1D5A" w:rsidRPr="007308D3" w:rsidRDefault="00EB1D5A" w:rsidP="00C57A4F">
      <w:pPr>
        <w:spacing w:line="276" w:lineRule="auto"/>
        <w:rPr>
          <w:rFonts w:ascii="Verdana" w:hAnsi="Verdana"/>
          <w:bCs/>
          <w:lang w:val="en-US"/>
        </w:rPr>
      </w:pPr>
      <w:r w:rsidRPr="007308D3">
        <w:rPr>
          <w:rFonts w:ascii="Verdana" w:hAnsi="Verdana"/>
          <w:lang w:val="en-GB"/>
        </w:rPr>
        <w:t>5.3</w:t>
      </w:r>
    </w:p>
    <w:p w14:paraId="0ED89FCA" w14:textId="08FEDC63" w:rsidR="003F5BC3" w:rsidRPr="007308D3" w:rsidRDefault="0072479A" w:rsidP="006B31D7">
      <w:pPr>
        <w:spacing w:line="276" w:lineRule="auto"/>
        <w:rPr>
          <w:rFonts w:ascii="Verdana" w:hAnsi="Verdana"/>
          <w:b/>
          <w:bCs/>
          <w:lang w:val="en-US"/>
        </w:rPr>
      </w:pPr>
      <w:r w:rsidRPr="007308D3">
        <w:rPr>
          <w:rFonts w:ascii="Verdana" w:hAnsi="Verdana"/>
          <w:lang w:val="en-GB"/>
        </w:rPr>
        <w:t xml:space="preserve">The number of court cases concerning the participation of people with a disability in community life has remained relatively low to date. Only very few individuals turn to the courts in matters </w:t>
      </w:r>
      <w:r w:rsidR="003F5BC3" w:rsidRPr="007308D3">
        <w:rPr>
          <w:rFonts w:ascii="Verdana" w:hAnsi="Verdana"/>
          <w:lang w:val="en-GB"/>
        </w:rPr>
        <w:t>involving discrimination based on a disability. The court cases that have taken place (often at the initiative or with support from Unia) mainly concern the context of employment relationships and access to goods and services. Few cases have been heard involving discrimination in the fields of education, accessibility and transport.</w:t>
      </w:r>
      <w:r w:rsidR="003F5BC3" w:rsidRPr="007308D3">
        <w:rPr>
          <w:rStyle w:val="FootnoteReference"/>
          <w:rFonts w:ascii="Verdana" w:hAnsi="Verdana"/>
          <w:lang w:val="en-GB"/>
        </w:rPr>
        <w:footnoteReference w:id="5"/>
      </w:r>
    </w:p>
    <w:p w14:paraId="2776B365" w14:textId="77777777" w:rsidR="003F5BC3" w:rsidRPr="007308D3" w:rsidRDefault="003F5BC3" w:rsidP="003F5BC3">
      <w:pPr>
        <w:pStyle w:val="GRIP-Titelklein"/>
        <w:spacing w:line="276" w:lineRule="auto"/>
        <w:rPr>
          <w:b w:val="0"/>
          <w:bCs/>
          <w:sz w:val="22"/>
          <w:lang w:val="en-US"/>
        </w:rPr>
      </w:pPr>
    </w:p>
    <w:p w14:paraId="23E29FD9" w14:textId="5F8B1417" w:rsidR="00280BB5" w:rsidRPr="007308D3" w:rsidRDefault="00280BB5" w:rsidP="003F5BC3">
      <w:pPr>
        <w:shd w:val="clear" w:color="auto" w:fill="FFFFFF" w:themeFill="background1"/>
        <w:spacing w:line="276" w:lineRule="auto"/>
        <w:rPr>
          <w:rFonts w:ascii="Verdana" w:hAnsi="Verdana"/>
          <w:noProof/>
          <w:lang w:val="en-US"/>
        </w:rPr>
      </w:pPr>
      <w:r w:rsidRPr="007308D3">
        <w:rPr>
          <w:rFonts w:ascii="Verdana" w:hAnsi="Verdana"/>
          <w:noProof/>
          <w:lang w:val="en-GB"/>
        </w:rPr>
        <w:t>5.4</w:t>
      </w:r>
    </w:p>
    <w:p w14:paraId="0FCCE736" w14:textId="4A651BA7" w:rsidR="003F5BC3" w:rsidRPr="007308D3" w:rsidRDefault="003F5BC3" w:rsidP="003F5BC3">
      <w:pPr>
        <w:shd w:val="clear" w:color="auto" w:fill="FFFFFF" w:themeFill="background1"/>
        <w:spacing w:line="276" w:lineRule="auto"/>
        <w:rPr>
          <w:rFonts w:ascii="Verdana" w:hAnsi="Verdana"/>
          <w:noProof/>
          <w:lang w:val="en-US"/>
        </w:rPr>
      </w:pPr>
      <w:r w:rsidRPr="007308D3">
        <w:rPr>
          <w:rFonts w:ascii="Verdana" w:hAnsi="Verdana"/>
          <w:noProof/>
          <w:lang w:val="en-GB"/>
        </w:rPr>
        <w:t>In 2023, the Flemish Government detailed its intention to set up a Flemish human rights institute, and to defederalise Unia, the Belgian centre for equal opportunities. The new Flemish Human Rights Institute (VMRI) was launched on 15 March 2023. As an independent institute, VMRI protects and promotes human rights in Flanders. VMRI will take up a position alongside Unia, and will be able to deal with all human rights and all forms of discrimination and sexual harassment, within the powers delegated to Flanders. Unia will continue to do the same at the federal level. The role played by Unia as an independent monitoring body under the CRPD (Article 33.2) will also be split up: Unia will do so at the federal level, while VMRI will take up this role at the Flemish level.</w:t>
      </w:r>
    </w:p>
    <w:p w14:paraId="42CEBAF7" w14:textId="77777777" w:rsidR="003F5BC3" w:rsidRPr="007308D3" w:rsidRDefault="003F5BC3" w:rsidP="003F5BC3">
      <w:pPr>
        <w:shd w:val="clear" w:color="auto" w:fill="FFFFFF" w:themeFill="background1"/>
        <w:spacing w:line="276" w:lineRule="auto"/>
        <w:rPr>
          <w:rFonts w:ascii="Verdana" w:hAnsi="Verdana"/>
          <w:noProof/>
          <w:lang w:val="en-US"/>
        </w:rPr>
      </w:pPr>
    </w:p>
    <w:p w14:paraId="2457D8C5" w14:textId="758EA326" w:rsidR="00567AE9" w:rsidRPr="007308D3" w:rsidRDefault="00567AE9" w:rsidP="003F5BC3">
      <w:pPr>
        <w:shd w:val="clear" w:color="auto" w:fill="FFFFFF" w:themeFill="background1"/>
        <w:spacing w:line="276" w:lineRule="auto"/>
        <w:rPr>
          <w:rFonts w:ascii="Verdana" w:hAnsi="Verdana"/>
          <w:noProof/>
          <w:lang w:val="en-US"/>
        </w:rPr>
      </w:pPr>
      <w:r w:rsidRPr="007308D3">
        <w:rPr>
          <w:rFonts w:ascii="Verdana" w:hAnsi="Verdana"/>
          <w:noProof/>
          <w:lang w:val="en-GB"/>
        </w:rPr>
        <w:t>5.5</w:t>
      </w:r>
    </w:p>
    <w:p w14:paraId="0FE75FFD" w14:textId="149E9F74" w:rsidR="003F5BC3" w:rsidRPr="007308D3" w:rsidRDefault="003F5BC3" w:rsidP="003F5BC3">
      <w:pPr>
        <w:shd w:val="clear" w:color="auto" w:fill="FFFFFF" w:themeFill="background1"/>
        <w:spacing w:line="276" w:lineRule="auto"/>
        <w:rPr>
          <w:rFonts w:ascii="Verdana" w:hAnsi="Verdana"/>
          <w:noProof/>
          <w:lang w:val="en-US"/>
        </w:rPr>
      </w:pPr>
      <w:r w:rsidRPr="007308D3">
        <w:rPr>
          <w:rFonts w:ascii="Verdana" w:hAnsi="Verdana"/>
          <w:noProof/>
          <w:lang w:val="en-GB"/>
        </w:rPr>
        <w:t xml:space="preserve">In the first half of 2023, VMRI started organising a range of services to offer the best possible support to citizens who have faced discrimination. In the second half of 2023, a litigation chamber was launched. In cases where arbitration has failed, this independent litigation chamber, which consists of specialist judges, lawyers and academics, can provide an authoritative ruling. </w:t>
      </w:r>
    </w:p>
    <w:p w14:paraId="316541EB" w14:textId="77777777" w:rsidR="00567AE9" w:rsidRPr="007308D3" w:rsidRDefault="00567AE9" w:rsidP="003F5BC3">
      <w:pPr>
        <w:shd w:val="clear" w:color="auto" w:fill="FFFFFF" w:themeFill="background1"/>
        <w:spacing w:line="276" w:lineRule="auto"/>
        <w:rPr>
          <w:rFonts w:ascii="Verdana" w:hAnsi="Verdana"/>
          <w:noProof/>
          <w:lang w:val="en-US"/>
        </w:rPr>
      </w:pPr>
    </w:p>
    <w:p w14:paraId="766153A7" w14:textId="77777777" w:rsidR="00FE0D45" w:rsidRDefault="00FE0D45" w:rsidP="003F5BC3">
      <w:pPr>
        <w:shd w:val="clear" w:color="auto" w:fill="FFFFFF" w:themeFill="background1"/>
        <w:spacing w:line="276" w:lineRule="auto"/>
        <w:rPr>
          <w:rFonts w:ascii="Verdana" w:hAnsi="Verdana"/>
          <w:noProof/>
          <w:lang w:val="en-GB"/>
        </w:rPr>
      </w:pPr>
    </w:p>
    <w:p w14:paraId="527D44D5" w14:textId="77777777" w:rsidR="00FE0D45" w:rsidRDefault="00FE0D45" w:rsidP="003F5BC3">
      <w:pPr>
        <w:shd w:val="clear" w:color="auto" w:fill="FFFFFF" w:themeFill="background1"/>
        <w:spacing w:line="276" w:lineRule="auto"/>
        <w:rPr>
          <w:rFonts w:ascii="Verdana" w:hAnsi="Verdana"/>
          <w:noProof/>
          <w:lang w:val="en-GB"/>
        </w:rPr>
      </w:pPr>
    </w:p>
    <w:p w14:paraId="1CB4B90B" w14:textId="77777777" w:rsidR="00FE0D45" w:rsidRDefault="00FE0D45" w:rsidP="003F5BC3">
      <w:pPr>
        <w:shd w:val="clear" w:color="auto" w:fill="FFFFFF" w:themeFill="background1"/>
        <w:spacing w:line="276" w:lineRule="auto"/>
        <w:rPr>
          <w:rFonts w:ascii="Verdana" w:hAnsi="Verdana"/>
          <w:noProof/>
          <w:lang w:val="en-GB"/>
        </w:rPr>
      </w:pPr>
    </w:p>
    <w:p w14:paraId="00A70FFD" w14:textId="2AC683A2" w:rsidR="00567AE9" w:rsidRPr="007308D3" w:rsidRDefault="00567AE9" w:rsidP="003F5BC3">
      <w:pPr>
        <w:shd w:val="clear" w:color="auto" w:fill="FFFFFF" w:themeFill="background1"/>
        <w:spacing w:line="276" w:lineRule="auto"/>
        <w:rPr>
          <w:rFonts w:ascii="Verdana" w:hAnsi="Verdana"/>
          <w:noProof/>
          <w:lang w:val="en-US"/>
        </w:rPr>
      </w:pPr>
      <w:r w:rsidRPr="007308D3">
        <w:rPr>
          <w:rFonts w:ascii="Verdana" w:hAnsi="Verdana"/>
          <w:noProof/>
          <w:lang w:val="en-GB"/>
        </w:rPr>
        <w:t>5.6</w:t>
      </w:r>
    </w:p>
    <w:p w14:paraId="2EA1E740" w14:textId="139E0CFF" w:rsidR="003F5BC3" w:rsidRPr="007308D3" w:rsidRDefault="003F5BC3" w:rsidP="003F5BC3">
      <w:pPr>
        <w:shd w:val="clear" w:color="auto" w:fill="FFFFFF" w:themeFill="background1"/>
        <w:spacing w:line="276" w:lineRule="auto"/>
        <w:rPr>
          <w:rFonts w:ascii="Verdana" w:hAnsi="Verdana"/>
          <w:noProof/>
          <w:lang w:val="en-US"/>
        </w:rPr>
      </w:pPr>
      <w:r w:rsidRPr="007308D3">
        <w:rPr>
          <w:rFonts w:ascii="Verdana" w:hAnsi="Verdana"/>
          <w:noProof/>
          <w:lang w:val="en-GB"/>
        </w:rPr>
        <w:t>Both civil society organisations and specific organisations for people with a disability have raised concern about the fact that the launch of VMRI may well end up weakening protection against discrimination for the Dutch-speaking citizens of Belgium. There is a fear that this split may lead to fragmentation, and that it may make it harder for citizens to access the support they need. Questions have also been raised with regard to the choice of a litigation chamber, instead of a service offering legal assistance to victims of discrimination.</w:t>
      </w:r>
    </w:p>
    <w:p w14:paraId="6102694B" w14:textId="77777777" w:rsidR="003F5BC3" w:rsidRPr="007308D3" w:rsidRDefault="003F5BC3" w:rsidP="003F5BC3">
      <w:pPr>
        <w:pStyle w:val="GRIP-Titelklein"/>
        <w:spacing w:line="276" w:lineRule="auto"/>
        <w:rPr>
          <w:b w:val="0"/>
          <w:bCs/>
          <w:sz w:val="22"/>
          <w:lang w:val="en-US"/>
        </w:rPr>
      </w:pPr>
    </w:p>
    <w:p w14:paraId="39A82A77" w14:textId="6E1D548B" w:rsidR="00567AE9" w:rsidRPr="007308D3" w:rsidRDefault="00567AE9" w:rsidP="003F5BC3">
      <w:pPr>
        <w:pStyle w:val="GRIP-Titelklein"/>
        <w:spacing w:line="276" w:lineRule="auto"/>
        <w:rPr>
          <w:b w:val="0"/>
          <w:bCs/>
          <w:sz w:val="22"/>
          <w:lang w:val="en-US"/>
        </w:rPr>
      </w:pPr>
      <w:r w:rsidRPr="007308D3">
        <w:rPr>
          <w:b w:val="0"/>
          <w:sz w:val="22"/>
          <w:lang w:val="en-GB"/>
        </w:rPr>
        <w:t>5.7</w:t>
      </w:r>
    </w:p>
    <w:p w14:paraId="348E5C15" w14:textId="2C8C6ABE" w:rsidR="003F5BC3" w:rsidRPr="007308D3" w:rsidRDefault="003F5BC3" w:rsidP="003F5BC3">
      <w:pPr>
        <w:pStyle w:val="GRIP-Titelklein"/>
        <w:spacing w:line="276" w:lineRule="auto"/>
        <w:rPr>
          <w:b w:val="0"/>
          <w:bCs/>
          <w:sz w:val="22"/>
          <w:lang w:val="en-US"/>
        </w:rPr>
      </w:pPr>
      <w:r w:rsidRPr="007308D3">
        <w:rPr>
          <w:b w:val="0"/>
          <w:sz w:val="22"/>
          <w:lang w:val="en-GB"/>
        </w:rPr>
        <w:t>Both at the federal and the Flemish level, consideration is given to the assessment and improvement of anti-discrimination legislation. In Flanders, this has resulted in a decree making amendments to the Equal Opportunities Decree [</w:t>
      </w:r>
      <w:r w:rsidRPr="007308D3">
        <w:rPr>
          <w:b w:val="0"/>
          <w:i/>
          <w:iCs/>
          <w:sz w:val="22"/>
          <w:lang w:val="en-GB"/>
        </w:rPr>
        <w:t>Gelijkekansendecreet</w:t>
      </w:r>
      <w:r w:rsidRPr="007308D3">
        <w:rPr>
          <w:b w:val="0"/>
          <w:sz w:val="22"/>
          <w:lang w:val="en-GB"/>
        </w:rPr>
        <w:t>]</w:t>
      </w:r>
      <w:r w:rsidRPr="007308D3">
        <w:rPr>
          <w:rStyle w:val="FootnoteReference"/>
          <w:b w:val="0"/>
          <w:sz w:val="22"/>
          <w:lang w:val="en-GB"/>
        </w:rPr>
        <w:footnoteReference w:id="6"/>
      </w:r>
      <w:r w:rsidRPr="007308D3">
        <w:rPr>
          <w:b w:val="0"/>
          <w:sz w:val="22"/>
          <w:lang w:val="en-GB"/>
        </w:rPr>
        <w:t xml:space="preserve"> being issued in the first half of 2024. The resulting changes made to anti-discrimination policy have improved transparency and applicability when it comes to combatting discrimination. </w:t>
      </w:r>
    </w:p>
    <w:p w14:paraId="7F57355A" w14:textId="1033414A" w:rsidR="00567AE9" w:rsidRPr="007308D3" w:rsidRDefault="00567AE9" w:rsidP="003F5BC3">
      <w:pPr>
        <w:pStyle w:val="GRIP-Titelklein"/>
        <w:spacing w:line="276" w:lineRule="auto"/>
        <w:rPr>
          <w:b w:val="0"/>
          <w:bCs/>
          <w:sz w:val="22"/>
          <w:lang w:val="en-US"/>
        </w:rPr>
      </w:pPr>
    </w:p>
    <w:p w14:paraId="04622DFB" w14:textId="26FFC7CC" w:rsidR="00567AE9" w:rsidRPr="007308D3" w:rsidRDefault="00567AE9" w:rsidP="003F5BC3">
      <w:pPr>
        <w:pStyle w:val="GRIP-Titelklein"/>
        <w:spacing w:line="276" w:lineRule="auto"/>
        <w:rPr>
          <w:b w:val="0"/>
          <w:bCs/>
          <w:sz w:val="22"/>
          <w:lang w:val="en-US"/>
        </w:rPr>
      </w:pPr>
      <w:r w:rsidRPr="007308D3">
        <w:rPr>
          <w:b w:val="0"/>
          <w:sz w:val="22"/>
          <w:lang w:val="en-GB"/>
        </w:rPr>
        <w:t>5.8</w:t>
      </w:r>
    </w:p>
    <w:p w14:paraId="4DBA9776" w14:textId="65F508DF" w:rsidR="003F5BC3" w:rsidRPr="007308D3" w:rsidRDefault="003F5BC3" w:rsidP="003F5BC3">
      <w:pPr>
        <w:pStyle w:val="GRIP-Titelklein"/>
        <w:spacing w:line="276" w:lineRule="auto"/>
        <w:rPr>
          <w:b w:val="0"/>
          <w:bCs/>
          <w:sz w:val="22"/>
          <w:lang w:val="en-US"/>
        </w:rPr>
      </w:pPr>
      <w:r w:rsidRPr="007308D3">
        <w:rPr>
          <w:b w:val="0"/>
          <w:sz w:val="22"/>
          <w:lang w:val="en-GB"/>
        </w:rPr>
        <w:t>The statutory framework around reasonable accommodation is well developed, and is further strengthened at the Flemish level by the decree making amendments to the Equal Opportunities Decree.</w:t>
      </w:r>
      <w:r w:rsidRPr="007308D3">
        <w:rPr>
          <w:rStyle w:val="FootnoteReference"/>
          <w:b w:val="0"/>
          <w:sz w:val="22"/>
          <w:lang w:val="en-GB"/>
        </w:rPr>
        <w:footnoteReference w:id="7"/>
      </w:r>
      <w:r w:rsidRPr="007308D3">
        <w:rPr>
          <w:b w:val="0"/>
          <w:sz w:val="22"/>
          <w:lang w:val="en-GB"/>
        </w:rPr>
        <w:t xml:space="preserve"> For example, the Equal Opportunities Decree sets out several criteria or indicators to decide whether an accommodation is reasonable, or whether it causes a disproportionate burden. A template request form is also provided to request any reasonable accommodation.</w:t>
      </w:r>
    </w:p>
    <w:p w14:paraId="0A515E9D" w14:textId="77777777" w:rsidR="003F5BC3" w:rsidRPr="007308D3" w:rsidRDefault="003F5BC3" w:rsidP="003F5BC3">
      <w:pPr>
        <w:pStyle w:val="GRIP-Titelklein"/>
        <w:spacing w:line="276" w:lineRule="auto"/>
        <w:rPr>
          <w:b w:val="0"/>
          <w:bCs/>
          <w:sz w:val="22"/>
          <w:lang w:val="en-US"/>
        </w:rPr>
      </w:pPr>
    </w:p>
    <w:p w14:paraId="4EFB9E78" w14:textId="403A47B6" w:rsidR="00567AE9" w:rsidRPr="007308D3" w:rsidRDefault="00567AE9" w:rsidP="003F5BC3">
      <w:pPr>
        <w:pStyle w:val="GRIP-Titelklein"/>
        <w:spacing w:line="276" w:lineRule="auto"/>
        <w:rPr>
          <w:b w:val="0"/>
          <w:bCs/>
          <w:sz w:val="22"/>
          <w:lang w:val="en-US"/>
        </w:rPr>
      </w:pPr>
      <w:r w:rsidRPr="007308D3">
        <w:rPr>
          <w:b w:val="0"/>
          <w:sz w:val="22"/>
          <w:lang w:val="en-GB"/>
        </w:rPr>
        <w:t>5.9</w:t>
      </w:r>
    </w:p>
    <w:p w14:paraId="28AF566C" w14:textId="20837A14" w:rsidR="003F5BC3" w:rsidRDefault="003F5BC3" w:rsidP="003F5BC3">
      <w:pPr>
        <w:pStyle w:val="GRIP-Titelklein"/>
        <w:spacing w:line="276" w:lineRule="auto"/>
        <w:rPr>
          <w:b w:val="0"/>
          <w:sz w:val="22"/>
          <w:lang w:val="en-GB"/>
        </w:rPr>
      </w:pPr>
      <w:r w:rsidRPr="007308D3">
        <w:rPr>
          <w:b w:val="0"/>
          <w:sz w:val="22"/>
          <w:lang w:val="en-GB"/>
        </w:rPr>
        <w:t>The implementation of reasonable accommodation is not yet consistent across the board. Awareness of and information on reasonable accommodation often leaves much to be desired, even among public officials. Within the legal profession too, the legal framework for reasonable accommodation is often not correctly applied. The result is a certain level of tension between the principle of equality and the right to reasonable accommodation.</w:t>
      </w:r>
    </w:p>
    <w:p w14:paraId="71DD0DAF" w14:textId="77777777" w:rsidR="005E2831" w:rsidRDefault="005E2831" w:rsidP="003F5BC3">
      <w:pPr>
        <w:pStyle w:val="GRIP-Titelklein"/>
        <w:spacing w:line="276" w:lineRule="auto"/>
        <w:rPr>
          <w:b w:val="0"/>
          <w:sz w:val="22"/>
          <w:lang w:val="en-GB"/>
        </w:rPr>
      </w:pPr>
    </w:p>
    <w:p w14:paraId="304EF5CD" w14:textId="77777777" w:rsidR="005E2831" w:rsidRDefault="005E2831" w:rsidP="003F5BC3">
      <w:pPr>
        <w:pStyle w:val="GRIP-Titelklein"/>
        <w:spacing w:line="276" w:lineRule="auto"/>
        <w:rPr>
          <w:b w:val="0"/>
          <w:bCs/>
          <w:sz w:val="22"/>
          <w:lang w:val="en-US"/>
        </w:rPr>
      </w:pPr>
    </w:p>
    <w:p w14:paraId="3933C5A5" w14:textId="77777777" w:rsidR="00FE0D45" w:rsidRDefault="00FE0D45" w:rsidP="003F5BC3">
      <w:pPr>
        <w:pStyle w:val="GRIP-Titelklein"/>
        <w:spacing w:line="276" w:lineRule="auto"/>
        <w:rPr>
          <w:b w:val="0"/>
          <w:bCs/>
          <w:sz w:val="22"/>
          <w:lang w:val="en-US"/>
        </w:rPr>
      </w:pPr>
    </w:p>
    <w:p w14:paraId="7C0169E8" w14:textId="77777777" w:rsidR="003F5BC3" w:rsidRPr="005E2831" w:rsidRDefault="003F5BC3" w:rsidP="003F5BC3">
      <w:pPr>
        <w:pBdr>
          <w:top w:val="single" w:sz="4" w:space="1" w:color="auto"/>
          <w:left w:val="single" w:sz="4" w:space="4" w:color="auto"/>
          <w:bottom w:val="single" w:sz="4" w:space="1" w:color="auto"/>
          <w:right w:val="single" w:sz="4" w:space="4" w:color="auto"/>
        </w:pBdr>
        <w:shd w:val="clear" w:color="auto" w:fill="FFFFFF" w:themeFill="background1"/>
        <w:spacing w:line="276" w:lineRule="auto"/>
        <w:jc w:val="center"/>
        <w:rPr>
          <w:rFonts w:ascii="Verdana" w:eastAsia="Calibri" w:hAnsi="Verdana"/>
          <w:b/>
          <w:bCs/>
          <w:sz w:val="24"/>
          <w:szCs w:val="24"/>
          <w:lang w:val="en-US"/>
        </w:rPr>
      </w:pPr>
      <w:r w:rsidRPr="005E2831">
        <w:rPr>
          <w:rFonts w:ascii="Verdana" w:eastAsia="Calibri" w:hAnsi="Verdana"/>
          <w:b/>
          <w:bCs/>
          <w:sz w:val="24"/>
          <w:szCs w:val="24"/>
          <w:lang w:val="en-GB"/>
        </w:rPr>
        <w:t>RECOMMENDATIONS WITH REGARD TO ARTICLE 5</w:t>
      </w:r>
    </w:p>
    <w:p w14:paraId="777523A0" w14:textId="77777777" w:rsidR="00116EEF" w:rsidRDefault="00116EEF" w:rsidP="00003C56">
      <w:pPr>
        <w:pStyle w:val="GRIP-Titelklein"/>
        <w:spacing w:line="276" w:lineRule="auto"/>
        <w:rPr>
          <w:bCs/>
          <w:sz w:val="22"/>
          <w:lang w:val="en-GB"/>
        </w:rPr>
      </w:pPr>
    </w:p>
    <w:p w14:paraId="518E07A8" w14:textId="63C0D340" w:rsidR="003F5BC3" w:rsidRPr="007308D3" w:rsidRDefault="00003C56" w:rsidP="00003C56">
      <w:pPr>
        <w:pStyle w:val="GRIP-Titelklein"/>
        <w:spacing w:line="276" w:lineRule="auto"/>
        <w:rPr>
          <w:bCs/>
          <w:sz w:val="22"/>
          <w:lang w:val="en-US"/>
        </w:rPr>
      </w:pPr>
      <w:r>
        <w:rPr>
          <w:bCs/>
          <w:sz w:val="22"/>
          <w:lang w:val="en-GB"/>
        </w:rPr>
        <w:t xml:space="preserve">Recommendation no. 9: </w:t>
      </w:r>
      <w:r w:rsidR="003F5BC3" w:rsidRPr="007308D3">
        <w:rPr>
          <w:bCs/>
          <w:sz w:val="22"/>
          <w:lang w:val="en-GB"/>
        </w:rPr>
        <w:t>Raise awareness surrounding the rights-based approach to disabilities, both among people with a disability and the general public.</w:t>
      </w:r>
    </w:p>
    <w:p w14:paraId="50C8879B" w14:textId="77777777" w:rsidR="003F5BC3" w:rsidRPr="007308D3" w:rsidRDefault="003F5BC3" w:rsidP="003F5BC3">
      <w:pPr>
        <w:pStyle w:val="GRIP-Titelklein"/>
        <w:spacing w:line="276" w:lineRule="auto"/>
        <w:rPr>
          <w:bCs/>
          <w:sz w:val="22"/>
          <w:lang w:val="en-US"/>
        </w:rPr>
      </w:pPr>
    </w:p>
    <w:p w14:paraId="38071B67" w14:textId="743B596A" w:rsidR="003F5BC3" w:rsidRPr="007308D3" w:rsidRDefault="00003C56" w:rsidP="00003C56">
      <w:pPr>
        <w:pStyle w:val="GRIP-Titelklein"/>
        <w:spacing w:line="276" w:lineRule="auto"/>
        <w:rPr>
          <w:bCs/>
          <w:sz w:val="22"/>
          <w:lang w:val="en-US"/>
        </w:rPr>
      </w:pPr>
      <w:r>
        <w:rPr>
          <w:bCs/>
          <w:sz w:val="22"/>
          <w:lang w:val="en-GB"/>
        </w:rPr>
        <w:t xml:space="preserve">Recommendation no. 10: </w:t>
      </w:r>
      <w:r w:rsidR="003F5BC3" w:rsidRPr="007308D3">
        <w:rPr>
          <w:bCs/>
          <w:sz w:val="22"/>
          <w:lang w:val="en-GB"/>
        </w:rPr>
        <w:t>Carefully assess the performance of the new Flemish Human Rights Institute (VMRI) in due course. Does it enhance or weaken the equality and non-discrimination of people with a disability in Flanders?</w:t>
      </w:r>
    </w:p>
    <w:p w14:paraId="0F3D35E1" w14:textId="77777777" w:rsidR="00A46127" w:rsidRPr="007308D3" w:rsidRDefault="00A46127" w:rsidP="003F5BC3">
      <w:pPr>
        <w:pStyle w:val="GRIP-Titelklein"/>
        <w:spacing w:line="276" w:lineRule="auto"/>
        <w:rPr>
          <w:sz w:val="22"/>
          <w:lang w:val="en-US"/>
        </w:rPr>
      </w:pPr>
      <w:bookmarkStart w:id="6" w:name="_Hlk79648945"/>
    </w:p>
    <w:p w14:paraId="136D8FDA" w14:textId="26E630E2" w:rsidR="008C6B22" w:rsidRPr="007308D3" w:rsidRDefault="008C6B22">
      <w:pPr>
        <w:spacing w:after="160" w:line="259" w:lineRule="auto"/>
        <w:rPr>
          <w:rFonts w:ascii="Verdana" w:hAnsi="Verdana" w:cs="Arial"/>
          <w:b/>
          <w:lang w:val="en-US"/>
        </w:rPr>
      </w:pPr>
    </w:p>
    <w:p w14:paraId="60878FC4" w14:textId="19806F45" w:rsidR="00083C6E" w:rsidRPr="005E2831" w:rsidRDefault="003F5BC3" w:rsidP="00083C6E">
      <w:pPr>
        <w:pStyle w:val="GRIP-Titelklein"/>
        <w:spacing w:line="276" w:lineRule="auto"/>
        <w:rPr>
          <w:rFonts w:ascii="Lucida Sans" w:hAnsi="Lucida Sans"/>
          <w:b w:val="0"/>
          <w:vanish/>
          <w:color w:val="2E74B5" w:themeColor="accent5" w:themeShade="BF"/>
          <w:sz w:val="22"/>
          <w:lang w:val="en-US"/>
        </w:rPr>
      </w:pPr>
      <w:r w:rsidRPr="005E2831">
        <w:rPr>
          <w:rFonts w:ascii="Lucida Sans" w:hAnsi="Lucida Sans"/>
          <w:bCs/>
          <w:sz w:val="28"/>
          <w:szCs w:val="28"/>
          <w:lang w:val="en-GB"/>
        </w:rPr>
        <w:t>Article 8: promoting awareness</w:t>
      </w:r>
      <w:bookmarkEnd w:id="6"/>
      <w:r w:rsidR="00083C6E" w:rsidRPr="005E2831">
        <w:rPr>
          <w:rFonts w:ascii="Lucida Sans" w:hAnsi="Lucida Sans"/>
          <w:b w:val="0"/>
          <w:vanish/>
          <w:color w:val="2E74B5" w:themeColor="accent5" w:themeShade="BF"/>
          <w:sz w:val="22"/>
          <w:lang w:val="en-US"/>
        </w:rPr>
        <w:t>LOI 8.</w:t>
      </w:r>
      <w:r w:rsidR="00083C6E" w:rsidRPr="005E2831">
        <w:rPr>
          <w:rFonts w:ascii="Lucida Sans" w:hAnsi="Lucida Sans"/>
          <w:b w:val="0"/>
          <w:vanish/>
          <w:color w:val="2E74B5" w:themeColor="accent5" w:themeShade="BF"/>
          <w:sz w:val="22"/>
          <w:lang w:val="en-US"/>
        </w:rPr>
        <w:tab/>
        <w:t>Please provide information on:</w:t>
      </w:r>
    </w:p>
    <w:p w14:paraId="70249F5D" w14:textId="77777777" w:rsidR="00083C6E" w:rsidRPr="005E2831" w:rsidRDefault="00083C6E" w:rsidP="00083C6E">
      <w:pPr>
        <w:pStyle w:val="GRIP-Titelklein"/>
        <w:spacing w:line="276" w:lineRule="auto"/>
        <w:rPr>
          <w:rFonts w:ascii="Lucida Sans" w:hAnsi="Lucida Sans"/>
          <w:b w:val="0"/>
          <w:vanish/>
          <w:color w:val="2E74B5" w:themeColor="accent5" w:themeShade="BF"/>
          <w:sz w:val="22"/>
          <w:lang w:val="en-US"/>
        </w:rPr>
      </w:pPr>
      <w:r w:rsidRPr="005E2831">
        <w:rPr>
          <w:rFonts w:ascii="Lucida Sans" w:hAnsi="Lucida Sans"/>
          <w:b w:val="0"/>
          <w:vanish/>
          <w:color w:val="2E74B5" w:themeColor="accent5" w:themeShade="BF"/>
          <w:sz w:val="22"/>
          <w:lang w:val="en-US"/>
        </w:rPr>
        <w:tab/>
      </w:r>
    </w:p>
    <w:p w14:paraId="4BA33A5A" w14:textId="04349429" w:rsidR="00083C6E" w:rsidRPr="005E2831" w:rsidRDefault="00083C6E" w:rsidP="00083C6E">
      <w:pPr>
        <w:pStyle w:val="GRIP-Titelklein"/>
        <w:spacing w:line="276" w:lineRule="auto"/>
        <w:rPr>
          <w:rFonts w:ascii="Lucida Sans" w:hAnsi="Lucida Sans"/>
          <w:b w:val="0"/>
          <w:vanish/>
          <w:color w:val="2E74B5" w:themeColor="accent5" w:themeShade="BF"/>
          <w:sz w:val="22"/>
          <w:lang w:val="en-US"/>
        </w:rPr>
      </w:pPr>
      <w:r w:rsidRPr="005E2831">
        <w:rPr>
          <w:rFonts w:ascii="Lucida Sans" w:hAnsi="Lucida Sans"/>
          <w:b w:val="0"/>
          <w:vanish/>
          <w:color w:val="2E74B5" w:themeColor="accent5" w:themeShade="BF"/>
          <w:sz w:val="22"/>
          <w:lang w:val="en-US"/>
        </w:rPr>
        <w:t>(a)</w:t>
      </w:r>
      <w:r w:rsidRPr="005E2831">
        <w:rPr>
          <w:rFonts w:ascii="Lucida Sans" w:hAnsi="Lucida Sans"/>
          <w:b w:val="0"/>
          <w:vanish/>
          <w:color w:val="2E74B5" w:themeColor="accent5" w:themeShade="BF"/>
          <w:sz w:val="22"/>
          <w:lang w:val="en-US"/>
        </w:rPr>
        <w:tab/>
        <w:t>The adoption and implementation of action plans and strategies at the federal, regional and community levels to raise awareness of the rights of persons with disabilities and the Convention;</w:t>
      </w:r>
    </w:p>
    <w:p w14:paraId="7B4DC94E" w14:textId="77777777" w:rsidR="00083C6E" w:rsidRPr="005E2831" w:rsidRDefault="00083C6E" w:rsidP="00083C6E">
      <w:pPr>
        <w:pStyle w:val="GRIP-Titelklein"/>
        <w:spacing w:line="276" w:lineRule="auto"/>
        <w:rPr>
          <w:rFonts w:ascii="Lucida Sans" w:hAnsi="Lucida Sans"/>
          <w:b w:val="0"/>
          <w:vanish/>
          <w:color w:val="2E74B5" w:themeColor="accent5" w:themeShade="BF"/>
          <w:sz w:val="22"/>
          <w:lang w:val="en-US"/>
        </w:rPr>
      </w:pPr>
    </w:p>
    <w:p w14:paraId="035DD5D2" w14:textId="77777777" w:rsidR="00083C6E" w:rsidRPr="005E2831" w:rsidRDefault="00083C6E" w:rsidP="00083C6E">
      <w:pPr>
        <w:pStyle w:val="GRIP-Titelklein"/>
        <w:spacing w:line="276" w:lineRule="auto"/>
        <w:rPr>
          <w:rFonts w:ascii="Lucida Sans" w:hAnsi="Lucida Sans"/>
          <w:b w:val="0"/>
          <w:vanish/>
          <w:color w:val="2E74B5" w:themeColor="accent5" w:themeShade="BF"/>
          <w:sz w:val="22"/>
          <w:lang w:val="en-US"/>
        </w:rPr>
      </w:pPr>
      <w:r w:rsidRPr="005E2831">
        <w:rPr>
          <w:rFonts w:ascii="Lucida Sans" w:hAnsi="Lucida Sans"/>
          <w:b w:val="0"/>
          <w:vanish/>
          <w:color w:val="2E74B5" w:themeColor="accent5" w:themeShade="BF"/>
          <w:sz w:val="22"/>
          <w:lang w:val="en-US"/>
        </w:rPr>
        <w:t>(b)</w:t>
      </w:r>
      <w:r w:rsidRPr="005E2831">
        <w:rPr>
          <w:rFonts w:ascii="Lucida Sans" w:hAnsi="Lucida Sans"/>
          <w:b w:val="0"/>
          <w:vanish/>
          <w:color w:val="2E74B5" w:themeColor="accent5" w:themeShade="BF"/>
          <w:sz w:val="22"/>
          <w:lang w:val="en-US"/>
        </w:rPr>
        <w:tab/>
        <w:t>Specific measures taken to promote a positive image of persons with disabilities and to eradicate misconceptions and stereotypes regarding such persons, particularly in the media;</w:t>
      </w:r>
    </w:p>
    <w:p w14:paraId="5E992BF8" w14:textId="77777777" w:rsidR="00083C6E" w:rsidRPr="005E2831" w:rsidRDefault="00083C6E" w:rsidP="00083C6E">
      <w:pPr>
        <w:pStyle w:val="GRIP-Titelklein"/>
        <w:spacing w:line="276" w:lineRule="auto"/>
        <w:rPr>
          <w:rFonts w:ascii="Lucida Sans" w:hAnsi="Lucida Sans"/>
          <w:b w:val="0"/>
          <w:vanish/>
          <w:color w:val="2E74B5" w:themeColor="accent5" w:themeShade="BF"/>
          <w:sz w:val="22"/>
          <w:lang w:val="en-US"/>
        </w:rPr>
      </w:pPr>
    </w:p>
    <w:p w14:paraId="0A3441A1" w14:textId="3538AC00" w:rsidR="00083C6E" w:rsidRPr="005E2831" w:rsidRDefault="00083C6E" w:rsidP="00083C6E">
      <w:pPr>
        <w:pStyle w:val="GRIP-Titelklein"/>
        <w:spacing w:line="276" w:lineRule="auto"/>
        <w:rPr>
          <w:rFonts w:ascii="Lucida Sans" w:hAnsi="Lucida Sans"/>
          <w:b w:val="0"/>
          <w:vanish/>
          <w:color w:val="2E74B5" w:themeColor="accent5" w:themeShade="BF"/>
          <w:sz w:val="22"/>
          <w:lang w:val="en-US"/>
        </w:rPr>
      </w:pPr>
      <w:r w:rsidRPr="005E2831">
        <w:rPr>
          <w:rFonts w:ascii="Lucida Sans" w:hAnsi="Lucida Sans"/>
          <w:b w:val="0"/>
          <w:vanish/>
          <w:color w:val="2E74B5" w:themeColor="accent5" w:themeShade="BF"/>
          <w:sz w:val="22"/>
          <w:lang w:val="en-US"/>
        </w:rPr>
        <w:t>(c)</w:t>
      </w:r>
      <w:r w:rsidRPr="005E2831">
        <w:rPr>
          <w:rFonts w:ascii="Lucida Sans" w:hAnsi="Lucida Sans"/>
          <w:b w:val="0"/>
          <w:vanish/>
          <w:color w:val="2E74B5" w:themeColor="accent5" w:themeShade="BF"/>
          <w:sz w:val="22"/>
          <w:lang w:val="en-US"/>
        </w:rPr>
        <w:tab/>
        <w:t>How organizations of persons with disabilities have been involved in the development and implementation of awareness-raising plans and strategies, and on the results of those plans and strategies.</w:t>
      </w:r>
    </w:p>
    <w:p w14:paraId="58D5AD9F" w14:textId="77777777" w:rsidR="007170D6" w:rsidRPr="005E2831" w:rsidRDefault="007170D6" w:rsidP="003F5BC3">
      <w:pPr>
        <w:pStyle w:val="GRIP-Titelklein"/>
        <w:spacing w:line="276" w:lineRule="auto"/>
        <w:rPr>
          <w:rFonts w:ascii="Lucida Sans" w:hAnsi="Lucida Sans"/>
          <w:b w:val="0"/>
          <w:bCs/>
          <w:sz w:val="22"/>
          <w:lang w:val="en-US"/>
        </w:rPr>
      </w:pPr>
    </w:p>
    <w:p w14:paraId="7EA51C77" w14:textId="77777777" w:rsidR="007170D6" w:rsidRDefault="007170D6" w:rsidP="003F5BC3">
      <w:pPr>
        <w:pStyle w:val="GRIP-Titelklein"/>
        <w:spacing w:line="276" w:lineRule="auto"/>
        <w:rPr>
          <w:b w:val="0"/>
          <w:bCs/>
          <w:sz w:val="22"/>
          <w:lang w:val="en-US"/>
        </w:rPr>
      </w:pPr>
    </w:p>
    <w:p w14:paraId="62E54277" w14:textId="77777777" w:rsidR="00397B97" w:rsidRPr="007B4DA3" w:rsidRDefault="00397B97" w:rsidP="00397B97">
      <w:pPr>
        <w:pStyle w:val="GRIP-Titelklein"/>
        <w:spacing w:line="276" w:lineRule="auto"/>
        <w:rPr>
          <w:b w:val="0"/>
          <w:color w:val="4472C4" w:themeColor="accent1"/>
          <w:sz w:val="22"/>
          <w:lang w:val="en-GB"/>
        </w:rPr>
      </w:pPr>
      <w:r w:rsidRPr="007B4DA3">
        <w:rPr>
          <w:b w:val="0"/>
          <w:color w:val="4472C4" w:themeColor="accent1"/>
          <w:sz w:val="22"/>
          <w:lang w:val="en-US"/>
        </w:rPr>
        <w:t>LOI 8.</w:t>
      </w:r>
      <w:r w:rsidRPr="007B4DA3">
        <w:rPr>
          <w:b w:val="0"/>
          <w:color w:val="4472C4" w:themeColor="accent1"/>
          <w:sz w:val="22"/>
          <w:lang w:val="en-US"/>
        </w:rPr>
        <w:tab/>
      </w:r>
      <w:r w:rsidRPr="007B4DA3">
        <w:rPr>
          <w:b w:val="0"/>
          <w:color w:val="4472C4" w:themeColor="accent1"/>
          <w:sz w:val="22"/>
          <w:lang w:val="en-GB"/>
        </w:rPr>
        <w:t>Please provide information on:</w:t>
      </w:r>
    </w:p>
    <w:p w14:paraId="1033C672" w14:textId="77777777" w:rsidR="00397B97" w:rsidRPr="007B4DA3" w:rsidRDefault="00397B97" w:rsidP="00397B97">
      <w:pPr>
        <w:pStyle w:val="GRIP-Titelklein"/>
        <w:spacing w:line="276" w:lineRule="auto"/>
        <w:rPr>
          <w:b w:val="0"/>
          <w:color w:val="4472C4" w:themeColor="accent1"/>
          <w:sz w:val="22"/>
          <w:lang w:val="en-GB"/>
        </w:rPr>
      </w:pPr>
      <w:r w:rsidRPr="007B4DA3">
        <w:rPr>
          <w:b w:val="0"/>
          <w:color w:val="4472C4" w:themeColor="accent1"/>
          <w:sz w:val="22"/>
          <w:lang w:val="en-GB"/>
        </w:rPr>
        <w:tab/>
      </w:r>
    </w:p>
    <w:p w14:paraId="2D50B684" w14:textId="70E9FE98" w:rsidR="00397B97" w:rsidRPr="007B4DA3" w:rsidRDefault="00397B97" w:rsidP="00397B97">
      <w:pPr>
        <w:pStyle w:val="GRIP-Titelklein"/>
        <w:spacing w:line="276" w:lineRule="auto"/>
        <w:rPr>
          <w:b w:val="0"/>
          <w:color w:val="4472C4" w:themeColor="accent1"/>
          <w:sz w:val="22"/>
          <w:lang w:val="en-GB"/>
        </w:rPr>
      </w:pPr>
      <w:r w:rsidRPr="007B4DA3">
        <w:rPr>
          <w:b w:val="0"/>
          <w:color w:val="4472C4" w:themeColor="accent1"/>
          <w:sz w:val="22"/>
          <w:lang w:val="en-GB"/>
        </w:rPr>
        <w:t>(a)</w:t>
      </w:r>
      <w:r>
        <w:rPr>
          <w:b w:val="0"/>
          <w:color w:val="4472C4" w:themeColor="accent1"/>
          <w:sz w:val="22"/>
          <w:lang w:val="en-GB"/>
        </w:rPr>
        <w:t xml:space="preserve"> The </w:t>
      </w:r>
      <w:r w:rsidRPr="007B4DA3">
        <w:rPr>
          <w:b w:val="0"/>
          <w:color w:val="4472C4" w:themeColor="accent1"/>
          <w:sz w:val="22"/>
          <w:lang w:val="en-GB"/>
        </w:rPr>
        <w:t>adoption and implementation of action plans and strategies at the federal, regional and community levels to raise awareness of the rights of persons with disabilities and the Convention;</w:t>
      </w:r>
    </w:p>
    <w:p w14:paraId="0C76BB26" w14:textId="77777777" w:rsidR="00397B97" w:rsidRPr="007B4DA3" w:rsidRDefault="00397B97" w:rsidP="00397B97">
      <w:pPr>
        <w:pStyle w:val="GRIP-Titelklein"/>
        <w:spacing w:line="276" w:lineRule="auto"/>
        <w:rPr>
          <w:b w:val="0"/>
          <w:color w:val="4472C4" w:themeColor="accent1"/>
          <w:sz w:val="22"/>
          <w:lang w:val="en-GB"/>
        </w:rPr>
      </w:pPr>
    </w:p>
    <w:p w14:paraId="41F66870" w14:textId="0DC5DF50" w:rsidR="00397B97" w:rsidRPr="007B4DA3" w:rsidRDefault="00397B97" w:rsidP="00397B97">
      <w:pPr>
        <w:pStyle w:val="GRIP-Titelklein"/>
        <w:spacing w:line="276" w:lineRule="auto"/>
        <w:rPr>
          <w:b w:val="0"/>
          <w:color w:val="4472C4" w:themeColor="accent1"/>
          <w:sz w:val="22"/>
          <w:lang w:val="en-GB"/>
        </w:rPr>
      </w:pPr>
      <w:r w:rsidRPr="007B4DA3">
        <w:rPr>
          <w:b w:val="0"/>
          <w:color w:val="4472C4" w:themeColor="accent1"/>
          <w:sz w:val="22"/>
          <w:lang w:val="en-GB"/>
        </w:rPr>
        <w:t>(b)</w:t>
      </w:r>
      <w:r>
        <w:rPr>
          <w:b w:val="0"/>
          <w:color w:val="4472C4" w:themeColor="accent1"/>
          <w:sz w:val="22"/>
          <w:lang w:val="en-GB"/>
        </w:rPr>
        <w:t xml:space="preserve"> Spe</w:t>
      </w:r>
      <w:r w:rsidRPr="007B4DA3">
        <w:rPr>
          <w:b w:val="0"/>
          <w:color w:val="4472C4" w:themeColor="accent1"/>
          <w:sz w:val="22"/>
          <w:lang w:val="en-GB"/>
        </w:rPr>
        <w:t>cific measures taken to promote a positive image of persons with disabilities and to eradicate misconceptions and stereotypes regarding such persons, particularly in the media;</w:t>
      </w:r>
    </w:p>
    <w:p w14:paraId="25115D0B" w14:textId="77777777" w:rsidR="00397B97" w:rsidRPr="007B4DA3" w:rsidRDefault="00397B97" w:rsidP="00397B97">
      <w:pPr>
        <w:pStyle w:val="GRIP-Titelklein"/>
        <w:spacing w:line="276" w:lineRule="auto"/>
        <w:rPr>
          <w:b w:val="0"/>
          <w:color w:val="4472C4" w:themeColor="accent1"/>
          <w:sz w:val="22"/>
          <w:lang w:val="en-GB"/>
        </w:rPr>
      </w:pPr>
    </w:p>
    <w:p w14:paraId="262B25FF" w14:textId="4C512098" w:rsidR="00397B97" w:rsidRPr="007B4DA3" w:rsidRDefault="00397B97" w:rsidP="00397B97">
      <w:pPr>
        <w:pStyle w:val="GRIP-Titelklein"/>
        <w:spacing w:line="276" w:lineRule="auto"/>
        <w:rPr>
          <w:b w:val="0"/>
          <w:color w:val="4472C4" w:themeColor="accent1"/>
          <w:sz w:val="22"/>
          <w:lang w:val="en-GB"/>
        </w:rPr>
      </w:pPr>
      <w:r w:rsidRPr="007B4DA3">
        <w:rPr>
          <w:b w:val="0"/>
          <w:color w:val="4472C4" w:themeColor="accent1"/>
          <w:sz w:val="22"/>
          <w:lang w:val="en-GB"/>
        </w:rPr>
        <w:t>(c)</w:t>
      </w:r>
      <w:r>
        <w:rPr>
          <w:b w:val="0"/>
          <w:color w:val="4472C4" w:themeColor="accent1"/>
          <w:sz w:val="22"/>
          <w:lang w:val="en-GB"/>
        </w:rPr>
        <w:t xml:space="preserve"> Ho</w:t>
      </w:r>
      <w:r w:rsidRPr="007B4DA3">
        <w:rPr>
          <w:b w:val="0"/>
          <w:color w:val="4472C4" w:themeColor="accent1"/>
          <w:sz w:val="22"/>
          <w:lang w:val="en-GB"/>
        </w:rPr>
        <w:t>w organizations of persons with disabilities have been involved in the development and implementation of awareness-raising plans and strategies, and on the results of those plans and strategies.</w:t>
      </w:r>
    </w:p>
    <w:p w14:paraId="124514DD" w14:textId="77777777" w:rsidR="00397B97" w:rsidRPr="00397B97" w:rsidRDefault="00397B97" w:rsidP="003F5BC3">
      <w:pPr>
        <w:pStyle w:val="GRIP-Titelklein"/>
        <w:spacing w:line="276" w:lineRule="auto"/>
        <w:rPr>
          <w:b w:val="0"/>
          <w:bCs/>
          <w:sz w:val="22"/>
          <w:lang w:val="en-GB"/>
        </w:rPr>
      </w:pPr>
    </w:p>
    <w:p w14:paraId="3E5A7789" w14:textId="16DDE4AA" w:rsidR="00567AE9" w:rsidRPr="007308D3" w:rsidRDefault="00567AE9" w:rsidP="003F5BC3">
      <w:pPr>
        <w:pStyle w:val="GRIP-Titelklein"/>
        <w:spacing w:line="276" w:lineRule="auto"/>
        <w:rPr>
          <w:b w:val="0"/>
          <w:bCs/>
          <w:sz w:val="22"/>
          <w:lang w:val="en-US"/>
        </w:rPr>
      </w:pPr>
      <w:r w:rsidRPr="007308D3">
        <w:rPr>
          <w:b w:val="0"/>
          <w:sz w:val="22"/>
          <w:lang w:val="en-GB"/>
        </w:rPr>
        <w:t>8.1</w:t>
      </w:r>
    </w:p>
    <w:p w14:paraId="58DE896E" w14:textId="0216C399" w:rsidR="003F5BC3" w:rsidRPr="007308D3" w:rsidRDefault="003F5BC3" w:rsidP="003F5BC3">
      <w:pPr>
        <w:pStyle w:val="GRIP-Titelklein"/>
        <w:spacing w:line="276" w:lineRule="auto"/>
        <w:rPr>
          <w:b w:val="0"/>
          <w:bCs/>
          <w:sz w:val="22"/>
          <w:lang w:val="en-US"/>
        </w:rPr>
      </w:pPr>
      <w:r w:rsidRPr="007308D3">
        <w:rPr>
          <w:b w:val="0"/>
          <w:sz w:val="22"/>
          <w:lang w:val="en-GB"/>
        </w:rPr>
        <w:t>The Belgian report correctly acknowledges that: "The medical approach toward disability is still omnipresent in Flemish society, and the evolution toward a human rights perspective is progressing at a very slow pace."</w:t>
      </w:r>
      <w:r w:rsidRPr="007308D3">
        <w:rPr>
          <w:rStyle w:val="FootnoteReference"/>
          <w:b w:val="0"/>
          <w:sz w:val="22"/>
          <w:lang w:val="en-GB"/>
        </w:rPr>
        <w:footnoteReference w:id="8"/>
      </w:r>
      <w:r w:rsidRPr="007308D3">
        <w:rPr>
          <w:b w:val="0"/>
          <w:sz w:val="22"/>
          <w:lang w:val="en-GB"/>
        </w:rPr>
        <w:t xml:space="preserve"> </w:t>
      </w:r>
    </w:p>
    <w:p w14:paraId="339F51ED" w14:textId="77777777" w:rsidR="00567AE9" w:rsidRPr="007308D3" w:rsidRDefault="00567AE9" w:rsidP="003F5BC3">
      <w:pPr>
        <w:pStyle w:val="GRIP-Titelklein"/>
        <w:spacing w:line="276" w:lineRule="auto"/>
        <w:rPr>
          <w:b w:val="0"/>
          <w:bCs/>
          <w:sz w:val="22"/>
          <w:lang w:val="en-US"/>
        </w:rPr>
      </w:pPr>
    </w:p>
    <w:p w14:paraId="2D50F710" w14:textId="599A158A" w:rsidR="00567AE9" w:rsidRPr="007308D3" w:rsidRDefault="00567AE9" w:rsidP="003F5BC3">
      <w:pPr>
        <w:pStyle w:val="GRIP-Titelklein"/>
        <w:spacing w:line="276" w:lineRule="auto"/>
        <w:rPr>
          <w:b w:val="0"/>
          <w:bCs/>
          <w:sz w:val="22"/>
          <w:lang w:val="en-US"/>
        </w:rPr>
      </w:pPr>
      <w:r w:rsidRPr="007308D3">
        <w:rPr>
          <w:b w:val="0"/>
          <w:sz w:val="22"/>
          <w:lang w:val="en-GB"/>
        </w:rPr>
        <w:t>8.2</w:t>
      </w:r>
    </w:p>
    <w:p w14:paraId="1AA8C11E" w14:textId="25FB4553" w:rsidR="003F5BC3" w:rsidRPr="007308D3" w:rsidRDefault="003F5BC3" w:rsidP="003F5BC3">
      <w:pPr>
        <w:pStyle w:val="GRIP-Titelklein"/>
        <w:spacing w:line="276" w:lineRule="auto"/>
        <w:rPr>
          <w:b w:val="0"/>
          <w:bCs/>
          <w:sz w:val="22"/>
          <w:lang w:val="en-US"/>
        </w:rPr>
      </w:pPr>
      <w:r w:rsidRPr="007308D3">
        <w:rPr>
          <w:b w:val="0"/>
          <w:sz w:val="22"/>
          <w:lang w:val="en-GB"/>
        </w:rPr>
        <w:t xml:space="preserve">Research by GRIP </w:t>
      </w:r>
      <w:bookmarkStart w:id="7" w:name="_Hlk149565004"/>
      <w:r w:rsidRPr="007308D3">
        <w:rPr>
          <w:b w:val="0"/>
          <w:sz w:val="22"/>
          <w:lang w:val="en-GB"/>
        </w:rPr>
        <w:t>(2020, in partnership with Indiville)</w:t>
      </w:r>
      <w:r w:rsidRPr="007308D3">
        <w:rPr>
          <w:rStyle w:val="FootnoteReference"/>
          <w:b w:val="0"/>
          <w:sz w:val="22"/>
          <w:lang w:val="en-GB"/>
        </w:rPr>
        <w:footnoteReference w:id="9"/>
      </w:r>
      <w:r w:rsidRPr="007308D3">
        <w:rPr>
          <w:b w:val="0"/>
          <w:sz w:val="22"/>
          <w:lang w:val="en-GB"/>
        </w:rPr>
        <w:t xml:space="preserve"> </w:t>
      </w:r>
      <w:bookmarkEnd w:id="7"/>
      <w:r w:rsidRPr="007308D3">
        <w:rPr>
          <w:b w:val="0"/>
          <w:sz w:val="22"/>
          <w:lang w:val="en-GB"/>
        </w:rPr>
        <w:t>into the perception of disabilities showed that the majority of Flemish people have a positive view on individuals with a disability. However, people in Flanders are generally less clear on how exactly people with a disability can take up their rightful place in society.</w:t>
      </w:r>
    </w:p>
    <w:p w14:paraId="5705640E" w14:textId="77777777" w:rsidR="003F5BC3" w:rsidRPr="007308D3" w:rsidRDefault="003F5BC3" w:rsidP="003F5BC3">
      <w:pPr>
        <w:pStyle w:val="GRIP-Titelklein"/>
        <w:spacing w:line="276" w:lineRule="auto"/>
        <w:rPr>
          <w:b w:val="0"/>
          <w:bCs/>
          <w:sz w:val="22"/>
          <w:lang w:val="en-US"/>
        </w:rPr>
      </w:pPr>
    </w:p>
    <w:p w14:paraId="04DC43DB" w14:textId="49CBA10A" w:rsidR="003F5BC3" w:rsidRPr="007308D3" w:rsidRDefault="003F5BC3" w:rsidP="003F5BC3">
      <w:pPr>
        <w:pStyle w:val="GRIP-Titelklein"/>
        <w:spacing w:line="276" w:lineRule="auto"/>
        <w:rPr>
          <w:b w:val="0"/>
          <w:bCs/>
          <w:sz w:val="22"/>
          <w:lang w:val="en-US"/>
        </w:rPr>
      </w:pPr>
      <w:r w:rsidRPr="007308D3">
        <w:rPr>
          <w:b w:val="0"/>
          <w:sz w:val="22"/>
          <w:lang w:val="en-GB"/>
        </w:rPr>
        <w:t>A selection of findings from the research is presented below:</w:t>
      </w:r>
    </w:p>
    <w:p w14:paraId="1123E913" w14:textId="77777777" w:rsidR="003F5BC3" w:rsidRPr="007308D3" w:rsidRDefault="003F5BC3" w:rsidP="003F5BC3">
      <w:pPr>
        <w:pStyle w:val="GRIP-Titelklein"/>
        <w:spacing w:line="276" w:lineRule="auto"/>
        <w:rPr>
          <w:b w:val="0"/>
          <w:bCs/>
          <w:sz w:val="22"/>
          <w:lang w:val="en-US"/>
        </w:rPr>
      </w:pPr>
    </w:p>
    <w:p w14:paraId="29B14071" w14:textId="77777777" w:rsidR="003F5BC3" w:rsidRPr="007308D3" w:rsidRDefault="003F5BC3" w:rsidP="003F5BC3">
      <w:pPr>
        <w:pStyle w:val="GRIP-Titelklein"/>
        <w:numPr>
          <w:ilvl w:val="2"/>
          <w:numId w:val="8"/>
        </w:numPr>
        <w:spacing w:line="276" w:lineRule="auto"/>
        <w:ind w:left="360"/>
        <w:rPr>
          <w:b w:val="0"/>
          <w:bCs/>
          <w:sz w:val="22"/>
        </w:rPr>
      </w:pPr>
      <w:r w:rsidRPr="007308D3">
        <w:rPr>
          <w:b w:val="0"/>
          <w:sz w:val="22"/>
          <w:lang w:val="en-GB"/>
        </w:rPr>
        <w:t xml:space="preserve">The best place for people with a disability to achieve their full potential is in a special institution: 35% (completely) agree, 39% neither agree nor disagree, 20% (completely) disagree. 6% undecided. </w:t>
      </w:r>
    </w:p>
    <w:p w14:paraId="1001EDEB" w14:textId="77777777" w:rsidR="003F5BC3" w:rsidRPr="007308D3" w:rsidRDefault="003F5BC3" w:rsidP="003F5BC3">
      <w:pPr>
        <w:pStyle w:val="GRIP-Titelklein"/>
        <w:spacing w:line="276" w:lineRule="auto"/>
        <w:rPr>
          <w:b w:val="0"/>
          <w:bCs/>
          <w:sz w:val="22"/>
        </w:rPr>
      </w:pPr>
    </w:p>
    <w:p w14:paraId="3511130F" w14:textId="77777777" w:rsidR="003F5BC3" w:rsidRPr="007308D3" w:rsidRDefault="003F5BC3" w:rsidP="003F5BC3">
      <w:pPr>
        <w:pStyle w:val="GRIP-Titelklein"/>
        <w:numPr>
          <w:ilvl w:val="2"/>
          <w:numId w:val="8"/>
        </w:numPr>
        <w:spacing w:line="276" w:lineRule="auto"/>
        <w:ind w:left="360"/>
        <w:rPr>
          <w:b w:val="0"/>
          <w:bCs/>
          <w:sz w:val="22"/>
        </w:rPr>
      </w:pPr>
      <w:r w:rsidRPr="007308D3">
        <w:rPr>
          <w:b w:val="0"/>
          <w:sz w:val="22"/>
          <w:lang w:val="en-GB"/>
        </w:rPr>
        <w:t>Specialists and support workers are best placed to make choices on how to support people with a disability: 34% (completely) agree, 34% neither agree nor disagree, 24% (completely) disagree. 8% undecided.</w:t>
      </w:r>
    </w:p>
    <w:p w14:paraId="6B14F340" w14:textId="77777777" w:rsidR="003F5BC3" w:rsidRPr="007308D3" w:rsidRDefault="003F5BC3" w:rsidP="003F5BC3">
      <w:pPr>
        <w:pStyle w:val="GRIP-Titelklein"/>
        <w:spacing w:line="276" w:lineRule="auto"/>
        <w:rPr>
          <w:b w:val="0"/>
          <w:bCs/>
          <w:sz w:val="22"/>
        </w:rPr>
      </w:pPr>
    </w:p>
    <w:p w14:paraId="1DC4BF0F" w14:textId="77777777" w:rsidR="003F5BC3" w:rsidRPr="007308D3" w:rsidRDefault="003F5BC3" w:rsidP="003F5BC3">
      <w:pPr>
        <w:pStyle w:val="GRIP-Titelklein"/>
        <w:numPr>
          <w:ilvl w:val="2"/>
          <w:numId w:val="8"/>
        </w:numPr>
        <w:spacing w:line="276" w:lineRule="auto"/>
        <w:ind w:left="360"/>
        <w:rPr>
          <w:b w:val="0"/>
          <w:bCs/>
          <w:sz w:val="22"/>
          <w:lang w:val="en-US"/>
        </w:rPr>
      </w:pPr>
      <w:r w:rsidRPr="007308D3">
        <w:rPr>
          <w:b w:val="0"/>
          <w:sz w:val="22"/>
          <w:lang w:val="en-GB"/>
        </w:rPr>
        <w:t>Opinion is also divided on who best to speak to if a person with a disability has an assistant. 17% of respondents still think it is best to speak to the assistant first, for example.</w:t>
      </w:r>
    </w:p>
    <w:p w14:paraId="1FE27001" w14:textId="77777777" w:rsidR="003F5BC3" w:rsidRPr="007308D3" w:rsidRDefault="003F5BC3" w:rsidP="003F5BC3">
      <w:pPr>
        <w:pStyle w:val="GRIP-Titelklein"/>
        <w:spacing w:line="276" w:lineRule="auto"/>
        <w:rPr>
          <w:b w:val="0"/>
          <w:bCs/>
          <w:sz w:val="22"/>
          <w:lang w:val="en-US"/>
        </w:rPr>
      </w:pPr>
    </w:p>
    <w:p w14:paraId="6B42A047" w14:textId="0E74D9FA" w:rsidR="00567AE9" w:rsidRPr="007308D3" w:rsidRDefault="00567AE9" w:rsidP="003F5BC3">
      <w:pPr>
        <w:pStyle w:val="GRIP-Titelklein"/>
        <w:spacing w:line="276" w:lineRule="auto"/>
        <w:rPr>
          <w:b w:val="0"/>
          <w:bCs/>
          <w:sz w:val="22"/>
          <w:lang w:val="en-US"/>
        </w:rPr>
      </w:pPr>
      <w:r w:rsidRPr="007308D3">
        <w:rPr>
          <w:b w:val="0"/>
          <w:sz w:val="22"/>
          <w:lang w:val="en-GB"/>
        </w:rPr>
        <w:t>8.3</w:t>
      </w:r>
    </w:p>
    <w:p w14:paraId="4CEF89C3" w14:textId="77777777" w:rsidR="003F5BC3" w:rsidRPr="007308D3" w:rsidRDefault="003F5BC3" w:rsidP="003F5BC3">
      <w:pPr>
        <w:pStyle w:val="GRIP-Titelklein"/>
        <w:spacing w:line="276" w:lineRule="auto"/>
        <w:rPr>
          <w:b w:val="0"/>
          <w:bCs/>
          <w:sz w:val="22"/>
          <w:lang w:val="en-US"/>
        </w:rPr>
      </w:pPr>
      <w:r w:rsidRPr="007308D3">
        <w:rPr>
          <w:b w:val="0"/>
          <w:sz w:val="22"/>
          <w:lang w:val="en-GB"/>
        </w:rPr>
        <w:t xml:space="preserve">The coronavirus pandemic has delayed the paradigm shift toward a social and human rights model and has strengthened the medical and charitable perspective. The emphasis has shifted further towards the vulnerability of people with a disability and the need for care in special healthcare institutions. </w:t>
      </w:r>
    </w:p>
    <w:p w14:paraId="4A2FFA4C" w14:textId="77777777" w:rsidR="00083C6E" w:rsidRPr="007308D3" w:rsidRDefault="00083C6E" w:rsidP="003F5BC3">
      <w:pPr>
        <w:pStyle w:val="GRIP-Titelklein"/>
        <w:spacing w:line="276" w:lineRule="auto"/>
        <w:rPr>
          <w:b w:val="0"/>
          <w:bCs/>
          <w:sz w:val="22"/>
          <w:lang w:val="en-US"/>
        </w:rPr>
      </w:pPr>
    </w:p>
    <w:p w14:paraId="1C84EEE9" w14:textId="36F6E95B" w:rsidR="003F5BC3" w:rsidRPr="007308D3" w:rsidRDefault="00567AE9" w:rsidP="003F5BC3">
      <w:pPr>
        <w:pStyle w:val="GRIP-Titelklein"/>
        <w:spacing w:line="276" w:lineRule="auto"/>
        <w:rPr>
          <w:b w:val="0"/>
          <w:bCs/>
          <w:sz w:val="22"/>
          <w:lang w:val="en-US"/>
        </w:rPr>
      </w:pPr>
      <w:r w:rsidRPr="007308D3">
        <w:rPr>
          <w:b w:val="0"/>
          <w:sz w:val="22"/>
          <w:lang w:val="en-GB"/>
        </w:rPr>
        <w:t xml:space="preserve">8.4 </w:t>
      </w:r>
    </w:p>
    <w:p w14:paraId="76D703C6" w14:textId="77777777" w:rsidR="00380A75" w:rsidRPr="007308D3" w:rsidRDefault="00C92E80" w:rsidP="00C92E80">
      <w:pPr>
        <w:pStyle w:val="GRIP-Titelklein"/>
        <w:spacing w:line="276" w:lineRule="auto"/>
        <w:rPr>
          <w:b w:val="0"/>
          <w:bCs/>
          <w:sz w:val="22"/>
          <w:lang w:val="en-US"/>
        </w:rPr>
      </w:pPr>
      <w:r w:rsidRPr="007308D3">
        <w:rPr>
          <w:b w:val="0"/>
          <w:sz w:val="22"/>
          <w:lang w:val="en-GB"/>
        </w:rPr>
        <w:t xml:space="preserve">The average person in Flanders is barely familiar with the CRPD, and specific government campaigns to inform the public about this are lacking. </w:t>
      </w:r>
    </w:p>
    <w:p w14:paraId="74339DFF" w14:textId="77777777" w:rsidR="005E2831" w:rsidRDefault="005E2831" w:rsidP="00C92E80">
      <w:pPr>
        <w:pStyle w:val="GRIP-Titelklein"/>
        <w:spacing w:line="276" w:lineRule="auto"/>
        <w:rPr>
          <w:b w:val="0"/>
          <w:sz w:val="22"/>
          <w:lang w:val="en-GB"/>
        </w:rPr>
      </w:pPr>
    </w:p>
    <w:p w14:paraId="3B64C92C" w14:textId="7B07C593" w:rsidR="00380A75" w:rsidRPr="007308D3" w:rsidRDefault="00380A75" w:rsidP="00C92E80">
      <w:pPr>
        <w:pStyle w:val="GRIP-Titelklein"/>
        <w:spacing w:line="276" w:lineRule="auto"/>
        <w:rPr>
          <w:b w:val="0"/>
          <w:bCs/>
          <w:sz w:val="22"/>
          <w:lang w:val="en-US"/>
        </w:rPr>
      </w:pPr>
      <w:r w:rsidRPr="007308D3">
        <w:rPr>
          <w:b w:val="0"/>
          <w:sz w:val="22"/>
          <w:lang w:val="en-GB"/>
        </w:rPr>
        <w:t>8.5</w:t>
      </w:r>
    </w:p>
    <w:p w14:paraId="3A2CA401" w14:textId="15439E7A" w:rsidR="00C92E80" w:rsidRPr="007308D3" w:rsidRDefault="00C92E80" w:rsidP="00C92E80">
      <w:pPr>
        <w:pStyle w:val="GRIP-Titelklein"/>
        <w:spacing w:line="276" w:lineRule="auto"/>
        <w:rPr>
          <w:b w:val="0"/>
          <w:bCs/>
          <w:sz w:val="22"/>
          <w:lang w:val="en-US"/>
        </w:rPr>
      </w:pPr>
      <w:r w:rsidRPr="007308D3">
        <w:rPr>
          <w:b w:val="0"/>
          <w:sz w:val="22"/>
          <w:lang w:val="en-GB"/>
        </w:rPr>
        <w:t>The research by GRIP</w:t>
      </w:r>
      <w:r w:rsidRPr="007308D3">
        <w:rPr>
          <w:rStyle w:val="FootnoteReference"/>
          <w:b w:val="0"/>
          <w:sz w:val="22"/>
          <w:lang w:val="en-GB"/>
        </w:rPr>
        <w:footnoteReference w:id="10"/>
      </w:r>
      <w:r w:rsidRPr="007308D3">
        <w:rPr>
          <w:b w:val="0"/>
          <w:sz w:val="22"/>
          <w:lang w:val="en-GB"/>
        </w:rPr>
        <w:t xml:space="preserve"> revealed that only 27% of people in Flanders were aware of the existence of the CRPD, while 78% were aware of the UN Convention on the Rights of the Child. Among those who are aware, knowledge of the CRPD remains rather limited: 82% replied that they do not have a clear idea of the contents of the convention.</w:t>
      </w:r>
    </w:p>
    <w:p w14:paraId="5D9C94CD" w14:textId="77777777" w:rsidR="00C92E80" w:rsidRPr="007308D3" w:rsidRDefault="00C92E80" w:rsidP="00C92E80">
      <w:pPr>
        <w:pStyle w:val="GRIP-Titelklein"/>
        <w:spacing w:line="276" w:lineRule="auto"/>
        <w:rPr>
          <w:b w:val="0"/>
          <w:bCs/>
          <w:sz w:val="22"/>
          <w:lang w:val="en-US"/>
        </w:rPr>
      </w:pPr>
    </w:p>
    <w:p w14:paraId="3B08789E" w14:textId="275271AF" w:rsidR="00380A75" w:rsidRPr="007308D3" w:rsidRDefault="00380A75" w:rsidP="00C92E80">
      <w:pPr>
        <w:pStyle w:val="GRIP-Titelklein"/>
        <w:spacing w:line="276" w:lineRule="auto"/>
        <w:rPr>
          <w:b w:val="0"/>
          <w:bCs/>
          <w:sz w:val="22"/>
          <w:lang w:val="en-US"/>
        </w:rPr>
      </w:pPr>
      <w:r w:rsidRPr="007308D3">
        <w:rPr>
          <w:b w:val="0"/>
          <w:sz w:val="22"/>
          <w:lang w:val="en-GB"/>
        </w:rPr>
        <w:t>8.6</w:t>
      </w:r>
    </w:p>
    <w:p w14:paraId="5B055F87" w14:textId="158282F3" w:rsidR="00C92E80" w:rsidRPr="007308D3" w:rsidRDefault="00C92E80" w:rsidP="00C92E80">
      <w:pPr>
        <w:pStyle w:val="GRIP-Titelklein"/>
        <w:spacing w:line="276" w:lineRule="auto"/>
        <w:rPr>
          <w:b w:val="0"/>
          <w:bCs/>
          <w:sz w:val="22"/>
          <w:lang w:val="en-US"/>
        </w:rPr>
      </w:pPr>
      <w:r w:rsidRPr="007308D3">
        <w:rPr>
          <w:b w:val="0"/>
          <w:sz w:val="22"/>
          <w:lang w:val="en-GB"/>
        </w:rPr>
        <w:t>The Belgian report refers to several awareness-raising campaigns.</w:t>
      </w:r>
      <w:r w:rsidRPr="007308D3">
        <w:rPr>
          <w:rStyle w:val="FootnoteReference"/>
          <w:b w:val="0"/>
          <w:sz w:val="22"/>
          <w:lang w:val="en-GB"/>
        </w:rPr>
        <w:footnoteReference w:id="11"/>
      </w:r>
      <w:r w:rsidRPr="007308D3">
        <w:rPr>
          <w:b w:val="0"/>
          <w:sz w:val="22"/>
          <w:lang w:val="en-GB"/>
        </w:rPr>
        <w:t xml:space="preserve"> In our view, these campaigns are inadequate. They rely too much on the goodwill of people, and they do not sufficiently draw attention to the human rights of people with a disability. Specific information about how the CRPD </w:t>
      </w:r>
      <w:r w:rsidR="005F45B3">
        <w:rPr>
          <w:b w:val="0"/>
          <w:sz w:val="22"/>
          <w:lang w:val="en-GB"/>
        </w:rPr>
        <w:t xml:space="preserve">concretes </w:t>
      </w:r>
      <w:r w:rsidRPr="007308D3">
        <w:rPr>
          <w:b w:val="0"/>
          <w:sz w:val="22"/>
          <w:lang w:val="en-GB"/>
        </w:rPr>
        <w:t>the rights of people with a disability is lacking.</w:t>
      </w:r>
    </w:p>
    <w:p w14:paraId="41601276" w14:textId="77777777" w:rsidR="00AA7F9E" w:rsidRPr="007308D3" w:rsidRDefault="00AA7F9E" w:rsidP="00C92E80">
      <w:pPr>
        <w:pStyle w:val="GRIP-Titelklein"/>
        <w:spacing w:line="276" w:lineRule="auto"/>
        <w:rPr>
          <w:b w:val="0"/>
          <w:bCs/>
          <w:sz w:val="22"/>
          <w:lang w:val="en-US"/>
        </w:rPr>
      </w:pPr>
    </w:p>
    <w:p w14:paraId="2ECB3A9A" w14:textId="20DFFD33" w:rsidR="00380A75" w:rsidRPr="007308D3" w:rsidRDefault="00380A75" w:rsidP="00C92E80">
      <w:pPr>
        <w:pStyle w:val="GRIP-Titelklein"/>
        <w:spacing w:line="276" w:lineRule="auto"/>
        <w:rPr>
          <w:b w:val="0"/>
          <w:bCs/>
          <w:sz w:val="22"/>
          <w:lang w:val="en-US"/>
        </w:rPr>
      </w:pPr>
      <w:r w:rsidRPr="007308D3">
        <w:rPr>
          <w:b w:val="0"/>
          <w:sz w:val="22"/>
          <w:lang w:val="en-GB"/>
        </w:rPr>
        <w:t>8.7</w:t>
      </w:r>
    </w:p>
    <w:p w14:paraId="2F43423D" w14:textId="77777777" w:rsidR="00C92E80" w:rsidRPr="007308D3" w:rsidRDefault="00C92E80" w:rsidP="00C92E80">
      <w:pPr>
        <w:pStyle w:val="GRIP-Titelklein"/>
        <w:spacing w:line="276" w:lineRule="auto"/>
        <w:rPr>
          <w:b w:val="0"/>
          <w:bCs/>
          <w:sz w:val="22"/>
          <w:lang w:val="en-US"/>
        </w:rPr>
      </w:pPr>
      <w:r w:rsidRPr="007308D3">
        <w:rPr>
          <w:b w:val="0"/>
          <w:sz w:val="22"/>
          <w:lang w:val="en-GB"/>
        </w:rPr>
        <w:t xml:space="preserve">Important core concepts in the implementation of the CRPD — such as reasonable accommodation, inclusion or deinstitutionalisation — are not adequately put into practice or are interpreted in a vague manner. The government itself is not immune to these errors and offers no clear framework in this regard. </w:t>
      </w:r>
    </w:p>
    <w:p w14:paraId="380C4F9D" w14:textId="4C0150F6" w:rsidR="00380A75" w:rsidRPr="007308D3" w:rsidRDefault="00380A75" w:rsidP="00C92E80">
      <w:pPr>
        <w:pStyle w:val="GRIP-Titelklein"/>
        <w:spacing w:line="276" w:lineRule="auto"/>
        <w:rPr>
          <w:b w:val="0"/>
          <w:bCs/>
          <w:sz w:val="22"/>
          <w:lang w:val="en-US"/>
        </w:rPr>
      </w:pPr>
      <w:r w:rsidRPr="007308D3">
        <w:rPr>
          <w:b w:val="0"/>
          <w:sz w:val="22"/>
          <w:lang w:val="en-GB"/>
        </w:rPr>
        <w:t>8.8</w:t>
      </w:r>
    </w:p>
    <w:p w14:paraId="36B17066" w14:textId="77777777" w:rsidR="00C92E80" w:rsidRPr="007308D3" w:rsidRDefault="00C92E80" w:rsidP="00C92E80">
      <w:pPr>
        <w:pStyle w:val="GRIP-Titelklein"/>
        <w:spacing w:line="276" w:lineRule="auto"/>
        <w:rPr>
          <w:b w:val="0"/>
          <w:bCs/>
          <w:sz w:val="22"/>
          <w:lang w:val="en-US"/>
        </w:rPr>
      </w:pPr>
      <w:r w:rsidRPr="007308D3">
        <w:rPr>
          <w:b w:val="0"/>
          <w:sz w:val="22"/>
          <w:lang w:val="en-GB"/>
        </w:rPr>
        <w:t>'Inclusion' in particular is at risk of becoming a catch-all term for everything to do with people with a disability. No distinction is being made between inclusion and integration. In some cases, certain practices or organisational arrangements that feature elements of segregation are even referred to as 'inclusive', such as a playground specifically targeted at children with a disability, but where other children are also welcome, or classes for children with a disability within a mainstream school.</w:t>
      </w:r>
    </w:p>
    <w:p w14:paraId="5031C28F" w14:textId="77777777" w:rsidR="00C92E80" w:rsidRPr="007308D3" w:rsidRDefault="00C92E80" w:rsidP="00C92E80">
      <w:pPr>
        <w:pStyle w:val="GRIP-Titelklein"/>
        <w:spacing w:line="276" w:lineRule="auto"/>
        <w:rPr>
          <w:b w:val="0"/>
          <w:bCs/>
          <w:sz w:val="22"/>
          <w:lang w:val="en-US"/>
        </w:rPr>
      </w:pPr>
    </w:p>
    <w:p w14:paraId="36A815BE" w14:textId="51E92710" w:rsidR="00380A75" w:rsidRPr="007308D3" w:rsidRDefault="00380A75" w:rsidP="00C92E80">
      <w:pPr>
        <w:pStyle w:val="GRIP-Titelklein"/>
        <w:spacing w:line="276" w:lineRule="auto"/>
        <w:rPr>
          <w:b w:val="0"/>
          <w:bCs/>
          <w:sz w:val="22"/>
          <w:lang w:val="en-US"/>
        </w:rPr>
      </w:pPr>
      <w:r w:rsidRPr="007308D3">
        <w:rPr>
          <w:b w:val="0"/>
          <w:sz w:val="22"/>
          <w:lang w:val="en-GB"/>
        </w:rPr>
        <w:t>8.9</w:t>
      </w:r>
    </w:p>
    <w:p w14:paraId="2001C90F" w14:textId="79F9FE5B" w:rsidR="00C92E80" w:rsidRPr="007308D3" w:rsidRDefault="00C92E80" w:rsidP="00C92E80">
      <w:pPr>
        <w:pStyle w:val="GRIP-Titelklein"/>
        <w:spacing w:line="276" w:lineRule="auto"/>
        <w:rPr>
          <w:b w:val="0"/>
          <w:bCs/>
          <w:sz w:val="22"/>
          <w:lang w:val="en-US"/>
        </w:rPr>
      </w:pPr>
      <w:r w:rsidRPr="007308D3">
        <w:rPr>
          <w:b w:val="0"/>
          <w:sz w:val="22"/>
          <w:lang w:val="en-GB"/>
        </w:rPr>
        <w:t xml:space="preserve">Important steps also still need to be taken in terms of the media. The screen presence of people with a disability, for example, remains low. A 2020 survey by VRT, the Flemish public broadcaster, revealed that this stood at around 1.5%. More recent surveys do show a trend in the right </w:t>
      </w:r>
      <w:r w:rsidR="009C645F" w:rsidRPr="007308D3">
        <w:rPr>
          <w:b w:val="0"/>
          <w:sz w:val="22"/>
          <w:lang w:val="en-GB"/>
        </w:rPr>
        <w:t>di</w:t>
      </w:r>
      <w:r w:rsidRPr="007308D3">
        <w:rPr>
          <w:b w:val="0"/>
          <w:sz w:val="22"/>
          <w:lang w:val="en-GB"/>
        </w:rPr>
        <w:t>rection: the figure stood at 1.9% in 2021 and 1.7% in 2022 (VRT diversity monitor, based on representative samples).</w:t>
      </w:r>
      <w:r w:rsidRPr="007308D3">
        <w:rPr>
          <w:rStyle w:val="FootnoteReference"/>
          <w:b w:val="0"/>
          <w:sz w:val="22"/>
          <w:lang w:val="en-GB"/>
        </w:rPr>
        <w:footnoteReference w:id="12"/>
      </w:r>
    </w:p>
    <w:p w14:paraId="7F8B0782" w14:textId="77777777" w:rsidR="00C92E80" w:rsidRPr="007308D3" w:rsidRDefault="00C92E80" w:rsidP="00C92E80">
      <w:pPr>
        <w:pStyle w:val="GRIP-Titelklein"/>
        <w:spacing w:line="276" w:lineRule="auto"/>
        <w:rPr>
          <w:b w:val="0"/>
          <w:bCs/>
          <w:sz w:val="22"/>
          <w:lang w:val="en-US"/>
        </w:rPr>
      </w:pPr>
    </w:p>
    <w:p w14:paraId="4F31B927" w14:textId="35236E5F" w:rsidR="00380A75" w:rsidRPr="007308D3" w:rsidRDefault="00380A75" w:rsidP="00C92E80">
      <w:pPr>
        <w:pStyle w:val="GRIP-Titelklein"/>
        <w:spacing w:line="276" w:lineRule="auto"/>
        <w:rPr>
          <w:b w:val="0"/>
          <w:bCs/>
          <w:sz w:val="22"/>
          <w:lang w:val="en-US"/>
        </w:rPr>
      </w:pPr>
      <w:r w:rsidRPr="007308D3">
        <w:rPr>
          <w:b w:val="0"/>
          <w:sz w:val="22"/>
          <w:lang w:val="en-GB"/>
        </w:rPr>
        <w:t>8.10</w:t>
      </w:r>
    </w:p>
    <w:p w14:paraId="07F32526" w14:textId="7592F0C8" w:rsidR="00C92E80" w:rsidRPr="007308D3" w:rsidRDefault="00C92E80" w:rsidP="00C92E80">
      <w:pPr>
        <w:pStyle w:val="GRIP-Titelklein"/>
        <w:spacing w:line="276" w:lineRule="auto"/>
        <w:rPr>
          <w:b w:val="0"/>
          <w:bCs/>
          <w:sz w:val="22"/>
          <w:lang w:val="en-US"/>
        </w:rPr>
      </w:pPr>
      <w:r w:rsidRPr="007308D3">
        <w:rPr>
          <w:b w:val="0"/>
          <w:sz w:val="22"/>
          <w:lang w:val="en-GB"/>
        </w:rPr>
        <w:t>VRT, the Flemish public broadcaster, is the only media organisation to monitor diversity in its screen presence. This diversity monitoring is carried out as part of the management contract VRT has concluded with the minister for media. Commercial and regional broadcasters are funded via the Media Decree [</w:t>
      </w:r>
      <w:r w:rsidRPr="007308D3">
        <w:rPr>
          <w:b w:val="0"/>
          <w:i/>
          <w:iCs/>
          <w:sz w:val="22"/>
          <w:lang w:val="en-GB"/>
        </w:rPr>
        <w:t>Mediadecreet</w:t>
      </w:r>
      <w:r w:rsidRPr="007308D3">
        <w:rPr>
          <w:b w:val="0"/>
          <w:sz w:val="22"/>
          <w:lang w:val="en-GB"/>
        </w:rPr>
        <w:t>], which includes no provisions on monitoring diversity. We appreciate the fact that a target figure of 2% has been set in the new VRT management contract (2021-2025)</w:t>
      </w:r>
      <w:r w:rsidRPr="007308D3">
        <w:rPr>
          <w:rStyle w:val="FootnoteReference"/>
          <w:b w:val="0"/>
          <w:sz w:val="22"/>
          <w:lang w:val="en-GB"/>
        </w:rPr>
        <w:footnoteReference w:id="13"/>
      </w:r>
      <w:r w:rsidRPr="007308D3">
        <w:rPr>
          <w:b w:val="0"/>
          <w:sz w:val="22"/>
          <w:lang w:val="en-GB"/>
        </w:rPr>
        <w:t xml:space="preserve"> for the screen presence of people with a disability. This testifies to the expectation of the Flemish Government to work on this aspect, as part of its more general expectation to promote "inclusive imagery of people with a disability".</w:t>
      </w:r>
    </w:p>
    <w:p w14:paraId="15E4E2B9" w14:textId="77777777" w:rsidR="00C92E80" w:rsidRPr="007308D3" w:rsidRDefault="00C92E80" w:rsidP="00C92E80">
      <w:pPr>
        <w:pStyle w:val="GRIP-Titelklein"/>
        <w:spacing w:line="276" w:lineRule="auto"/>
        <w:rPr>
          <w:b w:val="0"/>
          <w:bCs/>
          <w:sz w:val="22"/>
          <w:lang w:val="en-US"/>
        </w:rPr>
      </w:pPr>
    </w:p>
    <w:p w14:paraId="39C324E8" w14:textId="2B4E03CF" w:rsidR="00380A75" w:rsidRPr="007308D3" w:rsidRDefault="00380A75" w:rsidP="00C92E80">
      <w:pPr>
        <w:pStyle w:val="GRIP-Titelklein"/>
        <w:spacing w:line="276" w:lineRule="auto"/>
        <w:rPr>
          <w:b w:val="0"/>
          <w:bCs/>
          <w:sz w:val="22"/>
          <w:lang w:val="en-US"/>
        </w:rPr>
      </w:pPr>
      <w:r w:rsidRPr="007308D3">
        <w:rPr>
          <w:b w:val="0"/>
          <w:sz w:val="22"/>
          <w:lang w:val="en-GB"/>
        </w:rPr>
        <w:t>8.11</w:t>
      </w:r>
    </w:p>
    <w:p w14:paraId="08DA845D" w14:textId="77777777" w:rsidR="00C92E80" w:rsidRPr="007308D3" w:rsidRDefault="00C92E80" w:rsidP="00C92E80">
      <w:pPr>
        <w:pStyle w:val="GRIP-Titelklein"/>
        <w:spacing w:line="276" w:lineRule="auto"/>
        <w:rPr>
          <w:b w:val="0"/>
          <w:bCs/>
          <w:sz w:val="22"/>
          <w:lang w:val="en-US"/>
        </w:rPr>
      </w:pPr>
      <w:r w:rsidRPr="007308D3">
        <w:rPr>
          <w:b w:val="0"/>
          <w:sz w:val="22"/>
          <w:lang w:val="en-GB"/>
        </w:rPr>
        <w:t>It is clear that, as a public broadcaster, VRT is taking steps to fulfil these expectations. From 2023, for example, the broadcaster will work specifically with television personalities: people with a disability who play a leading role in VRT's offer, as presenters or regular experts on a programme.</w:t>
      </w:r>
    </w:p>
    <w:p w14:paraId="42149D41" w14:textId="77777777" w:rsidR="00C92E80" w:rsidRPr="007308D3" w:rsidRDefault="00C92E80" w:rsidP="00C92E80">
      <w:pPr>
        <w:pStyle w:val="GRIP-Titelklein"/>
        <w:spacing w:line="276" w:lineRule="auto"/>
        <w:rPr>
          <w:b w:val="0"/>
          <w:bCs/>
          <w:sz w:val="22"/>
          <w:lang w:val="en-US"/>
        </w:rPr>
      </w:pPr>
    </w:p>
    <w:p w14:paraId="66BD18A3" w14:textId="6AF4F91C" w:rsidR="00380A75" w:rsidRPr="007308D3" w:rsidRDefault="00380A75" w:rsidP="00C92E80">
      <w:pPr>
        <w:pStyle w:val="GRIP-Titelklein"/>
        <w:spacing w:line="276" w:lineRule="auto"/>
        <w:rPr>
          <w:b w:val="0"/>
          <w:bCs/>
          <w:sz w:val="22"/>
          <w:lang w:val="en-US"/>
        </w:rPr>
      </w:pPr>
      <w:r w:rsidRPr="007308D3">
        <w:rPr>
          <w:b w:val="0"/>
          <w:sz w:val="22"/>
          <w:lang w:val="en-GB"/>
        </w:rPr>
        <w:t>8.12</w:t>
      </w:r>
    </w:p>
    <w:p w14:paraId="2BE1ACAB" w14:textId="34AEE229" w:rsidR="00C92E80" w:rsidRPr="007308D3" w:rsidRDefault="00C92E80" w:rsidP="00C92E80">
      <w:pPr>
        <w:pStyle w:val="GRIP-Titelklein"/>
        <w:spacing w:line="276" w:lineRule="auto"/>
        <w:rPr>
          <w:b w:val="0"/>
          <w:bCs/>
          <w:sz w:val="22"/>
          <w:lang w:val="en-US"/>
        </w:rPr>
      </w:pPr>
      <w:r w:rsidRPr="007308D3">
        <w:rPr>
          <w:b w:val="0"/>
          <w:sz w:val="22"/>
          <w:lang w:val="en-GB"/>
        </w:rPr>
        <w:t>Aside from the objective figures on screen presence, it is of course also important to take some time to reflect on the qualitative aspect: the way in which people with a disability are depicted. In this context, we must conclude that there is no operational framework for what exactly inclusive imagery looks like. Alongside its programmes that score positively when it comes to inclusion, VRT continues to produce new series that clearly do not contribute to more inclusive imagery. One notable example is its 'Down the Road' series: a programme in which a group of people with Down syndrome go travelling together. Participation in this programme is based on a single characteristic: their disability. We cannot regard this as promoting inclusive imagery, as the programme exclusively features a group of people with a disability.</w:t>
      </w:r>
      <w:r w:rsidRPr="007308D3">
        <w:rPr>
          <w:rStyle w:val="FootnoteReference"/>
          <w:b w:val="0"/>
          <w:sz w:val="22"/>
          <w:lang w:val="en-GB"/>
        </w:rPr>
        <w:footnoteReference w:id="14"/>
      </w:r>
      <w:r w:rsidRPr="007308D3">
        <w:rPr>
          <w:b w:val="0"/>
          <w:sz w:val="22"/>
          <w:lang w:val="en-GB"/>
        </w:rPr>
        <w:t xml:space="preserve"> </w:t>
      </w:r>
    </w:p>
    <w:p w14:paraId="48FA11C4" w14:textId="77777777" w:rsidR="00B74511" w:rsidRDefault="00B74511" w:rsidP="00C92E80">
      <w:pPr>
        <w:pStyle w:val="GRIP-Titelklein"/>
        <w:spacing w:line="276" w:lineRule="auto"/>
        <w:rPr>
          <w:b w:val="0"/>
          <w:sz w:val="22"/>
          <w:lang w:val="en-GB"/>
        </w:rPr>
      </w:pPr>
    </w:p>
    <w:p w14:paraId="0BA9DEBC" w14:textId="69FA78D2" w:rsidR="00C92E80" w:rsidRPr="007308D3" w:rsidRDefault="00380A75" w:rsidP="00C92E80">
      <w:pPr>
        <w:pStyle w:val="GRIP-Titelklein"/>
        <w:spacing w:line="276" w:lineRule="auto"/>
        <w:rPr>
          <w:b w:val="0"/>
          <w:bCs/>
          <w:sz w:val="22"/>
          <w:lang w:val="en-US"/>
        </w:rPr>
      </w:pPr>
      <w:r w:rsidRPr="007308D3">
        <w:rPr>
          <w:b w:val="0"/>
          <w:sz w:val="22"/>
          <w:lang w:val="en-GB"/>
        </w:rPr>
        <w:t>8.13</w:t>
      </w:r>
    </w:p>
    <w:p w14:paraId="0ED29822" w14:textId="37A9DBCD" w:rsidR="00C92E80" w:rsidRPr="007308D3" w:rsidRDefault="00C92E80" w:rsidP="00C92E80">
      <w:pPr>
        <w:pStyle w:val="GRIP-Titelklein"/>
        <w:spacing w:line="276" w:lineRule="auto"/>
        <w:rPr>
          <w:b w:val="0"/>
          <w:bCs/>
          <w:sz w:val="22"/>
          <w:lang w:val="en-US"/>
        </w:rPr>
      </w:pPr>
      <w:r w:rsidRPr="007308D3">
        <w:rPr>
          <w:b w:val="0"/>
          <w:sz w:val="22"/>
          <w:lang w:val="en-GB"/>
        </w:rPr>
        <w:t>Opportunities for people with a disability to take up an active role within the media and culture landscape are still too few and far between in Flanders. When talking about cultural participation, the accessibility of venues often seems to be the main concern, instead of the inclusion of people with disabilities as creators of culture. In 2022, this was sharply brought to the fore by actor and</w:t>
      </w:r>
      <w:r>
        <w:rPr>
          <w:b w:val="0"/>
          <w:szCs w:val="24"/>
          <w:lang w:val="en-GB"/>
        </w:rPr>
        <w:t xml:space="preserve"> </w:t>
      </w:r>
      <w:r w:rsidRPr="007308D3">
        <w:rPr>
          <w:b w:val="0"/>
          <w:sz w:val="22"/>
          <w:lang w:val="en-GB"/>
        </w:rPr>
        <w:t xml:space="preserve">comedian William Bouva and actor and theatre maker </w:t>
      </w:r>
      <w:r w:rsidRPr="007308D3">
        <w:rPr>
          <w:rStyle w:val="Strong"/>
          <w:bCs w:val="0"/>
          <w:sz w:val="22"/>
          <w:shd w:val="clear" w:color="auto" w:fill="FFFFFF"/>
          <w:lang w:val="en-GB"/>
        </w:rPr>
        <w:t>Mira Bryssinck.</w:t>
      </w:r>
      <w:r w:rsidRPr="007308D3">
        <w:rPr>
          <w:rStyle w:val="FootnoteReference"/>
          <w:b w:val="0"/>
          <w:sz w:val="22"/>
          <w:shd w:val="clear" w:color="auto" w:fill="FFFFFF"/>
          <w:lang w:val="en-GB"/>
        </w:rPr>
        <w:footnoteReference w:id="15"/>
      </w:r>
      <w:r w:rsidRPr="007308D3">
        <w:rPr>
          <w:rStyle w:val="Strong"/>
          <w:bCs w:val="0"/>
          <w:sz w:val="22"/>
          <w:shd w:val="clear" w:color="auto" w:fill="FFFFFF"/>
          <w:lang w:val="en-GB"/>
        </w:rPr>
        <w:t xml:space="preserve"> Against this background, several actors with a disability launched a charter calling for a more inclusive culture landscape in September 2023.</w:t>
      </w:r>
      <w:r w:rsidRPr="007308D3">
        <w:rPr>
          <w:rStyle w:val="FootnoteReference"/>
          <w:b w:val="0"/>
          <w:sz w:val="22"/>
          <w:shd w:val="clear" w:color="auto" w:fill="FFFFFF"/>
          <w:lang w:val="en-GB"/>
        </w:rPr>
        <w:footnoteReference w:id="16"/>
      </w:r>
    </w:p>
    <w:p w14:paraId="40230EEB" w14:textId="77777777" w:rsidR="00C92E80" w:rsidRPr="007308D3" w:rsidRDefault="00C92E80" w:rsidP="00C92E80">
      <w:pPr>
        <w:pStyle w:val="GRIP-Titelklein"/>
        <w:spacing w:line="276" w:lineRule="auto"/>
        <w:rPr>
          <w:b w:val="0"/>
          <w:bCs/>
          <w:sz w:val="22"/>
          <w:lang w:val="en-US"/>
        </w:rPr>
      </w:pPr>
    </w:p>
    <w:p w14:paraId="59810067" w14:textId="168C1252" w:rsidR="00380A75" w:rsidRPr="007308D3" w:rsidRDefault="00380A75" w:rsidP="00C92E80">
      <w:pPr>
        <w:pStyle w:val="GRIP-Titelklein"/>
        <w:spacing w:line="276" w:lineRule="auto"/>
        <w:rPr>
          <w:b w:val="0"/>
          <w:bCs/>
          <w:sz w:val="22"/>
          <w:lang w:val="en-US"/>
        </w:rPr>
      </w:pPr>
      <w:r w:rsidRPr="007308D3">
        <w:rPr>
          <w:b w:val="0"/>
          <w:sz w:val="22"/>
          <w:lang w:val="en-GB"/>
        </w:rPr>
        <w:t>8.14</w:t>
      </w:r>
    </w:p>
    <w:p w14:paraId="1C001A8D" w14:textId="56ED4289" w:rsidR="00C92E80" w:rsidRPr="007308D3" w:rsidRDefault="00C92E80" w:rsidP="00C92E80">
      <w:pPr>
        <w:pStyle w:val="GRIP-Titelklein"/>
        <w:spacing w:line="276" w:lineRule="auto"/>
        <w:rPr>
          <w:b w:val="0"/>
          <w:bCs/>
          <w:sz w:val="22"/>
          <w:lang w:val="en-US"/>
        </w:rPr>
      </w:pPr>
      <w:r w:rsidRPr="007308D3">
        <w:rPr>
          <w:b w:val="0"/>
          <w:sz w:val="22"/>
          <w:lang w:val="en-GB"/>
        </w:rPr>
        <w:t>The press and media remain insufficiently aware of the human rights paradigm and barely ever refer to the CRPD in their output. In its output on greater investment in special needs education, for example, VRT often fails to add a critical note and refer to the CRPD, which prescribes inclusive education.</w:t>
      </w:r>
      <w:r w:rsidRPr="007308D3">
        <w:rPr>
          <w:rStyle w:val="FootnoteReference"/>
          <w:b w:val="0"/>
          <w:sz w:val="22"/>
          <w:lang w:val="en-GB"/>
        </w:rPr>
        <w:footnoteReference w:id="17"/>
      </w:r>
    </w:p>
    <w:p w14:paraId="4B074A25" w14:textId="77777777" w:rsidR="00C92E80" w:rsidRPr="007308D3" w:rsidRDefault="00C92E80" w:rsidP="00C92E80">
      <w:pPr>
        <w:pStyle w:val="GRIP-Titelklein"/>
        <w:spacing w:line="276" w:lineRule="auto"/>
        <w:rPr>
          <w:b w:val="0"/>
          <w:bCs/>
          <w:sz w:val="22"/>
          <w:lang w:val="en-US"/>
        </w:rPr>
      </w:pPr>
    </w:p>
    <w:p w14:paraId="1FCA8B86" w14:textId="3393AA62" w:rsidR="00380A75" w:rsidRPr="007308D3" w:rsidRDefault="00380A75" w:rsidP="00C92E80">
      <w:pPr>
        <w:pStyle w:val="GRIP-Titelklein"/>
        <w:spacing w:line="276" w:lineRule="auto"/>
        <w:rPr>
          <w:b w:val="0"/>
          <w:bCs/>
          <w:sz w:val="22"/>
          <w:lang w:val="en-US"/>
        </w:rPr>
      </w:pPr>
      <w:r w:rsidRPr="007308D3">
        <w:rPr>
          <w:b w:val="0"/>
          <w:sz w:val="22"/>
          <w:lang w:val="en-GB"/>
        </w:rPr>
        <w:t>8.15</w:t>
      </w:r>
    </w:p>
    <w:p w14:paraId="71B44CBF" w14:textId="56BC794E" w:rsidR="00C92E80" w:rsidRPr="007308D3" w:rsidRDefault="00C92E80" w:rsidP="00C92E80">
      <w:pPr>
        <w:pStyle w:val="GRIP-Titelklein"/>
        <w:spacing w:line="276" w:lineRule="auto"/>
        <w:rPr>
          <w:b w:val="0"/>
          <w:bCs/>
          <w:sz w:val="22"/>
          <w:lang w:val="en-US"/>
        </w:rPr>
      </w:pPr>
      <w:r w:rsidRPr="007308D3">
        <w:rPr>
          <w:b w:val="0"/>
          <w:sz w:val="22"/>
          <w:lang w:val="en-GB"/>
        </w:rPr>
        <w:t xml:space="preserve">Another illustrative example in this context is the series </w:t>
      </w:r>
      <w:r w:rsidRPr="007308D3">
        <w:rPr>
          <w:b w:val="0"/>
          <w:i/>
          <w:iCs/>
          <w:sz w:val="22"/>
          <w:lang w:val="en-GB"/>
        </w:rPr>
        <w:t>Gewoon Buitengewoon</w:t>
      </w:r>
      <w:r w:rsidRPr="007308D3">
        <w:rPr>
          <w:b w:val="0"/>
          <w:sz w:val="22"/>
          <w:lang w:val="en-GB"/>
        </w:rPr>
        <w:t xml:space="preserve"> [Extraordinarily ordinary] (VRT, first half of 2024). This seven-part series delves into everyday life at a special needs school. Nowhere in this series is the right to inclusive education referred to; in fact, it can be regarded as a pure puff piece for the segregation that remains in place within the Flemish education system.</w:t>
      </w:r>
      <w:r w:rsidRPr="007308D3">
        <w:rPr>
          <w:rStyle w:val="FootnoteReference"/>
          <w:b w:val="0"/>
          <w:sz w:val="22"/>
          <w:lang w:val="en-GB"/>
        </w:rPr>
        <w:footnoteReference w:id="18"/>
      </w:r>
      <w:r w:rsidRPr="007308D3">
        <w:rPr>
          <w:b w:val="0"/>
          <w:sz w:val="22"/>
          <w:lang w:val="en-GB"/>
        </w:rPr>
        <w:t xml:space="preserve"> </w:t>
      </w:r>
    </w:p>
    <w:p w14:paraId="2CF13D64" w14:textId="77777777" w:rsidR="00C92E80" w:rsidRPr="007308D3" w:rsidRDefault="00C92E80" w:rsidP="00C92E80">
      <w:pPr>
        <w:pStyle w:val="GRIP-Titelklein"/>
        <w:spacing w:line="276" w:lineRule="auto"/>
        <w:rPr>
          <w:b w:val="0"/>
          <w:bCs/>
          <w:sz w:val="22"/>
          <w:lang w:val="en-US"/>
        </w:rPr>
      </w:pPr>
    </w:p>
    <w:p w14:paraId="51BEF520" w14:textId="77777777" w:rsidR="009C645F" w:rsidRPr="007308D3" w:rsidRDefault="009C645F" w:rsidP="00C92E80">
      <w:pPr>
        <w:pStyle w:val="GRIP-Titelklein"/>
        <w:spacing w:line="276" w:lineRule="auto"/>
        <w:rPr>
          <w:b w:val="0"/>
          <w:bCs/>
          <w:sz w:val="22"/>
          <w:lang w:val="en-US"/>
        </w:rPr>
      </w:pPr>
    </w:p>
    <w:p w14:paraId="266B0B8B" w14:textId="77777777" w:rsidR="00F55515" w:rsidRPr="005E2831" w:rsidRDefault="00F55515" w:rsidP="00F55515">
      <w:pPr>
        <w:pBdr>
          <w:top w:val="single" w:sz="4" w:space="1" w:color="auto"/>
          <w:left w:val="single" w:sz="4" w:space="4" w:color="auto"/>
          <w:bottom w:val="single" w:sz="4" w:space="1" w:color="auto"/>
          <w:right w:val="single" w:sz="4" w:space="4" w:color="auto"/>
        </w:pBdr>
        <w:shd w:val="clear" w:color="auto" w:fill="FFFFFF" w:themeFill="background1"/>
        <w:spacing w:line="276" w:lineRule="auto"/>
        <w:jc w:val="center"/>
        <w:rPr>
          <w:rFonts w:ascii="Verdana" w:eastAsia="Calibri" w:hAnsi="Verdana"/>
          <w:b/>
          <w:bCs/>
          <w:sz w:val="24"/>
          <w:szCs w:val="24"/>
          <w:lang w:val="en-US"/>
        </w:rPr>
      </w:pPr>
      <w:r w:rsidRPr="005E2831">
        <w:rPr>
          <w:rFonts w:ascii="Verdana" w:eastAsia="Calibri" w:hAnsi="Verdana"/>
          <w:b/>
          <w:bCs/>
          <w:sz w:val="24"/>
          <w:szCs w:val="24"/>
          <w:lang w:val="en-GB"/>
        </w:rPr>
        <w:t>RECOMMENDATIONS WITH REGARD TO ARTICLE 8</w:t>
      </w:r>
    </w:p>
    <w:p w14:paraId="73A68F70" w14:textId="77777777" w:rsidR="00F55515" w:rsidRPr="007308D3" w:rsidRDefault="00F55515" w:rsidP="00F55515">
      <w:pPr>
        <w:shd w:val="clear" w:color="auto" w:fill="FFFFFF" w:themeFill="background1"/>
        <w:spacing w:line="276" w:lineRule="auto"/>
        <w:rPr>
          <w:rFonts w:ascii="Verdana" w:eastAsia="Calibri" w:hAnsi="Verdana"/>
          <w:b/>
          <w:bCs/>
          <w:lang w:val="en-US"/>
        </w:rPr>
      </w:pPr>
    </w:p>
    <w:p w14:paraId="57D9A184" w14:textId="2A4CE097" w:rsidR="00F55515" w:rsidRPr="007308D3" w:rsidRDefault="00116EEF" w:rsidP="00116EEF">
      <w:pPr>
        <w:pStyle w:val="GRIP-Titelklein"/>
        <w:spacing w:line="276" w:lineRule="auto"/>
        <w:rPr>
          <w:bCs/>
          <w:sz w:val="22"/>
          <w:lang w:val="en-US"/>
        </w:rPr>
      </w:pPr>
      <w:r>
        <w:rPr>
          <w:bCs/>
          <w:sz w:val="22"/>
          <w:lang w:val="en-GB"/>
        </w:rPr>
        <w:t>Recommendation no. 11: I</w:t>
      </w:r>
      <w:r w:rsidR="00F55515" w:rsidRPr="007308D3">
        <w:rPr>
          <w:bCs/>
          <w:sz w:val="22"/>
          <w:lang w:val="en-GB"/>
        </w:rPr>
        <w:t>n partnership with human rights organisations, organise government information campaigns about the CRPD and information campaigns with crystal-clear information on the rights of people with a disability.</w:t>
      </w:r>
    </w:p>
    <w:p w14:paraId="53161919" w14:textId="77777777" w:rsidR="00F55515" w:rsidRPr="007308D3" w:rsidRDefault="00F55515" w:rsidP="00F55515">
      <w:pPr>
        <w:pStyle w:val="GRIP-Titelklein"/>
        <w:spacing w:line="276" w:lineRule="auto"/>
        <w:rPr>
          <w:bCs/>
          <w:sz w:val="22"/>
          <w:lang w:val="en-US"/>
        </w:rPr>
      </w:pPr>
    </w:p>
    <w:p w14:paraId="11CDAD40" w14:textId="4A58F638" w:rsidR="00F55515" w:rsidRPr="007308D3" w:rsidRDefault="00116EEF" w:rsidP="00116EEF">
      <w:pPr>
        <w:pStyle w:val="GRIP-Titelklein"/>
        <w:spacing w:line="276" w:lineRule="auto"/>
        <w:rPr>
          <w:bCs/>
          <w:sz w:val="22"/>
          <w:lang w:val="en-US"/>
        </w:rPr>
      </w:pPr>
      <w:r>
        <w:rPr>
          <w:bCs/>
          <w:sz w:val="22"/>
          <w:lang w:val="en-GB"/>
        </w:rPr>
        <w:t xml:space="preserve">Recommendation no.12: </w:t>
      </w:r>
      <w:r w:rsidR="00F55515" w:rsidRPr="007308D3">
        <w:rPr>
          <w:bCs/>
          <w:sz w:val="22"/>
          <w:lang w:val="en-GB"/>
        </w:rPr>
        <w:t>Develop specific programmes to better inform the press and media about the human rights paradigm and the CRPD.</w:t>
      </w:r>
    </w:p>
    <w:p w14:paraId="1A7C2993" w14:textId="77777777" w:rsidR="00F55515" w:rsidRPr="007308D3" w:rsidRDefault="00F55515" w:rsidP="00F55515">
      <w:pPr>
        <w:pStyle w:val="ListParagraph"/>
        <w:spacing w:line="276" w:lineRule="auto"/>
        <w:rPr>
          <w:rFonts w:ascii="Verdana" w:hAnsi="Verdana"/>
          <w:b/>
          <w:bCs/>
          <w:lang w:val="en-US"/>
        </w:rPr>
      </w:pPr>
    </w:p>
    <w:p w14:paraId="28539E28" w14:textId="7D8E2287" w:rsidR="00F55515" w:rsidRPr="007308D3" w:rsidRDefault="00116EEF" w:rsidP="00116EEF">
      <w:pPr>
        <w:pStyle w:val="GRIP-Titelklein"/>
        <w:spacing w:line="276" w:lineRule="auto"/>
        <w:rPr>
          <w:bCs/>
          <w:sz w:val="22"/>
          <w:lang w:val="en-US"/>
        </w:rPr>
      </w:pPr>
      <w:r>
        <w:rPr>
          <w:bCs/>
          <w:sz w:val="22"/>
          <w:lang w:val="en-GB"/>
        </w:rPr>
        <w:t xml:space="preserve">Recommendation no. 13: </w:t>
      </w:r>
      <w:r w:rsidR="00F55515" w:rsidRPr="007308D3">
        <w:rPr>
          <w:bCs/>
          <w:sz w:val="22"/>
          <w:lang w:val="en-GB"/>
        </w:rPr>
        <w:t>Tighten expectations for the Flemish public broadcaster around inclusive representation by raising the target figure for the screen presence of people with a disability and setting more stringent guidelines for promoting inclusive imagery.</w:t>
      </w:r>
    </w:p>
    <w:p w14:paraId="2AE72F63" w14:textId="77777777" w:rsidR="00F55515" w:rsidRPr="007308D3" w:rsidRDefault="00F55515" w:rsidP="00F55515">
      <w:pPr>
        <w:pStyle w:val="ListParagraph"/>
        <w:spacing w:line="276" w:lineRule="auto"/>
        <w:rPr>
          <w:rFonts w:ascii="Verdana" w:hAnsi="Verdana"/>
          <w:b/>
          <w:bCs/>
          <w:lang w:val="en-US"/>
        </w:rPr>
      </w:pPr>
    </w:p>
    <w:p w14:paraId="0211AE0E" w14:textId="6E49F1B0" w:rsidR="00F55515" w:rsidRPr="00116EEF" w:rsidRDefault="00116EEF" w:rsidP="00116EEF">
      <w:pPr>
        <w:spacing w:line="276" w:lineRule="auto"/>
        <w:rPr>
          <w:rFonts w:ascii="Verdana" w:hAnsi="Verdana" w:cs="Arial"/>
          <w:b/>
          <w:bCs/>
          <w:lang w:val="en-US"/>
        </w:rPr>
      </w:pPr>
      <w:r>
        <w:rPr>
          <w:rFonts w:ascii="Verdana" w:hAnsi="Verdana" w:cs="Arial"/>
          <w:b/>
          <w:bCs/>
          <w:lang w:val="en-GB"/>
        </w:rPr>
        <w:t xml:space="preserve">Recommendation no. 14: </w:t>
      </w:r>
      <w:r w:rsidR="00F55515" w:rsidRPr="00116EEF">
        <w:rPr>
          <w:rFonts w:ascii="Verdana" w:hAnsi="Verdana" w:cs="Arial"/>
          <w:b/>
          <w:bCs/>
          <w:lang w:val="en-GB"/>
        </w:rPr>
        <w:t>Set the same expectation for commercial and regional broadcasters in terms of diversity and screen presence for people with a disability. As an initial step, the Media Decree [</w:t>
      </w:r>
      <w:r w:rsidR="00F55515" w:rsidRPr="00116EEF">
        <w:rPr>
          <w:rFonts w:ascii="Verdana" w:hAnsi="Verdana" w:cs="Arial"/>
          <w:b/>
          <w:bCs/>
          <w:i/>
          <w:iCs/>
          <w:lang w:val="en-GB"/>
        </w:rPr>
        <w:t>Mediadecreet</w:t>
      </w:r>
      <w:r w:rsidR="00F55515" w:rsidRPr="00116EEF">
        <w:rPr>
          <w:rFonts w:ascii="Verdana" w:hAnsi="Verdana" w:cs="Arial"/>
          <w:b/>
          <w:bCs/>
          <w:lang w:val="en-GB"/>
        </w:rPr>
        <w:t>] could be supplemented with a requirement for commercial and regional broadcasters to monitor diversity on an annual basis.</w:t>
      </w:r>
    </w:p>
    <w:p w14:paraId="085D7EA7" w14:textId="77777777" w:rsidR="00380A75" w:rsidRPr="007308D3" w:rsidRDefault="00380A75" w:rsidP="00F55515">
      <w:pPr>
        <w:pStyle w:val="GRIP-Titelklein"/>
        <w:shd w:val="clear" w:color="auto" w:fill="FFFFFF" w:themeFill="background1"/>
        <w:spacing w:line="276" w:lineRule="auto"/>
        <w:rPr>
          <w:sz w:val="22"/>
          <w:lang w:val="en-US"/>
        </w:rPr>
      </w:pPr>
      <w:bookmarkStart w:id="8" w:name="_Hlk79653617"/>
    </w:p>
    <w:p w14:paraId="2C748A3C" w14:textId="77777777" w:rsidR="00380A75" w:rsidRPr="007308D3" w:rsidRDefault="00380A75" w:rsidP="00F55515">
      <w:pPr>
        <w:pStyle w:val="GRIP-Titelklein"/>
        <w:shd w:val="clear" w:color="auto" w:fill="FFFFFF" w:themeFill="background1"/>
        <w:spacing w:line="276" w:lineRule="auto"/>
        <w:rPr>
          <w:sz w:val="22"/>
          <w:lang w:val="en-US"/>
        </w:rPr>
      </w:pPr>
    </w:p>
    <w:p w14:paraId="66EE4888" w14:textId="0A7FD871" w:rsidR="00F55515" w:rsidRPr="005E2831" w:rsidRDefault="00F55515" w:rsidP="00F55515">
      <w:pPr>
        <w:pStyle w:val="GRIP-Titelklein"/>
        <w:shd w:val="clear" w:color="auto" w:fill="FFFFFF" w:themeFill="background1"/>
        <w:spacing w:line="276" w:lineRule="auto"/>
        <w:rPr>
          <w:rFonts w:ascii="Lucida Sans" w:hAnsi="Lucida Sans"/>
          <w:sz w:val="28"/>
          <w:szCs w:val="28"/>
          <w:lang w:val="en-US"/>
        </w:rPr>
      </w:pPr>
      <w:r w:rsidRPr="005E2831">
        <w:rPr>
          <w:rFonts w:ascii="Lucida Sans" w:hAnsi="Lucida Sans"/>
          <w:bCs/>
          <w:sz w:val="28"/>
          <w:szCs w:val="28"/>
          <w:lang w:val="en-GB"/>
        </w:rPr>
        <w:t>Article 19: living independently and inclusion in the community</w:t>
      </w:r>
    </w:p>
    <w:p w14:paraId="5E6189D5" w14:textId="77777777" w:rsidR="00F55515" w:rsidRPr="007308D3" w:rsidRDefault="00F55515" w:rsidP="00F55515">
      <w:pPr>
        <w:shd w:val="clear" w:color="auto" w:fill="FFFFFF" w:themeFill="background1"/>
        <w:spacing w:line="276" w:lineRule="auto"/>
        <w:rPr>
          <w:rFonts w:ascii="Verdana" w:hAnsi="Verdana"/>
          <w:noProof/>
          <w:lang w:val="en-US"/>
        </w:rPr>
      </w:pPr>
    </w:p>
    <w:p w14:paraId="56F62EFF" w14:textId="7B0FDA8A" w:rsidR="00397B97" w:rsidRPr="00397B97" w:rsidRDefault="00397B97" w:rsidP="00397B97">
      <w:pPr>
        <w:shd w:val="clear" w:color="auto" w:fill="FFFFFF" w:themeFill="background1"/>
        <w:spacing w:line="276" w:lineRule="auto"/>
        <w:rPr>
          <w:rFonts w:ascii="Verdana" w:hAnsi="Verdana"/>
          <w:noProof/>
          <w:color w:val="4472C4" w:themeColor="accent1"/>
          <w:lang w:val="en-GB"/>
        </w:rPr>
      </w:pPr>
      <w:r w:rsidRPr="00397B97">
        <w:rPr>
          <w:rFonts w:ascii="Verdana" w:hAnsi="Verdana"/>
          <w:noProof/>
          <w:color w:val="4472C4" w:themeColor="accent1"/>
          <w:lang w:val="en-GB"/>
        </w:rPr>
        <w:t>LOI 18.</w:t>
      </w:r>
      <w:r>
        <w:rPr>
          <w:rFonts w:ascii="Verdana" w:hAnsi="Verdana"/>
          <w:noProof/>
          <w:color w:val="4472C4" w:themeColor="accent1"/>
          <w:lang w:val="en-GB"/>
        </w:rPr>
        <w:t xml:space="preserve"> Pl</w:t>
      </w:r>
      <w:r w:rsidRPr="00397B97">
        <w:rPr>
          <w:rFonts w:ascii="Verdana" w:hAnsi="Verdana"/>
          <w:noProof/>
          <w:color w:val="4472C4" w:themeColor="accent1"/>
          <w:lang w:val="en-GB"/>
        </w:rPr>
        <w:t>ease provide information on:</w:t>
      </w:r>
    </w:p>
    <w:p w14:paraId="3D75BFBC" w14:textId="77777777" w:rsidR="00397B97" w:rsidRPr="00397B97" w:rsidRDefault="00397B97" w:rsidP="00397B97">
      <w:pPr>
        <w:spacing w:line="276" w:lineRule="auto"/>
        <w:rPr>
          <w:rFonts w:ascii="Verdana" w:hAnsi="Verdana"/>
          <w:color w:val="4472C4" w:themeColor="accent1"/>
          <w:lang w:val="en-GB"/>
        </w:rPr>
      </w:pPr>
    </w:p>
    <w:p w14:paraId="694953A1" w14:textId="29B27C1E" w:rsidR="00397B97" w:rsidRPr="00397B97" w:rsidRDefault="00397B97" w:rsidP="00397B97">
      <w:pPr>
        <w:shd w:val="clear" w:color="auto" w:fill="FFFFFF" w:themeFill="background1"/>
        <w:spacing w:line="276" w:lineRule="auto"/>
        <w:rPr>
          <w:rFonts w:ascii="Verdana" w:hAnsi="Verdana"/>
          <w:noProof/>
          <w:color w:val="4472C4" w:themeColor="accent1"/>
          <w:lang w:val="en-GB"/>
        </w:rPr>
      </w:pPr>
      <w:r w:rsidRPr="00397B97">
        <w:rPr>
          <w:rFonts w:ascii="Verdana" w:hAnsi="Verdana"/>
          <w:noProof/>
          <w:color w:val="4472C4" w:themeColor="accent1"/>
          <w:lang w:val="en-GB"/>
        </w:rPr>
        <w:t>(a)</w:t>
      </w:r>
      <w:r>
        <w:rPr>
          <w:rFonts w:ascii="Verdana" w:hAnsi="Verdana"/>
          <w:noProof/>
          <w:color w:val="4472C4" w:themeColor="accent1"/>
          <w:lang w:val="en-GB"/>
        </w:rPr>
        <w:t xml:space="preserve"> St</w:t>
      </w:r>
      <w:r w:rsidRPr="00397B97">
        <w:rPr>
          <w:rFonts w:ascii="Verdana" w:hAnsi="Verdana"/>
          <w:noProof/>
          <w:color w:val="4472C4" w:themeColor="accent1"/>
          <w:lang w:val="en-GB"/>
        </w:rPr>
        <w:t>eps taken to implement disability action plans at the federal, regional and community levels to ensure that persons with disabilities enjoy the right to independent living and to be included in the community, and to implement plans to eliminate waiting lists for access to personal assistance budgets and other services and support;</w:t>
      </w:r>
    </w:p>
    <w:p w14:paraId="3D1A3A81" w14:textId="77777777" w:rsidR="00397B97" w:rsidRPr="00397B97" w:rsidRDefault="00397B97" w:rsidP="00397B97">
      <w:pPr>
        <w:shd w:val="clear" w:color="auto" w:fill="FFFFFF" w:themeFill="background1"/>
        <w:spacing w:line="276" w:lineRule="auto"/>
        <w:rPr>
          <w:rFonts w:ascii="Verdana" w:hAnsi="Verdana"/>
          <w:noProof/>
          <w:color w:val="4472C4" w:themeColor="accent1"/>
          <w:lang w:val="en-GB"/>
        </w:rPr>
      </w:pPr>
    </w:p>
    <w:p w14:paraId="324339BC" w14:textId="72A8B27E" w:rsidR="00397B97" w:rsidRPr="00397B97" w:rsidRDefault="00397B97" w:rsidP="00397B97">
      <w:pPr>
        <w:shd w:val="clear" w:color="auto" w:fill="FFFFFF" w:themeFill="background1"/>
        <w:spacing w:line="276" w:lineRule="auto"/>
        <w:rPr>
          <w:rFonts w:ascii="Verdana" w:hAnsi="Verdana"/>
          <w:noProof/>
          <w:color w:val="4472C4" w:themeColor="accent1"/>
          <w:lang w:val="en-GB"/>
        </w:rPr>
      </w:pPr>
      <w:r w:rsidRPr="00397B97">
        <w:rPr>
          <w:rFonts w:ascii="Verdana" w:hAnsi="Verdana"/>
          <w:noProof/>
          <w:color w:val="4472C4" w:themeColor="accent1"/>
          <w:lang w:val="en-GB"/>
        </w:rPr>
        <w:t>(b)</w:t>
      </w:r>
      <w:r>
        <w:rPr>
          <w:rFonts w:ascii="Verdana" w:hAnsi="Verdana"/>
          <w:noProof/>
          <w:color w:val="4472C4" w:themeColor="accent1"/>
          <w:lang w:val="en-GB"/>
        </w:rPr>
        <w:t xml:space="preserve"> St</w:t>
      </w:r>
      <w:r w:rsidRPr="00397B97">
        <w:rPr>
          <w:rFonts w:ascii="Verdana" w:hAnsi="Verdana"/>
          <w:noProof/>
          <w:color w:val="4472C4" w:themeColor="accent1"/>
          <w:lang w:val="en-GB"/>
        </w:rPr>
        <w:t>eps taken to implement an effective deinstitutionalization strategy, with a clear time frame, for all persons living in institutions. Please include the number of persons with disabilities who have been deinstitutionalized so far, and provide details of their current situation;</w:t>
      </w:r>
    </w:p>
    <w:p w14:paraId="580AB717" w14:textId="77777777" w:rsidR="00397B97" w:rsidRPr="00397B97" w:rsidRDefault="00397B97" w:rsidP="00397B97">
      <w:pPr>
        <w:shd w:val="clear" w:color="auto" w:fill="FFFFFF" w:themeFill="background1"/>
        <w:spacing w:line="276" w:lineRule="auto"/>
        <w:rPr>
          <w:rFonts w:ascii="Verdana" w:hAnsi="Verdana"/>
          <w:noProof/>
          <w:color w:val="4472C4" w:themeColor="accent1"/>
          <w:lang w:val="en-GB"/>
        </w:rPr>
      </w:pPr>
    </w:p>
    <w:p w14:paraId="6E1279CF" w14:textId="16721AFA" w:rsidR="008F7D57" w:rsidRDefault="00397B97" w:rsidP="008F7D57">
      <w:pPr>
        <w:shd w:val="clear" w:color="auto" w:fill="FFFFFF" w:themeFill="background1"/>
        <w:spacing w:line="276" w:lineRule="auto"/>
        <w:rPr>
          <w:rFonts w:ascii="Verdana" w:hAnsi="Verdana"/>
          <w:noProof/>
          <w:color w:val="2E74B5" w:themeColor="accent5" w:themeShade="BF"/>
          <w:lang w:val="en-US"/>
        </w:rPr>
      </w:pPr>
      <w:r w:rsidRPr="00397B97">
        <w:rPr>
          <w:rFonts w:ascii="Verdana" w:hAnsi="Verdana"/>
          <w:noProof/>
          <w:color w:val="4472C4" w:themeColor="accent1"/>
          <w:lang w:val="en-GB"/>
        </w:rPr>
        <w:t>(c)</w:t>
      </w:r>
      <w:r>
        <w:rPr>
          <w:rFonts w:ascii="Verdana" w:hAnsi="Verdana"/>
          <w:noProof/>
          <w:color w:val="4472C4" w:themeColor="accent1"/>
          <w:lang w:val="en-GB"/>
        </w:rPr>
        <w:t xml:space="preserve"> Me</w:t>
      </w:r>
      <w:r w:rsidRPr="00397B97">
        <w:rPr>
          <w:rFonts w:ascii="Verdana" w:hAnsi="Verdana"/>
          <w:noProof/>
          <w:color w:val="4472C4" w:themeColor="accent1"/>
          <w:lang w:val="en-GB"/>
        </w:rPr>
        <w:t>asures taken to enable all persons with disabilities to enjoy their right to freely choose their residence on an equal basis with others, and to access a full range of in-home and other community services for day-to-day living, including personal assistance</w:t>
      </w:r>
      <w:r>
        <w:rPr>
          <w:rFonts w:ascii="Verdana" w:hAnsi="Verdana"/>
          <w:noProof/>
          <w:color w:val="4472C4" w:themeColor="accent1"/>
          <w:lang w:val="en-GB"/>
        </w:rPr>
        <w:t>.</w:t>
      </w:r>
      <w:r w:rsidR="008F7D57" w:rsidRPr="007308D3">
        <w:rPr>
          <w:rFonts w:ascii="Verdana" w:hAnsi="Verdana"/>
          <w:noProof/>
          <w:vanish/>
          <w:color w:val="2E74B5" w:themeColor="accent5" w:themeShade="BF"/>
          <w:lang w:val="en-US"/>
        </w:rPr>
        <w:t>LOI 18.</w:t>
      </w:r>
      <w:r w:rsidR="008F7D57" w:rsidRPr="007308D3">
        <w:rPr>
          <w:rFonts w:ascii="Verdana" w:hAnsi="Verdana"/>
          <w:noProof/>
          <w:vanish/>
          <w:color w:val="2E74B5" w:themeColor="accent5" w:themeShade="BF"/>
          <w:lang w:val="en-US"/>
        </w:rPr>
        <w:tab/>
        <w:t>Please provide information on:</w:t>
      </w:r>
    </w:p>
    <w:p w14:paraId="646635B9" w14:textId="77777777" w:rsidR="00397B97" w:rsidRPr="007308D3" w:rsidRDefault="00397B97" w:rsidP="008F7D57">
      <w:pPr>
        <w:shd w:val="clear" w:color="auto" w:fill="FFFFFF" w:themeFill="background1"/>
        <w:spacing w:line="276" w:lineRule="auto"/>
        <w:rPr>
          <w:rFonts w:ascii="Verdana" w:hAnsi="Verdana"/>
          <w:noProof/>
          <w:vanish/>
          <w:color w:val="2E74B5" w:themeColor="accent5" w:themeShade="BF"/>
          <w:lang w:val="en-US"/>
        </w:rPr>
      </w:pPr>
    </w:p>
    <w:p w14:paraId="7C206353" w14:textId="77777777" w:rsidR="008F7D57" w:rsidRPr="007308D3" w:rsidRDefault="008F7D57" w:rsidP="008F7D57">
      <w:pPr>
        <w:shd w:val="clear" w:color="auto" w:fill="FFFFFF" w:themeFill="background1"/>
        <w:spacing w:line="276" w:lineRule="auto"/>
        <w:rPr>
          <w:rFonts w:ascii="Verdana" w:hAnsi="Verdana"/>
          <w:noProof/>
          <w:vanish/>
          <w:color w:val="2E74B5" w:themeColor="accent5" w:themeShade="BF"/>
          <w:lang w:val="en-US"/>
        </w:rPr>
      </w:pPr>
      <w:r w:rsidRPr="007308D3">
        <w:rPr>
          <w:rFonts w:ascii="Verdana" w:hAnsi="Verdana"/>
          <w:noProof/>
          <w:vanish/>
          <w:color w:val="2E74B5" w:themeColor="accent5" w:themeShade="BF"/>
          <w:lang w:val="en-US"/>
        </w:rPr>
        <w:tab/>
      </w:r>
    </w:p>
    <w:p w14:paraId="55D7DB9B" w14:textId="5D1B51DD" w:rsidR="008F7D57" w:rsidRPr="007308D3" w:rsidRDefault="008F7D57" w:rsidP="008F7D57">
      <w:pPr>
        <w:shd w:val="clear" w:color="auto" w:fill="FFFFFF" w:themeFill="background1"/>
        <w:spacing w:line="276" w:lineRule="auto"/>
        <w:rPr>
          <w:rFonts w:ascii="Verdana" w:hAnsi="Verdana"/>
          <w:noProof/>
          <w:vanish/>
          <w:color w:val="2E74B5" w:themeColor="accent5" w:themeShade="BF"/>
          <w:lang w:val="en-US"/>
        </w:rPr>
      </w:pPr>
      <w:r w:rsidRPr="007308D3">
        <w:rPr>
          <w:rFonts w:ascii="Verdana" w:hAnsi="Verdana"/>
          <w:noProof/>
          <w:vanish/>
          <w:color w:val="2E74B5" w:themeColor="accent5" w:themeShade="BF"/>
          <w:lang w:val="en-US"/>
        </w:rPr>
        <w:t>(a)</w:t>
      </w:r>
      <w:r w:rsidRPr="007308D3">
        <w:rPr>
          <w:rFonts w:ascii="Verdana" w:hAnsi="Verdana"/>
          <w:noProof/>
          <w:vanish/>
          <w:color w:val="2E74B5" w:themeColor="accent5" w:themeShade="BF"/>
          <w:lang w:val="en-US"/>
        </w:rPr>
        <w:tab/>
        <w:t>Steps taken to implement disability action plans at the federal, regional and community levels to ensure that persons with disabilities enjoy the right to independent living and to be included in the community, and to implement plans to eliminate waiting lists for access to personal assistance budgets and other services and support;</w:t>
      </w:r>
    </w:p>
    <w:p w14:paraId="3B0FA7A8" w14:textId="77777777" w:rsidR="008F7D57" w:rsidRPr="007308D3" w:rsidRDefault="008F7D57" w:rsidP="008F7D57">
      <w:pPr>
        <w:shd w:val="clear" w:color="auto" w:fill="FFFFFF" w:themeFill="background1"/>
        <w:spacing w:line="276" w:lineRule="auto"/>
        <w:rPr>
          <w:rFonts w:ascii="Verdana" w:hAnsi="Verdana"/>
          <w:noProof/>
          <w:vanish/>
          <w:color w:val="2E74B5" w:themeColor="accent5" w:themeShade="BF"/>
          <w:lang w:val="en-US"/>
        </w:rPr>
      </w:pPr>
    </w:p>
    <w:p w14:paraId="5510A83E" w14:textId="007246B8" w:rsidR="008F7D57" w:rsidRPr="007308D3" w:rsidRDefault="008F7D57" w:rsidP="008F7D57">
      <w:pPr>
        <w:shd w:val="clear" w:color="auto" w:fill="FFFFFF" w:themeFill="background1"/>
        <w:spacing w:line="276" w:lineRule="auto"/>
        <w:rPr>
          <w:rFonts w:ascii="Verdana" w:hAnsi="Verdana"/>
          <w:noProof/>
          <w:vanish/>
          <w:color w:val="2E74B5" w:themeColor="accent5" w:themeShade="BF"/>
          <w:lang w:val="en-US"/>
        </w:rPr>
      </w:pPr>
      <w:r w:rsidRPr="007308D3">
        <w:rPr>
          <w:rFonts w:ascii="Verdana" w:hAnsi="Verdana"/>
          <w:noProof/>
          <w:vanish/>
          <w:color w:val="2E74B5" w:themeColor="accent5" w:themeShade="BF"/>
          <w:lang w:val="en-US"/>
        </w:rPr>
        <w:t>(b)</w:t>
      </w:r>
      <w:r w:rsidRPr="007308D3">
        <w:rPr>
          <w:rFonts w:ascii="Verdana" w:hAnsi="Verdana"/>
          <w:noProof/>
          <w:vanish/>
          <w:color w:val="2E74B5" w:themeColor="accent5" w:themeShade="BF"/>
          <w:lang w:val="en-US"/>
        </w:rPr>
        <w:tab/>
        <w:t>Steps taken to implement an effective deinstitutionalization strategy, with a clear time frame, for all persons living in institutions. Please include the number of persons with disabilities who have been deinstitutionalized so far, and provide details of their current situation;</w:t>
      </w:r>
    </w:p>
    <w:p w14:paraId="23FBCF33" w14:textId="77777777" w:rsidR="008F7D57" w:rsidRPr="007308D3" w:rsidRDefault="008F7D57" w:rsidP="008F7D57">
      <w:pPr>
        <w:shd w:val="clear" w:color="auto" w:fill="FFFFFF" w:themeFill="background1"/>
        <w:spacing w:line="276" w:lineRule="auto"/>
        <w:rPr>
          <w:rFonts w:ascii="Verdana" w:hAnsi="Verdana"/>
          <w:noProof/>
          <w:vanish/>
          <w:color w:val="2E74B5" w:themeColor="accent5" w:themeShade="BF"/>
          <w:lang w:val="en-US"/>
        </w:rPr>
      </w:pPr>
    </w:p>
    <w:p w14:paraId="7B1331AE" w14:textId="0E48AB27" w:rsidR="008F7D57" w:rsidRPr="007308D3" w:rsidRDefault="008F7D57" w:rsidP="008F7D57">
      <w:pPr>
        <w:shd w:val="clear" w:color="auto" w:fill="FFFFFF" w:themeFill="background1"/>
        <w:spacing w:line="276" w:lineRule="auto"/>
        <w:rPr>
          <w:rFonts w:ascii="Verdana" w:hAnsi="Verdana"/>
          <w:noProof/>
          <w:vanish/>
          <w:color w:val="2E74B5" w:themeColor="accent5" w:themeShade="BF"/>
          <w:lang w:val="en-US"/>
        </w:rPr>
      </w:pPr>
      <w:r w:rsidRPr="007308D3">
        <w:rPr>
          <w:rFonts w:ascii="Verdana" w:hAnsi="Verdana"/>
          <w:noProof/>
          <w:vanish/>
          <w:color w:val="2E74B5" w:themeColor="accent5" w:themeShade="BF"/>
          <w:lang w:val="en-US"/>
        </w:rPr>
        <w:t>(c)</w:t>
      </w:r>
      <w:r w:rsidRPr="007308D3">
        <w:rPr>
          <w:rFonts w:ascii="Verdana" w:hAnsi="Verdana"/>
          <w:noProof/>
          <w:vanish/>
          <w:color w:val="2E74B5" w:themeColor="accent5" w:themeShade="BF"/>
          <w:lang w:val="en-US"/>
        </w:rPr>
        <w:tab/>
        <w:t>Measures taken to enable all persons with disabilities to enjoy their right to freely choose their residence on an equal basis with others, and to access a full range of in-home and other community services for day-to-day living, including personal assistance;</w:t>
      </w:r>
    </w:p>
    <w:p w14:paraId="6EE6219B" w14:textId="77777777" w:rsidR="008F7D57" w:rsidRPr="007308D3" w:rsidRDefault="008F7D57" w:rsidP="008F7D57">
      <w:pPr>
        <w:shd w:val="clear" w:color="auto" w:fill="FFFFFF" w:themeFill="background1"/>
        <w:spacing w:line="276" w:lineRule="auto"/>
        <w:rPr>
          <w:rFonts w:ascii="Verdana" w:hAnsi="Verdana"/>
          <w:noProof/>
          <w:vanish/>
          <w:color w:val="2E74B5" w:themeColor="accent5" w:themeShade="BF"/>
          <w:lang w:val="en-US"/>
        </w:rPr>
      </w:pPr>
    </w:p>
    <w:p w14:paraId="68DAA039" w14:textId="77777777" w:rsidR="00ED2E0D" w:rsidRPr="007308D3" w:rsidRDefault="00ED2E0D" w:rsidP="00F55515">
      <w:pPr>
        <w:shd w:val="clear" w:color="auto" w:fill="FFFFFF" w:themeFill="background1"/>
        <w:spacing w:line="276" w:lineRule="auto"/>
        <w:rPr>
          <w:rFonts w:ascii="Verdana" w:hAnsi="Verdana"/>
          <w:noProof/>
          <w:lang w:val="en-US"/>
        </w:rPr>
      </w:pPr>
    </w:p>
    <w:p w14:paraId="136161EE" w14:textId="42FC4BBE" w:rsidR="00380A75" w:rsidRPr="007308D3" w:rsidRDefault="00380A75" w:rsidP="00F55515">
      <w:pPr>
        <w:shd w:val="clear" w:color="auto" w:fill="FFFFFF" w:themeFill="background1"/>
        <w:spacing w:line="276" w:lineRule="auto"/>
        <w:rPr>
          <w:rFonts w:ascii="Verdana" w:hAnsi="Verdana"/>
          <w:noProof/>
          <w:lang w:val="en-US"/>
        </w:rPr>
      </w:pPr>
      <w:r w:rsidRPr="007308D3">
        <w:rPr>
          <w:rFonts w:ascii="Verdana" w:hAnsi="Verdana"/>
          <w:noProof/>
          <w:lang w:val="en-GB"/>
        </w:rPr>
        <w:t>19.1</w:t>
      </w:r>
    </w:p>
    <w:bookmarkEnd w:id="8"/>
    <w:p w14:paraId="5EF196F4" w14:textId="46A5CD5D" w:rsidR="00F55515" w:rsidRPr="007308D3" w:rsidRDefault="00F55515" w:rsidP="00F55515">
      <w:pPr>
        <w:shd w:val="clear" w:color="auto" w:fill="FFFFFF" w:themeFill="background1"/>
        <w:spacing w:after="200" w:line="276" w:lineRule="auto"/>
        <w:rPr>
          <w:rFonts w:ascii="Verdana" w:hAnsi="Verdana"/>
          <w:noProof/>
          <w:lang w:val="en-US"/>
        </w:rPr>
      </w:pPr>
      <w:r w:rsidRPr="007308D3">
        <w:rPr>
          <w:rFonts w:ascii="Verdana" w:hAnsi="Verdana"/>
          <w:noProof/>
          <w:lang w:val="en-GB"/>
        </w:rPr>
        <w:t>The Flemish Government is failing in its efforts to realise the right to independent living and inclusion in the community. Reasons include both a lack of respect for the right to support of people with a disability and an incorrect understanding of the key concept of deinstitutionalisation.</w:t>
      </w:r>
    </w:p>
    <w:p w14:paraId="34162199" w14:textId="77777777" w:rsidR="00F7351F" w:rsidRDefault="00F7351F" w:rsidP="005D3400">
      <w:pPr>
        <w:shd w:val="clear" w:color="auto" w:fill="FFFFFF" w:themeFill="background1"/>
        <w:spacing w:line="276" w:lineRule="auto"/>
        <w:rPr>
          <w:rFonts w:ascii="Verdana" w:hAnsi="Verdana"/>
          <w:noProof/>
          <w:lang w:val="en-GB"/>
        </w:rPr>
      </w:pPr>
    </w:p>
    <w:p w14:paraId="1F7D6AC4" w14:textId="77777777" w:rsidR="00F7351F" w:rsidRDefault="00F7351F" w:rsidP="005D3400">
      <w:pPr>
        <w:shd w:val="clear" w:color="auto" w:fill="FFFFFF" w:themeFill="background1"/>
        <w:spacing w:line="276" w:lineRule="auto"/>
        <w:rPr>
          <w:rFonts w:ascii="Verdana" w:hAnsi="Verdana"/>
          <w:noProof/>
          <w:lang w:val="en-GB"/>
        </w:rPr>
      </w:pPr>
    </w:p>
    <w:p w14:paraId="1FA77F72" w14:textId="77777777" w:rsidR="00F7351F" w:rsidRDefault="00F7351F" w:rsidP="005D3400">
      <w:pPr>
        <w:shd w:val="clear" w:color="auto" w:fill="FFFFFF" w:themeFill="background1"/>
        <w:spacing w:line="276" w:lineRule="auto"/>
        <w:rPr>
          <w:rFonts w:ascii="Verdana" w:hAnsi="Verdana"/>
          <w:noProof/>
          <w:lang w:val="en-GB"/>
        </w:rPr>
      </w:pPr>
    </w:p>
    <w:p w14:paraId="72E03577" w14:textId="29759A26" w:rsidR="005D3400" w:rsidRPr="007308D3" w:rsidRDefault="005D3400" w:rsidP="005D3400">
      <w:pPr>
        <w:shd w:val="clear" w:color="auto" w:fill="FFFFFF" w:themeFill="background1"/>
        <w:spacing w:line="276" w:lineRule="auto"/>
        <w:rPr>
          <w:rFonts w:ascii="Verdana" w:hAnsi="Verdana"/>
          <w:noProof/>
          <w:lang w:val="en-US"/>
        </w:rPr>
      </w:pPr>
      <w:r w:rsidRPr="007308D3">
        <w:rPr>
          <w:rFonts w:ascii="Verdana" w:hAnsi="Verdana"/>
          <w:noProof/>
          <w:lang w:val="en-GB"/>
        </w:rPr>
        <w:t>19.2</w:t>
      </w:r>
    </w:p>
    <w:p w14:paraId="75390207" w14:textId="137E6472" w:rsidR="00F55515" w:rsidRPr="007308D3" w:rsidRDefault="00F55515" w:rsidP="00F55515">
      <w:pPr>
        <w:shd w:val="clear" w:color="auto" w:fill="FFFFFF" w:themeFill="background1"/>
        <w:spacing w:after="200" w:line="276" w:lineRule="auto"/>
        <w:rPr>
          <w:rFonts w:ascii="Verdana" w:hAnsi="Verdana"/>
          <w:noProof/>
          <w:lang w:val="en-US"/>
        </w:rPr>
      </w:pPr>
      <w:r w:rsidRPr="007308D3">
        <w:rPr>
          <w:rFonts w:ascii="Verdana" w:hAnsi="Verdana"/>
          <w:noProof/>
          <w:lang w:val="en-GB"/>
        </w:rPr>
        <w:t>The responses in the government report to the questions of the Committee with regard to Article 19 are inadequate and subpar.</w:t>
      </w:r>
      <w:r w:rsidRPr="007308D3">
        <w:rPr>
          <w:rStyle w:val="FootnoteReference"/>
          <w:rFonts w:ascii="Verdana" w:hAnsi="Verdana"/>
          <w:noProof/>
          <w:lang w:val="en-GB"/>
        </w:rPr>
        <w:footnoteReference w:id="19"/>
      </w:r>
      <w:r w:rsidRPr="007308D3">
        <w:rPr>
          <w:rFonts w:ascii="Verdana" w:hAnsi="Verdana"/>
          <w:noProof/>
          <w:lang w:val="en-GB"/>
        </w:rPr>
        <w:t xml:space="preserve"> They disguise the fact that the rights of people with a disability, as laid down in Article 19, are violated on a systematic basis in Flanders.</w:t>
      </w:r>
    </w:p>
    <w:p w14:paraId="1D3AF4CA" w14:textId="6906DD28" w:rsidR="005D3400" w:rsidRPr="007308D3" w:rsidRDefault="005D3400" w:rsidP="005D3400">
      <w:pPr>
        <w:shd w:val="clear" w:color="auto" w:fill="FFFFFF" w:themeFill="background1"/>
        <w:spacing w:line="276" w:lineRule="auto"/>
        <w:rPr>
          <w:rFonts w:ascii="Verdana" w:hAnsi="Verdana"/>
          <w:noProof/>
          <w:lang w:val="en-US"/>
        </w:rPr>
      </w:pPr>
      <w:r w:rsidRPr="007308D3">
        <w:rPr>
          <w:rFonts w:ascii="Verdana" w:hAnsi="Verdana"/>
          <w:noProof/>
          <w:lang w:val="en-GB"/>
        </w:rPr>
        <w:t>19.3</w:t>
      </w:r>
    </w:p>
    <w:p w14:paraId="270FBC42" w14:textId="0EDBB1A6" w:rsidR="00F55515" w:rsidRPr="007308D3" w:rsidRDefault="00F55515" w:rsidP="005D3400">
      <w:pPr>
        <w:shd w:val="clear" w:color="auto" w:fill="FFFFFF" w:themeFill="background1"/>
        <w:spacing w:line="276" w:lineRule="auto"/>
        <w:rPr>
          <w:rFonts w:ascii="Verdana" w:hAnsi="Verdana"/>
          <w:noProof/>
          <w:lang w:val="en-US"/>
        </w:rPr>
      </w:pPr>
      <w:r w:rsidRPr="007308D3">
        <w:rPr>
          <w:rFonts w:ascii="Verdana" w:hAnsi="Verdana"/>
          <w:noProof/>
          <w:lang w:val="en-GB"/>
        </w:rPr>
        <w:t xml:space="preserve">In principle, the system of direct financing developed via subsequent decrees is a good system. In theory, it offers every opportunity for people with a disability to take control of their own support. However, due to waiting lists on the one hand and the power of the services providing support on the other, only a limited proportion of those in need of support can make full use of the system. </w:t>
      </w:r>
    </w:p>
    <w:p w14:paraId="63645EDC" w14:textId="77777777" w:rsidR="005D3400" w:rsidRPr="007308D3" w:rsidRDefault="005D3400" w:rsidP="00F55515">
      <w:pPr>
        <w:spacing w:line="276" w:lineRule="auto"/>
        <w:rPr>
          <w:rFonts w:ascii="Verdana" w:hAnsi="Verdana"/>
          <w:color w:val="000000"/>
          <w:lang w:val="en-US"/>
        </w:rPr>
      </w:pPr>
    </w:p>
    <w:p w14:paraId="0EDA7090" w14:textId="475F3D9E" w:rsidR="005D3400" w:rsidRPr="007308D3" w:rsidRDefault="005D3400" w:rsidP="00F55515">
      <w:pPr>
        <w:spacing w:line="276" w:lineRule="auto"/>
        <w:rPr>
          <w:rFonts w:ascii="Verdana" w:hAnsi="Verdana"/>
          <w:color w:val="000000"/>
          <w:lang w:val="en-US"/>
        </w:rPr>
      </w:pPr>
      <w:r w:rsidRPr="007308D3">
        <w:rPr>
          <w:rFonts w:ascii="Verdana" w:hAnsi="Verdana"/>
          <w:color w:val="000000"/>
          <w:lang w:val="en-GB"/>
        </w:rPr>
        <w:t>19.4</w:t>
      </w:r>
    </w:p>
    <w:p w14:paraId="21B5F13E" w14:textId="1C9803E7" w:rsidR="00F55515" w:rsidRPr="007308D3" w:rsidRDefault="00F55515" w:rsidP="00F55515">
      <w:pPr>
        <w:spacing w:line="276" w:lineRule="auto"/>
        <w:rPr>
          <w:rFonts w:ascii="Verdana" w:hAnsi="Verdana"/>
          <w:color w:val="000000"/>
          <w:lang w:val="en-US"/>
        </w:rPr>
      </w:pPr>
      <w:r w:rsidRPr="007308D3">
        <w:rPr>
          <w:rFonts w:ascii="Verdana" w:hAnsi="Verdana"/>
          <w:color w:val="000000"/>
          <w:lang w:val="en-GB"/>
        </w:rPr>
        <w:t>The allocation of a budget falls some way short of giving people control. Only a small share of budget holders achieve and maintain effective control of their own support. Through vouchers or contracts, the vast majority of budget holders are strongly dependent on the offer provided by the services or amenities delivering support. Only 12% of these budgets is paid out in cash; the rest is given to the support services by means of a personal voucher, or is paid directly to the support services.</w:t>
      </w:r>
      <w:r w:rsidRPr="007308D3">
        <w:rPr>
          <w:rStyle w:val="FootnoteReference"/>
          <w:rFonts w:ascii="Verdana" w:hAnsi="Verdana"/>
          <w:color w:val="000000"/>
          <w:lang w:val="en-GB"/>
        </w:rPr>
        <w:footnoteReference w:id="20"/>
      </w:r>
      <w:r w:rsidRPr="007308D3">
        <w:rPr>
          <w:rFonts w:ascii="Verdana" w:hAnsi="Verdana"/>
          <w:color w:val="000000"/>
          <w:lang w:val="en-GB"/>
        </w:rPr>
        <w:t xml:space="preserve"> This latter situation also applies to an ever-growing number of resources spent on support that is directly accessible and on services for minors. In both of these systems, people in need of support have no option to take charge of their own budget. </w:t>
      </w:r>
    </w:p>
    <w:p w14:paraId="011CB86F" w14:textId="2BCBBA6E" w:rsidR="00B33AC1" w:rsidRPr="007308D3" w:rsidRDefault="003C4447" w:rsidP="00B33AC1">
      <w:pPr>
        <w:spacing w:before="100" w:beforeAutospacing="1" w:line="276" w:lineRule="auto"/>
        <w:rPr>
          <w:rFonts w:ascii="Verdana" w:hAnsi="Verdana"/>
          <w:lang w:val="en-US"/>
          <w14:ligatures w14:val="standardContextual"/>
        </w:rPr>
      </w:pPr>
      <w:r w:rsidRPr="007308D3">
        <w:rPr>
          <w:rFonts w:ascii="Verdana" w:hAnsi="Verdana"/>
          <w:lang w:val="en-GB"/>
          <w14:ligatures w14:val="standardContextual"/>
        </w:rPr>
        <w:t>19.5</w:t>
      </w:r>
    </w:p>
    <w:p w14:paraId="5BF49304" w14:textId="7CCDEE5F" w:rsidR="00F55515" w:rsidRPr="007308D3" w:rsidRDefault="00F55515" w:rsidP="00B33AC1">
      <w:pPr>
        <w:spacing w:line="276" w:lineRule="auto"/>
        <w:rPr>
          <w:rFonts w:ascii="Verdana" w:hAnsi="Verdana"/>
          <w:lang w:val="en-US"/>
          <w14:ligatures w14:val="standardContextual"/>
        </w:rPr>
      </w:pPr>
      <w:r w:rsidRPr="007308D3">
        <w:rPr>
          <w:rFonts w:ascii="Verdana" w:hAnsi="Verdana"/>
          <w:lang w:val="en-GB"/>
          <w14:ligatures w14:val="standardContextual"/>
        </w:rPr>
        <w:t xml:space="preserve">Due to the fact that the Flemish Government </w:t>
      </w:r>
      <w:r w:rsidR="00301EB3" w:rsidRPr="00301EB3">
        <w:rPr>
          <w:rFonts w:ascii="Verdana" w:hAnsi="Verdana"/>
          <w:lang w:val="en-GB"/>
          <w14:ligatures w14:val="standardContextual"/>
        </w:rPr>
        <w:t>does not make sufficient budget available for support</w:t>
      </w:r>
      <w:r w:rsidRPr="007308D3">
        <w:rPr>
          <w:rFonts w:ascii="Verdana" w:hAnsi="Verdana"/>
          <w:lang w:val="en-GB"/>
          <w14:ligatures w14:val="standardContextual"/>
        </w:rPr>
        <w:t xml:space="preserve">, the problem of waiting lists continues to persist. </w:t>
      </w:r>
      <w:r w:rsidRPr="007308D3">
        <w:rPr>
          <w:rFonts w:ascii="Verdana" w:hAnsi="Verdana"/>
          <w:lang w:val="en-GB"/>
        </w:rPr>
        <w:t xml:space="preserve">As at 30 June 2023, around 17,172 people with a total of </w:t>
      </w:r>
      <w:bookmarkStart w:id="9" w:name="_Hlk160008693"/>
      <w:r w:rsidRPr="007308D3">
        <w:rPr>
          <w:rFonts w:ascii="Verdana" w:hAnsi="Verdana"/>
          <w:lang w:val="en-GB"/>
        </w:rPr>
        <w:t xml:space="preserve">17,201 </w:t>
      </w:r>
      <w:bookmarkEnd w:id="9"/>
      <w:r w:rsidRPr="007308D3">
        <w:rPr>
          <w:rFonts w:ascii="Verdana" w:hAnsi="Verdana"/>
          <w:lang w:val="en-GB"/>
        </w:rPr>
        <w:t xml:space="preserve">requests were registered in the </w:t>
      </w:r>
      <w:hyperlink r:id="rId21" w:history="1">
        <w:r w:rsidRPr="007308D3">
          <w:rPr>
            <w:rStyle w:val="Hyperlink"/>
            <w:rFonts w:ascii="Verdana" w:hAnsi="Verdana" w:cs="Arial"/>
            <w:sz w:val="22"/>
            <w:lang w:val="en-GB"/>
          </w:rPr>
          <w:t>priority groups</w:t>
        </w:r>
      </w:hyperlink>
      <w:r w:rsidRPr="007308D3">
        <w:rPr>
          <w:rFonts w:ascii="Verdana" w:hAnsi="Verdana"/>
          <w:lang w:val="en-GB"/>
        </w:rPr>
        <w:t xml:space="preserve"> (the same person may appear in two different priority groups with a main and subsidiary request for support): </w:t>
      </w:r>
      <w:r w:rsidRPr="007308D3">
        <w:rPr>
          <w:rFonts w:ascii="Verdana" w:hAnsi="Verdana"/>
          <w:lang w:val="en-GB"/>
          <w14:ligatures w14:val="standardContextual"/>
        </w:rPr>
        <w:t>246 requests in priority group 1; 6,714 requests in priority group 2 and 10,241 requests in priority group 3.</w:t>
      </w:r>
      <w:r w:rsidRPr="007308D3">
        <w:rPr>
          <w:rStyle w:val="FootnoteReference"/>
          <w:rFonts w:ascii="Verdana" w:hAnsi="Verdana"/>
          <w:lang w:val="en-GB"/>
          <w14:ligatures w14:val="standardContextual"/>
        </w:rPr>
        <w:footnoteReference w:id="21"/>
      </w:r>
    </w:p>
    <w:p w14:paraId="65BDBB4D" w14:textId="77777777" w:rsidR="00341A64" w:rsidRPr="007308D3" w:rsidRDefault="00341A64" w:rsidP="00B33AC1">
      <w:pPr>
        <w:spacing w:line="276" w:lineRule="auto"/>
        <w:rPr>
          <w:rFonts w:ascii="Verdana" w:hAnsi="Verdana"/>
          <w:lang w:val="en-US"/>
          <w14:ligatures w14:val="standardContextual"/>
        </w:rPr>
      </w:pPr>
    </w:p>
    <w:p w14:paraId="0F50DD70" w14:textId="41BBD43E" w:rsidR="00711B26" w:rsidRPr="007308D3" w:rsidRDefault="00711B26" w:rsidP="00F55515">
      <w:pPr>
        <w:spacing w:line="276" w:lineRule="auto"/>
        <w:rPr>
          <w:rFonts w:ascii="Verdana" w:eastAsia="Calibri" w:hAnsi="Verdana" w:cs="Calibri"/>
          <w:lang w:val="en-US"/>
          <w14:ligatures w14:val="standardContextual"/>
        </w:rPr>
      </w:pPr>
      <w:r w:rsidRPr="007308D3">
        <w:rPr>
          <w:rFonts w:ascii="Verdana" w:eastAsia="Calibri" w:hAnsi="Verdana" w:cs="Calibri"/>
          <w:lang w:val="en-GB"/>
          <w14:ligatures w14:val="standardContextual"/>
        </w:rPr>
        <w:t>19.6</w:t>
      </w:r>
    </w:p>
    <w:p w14:paraId="50B8E2D5" w14:textId="40C2E17A" w:rsidR="00F55515" w:rsidRPr="007308D3" w:rsidRDefault="00F55515" w:rsidP="00F55515">
      <w:pPr>
        <w:spacing w:line="276" w:lineRule="auto"/>
        <w:rPr>
          <w:rFonts w:ascii="Verdana" w:eastAsia="Calibri" w:hAnsi="Verdana" w:cs="Calibri"/>
          <w:lang w:val="en-US"/>
          <w14:ligatures w14:val="standardContextual"/>
        </w:rPr>
      </w:pPr>
      <w:r w:rsidRPr="007308D3">
        <w:rPr>
          <w:rFonts w:ascii="Verdana" w:eastAsia="Calibri" w:hAnsi="Verdana" w:cs="Calibri"/>
          <w:lang w:val="en-GB"/>
          <w14:ligatures w14:val="standardContextual"/>
        </w:rPr>
        <w:t>On the one hand, the right to support is being granted, but on the other hand, failure to provide the necessary budget is leading to a vast and very fuzzy administrative system of priorities. The result is people who have formally been granted a budget for support finding themselves on a waiting list for over a decade before they effectively receive that budget.</w:t>
      </w:r>
    </w:p>
    <w:p w14:paraId="5FE2F22C" w14:textId="77777777" w:rsidR="00F55515" w:rsidRPr="007308D3" w:rsidRDefault="00F55515" w:rsidP="00F55515">
      <w:pPr>
        <w:spacing w:line="276" w:lineRule="auto"/>
        <w:rPr>
          <w:rFonts w:ascii="Verdana" w:eastAsia="Calibri" w:hAnsi="Verdana" w:cs="Calibri"/>
          <w:lang w:val="en-US"/>
          <w14:ligatures w14:val="standardContextual"/>
        </w:rPr>
      </w:pPr>
    </w:p>
    <w:p w14:paraId="7AD3E9BD" w14:textId="75CB6E2E" w:rsidR="00711B26" w:rsidRPr="007308D3" w:rsidRDefault="00711B26" w:rsidP="00F55515">
      <w:pPr>
        <w:spacing w:line="276" w:lineRule="auto"/>
        <w:rPr>
          <w:rFonts w:ascii="Verdana" w:eastAsia="Calibri" w:hAnsi="Verdana" w:cs="Calibri"/>
          <w:lang w:val="en-US"/>
          <w14:ligatures w14:val="standardContextual"/>
        </w:rPr>
      </w:pPr>
      <w:r w:rsidRPr="007308D3">
        <w:rPr>
          <w:rFonts w:ascii="Verdana" w:eastAsia="Calibri" w:hAnsi="Verdana" w:cs="Calibri"/>
          <w:lang w:val="en-GB"/>
          <w14:ligatures w14:val="standardContextual"/>
        </w:rPr>
        <w:t>19.7</w:t>
      </w:r>
    </w:p>
    <w:p w14:paraId="2071784C" w14:textId="5BC04996" w:rsidR="00F55515" w:rsidRPr="007308D3" w:rsidRDefault="00F55515" w:rsidP="00F55515">
      <w:pPr>
        <w:spacing w:line="276" w:lineRule="auto"/>
        <w:rPr>
          <w:rFonts w:ascii="Verdana" w:eastAsia="Calibri" w:hAnsi="Verdana" w:cs="Calibri"/>
          <w:lang w:val="en-GB"/>
          <w14:ligatures w14:val="standardContextual"/>
        </w:rPr>
      </w:pPr>
      <w:r w:rsidRPr="007308D3">
        <w:rPr>
          <w:rFonts w:ascii="Verdana" w:eastAsia="Calibri" w:hAnsi="Verdana" w:cs="Calibri"/>
          <w:lang w:val="en-GB"/>
          <w14:ligatures w14:val="standardContextual"/>
        </w:rPr>
        <w:t>The budgets that have been released by the government have resulted in a significant improvement in priority group 1. However, this has come at the expense of people in the other priority groups, where things have practically come to a standstill, and the wating time keeps on rising.</w:t>
      </w:r>
    </w:p>
    <w:p w14:paraId="5E5655A8" w14:textId="77777777" w:rsidR="00405413" w:rsidRPr="007308D3" w:rsidRDefault="00405413" w:rsidP="00F55515">
      <w:pPr>
        <w:spacing w:line="276" w:lineRule="auto"/>
        <w:rPr>
          <w:rFonts w:ascii="Verdana" w:eastAsia="Calibri" w:hAnsi="Verdana" w:cs="Calibri"/>
          <w:lang w:val="en-US"/>
          <w14:ligatures w14:val="standardContextual"/>
        </w:rPr>
      </w:pPr>
    </w:p>
    <w:p w14:paraId="4D77A15B" w14:textId="31A8F05E" w:rsidR="00654DC7" w:rsidRPr="007308D3" w:rsidRDefault="00654DC7" w:rsidP="00F55515">
      <w:pPr>
        <w:shd w:val="clear" w:color="auto" w:fill="FFFFFF" w:themeFill="background1"/>
        <w:spacing w:line="276" w:lineRule="auto"/>
        <w:rPr>
          <w:rFonts w:ascii="Verdana" w:hAnsi="Verdana"/>
          <w:lang w:val="en-US"/>
        </w:rPr>
      </w:pPr>
      <w:r w:rsidRPr="007308D3">
        <w:rPr>
          <w:rFonts w:ascii="Verdana" w:hAnsi="Verdana"/>
          <w:lang w:val="en-GB"/>
        </w:rPr>
        <w:t>19.8</w:t>
      </w:r>
    </w:p>
    <w:p w14:paraId="51929AFE" w14:textId="1F063DA5" w:rsidR="00F55515" w:rsidRPr="007308D3" w:rsidRDefault="00F55515" w:rsidP="00F55515">
      <w:pPr>
        <w:shd w:val="clear" w:color="auto" w:fill="FFFFFF" w:themeFill="background1"/>
        <w:spacing w:line="276" w:lineRule="auto"/>
        <w:rPr>
          <w:rFonts w:ascii="Verdana" w:hAnsi="Verdana"/>
          <w:lang w:val="en-US"/>
        </w:rPr>
      </w:pPr>
      <w:r w:rsidRPr="007308D3">
        <w:rPr>
          <w:rFonts w:ascii="Verdana" w:hAnsi="Verdana"/>
          <w:lang w:val="en-GB"/>
        </w:rPr>
        <w:t>Data from the Flemish Agency for Persons with Disabilities (VAPH)</w:t>
      </w:r>
      <w:r w:rsidRPr="007308D3">
        <w:rPr>
          <w:rStyle w:val="FootnoteReference"/>
          <w:rFonts w:ascii="Verdana" w:hAnsi="Verdana"/>
          <w:lang w:val="en-GB"/>
        </w:rPr>
        <w:footnoteReference w:id="22"/>
      </w:r>
      <w:r w:rsidRPr="007308D3">
        <w:rPr>
          <w:rFonts w:ascii="Verdana" w:hAnsi="Verdana"/>
          <w:lang w:val="en-GB"/>
        </w:rPr>
        <w:t xml:space="preserve"> show how long people have been waiting for their personal budget. As at 22 August 2023, people with the following priority dates were at the top of their priority groups:</w:t>
      </w:r>
    </w:p>
    <w:p w14:paraId="0050EBC7" w14:textId="77777777" w:rsidR="00F55515" w:rsidRPr="007308D3" w:rsidRDefault="00F55515" w:rsidP="00F55515">
      <w:pPr>
        <w:shd w:val="clear" w:color="auto" w:fill="FFFFFF" w:themeFill="background1"/>
        <w:spacing w:line="276" w:lineRule="auto"/>
        <w:rPr>
          <w:rFonts w:ascii="Verdana" w:hAnsi="Verdana"/>
          <w:lang w:val="en-US"/>
        </w:rPr>
      </w:pPr>
    </w:p>
    <w:p w14:paraId="3B71DB2E" w14:textId="77777777" w:rsidR="00F55515" w:rsidRPr="007308D3" w:rsidRDefault="00F55515" w:rsidP="00F55515">
      <w:pPr>
        <w:pStyle w:val="ListParagraph"/>
        <w:numPr>
          <w:ilvl w:val="0"/>
          <w:numId w:val="9"/>
        </w:numPr>
        <w:shd w:val="clear" w:color="auto" w:fill="FFFFFF" w:themeFill="background1"/>
        <w:spacing w:line="276" w:lineRule="auto"/>
        <w:rPr>
          <w:rFonts w:ascii="Verdana" w:hAnsi="Verdana"/>
        </w:rPr>
      </w:pPr>
      <w:r w:rsidRPr="007308D3">
        <w:rPr>
          <w:rFonts w:ascii="Verdana" w:hAnsi="Verdana"/>
          <w:lang w:val="en-GB"/>
        </w:rPr>
        <w:t>01.07.2023 in priority group 1</w:t>
      </w:r>
    </w:p>
    <w:p w14:paraId="19F23BCC" w14:textId="77777777" w:rsidR="00F55515" w:rsidRPr="007308D3" w:rsidRDefault="00F55515" w:rsidP="00F55515">
      <w:pPr>
        <w:pStyle w:val="ListParagraph"/>
        <w:numPr>
          <w:ilvl w:val="0"/>
          <w:numId w:val="9"/>
        </w:numPr>
        <w:shd w:val="clear" w:color="auto" w:fill="FFFFFF" w:themeFill="background1"/>
        <w:spacing w:line="276" w:lineRule="auto"/>
        <w:rPr>
          <w:rFonts w:ascii="Verdana" w:hAnsi="Verdana"/>
        </w:rPr>
      </w:pPr>
      <w:r w:rsidRPr="007308D3">
        <w:rPr>
          <w:rFonts w:ascii="Verdana" w:hAnsi="Verdana"/>
          <w:lang w:val="en-GB"/>
        </w:rPr>
        <w:t>01.10.2016 in priority group 2</w:t>
      </w:r>
    </w:p>
    <w:p w14:paraId="7CECB8ED" w14:textId="77777777" w:rsidR="00F55515" w:rsidRPr="007308D3" w:rsidRDefault="00F55515" w:rsidP="00F55515">
      <w:pPr>
        <w:pStyle w:val="ListParagraph"/>
        <w:numPr>
          <w:ilvl w:val="0"/>
          <w:numId w:val="9"/>
        </w:numPr>
        <w:shd w:val="clear" w:color="auto" w:fill="FFFFFF" w:themeFill="background1"/>
        <w:spacing w:line="276" w:lineRule="auto"/>
        <w:rPr>
          <w:rFonts w:ascii="Verdana" w:hAnsi="Verdana"/>
        </w:rPr>
      </w:pPr>
      <w:r w:rsidRPr="007308D3">
        <w:rPr>
          <w:rFonts w:ascii="Verdana" w:hAnsi="Verdana"/>
          <w:lang w:val="en-GB"/>
        </w:rPr>
        <w:t>16.01.2002 in priority group 3</w:t>
      </w:r>
    </w:p>
    <w:p w14:paraId="207F68AA" w14:textId="77777777" w:rsidR="00F55515" w:rsidRPr="007308D3" w:rsidRDefault="00F55515" w:rsidP="00F55515">
      <w:pPr>
        <w:shd w:val="clear" w:color="auto" w:fill="FFFFFF" w:themeFill="background1"/>
        <w:spacing w:line="276" w:lineRule="auto"/>
        <w:rPr>
          <w:rFonts w:ascii="Verdana" w:hAnsi="Verdana"/>
        </w:rPr>
      </w:pPr>
    </w:p>
    <w:p w14:paraId="52DF124E" w14:textId="77777777" w:rsidR="00F55515" w:rsidRPr="007308D3" w:rsidRDefault="00F55515" w:rsidP="00F55515">
      <w:pPr>
        <w:shd w:val="clear" w:color="auto" w:fill="FFFFFF" w:themeFill="background1"/>
        <w:spacing w:line="276" w:lineRule="auto"/>
        <w:rPr>
          <w:rFonts w:ascii="Verdana" w:hAnsi="Verdana"/>
          <w:lang w:val="en-US"/>
        </w:rPr>
      </w:pPr>
      <w:r w:rsidRPr="007308D3">
        <w:rPr>
          <w:rFonts w:ascii="Verdana" w:hAnsi="Verdana"/>
          <w:lang w:val="en-GB"/>
        </w:rPr>
        <w:t xml:space="preserve">In other words, the waiting time in priority group 2 is at least seven years. An unclear number of people in priority group 2 have been waiting for their personal budget for longer than that, but due to a policy decision, these do not appear in the official figures. In priority group 3, the waiting time is as long as 21 years. </w:t>
      </w:r>
    </w:p>
    <w:p w14:paraId="52CE1E4A" w14:textId="77777777" w:rsidR="00F55515" w:rsidRPr="007308D3" w:rsidRDefault="00F55515" w:rsidP="00F55515">
      <w:pPr>
        <w:shd w:val="clear" w:color="auto" w:fill="FFFFFF" w:themeFill="background1"/>
        <w:spacing w:line="276" w:lineRule="auto"/>
        <w:rPr>
          <w:rFonts w:ascii="Verdana" w:hAnsi="Verdana"/>
          <w:lang w:val="en-US"/>
        </w:rPr>
      </w:pPr>
    </w:p>
    <w:p w14:paraId="4A01BC72" w14:textId="391A25AF" w:rsidR="006F1CB3" w:rsidRPr="007308D3" w:rsidRDefault="006F1CB3" w:rsidP="00F55515">
      <w:pPr>
        <w:shd w:val="clear" w:color="auto" w:fill="FFFFFF" w:themeFill="background1"/>
        <w:spacing w:line="276" w:lineRule="auto"/>
        <w:rPr>
          <w:rFonts w:ascii="Verdana" w:hAnsi="Verdana"/>
          <w:lang w:val="en-US"/>
        </w:rPr>
      </w:pPr>
      <w:r w:rsidRPr="007308D3">
        <w:rPr>
          <w:rFonts w:ascii="Verdana" w:hAnsi="Verdana"/>
          <w:lang w:val="en-GB"/>
        </w:rPr>
        <w:t>19.9</w:t>
      </w:r>
    </w:p>
    <w:p w14:paraId="486CE28F" w14:textId="77461E69" w:rsidR="00F55515" w:rsidRPr="007308D3" w:rsidRDefault="00F55515" w:rsidP="00F55515">
      <w:pPr>
        <w:shd w:val="clear" w:color="auto" w:fill="FFFFFF" w:themeFill="background1"/>
        <w:spacing w:line="276" w:lineRule="auto"/>
        <w:rPr>
          <w:rFonts w:ascii="Verdana" w:hAnsi="Verdana"/>
          <w:lang w:val="en-US"/>
        </w:rPr>
      </w:pPr>
      <w:r w:rsidRPr="007308D3">
        <w:rPr>
          <w:rFonts w:ascii="Verdana" w:hAnsi="Verdana"/>
          <w:lang w:val="en-GB"/>
        </w:rPr>
        <w:t>For children and young people too, the problem of waiting lists shows no sign of going away. As at the end of December 2022, 1,478 Flemish children and young people found themselves on the waiting list for a Personal Assistance Budget [</w:t>
      </w:r>
      <w:r w:rsidRPr="007308D3">
        <w:rPr>
          <w:rFonts w:ascii="Verdana" w:hAnsi="Verdana"/>
          <w:i/>
          <w:iCs/>
          <w:lang w:val="en-GB"/>
        </w:rPr>
        <w:t>Persoonlijk Assistentiebudget</w:t>
      </w:r>
      <w:r w:rsidRPr="007308D3">
        <w:rPr>
          <w:rFonts w:ascii="Verdana" w:hAnsi="Verdana"/>
          <w:lang w:val="en-GB"/>
        </w:rPr>
        <w:t>, or PAB], and 2,733 children and young people had submitted a request for support at a multifunctional centre (MFC).</w:t>
      </w:r>
      <w:r w:rsidRPr="007308D3">
        <w:rPr>
          <w:rStyle w:val="FootnoteReference"/>
          <w:rFonts w:ascii="Verdana" w:hAnsi="Verdana"/>
          <w:lang w:val="en-GB"/>
        </w:rPr>
        <w:footnoteReference w:id="23"/>
      </w:r>
      <w:r w:rsidRPr="007308D3">
        <w:rPr>
          <w:rFonts w:ascii="Verdana" w:hAnsi="Verdana"/>
          <w:lang w:val="en-GB"/>
        </w:rPr>
        <w:t xml:space="preserve"> </w:t>
      </w:r>
    </w:p>
    <w:p w14:paraId="198D5A72" w14:textId="77777777" w:rsidR="0087604B" w:rsidRPr="007308D3" w:rsidRDefault="0087604B" w:rsidP="00F55515">
      <w:pPr>
        <w:shd w:val="clear" w:color="auto" w:fill="FFFFFF" w:themeFill="background1"/>
        <w:spacing w:line="276" w:lineRule="auto"/>
        <w:rPr>
          <w:rFonts w:ascii="Verdana" w:hAnsi="Verdana"/>
          <w:lang w:val="en-US"/>
        </w:rPr>
      </w:pPr>
    </w:p>
    <w:p w14:paraId="70FC6CDE" w14:textId="2511EADA" w:rsidR="006F1CB3" w:rsidRPr="007308D3" w:rsidRDefault="006F1CB3" w:rsidP="00F55515">
      <w:pPr>
        <w:shd w:val="clear" w:color="auto" w:fill="FFFFFF" w:themeFill="background1"/>
        <w:spacing w:line="276" w:lineRule="auto"/>
        <w:rPr>
          <w:rFonts w:ascii="Verdana" w:hAnsi="Verdana"/>
          <w:lang w:val="en-US"/>
        </w:rPr>
      </w:pPr>
      <w:r w:rsidRPr="007308D3">
        <w:rPr>
          <w:rFonts w:ascii="Verdana" w:hAnsi="Verdana"/>
          <w:lang w:val="en-GB"/>
        </w:rPr>
        <w:t>19.10</w:t>
      </w:r>
    </w:p>
    <w:p w14:paraId="6E4C13DA" w14:textId="77777777" w:rsidR="00F55515" w:rsidRPr="007308D3" w:rsidRDefault="00F55515" w:rsidP="00F55515">
      <w:pPr>
        <w:shd w:val="clear" w:color="auto" w:fill="FFFFFF" w:themeFill="background1"/>
        <w:spacing w:line="276" w:lineRule="auto"/>
        <w:rPr>
          <w:rFonts w:ascii="Verdana" w:hAnsi="Verdana"/>
          <w:lang w:val="en-US"/>
        </w:rPr>
      </w:pPr>
      <w:r w:rsidRPr="007308D3">
        <w:rPr>
          <w:rFonts w:ascii="Verdana" w:hAnsi="Verdana"/>
          <w:lang w:val="en-GB"/>
        </w:rPr>
        <w:t>People who spend several years on a waiting list remain dependent on their family and friends. Due to a lack of support, they cannot take up employment; instead, they remain reliant on the benefits system. What's more, the people</w:t>
      </w:r>
      <w:r>
        <w:rPr>
          <w:rFonts w:ascii="Verdana" w:hAnsi="Verdana"/>
          <w:sz w:val="24"/>
          <w:szCs w:val="24"/>
          <w:lang w:val="en-GB"/>
        </w:rPr>
        <w:t xml:space="preserve"> </w:t>
      </w:r>
      <w:r w:rsidRPr="007308D3">
        <w:rPr>
          <w:rFonts w:ascii="Verdana" w:hAnsi="Verdana"/>
          <w:lang w:val="en-GB"/>
        </w:rPr>
        <w:t xml:space="preserve">offering informal care too often have no option but to give up their jobs. One consistent fact in all this is that the majority of informal carers are female, especially when it comes to intensive care. </w:t>
      </w:r>
    </w:p>
    <w:p w14:paraId="77A2753F" w14:textId="77777777" w:rsidR="00F55515" w:rsidRPr="007308D3" w:rsidRDefault="00F55515" w:rsidP="00F55515">
      <w:pPr>
        <w:shd w:val="clear" w:color="auto" w:fill="FFFFFF" w:themeFill="background1"/>
        <w:spacing w:line="276" w:lineRule="auto"/>
        <w:rPr>
          <w:rFonts w:ascii="Verdana" w:hAnsi="Verdana"/>
          <w:lang w:val="en-US"/>
        </w:rPr>
      </w:pPr>
    </w:p>
    <w:p w14:paraId="219C114B" w14:textId="009FE337" w:rsidR="00BD14A6" w:rsidRPr="007308D3" w:rsidRDefault="00BD14A6" w:rsidP="00E55990">
      <w:pPr>
        <w:spacing w:line="276" w:lineRule="auto"/>
        <w:rPr>
          <w:rFonts w:ascii="Verdana" w:hAnsi="Verdana"/>
          <w:lang w:val="en-US"/>
        </w:rPr>
      </w:pPr>
      <w:r w:rsidRPr="007308D3">
        <w:rPr>
          <w:rFonts w:ascii="Verdana" w:hAnsi="Verdana"/>
          <w:lang w:val="en-GB"/>
        </w:rPr>
        <w:t>19.11</w:t>
      </w:r>
    </w:p>
    <w:p w14:paraId="1EF096DF" w14:textId="3698DE7C" w:rsidR="003F5BC3" w:rsidRPr="007308D3" w:rsidRDefault="00F55515" w:rsidP="00E55990">
      <w:pPr>
        <w:spacing w:line="276" w:lineRule="auto"/>
        <w:rPr>
          <w:rFonts w:ascii="Verdana" w:hAnsi="Verdana" w:cs="Arial"/>
          <w:lang w:val="en-US"/>
        </w:rPr>
      </w:pPr>
      <w:r w:rsidRPr="007308D3">
        <w:rPr>
          <w:rFonts w:ascii="Verdana" w:hAnsi="Verdana"/>
          <w:lang w:val="en-GB"/>
        </w:rPr>
        <w:t>Despite the call by the Committee (concluding observations 2014)</w:t>
      </w:r>
      <w:r w:rsidRPr="007308D3">
        <w:rPr>
          <w:rStyle w:val="FootnoteReference"/>
          <w:rFonts w:ascii="Verdana" w:hAnsi="Verdana"/>
          <w:lang w:val="en-GB"/>
        </w:rPr>
        <w:footnoteReference w:id="24"/>
      </w:r>
      <w:r w:rsidRPr="007308D3">
        <w:rPr>
          <w:rFonts w:ascii="Verdana" w:hAnsi="Verdana"/>
          <w:lang w:val="en-GB"/>
        </w:rPr>
        <w:t xml:space="preserve"> to develop a plan to make sure "that the existing waiting lists are resolved, that persons with a disability have access to adequate financial resources and that society is accessible to persons with a disability", the waiting lists for</w:t>
      </w:r>
    </w:p>
    <w:p w14:paraId="6D17A223" w14:textId="77777777" w:rsidR="00A25FE7" w:rsidRPr="007308D3" w:rsidRDefault="00A25FE7" w:rsidP="00A25FE7">
      <w:pPr>
        <w:shd w:val="clear" w:color="auto" w:fill="FFFFFF" w:themeFill="background1"/>
        <w:spacing w:after="200" w:line="276" w:lineRule="auto"/>
        <w:rPr>
          <w:rFonts w:ascii="Verdana" w:hAnsi="Verdana" w:cs="Arial"/>
          <w:lang w:val="en-US"/>
        </w:rPr>
      </w:pPr>
      <w:r w:rsidRPr="007308D3">
        <w:rPr>
          <w:rFonts w:ascii="Verdana" w:hAnsi="Verdana" w:cs="Arial"/>
          <w:lang w:val="en-GB"/>
        </w:rPr>
        <w:t xml:space="preserve">disability-specific care and support (at VAPH) have not significantly decreased. </w:t>
      </w:r>
    </w:p>
    <w:p w14:paraId="280005D7" w14:textId="10DC52F4" w:rsidR="00BD14A6" w:rsidRPr="007308D3" w:rsidRDefault="00BD14A6" w:rsidP="00A25FE7">
      <w:pPr>
        <w:rPr>
          <w:rFonts w:ascii="Verdana" w:hAnsi="Verdana"/>
          <w:lang w:val="en-US"/>
        </w:rPr>
      </w:pPr>
      <w:r w:rsidRPr="007308D3">
        <w:rPr>
          <w:rFonts w:ascii="Verdana" w:hAnsi="Verdana"/>
          <w:lang w:val="en-GB"/>
        </w:rPr>
        <w:t>19.12</w:t>
      </w:r>
    </w:p>
    <w:p w14:paraId="3EB40DD4" w14:textId="06633BF6" w:rsidR="00A25FE7" w:rsidRPr="007308D3" w:rsidRDefault="00A25FE7" w:rsidP="00A25FE7">
      <w:pPr>
        <w:rPr>
          <w:rFonts w:ascii="Verdana" w:hAnsi="Verdana"/>
          <w:lang w:val="en-US"/>
        </w:rPr>
      </w:pPr>
      <w:r w:rsidRPr="007308D3">
        <w:rPr>
          <w:rFonts w:ascii="Verdana" w:hAnsi="Verdana"/>
          <w:lang w:val="en-GB"/>
        </w:rPr>
        <w:t>Evolution of registered requests on the waiting list for a personal budget</w:t>
      </w:r>
      <w:r w:rsidRPr="007308D3">
        <w:rPr>
          <w:rStyle w:val="FootnoteReference"/>
          <w:rFonts w:ascii="Verdana" w:hAnsi="Verdana"/>
          <w:lang w:val="en-GB"/>
        </w:rPr>
        <w:footnoteReference w:id="25"/>
      </w:r>
      <w:r w:rsidRPr="007308D3">
        <w:rPr>
          <w:rFonts w:ascii="Verdana" w:hAnsi="Verdana"/>
          <w:lang w:val="en-GB"/>
        </w:rPr>
        <w:t xml:space="preserve">: </w:t>
      </w:r>
    </w:p>
    <w:p w14:paraId="1C835443" w14:textId="77777777" w:rsidR="00A25FE7" w:rsidRPr="007308D3" w:rsidRDefault="00A25FE7" w:rsidP="00A25FE7">
      <w:pPr>
        <w:rPr>
          <w:rFonts w:ascii="Verdana" w:hAnsi="Verdana"/>
          <w:i/>
          <w:iCs/>
          <w:lang w:val="en-US"/>
        </w:rPr>
      </w:pPr>
    </w:p>
    <w:p w14:paraId="7544446F" w14:textId="77777777" w:rsidR="00A25FE7" w:rsidRPr="007308D3" w:rsidRDefault="00A25FE7" w:rsidP="00A25FE7">
      <w:pPr>
        <w:pStyle w:val="ListParagraph"/>
        <w:numPr>
          <w:ilvl w:val="0"/>
          <w:numId w:val="11"/>
        </w:numPr>
        <w:rPr>
          <w:rFonts w:ascii="Verdana" w:hAnsi="Verdana"/>
        </w:rPr>
      </w:pPr>
      <w:r w:rsidRPr="007308D3">
        <w:rPr>
          <w:rFonts w:ascii="Verdana" w:hAnsi="Verdana"/>
          <w:lang w:val="en-GB"/>
        </w:rPr>
        <w:t>31 December 2018: 15,063 requests</w:t>
      </w:r>
    </w:p>
    <w:p w14:paraId="57025C12" w14:textId="77777777" w:rsidR="00A25FE7" w:rsidRPr="007308D3" w:rsidRDefault="00A25FE7" w:rsidP="00A25FE7">
      <w:pPr>
        <w:pStyle w:val="ListParagraph"/>
        <w:numPr>
          <w:ilvl w:val="0"/>
          <w:numId w:val="11"/>
        </w:numPr>
        <w:rPr>
          <w:rFonts w:ascii="Verdana" w:hAnsi="Verdana"/>
        </w:rPr>
      </w:pPr>
      <w:r w:rsidRPr="007308D3">
        <w:rPr>
          <w:rFonts w:ascii="Verdana" w:hAnsi="Verdana"/>
          <w:lang w:val="en-GB"/>
        </w:rPr>
        <w:t xml:space="preserve">31 December 2019: 16,142 requests </w:t>
      </w:r>
    </w:p>
    <w:p w14:paraId="10930139" w14:textId="77777777" w:rsidR="00A25FE7" w:rsidRPr="007308D3" w:rsidRDefault="00A25FE7" w:rsidP="00A25FE7">
      <w:pPr>
        <w:pStyle w:val="ListParagraph"/>
        <w:numPr>
          <w:ilvl w:val="0"/>
          <w:numId w:val="11"/>
        </w:numPr>
        <w:rPr>
          <w:rFonts w:ascii="Verdana" w:hAnsi="Verdana"/>
        </w:rPr>
      </w:pPr>
      <w:r w:rsidRPr="007308D3">
        <w:rPr>
          <w:rFonts w:ascii="Verdana" w:hAnsi="Verdana"/>
          <w:lang w:val="en-GB"/>
        </w:rPr>
        <w:t>31 December 2020: 16,623 requests</w:t>
      </w:r>
    </w:p>
    <w:p w14:paraId="72A2A3A6" w14:textId="77777777" w:rsidR="00A25FE7" w:rsidRPr="007308D3" w:rsidRDefault="00A25FE7" w:rsidP="00A25FE7">
      <w:pPr>
        <w:pStyle w:val="ListParagraph"/>
        <w:numPr>
          <w:ilvl w:val="0"/>
          <w:numId w:val="11"/>
        </w:numPr>
        <w:rPr>
          <w:rFonts w:ascii="Verdana" w:hAnsi="Verdana"/>
        </w:rPr>
      </w:pPr>
      <w:r w:rsidRPr="007308D3">
        <w:rPr>
          <w:rFonts w:ascii="Verdana" w:hAnsi="Verdana"/>
          <w:lang w:val="en-GB"/>
        </w:rPr>
        <w:t xml:space="preserve">31 December 2021: 15,957 requests </w:t>
      </w:r>
    </w:p>
    <w:p w14:paraId="646CFD21" w14:textId="77777777" w:rsidR="00A25FE7" w:rsidRPr="007308D3" w:rsidRDefault="00A25FE7" w:rsidP="00A25FE7">
      <w:pPr>
        <w:pStyle w:val="ListParagraph"/>
        <w:numPr>
          <w:ilvl w:val="0"/>
          <w:numId w:val="11"/>
        </w:numPr>
        <w:rPr>
          <w:rFonts w:ascii="Verdana" w:hAnsi="Verdana"/>
        </w:rPr>
      </w:pPr>
      <w:r w:rsidRPr="007308D3">
        <w:rPr>
          <w:rFonts w:ascii="Verdana" w:hAnsi="Verdana"/>
          <w:lang w:val="en-GB"/>
        </w:rPr>
        <w:t xml:space="preserve">31 December 2022: 16,727 requests </w:t>
      </w:r>
    </w:p>
    <w:p w14:paraId="4437D57F" w14:textId="77777777" w:rsidR="00A25FE7" w:rsidRPr="007308D3" w:rsidRDefault="00A25FE7" w:rsidP="00A25FE7">
      <w:pPr>
        <w:pStyle w:val="ListParagraph"/>
        <w:numPr>
          <w:ilvl w:val="0"/>
          <w:numId w:val="11"/>
        </w:numPr>
        <w:rPr>
          <w:rFonts w:ascii="Verdana" w:hAnsi="Verdana"/>
        </w:rPr>
      </w:pPr>
      <w:r w:rsidRPr="007308D3">
        <w:rPr>
          <w:rFonts w:ascii="Verdana" w:hAnsi="Verdana"/>
          <w:lang w:val="en-GB"/>
        </w:rPr>
        <w:t>30 June 2023: 17,201 requests</w:t>
      </w:r>
    </w:p>
    <w:p w14:paraId="2D06424E" w14:textId="77777777" w:rsidR="00A25FE7" w:rsidRPr="007308D3" w:rsidRDefault="00A25FE7" w:rsidP="00A25FE7">
      <w:pPr>
        <w:rPr>
          <w:rFonts w:ascii="Verdana" w:eastAsia="Calibri" w:hAnsi="Verdana" w:cs="Calibri"/>
          <w14:ligatures w14:val="standardContextual"/>
        </w:rPr>
      </w:pPr>
    </w:p>
    <w:p w14:paraId="642A63A7" w14:textId="6F67274A" w:rsidR="00A25FE7" w:rsidRPr="007308D3" w:rsidRDefault="00BD14A6" w:rsidP="00A25FE7">
      <w:pPr>
        <w:rPr>
          <w:rFonts w:ascii="Verdana" w:eastAsia="Calibri" w:hAnsi="Verdana" w:cs="Calibri"/>
          <w14:ligatures w14:val="standardContextual"/>
        </w:rPr>
      </w:pPr>
      <w:r w:rsidRPr="007308D3">
        <w:rPr>
          <w:rFonts w:ascii="Verdana" w:eastAsia="Calibri" w:hAnsi="Verdana" w:cs="Calibri"/>
          <w:lang w:val="en-GB"/>
          <w14:ligatures w14:val="standardContextual"/>
        </w:rPr>
        <w:t>19.13</w:t>
      </w:r>
    </w:p>
    <w:p w14:paraId="493DFC26" w14:textId="4C6E0DE4" w:rsidR="00A25FE7" w:rsidRPr="007308D3" w:rsidRDefault="00A25FE7" w:rsidP="00A25FE7">
      <w:pPr>
        <w:shd w:val="clear" w:color="auto" w:fill="FFFFFF" w:themeFill="background1"/>
        <w:spacing w:after="200" w:line="276" w:lineRule="auto"/>
        <w:rPr>
          <w:rFonts w:ascii="Verdana" w:hAnsi="Verdana"/>
          <w:noProof/>
          <w:lang w:val="en-US"/>
        </w:rPr>
      </w:pPr>
      <w:r w:rsidRPr="007308D3">
        <w:rPr>
          <w:rFonts w:ascii="Verdana" w:hAnsi="Verdana"/>
          <w:noProof/>
          <w:lang w:val="en-GB"/>
        </w:rPr>
        <w:t>In its advice on the personal budget of 22 December 2023</w:t>
      </w:r>
      <w:r w:rsidRPr="007308D3">
        <w:rPr>
          <w:rStyle w:val="FootnoteReference"/>
          <w:rFonts w:ascii="Verdana" w:hAnsi="Verdana"/>
          <w:noProof/>
          <w:lang w:val="en-GB"/>
        </w:rPr>
        <w:footnoteReference w:id="26"/>
      </w:r>
      <w:r w:rsidRPr="007308D3">
        <w:rPr>
          <w:rFonts w:ascii="Verdana" w:hAnsi="Verdana"/>
          <w:noProof/>
          <w:lang w:val="en-GB"/>
        </w:rPr>
        <w:t xml:space="preserve">, the Flemish Human Rights Institute (VMRI) points out that </w:t>
      </w:r>
      <w:r w:rsidRPr="007308D3">
        <w:rPr>
          <w:rFonts w:ascii="Verdana" w:hAnsi="Verdana"/>
          <w:lang w:val="en-GB"/>
        </w:rPr>
        <w:t>the current waiting lists are jeopardising the rights of people with a disability.</w:t>
      </w:r>
    </w:p>
    <w:p w14:paraId="5C90D137" w14:textId="635B469E" w:rsidR="0009507D" w:rsidRPr="007308D3" w:rsidRDefault="0009507D" w:rsidP="0009507D">
      <w:pPr>
        <w:shd w:val="clear" w:color="auto" w:fill="FFFFFF" w:themeFill="background1"/>
        <w:spacing w:line="276" w:lineRule="auto"/>
        <w:rPr>
          <w:rFonts w:ascii="Verdana" w:hAnsi="Verdana"/>
          <w:lang w:val="en-US"/>
        </w:rPr>
      </w:pPr>
      <w:r w:rsidRPr="007308D3">
        <w:rPr>
          <w:rFonts w:ascii="Verdana" w:hAnsi="Verdana"/>
          <w:lang w:val="en-GB"/>
        </w:rPr>
        <w:t>19.14</w:t>
      </w:r>
    </w:p>
    <w:p w14:paraId="089D8B8C" w14:textId="7710DA3A" w:rsidR="00A25FE7" w:rsidRPr="007308D3" w:rsidRDefault="00A25FE7" w:rsidP="00A25FE7">
      <w:pPr>
        <w:shd w:val="clear" w:color="auto" w:fill="FFFFFF" w:themeFill="background1"/>
        <w:spacing w:after="200" w:line="276" w:lineRule="auto"/>
        <w:rPr>
          <w:rFonts w:ascii="Verdana" w:hAnsi="Verdana"/>
          <w:lang w:val="en-US"/>
        </w:rPr>
      </w:pPr>
      <w:r w:rsidRPr="007308D3">
        <w:rPr>
          <w:rFonts w:ascii="Verdana" w:hAnsi="Verdana"/>
          <w:lang w:val="en-GB"/>
        </w:rPr>
        <w:t xml:space="preserve">The rollout of the direct financing system has not yet been fully completed for minors. For this group, two separate systems continue to exist, with much longer waiting times for personal assistance compared to the waiting list for residential support and day centres. </w:t>
      </w:r>
    </w:p>
    <w:p w14:paraId="57DD5182" w14:textId="6D32B63A" w:rsidR="00B74511" w:rsidRDefault="00132EC2" w:rsidP="00B74511">
      <w:pPr>
        <w:shd w:val="clear" w:color="auto" w:fill="FFFFFF" w:themeFill="background1"/>
        <w:spacing w:line="276" w:lineRule="auto"/>
        <w:rPr>
          <w:rFonts w:ascii="Verdana" w:hAnsi="Verdana"/>
          <w:lang w:val="en-GB"/>
        </w:rPr>
      </w:pPr>
      <w:r w:rsidRPr="007308D3">
        <w:rPr>
          <w:rFonts w:ascii="Verdana" w:hAnsi="Verdana"/>
          <w:lang w:val="en-GB"/>
        </w:rPr>
        <w:t>19.15</w:t>
      </w:r>
    </w:p>
    <w:p w14:paraId="1EFF289E" w14:textId="57078DF2" w:rsidR="00A25FE7" w:rsidRDefault="00A25FE7" w:rsidP="00B74511">
      <w:pPr>
        <w:shd w:val="clear" w:color="auto" w:fill="FFFFFF" w:themeFill="background1"/>
        <w:spacing w:line="276" w:lineRule="auto"/>
        <w:rPr>
          <w:rFonts w:ascii="Verdana" w:hAnsi="Verdana"/>
          <w:lang w:val="en-GB"/>
        </w:rPr>
      </w:pPr>
      <w:r w:rsidRPr="007308D3">
        <w:rPr>
          <w:rFonts w:ascii="Verdana" w:hAnsi="Verdana"/>
          <w:lang w:val="en-GB"/>
        </w:rPr>
        <w:t>People over the age of 65 also remain unable to access budgets via direct financing. Care and support for the over-65s with a disability remains fully supply-driven.</w:t>
      </w:r>
    </w:p>
    <w:p w14:paraId="502635D3" w14:textId="77777777" w:rsidR="00B74511" w:rsidRPr="007308D3" w:rsidRDefault="00B74511" w:rsidP="00B74511">
      <w:pPr>
        <w:shd w:val="clear" w:color="auto" w:fill="FFFFFF" w:themeFill="background1"/>
        <w:spacing w:line="276" w:lineRule="auto"/>
        <w:rPr>
          <w:rFonts w:ascii="Verdana" w:hAnsi="Verdana"/>
          <w:lang w:val="en-US"/>
        </w:rPr>
      </w:pPr>
    </w:p>
    <w:p w14:paraId="2925D059" w14:textId="04552479" w:rsidR="00676780" w:rsidRPr="007308D3" w:rsidRDefault="00676780" w:rsidP="00676780">
      <w:pPr>
        <w:shd w:val="clear" w:color="auto" w:fill="FFFFFF"/>
        <w:spacing w:line="276" w:lineRule="auto"/>
        <w:rPr>
          <w:rFonts w:ascii="Verdana" w:eastAsia="Calibri" w:hAnsi="Verdana" w:cs="Calibri"/>
          <w:color w:val="000000"/>
          <w:lang w:val="en-US"/>
          <w14:ligatures w14:val="standardContextual"/>
        </w:rPr>
      </w:pPr>
      <w:r w:rsidRPr="007308D3">
        <w:rPr>
          <w:rFonts w:ascii="Verdana" w:eastAsia="Calibri" w:hAnsi="Verdana" w:cs="Calibri"/>
          <w:color w:val="000000"/>
          <w:lang w:val="en-GB"/>
          <w14:ligatures w14:val="standardContextual"/>
        </w:rPr>
        <w:t>19.16</w:t>
      </w:r>
    </w:p>
    <w:p w14:paraId="3DC5F610" w14:textId="049D7F35" w:rsidR="00A25FE7" w:rsidRPr="007308D3" w:rsidRDefault="00A25FE7" w:rsidP="00A25FE7">
      <w:pPr>
        <w:shd w:val="clear" w:color="auto" w:fill="FFFFFF"/>
        <w:spacing w:after="200" w:line="276" w:lineRule="auto"/>
        <w:rPr>
          <w:rFonts w:ascii="Verdana" w:eastAsia="Calibri" w:hAnsi="Verdana" w:cs="Calibri"/>
          <w:lang w:val="en-US"/>
          <w14:ligatures w14:val="standardContextual"/>
        </w:rPr>
      </w:pPr>
      <w:r w:rsidRPr="007308D3">
        <w:rPr>
          <w:rFonts w:ascii="Verdana" w:eastAsia="Calibri" w:hAnsi="Verdana" w:cs="Calibri"/>
          <w:color w:val="000000"/>
          <w:lang w:val="en-GB"/>
          <w14:ligatures w14:val="standardContextual"/>
        </w:rPr>
        <w:t>Two recent measures demonstrate how the policy of the Flemish Government is mainly focused on managing shortages and the redistribution of resources.</w:t>
      </w:r>
    </w:p>
    <w:p w14:paraId="6E7D9448" w14:textId="2809402E" w:rsidR="00A25FE7" w:rsidRPr="007308D3" w:rsidRDefault="00A25FE7" w:rsidP="00A25FE7">
      <w:pPr>
        <w:pStyle w:val="ListParagraph"/>
        <w:numPr>
          <w:ilvl w:val="0"/>
          <w:numId w:val="13"/>
        </w:numPr>
        <w:spacing w:line="276" w:lineRule="auto"/>
        <w:rPr>
          <w:rFonts w:ascii="Verdana" w:hAnsi="Verdana"/>
          <w:lang w:val="en-US"/>
        </w:rPr>
      </w:pPr>
      <w:r w:rsidRPr="007308D3">
        <w:rPr>
          <w:rFonts w:ascii="Verdana" w:hAnsi="Verdana"/>
          <w:lang w:val="en-GB"/>
        </w:rPr>
        <w:t>A couple of years ago, a switch was made to a new method to calculate the amount of the personal budget. At the same time, a decision was made to automatically transfer people who had been on the waiting list for several years (under the old budget categories) to one of the new budget categories. For most, this resulted in a significant reduction in their budget. In 2021, GRIP challenged this 'update' of the personal budgets before the Belgian Council of State. In its ruling of 8 January 2024</w:t>
      </w:r>
      <w:r w:rsidRPr="007308D3">
        <w:rPr>
          <w:rStyle w:val="FootnoteReference"/>
          <w:rFonts w:ascii="Verdana" w:hAnsi="Verdana"/>
          <w:lang w:val="en-GB"/>
        </w:rPr>
        <w:footnoteReference w:id="27"/>
      </w:r>
      <w:r w:rsidRPr="007308D3">
        <w:rPr>
          <w:rFonts w:ascii="Verdana" w:hAnsi="Verdana"/>
          <w:lang w:val="en-GB"/>
        </w:rPr>
        <w:t>, the Council of State annulled the Articles we challenged in Mosaic Decision 5 [</w:t>
      </w:r>
      <w:r w:rsidRPr="007308D3">
        <w:rPr>
          <w:rFonts w:ascii="Verdana" w:hAnsi="Verdana"/>
          <w:i/>
          <w:iCs/>
          <w:lang w:val="en-GB"/>
        </w:rPr>
        <w:t>Mozaïekbesluit 5</w:t>
      </w:r>
      <w:r w:rsidRPr="007308D3">
        <w:rPr>
          <w:rFonts w:ascii="Verdana" w:hAnsi="Verdana"/>
          <w:lang w:val="en-GB"/>
        </w:rPr>
        <w:t>]. The Council of State ruled that the measure was a violation of the Belgian Constitution, and the 'standstill' principle contained therein. This principle stipulates that the government cannot significantly reduce the level of social protection without being able to prove that it is doing so for reasons of public interest. As a result, the Flemish Government was forced to reinstate the original budget of everyone who saw their personal budget reduced, with retroactive effect.</w:t>
      </w:r>
    </w:p>
    <w:p w14:paraId="02DBF292" w14:textId="77777777" w:rsidR="001B13D3" w:rsidRPr="007308D3" w:rsidRDefault="001B13D3" w:rsidP="001B13D3">
      <w:pPr>
        <w:pStyle w:val="ListParagraph"/>
        <w:spacing w:line="276" w:lineRule="auto"/>
        <w:ind w:left="360"/>
        <w:rPr>
          <w:rFonts w:ascii="Verdana" w:hAnsi="Verdana"/>
          <w:lang w:val="en-US"/>
        </w:rPr>
      </w:pPr>
    </w:p>
    <w:p w14:paraId="5E10EBBC" w14:textId="763C1CB6" w:rsidR="00A25FE7" w:rsidRPr="007308D3" w:rsidRDefault="00A25FE7" w:rsidP="00A25FE7">
      <w:pPr>
        <w:pStyle w:val="ListParagraph"/>
        <w:numPr>
          <w:ilvl w:val="0"/>
          <w:numId w:val="13"/>
        </w:numPr>
        <w:spacing w:line="276" w:lineRule="auto"/>
        <w:rPr>
          <w:rFonts w:ascii="Verdana" w:hAnsi="Verdana"/>
          <w:color w:val="00B050"/>
          <w:lang w:val="en-US"/>
        </w:rPr>
      </w:pPr>
      <w:r w:rsidRPr="007308D3">
        <w:rPr>
          <w:rFonts w:ascii="Verdana" w:hAnsi="Verdana"/>
          <w:lang w:val="en-GB"/>
        </w:rPr>
        <w:t>For 1,100 people on the waiting list for a personal budget, the Flemish Government decided to only allocate half of their budget. The people in question are those who have been waiting the longest in priority group 2. In doing so, the government intended to test whether the most urgent needs of these people could be provided for with half of their budget (the so-called 'partial budget'). It has made no comment on how it intends to act on any conclusions. On top of that, no date has been set by which these people are to receive their full budget. Around twenty people with a disability referred this matter to the Labour Tribunal, where several judges ruled that the government had violated the Belgian Constitution (Article 23).</w:t>
      </w:r>
      <w:r w:rsidRPr="007308D3">
        <w:rPr>
          <w:rStyle w:val="FootnoteReference"/>
          <w:rFonts w:ascii="Verdana" w:hAnsi="Verdana"/>
          <w:lang w:val="en-GB"/>
        </w:rPr>
        <w:footnoteReference w:id="28"/>
      </w:r>
    </w:p>
    <w:p w14:paraId="4A307E63" w14:textId="77777777" w:rsidR="00A25FE7" w:rsidRPr="007308D3" w:rsidRDefault="00A25FE7" w:rsidP="00A25FE7">
      <w:pPr>
        <w:shd w:val="clear" w:color="auto" w:fill="FFFFFF" w:themeFill="background1"/>
        <w:spacing w:line="276" w:lineRule="auto"/>
        <w:rPr>
          <w:rFonts w:ascii="Verdana" w:hAnsi="Verdana" w:cs="Arial"/>
          <w:lang w:val="en-US"/>
        </w:rPr>
      </w:pPr>
    </w:p>
    <w:p w14:paraId="3C27C564" w14:textId="5164DF3E" w:rsidR="00BA44C8" w:rsidRPr="007308D3" w:rsidRDefault="00BA44C8" w:rsidP="00A25FE7">
      <w:pPr>
        <w:shd w:val="clear" w:color="auto" w:fill="FFFFFF" w:themeFill="background1"/>
        <w:spacing w:line="276" w:lineRule="auto"/>
        <w:rPr>
          <w:rFonts w:ascii="Verdana" w:hAnsi="Verdana" w:cs="Arial"/>
          <w:lang w:val="en-US"/>
        </w:rPr>
      </w:pPr>
      <w:r w:rsidRPr="007308D3">
        <w:rPr>
          <w:rFonts w:ascii="Verdana" w:hAnsi="Verdana" w:cs="Arial"/>
          <w:lang w:val="en-GB"/>
        </w:rPr>
        <w:t>19.17</w:t>
      </w:r>
    </w:p>
    <w:p w14:paraId="416D75CE" w14:textId="6C0F5871" w:rsidR="00A25FE7" w:rsidRPr="007308D3" w:rsidRDefault="00A25FE7" w:rsidP="00A25FE7">
      <w:pPr>
        <w:shd w:val="clear" w:color="auto" w:fill="FFFFFF" w:themeFill="background1"/>
        <w:spacing w:after="200" w:line="276" w:lineRule="auto"/>
        <w:rPr>
          <w:rFonts w:ascii="Verdana" w:hAnsi="Verdana" w:cs="Arial"/>
          <w:lang w:val="en-US"/>
        </w:rPr>
      </w:pPr>
      <w:r w:rsidRPr="007308D3">
        <w:rPr>
          <w:rFonts w:ascii="Verdana" w:hAnsi="Verdana" w:cs="Arial"/>
          <w:lang w:val="en-GB"/>
        </w:rPr>
        <w:t xml:space="preserve">The scarcity of funding for the right to support is a political choice. One might conclude that successive Flemish governments have made it very clear that — in their view — eliminating waiting lists is an unrealistic goal that is not to be pursued any further. Instead of working out a plan to fully eliminate the waiting list, the government is devoting all its efforts to a strategy to redistribute scarce resources and further chip away at the right to support. </w:t>
      </w:r>
    </w:p>
    <w:p w14:paraId="36CB6485" w14:textId="25D52A96" w:rsidR="00C9675B" w:rsidRPr="007308D3" w:rsidRDefault="00C9675B" w:rsidP="00576D57">
      <w:pPr>
        <w:shd w:val="clear" w:color="auto" w:fill="FFFFFF" w:themeFill="background1"/>
        <w:spacing w:line="276" w:lineRule="auto"/>
        <w:rPr>
          <w:rFonts w:ascii="Verdana" w:hAnsi="Verdana" w:cs="Arial"/>
          <w:lang w:val="en-US"/>
        </w:rPr>
      </w:pPr>
      <w:r w:rsidRPr="007308D3">
        <w:rPr>
          <w:rFonts w:ascii="Verdana" w:hAnsi="Verdana" w:cs="Arial"/>
          <w:lang w:val="en-GB"/>
        </w:rPr>
        <w:t>19.18</w:t>
      </w:r>
    </w:p>
    <w:p w14:paraId="1F4D3183" w14:textId="23C0CED4" w:rsidR="00A25FE7" w:rsidRPr="007308D3" w:rsidRDefault="00A25FE7" w:rsidP="00576D57">
      <w:pPr>
        <w:shd w:val="clear" w:color="auto" w:fill="FFFFFF" w:themeFill="background1"/>
        <w:spacing w:line="276" w:lineRule="auto"/>
        <w:rPr>
          <w:rFonts w:ascii="Verdana" w:hAnsi="Verdana" w:cs="Arial"/>
          <w:lang w:val="en-US"/>
        </w:rPr>
      </w:pPr>
      <w:r w:rsidRPr="007308D3">
        <w:rPr>
          <w:rFonts w:ascii="Verdana" w:hAnsi="Verdana" w:cs="Arial"/>
          <w:lang w:val="en-GB"/>
        </w:rPr>
        <w:t>Policymakers expect organisations representing people with a disability to simply accept the waiting lists, to stop challenging them and to start cooperating on misguided solutions.</w:t>
      </w:r>
    </w:p>
    <w:p w14:paraId="24C1C521" w14:textId="77777777" w:rsidR="00D51CC6" w:rsidRPr="007308D3" w:rsidRDefault="00D51CC6" w:rsidP="00A71C7E">
      <w:pPr>
        <w:shd w:val="clear" w:color="auto" w:fill="FFFFFF" w:themeFill="background1"/>
        <w:spacing w:line="276" w:lineRule="auto"/>
        <w:rPr>
          <w:rFonts w:ascii="Verdana" w:hAnsi="Verdana" w:cs="Arial"/>
          <w:lang w:val="en-GB"/>
        </w:rPr>
      </w:pPr>
    </w:p>
    <w:p w14:paraId="5FCBAB3C" w14:textId="2661DEDE" w:rsidR="00A71C7E" w:rsidRPr="007308D3" w:rsidRDefault="00A71C7E" w:rsidP="00A71C7E">
      <w:pPr>
        <w:shd w:val="clear" w:color="auto" w:fill="FFFFFF" w:themeFill="background1"/>
        <w:spacing w:line="276" w:lineRule="auto"/>
        <w:rPr>
          <w:rFonts w:ascii="Verdana" w:hAnsi="Verdana" w:cs="Arial"/>
          <w:lang w:val="en-US"/>
        </w:rPr>
      </w:pPr>
      <w:r w:rsidRPr="007308D3">
        <w:rPr>
          <w:rFonts w:ascii="Verdana" w:hAnsi="Verdana" w:cs="Arial"/>
          <w:lang w:val="en-GB"/>
        </w:rPr>
        <w:t>19.19</w:t>
      </w:r>
    </w:p>
    <w:p w14:paraId="6F71219D" w14:textId="485E2C06" w:rsidR="00A25FE7" w:rsidRPr="007308D3" w:rsidRDefault="00A25FE7" w:rsidP="00A25FE7">
      <w:pPr>
        <w:shd w:val="clear" w:color="auto" w:fill="FFFFFF" w:themeFill="background1"/>
        <w:spacing w:after="200" w:line="276" w:lineRule="auto"/>
        <w:rPr>
          <w:rFonts w:ascii="Verdana" w:hAnsi="Verdana" w:cs="Arial"/>
        </w:rPr>
      </w:pPr>
      <w:r w:rsidRPr="007308D3">
        <w:rPr>
          <w:rFonts w:ascii="Verdana" w:hAnsi="Verdana" w:cs="Arial"/>
          <w:lang w:val="en-GB"/>
        </w:rPr>
        <w:t>A legal analysis has made it clear that the legal basis for the right to support in the PVF decree is currently too weak, and that it is a substandard legal implementation of Article 19. This weak legal basis serves as a breeding ground for the aforementioned problems with regard to waiting lists and the right to support. For example, the PVF decree stipulates:</w:t>
      </w:r>
    </w:p>
    <w:p w14:paraId="6223789F" w14:textId="6B92E018" w:rsidR="00A25FE7" w:rsidRPr="007308D3" w:rsidRDefault="00A25FE7" w:rsidP="00A25FE7">
      <w:pPr>
        <w:pStyle w:val="ListParagraph"/>
        <w:numPr>
          <w:ilvl w:val="0"/>
          <w:numId w:val="10"/>
        </w:numPr>
        <w:shd w:val="clear" w:color="auto" w:fill="FFFFFF" w:themeFill="background1"/>
        <w:spacing w:after="200" w:line="276" w:lineRule="auto"/>
        <w:rPr>
          <w:rFonts w:ascii="Verdana" w:hAnsi="Verdana" w:cs="Arial"/>
          <w:lang w:val="en-US"/>
        </w:rPr>
      </w:pPr>
      <w:r w:rsidRPr="007308D3">
        <w:rPr>
          <w:rFonts w:ascii="Verdana" w:hAnsi="Verdana" w:cs="Arial"/>
          <w:lang w:val="en-GB"/>
        </w:rPr>
        <w:t xml:space="preserve">that budgets for support can only be provided "within the available budgets". This leaves the Flemish Government able to implement the right to support at random and in any way it sees fit. </w:t>
      </w:r>
    </w:p>
    <w:p w14:paraId="05D75DE2" w14:textId="31D1366C" w:rsidR="00A25FE7" w:rsidRPr="007308D3" w:rsidRDefault="00A25FE7" w:rsidP="00A25FE7">
      <w:pPr>
        <w:pStyle w:val="ListParagraph"/>
        <w:numPr>
          <w:ilvl w:val="0"/>
          <w:numId w:val="10"/>
        </w:numPr>
        <w:shd w:val="clear" w:color="auto" w:fill="FFFFFF" w:themeFill="background1"/>
        <w:spacing w:after="200" w:line="276" w:lineRule="auto"/>
        <w:rPr>
          <w:rFonts w:ascii="Verdana" w:hAnsi="Verdana" w:cs="Arial"/>
          <w:lang w:val="en-US"/>
        </w:rPr>
      </w:pPr>
      <w:r w:rsidRPr="007308D3">
        <w:rPr>
          <w:rFonts w:ascii="Verdana" w:hAnsi="Verdana" w:cs="Arial"/>
          <w:lang w:val="en-GB"/>
        </w:rPr>
        <w:t>that prioritisation is required among people with a disability who have access to a budget for support that is not directly accessible.</w:t>
      </w:r>
    </w:p>
    <w:p w14:paraId="79DF5ACE" w14:textId="32394CB7" w:rsidR="00F55515" w:rsidRPr="007308D3" w:rsidRDefault="00A25FE7" w:rsidP="006A3446">
      <w:pPr>
        <w:pStyle w:val="ListParagraph"/>
        <w:numPr>
          <w:ilvl w:val="0"/>
          <w:numId w:val="10"/>
        </w:numPr>
        <w:spacing w:line="276" w:lineRule="auto"/>
        <w:rPr>
          <w:rFonts w:ascii="Verdana" w:hAnsi="Verdana" w:cs="Arial"/>
          <w:lang w:val="en-US"/>
        </w:rPr>
      </w:pPr>
      <w:r w:rsidRPr="007308D3">
        <w:rPr>
          <w:rFonts w:ascii="Verdana" w:hAnsi="Verdana" w:cs="Arial"/>
          <w:lang w:val="en-GB"/>
        </w:rPr>
        <w:t>that the gap between the support that can be provided by means of self-care, informal care, the social network and regular care, and that the</w:t>
      </w:r>
    </w:p>
    <w:p w14:paraId="09277009" w14:textId="77777777" w:rsidR="00E704E8" w:rsidRPr="007308D3" w:rsidRDefault="00E704E8" w:rsidP="006A3446">
      <w:pPr>
        <w:shd w:val="clear" w:color="auto" w:fill="FFFFFF" w:themeFill="background1"/>
        <w:spacing w:after="200" w:line="276" w:lineRule="auto"/>
        <w:ind w:left="360"/>
        <w:rPr>
          <w:rFonts w:ascii="Verdana" w:hAnsi="Verdana" w:cs="Arial"/>
          <w:lang w:val="en-US"/>
        </w:rPr>
      </w:pPr>
      <w:r w:rsidRPr="007308D3">
        <w:rPr>
          <w:rFonts w:ascii="Verdana" w:hAnsi="Verdana" w:cs="Arial"/>
          <w:lang w:val="en-GB"/>
        </w:rPr>
        <w:t xml:space="preserve">need for support of the person with a disability is the decisive factor within that prioritisation. </w:t>
      </w:r>
    </w:p>
    <w:p w14:paraId="7F8D7CD5" w14:textId="22DCF75E" w:rsidR="006D5CE1" w:rsidRPr="007308D3" w:rsidRDefault="0016791C" w:rsidP="0016791C">
      <w:pPr>
        <w:shd w:val="clear" w:color="auto" w:fill="FFFFFF" w:themeFill="background1"/>
        <w:spacing w:line="276" w:lineRule="auto"/>
        <w:rPr>
          <w:rFonts w:ascii="Verdana" w:hAnsi="Verdana"/>
          <w:noProof/>
          <w:lang w:val="en-US"/>
        </w:rPr>
      </w:pPr>
      <w:r w:rsidRPr="007308D3">
        <w:rPr>
          <w:rFonts w:ascii="Verdana" w:hAnsi="Verdana"/>
          <w:noProof/>
          <w:lang w:val="en-GB"/>
        </w:rPr>
        <w:t>19.20</w:t>
      </w:r>
    </w:p>
    <w:p w14:paraId="4901BB9F" w14:textId="67EF76E7" w:rsidR="00E704E8" w:rsidRPr="007308D3" w:rsidRDefault="00E704E8" w:rsidP="00E704E8">
      <w:pPr>
        <w:shd w:val="clear" w:color="auto" w:fill="FFFFFF" w:themeFill="background1"/>
        <w:spacing w:after="200" w:line="276" w:lineRule="auto"/>
        <w:rPr>
          <w:rFonts w:ascii="Verdana" w:hAnsi="Verdana" w:cs="Arial"/>
          <w:lang w:val="en-US"/>
        </w:rPr>
      </w:pPr>
      <w:r w:rsidRPr="007308D3">
        <w:rPr>
          <w:rFonts w:ascii="Verdana" w:hAnsi="Verdana"/>
          <w:noProof/>
          <w:lang w:val="en-GB"/>
        </w:rPr>
        <w:t xml:space="preserve">The Flemish Government is unable to present a plan for deinstitutionalisation </w:t>
      </w:r>
      <w:r w:rsidRPr="007308D3">
        <w:rPr>
          <w:rFonts w:ascii="Verdana" w:hAnsi="Verdana"/>
          <w:lang w:val="en-GB"/>
        </w:rPr>
        <w:t>in which investment in collective infrastructure is scaled back and greater consideration is given to independent living in the community. The Flemish Government has failed to act on the call by the UN Committee in the concluding observations (2014)</w:t>
      </w:r>
      <w:r w:rsidRPr="007308D3">
        <w:rPr>
          <w:rStyle w:val="FootnoteReference"/>
          <w:rFonts w:ascii="Verdana" w:hAnsi="Verdana" w:cs="Arial"/>
          <w:lang w:val="en-GB"/>
        </w:rPr>
        <w:footnoteReference w:id="29"/>
      </w:r>
      <w:r w:rsidRPr="007308D3">
        <w:rPr>
          <w:rFonts w:ascii="Verdana" w:hAnsi="Verdana"/>
          <w:lang w:val="en-GB"/>
        </w:rPr>
        <w:t xml:space="preserve"> and on the recommendations of General Comment no. 5 with regard to Article 19.</w:t>
      </w:r>
      <w:r w:rsidRPr="007308D3">
        <w:rPr>
          <w:rStyle w:val="FootnoteReference"/>
          <w:rFonts w:ascii="Verdana" w:hAnsi="Verdana" w:cs="Arial"/>
          <w:lang w:val="en-GB"/>
        </w:rPr>
        <w:footnoteReference w:id="30"/>
      </w:r>
    </w:p>
    <w:p w14:paraId="121E1424" w14:textId="4F7EF9F6" w:rsidR="00C65D5C" w:rsidRPr="007308D3" w:rsidRDefault="00C65D5C" w:rsidP="00C65D5C">
      <w:pPr>
        <w:shd w:val="clear" w:color="auto" w:fill="FFFFFF" w:themeFill="background1"/>
        <w:spacing w:line="276" w:lineRule="auto"/>
        <w:rPr>
          <w:rFonts w:ascii="Verdana" w:hAnsi="Verdana" w:cs="Arial"/>
          <w:lang w:val="en-US"/>
        </w:rPr>
      </w:pPr>
      <w:r w:rsidRPr="007308D3">
        <w:rPr>
          <w:rFonts w:ascii="Verdana" w:hAnsi="Verdana" w:cs="Arial"/>
          <w:lang w:val="en-GB"/>
        </w:rPr>
        <w:t>19.21</w:t>
      </w:r>
    </w:p>
    <w:p w14:paraId="62879EFF" w14:textId="4A0738E2" w:rsidR="00E704E8" w:rsidRPr="007308D3" w:rsidRDefault="00E704E8" w:rsidP="00E704E8">
      <w:pPr>
        <w:shd w:val="clear" w:color="auto" w:fill="FFFFFF" w:themeFill="background1"/>
        <w:spacing w:after="200" w:line="276" w:lineRule="auto"/>
        <w:rPr>
          <w:rFonts w:ascii="Verdana" w:hAnsi="Verdana" w:cs="Arial"/>
          <w:lang w:val="en-US"/>
        </w:rPr>
      </w:pPr>
      <w:r w:rsidRPr="007308D3">
        <w:rPr>
          <w:rFonts w:ascii="Verdana" w:hAnsi="Verdana" w:cs="Arial"/>
          <w:lang w:val="en-GB"/>
        </w:rPr>
        <w:t xml:space="preserve">The principle of deinstitutionalisation is not accepted, has not been correctly interpreted and is not being promoted as a result. Based on the argument of free choice, the government continues to promote and support collective living arrangements with ten or more people, including through financial support (via the Flemish Infrastructure Fund for Personal Affairs (VIPA)). </w:t>
      </w:r>
    </w:p>
    <w:p w14:paraId="3844E1CE" w14:textId="24B9BB68" w:rsidR="00C65D5C" w:rsidRPr="007308D3" w:rsidRDefault="00C65D5C" w:rsidP="009F220A">
      <w:pPr>
        <w:shd w:val="clear" w:color="auto" w:fill="FFFFFF" w:themeFill="background1"/>
        <w:spacing w:line="276" w:lineRule="auto"/>
        <w:rPr>
          <w:rFonts w:ascii="Verdana" w:hAnsi="Verdana" w:cs="Arial"/>
          <w:lang w:val="en-US"/>
        </w:rPr>
      </w:pPr>
      <w:r w:rsidRPr="007308D3">
        <w:rPr>
          <w:rFonts w:ascii="Verdana" w:hAnsi="Verdana" w:cs="Arial"/>
          <w:lang w:val="en-GB"/>
        </w:rPr>
        <w:t>19.22</w:t>
      </w:r>
    </w:p>
    <w:p w14:paraId="07EB8D7C" w14:textId="10F172A7" w:rsidR="00E704E8" w:rsidRPr="007308D3" w:rsidRDefault="00E704E8" w:rsidP="00576D57">
      <w:pPr>
        <w:shd w:val="clear" w:color="auto" w:fill="FFFFFF" w:themeFill="background1"/>
        <w:spacing w:line="276" w:lineRule="auto"/>
        <w:rPr>
          <w:rFonts w:ascii="Verdana" w:hAnsi="Verdana"/>
          <w:noProof/>
          <w:lang w:val="en-US"/>
        </w:rPr>
      </w:pPr>
      <w:r w:rsidRPr="007308D3">
        <w:rPr>
          <w:rFonts w:ascii="Verdana" w:hAnsi="Verdana" w:cs="Arial"/>
          <w:lang w:val="en-GB"/>
        </w:rPr>
        <w:t>Small communal housing units are labelled 'inclusive'. A large number of associations representing people with a disability subscribe to and encourage the policy of investing in small communal housing units and oppose deinstitutionalisation as specified by the UN Committee in its General Comment no. 5.</w:t>
      </w:r>
      <w:r w:rsidRPr="007308D3">
        <w:rPr>
          <w:rStyle w:val="FootnoteReference"/>
          <w:rFonts w:ascii="Verdana" w:hAnsi="Verdana" w:cs="Arial"/>
          <w:lang w:val="en-GB"/>
        </w:rPr>
        <w:footnoteReference w:id="31"/>
      </w:r>
    </w:p>
    <w:p w14:paraId="50067690" w14:textId="77777777" w:rsidR="0067472D" w:rsidRPr="00414A04" w:rsidRDefault="0067472D" w:rsidP="009F220A">
      <w:pPr>
        <w:shd w:val="clear" w:color="auto" w:fill="FFFFFF" w:themeFill="background1"/>
        <w:spacing w:line="276" w:lineRule="auto"/>
        <w:rPr>
          <w:rFonts w:ascii="Verdana" w:hAnsi="Verdana"/>
          <w:noProof/>
          <w:sz w:val="24"/>
          <w:szCs w:val="24"/>
          <w:lang w:val="en-US"/>
        </w:rPr>
      </w:pPr>
    </w:p>
    <w:p w14:paraId="508C14E0" w14:textId="26DE16AB" w:rsidR="009F220A" w:rsidRPr="007308D3" w:rsidRDefault="009F220A" w:rsidP="009F220A">
      <w:pPr>
        <w:shd w:val="clear" w:color="auto" w:fill="FFFFFF" w:themeFill="background1"/>
        <w:spacing w:line="276" w:lineRule="auto"/>
        <w:rPr>
          <w:rFonts w:ascii="Verdana" w:hAnsi="Verdana"/>
          <w:noProof/>
          <w:lang w:val="en-US"/>
        </w:rPr>
      </w:pPr>
      <w:r w:rsidRPr="007308D3">
        <w:rPr>
          <w:rFonts w:ascii="Verdana" w:hAnsi="Verdana"/>
          <w:noProof/>
          <w:lang w:val="en-GB"/>
        </w:rPr>
        <w:t>19.23</w:t>
      </w:r>
    </w:p>
    <w:p w14:paraId="729F7049" w14:textId="22346ED1" w:rsidR="00E704E8" w:rsidRPr="007308D3" w:rsidRDefault="00E704E8" w:rsidP="00576D57">
      <w:pPr>
        <w:shd w:val="clear" w:color="auto" w:fill="FFFFFF" w:themeFill="background1"/>
        <w:spacing w:line="276" w:lineRule="auto"/>
        <w:rPr>
          <w:rFonts w:ascii="Verdana" w:hAnsi="Verdana"/>
          <w:noProof/>
          <w:lang w:val="en-US"/>
        </w:rPr>
      </w:pPr>
      <w:r w:rsidRPr="007308D3">
        <w:rPr>
          <w:rFonts w:ascii="Verdana" w:hAnsi="Verdana"/>
          <w:noProof/>
          <w:lang w:val="en-GB"/>
        </w:rPr>
        <w:t>Independent living in the community is not sufficiently promoted. Both the government and the organisations supporting people with a disability keep singing the praises of communal living arrangements, or as a minimum, keep placing them on an equal footing with independent living in the community.</w:t>
      </w:r>
    </w:p>
    <w:p w14:paraId="44F3D581" w14:textId="77777777" w:rsidR="0067472D" w:rsidRPr="007308D3" w:rsidRDefault="0067472D" w:rsidP="009F220A">
      <w:pPr>
        <w:shd w:val="clear" w:color="auto" w:fill="FFFFFF" w:themeFill="background1"/>
        <w:spacing w:line="276" w:lineRule="auto"/>
        <w:rPr>
          <w:rFonts w:ascii="Verdana" w:hAnsi="Verdana"/>
          <w:noProof/>
          <w:lang w:val="en-US"/>
        </w:rPr>
      </w:pPr>
    </w:p>
    <w:p w14:paraId="7F720BB5" w14:textId="7091BB93" w:rsidR="009F220A" w:rsidRPr="007308D3" w:rsidRDefault="009F220A" w:rsidP="009F220A">
      <w:pPr>
        <w:shd w:val="clear" w:color="auto" w:fill="FFFFFF" w:themeFill="background1"/>
        <w:spacing w:line="276" w:lineRule="auto"/>
        <w:rPr>
          <w:rFonts w:ascii="Verdana" w:hAnsi="Verdana"/>
          <w:noProof/>
          <w:lang w:val="en-US"/>
        </w:rPr>
      </w:pPr>
      <w:r w:rsidRPr="007308D3">
        <w:rPr>
          <w:rFonts w:ascii="Verdana" w:hAnsi="Verdana"/>
          <w:noProof/>
          <w:lang w:val="en-GB"/>
        </w:rPr>
        <w:t>19.24</w:t>
      </w:r>
    </w:p>
    <w:p w14:paraId="69A3A118" w14:textId="50A25A61" w:rsidR="00E704E8" w:rsidRPr="007308D3" w:rsidRDefault="00E704E8" w:rsidP="00E704E8">
      <w:pPr>
        <w:shd w:val="clear" w:color="auto" w:fill="FFFFFF" w:themeFill="background1"/>
        <w:spacing w:after="200" w:line="276" w:lineRule="auto"/>
        <w:rPr>
          <w:rFonts w:ascii="Verdana" w:hAnsi="Verdana"/>
          <w:noProof/>
          <w:lang w:val="en-US"/>
        </w:rPr>
      </w:pPr>
      <w:r w:rsidRPr="007308D3">
        <w:rPr>
          <w:rFonts w:ascii="Verdana" w:hAnsi="Verdana"/>
          <w:noProof/>
          <w:lang w:val="en-GB"/>
        </w:rPr>
        <w:t>There is insufficient attention for, research into and awareness of the cornerstones of independent living. The preconditions to realise the right to personal assistance are not sufficiently developed. These include training and education for assistants, further development of the job of assistants, and support for budget holders in their role as employers.</w:t>
      </w:r>
    </w:p>
    <w:p w14:paraId="0CFDE6FD" w14:textId="77D0F182" w:rsidR="0067472D" w:rsidRPr="007308D3" w:rsidRDefault="0067472D" w:rsidP="00A85190">
      <w:pPr>
        <w:shd w:val="clear" w:color="auto" w:fill="FFFFFF" w:themeFill="background1"/>
        <w:spacing w:line="276" w:lineRule="auto"/>
        <w:rPr>
          <w:rFonts w:ascii="Verdana" w:hAnsi="Verdana"/>
          <w:noProof/>
          <w:lang w:val="en-US"/>
        </w:rPr>
      </w:pPr>
      <w:r w:rsidRPr="007308D3">
        <w:rPr>
          <w:rFonts w:ascii="Verdana" w:hAnsi="Verdana"/>
          <w:noProof/>
          <w:lang w:val="en-GB"/>
        </w:rPr>
        <w:t>19.25</w:t>
      </w:r>
    </w:p>
    <w:p w14:paraId="45680A3B" w14:textId="552BD101" w:rsidR="00E704E8" w:rsidRPr="007308D3" w:rsidRDefault="00E704E8" w:rsidP="00E704E8">
      <w:pPr>
        <w:shd w:val="clear" w:color="auto" w:fill="FFFFFF" w:themeFill="background1"/>
        <w:spacing w:after="200" w:line="276" w:lineRule="auto"/>
        <w:rPr>
          <w:rFonts w:ascii="Verdana" w:hAnsi="Verdana"/>
          <w:noProof/>
          <w:lang w:val="en-US"/>
        </w:rPr>
      </w:pPr>
      <w:r w:rsidRPr="007308D3">
        <w:rPr>
          <w:rFonts w:ascii="Verdana" w:hAnsi="Verdana"/>
          <w:noProof/>
          <w:lang w:val="en-GB"/>
        </w:rPr>
        <w:t>No efforts are made to overcome the obstacles preventing people from making the step towards independent living, such as the need for adequate personal assistance, supporting services in the community, and 24/7 services that are available on call.</w:t>
      </w:r>
    </w:p>
    <w:p w14:paraId="61AEB7A8" w14:textId="5DE0B57A" w:rsidR="0067472D" w:rsidRPr="007308D3" w:rsidRDefault="0067472D" w:rsidP="00A12A46">
      <w:pPr>
        <w:pStyle w:val="GRIP-Titelklein"/>
        <w:spacing w:line="276" w:lineRule="auto"/>
        <w:rPr>
          <w:b w:val="0"/>
          <w:bCs/>
          <w:sz w:val="22"/>
          <w:lang w:val="en-US"/>
        </w:rPr>
      </w:pPr>
      <w:r w:rsidRPr="007308D3">
        <w:rPr>
          <w:b w:val="0"/>
          <w:sz w:val="22"/>
          <w:lang w:val="en-GB"/>
        </w:rPr>
        <w:t>19.26</w:t>
      </w:r>
    </w:p>
    <w:p w14:paraId="5F0C385D" w14:textId="26388763" w:rsidR="00A12A46" w:rsidRDefault="00A12A46" w:rsidP="00A12A46">
      <w:pPr>
        <w:pStyle w:val="GRIP-Titelklein"/>
        <w:spacing w:line="276" w:lineRule="auto"/>
        <w:rPr>
          <w:b w:val="0"/>
          <w:sz w:val="22"/>
          <w:lang w:val="en-GB"/>
        </w:rPr>
      </w:pPr>
      <w:r w:rsidRPr="007308D3">
        <w:rPr>
          <w:b w:val="0"/>
          <w:sz w:val="22"/>
          <w:lang w:val="en-GB"/>
        </w:rPr>
        <w:t>In this context, we must also conclude that the Flemish and Belgian governments have taken no note of the recommendations of the UN in relation to accelerated deinstitutionalisation</w:t>
      </w:r>
      <w:r w:rsidRPr="007308D3">
        <w:rPr>
          <w:rStyle w:val="FootnoteReference"/>
          <w:b w:val="0"/>
          <w:sz w:val="22"/>
          <w:lang w:val="en-GB"/>
        </w:rPr>
        <w:footnoteReference w:id="32"/>
      </w:r>
      <w:r w:rsidRPr="007308D3">
        <w:rPr>
          <w:b w:val="0"/>
          <w:sz w:val="22"/>
          <w:lang w:val="en-GB"/>
        </w:rPr>
        <w:t>, and that they are certainly not respecting them. The coronavirus pandemic did not lead to any reflection on deinstitutionalisation and living in the community.</w:t>
      </w:r>
    </w:p>
    <w:p w14:paraId="72CB9D7E" w14:textId="77777777" w:rsidR="005E2831" w:rsidRPr="007308D3" w:rsidRDefault="005E2831" w:rsidP="00A12A46">
      <w:pPr>
        <w:pStyle w:val="GRIP-Titelklein"/>
        <w:spacing w:line="276" w:lineRule="auto"/>
        <w:rPr>
          <w:b w:val="0"/>
          <w:bCs/>
          <w:sz w:val="22"/>
          <w:lang w:val="en-US"/>
        </w:rPr>
      </w:pPr>
    </w:p>
    <w:p w14:paraId="2DE37E54" w14:textId="77777777" w:rsidR="00A12A46" w:rsidRPr="007308D3" w:rsidRDefault="00A12A46" w:rsidP="00A12A46">
      <w:pPr>
        <w:shd w:val="clear" w:color="auto" w:fill="FFFFFF" w:themeFill="background1"/>
        <w:spacing w:line="276" w:lineRule="auto"/>
        <w:rPr>
          <w:rFonts w:ascii="Verdana" w:hAnsi="Verdana"/>
          <w:noProof/>
          <w:lang w:val="en-US"/>
        </w:rPr>
      </w:pPr>
    </w:p>
    <w:p w14:paraId="21592995" w14:textId="77777777" w:rsidR="00E704E8" w:rsidRPr="005E2831" w:rsidRDefault="00E704E8" w:rsidP="00E704E8">
      <w:pPr>
        <w:pStyle w:val="GRIP-Titelklein"/>
        <w:pBdr>
          <w:top w:val="single" w:sz="4" w:space="1" w:color="auto"/>
          <w:left w:val="single" w:sz="4" w:space="4" w:color="auto"/>
          <w:bottom w:val="single" w:sz="4" w:space="1" w:color="auto"/>
          <w:right w:val="single" w:sz="4" w:space="4" w:color="auto"/>
        </w:pBdr>
        <w:spacing w:line="276" w:lineRule="auto"/>
        <w:jc w:val="center"/>
        <w:rPr>
          <w:szCs w:val="24"/>
          <w:lang w:val="en-US"/>
        </w:rPr>
      </w:pPr>
      <w:bookmarkStart w:id="11" w:name="_Hlk109997927"/>
      <w:bookmarkStart w:id="12" w:name="_Hlk110153245"/>
      <w:r w:rsidRPr="005E2831">
        <w:rPr>
          <w:bCs/>
          <w:szCs w:val="24"/>
          <w:lang w:val="en-GB"/>
        </w:rPr>
        <w:t>RECOMMENDATIONS WITH REGARD TO ARTICLE 19</w:t>
      </w:r>
    </w:p>
    <w:p w14:paraId="749CEACE" w14:textId="77777777" w:rsidR="00E704E8" w:rsidRPr="005E2831" w:rsidRDefault="00E704E8" w:rsidP="00E704E8">
      <w:pPr>
        <w:pStyle w:val="GRIP-Titelklein"/>
        <w:spacing w:line="276" w:lineRule="auto"/>
        <w:rPr>
          <w:szCs w:val="24"/>
          <w:lang w:val="en-US"/>
        </w:rPr>
      </w:pPr>
    </w:p>
    <w:p w14:paraId="42E8CB16" w14:textId="3A937CB8" w:rsidR="00E704E8" w:rsidRPr="007308D3" w:rsidRDefault="00116EEF" w:rsidP="00116EEF">
      <w:pPr>
        <w:pStyle w:val="GRIP-Titelklein"/>
        <w:spacing w:line="276" w:lineRule="auto"/>
        <w:rPr>
          <w:sz w:val="22"/>
          <w:lang w:val="en-US"/>
        </w:rPr>
      </w:pPr>
      <w:r>
        <w:rPr>
          <w:bCs/>
          <w:sz w:val="22"/>
          <w:lang w:val="en-GB"/>
        </w:rPr>
        <w:t xml:space="preserve">Recommendation no. 15: </w:t>
      </w:r>
      <w:r w:rsidR="00E704E8" w:rsidRPr="007308D3">
        <w:rPr>
          <w:bCs/>
          <w:sz w:val="22"/>
          <w:lang w:val="en-GB"/>
        </w:rPr>
        <w:t>Entrench the right to support in law. New legislation can be used to make sure that the right to support is embedded in accordance with the CRPD and can provide the necessary levers to commence a process of deinstitutionalisation.</w:t>
      </w:r>
    </w:p>
    <w:bookmarkEnd w:id="11"/>
    <w:p w14:paraId="77C3D458" w14:textId="77777777" w:rsidR="00E704E8" w:rsidRPr="007308D3" w:rsidRDefault="00E704E8" w:rsidP="00E704E8">
      <w:pPr>
        <w:pStyle w:val="GRIP-Titelklein"/>
        <w:spacing w:line="276" w:lineRule="auto"/>
        <w:ind w:left="360"/>
        <w:rPr>
          <w:sz w:val="22"/>
          <w:lang w:val="en-US"/>
        </w:rPr>
      </w:pPr>
    </w:p>
    <w:p w14:paraId="2EB62D81" w14:textId="697A60C8" w:rsidR="00E704E8" w:rsidRPr="007308D3" w:rsidRDefault="00116EEF" w:rsidP="00116EEF">
      <w:pPr>
        <w:pStyle w:val="GRIP-Titelklein"/>
        <w:spacing w:line="276" w:lineRule="auto"/>
        <w:rPr>
          <w:sz w:val="22"/>
          <w:lang w:val="en-US"/>
        </w:rPr>
      </w:pPr>
      <w:r>
        <w:rPr>
          <w:bCs/>
          <w:sz w:val="22"/>
          <w:lang w:val="en-GB"/>
        </w:rPr>
        <w:t xml:space="preserve">Recommendation no. 16: </w:t>
      </w:r>
      <w:r w:rsidR="00E704E8" w:rsidRPr="007308D3">
        <w:rPr>
          <w:bCs/>
          <w:sz w:val="22"/>
          <w:lang w:val="en-GB"/>
        </w:rPr>
        <w:t>Using open-end financing, provide the necessary resources to guarantee the right to support and reduce the waiting lists to a reasonable period.</w:t>
      </w:r>
    </w:p>
    <w:p w14:paraId="1DFC7952" w14:textId="77777777" w:rsidR="00E704E8" w:rsidRPr="007308D3" w:rsidRDefault="00E704E8" w:rsidP="00E704E8">
      <w:pPr>
        <w:pStyle w:val="ListParagraph"/>
        <w:spacing w:line="276" w:lineRule="auto"/>
        <w:rPr>
          <w:rFonts w:ascii="Verdana" w:hAnsi="Verdana"/>
          <w:lang w:val="en-US"/>
        </w:rPr>
      </w:pPr>
    </w:p>
    <w:p w14:paraId="79C6EEE4" w14:textId="0EFB352E" w:rsidR="00E704E8" w:rsidRPr="007308D3" w:rsidRDefault="00116EEF" w:rsidP="00116EEF">
      <w:pPr>
        <w:pStyle w:val="GRIP-Titelklein"/>
        <w:spacing w:line="276" w:lineRule="auto"/>
        <w:rPr>
          <w:b w:val="0"/>
          <w:noProof/>
          <w:sz w:val="22"/>
          <w:lang w:val="en-US"/>
        </w:rPr>
      </w:pPr>
      <w:r>
        <w:rPr>
          <w:bCs/>
          <w:sz w:val="22"/>
          <w:lang w:val="en-GB"/>
        </w:rPr>
        <w:t xml:space="preserve">Recommendation no. 17: </w:t>
      </w:r>
      <w:r w:rsidR="00E704E8" w:rsidRPr="007308D3">
        <w:rPr>
          <w:bCs/>
          <w:sz w:val="22"/>
          <w:lang w:val="en-GB"/>
        </w:rPr>
        <w:t>Develop a plan for deinstitutionalisation and have this come into force, in accordance with the guidelines of the CRPD and the General Comment</w:t>
      </w:r>
      <w:bookmarkEnd w:id="12"/>
      <w:r w:rsidR="00E704E8" w:rsidRPr="007308D3">
        <w:rPr>
          <w:bCs/>
          <w:sz w:val="22"/>
          <w:lang w:val="en-GB"/>
        </w:rPr>
        <w:t>.</w:t>
      </w:r>
    </w:p>
    <w:p w14:paraId="5FC79231" w14:textId="77777777" w:rsidR="00E704E8" w:rsidRPr="007308D3" w:rsidRDefault="00E704E8" w:rsidP="00E704E8">
      <w:pPr>
        <w:pStyle w:val="ListParagraph"/>
        <w:rPr>
          <w:rFonts w:ascii="Verdana" w:hAnsi="Verdana"/>
          <w:noProof/>
          <w:lang w:val="en-US"/>
        </w:rPr>
      </w:pPr>
    </w:p>
    <w:p w14:paraId="06105137" w14:textId="77777777" w:rsidR="009F4B4A" w:rsidRDefault="009F4B4A" w:rsidP="007604D7">
      <w:pPr>
        <w:rPr>
          <w:rFonts w:ascii="Verdana" w:hAnsi="Verdana"/>
          <w:noProof/>
          <w:lang w:val="en-US"/>
        </w:rPr>
      </w:pPr>
    </w:p>
    <w:p w14:paraId="7C992542" w14:textId="69A51876" w:rsidR="004D5772" w:rsidRPr="005E2831" w:rsidRDefault="00E704E8" w:rsidP="00EC3087">
      <w:pPr>
        <w:spacing w:line="276" w:lineRule="auto"/>
        <w:rPr>
          <w:rFonts w:ascii="Lucida Sans" w:hAnsi="Lucida Sans"/>
          <w:bCs/>
          <w:vanish/>
          <w:color w:val="2E74B5" w:themeColor="accent5" w:themeShade="BF"/>
          <w:sz w:val="28"/>
          <w:szCs w:val="28"/>
          <w:lang w:val="en-US"/>
        </w:rPr>
      </w:pPr>
      <w:r w:rsidRPr="005E2831">
        <w:rPr>
          <w:rFonts w:ascii="Lucida Sans" w:hAnsi="Lucida Sans"/>
          <w:b/>
          <w:bCs/>
          <w:sz w:val="28"/>
          <w:szCs w:val="28"/>
          <w:lang w:val="en-GB"/>
        </w:rPr>
        <w:t>Article 24: education</w:t>
      </w:r>
      <w:r w:rsidR="004D5772" w:rsidRPr="005E2831">
        <w:rPr>
          <w:rFonts w:ascii="Lucida Sans" w:hAnsi="Lucida Sans"/>
          <w:vanish/>
          <w:color w:val="2E74B5" w:themeColor="accent5" w:themeShade="BF"/>
          <w:sz w:val="28"/>
          <w:szCs w:val="28"/>
          <w:lang w:val="en-US"/>
        </w:rPr>
        <w:t>LOI 22.</w:t>
      </w:r>
      <w:r w:rsidR="004D5772" w:rsidRPr="005E2831">
        <w:rPr>
          <w:rFonts w:ascii="Lucida Sans" w:hAnsi="Lucida Sans"/>
          <w:vanish/>
          <w:color w:val="2E74B5" w:themeColor="accent5" w:themeShade="BF"/>
          <w:sz w:val="28"/>
          <w:szCs w:val="28"/>
          <w:lang w:val="en-US"/>
        </w:rPr>
        <w:tab/>
        <w:t>Please provide information on:</w:t>
      </w:r>
    </w:p>
    <w:p w14:paraId="54E050DD" w14:textId="77777777" w:rsidR="004D5772" w:rsidRPr="005E2831" w:rsidRDefault="004D5772" w:rsidP="004D5772">
      <w:pPr>
        <w:shd w:val="clear" w:color="auto" w:fill="FFFFFF" w:themeFill="background1"/>
        <w:spacing w:line="276" w:lineRule="auto"/>
        <w:rPr>
          <w:rFonts w:ascii="Lucida Sans" w:hAnsi="Lucida Sans"/>
          <w:bCs/>
          <w:vanish/>
          <w:color w:val="2E74B5" w:themeColor="accent5" w:themeShade="BF"/>
          <w:sz w:val="28"/>
          <w:szCs w:val="28"/>
          <w:lang w:val="en-US"/>
        </w:rPr>
      </w:pPr>
      <w:r w:rsidRPr="005E2831">
        <w:rPr>
          <w:rFonts w:ascii="Lucida Sans" w:hAnsi="Lucida Sans"/>
          <w:vanish/>
          <w:color w:val="2E74B5" w:themeColor="accent5" w:themeShade="BF"/>
          <w:sz w:val="28"/>
          <w:szCs w:val="28"/>
          <w:lang w:val="en-US"/>
        </w:rPr>
        <w:tab/>
      </w:r>
    </w:p>
    <w:p w14:paraId="1A374C31" w14:textId="44F061AF" w:rsidR="004D5772" w:rsidRPr="005E2831" w:rsidRDefault="004D5772" w:rsidP="004D5772">
      <w:pPr>
        <w:shd w:val="clear" w:color="auto" w:fill="FFFFFF" w:themeFill="background1"/>
        <w:spacing w:line="276" w:lineRule="auto"/>
        <w:rPr>
          <w:rFonts w:ascii="Lucida Sans" w:hAnsi="Lucida Sans"/>
          <w:bCs/>
          <w:vanish/>
          <w:color w:val="2E74B5" w:themeColor="accent5" w:themeShade="BF"/>
          <w:sz w:val="28"/>
          <w:szCs w:val="28"/>
          <w:lang w:val="en-US"/>
        </w:rPr>
      </w:pPr>
      <w:r w:rsidRPr="005E2831">
        <w:rPr>
          <w:rFonts w:ascii="Lucida Sans" w:hAnsi="Lucida Sans"/>
          <w:vanish/>
          <w:color w:val="2E74B5" w:themeColor="accent5" w:themeShade="BF"/>
          <w:sz w:val="28"/>
          <w:szCs w:val="28"/>
          <w:lang w:val="en-US"/>
        </w:rPr>
        <w:t>(a)</w:t>
      </w:r>
      <w:r w:rsidRPr="005E2831">
        <w:rPr>
          <w:rFonts w:ascii="Lucida Sans" w:hAnsi="Lucida Sans"/>
          <w:vanish/>
          <w:color w:val="2E74B5" w:themeColor="accent5" w:themeShade="BF"/>
          <w:sz w:val="28"/>
          <w:szCs w:val="28"/>
          <w:lang w:val="en-US"/>
        </w:rPr>
        <w:tab/>
        <w:t>Steps taken to adopt and implement a coherent and inclusive education strategy, in all communities of the State party, to transform the parallel-track education system, which includes special education, into a quality, inclusive system that provides support in the mainstream system for all children with disabilities, including children with intellectual disabilities. Please include information on the benchmarks, baselines and indicators used for the strategy, and on the resources allocated to its implementation;</w:t>
      </w:r>
    </w:p>
    <w:p w14:paraId="3C0E6D72" w14:textId="77777777" w:rsidR="004D5772" w:rsidRPr="005E2831" w:rsidRDefault="004D5772" w:rsidP="004D5772">
      <w:pPr>
        <w:shd w:val="clear" w:color="auto" w:fill="FFFFFF" w:themeFill="background1"/>
        <w:spacing w:line="276" w:lineRule="auto"/>
        <w:rPr>
          <w:rFonts w:ascii="Lucida Sans" w:hAnsi="Lucida Sans"/>
          <w:bCs/>
          <w:vanish/>
          <w:color w:val="2E74B5" w:themeColor="accent5" w:themeShade="BF"/>
          <w:sz w:val="28"/>
          <w:szCs w:val="28"/>
          <w:lang w:val="en-US"/>
        </w:rPr>
      </w:pPr>
      <w:r w:rsidRPr="005E2831">
        <w:rPr>
          <w:rFonts w:ascii="Lucida Sans" w:hAnsi="Lucida Sans"/>
          <w:vanish/>
          <w:color w:val="2E74B5" w:themeColor="accent5" w:themeShade="BF"/>
          <w:sz w:val="28"/>
          <w:szCs w:val="28"/>
          <w:lang w:val="en-US"/>
        </w:rPr>
        <w:tab/>
      </w:r>
    </w:p>
    <w:p w14:paraId="5672A6FA" w14:textId="3C8B0367" w:rsidR="004D5772" w:rsidRPr="005E2831" w:rsidRDefault="004D5772" w:rsidP="004D5772">
      <w:pPr>
        <w:shd w:val="clear" w:color="auto" w:fill="FFFFFF" w:themeFill="background1"/>
        <w:spacing w:line="276" w:lineRule="auto"/>
        <w:rPr>
          <w:rFonts w:ascii="Lucida Sans" w:hAnsi="Lucida Sans"/>
          <w:bCs/>
          <w:vanish/>
          <w:color w:val="2E74B5" w:themeColor="accent5" w:themeShade="BF"/>
          <w:sz w:val="28"/>
          <w:szCs w:val="28"/>
          <w:lang w:val="en-US"/>
        </w:rPr>
      </w:pPr>
      <w:r w:rsidRPr="005E2831">
        <w:rPr>
          <w:rFonts w:ascii="Lucida Sans" w:hAnsi="Lucida Sans"/>
          <w:vanish/>
          <w:color w:val="2E74B5" w:themeColor="accent5" w:themeShade="BF"/>
          <w:sz w:val="28"/>
          <w:szCs w:val="28"/>
          <w:lang w:val="en-US"/>
        </w:rPr>
        <w:t>(b)</w:t>
      </w:r>
      <w:r w:rsidRPr="005E2831">
        <w:rPr>
          <w:rFonts w:ascii="Lucida Sans" w:hAnsi="Lucida Sans"/>
          <w:vanish/>
          <w:color w:val="2E74B5" w:themeColor="accent5" w:themeShade="BF"/>
          <w:sz w:val="28"/>
          <w:szCs w:val="28"/>
          <w:lang w:val="en-US"/>
        </w:rPr>
        <w:tab/>
        <w:t>The financial, material and human resources available to provide individualized support for students with disabilities, and on the applicable accessibility standards within the framework of inclusive education;</w:t>
      </w:r>
    </w:p>
    <w:p w14:paraId="2D17BFDB" w14:textId="77777777" w:rsidR="00D8656B" w:rsidRPr="005E2831" w:rsidRDefault="00D8656B" w:rsidP="00E704E8">
      <w:pPr>
        <w:shd w:val="clear" w:color="auto" w:fill="FFFFFF" w:themeFill="background1"/>
        <w:spacing w:line="276" w:lineRule="auto"/>
        <w:rPr>
          <w:rFonts w:ascii="Lucida Sans" w:hAnsi="Lucida Sans"/>
          <w:bCs/>
          <w:vanish/>
          <w:sz w:val="28"/>
          <w:szCs w:val="28"/>
          <w:lang w:val="en-US"/>
        </w:rPr>
      </w:pPr>
    </w:p>
    <w:p w14:paraId="68D5CA7B" w14:textId="77777777" w:rsidR="00375652" w:rsidRPr="005E2831" w:rsidRDefault="00375652" w:rsidP="00E704E8">
      <w:pPr>
        <w:shd w:val="clear" w:color="auto" w:fill="FFFFFF" w:themeFill="background1"/>
        <w:spacing w:line="276" w:lineRule="auto"/>
        <w:rPr>
          <w:rFonts w:ascii="Verdana" w:hAnsi="Verdana"/>
          <w:bCs/>
          <w:lang w:val="en-US"/>
        </w:rPr>
      </w:pPr>
    </w:p>
    <w:p w14:paraId="53093DDB" w14:textId="77777777" w:rsidR="006727D2" w:rsidRDefault="006727D2" w:rsidP="00E704E8">
      <w:pPr>
        <w:shd w:val="clear" w:color="auto" w:fill="FFFFFF" w:themeFill="background1"/>
        <w:spacing w:line="276" w:lineRule="auto"/>
        <w:rPr>
          <w:rFonts w:ascii="Verdana" w:hAnsi="Verdana"/>
          <w:bCs/>
          <w:lang w:val="en-US"/>
        </w:rPr>
      </w:pPr>
    </w:p>
    <w:p w14:paraId="541D65EE" w14:textId="129B28AF" w:rsidR="00397B97" w:rsidRPr="00397B97" w:rsidRDefault="00397B97" w:rsidP="00397B97">
      <w:pPr>
        <w:shd w:val="clear" w:color="auto" w:fill="FFFFFF" w:themeFill="background1"/>
        <w:spacing w:line="276" w:lineRule="auto"/>
        <w:rPr>
          <w:rFonts w:ascii="Verdana" w:hAnsi="Verdana"/>
          <w:bCs/>
          <w:color w:val="4472C4" w:themeColor="accent1"/>
          <w:lang w:val="en-GB" w:eastAsia="en-US"/>
        </w:rPr>
      </w:pPr>
      <w:r w:rsidRPr="00397B97">
        <w:rPr>
          <w:rFonts w:ascii="Verdana" w:hAnsi="Verdana"/>
          <w:bCs/>
          <w:color w:val="4472C4" w:themeColor="accent1"/>
          <w:lang w:val="en-GB" w:eastAsia="en-US"/>
        </w:rPr>
        <w:t>LOI 22.</w:t>
      </w:r>
      <w:r>
        <w:rPr>
          <w:rFonts w:ascii="Verdana" w:hAnsi="Verdana"/>
          <w:bCs/>
          <w:color w:val="4472C4" w:themeColor="accent1"/>
          <w:lang w:val="en-GB" w:eastAsia="en-US"/>
        </w:rPr>
        <w:t xml:space="preserve"> Ple</w:t>
      </w:r>
      <w:r w:rsidRPr="00397B97">
        <w:rPr>
          <w:rFonts w:ascii="Verdana" w:hAnsi="Verdana"/>
          <w:bCs/>
          <w:color w:val="4472C4" w:themeColor="accent1"/>
          <w:lang w:val="en-GB" w:eastAsia="en-US"/>
        </w:rPr>
        <w:t>ase provide information on:</w:t>
      </w:r>
    </w:p>
    <w:p w14:paraId="06DC46D6" w14:textId="77777777" w:rsidR="00397B97" w:rsidRPr="00397B97" w:rsidRDefault="00397B97" w:rsidP="00397B97">
      <w:pPr>
        <w:shd w:val="clear" w:color="auto" w:fill="FFFFFF" w:themeFill="background1"/>
        <w:spacing w:line="276" w:lineRule="auto"/>
        <w:rPr>
          <w:rFonts w:ascii="Verdana" w:hAnsi="Verdana"/>
          <w:bCs/>
          <w:color w:val="4472C4" w:themeColor="accent1"/>
          <w:lang w:val="en-GB" w:eastAsia="en-US"/>
        </w:rPr>
      </w:pPr>
      <w:r w:rsidRPr="00397B97">
        <w:rPr>
          <w:rFonts w:ascii="Verdana" w:hAnsi="Verdana"/>
          <w:bCs/>
          <w:color w:val="4472C4" w:themeColor="accent1"/>
          <w:lang w:val="en-GB" w:eastAsia="en-US"/>
        </w:rPr>
        <w:tab/>
      </w:r>
    </w:p>
    <w:p w14:paraId="4B963E62" w14:textId="7C3CF47D" w:rsidR="00397B97" w:rsidRPr="00397B97" w:rsidRDefault="00397B97" w:rsidP="00397B97">
      <w:pPr>
        <w:shd w:val="clear" w:color="auto" w:fill="FFFFFF" w:themeFill="background1"/>
        <w:spacing w:line="276" w:lineRule="auto"/>
        <w:rPr>
          <w:rFonts w:ascii="Verdana" w:hAnsi="Verdana"/>
          <w:bCs/>
          <w:color w:val="4472C4" w:themeColor="accent1"/>
          <w:lang w:val="en-GB" w:eastAsia="en-US"/>
        </w:rPr>
      </w:pPr>
      <w:r w:rsidRPr="00397B97">
        <w:rPr>
          <w:rFonts w:ascii="Verdana" w:hAnsi="Verdana"/>
          <w:bCs/>
          <w:color w:val="4472C4" w:themeColor="accent1"/>
          <w:lang w:val="en-GB" w:eastAsia="en-US"/>
        </w:rPr>
        <w:t>(a)</w:t>
      </w:r>
      <w:r>
        <w:rPr>
          <w:rFonts w:ascii="Verdana" w:hAnsi="Verdana"/>
          <w:bCs/>
          <w:color w:val="4472C4" w:themeColor="accent1"/>
          <w:lang w:val="en-GB" w:eastAsia="en-US"/>
        </w:rPr>
        <w:t xml:space="preserve"> St</w:t>
      </w:r>
      <w:r w:rsidRPr="00397B97">
        <w:rPr>
          <w:rFonts w:ascii="Verdana" w:hAnsi="Verdana"/>
          <w:bCs/>
          <w:color w:val="4472C4" w:themeColor="accent1"/>
          <w:lang w:val="en-GB" w:eastAsia="en-US"/>
        </w:rPr>
        <w:t>eps taken to adopt and implement a coherent and inclusive education strategy, in all communities of the State party, to transform the parallel-track education system, which includes special education, into a quality, inclusive system that provides support in the mainstream system for all children with disabilities, including children with intellectual disabilities. Please include information on the benchmarks, baselines and indicators used for the strategy, and on the resources allocated to its implementation;</w:t>
      </w:r>
    </w:p>
    <w:p w14:paraId="5DE409BF" w14:textId="77777777" w:rsidR="00397B97" w:rsidRPr="00397B97" w:rsidRDefault="00397B97" w:rsidP="00397B97">
      <w:pPr>
        <w:shd w:val="clear" w:color="auto" w:fill="FFFFFF" w:themeFill="background1"/>
        <w:spacing w:line="276" w:lineRule="auto"/>
        <w:rPr>
          <w:rFonts w:ascii="Verdana" w:hAnsi="Verdana"/>
          <w:bCs/>
          <w:color w:val="4472C4" w:themeColor="accent1"/>
          <w:lang w:val="en-GB" w:eastAsia="en-US"/>
        </w:rPr>
      </w:pPr>
      <w:r w:rsidRPr="00397B97">
        <w:rPr>
          <w:rFonts w:ascii="Verdana" w:hAnsi="Verdana"/>
          <w:bCs/>
          <w:color w:val="4472C4" w:themeColor="accent1"/>
          <w:lang w:val="en-GB" w:eastAsia="en-US"/>
        </w:rPr>
        <w:tab/>
      </w:r>
    </w:p>
    <w:p w14:paraId="5C4FCA63" w14:textId="1D085925" w:rsidR="00397B97" w:rsidRPr="00397B97" w:rsidRDefault="00397B97" w:rsidP="00E704E8">
      <w:pPr>
        <w:shd w:val="clear" w:color="auto" w:fill="FFFFFF" w:themeFill="background1"/>
        <w:spacing w:line="276" w:lineRule="auto"/>
        <w:rPr>
          <w:rFonts w:ascii="Verdana" w:hAnsi="Verdana"/>
          <w:bCs/>
          <w:lang w:val="en-GB"/>
        </w:rPr>
      </w:pPr>
      <w:r w:rsidRPr="00397B97">
        <w:rPr>
          <w:rFonts w:ascii="Verdana" w:hAnsi="Verdana"/>
          <w:bCs/>
          <w:color w:val="4472C4" w:themeColor="accent1"/>
          <w:lang w:val="en-GB" w:eastAsia="en-US"/>
        </w:rPr>
        <w:t>(b)</w:t>
      </w:r>
      <w:r>
        <w:rPr>
          <w:rFonts w:ascii="Verdana" w:hAnsi="Verdana"/>
          <w:bCs/>
          <w:color w:val="4472C4" w:themeColor="accent1"/>
          <w:lang w:val="en-GB" w:eastAsia="en-US"/>
        </w:rPr>
        <w:t xml:space="preserve"> The</w:t>
      </w:r>
      <w:r w:rsidRPr="00397B97">
        <w:rPr>
          <w:rFonts w:ascii="Verdana" w:hAnsi="Verdana"/>
          <w:bCs/>
          <w:color w:val="4472C4" w:themeColor="accent1"/>
          <w:lang w:val="en-GB" w:eastAsia="en-US"/>
        </w:rPr>
        <w:t xml:space="preserve"> financial, material and human resources available to provide individualized support for students with disabilities, and on the applicable accessibility standards within the framework of inclusive education</w:t>
      </w:r>
      <w:r>
        <w:rPr>
          <w:rFonts w:ascii="Verdana" w:hAnsi="Verdana"/>
          <w:bCs/>
          <w:color w:val="4472C4" w:themeColor="accent1"/>
          <w:lang w:val="en-GB" w:eastAsia="en-US"/>
        </w:rPr>
        <w:t>.</w:t>
      </w:r>
    </w:p>
    <w:p w14:paraId="2D880922" w14:textId="77777777" w:rsidR="00397B97" w:rsidRPr="007308D3" w:rsidRDefault="00397B97" w:rsidP="00E704E8">
      <w:pPr>
        <w:shd w:val="clear" w:color="auto" w:fill="FFFFFF" w:themeFill="background1"/>
        <w:spacing w:line="276" w:lineRule="auto"/>
        <w:rPr>
          <w:rFonts w:ascii="Verdana" w:hAnsi="Verdana"/>
          <w:bCs/>
          <w:lang w:val="en-US"/>
        </w:rPr>
      </w:pPr>
    </w:p>
    <w:p w14:paraId="73C20679" w14:textId="109EFCB7" w:rsidR="000632D1" w:rsidRPr="007308D3" w:rsidRDefault="000632D1" w:rsidP="00E704E8">
      <w:pPr>
        <w:shd w:val="clear" w:color="auto" w:fill="FFFFFF" w:themeFill="background1"/>
        <w:spacing w:line="276" w:lineRule="auto"/>
        <w:rPr>
          <w:rFonts w:ascii="Verdana" w:hAnsi="Verdana"/>
          <w:bCs/>
          <w:lang w:val="en-US"/>
        </w:rPr>
      </w:pPr>
      <w:r w:rsidRPr="007308D3">
        <w:rPr>
          <w:rFonts w:ascii="Verdana" w:hAnsi="Verdana"/>
          <w:lang w:val="en-GB"/>
        </w:rPr>
        <w:t>24.1</w:t>
      </w:r>
    </w:p>
    <w:p w14:paraId="13B915EB" w14:textId="5A035C9F" w:rsidR="00E704E8" w:rsidRPr="007308D3" w:rsidRDefault="006727D2" w:rsidP="00E704E8">
      <w:pPr>
        <w:shd w:val="clear" w:color="auto" w:fill="FFFFFF" w:themeFill="background1"/>
        <w:spacing w:line="276" w:lineRule="auto"/>
        <w:rPr>
          <w:rFonts w:ascii="Verdana" w:hAnsi="Verdana"/>
          <w:lang w:val="en-US"/>
        </w:rPr>
      </w:pPr>
      <w:r w:rsidRPr="007308D3">
        <w:rPr>
          <w:rFonts w:ascii="Verdana" w:hAnsi="Verdana"/>
          <w:lang w:val="en-GB"/>
        </w:rPr>
        <w:t>The so-called 'M Decree'</w:t>
      </w:r>
      <w:r w:rsidRPr="007308D3">
        <w:rPr>
          <w:rStyle w:val="FootnoteReference"/>
          <w:rFonts w:ascii="Verdana" w:hAnsi="Verdana"/>
          <w:lang w:val="en-GB"/>
        </w:rPr>
        <w:footnoteReference w:id="33"/>
      </w:r>
      <w:r w:rsidRPr="007308D3">
        <w:rPr>
          <w:rFonts w:ascii="Verdana" w:hAnsi="Verdana"/>
          <w:lang w:val="en-GB"/>
        </w:rPr>
        <w:t xml:space="preserve"> (the Decree containing measures for pupils with specific educational needs) was passed by the Flemish Parliament on 12 May 2014 and was regarded as an important step toward the implementation of inclusive education. GRIP is of the opinion that the M Decree marked a step forward, but that it did not go far enough to implement inclusive education in accordance with the CRPD. The M Decree is not bringing about any far-reaching systemic change, for example.</w:t>
      </w:r>
    </w:p>
    <w:p w14:paraId="3E8A9849" w14:textId="77777777" w:rsidR="00E704E8" w:rsidRPr="007308D3" w:rsidRDefault="00E704E8" w:rsidP="00E704E8">
      <w:pPr>
        <w:shd w:val="clear" w:color="auto" w:fill="FFFFFF" w:themeFill="background1"/>
        <w:spacing w:line="276" w:lineRule="auto"/>
        <w:rPr>
          <w:rFonts w:ascii="Verdana" w:hAnsi="Verdana"/>
          <w:lang w:val="en-US"/>
        </w:rPr>
      </w:pPr>
    </w:p>
    <w:p w14:paraId="498825C8" w14:textId="3E51A177" w:rsidR="000632D1" w:rsidRPr="007308D3" w:rsidRDefault="000632D1" w:rsidP="00E704E8">
      <w:pPr>
        <w:shd w:val="clear" w:color="auto" w:fill="FFFFFF" w:themeFill="background1"/>
        <w:spacing w:line="276" w:lineRule="auto"/>
        <w:rPr>
          <w:rFonts w:ascii="Verdana" w:hAnsi="Verdana"/>
          <w:lang w:val="en-US"/>
        </w:rPr>
      </w:pPr>
      <w:r w:rsidRPr="007308D3">
        <w:rPr>
          <w:rFonts w:ascii="Verdana" w:hAnsi="Verdana"/>
          <w:lang w:val="en-GB"/>
        </w:rPr>
        <w:t>24.2</w:t>
      </w:r>
    </w:p>
    <w:p w14:paraId="66010009" w14:textId="77777777" w:rsidR="00E704E8" w:rsidRPr="007308D3" w:rsidRDefault="00E704E8" w:rsidP="00E704E8">
      <w:pPr>
        <w:shd w:val="clear" w:color="auto" w:fill="FFFFFF" w:themeFill="background1"/>
        <w:spacing w:line="276" w:lineRule="auto"/>
        <w:rPr>
          <w:rFonts w:ascii="Verdana" w:hAnsi="Verdana"/>
          <w:lang w:val="en-US"/>
        </w:rPr>
      </w:pPr>
      <w:r w:rsidRPr="007308D3">
        <w:rPr>
          <w:rFonts w:ascii="Verdana" w:hAnsi="Verdana"/>
          <w:lang w:val="en-GB"/>
        </w:rPr>
        <w:t xml:space="preserve">Further measures are required to move toward a single, inclusive education system. The M Decree has certainly initiated systemic change, but this framework has not been carried through sufficiently and no effective measures are being taken by the current Flemish Government to implement Article 24. </w:t>
      </w:r>
    </w:p>
    <w:p w14:paraId="4F6B391A" w14:textId="77777777" w:rsidR="00E704E8" w:rsidRPr="007308D3" w:rsidRDefault="00E704E8" w:rsidP="00E704E8">
      <w:pPr>
        <w:shd w:val="clear" w:color="auto" w:fill="FFFFFF" w:themeFill="background1"/>
        <w:spacing w:line="276" w:lineRule="auto"/>
        <w:rPr>
          <w:rFonts w:ascii="Verdana" w:hAnsi="Verdana"/>
          <w:lang w:val="en-US"/>
        </w:rPr>
      </w:pPr>
    </w:p>
    <w:p w14:paraId="2EC74062" w14:textId="5CAC39C8" w:rsidR="00300BAD" w:rsidRPr="007308D3" w:rsidRDefault="00993B4A" w:rsidP="00E704E8">
      <w:pPr>
        <w:shd w:val="clear" w:color="auto" w:fill="FFFFFF" w:themeFill="background1"/>
        <w:spacing w:line="276" w:lineRule="auto"/>
        <w:rPr>
          <w:rFonts w:ascii="Verdana" w:hAnsi="Verdana"/>
          <w:lang w:val="en-US"/>
        </w:rPr>
      </w:pPr>
      <w:r w:rsidRPr="007308D3">
        <w:rPr>
          <w:rFonts w:ascii="Verdana" w:hAnsi="Verdana"/>
          <w:lang w:val="en-GB"/>
        </w:rPr>
        <w:t>24.3</w:t>
      </w:r>
    </w:p>
    <w:p w14:paraId="5F7A807F" w14:textId="6505BB58" w:rsidR="00E704E8" w:rsidRPr="007308D3" w:rsidRDefault="00E704E8" w:rsidP="00E704E8">
      <w:pPr>
        <w:shd w:val="clear" w:color="auto" w:fill="FFFFFF" w:themeFill="background1"/>
        <w:spacing w:line="276" w:lineRule="auto"/>
        <w:rPr>
          <w:rFonts w:ascii="Verdana" w:hAnsi="Verdana"/>
          <w:lang w:val="en-US"/>
        </w:rPr>
      </w:pPr>
      <w:r w:rsidRPr="007308D3">
        <w:rPr>
          <w:rFonts w:ascii="Verdana" w:hAnsi="Verdana"/>
          <w:lang w:val="en-GB"/>
        </w:rPr>
        <w:t>Over the past few years, we have seen several steps backwards, including the deliberate promotion and expansion of special needs education. At the start of 2024, Ben Weyts, the Flemish minister for education, said the following, for example: "Over the course of this parliamentary term, we have achieved stunning growth from 47,000 to 55,000 places in special needs education".</w:t>
      </w:r>
      <w:r w:rsidRPr="007308D3">
        <w:rPr>
          <w:rStyle w:val="FootnoteReference"/>
          <w:rFonts w:ascii="Verdana" w:hAnsi="Verdana"/>
          <w:lang w:val="en-GB"/>
        </w:rPr>
        <w:footnoteReference w:id="34"/>
      </w:r>
    </w:p>
    <w:p w14:paraId="79A0711C" w14:textId="77777777" w:rsidR="00E704E8" w:rsidRPr="007308D3" w:rsidRDefault="00E704E8" w:rsidP="00E704E8">
      <w:pPr>
        <w:shd w:val="clear" w:color="auto" w:fill="FFFFFF" w:themeFill="background1"/>
        <w:spacing w:line="276" w:lineRule="auto"/>
        <w:rPr>
          <w:rFonts w:ascii="Verdana" w:hAnsi="Verdana"/>
          <w:lang w:val="en-US"/>
        </w:rPr>
      </w:pPr>
    </w:p>
    <w:p w14:paraId="5BFADC60" w14:textId="5631888B" w:rsidR="00993B4A" w:rsidRPr="007308D3" w:rsidRDefault="0053378A" w:rsidP="00E704E8">
      <w:pPr>
        <w:shd w:val="clear" w:color="auto" w:fill="FFFFFF" w:themeFill="background1"/>
        <w:spacing w:line="276" w:lineRule="auto"/>
        <w:rPr>
          <w:rFonts w:ascii="Verdana" w:hAnsi="Verdana"/>
          <w:lang w:val="en-US"/>
        </w:rPr>
      </w:pPr>
      <w:r w:rsidRPr="007308D3">
        <w:rPr>
          <w:rFonts w:ascii="Verdana" w:hAnsi="Verdana"/>
          <w:lang w:val="en-GB"/>
        </w:rPr>
        <w:t>24.4</w:t>
      </w:r>
    </w:p>
    <w:p w14:paraId="1B202B5F" w14:textId="7515AF81" w:rsidR="00E704E8" w:rsidRPr="007308D3" w:rsidRDefault="00E704E8" w:rsidP="00E704E8">
      <w:pPr>
        <w:shd w:val="clear" w:color="auto" w:fill="FFFFFF" w:themeFill="background1"/>
        <w:spacing w:line="276" w:lineRule="auto"/>
        <w:rPr>
          <w:rFonts w:ascii="Verdana" w:hAnsi="Verdana"/>
          <w:lang w:val="en-US"/>
        </w:rPr>
      </w:pPr>
      <w:r w:rsidRPr="007308D3">
        <w:rPr>
          <w:rFonts w:ascii="Verdana" w:hAnsi="Verdana"/>
          <w:lang w:val="en-GB"/>
        </w:rPr>
        <w:t>To date, the Flemish government remains unable to present a roadmap for the gradual realisation of inclusive education. Following the introduction of the M Decree, a series of ad hoc measures were taken and a new Learning Support Decree [</w:t>
      </w:r>
      <w:r w:rsidRPr="007308D3">
        <w:rPr>
          <w:rFonts w:ascii="Verdana" w:hAnsi="Verdana"/>
          <w:i/>
          <w:iCs/>
          <w:lang w:val="en-GB"/>
        </w:rPr>
        <w:t>Leersteundecreet</w:t>
      </w:r>
      <w:r w:rsidRPr="007308D3">
        <w:rPr>
          <w:rFonts w:ascii="Verdana" w:hAnsi="Verdana"/>
          <w:lang w:val="en-GB"/>
        </w:rPr>
        <w:t>]</w:t>
      </w:r>
      <w:r w:rsidRPr="007308D3">
        <w:rPr>
          <w:rStyle w:val="FootnoteReference"/>
          <w:rFonts w:ascii="Verdana" w:hAnsi="Verdana"/>
          <w:lang w:val="en-GB"/>
        </w:rPr>
        <w:footnoteReference w:id="35"/>
      </w:r>
      <w:r w:rsidRPr="007308D3">
        <w:rPr>
          <w:rFonts w:ascii="Verdana" w:hAnsi="Verdana"/>
          <w:lang w:val="en-GB"/>
        </w:rPr>
        <w:t xml:space="preserve"> was adopted in 2023, but an overall plan containing a clear objective and a sequence of steps to achieve this is still lacking. In the second half of 2023, an independent inclusive education committee was set up. The purpose of this committee is to put forward recommendations by June 2024 regarding the evolution toward "an even more inclusive education system and the role of mainstream and special needs education".</w:t>
      </w:r>
    </w:p>
    <w:p w14:paraId="3C2C9A14" w14:textId="77777777" w:rsidR="00E704E8" w:rsidRPr="007308D3" w:rsidRDefault="00E704E8" w:rsidP="00E704E8">
      <w:pPr>
        <w:shd w:val="clear" w:color="auto" w:fill="FFFFFF" w:themeFill="background1"/>
        <w:spacing w:line="276" w:lineRule="auto"/>
        <w:rPr>
          <w:rFonts w:ascii="Verdana" w:hAnsi="Verdana"/>
          <w:lang w:val="en-US"/>
        </w:rPr>
      </w:pPr>
    </w:p>
    <w:p w14:paraId="56122518" w14:textId="77777777" w:rsidR="00116EEF" w:rsidRDefault="00116EEF" w:rsidP="00E704E8">
      <w:pPr>
        <w:shd w:val="clear" w:color="auto" w:fill="FFFFFF" w:themeFill="background1"/>
        <w:spacing w:line="276" w:lineRule="auto"/>
        <w:rPr>
          <w:rFonts w:ascii="Verdana" w:hAnsi="Verdana"/>
          <w:lang w:val="en-GB"/>
        </w:rPr>
      </w:pPr>
    </w:p>
    <w:p w14:paraId="37D6A320" w14:textId="63E4A81C" w:rsidR="002D2BF0" w:rsidRPr="007308D3" w:rsidRDefault="002D2BF0" w:rsidP="00E704E8">
      <w:pPr>
        <w:shd w:val="clear" w:color="auto" w:fill="FFFFFF" w:themeFill="background1"/>
        <w:spacing w:line="276" w:lineRule="auto"/>
        <w:rPr>
          <w:rFonts w:ascii="Verdana" w:hAnsi="Verdana"/>
          <w:lang w:val="en-US"/>
        </w:rPr>
      </w:pPr>
      <w:r w:rsidRPr="007308D3">
        <w:rPr>
          <w:rFonts w:ascii="Verdana" w:hAnsi="Verdana"/>
          <w:lang w:val="en-GB"/>
        </w:rPr>
        <w:t>24.5</w:t>
      </w:r>
    </w:p>
    <w:p w14:paraId="463011E1" w14:textId="6F60FB66" w:rsidR="00970137" w:rsidRPr="007308D3" w:rsidRDefault="00E704E8" w:rsidP="00B94E16">
      <w:pPr>
        <w:spacing w:line="276" w:lineRule="auto"/>
        <w:rPr>
          <w:rFonts w:ascii="Verdana" w:hAnsi="Verdana"/>
          <w:lang w:val="en-US"/>
        </w:rPr>
      </w:pPr>
      <w:r w:rsidRPr="007308D3">
        <w:rPr>
          <w:rFonts w:ascii="Verdana" w:hAnsi="Verdana"/>
          <w:lang w:val="en-GB"/>
        </w:rPr>
        <w:t xml:space="preserve">No efforts are being made to build </w:t>
      </w:r>
      <w:r w:rsidR="004A2724">
        <w:rPr>
          <w:rFonts w:ascii="Verdana" w:hAnsi="Verdana"/>
          <w:lang w:val="en-GB"/>
        </w:rPr>
        <w:t>public</w:t>
      </w:r>
      <w:r w:rsidRPr="007308D3">
        <w:rPr>
          <w:rFonts w:ascii="Verdana" w:hAnsi="Verdana"/>
          <w:lang w:val="en-GB"/>
        </w:rPr>
        <w:t xml:space="preserve"> support for inclusive education. On the contrary, the lack of </w:t>
      </w:r>
      <w:r w:rsidR="004A2724">
        <w:rPr>
          <w:rFonts w:ascii="Verdana" w:hAnsi="Verdana"/>
          <w:lang w:val="en-GB"/>
        </w:rPr>
        <w:t>public</w:t>
      </w:r>
      <w:r w:rsidRPr="007308D3">
        <w:rPr>
          <w:rFonts w:ascii="Verdana" w:hAnsi="Verdana"/>
          <w:lang w:val="en-GB"/>
        </w:rPr>
        <w:t xml:space="preserve"> support is being used as an excuse to avoid taking any steps forward in the field of inclusive education, and to preserve and even expand and bolster the extensive system of special needs education.</w:t>
      </w:r>
    </w:p>
    <w:p w14:paraId="79D65621" w14:textId="77777777" w:rsidR="00F7351F" w:rsidRDefault="00F7351F" w:rsidP="00970137">
      <w:pPr>
        <w:shd w:val="clear" w:color="auto" w:fill="FFFFFF" w:themeFill="background1"/>
        <w:spacing w:line="276" w:lineRule="auto"/>
        <w:rPr>
          <w:rFonts w:ascii="Verdana" w:hAnsi="Verdana"/>
          <w:lang w:val="en-GB"/>
        </w:rPr>
      </w:pPr>
    </w:p>
    <w:p w14:paraId="0D7A8F47" w14:textId="68C21CC3" w:rsidR="002D2BF0" w:rsidRPr="007308D3" w:rsidRDefault="002D2BF0" w:rsidP="00970137">
      <w:pPr>
        <w:shd w:val="clear" w:color="auto" w:fill="FFFFFF" w:themeFill="background1"/>
        <w:spacing w:line="276" w:lineRule="auto"/>
        <w:rPr>
          <w:rFonts w:ascii="Verdana" w:hAnsi="Verdana"/>
          <w:lang w:val="en-US"/>
        </w:rPr>
      </w:pPr>
      <w:r w:rsidRPr="007308D3">
        <w:rPr>
          <w:rFonts w:ascii="Verdana" w:hAnsi="Verdana"/>
          <w:lang w:val="en-GB"/>
        </w:rPr>
        <w:t>24.6</w:t>
      </w:r>
    </w:p>
    <w:p w14:paraId="3D2AC6E5" w14:textId="4A3850DA" w:rsidR="00970137" w:rsidRPr="007308D3" w:rsidRDefault="00970137" w:rsidP="00970137">
      <w:pPr>
        <w:shd w:val="clear" w:color="auto" w:fill="FFFFFF" w:themeFill="background1"/>
        <w:spacing w:line="276" w:lineRule="auto"/>
        <w:rPr>
          <w:rFonts w:ascii="Verdana" w:hAnsi="Verdana"/>
          <w:lang w:val="en-US"/>
        </w:rPr>
      </w:pPr>
      <w:r w:rsidRPr="007308D3">
        <w:rPr>
          <w:rFonts w:ascii="Verdana" w:hAnsi="Verdana"/>
          <w:lang w:val="en-GB"/>
        </w:rPr>
        <w:t>Politicians and policymakers do not abide by the vision of the CRPD on inclusive education. We are astonished to see how, despite the ratification of the Convention, successive Flemish governments very explicitly wish to preserve and continue to promote special needs education. Instead, Flemish policymakers pursue a continuum of educational care, in which pupils with a high need for care are given an 'appropriate place' in specific, segregated settings. In doing so, the ongoing assumption is that this is the only possible and most suitable fulfilment of their right to education. Education policy in Flanders in no way subscribes to the principle that "special education is a service, not a place".</w:t>
      </w:r>
    </w:p>
    <w:p w14:paraId="2D1D1715" w14:textId="77777777" w:rsidR="00970137" w:rsidRPr="007308D3" w:rsidRDefault="00970137" w:rsidP="00970137">
      <w:pPr>
        <w:shd w:val="clear" w:color="auto" w:fill="FFFFFF" w:themeFill="background1"/>
        <w:spacing w:line="276" w:lineRule="auto"/>
        <w:rPr>
          <w:rFonts w:ascii="Verdana" w:hAnsi="Verdana"/>
          <w:lang w:val="en-US"/>
        </w:rPr>
      </w:pPr>
    </w:p>
    <w:p w14:paraId="634EDCF3" w14:textId="662BF0BF" w:rsidR="00D4231C" w:rsidRPr="007308D3" w:rsidRDefault="00D4231C" w:rsidP="00970137">
      <w:pPr>
        <w:shd w:val="clear" w:color="auto" w:fill="FFFFFF" w:themeFill="background1"/>
        <w:spacing w:line="276" w:lineRule="auto"/>
        <w:rPr>
          <w:rFonts w:ascii="Verdana" w:hAnsi="Verdana"/>
          <w:lang w:val="en-US"/>
        </w:rPr>
      </w:pPr>
      <w:r w:rsidRPr="007308D3">
        <w:rPr>
          <w:rFonts w:ascii="Verdana" w:hAnsi="Verdana"/>
          <w:lang w:val="en-GB"/>
        </w:rPr>
        <w:t>24.7</w:t>
      </w:r>
    </w:p>
    <w:p w14:paraId="500B5CF1" w14:textId="77777777" w:rsidR="00970137" w:rsidRPr="007308D3" w:rsidRDefault="00970137" w:rsidP="00970137">
      <w:pPr>
        <w:shd w:val="clear" w:color="auto" w:fill="FFFFFF" w:themeFill="background1"/>
        <w:spacing w:line="276" w:lineRule="auto"/>
        <w:rPr>
          <w:rFonts w:ascii="Verdana" w:hAnsi="Verdana"/>
          <w:lang w:val="en-US"/>
        </w:rPr>
      </w:pPr>
      <w:r w:rsidRPr="007308D3">
        <w:rPr>
          <w:rFonts w:ascii="Verdana" w:hAnsi="Verdana"/>
          <w:lang w:val="en-GB"/>
        </w:rPr>
        <w:t>Legal experts in Flanders (Marie Spinoy and Kurt Willems) have extensively documented the meaning of Article 24.</w:t>
      </w:r>
      <w:r w:rsidRPr="007308D3">
        <w:rPr>
          <w:rStyle w:val="FootnoteReference"/>
          <w:rFonts w:ascii="Verdana" w:hAnsi="Verdana"/>
          <w:lang w:val="en-GB"/>
        </w:rPr>
        <w:footnoteReference w:id="36"/>
      </w:r>
      <w:r w:rsidRPr="007308D3">
        <w:rPr>
          <w:rFonts w:ascii="Verdana" w:hAnsi="Verdana"/>
          <w:lang w:val="en-GB"/>
        </w:rPr>
        <w:t xml:space="preserve"> They have reached the undisputable conclusion that separate school structures for children with a disability constitute a form of segregation, and cannot be reconciled with an inclusive education system as defined by the CRPD as a result.</w:t>
      </w:r>
    </w:p>
    <w:p w14:paraId="490E0052" w14:textId="77777777" w:rsidR="0082439A" w:rsidRPr="007308D3" w:rsidRDefault="0082439A" w:rsidP="00970137">
      <w:pPr>
        <w:shd w:val="clear" w:color="auto" w:fill="FFFFFF" w:themeFill="background1"/>
        <w:spacing w:line="276" w:lineRule="auto"/>
        <w:rPr>
          <w:rFonts w:ascii="Verdana" w:hAnsi="Verdana"/>
          <w:lang w:val="en-US"/>
        </w:rPr>
      </w:pPr>
    </w:p>
    <w:p w14:paraId="7FA4035A" w14:textId="708F716E" w:rsidR="0082439A" w:rsidRPr="007308D3" w:rsidRDefault="0082439A" w:rsidP="00970137">
      <w:pPr>
        <w:shd w:val="clear" w:color="auto" w:fill="FFFFFF" w:themeFill="background1"/>
        <w:spacing w:line="276" w:lineRule="auto"/>
        <w:rPr>
          <w:rFonts w:ascii="Verdana" w:hAnsi="Verdana"/>
          <w:lang w:val="en-US"/>
        </w:rPr>
      </w:pPr>
      <w:r w:rsidRPr="007308D3">
        <w:rPr>
          <w:rFonts w:ascii="Verdana" w:hAnsi="Verdana"/>
          <w:lang w:val="en-GB"/>
        </w:rPr>
        <w:t>24.8</w:t>
      </w:r>
    </w:p>
    <w:p w14:paraId="1F24D37D" w14:textId="33EC7C0D" w:rsidR="00970137" w:rsidRPr="007308D3" w:rsidRDefault="00970137" w:rsidP="00301EB3">
      <w:pPr>
        <w:spacing w:line="276" w:lineRule="auto"/>
        <w:rPr>
          <w:rFonts w:ascii="Verdana" w:hAnsi="Verdana" w:cs="Arial"/>
          <w:lang w:val="en-US"/>
        </w:rPr>
      </w:pPr>
      <w:r w:rsidRPr="007308D3">
        <w:rPr>
          <w:rFonts w:ascii="Verdana" w:hAnsi="Verdana"/>
          <w:lang w:val="en-GB"/>
        </w:rPr>
        <w:t xml:space="preserve">The motto of the Flemish government — 'mainstream education where possible, special needs education where necessary' — and the 'every child in the right place' principle do not comply with the obligations of Article 24. As previously described in General Comment no. 4, the outcome of this is not inclusion, but merely integration. Pupils are integrated in the existing education system 'where possible'. </w:t>
      </w:r>
      <w:r w:rsidR="00301EB3" w:rsidRPr="00301EB3">
        <w:rPr>
          <w:rFonts w:ascii="Verdana" w:hAnsi="Verdana"/>
          <w:szCs w:val="20"/>
          <w:lang w:val="en-US"/>
        </w:rPr>
        <w:t xml:space="preserve">The general idea is that inclusive education should be </w:t>
      </w:r>
      <w:r w:rsidR="00301EB3">
        <w:rPr>
          <w:rFonts w:ascii="Verdana" w:hAnsi="Verdana"/>
          <w:szCs w:val="20"/>
          <w:lang w:val="en-US"/>
        </w:rPr>
        <w:t>‘</w:t>
      </w:r>
      <w:r w:rsidR="00301EB3" w:rsidRPr="00301EB3">
        <w:rPr>
          <w:rFonts w:ascii="Verdana" w:hAnsi="Verdana"/>
          <w:szCs w:val="20"/>
          <w:lang w:val="en-US"/>
        </w:rPr>
        <w:t>realistically</w:t>
      </w:r>
      <w:r w:rsidR="00301EB3">
        <w:rPr>
          <w:rFonts w:ascii="Verdana" w:hAnsi="Verdana"/>
          <w:szCs w:val="20"/>
          <w:lang w:val="en-US"/>
        </w:rPr>
        <w:t>’</w:t>
      </w:r>
      <w:r w:rsidR="00301EB3" w:rsidRPr="00301EB3">
        <w:rPr>
          <w:rFonts w:ascii="Verdana" w:hAnsi="Verdana"/>
          <w:szCs w:val="20"/>
          <w:lang w:val="en-US"/>
        </w:rPr>
        <w:t xml:space="preserve"> implemented, which in our </w:t>
      </w:r>
      <w:r w:rsidR="00301EB3">
        <w:rPr>
          <w:rFonts w:ascii="Verdana" w:hAnsi="Verdana"/>
          <w:szCs w:val="20"/>
          <w:lang w:val="en-US"/>
        </w:rPr>
        <w:t>opinion means ‘</w:t>
      </w:r>
      <w:r w:rsidR="00301EB3" w:rsidRPr="00301EB3">
        <w:rPr>
          <w:rFonts w:ascii="Verdana" w:hAnsi="Verdana"/>
          <w:szCs w:val="20"/>
          <w:lang w:val="en-US"/>
        </w:rPr>
        <w:t>minimalist</w:t>
      </w:r>
      <w:r w:rsidR="00301EB3">
        <w:rPr>
          <w:rFonts w:ascii="Verdana" w:hAnsi="Verdana"/>
          <w:szCs w:val="20"/>
          <w:lang w:val="en-US"/>
        </w:rPr>
        <w:t>’</w:t>
      </w:r>
      <w:r w:rsidR="00301EB3" w:rsidRPr="00301EB3">
        <w:rPr>
          <w:rFonts w:ascii="Verdana" w:hAnsi="Verdana"/>
          <w:szCs w:val="20"/>
          <w:lang w:val="en-US"/>
        </w:rPr>
        <w:t>.</w:t>
      </w:r>
      <w:r w:rsidR="00301EB3">
        <w:rPr>
          <w:rFonts w:ascii="Verdana" w:hAnsi="Verdana"/>
          <w:szCs w:val="20"/>
          <w:lang w:val="en-US"/>
        </w:rPr>
        <w:t xml:space="preserve"> </w:t>
      </w:r>
      <w:r w:rsidRPr="007308D3">
        <w:rPr>
          <w:rFonts w:ascii="Verdana" w:hAnsi="Verdana"/>
          <w:lang w:val="en-GB"/>
        </w:rPr>
        <w:t>By pursuing these policies, the current Flemish Government is clearly ignoring Article 24 and General Comment no. 4.</w:t>
      </w:r>
    </w:p>
    <w:p w14:paraId="62D216A2" w14:textId="77777777" w:rsidR="00970137" w:rsidRPr="007308D3" w:rsidRDefault="00970137" w:rsidP="00970137">
      <w:pPr>
        <w:shd w:val="clear" w:color="auto" w:fill="FFFFFF" w:themeFill="background1"/>
        <w:spacing w:line="276" w:lineRule="auto"/>
        <w:rPr>
          <w:rFonts w:ascii="Verdana" w:hAnsi="Verdana"/>
          <w:lang w:val="en-US"/>
        </w:rPr>
      </w:pPr>
    </w:p>
    <w:p w14:paraId="5F84D812" w14:textId="1D39A62B" w:rsidR="006A58C6" w:rsidRPr="007308D3" w:rsidRDefault="006A58C6" w:rsidP="00970137">
      <w:pPr>
        <w:shd w:val="clear" w:color="auto" w:fill="FFFFFF" w:themeFill="background1"/>
        <w:spacing w:line="276" w:lineRule="auto"/>
        <w:rPr>
          <w:rFonts w:ascii="Verdana" w:hAnsi="Verdana"/>
          <w:lang w:val="en-US"/>
        </w:rPr>
      </w:pPr>
      <w:r w:rsidRPr="007308D3">
        <w:rPr>
          <w:rFonts w:ascii="Verdana" w:hAnsi="Verdana"/>
          <w:lang w:val="en-GB"/>
        </w:rPr>
        <w:t>24.9</w:t>
      </w:r>
    </w:p>
    <w:p w14:paraId="34752310" w14:textId="439C675F" w:rsidR="00970137" w:rsidRPr="007308D3" w:rsidRDefault="00970137" w:rsidP="00970137">
      <w:pPr>
        <w:pStyle w:val="ListParagraph"/>
        <w:spacing w:line="320" w:lineRule="exact"/>
        <w:ind w:left="0"/>
        <w:rPr>
          <w:rFonts w:ascii="Verdana" w:hAnsi="Verdana" w:cs="Arial"/>
          <w:lang w:val="en-US"/>
        </w:rPr>
      </w:pPr>
      <w:r w:rsidRPr="007308D3">
        <w:rPr>
          <w:rFonts w:ascii="Verdana" w:hAnsi="Verdana" w:cs="Arial"/>
          <w:lang w:val="en-GB"/>
        </w:rPr>
        <w:t>At the start of this parliamentary term in October 2019, the minister for education instantly announced that the M Decree was to be abolished, and that it would be replaced by a new Learning Support Decree [</w:t>
      </w:r>
      <w:r w:rsidRPr="007308D3">
        <w:rPr>
          <w:rFonts w:ascii="Verdana" w:hAnsi="Verdana" w:cs="Arial"/>
          <w:i/>
          <w:iCs/>
          <w:lang w:val="en-GB"/>
        </w:rPr>
        <w:t>Leersteundecreet</w:t>
      </w:r>
      <w:r w:rsidRPr="007308D3">
        <w:rPr>
          <w:rFonts w:ascii="Verdana" w:hAnsi="Verdana" w:cs="Arial"/>
          <w:lang w:val="en-GB"/>
        </w:rPr>
        <w:t xml:space="preserve">], which would take a much more pragmatic approach. "The M Decree is due for the chop", the minister exclaimed on multiple occasions. And he stood by his words: the minister for education would put the brakes on inclusive education. </w:t>
      </w:r>
    </w:p>
    <w:p w14:paraId="7B24BB2B" w14:textId="77777777" w:rsidR="0079331F" w:rsidRPr="007308D3" w:rsidRDefault="0079331F" w:rsidP="002D5777">
      <w:pPr>
        <w:pStyle w:val="ListParagraph"/>
        <w:spacing w:line="320" w:lineRule="exact"/>
        <w:ind w:left="0"/>
        <w:rPr>
          <w:rFonts w:ascii="Verdana" w:hAnsi="Verdana"/>
          <w:lang w:val="en-US"/>
        </w:rPr>
      </w:pPr>
    </w:p>
    <w:p w14:paraId="5CD84C2D" w14:textId="720F5455" w:rsidR="00EC310C" w:rsidRPr="007308D3" w:rsidRDefault="00EC310C" w:rsidP="002D5777">
      <w:pPr>
        <w:pStyle w:val="ListParagraph"/>
        <w:spacing w:line="320" w:lineRule="exact"/>
        <w:ind w:left="0"/>
        <w:rPr>
          <w:rFonts w:ascii="Verdana" w:hAnsi="Verdana"/>
          <w:lang w:val="en-US"/>
        </w:rPr>
      </w:pPr>
      <w:r w:rsidRPr="007308D3">
        <w:rPr>
          <w:rFonts w:ascii="Verdana" w:hAnsi="Verdana"/>
          <w:lang w:val="en-GB"/>
        </w:rPr>
        <w:t>24.10</w:t>
      </w:r>
    </w:p>
    <w:p w14:paraId="79358938" w14:textId="495B8A15" w:rsidR="00970137" w:rsidRPr="007308D3" w:rsidRDefault="002D5777" w:rsidP="00970137">
      <w:pPr>
        <w:pStyle w:val="ListParagraph"/>
        <w:spacing w:line="320" w:lineRule="exact"/>
        <w:ind w:left="0"/>
        <w:rPr>
          <w:rFonts w:ascii="Verdana" w:hAnsi="Verdana" w:cs="Arial"/>
          <w:lang w:val="en-US"/>
        </w:rPr>
      </w:pPr>
      <w:r w:rsidRPr="007308D3">
        <w:rPr>
          <w:rFonts w:ascii="Verdana" w:hAnsi="Verdana"/>
          <w:lang w:val="en-GB"/>
        </w:rPr>
        <w:t>The M Decree at least contained an ambition to evolve toward more inclusive education. In its new Learning support decree</w:t>
      </w:r>
      <w:r w:rsidRPr="007308D3">
        <w:rPr>
          <w:rStyle w:val="FootnoteReference"/>
          <w:rFonts w:ascii="Verdana" w:hAnsi="Verdana"/>
          <w:lang w:val="en-GB"/>
        </w:rPr>
        <w:footnoteReference w:id="37"/>
      </w:r>
      <w:r w:rsidRPr="007308D3">
        <w:rPr>
          <w:rFonts w:ascii="Verdana" w:hAnsi="Verdana"/>
          <w:lang w:val="en-GB"/>
        </w:rPr>
        <w:t>, the Flemish Government has</w:t>
      </w:r>
      <w:r>
        <w:rPr>
          <w:rFonts w:ascii="Verdana" w:hAnsi="Verdana"/>
          <w:sz w:val="24"/>
          <w:szCs w:val="24"/>
          <w:lang w:val="en-GB"/>
        </w:rPr>
        <w:t xml:space="preserve"> </w:t>
      </w:r>
      <w:r w:rsidRPr="007308D3">
        <w:rPr>
          <w:rFonts w:ascii="Verdana" w:hAnsi="Verdana"/>
          <w:lang w:val="en-GB"/>
        </w:rPr>
        <w:t>clearly let go of this ambition. That much was made clear in an article in Knack magazine</w:t>
      </w:r>
      <w:r w:rsidRPr="007308D3">
        <w:rPr>
          <w:rFonts w:ascii="Verdana" w:hAnsi="Verdana"/>
          <w:shd w:val="clear" w:color="auto" w:fill="FFFFFF"/>
          <w:lang w:val="en-GB"/>
        </w:rPr>
        <w:t xml:space="preserve"> (28 June 2023), in which Ben Weyts, the minister for education, said the following: "With the Learning Support Decree, which has come in to replace the M Decree, we're not waving goodbye to our pursuit of inclusion; instead, we're accepting that inclusion is not the be all and end all. We need to face up to the fact that not every child with a disability can find a place in mainstream education. In some cases, this is simply not the right option. What also doesn't help is that the United Nations convention and others stipulate that people with a disability are always entitled to inclusive education. I actually think that's a very noble principle, but in practice, it's simply not feasible."</w:t>
      </w:r>
    </w:p>
    <w:p w14:paraId="57429D2A" w14:textId="77777777" w:rsidR="00D659CA" w:rsidRPr="007308D3" w:rsidRDefault="00D659CA" w:rsidP="00970137">
      <w:pPr>
        <w:shd w:val="clear" w:color="auto" w:fill="FFFFFF" w:themeFill="background1"/>
        <w:spacing w:line="276" w:lineRule="auto"/>
        <w:rPr>
          <w:rFonts w:ascii="Verdana" w:hAnsi="Verdana"/>
          <w:lang w:val="en-US"/>
        </w:rPr>
      </w:pPr>
    </w:p>
    <w:p w14:paraId="37203FC8" w14:textId="08D2C9F8" w:rsidR="00012036" w:rsidRPr="007308D3" w:rsidRDefault="00012036" w:rsidP="00970137">
      <w:pPr>
        <w:shd w:val="clear" w:color="auto" w:fill="FFFFFF" w:themeFill="background1"/>
        <w:spacing w:line="276" w:lineRule="auto"/>
        <w:rPr>
          <w:rFonts w:ascii="Verdana" w:hAnsi="Verdana"/>
          <w:lang w:val="en-US"/>
        </w:rPr>
      </w:pPr>
      <w:r w:rsidRPr="007308D3">
        <w:rPr>
          <w:rFonts w:ascii="Verdana" w:hAnsi="Verdana"/>
          <w:lang w:val="en-GB"/>
        </w:rPr>
        <w:t>24.11</w:t>
      </w:r>
    </w:p>
    <w:p w14:paraId="0509C756" w14:textId="77777777" w:rsidR="00970137" w:rsidRPr="007308D3" w:rsidRDefault="00970137" w:rsidP="00970137">
      <w:pPr>
        <w:shd w:val="clear" w:color="auto" w:fill="FFFFFF" w:themeFill="background1"/>
        <w:spacing w:line="276" w:lineRule="auto"/>
        <w:rPr>
          <w:rFonts w:ascii="Verdana" w:hAnsi="Verdana"/>
          <w:lang w:val="en-US"/>
        </w:rPr>
      </w:pPr>
      <w:r w:rsidRPr="007308D3">
        <w:rPr>
          <w:rFonts w:ascii="Verdana" w:hAnsi="Verdana"/>
          <w:lang w:val="en-GB"/>
        </w:rPr>
        <w:t>The minister for education has made the decision to invest more in special needs education by providing additional staff on the one hand, and by expanding the number of available places on the other hand. At the start of 2024, a structural commitment was even made to the extra budget of six million euros that had been spent for the past two academic years.</w:t>
      </w:r>
      <w:r w:rsidRPr="007308D3">
        <w:rPr>
          <w:rStyle w:val="FootnoteReference"/>
          <w:rFonts w:ascii="Verdana" w:hAnsi="Verdana"/>
          <w:lang w:val="en-GB"/>
        </w:rPr>
        <w:footnoteReference w:id="38"/>
      </w:r>
    </w:p>
    <w:p w14:paraId="6330EA08" w14:textId="77777777" w:rsidR="00970137" w:rsidRPr="007308D3" w:rsidRDefault="00970137" w:rsidP="00970137">
      <w:pPr>
        <w:shd w:val="clear" w:color="auto" w:fill="FFFFFF" w:themeFill="background1"/>
        <w:spacing w:line="276" w:lineRule="auto"/>
        <w:rPr>
          <w:rFonts w:ascii="Verdana" w:hAnsi="Verdana"/>
          <w:lang w:val="en-US"/>
        </w:rPr>
      </w:pPr>
    </w:p>
    <w:p w14:paraId="53B60B50" w14:textId="054C9864" w:rsidR="00012036" w:rsidRPr="007308D3" w:rsidRDefault="00012036" w:rsidP="00970137">
      <w:pPr>
        <w:shd w:val="clear" w:color="auto" w:fill="FFFFFF" w:themeFill="background1"/>
        <w:spacing w:line="276" w:lineRule="auto"/>
        <w:rPr>
          <w:rFonts w:ascii="Verdana" w:hAnsi="Verdana"/>
          <w:lang w:val="en-US"/>
        </w:rPr>
      </w:pPr>
      <w:r w:rsidRPr="007308D3">
        <w:rPr>
          <w:rFonts w:ascii="Verdana" w:hAnsi="Verdana"/>
          <w:lang w:val="en-GB"/>
        </w:rPr>
        <w:t>24.12</w:t>
      </w:r>
    </w:p>
    <w:p w14:paraId="668F3329" w14:textId="77777777" w:rsidR="00970137" w:rsidRPr="007308D3" w:rsidRDefault="00970137" w:rsidP="00970137">
      <w:pPr>
        <w:shd w:val="clear" w:color="auto" w:fill="FFFFFF" w:themeFill="background1"/>
        <w:spacing w:line="276" w:lineRule="auto"/>
        <w:rPr>
          <w:rFonts w:ascii="Verdana" w:hAnsi="Verdana"/>
          <w:lang w:val="en-US"/>
        </w:rPr>
      </w:pPr>
      <w:r w:rsidRPr="007308D3">
        <w:rPr>
          <w:rFonts w:ascii="Verdana" w:hAnsi="Verdana"/>
          <w:lang w:val="en-GB"/>
        </w:rPr>
        <w:t>The same trend is reflected in rising investment in bus transport for pupils in special needs education. The transport department spends 140 million euros on this every year, and over the past parliamentary term, this figure has done up by nearly two million euros per year.</w:t>
      </w:r>
      <w:r w:rsidRPr="007308D3">
        <w:rPr>
          <w:rStyle w:val="FootnoteReference"/>
          <w:rFonts w:ascii="Verdana" w:hAnsi="Verdana"/>
          <w:lang w:val="en-GB"/>
        </w:rPr>
        <w:footnoteReference w:id="39"/>
      </w:r>
    </w:p>
    <w:p w14:paraId="1EAA8835" w14:textId="77777777" w:rsidR="00970137" w:rsidRPr="007308D3" w:rsidRDefault="00970137" w:rsidP="00970137">
      <w:pPr>
        <w:shd w:val="clear" w:color="auto" w:fill="FFFFFF" w:themeFill="background1"/>
        <w:spacing w:line="276" w:lineRule="auto"/>
        <w:rPr>
          <w:rFonts w:ascii="Verdana" w:hAnsi="Verdana"/>
          <w:lang w:val="en-US"/>
        </w:rPr>
      </w:pPr>
    </w:p>
    <w:p w14:paraId="5B9B1CC6" w14:textId="3573129B" w:rsidR="00C62AA4" w:rsidRPr="007308D3" w:rsidRDefault="00C62AA4" w:rsidP="00970137">
      <w:pPr>
        <w:shd w:val="clear" w:color="auto" w:fill="FFFFFF" w:themeFill="background1"/>
        <w:spacing w:line="276" w:lineRule="auto"/>
        <w:rPr>
          <w:rFonts w:ascii="Verdana" w:hAnsi="Verdana"/>
          <w:lang w:val="en-US"/>
        </w:rPr>
      </w:pPr>
      <w:r w:rsidRPr="007308D3">
        <w:rPr>
          <w:rFonts w:ascii="Verdana" w:hAnsi="Verdana"/>
          <w:lang w:val="en-GB"/>
        </w:rPr>
        <w:t>24.13</w:t>
      </w:r>
    </w:p>
    <w:p w14:paraId="0F382AB4" w14:textId="7748612C" w:rsidR="00970137" w:rsidRPr="007308D3" w:rsidRDefault="00970137" w:rsidP="00970137">
      <w:pPr>
        <w:shd w:val="clear" w:color="auto" w:fill="FFFFFF" w:themeFill="background1"/>
        <w:spacing w:line="276" w:lineRule="auto"/>
        <w:rPr>
          <w:rFonts w:ascii="Verdana" w:hAnsi="Verdana"/>
          <w:lang w:val="en-US"/>
        </w:rPr>
      </w:pPr>
      <w:r w:rsidRPr="007308D3">
        <w:rPr>
          <w:rFonts w:ascii="Verdana" w:hAnsi="Verdana"/>
          <w:lang w:val="en-GB"/>
        </w:rPr>
        <w:t>The figures paint a clear picture: after a slight drop in the number of pupils in special needs education following the introduction of the M Decree, the number of pupils in special needs education is once again on the rise. More specifically, there has been a rise of 2.75% between 2021-2022 and 2022-2023 (from 52,140 pupils to 53,573). Within that context, we have also witnessed a strong rise in pre-school special needs education of 3.36%.</w:t>
      </w:r>
    </w:p>
    <w:p w14:paraId="284811D4" w14:textId="77777777" w:rsidR="007F4504" w:rsidRPr="007308D3" w:rsidRDefault="007F4504" w:rsidP="00970137">
      <w:pPr>
        <w:shd w:val="clear" w:color="auto" w:fill="FFFFFF" w:themeFill="background1"/>
        <w:spacing w:line="276" w:lineRule="auto"/>
        <w:rPr>
          <w:rFonts w:ascii="Verdana" w:hAnsi="Verdana"/>
          <w:lang w:val="en-US"/>
        </w:rPr>
      </w:pPr>
    </w:p>
    <w:p w14:paraId="3539B3C2" w14:textId="259C7988" w:rsidR="00C62AA4" w:rsidRPr="007308D3" w:rsidRDefault="007F4504" w:rsidP="00970137">
      <w:pPr>
        <w:shd w:val="clear" w:color="auto" w:fill="FFFFFF" w:themeFill="background1"/>
        <w:spacing w:line="276" w:lineRule="auto"/>
        <w:rPr>
          <w:rFonts w:ascii="Verdana" w:hAnsi="Verdana"/>
          <w:lang w:val="en-US"/>
        </w:rPr>
      </w:pPr>
      <w:r w:rsidRPr="007308D3">
        <w:rPr>
          <w:rFonts w:ascii="Verdana" w:hAnsi="Verdana"/>
          <w:lang w:val="en-GB"/>
        </w:rPr>
        <w:t>24.14</w:t>
      </w:r>
    </w:p>
    <w:p w14:paraId="4DC20698" w14:textId="77777777" w:rsidR="00970137" w:rsidRPr="007308D3" w:rsidRDefault="00970137" w:rsidP="00970137">
      <w:pPr>
        <w:pStyle w:val="ListParagraph"/>
        <w:spacing w:line="320" w:lineRule="exact"/>
        <w:ind w:left="0"/>
        <w:rPr>
          <w:rFonts w:ascii="Verdana" w:hAnsi="Verdana" w:cs="Arial"/>
          <w:lang w:val="en-US"/>
        </w:rPr>
      </w:pPr>
      <w:r w:rsidRPr="007308D3">
        <w:rPr>
          <w:rFonts w:ascii="Verdana" w:hAnsi="Verdana" w:cs="Arial"/>
          <w:lang w:val="en-GB"/>
        </w:rPr>
        <w:t>Recent figures (for the 2022-2023 academic year) show that nearly one in every twenty pupils in Flanders is referred to the special needs education system. Special needs education accommodates around 53,573 pupils, compared to around 1,218,520 pupils in mainstream education. The participation rate in special needs education for pupils of compulsory school age is 4.4%</w:t>
      </w:r>
      <w:r w:rsidRPr="007308D3">
        <w:rPr>
          <w:rStyle w:val="FootnoteReference"/>
          <w:rFonts w:ascii="Verdana" w:hAnsi="Verdana" w:cs="Arial"/>
          <w:lang w:val="en-GB"/>
        </w:rPr>
        <w:footnoteReference w:id="40"/>
      </w:r>
      <w:r w:rsidRPr="007308D3">
        <w:rPr>
          <w:rFonts w:ascii="Verdana" w:hAnsi="Verdana" w:cs="Arial"/>
          <w:lang w:val="en-GB"/>
        </w:rPr>
        <w:t> </w:t>
      </w:r>
    </w:p>
    <w:p w14:paraId="5AB81F95" w14:textId="77777777" w:rsidR="0027497A" w:rsidRDefault="0027497A" w:rsidP="00970137">
      <w:pPr>
        <w:pStyle w:val="ListParagraph"/>
        <w:spacing w:line="320" w:lineRule="exact"/>
        <w:ind w:left="0"/>
        <w:rPr>
          <w:rFonts w:ascii="Verdana" w:hAnsi="Verdana" w:cs="Arial"/>
          <w:lang w:val="en-GB"/>
        </w:rPr>
      </w:pPr>
    </w:p>
    <w:p w14:paraId="78AA48A0" w14:textId="559F48C9" w:rsidR="00C62AA4" w:rsidRPr="007308D3" w:rsidRDefault="00C62AA4" w:rsidP="00970137">
      <w:pPr>
        <w:pStyle w:val="ListParagraph"/>
        <w:spacing w:line="320" w:lineRule="exact"/>
        <w:ind w:left="0"/>
        <w:rPr>
          <w:rFonts w:ascii="Verdana" w:hAnsi="Verdana" w:cs="Arial"/>
          <w:lang w:val="en-US"/>
        </w:rPr>
      </w:pPr>
      <w:r w:rsidRPr="007308D3">
        <w:rPr>
          <w:rFonts w:ascii="Verdana" w:hAnsi="Verdana" w:cs="Arial"/>
          <w:lang w:val="en-GB"/>
        </w:rPr>
        <w:t>24.15</w:t>
      </w:r>
    </w:p>
    <w:p w14:paraId="0518D63B" w14:textId="0AB2A38C" w:rsidR="00970137" w:rsidRPr="007308D3" w:rsidRDefault="00970137" w:rsidP="00970137">
      <w:pPr>
        <w:pStyle w:val="ListParagraph"/>
        <w:spacing w:line="320" w:lineRule="exact"/>
        <w:ind w:left="0"/>
        <w:rPr>
          <w:rFonts w:ascii="Verdana" w:hAnsi="Verdana" w:cs="Arial"/>
          <w:lang w:val="en-US"/>
        </w:rPr>
      </w:pPr>
      <w:r w:rsidRPr="007308D3">
        <w:rPr>
          <w:rFonts w:ascii="Verdana" w:hAnsi="Verdana" w:cs="Arial"/>
          <w:lang w:val="en-GB"/>
        </w:rPr>
        <w:t>One telling figure is the fact that nearly one in every ten boys in the final year of primary school are taught in special needs education. In specific terms, out of pupils (boys) born in the 2011 calendar year, 3,375 pupils were in special needs primary education during the 2022-2023 academic year, compared to 36,227 pupils in mainstream education.</w:t>
      </w:r>
      <w:r w:rsidRPr="007308D3">
        <w:rPr>
          <w:rStyle w:val="FootnoteReference"/>
          <w:rFonts w:ascii="Verdana" w:hAnsi="Verdana" w:cs="Arial"/>
          <w:lang w:val="en-GB"/>
        </w:rPr>
        <w:footnoteReference w:id="41"/>
      </w:r>
    </w:p>
    <w:p w14:paraId="790255AD" w14:textId="77777777" w:rsidR="00E031F4" w:rsidRPr="007308D3" w:rsidRDefault="00E031F4" w:rsidP="00970137">
      <w:pPr>
        <w:pStyle w:val="ListParagraph"/>
        <w:spacing w:line="320" w:lineRule="exact"/>
        <w:ind w:left="0"/>
        <w:rPr>
          <w:rFonts w:ascii="Verdana" w:hAnsi="Verdana" w:cs="Arial"/>
          <w:lang w:val="en-US"/>
        </w:rPr>
      </w:pPr>
    </w:p>
    <w:p w14:paraId="3D3E3649" w14:textId="538E2450" w:rsidR="00D14171" w:rsidRPr="007308D3" w:rsidRDefault="00D14171" w:rsidP="009B0787">
      <w:pPr>
        <w:shd w:val="clear" w:color="auto" w:fill="FFFFFF" w:themeFill="background1"/>
        <w:spacing w:line="276" w:lineRule="auto"/>
        <w:rPr>
          <w:rFonts w:ascii="Verdana" w:hAnsi="Verdana"/>
          <w:lang w:val="en-US"/>
        </w:rPr>
      </w:pPr>
      <w:r w:rsidRPr="007308D3">
        <w:rPr>
          <w:rFonts w:ascii="Verdana" w:hAnsi="Verdana"/>
          <w:lang w:val="en-GB"/>
        </w:rPr>
        <w:t>24.16</w:t>
      </w:r>
    </w:p>
    <w:p w14:paraId="42F797EB" w14:textId="60ABE35C" w:rsidR="009B0787" w:rsidRPr="007308D3" w:rsidRDefault="009B0787" w:rsidP="009B0787">
      <w:pPr>
        <w:shd w:val="clear" w:color="auto" w:fill="FFFFFF" w:themeFill="background1"/>
        <w:spacing w:line="276" w:lineRule="auto"/>
        <w:rPr>
          <w:rFonts w:ascii="Verdana" w:hAnsi="Verdana"/>
          <w:lang w:val="en-US"/>
        </w:rPr>
      </w:pPr>
      <w:r w:rsidRPr="007308D3">
        <w:rPr>
          <w:rFonts w:ascii="Verdana" w:hAnsi="Verdana"/>
          <w:lang w:val="en-GB"/>
        </w:rPr>
        <w:t>The conclusion is crystal clear: in Flanders, there is a trend toward more segregated special needs education, instead of more inclusive education. This runs completely contrary to the expectations of the CRPD.</w:t>
      </w:r>
    </w:p>
    <w:p w14:paraId="2F8BE76B" w14:textId="77777777" w:rsidR="009B0787" w:rsidRPr="007308D3" w:rsidRDefault="009B0787" w:rsidP="009B0787">
      <w:pPr>
        <w:shd w:val="clear" w:color="auto" w:fill="FFFFFF" w:themeFill="background1"/>
        <w:spacing w:line="276" w:lineRule="auto"/>
        <w:rPr>
          <w:rFonts w:ascii="Verdana" w:hAnsi="Verdana"/>
          <w:lang w:val="en-US"/>
        </w:rPr>
      </w:pPr>
    </w:p>
    <w:p w14:paraId="2E44891A" w14:textId="3F5ED020" w:rsidR="00D14171" w:rsidRPr="007308D3" w:rsidRDefault="00920EB1" w:rsidP="009B0787">
      <w:pPr>
        <w:shd w:val="clear" w:color="auto" w:fill="FFFFFF" w:themeFill="background1"/>
        <w:spacing w:line="276" w:lineRule="auto"/>
        <w:rPr>
          <w:rFonts w:ascii="Verdana" w:hAnsi="Verdana"/>
          <w:lang w:val="en-US"/>
        </w:rPr>
      </w:pPr>
      <w:r w:rsidRPr="007308D3">
        <w:rPr>
          <w:rFonts w:ascii="Verdana" w:hAnsi="Verdana"/>
          <w:lang w:val="en-GB"/>
        </w:rPr>
        <w:t>24.17</w:t>
      </w:r>
    </w:p>
    <w:p w14:paraId="2539AD91" w14:textId="36D5EC57" w:rsidR="009B0787" w:rsidRPr="007308D3" w:rsidRDefault="009B0787" w:rsidP="009B0787">
      <w:pPr>
        <w:shd w:val="clear" w:color="auto" w:fill="FFFFFF" w:themeFill="background1"/>
        <w:spacing w:line="276" w:lineRule="auto"/>
        <w:rPr>
          <w:rFonts w:ascii="Verdana" w:hAnsi="Verdana"/>
          <w:lang w:val="en-US"/>
        </w:rPr>
      </w:pPr>
      <w:r w:rsidRPr="007308D3">
        <w:rPr>
          <w:rFonts w:ascii="Verdana" w:hAnsi="Verdana"/>
          <w:lang w:val="en-GB"/>
        </w:rPr>
        <w:t>We note a lack of alignment and coordination between the different policy domains involved in achieving inclusive education. A significant number of pupils need personal assistance to help them attend school, for example. Even so, the waiting lists for personal assistance for minors are much longer than the waiting lists for admission to a boarding school combined with special needs education. This acts as a major limiting factor on the freedom of choice many families have.</w:t>
      </w:r>
    </w:p>
    <w:p w14:paraId="30C46845" w14:textId="77777777" w:rsidR="009B0787" w:rsidRPr="007308D3" w:rsidRDefault="009B0787" w:rsidP="009B0787">
      <w:pPr>
        <w:shd w:val="clear" w:color="auto" w:fill="FFFFFF" w:themeFill="background1"/>
        <w:spacing w:line="276" w:lineRule="auto"/>
        <w:rPr>
          <w:rFonts w:ascii="Verdana" w:hAnsi="Verdana"/>
          <w:lang w:val="en-US"/>
        </w:rPr>
      </w:pPr>
    </w:p>
    <w:p w14:paraId="4B49E81D" w14:textId="4079F4B7" w:rsidR="00920EB1" w:rsidRPr="007308D3" w:rsidRDefault="007F4504" w:rsidP="009B0787">
      <w:pPr>
        <w:shd w:val="clear" w:color="auto" w:fill="FFFFFF" w:themeFill="background1"/>
        <w:spacing w:line="276" w:lineRule="auto"/>
        <w:rPr>
          <w:rFonts w:ascii="Verdana" w:hAnsi="Verdana"/>
          <w:lang w:val="en-US"/>
        </w:rPr>
      </w:pPr>
      <w:r w:rsidRPr="007308D3">
        <w:rPr>
          <w:rFonts w:ascii="Verdana" w:hAnsi="Verdana"/>
          <w:lang w:val="en-GB"/>
        </w:rPr>
        <w:t>24.18</w:t>
      </w:r>
    </w:p>
    <w:p w14:paraId="79E0FBAD" w14:textId="4748D035" w:rsidR="009B0787" w:rsidRPr="007308D3" w:rsidRDefault="009B0787" w:rsidP="009B0787">
      <w:pPr>
        <w:shd w:val="clear" w:color="auto" w:fill="FFFFFF" w:themeFill="background1"/>
        <w:spacing w:line="276" w:lineRule="auto"/>
        <w:rPr>
          <w:rFonts w:ascii="Verdana" w:hAnsi="Verdana"/>
          <w:color w:val="00B050"/>
          <w:sz w:val="32"/>
          <w:szCs w:val="32"/>
          <w:lang w:val="en-US"/>
        </w:rPr>
      </w:pPr>
      <w:r w:rsidRPr="007308D3">
        <w:rPr>
          <w:rFonts w:ascii="Verdana" w:hAnsi="Verdana"/>
          <w:lang w:val="en-GB"/>
        </w:rPr>
        <w:t xml:space="preserve">One positive trend is the reform of the support available for pupils in the mainstream education system (formerly referred to as </w:t>
      </w:r>
      <w:r w:rsidRPr="007308D3">
        <w:rPr>
          <w:rFonts w:ascii="Verdana" w:hAnsi="Verdana"/>
          <w:i/>
          <w:iCs/>
          <w:lang w:val="en-GB"/>
        </w:rPr>
        <w:t>GON</w:t>
      </w:r>
      <w:r w:rsidRPr="007308D3">
        <w:rPr>
          <w:rFonts w:ascii="Verdana" w:hAnsi="Verdana"/>
          <w:lang w:val="en-GB"/>
        </w:rPr>
        <w:t xml:space="preserve"> and </w:t>
      </w:r>
      <w:r w:rsidRPr="007308D3">
        <w:rPr>
          <w:rFonts w:ascii="Verdana" w:hAnsi="Verdana"/>
          <w:i/>
          <w:iCs/>
          <w:lang w:val="en-GB"/>
        </w:rPr>
        <w:t>ION</w:t>
      </w:r>
      <w:r w:rsidRPr="007308D3">
        <w:rPr>
          <w:rFonts w:ascii="Verdana" w:hAnsi="Verdana"/>
          <w:lang w:val="en-GB"/>
        </w:rPr>
        <w:t xml:space="preserve">, or 'integrated education' and 'inclusive education'). From September 2023, following an interim step involving the support networks, support for pupils with a disability in mainstream education will be better developed through the use of learning support centres (on the basis of the new Learning Support Decree). It is too soon to assess the effective impact of this, however. </w:t>
      </w:r>
    </w:p>
    <w:p w14:paraId="4724092B" w14:textId="77777777" w:rsidR="009B0787" w:rsidRPr="007308D3" w:rsidRDefault="009B0787" w:rsidP="009B0787">
      <w:pPr>
        <w:shd w:val="clear" w:color="auto" w:fill="FFFFFF" w:themeFill="background1"/>
        <w:spacing w:line="276" w:lineRule="auto"/>
        <w:rPr>
          <w:rFonts w:ascii="Verdana" w:hAnsi="Verdana"/>
          <w:lang w:val="en-US"/>
        </w:rPr>
      </w:pPr>
    </w:p>
    <w:p w14:paraId="3B7DE57A" w14:textId="24C0D337" w:rsidR="00717387" w:rsidRPr="007308D3" w:rsidRDefault="00717387" w:rsidP="009B0787">
      <w:pPr>
        <w:shd w:val="clear" w:color="auto" w:fill="FFFFFF" w:themeFill="background1"/>
        <w:spacing w:line="276" w:lineRule="auto"/>
        <w:rPr>
          <w:rFonts w:ascii="Verdana" w:hAnsi="Verdana"/>
          <w:lang w:val="en-US"/>
        </w:rPr>
      </w:pPr>
      <w:r w:rsidRPr="007308D3">
        <w:rPr>
          <w:rFonts w:ascii="Verdana" w:hAnsi="Verdana"/>
          <w:lang w:val="en-GB"/>
        </w:rPr>
        <w:t>24.19</w:t>
      </w:r>
    </w:p>
    <w:p w14:paraId="4C80910F" w14:textId="57B4F75D" w:rsidR="009B0787" w:rsidRDefault="009B0787" w:rsidP="009B0787">
      <w:pPr>
        <w:shd w:val="clear" w:color="auto" w:fill="FFFFFF" w:themeFill="background1"/>
        <w:spacing w:line="276" w:lineRule="auto"/>
        <w:rPr>
          <w:rFonts w:ascii="Verdana" w:hAnsi="Verdana"/>
          <w:lang w:val="en-GB"/>
        </w:rPr>
      </w:pPr>
      <w:r w:rsidRPr="007308D3">
        <w:rPr>
          <w:rFonts w:ascii="Verdana" w:hAnsi="Verdana"/>
          <w:lang w:val="en-GB"/>
        </w:rPr>
        <w:t>For some pupils (pupils with learning difficulties, a physical disability, visual and hearing impairments), the extent of support has also been expanded to some degree. Pupils with a Type 2, 4, 6 or 7 report or with an IAC report and OV4 report — the gradings applied by the special needs support networks in Flanders — will receive the same amount of funding as pupils in special needs education, for example. For a significant number of pupils, a large difference will remain between the support available in special needs education and the support they get in mainstream education — markedly so for pupils with learning difficulties or a mild intellectual disability (basic offer), behaviour and emotional disorders (Type 3) or autism (Type 9). In fact, the main expansion of special needs education over the past few years has concerned pupils with autism.</w:t>
      </w:r>
    </w:p>
    <w:p w14:paraId="0B9ED45D" w14:textId="77777777" w:rsidR="00B74511" w:rsidRPr="007308D3" w:rsidRDefault="00B74511" w:rsidP="009B0787">
      <w:pPr>
        <w:shd w:val="clear" w:color="auto" w:fill="FFFFFF" w:themeFill="background1"/>
        <w:spacing w:line="276" w:lineRule="auto"/>
        <w:rPr>
          <w:rFonts w:ascii="Verdana" w:hAnsi="Verdana"/>
          <w:lang w:val="en-US"/>
        </w:rPr>
      </w:pPr>
    </w:p>
    <w:p w14:paraId="4BB76EB5" w14:textId="55A59F3B" w:rsidR="00717387" w:rsidRPr="007308D3" w:rsidRDefault="00717387" w:rsidP="009B0787">
      <w:pPr>
        <w:shd w:val="clear" w:color="auto" w:fill="FFFFFF" w:themeFill="background1"/>
        <w:spacing w:line="276" w:lineRule="auto"/>
        <w:rPr>
          <w:rFonts w:ascii="Verdana" w:hAnsi="Verdana"/>
          <w:lang w:val="en-US"/>
        </w:rPr>
      </w:pPr>
      <w:r w:rsidRPr="007308D3">
        <w:rPr>
          <w:rFonts w:ascii="Verdana" w:hAnsi="Verdana"/>
          <w:lang w:val="en-GB"/>
        </w:rPr>
        <w:t>24.20</w:t>
      </w:r>
    </w:p>
    <w:p w14:paraId="59AA66A5" w14:textId="0C03BA7A" w:rsidR="009B0787" w:rsidRPr="007308D3" w:rsidRDefault="009B0787" w:rsidP="0024260F">
      <w:pPr>
        <w:spacing w:line="276" w:lineRule="auto"/>
        <w:rPr>
          <w:rFonts w:ascii="Verdana" w:hAnsi="Verdana"/>
          <w:lang w:val="en-US"/>
        </w:rPr>
      </w:pPr>
      <w:r w:rsidRPr="007308D3">
        <w:rPr>
          <w:rFonts w:ascii="Verdana" w:hAnsi="Verdana"/>
          <w:lang w:val="en-GB"/>
        </w:rPr>
        <w:t xml:space="preserve">The right to enrol in a school of one's choice remains problematic. In principle, the M Decree provides an enrolment right for all pupils with a disability, including pupils who require curriculum adjustments. In the new Learning Support Decree, the same basis is maintained for the right to enrol, but pupils given a new OV4 report will also be enrolled subject to a suspensive condition, even if they are in community education. The main thing that is lacking is adequate measures to ensure the correct application of the right to enrol. As such, the legal position parents and pupils find themselves in remains uncertain. </w:t>
      </w:r>
    </w:p>
    <w:p w14:paraId="7930BF99" w14:textId="77777777" w:rsidR="009B0787" w:rsidRPr="007308D3" w:rsidRDefault="009B0787" w:rsidP="009B0787">
      <w:pPr>
        <w:shd w:val="clear" w:color="auto" w:fill="FFFFFF" w:themeFill="background1"/>
        <w:spacing w:line="276" w:lineRule="auto"/>
        <w:rPr>
          <w:rFonts w:ascii="Verdana" w:hAnsi="Verdana"/>
          <w:lang w:val="en-US"/>
        </w:rPr>
      </w:pPr>
    </w:p>
    <w:p w14:paraId="69599324" w14:textId="74B8B06A" w:rsidR="00560ED4" w:rsidRPr="007308D3" w:rsidRDefault="00560ED4" w:rsidP="009B0787">
      <w:pPr>
        <w:shd w:val="clear" w:color="auto" w:fill="FFFFFF" w:themeFill="background1"/>
        <w:spacing w:line="276" w:lineRule="auto"/>
        <w:rPr>
          <w:rFonts w:ascii="Verdana" w:hAnsi="Verdana"/>
          <w:lang w:val="en-US"/>
        </w:rPr>
      </w:pPr>
      <w:r w:rsidRPr="007308D3">
        <w:rPr>
          <w:rFonts w:ascii="Verdana" w:hAnsi="Verdana"/>
          <w:lang w:val="en-GB"/>
        </w:rPr>
        <w:t>24.21</w:t>
      </w:r>
    </w:p>
    <w:p w14:paraId="5E3353DB" w14:textId="198073D4" w:rsidR="009B0787" w:rsidRPr="007308D3" w:rsidRDefault="009B0787" w:rsidP="009B0787">
      <w:pPr>
        <w:shd w:val="clear" w:color="auto" w:fill="FFFFFF" w:themeFill="background1"/>
        <w:spacing w:line="276" w:lineRule="auto"/>
        <w:rPr>
          <w:rFonts w:ascii="Verdana" w:hAnsi="Verdana"/>
          <w:lang w:val="en-US"/>
        </w:rPr>
      </w:pPr>
      <w:r w:rsidRPr="007308D3">
        <w:rPr>
          <w:rFonts w:ascii="Verdana" w:hAnsi="Verdana"/>
          <w:lang w:val="en-GB"/>
        </w:rPr>
        <w:t>It is telling that no answer can be given to the question of how many enrolments were refused, as evidenced by a parliamentary question in 2021, among other things.</w:t>
      </w:r>
      <w:r w:rsidRPr="007308D3">
        <w:rPr>
          <w:rStyle w:val="FootnoteReference"/>
          <w:rFonts w:ascii="Verdana" w:hAnsi="Verdana"/>
          <w:lang w:val="en-GB"/>
        </w:rPr>
        <w:footnoteReference w:id="42"/>
      </w:r>
      <w:r w:rsidRPr="007308D3">
        <w:rPr>
          <w:rFonts w:ascii="Verdana" w:hAnsi="Verdana"/>
          <w:lang w:val="en-GB"/>
        </w:rPr>
        <w:t xml:space="preserve">  We continue to record violations against which no action is taken after the introduction of the M decree. These refusals — which are happening 'under the table' — are reported to us by the Support Centre for Inclusion [</w:t>
      </w:r>
      <w:r w:rsidRPr="007308D3">
        <w:rPr>
          <w:rFonts w:ascii="Verdana" w:hAnsi="Verdana"/>
          <w:i/>
          <w:iCs/>
          <w:lang w:val="en-GB"/>
        </w:rPr>
        <w:t>Steunpunt voor Inclusie</w:t>
      </w:r>
      <w:r w:rsidRPr="007308D3">
        <w:rPr>
          <w:rFonts w:ascii="Verdana" w:hAnsi="Verdana"/>
          <w:lang w:val="en-GB"/>
        </w:rPr>
        <w:t>].</w:t>
      </w:r>
      <w:r w:rsidRPr="007308D3">
        <w:rPr>
          <w:rStyle w:val="FootnoteReference"/>
          <w:rFonts w:ascii="Verdana" w:hAnsi="Verdana"/>
          <w:lang w:val="en-GB"/>
        </w:rPr>
        <w:footnoteReference w:id="43"/>
      </w:r>
    </w:p>
    <w:p w14:paraId="7224DB63" w14:textId="77777777" w:rsidR="009B0787" w:rsidRPr="007308D3" w:rsidRDefault="009B0787" w:rsidP="009B0787">
      <w:pPr>
        <w:shd w:val="clear" w:color="auto" w:fill="FFFFFF" w:themeFill="background1"/>
        <w:spacing w:line="276" w:lineRule="auto"/>
        <w:rPr>
          <w:rFonts w:ascii="Verdana" w:hAnsi="Verdana"/>
          <w:lang w:val="en-US"/>
        </w:rPr>
      </w:pPr>
    </w:p>
    <w:p w14:paraId="2E59D88A" w14:textId="372EF3B1" w:rsidR="00560ED4" w:rsidRPr="007308D3" w:rsidRDefault="00560ED4" w:rsidP="009B0787">
      <w:pPr>
        <w:shd w:val="clear" w:color="auto" w:fill="FFFFFF" w:themeFill="background1"/>
        <w:spacing w:line="276" w:lineRule="auto"/>
        <w:rPr>
          <w:rFonts w:ascii="Verdana" w:hAnsi="Verdana"/>
          <w:lang w:val="en-US"/>
        </w:rPr>
      </w:pPr>
      <w:r w:rsidRPr="007308D3">
        <w:rPr>
          <w:rFonts w:ascii="Verdana" w:hAnsi="Verdana"/>
          <w:lang w:val="en-GB"/>
        </w:rPr>
        <w:t>24.22</w:t>
      </w:r>
    </w:p>
    <w:p w14:paraId="13225FAB" w14:textId="7EBF6AB9" w:rsidR="009B0787" w:rsidRPr="007308D3" w:rsidRDefault="009B0787" w:rsidP="009B0787">
      <w:pPr>
        <w:shd w:val="clear" w:color="auto" w:fill="FFFFFF" w:themeFill="background1"/>
        <w:spacing w:line="276" w:lineRule="auto"/>
        <w:rPr>
          <w:rFonts w:ascii="Verdana" w:hAnsi="Verdana"/>
          <w:lang w:val="en-US"/>
        </w:rPr>
      </w:pPr>
      <w:r w:rsidRPr="007308D3">
        <w:rPr>
          <w:rFonts w:ascii="Verdana" w:hAnsi="Verdana"/>
          <w:lang w:val="en-GB"/>
        </w:rPr>
        <w:t>Unia has acted as an arbitrator in refusal cases — often successfully so — but stopped short of taking the necessary legal action. It remains to be seen how VRMI will be stepping into this role. As part of the transition of Flemish responsibilities from Unia to VRMI, we noted that complaints in relation to inclusive education remained unresolved for an entire year (from the first half of 2022 to the first half of 2023).</w:t>
      </w:r>
    </w:p>
    <w:p w14:paraId="28BCE609" w14:textId="77777777" w:rsidR="009B0787" w:rsidRPr="00414A04" w:rsidRDefault="009B0787" w:rsidP="009B0787">
      <w:pPr>
        <w:shd w:val="clear" w:color="auto" w:fill="FFFFFF" w:themeFill="background1"/>
        <w:spacing w:line="276" w:lineRule="auto"/>
        <w:rPr>
          <w:rFonts w:ascii="Verdana" w:hAnsi="Verdana"/>
          <w:sz w:val="24"/>
          <w:szCs w:val="24"/>
          <w:lang w:val="en-US"/>
        </w:rPr>
      </w:pPr>
    </w:p>
    <w:p w14:paraId="3DC1E15D" w14:textId="41BB4C73" w:rsidR="00560ED4" w:rsidRPr="007308D3" w:rsidRDefault="00560ED4" w:rsidP="009B0787">
      <w:pPr>
        <w:shd w:val="clear" w:color="auto" w:fill="FFFFFF" w:themeFill="background1"/>
        <w:spacing w:line="276" w:lineRule="auto"/>
        <w:rPr>
          <w:rFonts w:ascii="Verdana" w:hAnsi="Verdana"/>
          <w:lang w:val="en-US"/>
        </w:rPr>
      </w:pPr>
      <w:r w:rsidRPr="007308D3">
        <w:rPr>
          <w:rFonts w:ascii="Verdana" w:hAnsi="Verdana"/>
          <w:lang w:val="en-GB"/>
        </w:rPr>
        <w:t>24.23</w:t>
      </w:r>
    </w:p>
    <w:p w14:paraId="0C1C3D36" w14:textId="5750C0D6" w:rsidR="009B0787" w:rsidRPr="007308D3" w:rsidRDefault="009B0787" w:rsidP="009B0787">
      <w:pPr>
        <w:shd w:val="clear" w:color="auto" w:fill="FFFFFF" w:themeFill="background1"/>
        <w:spacing w:line="276" w:lineRule="auto"/>
        <w:rPr>
          <w:rFonts w:ascii="Verdana" w:hAnsi="Verdana"/>
          <w:lang w:val="en-US"/>
        </w:rPr>
      </w:pPr>
      <w:r w:rsidRPr="007308D3">
        <w:rPr>
          <w:rFonts w:ascii="Verdana" w:hAnsi="Verdana"/>
          <w:lang w:val="en-GB"/>
        </w:rPr>
        <w:t>The coronavirus crisis has also had a negative impact on inclusive education. The Support Centre for Inclusion has already published several reports on this topic</w:t>
      </w:r>
      <w:r w:rsidRPr="007308D3">
        <w:rPr>
          <w:rStyle w:val="FootnoteReference"/>
          <w:rFonts w:ascii="Verdana" w:hAnsi="Verdana"/>
          <w:lang w:val="en-GB"/>
        </w:rPr>
        <w:footnoteReference w:id="44"/>
      </w:r>
      <w:r w:rsidRPr="007308D3">
        <w:rPr>
          <w:rFonts w:ascii="Verdana" w:hAnsi="Verdana"/>
          <w:lang w:val="en-GB"/>
        </w:rPr>
        <w:t xml:space="preserve">. Any reasonable accommodation made was inadequately upheld, and the continuity of support left much to be desired. There was also a clear rise in the number of exclusions and referrals (whether or not official) to another (special needs) school. The coronavirus pandemic also reinforced the view that segregated education is the most suitable option for pupils with a disability. </w:t>
      </w:r>
    </w:p>
    <w:p w14:paraId="28DDBD9D" w14:textId="056D9ACF" w:rsidR="002E27A3" w:rsidRPr="007308D3" w:rsidRDefault="002E27A3" w:rsidP="009B0787">
      <w:pPr>
        <w:tabs>
          <w:tab w:val="left" w:pos="900"/>
        </w:tabs>
        <w:spacing w:line="276" w:lineRule="auto"/>
        <w:rPr>
          <w:rFonts w:ascii="Verdana" w:hAnsi="Verdana"/>
          <w:lang w:val="en-US"/>
        </w:rPr>
      </w:pPr>
      <w:r w:rsidRPr="007308D3">
        <w:rPr>
          <w:rFonts w:ascii="Verdana" w:hAnsi="Verdana"/>
          <w:lang w:val="en-GB"/>
        </w:rPr>
        <w:t>24.24</w:t>
      </w:r>
    </w:p>
    <w:p w14:paraId="6736FFE7" w14:textId="40EEEBED" w:rsidR="009B0787" w:rsidRDefault="009B0787" w:rsidP="009B0787">
      <w:pPr>
        <w:tabs>
          <w:tab w:val="left" w:pos="900"/>
        </w:tabs>
        <w:spacing w:line="276" w:lineRule="auto"/>
        <w:rPr>
          <w:rFonts w:ascii="Verdana" w:hAnsi="Verdana"/>
          <w:lang w:val="en-GB"/>
        </w:rPr>
      </w:pPr>
      <w:r w:rsidRPr="007308D3">
        <w:rPr>
          <w:rFonts w:ascii="Verdana" w:hAnsi="Verdana"/>
          <w:lang w:val="en-GB"/>
        </w:rPr>
        <w:t>There is no structural provision for engaging people with a disability, pupils, parents and associations in policymaking in the field of education. As a consequence, these groups are not sufficiently involved in policy developments and implementation.</w:t>
      </w:r>
    </w:p>
    <w:p w14:paraId="78480ED3" w14:textId="77777777" w:rsidR="00B74511" w:rsidRDefault="00B74511" w:rsidP="009B0787">
      <w:pPr>
        <w:tabs>
          <w:tab w:val="left" w:pos="900"/>
        </w:tabs>
        <w:spacing w:line="276" w:lineRule="auto"/>
        <w:rPr>
          <w:rFonts w:ascii="Verdana" w:hAnsi="Verdana"/>
          <w:lang w:val="en-GB"/>
        </w:rPr>
      </w:pPr>
    </w:p>
    <w:p w14:paraId="2E2D6DD4" w14:textId="77777777" w:rsidR="00B74511" w:rsidRPr="007308D3" w:rsidRDefault="00B74511" w:rsidP="009B0787">
      <w:pPr>
        <w:tabs>
          <w:tab w:val="left" w:pos="900"/>
        </w:tabs>
        <w:spacing w:line="276" w:lineRule="auto"/>
        <w:rPr>
          <w:rFonts w:ascii="Verdana" w:hAnsi="Verdana"/>
          <w:lang w:val="en-US"/>
        </w:rPr>
      </w:pPr>
    </w:p>
    <w:p w14:paraId="1853779F" w14:textId="56739DDA" w:rsidR="009B0787" w:rsidRPr="005E2831" w:rsidRDefault="009B0787" w:rsidP="005E2831">
      <w:pPr>
        <w:pStyle w:val="GRIP-Titelklein"/>
        <w:pBdr>
          <w:top w:val="single" w:sz="4" w:space="1" w:color="auto"/>
          <w:left w:val="single" w:sz="4" w:space="4" w:color="auto"/>
          <w:bottom w:val="single" w:sz="4" w:space="1" w:color="auto"/>
          <w:right w:val="single" w:sz="4" w:space="4" w:color="auto"/>
        </w:pBdr>
        <w:spacing w:line="276" w:lineRule="auto"/>
        <w:jc w:val="center"/>
        <w:rPr>
          <w:szCs w:val="24"/>
          <w:lang w:val="en-US"/>
        </w:rPr>
      </w:pPr>
      <w:bookmarkStart w:id="13" w:name="_Hlk110153931"/>
      <w:r w:rsidRPr="005E2831">
        <w:rPr>
          <w:bCs/>
          <w:szCs w:val="24"/>
          <w:lang w:val="en-GB"/>
        </w:rPr>
        <w:t>RECOMMENDATIONS WITH REGARD TO ARTICLE 24</w:t>
      </w:r>
    </w:p>
    <w:p w14:paraId="5520D4D2" w14:textId="77777777" w:rsidR="009B0787" w:rsidRPr="007308D3" w:rsidRDefault="009B0787" w:rsidP="009B0787">
      <w:pPr>
        <w:pStyle w:val="GRIP-Titelklein"/>
        <w:spacing w:line="276" w:lineRule="auto"/>
        <w:rPr>
          <w:sz w:val="22"/>
          <w:lang w:val="en-US"/>
        </w:rPr>
      </w:pPr>
    </w:p>
    <w:p w14:paraId="67914FC2" w14:textId="47F9D96D" w:rsidR="009B0787" w:rsidRPr="007308D3" w:rsidRDefault="00116EEF" w:rsidP="00116EEF">
      <w:pPr>
        <w:pStyle w:val="GRIP-Titelklein"/>
        <w:spacing w:line="276" w:lineRule="auto"/>
        <w:rPr>
          <w:sz w:val="22"/>
          <w:lang w:val="en-US"/>
        </w:rPr>
      </w:pPr>
      <w:r>
        <w:rPr>
          <w:bCs/>
          <w:sz w:val="22"/>
          <w:lang w:val="en-GB"/>
        </w:rPr>
        <w:t xml:space="preserve">Recommendation no. 18: </w:t>
      </w:r>
      <w:r w:rsidR="009B0787" w:rsidRPr="007308D3">
        <w:rPr>
          <w:bCs/>
          <w:sz w:val="22"/>
          <w:lang w:val="en-GB"/>
        </w:rPr>
        <w:t xml:space="preserve">Draw up a complete plan with a timeline that specifies which steps will be taken to evolve toward a single, inclusive education system. This plan must be in line with the CRPD and must take into account the General Comment on inclusive education. </w:t>
      </w:r>
    </w:p>
    <w:p w14:paraId="4CADACA7" w14:textId="77777777" w:rsidR="009B0787" w:rsidRPr="007308D3" w:rsidRDefault="009B0787" w:rsidP="009B0787">
      <w:pPr>
        <w:pStyle w:val="GRIP-Titelklein"/>
        <w:spacing w:line="276" w:lineRule="auto"/>
        <w:rPr>
          <w:sz w:val="22"/>
          <w:lang w:val="en-US"/>
        </w:rPr>
      </w:pPr>
    </w:p>
    <w:p w14:paraId="3DC56114" w14:textId="75DDDE57" w:rsidR="009B0787" w:rsidRPr="00116EEF" w:rsidRDefault="00116EEF" w:rsidP="00116EEF">
      <w:pPr>
        <w:spacing w:line="276" w:lineRule="auto"/>
        <w:rPr>
          <w:rFonts w:ascii="Verdana" w:hAnsi="Verdana"/>
          <w:b/>
          <w:lang w:val="en-US"/>
        </w:rPr>
      </w:pPr>
      <w:r>
        <w:rPr>
          <w:rFonts w:ascii="Verdana" w:hAnsi="Verdana"/>
          <w:b/>
          <w:bCs/>
          <w:lang w:val="en-GB"/>
        </w:rPr>
        <w:t xml:space="preserve">Recommendation no. 19: </w:t>
      </w:r>
      <w:r w:rsidR="009B0787" w:rsidRPr="00116EEF">
        <w:rPr>
          <w:rFonts w:ascii="Verdana" w:hAnsi="Verdana"/>
          <w:b/>
          <w:bCs/>
          <w:lang w:val="en-GB"/>
        </w:rPr>
        <w:t>Stop the extra investment in special needs education and work out how the entire education budget can be used to continue to build a single, inclusive education system. The financial resources that continue to flow largely toward special needs education today must be redirected to support mainstream schools and pupils with disabilities taught within inclusive settings as effectively as possible.</w:t>
      </w:r>
    </w:p>
    <w:p w14:paraId="582A1102" w14:textId="77777777" w:rsidR="009B0787" w:rsidRPr="007308D3" w:rsidRDefault="009B0787" w:rsidP="009B0787">
      <w:pPr>
        <w:pStyle w:val="GRIP-Titelklein"/>
        <w:spacing w:line="276" w:lineRule="auto"/>
        <w:rPr>
          <w:sz w:val="22"/>
          <w:lang w:val="en-US"/>
        </w:rPr>
      </w:pPr>
    </w:p>
    <w:p w14:paraId="60DB6446" w14:textId="78655C4C" w:rsidR="009B0787" w:rsidRPr="007308D3" w:rsidRDefault="00116EEF" w:rsidP="00116EEF">
      <w:pPr>
        <w:pStyle w:val="GRIP-Titelklein"/>
        <w:spacing w:line="276" w:lineRule="auto"/>
        <w:rPr>
          <w:sz w:val="22"/>
          <w:lang w:val="en-US"/>
        </w:rPr>
      </w:pPr>
      <w:r>
        <w:rPr>
          <w:bCs/>
          <w:sz w:val="22"/>
          <w:lang w:val="en-GB"/>
        </w:rPr>
        <w:t xml:space="preserve">Recommendation no. 20: </w:t>
      </w:r>
      <w:r w:rsidR="009B0787" w:rsidRPr="007308D3">
        <w:rPr>
          <w:bCs/>
          <w:sz w:val="22"/>
          <w:lang w:val="en-GB"/>
        </w:rPr>
        <w:t xml:space="preserve">Issue clear communication about the right to and value of inclusive education, with a view to building broad </w:t>
      </w:r>
      <w:r w:rsidR="004A2724">
        <w:rPr>
          <w:bCs/>
          <w:sz w:val="22"/>
          <w:lang w:val="en-GB"/>
        </w:rPr>
        <w:t>public</w:t>
      </w:r>
      <w:r w:rsidR="009B0787" w:rsidRPr="007308D3">
        <w:rPr>
          <w:bCs/>
          <w:sz w:val="22"/>
          <w:lang w:val="en-GB"/>
        </w:rPr>
        <w:t xml:space="preserve"> support for inclusive education. Policymakers and the government must convey the message that inclusive education is the standard option. Clear information about the right to enrol in a school of one's choice must form part of this. A series of awareness-raising campaigns aimed at a range of target audiences, including staff in education, can be used to do so.</w:t>
      </w:r>
      <w:bookmarkEnd w:id="13"/>
    </w:p>
    <w:p w14:paraId="7E1FBD77" w14:textId="77777777" w:rsidR="0027497A" w:rsidRDefault="0027497A" w:rsidP="00D36775">
      <w:pPr>
        <w:spacing w:line="276" w:lineRule="auto"/>
        <w:rPr>
          <w:rFonts w:ascii="Verdana" w:hAnsi="Verdana"/>
          <w:b/>
          <w:bCs/>
          <w:lang w:val="en-GB"/>
        </w:rPr>
      </w:pPr>
    </w:p>
    <w:p w14:paraId="004A7BA9" w14:textId="77777777" w:rsidR="005E2831" w:rsidRDefault="005E2831" w:rsidP="00D36775">
      <w:pPr>
        <w:spacing w:line="276" w:lineRule="auto"/>
        <w:rPr>
          <w:rFonts w:ascii="Verdana" w:hAnsi="Verdana"/>
          <w:b/>
          <w:bCs/>
          <w:lang w:val="en-GB"/>
        </w:rPr>
      </w:pPr>
    </w:p>
    <w:p w14:paraId="33C2C626" w14:textId="3A559539" w:rsidR="00D36775" w:rsidRPr="005E2831" w:rsidRDefault="000E723D" w:rsidP="00D36775">
      <w:pPr>
        <w:spacing w:line="276" w:lineRule="auto"/>
        <w:rPr>
          <w:rFonts w:ascii="Lucida Sans" w:hAnsi="Lucida Sans"/>
          <w:vanish/>
          <w:color w:val="2E74B5" w:themeColor="accent5" w:themeShade="BF"/>
          <w:sz w:val="28"/>
          <w:szCs w:val="28"/>
          <w:lang w:val="en-US"/>
        </w:rPr>
      </w:pPr>
      <w:r w:rsidRPr="005E2831">
        <w:rPr>
          <w:rFonts w:ascii="Lucida Sans" w:hAnsi="Lucida Sans"/>
          <w:b/>
          <w:bCs/>
          <w:sz w:val="28"/>
          <w:szCs w:val="28"/>
          <w:lang w:val="en-GB"/>
        </w:rPr>
        <w:t xml:space="preserve">Article 27: work and employment opportunities </w:t>
      </w:r>
      <w:r w:rsidR="00A52F72" w:rsidRPr="005E2831">
        <w:rPr>
          <w:rFonts w:ascii="Lucida Sans" w:hAnsi="Lucida Sans"/>
          <w:vanish/>
          <w:color w:val="2E74B5" w:themeColor="accent5" w:themeShade="BF"/>
          <w:sz w:val="28"/>
          <w:szCs w:val="28"/>
          <w:lang w:val="en-US"/>
        </w:rPr>
        <w:t>LOI25.</w:t>
      </w:r>
      <w:r w:rsidR="00A52F72" w:rsidRPr="005E2831">
        <w:rPr>
          <w:rFonts w:ascii="Lucida Sans" w:hAnsi="Lucida Sans"/>
          <w:vanish/>
          <w:color w:val="2E74B5" w:themeColor="accent5" w:themeShade="BF"/>
          <w:sz w:val="28"/>
          <w:szCs w:val="28"/>
          <w:lang w:val="en-US"/>
        </w:rPr>
        <w:tab/>
        <w:t>Please provide information on measures taken to:</w:t>
      </w:r>
    </w:p>
    <w:p w14:paraId="7E32CF27" w14:textId="77777777" w:rsidR="003A6F47" w:rsidRPr="005E2831" w:rsidRDefault="003A6F47" w:rsidP="00D36775">
      <w:pPr>
        <w:spacing w:line="276" w:lineRule="auto"/>
        <w:rPr>
          <w:rFonts w:ascii="Lucida Sans" w:hAnsi="Lucida Sans"/>
          <w:vanish/>
          <w:color w:val="2E74B5" w:themeColor="accent5" w:themeShade="BF"/>
          <w:sz w:val="28"/>
          <w:szCs w:val="28"/>
          <w:lang w:val="en-US"/>
        </w:rPr>
      </w:pPr>
    </w:p>
    <w:p w14:paraId="52387CB7" w14:textId="7E41FFAE" w:rsidR="00D36775" w:rsidRPr="005E2831" w:rsidRDefault="00D36775" w:rsidP="00D36775">
      <w:pPr>
        <w:spacing w:line="276" w:lineRule="auto"/>
        <w:rPr>
          <w:rFonts w:ascii="Lucida Sans" w:hAnsi="Lucida Sans"/>
          <w:vanish/>
          <w:color w:val="2E74B5" w:themeColor="accent5" w:themeShade="BF"/>
          <w:sz w:val="28"/>
          <w:szCs w:val="28"/>
          <w:lang w:val="en-US"/>
        </w:rPr>
      </w:pPr>
      <w:r w:rsidRPr="005E2831">
        <w:rPr>
          <w:rFonts w:ascii="Lucida Sans" w:hAnsi="Lucida Sans"/>
          <w:vanish/>
          <w:color w:val="2E74B5" w:themeColor="accent5" w:themeShade="BF"/>
          <w:sz w:val="28"/>
          <w:szCs w:val="28"/>
          <w:lang w:val="en-US"/>
        </w:rPr>
        <w:t>(a)</w:t>
      </w:r>
      <w:r w:rsidRPr="005E2831">
        <w:rPr>
          <w:rFonts w:ascii="Lucida Sans" w:hAnsi="Lucida Sans"/>
          <w:vanish/>
          <w:color w:val="2E74B5" w:themeColor="accent5" w:themeShade="BF"/>
          <w:sz w:val="28"/>
          <w:szCs w:val="28"/>
          <w:lang w:val="en-US"/>
        </w:rPr>
        <w:tab/>
        <w:t>Enhance programmes to increase the employment rate of persons with disabilities, particularly women with disabilities, in both the private and the public sectors;</w:t>
      </w:r>
    </w:p>
    <w:p w14:paraId="7C30991A" w14:textId="77777777" w:rsidR="003A6F47" w:rsidRPr="005E2831" w:rsidRDefault="003A6F47" w:rsidP="00D36775">
      <w:pPr>
        <w:spacing w:line="276" w:lineRule="auto"/>
        <w:rPr>
          <w:rFonts w:ascii="Lucida Sans" w:hAnsi="Lucida Sans"/>
          <w:vanish/>
          <w:color w:val="2E74B5" w:themeColor="accent5" w:themeShade="BF"/>
          <w:sz w:val="28"/>
          <w:szCs w:val="28"/>
          <w:lang w:val="en-US"/>
        </w:rPr>
      </w:pPr>
    </w:p>
    <w:p w14:paraId="5C155B4F" w14:textId="44FAA16F" w:rsidR="00D36775" w:rsidRPr="005E2831" w:rsidRDefault="00D36775" w:rsidP="00D36775">
      <w:pPr>
        <w:spacing w:line="276" w:lineRule="auto"/>
        <w:rPr>
          <w:rFonts w:ascii="Lucida Sans" w:hAnsi="Lucida Sans"/>
          <w:vanish/>
          <w:color w:val="2E74B5" w:themeColor="accent5" w:themeShade="BF"/>
          <w:sz w:val="28"/>
          <w:szCs w:val="28"/>
          <w:lang w:val="en-US"/>
        </w:rPr>
      </w:pPr>
      <w:r w:rsidRPr="005E2831">
        <w:rPr>
          <w:rFonts w:ascii="Lucida Sans" w:hAnsi="Lucida Sans"/>
          <w:vanish/>
          <w:color w:val="2E74B5" w:themeColor="accent5" w:themeShade="BF"/>
          <w:sz w:val="28"/>
          <w:szCs w:val="28"/>
          <w:lang w:val="en-US"/>
        </w:rPr>
        <w:t>(b)</w:t>
      </w:r>
      <w:r w:rsidRPr="005E2831">
        <w:rPr>
          <w:rFonts w:ascii="Lucida Sans" w:hAnsi="Lucida Sans"/>
          <w:vanish/>
          <w:color w:val="2E74B5" w:themeColor="accent5" w:themeShade="BF"/>
          <w:sz w:val="28"/>
          <w:szCs w:val="28"/>
          <w:lang w:val="en-US"/>
        </w:rPr>
        <w:tab/>
        <w:t>Facilitate the transition of persons with disabilities from unemployment or from employment in sheltered workshops to employment in the open labour market;</w:t>
      </w:r>
    </w:p>
    <w:p w14:paraId="32A8C9D6" w14:textId="77777777" w:rsidR="003A6F47" w:rsidRPr="005E2831" w:rsidRDefault="003A6F47" w:rsidP="00D36775">
      <w:pPr>
        <w:spacing w:line="276" w:lineRule="auto"/>
        <w:rPr>
          <w:rFonts w:ascii="Lucida Sans" w:hAnsi="Lucida Sans"/>
          <w:vanish/>
          <w:color w:val="2E74B5" w:themeColor="accent5" w:themeShade="BF"/>
          <w:sz w:val="28"/>
          <w:szCs w:val="28"/>
          <w:lang w:val="en-US"/>
        </w:rPr>
      </w:pPr>
    </w:p>
    <w:p w14:paraId="3A5CD5F1" w14:textId="5E0FF677" w:rsidR="00D36775" w:rsidRPr="005E2831" w:rsidRDefault="00D36775" w:rsidP="00D36775">
      <w:pPr>
        <w:spacing w:line="276" w:lineRule="auto"/>
        <w:rPr>
          <w:rFonts w:ascii="Lucida Sans" w:hAnsi="Lucida Sans"/>
          <w:vanish/>
          <w:color w:val="2E74B5" w:themeColor="accent5" w:themeShade="BF"/>
          <w:sz w:val="28"/>
          <w:szCs w:val="28"/>
          <w:lang w:val="en-US"/>
        </w:rPr>
      </w:pPr>
      <w:r w:rsidRPr="005E2831">
        <w:rPr>
          <w:rFonts w:ascii="Lucida Sans" w:hAnsi="Lucida Sans"/>
          <w:vanish/>
          <w:color w:val="2E74B5" w:themeColor="accent5" w:themeShade="BF"/>
          <w:sz w:val="28"/>
          <w:szCs w:val="28"/>
          <w:lang w:val="en-US"/>
        </w:rPr>
        <w:t>(c)</w:t>
      </w:r>
      <w:r w:rsidRPr="005E2831">
        <w:rPr>
          <w:rFonts w:ascii="Lucida Sans" w:hAnsi="Lucida Sans"/>
          <w:vanish/>
          <w:color w:val="2E74B5" w:themeColor="accent5" w:themeShade="BF"/>
          <w:sz w:val="28"/>
          <w:szCs w:val="28"/>
          <w:lang w:val="en-US"/>
        </w:rPr>
        <w:tab/>
        <w:t>Tackle barriers and discrimination against persons with disabilities in the recruitment process and the workplace, including instances involving a lack of reasonable accommodation;</w:t>
      </w:r>
    </w:p>
    <w:p w14:paraId="1065E88A" w14:textId="77777777" w:rsidR="00F15107" w:rsidRPr="005E2831" w:rsidRDefault="00F15107" w:rsidP="0007592C">
      <w:pPr>
        <w:spacing w:line="276" w:lineRule="auto"/>
        <w:rPr>
          <w:rFonts w:ascii="Lucida Sans" w:hAnsi="Lucida Sans"/>
          <w:sz w:val="28"/>
          <w:szCs w:val="28"/>
          <w:lang w:val="en-US"/>
        </w:rPr>
      </w:pPr>
    </w:p>
    <w:p w14:paraId="1F267526" w14:textId="77777777" w:rsidR="00F15107" w:rsidRDefault="00F15107" w:rsidP="0007592C">
      <w:pPr>
        <w:spacing w:line="276" w:lineRule="auto"/>
        <w:rPr>
          <w:rFonts w:ascii="Verdana" w:hAnsi="Verdana"/>
          <w:b/>
          <w:bCs/>
          <w:lang w:val="en-US"/>
        </w:rPr>
      </w:pPr>
    </w:p>
    <w:p w14:paraId="79F6D7E3" w14:textId="73A44EC6" w:rsidR="00FE0D45" w:rsidRPr="00FE0D45" w:rsidRDefault="00FE0D45" w:rsidP="00FE0D45">
      <w:pPr>
        <w:spacing w:line="276" w:lineRule="auto"/>
        <w:rPr>
          <w:rFonts w:ascii="Verdana" w:hAnsi="Verdana"/>
          <w:color w:val="4472C4" w:themeColor="accent1"/>
          <w:lang w:val="en-GB"/>
        </w:rPr>
      </w:pPr>
      <w:r w:rsidRPr="00FE0D45">
        <w:rPr>
          <w:rFonts w:ascii="Verdana" w:hAnsi="Verdana"/>
          <w:color w:val="4472C4" w:themeColor="accent1"/>
          <w:lang w:val="en-GB"/>
        </w:rPr>
        <w:t>LOI 25.</w:t>
      </w:r>
      <w:r>
        <w:rPr>
          <w:rFonts w:ascii="Verdana" w:hAnsi="Verdana"/>
          <w:color w:val="4472C4" w:themeColor="accent1"/>
          <w:lang w:val="en-GB"/>
        </w:rPr>
        <w:t xml:space="preserve"> Pl</w:t>
      </w:r>
      <w:r w:rsidRPr="00FE0D45">
        <w:rPr>
          <w:rFonts w:ascii="Verdana" w:hAnsi="Verdana"/>
          <w:color w:val="4472C4" w:themeColor="accent1"/>
          <w:lang w:val="en-GB"/>
        </w:rPr>
        <w:t>ease provide information on measures taken to:</w:t>
      </w:r>
    </w:p>
    <w:p w14:paraId="0DC528A9" w14:textId="77777777" w:rsidR="00FE0D45" w:rsidRPr="00FE0D45" w:rsidRDefault="00FE0D45" w:rsidP="00FE0D45">
      <w:pPr>
        <w:spacing w:line="276" w:lineRule="auto"/>
        <w:rPr>
          <w:rFonts w:ascii="Verdana" w:hAnsi="Verdana"/>
          <w:color w:val="4472C4" w:themeColor="accent1"/>
          <w:lang w:val="en-GB"/>
        </w:rPr>
      </w:pPr>
    </w:p>
    <w:p w14:paraId="5FB5A559" w14:textId="3CD68B7A" w:rsidR="00FE0D45" w:rsidRPr="00FE0D45" w:rsidRDefault="00FE0D45" w:rsidP="00FE0D45">
      <w:pPr>
        <w:spacing w:line="276" w:lineRule="auto"/>
        <w:rPr>
          <w:rFonts w:ascii="Verdana" w:hAnsi="Verdana"/>
          <w:color w:val="4472C4" w:themeColor="accent1"/>
          <w:lang w:val="en-GB"/>
        </w:rPr>
      </w:pPr>
      <w:r w:rsidRPr="00FE0D45">
        <w:rPr>
          <w:rFonts w:ascii="Verdana" w:hAnsi="Verdana"/>
          <w:color w:val="4472C4" w:themeColor="accent1"/>
          <w:lang w:val="en-GB"/>
        </w:rPr>
        <w:t>(a)</w:t>
      </w:r>
      <w:r>
        <w:rPr>
          <w:rFonts w:ascii="Verdana" w:hAnsi="Verdana"/>
          <w:color w:val="4472C4" w:themeColor="accent1"/>
          <w:lang w:val="en-GB"/>
        </w:rPr>
        <w:t xml:space="preserve"> En</w:t>
      </w:r>
      <w:r w:rsidRPr="00FE0D45">
        <w:rPr>
          <w:rFonts w:ascii="Verdana" w:hAnsi="Verdana"/>
          <w:color w:val="4472C4" w:themeColor="accent1"/>
          <w:lang w:val="en-GB"/>
        </w:rPr>
        <w:t>hance programmes to increase the employment rate of persons with disabilities, particularly women with disabilities, in both the private and the public sectors;</w:t>
      </w:r>
    </w:p>
    <w:p w14:paraId="56952BE2" w14:textId="77777777" w:rsidR="00FE0D45" w:rsidRPr="00FE0D45" w:rsidRDefault="00FE0D45" w:rsidP="00FE0D45">
      <w:pPr>
        <w:spacing w:line="276" w:lineRule="auto"/>
        <w:rPr>
          <w:rFonts w:ascii="Verdana" w:hAnsi="Verdana"/>
          <w:color w:val="4472C4" w:themeColor="accent1"/>
          <w:lang w:val="en-GB"/>
        </w:rPr>
      </w:pPr>
    </w:p>
    <w:p w14:paraId="33C1742A" w14:textId="7892F43B" w:rsidR="00FE0D45" w:rsidRPr="00FE0D45" w:rsidRDefault="00FE0D45" w:rsidP="00FE0D45">
      <w:pPr>
        <w:spacing w:line="276" w:lineRule="auto"/>
        <w:rPr>
          <w:rFonts w:ascii="Verdana" w:hAnsi="Verdana"/>
          <w:color w:val="4472C4" w:themeColor="accent1"/>
          <w:lang w:val="en-GB"/>
        </w:rPr>
      </w:pPr>
      <w:r w:rsidRPr="00FE0D45">
        <w:rPr>
          <w:rFonts w:ascii="Verdana" w:hAnsi="Verdana"/>
          <w:color w:val="4472C4" w:themeColor="accent1"/>
          <w:lang w:val="en-GB"/>
        </w:rPr>
        <w:t>(b)</w:t>
      </w:r>
      <w:r>
        <w:rPr>
          <w:rFonts w:ascii="Verdana" w:hAnsi="Verdana"/>
          <w:color w:val="4472C4" w:themeColor="accent1"/>
          <w:lang w:val="en-GB"/>
        </w:rPr>
        <w:t xml:space="preserve"> Fa</w:t>
      </w:r>
      <w:r w:rsidRPr="00FE0D45">
        <w:rPr>
          <w:rFonts w:ascii="Verdana" w:hAnsi="Verdana"/>
          <w:color w:val="4472C4" w:themeColor="accent1"/>
          <w:lang w:val="en-GB"/>
        </w:rPr>
        <w:t>cilitate the transition of persons with disabilities from unemployment or from employment in sheltered workshops to employment in the open labour market;</w:t>
      </w:r>
    </w:p>
    <w:p w14:paraId="1F923ACA" w14:textId="77777777" w:rsidR="00FE0D45" w:rsidRPr="00FE0D45" w:rsidRDefault="00FE0D45" w:rsidP="00FE0D45">
      <w:pPr>
        <w:spacing w:line="276" w:lineRule="auto"/>
        <w:rPr>
          <w:rFonts w:ascii="Verdana" w:hAnsi="Verdana"/>
          <w:color w:val="4472C4" w:themeColor="accent1"/>
          <w:lang w:val="en-GB"/>
        </w:rPr>
      </w:pPr>
    </w:p>
    <w:p w14:paraId="47E60E74" w14:textId="7F3C804E" w:rsidR="00FE0D45" w:rsidRPr="00FE0D45" w:rsidRDefault="00FE0D45" w:rsidP="00FE0D45">
      <w:pPr>
        <w:spacing w:line="276" w:lineRule="auto"/>
        <w:rPr>
          <w:rFonts w:ascii="Verdana" w:hAnsi="Verdana"/>
          <w:color w:val="4472C4" w:themeColor="accent1"/>
          <w:lang w:val="en-GB"/>
        </w:rPr>
      </w:pPr>
      <w:r w:rsidRPr="00FE0D45">
        <w:rPr>
          <w:rFonts w:ascii="Verdana" w:hAnsi="Verdana"/>
          <w:color w:val="4472C4" w:themeColor="accent1"/>
          <w:lang w:val="en-GB"/>
        </w:rPr>
        <w:t>(c)</w:t>
      </w:r>
      <w:r>
        <w:rPr>
          <w:rFonts w:ascii="Verdana" w:hAnsi="Verdana"/>
          <w:color w:val="4472C4" w:themeColor="accent1"/>
          <w:lang w:val="en-GB"/>
        </w:rPr>
        <w:t xml:space="preserve"> Tac</w:t>
      </w:r>
      <w:r w:rsidRPr="00FE0D45">
        <w:rPr>
          <w:rFonts w:ascii="Verdana" w:hAnsi="Verdana"/>
          <w:color w:val="4472C4" w:themeColor="accent1"/>
          <w:lang w:val="en-GB"/>
        </w:rPr>
        <w:t>kle barriers and discrimination against persons with disabilities in the recruitment process and the workplace, including instances involving a lack of reasonable accommodation</w:t>
      </w:r>
      <w:r>
        <w:rPr>
          <w:rFonts w:ascii="Verdana" w:hAnsi="Verdana"/>
          <w:color w:val="4472C4" w:themeColor="accent1"/>
          <w:lang w:val="en-GB"/>
        </w:rPr>
        <w:t>.</w:t>
      </w:r>
    </w:p>
    <w:p w14:paraId="5EB5610C" w14:textId="77777777" w:rsidR="00FE0D45" w:rsidRPr="00FE0D45" w:rsidRDefault="00FE0D45" w:rsidP="0007592C">
      <w:pPr>
        <w:spacing w:line="276" w:lineRule="auto"/>
        <w:rPr>
          <w:rFonts w:ascii="Verdana" w:hAnsi="Verdana"/>
          <w:b/>
          <w:bCs/>
          <w:lang w:val="en-GB"/>
        </w:rPr>
      </w:pPr>
    </w:p>
    <w:p w14:paraId="7A1C8707" w14:textId="199AE605" w:rsidR="0007592C" w:rsidRPr="007308D3" w:rsidRDefault="0007592C" w:rsidP="0007592C">
      <w:pPr>
        <w:spacing w:line="276" w:lineRule="auto"/>
        <w:rPr>
          <w:rFonts w:ascii="Verdana" w:hAnsi="Verdana"/>
          <w:lang w:val="en-US"/>
        </w:rPr>
      </w:pPr>
      <w:r w:rsidRPr="007308D3">
        <w:rPr>
          <w:rFonts w:ascii="Verdana" w:hAnsi="Verdana"/>
          <w:lang w:val="en-GB"/>
        </w:rPr>
        <w:t>27.1</w:t>
      </w:r>
    </w:p>
    <w:p w14:paraId="5FFA1986" w14:textId="77777777" w:rsidR="000E723D" w:rsidRPr="007308D3" w:rsidRDefault="000E723D" w:rsidP="00EB33A1">
      <w:pPr>
        <w:shd w:val="clear" w:color="auto" w:fill="FFFFFF" w:themeFill="background1"/>
        <w:spacing w:after="200" w:line="276" w:lineRule="auto"/>
        <w:rPr>
          <w:rFonts w:ascii="Verdana" w:hAnsi="Verdana"/>
          <w:noProof/>
          <w:lang w:val="en-US"/>
        </w:rPr>
      </w:pPr>
      <w:r w:rsidRPr="007308D3">
        <w:rPr>
          <w:rFonts w:ascii="Verdana" w:hAnsi="Verdana"/>
          <w:noProof/>
          <w:lang w:val="en-GB"/>
        </w:rPr>
        <w:t>We certainly have some way to go in Flanders before we achieve a labour market that is inclusive for people with disabilities. People with a disability are clearly underrepresented on the regular labour market, and the transformation of Flemish places of work into inclusive workplaces is not yet sufficiently advanced.</w:t>
      </w:r>
    </w:p>
    <w:p w14:paraId="058433BB" w14:textId="77777777" w:rsidR="00B74511" w:rsidRDefault="00B74511" w:rsidP="003610BC">
      <w:pPr>
        <w:shd w:val="clear" w:color="auto" w:fill="FFFFFF" w:themeFill="background1"/>
        <w:spacing w:line="276" w:lineRule="auto"/>
        <w:rPr>
          <w:rFonts w:ascii="Verdana" w:hAnsi="Verdana"/>
          <w:noProof/>
          <w:lang w:val="en-GB"/>
        </w:rPr>
      </w:pPr>
    </w:p>
    <w:p w14:paraId="10426013" w14:textId="79C4948F" w:rsidR="003610BC" w:rsidRPr="007308D3" w:rsidRDefault="003610BC" w:rsidP="003610BC">
      <w:pPr>
        <w:shd w:val="clear" w:color="auto" w:fill="FFFFFF" w:themeFill="background1"/>
        <w:spacing w:line="276" w:lineRule="auto"/>
        <w:rPr>
          <w:rFonts w:ascii="Verdana" w:hAnsi="Verdana"/>
          <w:noProof/>
          <w:lang w:val="en-US"/>
        </w:rPr>
      </w:pPr>
      <w:r w:rsidRPr="007308D3">
        <w:rPr>
          <w:rFonts w:ascii="Verdana" w:hAnsi="Verdana"/>
          <w:noProof/>
          <w:lang w:val="en-GB"/>
        </w:rPr>
        <w:t>27.2</w:t>
      </w:r>
    </w:p>
    <w:p w14:paraId="18B2046C" w14:textId="2D0ABEB1" w:rsidR="000E723D" w:rsidRPr="007308D3" w:rsidRDefault="000E723D" w:rsidP="00EB33A1">
      <w:pPr>
        <w:shd w:val="clear" w:color="auto" w:fill="FFFFFF" w:themeFill="background1"/>
        <w:spacing w:after="200" w:line="276" w:lineRule="auto"/>
        <w:rPr>
          <w:rFonts w:ascii="Verdana" w:hAnsi="Verdana"/>
          <w:noProof/>
          <w:lang w:val="en-US"/>
        </w:rPr>
      </w:pPr>
      <w:r w:rsidRPr="007308D3">
        <w:rPr>
          <w:rFonts w:ascii="Verdana" w:hAnsi="Verdana"/>
          <w:noProof/>
          <w:lang w:val="en-GB"/>
        </w:rPr>
        <w:t>In essence, a different mindset is yet to be adopted. Despite their right to work (as laid down in Article 27: "work freely chosen or accepted in a labour market [...] that is open") and their many talents, many prejudices persist about people with disabilities in the workplace, and segregating barriers still abound. The switch toward an inclusive labour market remains in its infancy.</w:t>
      </w:r>
    </w:p>
    <w:p w14:paraId="0A952551" w14:textId="7F4B4279" w:rsidR="003610BC" w:rsidRPr="007308D3" w:rsidRDefault="0093436B" w:rsidP="0093436B">
      <w:pPr>
        <w:shd w:val="clear" w:color="auto" w:fill="FFFFFF" w:themeFill="background1"/>
        <w:spacing w:line="276" w:lineRule="auto"/>
        <w:rPr>
          <w:rFonts w:ascii="Verdana" w:hAnsi="Verdana"/>
          <w:noProof/>
          <w:lang w:val="en-US"/>
        </w:rPr>
      </w:pPr>
      <w:r w:rsidRPr="007308D3">
        <w:rPr>
          <w:rFonts w:ascii="Verdana" w:hAnsi="Verdana"/>
          <w:noProof/>
          <w:lang w:val="en-GB"/>
        </w:rPr>
        <w:t>27.3</w:t>
      </w:r>
    </w:p>
    <w:p w14:paraId="00605571" w14:textId="5ABC7303" w:rsidR="000E723D" w:rsidRPr="007308D3" w:rsidRDefault="000E723D" w:rsidP="00EB33A1">
      <w:pPr>
        <w:shd w:val="clear" w:color="auto" w:fill="FFFFFF" w:themeFill="background1"/>
        <w:spacing w:after="200" w:line="276" w:lineRule="auto"/>
        <w:rPr>
          <w:rFonts w:ascii="Verdana" w:hAnsi="Verdana"/>
          <w:noProof/>
          <w:lang w:val="en-US"/>
        </w:rPr>
      </w:pPr>
      <w:r w:rsidRPr="007308D3">
        <w:rPr>
          <w:rFonts w:ascii="Verdana" w:hAnsi="Verdana"/>
          <w:noProof/>
          <w:lang w:val="en-GB"/>
        </w:rPr>
        <w:t>When we look at the evolution in the employment rate, we see that this rate remains extraordinarily low for people with a disability, never rising above 50%.</w:t>
      </w:r>
      <w:r w:rsidRPr="007308D3">
        <w:rPr>
          <w:rStyle w:val="FootnoteReference"/>
          <w:rFonts w:ascii="Verdana" w:hAnsi="Verdana"/>
          <w:noProof/>
          <w:lang w:val="en-GB"/>
        </w:rPr>
        <w:footnoteReference w:id="45"/>
      </w:r>
      <w:r w:rsidRPr="007308D3">
        <w:rPr>
          <w:rFonts w:ascii="Verdana" w:hAnsi="Verdana"/>
          <w:noProof/>
          <w:lang w:val="en-GB"/>
        </w:rPr>
        <w:t xml:space="preserve">  Between 2009 and 2022, the figure fluctuated within a range of 33.5 to 49.2%. </w:t>
      </w:r>
    </w:p>
    <w:p w14:paraId="0AAE4BCB" w14:textId="054221C8" w:rsidR="0093436B" w:rsidRPr="007308D3" w:rsidRDefault="0093436B" w:rsidP="0093436B">
      <w:pPr>
        <w:shd w:val="clear" w:color="auto" w:fill="FFFFFF" w:themeFill="background1"/>
        <w:spacing w:line="276" w:lineRule="auto"/>
        <w:rPr>
          <w:rFonts w:ascii="Verdana" w:hAnsi="Verdana"/>
          <w:noProof/>
          <w:lang w:val="en-US"/>
        </w:rPr>
      </w:pPr>
      <w:r w:rsidRPr="007308D3">
        <w:rPr>
          <w:rFonts w:ascii="Verdana" w:hAnsi="Verdana"/>
          <w:noProof/>
          <w:lang w:val="en-GB"/>
        </w:rPr>
        <w:t>27.4</w:t>
      </w:r>
    </w:p>
    <w:p w14:paraId="0ABA77FE" w14:textId="138C5BE6" w:rsidR="000E723D" w:rsidRPr="007308D3" w:rsidRDefault="000E723D" w:rsidP="00EB33A1">
      <w:pPr>
        <w:shd w:val="clear" w:color="auto" w:fill="FFFFFF" w:themeFill="background1"/>
        <w:spacing w:after="200" w:line="276" w:lineRule="auto"/>
        <w:rPr>
          <w:rFonts w:ascii="Verdana" w:hAnsi="Verdana"/>
          <w:lang w:val="en-US"/>
        </w:rPr>
      </w:pPr>
      <w:r w:rsidRPr="007308D3">
        <w:rPr>
          <w:rFonts w:ascii="Verdana" w:hAnsi="Verdana"/>
          <w:noProof/>
          <w:lang w:val="en-GB"/>
        </w:rPr>
        <w:t xml:space="preserve">One notable development is the fall in the employment rate </w:t>
      </w:r>
      <w:r w:rsidRPr="007308D3">
        <w:rPr>
          <w:rFonts w:ascii="Verdana" w:hAnsi="Verdana"/>
          <w:lang w:val="en-GB"/>
        </w:rPr>
        <w:t xml:space="preserve">in 2022 of at least 2.7%, (from </w:t>
      </w:r>
      <w:r w:rsidRPr="007308D3">
        <w:rPr>
          <w:rFonts w:ascii="Verdana" w:hAnsi="Verdana"/>
          <w:color w:val="000000"/>
          <w:lang w:val="en-GB"/>
        </w:rPr>
        <w:t>49.2% to 46.5%)</w:t>
      </w:r>
      <w:r w:rsidRPr="007308D3">
        <w:rPr>
          <w:rFonts w:ascii="Verdana" w:hAnsi="Verdana"/>
          <w:lang w:val="en-GB"/>
        </w:rPr>
        <w:t>.</w:t>
      </w:r>
      <w:r w:rsidRPr="007308D3">
        <w:rPr>
          <w:rStyle w:val="FootnoteReference"/>
          <w:rFonts w:ascii="Verdana" w:hAnsi="Verdana"/>
          <w:lang w:val="en-GB"/>
        </w:rPr>
        <w:footnoteReference w:id="46"/>
      </w:r>
      <w:r w:rsidRPr="007308D3">
        <w:rPr>
          <w:rFonts w:ascii="Verdana" w:hAnsi="Verdana"/>
          <w:lang w:val="en-GB"/>
        </w:rPr>
        <w:t xml:space="preserve"> The Disability and Labour platform refers to this in its memorandum: "People with a disability are the only group in Flanders who have witnessed negative annual growth in terms of their employment rate".</w:t>
      </w:r>
      <w:r w:rsidRPr="007308D3">
        <w:rPr>
          <w:rStyle w:val="FootnoteReference"/>
          <w:rFonts w:ascii="Verdana" w:hAnsi="Verdana"/>
          <w:lang w:val="en-GB"/>
        </w:rPr>
        <w:footnoteReference w:id="47"/>
      </w:r>
    </w:p>
    <w:p w14:paraId="321B6BA9" w14:textId="5516B904" w:rsidR="0093436B" w:rsidRPr="007308D3" w:rsidRDefault="0093436B" w:rsidP="0093436B">
      <w:pPr>
        <w:shd w:val="clear" w:color="auto" w:fill="FFFFFF" w:themeFill="background1"/>
        <w:spacing w:line="276" w:lineRule="auto"/>
        <w:rPr>
          <w:rFonts w:ascii="Verdana" w:hAnsi="Verdana"/>
          <w:lang w:val="en-US"/>
        </w:rPr>
      </w:pPr>
      <w:r w:rsidRPr="007308D3">
        <w:rPr>
          <w:rFonts w:ascii="Verdana" w:hAnsi="Verdana"/>
          <w:lang w:val="en-GB"/>
        </w:rPr>
        <w:t>27.5</w:t>
      </w:r>
    </w:p>
    <w:p w14:paraId="2E99F7A2" w14:textId="2C2C1481" w:rsidR="000E723D" w:rsidRPr="007308D3" w:rsidRDefault="000E723D" w:rsidP="00EB33A1">
      <w:pPr>
        <w:shd w:val="clear" w:color="auto" w:fill="FFFFFF" w:themeFill="background1"/>
        <w:spacing w:after="200" w:line="276" w:lineRule="auto"/>
        <w:rPr>
          <w:rFonts w:ascii="Verdana" w:hAnsi="Verdana"/>
          <w:lang w:val="en-GB"/>
        </w:rPr>
      </w:pPr>
      <w:r w:rsidRPr="007308D3">
        <w:rPr>
          <w:rFonts w:ascii="Verdana" w:hAnsi="Verdana"/>
          <w:lang w:val="en-GB"/>
        </w:rPr>
        <w:t>The gap in the employment rate between people with and without a disability remains another major indicator.  According to the most recent figures, this employment rate gap stands at 35.6% in Flanders. The reason for this is that the employment rate of people with a disability is extraordinarily low (46.5% in 2022) compared to the employment rate of people without a disability (82.1% in 2022).</w:t>
      </w:r>
      <w:r w:rsidRPr="007308D3">
        <w:rPr>
          <w:rStyle w:val="FootnoteReference"/>
          <w:rFonts w:ascii="Verdana" w:hAnsi="Verdana"/>
          <w:lang w:val="en-GB"/>
        </w:rPr>
        <w:footnoteReference w:id="48"/>
      </w:r>
    </w:p>
    <w:p w14:paraId="157388E5" w14:textId="71F9870D" w:rsidR="000723DF" w:rsidRPr="007308D3" w:rsidRDefault="000723DF" w:rsidP="000723DF">
      <w:pPr>
        <w:shd w:val="clear" w:color="auto" w:fill="FFFFFF" w:themeFill="background1"/>
        <w:spacing w:line="276" w:lineRule="auto"/>
        <w:rPr>
          <w:rFonts w:ascii="Verdana" w:hAnsi="Verdana"/>
          <w:noProof/>
          <w:lang w:val="en-US"/>
        </w:rPr>
      </w:pPr>
      <w:r w:rsidRPr="007308D3">
        <w:rPr>
          <w:rFonts w:ascii="Verdana" w:hAnsi="Verdana"/>
          <w:noProof/>
          <w:lang w:val="en-GB"/>
        </w:rPr>
        <w:t>27.6</w:t>
      </w:r>
    </w:p>
    <w:p w14:paraId="63BDD815" w14:textId="4AE6DB2F" w:rsidR="000E723D" w:rsidRPr="007308D3" w:rsidRDefault="000E723D" w:rsidP="00EB33A1">
      <w:pPr>
        <w:shd w:val="clear" w:color="auto" w:fill="FFFFFF" w:themeFill="background1"/>
        <w:spacing w:after="200" w:line="276" w:lineRule="auto"/>
        <w:rPr>
          <w:rFonts w:ascii="Verdana" w:hAnsi="Verdana"/>
          <w:noProof/>
          <w:lang w:val="en-US"/>
        </w:rPr>
      </w:pPr>
      <w:r w:rsidRPr="007308D3">
        <w:rPr>
          <w:rFonts w:ascii="Verdana" w:hAnsi="Verdana"/>
          <w:noProof/>
          <w:lang w:val="en-GB"/>
        </w:rPr>
        <w:t>In its 2016 Flemish Inclusion Report</w:t>
      </w:r>
      <w:r w:rsidRPr="007308D3">
        <w:rPr>
          <w:rStyle w:val="FootnoteReference"/>
          <w:rFonts w:ascii="Verdana" w:hAnsi="Verdana"/>
          <w:noProof/>
          <w:lang w:val="en-GB"/>
        </w:rPr>
        <w:footnoteReference w:id="49"/>
      </w:r>
      <w:r w:rsidRPr="007308D3">
        <w:rPr>
          <w:rFonts w:ascii="Verdana" w:hAnsi="Verdana"/>
          <w:noProof/>
          <w:lang w:val="en-GB"/>
        </w:rPr>
        <w:t>, GRIP compared inclusion indicators and the differences between them over the period from 2006 to 2016. The employment rate measures the percentage of the population of working age that is employed. Over a period of a decade, there has barely been any increase in this figure. The employment rate of people with an occupational disability fluctuates around 43% across this ten-year period. The gap in the employment rate between people with and without an occupational disability also continued to exist and remained around the same size (34%). These figures point to a genuine problem: the fact that the position of people with a disability on the labour market remains extremely vulnerable.</w:t>
      </w:r>
    </w:p>
    <w:p w14:paraId="7CC5A6E6" w14:textId="2858429F" w:rsidR="00C11CD4" w:rsidRPr="007308D3" w:rsidRDefault="00C11CD4" w:rsidP="00C11CD4">
      <w:pPr>
        <w:shd w:val="clear" w:color="auto" w:fill="FFFFFF" w:themeFill="background1"/>
        <w:spacing w:line="276" w:lineRule="auto"/>
        <w:rPr>
          <w:rFonts w:ascii="Verdana" w:hAnsi="Verdana"/>
          <w:noProof/>
          <w:lang w:val="en-US"/>
        </w:rPr>
      </w:pPr>
      <w:r w:rsidRPr="007308D3">
        <w:rPr>
          <w:rFonts w:ascii="Verdana" w:hAnsi="Verdana"/>
          <w:noProof/>
          <w:lang w:val="en-GB"/>
        </w:rPr>
        <w:t>27.7</w:t>
      </w:r>
    </w:p>
    <w:p w14:paraId="3B5E79AD" w14:textId="534E0E6A" w:rsidR="000E723D" w:rsidRPr="007308D3" w:rsidRDefault="000E723D" w:rsidP="00EB33A1">
      <w:pPr>
        <w:shd w:val="clear" w:color="auto" w:fill="FFFFFF" w:themeFill="background1"/>
        <w:spacing w:after="200" w:line="276" w:lineRule="auto"/>
        <w:rPr>
          <w:rFonts w:ascii="Verdana" w:hAnsi="Verdana"/>
          <w:noProof/>
          <w:lang w:val="en-US"/>
        </w:rPr>
      </w:pPr>
      <w:r w:rsidRPr="007308D3">
        <w:rPr>
          <w:rFonts w:ascii="Verdana" w:hAnsi="Verdana"/>
          <w:noProof/>
          <w:lang w:val="en-GB"/>
        </w:rPr>
        <w:t>As yet, the different public sectors in Flanders and Belgium have failed to live up to their position as a role model when it comes to the employment of people with a disability. It is clear that so far, no government has achieved the target figures it has set. At both the Flemish and federal level, this target figure for public sector employment stands at 3%.</w:t>
      </w:r>
    </w:p>
    <w:p w14:paraId="31B88186" w14:textId="6DF98440" w:rsidR="00797C2E" w:rsidRPr="007308D3" w:rsidRDefault="00797C2E" w:rsidP="00797C2E">
      <w:pPr>
        <w:shd w:val="clear" w:color="auto" w:fill="FFFFFF" w:themeFill="background1"/>
        <w:spacing w:line="276" w:lineRule="auto"/>
        <w:rPr>
          <w:rFonts w:ascii="Verdana" w:hAnsi="Verdana"/>
          <w:noProof/>
          <w:lang w:val="en-US"/>
        </w:rPr>
      </w:pPr>
      <w:r w:rsidRPr="007308D3">
        <w:rPr>
          <w:rFonts w:ascii="Verdana" w:hAnsi="Verdana"/>
          <w:noProof/>
          <w:lang w:val="en-GB"/>
        </w:rPr>
        <w:t>27.8</w:t>
      </w:r>
    </w:p>
    <w:p w14:paraId="326EC0C8" w14:textId="77777777" w:rsidR="000E723D" w:rsidRPr="007308D3" w:rsidRDefault="000E723D" w:rsidP="009A6B4E">
      <w:pPr>
        <w:shd w:val="clear" w:color="auto" w:fill="FFFFFF" w:themeFill="background1"/>
        <w:spacing w:after="200" w:line="276" w:lineRule="auto"/>
        <w:rPr>
          <w:rFonts w:ascii="Verdana" w:hAnsi="Verdana"/>
          <w:noProof/>
          <w:lang w:val="en-GB"/>
        </w:rPr>
      </w:pPr>
      <w:r w:rsidRPr="007308D3">
        <w:rPr>
          <w:rFonts w:ascii="Verdana" w:hAnsi="Verdana"/>
          <w:noProof/>
          <w:lang w:val="en-GB"/>
        </w:rPr>
        <w:t xml:space="preserve">In Flanders, the public sector has achieved a figure of 2.5%. </w:t>
      </w:r>
    </w:p>
    <w:p w14:paraId="4497F849" w14:textId="77777777" w:rsidR="00B91075" w:rsidRPr="007308D3" w:rsidRDefault="00B91075" w:rsidP="009A6B4E">
      <w:pPr>
        <w:shd w:val="clear" w:color="auto" w:fill="FFFFFF" w:themeFill="background1"/>
        <w:spacing w:after="200" w:line="276" w:lineRule="auto"/>
        <w:rPr>
          <w:rFonts w:ascii="Verdana" w:hAnsi="Verdana"/>
          <w:noProof/>
          <w:lang w:val="en-US"/>
        </w:rPr>
      </w:pPr>
    </w:p>
    <w:p w14:paraId="5DE697D0" w14:textId="342D3DAF" w:rsidR="000E723D" w:rsidRPr="007308D3" w:rsidRDefault="000E723D" w:rsidP="009A6B4E">
      <w:pPr>
        <w:spacing w:after="200" w:line="276" w:lineRule="auto"/>
        <w:rPr>
          <w:rFonts w:ascii="Verdana" w:hAnsi="Verdana" w:cs="Arial"/>
          <w:i/>
          <w:iCs/>
          <w:lang w:val="en-US"/>
        </w:rPr>
      </w:pPr>
      <w:r w:rsidRPr="007308D3">
        <w:rPr>
          <w:rFonts w:ascii="Verdana" w:hAnsi="Verdana" w:cs="Arial"/>
          <w:i/>
          <w:iCs/>
          <w:lang w:val="en-GB"/>
        </w:rPr>
        <w:t>Percentage of people with a disability employed in the Flemish public sector</w:t>
      </w:r>
      <w:r w:rsidRPr="007308D3">
        <w:rPr>
          <w:rStyle w:val="FootnoteReference"/>
          <w:rFonts w:ascii="Verdana" w:hAnsi="Verdana" w:cs="Arial"/>
          <w:i/>
          <w:iCs/>
          <w:lang w:val="en-GB"/>
        </w:rPr>
        <w:footnoteReference w:id="50"/>
      </w:r>
    </w:p>
    <w:tbl>
      <w:tblPr>
        <w:tblStyle w:val="TableGrid"/>
        <w:tblW w:w="0" w:type="auto"/>
        <w:tblInd w:w="-5" w:type="dxa"/>
        <w:tblLook w:val="04A0" w:firstRow="1" w:lastRow="0" w:firstColumn="1" w:lastColumn="0" w:noHBand="0" w:noVBand="1"/>
      </w:tblPr>
      <w:tblGrid>
        <w:gridCol w:w="848"/>
        <w:gridCol w:w="847"/>
        <w:gridCol w:w="847"/>
        <w:gridCol w:w="847"/>
        <w:gridCol w:w="846"/>
        <w:gridCol w:w="846"/>
        <w:gridCol w:w="846"/>
        <w:gridCol w:w="846"/>
        <w:gridCol w:w="846"/>
        <w:gridCol w:w="846"/>
      </w:tblGrid>
      <w:tr w:rsidR="000E723D" w:rsidRPr="007308D3" w14:paraId="73704A8A" w14:textId="77777777" w:rsidTr="005307E8">
        <w:tc>
          <w:tcPr>
            <w:tcW w:w="848" w:type="dxa"/>
            <w:tcBorders>
              <w:top w:val="single" w:sz="4" w:space="0" w:color="auto"/>
              <w:left w:val="single" w:sz="4" w:space="0" w:color="auto"/>
              <w:bottom w:val="single" w:sz="4" w:space="0" w:color="auto"/>
              <w:right w:val="single" w:sz="4" w:space="0" w:color="auto"/>
            </w:tcBorders>
            <w:hideMark/>
          </w:tcPr>
          <w:p w14:paraId="725AFAA0"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2013</w:t>
            </w:r>
          </w:p>
        </w:tc>
        <w:tc>
          <w:tcPr>
            <w:tcW w:w="847" w:type="dxa"/>
            <w:tcBorders>
              <w:top w:val="single" w:sz="4" w:space="0" w:color="auto"/>
              <w:left w:val="single" w:sz="4" w:space="0" w:color="auto"/>
              <w:bottom w:val="single" w:sz="4" w:space="0" w:color="auto"/>
              <w:right w:val="single" w:sz="4" w:space="0" w:color="auto"/>
            </w:tcBorders>
            <w:hideMark/>
          </w:tcPr>
          <w:p w14:paraId="274DB3D4"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2014</w:t>
            </w:r>
          </w:p>
        </w:tc>
        <w:tc>
          <w:tcPr>
            <w:tcW w:w="847" w:type="dxa"/>
            <w:tcBorders>
              <w:top w:val="single" w:sz="4" w:space="0" w:color="auto"/>
              <w:left w:val="single" w:sz="4" w:space="0" w:color="auto"/>
              <w:bottom w:val="single" w:sz="4" w:space="0" w:color="auto"/>
              <w:right w:val="single" w:sz="4" w:space="0" w:color="auto"/>
            </w:tcBorders>
            <w:hideMark/>
          </w:tcPr>
          <w:p w14:paraId="6AF88E7A"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2015</w:t>
            </w:r>
          </w:p>
        </w:tc>
        <w:tc>
          <w:tcPr>
            <w:tcW w:w="847" w:type="dxa"/>
            <w:tcBorders>
              <w:top w:val="single" w:sz="4" w:space="0" w:color="auto"/>
              <w:left w:val="single" w:sz="4" w:space="0" w:color="auto"/>
              <w:bottom w:val="single" w:sz="4" w:space="0" w:color="auto"/>
              <w:right w:val="single" w:sz="4" w:space="0" w:color="auto"/>
            </w:tcBorders>
            <w:hideMark/>
          </w:tcPr>
          <w:p w14:paraId="5C7EBC94"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2016</w:t>
            </w:r>
          </w:p>
        </w:tc>
        <w:tc>
          <w:tcPr>
            <w:tcW w:w="846" w:type="dxa"/>
            <w:tcBorders>
              <w:top w:val="single" w:sz="4" w:space="0" w:color="auto"/>
              <w:left w:val="single" w:sz="4" w:space="0" w:color="auto"/>
              <w:bottom w:val="single" w:sz="4" w:space="0" w:color="auto"/>
              <w:right w:val="single" w:sz="4" w:space="0" w:color="auto"/>
            </w:tcBorders>
            <w:hideMark/>
          </w:tcPr>
          <w:p w14:paraId="05156717"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2017</w:t>
            </w:r>
          </w:p>
        </w:tc>
        <w:tc>
          <w:tcPr>
            <w:tcW w:w="846" w:type="dxa"/>
            <w:tcBorders>
              <w:top w:val="single" w:sz="4" w:space="0" w:color="auto"/>
              <w:left w:val="single" w:sz="4" w:space="0" w:color="auto"/>
              <w:bottom w:val="single" w:sz="4" w:space="0" w:color="auto"/>
              <w:right w:val="single" w:sz="4" w:space="0" w:color="auto"/>
            </w:tcBorders>
            <w:hideMark/>
          </w:tcPr>
          <w:p w14:paraId="2120915C"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2018</w:t>
            </w:r>
          </w:p>
        </w:tc>
        <w:tc>
          <w:tcPr>
            <w:tcW w:w="846" w:type="dxa"/>
            <w:tcBorders>
              <w:top w:val="single" w:sz="4" w:space="0" w:color="auto"/>
              <w:left w:val="single" w:sz="4" w:space="0" w:color="auto"/>
              <w:bottom w:val="single" w:sz="4" w:space="0" w:color="auto"/>
              <w:right w:val="single" w:sz="4" w:space="0" w:color="auto"/>
            </w:tcBorders>
            <w:hideMark/>
          </w:tcPr>
          <w:p w14:paraId="79752C24"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2019</w:t>
            </w:r>
          </w:p>
        </w:tc>
        <w:tc>
          <w:tcPr>
            <w:tcW w:w="846" w:type="dxa"/>
            <w:tcBorders>
              <w:top w:val="single" w:sz="4" w:space="0" w:color="auto"/>
              <w:left w:val="single" w:sz="4" w:space="0" w:color="auto"/>
              <w:bottom w:val="single" w:sz="4" w:space="0" w:color="auto"/>
              <w:right w:val="single" w:sz="4" w:space="0" w:color="auto"/>
            </w:tcBorders>
            <w:hideMark/>
          </w:tcPr>
          <w:p w14:paraId="1F2B6A59"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2020</w:t>
            </w:r>
          </w:p>
        </w:tc>
        <w:tc>
          <w:tcPr>
            <w:tcW w:w="846" w:type="dxa"/>
            <w:tcBorders>
              <w:top w:val="single" w:sz="4" w:space="0" w:color="auto"/>
              <w:left w:val="single" w:sz="4" w:space="0" w:color="auto"/>
              <w:bottom w:val="single" w:sz="4" w:space="0" w:color="auto"/>
              <w:right w:val="single" w:sz="4" w:space="0" w:color="auto"/>
            </w:tcBorders>
            <w:hideMark/>
          </w:tcPr>
          <w:p w14:paraId="5F9BA92E"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2021</w:t>
            </w:r>
          </w:p>
        </w:tc>
        <w:tc>
          <w:tcPr>
            <w:tcW w:w="846" w:type="dxa"/>
            <w:tcBorders>
              <w:top w:val="single" w:sz="4" w:space="0" w:color="auto"/>
              <w:left w:val="single" w:sz="4" w:space="0" w:color="auto"/>
              <w:bottom w:val="single" w:sz="4" w:space="0" w:color="auto"/>
              <w:right w:val="single" w:sz="4" w:space="0" w:color="auto"/>
            </w:tcBorders>
            <w:hideMark/>
          </w:tcPr>
          <w:p w14:paraId="71B6232C"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2022</w:t>
            </w:r>
          </w:p>
        </w:tc>
      </w:tr>
      <w:tr w:rsidR="000E723D" w:rsidRPr="007308D3" w14:paraId="777E8966" w14:textId="77777777" w:rsidTr="005307E8">
        <w:tc>
          <w:tcPr>
            <w:tcW w:w="848" w:type="dxa"/>
            <w:tcBorders>
              <w:top w:val="single" w:sz="4" w:space="0" w:color="auto"/>
              <w:left w:val="single" w:sz="4" w:space="0" w:color="auto"/>
              <w:bottom w:val="single" w:sz="4" w:space="0" w:color="auto"/>
              <w:right w:val="single" w:sz="4" w:space="0" w:color="auto"/>
            </w:tcBorders>
            <w:hideMark/>
          </w:tcPr>
          <w:p w14:paraId="35E87E34"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1.4</w:t>
            </w:r>
          </w:p>
        </w:tc>
        <w:tc>
          <w:tcPr>
            <w:tcW w:w="847" w:type="dxa"/>
            <w:tcBorders>
              <w:top w:val="single" w:sz="4" w:space="0" w:color="auto"/>
              <w:left w:val="single" w:sz="4" w:space="0" w:color="auto"/>
              <w:bottom w:val="single" w:sz="4" w:space="0" w:color="auto"/>
              <w:right w:val="single" w:sz="4" w:space="0" w:color="auto"/>
            </w:tcBorders>
            <w:hideMark/>
          </w:tcPr>
          <w:p w14:paraId="333E6449"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1.3</w:t>
            </w:r>
          </w:p>
        </w:tc>
        <w:tc>
          <w:tcPr>
            <w:tcW w:w="847" w:type="dxa"/>
            <w:tcBorders>
              <w:top w:val="single" w:sz="4" w:space="0" w:color="auto"/>
              <w:left w:val="single" w:sz="4" w:space="0" w:color="auto"/>
              <w:bottom w:val="single" w:sz="4" w:space="0" w:color="auto"/>
              <w:right w:val="single" w:sz="4" w:space="0" w:color="auto"/>
            </w:tcBorders>
            <w:hideMark/>
          </w:tcPr>
          <w:p w14:paraId="7B9A24B9"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1.3</w:t>
            </w:r>
          </w:p>
        </w:tc>
        <w:tc>
          <w:tcPr>
            <w:tcW w:w="847" w:type="dxa"/>
            <w:tcBorders>
              <w:top w:val="single" w:sz="4" w:space="0" w:color="auto"/>
              <w:left w:val="single" w:sz="4" w:space="0" w:color="auto"/>
              <w:bottom w:val="single" w:sz="4" w:space="0" w:color="auto"/>
              <w:right w:val="single" w:sz="4" w:space="0" w:color="auto"/>
            </w:tcBorders>
            <w:hideMark/>
          </w:tcPr>
          <w:p w14:paraId="637FD619"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1.3</w:t>
            </w:r>
          </w:p>
        </w:tc>
        <w:tc>
          <w:tcPr>
            <w:tcW w:w="846" w:type="dxa"/>
            <w:tcBorders>
              <w:top w:val="single" w:sz="4" w:space="0" w:color="auto"/>
              <w:left w:val="single" w:sz="4" w:space="0" w:color="auto"/>
              <w:bottom w:val="single" w:sz="4" w:space="0" w:color="auto"/>
              <w:right w:val="single" w:sz="4" w:space="0" w:color="auto"/>
            </w:tcBorders>
            <w:hideMark/>
          </w:tcPr>
          <w:p w14:paraId="3A4577E4"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1.4</w:t>
            </w:r>
          </w:p>
        </w:tc>
        <w:tc>
          <w:tcPr>
            <w:tcW w:w="846" w:type="dxa"/>
            <w:tcBorders>
              <w:top w:val="single" w:sz="4" w:space="0" w:color="auto"/>
              <w:left w:val="single" w:sz="4" w:space="0" w:color="auto"/>
              <w:bottom w:val="single" w:sz="4" w:space="0" w:color="auto"/>
              <w:right w:val="single" w:sz="4" w:space="0" w:color="auto"/>
            </w:tcBorders>
            <w:hideMark/>
          </w:tcPr>
          <w:p w14:paraId="16153481"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1.8</w:t>
            </w:r>
          </w:p>
        </w:tc>
        <w:tc>
          <w:tcPr>
            <w:tcW w:w="846" w:type="dxa"/>
            <w:tcBorders>
              <w:top w:val="single" w:sz="4" w:space="0" w:color="auto"/>
              <w:left w:val="single" w:sz="4" w:space="0" w:color="auto"/>
              <w:bottom w:val="single" w:sz="4" w:space="0" w:color="auto"/>
              <w:right w:val="single" w:sz="4" w:space="0" w:color="auto"/>
            </w:tcBorders>
            <w:hideMark/>
          </w:tcPr>
          <w:p w14:paraId="468C0810"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w:t>
            </w:r>
          </w:p>
        </w:tc>
        <w:tc>
          <w:tcPr>
            <w:tcW w:w="846" w:type="dxa"/>
            <w:tcBorders>
              <w:top w:val="single" w:sz="4" w:space="0" w:color="auto"/>
              <w:left w:val="single" w:sz="4" w:space="0" w:color="auto"/>
              <w:bottom w:val="single" w:sz="4" w:space="0" w:color="auto"/>
              <w:right w:val="single" w:sz="4" w:space="0" w:color="auto"/>
            </w:tcBorders>
            <w:hideMark/>
          </w:tcPr>
          <w:p w14:paraId="051E276E"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2.3</w:t>
            </w:r>
          </w:p>
        </w:tc>
        <w:tc>
          <w:tcPr>
            <w:tcW w:w="846" w:type="dxa"/>
            <w:tcBorders>
              <w:top w:val="single" w:sz="4" w:space="0" w:color="auto"/>
              <w:left w:val="single" w:sz="4" w:space="0" w:color="auto"/>
              <w:bottom w:val="single" w:sz="4" w:space="0" w:color="auto"/>
              <w:right w:val="single" w:sz="4" w:space="0" w:color="auto"/>
            </w:tcBorders>
            <w:hideMark/>
          </w:tcPr>
          <w:p w14:paraId="70DB63BA"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2.4</w:t>
            </w:r>
          </w:p>
        </w:tc>
        <w:tc>
          <w:tcPr>
            <w:tcW w:w="846" w:type="dxa"/>
            <w:tcBorders>
              <w:top w:val="single" w:sz="4" w:space="0" w:color="auto"/>
              <w:left w:val="single" w:sz="4" w:space="0" w:color="auto"/>
              <w:bottom w:val="single" w:sz="4" w:space="0" w:color="auto"/>
              <w:right w:val="single" w:sz="4" w:space="0" w:color="auto"/>
            </w:tcBorders>
            <w:hideMark/>
          </w:tcPr>
          <w:p w14:paraId="2B8DBC53" w14:textId="77777777" w:rsidR="000E723D" w:rsidRPr="007308D3" w:rsidRDefault="000E723D" w:rsidP="005307E8">
            <w:pPr>
              <w:spacing w:after="200" w:line="276" w:lineRule="auto"/>
              <w:rPr>
                <w:rFonts w:ascii="Verdana" w:hAnsi="Verdana" w:cs="Arial"/>
                <w:sz w:val="22"/>
                <w:szCs w:val="22"/>
              </w:rPr>
            </w:pPr>
            <w:bookmarkStart w:id="14" w:name="_Hlk138753272"/>
            <w:r w:rsidRPr="007308D3">
              <w:rPr>
                <w:rFonts w:ascii="Verdana" w:hAnsi="Verdana" w:cs="Arial"/>
                <w:sz w:val="22"/>
                <w:szCs w:val="22"/>
                <w:lang w:val="en-GB"/>
              </w:rPr>
              <w:t>2.5</w:t>
            </w:r>
            <w:bookmarkEnd w:id="14"/>
          </w:p>
        </w:tc>
      </w:tr>
    </w:tbl>
    <w:p w14:paraId="4C6A18AC" w14:textId="77777777" w:rsidR="000E723D" w:rsidRPr="007308D3" w:rsidRDefault="000E723D" w:rsidP="009A6B4E">
      <w:pPr>
        <w:pStyle w:val="ListParagraph"/>
        <w:shd w:val="clear" w:color="auto" w:fill="FFFFFF" w:themeFill="background1"/>
        <w:spacing w:after="200" w:line="276" w:lineRule="auto"/>
        <w:ind w:left="360"/>
        <w:rPr>
          <w:rFonts w:ascii="Verdana" w:hAnsi="Verdana"/>
          <w:noProof/>
        </w:rPr>
      </w:pPr>
    </w:p>
    <w:p w14:paraId="1D4159D3" w14:textId="3D002D87" w:rsidR="000E723D" w:rsidRPr="007308D3" w:rsidRDefault="000E723D" w:rsidP="009A6B4E">
      <w:pPr>
        <w:shd w:val="clear" w:color="auto" w:fill="FFFFFF" w:themeFill="background1"/>
        <w:spacing w:after="200" w:line="276" w:lineRule="auto"/>
        <w:rPr>
          <w:rFonts w:ascii="Verdana" w:hAnsi="Verdana"/>
          <w:noProof/>
          <w:lang w:val="en-US"/>
        </w:rPr>
      </w:pPr>
      <w:r w:rsidRPr="007308D3">
        <w:rPr>
          <w:rFonts w:ascii="Verdana" w:hAnsi="Verdana"/>
          <w:noProof/>
          <w:lang w:val="en-GB"/>
        </w:rPr>
        <w:t xml:space="preserve">At the federal level, the figure achieved is </w:t>
      </w:r>
      <w:r w:rsidRPr="007308D3">
        <w:rPr>
          <w:rFonts w:ascii="Verdana" w:hAnsi="Verdana"/>
          <w:noProof/>
          <w:shd w:val="clear" w:color="auto" w:fill="FFFFFF" w:themeFill="background1"/>
          <w:lang w:val="en-GB"/>
        </w:rPr>
        <w:t>1.09</w:t>
      </w:r>
      <w:r w:rsidRPr="007308D3">
        <w:rPr>
          <w:rFonts w:ascii="Verdana" w:hAnsi="Verdana"/>
          <w:noProof/>
          <w:lang w:val="en-GB"/>
        </w:rPr>
        <w:t xml:space="preserve">%. </w:t>
      </w:r>
    </w:p>
    <w:p w14:paraId="6F1FB73C" w14:textId="6278C417" w:rsidR="000E723D" w:rsidRPr="007308D3" w:rsidRDefault="000E723D" w:rsidP="009A6B4E">
      <w:pPr>
        <w:spacing w:after="200" w:line="276" w:lineRule="auto"/>
        <w:rPr>
          <w:rFonts w:ascii="Verdana" w:hAnsi="Verdana" w:cs="Arial"/>
          <w:i/>
          <w:iCs/>
          <w:lang w:val="en-US"/>
        </w:rPr>
      </w:pPr>
      <w:r w:rsidRPr="007308D3">
        <w:rPr>
          <w:rFonts w:ascii="Verdana" w:hAnsi="Verdana" w:cs="Arial"/>
          <w:i/>
          <w:iCs/>
          <w:lang w:val="en-GB"/>
        </w:rPr>
        <w:t>Percentage of people with a disability employed in the federal public sector</w:t>
      </w:r>
      <w:r w:rsidRPr="007308D3">
        <w:rPr>
          <w:rStyle w:val="FootnoteReference"/>
          <w:rFonts w:ascii="Verdana" w:hAnsi="Verdana" w:cs="Arial"/>
          <w:i/>
          <w:iCs/>
          <w:lang w:val="en-GB"/>
        </w:rPr>
        <w:footnoteReference w:id="51"/>
      </w:r>
    </w:p>
    <w:tbl>
      <w:tblPr>
        <w:tblStyle w:val="TableGrid"/>
        <w:tblW w:w="0" w:type="auto"/>
        <w:tblInd w:w="-5" w:type="dxa"/>
        <w:tblLook w:val="04A0" w:firstRow="1" w:lastRow="0" w:firstColumn="1" w:lastColumn="0" w:noHBand="0" w:noVBand="1"/>
      </w:tblPr>
      <w:tblGrid>
        <w:gridCol w:w="836"/>
        <w:gridCol w:w="836"/>
        <w:gridCol w:w="835"/>
        <w:gridCol w:w="835"/>
        <w:gridCol w:w="835"/>
        <w:gridCol w:w="835"/>
        <w:gridCol w:w="835"/>
        <w:gridCol w:w="835"/>
        <w:gridCol w:w="835"/>
        <w:gridCol w:w="835"/>
      </w:tblGrid>
      <w:tr w:rsidR="000E723D" w:rsidRPr="007308D3" w14:paraId="6AE635CE" w14:textId="77777777" w:rsidTr="005307E8">
        <w:tc>
          <w:tcPr>
            <w:tcW w:w="836" w:type="dxa"/>
            <w:tcBorders>
              <w:top w:val="single" w:sz="4" w:space="0" w:color="auto"/>
              <w:left w:val="single" w:sz="4" w:space="0" w:color="auto"/>
              <w:bottom w:val="single" w:sz="4" w:space="0" w:color="auto"/>
              <w:right w:val="single" w:sz="4" w:space="0" w:color="auto"/>
            </w:tcBorders>
            <w:hideMark/>
          </w:tcPr>
          <w:p w14:paraId="2EC572DB"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2013</w:t>
            </w:r>
          </w:p>
        </w:tc>
        <w:tc>
          <w:tcPr>
            <w:tcW w:w="836" w:type="dxa"/>
            <w:tcBorders>
              <w:top w:val="single" w:sz="4" w:space="0" w:color="auto"/>
              <w:left w:val="single" w:sz="4" w:space="0" w:color="auto"/>
              <w:bottom w:val="single" w:sz="4" w:space="0" w:color="auto"/>
              <w:right w:val="single" w:sz="4" w:space="0" w:color="auto"/>
            </w:tcBorders>
            <w:hideMark/>
          </w:tcPr>
          <w:p w14:paraId="67D41159"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2014</w:t>
            </w:r>
          </w:p>
        </w:tc>
        <w:tc>
          <w:tcPr>
            <w:tcW w:w="835" w:type="dxa"/>
            <w:tcBorders>
              <w:top w:val="single" w:sz="4" w:space="0" w:color="auto"/>
              <w:left w:val="single" w:sz="4" w:space="0" w:color="auto"/>
              <w:bottom w:val="single" w:sz="4" w:space="0" w:color="auto"/>
              <w:right w:val="single" w:sz="4" w:space="0" w:color="auto"/>
            </w:tcBorders>
            <w:hideMark/>
          </w:tcPr>
          <w:p w14:paraId="4DAA82B6"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2015</w:t>
            </w:r>
          </w:p>
        </w:tc>
        <w:tc>
          <w:tcPr>
            <w:tcW w:w="835" w:type="dxa"/>
            <w:tcBorders>
              <w:top w:val="single" w:sz="4" w:space="0" w:color="auto"/>
              <w:left w:val="single" w:sz="4" w:space="0" w:color="auto"/>
              <w:bottom w:val="single" w:sz="4" w:space="0" w:color="auto"/>
              <w:right w:val="single" w:sz="4" w:space="0" w:color="auto"/>
            </w:tcBorders>
            <w:hideMark/>
          </w:tcPr>
          <w:p w14:paraId="216551DE"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2016</w:t>
            </w:r>
          </w:p>
        </w:tc>
        <w:tc>
          <w:tcPr>
            <w:tcW w:w="835" w:type="dxa"/>
            <w:tcBorders>
              <w:top w:val="single" w:sz="4" w:space="0" w:color="auto"/>
              <w:left w:val="single" w:sz="4" w:space="0" w:color="auto"/>
              <w:bottom w:val="single" w:sz="4" w:space="0" w:color="auto"/>
              <w:right w:val="single" w:sz="4" w:space="0" w:color="auto"/>
            </w:tcBorders>
            <w:hideMark/>
          </w:tcPr>
          <w:p w14:paraId="47026BA5"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2017</w:t>
            </w:r>
          </w:p>
        </w:tc>
        <w:tc>
          <w:tcPr>
            <w:tcW w:w="835" w:type="dxa"/>
            <w:tcBorders>
              <w:top w:val="single" w:sz="4" w:space="0" w:color="auto"/>
              <w:left w:val="single" w:sz="4" w:space="0" w:color="auto"/>
              <w:bottom w:val="single" w:sz="4" w:space="0" w:color="auto"/>
              <w:right w:val="single" w:sz="4" w:space="0" w:color="auto"/>
            </w:tcBorders>
            <w:hideMark/>
          </w:tcPr>
          <w:p w14:paraId="42E8630C"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2018</w:t>
            </w:r>
          </w:p>
        </w:tc>
        <w:tc>
          <w:tcPr>
            <w:tcW w:w="835" w:type="dxa"/>
            <w:tcBorders>
              <w:top w:val="single" w:sz="4" w:space="0" w:color="auto"/>
              <w:left w:val="single" w:sz="4" w:space="0" w:color="auto"/>
              <w:bottom w:val="single" w:sz="4" w:space="0" w:color="auto"/>
              <w:right w:val="single" w:sz="4" w:space="0" w:color="auto"/>
            </w:tcBorders>
            <w:hideMark/>
          </w:tcPr>
          <w:p w14:paraId="682C8F7C"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2019</w:t>
            </w:r>
          </w:p>
        </w:tc>
        <w:tc>
          <w:tcPr>
            <w:tcW w:w="835" w:type="dxa"/>
            <w:tcBorders>
              <w:top w:val="single" w:sz="4" w:space="0" w:color="auto"/>
              <w:left w:val="single" w:sz="4" w:space="0" w:color="auto"/>
              <w:bottom w:val="single" w:sz="4" w:space="0" w:color="auto"/>
              <w:right w:val="single" w:sz="4" w:space="0" w:color="auto"/>
            </w:tcBorders>
            <w:hideMark/>
          </w:tcPr>
          <w:p w14:paraId="108976DE"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2020</w:t>
            </w:r>
          </w:p>
        </w:tc>
        <w:tc>
          <w:tcPr>
            <w:tcW w:w="835" w:type="dxa"/>
            <w:tcBorders>
              <w:top w:val="single" w:sz="4" w:space="0" w:color="auto"/>
              <w:left w:val="single" w:sz="4" w:space="0" w:color="auto"/>
              <w:bottom w:val="single" w:sz="4" w:space="0" w:color="auto"/>
              <w:right w:val="single" w:sz="4" w:space="0" w:color="auto"/>
            </w:tcBorders>
            <w:hideMark/>
          </w:tcPr>
          <w:p w14:paraId="04A1EEEE"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2021</w:t>
            </w:r>
          </w:p>
        </w:tc>
        <w:tc>
          <w:tcPr>
            <w:tcW w:w="8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57D07D"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2022</w:t>
            </w:r>
          </w:p>
        </w:tc>
      </w:tr>
      <w:tr w:rsidR="000E723D" w:rsidRPr="007308D3" w14:paraId="085FCC18" w14:textId="77777777" w:rsidTr="005307E8">
        <w:tc>
          <w:tcPr>
            <w:tcW w:w="836" w:type="dxa"/>
            <w:tcBorders>
              <w:top w:val="single" w:sz="4" w:space="0" w:color="auto"/>
              <w:left w:val="single" w:sz="4" w:space="0" w:color="auto"/>
              <w:bottom w:val="single" w:sz="4" w:space="0" w:color="auto"/>
              <w:right w:val="single" w:sz="4" w:space="0" w:color="auto"/>
            </w:tcBorders>
            <w:hideMark/>
          </w:tcPr>
          <w:p w14:paraId="1CAB1D58"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1.57</w:t>
            </w:r>
          </w:p>
        </w:tc>
        <w:tc>
          <w:tcPr>
            <w:tcW w:w="836" w:type="dxa"/>
            <w:tcBorders>
              <w:top w:val="single" w:sz="4" w:space="0" w:color="auto"/>
              <w:left w:val="single" w:sz="4" w:space="0" w:color="auto"/>
              <w:bottom w:val="single" w:sz="4" w:space="0" w:color="auto"/>
              <w:right w:val="single" w:sz="4" w:space="0" w:color="auto"/>
            </w:tcBorders>
            <w:hideMark/>
          </w:tcPr>
          <w:p w14:paraId="6B917608"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1.45</w:t>
            </w:r>
          </w:p>
        </w:tc>
        <w:tc>
          <w:tcPr>
            <w:tcW w:w="835" w:type="dxa"/>
            <w:tcBorders>
              <w:top w:val="single" w:sz="4" w:space="0" w:color="auto"/>
              <w:left w:val="single" w:sz="4" w:space="0" w:color="auto"/>
              <w:bottom w:val="single" w:sz="4" w:space="0" w:color="auto"/>
              <w:right w:val="single" w:sz="4" w:space="0" w:color="auto"/>
            </w:tcBorders>
            <w:hideMark/>
          </w:tcPr>
          <w:p w14:paraId="466A1288"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1.32</w:t>
            </w:r>
          </w:p>
        </w:tc>
        <w:tc>
          <w:tcPr>
            <w:tcW w:w="835" w:type="dxa"/>
            <w:tcBorders>
              <w:top w:val="single" w:sz="4" w:space="0" w:color="auto"/>
              <w:left w:val="single" w:sz="4" w:space="0" w:color="auto"/>
              <w:bottom w:val="single" w:sz="4" w:space="0" w:color="auto"/>
              <w:right w:val="single" w:sz="4" w:space="0" w:color="auto"/>
            </w:tcBorders>
            <w:hideMark/>
          </w:tcPr>
          <w:p w14:paraId="6E55CE89"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1.44</w:t>
            </w:r>
          </w:p>
        </w:tc>
        <w:tc>
          <w:tcPr>
            <w:tcW w:w="835" w:type="dxa"/>
            <w:tcBorders>
              <w:top w:val="single" w:sz="4" w:space="0" w:color="auto"/>
              <w:left w:val="single" w:sz="4" w:space="0" w:color="auto"/>
              <w:bottom w:val="single" w:sz="4" w:space="0" w:color="auto"/>
              <w:right w:val="single" w:sz="4" w:space="0" w:color="auto"/>
            </w:tcBorders>
            <w:hideMark/>
          </w:tcPr>
          <w:p w14:paraId="6CE14385"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1.37</w:t>
            </w:r>
          </w:p>
        </w:tc>
        <w:tc>
          <w:tcPr>
            <w:tcW w:w="835" w:type="dxa"/>
            <w:tcBorders>
              <w:top w:val="single" w:sz="4" w:space="0" w:color="auto"/>
              <w:left w:val="single" w:sz="4" w:space="0" w:color="auto"/>
              <w:bottom w:val="single" w:sz="4" w:space="0" w:color="auto"/>
              <w:right w:val="single" w:sz="4" w:space="0" w:color="auto"/>
            </w:tcBorders>
            <w:hideMark/>
          </w:tcPr>
          <w:p w14:paraId="18E838EF"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1.25</w:t>
            </w:r>
          </w:p>
        </w:tc>
        <w:tc>
          <w:tcPr>
            <w:tcW w:w="835" w:type="dxa"/>
            <w:tcBorders>
              <w:top w:val="single" w:sz="4" w:space="0" w:color="auto"/>
              <w:left w:val="single" w:sz="4" w:space="0" w:color="auto"/>
              <w:bottom w:val="single" w:sz="4" w:space="0" w:color="auto"/>
              <w:right w:val="single" w:sz="4" w:space="0" w:color="auto"/>
            </w:tcBorders>
            <w:hideMark/>
          </w:tcPr>
          <w:p w14:paraId="1FDCE6CB"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1.22</w:t>
            </w:r>
          </w:p>
        </w:tc>
        <w:tc>
          <w:tcPr>
            <w:tcW w:w="835" w:type="dxa"/>
            <w:tcBorders>
              <w:top w:val="single" w:sz="4" w:space="0" w:color="auto"/>
              <w:left w:val="single" w:sz="4" w:space="0" w:color="auto"/>
              <w:bottom w:val="single" w:sz="4" w:space="0" w:color="auto"/>
              <w:right w:val="single" w:sz="4" w:space="0" w:color="auto"/>
            </w:tcBorders>
            <w:hideMark/>
          </w:tcPr>
          <w:p w14:paraId="788EB589"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1.22</w:t>
            </w:r>
          </w:p>
        </w:tc>
        <w:tc>
          <w:tcPr>
            <w:tcW w:w="835" w:type="dxa"/>
            <w:tcBorders>
              <w:top w:val="single" w:sz="4" w:space="0" w:color="auto"/>
              <w:left w:val="single" w:sz="4" w:space="0" w:color="auto"/>
              <w:bottom w:val="single" w:sz="4" w:space="0" w:color="auto"/>
              <w:right w:val="single" w:sz="4" w:space="0" w:color="auto"/>
            </w:tcBorders>
          </w:tcPr>
          <w:p w14:paraId="15D74707"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olor w:val="171D1F"/>
                <w:sz w:val="22"/>
                <w:szCs w:val="22"/>
                <w:shd w:val="clear" w:color="auto" w:fill="FAF8F8"/>
                <w:lang w:val="en-GB"/>
              </w:rPr>
              <w:t>1.06</w:t>
            </w:r>
          </w:p>
        </w:tc>
        <w:tc>
          <w:tcPr>
            <w:tcW w:w="835" w:type="dxa"/>
            <w:tcBorders>
              <w:top w:val="single" w:sz="4" w:space="0" w:color="auto"/>
              <w:left w:val="single" w:sz="4" w:space="0" w:color="auto"/>
              <w:bottom w:val="single" w:sz="4" w:space="0" w:color="auto"/>
              <w:right w:val="single" w:sz="4" w:space="0" w:color="auto"/>
            </w:tcBorders>
          </w:tcPr>
          <w:p w14:paraId="7ECC8D90" w14:textId="77777777" w:rsidR="000E723D" w:rsidRPr="007308D3" w:rsidRDefault="000E723D" w:rsidP="005307E8">
            <w:pPr>
              <w:spacing w:after="200" w:line="276" w:lineRule="auto"/>
              <w:rPr>
                <w:rFonts w:ascii="Verdana" w:hAnsi="Verdana" w:cs="Arial"/>
                <w:sz w:val="22"/>
                <w:szCs w:val="22"/>
              </w:rPr>
            </w:pPr>
            <w:r w:rsidRPr="007308D3">
              <w:rPr>
                <w:rFonts w:ascii="Verdana" w:hAnsi="Verdana" w:cs="Arial"/>
                <w:sz w:val="22"/>
                <w:szCs w:val="22"/>
                <w:lang w:val="en-GB"/>
              </w:rPr>
              <w:t>1.09</w:t>
            </w:r>
          </w:p>
        </w:tc>
      </w:tr>
    </w:tbl>
    <w:p w14:paraId="112A4954" w14:textId="77777777" w:rsidR="00B91075" w:rsidRPr="007308D3" w:rsidRDefault="00B91075" w:rsidP="007D7DE7">
      <w:pPr>
        <w:shd w:val="clear" w:color="auto" w:fill="FFFFFF" w:themeFill="background1"/>
        <w:spacing w:line="276" w:lineRule="auto"/>
        <w:rPr>
          <w:rFonts w:ascii="Verdana" w:hAnsi="Verdana"/>
          <w:noProof/>
          <w:lang w:val="en-GB"/>
        </w:rPr>
      </w:pPr>
    </w:p>
    <w:p w14:paraId="5E8A09D9" w14:textId="77777777" w:rsidR="00B91075" w:rsidRPr="007308D3" w:rsidRDefault="00B91075" w:rsidP="007D7DE7">
      <w:pPr>
        <w:shd w:val="clear" w:color="auto" w:fill="FFFFFF" w:themeFill="background1"/>
        <w:spacing w:line="276" w:lineRule="auto"/>
        <w:rPr>
          <w:rFonts w:ascii="Verdana" w:hAnsi="Verdana"/>
          <w:noProof/>
          <w:lang w:val="en-GB"/>
        </w:rPr>
      </w:pPr>
    </w:p>
    <w:p w14:paraId="61537A4A" w14:textId="1E4BD729" w:rsidR="007D7DE7" w:rsidRPr="007308D3" w:rsidRDefault="007D7DE7" w:rsidP="007D7DE7">
      <w:pPr>
        <w:shd w:val="clear" w:color="auto" w:fill="FFFFFF" w:themeFill="background1"/>
        <w:spacing w:line="276" w:lineRule="auto"/>
        <w:rPr>
          <w:rFonts w:ascii="Verdana" w:hAnsi="Verdana"/>
          <w:noProof/>
        </w:rPr>
      </w:pPr>
      <w:r w:rsidRPr="007308D3">
        <w:rPr>
          <w:rFonts w:ascii="Verdana" w:hAnsi="Verdana"/>
          <w:noProof/>
          <w:lang w:val="en-GB"/>
        </w:rPr>
        <w:t>27.9</w:t>
      </w:r>
    </w:p>
    <w:p w14:paraId="2DBD6B54" w14:textId="7717A64B" w:rsidR="000E723D" w:rsidRPr="007308D3" w:rsidRDefault="000E723D" w:rsidP="009A6B4E">
      <w:pPr>
        <w:shd w:val="clear" w:color="auto" w:fill="FFFFFF" w:themeFill="background1"/>
        <w:spacing w:after="200" w:line="276" w:lineRule="auto"/>
        <w:rPr>
          <w:rFonts w:ascii="Verdana" w:hAnsi="Verdana"/>
          <w:noProof/>
          <w:lang w:val="en-US"/>
        </w:rPr>
      </w:pPr>
      <w:r w:rsidRPr="007308D3">
        <w:rPr>
          <w:rFonts w:ascii="Verdana" w:hAnsi="Verdana"/>
          <w:noProof/>
          <w:lang w:val="en-GB"/>
        </w:rPr>
        <w:t xml:space="preserve">Based on a survey carried out in 2015, the local authorities have achieved their target of 2% when taken together, but huge differences persist, both in a positive and a negative sense. Even so, no plans are in place yet to increase the target figure of 2%. </w:t>
      </w:r>
    </w:p>
    <w:p w14:paraId="292002AE" w14:textId="5356E9B9" w:rsidR="001B15CC" w:rsidRPr="007308D3" w:rsidRDefault="001B15CC" w:rsidP="001B15CC">
      <w:pPr>
        <w:shd w:val="clear" w:color="auto" w:fill="FFFFFF" w:themeFill="background1"/>
        <w:spacing w:line="276" w:lineRule="auto"/>
        <w:rPr>
          <w:rFonts w:ascii="Verdana" w:hAnsi="Verdana"/>
          <w:bCs/>
          <w:noProof/>
          <w:lang w:val="en-US"/>
        </w:rPr>
      </w:pPr>
      <w:r w:rsidRPr="007308D3">
        <w:rPr>
          <w:rFonts w:ascii="Verdana" w:hAnsi="Verdana"/>
          <w:noProof/>
          <w:lang w:val="en-GB"/>
        </w:rPr>
        <w:t>27.10</w:t>
      </w:r>
    </w:p>
    <w:p w14:paraId="56CB3774" w14:textId="6158DCEB" w:rsidR="000E723D" w:rsidRPr="007308D3" w:rsidRDefault="000E723D" w:rsidP="009A6B4E">
      <w:pPr>
        <w:shd w:val="clear" w:color="auto" w:fill="FFFFFF" w:themeFill="background1"/>
        <w:spacing w:after="200" w:line="276" w:lineRule="auto"/>
        <w:rPr>
          <w:rFonts w:ascii="Verdana" w:hAnsi="Verdana"/>
          <w:noProof/>
          <w:lang w:val="en-US"/>
        </w:rPr>
      </w:pPr>
      <w:r w:rsidRPr="007308D3">
        <w:rPr>
          <w:rFonts w:ascii="Verdana" w:hAnsi="Verdana"/>
          <w:noProof/>
          <w:lang w:val="en-GB"/>
        </w:rPr>
        <w:t>Government measures do not go far enough to adopt inclusive labour as a basic principle and often end up reinforcing segregation.</w:t>
      </w:r>
      <w:r w:rsidRPr="007308D3">
        <w:rPr>
          <w:rFonts w:ascii="Verdana" w:hAnsi="Verdana"/>
          <w:b/>
          <w:bCs/>
          <w:noProof/>
          <w:lang w:val="en-GB"/>
        </w:rPr>
        <w:t xml:space="preserve"> </w:t>
      </w:r>
      <w:r w:rsidRPr="007308D3">
        <w:rPr>
          <w:rFonts w:ascii="Verdana" w:hAnsi="Verdana"/>
          <w:noProof/>
          <w:lang w:val="en-GB"/>
        </w:rPr>
        <w:t xml:space="preserve">Supported employment in a sheltered workshop is often still regarded by the government as the first option, for example. Supporting services also remain extremely keen to suggest this as an option. </w:t>
      </w:r>
    </w:p>
    <w:p w14:paraId="62F813B8" w14:textId="1757D345" w:rsidR="004F0108" w:rsidRPr="007308D3" w:rsidRDefault="004F0108" w:rsidP="008038C1">
      <w:pPr>
        <w:spacing w:line="276" w:lineRule="auto"/>
        <w:rPr>
          <w:rFonts w:ascii="Verdana" w:hAnsi="Verdana"/>
          <w:noProof/>
          <w:lang w:val="en-US"/>
        </w:rPr>
      </w:pPr>
      <w:r w:rsidRPr="007308D3">
        <w:rPr>
          <w:rFonts w:ascii="Verdana" w:hAnsi="Verdana"/>
          <w:noProof/>
          <w:lang w:val="en-GB"/>
        </w:rPr>
        <w:t>27.11</w:t>
      </w:r>
    </w:p>
    <w:p w14:paraId="7AD96342" w14:textId="4320F8DD" w:rsidR="00903DAF" w:rsidRPr="007308D3" w:rsidRDefault="000E723D" w:rsidP="008038C1">
      <w:pPr>
        <w:spacing w:line="276" w:lineRule="auto"/>
        <w:rPr>
          <w:rFonts w:ascii="Verdana" w:hAnsi="Verdana"/>
          <w:noProof/>
          <w:lang w:val="en-US"/>
        </w:rPr>
      </w:pPr>
      <w:r w:rsidRPr="007308D3">
        <w:rPr>
          <w:rFonts w:ascii="Verdana" w:hAnsi="Verdana"/>
          <w:noProof/>
          <w:lang w:val="en-GB"/>
        </w:rPr>
        <w:t>The Flemish Government's avowal that the outsourcing of tasks to sheltered workshops should not count towards the 3% employment target for people with occupational disabilities is to be welcomed. This is not the case at the federal level, where this type of employment can be included up to a limit of 1%.</w:t>
      </w:r>
      <w:r w:rsidRPr="007308D3">
        <w:rPr>
          <w:rStyle w:val="FootnoteReference"/>
          <w:rFonts w:ascii="Verdana" w:hAnsi="Verdana"/>
          <w:noProof/>
          <w:lang w:val="en-GB"/>
        </w:rPr>
        <w:footnoteReference w:id="52"/>
      </w:r>
    </w:p>
    <w:p w14:paraId="1768CE0A" w14:textId="77777777" w:rsidR="00886905" w:rsidRPr="007308D3" w:rsidRDefault="00886905" w:rsidP="002371D7">
      <w:pPr>
        <w:shd w:val="clear" w:color="auto" w:fill="FFFFFF" w:themeFill="background1"/>
        <w:spacing w:line="276" w:lineRule="auto"/>
        <w:rPr>
          <w:rFonts w:ascii="Verdana" w:hAnsi="Verdana"/>
          <w:bCs/>
          <w:noProof/>
          <w:lang w:val="en-US"/>
        </w:rPr>
      </w:pPr>
    </w:p>
    <w:p w14:paraId="01C31F77" w14:textId="17574F2D" w:rsidR="00886905" w:rsidRPr="007308D3" w:rsidRDefault="00886905" w:rsidP="00886905">
      <w:pPr>
        <w:shd w:val="clear" w:color="auto" w:fill="FFFFFF" w:themeFill="background1"/>
        <w:spacing w:line="276" w:lineRule="auto"/>
        <w:rPr>
          <w:rFonts w:ascii="Verdana" w:hAnsi="Verdana"/>
          <w:bCs/>
          <w:noProof/>
          <w:lang w:val="en-US"/>
        </w:rPr>
      </w:pPr>
      <w:r w:rsidRPr="007308D3">
        <w:rPr>
          <w:rFonts w:ascii="Verdana" w:hAnsi="Verdana"/>
          <w:noProof/>
          <w:lang w:val="en-GB"/>
        </w:rPr>
        <w:t>27.12</w:t>
      </w:r>
    </w:p>
    <w:p w14:paraId="29A032D6" w14:textId="4788C809" w:rsidR="00903DAF" w:rsidRPr="007308D3" w:rsidRDefault="00903DAF" w:rsidP="002371D7">
      <w:pPr>
        <w:shd w:val="clear" w:color="auto" w:fill="FFFFFF" w:themeFill="background1"/>
        <w:spacing w:after="200" w:line="276" w:lineRule="auto"/>
        <w:rPr>
          <w:rFonts w:ascii="Verdana" w:hAnsi="Verdana"/>
          <w:noProof/>
          <w:lang w:val="en-US"/>
        </w:rPr>
      </w:pPr>
      <w:r w:rsidRPr="007308D3">
        <w:rPr>
          <w:rFonts w:ascii="Verdana" w:hAnsi="Verdana"/>
          <w:noProof/>
          <w:lang w:val="en-GB"/>
        </w:rPr>
        <w:t>Generally speaking, legislation and government measures continue to fall short when it comes to supporting inclusive employment. In principle, the Flemish Support Allowance (</w:t>
      </w:r>
      <w:r w:rsidRPr="007308D3">
        <w:rPr>
          <w:rFonts w:ascii="Verdana" w:hAnsi="Verdana"/>
          <w:i/>
          <w:iCs/>
          <w:noProof/>
          <w:lang w:val="en-GB"/>
        </w:rPr>
        <w:t>Vlaamse ondersteuningspremie</w:t>
      </w:r>
      <w:r w:rsidRPr="007308D3">
        <w:rPr>
          <w:rFonts w:ascii="Verdana" w:hAnsi="Verdana"/>
          <w:noProof/>
          <w:lang w:val="en-GB"/>
        </w:rPr>
        <w:t xml:space="preserve"> or VOP, from 2023: wage allowance for individual adapted work) appears to be an effective measure, but it falls short in a number of areas: several groups are not eligible for a VOP, the VOP application procedure is an administrative nightmare, and there is too little commitment to reasonable accommodation. </w:t>
      </w:r>
    </w:p>
    <w:p w14:paraId="01CB0A1F" w14:textId="0B852B45" w:rsidR="00903DAF" w:rsidRPr="007308D3" w:rsidRDefault="002371D7" w:rsidP="00903DAF">
      <w:pPr>
        <w:shd w:val="clear" w:color="auto" w:fill="FFFFFF" w:themeFill="background1"/>
        <w:spacing w:line="276" w:lineRule="auto"/>
        <w:rPr>
          <w:rFonts w:ascii="Verdana" w:hAnsi="Verdana"/>
          <w:noProof/>
          <w:lang w:val="en-US"/>
        </w:rPr>
      </w:pPr>
      <w:r w:rsidRPr="007308D3">
        <w:rPr>
          <w:rFonts w:ascii="Verdana" w:hAnsi="Verdana"/>
          <w:noProof/>
          <w:lang w:val="en-GB"/>
        </w:rPr>
        <w:t>27.13</w:t>
      </w:r>
    </w:p>
    <w:p w14:paraId="65500616" w14:textId="37444FA8" w:rsidR="00903DAF" w:rsidRPr="007308D3" w:rsidRDefault="00903DAF" w:rsidP="00903DAF">
      <w:pPr>
        <w:shd w:val="clear" w:color="auto" w:fill="FFFFFF" w:themeFill="background1"/>
        <w:spacing w:line="276" w:lineRule="auto"/>
        <w:rPr>
          <w:rFonts w:ascii="Verdana" w:hAnsi="Verdana"/>
          <w:noProof/>
          <w:lang w:val="en-US"/>
        </w:rPr>
      </w:pPr>
      <w:r w:rsidRPr="007308D3">
        <w:rPr>
          <w:rFonts w:ascii="Verdana" w:hAnsi="Verdana"/>
          <w:noProof/>
          <w:lang w:val="en-GB"/>
        </w:rPr>
        <w:t>All too often, we still find too little commitment to reasonable accommodation, and more fundamentally, a lack of vision and understanding in this area. The governments must make reasonable accommodation possible by increasing and releasing the necessary financial resources, and cannot simply shift responsibility onto the shoulders of employers. That said, on a more fundamental note, there is also a need for a vision that takes 'design for everyone' as its starting point within the world of work. When we start designing workplaces as inclusive, the amount of reasonable accommodation required (exceptions, in other words) will automatically start coming down.</w:t>
      </w:r>
    </w:p>
    <w:p w14:paraId="4A0672BE" w14:textId="1E1D0A20" w:rsidR="00903DAF" w:rsidRPr="007308D3" w:rsidRDefault="00903DAF" w:rsidP="00903DAF">
      <w:pPr>
        <w:shd w:val="clear" w:color="auto" w:fill="FFFFFF" w:themeFill="background1"/>
        <w:spacing w:line="276" w:lineRule="auto"/>
        <w:rPr>
          <w:rFonts w:ascii="Verdana" w:hAnsi="Verdana"/>
          <w:noProof/>
          <w:lang w:val="en-US"/>
        </w:rPr>
      </w:pPr>
    </w:p>
    <w:p w14:paraId="17743197" w14:textId="0ED9B935" w:rsidR="0039550D" w:rsidRPr="007308D3" w:rsidRDefault="0039550D" w:rsidP="00903DAF">
      <w:pPr>
        <w:shd w:val="clear" w:color="auto" w:fill="FFFFFF" w:themeFill="background1"/>
        <w:spacing w:line="276" w:lineRule="auto"/>
        <w:rPr>
          <w:rFonts w:ascii="Verdana" w:hAnsi="Verdana"/>
          <w:noProof/>
          <w:lang w:val="en-US"/>
        </w:rPr>
      </w:pPr>
      <w:r w:rsidRPr="007308D3">
        <w:rPr>
          <w:rFonts w:ascii="Verdana" w:hAnsi="Verdana"/>
          <w:noProof/>
          <w:lang w:val="en-GB"/>
        </w:rPr>
        <w:t>27.14</w:t>
      </w:r>
    </w:p>
    <w:p w14:paraId="746CB5AB" w14:textId="6D5477FB" w:rsidR="00903DAF" w:rsidRPr="007308D3" w:rsidRDefault="00903DAF" w:rsidP="00903DAF">
      <w:pPr>
        <w:shd w:val="clear" w:color="auto" w:fill="FFFFFF" w:themeFill="background1"/>
        <w:spacing w:after="200" w:line="276" w:lineRule="auto"/>
        <w:rPr>
          <w:rFonts w:ascii="Verdana" w:hAnsi="Verdana"/>
          <w:noProof/>
          <w:lang w:val="en-US"/>
        </w:rPr>
      </w:pPr>
      <w:r w:rsidRPr="007308D3">
        <w:rPr>
          <w:rFonts w:ascii="Verdana" w:hAnsi="Verdana"/>
          <w:noProof/>
          <w:lang w:val="en-GB"/>
        </w:rPr>
        <w:t>Entrepreneurs with a disability only receive limited support in the performance of their activities. Even within the new decree on individual adapted work, the VOP does not reach far enough. People who are no longer able to commit to full-time entrepreneurship due to their disability very often find it difficult to continue running their business.</w:t>
      </w:r>
    </w:p>
    <w:p w14:paraId="24173EC9" w14:textId="77777777" w:rsidR="000F5560" w:rsidRDefault="000F5560" w:rsidP="000F5560">
      <w:pPr>
        <w:shd w:val="clear" w:color="auto" w:fill="FFFFFF" w:themeFill="background1"/>
        <w:spacing w:line="276" w:lineRule="auto"/>
        <w:rPr>
          <w:rFonts w:ascii="Verdana" w:hAnsi="Verdana"/>
          <w:noProof/>
          <w:color w:val="000000" w:themeColor="text1"/>
          <w:lang w:val="en-GB"/>
        </w:rPr>
      </w:pPr>
    </w:p>
    <w:p w14:paraId="16053021" w14:textId="77777777" w:rsidR="000F5560" w:rsidRDefault="000F5560" w:rsidP="000F5560">
      <w:pPr>
        <w:shd w:val="clear" w:color="auto" w:fill="FFFFFF" w:themeFill="background1"/>
        <w:spacing w:line="276" w:lineRule="auto"/>
        <w:rPr>
          <w:rFonts w:ascii="Verdana" w:hAnsi="Verdana"/>
          <w:noProof/>
          <w:color w:val="000000" w:themeColor="text1"/>
          <w:lang w:val="en-GB"/>
        </w:rPr>
      </w:pPr>
    </w:p>
    <w:p w14:paraId="646CCC3F" w14:textId="2AD05979" w:rsidR="000F5560" w:rsidRDefault="00193306" w:rsidP="000F5560">
      <w:pPr>
        <w:shd w:val="clear" w:color="auto" w:fill="FFFFFF" w:themeFill="background1"/>
        <w:spacing w:line="276" w:lineRule="auto"/>
        <w:rPr>
          <w:rFonts w:ascii="Verdana" w:hAnsi="Verdana"/>
          <w:noProof/>
          <w:color w:val="000000" w:themeColor="text1"/>
          <w:lang w:val="en-GB"/>
        </w:rPr>
      </w:pPr>
      <w:r w:rsidRPr="007308D3">
        <w:rPr>
          <w:rFonts w:ascii="Verdana" w:hAnsi="Verdana"/>
          <w:noProof/>
          <w:color w:val="000000" w:themeColor="text1"/>
          <w:lang w:val="en-GB"/>
        </w:rPr>
        <w:t>27.15</w:t>
      </w:r>
    </w:p>
    <w:p w14:paraId="09824860" w14:textId="45799598" w:rsidR="00903DAF" w:rsidRDefault="00903DAF" w:rsidP="000F5560">
      <w:pPr>
        <w:shd w:val="clear" w:color="auto" w:fill="FFFFFF" w:themeFill="background1"/>
        <w:spacing w:line="276" w:lineRule="auto"/>
        <w:rPr>
          <w:rFonts w:ascii="Verdana" w:hAnsi="Verdana"/>
          <w:noProof/>
          <w:color w:val="000000" w:themeColor="text1"/>
          <w:lang w:val="en-GB"/>
        </w:rPr>
      </w:pPr>
      <w:r w:rsidRPr="007308D3">
        <w:rPr>
          <w:rFonts w:ascii="Verdana" w:hAnsi="Verdana"/>
          <w:noProof/>
          <w:color w:val="000000" w:themeColor="text1"/>
          <w:lang w:val="en-GB"/>
        </w:rPr>
        <w:t>On 1 January 2019, the regulations around collective adapted work came into force. The Collective Adapted Work Decree [</w:t>
      </w:r>
      <w:r w:rsidRPr="007308D3">
        <w:rPr>
          <w:rFonts w:ascii="Verdana" w:hAnsi="Verdana"/>
          <w:i/>
          <w:iCs/>
          <w:noProof/>
          <w:color w:val="000000" w:themeColor="text1"/>
          <w:lang w:val="en-GB"/>
        </w:rPr>
        <w:t>Decreet collectief maatwerk</w:t>
      </w:r>
      <w:r w:rsidRPr="007308D3">
        <w:rPr>
          <w:rFonts w:ascii="Verdana" w:hAnsi="Verdana"/>
          <w:noProof/>
          <w:color w:val="000000" w:themeColor="text1"/>
          <w:lang w:val="en-GB"/>
        </w:rPr>
        <w:t>] was passed as far back as April 2015, but its implementation was delayed due to legal issues. This delay also pushed the development of an Individual Adapted Work Decree [</w:t>
      </w:r>
      <w:r w:rsidRPr="007308D3">
        <w:rPr>
          <w:rFonts w:ascii="Verdana" w:hAnsi="Verdana"/>
          <w:i/>
          <w:iCs/>
          <w:noProof/>
          <w:color w:val="000000" w:themeColor="text1"/>
          <w:lang w:val="en-GB"/>
        </w:rPr>
        <w:t>Decreet individueel maatwerk</w:t>
      </w:r>
      <w:r w:rsidRPr="007308D3">
        <w:rPr>
          <w:rFonts w:ascii="Verdana" w:hAnsi="Verdana"/>
          <w:noProof/>
          <w:color w:val="000000" w:themeColor="text1"/>
          <w:lang w:val="en-GB"/>
        </w:rPr>
        <w:t>] further down the line — this eventually came into force as recently as 2023.</w:t>
      </w:r>
    </w:p>
    <w:p w14:paraId="00EF40B9" w14:textId="77777777" w:rsidR="000F5560" w:rsidRPr="007308D3" w:rsidRDefault="000F5560" w:rsidP="000F5560">
      <w:pPr>
        <w:shd w:val="clear" w:color="auto" w:fill="FFFFFF" w:themeFill="background1"/>
        <w:spacing w:line="276" w:lineRule="auto"/>
        <w:rPr>
          <w:rFonts w:ascii="Verdana" w:hAnsi="Verdana"/>
          <w:noProof/>
          <w:color w:val="000000" w:themeColor="text1"/>
          <w:lang w:val="en-US"/>
        </w:rPr>
      </w:pPr>
    </w:p>
    <w:p w14:paraId="4FA371C5" w14:textId="79136C7F" w:rsidR="00ED478E" w:rsidRPr="007308D3" w:rsidRDefault="00ED478E" w:rsidP="00ED478E">
      <w:pPr>
        <w:shd w:val="clear" w:color="auto" w:fill="FFFFFF" w:themeFill="background1"/>
        <w:spacing w:line="276" w:lineRule="auto"/>
        <w:rPr>
          <w:rFonts w:ascii="Verdana" w:hAnsi="Verdana"/>
          <w:noProof/>
          <w:lang w:val="en-US"/>
        </w:rPr>
      </w:pPr>
      <w:r w:rsidRPr="007308D3">
        <w:rPr>
          <w:rFonts w:ascii="Verdana" w:hAnsi="Verdana"/>
          <w:noProof/>
          <w:lang w:val="en-GB"/>
        </w:rPr>
        <w:t>27.16</w:t>
      </w:r>
    </w:p>
    <w:p w14:paraId="6CBAD856" w14:textId="3C915461" w:rsidR="006A607E" w:rsidRPr="007308D3" w:rsidRDefault="00903DAF" w:rsidP="00903DAF">
      <w:pPr>
        <w:shd w:val="clear" w:color="auto" w:fill="FFFFFF" w:themeFill="background1"/>
        <w:spacing w:after="200" w:line="276" w:lineRule="auto"/>
        <w:rPr>
          <w:rFonts w:ascii="Verdana" w:hAnsi="Verdana"/>
          <w:noProof/>
          <w:lang w:val="en-US"/>
        </w:rPr>
      </w:pPr>
      <w:r w:rsidRPr="007308D3">
        <w:rPr>
          <w:rFonts w:ascii="Verdana" w:hAnsi="Verdana"/>
          <w:noProof/>
          <w:lang w:val="en-GB"/>
        </w:rPr>
        <w:t>The Collective Adapted Work Decree enables to set up sheltered departments. By doing so, a business can provide employment for a limited group of people (at least 5 FTE), in partnership with and subject to similar employment terms as a sheltered workshop. Despite the noble intentions of these sheltered workshops, we regard this as a form of integration that falls short of the ultimate target of inclusion.</w:t>
      </w:r>
    </w:p>
    <w:p w14:paraId="44C0C3F1" w14:textId="017AD9C8" w:rsidR="009567BE" w:rsidRPr="007308D3" w:rsidRDefault="009567BE" w:rsidP="009567BE">
      <w:pPr>
        <w:shd w:val="clear" w:color="auto" w:fill="FFFFFF" w:themeFill="background1"/>
        <w:spacing w:line="276" w:lineRule="auto"/>
        <w:rPr>
          <w:rFonts w:ascii="Verdana" w:hAnsi="Verdana"/>
          <w:noProof/>
          <w:lang w:val="en-US"/>
        </w:rPr>
      </w:pPr>
      <w:r w:rsidRPr="007308D3">
        <w:rPr>
          <w:rFonts w:ascii="Verdana" w:hAnsi="Verdana"/>
          <w:noProof/>
          <w:lang w:val="en-GB"/>
        </w:rPr>
        <w:t>27.17</w:t>
      </w:r>
    </w:p>
    <w:p w14:paraId="4DEBA92A" w14:textId="6E622D4D" w:rsidR="00AE5468" w:rsidRPr="007308D3" w:rsidRDefault="00903DAF" w:rsidP="009567BE">
      <w:pPr>
        <w:shd w:val="clear" w:color="auto" w:fill="FFFFFF" w:themeFill="background1"/>
        <w:spacing w:after="200" w:line="276" w:lineRule="auto"/>
        <w:rPr>
          <w:rFonts w:ascii="Verdana" w:hAnsi="Verdana"/>
          <w:lang w:val="en-US"/>
        </w:rPr>
      </w:pPr>
      <w:r w:rsidRPr="007308D3">
        <w:rPr>
          <w:rFonts w:ascii="Verdana" w:hAnsi="Verdana"/>
          <w:noProof/>
          <w:lang w:val="en-GB"/>
        </w:rPr>
        <w:t xml:space="preserve">Despite efforts to achieve a transition from sheltered workshops into the regular economy, the number of employees who make the step towards inclusive employment this way remains quite low. </w:t>
      </w:r>
      <w:bookmarkStart w:id="15" w:name="_Hlk160352976"/>
      <w:r w:rsidRPr="007308D3">
        <w:rPr>
          <w:rFonts w:ascii="Verdana" w:hAnsi="Verdana"/>
          <w:lang w:val="en-GB"/>
        </w:rPr>
        <w:t>In a report about the 2019-2020 transition policy,</w:t>
      </w:r>
      <w:r w:rsidRPr="007308D3">
        <w:rPr>
          <w:rStyle w:val="FootnoteReference"/>
          <w:rFonts w:ascii="Verdana" w:hAnsi="Verdana"/>
          <w:lang w:val="en-GB"/>
        </w:rPr>
        <w:footnoteReference w:id="53"/>
      </w:r>
      <w:r w:rsidRPr="007308D3">
        <w:rPr>
          <w:rFonts w:ascii="Verdana" w:hAnsi="Verdana"/>
          <w:lang w:val="en-GB"/>
        </w:rPr>
        <w:t xml:space="preserve"> we can see that in 2019, within a group of 23,387 employees in sheltered workshops, 2.5% (584 people) made the transition into the regular economy. The figures for 2020 are less reliable due to the coronavirus pandemic. More recent data are not yet available.</w:t>
      </w:r>
      <w:bookmarkEnd w:id="15"/>
    </w:p>
    <w:p w14:paraId="569692C0" w14:textId="3B6E7A60" w:rsidR="00AE5468" w:rsidRPr="007308D3" w:rsidRDefault="00E57D8D" w:rsidP="00AE5468">
      <w:pPr>
        <w:spacing w:line="276" w:lineRule="auto"/>
        <w:rPr>
          <w:rFonts w:ascii="Verdana" w:hAnsi="Verdana"/>
          <w:noProof/>
          <w:lang w:val="en-US"/>
        </w:rPr>
      </w:pPr>
      <w:r w:rsidRPr="007308D3">
        <w:rPr>
          <w:rFonts w:ascii="Verdana" w:hAnsi="Verdana"/>
          <w:noProof/>
          <w:lang w:val="en-GB"/>
        </w:rPr>
        <w:t>27.18</w:t>
      </w:r>
    </w:p>
    <w:p w14:paraId="042FA9BE" w14:textId="3101430D" w:rsidR="00903DAF" w:rsidRPr="007308D3" w:rsidRDefault="00903DAF" w:rsidP="00903DAF">
      <w:pPr>
        <w:shd w:val="clear" w:color="auto" w:fill="FFFFFF" w:themeFill="background1"/>
        <w:spacing w:after="200" w:line="276" w:lineRule="auto"/>
        <w:rPr>
          <w:rFonts w:ascii="Verdana" w:hAnsi="Verdana"/>
          <w:noProof/>
          <w:lang w:val="en-US"/>
        </w:rPr>
      </w:pPr>
      <w:r w:rsidRPr="007308D3">
        <w:rPr>
          <w:rFonts w:ascii="Verdana" w:hAnsi="Verdana"/>
          <w:noProof/>
          <w:lang w:val="en-GB"/>
        </w:rPr>
        <w:t xml:space="preserve">Where </w:t>
      </w:r>
      <w:r w:rsidR="001B011A">
        <w:rPr>
          <w:rFonts w:ascii="Verdana" w:hAnsi="Verdana"/>
          <w:noProof/>
          <w:lang w:val="en-GB"/>
        </w:rPr>
        <w:t xml:space="preserve">so-called </w:t>
      </w:r>
      <w:r w:rsidRPr="007308D3">
        <w:rPr>
          <w:rFonts w:ascii="Verdana" w:hAnsi="Verdana"/>
          <w:noProof/>
          <w:lang w:val="en-GB"/>
        </w:rPr>
        <w:t>supported employment is provided, the approach taken often remains firmly rooted in a care perspective, and people are restricted to systems of voluntary employment. Once again, this is incorrectly labelled as 'inclusive employment'.</w:t>
      </w:r>
    </w:p>
    <w:p w14:paraId="44C59459" w14:textId="18597E02" w:rsidR="00E57D8D" w:rsidRPr="007308D3" w:rsidRDefault="00E57D8D" w:rsidP="00E57D8D">
      <w:pPr>
        <w:shd w:val="clear" w:color="auto" w:fill="FFFFFF" w:themeFill="background1"/>
        <w:spacing w:line="276" w:lineRule="auto"/>
        <w:rPr>
          <w:rFonts w:ascii="Verdana" w:hAnsi="Verdana"/>
          <w:noProof/>
          <w:lang w:val="en-US"/>
        </w:rPr>
      </w:pPr>
      <w:r w:rsidRPr="007308D3">
        <w:rPr>
          <w:rFonts w:ascii="Verdana" w:hAnsi="Verdana"/>
          <w:noProof/>
          <w:lang w:val="en-GB"/>
        </w:rPr>
        <w:t>27.19</w:t>
      </w:r>
    </w:p>
    <w:p w14:paraId="338F8BBB" w14:textId="735424F4" w:rsidR="00903DAF" w:rsidRPr="007308D3" w:rsidRDefault="00903DAF" w:rsidP="00903DAF">
      <w:pPr>
        <w:shd w:val="clear" w:color="auto" w:fill="FFFFFF" w:themeFill="background1"/>
        <w:spacing w:after="200" w:line="276" w:lineRule="auto"/>
        <w:rPr>
          <w:rFonts w:ascii="Verdana" w:hAnsi="Verdana"/>
          <w:noProof/>
          <w:lang w:val="en-US"/>
        </w:rPr>
      </w:pPr>
      <w:r w:rsidRPr="007308D3">
        <w:rPr>
          <w:rFonts w:ascii="Verdana" w:hAnsi="Verdana"/>
          <w:noProof/>
          <w:lang w:val="en-GB"/>
        </w:rPr>
        <w:t>On 1 June 2023, the new Individual Adapted Work Decree [</w:t>
      </w:r>
      <w:r w:rsidRPr="007308D3">
        <w:rPr>
          <w:rFonts w:ascii="Verdana" w:hAnsi="Verdana"/>
          <w:i/>
          <w:iCs/>
          <w:noProof/>
          <w:lang w:val="en-GB"/>
        </w:rPr>
        <w:t>Decreet individueel maatwerk</w:t>
      </w:r>
      <w:r w:rsidRPr="007308D3">
        <w:rPr>
          <w:rFonts w:ascii="Verdana" w:hAnsi="Verdana"/>
          <w:noProof/>
          <w:lang w:val="en-GB"/>
        </w:rPr>
        <w:t>]</w:t>
      </w:r>
      <w:r w:rsidRPr="007308D3">
        <w:rPr>
          <w:rStyle w:val="FootnoteReference"/>
          <w:rFonts w:ascii="Verdana" w:hAnsi="Verdana"/>
          <w:noProof/>
          <w:lang w:val="en-GB"/>
        </w:rPr>
        <w:footnoteReference w:id="54"/>
      </w:r>
      <w:r w:rsidRPr="007308D3">
        <w:rPr>
          <w:rFonts w:ascii="Verdana" w:hAnsi="Verdana"/>
          <w:noProof/>
          <w:lang w:val="en-GB"/>
        </w:rPr>
        <w:t xml:space="preserve"> came into effect. With this decree, the Flemish Government intends to boost support for employers and offer</w:t>
      </w:r>
      <w:r w:rsidR="001B011A">
        <w:rPr>
          <w:rFonts w:ascii="Verdana" w:hAnsi="Verdana"/>
          <w:noProof/>
          <w:lang w:val="en-GB"/>
        </w:rPr>
        <w:t>s</w:t>
      </w:r>
      <w:r w:rsidRPr="007308D3">
        <w:rPr>
          <w:rFonts w:ascii="Verdana" w:hAnsi="Verdana"/>
          <w:noProof/>
          <w:lang w:val="en-GB"/>
        </w:rPr>
        <w:t xml:space="preserve"> improved</w:t>
      </w:r>
      <w:r w:rsidR="001B011A">
        <w:rPr>
          <w:rFonts w:ascii="Verdana" w:hAnsi="Verdana"/>
          <w:noProof/>
          <w:lang w:val="en-GB"/>
        </w:rPr>
        <w:t xml:space="preserve"> guidance</w:t>
      </w:r>
      <w:r w:rsidRPr="007308D3">
        <w:rPr>
          <w:rFonts w:ascii="Verdana" w:hAnsi="Verdana"/>
          <w:noProof/>
          <w:lang w:val="en-GB"/>
        </w:rPr>
        <w:t xml:space="preserve"> for people with a disability at inclusive workplaces. For example, the Individual Adapted Work Decree ensures that — on top of the wage allowance (previously the VOP) — employers can also call on an </w:t>
      </w:r>
      <w:r w:rsidR="001B011A">
        <w:rPr>
          <w:rFonts w:ascii="Verdana" w:hAnsi="Verdana"/>
          <w:noProof/>
          <w:lang w:val="en-GB"/>
        </w:rPr>
        <w:t>guidance</w:t>
      </w:r>
      <w:r w:rsidRPr="007308D3">
        <w:rPr>
          <w:rFonts w:ascii="Verdana" w:hAnsi="Verdana"/>
          <w:noProof/>
          <w:lang w:val="en-GB"/>
        </w:rPr>
        <w:t xml:space="preserve"> allowance for </w:t>
      </w:r>
      <w:r w:rsidR="001B011A">
        <w:rPr>
          <w:rFonts w:ascii="Verdana" w:hAnsi="Verdana"/>
          <w:noProof/>
          <w:lang w:val="en-GB"/>
        </w:rPr>
        <w:t>guidance</w:t>
      </w:r>
      <w:r w:rsidRPr="007308D3">
        <w:rPr>
          <w:rFonts w:ascii="Verdana" w:hAnsi="Verdana"/>
          <w:noProof/>
          <w:lang w:val="en-GB"/>
        </w:rPr>
        <w:t xml:space="preserve"> in the workplace.</w:t>
      </w:r>
    </w:p>
    <w:p w14:paraId="60C1BFD4" w14:textId="101BAA46" w:rsidR="00921DE6" w:rsidRPr="007308D3" w:rsidRDefault="00921DE6" w:rsidP="00921DE6">
      <w:pPr>
        <w:shd w:val="clear" w:color="auto" w:fill="FFFFFF" w:themeFill="background1"/>
        <w:spacing w:line="276" w:lineRule="auto"/>
        <w:rPr>
          <w:rFonts w:ascii="Verdana" w:hAnsi="Verdana"/>
          <w:noProof/>
          <w:lang w:val="en-US"/>
        </w:rPr>
      </w:pPr>
      <w:r w:rsidRPr="007308D3">
        <w:rPr>
          <w:rFonts w:ascii="Verdana" w:hAnsi="Verdana"/>
          <w:noProof/>
          <w:lang w:val="en-GB"/>
        </w:rPr>
        <w:t>27.20</w:t>
      </w:r>
    </w:p>
    <w:p w14:paraId="24F05722" w14:textId="31534917" w:rsidR="00903DAF" w:rsidRPr="007308D3" w:rsidRDefault="00903DAF" w:rsidP="00903DAF">
      <w:pPr>
        <w:shd w:val="clear" w:color="auto" w:fill="FFFFFF" w:themeFill="background1"/>
        <w:spacing w:after="200" w:line="276" w:lineRule="auto"/>
        <w:rPr>
          <w:rFonts w:ascii="Verdana" w:hAnsi="Verdana"/>
          <w:noProof/>
          <w:lang w:val="en-US"/>
        </w:rPr>
      </w:pPr>
      <w:r w:rsidRPr="007308D3">
        <w:rPr>
          <w:rFonts w:ascii="Verdana" w:hAnsi="Verdana"/>
          <w:noProof/>
          <w:lang w:val="en-GB"/>
        </w:rPr>
        <w:t xml:space="preserve">The Individual Adapted Employment Decree will certainly act as an incentive to improve employment opportunities on the regular labour market, including for those who require </w:t>
      </w:r>
      <w:r w:rsidR="001B011A">
        <w:rPr>
          <w:rFonts w:ascii="Verdana" w:hAnsi="Verdana"/>
          <w:noProof/>
          <w:lang w:val="en-GB"/>
        </w:rPr>
        <w:t>guidance</w:t>
      </w:r>
      <w:r w:rsidRPr="007308D3">
        <w:rPr>
          <w:rFonts w:ascii="Verdana" w:hAnsi="Verdana"/>
          <w:noProof/>
          <w:lang w:val="en-GB"/>
        </w:rPr>
        <w:t xml:space="preserve">. Even so, we fear that these measures will not create anything more than an 'inclusion light' situation, partially because they do not adequately provide for the necessary support in the workplace, in the form of personal assistants, for example. </w:t>
      </w:r>
    </w:p>
    <w:p w14:paraId="0351CCEB" w14:textId="10B577F1" w:rsidR="00487EA3" w:rsidRPr="007308D3" w:rsidRDefault="00487EA3" w:rsidP="00192359">
      <w:pPr>
        <w:shd w:val="clear" w:color="auto" w:fill="FFFFFF" w:themeFill="background1"/>
        <w:spacing w:line="276" w:lineRule="auto"/>
        <w:rPr>
          <w:rFonts w:ascii="Verdana" w:hAnsi="Verdana"/>
          <w:noProof/>
          <w:lang w:val="en-US"/>
        </w:rPr>
      </w:pPr>
      <w:r w:rsidRPr="007308D3">
        <w:rPr>
          <w:rFonts w:ascii="Verdana" w:hAnsi="Verdana"/>
          <w:noProof/>
          <w:lang w:val="en-GB"/>
        </w:rPr>
        <w:t>27.21</w:t>
      </w:r>
    </w:p>
    <w:p w14:paraId="334B70CB" w14:textId="74EEAC38" w:rsidR="00903DAF" w:rsidRPr="007308D3" w:rsidRDefault="00903DAF" w:rsidP="00903DAF">
      <w:pPr>
        <w:shd w:val="clear" w:color="auto" w:fill="FFFFFF" w:themeFill="background1"/>
        <w:spacing w:after="200" w:line="276" w:lineRule="auto"/>
        <w:rPr>
          <w:rFonts w:ascii="Verdana" w:hAnsi="Verdana"/>
          <w:noProof/>
          <w:lang w:val="en-US"/>
        </w:rPr>
      </w:pPr>
      <w:r w:rsidRPr="007308D3">
        <w:rPr>
          <w:rFonts w:ascii="Verdana" w:hAnsi="Verdana"/>
          <w:noProof/>
          <w:lang w:val="en-GB"/>
        </w:rPr>
        <w:t>There are no plans to review the role of sheltered workshops, meaning this segregated form of employment will prove to be the end point for a large number of people. Once again, we note that the Flemish Government — as is the case for inclusive education — is ignoring the clear guidelines set by the CRPD by continuing to invest in segregation. The policy adopted by the Flemish Government falls short in terms of clarity on the final objectives of the changes required.</w:t>
      </w:r>
    </w:p>
    <w:p w14:paraId="178D4B79" w14:textId="77777777" w:rsidR="00355AD4" w:rsidRPr="007308D3" w:rsidRDefault="00355AD4" w:rsidP="00903DAF">
      <w:pPr>
        <w:shd w:val="clear" w:color="auto" w:fill="FFFFFF" w:themeFill="background1"/>
        <w:spacing w:after="200" w:line="276" w:lineRule="auto"/>
        <w:rPr>
          <w:rFonts w:ascii="Verdana" w:hAnsi="Verdana"/>
          <w:noProof/>
          <w:lang w:val="en-US"/>
        </w:rPr>
      </w:pPr>
    </w:p>
    <w:p w14:paraId="6DB3D0C8" w14:textId="5298DEE1" w:rsidR="00903DAF" w:rsidRPr="005E2831" w:rsidRDefault="00903DAF" w:rsidP="005E2831">
      <w:pPr>
        <w:pStyle w:val="GRIP-Titelklein"/>
        <w:pBdr>
          <w:top w:val="single" w:sz="4" w:space="1" w:color="auto"/>
          <w:left w:val="single" w:sz="4" w:space="4" w:color="auto"/>
          <w:bottom w:val="single" w:sz="4" w:space="1" w:color="auto"/>
          <w:right w:val="single" w:sz="4" w:space="4" w:color="auto"/>
        </w:pBdr>
        <w:spacing w:line="276" w:lineRule="auto"/>
        <w:jc w:val="center"/>
        <w:rPr>
          <w:szCs w:val="24"/>
          <w:lang w:val="en-US"/>
        </w:rPr>
      </w:pPr>
      <w:r w:rsidRPr="005E2831">
        <w:rPr>
          <w:bCs/>
          <w:szCs w:val="24"/>
          <w:lang w:val="en-GB"/>
        </w:rPr>
        <w:t>RECOMMENDATIONS WITH REGARD TO ARTICLE 27</w:t>
      </w:r>
    </w:p>
    <w:p w14:paraId="265D88DC" w14:textId="77777777" w:rsidR="00903DAF" w:rsidRPr="007308D3" w:rsidRDefault="00903DAF" w:rsidP="00903DAF">
      <w:pPr>
        <w:pStyle w:val="GRIP-Titelklein"/>
        <w:spacing w:line="276" w:lineRule="auto"/>
        <w:rPr>
          <w:sz w:val="22"/>
          <w:lang w:val="en-US"/>
        </w:rPr>
      </w:pPr>
    </w:p>
    <w:p w14:paraId="6D5831AB" w14:textId="05509D24" w:rsidR="00903DAF" w:rsidRPr="007308D3" w:rsidRDefault="00116EEF" w:rsidP="00116EEF">
      <w:pPr>
        <w:pStyle w:val="GRIP-Titelklein"/>
        <w:spacing w:line="276" w:lineRule="auto"/>
        <w:rPr>
          <w:sz w:val="22"/>
          <w:lang w:val="en-US"/>
        </w:rPr>
      </w:pPr>
      <w:r>
        <w:rPr>
          <w:bCs/>
          <w:sz w:val="22"/>
          <w:lang w:val="en-GB"/>
        </w:rPr>
        <w:t xml:space="preserve">Recommendation no. 21: </w:t>
      </w:r>
      <w:r w:rsidR="00225358" w:rsidRPr="007308D3">
        <w:rPr>
          <w:bCs/>
          <w:sz w:val="22"/>
          <w:lang w:val="en-GB"/>
        </w:rPr>
        <w:t>Formulate a clear message with regard to the efforts made to employ people with a disability in the regular economy. This also means that the tasks of collective sheltered workshops and the social economy must be reviewed, taking Article 27 and the General Comment as a starting point.</w:t>
      </w:r>
    </w:p>
    <w:p w14:paraId="6B764D7A" w14:textId="77777777" w:rsidR="00903DAF" w:rsidRPr="007308D3" w:rsidRDefault="00903DAF" w:rsidP="00903DAF">
      <w:pPr>
        <w:pStyle w:val="GRIP-Titelklein"/>
        <w:spacing w:line="276" w:lineRule="auto"/>
        <w:ind w:left="360"/>
        <w:rPr>
          <w:color w:val="A22332"/>
          <w:sz w:val="22"/>
          <w:lang w:val="en-US"/>
        </w:rPr>
      </w:pPr>
    </w:p>
    <w:p w14:paraId="348731F0" w14:textId="1E73048C" w:rsidR="00903DAF" w:rsidRPr="007308D3" w:rsidRDefault="00116EEF" w:rsidP="00116EEF">
      <w:pPr>
        <w:pStyle w:val="GRIP-Titelklein"/>
        <w:spacing w:line="276" w:lineRule="auto"/>
        <w:rPr>
          <w:sz w:val="22"/>
          <w:lang w:val="en-US"/>
        </w:rPr>
      </w:pPr>
      <w:r>
        <w:rPr>
          <w:bCs/>
          <w:sz w:val="22"/>
          <w:lang w:val="en-GB"/>
        </w:rPr>
        <w:t xml:space="preserve">Recommendation no. 22: </w:t>
      </w:r>
      <w:r w:rsidR="00903DAF" w:rsidRPr="007308D3">
        <w:rPr>
          <w:bCs/>
          <w:sz w:val="22"/>
          <w:lang w:val="en-GB"/>
        </w:rPr>
        <w:t>Boost the options for people with a disability in terms of employment in the regular economy by providing personal assistance in the workplace.</w:t>
      </w:r>
    </w:p>
    <w:p w14:paraId="1C9D8D48" w14:textId="77777777" w:rsidR="009A6B4E" w:rsidRPr="007308D3" w:rsidRDefault="009A6B4E" w:rsidP="009A6B4E">
      <w:pPr>
        <w:rPr>
          <w:lang w:val="en-US"/>
        </w:rPr>
      </w:pPr>
    </w:p>
    <w:p w14:paraId="12FB1EC8" w14:textId="77777777" w:rsidR="000005CB" w:rsidRPr="007308D3" w:rsidRDefault="000005CB" w:rsidP="005C2335">
      <w:pPr>
        <w:shd w:val="clear" w:color="auto" w:fill="FFFFFF" w:themeFill="background1"/>
        <w:spacing w:line="276" w:lineRule="auto"/>
        <w:rPr>
          <w:rFonts w:ascii="Verdana" w:hAnsi="Verdana"/>
          <w:b/>
          <w:bCs/>
          <w:lang w:val="en-US"/>
        </w:rPr>
      </w:pPr>
    </w:p>
    <w:p w14:paraId="22459D39" w14:textId="26C9B719" w:rsidR="00D43302" w:rsidRDefault="005C2335" w:rsidP="00D43302">
      <w:pPr>
        <w:shd w:val="clear" w:color="auto" w:fill="FFFFFF" w:themeFill="background1"/>
        <w:spacing w:line="276" w:lineRule="auto"/>
        <w:rPr>
          <w:rFonts w:ascii="Lucida Sans" w:hAnsi="Lucida Sans"/>
          <w:b/>
          <w:bCs/>
          <w:sz w:val="28"/>
          <w:szCs w:val="28"/>
          <w:lang w:val="en-GB"/>
        </w:rPr>
      </w:pPr>
      <w:r w:rsidRPr="005E2831">
        <w:rPr>
          <w:rFonts w:ascii="Lucida Sans" w:hAnsi="Lucida Sans"/>
          <w:b/>
          <w:bCs/>
          <w:sz w:val="28"/>
          <w:szCs w:val="28"/>
          <w:lang w:val="en-GB"/>
        </w:rPr>
        <w:t xml:space="preserve">Article 28: right to an adequate standard of living and social protection </w:t>
      </w:r>
      <w:r w:rsidR="00D43302" w:rsidRPr="005E2831">
        <w:rPr>
          <w:rFonts w:ascii="Lucida Sans" w:hAnsi="Lucida Sans"/>
          <w:vanish/>
          <w:color w:val="2E74B5" w:themeColor="accent5" w:themeShade="BF"/>
          <w:lang w:val="en-US"/>
        </w:rPr>
        <w:t>LOI 26.</w:t>
      </w:r>
      <w:r w:rsidR="00D43302" w:rsidRPr="005E2831">
        <w:rPr>
          <w:rFonts w:ascii="Lucida Sans" w:hAnsi="Lucida Sans"/>
          <w:vanish/>
          <w:color w:val="2E74B5" w:themeColor="accent5" w:themeShade="BF"/>
          <w:lang w:val="en-US"/>
        </w:rPr>
        <w:tab/>
        <w:t>Please describe measures taken to:</w:t>
      </w:r>
    </w:p>
    <w:p w14:paraId="2F22C555" w14:textId="77777777" w:rsidR="00FE0D45" w:rsidRDefault="00FE0D45" w:rsidP="00D43302">
      <w:pPr>
        <w:shd w:val="clear" w:color="auto" w:fill="FFFFFF" w:themeFill="background1"/>
        <w:spacing w:line="276" w:lineRule="auto"/>
        <w:rPr>
          <w:rFonts w:ascii="Lucida Sans" w:hAnsi="Lucida Sans"/>
          <w:b/>
          <w:bCs/>
          <w:sz w:val="28"/>
          <w:szCs w:val="28"/>
          <w:lang w:val="en-GB"/>
        </w:rPr>
      </w:pPr>
    </w:p>
    <w:p w14:paraId="63FC8824" w14:textId="4CD94C9B" w:rsidR="00FE0D45" w:rsidRPr="00FE0D45" w:rsidRDefault="00FE0D45" w:rsidP="00FE0D45">
      <w:pPr>
        <w:shd w:val="clear" w:color="auto" w:fill="FFFFFF" w:themeFill="background1"/>
        <w:spacing w:line="276" w:lineRule="auto"/>
        <w:rPr>
          <w:rFonts w:ascii="Verdana" w:hAnsi="Verdana"/>
          <w:color w:val="4472C4" w:themeColor="accent1"/>
          <w:lang w:val="en-GB"/>
        </w:rPr>
      </w:pPr>
      <w:r w:rsidRPr="00FE0D45">
        <w:rPr>
          <w:rFonts w:ascii="Verdana" w:hAnsi="Verdana"/>
          <w:color w:val="4472C4" w:themeColor="accent1"/>
          <w:lang w:val="en-GB"/>
        </w:rPr>
        <w:t>LOI 26.</w:t>
      </w:r>
      <w:r>
        <w:rPr>
          <w:rFonts w:ascii="Verdana" w:hAnsi="Verdana"/>
          <w:color w:val="4472C4" w:themeColor="accent1"/>
          <w:lang w:val="en-GB"/>
        </w:rPr>
        <w:t xml:space="preserve"> Pl</w:t>
      </w:r>
      <w:r w:rsidRPr="00FE0D45">
        <w:rPr>
          <w:rFonts w:ascii="Verdana" w:hAnsi="Verdana"/>
          <w:color w:val="4472C4" w:themeColor="accent1"/>
          <w:lang w:val="en-GB"/>
        </w:rPr>
        <w:t>ease describe measures taken to:</w:t>
      </w:r>
    </w:p>
    <w:p w14:paraId="69FFAF3B" w14:textId="77777777" w:rsidR="00FE0D45" w:rsidRPr="00FE0D45" w:rsidRDefault="00FE0D45" w:rsidP="00FE0D45">
      <w:pPr>
        <w:spacing w:line="276" w:lineRule="auto"/>
        <w:rPr>
          <w:rFonts w:ascii="Verdana" w:hAnsi="Verdana"/>
          <w:color w:val="4472C4" w:themeColor="accent1"/>
          <w:lang w:val="en-GB"/>
        </w:rPr>
      </w:pPr>
    </w:p>
    <w:p w14:paraId="10F268B1" w14:textId="5173F1FB" w:rsidR="00FE0D45" w:rsidRPr="00FE0D45" w:rsidRDefault="00FE0D45" w:rsidP="00FE0D45">
      <w:pPr>
        <w:shd w:val="clear" w:color="auto" w:fill="FFFFFF" w:themeFill="background1"/>
        <w:spacing w:line="276" w:lineRule="auto"/>
        <w:rPr>
          <w:rFonts w:ascii="Verdana" w:hAnsi="Verdana"/>
          <w:color w:val="4472C4" w:themeColor="accent1"/>
          <w:lang w:val="en-GB"/>
        </w:rPr>
      </w:pPr>
      <w:r w:rsidRPr="00FE0D45">
        <w:rPr>
          <w:rFonts w:ascii="Verdana" w:hAnsi="Verdana"/>
          <w:color w:val="4472C4" w:themeColor="accent1"/>
          <w:lang w:val="en-GB"/>
        </w:rPr>
        <w:t>(a)</w:t>
      </w:r>
      <w:r>
        <w:rPr>
          <w:rFonts w:ascii="Verdana" w:hAnsi="Verdana"/>
          <w:color w:val="4472C4" w:themeColor="accent1"/>
          <w:lang w:val="en-GB"/>
        </w:rPr>
        <w:t xml:space="preserve"> Ma</w:t>
      </w:r>
      <w:r w:rsidRPr="00FE0D45">
        <w:rPr>
          <w:rFonts w:ascii="Verdana" w:hAnsi="Verdana"/>
          <w:color w:val="4472C4" w:themeColor="accent1"/>
          <w:lang w:val="en-GB"/>
        </w:rPr>
        <w:t>instream disability in poverty and homelessness reduction strategies. Please focus in particular on the situation of women, children and older persons with disabilities;</w:t>
      </w:r>
    </w:p>
    <w:p w14:paraId="3EA70440" w14:textId="77777777" w:rsidR="00FE0D45" w:rsidRPr="00FE0D45" w:rsidRDefault="00FE0D45" w:rsidP="00FE0D45">
      <w:pPr>
        <w:shd w:val="clear" w:color="auto" w:fill="FFFFFF" w:themeFill="background1"/>
        <w:spacing w:line="276" w:lineRule="auto"/>
        <w:rPr>
          <w:rFonts w:ascii="Verdana" w:hAnsi="Verdana"/>
          <w:color w:val="4472C4" w:themeColor="accent1"/>
          <w:lang w:val="en-GB"/>
        </w:rPr>
      </w:pPr>
    </w:p>
    <w:p w14:paraId="285ADCB3" w14:textId="3D038B46" w:rsidR="00FE0D45" w:rsidRPr="00FE0D45" w:rsidRDefault="00FE0D45" w:rsidP="00FE0D45">
      <w:pPr>
        <w:shd w:val="clear" w:color="auto" w:fill="FFFFFF" w:themeFill="background1"/>
        <w:spacing w:line="276" w:lineRule="auto"/>
        <w:rPr>
          <w:rFonts w:ascii="Verdana" w:hAnsi="Verdana"/>
          <w:color w:val="4472C4" w:themeColor="accent1"/>
          <w:lang w:val="en-GB"/>
        </w:rPr>
      </w:pPr>
      <w:r w:rsidRPr="00FE0D45">
        <w:rPr>
          <w:rFonts w:ascii="Verdana" w:hAnsi="Verdana"/>
          <w:color w:val="4472C4" w:themeColor="accent1"/>
          <w:lang w:val="en-GB"/>
        </w:rPr>
        <w:t>(b)</w:t>
      </w:r>
      <w:r>
        <w:rPr>
          <w:rFonts w:ascii="Verdana" w:hAnsi="Verdana"/>
          <w:color w:val="4472C4" w:themeColor="accent1"/>
          <w:lang w:val="en-GB"/>
        </w:rPr>
        <w:t xml:space="preserve"> En</w:t>
      </w:r>
      <w:r w:rsidRPr="00FE0D45">
        <w:rPr>
          <w:rFonts w:ascii="Verdana" w:hAnsi="Verdana"/>
          <w:color w:val="4472C4" w:themeColor="accent1"/>
          <w:lang w:val="en-GB"/>
        </w:rPr>
        <w:t>sure that social protection and support services are provided to persons with disabilities, taking into account additional costs related to disability</w:t>
      </w:r>
      <w:r>
        <w:rPr>
          <w:rFonts w:ascii="Verdana" w:hAnsi="Verdana"/>
          <w:color w:val="4472C4" w:themeColor="accent1"/>
          <w:lang w:val="en-GB"/>
        </w:rPr>
        <w:t>.</w:t>
      </w:r>
    </w:p>
    <w:p w14:paraId="645C5EB8" w14:textId="77777777" w:rsidR="00FE0D45" w:rsidRPr="00FE0D45" w:rsidRDefault="00FE0D45" w:rsidP="00D43302">
      <w:pPr>
        <w:shd w:val="clear" w:color="auto" w:fill="FFFFFF" w:themeFill="background1"/>
        <w:spacing w:line="276" w:lineRule="auto"/>
        <w:rPr>
          <w:rFonts w:ascii="Lucida Sans" w:hAnsi="Lucida Sans"/>
          <w:vanish/>
          <w:color w:val="2E74B5" w:themeColor="accent5" w:themeShade="BF"/>
          <w:lang w:val="en-GB"/>
        </w:rPr>
      </w:pPr>
    </w:p>
    <w:p w14:paraId="3027E10D" w14:textId="77777777" w:rsidR="006727D2" w:rsidRPr="005E2831" w:rsidRDefault="006727D2" w:rsidP="00D43302">
      <w:pPr>
        <w:shd w:val="clear" w:color="auto" w:fill="FFFFFF" w:themeFill="background1"/>
        <w:spacing w:line="276" w:lineRule="auto"/>
        <w:rPr>
          <w:rFonts w:ascii="Lucida Sans" w:hAnsi="Lucida Sans"/>
          <w:vanish/>
          <w:color w:val="2E74B5" w:themeColor="accent5" w:themeShade="BF"/>
          <w:lang w:val="en-US"/>
        </w:rPr>
      </w:pPr>
    </w:p>
    <w:p w14:paraId="63AD5C16" w14:textId="273773AF" w:rsidR="00D43302" w:rsidRPr="005E2831" w:rsidRDefault="00D43302" w:rsidP="00D43302">
      <w:pPr>
        <w:shd w:val="clear" w:color="auto" w:fill="FFFFFF" w:themeFill="background1"/>
        <w:spacing w:line="276" w:lineRule="auto"/>
        <w:rPr>
          <w:rFonts w:ascii="Lucida Sans" w:hAnsi="Lucida Sans"/>
          <w:vanish/>
          <w:color w:val="2E74B5" w:themeColor="accent5" w:themeShade="BF"/>
          <w:lang w:val="en-US"/>
        </w:rPr>
      </w:pPr>
      <w:r w:rsidRPr="005E2831">
        <w:rPr>
          <w:rFonts w:ascii="Lucida Sans" w:hAnsi="Lucida Sans"/>
          <w:vanish/>
          <w:color w:val="2E74B5" w:themeColor="accent5" w:themeShade="BF"/>
          <w:lang w:val="en-US"/>
        </w:rPr>
        <w:t>(a)</w:t>
      </w:r>
      <w:r w:rsidRPr="005E2831">
        <w:rPr>
          <w:rFonts w:ascii="Lucida Sans" w:hAnsi="Lucida Sans"/>
          <w:vanish/>
          <w:color w:val="2E74B5" w:themeColor="accent5" w:themeShade="BF"/>
          <w:lang w:val="en-US"/>
        </w:rPr>
        <w:tab/>
        <w:t>Mainstream disability in poverty and homelessness reduction strategies. Please focus in particular on the situation of women, children and older persons with disabilities;</w:t>
      </w:r>
    </w:p>
    <w:p w14:paraId="7D64A71D" w14:textId="77777777" w:rsidR="00D43302" w:rsidRPr="005E2831" w:rsidRDefault="00D43302" w:rsidP="00D43302">
      <w:pPr>
        <w:shd w:val="clear" w:color="auto" w:fill="FFFFFF" w:themeFill="background1"/>
        <w:spacing w:line="276" w:lineRule="auto"/>
        <w:rPr>
          <w:rFonts w:ascii="Lucida Sans" w:hAnsi="Lucida Sans"/>
          <w:vanish/>
          <w:color w:val="2E74B5" w:themeColor="accent5" w:themeShade="BF"/>
          <w:lang w:val="en-US"/>
        </w:rPr>
      </w:pPr>
    </w:p>
    <w:p w14:paraId="0CB2A3AB" w14:textId="59E0A28C" w:rsidR="00D43302" w:rsidRPr="005E2831" w:rsidRDefault="00D43302" w:rsidP="00D43302">
      <w:pPr>
        <w:shd w:val="clear" w:color="auto" w:fill="FFFFFF" w:themeFill="background1"/>
        <w:spacing w:line="276" w:lineRule="auto"/>
        <w:rPr>
          <w:rFonts w:ascii="Lucida Sans" w:hAnsi="Lucida Sans"/>
          <w:vanish/>
          <w:color w:val="2E74B5" w:themeColor="accent5" w:themeShade="BF"/>
          <w:lang w:val="en-US"/>
        </w:rPr>
      </w:pPr>
      <w:r w:rsidRPr="005E2831">
        <w:rPr>
          <w:rFonts w:ascii="Lucida Sans" w:hAnsi="Lucida Sans"/>
          <w:vanish/>
          <w:color w:val="2E74B5" w:themeColor="accent5" w:themeShade="BF"/>
          <w:lang w:val="en-US"/>
        </w:rPr>
        <w:t>(b)</w:t>
      </w:r>
      <w:r w:rsidRPr="005E2831">
        <w:rPr>
          <w:rFonts w:ascii="Lucida Sans" w:hAnsi="Lucida Sans"/>
          <w:vanish/>
          <w:color w:val="2E74B5" w:themeColor="accent5" w:themeShade="BF"/>
          <w:lang w:val="en-US"/>
        </w:rPr>
        <w:tab/>
        <w:t>Ensure that social protection and support services are provided to persons with disabilities, taking into account additional costs related to disability.</w:t>
      </w:r>
    </w:p>
    <w:p w14:paraId="5FCCBBEC" w14:textId="77777777" w:rsidR="00D43302" w:rsidRPr="005E2831" w:rsidRDefault="00D43302" w:rsidP="00D43302">
      <w:pPr>
        <w:shd w:val="clear" w:color="auto" w:fill="FFFFFF" w:themeFill="background1"/>
        <w:spacing w:line="276" w:lineRule="auto"/>
        <w:rPr>
          <w:rFonts w:ascii="Lucida Sans" w:hAnsi="Lucida Sans"/>
          <w:color w:val="2E74B5" w:themeColor="accent5" w:themeShade="BF"/>
          <w:lang w:val="en-US"/>
        </w:rPr>
      </w:pPr>
    </w:p>
    <w:p w14:paraId="60152ED2" w14:textId="77777777" w:rsidR="00F7351F" w:rsidRDefault="00F7351F" w:rsidP="005C2335">
      <w:pPr>
        <w:shd w:val="clear" w:color="auto" w:fill="FFFFFF" w:themeFill="background1"/>
        <w:spacing w:line="276" w:lineRule="auto"/>
        <w:rPr>
          <w:rFonts w:ascii="Verdana" w:hAnsi="Verdana"/>
          <w:lang w:val="en-GB"/>
        </w:rPr>
      </w:pPr>
    </w:p>
    <w:p w14:paraId="55A0D46F" w14:textId="4F53E215" w:rsidR="00192359" w:rsidRPr="007308D3" w:rsidRDefault="00192359" w:rsidP="005C2335">
      <w:pPr>
        <w:shd w:val="clear" w:color="auto" w:fill="FFFFFF" w:themeFill="background1"/>
        <w:spacing w:line="276" w:lineRule="auto"/>
        <w:rPr>
          <w:rFonts w:ascii="Verdana" w:hAnsi="Verdana"/>
          <w:lang w:val="en-US"/>
        </w:rPr>
      </w:pPr>
      <w:r w:rsidRPr="007308D3">
        <w:rPr>
          <w:rFonts w:ascii="Verdana" w:hAnsi="Verdana"/>
          <w:lang w:val="en-GB"/>
        </w:rPr>
        <w:t>28.1</w:t>
      </w:r>
    </w:p>
    <w:p w14:paraId="3AFB64B9" w14:textId="77777777" w:rsidR="009A34E7" w:rsidRPr="007308D3" w:rsidRDefault="009A34E7" w:rsidP="009A34E7">
      <w:pPr>
        <w:shd w:val="clear" w:color="auto" w:fill="FFFFFF"/>
        <w:spacing w:line="276" w:lineRule="auto"/>
        <w:rPr>
          <w:rFonts w:ascii="Verdana" w:hAnsi="Verdana"/>
          <w:color w:val="000000"/>
          <w:lang w:val="en-US"/>
        </w:rPr>
      </w:pPr>
      <w:r w:rsidRPr="007308D3">
        <w:rPr>
          <w:rFonts w:ascii="Verdana" w:hAnsi="Verdana"/>
          <w:color w:val="000000"/>
          <w:lang w:val="en-GB"/>
        </w:rPr>
        <w:t>For many years now, people with a disability have been overrepresented in the poverty figures. The most recent figures regarding income and poverty among people with a disability — taken from the 2023 EU-SILC survey and calculated by Statistics Flanders — continue to show a significant disadvantage compared to people without a disability:</w:t>
      </w:r>
    </w:p>
    <w:p w14:paraId="63DE9389" w14:textId="77777777" w:rsidR="00047F5D" w:rsidRPr="00414A04" w:rsidRDefault="00047F5D" w:rsidP="00047F5D">
      <w:pPr>
        <w:shd w:val="clear" w:color="auto" w:fill="FFFFFF"/>
        <w:spacing w:line="276" w:lineRule="auto"/>
        <w:rPr>
          <w:rFonts w:ascii="Verdana" w:hAnsi="Verdana"/>
          <w:i/>
          <w:iCs/>
          <w:sz w:val="24"/>
          <w:szCs w:val="24"/>
          <w:lang w:val="en-US"/>
        </w:rPr>
      </w:pPr>
    </w:p>
    <w:p w14:paraId="6CCECF20" w14:textId="74D1E56C" w:rsidR="00047F5D" w:rsidRPr="007308D3" w:rsidRDefault="00047F5D" w:rsidP="00047F5D">
      <w:pPr>
        <w:shd w:val="clear" w:color="auto" w:fill="FFFFFF"/>
        <w:spacing w:line="276" w:lineRule="auto"/>
        <w:rPr>
          <w:rFonts w:ascii="Verdana" w:hAnsi="Verdana"/>
          <w:i/>
          <w:iCs/>
          <w:lang w:val="en-US"/>
        </w:rPr>
      </w:pPr>
      <w:r w:rsidRPr="007308D3">
        <w:rPr>
          <w:rFonts w:ascii="Verdana" w:hAnsi="Verdana"/>
          <w:i/>
          <w:iCs/>
          <w:color w:val="000000"/>
          <w:lang w:val="en-GB"/>
        </w:rPr>
        <w:t>• </w:t>
      </w:r>
      <w:r w:rsidRPr="007308D3">
        <w:rPr>
          <w:rFonts w:ascii="Verdana" w:hAnsi="Verdana"/>
          <w:color w:val="000000"/>
          <w:lang w:val="en-GB"/>
        </w:rPr>
        <w:t>According to the 2023 EU-SILC survey (calculated on the basis of total income for 2022), 13% of people with a disability were living in a household with an income below the at-risk-of-poverty threshold. In people without a disability, the at-risk-of-poverty rate was 7%.</w:t>
      </w:r>
      <w:r w:rsidRPr="007308D3">
        <w:rPr>
          <w:rFonts w:ascii="Verdana" w:hAnsi="Verdana"/>
          <w:i/>
          <w:iCs/>
          <w:color w:val="000000"/>
          <w:lang w:val="en-GB"/>
        </w:rPr>
        <w:t xml:space="preserve"> </w:t>
      </w:r>
    </w:p>
    <w:p w14:paraId="54ECEF17" w14:textId="77777777" w:rsidR="00047F5D" w:rsidRPr="007308D3" w:rsidRDefault="00047F5D" w:rsidP="00047F5D">
      <w:pPr>
        <w:shd w:val="clear" w:color="auto" w:fill="FFFFFF"/>
        <w:spacing w:line="276" w:lineRule="auto"/>
        <w:rPr>
          <w:rFonts w:ascii="Verdana" w:hAnsi="Verdana"/>
          <w:i/>
          <w:iCs/>
          <w:lang w:val="en-US"/>
        </w:rPr>
      </w:pPr>
    </w:p>
    <w:p w14:paraId="209D37EC" w14:textId="3ED10C4E" w:rsidR="00047F5D" w:rsidRPr="007308D3" w:rsidRDefault="00047F5D" w:rsidP="00047F5D">
      <w:pPr>
        <w:shd w:val="clear" w:color="auto" w:fill="FFFFFF"/>
        <w:spacing w:line="276" w:lineRule="auto"/>
        <w:rPr>
          <w:rFonts w:ascii="Verdana" w:hAnsi="Verdana"/>
          <w:lang w:val="en-US"/>
        </w:rPr>
      </w:pPr>
      <w:r w:rsidRPr="007308D3">
        <w:rPr>
          <w:rFonts w:ascii="Verdana" w:hAnsi="Verdana"/>
          <w:i/>
          <w:iCs/>
          <w:color w:val="000000"/>
          <w:lang w:val="en-GB"/>
        </w:rPr>
        <w:t>• </w:t>
      </w:r>
      <w:r w:rsidRPr="007308D3">
        <w:rPr>
          <w:rFonts w:ascii="Verdana" w:hAnsi="Verdana"/>
          <w:color w:val="000000"/>
          <w:lang w:val="en-GB"/>
        </w:rPr>
        <w:t>In 2023, 16% of people with a disability lived in a household in which the reference person indicated that they struggled (significantly) to make ends meet using the income they had available. In people without a disability, this figure stood at 6%.</w:t>
      </w:r>
    </w:p>
    <w:p w14:paraId="4A772828" w14:textId="77777777" w:rsidR="00047F5D" w:rsidRPr="007308D3" w:rsidRDefault="00047F5D" w:rsidP="00047F5D">
      <w:pPr>
        <w:shd w:val="clear" w:color="auto" w:fill="FFFFFF"/>
        <w:spacing w:line="276" w:lineRule="auto"/>
        <w:rPr>
          <w:rFonts w:ascii="Verdana" w:hAnsi="Verdana"/>
          <w:i/>
          <w:iCs/>
          <w:lang w:val="en-US"/>
        </w:rPr>
      </w:pPr>
    </w:p>
    <w:p w14:paraId="584C750D" w14:textId="4AE39572" w:rsidR="00047F5D" w:rsidRPr="007308D3" w:rsidRDefault="00047F5D" w:rsidP="00047F5D">
      <w:pPr>
        <w:shd w:val="clear" w:color="auto" w:fill="FFFFFF"/>
        <w:spacing w:line="276" w:lineRule="auto"/>
        <w:rPr>
          <w:rFonts w:ascii="Verdana" w:hAnsi="Verdana"/>
          <w:lang w:val="en-US"/>
        </w:rPr>
      </w:pPr>
      <w:r w:rsidRPr="007308D3">
        <w:rPr>
          <w:rFonts w:ascii="Verdana" w:hAnsi="Verdana"/>
          <w:i/>
          <w:iCs/>
          <w:color w:val="000000"/>
          <w:lang w:val="en-GB"/>
        </w:rPr>
        <w:t>• </w:t>
      </w:r>
      <w:r w:rsidRPr="007308D3">
        <w:rPr>
          <w:rFonts w:ascii="Verdana" w:hAnsi="Verdana"/>
          <w:color w:val="000000"/>
          <w:lang w:val="en-GB"/>
        </w:rPr>
        <w:t>According to the 2023 EU-SILC survey, 24% of people aged between 18 and 59 with a disability lived in a household with very low work intensity (as per the EU2020 indicator). In people without a disability, this figure stood at 3%.  According to the EU2030 indicator, these figures are 21% and 2% respectively.</w:t>
      </w:r>
    </w:p>
    <w:p w14:paraId="08334A7E" w14:textId="77777777" w:rsidR="00047F5D" w:rsidRPr="007308D3" w:rsidRDefault="00047F5D" w:rsidP="00047F5D">
      <w:pPr>
        <w:shd w:val="clear" w:color="auto" w:fill="FFFFFF"/>
        <w:spacing w:line="276" w:lineRule="auto"/>
        <w:rPr>
          <w:rFonts w:ascii="Verdana" w:hAnsi="Verdana"/>
          <w:i/>
          <w:iCs/>
          <w:lang w:val="en-US"/>
        </w:rPr>
      </w:pPr>
    </w:p>
    <w:p w14:paraId="51D9D19A" w14:textId="1E21D7D1" w:rsidR="001F7418" w:rsidRPr="007308D3" w:rsidRDefault="00C63B79" w:rsidP="00900C44">
      <w:pPr>
        <w:spacing w:line="276" w:lineRule="auto"/>
        <w:textAlignment w:val="baseline"/>
        <w:rPr>
          <w:rFonts w:ascii="Verdana" w:hAnsi="Verdana"/>
          <w:lang w:val="en-US"/>
        </w:rPr>
      </w:pPr>
      <w:r w:rsidRPr="007308D3">
        <w:rPr>
          <w:rFonts w:ascii="Verdana" w:hAnsi="Verdana"/>
          <w:lang w:val="en-GB"/>
        </w:rPr>
        <w:t>28.2</w:t>
      </w:r>
    </w:p>
    <w:p w14:paraId="34C68124" w14:textId="6C17385A" w:rsidR="00900C44" w:rsidRPr="007308D3" w:rsidRDefault="00900C44" w:rsidP="00900C44">
      <w:pPr>
        <w:spacing w:line="276" w:lineRule="auto"/>
        <w:textAlignment w:val="baseline"/>
        <w:rPr>
          <w:rFonts w:ascii="Verdana" w:hAnsi="Verdana"/>
          <w:lang w:val="en-US"/>
        </w:rPr>
      </w:pPr>
      <w:r w:rsidRPr="007308D3">
        <w:rPr>
          <w:rFonts w:ascii="Verdana" w:hAnsi="Verdana"/>
          <w:lang w:val="en-GB"/>
        </w:rPr>
        <w:t xml:space="preserve">The vulnerable position of people with a disability when it comes to income means that they do not have the same opportunities to lead a dignified life and fully participate in society. </w:t>
      </w:r>
    </w:p>
    <w:p w14:paraId="3E551ED7" w14:textId="77777777" w:rsidR="00900C44" w:rsidRPr="007308D3" w:rsidRDefault="00900C44" w:rsidP="00900C44">
      <w:pPr>
        <w:shd w:val="clear" w:color="auto" w:fill="FFFFFF" w:themeFill="background1"/>
        <w:spacing w:line="276" w:lineRule="auto"/>
        <w:rPr>
          <w:rFonts w:ascii="Verdana" w:hAnsi="Verdana"/>
          <w:szCs w:val="20"/>
          <w:lang w:val="en-US"/>
        </w:rPr>
      </w:pPr>
    </w:p>
    <w:p w14:paraId="71161AF4" w14:textId="1361304A" w:rsidR="00C63B79" w:rsidRPr="007308D3" w:rsidRDefault="00C63B79" w:rsidP="00900C44">
      <w:pPr>
        <w:shd w:val="clear" w:color="auto" w:fill="FFFFFF" w:themeFill="background1"/>
        <w:spacing w:line="276" w:lineRule="auto"/>
        <w:rPr>
          <w:rFonts w:ascii="Verdana" w:hAnsi="Verdana"/>
          <w:szCs w:val="20"/>
          <w:lang w:val="en-US"/>
        </w:rPr>
      </w:pPr>
      <w:r w:rsidRPr="007308D3">
        <w:rPr>
          <w:rFonts w:ascii="Verdana" w:hAnsi="Verdana"/>
          <w:szCs w:val="20"/>
          <w:lang w:val="en-GB"/>
        </w:rPr>
        <w:t>28.3</w:t>
      </w:r>
    </w:p>
    <w:p w14:paraId="628CF2FF" w14:textId="05600CAE" w:rsidR="00900C44" w:rsidRPr="007308D3" w:rsidRDefault="00900C44" w:rsidP="00900C44">
      <w:pPr>
        <w:shd w:val="clear" w:color="auto" w:fill="FFFFFF" w:themeFill="background1"/>
        <w:spacing w:line="276" w:lineRule="auto"/>
        <w:rPr>
          <w:rFonts w:ascii="Verdana" w:hAnsi="Verdana"/>
          <w:lang w:val="en-US"/>
        </w:rPr>
      </w:pPr>
      <w:r w:rsidRPr="007308D3">
        <w:rPr>
          <w:rFonts w:ascii="Verdana" w:hAnsi="Verdana"/>
          <w:lang w:val="en-GB"/>
        </w:rPr>
        <w:t>It is true that at both the federal and Flemish levels, the vulnerability of people with a disability in terms of living standards and income has come into sharper focus. Several measures have already been taken or are planned, such as the retention of the integration allowance for people who cohabit. It is important that further steps are taken in this area.</w:t>
      </w:r>
    </w:p>
    <w:p w14:paraId="5784BB97" w14:textId="77777777" w:rsidR="00377D32" w:rsidRDefault="00377D32" w:rsidP="00900C44">
      <w:pPr>
        <w:shd w:val="clear" w:color="auto" w:fill="FFFFFF" w:themeFill="background1"/>
        <w:spacing w:line="276" w:lineRule="auto"/>
        <w:rPr>
          <w:rFonts w:ascii="Verdana" w:hAnsi="Verdana"/>
          <w:lang w:val="en-GB"/>
        </w:rPr>
      </w:pPr>
    </w:p>
    <w:p w14:paraId="6B76F23D" w14:textId="1A1D6F51" w:rsidR="00810F32" w:rsidRPr="007308D3" w:rsidRDefault="00810F32" w:rsidP="00900C44">
      <w:pPr>
        <w:shd w:val="clear" w:color="auto" w:fill="FFFFFF" w:themeFill="background1"/>
        <w:spacing w:line="276" w:lineRule="auto"/>
        <w:rPr>
          <w:rFonts w:ascii="Verdana" w:hAnsi="Verdana"/>
          <w:lang w:val="en-US"/>
        </w:rPr>
      </w:pPr>
      <w:r w:rsidRPr="007308D3">
        <w:rPr>
          <w:rFonts w:ascii="Verdana" w:hAnsi="Verdana"/>
          <w:lang w:val="en-GB"/>
        </w:rPr>
        <w:t>28.4</w:t>
      </w:r>
    </w:p>
    <w:p w14:paraId="12F7971A" w14:textId="77777777" w:rsidR="00900C44" w:rsidRPr="007308D3" w:rsidRDefault="00900C44" w:rsidP="00900C44">
      <w:pPr>
        <w:shd w:val="clear" w:color="auto" w:fill="FFFFFF" w:themeFill="background1"/>
        <w:spacing w:line="276" w:lineRule="auto"/>
        <w:rPr>
          <w:rFonts w:ascii="Verdana" w:hAnsi="Verdana"/>
          <w:lang w:val="en-US"/>
        </w:rPr>
      </w:pPr>
      <w:r w:rsidRPr="007308D3">
        <w:rPr>
          <w:rFonts w:ascii="Verdana" w:hAnsi="Verdana"/>
          <w:lang w:val="en-GB"/>
        </w:rPr>
        <w:t>The benefits for people with a disability (and mainly the income replacement allowance [</w:t>
      </w:r>
      <w:r w:rsidRPr="007308D3">
        <w:rPr>
          <w:rFonts w:ascii="Verdana" w:hAnsi="Verdana"/>
          <w:i/>
          <w:iCs/>
          <w:lang w:val="en-GB"/>
        </w:rPr>
        <w:t>inkomensvervangende tegemoetkoming</w:t>
      </w:r>
      <w:r w:rsidRPr="007308D3">
        <w:rPr>
          <w:rFonts w:ascii="Verdana" w:hAnsi="Verdana"/>
          <w:lang w:val="en-GB"/>
        </w:rPr>
        <w:t>]) remain below the at-risk-of-poverty threshold. This threshold has been set at 60% of the median available standardised household income in the country.</w:t>
      </w:r>
    </w:p>
    <w:p w14:paraId="3F6C75F2" w14:textId="77777777" w:rsidR="00900C44" w:rsidRPr="007308D3" w:rsidRDefault="00900C44" w:rsidP="00900C44">
      <w:pPr>
        <w:shd w:val="clear" w:color="auto" w:fill="FFFFFF" w:themeFill="background1"/>
        <w:spacing w:line="276" w:lineRule="auto"/>
        <w:rPr>
          <w:rFonts w:ascii="Verdana" w:hAnsi="Verdana"/>
          <w:lang w:val="en-US"/>
        </w:rPr>
      </w:pPr>
    </w:p>
    <w:p w14:paraId="0F01B931" w14:textId="442BB991" w:rsidR="00810F32" w:rsidRPr="007308D3" w:rsidRDefault="00810F32" w:rsidP="00900C44">
      <w:pPr>
        <w:shd w:val="clear" w:color="auto" w:fill="FFFFFF" w:themeFill="background1"/>
        <w:spacing w:line="276" w:lineRule="auto"/>
        <w:rPr>
          <w:rFonts w:ascii="Verdana" w:hAnsi="Verdana"/>
          <w:lang w:val="en-US"/>
        </w:rPr>
      </w:pPr>
      <w:r w:rsidRPr="007308D3">
        <w:rPr>
          <w:rFonts w:ascii="Verdana" w:hAnsi="Verdana"/>
          <w:lang w:val="en-GB"/>
        </w:rPr>
        <w:t>28.5</w:t>
      </w:r>
    </w:p>
    <w:p w14:paraId="3EF592EA" w14:textId="6197937B" w:rsidR="00900C44" w:rsidRPr="007308D3" w:rsidRDefault="00900C44" w:rsidP="00900C44">
      <w:pPr>
        <w:shd w:val="clear" w:color="auto" w:fill="FFFFFF" w:themeFill="background1"/>
        <w:spacing w:line="276" w:lineRule="auto"/>
        <w:rPr>
          <w:rFonts w:ascii="Verdana" w:hAnsi="Verdana"/>
          <w:lang w:val="en-US"/>
        </w:rPr>
      </w:pPr>
      <w:r w:rsidRPr="007308D3">
        <w:rPr>
          <w:rFonts w:ascii="Verdana" w:hAnsi="Verdana"/>
          <w:lang w:val="en-GB"/>
        </w:rPr>
        <w:t xml:space="preserve">Once employed (including in a job with lower pay and a different employment rate, such as part-time employment), benefits are reduced too soon. </w:t>
      </w:r>
    </w:p>
    <w:p w14:paraId="5A14F3FA" w14:textId="77777777" w:rsidR="00F7351F" w:rsidRDefault="00F7351F" w:rsidP="00900C44">
      <w:pPr>
        <w:shd w:val="clear" w:color="auto" w:fill="FFFFFF" w:themeFill="background1"/>
        <w:spacing w:line="276" w:lineRule="auto"/>
        <w:rPr>
          <w:rFonts w:ascii="Verdana" w:hAnsi="Verdana"/>
          <w:lang w:val="en-GB"/>
        </w:rPr>
      </w:pPr>
    </w:p>
    <w:p w14:paraId="31D2A116" w14:textId="26DF282C" w:rsidR="006E25D1" w:rsidRPr="007308D3" w:rsidRDefault="006E25D1" w:rsidP="00900C44">
      <w:pPr>
        <w:shd w:val="clear" w:color="auto" w:fill="FFFFFF" w:themeFill="background1"/>
        <w:spacing w:line="276" w:lineRule="auto"/>
        <w:rPr>
          <w:rFonts w:ascii="Verdana" w:hAnsi="Verdana"/>
          <w:lang w:val="en-US"/>
        </w:rPr>
      </w:pPr>
      <w:r w:rsidRPr="007308D3">
        <w:rPr>
          <w:rFonts w:ascii="Verdana" w:hAnsi="Verdana"/>
          <w:lang w:val="en-GB"/>
        </w:rPr>
        <w:t>28.6</w:t>
      </w:r>
    </w:p>
    <w:p w14:paraId="426C54AF" w14:textId="578404A8" w:rsidR="00900C44" w:rsidRPr="007308D3" w:rsidRDefault="00900C44" w:rsidP="00900C44">
      <w:pPr>
        <w:shd w:val="clear" w:color="auto" w:fill="FFFFFF" w:themeFill="background1"/>
        <w:spacing w:line="276" w:lineRule="auto"/>
        <w:rPr>
          <w:rFonts w:ascii="Verdana" w:hAnsi="Verdana"/>
          <w:lang w:val="en-US"/>
        </w:rPr>
      </w:pPr>
      <w:r w:rsidRPr="007308D3">
        <w:rPr>
          <w:rFonts w:ascii="Verdana" w:hAnsi="Verdana"/>
          <w:lang w:val="en-GB"/>
        </w:rPr>
        <w:t xml:space="preserve">Many people with a disability remain financially dependent on the person they are living with, due to the fact that benefits such as the income replacement allowance or disability benefit are significantly reduced because they are cohabiting. This 'price of love' is perpetuating unequal opportunities when it comes to forming relationships and building a family while retaining one's personal autonomy. In fact, this disparity in the social security system has featured high on the list of concerns raised by poverty organisations for some time. </w:t>
      </w:r>
    </w:p>
    <w:p w14:paraId="50F99D68" w14:textId="77777777" w:rsidR="00900C44" w:rsidRPr="007308D3" w:rsidRDefault="00900C44" w:rsidP="00900C44">
      <w:pPr>
        <w:shd w:val="clear" w:color="auto" w:fill="FFFFFF" w:themeFill="background1"/>
        <w:spacing w:line="276" w:lineRule="auto"/>
        <w:rPr>
          <w:rFonts w:ascii="Verdana" w:hAnsi="Verdana"/>
          <w:lang w:val="en-US"/>
        </w:rPr>
      </w:pPr>
    </w:p>
    <w:p w14:paraId="7FBFA975" w14:textId="6C3B8E03" w:rsidR="006E25D1" w:rsidRPr="007308D3" w:rsidRDefault="006E25D1" w:rsidP="00900C44">
      <w:pPr>
        <w:shd w:val="clear" w:color="auto" w:fill="FFFFFF" w:themeFill="background1"/>
        <w:spacing w:line="276" w:lineRule="auto"/>
        <w:rPr>
          <w:rFonts w:ascii="Verdana" w:hAnsi="Verdana"/>
          <w:b/>
          <w:lang w:val="en-US"/>
        </w:rPr>
      </w:pPr>
      <w:r w:rsidRPr="007308D3">
        <w:rPr>
          <w:rFonts w:ascii="Verdana" w:hAnsi="Verdana"/>
          <w:lang w:val="en-GB"/>
        </w:rPr>
        <w:t>28.7</w:t>
      </w:r>
    </w:p>
    <w:p w14:paraId="131884D6" w14:textId="3B9E085E" w:rsidR="00900C44" w:rsidRPr="007308D3" w:rsidRDefault="00900C44" w:rsidP="00900C44">
      <w:pPr>
        <w:shd w:val="clear" w:color="auto" w:fill="FFFFFF" w:themeFill="background1"/>
        <w:spacing w:line="276" w:lineRule="auto"/>
        <w:rPr>
          <w:rFonts w:ascii="Verdana" w:hAnsi="Verdana"/>
          <w:lang w:val="en-US"/>
        </w:rPr>
      </w:pPr>
      <w:r w:rsidRPr="007308D3">
        <w:rPr>
          <w:rFonts w:ascii="Verdana" w:hAnsi="Verdana"/>
          <w:lang w:val="en-GB"/>
        </w:rPr>
        <w:t>An integration allowance is paid to people who are deemed not to be fully self-reliant, and who are incurring unquantifiable additional costs due to their disability as a result. However, those who earn more than a certain amount have their integration allowance reduced or taken away entirely. As a consequence, these people have no option but to cover the costs of their disability using their regular income. The result is an absolute lack of equality when it comes to the opportunity to earn an adequate income. The exemption threshold for those who are in work has been raised by a significant amount, which is a major positive step. Even so, the exemption threshold for those who are paid a taxable replacement income (disability benefit, pension, unemployment benefit, living wage) remains very low. The government apparently believes that this group of people should be left to their own devices when it comes to covering any extra cost of their disability.</w:t>
      </w:r>
    </w:p>
    <w:p w14:paraId="2EACC85B" w14:textId="77777777" w:rsidR="00900C44" w:rsidRPr="007308D3" w:rsidRDefault="00900C44" w:rsidP="00900C44">
      <w:pPr>
        <w:shd w:val="clear" w:color="auto" w:fill="FFFFFF" w:themeFill="background1"/>
        <w:spacing w:line="276" w:lineRule="auto"/>
        <w:rPr>
          <w:rFonts w:ascii="Verdana" w:hAnsi="Verdana"/>
          <w:lang w:val="en-US"/>
        </w:rPr>
      </w:pPr>
    </w:p>
    <w:p w14:paraId="7A0D8A4D" w14:textId="43C40087" w:rsidR="003F752D" w:rsidRPr="007308D3" w:rsidRDefault="003F752D" w:rsidP="00900C44">
      <w:pPr>
        <w:shd w:val="clear" w:color="auto" w:fill="FFFFFF" w:themeFill="background1"/>
        <w:spacing w:line="276" w:lineRule="auto"/>
        <w:rPr>
          <w:rFonts w:ascii="Verdana" w:hAnsi="Verdana"/>
          <w:lang w:val="en-US"/>
        </w:rPr>
      </w:pPr>
      <w:r w:rsidRPr="007308D3">
        <w:rPr>
          <w:rFonts w:ascii="Verdana" w:hAnsi="Verdana"/>
          <w:lang w:val="en-GB"/>
        </w:rPr>
        <w:t>28.8</w:t>
      </w:r>
    </w:p>
    <w:p w14:paraId="358F10E5" w14:textId="77777777" w:rsidR="00900C44" w:rsidRPr="007308D3" w:rsidRDefault="00900C44" w:rsidP="00900C44">
      <w:pPr>
        <w:shd w:val="clear" w:color="auto" w:fill="FFFFFF" w:themeFill="background1"/>
        <w:spacing w:line="276" w:lineRule="auto"/>
        <w:rPr>
          <w:rFonts w:ascii="Verdana" w:hAnsi="Verdana"/>
          <w:lang w:val="en-US"/>
        </w:rPr>
      </w:pPr>
      <w:r w:rsidRPr="007308D3">
        <w:rPr>
          <w:rFonts w:ascii="Verdana" w:hAnsi="Verdana"/>
          <w:lang w:val="en-GB"/>
        </w:rPr>
        <w:t>Due to the above considerations, people with a disability and their family members often have no option but to fall back on their household income to pay for the additional cost they face due to their disability. As a result, they sink ever deeper into the vicious cycle of poverty.</w:t>
      </w:r>
    </w:p>
    <w:p w14:paraId="7B286C17" w14:textId="77777777" w:rsidR="00963D4F" w:rsidRDefault="00963D4F" w:rsidP="00900C44">
      <w:pPr>
        <w:shd w:val="clear" w:color="auto" w:fill="FFFFFF" w:themeFill="background1"/>
        <w:spacing w:line="276" w:lineRule="auto"/>
        <w:rPr>
          <w:rFonts w:ascii="Verdana" w:hAnsi="Verdana"/>
          <w:lang w:val="en-US"/>
        </w:rPr>
      </w:pPr>
    </w:p>
    <w:p w14:paraId="4064DB49" w14:textId="77777777" w:rsidR="00377D32" w:rsidRDefault="00377D32" w:rsidP="00900C44">
      <w:pPr>
        <w:shd w:val="clear" w:color="auto" w:fill="FFFFFF" w:themeFill="background1"/>
        <w:spacing w:line="276" w:lineRule="auto"/>
        <w:rPr>
          <w:rFonts w:ascii="Verdana" w:hAnsi="Verdana"/>
          <w:lang w:val="en-US"/>
        </w:rPr>
      </w:pPr>
    </w:p>
    <w:p w14:paraId="7C307BC5" w14:textId="77777777" w:rsidR="00963D4F" w:rsidRPr="007308D3" w:rsidRDefault="00963D4F" w:rsidP="00900C44">
      <w:pPr>
        <w:shd w:val="clear" w:color="auto" w:fill="FFFFFF" w:themeFill="background1"/>
        <w:spacing w:line="276" w:lineRule="auto"/>
        <w:rPr>
          <w:rFonts w:ascii="Verdana" w:hAnsi="Verdana"/>
          <w:lang w:val="en-US"/>
        </w:rPr>
      </w:pPr>
    </w:p>
    <w:p w14:paraId="77C6FDF3" w14:textId="5EC52BA6" w:rsidR="00900C44" w:rsidRPr="00B74511" w:rsidRDefault="00900C44" w:rsidP="00B74511">
      <w:pPr>
        <w:pStyle w:val="GRIP-Titelklein"/>
        <w:pBdr>
          <w:top w:val="single" w:sz="4" w:space="1" w:color="auto"/>
          <w:left w:val="single" w:sz="4" w:space="4" w:color="auto"/>
          <w:bottom w:val="single" w:sz="4" w:space="1" w:color="auto"/>
          <w:right w:val="single" w:sz="4" w:space="4" w:color="auto"/>
        </w:pBdr>
        <w:spacing w:line="276" w:lineRule="auto"/>
        <w:jc w:val="center"/>
        <w:rPr>
          <w:szCs w:val="24"/>
          <w:lang w:val="en-US"/>
        </w:rPr>
      </w:pPr>
      <w:r w:rsidRPr="00B74511">
        <w:rPr>
          <w:bCs/>
          <w:szCs w:val="24"/>
          <w:lang w:val="en-GB"/>
        </w:rPr>
        <w:t>RECOMMENDATIONS WITH REGARD TO ARTICLE 28</w:t>
      </w:r>
    </w:p>
    <w:p w14:paraId="280958F4" w14:textId="77777777" w:rsidR="00900C44" w:rsidRPr="007308D3" w:rsidRDefault="00900C44" w:rsidP="00900C44">
      <w:pPr>
        <w:pStyle w:val="GRIP-Titelklein"/>
        <w:spacing w:line="276" w:lineRule="auto"/>
        <w:rPr>
          <w:sz w:val="22"/>
          <w:lang w:val="en-US"/>
        </w:rPr>
      </w:pPr>
    </w:p>
    <w:p w14:paraId="09A63DEB" w14:textId="2DAD959D" w:rsidR="00900C44" w:rsidRPr="00116EEF" w:rsidRDefault="00116EEF" w:rsidP="00116EEF">
      <w:pPr>
        <w:shd w:val="clear" w:color="auto" w:fill="FFFFFF" w:themeFill="background1"/>
        <w:spacing w:line="276" w:lineRule="auto"/>
        <w:rPr>
          <w:rFonts w:ascii="Verdana" w:hAnsi="Verdana"/>
          <w:b/>
          <w:bCs/>
          <w:lang w:val="en-US"/>
        </w:rPr>
      </w:pPr>
      <w:r>
        <w:rPr>
          <w:rFonts w:ascii="Verdana" w:hAnsi="Verdana"/>
          <w:b/>
          <w:bCs/>
          <w:lang w:val="en-GB"/>
        </w:rPr>
        <w:t xml:space="preserve">Recommendation no. 23: </w:t>
      </w:r>
      <w:r w:rsidR="00DB7DE2" w:rsidRPr="00116EEF">
        <w:rPr>
          <w:rFonts w:ascii="Verdana" w:hAnsi="Verdana"/>
          <w:b/>
          <w:bCs/>
          <w:lang w:val="en-GB"/>
        </w:rPr>
        <w:t>Provide adequate benefits for all citizens, including for people with a disability. This means all benefits must immediately be raised to the at-risk-of-poverty threshold.</w:t>
      </w:r>
    </w:p>
    <w:p w14:paraId="49A21977" w14:textId="77777777" w:rsidR="00900C44" w:rsidRPr="007308D3" w:rsidRDefault="00900C44" w:rsidP="00900C44">
      <w:pPr>
        <w:pStyle w:val="ListParagraph"/>
        <w:shd w:val="clear" w:color="auto" w:fill="FFFFFF" w:themeFill="background1"/>
        <w:spacing w:line="276" w:lineRule="auto"/>
        <w:ind w:left="360"/>
        <w:rPr>
          <w:rFonts w:ascii="Verdana" w:hAnsi="Verdana"/>
          <w:b/>
          <w:bCs/>
          <w:lang w:val="en-US"/>
        </w:rPr>
      </w:pPr>
    </w:p>
    <w:p w14:paraId="6AB7D3CD" w14:textId="3BF9242A" w:rsidR="00900C44" w:rsidRPr="00116EEF" w:rsidRDefault="00116EEF" w:rsidP="00116EEF">
      <w:pPr>
        <w:shd w:val="clear" w:color="auto" w:fill="FFFFFF" w:themeFill="background1"/>
        <w:spacing w:line="276" w:lineRule="auto"/>
        <w:rPr>
          <w:rFonts w:ascii="Verdana" w:hAnsi="Verdana"/>
          <w:b/>
          <w:bCs/>
          <w:lang w:val="en-US"/>
        </w:rPr>
      </w:pPr>
      <w:r>
        <w:rPr>
          <w:rFonts w:ascii="Verdana" w:hAnsi="Verdana"/>
          <w:b/>
          <w:bCs/>
          <w:lang w:val="en-GB"/>
        </w:rPr>
        <w:t xml:space="preserve">Recommendation no. 24: </w:t>
      </w:r>
      <w:r w:rsidR="00DB1ACA" w:rsidRPr="00116EEF">
        <w:rPr>
          <w:rFonts w:ascii="Verdana" w:hAnsi="Verdana"/>
          <w:b/>
          <w:bCs/>
          <w:lang w:val="en-GB"/>
        </w:rPr>
        <w:t>Maintain the full disability-specific allowance covering the additional costs of disability (the integration allowance) to facilitate full participation in society for those starting employment, regardless of their income.</w:t>
      </w:r>
    </w:p>
    <w:p w14:paraId="332E9216" w14:textId="77777777" w:rsidR="005E3172" w:rsidRPr="007308D3" w:rsidRDefault="005E3172" w:rsidP="003756E4">
      <w:pPr>
        <w:shd w:val="clear" w:color="auto" w:fill="FFFFFF" w:themeFill="background1"/>
        <w:spacing w:line="276" w:lineRule="auto"/>
        <w:rPr>
          <w:rFonts w:ascii="Verdana" w:hAnsi="Verdana"/>
          <w:b/>
          <w:bCs/>
          <w:lang w:val="en-US"/>
        </w:rPr>
      </w:pPr>
      <w:bookmarkStart w:id="16" w:name="_Hlk79754814"/>
    </w:p>
    <w:p w14:paraId="771F06EE" w14:textId="77777777" w:rsidR="00F7351F" w:rsidRDefault="00F7351F" w:rsidP="00264291">
      <w:pPr>
        <w:shd w:val="clear" w:color="auto" w:fill="FFFFFF" w:themeFill="background1"/>
        <w:spacing w:line="276" w:lineRule="auto"/>
        <w:rPr>
          <w:rFonts w:ascii="Lucida Sans" w:hAnsi="Lucida Sans"/>
          <w:b/>
          <w:bCs/>
          <w:sz w:val="28"/>
          <w:szCs w:val="28"/>
          <w:lang w:val="en-GB"/>
        </w:rPr>
      </w:pPr>
    </w:p>
    <w:p w14:paraId="76BFC94C" w14:textId="77777777" w:rsidR="00116EEF" w:rsidRDefault="00116EEF" w:rsidP="00264291">
      <w:pPr>
        <w:shd w:val="clear" w:color="auto" w:fill="FFFFFF" w:themeFill="background1"/>
        <w:spacing w:line="276" w:lineRule="auto"/>
        <w:rPr>
          <w:rFonts w:ascii="Lucida Sans" w:hAnsi="Lucida Sans"/>
          <w:b/>
          <w:bCs/>
          <w:sz w:val="28"/>
          <w:szCs w:val="28"/>
          <w:lang w:val="en-GB"/>
        </w:rPr>
      </w:pPr>
    </w:p>
    <w:p w14:paraId="5C43AA47" w14:textId="77777777" w:rsidR="00116EEF" w:rsidRDefault="00116EEF" w:rsidP="00264291">
      <w:pPr>
        <w:shd w:val="clear" w:color="auto" w:fill="FFFFFF" w:themeFill="background1"/>
        <w:spacing w:line="276" w:lineRule="auto"/>
        <w:rPr>
          <w:rFonts w:ascii="Lucida Sans" w:hAnsi="Lucida Sans"/>
          <w:b/>
          <w:bCs/>
          <w:sz w:val="28"/>
          <w:szCs w:val="28"/>
          <w:lang w:val="en-GB"/>
        </w:rPr>
      </w:pPr>
    </w:p>
    <w:p w14:paraId="7814EB28" w14:textId="27B21D69" w:rsidR="00264291" w:rsidRPr="00B74511" w:rsidRDefault="003756E4" w:rsidP="00264291">
      <w:pPr>
        <w:shd w:val="clear" w:color="auto" w:fill="FFFFFF" w:themeFill="background1"/>
        <w:spacing w:line="276" w:lineRule="auto"/>
        <w:rPr>
          <w:rFonts w:ascii="Lucida Sans" w:hAnsi="Lucida Sans"/>
          <w:vanish/>
          <w:color w:val="2E74B5" w:themeColor="accent5" w:themeShade="BF"/>
          <w:sz w:val="28"/>
          <w:szCs w:val="28"/>
          <w:lang w:val="en-US"/>
        </w:rPr>
      </w:pPr>
      <w:r w:rsidRPr="00B74511">
        <w:rPr>
          <w:rFonts w:ascii="Lucida Sans" w:hAnsi="Lucida Sans"/>
          <w:b/>
          <w:bCs/>
          <w:sz w:val="28"/>
          <w:szCs w:val="28"/>
          <w:lang w:val="en-GB"/>
        </w:rPr>
        <w:t>Article 31: statistics and data collection</w:t>
      </w:r>
      <w:bookmarkEnd w:id="16"/>
      <w:r w:rsidR="00264291" w:rsidRPr="00B74511">
        <w:rPr>
          <w:rFonts w:ascii="Lucida Sans" w:hAnsi="Lucida Sans"/>
          <w:vanish/>
          <w:color w:val="2E74B5" w:themeColor="accent5" w:themeShade="BF"/>
          <w:sz w:val="28"/>
          <w:szCs w:val="28"/>
          <w:lang w:val="en-US"/>
        </w:rPr>
        <w:t>LOI 29.</w:t>
      </w:r>
      <w:r w:rsidR="00264291" w:rsidRPr="00B74511">
        <w:rPr>
          <w:rFonts w:ascii="Lucida Sans" w:hAnsi="Lucida Sans"/>
          <w:vanish/>
          <w:color w:val="2E74B5" w:themeColor="accent5" w:themeShade="BF"/>
          <w:sz w:val="28"/>
          <w:szCs w:val="28"/>
          <w:lang w:val="en-US"/>
        </w:rPr>
        <w:tab/>
        <w:t>Please provide updated information on measures taken by the State party to systematize the collection, analysis and dissemination of data on the rights of persons with disabilities, to better design public policy and to disaggregate public policy measures, inter alia, by sex, age, ethnicity, type of impairment, education and employment status and social protection entitlements, particularly taking into account the Washington Group Short Set of Questions on Disability.</w:t>
      </w:r>
    </w:p>
    <w:p w14:paraId="064E206A" w14:textId="77777777" w:rsidR="002B03CE" w:rsidRPr="00B74511" w:rsidRDefault="002B03CE" w:rsidP="003756E4">
      <w:pPr>
        <w:shd w:val="clear" w:color="auto" w:fill="FFFFFF" w:themeFill="background1"/>
        <w:spacing w:line="276" w:lineRule="auto"/>
        <w:rPr>
          <w:rFonts w:ascii="Lucida Sans" w:hAnsi="Lucida Sans"/>
          <w:b/>
          <w:bCs/>
          <w:sz w:val="28"/>
          <w:szCs w:val="28"/>
          <w:lang w:val="en-US"/>
        </w:rPr>
      </w:pPr>
    </w:p>
    <w:p w14:paraId="315F709A" w14:textId="77777777" w:rsidR="002B03CE" w:rsidRDefault="002B03CE" w:rsidP="003756E4">
      <w:pPr>
        <w:shd w:val="clear" w:color="auto" w:fill="FFFFFF" w:themeFill="background1"/>
        <w:spacing w:line="276" w:lineRule="auto"/>
        <w:rPr>
          <w:rFonts w:ascii="Verdana" w:hAnsi="Verdana"/>
          <w:b/>
          <w:bCs/>
          <w:lang w:val="en-US"/>
        </w:rPr>
      </w:pPr>
    </w:p>
    <w:p w14:paraId="45478734" w14:textId="009B200E" w:rsidR="00FE0D45" w:rsidRPr="00FE0D45" w:rsidRDefault="00FE0D45" w:rsidP="00FE0D45">
      <w:pPr>
        <w:shd w:val="clear" w:color="auto" w:fill="FFFFFF" w:themeFill="background1"/>
        <w:spacing w:line="276" w:lineRule="auto"/>
        <w:rPr>
          <w:rFonts w:ascii="Verdana" w:hAnsi="Verdana"/>
          <w:color w:val="4472C4" w:themeColor="accent1"/>
          <w:lang w:val="en-GB"/>
        </w:rPr>
      </w:pPr>
      <w:r w:rsidRPr="00FE0D45">
        <w:rPr>
          <w:rFonts w:ascii="Verdana" w:hAnsi="Verdana"/>
          <w:color w:val="4472C4" w:themeColor="accent1"/>
          <w:lang w:val="en-GB"/>
        </w:rPr>
        <w:t>LOI 29.</w:t>
      </w:r>
      <w:r>
        <w:rPr>
          <w:rFonts w:ascii="Verdana" w:hAnsi="Verdana"/>
          <w:color w:val="4472C4" w:themeColor="accent1"/>
          <w:lang w:val="en-GB"/>
        </w:rPr>
        <w:t xml:space="preserve"> Pl</w:t>
      </w:r>
      <w:r w:rsidRPr="00FE0D45">
        <w:rPr>
          <w:rFonts w:ascii="Verdana" w:hAnsi="Verdana"/>
          <w:color w:val="4472C4" w:themeColor="accent1"/>
          <w:lang w:val="en-GB"/>
        </w:rPr>
        <w:t>ease provide updated information on measures taken by the State party to systematize the collection, analysis and dissemination of data on the rights of persons with disabilities, to better design public policy and to disaggregate public policy measures, inter alia, by sex, age, ethnicity, type of impairment, education and employment status and social protection entitlements, particularly taking into account the Washington Group Short Set of Questions on Disability.</w:t>
      </w:r>
    </w:p>
    <w:p w14:paraId="2219DB4E" w14:textId="77777777" w:rsidR="00FE0D45" w:rsidRPr="00FE0D45" w:rsidRDefault="00FE0D45" w:rsidP="003756E4">
      <w:pPr>
        <w:shd w:val="clear" w:color="auto" w:fill="FFFFFF" w:themeFill="background1"/>
        <w:spacing w:line="276" w:lineRule="auto"/>
        <w:rPr>
          <w:rFonts w:ascii="Verdana" w:hAnsi="Verdana"/>
          <w:b/>
          <w:bCs/>
          <w:lang w:val="en-GB"/>
        </w:rPr>
      </w:pPr>
    </w:p>
    <w:p w14:paraId="11EDF438" w14:textId="51550333" w:rsidR="00ED17F1" w:rsidRPr="007308D3" w:rsidRDefault="00ED17F1" w:rsidP="003756E4">
      <w:pPr>
        <w:shd w:val="clear" w:color="auto" w:fill="FFFFFF" w:themeFill="background1"/>
        <w:spacing w:line="276" w:lineRule="auto"/>
        <w:rPr>
          <w:rFonts w:ascii="Verdana" w:hAnsi="Verdana"/>
          <w:lang w:val="en-US"/>
        </w:rPr>
      </w:pPr>
      <w:r w:rsidRPr="007308D3">
        <w:rPr>
          <w:rFonts w:ascii="Verdana" w:hAnsi="Verdana"/>
          <w:lang w:val="en-GB"/>
        </w:rPr>
        <w:t>31.1</w:t>
      </w:r>
    </w:p>
    <w:p w14:paraId="554D76FF" w14:textId="3391B29D" w:rsidR="003756E4" w:rsidRPr="007308D3" w:rsidRDefault="003756E4" w:rsidP="003756E4">
      <w:pPr>
        <w:spacing w:line="276" w:lineRule="auto"/>
        <w:rPr>
          <w:rFonts w:ascii="Verdana" w:hAnsi="Verdana"/>
          <w:bCs/>
          <w:lang w:val="en-US"/>
        </w:rPr>
      </w:pPr>
      <w:r w:rsidRPr="007308D3">
        <w:rPr>
          <w:rFonts w:ascii="Verdana" w:hAnsi="Verdana"/>
          <w:lang w:val="en-GB"/>
        </w:rPr>
        <w:t>At the start of 2022, the first Disability Monitor [</w:t>
      </w:r>
      <w:r w:rsidRPr="007308D3">
        <w:rPr>
          <w:rFonts w:ascii="Verdana" w:hAnsi="Verdana"/>
          <w:i/>
          <w:iCs/>
          <w:lang w:val="en-GB"/>
        </w:rPr>
        <w:t>Handicapmonitor</w:t>
      </w:r>
      <w:r w:rsidRPr="007308D3">
        <w:rPr>
          <w:rFonts w:ascii="Verdana" w:hAnsi="Verdana"/>
          <w:lang w:val="en-GB"/>
        </w:rPr>
        <w:t xml:space="preserve">] was published by Statistics Flanders. This publication covers a range of numerical data, and the users of this numerical data were consulted as part of a participatory process. GRIP believes this is a positive development. </w:t>
      </w:r>
    </w:p>
    <w:p w14:paraId="17DAF5D2" w14:textId="77777777" w:rsidR="003756E4" w:rsidRPr="007308D3" w:rsidRDefault="003756E4" w:rsidP="003756E4">
      <w:pPr>
        <w:spacing w:line="276" w:lineRule="auto"/>
        <w:rPr>
          <w:rFonts w:ascii="Verdana" w:hAnsi="Verdana"/>
          <w:bCs/>
          <w:lang w:val="en-US"/>
        </w:rPr>
      </w:pPr>
    </w:p>
    <w:p w14:paraId="6B446CE8" w14:textId="4568924B" w:rsidR="00ED17F1" w:rsidRPr="007308D3" w:rsidRDefault="00ED17F1" w:rsidP="003756E4">
      <w:pPr>
        <w:spacing w:line="276" w:lineRule="auto"/>
        <w:rPr>
          <w:rFonts w:ascii="Verdana" w:hAnsi="Verdana"/>
          <w:bCs/>
          <w:lang w:val="en-US"/>
        </w:rPr>
      </w:pPr>
      <w:r w:rsidRPr="007308D3">
        <w:rPr>
          <w:rFonts w:ascii="Verdana" w:hAnsi="Verdana"/>
          <w:lang w:val="en-GB"/>
        </w:rPr>
        <w:t>31.2</w:t>
      </w:r>
    </w:p>
    <w:p w14:paraId="46154351" w14:textId="393531DA" w:rsidR="003756E4" w:rsidRPr="007308D3" w:rsidRDefault="003756E4" w:rsidP="003756E4">
      <w:pPr>
        <w:spacing w:line="276" w:lineRule="auto"/>
        <w:rPr>
          <w:rFonts w:ascii="Verdana" w:hAnsi="Verdana"/>
          <w:bCs/>
          <w:lang w:val="en-US"/>
        </w:rPr>
      </w:pPr>
      <w:r w:rsidRPr="007308D3">
        <w:rPr>
          <w:rFonts w:ascii="Verdana" w:hAnsi="Verdana"/>
          <w:lang w:val="en-GB"/>
        </w:rPr>
        <w:t>Another positive is the fact that discrimination on the grounds of an intellectual and/or physical disability has been included in the municipal/urban authority monitor since 2020. This monitor serves as an important policy planning tool for urban and municipal authorities. More indicators relating to disability could still be added.</w:t>
      </w:r>
    </w:p>
    <w:p w14:paraId="38C465F3" w14:textId="77777777" w:rsidR="003756E4" w:rsidRPr="007308D3" w:rsidRDefault="003756E4" w:rsidP="003756E4">
      <w:pPr>
        <w:spacing w:line="276" w:lineRule="auto"/>
        <w:rPr>
          <w:rFonts w:ascii="Verdana" w:hAnsi="Verdana"/>
          <w:bCs/>
          <w:lang w:val="en-US"/>
        </w:rPr>
      </w:pPr>
    </w:p>
    <w:p w14:paraId="39A7D9C0" w14:textId="57C12E1F" w:rsidR="000E26B3" w:rsidRPr="007308D3" w:rsidRDefault="000E26B3" w:rsidP="003756E4">
      <w:pPr>
        <w:spacing w:line="276" w:lineRule="auto"/>
        <w:rPr>
          <w:rFonts w:ascii="Verdana" w:hAnsi="Verdana"/>
          <w:bCs/>
          <w:lang w:val="en-US"/>
        </w:rPr>
      </w:pPr>
      <w:r w:rsidRPr="007308D3">
        <w:rPr>
          <w:rFonts w:ascii="Verdana" w:hAnsi="Verdana"/>
          <w:lang w:val="en-GB"/>
        </w:rPr>
        <w:t>31.3</w:t>
      </w:r>
    </w:p>
    <w:p w14:paraId="6187E7DA" w14:textId="76EA68E8" w:rsidR="003756E4" w:rsidRDefault="003756E4" w:rsidP="003756E4">
      <w:pPr>
        <w:spacing w:line="276" w:lineRule="auto"/>
        <w:rPr>
          <w:rFonts w:ascii="Verdana" w:hAnsi="Verdana"/>
          <w:lang w:val="en-GB"/>
        </w:rPr>
      </w:pPr>
      <w:r w:rsidRPr="007308D3">
        <w:rPr>
          <w:rFonts w:ascii="Verdana" w:hAnsi="Verdana"/>
          <w:lang w:val="en-GB"/>
        </w:rPr>
        <w:t xml:space="preserve">The lack of an unequivocal definition of what constitutes a disability remains an obstacle when it comes to gathering clear, objective data. A proper definition is essential to interpret figures and put them in the right context. </w:t>
      </w:r>
    </w:p>
    <w:p w14:paraId="76B63711" w14:textId="77777777" w:rsidR="00F7351F" w:rsidRPr="007308D3" w:rsidRDefault="00F7351F" w:rsidP="003756E4">
      <w:pPr>
        <w:spacing w:line="276" w:lineRule="auto"/>
        <w:rPr>
          <w:rFonts w:ascii="Verdana" w:hAnsi="Verdana"/>
          <w:bCs/>
          <w:lang w:val="en-US"/>
        </w:rPr>
      </w:pPr>
    </w:p>
    <w:p w14:paraId="1069A5CF" w14:textId="2913442A" w:rsidR="000E26B3" w:rsidRPr="007308D3" w:rsidRDefault="000E26B3" w:rsidP="003756E4">
      <w:pPr>
        <w:spacing w:line="276" w:lineRule="auto"/>
        <w:rPr>
          <w:rFonts w:ascii="Verdana" w:hAnsi="Verdana"/>
          <w:bCs/>
          <w:lang w:val="en-US"/>
        </w:rPr>
      </w:pPr>
      <w:r w:rsidRPr="007308D3">
        <w:rPr>
          <w:rFonts w:ascii="Verdana" w:hAnsi="Verdana"/>
          <w:lang w:val="en-GB"/>
        </w:rPr>
        <w:t>31.4</w:t>
      </w:r>
    </w:p>
    <w:p w14:paraId="023DF0C9" w14:textId="039924F0" w:rsidR="003756E4" w:rsidRPr="007308D3" w:rsidRDefault="003756E4" w:rsidP="003756E4">
      <w:pPr>
        <w:spacing w:line="276" w:lineRule="auto"/>
        <w:rPr>
          <w:rFonts w:ascii="Verdana" w:hAnsi="Verdana"/>
          <w:bCs/>
          <w:lang w:val="en-US"/>
        </w:rPr>
      </w:pPr>
      <w:r w:rsidRPr="007308D3">
        <w:rPr>
          <w:rFonts w:ascii="Verdana" w:hAnsi="Verdana"/>
          <w:lang w:val="en-GB"/>
        </w:rPr>
        <w:t>A large share of academic and statistical research is still too deeply rooted in a medical interpretation. As a result, several issues are simply overlooked. The evolution toward an index for inclusion must be continued. As part of this, subjective data or lived experience must be considered alongside objective data.</w:t>
      </w:r>
    </w:p>
    <w:p w14:paraId="1D4B014D" w14:textId="77777777" w:rsidR="003756E4" w:rsidRDefault="003756E4" w:rsidP="003756E4">
      <w:pPr>
        <w:spacing w:line="276" w:lineRule="auto"/>
        <w:rPr>
          <w:rFonts w:ascii="Verdana" w:hAnsi="Verdana"/>
          <w:bCs/>
          <w:lang w:val="en-US"/>
        </w:rPr>
      </w:pPr>
    </w:p>
    <w:p w14:paraId="3F6D4737" w14:textId="77777777" w:rsidR="00B74511" w:rsidRDefault="00B74511" w:rsidP="00B74511">
      <w:pPr>
        <w:spacing w:line="276" w:lineRule="auto"/>
        <w:jc w:val="center"/>
        <w:rPr>
          <w:rFonts w:ascii="Verdana" w:hAnsi="Verdana"/>
          <w:bCs/>
          <w:sz w:val="24"/>
          <w:szCs w:val="24"/>
          <w:lang w:val="en-US"/>
        </w:rPr>
      </w:pPr>
    </w:p>
    <w:p w14:paraId="07F892A3" w14:textId="77777777" w:rsidR="00B74511" w:rsidRPr="00B74511" w:rsidRDefault="00B74511" w:rsidP="00B74511">
      <w:pPr>
        <w:spacing w:line="276" w:lineRule="auto"/>
        <w:jc w:val="center"/>
        <w:rPr>
          <w:rFonts w:ascii="Verdana" w:hAnsi="Verdana"/>
          <w:bCs/>
          <w:sz w:val="24"/>
          <w:szCs w:val="24"/>
          <w:lang w:val="en-US"/>
        </w:rPr>
      </w:pPr>
    </w:p>
    <w:p w14:paraId="29EBBE58" w14:textId="0222B343" w:rsidR="003756E4" w:rsidRPr="00B74511" w:rsidRDefault="003756E4" w:rsidP="00B74511">
      <w:pPr>
        <w:pStyle w:val="GRIP-Titelklein"/>
        <w:pBdr>
          <w:top w:val="single" w:sz="4" w:space="1" w:color="auto"/>
          <w:left w:val="single" w:sz="4" w:space="4" w:color="auto"/>
          <w:bottom w:val="single" w:sz="4" w:space="1" w:color="auto"/>
          <w:right w:val="single" w:sz="4" w:space="4" w:color="auto"/>
        </w:pBdr>
        <w:spacing w:line="276" w:lineRule="auto"/>
        <w:jc w:val="center"/>
        <w:rPr>
          <w:szCs w:val="24"/>
          <w:lang w:val="en-US"/>
        </w:rPr>
      </w:pPr>
      <w:r w:rsidRPr="00B74511">
        <w:rPr>
          <w:bCs/>
          <w:szCs w:val="24"/>
          <w:lang w:val="en-GB"/>
        </w:rPr>
        <w:t>RECOMMENDATIONS WITH REGARD TO ARTICLE 31</w:t>
      </w:r>
    </w:p>
    <w:p w14:paraId="53F1F522" w14:textId="77777777" w:rsidR="003756E4" w:rsidRPr="00B74511" w:rsidRDefault="003756E4" w:rsidP="00B74511">
      <w:pPr>
        <w:spacing w:line="276" w:lineRule="auto"/>
        <w:jc w:val="center"/>
        <w:rPr>
          <w:rFonts w:ascii="Verdana" w:hAnsi="Verdana"/>
          <w:bCs/>
          <w:sz w:val="24"/>
          <w:szCs w:val="24"/>
          <w:lang w:val="en-US"/>
        </w:rPr>
      </w:pPr>
    </w:p>
    <w:p w14:paraId="0455F7EA" w14:textId="420128EF" w:rsidR="003756E4" w:rsidRPr="00116EEF" w:rsidRDefault="00116EEF" w:rsidP="00116EEF">
      <w:pPr>
        <w:spacing w:line="276" w:lineRule="auto"/>
        <w:rPr>
          <w:rFonts w:ascii="Verdana" w:hAnsi="Verdana"/>
          <w:b/>
          <w:lang w:val="en-US"/>
        </w:rPr>
      </w:pPr>
      <w:r>
        <w:rPr>
          <w:rFonts w:ascii="Verdana" w:hAnsi="Verdana"/>
          <w:b/>
          <w:bCs/>
          <w:lang w:val="en-GB"/>
        </w:rPr>
        <w:t xml:space="preserve">Recommendation no. 25: </w:t>
      </w:r>
      <w:r w:rsidR="005237F5" w:rsidRPr="00116EEF">
        <w:rPr>
          <w:rFonts w:ascii="Verdana" w:hAnsi="Verdana"/>
          <w:b/>
          <w:bCs/>
          <w:lang w:val="en-GB"/>
        </w:rPr>
        <w:t xml:space="preserve">Draw up a schedule for follow-up reports and make adjustments so that the monitor reflects any new insights or numerical data that become available. </w:t>
      </w:r>
    </w:p>
    <w:p w14:paraId="71148853" w14:textId="77777777" w:rsidR="003756E4" w:rsidRPr="007308D3" w:rsidRDefault="003756E4" w:rsidP="003756E4">
      <w:pPr>
        <w:pStyle w:val="ListParagraph"/>
        <w:spacing w:line="276" w:lineRule="auto"/>
        <w:ind w:left="360"/>
        <w:rPr>
          <w:rFonts w:ascii="Verdana" w:hAnsi="Verdana"/>
          <w:b/>
          <w:lang w:val="en-US"/>
        </w:rPr>
      </w:pPr>
    </w:p>
    <w:p w14:paraId="22B8B45A" w14:textId="4A00CC19" w:rsidR="00A52F72" w:rsidRPr="00116EEF" w:rsidRDefault="00116EEF" w:rsidP="00116EEF">
      <w:pPr>
        <w:spacing w:line="276" w:lineRule="auto"/>
        <w:rPr>
          <w:rFonts w:ascii="Verdana" w:hAnsi="Verdana" w:cs="Verdana"/>
          <w:b/>
          <w:bCs/>
          <w:lang w:val="en-US"/>
        </w:rPr>
      </w:pPr>
      <w:r>
        <w:rPr>
          <w:rFonts w:ascii="Verdana" w:hAnsi="Verdana"/>
          <w:b/>
          <w:bCs/>
          <w:lang w:val="en-GB"/>
        </w:rPr>
        <w:t xml:space="preserve">Recommendation no. 26: </w:t>
      </w:r>
      <w:r w:rsidRPr="00116EEF">
        <w:rPr>
          <w:rFonts w:ascii="Verdana" w:hAnsi="Verdana"/>
          <w:b/>
          <w:bCs/>
          <w:lang w:val="en-GB"/>
        </w:rPr>
        <w:t>C</w:t>
      </w:r>
      <w:r w:rsidR="004C2EDC" w:rsidRPr="00116EEF">
        <w:rPr>
          <w:rFonts w:ascii="Verdana" w:hAnsi="Verdana"/>
          <w:b/>
          <w:bCs/>
          <w:lang w:val="en-GB"/>
        </w:rPr>
        <w:t>ontinue working toward an index for inclusion that focuses on the participation of people with a disability, instead of on strictly medical data alone.</w:t>
      </w:r>
    </w:p>
    <w:p w14:paraId="23C1FFB3" w14:textId="77777777" w:rsidR="00F7351F" w:rsidRPr="00F7351F" w:rsidRDefault="00F7351F" w:rsidP="00F7351F">
      <w:pPr>
        <w:pStyle w:val="ListParagraph"/>
        <w:rPr>
          <w:rFonts w:ascii="Verdana" w:hAnsi="Verdana" w:cs="Verdana"/>
          <w:b/>
          <w:bCs/>
          <w:lang w:val="en-US"/>
        </w:rPr>
      </w:pPr>
    </w:p>
    <w:p w14:paraId="166109CF" w14:textId="77777777" w:rsidR="00F7351F" w:rsidRDefault="00F7351F" w:rsidP="00F7351F">
      <w:pPr>
        <w:spacing w:line="276" w:lineRule="auto"/>
        <w:rPr>
          <w:rFonts w:ascii="Verdana" w:hAnsi="Verdana" w:cs="Verdana"/>
          <w:b/>
          <w:bCs/>
          <w:lang w:val="en-US"/>
        </w:rPr>
      </w:pPr>
    </w:p>
    <w:p w14:paraId="22D9484F" w14:textId="77777777" w:rsidR="00F7351F" w:rsidRPr="00F7351F" w:rsidRDefault="00F7351F" w:rsidP="00F7351F">
      <w:pPr>
        <w:spacing w:line="276" w:lineRule="auto"/>
        <w:rPr>
          <w:rFonts w:ascii="Verdana" w:hAnsi="Verdana" w:cs="Verdana"/>
          <w:b/>
          <w:bCs/>
          <w:lang w:val="en-US"/>
        </w:rPr>
      </w:pPr>
    </w:p>
    <w:p w14:paraId="292C1081" w14:textId="3937F5AF" w:rsidR="00BC0712" w:rsidRPr="00B74511" w:rsidRDefault="00CB5BE6" w:rsidP="00EC3087">
      <w:pPr>
        <w:spacing w:line="276" w:lineRule="auto"/>
        <w:rPr>
          <w:rFonts w:ascii="Lucida Sans" w:hAnsi="Lucida Sans" w:cs="Verdana"/>
          <w:vanish/>
          <w:color w:val="2E74B5" w:themeColor="accent5" w:themeShade="BF"/>
          <w:lang w:val="en-US"/>
        </w:rPr>
      </w:pPr>
      <w:r w:rsidRPr="00B74511">
        <w:rPr>
          <w:rFonts w:ascii="Lucida Sans" w:hAnsi="Lucida Sans" w:cs="Verdana"/>
          <w:b/>
          <w:bCs/>
          <w:sz w:val="28"/>
          <w:szCs w:val="28"/>
          <w:lang w:val="en-GB"/>
        </w:rPr>
        <w:t xml:space="preserve">Article 33: national implementation and monitoring </w:t>
      </w:r>
      <w:r w:rsidR="00BC0712" w:rsidRPr="00B74511">
        <w:rPr>
          <w:rFonts w:ascii="Lucida Sans" w:hAnsi="Lucida Sans" w:cs="Verdana"/>
          <w:vanish/>
          <w:color w:val="2E74B5" w:themeColor="accent5" w:themeShade="BF"/>
          <w:lang w:val="en-US"/>
        </w:rPr>
        <w:t>LOI 31.</w:t>
      </w:r>
      <w:r w:rsidR="00BC0712" w:rsidRPr="00B74511">
        <w:rPr>
          <w:rFonts w:ascii="Lucida Sans" w:hAnsi="Lucida Sans" w:cs="Verdana"/>
          <w:vanish/>
          <w:color w:val="2E74B5" w:themeColor="accent5" w:themeShade="BF"/>
          <w:lang w:val="en-US"/>
        </w:rPr>
        <w:tab/>
        <w:t>Please provide information on:</w:t>
      </w:r>
    </w:p>
    <w:p w14:paraId="035447F3" w14:textId="77777777" w:rsidR="005E1B42" w:rsidRPr="00B74511" w:rsidRDefault="005E1B42" w:rsidP="005E1B42">
      <w:pPr>
        <w:shd w:val="clear" w:color="auto" w:fill="FFFFFF" w:themeFill="background1"/>
        <w:spacing w:line="276" w:lineRule="auto"/>
        <w:rPr>
          <w:rFonts w:ascii="Lucida Sans" w:hAnsi="Lucida Sans" w:cs="Verdana"/>
          <w:vanish/>
          <w:color w:val="2E74B5" w:themeColor="accent5" w:themeShade="BF"/>
          <w:lang w:val="en-US"/>
        </w:rPr>
      </w:pPr>
    </w:p>
    <w:p w14:paraId="544C1BC4" w14:textId="57BB6278" w:rsidR="005E1B42" w:rsidRPr="00B74511" w:rsidRDefault="005E1B42" w:rsidP="005E1B42">
      <w:pPr>
        <w:shd w:val="clear" w:color="auto" w:fill="FFFFFF" w:themeFill="background1"/>
        <w:spacing w:line="276" w:lineRule="auto"/>
        <w:rPr>
          <w:rFonts w:ascii="Lucida Sans" w:hAnsi="Lucida Sans" w:cs="Verdana"/>
          <w:vanish/>
          <w:color w:val="2E74B5" w:themeColor="accent5" w:themeShade="BF"/>
          <w:lang w:val="en-US"/>
        </w:rPr>
      </w:pPr>
      <w:r w:rsidRPr="00B74511">
        <w:rPr>
          <w:rFonts w:ascii="Lucida Sans" w:hAnsi="Lucida Sans" w:cs="Verdana"/>
          <w:vanish/>
          <w:color w:val="2E74B5" w:themeColor="accent5" w:themeShade="BF"/>
          <w:lang w:val="en-US"/>
        </w:rPr>
        <w:t>(a)</w:t>
      </w:r>
      <w:r w:rsidRPr="00B74511">
        <w:rPr>
          <w:rFonts w:ascii="Lucida Sans" w:hAnsi="Lucida Sans" w:cs="Verdana"/>
          <w:vanish/>
          <w:color w:val="2E74B5" w:themeColor="accent5" w:themeShade="BF"/>
          <w:lang w:val="en-US"/>
        </w:rPr>
        <w:tab/>
        <w:t xml:space="preserve">Coordination and collaboration among the appointed focal points in different regions and communities; </w:t>
      </w:r>
    </w:p>
    <w:p w14:paraId="77360050" w14:textId="77777777" w:rsidR="005E1B42" w:rsidRPr="00B74511" w:rsidRDefault="005E1B42" w:rsidP="005E1B42">
      <w:pPr>
        <w:shd w:val="clear" w:color="auto" w:fill="FFFFFF" w:themeFill="background1"/>
        <w:spacing w:line="276" w:lineRule="auto"/>
        <w:rPr>
          <w:rFonts w:ascii="Lucida Sans" w:hAnsi="Lucida Sans" w:cs="Verdana"/>
          <w:vanish/>
          <w:color w:val="2E74B5" w:themeColor="accent5" w:themeShade="BF"/>
          <w:lang w:val="en-US"/>
        </w:rPr>
      </w:pPr>
      <w:r w:rsidRPr="00B74511">
        <w:rPr>
          <w:rFonts w:ascii="Lucida Sans" w:hAnsi="Lucida Sans" w:cs="Verdana"/>
          <w:vanish/>
          <w:color w:val="2E74B5" w:themeColor="accent5" w:themeShade="BF"/>
          <w:lang w:val="en-US"/>
        </w:rPr>
        <w:tab/>
      </w:r>
    </w:p>
    <w:p w14:paraId="06D219CE" w14:textId="623A720B" w:rsidR="005E1B42" w:rsidRPr="00B74511" w:rsidRDefault="005E1B42" w:rsidP="005E1B42">
      <w:pPr>
        <w:shd w:val="clear" w:color="auto" w:fill="FFFFFF" w:themeFill="background1"/>
        <w:spacing w:line="276" w:lineRule="auto"/>
        <w:rPr>
          <w:rFonts w:ascii="Lucida Sans" w:hAnsi="Lucida Sans" w:cs="Verdana"/>
          <w:vanish/>
          <w:color w:val="2E74B5" w:themeColor="accent5" w:themeShade="BF"/>
          <w:lang w:val="en-US"/>
        </w:rPr>
      </w:pPr>
      <w:r w:rsidRPr="00B74511">
        <w:rPr>
          <w:rFonts w:ascii="Lucida Sans" w:hAnsi="Lucida Sans" w:cs="Verdana"/>
          <w:vanish/>
          <w:color w:val="2E74B5" w:themeColor="accent5" w:themeShade="BF"/>
          <w:lang w:val="en-US"/>
        </w:rPr>
        <w:t>(b)</w:t>
      </w:r>
      <w:r w:rsidRPr="00B74511">
        <w:rPr>
          <w:rFonts w:ascii="Lucida Sans" w:hAnsi="Lucida Sans" w:cs="Verdana"/>
          <w:vanish/>
          <w:color w:val="2E74B5" w:themeColor="accent5" w:themeShade="BF"/>
          <w:lang w:val="en-US"/>
        </w:rPr>
        <w:tab/>
        <w:t>The mandate and the human, financial and technical resources of Unia (the Interfederal Centre for Equal Opportunities), which is designated as the independent monitoring mechanism under article 33 (2) of the Convention;</w:t>
      </w:r>
    </w:p>
    <w:p w14:paraId="69BFB96C" w14:textId="77777777" w:rsidR="005E1B42" w:rsidRPr="00B74511" w:rsidRDefault="005E1B42" w:rsidP="005E1B42">
      <w:pPr>
        <w:shd w:val="clear" w:color="auto" w:fill="FFFFFF" w:themeFill="background1"/>
        <w:spacing w:line="276" w:lineRule="auto"/>
        <w:rPr>
          <w:rFonts w:ascii="Lucida Sans" w:hAnsi="Lucida Sans" w:cs="Verdana"/>
          <w:vanish/>
          <w:color w:val="2E74B5" w:themeColor="accent5" w:themeShade="BF"/>
          <w:lang w:val="en-US"/>
        </w:rPr>
      </w:pPr>
    </w:p>
    <w:p w14:paraId="4534A105" w14:textId="1BFA3B40" w:rsidR="005E1B42" w:rsidRPr="00B74511" w:rsidRDefault="005E1B42" w:rsidP="005E1B42">
      <w:pPr>
        <w:shd w:val="clear" w:color="auto" w:fill="FFFFFF" w:themeFill="background1"/>
        <w:spacing w:line="276" w:lineRule="auto"/>
        <w:rPr>
          <w:rFonts w:ascii="Lucida Sans" w:hAnsi="Lucida Sans" w:cs="Verdana"/>
          <w:vanish/>
          <w:color w:val="2E74B5" w:themeColor="accent5" w:themeShade="BF"/>
          <w:lang w:val="en-US"/>
        </w:rPr>
      </w:pPr>
      <w:r w:rsidRPr="00B74511">
        <w:rPr>
          <w:rFonts w:ascii="Lucida Sans" w:hAnsi="Lucida Sans" w:cs="Verdana"/>
          <w:vanish/>
          <w:color w:val="2E74B5" w:themeColor="accent5" w:themeShade="BF"/>
          <w:lang w:val="en-US"/>
        </w:rPr>
        <w:t>(c)</w:t>
      </w:r>
      <w:r w:rsidRPr="00B74511">
        <w:rPr>
          <w:rFonts w:ascii="Lucida Sans" w:hAnsi="Lucida Sans" w:cs="Verdana"/>
          <w:vanish/>
          <w:color w:val="2E74B5" w:themeColor="accent5" w:themeShade="BF"/>
          <w:lang w:val="en-US"/>
        </w:rPr>
        <w:tab/>
        <w:t>Measures taken to ensure the full and effective participation of persons with disabilities and their representative organizations in the implementation and monitoring of the Convention.</w:t>
      </w:r>
    </w:p>
    <w:p w14:paraId="04741288" w14:textId="77777777" w:rsidR="005E1B42" w:rsidRPr="00B74511" w:rsidRDefault="005E1B42" w:rsidP="00CB5BE6">
      <w:pPr>
        <w:shd w:val="clear" w:color="auto" w:fill="FFFFFF" w:themeFill="background1"/>
        <w:spacing w:line="276" w:lineRule="auto"/>
        <w:rPr>
          <w:rFonts w:ascii="Lucida Sans" w:hAnsi="Lucida Sans" w:cs="Verdana"/>
          <w:b/>
          <w:bCs/>
          <w:lang w:val="en-US"/>
        </w:rPr>
      </w:pPr>
    </w:p>
    <w:p w14:paraId="000410D6" w14:textId="77777777" w:rsidR="005E1B42" w:rsidRDefault="005E1B42" w:rsidP="00CB5BE6">
      <w:pPr>
        <w:shd w:val="clear" w:color="auto" w:fill="FFFFFF" w:themeFill="background1"/>
        <w:spacing w:line="276" w:lineRule="auto"/>
        <w:rPr>
          <w:rFonts w:ascii="Verdana" w:hAnsi="Verdana" w:cs="Verdana"/>
          <w:b/>
          <w:bCs/>
          <w:lang w:val="en-US"/>
        </w:rPr>
      </w:pPr>
    </w:p>
    <w:p w14:paraId="3376165C" w14:textId="0A2DE8E6" w:rsidR="00FE0D45" w:rsidRPr="00FE0D45" w:rsidRDefault="00FE0D45" w:rsidP="00FE0D45">
      <w:pPr>
        <w:shd w:val="clear" w:color="auto" w:fill="FFFFFF" w:themeFill="background1"/>
        <w:spacing w:line="276" w:lineRule="auto"/>
        <w:rPr>
          <w:rFonts w:ascii="Verdana" w:hAnsi="Verdana" w:cs="Verdana"/>
          <w:color w:val="4472C4" w:themeColor="accent1"/>
          <w:lang w:val="en-GB" w:eastAsia="ar-SA"/>
        </w:rPr>
      </w:pPr>
      <w:r w:rsidRPr="00FE0D45">
        <w:rPr>
          <w:rFonts w:ascii="Verdana" w:hAnsi="Verdana" w:cs="Verdana"/>
          <w:color w:val="4472C4" w:themeColor="accent1"/>
          <w:lang w:val="en-GB" w:eastAsia="ar-SA"/>
        </w:rPr>
        <w:t>LOI 31.</w:t>
      </w:r>
      <w:r>
        <w:rPr>
          <w:rFonts w:ascii="Verdana" w:hAnsi="Verdana" w:cs="Verdana"/>
          <w:color w:val="4472C4" w:themeColor="accent1"/>
          <w:lang w:val="en-GB" w:eastAsia="ar-SA"/>
        </w:rPr>
        <w:t xml:space="preserve"> Pl</w:t>
      </w:r>
      <w:r w:rsidRPr="00FE0D45">
        <w:rPr>
          <w:rFonts w:ascii="Verdana" w:hAnsi="Verdana" w:cs="Verdana"/>
          <w:color w:val="4472C4" w:themeColor="accent1"/>
          <w:lang w:val="en-GB" w:eastAsia="ar-SA"/>
        </w:rPr>
        <w:t>ease provide information on:</w:t>
      </w:r>
    </w:p>
    <w:p w14:paraId="544498DE" w14:textId="77777777" w:rsidR="00FE0D45" w:rsidRPr="00FE0D45" w:rsidRDefault="00FE0D45" w:rsidP="00FE0D45">
      <w:pPr>
        <w:shd w:val="clear" w:color="auto" w:fill="FFFFFF" w:themeFill="background1"/>
        <w:spacing w:line="276" w:lineRule="auto"/>
        <w:rPr>
          <w:rFonts w:ascii="Verdana" w:hAnsi="Verdana" w:cs="Verdana"/>
          <w:color w:val="4472C4" w:themeColor="accent1"/>
          <w:lang w:val="en-GB" w:eastAsia="ar-SA"/>
        </w:rPr>
      </w:pPr>
    </w:p>
    <w:p w14:paraId="66A9677F" w14:textId="3B5390BB" w:rsidR="00FE0D45" w:rsidRPr="00FE0D45" w:rsidRDefault="00FE0D45" w:rsidP="00FE0D45">
      <w:pPr>
        <w:shd w:val="clear" w:color="auto" w:fill="FFFFFF" w:themeFill="background1"/>
        <w:spacing w:line="276" w:lineRule="auto"/>
        <w:rPr>
          <w:rFonts w:ascii="Verdana" w:hAnsi="Verdana" w:cs="Verdana"/>
          <w:color w:val="4472C4" w:themeColor="accent1"/>
          <w:lang w:val="en-GB" w:eastAsia="ar-SA"/>
        </w:rPr>
      </w:pPr>
      <w:r w:rsidRPr="00FE0D45">
        <w:rPr>
          <w:rFonts w:ascii="Verdana" w:hAnsi="Verdana" w:cs="Verdana"/>
          <w:color w:val="4472C4" w:themeColor="accent1"/>
          <w:lang w:val="en-GB" w:eastAsia="ar-SA"/>
        </w:rPr>
        <w:t>(a)</w:t>
      </w:r>
      <w:r>
        <w:rPr>
          <w:rFonts w:ascii="Verdana" w:hAnsi="Verdana" w:cs="Verdana"/>
          <w:color w:val="4472C4" w:themeColor="accent1"/>
          <w:lang w:val="en-GB" w:eastAsia="ar-SA"/>
        </w:rPr>
        <w:t xml:space="preserve"> C</w:t>
      </w:r>
      <w:r w:rsidRPr="00FE0D45">
        <w:rPr>
          <w:rFonts w:ascii="Verdana" w:hAnsi="Verdana" w:cs="Verdana"/>
          <w:color w:val="4472C4" w:themeColor="accent1"/>
          <w:lang w:val="en-GB" w:eastAsia="ar-SA"/>
        </w:rPr>
        <w:t xml:space="preserve">oordination and collaboration among the appointed focal points in different regions and communities; </w:t>
      </w:r>
    </w:p>
    <w:p w14:paraId="0BF44DBB" w14:textId="77777777" w:rsidR="00FE0D45" w:rsidRPr="00FE0D45" w:rsidRDefault="00FE0D45" w:rsidP="00FE0D45">
      <w:pPr>
        <w:shd w:val="clear" w:color="auto" w:fill="FFFFFF" w:themeFill="background1"/>
        <w:spacing w:line="276" w:lineRule="auto"/>
        <w:rPr>
          <w:rFonts w:ascii="Verdana" w:hAnsi="Verdana" w:cs="Verdana"/>
          <w:color w:val="4472C4" w:themeColor="accent1"/>
          <w:lang w:val="en-GB" w:eastAsia="ar-SA"/>
        </w:rPr>
      </w:pPr>
    </w:p>
    <w:p w14:paraId="3656A333" w14:textId="6CD6E26E" w:rsidR="00FE0D45" w:rsidRPr="00FE0D45" w:rsidRDefault="00FE0D45" w:rsidP="00FE0D45">
      <w:pPr>
        <w:shd w:val="clear" w:color="auto" w:fill="FFFFFF" w:themeFill="background1"/>
        <w:spacing w:line="276" w:lineRule="auto"/>
        <w:rPr>
          <w:rFonts w:ascii="Verdana" w:hAnsi="Verdana" w:cs="Verdana"/>
          <w:color w:val="4472C4" w:themeColor="accent1"/>
          <w:lang w:val="en-GB" w:eastAsia="ar-SA"/>
        </w:rPr>
      </w:pPr>
      <w:r w:rsidRPr="00FE0D45">
        <w:rPr>
          <w:rFonts w:ascii="Verdana" w:hAnsi="Verdana" w:cs="Verdana"/>
          <w:color w:val="4472C4" w:themeColor="accent1"/>
          <w:lang w:val="en-GB" w:eastAsia="ar-SA"/>
        </w:rPr>
        <w:t>(b)</w:t>
      </w:r>
      <w:r>
        <w:rPr>
          <w:rFonts w:ascii="Verdana" w:hAnsi="Verdana" w:cs="Verdana"/>
          <w:color w:val="4472C4" w:themeColor="accent1"/>
          <w:lang w:val="en-GB" w:eastAsia="ar-SA"/>
        </w:rPr>
        <w:t xml:space="preserve"> The</w:t>
      </w:r>
      <w:r w:rsidRPr="00FE0D45">
        <w:rPr>
          <w:rFonts w:ascii="Verdana" w:hAnsi="Verdana" w:cs="Verdana"/>
          <w:color w:val="4472C4" w:themeColor="accent1"/>
          <w:lang w:val="en-GB" w:eastAsia="ar-SA"/>
        </w:rPr>
        <w:t xml:space="preserve"> mandate and the human, financial and technical resources of Unia (the Interfederal Centre for Equal Opportunities), which is designated as the independent monitoring mechanism under article 33 (2) of the Convention;</w:t>
      </w:r>
    </w:p>
    <w:p w14:paraId="34BFB212" w14:textId="77777777" w:rsidR="00FE0D45" w:rsidRPr="00FE0D45" w:rsidRDefault="00FE0D45" w:rsidP="00FE0D45">
      <w:pPr>
        <w:shd w:val="clear" w:color="auto" w:fill="FFFFFF" w:themeFill="background1"/>
        <w:spacing w:line="276" w:lineRule="auto"/>
        <w:rPr>
          <w:rFonts w:ascii="Verdana" w:hAnsi="Verdana" w:cs="Verdana"/>
          <w:color w:val="4472C4" w:themeColor="accent1"/>
          <w:lang w:val="en-GB" w:eastAsia="ar-SA"/>
        </w:rPr>
      </w:pPr>
    </w:p>
    <w:p w14:paraId="391F2E83" w14:textId="30513216" w:rsidR="00FE0D45" w:rsidRPr="00FE0D45" w:rsidRDefault="00FE0D45" w:rsidP="00FE0D45">
      <w:pPr>
        <w:shd w:val="clear" w:color="auto" w:fill="FFFFFF" w:themeFill="background1"/>
        <w:spacing w:line="276" w:lineRule="auto"/>
        <w:rPr>
          <w:rFonts w:ascii="Verdana" w:hAnsi="Verdana" w:cs="Verdana"/>
          <w:color w:val="4472C4" w:themeColor="accent1"/>
          <w:lang w:val="en-GB" w:eastAsia="ar-SA"/>
        </w:rPr>
      </w:pPr>
      <w:r w:rsidRPr="00FE0D45">
        <w:rPr>
          <w:rFonts w:ascii="Verdana" w:hAnsi="Verdana" w:cs="Verdana"/>
          <w:color w:val="4472C4" w:themeColor="accent1"/>
          <w:lang w:val="en-GB" w:eastAsia="ar-SA"/>
        </w:rPr>
        <w:t>(c)</w:t>
      </w:r>
      <w:r>
        <w:rPr>
          <w:rFonts w:ascii="Verdana" w:hAnsi="Verdana" w:cs="Verdana"/>
          <w:color w:val="4472C4" w:themeColor="accent1"/>
          <w:lang w:val="en-GB" w:eastAsia="ar-SA"/>
        </w:rPr>
        <w:t xml:space="preserve"> Mea</w:t>
      </w:r>
      <w:r w:rsidRPr="00FE0D45">
        <w:rPr>
          <w:rFonts w:ascii="Verdana" w:hAnsi="Verdana" w:cs="Verdana"/>
          <w:color w:val="4472C4" w:themeColor="accent1"/>
          <w:lang w:val="en-GB" w:eastAsia="ar-SA"/>
        </w:rPr>
        <w:t>sures taken to ensure the full and effective participation of persons with disabilities and their representative organizations in the implementation and monitoring of the Convention.</w:t>
      </w:r>
    </w:p>
    <w:p w14:paraId="08F11D86" w14:textId="77777777" w:rsidR="00FE0D45" w:rsidRPr="00FE0D45" w:rsidRDefault="00FE0D45" w:rsidP="00CB5BE6">
      <w:pPr>
        <w:shd w:val="clear" w:color="auto" w:fill="FFFFFF" w:themeFill="background1"/>
        <w:spacing w:line="276" w:lineRule="auto"/>
        <w:rPr>
          <w:rFonts w:ascii="Verdana" w:hAnsi="Verdana" w:cs="Verdana"/>
          <w:b/>
          <w:bCs/>
          <w:lang w:val="en-GB"/>
        </w:rPr>
      </w:pPr>
    </w:p>
    <w:p w14:paraId="28335541" w14:textId="790B5896" w:rsidR="000E26B3" w:rsidRPr="007308D3" w:rsidRDefault="000E26B3" w:rsidP="00CB5BE6">
      <w:pPr>
        <w:shd w:val="clear" w:color="auto" w:fill="FFFFFF" w:themeFill="background1"/>
        <w:spacing w:line="276" w:lineRule="auto"/>
        <w:rPr>
          <w:rFonts w:ascii="Verdana" w:hAnsi="Verdana" w:cs="Verdana"/>
          <w:lang w:val="en-US"/>
        </w:rPr>
      </w:pPr>
      <w:r w:rsidRPr="007308D3">
        <w:rPr>
          <w:rFonts w:ascii="Verdana" w:hAnsi="Verdana" w:cs="Verdana"/>
          <w:lang w:val="en-GB"/>
        </w:rPr>
        <w:t>33.1</w:t>
      </w:r>
    </w:p>
    <w:p w14:paraId="6CE0D2AF" w14:textId="67A7D401" w:rsidR="00CB5BE6" w:rsidRPr="007308D3" w:rsidRDefault="00704C5A" w:rsidP="00CB5BE6">
      <w:pPr>
        <w:shd w:val="clear" w:color="auto" w:fill="FFFFFF" w:themeFill="background1"/>
        <w:spacing w:line="276" w:lineRule="auto"/>
        <w:rPr>
          <w:rFonts w:ascii="Verdana" w:hAnsi="Verdana"/>
          <w:noProof/>
          <w:lang w:val="en-US"/>
        </w:rPr>
      </w:pPr>
      <w:r w:rsidRPr="007308D3">
        <w:rPr>
          <w:rFonts w:ascii="Verdana" w:hAnsi="Verdana"/>
          <w:noProof/>
          <w:lang w:val="en-GB"/>
        </w:rPr>
        <w:t xml:space="preserve">In 2011, Unia was granted the mandate of an independent institution promoting, protecting and monitoring the implementation of the CRPD (in accordance with Article 33.2). </w:t>
      </w:r>
    </w:p>
    <w:p w14:paraId="07FF747F" w14:textId="77777777" w:rsidR="00CB5BE6" w:rsidRPr="007308D3" w:rsidRDefault="00CB5BE6" w:rsidP="00CB5BE6">
      <w:pPr>
        <w:shd w:val="clear" w:color="auto" w:fill="FFFFFF" w:themeFill="background1"/>
        <w:spacing w:line="276" w:lineRule="auto"/>
        <w:rPr>
          <w:rFonts w:ascii="Verdana" w:hAnsi="Verdana"/>
          <w:noProof/>
          <w:lang w:val="en-US"/>
        </w:rPr>
      </w:pPr>
    </w:p>
    <w:p w14:paraId="6846745B" w14:textId="17CCE048" w:rsidR="00634BE1" w:rsidRPr="007308D3" w:rsidRDefault="00634BE1" w:rsidP="00CB5BE6">
      <w:pPr>
        <w:shd w:val="clear" w:color="auto" w:fill="FFFFFF" w:themeFill="background1"/>
        <w:spacing w:line="276" w:lineRule="auto"/>
        <w:rPr>
          <w:rFonts w:ascii="Verdana" w:hAnsi="Verdana"/>
          <w:noProof/>
          <w:lang w:val="en-US"/>
        </w:rPr>
      </w:pPr>
      <w:r w:rsidRPr="007308D3">
        <w:rPr>
          <w:rFonts w:ascii="Verdana" w:hAnsi="Verdana"/>
          <w:noProof/>
          <w:lang w:val="en-GB"/>
        </w:rPr>
        <w:t>33.2</w:t>
      </w:r>
    </w:p>
    <w:p w14:paraId="6E24D56B" w14:textId="77777777" w:rsidR="00CB5BE6" w:rsidRPr="007308D3" w:rsidRDefault="00CB5BE6" w:rsidP="00CB5BE6">
      <w:pPr>
        <w:shd w:val="clear" w:color="auto" w:fill="FFFFFF" w:themeFill="background1"/>
        <w:spacing w:line="276" w:lineRule="auto"/>
        <w:rPr>
          <w:rFonts w:ascii="Verdana" w:hAnsi="Verdana"/>
          <w:noProof/>
          <w:lang w:val="en-US"/>
        </w:rPr>
      </w:pPr>
      <w:r w:rsidRPr="007308D3">
        <w:rPr>
          <w:rFonts w:ascii="Verdana" w:hAnsi="Verdana"/>
          <w:noProof/>
          <w:lang w:val="en-GB"/>
        </w:rPr>
        <w:t xml:space="preserve">Unia is recognised as a national human rights institution with 'B' status. We regret the fact that Unia has not achieved 'A' status. </w:t>
      </w:r>
    </w:p>
    <w:p w14:paraId="3B6F4371" w14:textId="77777777" w:rsidR="00C60CCD" w:rsidRPr="007308D3" w:rsidRDefault="00C60CCD" w:rsidP="00CB5BE6">
      <w:pPr>
        <w:shd w:val="clear" w:color="auto" w:fill="FFFFFF" w:themeFill="background1"/>
        <w:spacing w:line="276" w:lineRule="auto"/>
        <w:rPr>
          <w:rFonts w:ascii="Verdana" w:hAnsi="Verdana"/>
          <w:noProof/>
          <w:lang w:val="en-GB"/>
        </w:rPr>
      </w:pPr>
    </w:p>
    <w:p w14:paraId="22569F9E" w14:textId="03825E7B" w:rsidR="00634BE1" w:rsidRPr="007308D3" w:rsidRDefault="0052357C" w:rsidP="00CB5BE6">
      <w:pPr>
        <w:shd w:val="clear" w:color="auto" w:fill="FFFFFF" w:themeFill="background1"/>
        <w:spacing w:line="276" w:lineRule="auto"/>
        <w:rPr>
          <w:rFonts w:ascii="Verdana" w:hAnsi="Verdana"/>
          <w:noProof/>
          <w:lang w:val="en-US"/>
        </w:rPr>
      </w:pPr>
      <w:r w:rsidRPr="007308D3">
        <w:rPr>
          <w:rFonts w:ascii="Verdana" w:hAnsi="Verdana"/>
          <w:noProof/>
          <w:lang w:val="en-GB"/>
        </w:rPr>
        <w:t>33.3</w:t>
      </w:r>
    </w:p>
    <w:p w14:paraId="5B99C729" w14:textId="3B311446" w:rsidR="00CB5BE6" w:rsidRPr="007308D3" w:rsidRDefault="00CB5BE6" w:rsidP="00CB5BE6">
      <w:pPr>
        <w:shd w:val="clear" w:color="auto" w:fill="FFFFFF" w:themeFill="background1"/>
        <w:spacing w:line="276" w:lineRule="auto"/>
        <w:rPr>
          <w:rFonts w:ascii="Verdana" w:hAnsi="Verdana"/>
          <w:noProof/>
          <w:lang w:val="en-US"/>
        </w:rPr>
      </w:pPr>
      <w:r w:rsidRPr="007308D3">
        <w:rPr>
          <w:rFonts w:ascii="Verdana" w:hAnsi="Verdana"/>
          <w:noProof/>
          <w:lang w:val="en-GB"/>
        </w:rPr>
        <w:t>We question the degree of independence of Unia's operations. In our view, the fact that the Board of Directors has several members who are politically appointed is having a clear impact.</w:t>
      </w:r>
    </w:p>
    <w:p w14:paraId="357A65D5" w14:textId="77777777" w:rsidR="00CB5BE6" w:rsidRPr="00414A04" w:rsidRDefault="00CB5BE6" w:rsidP="00CB5BE6">
      <w:pPr>
        <w:shd w:val="clear" w:color="auto" w:fill="FFFFFF" w:themeFill="background1"/>
        <w:spacing w:line="276" w:lineRule="auto"/>
        <w:rPr>
          <w:rFonts w:ascii="Verdana" w:hAnsi="Verdana"/>
          <w:noProof/>
          <w:sz w:val="24"/>
          <w:szCs w:val="24"/>
          <w:lang w:val="en-US"/>
        </w:rPr>
      </w:pPr>
    </w:p>
    <w:p w14:paraId="4EB4F67F" w14:textId="37E9382B" w:rsidR="0052357C" w:rsidRPr="007308D3" w:rsidRDefault="0052357C" w:rsidP="00CB5BE6">
      <w:pPr>
        <w:shd w:val="clear" w:color="auto" w:fill="FFFFFF" w:themeFill="background1"/>
        <w:spacing w:line="276" w:lineRule="auto"/>
        <w:rPr>
          <w:rFonts w:ascii="Verdana" w:hAnsi="Verdana"/>
          <w:noProof/>
          <w:lang w:val="en-US"/>
        </w:rPr>
      </w:pPr>
      <w:r w:rsidRPr="007308D3">
        <w:rPr>
          <w:rFonts w:ascii="Verdana" w:hAnsi="Verdana"/>
          <w:noProof/>
          <w:lang w:val="en-GB"/>
        </w:rPr>
        <w:t>33.4</w:t>
      </w:r>
    </w:p>
    <w:p w14:paraId="33A17279" w14:textId="18239ED9" w:rsidR="00CB5BE6" w:rsidRPr="007308D3" w:rsidRDefault="00CB5BE6" w:rsidP="00CB5BE6">
      <w:pPr>
        <w:shd w:val="clear" w:color="auto" w:fill="FFFFFF" w:themeFill="background1"/>
        <w:spacing w:line="276" w:lineRule="auto"/>
        <w:rPr>
          <w:rFonts w:ascii="Verdana" w:hAnsi="Verdana"/>
          <w:noProof/>
          <w:lang w:val="en-US"/>
        </w:rPr>
      </w:pPr>
      <w:r w:rsidRPr="007308D3">
        <w:rPr>
          <w:rFonts w:ascii="Verdana" w:hAnsi="Verdana"/>
          <w:noProof/>
          <w:lang w:val="en-GB"/>
        </w:rPr>
        <w:t>We regret the fact that Unia is shown too little respect by the various governments in its role as an independent monitoring body. There is no agreed framework when it comes to consulting Unia for advice, and several clear signals or recommendations issued by Unia have fallen on deaf ears, including on inclusive education or the operations of SNCB/NMBS, the Belgian national railway operator.</w:t>
      </w:r>
    </w:p>
    <w:p w14:paraId="655FB995" w14:textId="77777777" w:rsidR="00B74511" w:rsidRDefault="00B74511" w:rsidP="00CB5BE6">
      <w:pPr>
        <w:shd w:val="clear" w:color="auto" w:fill="FFFFFF" w:themeFill="background1"/>
        <w:spacing w:line="276" w:lineRule="auto"/>
        <w:rPr>
          <w:rFonts w:ascii="Verdana" w:hAnsi="Verdana"/>
          <w:noProof/>
          <w:lang w:val="en-GB"/>
        </w:rPr>
      </w:pPr>
    </w:p>
    <w:p w14:paraId="1B6B3E46" w14:textId="77777777" w:rsidR="00F7351F" w:rsidRDefault="00F7351F" w:rsidP="00CB5BE6">
      <w:pPr>
        <w:shd w:val="clear" w:color="auto" w:fill="FFFFFF" w:themeFill="background1"/>
        <w:spacing w:line="276" w:lineRule="auto"/>
        <w:rPr>
          <w:rFonts w:ascii="Verdana" w:hAnsi="Verdana"/>
          <w:noProof/>
          <w:lang w:val="en-GB"/>
        </w:rPr>
      </w:pPr>
    </w:p>
    <w:p w14:paraId="5BC69C28" w14:textId="77777777" w:rsidR="00F7351F" w:rsidRDefault="00F7351F" w:rsidP="00CB5BE6">
      <w:pPr>
        <w:shd w:val="clear" w:color="auto" w:fill="FFFFFF" w:themeFill="background1"/>
        <w:spacing w:line="276" w:lineRule="auto"/>
        <w:rPr>
          <w:rFonts w:ascii="Verdana" w:hAnsi="Verdana"/>
          <w:noProof/>
          <w:lang w:val="en-GB"/>
        </w:rPr>
      </w:pPr>
    </w:p>
    <w:p w14:paraId="55D65209" w14:textId="7C40C4B0" w:rsidR="0052357C" w:rsidRPr="007308D3" w:rsidRDefault="0052357C" w:rsidP="00CB5BE6">
      <w:pPr>
        <w:shd w:val="clear" w:color="auto" w:fill="FFFFFF" w:themeFill="background1"/>
        <w:spacing w:line="276" w:lineRule="auto"/>
        <w:rPr>
          <w:rFonts w:ascii="Verdana" w:hAnsi="Verdana"/>
          <w:noProof/>
          <w:lang w:val="en-US"/>
        </w:rPr>
      </w:pPr>
      <w:r w:rsidRPr="007308D3">
        <w:rPr>
          <w:rFonts w:ascii="Verdana" w:hAnsi="Verdana"/>
          <w:noProof/>
          <w:lang w:val="en-GB"/>
        </w:rPr>
        <w:t>33.5</w:t>
      </w:r>
    </w:p>
    <w:p w14:paraId="55E9084F" w14:textId="7CCF038C" w:rsidR="00CB5BE6" w:rsidRPr="007308D3" w:rsidRDefault="00CB5BE6" w:rsidP="00CB5BE6">
      <w:pPr>
        <w:shd w:val="clear" w:color="auto" w:fill="FFFFFF" w:themeFill="background1"/>
        <w:spacing w:line="276" w:lineRule="auto"/>
        <w:rPr>
          <w:rFonts w:ascii="Verdana" w:hAnsi="Verdana"/>
          <w:noProof/>
          <w:color w:val="00B050"/>
          <w:lang w:val="en-US"/>
        </w:rPr>
      </w:pPr>
      <w:r w:rsidRPr="007308D3">
        <w:rPr>
          <w:rFonts w:ascii="Verdana" w:hAnsi="Verdana"/>
          <w:noProof/>
          <w:lang w:val="en-GB"/>
        </w:rPr>
        <w:t>Unia finds itself having to contend with certain stakeholders — including those who form part of the supervisory committee — who openly distance themselves from certain provisions of the CRPD or from the General Comments of the Committee. More specifically, we note significant tension surrounding the topics of deinstitutionalisation and inclusive education (Article 24), which different parties standing by different interpretations of the CRPD, including certain associations representing people with a disability themselves, as well as the National High Council for Persons with Disabilities.</w:t>
      </w:r>
    </w:p>
    <w:p w14:paraId="67F0A08E" w14:textId="77777777" w:rsidR="00CB5BE6" w:rsidRPr="007308D3" w:rsidRDefault="00CB5BE6" w:rsidP="00CB5BE6">
      <w:pPr>
        <w:shd w:val="clear" w:color="auto" w:fill="FFFFFF" w:themeFill="background1"/>
        <w:spacing w:line="276" w:lineRule="auto"/>
        <w:rPr>
          <w:rFonts w:ascii="Verdana" w:hAnsi="Verdana"/>
          <w:noProof/>
          <w:lang w:val="en-US"/>
        </w:rPr>
      </w:pPr>
    </w:p>
    <w:p w14:paraId="3E076FA2" w14:textId="29EBA0B9" w:rsidR="00B675D9" w:rsidRPr="007308D3" w:rsidRDefault="00B675D9" w:rsidP="00CB5BE6">
      <w:pPr>
        <w:shd w:val="clear" w:color="auto" w:fill="FFFFFF" w:themeFill="background1"/>
        <w:spacing w:line="276" w:lineRule="auto"/>
        <w:rPr>
          <w:rFonts w:ascii="Verdana" w:hAnsi="Verdana"/>
          <w:noProof/>
          <w:lang w:val="en-US"/>
        </w:rPr>
      </w:pPr>
      <w:r w:rsidRPr="007308D3">
        <w:rPr>
          <w:rFonts w:ascii="Verdana" w:hAnsi="Verdana"/>
          <w:noProof/>
          <w:lang w:val="en-GB"/>
        </w:rPr>
        <w:t>33.6</w:t>
      </w:r>
    </w:p>
    <w:p w14:paraId="154C49F8" w14:textId="388308DA" w:rsidR="00CB5BE6" w:rsidRPr="007308D3" w:rsidRDefault="00CB5BE6" w:rsidP="00CB5BE6">
      <w:pPr>
        <w:shd w:val="clear" w:color="auto" w:fill="FFFFFF" w:themeFill="background1"/>
        <w:spacing w:line="276" w:lineRule="auto"/>
        <w:rPr>
          <w:rFonts w:ascii="Verdana" w:hAnsi="Verdana"/>
          <w:noProof/>
          <w:lang w:val="en-US"/>
        </w:rPr>
      </w:pPr>
      <w:r w:rsidRPr="007308D3">
        <w:rPr>
          <w:rFonts w:ascii="Verdana" w:hAnsi="Verdana"/>
          <w:noProof/>
          <w:lang w:val="en-GB"/>
        </w:rPr>
        <w:t>We appreciate Unia stepping in to challenge discrimination. However, when it comes to human rights violations outside the scope of the anti-discrimination legislation, individuals are not always able to rely on Unia. Examples include the right to support and the right to mobility. Unia's explanation for this is that its approach is more systemic, but in doing so, it risks not offering sufficient protection.</w:t>
      </w:r>
    </w:p>
    <w:p w14:paraId="2ABE7587" w14:textId="77777777" w:rsidR="00CB5BE6" w:rsidRPr="007308D3" w:rsidRDefault="00CB5BE6" w:rsidP="00CB5BE6">
      <w:pPr>
        <w:shd w:val="clear" w:color="auto" w:fill="FFFFFF" w:themeFill="background1"/>
        <w:spacing w:line="276" w:lineRule="auto"/>
        <w:rPr>
          <w:rFonts w:ascii="Verdana" w:hAnsi="Verdana"/>
          <w:noProof/>
          <w:lang w:val="en-US"/>
        </w:rPr>
      </w:pPr>
    </w:p>
    <w:p w14:paraId="72AB90D4" w14:textId="4F81A449" w:rsidR="00B675D9" w:rsidRPr="007308D3" w:rsidRDefault="00B675D9" w:rsidP="00CB5BE6">
      <w:pPr>
        <w:shd w:val="clear" w:color="auto" w:fill="FFFFFF" w:themeFill="background1"/>
        <w:spacing w:line="276" w:lineRule="auto"/>
        <w:rPr>
          <w:rFonts w:ascii="Verdana" w:hAnsi="Verdana"/>
          <w:noProof/>
          <w:lang w:val="en-US"/>
        </w:rPr>
      </w:pPr>
      <w:r w:rsidRPr="007308D3">
        <w:rPr>
          <w:rFonts w:ascii="Verdana" w:hAnsi="Verdana"/>
          <w:noProof/>
          <w:lang w:val="en-GB"/>
        </w:rPr>
        <w:t>33.7</w:t>
      </w:r>
    </w:p>
    <w:p w14:paraId="67AF8BFD" w14:textId="3929617B" w:rsidR="00CB5BE6" w:rsidRPr="007308D3" w:rsidRDefault="00CB5BE6" w:rsidP="00CB5BE6">
      <w:pPr>
        <w:shd w:val="clear" w:color="auto" w:fill="FFFFFF" w:themeFill="background1"/>
        <w:spacing w:line="276" w:lineRule="auto"/>
        <w:rPr>
          <w:rFonts w:ascii="Verdana" w:hAnsi="Verdana"/>
          <w:noProof/>
          <w:color w:val="00B050"/>
          <w:lang w:val="en-US"/>
        </w:rPr>
      </w:pPr>
      <w:r w:rsidRPr="007308D3">
        <w:rPr>
          <w:rFonts w:ascii="Verdana" w:hAnsi="Verdana"/>
          <w:noProof/>
          <w:lang w:val="en-GB"/>
        </w:rPr>
        <w:t>Through the formation of a supervisory committee, Unia has ensured the engagement and participation of both wider civil society and the associations representing people with a disability. This is certainly a positive approach, but there is room for improvement in the functioning of this supervisory committee. For example, we note a lack of clear procedures regarding the involvement of members of the supervisory committee in the formulation of Unia's recommendations and standpoints. We also regret to see that academics with expertise of the CRPD are underrepresented on the supervisory committee, and little participation by some stakeholders in society. At the start of 2023, Unia's supervisory committee adopted a new working method. It is too soon to assess the impact of this.</w:t>
      </w:r>
    </w:p>
    <w:p w14:paraId="549A61D8" w14:textId="77777777" w:rsidR="00CB5BE6" w:rsidRPr="007308D3" w:rsidRDefault="00CB5BE6" w:rsidP="00CB5BE6">
      <w:pPr>
        <w:shd w:val="clear" w:color="auto" w:fill="FFFFFF" w:themeFill="background1"/>
        <w:spacing w:line="276" w:lineRule="auto"/>
        <w:rPr>
          <w:rFonts w:ascii="Verdana" w:hAnsi="Verdana"/>
          <w:noProof/>
          <w:lang w:val="en-US"/>
        </w:rPr>
      </w:pPr>
    </w:p>
    <w:p w14:paraId="49CD2E4E" w14:textId="3B885E82" w:rsidR="00D63B3A" w:rsidRPr="007308D3" w:rsidRDefault="00D63B3A" w:rsidP="00CB5BE6">
      <w:pPr>
        <w:shd w:val="clear" w:color="auto" w:fill="FFFFFF" w:themeFill="background1"/>
        <w:spacing w:line="276" w:lineRule="auto"/>
        <w:rPr>
          <w:rFonts w:ascii="Verdana" w:hAnsi="Verdana"/>
          <w:noProof/>
          <w:lang w:val="en-US"/>
        </w:rPr>
      </w:pPr>
      <w:r w:rsidRPr="007308D3">
        <w:rPr>
          <w:rFonts w:ascii="Verdana" w:hAnsi="Verdana"/>
          <w:noProof/>
          <w:lang w:val="en-GB"/>
        </w:rPr>
        <w:t>33.8</w:t>
      </w:r>
    </w:p>
    <w:p w14:paraId="41A87BC0" w14:textId="6139EEE8" w:rsidR="00CB5BE6" w:rsidRPr="007308D3" w:rsidRDefault="00CB5BE6" w:rsidP="00CB5BE6">
      <w:pPr>
        <w:shd w:val="clear" w:color="auto" w:fill="FFFFFF" w:themeFill="background1"/>
        <w:spacing w:line="276" w:lineRule="auto"/>
        <w:rPr>
          <w:rFonts w:ascii="Verdana" w:hAnsi="Verdana"/>
          <w:noProof/>
          <w:lang w:val="en-GB"/>
        </w:rPr>
      </w:pPr>
      <w:r w:rsidRPr="007308D3">
        <w:rPr>
          <w:rFonts w:ascii="Verdana" w:hAnsi="Verdana"/>
          <w:noProof/>
          <w:lang w:val="en-GB"/>
        </w:rPr>
        <w:t>When the Flemish Human Rights Institute (VRMI) was set up in 2023, responsibility for  monitoring the CRPD was transferred to a federal and a Flemish level. With a view to the future, it will be important that VMRI is able to take up this task as a monitoring body in the most independent and qualitative way possible, and that Unia and VMRI are able to build a constructive partnership in this regard.</w:t>
      </w:r>
    </w:p>
    <w:p w14:paraId="194C1BDB" w14:textId="77777777" w:rsidR="009A2E18" w:rsidRPr="007308D3" w:rsidRDefault="009A2E18" w:rsidP="00CB5BE6">
      <w:pPr>
        <w:shd w:val="clear" w:color="auto" w:fill="FFFFFF" w:themeFill="background1"/>
        <w:spacing w:line="276" w:lineRule="auto"/>
        <w:rPr>
          <w:rFonts w:ascii="Verdana" w:hAnsi="Verdana"/>
          <w:noProof/>
          <w:lang w:val="en-US"/>
        </w:rPr>
      </w:pPr>
    </w:p>
    <w:p w14:paraId="000FBAAA" w14:textId="799E80D5" w:rsidR="00D63B3A" w:rsidRPr="007308D3" w:rsidRDefault="00D63B3A" w:rsidP="00CB5BE6">
      <w:pPr>
        <w:shd w:val="clear" w:color="auto" w:fill="FFFFFF" w:themeFill="background1"/>
        <w:spacing w:line="276" w:lineRule="auto"/>
        <w:rPr>
          <w:rFonts w:ascii="Verdana" w:hAnsi="Verdana"/>
          <w:noProof/>
          <w:lang w:val="en-US"/>
        </w:rPr>
      </w:pPr>
      <w:r w:rsidRPr="007308D3">
        <w:rPr>
          <w:rFonts w:ascii="Verdana" w:hAnsi="Verdana"/>
          <w:noProof/>
          <w:lang w:val="en-GB"/>
        </w:rPr>
        <w:t>33.9</w:t>
      </w:r>
    </w:p>
    <w:p w14:paraId="5E4C8D7F" w14:textId="483C138C" w:rsidR="00CB5BE6" w:rsidRPr="007308D3" w:rsidRDefault="00CB5BE6" w:rsidP="00CB5BE6">
      <w:pPr>
        <w:shd w:val="clear" w:color="auto" w:fill="FFFFFF" w:themeFill="background1"/>
        <w:spacing w:after="200" w:line="276" w:lineRule="auto"/>
        <w:rPr>
          <w:rFonts w:ascii="Verdana" w:hAnsi="Verdana"/>
          <w:noProof/>
          <w:lang w:val="en-US"/>
        </w:rPr>
      </w:pPr>
      <w:r w:rsidRPr="007308D3">
        <w:rPr>
          <w:rFonts w:ascii="Verdana" w:hAnsi="Verdana"/>
          <w:noProof/>
          <w:lang w:val="en-GB"/>
        </w:rPr>
        <w:t xml:space="preserve">The minister for equal opportunities supports GRIP as a human rights organisation, which offers us the opportunity to monitor and encourage the implementation of the CRPD in several areas. It is important that the operation of one or more independent self-advocacy organisations is further guaranteed within the new provisions being developed for partner organisations as part of the decree making amendments to the Equal Opportunities Decree. </w:t>
      </w:r>
    </w:p>
    <w:p w14:paraId="0E02D292" w14:textId="50C162E4" w:rsidR="008E375E" w:rsidRPr="007308D3" w:rsidRDefault="008E375E" w:rsidP="008E375E">
      <w:pPr>
        <w:shd w:val="clear" w:color="auto" w:fill="FFFFFF" w:themeFill="background1"/>
        <w:spacing w:line="276" w:lineRule="auto"/>
        <w:rPr>
          <w:rFonts w:ascii="Verdana" w:hAnsi="Verdana"/>
          <w:noProof/>
          <w:lang w:val="en-US"/>
        </w:rPr>
      </w:pPr>
      <w:r w:rsidRPr="007308D3">
        <w:rPr>
          <w:rFonts w:ascii="Verdana" w:hAnsi="Verdana"/>
          <w:noProof/>
          <w:lang w:val="en-GB"/>
        </w:rPr>
        <w:t>33.10</w:t>
      </w:r>
    </w:p>
    <w:p w14:paraId="39DD2FA8" w14:textId="4D8F5027" w:rsidR="00CB5BE6" w:rsidRPr="007308D3" w:rsidRDefault="00CB5BE6" w:rsidP="00CB5BE6">
      <w:pPr>
        <w:shd w:val="clear" w:color="auto" w:fill="FFFFFF" w:themeFill="background1"/>
        <w:spacing w:after="200" w:line="276" w:lineRule="auto"/>
        <w:rPr>
          <w:rFonts w:ascii="Verdana" w:hAnsi="Verdana"/>
          <w:noProof/>
          <w:lang w:val="en-GB"/>
        </w:rPr>
      </w:pPr>
      <w:r w:rsidRPr="007308D3">
        <w:rPr>
          <w:rFonts w:ascii="Verdana" w:hAnsi="Verdana"/>
          <w:noProof/>
          <w:lang w:val="en-GB"/>
        </w:rPr>
        <w:t>Equal Opportunities Flanders [</w:t>
      </w:r>
      <w:r w:rsidRPr="007308D3">
        <w:rPr>
          <w:rFonts w:ascii="Verdana" w:hAnsi="Verdana"/>
          <w:i/>
          <w:iCs/>
          <w:noProof/>
          <w:lang w:val="en-GB"/>
        </w:rPr>
        <w:t>Gelijke Kansen Vlaanderen</w:t>
      </w:r>
      <w:r w:rsidRPr="007308D3">
        <w:rPr>
          <w:rFonts w:ascii="Verdana" w:hAnsi="Verdana"/>
          <w:noProof/>
          <w:lang w:val="en-GB"/>
        </w:rPr>
        <w:t>] has been allocated the role of focal point in Flanders. The roundtable discussion about the implementation of the CRPD (2018) was a good initiative. However, we note that, at the Flemish level, a permanent structure for dialogue with regard to the implementation of the CRPD is still lacking. There was no significant involvement on the part of disability associations in the development of the new equal opportunities plan, for example (the Living Together Plan [</w:t>
      </w:r>
      <w:r w:rsidRPr="007308D3">
        <w:rPr>
          <w:rFonts w:ascii="Verdana" w:hAnsi="Verdana"/>
          <w:i/>
          <w:iCs/>
          <w:noProof/>
          <w:lang w:val="en-GB"/>
        </w:rPr>
        <w:t>Plan Samenleven</w:t>
      </w:r>
      <w:r w:rsidRPr="007308D3">
        <w:rPr>
          <w:rFonts w:ascii="Verdana" w:hAnsi="Verdana"/>
          <w:noProof/>
          <w:lang w:val="en-GB"/>
        </w:rPr>
        <w:t>]). There is also no formal structure for dialogue between civil society organisations focusing on disability and the equal opportunities policy domain, which is responsible for implementation at the Flemish level.</w:t>
      </w:r>
    </w:p>
    <w:p w14:paraId="2215C5A6" w14:textId="77777777" w:rsidR="00B91075" w:rsidRPr="007308D3" w:rsidRDefault="00B91075" w:rsidP="00CB5BE6">
      <w:pPr>
        <w:shd w:val="clear" w:color="auto" w:fill="FFFFFF" w:themeFill="background1"/>
        <w:spacing w:after="200" w:line="276" w:lineRule="auto"/>
        <w:rPr>
          <w:rFonts w:ascii="Verdana" w:hAnsi="Verdana"/>
          <w:noProof/>
          <w:lang w:val="en-GB"/>
        </w:rPr>
      </w:pPr>
    </w:p>
    <w:p w14:paraId="67C976FC" w14:textId="1C36DA22" w:rsidR="00CB5BE6" w:rsidRPr="00B74511" w:rsidRDefault="00CB5BE6" w:rsidP="00B74511">
      <w:pPr>
        <w:pBdr>
          <w:top w:val="single" w:sz="4" w:space="1" w:color="auto"/>
          <w:left w:val="single" w:sz="4" w:space="4" w:color="auto"/>
          <w:bottom w:val="single" w:sz="4" w:space="1" w:color="auto"/>
          <w:right w:val="single" w:sz="4" w:space="4" w:color="auto"/>
        </w:pBdr>
        <w:shd w:val="clear" w:color="auto" w:fill="FFFFFF" w:themeFill="background1"/>
        <w:spacing w:after="200" w:line="276" w:lineRule="auto"/>
        <w:jc w:val="center"/>
        <w:rPr>
          <w:rFonts w:ascii="Verdana" w:hAnsi="Verdana"/>
          <w:b/>
          <w:bCs/>
          <w:noProof/>
          <w:sz w:val="24"/>
          <w:szCs w:val="24"/>
          <w:lang w:val="en-US"/>
        </w:rPr>
      </w:pPr>
      <w:r w:rsidRPr="00B74511">
        <w:rPr>
          <w:rFonts w:ascii="Verdana" w:hAnsi="Verdana"/>
          <w:b/>
          <w:bCs/>
          <w:noProof/>
          <w:sz w:val="24"/>
          <w:szCs w:val="24"/>
          <w:lang w:val="en-GB"/>
        </w:rPr>
        <w:t>RECOMMENDATIONS WITH REGARD TO ARTICLE 33</w:t>
      </w:r>
    </w:p>
    <w:p w14:paraId="36E68A86" w14:textId="4B00273E" w:rsidR="00CB5BE6" w:rsidRPr="00116EEF" w:rsidRDefault="00116EEF" w:rsidP="00116EEF">
      <w:pPr>
        <w:shd w:val="clear" w:color="auto" w:fill="FFFFFF" w:themeFill="background1"/>
        <w:spacing w:line="276" w:lineRule="auto"/>
        <w:rPr>
          <w:rFonts w:ascii="Verdana" w:hAnsi="Verdana"/>
          <w:b/>
          <w:bCs/>
          <w:noProof/>
          <w:lang w:val="en-US"/>
        </w:rPr>
      </w:pPr>
      <w:r>
        <w:rPr>
          <w:rFonts w:ascii="Verdana" w:hAnsi="Verdana"/>
          <w:b/>
          <w:bCs/>
          <w:noProof/>
          <w:lang w:val="en-GB"/>
        </w:rPr>
        <w:t xml:space="preserve">Recommendation no. 27: </w:t>
      </w:r>
      <w:r w:rsidR="00AC5CC3" w:rsidRPr="00116EEF">
        <w:rPr>
          <w:rFonts w:ascii="Verdana" w:hAnsi="Verdana"/>
          <w:b/>
          <w:bCs/>
          <w:noProof/>
          <w:lang w:val="en-GB"/>
        </w:rPr>
        <w:t>Give guarantees to organisations with a mandate as an independent monitoring body with regard to political independence and fully respect them in their role as an authoritative monitoring body.</w:t>
      </w:r>
    </w:p>
    <w:p w14:paraId="455CFC83" w14:textId="77777777" w:rsidR="00CB5BE6" w:rsidRPr="007308D3" w:rsidRDefault="00CB5BE6" w:rsidP="00CB5BE6">
      <w:pPr>
        <w:pStyle w:val="ListParagraph"/>
        <w:shd w:val="clear" w:color="auto" w:fill="FFFFFF" w:themeFill="background1"/>
        <w:spacing w:line="276" w:lineRule="auto"/>
        <w:ind w:left="360"/>
        <w:rPr>
          <w:rFonts w:ascii="Verdana" w:hAnsi="Verdana"/>
          <w:b/>
          <w:bCs/>
          <w:noProof/>
          <w:lang w:val="en-US"/>
        </w:rPr>
      </w:pPr>
    </w:p>
    <w:p w14:paraId="4EEDD00F" w14:textId="0A991A5F" w:rsidR="00CB5BE6" w:rsidRPr="00116EEF" w:rsidRDefault="00116EEF" w:rsidP="00116EEF">
      <w:pPr>
        <w:spacing w:line="276" w:lineRule="auto"/>
        <w:rPr>
          <w:rFonts w:ascii="Verdana" w:hAnsi="Verdana"/>
          <w:b/>
          <w:bCs/>
          <w:lang w:val="en-US"/>
        </w:rPr>
      </w:pPr>
      <w:r>
        <w:rPr>
          <w:rFonts w:ascii="Verdana" w:hAnsi="Verdana"/>
          <w:b/>
          <w:bCs/>
          <w:lang w:val="en-GB"/>
        </w:rPr>
        <w:t xml:space="preserve">Recommendation no. 28: </w:t>
      </w:r>
      <w:r w:rsidR="001D18A1" w:rsidRPr="00116EEF">
        <w:rPr>
          <w:rFonts w:ascii="Verdana" w:hAnsi="Verdana"/>
          <w:b/>
          <w:bCs/>
          <w:lang w:val="en-GB"/>
        </w:rPr>
        <w:t xml:space="preserve">Make sure that the new Flemish Human Rights Institute (VMRI) is able to take up a strong mandate as a monitoring body for the CRPD. To do so, it is absolutely essential that resources are earmarked for VMRI to carry out this mandate and that a good working relationship is developed with Unia. </w:t>
      </w:r>
    </w:p>
    <w:p w14:paraId="1EB0CAE3" w14:textId="77777777" w:rsidR="001D18A1" w:rsidRPr="007308D3" w:rsidRDefault="001D18A1" w:rsidP="001D18A1">
      <w:pPr>
        <w:pStyle w:val="ListParagraph"/>
        <w:rPr>
          <w:rFonts w:ascii="Verdana" w:hAnsi="Verdana"/>
          <w:b/>
          <w:bCs/>
          <w:lang w:val="en-US"/>
        </w:rPr>
      </w:pPr>
    </w:p>
    <w:p w14:paraId="6964241D" w14:textId="6493C503" w:rsidR="00CB5BE6" w:rsidRPr="00116EEF" w:rsidRDefault="00116EEF" w:rsidP="00116EEF">
      <w:pPr>
        <w:spacing w:line="276" w:lineRule="auto"/>
        <w:rPr>
          <w:rFonts w:ascii="Verdana" w:hAnsi="Verdana"/>
          <w:b/>
          <w:bCs/>
          <w:noProof/>
          <w:lang w:val="en-US"/>
        </w:rPr>
      </w:pPr>
      <w:r>
        <w:rPr>
          <w:rFonts w:ascii="Verdana" w:hAnsi="Verdana"/>
          <w:b/>
          <w:bCs/>
          <w:lang w:val="en-GB"/>
        </w:rPr>
        <w:t xml:space="preserve">Recommendation no. 29: </w:t>
      </w:r>
      <w:r w:rsidR="007633D7" w:rsidRPr="00116EEF">
        <w:rPr>
          <w:rFonts w:ascii="Verdana" w:hAnsi="Verdana"/>
          <w:b/>
          <w:bCs/>
          <w:lang w:val="en-GB"/>
        </w:rPr>
        <w:t>Make sure that within VMRI, there is sufficient engagement with wider civil society (while respecting mutual independence), and specifically with the self-advocacy organisations of people with a disability.</w:t>
      </w:r>
    </w:p>
    <w:p w14:paraId="21F48DD7" w14:textId="77777777" w:rsidR="00B91075" w:rsidRPr="007308D3" w:rsidRDefault="00B91075" w:rsidP="00456338">
      <w:pPr>
        <w:pStyle w:val="ListParagraph"/>
        <w:spacing w:line="276" w:lineRule="auto"/>
        <w:ind w:left="0"/>
        <w:rPr>
          <w:rFonts w:ascii="Verdana" w:hAnsi="Verdana"/>
          <w:b/>
          <w:bCs/>
          <w:noProof/>
          <w:sz w:val="28"/>
          <w:szCs w:val="28"/>
          <w:lang w:val="en-GB"/>
        </w:rPr>
      </w:pPr>
    </w:p>
    <w:p w14:paraId="111E2F84" w14:textId="77777777" w:rsidR="00B91075" w:rsidRDefault="00B91075" w:rsidP="00456338">
      <w:pPr>
        <w:pStyle w:val="ListParagraph"/>
        <w:spacing w:line="276" w:lineRule="auto"/>
        <w:ind w:left="0"/>
        <w:rPr>
          <w:rFonts w:ascii="Verdana" w:hAnsi="Verdana"/>
          <w:b/>
          <w:bCs/>
          <w:noProof/>
          <w:sz w:val="32"/>
          <w:szCs w:val="32"/>
          <w:lang w:val="en-GB"/>
        </w:rPr>
      </w:pPr>
    </w:p>
    <w:p w14:paraId="11C5CCD1" w14:textId="77777777" w:rsidR="00B91075" w:rsidRDefault="00B91075" w:rsidP="00456338">
      <w:pPr>
        <w:pStyle w:val="ListParagraph"/>
        <w:spacing w:line="276" w:lineRule="auto"/>
        <w:ind w:left="0"/>
        <w:rPr>
          <w:rFonts w:ascii="Verdana" w:hAnsi="Verdana"/>
          <w:b/>
          <w:bCs/>
          <w:noProof/>
          <w:sz w:val="32"/>
          <w:szCs w:val="32"/>
          <w:lang w:val="en-GB"/>
        </w:rPr>
      </w:pPr>
    </w:p>
    <w:p w14:paraId="364AB55A" w14:textId="77777777" w:rsidR="00B91075" w:rsidRDefault="00B91075" w:rsidP="00456338">
      <w:pPr>
        <w:pStyle w:val="ListParagraph"/>
        <w:spacing w:line="276" w:lineRule="auto"/>
        <w:ind w:left="0"/>
        <w:rPr>
          <w:rFonts w:ascii="Verdana" w:hAnsi="Verdana"/>
          <w:b/>
          <w:bCs/>
          <w:noProof/>
          <w:sz w:val="32"/>
          <w:szCs w:val="32"/>
          <w:lang w:val="en-GB"/>
        </w:rPr>
      </w:pPr>
    </w:p>
    <w:p w14:paraId="309FEA5B" w14:textId="77777777" w:rsidR="00B91075" w:rsidRDefault="00B91075" w:rsidP="00456338">
      <w:pPr>
        <w:pStyle w:val="ListParagraph"/>
        <w:spacing w:line="276" w:lineRule="auto"/>
        <w:ind w:left="0"/>
        <w:rPr>
          <w:rFonts w:ascii="Verdana" w:hAnsi="Verdana"/>
          <w:b/>
          <w:bCs/>
          <w:noProof/>
          <w:sz w:val="32"/>
          <w:szCs w:val="32"/>
          <w:lang w:val="en-GB"/>
        </w:rPr>
      </w:pPr>
    </w:p>
    <w:p w14:paraId="4030C9EB" w14:textId="77777777" w:rsidR="007308D3" w:rsidRDefault="007308D3" w:rsidP="00456338">
      <w:pPr>
        <w:pStyle w:val="ListParagraph"/>
        <w:spacing w:line="276" w:lineRule="auto"/>
        <w:ind w:left="0"/>
        <w:rPr>
          <w:rFonts w:ascii="Verdana" w:hAnsi="Verdana"/>
          <w:b/>
          <w:bCs/>
          <w:noProof/>
          <w:sz w:val="32"/>
          <w:szCs w:val="32"/>
          <w:lang w:val="en-GB"/>
        </w:rPr>
      </w:pPr>
    </w:p>
    <w:p w14:paraId="1ADD25E8" w14:textId="77777777" w:rsidR="00F7351F" w:rsidRDefault="00F7351F" w:rsidP="00456338">
      <w:pPr>
        <w:pStyle w:val="ListParagraph"/>
        <w:spacing w:line="276" w:lineRule="auto"/>
        <w:ind w:left="0"/>
        <w:rPr>
          <w:rFonts w:ascii="Verdana" w:hAnsi="Verdana"/>
          <w:b/>
          <w:bCs/>
          <w:noProof/>
          <w:sz w:val="32"/>
          <w:szCs w:val="32"/>
          <w:lang w:val="en-GB"/>
        </w:rPr>
      </w:pPr>
    </w:p>
    <w:p w14:paraId="024F3AC0" w14:textId="77777777" w:rsidR="00F7351F" w:rsidRDefault="00F7351F" w:rsidP="00456338">
      <w:pPr>
        <w:pStyle w:val="ListParagraph"/>
        <w:spacing w:line="276" w:lineRule="auto"/>
        <w:ind w:left="0"/>
        <w:rPr>
          <w:rFonts w:ascii="Verdana" w:hAnsi="Verdana"/>
          <w:b/>
          <w:bCs/>
          <w:noProof/>
          <w:sz w:val="32"/>
          <w:szCs w:val="32"/>
          <w:lang w:val="en-GB"/>
        </w:rPr>
      </w:pPr>
    </w:p>
    <w:p w14:paraId="34DE04D9" w14:textId="77777777" w:rsidR="00F7351F" w:rsidRDefault="00F7351F" w:rsidP="00456338">
      <w:pPr>
        <w:pStyle w:val="ListParagraph"/>
        <w:spacing w:line="276" w:lineRule="auto"/>
        <w:ind w:left="0"/>
        <w:rPr>
          <w:rFonts w:ascii="Verdana" w:hAnsi="Verdana"/>
          <w:b/>
          <w:bCs/>
          <w:noProof/>
          <w:sz w:val="32"/>
          <w:szCs w:val="32"/>
          <w:lang w:val="en-GB"/>
        </w:rPr>
      </w:pPr>
    </w:p>
    <w:p w14:paraId="7D6E71D4" w14:textId="499EB386" w:rsidR="00456338" w:rsidRPr="007308D3" w:rsidRDefault="00456338" w:rsidP="00456338">
      <w:pPr>
        <w:pStyle w:val="ListParagraph"/>
        <w:spacing w:line="276" w:lineRule="auto"/>
        <w:ind w:left="0"/>
        <w:rPr>
          <w:rFonts w:ascii="Lucida Sans" w:hAnsi="Lucida Sans"/>
          <w:b/>
          <w:bCs/>
          <w:noProof/>
          <w:color w:val="A22332"/>
          <w:sz w:val="28"/>
          <w:szCs w:val="28"/>
        </w:rPr>
      </w:pPr>
      <w:r w:rsidRPr="007308D3">
        <w:rPr>
          <w:rFonts w:ascii="Lucida Sans" w:hAnsi="Lucida Sans"/>
          <w:b/>
          <w:bCs/>
          <w:noProof/>
          <w:color w:val="A22332"/>
          <w:sz w:val="28"/>
          <w:szCs w:val="28"/>
          <w:lang w:val="en-GB"/>
        </w:rPr>
        <w:t xml:space="preserve">Annex: information about GRIP </w:t>
      </w:r>
    </w:p>
    <w:p w14:paraId="1111BD8A" w14:textId="77777777" w:rsidR="00456338" w:rsidRPr="007308D3" w:rsidRDefault="00456338" w:rsidP="00456338">
      <w:pPr>
        <w:pStyle w:val="ListParagraph"/>
        <w:spacing w:line="276" w:lineRule="auto"/>
        <w:ind w:left="0"/>
        <w:rPr>
          <w:rFonts w:ascii="Verdana" w:hAnsi="Verdana"/>
          <w:b/>
          <w:bCs/>
          <w:noProof/>
          <w:color w:val="A22332"/>
        </w:rPr>
      </w:pPr>
    </w:p>
    <w:p w14:paraId="70A123C8" w14:textId="77777777" w:rsidR="00456338" w:rsidRPr="007308D3" w:rsidRDefault="00456338" w:rsidP="00456338">
      <w:pPr>
        <w:rPr>
          <w:rFonts w:ascii="Verdana" w:eastAsia="Calibri" w:hAnsi="Verdana"/>
        </w:rPr>
      </w:pPr>
    </w:p>
    <w:p w14:paraId="5BEA08C5" w14:textId="77777777" w:rsidR="00456338" w:rsidRPr="007308D3" w:rsidRDefault="00456338" w:rsidP="00456338">
      <w:pPr>
        <w:rPr>
          <w:rFonts w:ascii="Verdana" w:eastAsia="Calibri" w:hAnsi="Verdana"/>
        </w:rPr>
      </w:pPr>
      <w:r w:rsidRPr="007308D3">
        <w:rPr>
          <w:noProof/>
          <w:lang w:val="en-GB"/>
        </w:rPr>
        <w:drawing>
          <wp:inline distT="0" distB="0" distL="0" distR="0" wp14:anchorId="7748F96D" wp14:editId="4595C4E1">
            <wp:extent cx="5760085" cy="2145665"/>
            <wp:effectExtent l="0" t="0" r="0" b="698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60085" cy="2145665"/>
                    </a:xfrm>
                    <a:prstGeom prst="rect">
                      <a:avLst/>
                    </a:prstGeom>
                    <a:noFill/>
                    <a:ln>
                      <a:noFill/>
                    </a:ln>
                  </pic:spPr>
                </pic:pic>
              </a:graphicData>
            </a:graphic>
          </wp:inline>
        </w:drawing>
      </w:r>
    </w:p>
    <w:p w14:paraId="3C5F5498" w14:textId="77777777" w:rsidR="00456338" w:rsidRPr="007308D3" w:rsidRDefault="00456338" w:rsidP="00456338">
      <w:pPr>
        <w:rPr>
          <w:rFonts w:ascii="Verdana" w:eastAsia="Calibri" w:hAnsi="Verdana"/>
        </w:rPr>
      </w:pPr>
    </w:p>
    <w:p w14:paraId="303D1BB1" w14:textId="77777777" w:rsidR="00456338" w:rsidRPr="007308D3" w:rsidRDefault="00456338" w:rsidP="00456338">
      <w:pPr>
        <w:rPr>
          <w:rFonts w:ascii="Verdana" w:eastAsia="Calibri" w:hAnsi="Verdana"/>
        </w:rPr>
      </w:pPr>
    </w:p>
    <w:p w14:paraId="335C324A" w14:textId="77777777" w:rsidR="00456338" w:rsidRPr="007308D3" w:rsidRDefault="00456338" w:rsidP="00456338">
      <w:pPr>
        <w:rPr>
          <w:rFonts w:ascii="Verdana" w:eastAsia="Calibri" w:hAnsi="Verdana"/>
        </w:rPr>
      </w:pPr>
    </w:p>
    <w:p w14:paraId="73020451" w14:textId="5638D43E" w:rsidR="00456338" w:rsidRPr="007308D3" w:rsidRDefault="00456338" w:rsidP="00456338">
      <w:pPr>
        <w:spacing w:line="276" w:lineRule="auto"/>
        <w:rPr>
          <w:rFonts w:ascii="Verdana" w:eastAsia="Calibri" w:hAnsi="Verdana"/>
          <w:color w:val="00B050"/>
          <w:lang w:val="en-US"/>
        </w:rPr>
      </w:pPr>
      <w:r w:rsidRPr="007308D3">
        <w:rPr>
          <w:rFonts w:ascii="Verdana" w:eastAsia="Calibri" w:hAnsi="Verdana"/>
          <w:i/>
          <w:iCs/>
          <w:lang w:val="en-GB"/>
        </w:rPr>
        <w:t xml:space="preserve">Gelijke Rechten voor Iedere Persoon met een handicap </w:t>
      </w:r>
      <w:r w:rsidRPr="007308D3">
        <w:rPr>
          <w:rFonts w:ascii="Verdana" w:eastAsia="Calibri" w:hAnsi="Verdana"/>
          <w:lang w:val="en-GB"/>
        </w:rPr>
        <w:t xml:space="preserve">(Equal Rights for Every Person with a disability, or GRIP) was founded in 2000. GRIP is a human rights organisation that represents, and that is run by, people with a disability in Flanders. We strive for equal rights and equal opportunities, and we advocate for an inclusive society. </w:t>
      </w:r>
    </w:p>
    <w:p w14:paraId="2F6C838C" w14:textId="77777777" w:rsidR="00456338" w:rsidRPr="007308D3" w:rsidRDefault="00456338" w:rsidP="00456338">
      <w:pPr>
        <w:rPr>
          <w:rFonts w:ascii="Verdana" w:eastAsia="Calibri" w:hAnsi="Verdana"/>
          <w:lang w:val="en-US"/>
        </w:rPr>
      </w:pPr>
    </w:p>
    <w:p w14:paraId="1562490D" w14:textId="4F93EC4D" w:rsidR="00603812" w:rsidRPr="007308D3" w:rsidRDefault="00456338" w:rsidP="00456338">
      <w:pPr>
        <w:spacing w:line="276" w:lineRule="auto"/>
        <w:rPr>
          <w:rFonts w:ascii="Verdana" w:eastAsia="Calibri" w:hAnsi="Verdana"/>
          <w:lang w:val="en-US"/>
        </w:rPr>
      </w:pPr>
      <w:r w:rsidRPr="007308D3">
        <w:rPr>
          <w:rFonts w:ascii="Verdana" w:hAnsi="Verdana"/>
          <w:lang w:val="en-GB"/>
        </w:rPr>
        <w:t xml:space="preserve">GRIP is a self-advocacy organisation of people with a disability. This means that people with lived experience will always govern the organisation at board level. </w:t>
      </w:r>
    </w:p>
    <w:p w14:paraId="70FF6FE4" w14:textId="58087683" w:rsidR="00456338" w:rsidRPr="007308D3" w:rsidRDefault="00456338" w:rsidP="00456338">
      <w:pPr>
        <w:spacing w:line="276" w:lineRule="auto"/>
        <w:rPr>
          <w:rFonts w:ascii="Verdana" w:eastAsia="Calibri" w:hAnsi="Verdana"/>
          <w:lang w:val="en-US"/>
        </w:rPr>
      </w:pPr>
      <w:r w:rsidRPr="007308D3">
        <w:rPr>
          <w:rFonts w:ascii="Verdana" w:eastAsia="Calibri" w:hAnsi="Verdana"/>
          <w:lang w:val="en-GB"/>
        </w:rPr>
        <w:t>GRIP's standpoints are developed by working groups made up of people with a disability and other relevant stakeholders.</w:t>
      </w:r>
    </w:p>
    <w:p w14:paraId="54F22D8E" w14:textId="77777777" w:rsidR="00165C32" w:rsidRPr="007308D3" w:rsidRDefault="00165C32" w:rsidP="00456338">
      <w:pPr>
        <w:spacing w:line="276" w:lineRule="auto"/>
        <w:rPr>
          <w:rFonts w:ascii="Verdana" w:eastAsia="Calibri" w:hAnsi="Verdana"/>
          <w:lang w:val="en-US"/>
        </w:rPr>
      </w:pPr>
    </w:p>
    <w:p w14:paraId="1817F5A7" w14:textId="77777777" w:rsidR="00165C32" w:rsidRPr="007308D3" w:rsidRDefault="00165C32" w:rsidP="00456338">
      <w:pPr>
        <w:spacing w:line="276" w:lineRule="auto"/>
        <w:rPr>
          <w:rFonts w:ascii="Verdana" w:eastAsia="Calibri" w:hAnsi="Verdana"/>
          <w:lang w:val="en-US"/>
        </w:rPr>
      </w:pPr>
    </w:p>
    <w:p w14:paraId="29475475" w14:textId="77777777" w:rsidR="00165C32" w:rsidRPr="007308D3" w:rsidRDefault="00165C32" w:rsidP="00165C32">
      <w:pPr>
        <w:pStyle w:val="ListParagraph"/>
        <w:spacing w:line="276" w:lineRule="auto"/>
        <w:ind w:left="0"/>
        <w:rPr>
          <w:rFonts w:ascii="Verdana" w:hAnsi="Verdana"/>
          <w:noProof/>
          <w:lang w:val="en-US"/>
        </w:rPr>
      </w:pPr>
      <w:r w:rsidRPr="007308D3">
        <w:rPr>
          <w:rFonts w:ascii="Verdana" w:hAnsi="Verdana"/>
          <w:noProof/>
          <w:lang w:val="en-GB"/>
        </w:rPr>
        <w:t>-------------------------------</w:t>
      </w:r>
    </w:p>
    <w:p w14:paraId="307FCDC5" w14:textId="77777777" w:rsidR="00165C32" w:rsidRPr="007308D3" w:rsidRDefault="00165C32" w:rsidP="00165C32">
      <w:pPr>
        <w:pStyle w:val="ListParagraph"/>
        <w:spacing w:line="276" w:lineRule="auto"/>
        <w:ind w:left="360"/>
        <w:rPr>
          <w:rFonts w:ascii="Verdana" w:hAnsi="Verdana"/>
          <w:noProof/>
          <w:lang w:val="en-US"/>
        </w:rPr>
      </w:pPr>
    </w:p>
    <w:p w14:paraId="3205BA10" w14:textId="47E449B6" w:rsidR="00165C32" w:rsidRPr="007308D3" w:rsidRDefault="00165C32" w:rsidP="00165C32">
      <w:pPr>
        <w:pStyle w:val="ListParagraph"/>
        <w:spacing w:line="276" w:lineRule="auto"/>
        <w:jc w:val="both"/>
        <w:rPr>
          <w:rFonts w:ascii="Verdana" w:hAnsi="Verdana"/>
          <w:noProof/>
          <w:lang w:val="en-US"/>
        </w:rPr>
      </w:pPr>
      <w:r w:rsidRPr="007308D3">
        <w:rPr>
          <w:rFonts w:ascii="Verdana" w:hAnsi="Verdana"/>
          <w:noProof/>
          <w:lang w:val="en-GB"/>
        </w:rPr>
        <w:t>"We want to be able to decide for ourselves who we are and what we do with our lives. We want to gain a 'grip' on our own lives, and we push for the resources we need to do so: adequate and individual support, an accessible and inclusive society, more accurate perception of disability and so on. We strive for a mindset that considers disability from a human rights perspective, instead of from a patronising care approach."</w:t>
      </w:r>
    </w:p>
    <w:p w14:paraId="20BFB3D5" w14:textId="77777777" w:rsidR="00165C32" w:rsidRPr="007308D3" w:rsidRDefault="00165C32" w:rsidP="00165C32">
      <w:pPr>
        <w:pStyle w:val="ListParagraph"/>
        <w:spacing w:line="276" w:lineRule="auto"/>
        <w:jc w:val="both"/>
        <w:rPr>
          <w:rFonts w:ascii="Verdana" w:hAnsi="Verdana"/>
          <w:noProof/>
          <w:lang w:val="en-US"/>
        </w:rPr>
      </w:pPr>
    </w:p>
    <w:p w14:paraId="7562B8CF" w14:textId="77777777" w:rsidR="00165C32" w:rsidRPr="007308D3" w:rsidRDefault="00165C32" w:rsidP="00165C32">
      <w:pPr>
        <w:pStyle w:val="ListParagraph"/>
        <w:spacing w:line="276" w:lineRule="auto"/>
        <w:jc w:val="both"/>
        <w:rPr>
          <w:rFonts w:ascii="Verdana" w:hAnsi="Verdana"/>
          <w:noProof/>
          <w:lang w:val="en-US"/>
        </w:rPr>
      </w:pPr>
      <w:r w:rsidRPr="007308D3">
        <w:rPr>
          <w:rFonts w:ascii="Verdana" w:hAnsi="Verdana"/>
          <w:noProof/>
          <w:lang w:val="en-GB"/>
        </w:rPr>
        <w:t xml:space="preserve">                                                    ------------------------------------</w:t>
      </w:r>
    </w:p>
    <w:p w14:paraId="76F68D67" w14:textId="77777777" w:rsidR="00165C32" w:rsidRPr="007308D3" w:rsidRDefault="00165C32" w:rsidP="00456338">
      <w:pPr>
        <w:spacing w:line="276" w:lineRule="auto"/>
        <w:rPr>
          <w:rFonts w:ascii="Verdana" w:eastAsia="Calibri" w:hAnsi="Verdana"/>
          <w:lang w:val="en-US"/>
        </w:rPr>
      </w:pPr>
    </w:p>
    <w:p w14:paraId="25691039" w14:textId="77777777" w:rsidR="006122DE" w:rsidRPr="007308D3" w:rsidRDefault="006122DE" w:rsidP="006122DE">
      <w:pPr>
        <w:spacing w:line="276" w:lineRule="auto"/>
        <w:rPr>
          <w:rFonts w:ascii="Verdana" w:hAnsi="Verdana"/>
          <w:lang w:val="en-US"/>
        </w:rPr>
      </w:pPr>
      <w:r w:rsidRPr="007308D3">
        <w:rPr>
          <w:rFonts w:ascii="Verdana" w:hAnsi="Verdana"/>
          <w:lang w:val="en-GB"/>
        </w:rPr>
        <w:t xml:space="preserve">GRIP aims to achieve equal opportunities and equal rights for people with a disability in several areas of life. We bolster the right to inclusive education, we stand up for paid work, an adequate income and an accessible and affordable home, and we back the right to adequate support and self-determination in this respect. </w:t>
      </w:r>
    </w:p>
    <w:p w14:paraId="4AA02230" w14:textId="77777777" w:rsidR="006122DE" w:rsidRPr="007308D3" w:rsidRDefault="006122DE" w:rsidP="006122DE">
      <w:pPr>
        <w:spacing w:line="276" w:lineRule="auto"/>
        <w:rPr>
          <w:rFonts w:ascii="Verdana" w:hAnsi="Verdana"/>
          <w:lang w:val="en-US"/>
        </w:rPr>
      </w:pPr>
    </w:p>
    <w:p w14:paraId="7C4C7036" w14:textId="77777777" w:rsidR="006122DE" w:rsidRPr="007308D3" w:rsidRDefault="006122DE" w:rsidP="006122DE">
      <w:pPr>
        <w:spacing w:line="276" w:lineRule="auto"/>
        <w:rPr>
          <w:rFonts w:ascii="Verdana" w:hAnsi="Verdana"/>
          <w:lang w:val="en-US"/>
        </w:rPr>
      </w:pPr>
      <w:r w:rsidRPr="007308D3">
        <w:rPr>
          <w:rFonts w:ascii="Verdana" w:hAnsi="Verdana"/>
          <w:lang w:val="en-GB"/>
        </w:rPr>
        <w:t xml:space="preserve">We do so through policy work and by raising awareness among people with a disability and society at large. We write up proposals for government. We lobby and campaign to influence both Flemish and federal policy. We are working to shift perception toward participation in society being the core issue, rather than our disabilities themselves. We do so through awareness-raising campaigns, by offering debates and testimonials in schools, and by working with the media. </w:t>
      </w:r>
    </w:p>
    <w:p w14:paraId="1B79D396" w14:textId="77777777" w:rsidR="006122DE" w:rsidRPr="007308D3" w:rsidRDefault="006122DE" w:rsidP="006122DE">
      <w:pPr>
        <w:spacing w:line="276" w:lineRule="auto"/>
        <w:rPr>
          <w:rFonts w:ascii="Verdana" w:hAnsi="Verdana"/>
          <w:lang w:val="en-US"/>
        </w:rPr>
      </w:pPr>
    </w:p>
    <w:p w14:paraId="2BB6E0A9" w14:textId="77777777" w:rsidR="006122DE" w:rsidRPr="007308D3" w:rsidRDefault="006122DE" w:rsidP="006122DE">
      <w:pPr>
        <w:spacing w:line="276" w:lineRule="auto"/>
        <w:rPr>
          <w:sz w:val="20"/>
          <w:szCs w:val="20"/>
          <w:lang w:val="en-US"/>
        </w:rPr>
      </w:pPr>
      <w:r w:rsidRPr="007308D3">
        <w:rPr>
          <w:rFonts w:ascii="Verdana" w:hAnsi="Verdana"/>
          <w:lang w:val="en-GB"/>
        </w:rPr>
        <w:t xml:space="preserve">The UN Convention on the Rights of Persons with Disabilities (CRPD) is the starting point for everything we do. We ensure that the premise of this convention does not remain unfulfilled, but instead, that it is gradually realised. </w:t>
      </w:r>
    </w:p>
    <w:p w14:paraId="23A5BC8A" w14:textId="77777777" w:rsidR="006122DE" w:rsidRPr="007308D3" w:rsidRDefault="006122DE" w:rsidP="00456338">
      <w:pPr>
        <w:spacing w:line="276" w:lineRule="auto"/>
        <w:rPr>
          <w:rFonts w:ascii="Verdana" w:eastAsia="Calibri" w:hAnsi="Verdana"/>
          <w:lang w:val="en-US"/>
        </w:rPr>
      </w:pPr>
    </w:p>
    <w:p w14:paraId="19D76D72" w14:textId="02AF8C4B" w:rsidR="00456338" w:rsidRPr="007308D3" w:rsidRDefault="00456338" w:rsidP="00456338">
      <w:pPr>
        <w:spacing w:line="276" w:lineRule="auto"/>
        <w:rPr>
          <w:rFonts w:ascii="Verdana" w:eastAsia="Calibri" w:hAnsi="Verdana"/>
          <w:lang w:val="en-US"/>
        </w:rPr>
      </w:pPr>
      <w:r w:rsidRPr="007308D3">
        <w:rPr>
          <w:rFonts w:ascii="Verdana" w:eastAsia="Calibri" w:hAnsi="Verdana"/>
          <w:lang w:val="en-GB"/>
        </w:rPr>
        <w:t>GRIP published an initial shadow report under the title 'Human rights and disabilities. Shadow report for Flanders (Belgium) 2011'.</w:t>
      </w:r>
      <w:r w:rsidRPr="007308D3">
        <w:rPr>
          <w:rStyle w:val="FootnoteReference"/>
          <w:rFonts w:ascii="Verdana" w:eastAsia="Calibri" w:hAnsi="Verdana"/>
          <w:lang w:val="en-GB"/>
        </w:rPr>
        <w:footnoteReference w:id="55"/>
      </w:r>
      <w:r w:rsidRPr="007308D3">
        <w:rPr>
          <w:rFonts w:ascii="Verdana" w:eastAsia="Calibri" w:hAnsi="Verdana"/>
          <w:lang w:val="en-GB"/>
        </w:rPr>
        <w:t xml:space="preserve"> On top of that, we have been responsible for several submissions to the UN Committee in relation to the implementation of the CRPD in Flanders. </w:t>
      </w:r>
    </w:p>
    <w:p w14:paraId="788E7930" w14:textId="77777777" w:rsidR="00456338" w:rsidRPr="007308D3" w:rsidRDefault="00456338" w:rsidP="00456338">
      <w:pPr>
        <w:spacing w:line="276" w:lineRule="auto"/>
        <w:rPr>
          <w:rFonts w:ascii="Verdana" w:eastAsia="Calibri" w:hAnsi="Verdana"/>
          <w:lang w:val="en-US"/>
        </w:rPr>
      </w:pPr>
    </w:p>
    <w:p w14:paraId="0CCC3148" w14:textId="686D00A7" w:rsidR="00456338" w:rsidRPr="007308D3" w:rsidRDefault="00456338" w:rsidP="00456338">
      <w:pPr>
        <w:spacing w:line="276" w:lineRule="auto"/>
        <w:rPr>
          <w:rFonts w:ascii="Verdana" w:eastAsia="Calibri" w:hAnsi="Verdana"/>
          <w:lang w:val="en-US"/>
        </w:rPr>
      </w:pPr>
      <w:r w:rsidRPr="007308D3">
        <w:rPr>
          <w:rFonts w:ascii="Verdana" w:eastAsia="Calibri" w:hAnsi="Verdana"/>
          <w:lang w:val="en-GB"/>
        </w:rPr>
        <w:t>In February 2019, GRIP submitted a list of issues and suggestions for the questionnaire to Belgium to the UN Committee, as part of the simplified procedure.</w:t>
      </w:r>
      <w:r w:rsidRPr="007308D3">
        <w:rPr>
          <w:rStyle w:val="FootnoteReference"/>
          <w:rFonts w:ascii="Verdana" w:eastAsia="Calibri" w:hAnsi="Verdana"/>
          <w:lang w:val="en-GB"/>
        </w:rPr>
        <w:footnoteReference w:id="56"/>
      </w:r>
      <w:r w:rsidRPr="007308D3">
        <w:rPr>
          <w:rFonts w:ascii="Verdana" w:eastAsia="Calibri" w:hAnsi="Verdana"/>
          <w:lang w:val="en-GB"/>
        </w:rPr>
        <w:t xml:space="preserve"> On Friday 29 March 2019, Inge Ranschaert provided further clarification to the UN Committee in Geneva on behalf of GRIP.</w:t>
      </w:r>
    </w:p>
    <w:p w14:paraId="1580D667" w14:textId="77777777" w:rsidR="00784F78" w:rsidRPr="007308D3" w:rsidRDefault="00784F78" w:rsidP="00456338">
      <w:pPr>
        <w:spacing w:line="276" w:lineRule="auto"/>
        <w:rPr>
          <w:rFonts w:ascii="Verdana" w:eastAsia="Calibri" w:hAnsi="Verdana"/>
          <w:lang w:val="en-US"/>
        </w:rPr>
      </w:pPr>
    </w:p>
    <w:sectPr w:rsidR="00784F78" w:rsidRPr="007308D3" w:rsidSect="00563FD2">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9A443" w14:textId="77777777" w:rsidR="0010479A" w:rsidRDefault="0010479A" w:rsidP="007C6FC9">
      <w:r>
        <w:separator/>
      </w:r>
    </w:p>
  </w:endnote>
  <w:endnote w:type="continuationSeparator" w:id="0">
    <w:p w14:paraId="11032C30" w14:textId="77777777" w:rsidR="0010479A" w:rsidRDefault="0010479A" w:rsidP="007C6FC9">
      <w:r>
        <w:continuationSeparator/>
      </w:r>
    </w:p>
  </w:endnote>
  <w:endnote w:type="continuationNotice" w:id="1">
    <w:p w14:paraId="6D29D7F1" w14:textId="77777777" w:rsidR="0010479A" w:rsidRDefault="001047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4672517"/>
      <w:docPartObj>
        <w:docPartGallery w:val="Page Numbers (Bottom of Page)"/>
        <w:docPartUnique/>
      </w:docPartObj>
    </w:sdtPr>
    <w:sdtEndPr/>
    <w:sdtContent>
      <w:p w14:paraId="747C0786" w14:textId="7C95BA39" w:rsidR="006A653D" w:rsidRDefault="006A653D">
        <w:pPr>
          <w:pStyle w:val="Footer"/>
          <w:jc w:val="right"/>
        </w:pPr>
        <w:r>
          <w:rPr>
            <w:lang w:val="en-GB"/>
          </w:rPr>
          <w:fldChar w:fldCharType="begin"/>
        </w:r>
        <w:r>
          <w:rPr>
            <w:lang w:val="en-GB"/>
          </w:rPr>
          <w:instrText>PAGE   \* MERGEFORMAT</w:instrText>
        </w:r>
        <w:r>
          <w:rPr>
            <w:lang w:val="en-GB"/>
          </w:rPr>
          <w:fldChar w:fldCharType="separate"/>
        </w:r>
        <w:r>
          <w:rPr>
            <w:lang w:val="en-GB"/>
          </w:rPr>
          <w:t>2</w:t>
        </w:r>
        <w:r>
          <w:rPr>
            <w:lang w:val="en-GB"/>
          </w:rPr>
          <w:fldChar w:fldCharType="end"/>
        </w:r>
      </w:p>
    </w:sdtContent>
  </w:sdt>
  <w:p w14:paraId="4444744A" w14:textId="77777777" w:rsidR="006A653D" w:rsidRDefault="006A65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674BC" w14:textId="77777777" w:rsidR="0010479A" w:rsidRDefault="0010479A" w:rsidP="007C6FC9">
      <w:r>
        <w:separator/>
      </w:r>
    </w:p>
  </w:footnote>
  <w:footnote w:type="continuationSeparator" w:id="0">
    <w:p w14:paraId="6C4E3F98" w14:textId="77777777" w:rsidR="0010479A" w:rsidRDefault="0010479A" w:rsidP="007C6FC9">
      <w:r>
        <w:continuationSeparator/>
      </w:r>
    </w:p>
  </w:footnote>
  <w:footnote w:type="continuationNotice" w:id="1">
    <w:p w14:paraId="10885D3C" w14:textId="77777777" w:rsidR="0010479A" w:rsidRDefault="0010479A"/>
  </w:footnote>
  <w:footnote w:id="2">
    <w:p w14:paraId="542D42D0" w14:textId="59D1D942" w:rsidR="007C6FC9" w:rsidRPr="00414A04" w:rsidRDefault="007C6FC9" w:rsidP="007C6FC9">
      <w:pPr>
        <w:pStyle w:val="FootnoteText"/>
        <w:spacing w:line="276" w:lineRule="auto"/>
        <w:rPr>
          <w:rFonts w:cs="Arial"/>
          <w:lang w:val="en-US"/>
        </w:rPr>
      </w:pPr>
      <w:r>
        <w:rPr>
          <w:rStyle w:val="FootnoteReference"/>
          <w:rFonts w:cs="Arial"/>
          <w:lang w:val="en-GB"/>
        </w:rPr>
        <w:footnoteRef/>
      </w:r>
      <w:r>
        <w:rPr>
          <w:rFonts w:cs="Arial"/>
          <w:lang w:val="en-GB"/>
        </w:rPr>
        <w:t xml:space="preserve"> </w:t>
      </w:r>
      <w:hyperlink r:id="rId1" w:history="1">
        <w:r>
          <w:rPr>
            <w:rStyle w:val="Hyperlink"/>
            <w:rFonts w:cs="Arial"/>
            <w:lang w:val="en-GB"/>
          </w:rPr>
          <w:t>UN Convention on the Rights of Persons with a Disability - second and third periodical report (belgium.be)</w:t>
        </w:r>
      </w:hyperlink>
    </w:p>
  </w:footnote>
  <w:footnote w:id="3">
    <w:p w14:paraId="298B7C2A" w14:textId="5AD611F9" w:rsidR="00585C80" w:rsidRPr="00414A04" w:rsidRDefault="00585C80" w:rsidP="00585C80">
      <w:pPr>
        <w:pStyle w:val="FootnoteText"/>
        <w:rPr>
          <w:lang w:val="en-US"/>
        </w:rPr>
      </w:pPr>
      <w:r>
        <w:rPr>
          <w:rStyle w:val="FootnoteReference"/>
          <w:lang w:val="en-GB"/>
        </w:rPr>
        <w:footnoteRef/>
      </w:r>
      <w:r>
        <w:rPr>
          <w:lang w:val="en-GB"/>
        </w:rPr>
        <w:t xml:space="preserve"> </w:t>
      </w:r>
      <w:bookmarkStart w:id="4" w:name="_Hlk163720638"/>
      <w:r>
        <w:rPr>
          <w:lang w:val="en-GB"/>
        </w:rPr>
        <w:fldChar w:fldCharType="begin"/>
      </w:r>
      <w:r>
        <w:rPr>
          <w:lang w:val="en-GB"/>
        </w:rPr>
        <w:instrText>HYPERLINK "https://www.vlaanderen.be/samenleven/nieuwsberichten/wijzigingen-aan-gelijkekansendecreet-principieel-goedgekeurd"</w:instrText>
      </w:r>
      <w:r>
        <w:rPr>
          <w:lang w:val="en-GB"/>
        </w:rPr>
      </w:r>
      <w:r>
        <w:rPr>
          <w:lang w:val="en-GB"/>
        </w:rPr>
        <w:fldChar w:fldCharType="separate"/>
      </w:r>
      <w:r>
        <w:rPr>
          <w:rStyle w:val="Hyperlink"/>
          <w:lang w:val="en-GB"/>
        </w:rPr>
        <w:t>Changes to the Equal Opportunities Decree [</w:t>
      </w:r>
      <w:r>
        <w:rPr>
          <w:rStyle w:val="Hyperlink"/>
          <w:i/>
          <w:iCs/>
          <w:lang w:val="en-GB"/>
        </w:rPr>
        <w:t>Gelijkekansendecreet</w:t>
      </w:r>
      <w:r>
        <w:rPr>
          <w:rStyle w:val="Hyperlink"/>
          <w:lang w:val="en-GB"/>
        </w:rPr>
        <w:t>] by a decree to amend the decree of 8 May 2002 regarding equal opportunities on the labour market and the decree of 10 July 2008 introducing a framework for the Flemish policy on equal opportunities and equal treatment; passed on 20 March 2024.</w:t>
      </w:r>
      <w:bookmarkEnd w:id="4"/>
      <w:r>
        <w:rPr>
          <w:lang w:val="en-GB"/>
        </w:rPr>
        <w:fldChar w:fldCharType="end"/>
      </w:r>
    </w:p>
  </w:footnote>
  <w:footnote w:id="4">
    <w:p w14:paraId="1BD47B56" w14:textId="783B9819" w:rsidR="0072479A" w:rsidRPr="00414A04" w:rsidRDefault="0072479A" w:rsidP="0072479A">
      <w:pPr>
        <w:pStyle w:val="FootnoteText"/>
        <w:rPr>
          <w:sz w:val="22"/>
          <w:szCs w:val="22"/>
          <w:lang w:val="en-US"/>
        </w:rPr>
      </w:pPr>
      <w:r>
        <w:rPr>
          <w:rStyle w:val="FootnoteReference"/>
          <w:lang w:val="en-GB"/>
        </w:rPr>
        <w:footnoteRef/>
      </w:r>
      <w:r>
        <w:rPr>
          <w:lang w:val="en-GB"/>
        </w:rPr>
        <w:t xml:space="preserve"> </w:t>
      </w:r>
      <w:hyperlink r:id="rId2" w:history="1">
        <w:r>
          <w:rPr>
            <w:rStyle w:val="Hyperlink"/>
            <w:lang w:val="en-GB"/>
          </w:rPr>
          <w:t>Belgian Official Gazette (fgov.be)</w:t>
        </w:r>
      </w:hyperlink>
    </w:p>
  </w:footnote>
  <w:footnote w:id="5">
    <w:p w14:paraId="32CE17CB" w14:textId="2786C609" w:rsidR="003F5BC3" w:rsidRPr="00414A04" w:rsidRDefault="003F5BC3" w:rsidP="003F5BC3">
      <w:pPr>
        <w:pStyle w:val="FootnoteText"/>
        <w:rPr>
          <w:lang w:val="en-US"/>
        </w:rPr>
      </w:pPr>
      <w:r>
        <w:rPr>
          <w:rStyle w:val="FootnoteReference"/>
          <w:lang w:val="en-GB"/>
        </w:rPr>
        <w:footnoteRef/>
      </w:r>
      <w:r>
        <w:rPr>
          <w:lang w:val="en-GB"/>
        </w:rPr>
        <w:t xml:space="preserve"> E. Cloots, M. Spinoy and J. Vrielink, </w:t>
      </w:r>
      <w:r>
        <w:rPr>
          <w:i/>
          <w:iCs/>
          <w:lang w:val="en-GB"/>
        </w:rPr>
        <w:t xml:space="preserve">Gelijk zijn vs. gelijk krijgen: een juridische evaluatie van het Vlaamse Gelijkekansendecreet </w:t>
      </w:r>
      <w:r>
        <w:rPr>
          <w:lang w:val="en-GB"/>
        </w:rPr>
        <w:t>[Being equal vs. being within your rights: a legal assessment of the Flemish Equal Opportunities Decree], Antwerpen/Cambridge, Intersentia, 2021, 305 p.</w:t>
      </w:r>
    </w:p>
  </w:footnote>
  <w:footnote w:id="6">
    <w:p w14:paraId="27739499" w14:textId="2F320BB2" w:rsidR="003F5BC3" w:rsidRPr="00414A04" w:rsidRDefault="003F5BC3" w:rsidP="004F7C6C">
      <w:pPr>
        <w:pStyle w:val="FootnoteText"/>
        <w:spacing w:line="276" w:lineRule="auto"/>
        <w:rPr>
          <w:sz w:val="22"/>
          <w:szCs w:val="22"/>
          <w:lang w:val="en-US"/>
        </w:rPr>
      </w:pPr>
      <w:r>
        <w:rPr>
          <w:rStyle w:val="FootnoteReference"/>
          <w:color w:val="000000" w:themeColor="text1"/>
          <w:lang w:val="en-GB"/>
        </w:rPr>
        <w:footnoteRef/>
      </w:r>
      <w:r>
        <w:rPr>
          <w:color w:val="000000" w:themeColor="text1"/>
          <w:lang w:val="en-GB"/>
        </w:rPr>
        <w:t xml:space="preserve"> </w:t>
      </w:r>
      <w:hyperlink r:id="rId3" w:history="1">
        <w:r>
          <w:rPr>
            <w:rStyle w:val="Hyperlink"/>
            <w:color w:val="auto"/>
            <w:lang w:val="en-GB"/>
          </w:rPr>
          <w:t>Changes to the Equal Opportunities Decree [</w:t>
        </w:r>
        <w:r>
          <w:rPr>
            <w:rStyle w:val="Hyperlink"/>
            <w:i/>
            <w:iCs/>
            <w:color w:val="auto"/>
            <w:lang w:val="en-GB"/>
          </w:rPr>
          <w:t>Gelijkekansendecreet</w:t>
        </w:r>
        <w:r>
          <w:rPr>
            <w:rStyle w:val="Hyperlink"/>
            <w:color w:val="auto"/>
            <w:lang w:val="en-GB"/>
          </w:rPr>
          <w:t>] by a decree to amend the decree of 8 May 2002 regarding equal opportunities on the labour market and the decree of 10 July 2008 introducing a framework for the Flemish policy on equal opportunities and equal treatment; passed on 20 March 2024.</w:t>
        </w:r>
      </w:hyperlink>
    </w:p>
  </w:footnote>
  <w:footnote w:id="7">
    <w:p w14:paraId="181880DC" w14:textId="0E938F8D" w:rsidR="003F5BC3" w:rsidRPr="00414A04" w:rsidRDefault="003F5BC3" w:rsidP="004F7C6C">
      <w:pPr>
        <w:pStyle w:val="FootnoteText"/>
        <w:spacing w:line="276" w:lineRule="auto"/>
        <w:rPr>
          <w:rFonts w:cs="Arial"/>
          <w:lang w:val="en-US"/>
        </w:rPr>
      </w:pPr>
      <w:r>
        <w:rPr>
          <w:rStyle w:val="FootnoteReference"/>
          <w:rFonts w:ascii="Verdana" w:hAnsi="Verdana"/>
          <w:color w:val="000000" w:themeColor="text1"/>
          <w:sz w:val="16"/>
          <w:szCs w:val="16"/>
          <w:lang w:val="en-GB"/>
        </w:rPr>
        <w:footnoteRef/>
      </w:r>
      <w:r>
        <w:rPr>
          <w:rFonts w:ascii="Verdana" w:hAnsi="Verdana"/>
          <w:color w:val="000000" w:themeColor="text1"/>
          <w:sz w:val="16"/>
          <w:szCs w:val="16"/>
          <w:lang w:val="en-GB"/>
        </w:rPr>
        <w:t xml:space="preserve"> </w:t>
      </w:r>
      <w:hyperlink r:id="rId4" w:history="1">
        <w:r>
          <w:rPr>
            <w:rStyle w:val="Hyperlink"/>
            <w:rFonts w:cs="Arial"/>
            <w:lang w:val="en-GB"/>
          </w:rPr>
          <w:t>Changes to the Equal Opportunities Decree [</w:t>
        </w:r>
        <w:r>
          <w:rPr>
            <w:rStyle w:val="Hyperlink"/>
            <w:rFonts w:cs="Arial"/>
            <w:i/>
            <w:iCs/>
            <w:lang w:val="en-GB"/>
          </w:rPr>
          <w:t>Gelijkekansendecreet</w:t>
        </w:r>
        <w:r>
          <w:rPr>
            <w:rStyle w:val="Hyperlink"/>
            <w:rFonts w:cs="Arial"/>
            <w:lang w:val="en-GB"/>
          </w:rPr>
          <w:t>] by a decree to amend the decree of 8 May 2002 regarding equal opportunities on the labour market and the decree of 10 July 2008 introducing a framework for the Flemish policy on equal opportunities and equal treatment; passed on 20 March 202</w:t>
        </w:r>
      </w:hyperlink>
      <w:r>
        <w:rPr>
          <w:lang w:val="en-GB"/>
        </w:rPr>
        <w:t>4</w:t>
      </w:r>
    </w:p>
  </w:footnote>
  <w:footnote w:id="8">
    <w:p w14:paraId="7F143223" w14:textId="346D81A8" w:rsidR="003F5BC3" w:rsidRPr="00414A04" w:rsidRDefault="003F5BC3" w:rsidP="003F5BC3">
      <w:pPr>
        <w:pStyle w:val="FootnoteText"/>
        <w:spacing w:line="276" w:lineRule="auto"/>
        <w:rPr>
          <w:rFonts w:cs="Arial"/>
          <w:lang w:val="en-US"/>
        </w:rPr>
      </w:pPr>
      <w:r>
        <w:rPr>
          <w:rStyle w:val="FootnoteReference"/>
          <w:rFonts w:ascii="Verdana" w:hAnsi="Verdana" w:cs="Arial"/>
          <w:sz w:val="16"/>
          <w:szCs w:val="16"/>
          <w:lang w:val="en-GB"/>
        </w:rPr>
        <w:footnoteRef/>
      </w:r>
      <w:r>
        <w:rPr>
          <w:rFonts w:ascii="Verdana" w:hAnsi="Verdana"/>
          <w:sz w:val="16"/>
          <w:szCs w:val="16"/>
          <w:lang w:val="en-GB"/>
        </w:rPr>
        <w:t xml:space="preserve"> </w:t>
      </w:r>
      <w:hyperlink r:id="rId5" w:history="1">
        <w:r>
          <w:rPr>
            <w:rStyle w:val="Hyperlink"/>
            <w:rFonts w:cs="Arial"/>
            <w:lang w:val="en-GB"/>
          </w:rPr>
          <w:t>UN Convention on the Rights of Persons with a Disability - second and third periodical report (belgium.be)</w:t>
        </w:r>
      </w:hyperlink>
      <w:r>
        <w:rPr>
          <w:lang w:val="en-GB"/>
        </w:rPr>
        <w:t>, p. 13</w:t>
      </w:r>
    </w:p>
  </w:footnote>
  <w:footnote w:id="9">
    <w:p w14:paraId="44D46E16" w14:textId="1D588BE8" w:rsidR="003F5BC3" w:rsidRPr="00414A04" w:rsidRDefault="003F5BC3" w:rsidP="003F5BC3">
      <w:pPr>
        <w:pStyle w:val="FootnoteText"/>
        <w:spacing w:line="276" w:lineRule="auto"/>
        <w:rPr>
          <w:rFonts w:ascii="Verdana" w:hAnsi="Verdana" w:cs="Arial"/>
          <w:sz w:val="16"/>
          <w:szCs w:val="16"/>
          <w:lang w:val="en-US"/>
        </w:rPr>
      </w:pPr>
      <w:r>
        <w:rPr>
          <w:rStyle w:val="FootnoteReference"/>
          <w:rFonts w:cs="Arial"/>
          <w:lang w:val="en-GB"/>
        </w:rPr>
        <w:footnoteRef/>
      </w:r>
      <w:r>
        <w:rPr>
          <w:rFonts w:cs="Arial"/>
          <w:lang w:val="en-GB"/>
        </w:rPr>
        <w:t xml:space="preserve"> </w:t>
      </w:r>
      <w:hyperlink r:id="rId6" w:history="1">
        <w:r w:rsidRPr="00490092">
          <w:rPr>
            <w:rStyle w:val="Hyperlink"/>
            <w:rFonts w:cs="Arial"/>
            <w:lang w:val="en-GB"/>
          </w:rPr>
          <w:t>https://www.gripvzw.be/nl/artikel/437/grip-bestaat-20-jaar-maar-wat-denkt-de-vlaming-over-handicap</w:t>
        </w:r>
      </w:hyperlink>
    </w:p>
  </w:footnote>
  <w:footnote w:id="10">
    <w:p w14:paraId="0F0523A2" w14:textId="1B8C2EA5" w:rsidR="005C08F9" w:rsidRPr="00414A04" w:rsidRDefault="005C08F9">
      <w:pPr>
        <w:pStyle w:val="FootnoteText"/>
        <w:rPr>
          <w:rFonts w:cs="Arial"/>
          <w:lang w:val="en-US"/>
        </w:rPr>
      </w:pPr>
      <w:r>
        <w:rPr>
          <w:rStyle w:val="FootnoteReference"/>
          <w:rFonts w:ascii="Verdana" w:hAnsi="Verdana"/>
          <w:sz w:val="16"/>
          <w:szCs w:val="16"/>
          <w:lang w:val="en-GB"/>
        </w:rPr>
        <w:footnoteRef/>
      </w:r>
      <w:hyperlink r:id="rId7" w:history="1">
        <w:r>
          <w:rPr>
            <w:rStyle w:val="Hyperlink"/>
            <w:rFonts w:cs="Arial"/>
            <w:lang w:val="en-GB"/>
          </w:rPr>
          <w:t xml:space="preserve"> https://www.gripvzw.be/nl/artikel/437/grip-bestaat-20-jaar-maar-wat-denkt-de-vlaming-over-handicap</w:t>
        </w:r>
      </w:hyperlink>
    </w:p>
  </w:footnote>
  <w:footnote w:id="11">
    <w:p w14:paraId="1C544C4F" w14:textId="2E2B45A7" w:rsidR="00C92E80" w:rsidRPr="00414A04" w:rsidRDefault="00C92E80" w:rsidP="00C92E80">
      <w:pPr>
        <w:pStyle w:val="FootnoteText"/>
        <w:spacing w:line="276" w:lineRule="auto"/>
        <w:rPr>
          <w:rFonts w:ascii="Verdana" w:hAnsi="Verdana" w:cs="Arial"/>
          <w:lang w:val="en-US"/>
        </w:rPr>
      </w:pPr>
      <w:r>
        <w:rPr>
          <w:rStyle w:val="FootnoteReference"/>
          <w:rFonts w:cs="Arial"/>
          <w:lang w:val="en-GB"/>
        </w:rPr>
        <w:footnoteRef/>
      </w:r>
      <w:r>
        <w:rPr>
          <w:rFonts w:cs="Arial"/>
          <w:lang w:val="en-GB"/>
        </w:rPr>
        <w:t xml:space="preserve"> </w:t>
      </w:r>
      <w:hyperlink r:id="rId8" w:history="1">
        <w:r>
          <w:rPr>
            <w:rStyle w:val="Hyperlink"/>
            <w:rFonts w:cs="Arial"/>
            <w:color w:val="auto"/>
            <w:lang w:val="en-GB"/>
          </w:rPr>
          <w:t>UN Convention on the Rights of Persons with a Disability - second and third periodical report (belgium.be)</w:t>
        </w:r>
      </w:hyperlink>
      <w:r>
        <w:rPr>
          <w:rFonts w:cs="Arial"/>
          <w:lang w:val="en-GB"/>
        </w:rPr>
        <w:t>, p. 13</w:t>
      </w:r>
    </w:p>
  </w:footnote>
  <w:footnote w:id="12">
    <w:p w14:paraId="6900371B" w14:textId="31768046" w:rsidR="00C92E80" w:rsidRPr="00414A04" w:rsidRDefault="00C92E80" w:rsidP="00C92E80">
      <w:pPr>
        <w:pStyle w:val="FootnoteText"/>
        <w:spacing w:line="276" w:lineRule="auto"/>
        <w:rPr>
          <w:rFonts w:cs="Arial"/>
          <w:lang w:val="en-US"/>
        </w:rPr>
      </w:pPr>
      <w:r>
        <w:rPr>
          <w:rStyle w:val="FootnoteReference"/>
          <w:rFonts w:ascii="Verdana" w:hAnsi="Verdana"/>
          <w:lang w:val="en-GB"/>
        </w:rPr>
        <w:footnoteRef/>
      </w:r>
      <w:r>
        <w:rPr>
          <w:lang w:val="en-GB"/>
        </w:rPr>
        <w:t xml:space="preserve"> </w:t>
      </w:r>
      <w:hyperlink r:id="rId9" w:history="1">
        <w:r w:rsidRPr="00AB4D4B">
          <w:rPr>
            <w:rStyle w:val="Hyperlink"/>
            <w:lang w:val="en-GB"/>
          </w:rPr>
          <w:t>https://www.vrt.be/nl/over-de-vrt/prestaties/onderzoeksresultaten</w:t>
        </w:r>
      </w:hyperlink>
      <w:r>
        <w:rPr>
          <w:lang w:val="en-GB"/>
        </w:rPr>
        <w:t>/</w:t>
      </w:r>
    </w:p>
  </w:footnote>
  <w:footnote w:id="13">
    <w:p w14:paraId="484F00CB" w14:textId="640723DF" w:rsidR="00C92E80" w:rsidRPr="00414A04" w:rsidRDefault="00C92E80" w:rsidP="00C92E80">
      <w:pPr>
        <w:pStyle w:val="FootnoteText"/>
        <w:spacing w:line="276" w:lineRule="auto"/>
        <w:rPr>
          <w:rFonts w:cs="Arial"/>
          <w:lang w:val="en-US"/>
        </w:rPr>
      </w:pPr>
      <w:r>
        <w:rPr>
          <w:rStyle w:val="FootnoteReference"/>
          <w:rFonts w:cs="Arial"/>
          <w:lang w:val="en-GB"/>
        </w:rPr>
        <w:footnoteRef/>
      </w:r>
      <w:r>
        <w:rPr>
          <w:rFonts w:cs="Arial"/>
          <w:lang w:val="en-GB"/>
        </w:rPr>
        <w:t xml:space="preserve"> </w:t>
      </w:r>
      <w:hyperlink r:id="rId10" w:history="1">
        <w:r>
          <w:rPr>
            <w:rStyle w:val="Hyperlink"/>
            <w:rFonts w:cs="Arial"/>
            <w:color w:val="auto"/>
            <w:lang w:val="en-GB"/>
          </w:rPr>
          <w:t>Management contract | VRT.be</w:t>
        </w:r>
      </w:hyperlink>
    </w:p>
  </w:footnote>
  <w:footnote w:id="14">
    <w:p w14:paraId="19DE3A80" w14:textId="2BD854FC" w:rsidR="00C92E80" w:rsidRPr="00414A04" w:rsidRDefault="00C92E80" w:rsidP="00C92E80">
      <w:pPr>
        <w:pStyle w:val="FootnoteText"/>
        <w:spacing w:line="276" w:lineRule="auto"/>
        <w:rPr>
          <w:color w:val="00B050"/>
          <w:lang w:val="en-US"/>
        </w:rPr>
      </w:pPr>
      <w:r>
        <w:rPr>
          <w:rStyle w:val="FootnoteReference"/>
          <w:lang w:val="en-GB"/>
        </w:rPr>
        <w:footnoteRef/>
      </w:r>
      <w:r>
        <w:rPr>
          <w:lang w:val="en-GB"/>
        </w:rPr>
        <w:t xml:space="preserve"> </w:t>
      </w:r>
      <w:hyperlink r:id="rId11" w:history="1">
        <w:r>
          <w:rPr>
            <w:rStyle w:val="Hyperlink"/>
            <w:lang w:val="en-GB"/>
          </w:rPr>
          <w:t>GRIP issued advice to cancel 'Down the Road' - Grip (gripvzw.be)</w:t>
        </w:r>
      </w:hyperlink>
    </w:p>
  </w:footnote>
  <w:footnote w:id="15">
    <w:p w14:paraId="7D76F04D" w14:textId="5967A21D" w:rsidR="00C92E80" w:rsidRPr="00414A04" w:rsidRDefault="00C92E80" w:rsidP="00C92E80">
      <w:pPr>
        <w:pStyle w:val="FootnoteText"/>
        <w:spacing w:line="276" w:lineRule="auto"/>
        <w:rPr>
          <w:color w:val="000000" w:themeColor="text1"/>
          <w:lang w:val="en-US"/>
        </w:rPr>
      </w:pPr>
      <w:r>
        <w:rPr>
          <w:rStyle w:val="FootnoteReference"/>
          <w:lang w:val="en-GB"/>
        </w:rPr>
        <w:footnoteRef/>
      </w:r>
      <w:r>
        <w:rPr>
          <w:lang w:val="en-GB"/>
        </w:rPr>
        <w:t xml:space="preserve"> </w:t>
      </w:r>
      <w:hyperlink r:id="rId12" w:history="1">
        <w:r>
          <w:rPr>
            <w:rStyle w:val="Hyperlink"/>
            <w:lang w:val="en-GB"/>
          </w:rPr>
          <w:t xml:space="preserve">William Bouva: " </w:t>
        </w:r>
        <w:r>
          <w:rPr>
            <w:rStyle w:val="Hyperlink"/>
            <w:i/>
            <w:iCs/>
            <w:lang w:val="en-GB"/>
          </w:rPr>
          <w:t>Hallo Vlaamse media</w:t>
        </w:r>
        <w:r>
          <w:rPr>
            <w:rStyle w:val="Hyperlink"/>
            <w:lang w:val="en-GB"/>
          </w:rPr>
          <w:t>" ["Hello Flemish media"]</w:t>
        </w:r>
      </w:hyperlink>
      <w:r>
        <w:rPr>
          <w:lang w:val="en-GB"/>
        </w:rPr>
        <w:t xml:space="preserve"> and </w:t>
      </w:r>
      <w:hyperlink r:id="rId13" w:history="1">
        <w:r>
          <w:rPr>
            <w:rStyle w:val="Hyperlink"/>
            <w:lang w:val="en-GB"/>
          </w:rPr>
          <w:t>Mira Bryssinck: "</w:t>
        </w:r>
        <w:r>
          <w:rPr>
            <w:rStyle w:val="Hyperlink"/>
            <w:i/>
            <w:iCs/>
            <w:lang w:val="en-GB"/>
          </w:rPr>
          <w:t>Ik strijd voor inclusie</w:t>
        </w:r>
        <w:r>
          <w:rPr>
            <w:rStyle w:val="Hyperlink"/>
            <w:lang w:val="en-GB"/>
          </w:rPr>
          <w:t>" ["I'm fighting for inclusion"] — Stories — Sociaal.Net</w:t>
        </w:r>
      </w:hyperlink>
      <w:r>
        <w:rPr>
          <w:color w:val="000000" w:themeColor="text1"/>
          <w:lang w:val="en-GB"/>
        </w:rPr>
        <w:t xml:space="preserve"> </w:t>
      </w:r>
    </w:p>
  </w:footnote>
  <w:footnote w:id="16">
    <w:p w14:paraId="56EDB5D4" w14:textId="3CA03D22" w:rsidR="00C92E80" w:rsidRPr="00414A04" w:rsidRDefault="00C92E80" w:rsidP="00C92E80">
      <w:pPr>
        <w:pStyle w:val="FootnoteText"/>
        <w:spacing w:line="276" w:lineRule="auto"/>
        <w:rPr>
          <w:color w:val="000000" w:themeColor="text1"/>
          <w:lang w:val="en-US"/>
        </w:rPr>
      </w:pPr>
      <w:r>
        <w:rPr>
          <w:rStyle w:val="FootnoteReference"/>
          <w:lang w:val="en-GB"/>
        </w:rPr>
        <w:footnoteRef/>
      </w:r>
      <w:r>
        <w:rPr>
          <w:lang w:val="en-GB"/>
        </w:rPr>
        <w:t xml:space="preserve"> </w:t>
      </w:r>
      <w:hyperlink r:id="rId14" w:history="1">
        <w:r>
          <w:rPr>
            <w:rStyle w:val="Hyperlink"/>
            <w:lang w:val="en-GB"/>
          </w:rPr>
          <w:t>Audio description - Cripping the Space Charter - English (youtube.com)</w:t>
        </w:r>
      </w:hyperlink>
    </w:p>
  </w:footnote>
  <w:footnote w:id="17">
    <w:p w14:paraId="78656998" w14:textId="0215E883" w:rsidR="00C92E80" w:rsidRPr="00414A04" w:rsidRDefault="00881826" w:rsidP="00C92E80">
      <w:pPr>
        <w:pStyle w:val="FootnoteText"/>
        <w:spacing w:line="276" w:lineRule="auto"/>
        <w:rPr>
          <w:color w:val="00B050"/>
          <w:lang w:val="en-US"/>
        </w:rPr>
      </w:pPr>
      <w:hyperlink r:id="rId15" w:anchor=":~:text=Binnenland%20Onderwijs-,Extra%20budget%20voor%20bijkomende%20plaatsen%20in%20buitengewoon%20onderwijs%20nu%20structureel,Weyts%20(N%2DVA)%20weten" w:history="1">
        <w:r w:rsidR="00B71E8D">
          <w:rPr>
            <w:rStyle w:val="Hyperlink"/>
            <w:vertAlign w:val="superscript"/>
            <w:lang w:val="en-GB"/>
          </w:rPr>
          <w:footnoteRef/>
        </w:r>
        <w:r w:rsidR="00B71E8D">
          <w:rPr>
            <w:rStyle w:val="Hyperlink"/>
            <w:lang w:val="en-GB"/>
          </w:rPr>
          <w:t xml:space="preserve"> </w:t>
        </w:r>
        <w:r w:rsidR="00B71E8D">
          <w:rPr>
            <w:rStyle w:val="Hyperlink"/>
            <w:i/>
            <w:iCs/>
            <w:lang w:val="en-GB"/>
          </w:rPr>
          <w:t>Extra budget voor bijkomende plaatsen in buitengewoon onderwijs nu structureel</w:t>
        </w:r>
        <w:r w:rsidR="00B71E8D">
          <w:rPr>
            <w:rStyle w:val="Hyperlink"/>
            <w:lang w:val="en-GB"/>
          </w:rPr>
          <w:t xml:space="preserve"> [Extra budget for additional spaces in special needs education now structural] | VRT NWS: news</w:t>
        </w:r>
      </w:hyperlink>
    </w:p>
  </w:footnote>
  <w:footnote w:id="18">
    <w:p w14:paraId="6590D56B" w14:textId="6374FC38" w:rsidR="00C92E80" w:rsidRPr="00414A04" w:rsidRDefault="00C92E80" w:rsidP="00C92E80">
      <w:pPr>
        <w:pStyle w:val="FootnoteText"/>
        <w:spacing w:line="276" w:lineRule="auto"/>
        <w:rPr>
          <w:lang w:val="en-US"/>
        </w:rPr>
      </w:pPr>
      <w:r>
        <w:rPr>
          <w:rStyle w:val="FootnoteReference"/>
          <w:lang w:val="en-GB"/>
        </w:rPr>
        <w:footnoteRef/>
      </w:r>
      <w:r>
        <w:rPr>
          <w:lang w:val="en-GB"/>
        </w:rPr>
        <w:t xml:space="preserve"> </w:t>
      </w:r>
      <w:hyperlink r:id="rId16" w:history="1">
        <w:r>
          <w:rPr>
            <w:rStyle w:val="Hyperlink"/>
            <w:i/>
            <w:iCs/>
            <w:lang w:val="en-GB"/>
          </w:rPr>
          <w:t xml:space="preserve">Gewoon buitengewoon </w:t>
        </w:r>
        <w:r>
          <w:rPr>
            <w:rStyle w:val="Hyperlink"/>
            <w:lang w:val="en-GB"/>
          </w:rPr>
          <w:t xml:space="preserve">| VRT MAX </w:t>
        </w:r>
      </w:hyperlink>
      <w:r>
        <w:rPr>
          <w:lang w:val="en-GB"/>
        </w:rPr>
        <w:t xml:space="preserve"> </w:t>
      </w:r>
    </w:p>
  </w:footnote>
  <w:footnote w:id="19">
    <w:p w14:paraId="71AFA54E" w14:textId="54437331" w:rsidR="00F55515" w:rsidRPr="00414A04" w:rsidRDefault="00F55515" w:rsidP="00CB1B61">
      <w:pPr>
        <w:pStyle w:val="FootnoteText"/>
        <w:spacing w:line="276" w:lineRule="auto"/>
        <w:rPr>
          <w:lang w:val="en-US"/>
        </w:rPr>
      </w:pPr>
      <w:r>
        <w:rPr>
          <w:rStyle w:val="FootnoteReference"/>
          <w:color w:val="000000" w:themeColor="text1"/>
          <w:lang w:val="en-GB"/>
        </w:rPr>
        <w:footnoteRef/>
      </w:r>
      <w:hyperlink r:id="rId17" w:history="1">
        <w:r>
          <w:rPr>
            <w:lang w:val="en-GB"/>
          </w:rPr>
          <w:t xml:space="preserve"> </w:t>
        </w:r>
        <w:r>
          <w:rPr>
            <w:rStyle w:val="Hyperlink"/>
            <w:lang w:val="en-GB"/>
          </w:rPr>
          <w:t>UN Convention on the Rights of Persons with a Disability - second and third periodical report (belgium.be), p. 28</w:t>
        </w:r>
      </w:hyperlink>
      <w:r>
        <w:rPr>
          <w:color w:val="00B050"/>
          <w:lang w:val="en-GB"/>
        </w:rPr>
        <w:t>.</w:t>
      </w:r>
    </w:p>
  </w:footnote>
  <w:footnote w:id="20">
    <w:p w14:paraId="7A659C5D" w14:textId="77777777" w:rsidR="00F55515" w:rsidRPr="00414A04" w:rsidRDefault="00F55515" w:rsidP="00F55515">
      <w:pPr>
        <w:pStyle w:val="FootnoteText"/>
        <w:spacing w:line="276" w:lineRule="auto"/>
        <w:rPr>
          <w:rFonts w:cs="Arial"/>
          <w:lang w:val="en-US"/>
        </w:rPr>
      </w:pPr>
      <w:r>
        <w:rPr>
          <w:rStyle w:val="FootnoteReference"/>
          <w:lang w:val="en-GB"/>
        </w:rPr>
        <w:footnoteRef/>
      </w:r>
      <w:r>
        <w:rPr>
          <w:lang w:val="en-GB"/>
        </w:rPr>
        <w:t xml:space="preserve"> </w:t>
      </w:r>
      <w:hyperlink r:id="rId18" w:history="1">
        <w:r>
          <w:rPr>
            <w:rStyle w:val="Hyperlink"/>
            <w:rFonts w:cs="Arial"/>
            <w:lang w:val="en-GB"/>
          </w:rPr>
          <w:t>https://extranet.vaph.be/jaarverslag/2022/media/files/financieel-verslag-2022.pdf</w:t>
        </w:r>
      </w:hyperlink>
    </w:p>
  </w:footnote>
  <w:footnote w:id="21">
    <w:p w14:paraId="76E47995" w14:textId="42797E13" w:rsidR="00F55515" w:rsidRPr="00414A04" w:rsidRDefault="00F55515" w:rsidP="00CE5706">
      <w:pPr>
        <w:pStyle w:val="FootnoteText"/>
        <w:spacing w:line="276" w:lineRule="auto"/>
        <w:rPr>
          <w:lang w:val="en-US"/>
        </w:rPr>
      </w:pPr>
      <w:r>
        <w:rPr>
          <w:rStyle w:val="FootnoteReference"/>
          <w:rFonts w:cs="Arial"/>
          <w:lang w:val="en-GB"/>
        </w:rPr>
        <w:footnoteRef/>
      </w:r>
      <w:r>
        <w:rPr>
          <w:rFonts w:cs="Arial"/>
          <w:lang w:val="en-GB"/>
        </w:rPr>
        <w:t xml:space="preserve"> </w:t>
      </w:r>
      <w:hyperlink r:id="rId19" w:history="1">
        <w:r>
          <w:rPr>
            <w:rStyle w:val="Hyperlink"/>
            <w:rFonts w:cs="Arial"/>
            <w:lang w:val="en-GB"/>
          </w:rPr>
          <w:t>https://extranet.vaph.be/jaarverslag/2023-eerste-jaarhelft/pages/26/</w:t>
        </w:r>
      </w:hyperlink>
    </w:p>
  </w:footnote>
  <w:footnote w:id="22">
    <w:p w14:paraId="361948F5" w14:textId="37AE0FE9" w:rsidR="00F55515" w:rsidRPr="00414A04" w:rsidRDefault="00F55515" w:rsidP="00F55515">
      <w:pPr>
        <w:pStyle w:val="FootnoteText"/>
        <w:spacing w:line="276" w:lineRule="auto"/>
        <w:rPr>
          <w:lang w:val="en-US"/>
        </w:rPr>
      </w:pPr>
      <w:r>
        <w:rPr>
          <w:rStyle w:val="FootnoteReference"/>
          <w:lang w:val="en-GB"/>
        </w:rPr>
        <w:footnoteRef/>
      </w:r>
      <w:r>
        <w:rPr>
          <w:lang w:val="en-GB"/>
        </w:rPr>
        <w:t xml:space="preserve"> </w:t>
      </w:r>
      <w:hyperlink r:id="rId20" w:anchor=":~:text=Afhankelijk%20van%20het%20aantal%20vragen,is%20de%20wachttijd%20het%20langst" w:history="1">
        <w:r w:rsidRPr="0017018D">
          <w:rPr>
            <w:rStyle w:val="Hyperlink"/>
            <w:lang w:val="en-GB"/>
          </w:rPr>
          <w:t>https://www.vaph.be/persoonlijke-budgetten</w:t>
        </w:r>
      </w:hyperlink>
      <w:r>
        <w:rPr>
          <w:lang w:val="en-GB"/>
        </w:rPr>
        <w:t>/pvb/aanvragen/wachten-op-een-pvb#:~:text=Afhankelijk%20van%20het%20aantal%20vragen,is%20de%20wachttijd%20het%20langst</w:t>
      </w:r>
    </w:p>
  </w:footnote>
  <w:footnote w:id="23">
    <w:p w14:paraId="0310B45A" w14:textId="3C7E0497" w:rsidR="00F55515" w:rsidRPr="00414A04" w:rsidRDefault="00F55515" w:rsidP="00F55515">
      <w:pPr>
        <w:pStyle w:val="FootnoteText"/>
        <w:spacing w:line="276" w:lineRule="auto"/>
        <w:rPr>
          <w:lang w:val="en-US"/>
        </w:rPr>
      </w:pPr>
      <w:r>
        <w:rPr>
          <w:rStyle w:val="FootnoteReference"/>
          <w:lang w:val="en-GB"/>
        </w:rPr>
        <w:footnoteRef/>
      </w:r>
      <w:r>
        <w:rPr>
          <w:lang w:val="en-GB"/>
        </w:rPr>
        <w:t xml:space="preserve"> (Source: written question by Tine van der Vloet to minister Hilde Crevits, 13 February 2023: </w:t>
      </w:r>
      <w:hyperlink r:id="rId21" w:history="1">
        <w:r w:rsidRPr="00AF6F28">
          <w:rPr>
            <w:rStyle w:val="Hyperlink"/>
            <w:lang w:val="en-GB"/>
          </w:rPr>
          <w:t>https://docs.vlaamsparlement.be/pfile?id=1935207</w:t>
        </w:r>
      </w:hyperlink>
      <w:r>
        <w:rPr>
          <w:lang w:val="en-GB"/>
        </w:rPr>
        <w:t>)</w:t>
      </w:r>
    </w:p>
  </w:footnote>
  <w:footnote w:id="24">
    <w:p w14:paraId="32E38FE7" w14:textId="56D96434" w:rsidR="00F55515" w:rsidRPr="00414A04" w:rsidRDefault="00F55515" w:rsidP="00F55515">
      <w:pPr>
        <w:pStyle w:val="FootnoteText"/>
        <w:spacing w:line="276" w:lineRule="auto"/>
        <w:rPr>
          <w:lang w:val="en-US"/>
        </w:rPr>
      </w:pPr>
      <w:r>
        <w:rPr>
          <w:rStyle w:val="FootnoteReference"/>
          <w:lang w:val="en-GB"/>
        </w:rPr>
        <w:footnoteRef/>
      </w:r>
      <w:r>
        <w:rPr>
          <w:lang w:val="en-GB"/>
        </w:rPr>
        <w:t xml:space="preserve"> </w:t>
      </w:r>
      <w:hyperlink r:id="rId22" w:history="1">
        <w:r>
          <w:rPr>
            <w:rStyle w:val="Hyperlink"/>
            <w:lang w:val="en-GB"/>
          </w:rPr>
          <w:t>CRPD/ (belgium.be) – comment 33</w:t>
        </w:r>
      </w:hyperlink>
    </w:p>
  </w:footnote>
  <w:footnote w:id="25">
    <w:p w14:paraId="5B40E95D" w14:textId="2D3115D2" w:rsidR="00A25FE7" w:rsidRPr="00414A04" w:rsidRDefault="00A25FE7" w:rsidP="00A25FE7">
      <w:pPr>
        <w:pStyle w:val="FootnoteText"/>
        <w:spacing w:line="276" w:lineRule="auto"/>
        <w:rPr>
          <w:lang w:val="en-US"/>
        </w:rPr>
      </w:pPr>
      <w:r>
        <w:rPr>
          <w:rStyle w:val="FootnoteReference"/>
          <w:lang w:val="en-GB"/>
        </w:rPr>
        <w:footnoteRef/>
      </w:r>
      <w:r>
        <w:rPr>
          <w:lang w:val="en-GB"/>
        </w:rPr>
        <w:t xml:space="preserve"> </w:t>
      </w:r>
      <w:bookmarkStart w:id="10" w:name="_Hlk160009244"/>
      <w:r>
        <w:rPr>
          <w:lang w:val="en-GB"/>
        </w:rPr>
        <w:t xml:space="preserve">Calculated by GRIP on the basis </w:t>
      </w:r>
      <w:bookmarkEnd w:id="10"/>
      <w:r>
        <w:rPr>
          <w:lang w:val="en-GB"/>
        </w:rPr>
        <w:t xml:space="preserve">of </w:t>
      </w:r>
      <w:hyperlink r:id="rId23" w:history="1">
        <w:r>
          <w:rPr>
            <w:rStyle w:val="Hyperlink"/>
            <w:rFonts w:cs="Arial"/>
            <w:lang w:val="en-GB"/>
          </w:rPr>
          <w:t>https://extranet.vaph.be/jaarverslag/2022/pages/54/</w:t>
        </w:r>
      </w:hyperlink>
    </w:p>
  </w:footnote>
  <w:footnote w:id="26">
    <w:p w14:paraId="6445694D" w14:textId="1E558D24" w:rsidR="00A25FE7" w:rsidRPr="00197337" w:rsidRDefault="00A25FE7" w:rsidP="00A25FE7">
      <w:pPr>
        <w:pStyle w:val="FootnoteText"/>
        <w:spacing w:line="276" w:lineRule="auto"/>
        <w:rPr>
          <w:sz w:val="18"/>
          <w:szCs w:val="18"/>
        </w:rPr>
      </w:pPr>
      <w:r>
        <w:rPr>
          <w:rStyle w:val="FootnoteReference"/>
          <w:lang w:val="en-GB"/>
        </w:rPr>
        <w:footnoteRef/>
      </w:r>
      <w:r w:rsidRPr="00197337">
        <w:t xml:space="preserve"> </w:t>
      </w:r>
      <w:hyperlink r:id="rId24" w:history="1">
        <w:r w:rsidR="00197337" w:rsidRPr="00197337">
          <w:rPr>
            <w:u w:val="single"/>
          </w:rPr>
          <w:t>Advies over het persoonsvolgend budget | Vlaams Mensenrechteninstituut</w:t>
        </w:r>
      </w:hyperlink>
    </w:p>
  </w:footnote>
  <w:footnote w:id="27">
    <w:p w14:paraId="4DAB2654" w14:textId="2126E70C" w:rsidR="00A25FE7" w:rsidRPr="003001A9" w:rsidRDefault="00A25FE7" w:rsidP="00313078">
      <w:pPr>
        <w:pStyle w:val="FootnoteText"/>
        <w:spacing w:line="276" w:lineRule="auto"/>
      </w:pPr>
      <w:r>
        <w:rPr>
          <w:rStyle w:val="FootnoteReference"/>
          <w:sz w:val="22"/>
          <w:szCs w:val="22"/>
          <w:lang w:val="en-GB"/>
        </w:rPr>
        <w:footnoteRef/>
      </w:r>
      <w:r w:rsidRPr="003001A9">
        <w:rPr>
          <w:sz w:val="22"/>
          <w:szCs w:val="22"/>
        </w:rPr>
        <w:t xml:space="preserve"> </w:t>
      </w:r>
      <w:hyperlink r:id="rId25" w:history="1">
        <w:r w:rsidRPr="003001A9">
          <w:rPr>
            <w:rStyle w:val="Hyperlink"/>
          </w:rPr>
          <w:t>http://www.raadvst-consetat.be/arr.php?nr=258354</w:t>
        </w:r>
      </w:hyperlink>
    </w:p>
  </w:footnote>
  <w:footnote w:id="28">
    <w:p w14:paraId="39EA4420" w14:textId="168F46F5" w:rsidR="00A25FE7" w:rsidRPr="00414A04" w:rsidRDefault="00A25FE7" w:rsidP="00A25FE7">
      <w:pPr>
        <w:pStyle w:val="FootnoteText"/>
        <w:rPr>
          <w:sz w:val="22"/>
          <w:szCs w:val="22"/>
          <w:lang w:val="en-US"/>
        </w:rPr>
      </w:pPr>
      <w:r>
        <w:rPr>
          <w:rStyle w:val="FootnoteReference"/>
          <w:lang w:val="en-GB"/>
        </w:rPr>
        <w:footnoteRef/>
      </w:r>
      <w:r>
        <w:rPr>
          <w:lang w:val="en-GB"/>
        </w:rPr>
        <w:t xml:space="preserve"> </w:t>
      </w:r>
      <w:hyperlink r:id="rId26" w:history="1">
        <w:r>
          <w:rPr>
            <w:rStyle w:val="Hyperlink"/>
            <w:i/>
            <w:iCs/>
            <w:lang w:val="en-GB"/>
          </w:rPr>
          <w:t>Vlaamse overheid opnieuw teruggefloten over zorgbudgetten voor personen met handicap:</w:t>
        </w:r>
        <w:r>
          <w:rPr>
            <w:rStyle w:val="Hyperlink"/>
            <w:lang w:val="en-GB"/>
          </w:rPr>
          <w:t xml:space="preserve"> </w:t>
        </w:r>
        <w:r>
          <w:rPr>
            <w:rStyle w:val="Hyperlink"/>
            <w:i/>
            <w:iCs/>
            <w:lang w:val="en-GB"/>
          </w:rPr>
          <w:t>Simon uit "Down the road" moet volledig budget krijgen</w:t>
        </w:r>
        <w:r>
          <w:rPr>
            <w:rStyle w:val="Hyperlink"/>
            <w:lang w:val="en-GB"/>
          </w:rPr>
          <w:t xml:space="preserve"> [Flemish Government overruled once again on care budgets for people with a disability: Simon from "Down the Road" to receive his full budget] | VRT NWS: news</w:t>
        </w:r>
      </w:hyperlink>
    </w:p>
  </w:footnote>
  <w:footnote w:id="29">
    <w:p w14:paraId="5AD9D256" w14:textId="529D012E" w:rsidR="00E704E8" w:rsidRPr="00414A04" w:rsidRDefault="00E704E8" w:rsidP="00D00CC2">
      <w:pPr>
        <w:pStyle w:val="FootnoteText"/>
        <w:spacing w:line="276" w:lineRule="auto"/>
        <w:rPr>
          <w:lang w:val="en-US"/>
        </w:rPr>
      </w:pPr>
      <w:r>
        <w:rPr>
          <w:rStyle w:val="FootnoteReference"/>
          <w:lang w:val="en-GB"/>
        </w:rPr>
        <w:footnoteRef/>
      </w:r>
      <w:r>
        <w:rPr>
          <w:lang w:val="en-GB"/>
        </w:rPr>
        <w:t xml:space="preserve"> </w:t>
      </w:r>
      <w:hyperlink r:id="rId27" w:history="1">
        <w:r>
          <w:rPr>
            <w:rStyle w:val="Hyperlink"/>
            <w:lang w:val="en-GB"/>
          </w:rPr>
          <w:t>CRPD/ (belgium.be)</w:t>
        </w:r>
      </w:hyperlink>
    </w:p>
  </w:footnote>
  <w:footnote w:id="30">
    <w:p w14:paraId="71670C8C" w14:textId="5DCA7F1C" w:rsidR="00E704E8" w:rsidRPr="00414A04" w:rsidRDefault="00E704E8" w:rsidP="00D00CC2">
      <w:pPr>
        <w:pStyle w:val="FootnoteText"/>
        <w:spacing w:line="276" w:lineRule="auto"/>
        <w:rPr>
          <w:lang w:val="en-US"/>
        </w:rPr>
      </w:pPr>
      <w:r>
        <w:rPr>
          <w:rStyle w:val="FootnoteReference"/>
          <w:lang w:val="en-GB"/>
        </w:rPr>
        <w:footnoteRef/>
      </w:r>
      <w:r>
        <w:rPr>
          <w:lang w:val="en-GB"/>
        </w:rPr>
        <w:t xml:space="preserve"> </w:t>
      </w:r>
      <w:hyperlink r:id="rId28" w:history="1">
        <w:r>
          <w:rPr>
            <w:rStyle w:val="Hyperlink"/>
            <w:lang w:val="en-GB"/>
          </w:rPr>
          <w:t>General Comments | Federal Public Service - Social Security (belgium.be) – General Comment no. 5</w:t>
        </w:r>
      </w:hyperlink>
    </w:p>
  </w:footnote>
  <w:footnote w:id="31">
    <w:p w14:paraId="195958DD" w14:textId="0A08F797" w:rsidR="00E704E8" w:rsidRPr="00414A04" w:rsidRDefault="00E704E8" w:rsidP="00D00CC2">
      <w:pPr>
        <w:pStyle w:val="FootnoteText"/>
        <w:spacing w:line="276" w:lineRule="auto"/>
        <w:rPr>
          <w:rFonts w:cs="Arial"/>
          <w:color w:val="70AD47" w:themeColor="accent6"/>
          <w:lang w:val="en-US"/>
        </w:rPr>
      </w:pPr>
      <w:r>
        <w:rPr>
          <w:rStyle w:val="FootnoteReference"/>
          <w:rFonts w:cs="Arial"/>
          <w:lang w:val="en-GB"/>
        </w:rPr>
        <w:footnoteRef/>
      </w:r>
      <w:r>
        <w:rPr>
          <w:rFonts w:cs="Arial"/>
          <w:lang w:val="en-GB"/>
        </w:rPr>
        <w:t xml:space="preserve"> </w:t>
      </w:r>
      <w:hyperlink r:id="rId29" w:history="1">
        <w:r>
          <w:rPr>
            <w:rStyle w:val="Hyperlink"/>
            <w:rFonts w:cs="Arial"/>
            <w:lang w:val="en-GB"/>
          </w:rPr>
          <w:t>General Comments | Federal Public Service - Social Security (belgium.be) – General Comment no. 5</w:t>
        </w:r>
      </w:hyperlink>
    </w:p>
  </w:footnote>
  <w:footnote w:id="32">
    <w:p w14:paraId="72DB2C56" w14:textId="77777777" w:rsidR="00A12A46" w:rsidRPr="00414A04" w:rsidRDefault="00A12A46" w:rsidP="00A12A46">
      <w:pPr>
        <w:pStyle w:val="GRIP-Titelklein"/>
        <w:spacing w:line="276" w:lineRule="auto"/>
        <w:rPr>
          <w:rFonts w:ascii="Arial" w:hAnsi="Arial"/>
          <w:sz w:val="20"/>
          <w:szCs w:val="20"/>
          <w:lang w:val="en-US"/>
        </w:rPr>
      </w:pPr>
      <w:r>
        <w:rPr>
          <w:rStyle w:val="FootnoteReference"/>
          <w:rFonts w:ascii="Arial" w:hAnsi="Arial"/>
          <w:bCs/>
          <w:sz w:val="20"/>
          <w:szCs w:val="20"/>
          <w:lang w:val="en-GB"/>
        </w:rPr>
        <w:footnoteRef/>
      </w:r>
      <w:r>
        <w:rPr>
          <w:rFonts w:ascii="Arial" w:hAnsi="Arial"/>
          <w:bCs/>
          <w:sz w:val="20"/>
          <w:szCs w:val="20"/>
          <w:lang w:val="en-GB"/>
        </w:rPr>
        <w:t xml:space="preserve"> </w:t>
      </w:r>
      <w:hyperlink r:id="rId30" w:history="1">
        <w:r>
          <w:rPr>
            <w:rStyle w:val="Hyperlink"/>
            <w:b w:val="0"/>
            <w:szCs w:val="20"/>
            <w:lang w:val="en-GB"/>
          </w:rPr>
          <w:t>https://www.ohchr.org/en/statements/2020/04/joint-statement-persons-disabilities-and-covid-19-chair-united-nations-committeedoor</w:t>
        </w:r>
      </w:hyperlink>
      <w:r>
        <w:rPr>
          <w:rFonts w:ascii="Arial" w:hAnsi="Arial"/>
          <w:b w:val="0"/>
          <w:sz w:val="20"/>
          <w:szCs w:val="20"/>
          <w:lang w:val="en-GB"/>
        </w:rPr>
        <w:t xml:space="preserve"> </w:t>
      </w:r>
    </w:p>
  </w:footnote>
  <w:footnote w:id="33">
    <w:p w14:paraId="13B2CF75" w14:textId="6F181FA4" w:rsidR="00E704E8" w:rsidRPr="005A1E32" w:rsidRDefault="00E704E8" w:rsidP="00AB7E82">
      <w:pPr>
        <w:rPr>
          <w:sz w:val="20"/>
          <w:szCs w:val="20"/>
        </w:rPr>
      </w:pPr>
      <w:r>
        <w:rPr>
          <w:rStyle w:val="FootnoteReference"/>
          <w:lang w:val="en-GB"/>
        </w:rPr>
        <w:footnoteRef/>
      </w:r>
      <w:r w:rsidRPr="00414A04">
        <w:t xml:space="preserve"> </w:t>
      </w:r>
      <w:hyperlink r:id="rId31" w:history="1">
        <w:r w:rsidRPr="00414A04">
          <w:rPr>
            <w:rStyle w:val="Hyperlink"/>
            <w:i/>
            <w:iCs/>
            <w:szCs w:val="20"/>
          </w:rPr>
          <w:t>Decreet betreffende maatregelen voor leerlingen met specifieke onderwijsbehoeften</w:t>
        </w:r>
        <w:r w:rsidRPr="00414A04">
          <w:rPr>
            <w:rStyle w:val="Hyperlink"/>
            <w:szCs w:val="20"/>
          </w:rPr>
          <w:t xml:space="preserve"> [Decree containing measures for pupils with special educational needs] (abstract) (vlaanderen.be)</w:t>
        </w:r>
      </w:hyperlink>
    </w:p>
  </w:footnote>
  <w:footnote w:id="34">
    <w:p w14:paraId="4DCD85AF" w14:textId="21823C77" w:rsidR="00E704E8" w:rsidRPr="005A1E32" w:rsidRDefault="00E704E8" w:rsidP="00E704E8">
      <w:pPr>
        <w:pStyle w:val="FootnoteText"/>
      </w:pPr>
      <w:r>
        <w:rPr>
          <w:rStyle w:val="FootnoteReference"/>
          <w:lang w:val="en-GB"/>
        </w:rPr>
        <w:footnoteRef/>
      </w:r>
      <w:r w:rsidRPr="00414A04">
        <w:t xml:space="preserve">  De Zondag, 25.02.2024</w:t>
      </w:r>
    </w:p>
  </w:footnote>
  <w:footnote w:id="35">
    <w:p w14:paraId="608E5DAB" w14:textId="45A57674" w:rsidR="00E704E8" w:rsidRPr="00C2048E" w:rsidRDefault="00E704E8" w:rsidP="00E704E8">
      <w:pPr>
        <w:pStyle w:val="FootnoteText"/>
      </w:pPr>
      <w:r>
        <w:rPr>
          <w:rStyle w:val="FootnoteReference"/>
          <w:lang w:val="en-GB"/>
        </w:rPr>
        <w:footnoteRef/>
      </w:r>
      <w:r w:rsidRPr="00414A04">
        <w:t xml:space="preserve">  </w:t>
      </w:r>
      <w:hyperlink r:id="rId32" w:history="1">
        <w:r w:rsidRPr="00414A04">
          <w:rPr>
            <w:rStyle w:val="Hyperlink"/>
            <w:i/>
            <w:iCs/>
          </w:rPr>
          <w:t>Decreet leersteun</w:t>
        </w:r>
        <w:r w:rsidRPr="00414A04">
          <w:rPr>
            <w:rStyle w:val="Hyperlink"/>
          </w:rPr>
          <w:t xml:space="preserve"> [Learning Support Decree] (vlaanderen.be)</w:t>
        </w:r>
      </w:hyperlink>
    </w:p>
  </w:footnote>
  <w:footnote w:id="36">
    <w:p w14:paraId="1CA99B49" w14:textId="77777777" w:rsidR="00970137" w:rsidRPr="00292B7B" w:rsidRDefault="00970137" w:rsidP="00970137">
      <w:pPr>
        <w:pStyle w:val="FootnoteText"/>
        <w:spacing w:line="276" w:lineRule="auto"/>
        <w:rPr>
          <w:color w:val="00B050"/>
          <w:sz w:val="22"/>
          <w:szCs w:val="22"/>
        </w:rPr>
      </w:pPr>
      <w:r>
        <w:rPr>
          <w:rStyle w:val="FootnoteReference"/>
          <w:lang w:val="en-GB"/>
        </w:rPr>
        <w:footnoteRef/>
      </w:r>
      <w:r w:rsidRPr="00414A04">
        <w:t xml:space="preserve"> Tijdschrift voor onderwijsrecht en onderwijsbeleid (TORB), 2019-2020, no. 1-2, p.58.</w:t>
      </w:r>
      <w:r w:rsidRPr="00414A04">
        <w:rPr>
          <w:sz w:val="22"/>
          <w:szCs w:val="22"/>
        </w:rPr>
        <w:t xml:space="preserve"> </w:t>
      </w:r>
      <w:r w:rsidRPr="00414A04">
        <w:rPr>
          <w:color w:val="00B050"/>
          <w:sz w:val="22"/>
          <w:szCs w:val="22"/>
        </w:rPr>
        <w:t xml:space="preserve"> </w:t>
      </w:r>
    </w:p>
  </w:footnote>
  <w:footnote w:id="37">
    <w:p w14:paraId="30E445E8" w14:textId="763644D1" w:rsidR="00951334" w:rsidRDefault="00951334">
      <w:pPr>
        <w:pStyle w:val="FootnoteText"/>
      </w:pPr>
      <w:r>
        <w:rPr>
          <w:rStyle w:val="FootnoteReference"/>
          <w:lang w:val="en-GB"/>
        </w:rPr>
        <w:footnoteRef/>
      </w:r>
      <w:r w:rsidRPr="00414A04">
        <w:t xml:space="preserve"> </w:t>
      </w:r>
      <w:hyperlink r:id="rId33" w:history="1">
        <w:r w:rsidRPr="00414A04">
          <w:rPr>
            <w:rStyle w:val="Hyperlink"/>
            <w:i/>
            <w:iCs/>
          </w:rPr>
          <w:t>Decreet over leersteun</w:t>
        </w:r>
        <w:r w:rsidRPr="00414A04">
          <w:rPr>
            <w:rStyle w:val="Hyperlink"/>
          </w:rPr>
          <w:t xml:space="preserve"> [Learning Support Decree] (vlaanderen.be)</w:t>
        </w:r>
      </w:hyperlink>
    </w:p>
  </w:footnote>
  <w:footnote w:id="38">
    <w:p w14:paraId="31B712FE" w14:textId="18F97E57" w:rsidR="00970137" w:rsidRPr="00C2048E" w:rsidRDefault="00970137" w:rsidP="00970137">
      <w:pPr>
        <w:pStyle w:val="FootnoteText"/>
      </w:pPr>
      <w:r>
        <w:rPr>
          <w:rStyle w:val="FootnoteReference"/>
          <w:sz w:val="22"/>
          <w:szCs w:val="22"/>
          <w:lang w:val="en-GB"/>
        </w:rPr>
        <w:footnoteRef/>
      </w:r>
      <w:r w:rsidRPr="00414A04">
        <w:rPr>
          <w:sz w:val="22"/>
          <w:szCs w:val="22"/>
        </w:rPr>
        <w:t xml:space="preserve"> </w:t>
      </w:r>
      <w:hyperlink r:id="rId34" w:history="1">
        <w:r w:rsidRPr="003A4D85">
          <w:rPr>
            <w:rStyle w:val="Hyperlink"/>
          </w:rPr>
          <w:t>https://www.vrt.be/vrtnws/nl/2024/02/25/</w:t>
        </w:r>
      </w:hyperlink>
      <w:r w:rsidRPr="00414A04">
        <w:t>extra-budget-voor-bijkomende-plaatsen-in-buitengewoon-onderwijs/</w:t>
      </w:r>
    </w:p>
  </w:footnote>
  <w:footnote w:id="39">
    <w:p w14:paraId="57605B16" w14:textId="12E79653" w:rsidR="00970137" w:rsidRPr="00C2048E" w:rsidRDefault="00970137" w:rsidP="00970137">
      <w:pPr>
        <w:pStyle w:val="FootnoteText"/>
      </w:pPr>
      <w:r>
        <w:rPr>
          <w:rStyle w:val="FootnoteReference"/>
          <w:sz w:val="22"/>
          <w:szCs w:val="22"/>
          <w:lang w:val="en-GB"/>
        </w:rPr>
        <w:footnoteRef/>
      </w:r>
      <w:r w:rsidRPr="00414A04">
        <w:rPr>
          <w:sz w:val="22"/>
          <w:szCs w:val="22"/>
        </w:rPr>
        <w:t xml:space="preserve"> </w:t>
      </w:r>
      <w:hyperlink r:id="rId35" w:history="1">
        <w:r w:rsidRPr="00414A04">
          <w:rPr>
            <w:rStyle w:val="Hyperlink"/>
            <w:i/>
            <w:iCs/>
          </w:rPr>
          <w:t>Extra middelen voor leerlingenvervoer buitengewoon onderwijs</w:t>
        </w:r>
        <w:r w:rsidRPr="00414A04">
          <w:rPr>
            <w:rStyle w:val="Hyperlink"/>
          </w:rPr>
          <w:t xml:space="preserve"> [Extra resources for pupil transport in special needs education] - Lydia Peeters</w:t>
        </w:r>
      </w:hyperlink>
    </w:p>
  </w:footnote>
  <w:footnote w:id="40">
    <w:p w14:paraId="26933967" w14:textId="2507F3A6" w:rsidR="00970137" w:rsidRPr="00C2048E" w:rsidRDefault="00970137" w:rsidP="00970137">
      <w:pPr>
        <w:pStyle w:val="FootnoteText"/>
        <w:spacing w:line="276" w:lineRule="auto"/>
      </w:pPr>
      <w:r>
        <w:rPr>
          <w:rStyle w:val="FootnoteReference"/>
          <w:lang w:val="en-GB"/>
        </w:rPr>
        <w:footnoteRef/>
      </w:r>
      <w:r w:rsidRPr="00414A04">
        <w:t xml:space="preserve"> </w:t>
      </w:r>
      <w:hyperlink r:id="rId36" w:history="1">
        <w:r w:rsidRPr="00943284">
          <w:rPr>
            <w:rStyle w:val="Hyperlink"/>
          </w:rPr>
          <w:t>https://public.tableau.com/views/DataloepInschrijvingenLeerplicht</w:t>
        </w:r>
      </w:hyperlink>
      <w:r w:rsidRPr="00414A04">
        <w:t>/ANCijfersperschooljaar?%3Adisplay_count=n&amp;%3Aorigin=viz_share_link&amp;publish=yes&amp;%3AshowVizHome=no&amp;%3Atoolbar=top</w:t>
      </w:r>
    </w:p>
  </w:footnote>
  <w:footnote w:id="41">
    <w:p w14:paraId="790DF929" w14:textId="6487FDA3" w:rsidR="00970137" w:rsidRPr="00414A04" w:rsidRDefault="00970137" w:rsidP="00970137">
      <w:pPr>
        <w:pStyle w:val="FootnoteText"/>
        <w:spacing w:line="276" w:lineRule="auto"/>
        <w:rPr>
          <w:lang w:val="en-US"/>
        </w:rPr>
      </w:pPr>
      <w:r>
        <w:rPr>
          <w:rStyle w:val="FootnoteReference"/>
          <w:lang w:val="en-GB"/>
        </w:rPr>
        <w:footnoteRef/>
      </w:r>
      <w:r>
        <w:rPr>
          <w:lang w:val="en-GB"/>
        </w:rPr>
        <w:t xml:space="preserve"> Flemish education statistics yearbook, 2022-2023, </w:t>
      </w:r>
      <w:hyperlink r:id="rId37" w:history="1">
        <w:r w:rsidRPr="004B3303">
          <w:rPr>
            <w:rStyle w:val="Hyperlink"/>
            <w:lang w:val="en-GB"/>
          </w:rPr>
          <w:t>https://onderwijs.vlaanderen.be/nl/onderwijsstatistieken</w:t>
        </w:r>
      </w:hyperlink>
      <w:r>
        <w:rPr>
          <w:lang w:val="en-GB"/>
        </w:rPr>
        <w:t>/statistisch-jaarboek/statistisch-jaarboek-van-het-vlaams-onderwijs-2022-2023</w:t>
      </w:r>
    </w:p>
  </w:footnote>
  <w:footnote w:id="42">
    <w:p w14:paraId="5BA2B682" w14:textId="34F24399" w:rsidR="009B0787" w:rsidRPr="00414A04" w:rsidRDefault="009B0787" w:rsidP="009B0787">
      <w:pPr>
        <w:pStyle w:val="FootnoteText"/>
        <w:spacing w:line="276" w:lineRule="auto"/>
        <w:rPr>
          <w:sz w:val="22"/>
          <w:szCs w:val="22"/>
          <w:lang w:val="en-US"/>
        </w:rPr>
      </w:pPr>
      <w:r>
        <w:rPr>
          <w:rStyle w:val="FootnoteReference"/>
          <w:lang w:val="en-GB"/>
        </w:rPr>
        <w:footnoteRef/>
      </w:r>
      <w:r>
        <w:rPr>
          <w:lang w:val="en-GB"/>
        </w:rPr>
        <w:t xml:space="preserve"> </w:t>
      </w:r>
      <w:hyperlink r:id="rId38" w:history="1">
        <w:r>
          <w:rPr>
            <w:rStyle w:val="Hyperlink"/>
            <w:lang w:val="en-GB"/>
          </w:rPr>
          <w:t>Written question 725 (2020-2021) | Flemish Parliament</w:t>
        </w:r>
      </w:hyperlink>
    </w:p>
  </w:footnote>
  <w:footnote w:id="43">
    <w:p w14:paraId="0C407458" w14:textId="5C4E32BA" w:rsidR="009B0787" w:rsidRPr="00414A04" w:rsidRDefault="009B0787" w:rsidP="009B0787">
      <w:pPr>
        <w:pStyle w:val="FootnoteText"/>
        <w:rPr>
          <w:color w:val="000000" w:themeColor="text1"/>
          <w:sz w:val="18"/>
          <w:szCs w:val="18"/>
          <w:lang w:val="en-US"/>
        </w:rPr>
      </w:pPr>
      <w:r>
        <w:rPr>
          <w:rStyle w:val="FootnoteReference"/>
          <w:lang w:val="en-GB"/>
        </w:rPr>
        <w:footnoteRef/>
      </w:r>
      <w:r>
        <w:rPr>
          <w:lang w:val="en-GB"/>
        </w:rPr>
        <w:t xml:space="preserve"> </w:t>
      </w:r>
      <w:hyperlink r:id="rId39" w:history="1">
        <w:r>
          <w:rPr>
            <w:rStyle w:val="Hyperlink"/>
            <w:lang w:val="en-GB"/>
          </w:rPr>
          <w:t>Rapport-Elke-crisis-is-een-kans.pdf (oudersvoorinclusie.be)</w:t>
        </w:r>
      </w:hyperlink>
    </w:p>
  </w:footnote>
  <w:footnote w:id="44">
    <w:p w14:paraId="1FBC02A7" w14:textId="77777777" w:rsidR="009B0787" w:rsidRPr="00414A04" w:rsidRDefault="009B0787" w:rsidP="009B0787">
      <w:pPr>
        <w:pStyle w:val="FootnoteText"/>
        <w:spacing w:line="276" w:lineRule="auto"/>
        <w:rPr>
          <w:lang w:val="en-US"/>
        </w:rPr>
      </w:pPr>
      <w:r>
        <w:rPr>
          <w:rStyle w:val="FootnoteReference"/>
          <w:lang w:val="en-GB"/>
        </w:rPr>
        <w:footnoteRef/>
      </w:r>
      <w:r>
        <w:rPr>
          <w:lang w:val="en-GB"/>
        </w:rPr>
        <w:t xml:space="preserve"> </w:t>
      </w:r>
      <w:hyperlink r:id="rId40" w:history="1">
        <w:r>
          <w:rPr>
            <w:rStyle w:val="Hyperlink"/>
            <w:szCs w:val="22"/>
            <w:lang w:val="en-GB"/>
          </w:rPr>
          <w:t>https://oudersvoorinclusie.be/wp-content/uploads/2022/03/Rapport-Elke-crisis-is-een-kans.pdf</w:t>
        </w:r>
      </w:hyperlink>
    </w:p>
    <w:p w14:paraId="0ABE7A5E" w14:textId="77777777" w:rsidR="009B0787" w:rsidRPr="00414A04" w:rsidRDefault="009B0787" w:rsidP="009B0787">
      <w:pPr>
        <w:pStyle w:val="FootnoteText"/>
        <w:rPr>
          <w:lang w:val="en-US"/>
        </w:rPr>
      </w:pPr>
    </w:p>
    <w:p w14:paraId="48691661" w14:textId="77777777" w:rsidR="009B0787" w:rsidRPr="00414A04" w:rsidRDefault="009B0787" w:rsidP="009B0787">
      <w:pPr>
        <w:pStyle w:val="FootnoteText"/>
        <w:rPr>
          <w:lang w:val="en-US"/>
        </w:rPr>
      </w:pPr>
    </w:p>
  </w:footnote>
  <w:footnote w:id="45">
    <w:p w14:paraId="359346DD" w14:textId="0C5D4683" w:rsidR="000E723D" w:rsidRPr="00414A04" w:rsidRDefault="000E723D" w:rsidP="000E723D">
      <w:pPr>
        <w:pStyle w:val="FootnoteText"/>
        <w:rPr>
          <w:lang w:val="en-US"/>
        </w:rPr>
      </w:pPr>
      <w:r>
        <w:rPr>
          <w:rStyle w:val="FootnoteReference"/>
          <w:lang w:val="en-GB"/>
        </w:rPr>
        <w:footnoteRef/>
      </w:r>
      <w:r>
        <w:rPr>
          <w:lang w:val="en-GB"/>
        </w:rPr>
        <w:t xml:space="preserve"> </w:t>
      </w:r>
      <w:hyperlink r:id="rId41" w:anchor="lage-werkzaamheidsgraad-bij-personen-met-hinder-door-handicap-of-langdurig-gezondheidsprobleem" w:history="1">
        <w:r>
          <w:rPr>
            <w:rStyle w:val="Hyperlink"/>
            <w:lang w:val="en-GB"/>
          </w:rPr>
          <w:t>Employment rate | vlaanderen.be</w:t>
        </w:r>
      </w:hyperlink>
      <w:r>
        <w:rPr>
          <w:lang w:val="en-GB"/>
        </w:rPr>
        <w:t>, published on 18 April 2023</w:t>
      </w:r>
    </w:p>
  </w:footnote>
  <w:footnote w:id="46">
    <w:p w14:paraId="6E124A66" w14:textId="234674C8" w:rsidR="000E723D" w:rsidRPr="00414A04" w:rsidRDefault="000E723D" w:rsidP="000E723D">
      <w:pPr>
        <w:pStyle w:val="FootnoteText"/>
        <w:rPr>
          <w:lang w:val="en-US"/>
        </w:rPr>
      </w:pPr>
      <w:r>
        <w:rPr>
          <w:rStyle w:val="FootnoteReference"/>
          <w:lang w:val="en-GB"/>
        </w:rPr>
        <w:footnoteRef/>
      </w:r>
      <w:r>
        <w:rPr>
          <w:lang w:val="en-GB"/>
        </w:rPr>
        <w:t xml:space="preserve"> </w:t>
      </w:r>
      <w:hyperlink r:id="rId42" w:anchor="lage-werkzaamheidsgraad-bij-personen-met-hinder-door-handicap-of-langdurig-gezondheidsprobleem" w:history="1">
        <w:r>
          <w:rPr>
            <w:rStyle w:val="Hyperlink"/>
            <w:lang w:val="en-GB"/>
          </w:rPr>
          <w:t>Employment rate | vlaanderen.be</w:t>
        </w:r>
      </w:hyperlink>
      <w:r>
        <w:rPr>
          <w:lang w:val="en-GB"/>
        </w:rPr>
        <w:t>, published on 18 April 2023</w:t>
      </w:r>
    </w:p>
  </w:footnote>
  <w:footnote w:id="47">
    <w:p w14:paraId="4EBD1B26" w14:textId="77777777" w:rsidR="000E723D" w:rsidRPr="00B84B9B" w:rsidRDefault="000E723D" w:rsidP="000E723D">
      <w:pPr>
        <w:pStyle w:val="FootnoteText"/>
        <w:spacing w:line="276" w:lineRule="auto"/>
        <w:rPr>
          <w:lang w:val="fr-FR"/>
        </w:rPr>
      </w:pPr>
      <w:r>
        <w:rPr>
          <w:rStyle w:val="FootnoteReference"/>
          <w:lang w:val="en-GB"/>
        </w:rPr>
        <w:footnoteRef/>
      </w:r>
      <w:r w:rsidRPr="00B84B9B">
        <w:rPr>
          <w:lang w:val="fr-FR"/>
        </w:rPr>
        <w:t xml:space="preserve"> </w:t>
      </w:r>
      <w:hyperlink r:id="rId43" w:history="1">
        <w:r w:rsidRPr="00B84B9B">
          <w:rPr>
            <w:rStyle w:val="Hyperlink"/>
            <w:lang w:val="fr-FR"/>
          </w:rPr>
          <w:t>https://www.handicapenarbeid.be/media/cuwdpzth/2024-2029_beleidsmemorandum_handicap-en-arbeid.pdf</w:t>
        </w:r>
      </w:hyperlink>
      <w:r w:rsidRPr="00B84B9B">
        <w:rPr>
          <w:lang w:val="fr-FR"/>
        </w:rPr>
        <w:t>, page 7.</w:t>
      </w:r>
    </w:p>
  </w:footnote>
  <w:footnote w:id="48">
    <w:p w14:paraId="47C75074" w14:textId="5A7F2345" w:rsidR="000E723D" w:rsidRPr="00414A04" w:rsidRDefault="000E723D" w:rsidP="000E723D">
      <w:pPr>
        <w:pStyle w:val="FootnoteText"/>
        <w:spacing w:line="276" w:lineRule="auto"/>
        <w:rPr>
          <w:lang w:val="en-US"/>
        </w:rPr>
      </w:pPr>
      <w:r>
        <w:rPr>
          <w:rStyle w:val="FootnoteReference"/>
          <w:lang w:val="en-GB"/>
        </w:rPr>
        <w:footnoteRef/>
      </w:r>
      <w:r>
        <w:rPr>
          <w:lang w:val="en-GB"/>
        </w:rPr>
        <w:t xml:space="preserve"> </w:t>
      </w:r>
      <w:hyperlink r:id="rId44" w:anchor="lage-werkzaamheidsgraad-bij-personen-met-hinder-door-handicap-of-langdurig-gezondheidsprobleem" w:history="1">
        <w:r>
          <w:rPr>
            <w:rStyle w:val="Hyperlink"/>
            <w:lang w:val="en-GB"/>
          </w:rPr>
          <w:t>Employment rate | vlaanderen.be</w:t>
        </w:r>
      </w:hyperlink>
    </w:p>
  </w:footnote>
  <w:footnote w:id="49">
    <w:p w14:paraId="44664F34" w14:textId="2CB29CF1" w:rsidR="000E723D" w:rsidRPr="00414A04" w:rsidRDefault="000E723D" w:rsidP="000E723D">
      <w:pPr>
        <w:pStyle w:val="FootnoteText"/>
        <w:spacing w:line="276" w:lineRule="auto"/>
        <w:rPr>
          <w:color w:val="00B050"/>
          <w:sz w:val="22"/>
          <w:szCs w:val="22"/>
          <w:lang w:val="en-US"/>
        </w:rPr>
      </w:pPr>
      <w:r>
        <w:rPr>
          <w:rStyle w:val="FootnoteReference"/>
          <w:lang w:val="en-GB"/>
        </w:rPr>
        <w:footnoteRef/>
      </w:r>
      <w:r>
        <w:rPr>
          <w:lang w:val="en-GB"/>
        </w:rPr>
        <w:t xml:space="preserve"> </w:t>
      </w:r>
      <w:hyperlink r:id="rId45" w:history="1">
        <w:r>
          <w:rPr>
            <w:rStyle w:val="Hyperlink"/>
            <w:lang w:val="en-GB"/>
          </w:rPr>
          <w:t>20178914185011_inclusiespiegel-2016.pdf (digisecure.be)</w:t>
        </w:r>
      </w:hyperlink>
    </w:p>
  </w:footnote>
  <w:footnote w:id="50">
    <w:p w14:paraId="23F9484C" w14:textId="77777777" w:rsidR="000E723D" w:rsidRPr="00414A04" w:rsidRDefault="000E723D" w:rsidP="000E723D">
      <w:pPr>
        <w:pStyle w:val="FootnoteText"/>
        <w:rPr>
          <w:lang w:val="en-US"/>
        </w:rPr>
      </w:pPr>
      <w:r>
        <w:rPr>
          <w:rStyle w:val="FootnoteReference"/>
          <w:lang w:val="en-GB"/>
        </w:rPr>
        <w:footnoteRef/>
      </w:r>
      <w:r>
        <w:rPr>
          <w:lang w:val="en-GB"/>
        </w:rPr>
        <w:t xml:space="preserve"> Table compiled by GRIP vzw based on data from the Flemish government. Most recent report: https://www.vlaanderen.be/bedrijfsinformatie-vlaamse-overheid/statistieken/diversiteit-personeel-vlaamse-overheid#personeelsleden-met-handicap-of-chronische-ziekte</w:t>
      </w:r>
    </w:p>
  </w:footnote>
  <w:footnote w:id="51">
    <w:p w14:paraId="2D574D3F" w14:textId="7F3CB42E" w:rsidR="000E723D" w:rsidRPr="00414A04" w:rsidRDefault="000E723D" w:rsidP="000E723D">
      <w:pPr>
        <w:pStyle w:val="FootnoteText"/>
        <w:rPr>
          <w:lang w:val="en-US"/>
        </w:rPr>
      </w:pPr>
      <w:r>
        <w:rPr>
          <w:rStyle w:val="FootnoteReference"/>
          <w:lang w:val="en-GB"/>
        </w:rPr>
        <w:footnoteRef/>
      </w:r>
      <w:r>
        <w:rPr>
          <w:lang w:val="en-GB"/>
        </w:rPr>
        <w:t xml:space="preserve"> Table compiled by GRIP vzw based on data from BCAPH. Most recent report: </w:t>
      </w:r>
      <w:hyperlink r:id="rId46" w:history="1">
        <w:r>
          <w:rPr>
            <w:rStyle w:val="Hyperlink"/>
            <w:lang w:val="en-GB"/>
          </w:rPr>
          <w:t>BCAPH report (belgium.be)</w:t>
        </w:r>
      </w:hyperlink>
    </w:p>
  </w:footnote>
  <w:footnote w:id="52">
    <w:p w14:paraId="41939E54" w14:textId="680906C5" w:rsidR="00903DAF" w:rsidRPr="00414A04" w:rsidRDefault="00903DAF" w:rsidP="00903DAF">
      <w:pPr>
        <w:shd w:val="clear" w:color="auto" w:fill="FFFFFF" w:themeFill="background1"/>
        <w:spacing w:after="200" w:line="276" w:lineRule="auto"/>
        <w:rPr>
          <w:rFonts w:cs="Arial"/>
          <w:noProof/>
          <w:lang w:val="en-US"/>
        </w:rPr>
      </w:pPr>
      <w:r>
        <w:rPr>
          <w:rStyle w:val="FootnoteReference"/>
          <w:lang w:val="en-GB"/>
        </w:rPr>
        <w:footnoteRef/>
      </w:r>
      <w:r>
        <w:rPr>
          <w:lang w:val="en-GB"/>
        </w:rPr>
        <w:t xml:space="preserve"> </w:t>
      </w:r>
      <w:hyperlink r:id="rId47" w:history="1">
        <w:r w:rsidRPr="009A2E18">
          <w:rPr>
            <w:rStyle w:val="Hyperlink"/>
            <w:noProof/>
            <w:szCs w:val="20"/>
            <w:lang w:val="en-GB"/>
          </w:rPr>
          <w:t>https://www.vlaamsparlement.be/nl/parlementair-werk/commissies/commissievergaderingen/1129757/verslag/1133447</w:t>
        </w:r>
      </w:hyperlink>
    </w:p>
    <w:p w14:paraId="572DC3B2" w14:textId="77777777" w:rsidR="00903DAF" w:rsidRPr="00414A04" w:rsidRDefault="00903DAF" w:rsidP="00903DAF">
      <w:pPr>
        <w:pStyle w:val="FootnoteText"/>
        <w:rPr>
          <w:lang w:val="en-US"/>
        </w:rPr>
      </w:pPr>
    </w:p>
  </w:footnote>
  <w:footnote w:id="53">
    <w:p w14:paraId="11B972F0" w14:textId="3E925E88" w:rsidR="00903DAF" w:rsidRPr="00414A04" w:rsidRDefault="00903DAF" w:rsidP="00903DAF">
      <w:pPr>
        <w:pStyle w:val="FootnoteText"/>
        <w:spacing w:line="276" w:lineRule="auto"/>
        <w:rPr>
          <w:lang w:val="en-US"/>
        </w:rPr>
      </w:pPr>
      <w:r>
        <w:rPr>
          <w:rStyle w:val="FootnoteReference"/>
          <w:lang w:val="en-GB"/>
        </w:rPr>
        <w:footnoteRef/>
      </w:r>
      <w:r>
        <w:rPr>
          <w:lang w:val="en-GB"/>
        </w:rPr>
        <w:t xml:space="preserve"> Social economy annual report – Part 2. Transition analysis for 2019 and 2020. Department of Work and Social Economy, p. 8.</w:t>
      </w:r>
    </w:p>
  </w:footnote>
  <w:footnote w:id="54">
    <w:p w14:paraId="33EB0AA6" w14:textId="72A971C1" w:rsidR="00A07F68" w:rsidRPr="00414A04" w:rsidRDefault="00A07F68">
      <w:pPr>
        <w:pStyle w:val="FootnoteText"/>
        <w:rPr>
          <w:lang w:val="en-US"/>
        </w:rPr>
      </w:pPr>
      <w:r>
        <w:rPr>
          <w:rStyle w:val="FootnoteReference"/>
          <w:lang w:val="en-GB"/>
        </w:rPr>
        <w:footnoteRef/>
      </w:r>
      <w:r>
        <w:rPr>
          <w:lang w:val="en-GB"/>
        </w:rPr>
        <w:t xml:space="preserve"> </w:t>
      </w:r>
      <w:hyperlink r:id="rId48" w:history="1">
        <w:r>
          <w:rPr>
            <w:rStyle w:val="Hyperlink"/>
            <w:lang w:val="en-GB"/>
          </w:rPr>
          <w:t>Decree of 14 January 2022 on adapted work for individual employment [</w:t>
        </w:r>
        <w:r>
          <w:rPr>
            <w:rStyle w:val="Hyperlink"/>
            <w:i/>
            <w:iCs/>
            <w:lang w:val="en-GB"/>
          </w:rPr>
          <w:t>Decreet van 14 januari 2022 over maatwerk bij individuele inschakeling</w:t>
        </w:r>
        <w:r>
          <w:rPr>
            <w:rStyle w:val="Hyperlink"/>
            <w:lang w:val="en-GB"/>
          </w:rPr>
          <w:t>]</w:t>
        </w:r>
      </w:hyperlink>
    </w:p>
  </w:footnote>
  <w:footnote w:id="55">
    <w:p w14:paraId="1DAED65D" w14:textId="02EE2044" w:rsidR="00456338" w:rsidRPr="00414A04" w:rsidRDefault="00456338" w:rsidP="00456338">
      <w:pPr>
        <w:pStyle w:val="FootnoteText"/>
        <w:spacing w:line="276" w:lineRule="auto"/>
        <w:rPr>
          <w:lang w:val="en-US"/>
        </w:rPr>
      </w:pPr>
      <w:r>
        <w:rPr>
          <w:rStyle w:val="FootnoteReference"/>
          <w:lang w:val="en-GB"/>
        </w:rPr>
        <w:footnoteRef/>
      </w:r>
      <w:hyperlink r:id="rId49" w:history="1">
        <w:r>
          <w:rPr>
            <w:rStyle w:val="Hyperlink"/>
            <w:lang w:val="en-GB"/>
          </w:rPr>
          <w:t>2017817154534258_2012-schaduwrapport.pdf (digisecure.be) and</w:t>
        </w:r>
      </w:hyperlink>
      <w:r>
        <w:rPr>
          <w:u w:val="single"/>
          <w:lang w:val="en-GB"/>
        </w:rPr>
        <w:t xml:space="preserve"> </w:t>
      </w:r>
    </w:p>
    <w:p w14:paraId="57627378" w14:textId="20CCFCD5" w:rsidR="00456338" w:rsidRPr="00414A04" w:rsidRDefault="00BC3828" w:rsidP="00456338">
      <w:pPr>
        <w:pStyle w:val="FootnoteText"/>
        <w:spacing w:line="276" w:lineRule="auto"/>
        <w:rPr>
          <w:lang w:val="en-US"/>
        </w:rPr>
      </w:pPr>
      <w:r>
        <w:rPr>
          <w:lang w:val="en-GB"/>
        </w:rPr>
        <w:t>https://tbinternet.ohchr.org/_layouts/15/treatybodyexternal/Download.aspx?symbolno=INT%2FCRPD%2FNGO%2FBEL</w:t>
      </w:r>
    </w:p>
  </w:footnote>
  <w:footnote w:id="56">
    <w:p w14:paraId="76F49995" w14:textId="48C79141" w:rsidR="00456338" w:rsidRPr="006C01FD" w:rsidRDefault="00456338" w:rsidP="00456338">
      <w:pPr>
        <w:pStyle w:val="FootnoteText"/>
        <w:spacing w:line="276" w:lineRule="auto"/>
      </w:pPr>
      <w:r>
        <w:rPr>
          <w:rStyle w:val="FootnoteReference"/>
          <w:lang w:val="en-GB"/>
        </w:rPr>
        <w:footnoteRef/>
      </w:r>
      <w:r w:rsidRPr="00414A04">
        <w:t xml:space="preserve"> </w:t>
      </w:r>
      <w:hyperlink r:id="rId50" w:history="1">
        <w:r w:rsidRPr="00414A04">
          <w:rPr>
            <w:rStyle w:val="Hyperlink"/>
          </w:rPr>
          <w:t>201932616259341_inzending-voor-de-21ste-sessie-van-het-comite-voor-de-rechten-van-personen-met-een-handicap.pdf (digisecure.be)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0001B"/>
    <w:multiLevelType w:val="hybridMultilevel"/>
    <w:tmpl w:val="E37E07CA"/>
    <w:lvl w:ilvl="0" w:tplc="2C2AA2B8">
      <w:numFmt w:val="bullet"/>
      <w:lvlText w:val=""/>
      <w:lvlJc w:val="left"/>
      <w:pPr>
        <w:ind w:left="720" w:hanging="360"/>
      </w:pPr>
      <w:rPr>
        <w:rFonts w:ascii="Symbol" w:eastAsia="Calibri" w:hAnsi="Symbol"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C4750C"/>
    <w:multiLevelType w:val="hybridMultilevel"/>
    <w:tmpl w:val="D3E23B7A"/>
    <w:lvl w:ilvl="0" w:tplc="1B96BCB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10F9631A"/>
    <w:multiLevelType w:val="hybridMultilevel"/>
    <w:tmpl w:val="F7681156"/>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3" w15:restartNumberingAfterBreak="0">
    <w:nsid w:val="12EF160E"/>
    <w:multiLevelType w:val="hybridMultilevel"/>
    <w:tmpl w:val="0FD818E6"/>
    <w:lvl w:ilvl="0" w:tplc="7AFC9864">
      <w:start w:val="1"/>
      <w:numFmt w:val="decimal"/>
      <w:pStyle w:val="GRIP-opsomming"/>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267D55CD"/>
    <w:multiLevelType w:val="hybridMultilevel"/>
    <w:tmpl w:val="AEEC005C"/>
    <w:lvl w:ilvl="0" w:tplc="0813000F">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0">
    <w:nsid w:val="2EE95333"/>
    <w:multiLevelType w:val="hybridMultilevel"/>
    <w:tmpl w:val="C8FCE2E4"/>
    <w:lvl w:ilvl="0" w:tplc="1B96BCB0">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 w15:restartNumberingAfterBreak="0">
    <w:nsid w:val="39DF702A"/>
    <w:multiLevelType w:val="hybridMultilevel"/>
    <w:tmpl w:val="91063682"/>
    <w:lvl w:ilvl="0" w:tplc="1B96BCB0">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44EF4EE7"/>
    <w:multiLevelType w:val="hybridMultilevel"/>
    <w:tmpl w:val="9FEA70C8"/>
    <w:lvl w:ilvl="0" w:tplc="081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51EB604C"/>
    <w:multiLevelType w:val="hybridMultilevel"/>
    <w:tmpl w:val="0F26AB1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 w15:restartNumberingAfterBreak="0">
    <w:nsid w:val="56D316B7"/>
    <w:multiLevelType w:val="hybridMultilevel"/>
    <w:tmpl w:val="0FCEAF38"/>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57371A7A"/>
    <w:multiLevelType w:val="hybridMultilevel"/>
    <w:tmpl w:val="C50275B8"/>
    <w:lvl w:ilvl="0" w:tplc="08130001">
      <w:start w:val="1"/>
      <w:numFmt w:val="bullet"/>
      <w:lvlText w:val=""/>
      <w:lvlJc w:val="left"/>
      <w:pPr>
        <w:ind w:left="0" w:hanging="360"/>
      </w:pPr>
      <w:rPr>
        <w:rFonts w:ascii="Symbol" w:hAnsi="Symbol" w:hint="default"/>
      </w:rPr>
    </w:lvl>
    <w:lvl w:ilvl="1" w:tplc="08130003" w:tentative="1">
      <w:start w:val="1"/>
      <w:numFmt w:val="bullet"/>
      <w:lvlText w:val="o"/>
      <w:lvlJc w:val="left"/>
      <w:pPr>
        <w:ind w:left="720" w:hanging="360"/>
      </w:pPr>
      <w:rPr>
        <w:rFonts w:ascii="Courier New" w:hAnsi="Courier New" w:cs="Courier New" w:hint="default"/>
      </w:rPr>
    </w:lvl>
    <w:lvl w:ilvl="2" w:tplc="08130005">
      <w:start w:val="1"/>
      <w:numFmt w:val="bullet"/>
      <w:lvlText w:val=""/>
      <w:lvlJc w:val="left"/>
      <w:pPr>
        <w:ind w:left="1440" w:hanging="360"/>
      </w:pPr>
      <w:rPr>
        <w:rFonts w:ascii="Wingdings" w:hAnsi="Wingdings" w:hint="default"/>
      </w:rPr>
    </w:lvl>
    <w:lvl w:ilvl="3" w:tplc="08130001" w:tentative="1">
      <w:start w:val="1"/>
      <w:numFmt w:val="bullet"/>
      <w:lvlText w:val=""/>
      <w:lvlJc w:val="left"/>
      <w:pPr>
        <w:ind w:left="2160" w:hanging="360"/>
      </w:pPr>
      <w:rPr>
        <w:rFonts w:ascii="Symbol" w:hAnsi="Symbol" w:hint="default"/>
      </w:rPr>
    </w:lvl>
    <w:lvl w:ilvl="4" w:tplc="08130003" w:tentative="1">
      <w:start w:val="1"/>
      <w:numFmt w:val="bullet"/>
      <w:lvlText w:val="o"/>
      <w:lvlJc w:val="left"/>
      <w:pPr>
        <w:ind w:left="2880" w:hanging="360"/>
      </w:pPr>
      <w:rPr>
        <w:rFonts w:ascii="Courier New" w:hAnsi="Courier New" w:cs="Courier New" w:hint="default"/>
      </w:rPr>
    </w:lvl>
    <w:lvl w:ilvl="5" w:tplc="08130005" w:tentative="1">
      <w:start w:val="1"/>
      <w:numFmt w:val="bullet"/>
      <w:lvlText w:val=""/>
      <w:lvlJc w:val="left"/>
      <w:pPr>
        <w:ind w:left="3600" w:hanging="360"/>
      </w:pPr>
      <w:rPr>
        <w:rFonts w:ascii="Wingdings" w:hAnsi="Wingdings" w:hint="default"/>
      </w:rPr>
    </w:lvl>
    <w:lvl w:ilvl="6" w:tplc="08130001" w:tentative="1">
      <w:start w:val="1"/>
      <w:numFmt w:val="bullet"/>
      <w:lvlText w:val=""/>
      <w:lvlJc w:val="left"/>
      <w:pPr>
        <w:ind w:left="4320" w:hanging="360"/>
      </w:pPr>
      <w:rPr>
        <w:rFonts w:ascii="Symbol" w:hAnsi="Symbol" w:hint="default"/>
      </w:rPr>
    </w:lvl>
    <w:lvl w:ilvl="7" w:tplc="08130003" w:tentative="1">
      <w:start w:val="1"/>
      <w:numFmt w:val="bullet"/>
      <w:lvlText w:val="o"/>
      <w:lvlJc w:val="left"/>
      <w:pPr>
        <w:ind w:left="5040" w:hanging="360"/>
      </w:pPr>
      <w:rPr>
        <w:rFonts w:ascii="Courier New" w:hAnsi="Courier New" w:cs="Courier New" w:hint="default"/>
      </w:rPr>
    </w:lvl>
    <w:lvl w:ilvl="8" w:tplc="08130005" w:tentative="1">
      <w:start w:val="1"/>
      <w:numFmt w:val="bullet"/>
      <w:lvlText w:val=""/>
      <w:lvlJc w:val="left"/>
      <w:pPr>
        <w:ind w:left="5760" w:hanging="360"/>
      </w:pPr>
      <w:rPr>
        <w:rFonts w:ascii="Wingdings" w:hAnsi="Wingdings" w:hint="default"/>
      </w:rPr>
    </w:lvl>
  </w:abstractNum>
  <w:abstractNum w:abstractNumId="11" w15:restartNumberingAfterBreak="0">
    <w:nsid w:val="63847916"/>
    <w:multiLevelType w:val="hybridMultilevel"/>
    <w:tmpl w:val="4622166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6A8F332C"/>
    <w:multiLevelType w:val="hybridMultilevel"/>
    <w:tmpl w:val="F39682D2"/>
    <w:lvl w:ilvl="0" w:tplc="1B96BCB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76C41549"/>
    <w:multiLevelType w:val="hybridMultilevel"/>
    <w:tmpl w:val="4DA4F222"/>
    <w:lvl w:ilvl="0" w:tplc="AF28141E">
      <w:start w:val="1"/>
      <w:numFmt w:val="bullet"/>
      <w:lvlText w:val=""/>
      <w:lvlJc w:val="left"/>
      <w:pPr>
        <w:ind w:left="360" w:hanging="360"/>
      </w:pPr>
      <w:rPr>
        <w:rFonts w:ascii="Symbol" w:hAnsi="Symbol" w:hint="default"/>
        <w:color w:val="auto"/>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16cid:durableId="902377534">
    <w:abstractNumId w:val="3"/>
  </w:num>
  <w:num w:numId="2" w16cid:durableId="140509813">
    <w:abstractNumId w:val="2"/>
  </w:num>
  <w:num w:numId="3" w16cid:durableId="1543863000">
    <w:abstractNumId w:val="0"/>
  </w:num>
  <w:num w:numId="4" w16cid:durableId="1738553600">
    <w:abstractNumId w:val="1"/>
  </w:num>
  <w:num w:numId="5" w16cid:durableId="805053407">
    <w:abstractNumId w:val="12"/>
  </w:num>
  <w:num w:numId="6" w16cid:durableId="1206597608">
    <w:abstractNumId w:val="6"/>
  </w:num>
  <w:num w:numId="7" w16cid:durableId="1696080134">
    <w:abstractNumId w:val="5"/>
  </w:num>
  <w:num w:numId="8" w16cid:durableId="1203715218">
    <w:abstractNumId w:val="10"/>
  </w:num>
  <w:num w:numId="9" w16cid:durableId="273446918">
    <w:abstractNumId w:val="11"/>
  </w:num>
  <w:num w:numId="10" w16cid:durableId="1787503745">
    <w:abstractNumId w:val="9"/>
  </w:num>
  <w:num w:numId="11" w16cid:durableId="171574544">
    <w:abstractNumId w:val="7"/>
  </w:num>
  <w:num w:numId="12" w16cid:durableId="642320797">
    <w:abstractNumId w:val="8"/>
  </w:num>
  <w:num w:numId="13" w16cid:durableId="1312564625">
    <w:abstractNumId w:val="13"/>
  </w:num>
  <w:num w:numId="14" w16cid:durableId="4525972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FC9"/>
    <w:rsid w:val="000005CB"/>
    <w:rsid w:val="000030B9"/>
    <w:rsid w:val="00003159"/>
    <w:rsid w:val="00003C56"/>
    <w:rsid w:val="00004073"/>
    <w:rsid w:val="0001103A"/>
    <w:rsid w:val="00012036"/>
    <w:rsid w:val="00023CC1"/>
    <w:rsid w:val="00035369"/>
    <w:rsid w:val="0004116E"/>
    <w:rsid w:val="00043488"/>
    <w:rsid w:val="00045177"/>
    <w:rsid w:val="00047F5D"/>
    <w:rsid w:val="0005489B"/>
    <w:rsid w:val="00057004"/>
    <w:rsid w:val="00060F6F"/>
    <w:rsid w:val="00061126"/>
    <w:rsid w:val="000632D1"/>
    <w:rsid w:val="000666AE"/>
    <w:rsid w:val="000666DF"/>
    <w:rsid w:val="00071C5D"/>
    <w:rsid w:val="000723DF"/>
    <w:rsid w:val="0007592C"/>
    <w:rsid w:val="00076EBF"/>
    <w:rsid w:val="00083C6E"/>
    <w:rsid w:val="00085C1B"/>
    <w:rsid w:val="000873BB"/>
    <w:rsid w:val="0009507D"/>
    <w:rsid w:val="00096ABC"/>
    <w:rsid w:val="000A2979"/>
    <w:rsid w:val="000A340A"/>
    <w:rsid w:val="000B6A20"/>
    <w:rsid w:val="000C381A"/>
    <w:rsid w:val="000C512D"/>
    <w:rsid w:val="000D148D"/>
    <w:rsid w:val="000D6625"/>
    <w:rsid w:val="000E26B3"/>
    <w:rsid w:val="000E723D"/>
    <w:rsid w:val="000F2A21"/>
    <w:rsid w:val="000F2A29"/>
    <w:rsid w:val="000F30CB"/>
    <w:rsid w:val="000F4FCA"/>
    <w:rsid w:val="000F5560"/>
    <w:rsid w:val="00101DF4"/>
    <w:rsid w:val="00102CC2"/>
    <w:rsid w:val="0010479A"/>
    <w:rsid w:val="00105F2F"/>
    <w:rsid w:val="00116EEF"/>
    <w:rsid w:val="00120B29"/>
    <w:rsid w:val="0012135E"/>
    <w:rsid w:val="0012146E"/>
    <w:rsid w:val="00124EC0"/>
    <w:rsid w:val="00126D5F"/>
    <w:rsid w:val="00132EC2"/>
    <w:rsid w:val="001446E6"/>
    <w:rsid w:val="001509B1"/>
    <w:rsid w:val="00151FBC"/>
    <w:rsid w:val="00152307"/>
    <w:rsid w:val="0016092C"/>
    <w:rsid w:val="00165650"/>
    <w:rsid w:val="00165C32"/>
    <w:rsid w:val="0016791C"/>
    <w:rsid w:val="0017018D"/>
    <w:rsid w:val="00171E1D"/>
    <w:rsid w:val="001842E0"/>
    <w:rsid w:val="00191629"/>
    <w:rsid w:val="00192359"/>
    <w:rsid w:val="00193306"/>
    <w:rsid w:val="00195B93"/>
    <w:rsid w:val="00197337"/>
    <w:rsid w:val="001A09EE"/>
    <w:rsid w:val="001B011A"/>
    <w:rsid w:val="001B13D3"/>
    <w:rsid w:val="001B15CC"/>
    <w:rsid w:val="001B4295"/>
    <w:rsid w:val="001B756F"/>
    <w:rsid w:val="001B7740"/>
    <w:rsid w:val="001C3642"/>
    <w:rsid w:val="001C5451"/>
    <w:rsid w:val="001D0499"/>
    <w:rsid w:val="001D16BF"/>
    <w:rsid w:val="001D18A1"/>
    <w:rsid w:val="001E23F8"/>
    <w:rsid w:val="001E2CD5"/>
    <w:rsid w:val="001E37BE"/>
    <w:rsid w:val="001F7418"/>
    <w:rsid w:val="00201140"/>
    <w:rsid w:val="002022B7"/>
    <w:rsid w:val="00206491"/>
    <w:rsid w:val="002102D2"/>
    <w:rsid w:val="002117D5"/>
    <w:rsid w:val="0021350C"/>
    <w:rsid w:val="00217548"/>
    <w:rsid w:val="002206E3"/>
    <w:rsid w:val="00221802"/>
    <w:rsid w:val="00225358"/>
    <w:rsid w:val="00226E0F"/>
    <w:rsid w:val="00227A50"/>
    <w:rsid w:val="002341DF"/>
    <w:rsid w:val="00235274"/>
    <w:rsid w:val="002371D7"/>
    <w:rsid w:val="002417C2"/>
    <w:rsid w:val="0024260F"/>
    <w:rsid w:val="00242D12"/>
    <w:rsid w:val="00253EEB"/>
    <w:rsid w:val="00253F68"/>
    <w:rsid w:val="00255D19"/>
    <w:rsid w:val="0025655F"/>
    <w:rsid w:val="00256F5D"/>
    <w:rsid w:val="00257685"/>
    <w:rsid w:val="00257995"/>
    <w:rsid w:val="00264291"/>
    <w:rsid w:val="00266549"/>
    <w:rsid w:val="00272245"/>
    <w:rsid w:val="0027497A"/>
    <w:rsid w:val="00275CD7"/>
    <w:rsid w:val="002766E2"/>
    <w:rsid w:val="00277087"/>
    <w:rsid w:val="0027793E"/>
    <w:rsid w:val="00277F0C"/>
    <w:rsid w:val="00280BB5"/>
    <w:rsid w:val="002815EB"/>
    <w:rsid w:val="00281D7B"/>
    <w:rsid w:val="00285E2E"/>
    <w:rsid w:val="002872D7"/>
    <w:rsid w:val="00287B46"/>
    <w:rsid w:val="00293272"/>
    <w:rsid w:val="00293727"/>
    <w:rsid w:val="0029623F"/>
    <w:rsid w:val="002A14CA"/>
    <w:rsid w:val="002A2DEF"/>
    <w:rsid w:val="002A4BCD"/>
    <w:rsid w:val="002B03CE"/>
    <w:rsid w:val="002B3884"/>
    <w:rsid w:val="002B5D66"/>
    <w:rsid w:val="002D2BF0"/>
    <w:rsid w:val="002D5777"/>
    <w:rsid w:val="002D59EE"/>
    <w:rsid w:val="002D7F9D"/>
    <w:rsid w:val="002E1242"/>
    <w:rsid w:val="002E27A3"/>
    <w:rsid w:val="002E711D"/>
    <w:rsid w:val="002F5E6D"/>
    <w:rsid w:val="003001A9"/>
    <w:rsid w:val="00300BAD"/>
    <w:rsid w:val="00301EB3"/>
    <w:rsid w:val="00310F99"/>
    <w:rsid w:val="00312023"/>
    <w:rsid w:val="0031204D"/>
    <w:rsid w:val="003125C5"/>
    <w:rsid w:val="00313078"/>
    <w:rsid w:val="0031754C"/>
    <w:rsid w:val="00326A55"/>
    <w:rsid w:val="0032733A"/>
    <w:rsid w:val="00331892"/>
    <w:rsid w:val="00341A64"/>
    <w:rsid w:val="00341D8E"/>
    <w:rsid w:val="00343D2C"/>
    <w:rsid w:val="003474D8"/>
    <w:rsid w:val="00351876"/>
    <w:rsid w:val="00352952"/>
    <w:rsid w:val="00355AD4"/>
    <w:rsid w:val="00360A4E"/>
    <w:rsid w:val="003610BC"/>
    <w:rsid w:val="00361FA0"/>
    <w:rsid w:val="00370235"/>
    <w:rsid w:val="00375652"/>
    <w:rsid w:val="003756E4"/>
    <w:rsid w:val="00377D32"/>
    <w:rsid w:val="00380A75"/>
    <w:rsid w:val="003842B1"/>
    <w:rsid w:val="00390A85"/>
    <w:rsid w:val="00391413"/>
    <w:rsid w:val="00393BC2"/>
    <w:rsid w:val="00395022"/>
    <w:rsid w:val="0039550D"/>
    <w:rsid w:val="00397B97"/>
    <w:rsid w:val="003A11A5"/>
    <w:rsid w:val="003A2233"/>
    <w:rsid w:val="003A4D85"/>
    <w:rsid w:val="003A6F47"/>
    <w:rsid w:val="003B0837"/>
    <w:rsid w:val="003B32E7"/>
    <w:rsid w:val="003B539C"/>
    <w:rsid w:val="003C011E"/>
    <w:rsid w:val="003C11B1"/>
    <w:rsid w:val="003C205D"/>
    <w:rsid w:val="003C4447"/>
    <w:rsid w:val="003C5567"/>
    <w:rsid w:val="003D5752"/>
    <w:rsid w:val="003D6B80"/>
    <w:rsid w:val="003D7AE8"/>
    <w:rsid w:val="003E0BF0"/>
    <w:rsid w:val="003E7A62"/>
    <w:rsid w:val="003F3C8F"/>
    <w:rsid w:val="003F520C"/>
    <w:rsid w:val="003F5BC3"/>
    <w:rsid w:val="003F752D"/>
    <w:rsid w:val="00405413"/>
    <w:rsid w:val="004113B8"/>
    <w:rsid w:val="004130C6"/>
    <w:rsid w:val="00414A04"/>
    <w:rsid w:val="0041513B"/>
    <w:rsid w:val="004176A5"/>
    <w:rsid w:val="00420DEB"/>
    <w:rsid w:val="00434625"/>
    <w:rsid w:val="004360BC"/>
    <w:rsid w:val="00436C7C"/>
    <w:rsid w:val="00441ADD"/>
    <w:rsid w:val="004445F9"/>
    <w:rsid w:val="0044648A"/>
    <w:rsid w:val="00456338"/>
    <w:rsid w:val="00457108"/>
    <w:rsid w:val="00461BC7"/>
    <w:rsid w:val="004648C7"/>
    <w:rsid w:val="00467A17"/>
    <w:rsid w:val="00474785"/>
    <w:rsid w:val="0048319B"/>
    <w:rsid w:val="00484579"/>
    <w:rsid w:val="00486448"/>
    <w:rsid w:val="00487EA3"/>
    <w:rsid w:val="00490092"/>
    <w:rsid w:val="004905D4"/>
    <w:rsid w:val="004950B2"/>
    <w:rsid w:val="004A1967"/>
    <w:rsid w:val="004A2724"/>
    <w:rsid w:val="004A4C47"/>
    <w:rsid w:val="004A59D4"/>
    <w:rsid w:val="004B02BE"/>
    <w:rsid w:val="004B3303"/>
    <w:rsid w:val="004B7C60"/>
    <w:rsid w:val="004C2EDC"/>
    <w:rsid w:val="004C4F04"/>
    <w:rsid w:val="004D5772"/>
    <w:rsid w:val="004D695A"/>
    <w:rsid w:val="004E024C"/>
    <w:rsid w:val="004E059C"/>
    <w:rsid w:val="004E0861"/>
    <w:rsid w:val="004E3CAD"/>
    <w:rsid w:val="004E3E91"/>
    <w:rsid w:val="004E4801"/>
    <w:rsid w:val="004F0108"/>
    <w:rsid w:val="004F0B5A"/>
    <w:rsid w:val="004F673B"/>
    <w:rsid w:val="004F781C"/>
    <w:rsid w:val="004F7C6C"/>
    <w:rsid w:val="005002E3"/>
    <w:rsid w:val="00500A18"/>
    <w:rsid w:val="005033B8"/>
    <w:rsid w:val="00506B0C"/>
    <w:rsid w:val="00510839"/>
    <w:rsid w:val="00514469"/>
    <w:rsid w:val="005155BF"/>
    <w:rsid w:val="0051606E"/>
    <w:rsid w:val="0052357C"/>
    <w:rsid w:val="005237F5"/>
    <w:rsid w:val="00524CA5"/>
    <w:rsid w:val="00525F5E"/>
    <w:rsid w:val="0052733C"/>
    <w:rsid w:val="0053378A"/>
    <w:rsid w:val="005409C7"/>
    <w:rsid w:val="0054433B"/>
    <w:rsid w:val="00545E19"/>
    <w:rsid w:val="00546A7B"/>
    <w:rsid w:val="005471EA"/>
    <w:rsid w:val="005474C1"/>
    <w:rsid w:val="00550F41"/>
    <w:rsid w:val="00555BAC"/>
    <w:rsid w:val="00560ED4"/>
    <w:rsid w:val="00563FD2"/>
    <w:rsid w:val="005671E2"/>
    <w:rsid w:val="005677A5"/>
    <w:rsid w:val="00567AE9"/>
    <w:rsid w:val="00570344"/>
    <w:rsid w:val="00570D15"/>
    <w:rsid w:val="00575AD4"/>
    <w:rsid w:val="0057680E"/>
    <w:rsid w:val="00576D57"/>
    <w:rsid w:val="0058360F"/>
    <w:rsid w:val="00585C80"/>
    <w:rsid w:val="00586AD2"/>
    <w:rsid w:val="00592F44"/>
    <w:rsid w:val="005940B9"/>
    <w:rsid w:val="0059704B"/>
    <w:rsid w:val="005A1E32"/>
    <w:rsid w:val="005A5D9C"/>
    <w:rsid w:val="005A69B9"/>
    <w:rsid w:val="005B1D1F"/>
    <w:rsid w:val="005B1D78"/>
    <w:rsid w:val="005B3233"/>
    <w:rsid w:val="005B4B00"/>
    <w:rsid w:val="005B6012"/>
    <w:rsid w:val="005B7D05"/>
    <w:rsid w:val="005C08F9"/>
    <w:rsid w:val="005C19A7"/>
    <w:rsid w:val="005C2335"/>
    <w:rsid w:val="005C4D4F"/>
    <w:rsid w:val="005C70D8"/>
    <w:rsid w:val="005D3400"/>
    <w:rsid w:val="005D50F4"/>
    <w:rsid w:val="005E1B42"/>
    <w:rsid w:val="005E2831"/>
    <w:rsid w:val="005E3172"/>
    <w:rsid w:val="005E64C9"/>
    <w:rsid w:val="005E7E2D"/>
    <w:rsid w:val="005F0BA8"/>
    <w:rsid w:val="005F45B3"/>
    <w:rsid w:val="005F4677"/>
    <w:rsid w:val="00600280"/>
    <w:rsid w:val="006034E6"/>
    <w:rsid w:val="00603812"/>
    <w:rsid w:val="006122DE"/>
    <w:rsid w:val="00615D19"/>
    <w:rsid w:val="00620BCC"/>
    <w:rsid w:val="00620DC8"/>
    <w:rsid w:val="00623AA4"/>
    <w:rsid w:val="006247B6"/>
    <w:rsid w:val="006263CE"/>
    <w:rsid w:val="00627D39"/>
    <w:rsid w:val="00627DF8"/>
    <w:rsid w:val="00634A2C"/>
    <w:rsid w:val="00634BE1"/>
    <w:rsid w:val="0063674F"/>
    <w:rsid w:val="00643E44"/>
    <w:rsid w:val="0064643A"/>
    <w:rsid w:val="0065146F"/>
    <w:rsid w:val="006543E5"/>
    <w:rsid w:val="00654DC7"/>
    <w:rsid w:val="006561C4"/>
    <w:rsid w:val="006576DC"/>
    <w:rsid w:val="00664ABD"/>
    <w:rsid w:val="00666697"/>
    <w:rsid w:val="00667122"/>
    <w:rsid w:val="00671749"/>
    <w:rsid w:val="00672541"/>
    <w:rsid w:val="006727D2"/>
    <w:rsid w:val="00673CCA"/>
    <w:rsid w:val="0067472D"/>
    <w:rsid w:val="00676780"/>
    <w:rsid w:val="00685E1F"/>
    <w:rsid w:val="00686789"/>
    <w:rsid w:val="006945E6"/>
    <w:rsid w:val="00694F3B"/>
    <w:rsid w:val="00697CF2"/>
    <w:rsid w:val="006A3446"/>
    <w:rsid w:val="006A58C6"/>
    <w:rsid w:val="006A607E"/>
    <w:rsid w:val="006A6176"/>
    <w:rsid w:val="006A653D"/>
    <w:rsid w:val="006B2072"/>
    <w:rsid w:val="006B31D7"/>
    <w:rsid w:val="006C25D9"/>
    <w:rsid w:val="006C6583"/>
    <w:rsid w:val="006D0DFF"/>
    <w:rsid w:val="006D3582"/>
    <w:rsid w:val="006D5CE1"/>
    <w:rsid w:val="006E25D1"/>
    <w:rsid w:val="006F1CB3"/>
    <w:rsid w:val="006F1CCE"/>
    <w:rsid w:val="006F57A7"/>
    <w:rsid w:val="00702816"/>
    <w:rsid w:val="00704C5A"/>
    <w:rsid w:val="00707B4C"/>
    <w:rsid w:val="00711B26"/>
    <w:rsid w:val="00712C29"/>
    <w:rsid w:val="007170D6"/>
    <w:rsid w:val="00717387"/>
    <w:rsid w:val="0072479A"/>
    <w:rsid w:val="007308D3"/>
    <w:rsid w:val="0073196D"/>
    <w:rsid w:val="007325C8"/>
    <w:rsid w:val="00733350"/>
    <w:rsid w:val="00734C72"/>
    <w:rsid w:val="00741087"/>
    <w:rsid w:val="00741B24"/>
    <w:rsid w:val="00751BCD"/>
    <w:rsid w:val="007604D7"/>
    <w:rsid w:val="00760A1F"/>
    <w:rsid w:val="007633D7"/>
    <w:rsid w:val="0077104C"/>
    <w:rsid w:val="00773ACE"/>
    <w:rsid w:val="00774553"/>
    <w:rsid w:val="007825E3"/>
    <w:rsid w:val="00784F78"/>
    <w:rsid w:val="0079331F"/>
    <w:rsid w:val="00796006"/>
    <w:rsid w:val="00797384"/>
    <w:rsid w:val="00797C2E"/>
    <w:rsid w:val="00797F8A"/>
    <w:rsid w:val="007A0460"/>
    <w:rsid w:val="007A282F"/>
    <w:rsid w:val="007A49A2"/>
    <w:rsid w:val="007B038B"/>
    <w:rsid w:val="007C492E"/>
    <w:rsid w:val="007C5BC3"/>
    <w:rsid w:val="007C61D8"/>
    <w:rsid w:val="007C6FC9"/>
    <w:rsid w:val="007D3DEC"/>
    <w:rsid w:val="007D3E8E"/>
    <w:rsid w:val="007D5AB1"/>
    <w:rsid w:val="007D7DE7"/>
    <w:rsid w:val="007E49DA"/>
    <w:rsid w:val="007F009E"/>
    <w:rsid w:val="007F4504"/>
    <w:rsid w:val="007F7620"/>
    <w:rsid w:val="007F77EB"/>
    <w:rsid w:val="008038C1"/>
    <w:rsid w:val="0080543E"/>
    <w:rsid w:val="00805832"/>
    <w:rsid w:val="00810F32"/>
    <w:rsid w:val="00814EA8"/>
    <w:rsid w:val="00816246"/>
    <w:rsid w:val="00817EF5"/>
    <w:rsid w:val="00820915"/>
    <w:rsid w:val="00820C9A"/>
    <w:rsid w:val="0082439A"/>
    <w:rsid w:val="00835465"/>
    <w:rsid w:val="00836E0B"/>
    <w:rsid w:val="0083717A"/>
    <w:rsid w:val="008476D1"/>
    <w:rsid w:val="008552C3"/>
    <w:rsid w:val="00856F1E"/>
    <w:rsid w:val="0085725D"/>
    <w:rsid w:val="00865A9B"/>
    <w:rsid w:val="00867B31"/>
    <w:rsid w:val="0087604B"/>
    <w:rsid w:val="008772BD"/>
    <w:rsid w:val="00880775"/>
    <w:rsid w:val="00880FA3"/>
    <w:rsid w:val="00881826"/>
    <w:rsid w:val="00885331"/>
    <w:rsid w:val="00886905"/>
    <w:rsid w:val="00893DDA"/>
    <w:rsid w:val="00895DA5"/>
    <w:rsid w:val="008A0D93"/>
    <w:rsid w:val="008A2417"/>
    <w:rsid w:val="008A5477"/>
    <w:rsid w:val="008A6A61"/>
    <w:rsid w:val="008C1ABA"/>
    <w:rsid w:val="008C6B0B"/>
    <w:rsid w:val="008C6B22"/>
    <w:rsid w:val="008C7A5F"/>
    <w:rsid w:val="008C7CF3"/>
    <w:rsid w:val="008E375E"/>
    <w:rsid w:val="008E4D4A"/>
    <w:rsid w:val="008E6145"/>
    <w:rsid w:val="008F39C4"/>
    <w:rsid w:val="008F3F22"/>
    <w:rsid w:val="008F6062"/>
    <w:rsid w:val="008F68D3"/>
    <w:rsid w:val="008F7011"/>
    <w:rsid w:val="008F7D57"/>
    <w:rsid w:val="00900C44"/>
    <w:rsid w:val="00901838"/>
    <w:rsid w:val="00903DAF"/>
    <w:rsid w:val="009079A0"/>
    <w:rsid w:val="00907C19"/>
    <w:rsid w:val="00910B85"/>
    <w:rsid w:val="00913030"/>
    <w:rsid w:val="00913BBB"/>
    <w:rsid w:val="00920EB1"/>
    <w:rsid w:val="00921DE6"/>
    <w:rsid w:val="00922DE6"/>
    <w:rsid w:val="0093436B"/>
    <w:rsid w:val="00943284"/>
    <w:rsid w:val="00950699"/>
    <w:rsid w:val="00951334"/>
    <w:rsid w:val="0095229D"/>
    <w:rsid w:val="0095491A"/>
    <w:rsid w:val="009567BE"/>
    <w:rsid w:val="0095707F"/>
    <w:rsid w:val="00963D4F"/>
    <w:rsid w:val="00965ACB"/>
    <w:rsid w:val="00967649"/>
    <w:rsid w:val="00970137"/>
    <w:rsid w:val="00970549"/>
    <w:rsid w:val="00972DCE"/>
    <w:rsid w:val="00976488"/>
    <w:rsid w:val="0099284E"/>
    <w:rsid w:val="00993B4A"/>
    <w:rsid w:val="00995F65"/>
    <w:rsid w:val="009979FC"/>
    <w:rsid w:val="00997ED1"/>
    <w:rsid w:val="009A2E18"/>
    <w:rsid w:val="009A34E7"/>
    <w:rsid w:val="009A6B4E"/>
    <w:rsid w:val="009B0787"/>
    <w:rsid w:val="009B2C3B"/>
    <w:rsid w:val="009B4EA7"/>
    <w:rsid w:val="009B70A2"/>
    <w:rsid w:val="009B7649"/>
    <w:rsid w:val="009C645F"/>
    <w:rsid w:val="009C7CD1"/>
    <w:rsid w:val="009D1C8A"/>
    <w:rsid w:val="009D3A7D"/>
    <w:rsid w:val="009D538B"/>
    <w:rsid w:val="009E0D2B"/>
    <w:rsid w:val="009E3B89"/>
    <w:rsid w:val="009E5CF4"/>
    <w:rsid w:val="009F13D7"/>
    <w:rsid w:val="009F20A6"/>
    <w:rsid w:val="009F220A"/>
    <w:rsid w:val="009F30FD"/>
    <w:rsid w:val="009F4414"/>
    <w:rsid w:val="009F4B4A"/>
    <w:rsid w:val="009F7C91"/>
    <w:rsid w:val="00A0229F"/>
    <w:rsid w:val="00A03B57"/>
    <w:rsid w:val="00A07F68"/>
    <w:rsid w:val="00A11B0C"/>
    <w:rsid w:val="00A12A46"/>
    <w:rsid w:val="00A14B9E"/>
    <w:rsid w:val="00A17522"/>
    <w:rsid w:val="00A20748"/>
    <w:rsid w:val="00A21924"/>
    <w:rsid w:val="00A23257"/>
    <w:rsid w:val="00A24A89"/>
    <w:rsid w:val="00A258B0"/>
    <w:rsid w:val="00A25FE7"/>
    <w:rsid w:val="00A31870"/>
    <w:rsid w:val="00A35F59"/>
    <w:rsid w:val="00A45DB9"/>
    <w:rsid w:val="00A46127"/>
    <w:rsid w:val="00A52F72"/>
    <w:rsid w:val="00A63307"/>
    <w:rsid w:val="00A71C7E"/>
    <w:rsid w:val="00A77405"/>
    <w:rsid w:val="00A85190"/>
    <w:rsid w:val="00A85FFE"/>
    <w:rsid w:val="00A86D1E"/>
    <w:rsid w:val="00A93B27"/>
    <w:rsid w:val="00A962D3"/>
    <w:rsid w:val="00AA1A0B"/>
    <w:rsid w:val="00AA64AE"/>
    <w:rsid w:val="00AA7F9E"/>
    <w:rsid w:val="00AB4D4B"/>
    <w:rsid w:val="00AB7E82"/>
    <w:rsid w:val="00AC2B13"/>
    <w:rsid w:val="00AC5CC3"/>
    <w:rsid w:val="00AC7386"/>
    <w:rsid w:val="00AD00C1"/>
    <w:rsid w:val="00AD45C2"/>
    <w:rsid w:val="00AD5A4A"/>
    <w:rsid w:val="00AE5468"/>
    <w:rsid w:val="00AE5B69"/>
    <w:rsid w:val="00AF4A0E"/>
    <w:rsid w:val="00AF5555"/>
    <w:rsid w:val="00AF6F28"/>
    <w:rsid w:val="00B050C7"/>
    <w:rsid w:val="00B33AC1"/>
    <w:rsid w:val="00B4794F"/>
    <w:rsid w:val="00B5416B"/>
    <w:rsid w:val="00B63147"/>
    <w:rsid w:val="00B675D9"/>
    <w:rsid w:val="00B70603"/>
    <w:rsid w:val="00B71E8D"/>
    <w:rsid w:val="00B74511"/>
    <w:rsid w:val="00B80844"/>
    <w:rsid w:val="00B836A1"/>
    <w:rsid w:val="00B84B9B"/>
    <w:rsid w:val="00B853EC"/>
    <w:rsid w:val="00B859F3"/>
    <w:rsid w:val="00B905BE"/>
    <w:rsid w:val="00B91075"/>
    <w:rsid w:val="00B92D71"/>
    <w:rsid w:val="00B94E16"/>
    <w:rsid w:val="00BA0056"/>
    <w:rsid w:val="00BA0320"/>
    <w:rsid w:val="00BA0449"/>
    <w:rsid w:val="00BA18F3"/>
    <w:rsid w:val="00BA44C8"/>
    <w:rsid w:val="00BA4BD3"/>
    <w:rsid w:val="00BB0E54"/>
    <w:rsid w:val="00BB43FB"/>
    <w:rsid w:val="00BB5676"/>
    <w:rsid w:val="00BB5689"/>
    <w:rsid w:val="00BB7BCC"/>
    <w:rsid w:val="00BC0712"/>
    <w:rsid w:val="00BC28A9"/>
    <w:rsid w:val="00BC3828"/>
    <w:rsid w:val="00BC52E5"/>
    <w:rsid w:val="00BC68D1"/>
    <w:rsid w:val="00BC6D9F"/>
    <w:rsid w:val="00BD14A6"/>
    <w:rsid w:val="00BD188A"/>
    <w:rsid w:val="00BD2CCB"/>
    <w:rsid w:val="00BD3D84"/>
    <w:rsid w:val="00BD68BA"/>
    <w:rsid w:val="00BD73A7"/>
    <w:rsid w:val="00BE0C27"/>
    <w:rsid w:val="00BE24CC"/>
    <w:rsid w:val="00BE404C"/>
    <w:rsid w:val="00BE40B2"/>
    <w:rsid w:val="00BF34AB"/>
    <w:rsid w:val="00BF4FF2"/>
    <w:rsid w:val="00BF7284"/>
    <w:rsid w:val="00C11CD4"/>
    <w:rsid w:val="00C12443"/>
    <w:rsid w:val="00C2048E"/>
    <w:rsid w:val="00C23CA2"/>
    <w:rsid w:val="00C26889"/>
    <w:rsid w:val="00C27232"/>
    <w:rsid w:val="00C27EC8"/>
    <w:rsid w:val="00C32D3A"/>
    <w:rsid w:val="00C32D7B"/>
    <w:rsid w:val="00C33EC9"/>
    <w:rsid w:val="00C33F41"/>
    <w:rsid w:val="00C36233"/>
    <w:rsid w:val="00C4240D"/>
    <w:rsid w:val="00C434B4"/>
    <w:rsid w:val="00C50827"/>
    <w:rsid w:val="00C5101B"/>
    <w:rsid w:val="00C5269D"/>
    <w:rsid w:val="00C532DB"/>
    <w:rsid w:val="00C57A4F"/>
    <w:rsid w:val="00C60CCD"/>
    <w:rsid w:val="00C62AA4"/>
    <w:rsid w:val="00C636FC"/>
    <w:rsid w:val="00C63B79"/>
    <w:rsid w:val="00C65D5C"/>
    <w:rsid w:val="00C66AFD"/>
    <w:rsid w:val="00C7560E"/>
    <w:rsid w:val="00C772D3"/>
    <w:rsid w:val="00C866DD"/>
    <w:rsid w:val="00C87922"/>
    <w:rsid w:val="00C92E80"/>
    <w:rsid w:val="00C94FCE"/>
    <w:rsid w:val="00C95F89"/>
    <w:rsid w:val="00C964AA"/>
    <w:rsid w:val="00C9675B"/>
    <w:rsid w:val="00C97133"/>
    <w:rsid w:val="00CA12B5"/>
    <w:rsid w:val="00CA5DB2"/>
    <w:rsid w:val="00CB0EE1"/>
    <w:rsid w:val="00CB1B61"/>
    <w:rsid w:val="00CB5BE6"/>
    <w:rsid w:val="00CC1F52"/>
    <w:rsid w:val="00CC315D"/>
    <w:rsid w:val="00CC449A"/>
    <w:rsid w:val="00CD6924"/>
    <w:rsid w:val="00CE2419"/>
    <w:rsid w:val="00CE3FFE"/>
    <w:rsid w:val="00CE4823"/>
    <w:rsid w:val="00CE4D17"/>
    <w:rsid w:val="00CE5706"/>
    <w:rsid w:val="00CF30D7"/>
    <w:rsid w:val="00CF685D"/>
    <w:rsid w:val="00CF7135"/>
    <w:rsid w:val="00D00CC2"/>
    <w:rsid w:val="00D04392"/>
    <w:rsid w:val="00D049E5"/>
    <w:rsid w:val="00D05C5C"/>
    <w:rsid w:val="00D13540"/>
    <w:rsid w:val="00D13A3C"/>
    <w:rsid w:val="00D14171"/>
    <w:rsid w:val="00D1429E"/>
    <w:rsid w:val="00D14E07"/>
    <w:rsid w:val="00D150EE"/>
    <w:rsid w:val="00D20F57"/>
    <w:rsid w:val="00D22337"/>
    <w:rsid w:val="00D25454"/>
    <w:rsid w:val="00D27787"/>
    <w:rsid w:val="00D31B24"/>
    <w:rsid w:val="00D32AB9"/>
    <w:rsid w:val="00D36775"/>
    <w:rsid w:val="00D4231C"/>
    <w:rsid w:val="00D43302"/>
    <w:rsid w:val="00D50D4C"/>
    <w:rsid w:val="00D51CC6"/>
    <w:rsid w:val="00D53E46"/>
    <w:rsid w:val="00D60CBD"/>
    <w:rsid w:val="00D621CC"/>
    <w:rsid w:val="00D63B3A"/>
    <w:rsid w:val="00D64232"/>
    <w:rsid w:val="00D659CA"/>
    <w:rsid w:val="00D67F5D"/>
    <w:rsid w:val="00D707BD"/>
    <w:rsid w:val="00D74ADC"/>
    <w:rsid w:val="00D76CBB"/>
    <w:rsid w:val="00D8656B"/>
    <w:rsid w:val="00D86611"/>
    <w:rsid w:val="00D91B16"/>
    <w:rsid w:val="00D93534"/>
    <w:rsid w:val="00DA194C"/>
    <w:rsid w:val="00DB01AB"/>
    <w:rsid w:val="00DB0DAF"/>
    <w:rsid w:val="00DB1ACA"/>
    <w:rsid w:val="00DB6EB3"/>
    <w:rsid w:val="00DB7DE2"/>
    <w:rsid w:val="00DC4349"/>
    <w:rsid w:val="00DC51AD"/>
    <w:rsid w:val="00DC75D3"/>
    <w:rsid w:val="00DD2AD1"/>
    <w:rsid w:val="00DD4C1F"/>
    <w:rsid w:val="00DD5FEB"/>
    <w:rsid w:val="00DE2703"/>
    <w:rsid w:val="00E02FF9"/>
    <w:rsid w:val="00E031F4"/>
    <w:rsid w:val="00E12EF1"/>
    <w:rsid w:val="00E17611"/>
    <w:rsid w:val="00E223F4"/>
    <w:rsid w:val="00E276BD"/>
    <w:rsid w:val="00E30E2A"/>
    <w:rsid w:val="00E40790"/>
    <w:rsid w:val="00E470F3"/>
    <w:rsid w:val="00E55990"/>
    <w:rsid w:val="00E57D8D"/>
    <w:rsid w:val="00E67348"/>
    <w:rsid w:val="00E674A9"/>
    <w:rsid w:val="00E704E8"/>
    <w:rsid w:val="00E839D2"/>
    <w:rsid w:val="00E85199"/>
    <w:rsid w:val="00E852C1"/>
    <w:rsid w:val="00E85450"/>
    <w:rsid w:val="00E867A2"/>
    <w:rsid w:val="00E958E2"/>
    <w:rsid w:val="00E95A31"/>
    <w:rsid w:val="00EA679D"/>
    <w:rsid w:val="00EB0264"/>
    <w:rsid w:val="00EB117F"/>
    <w:rsid w:val="00EB1D5A"/>
    <w:rsid w:val="00EB33A1"/>
    <w:rsid w:val="00EB37F6"/>
    <w:rsid w:val="00EB60DF"/>
    <w:rsid w:val="00EC1AC5"/>
    <w:rsid w:val="00EC3087"/>
    <w:rsid w:val="00EC310C"/>
    <w:rsid w:val="00ED08B7"/>
    <w:rsid w:val="00ED17F1"/>
    <w:rsid w:val="00ED288C"/>
    <w:rsid w:val="00ED2E0D"/>
    <w:rsid w:val="00ED478E"/>
    <w:rsid w:val="00ED5CD2"/>
    <w:rsid w:val="00EF1B1D"/>
    <w:rsid w:val="00EF775E"/>
    <w:rsid w:val="00F02E95"/>
    <w:rsid w:val="00F04CEC"/>
    <w:rsid w:val="00F0612C"/>
    <w:rsid w:val="00F125AC"/>
    <w:rsid w:val="00F15107"/>
    <w:rsid w:val="00F22D9B"/>
    <w:rsid w:val="00F234E4"/>
    <w:rsid w:val="00F259C3"/>
    <w:rsid w:val="00F272D8"/>
    <w:rsid w:val="00F3296F"/>
    <w:rsid w:val="00F43AE3"/>
    <w:rsid w:val="00F4449F"/>
    <w:rsid w:val="00F5325D"/>
    <w:rsid w:val="00F54423"/>
    <w:rsid w:val="00F55515"/>
    <w:rsid w:val="00F5694C"/>
    <w:rsid w:val="00F61AAB"/>
    <w:rsid w:val="00F66380"/>
    <w:rsid w:val="00F723BF"/>
    <w:rsid w:val="00F7351F"/>
    <w:rsid w:val="00F76148"/>
    <w:rsid w:val="00F83A4F"/>
    <w:rsid w:val="00F85B86"/>
    <w:rsid w:val="00F8765A"/>
    <w:rsid w:val="00F93010"/>
    <w:rsid w:val="00F93FC5"/>
    <w:rsid w:val="00F9500C"/>
    <w:rsid w:val="00F970FE"/>
    <w:rsid w:val="00FA05B2"/>
    <w:rsid w:val="00FA1520"/>
    <w:rsid w:val="00FA277D"/>
    <w:rsid w:val="00FA3887"/>
    <w:rsid w:val="00FB043D"/>
    <w:rsid w:val="00FB3453"/>
    <w:rsid w:val="00FB3685"/>
    <w:rsid w:val="00FD10FD"/>
    <w:rsid w:val="00FD2CEB"/>
    <w:rsid w:val="00FD3A97"/>
    <w:rsid w:val="00FE0D45"/>
    <w:rsid w:val="00FE60EC"/>
    <w:rsid w:val="00FE76B5"/>
    <w:rsid w:val="00FF659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D47FC9"/>
  <w15:chartTrackingRefBased/>
  <w15:docId w15:val="{8BE929A8-DF26-4CAC-B2FB-F73B5B191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FC9"/>
    <w:pPr>
      <w:spacing w:after="0" w:line="240" w:lineRule="auto"/>
    </w:pPr>
    <w:rPr>
      <w:rFonts w:ascii="Arial" w:eastAsia="Times New Roman" w:hAnsi="Arial" w:cs="Times New Roman"/>
      <w:kern w:val="0"/>
      <w:lang w:eastAsia="nl-B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C6FC9"/>
    <w:rPr>
      <w:rFonts w:ascii="Arial" w:hAnsi="Arial"/>
      <w:color w:val="000000"/>
      <w:sz w:val="20"/>
      <w:u w:val="none"/>
    </w:rPr>
  </w:style>
  <w:style w:type="paragraph" w:styleId="Title">
    <w:name w:val="Title"/>
    <w:basedOn w:val="Normal"/>
    <w:link w:val="TitleChar"/>
    <w:uiPriority w:val="10"/>
    <w:qFormat/>
    <w:rsid w:val="007C6FC9"/>
    <w:pPr>
      <w:spacing w:before="240" w:after="60"/>
      <w:jc w:val="center"/>
      <w:outlineLvl w:val="0"/>
    </w:pPr>
    <w:rPr>
      <w:rFonts w:cs="Arial"/>
      <w:b/>
      <w:bCs/>
      <w:kern w:val="28"/>
      <w:sz w:val="32"/>
      <w:szCs w:val="32"/>
    </w:rPr>
  </w:style>
  <w:style w:type="character" w:customStyle="1" w:styleId="TitleChar">
    <w:name w:val="Title Char"/>
    <w:basedOn w:val="DefaultParagraphFont"/>
    <w:link w:val="Title"/>
    <w:uiPriority w:val="10"/>
    <w:rsid w:val="007C6FC9"/>
    <w:rPr>
      <w:rFonts w:ascii="Arial" w:eastAsia="Times New Roman" w:hAnsi="Arial" w:cs="Arial"/>
      <w:b/>
      <w:bCs/>
      <w:kern w:val="28"/>
      <w:sz w:val="32"/>
      <w:szCs w:val="32"/>
      <w:lang w:eastAsia="nl-BE"/>
      <w14:ligatures w14:val="none"/>
    </w:rPr>
  </w:style>
  <w:style w:type="paragraph" w:styleId="ListParagraph">
    <w:name w:val="List Paragraph"/>
    <w:basedOn w:val="Normal"/>
    <w:link w:val="ListParagraphChar"/>
    <w:uiPriority w:val="34"/>
    <w:qFormat/>
    <w:rsid w:val="007C6FC9"/>
    <w:pPr>
      <w:ind w:left="708"/>
    </w:pPr>
  </w:style>
  <w:style w:type="paragraph" w:customStyle="1" w:styleId="GRIP-opsomming">
    <w:name w:val="GRIP - opsomming"/>
    <w:basedOn w:val="Normal"/>
    <w:rsid w:val="007C6FC9"/>
    <w:pPr>
      <w:numPr>
        <w:numId w:val="1"/>
      </w:numPr>
      <w:spacing w:line="320" w:lineRule="exact"/>
      <w:ind w:left="360"/>
    </w:pPr>
    <w:rPr>
      <w:rFonts w:ascii="Verdana" w:hAnsi="Verdana" w:cs="Arial"/>
      <w:sz w:val="24"/>
    </w:rPr>
  </w:style>
  <w:style w:type="paragraph" w:customStyle="1" w:styleId="GRIP-Titelklein">
    <w:name w:val="GRIP - Titel klein"/>
    <w:basedOn w:val="Normal"/>
    <w:rsid w:val="007C6FC9"/>
    <w:pPr>
      <w:spacing w:line="320" w:lineRule="exact"/>
    </w:pPr>
    <w:rPr>
      <w:rFonts w:ascii="Verdana" w:hAnsi="Verdana" w:cs="Arial"/>
      <w:b/>
      <w:sz w:val="24"/>
    </w:rPr>
  </w:style>
  <w:style w:type="character" w:customStyle="1" w:styleId="ListParagraphChar">
    <w:name w:val="List Paragraph Char"/>
    <w:basedOn w:val="DefaultParagraphFont"/>
    <w:link w:val="ListParagraph"/>
    <w:uiPriority w:val="34"/>
    <w:locked/>
    <w:rsid w:val="007C6FC9"/>
    <w:rPr>
      <w:rFonts w:ascii="Arial" w:eastAsia="Times New Roman" w:hAnsi="Arial" w:cs="Times New Roman"/>
      <w:kern w:val="0"/>
      <w:lang w:eastAsia="nl-BE"/>
      <w14:ligatures w14:val="none"/>
    </w:rPr>
  </w:style>
  <w:style w:type="paragraph" w:styleId="FootnoteText">
    <w:name w:val="footnote text"/>
    <w:basedOn w:val="Normal"/>
    <w:link w:val="FootnoteTextChar"/>
    <w:uiPriority w:val="99"/>
    <w:semiHidden/>
    <w:rsid w:val="007C6FC9"/>
    <w:rPr>
      <w:sz w:val="20"/>
      <w:szCs w:val="20"/>
    </w:rPr>
  </w:style>
  <w:style w:type="character" w:customStyle="1" w:styleId="FootnoteTextChar">
    <w:name w:val="Footnote Text Char"/>
    <w:basedOn w:val="DefaultParagraphFont"/>
    <w:link w:val="FootnoteText"/>
    <w:uiPriority w:val="99"/>
    <w:semiHidden/>
    <w:rsid w:val="007C6FC9"/>
    <w:rPr>
      <w:rFonts w:ascii="Arial" w:eastAsia="Times New Roman" w:hAnsi="Arial" w:cs="Times New Roman"/>
      <w:kern w:val="0"/>
      <w:sz w:val="20"/>
      <w:szCs w:val="20"/>
      <w:lang w:eastAsia="nl-BE"/>
      <w14:ligatures w14:val="none"/>
    </w:rPr>
  </w:style>
  <w:style w:type="character" w:styleId="FootnoteReference">
    <w:name w:val="footnote reference"/>
    <w:uiPriority w:val="99"/>
    <w:rsid w:val="007C6FC9"/>
    <w:rPr>
      <w:vertAlign w:val="superscript"/>
    </w:rPr>
  </w:style>
  <w:style w:type="paragraph" w:styleId="Header">
    <w:name w:val="header"/>
    <w:basedOn w:val="Normal"/>
    <w:link w:val="HeaderChar"/>
    <w:uiPriority w:val="99"/>
    <w:unhideWhenUsed/>
    <w:rsid w:val="00AD45C2"/>
    <w:pPr>
      <w:tabs>
        <w:tab w:val="center" w:pos="4536"/>
        <w:tab w:val="right" w:pos="9072"/>
      </w:tabs>
    </w:pPr>
  </w:style>
  <w:style w:type="character" w:customStyle="1" w:styleId="HeaderChar">
    <w:name w:val="Header Char"/>
    <w:basedOn w:val="DefaultParagraphFont"/>
    <w:link w:val="Header"/>
    <w:uiPriority w:val="99"/>
    <w:rsid w:val="00AD45C2"/>
    <w:rPr>
      <w:rFonts w:ascii="Arial" w:eastAsia="Times New Roman" w:hAnsi="Arial" w:cs="Times New Roman"/>
      <w:kern w:val="0"/>
      <w:lang w:eastAsia="nl-BE"/>
      <w14:ligatures w14:val="none"/>
    </w:rPr>
  </w:style>
  <w:style w:type="paragraph" w:styleId="Footer">
    <w:name w:val="footer"/>
    <w:basedOn w:val="Normal"/>
    <w:link w:val="FooterChar"/>
    <w:uiPriority w:val="99"/>
    <w:unhideWhenUsed/>
    <w:rsid w:val="00AD45C2"/>
    <w:pPr>
      <w:tabs>
        <w:tab w:val="center" w:pos="4536"/>
        <w:tab w:val="right" w:pos="9072"/>
      </w:tabs>
    </w:pPr>
  </w:style>
  <w:style w:type="character" w:customStyle="1" w:styleId="FooterChar">
    <w:name w:val="Footer Char"/>
    <w:basedOn w:val="DefaultParagraphFont"/>
    <w:link w:val="Footer"/>
    <w:uiPriority w:val="99"/>
    <w:rsid w:val="00AD45C2"/>
    <w:rPr>
      <w:rFonts w:ascii="Arial" w:eastAsia="Times New Roman" w:hAnsi="Arial" w:cs="Times New Roman"/>
      <w:kern w:val="0"/>
      <w:lang w:eastAsia="nl-BE"/>
      <w14:ligatures w14:val="none"/>
    </w:rPr>
  </w:style>
  <w:style w:type="character" w:styleId="Strong">
    <w:name w:val="Strong"/>
    <w:uiPriority w:val="22"/>
    <w:qFormat/>
    <w:rsid w:val="00C92E80"/>
    <w:rPr>
      <w:b/>
      <w:bCs/>
    </w:rPr>
  </w:style>
  <w:style w:type="table" w:styleId="TableGrid">
    <w:name w:val="Table Grid"/>
    <w:basedOn w:val="TableNormal"/>
    <w:uiPriority w:val="39"/>
    <w:rsid w:val="000E723D"/>
    <w:pPr>
      <w:spacing w:after="0" w:line="240" w:lineRule="auto"/>
    </w:pPr>
    <w:rPr>
      <w:rFonts w:ascii="Times New Roman" w:eastAsia="Times New Roman" w:hAnsi="Times New Roman" w:cs="Times New Roman"/>
      <w:kern w:val="0"/>
      <w:sz w:val="20"/>
      <w:szCs w:val="20"/>
      <w:lang w:val="nl-NL" w:eastAsia="nl-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751BCD"/>
    <w:rPr>
      <w:sz w:val="20"/>
      <w:szCs w:val="20"/>
    </w:rPr>
  </w:style>
  <w:style w:type="character" w:customStyle="1" w:styleId="EndnoteTextChar">
    <w:name w:val="Endnote Text Char"/>
    <w:basedOn w:val="DefaultParagraphFont"/>
    <w:link w:val="EndnoteText"/>
    <w:uiPriority w:val="99"/>
    <w:semiHidden/>
    <w:rsid w:val="00751BCD"/>
    <w:rPr>
      <w:rFonts w:ascii="Arial" w:eastAsia="Times New Roman" w:hAnsi="Arial" w:cs="Times New Roman"/>
      <w:kern w:val="0"/>
      <w:sz w:val="20"/>
      <w:szCs w:val="20"/>
      <w:lang w:eastAsia="nl-BE"/>
      <w14:ligatures w14:val="none"/>
    </w:rPr>
  </w:style>
  <w:style w:type="character" w:styleId="EndnoteReference">
    <w:name w:val="endnote reference"/>
    <w:basedOn w:val="DefaultParagraphFont"/>
    <w:uiPriority w:val="99"/>
    <w:semiHidden/>
    <w:unhideWhenUsed/>
    <w:rsid w:val="00751BCD"/>
    <w:rPr>
      <w:vertAlign w:val="superscript"/>
    </w:rPr>
  </w:style>
  <w:style w:type="character" w:styleId="UnresolvedMention">
    <w:name w:val="Unresolved Mention"/>
    <w:basedOn w:val="DefaultParagraphFont"/>
    <w:uiPriority w:val="99"/>
    <w:semiHidden/>
    <w:unhideWhenUsed/>
    <w:rsid w:val="00CE5706"/>
    <w:rPr>
      <w:color w:val="605E5C"/>
      <w:shd w:val="clear" w:color="auto" w:fill="E1DFDD"/>
    </w:rPr>
  </w:style>
  <w:style w:type="character" w:styleId="FollowedHyperlink">
    <w:name w:val="FollowedHyperlink"/>
    <w:basedOn w:val="DefaultParagraphFont"/>
    <w:uiPriority w:val="99"/>
    <w:semiHidden/>
    <w:unhideWhenUsed/>
    <w:rsid w:val="00C33F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49361">
      <w:bodyDiv w:val="1"/>
      <w:marLeft w:val="0"/>
      <w:marRight w:val="0"/>
      <w:marTop w:val="0"/>
      <w:marBottom w:val="0"/>
      <w:divBdr>
        <w:top w:val="none" w:sz="0" w:space="0" w:color="auto"/>
        <w:left w:val="none" w:sz="0" w:space="0" w:color="auto"/>
        <w:bottom w:val="none" w:sz="0" w:space="0" w:color="auto"/>
        <w:right w:val="none" w:sz="0" w:space="0" w:color="auto"/>
      </w:divBdr>
    </w:div>
    <w:div w:id="401222005">
      <w:bodyDiv w:val="1"/>
      <w:marLeft w:val="0"/>
      <w:marRight w:val="0"/>
      <w:marTop w:val="0"/>
      <w:marBottom w:val="0"/>
      <w:divBdr>
        <w:top w:val="none" w:sz="0" w:space="0" w:color="auto"/>
        <w:left w:val="none" w:sz="0" w:space="0" w:color="auto"/>
        <w:bottom w:val="none" w:sz="0" w:space="0" w:color="auto"/>
        <w:right w:val="none" w:sz="0" w:space="0" w:color="auto"/>
      </w:divBdr>
    </w:div>
    <w:div w:id="817455738">
      <w:bodyDiv w:val="1"/>
      <w:marLeft w:val="0"/>
      <w:marRight w:val="0"/>
      <w:marTop w:val="0"/>
      <w:marBottom w:val="0"/>
      <w:divBdr>
        <w:top w:val="none" w:sz="0" w:space="0" w:color="auto"/>
        <w:left w:val="none" w:sz="0" w:space="0" w:color="auto"/>
        <w:bottom w:val="none" w:sz="0" w:space="0" w:color="auto"/>
        <w:right w:val="none" w:sz="0" w:space="0" w:color="auto"/>
      </w:divBdr>
    </w:div>
    <w:div w:id="1643462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hyperlink" Target="https://www.instagram.com/gripkomopvoorinclusie/" TargetMode="External"/><Relationship Id="rId3" Type="http://schemas.openxmlformats.org/officeDocument/2006/relationships/customXml" Target="../customXml/item3.xml"/><Relationship Id="rId21" Type="http://schemas.openxmlformats.org/officeDocument/2006/relationships/hyperlink" Target="https://www.vaph.be/ws/expose/lexicon?term=prioriteitengroep" TargetMode="External"/><Relationship Id="rId7" Type="http://schemas.openxmlformats.org/officeDocument/2006/relationships/webSettings" Target="webSettings.xml"/><Relationship Id="rId12" Type="http://schemas.openxmlformats.org/officeDocument/2006/relationships/hyperlink" Target="https://www.facebook.com/GRIPKomopvoorinclusie/"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linkedin.com/company/gripvzw/?viewAsMember=tru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ripvzw.be"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twitter.com/GRIPvzw" TargetMode="External"/><Relationship Id="rId22" Type="http://schemas.openxmlformats.org/officeDocument/2006/relationships/image" Target="media/image6.gif"/></Relationships>
</file>

<file path=word/_rels/footnotes.xml.rels><?xml version="1.0" encoding="UTF-8" standalone="yes"?>
<Relationships xmlns="http://schemas.openxmlformats.org/package/2006/relationships"><Relationship Id="rId13" Type="http://schemas.openxmlformats.org/officeDocument/2006/relationships/hyperlink" Target="https://sociaal.net/verhaal/mira-bryssinck-ik-strijd-voor-inclusie/" TargetMode="External"/><Relationship Id="rId18" Type="http://schemas.openxmlformats.org/officeDocument/2006/relationships/hyperlink" Target="https://extranet.vaph.be/jaarverslag/2022/media/files/financieel-verslag-2022.pdf" TargetMode="External"/><Relationship Id="rId26" Type="http://schemas.openxmlformats.org/officeDocument/2006/relationships/hyperlink" Target="https://www.vrt.be/vrtnws/nl/2024/02/16/overheid-opnieuw-teruggefloten-over-zorgbudgetten-voor-mensen-me/" TargetMode="External"/><Relationship Id="rId39" Type="http://schemas.openxmlformats.org/officeDocument/2006/relationships/hyperlink" Target="https://oudersvoorinclusie.be/wp-content/uploads/2022/03/Rapport-Elke-crisis-is-een-kans.pdf" TargetMode="External"/><Relationship Id="rId21" Type="http://schemas.openxmlformats.org/officeDocument/2006/relationships/hyperlink" Target="https://docs.vlaamsparlement.be/pfile?id=1935207" TargetMode="External"/><Relationship Id="rId34" Type="http://schemas.openxmlformats.org/officeDocument/2006/relationships/hyperlink" Target="https://www.vrt.be/vrtnws/nl/2024/02/25/extra-budget-voor-bijkomende-plaatsen-in-buitengewoon-onderwijs/" TargetMode="External"/><Relationship Id="rId42" Type="http://schemas.openxmlformats.org/officeDocument/2006/relationships/hyperlink" Target="https://www.vlaanderen.be/statistiek-vlaanderen/arbeid/werkzaamheidsgraad" TargetMode="External"/><Relationship Id="rId47" Type="http://schemas.openxmlformats.org/officeDocument/2006/relationships/hyperlink" Target="https://www.vlaamsparlement.be/nl/parlementair-werk/commissies/commissievergaderingen/1129757/verslag/1133447" TargetMode="External"/><Relationship Id="rId50" Type="http://schemas.openxmlformats.org/officeDocument/2006/relationships/hyperlink" Target="https://cdn.digisecure.be/grip/201932616259341_inzending-voor-de-21ste-sessie-van-het-comite-voor-de-rechten-van-personen-met-een-handicap.pdf" TargetMode="External"/><Relationship Id="rId7" Type="http://schemas.openxmlformats.org/officeDocument/2006/relationships/hyperlink" Target="https://www.gripvzw.be/nl/artikel/437/grip-bestaat-20-jaar-maar-wat-denkt-de-vlaming-over-handicap" TargetMode="External"/><Relationship Id="rId2" Type="http://schemas.openxmlformats.org/officeDocument/2006/relationships/hyperlink" Target="https://www.ejustice.just.fgov.be/cgi/article_body.pl?language=nl&amp;caller=summary&amp;pub_date=22-03-29&amp;numac=2022040276" TargetMode="External"/><Relationship Id="rId16" Type="http://schemas.openxmlformats.org/officeDocument/2006/relationships/hyperlink" Target="https://www.vrt.be/vrtmax/a-z/gewoon-buitengewoon/" TargetMode="External"/><Relationship Id="rId29" Type="http://schemas.openxmlformats.org/officeDocument/2006/relationships/hyperlink" Target="https://socialsecurity.belgium.be/nl/sociaal-beleid-mee-vorm-geven/verdrag-van-de-verenigde-naties-voor-de-rechten-van-personen-met-een-handicap/algemene-commentaren" TargetMode="External"/><Relationship Id="rId11" Type="http://schemas.openxmlformats.org/officeDocument/2006/relationships/hyperlink" Target="https://www.gripvzw.be/nl/artikel/660/grip-gaf-advies-om-te-stoppen-met-down-the-road" TargetMode="External"/><Relationship Id="rId24" Type="http://schemas.openxmlformats.org/officeDocument/2006/relationships/hyperlink" Target="https://www.vlaamsmensenrechteninstituut.be/publicaties/advies-persoonsvolgend-budget" TargetMode="External"/><Relationship Id="rId32" Type="http://schemas.openxmlformats.org/officeDocument/2006/relationships/hyperlink" Target="https://data-onderwijs.vlaanderen.be/edulex/document/16045" TargetMode="External"/><Relationship Id="rId37" Type="http://schemas.openxmlformats.org/officeDocument/2006/relationships/hyperlink" Target="https://onderwijs.vlaanderen.be/nl/onderwijsstatistieken/statistisch-jaarboek/statistisch-jaarboek-van-het-vlaams-onderwijs-2022-2023" TargetMode="External"/><Relationship Id="rId40" Type="http://schemas.openxmlformats.org/officeDocument/2006/relationships/hyperlink" Target="https://oudersvoorinclusie.be/wp-content/uploads/2022/03/Rapport-Elke-crisis-is-een-kans.pdf" TargetMode="External"/><Relationship Id="rId45" Type="http://schemas.openxmlformats.org/officeDocument/2006/relationships/hyperlink" Target="https://cdn.digisecure.be/grip/20178914185011_inclusiespiegel-2016.pdf" TargetMode="External"/><Relationship Id="rId5" Type="http://schemas.openxmlformats.org/officeDocument/2006/relationships/hyperlink" Target="https://socialsecurity.belgium.be/sites/default/files/content/docs/nl/publicaties/handicap/handicap-uncrpd-2de-3de-rapport-0420-nl.pdf" TargetMode="External"/><Relationship Id="rId15" Type="http://schemas.openxmlformats.org/officeDocument/2006/relationships/hyperlink" Target="https://www.vrt.be/vrtnws/nl/2024/02/25/extra-budget-voor-bijkomende-plaatsen-in-buitengewoon-onderwijs/" TargetMode="External"/><Relationship Id="rId23" Type="http://schemas.openxmlformats.org/officeDocument/2006/relationships/hyperlink" Target="https://extranet.vaph.be/jaarverslag/2022/pages/54/" TargetMode="External"/><Relationship Id="rId28" Type="http://schemas.openxmlformats.org/officeDocument/2006/relationships/hyperlink" Target="https://socialsecurity.belgium.be/nl/sociaal-beleid-mee-vorm-geven/verdrag-van-de-verenigde-naties-voor-de-rechten-van-personen-met-een-handicap/algemene-commentaren" TargetMode="External"/><Relationship Id="rId36" Type="http://schemas.openxmlformats.org/officeDocument/2006/relationships/hyperlink" Target="https://public.tableau.com/views/DataloepInschrijvingenLeerplicht/ANCijfersperschooljaar?%3Adisplay_count=n&amp;%3Aorigin=viz_share_link&amp;publish=yes&amp;%3AshowVizHome=no&amp;%3Atoolbar=top" TargetMode="External"/><Relationship Id="rId49" Type="http://schemas.openxmlformats.org/officeDocument/2006/relationships/hyperlink" Target="https://cdn.digisecure.be/grip/2017817154534258_2012-schaduwrapport.pdf" TargetMode="External"/><Relationship Id="rId10" Type="http://schemas.openxmlformats.org/officeDocument/2006/relationships/hyperlink" Target="https://www.vrt.be/nl/over-de-vrt/beheersovereenkomst/" TargetMode="External"/><Relationship Id="rId19" Type="http://schemas.openxmlformats.org/officeDocument/2006/relationships/hyperlink" Target="https://extranet.vaph.be/jaarverslag/2023-eerste-jaarhelft/pages/26/" TargetMode="External"/><Relationship Id="rId31" Type="http://schemas.openxmlformats.org/officeDocument/2006/relationships/hyperlink" Target="https://data-onderwijs.vlaanderen.be/edulex/document.aspx?docid=14719" TargetMode="External"/><Relationship Id="rId44" Type="http://schemas.openxmlformats.org/officeDocument/2006/relationships/hyperlink" Target="https://www.vlaanderen.be/statistiek-vlaanderen/arbeid/werkzaamheidsgraad" TargetMode="External"/><Relationship Id="rId4" Type="http://schemas.openxmlformats.org/officeDocument/2006/relationships/hyperlink" Target="https://docs.vlaamsparlement.be/pfile?id=2030730" TargetMode="External"/><Relationship Id="rId9" Type="http://schemas.openxmlformats.org/officeDocument/2006/relationships/hyperlink" Target="https://www.vrt.be/nl/over-de-vrt/prestaties/onderzoeksresultaten/" TargetMode="External"/><Relationship Id="rId14" Type="http://schemas.openxmlformats.org/officeDocument/2006/relationships/hyperlink" Target="https://www.youtube.com/watch?v=lvVyZUsLrNQ" TargetMode="External"/><Relationship Id="rId22" Type="http://schemas.openxmlformats.org/officeDocument/2006/relationships/hyperlink" Target="https://socialsecurity.belgium.be/sites/default/files/content/docs/nl/internationaal-actief/uncrpd/crpd-cob_-be-2014-nl.pdf" TargetMode="External"/><Relationship Id="rId27" Type="http://schemas.openxmlformats.org/officeDocument/2006/relationships/hyperlink" Target="https://socialsecurity.belgium.be/sites/default/files/content/docs/nl/internationaal-actief/uncrpd/crpd-cob_-be-2014-nl.pdf" TargetMode="External"/><Relationship Id="rId30" Type="http://schemas.openxmlformats.org/officeDocument/2006/relationships/hyperlink" Target="https://www.ohchr.org/en/statements/2020/04/joint-statement-persons-disabilities-and-covid-19-chair-united-nations-committeedoor" TargetMode="External"/><Relationship Id="rId35" Type="http://schemas.openxmlformats.org/officeDocument/2006/relationships/hyperlink" Target="https://www.lydiapeeters.be/nieuws/extra-middelen-voor-leerlingenvervoer-buitengewoon-onderwijs/" TargetMode="External"/><Relationship Id="rId43" Type="http://schemas.openxmlformats.org/officeDocument/2006/relationships/hyperlink" Target="https://www.handicapenarbeid.be/media/cuwdpzth/2024-2029_beleidsmemorandum_handicap-en-arbeid.pdf" TargetMode="External"/><Relationship Id="rId48" Type="http://schemas.openxmlformats.org/officeDocument/2006/relationships/hyperlink" Target="https://www.ejustice.just.fgov.be/eli/decreet/2022/01/14/2022040298/staatsblad" TargetMode="External"/><Relationship Id="rId8" Type="http://schemas.openxmlformats.org/officeDocument/2006/relationships/hyperlink" Target="https://socialsecurity.belgium.be/sites/default/files/content/docs/nl/publicaties/handicap/handicap-uncrpd-2de-3de-rapport-0420-nl.pdf" TargetMode="External"/><Relationship Id="rId3" Type="http://schemas.openxmlformats.org/officeDocument/2006/relationships/hyperlink" Target="https://docs.vlaamsparlement.be/pfile?id=2030730" TargetMode="External"/><Relationship Id="rId12" Type="http://schemas.openxmlformats.org/officeDocument/2006/relationships/hyperlink" Target="https://www.facebook.com/boeva.william/posts/pfbid0MxdrPjCF7RpDbc2NHxJuHdorjC5RtaXseFSpuERB41dHpPx1pQrNw8EKhp4k4D6cl" TargetMode="External"/><Relationship Id="rId17" Type="http://schemas.openxmlformats.org/officeDocument/2006/relationships/hyperlink" Target="https://socialsecurity.belgium.be/sites/default/files/content/docs/nl/publicaties/handicap/handicap-uncrpd-2de-3de-rapport-0420-nl.pdf" TargetMode="External"/><Relationship Id="rId25" Type="http://schemas.openxmlformats.org/officeDocument/2006/relationships/hyperlink" Target="http://www.raadvst-consetat.be/arr.php?nr=258354" TargetMode="External"/><Relationship Id="rId33" Type="http://schemas.openxmlformats.org/officeDocument/2006/relationships/hyperlink" Target="https://data-onderwijs.vlaanderen.be/edulex/document/16045" TargetMode="External"/><Relationship Id="rId38" Type="http://schemas.openxmlformats.org/officeDocument/2006/relationships/hyperlink" Target="https://www.vlaamsparlement.be/nl/parlementaire-documenten/schriftelijke-vragen/1520392" TargetMode="External"/><Relationship Id="rId46" Type="http://schemas.openxmlformats.org/officeDocument/2006/relationships/hyperlink" Target="https://bosa.belgium.be/sites/default/files/documents/Rapport_BCAPH_2022.pdf" TargetMode="External"/><Relationship Id="rId20" Type="http://schemas.openxmlformats.org/officeDocument/2006/relationships/hyperlink" Target="https://www.vaph.be/persoonlijke-budgetten/pvb/aanvragen/wachten-op-een-pvb" TargetMode="External"/><Relationship Id="rId41" Type="http://schemas.openxmlformats.org/officeDocument/2006/relationships/hyperlink" Target="https://www.vlaanderen.be/statistiek-vlaanderen/arbeid/werkzaamheidsgraad" TargetMode="External"/><Relationship Id="rId1" Type="http://schemas.openxmlformats.org/officeDocument/2006/relationships/hyperlink" Target="https://socialsecurity.belgium.be/sites/default/files/content/docs/nl/publicaties/handicap/handicap-uncrpd-2de-3de-rapport-0420-nl.pdf" TargetMode="External"/><Relationship Id="rId6" Type="http://schemas.openxmlformats.org/officeDocument/2006/relationships/hyperlink" Target="https://www.gripvzw.be/nl/artikel/437/grip-bestaat-20-jaar-maar-wat-denkt-de-vlaming-over-handicap"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0B9FA453A683E40B415B1D497963A6F" ma:contentTypeVersion="19" ma:contentTypeDescription="Een nieuw document maken." ma:contentTypeScope="" ma:versionID="e8e28b3d34fc73c167d33103027d15c7">
  <xsd:schema xmlns:xsd="http://www.w3.org/2001/XMLSchema" xmlns:xs="http://www.w3.org/2001/XMLSchema" xmlns:p="http://schemas.microsoft.com/office/2006/metadata/properties" xmlns:ns2="3fed8cae-d9bd-4f52-8bf1-833d362c67e7" xmlns:ns3="19a03dd6-fa85-46f3-9f4f-9dea462e2dd7" targetNamespace="http://schemas.microsoft.com/office/2006/metadata/properties" ma:root="true" ma:fieldsID="558d1adf7068e6643d11ea29ed7fabbc" ns2:_="" ns3:_="">
    <xsd:import namespace="3fed8cae-d9bd-4f52-8bf1-833d362c67e7"/>
    <xsd:import namespace="19a03dd6-fa85-46f3-9f4f-9dea462e2dd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ed8cae-d9bd-4f52-8bf1-833d362c67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b316c7d8-17a7-4a9d-a975-8a44f8aea0a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9a03dd6-fa85-46f3-9f4f-9dea462e2dd7"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49bc0edd-cf02-4d6a-9417-07215da4c6ec}" ma:internalName="TaxCatchAll" ma:showField="CatchAllData" ma:web="19a03dd6-fa85-46f3-9f4f-9dea462e2dd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66DE3F-A564-4535-B8BB-C2B6CBAA22D0}">
  <ds:schemaRefs>
    <ds:schemaRef ds:uri="http://schemas.microsoft.com/sharepoint/v3/contenttype/forms"/>
  </ds:schemaRefs>
</ds:datastoreItem>
</file>

<file path=customXml/itemProps2.xml><?xml version="1.0" encoding="utf-8"?>
<ds:datastoreItem xmlns:ds="http://schemas.openxmlformats.org/officeDocument/2006/customXml" ds:itemID="{63B737A5-8491-4AF3-95CA-B859FF81A27B}">
  <ds:schemaRefs>
    <ds:schemaRef ds:uri="http://schemas.openxmlformats.org/officeDocument/2006/bibliography"/>
  </ds:schemaRefs>
</ds:datastoreItem>
</file>

<file path=customXml/itemProps3.xml><?xml version="1.0" encoding="utf-8"?>
<ds:datastoreItem xmlns:ds="http://schemas.openxmlformats.org/officeDocument/2006/customXml" ds:itemID="{C424326A-8711-4325-99D1-40757265D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ed8cae-d9bd-4f52-8bf1-833d362c67e7"/>
    <ds:schemaRef ds:uri="19a03dd6-fa85-46f3-9f4f-9dea462e2d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13438</Words>
  <Characters>76601</Characters>
  <Application>Microsoft Office Word</Application>
  <DocSecurity>4</DocSecurity>
  <Lines>638</Lines>
  <Paragraphs>179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[GRIP]</dc:creator>
  <cp:keywords/>
  <dc:description/>
  <cp:lastModifiedBy>Robert OUKO</cp:lastModifiedBy>
  <cp:revision>2</cp:revision>
  <cp:lastPrinted>2024-03-07T14:42:00Z</cp:lastPrinted>
  <dcterms:created xsi:type="dcterms:W3CDTF">2024-07-10T13:34:00Z</dcterms:created>
  <dcterms:modified xsi:type="dcterms:W3CDTF">2024-07-10T13:34:00Z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0x01010080B9FA453A683E40B415B1D497963A6F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