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3B241" w14:textId="043A72EC" w:rsidR="0011407A" w:rsidRDefault="005343EB" w:rsidP="005343EB">
      <w:pPr>
        <w:jc w:val="center"/>
        <w:rPr>
          <w:rFonts w:cstheme="minorHAnsi"/>
          <w:b/>
          <w:sz w:val="24"/>
          <w:szCs w:val="24"/>
        </w:rPr>
      </w:pPr>
      <w:r w:rsidRPr="00B54FE4">
        <w:rPr>
          <w:rFonts w:cstheme="minorHAnsi"/>
          <w:b/>
          <w:sz w:val="24"/>
          <w:szCs w:val="24"/>
        </w:rPr>
        <w:t xml:space="preserve">Situation of </w:t>
      </w:r>
      <w:r w:rsidRPr="00CB6FA4">
        <w:rPr>
          <w:rFonts w:cstheme="minorHAnsi"/>
          <w:b/>
          <w:sz w:val="24"/>
          <w:szCs w:val="24"/>
        </w:rPr>
        <w:t>LGBTI</w:t>
      </w:r>
      <w:r w:rsidR="005C6B76">
        <w:rPr>
          <w:rFonts w:cstheme="minorHAnsi"/>
          <w:b/>
          <w:sz w:val="24"/>
          <w:szCs w:val="24"/>
        </w:rPr>
        <w:t>Q+</w:t>
      </w:r>
      <w:r w:rsidRPr="00CB6FA4">
        <w:rPr>
          <w:rFonts w:cstheme="minorHAnsi"/>
          <w:b/>
          <w:sz w:val="24"/>
          <w:szCs w:val="24"/>
        </w:rPr>
        <w:t xml:space="preserve"> </w:t>
      </w:r>
      <w:r w:rsidRPr="00B54FE4">
        <w:rPr>
          <w:rFonts w:cstheme="minorHAnsi"/>
          <w:b/>
          <w:sz w:val="24"/>
          <w:szCs w:val="24"/>
        </w:rPr>
        <w:t xml:space="preserve">Rights in Bolivia regarding the implementation of the </w:t>
      </w:r>
      <w:r w:rsidR="0036371F">
        <w:rPr>
          <w:rFonts w:cstheme="minorHAnsi"/>
          <w:b/>
          <w:sz w:val="24"/>
          <w:szCs w:val="24"/>
        </w:rPr>
        <w:t xml:space="preserve">International </w:t>
      </w:r>
      <w:r w:rsidR="00C37FCC" w:rsidRPr="00C37FCC">
        <w:rPr>
          <w:rFonts w:cstheme="minorHAnsi"/>
          <w:b/>
          <w:sz w:val="24"/>
          <w:szCs w:val="24"/>
        </w:rPr>
        <w:t>Convention on the Elimination of All Forms of Racial Discrimination</w:t>
      </w:r>
    </w:p>
    <w:p w14:paraId="527AFBA5" w14:textId="77777777" w:rsidR="00B338A0" w:rsidRDefault="00B338A0" w:rsidP="005343EB">
      <w:pPr>
        <w:jc w:val="center"/>
        <w:rPr>
          <w:rFonts w:cstheme="minorHAnsi"/>
          <w:b/>
          <w:sz w:val="24"/>
          <w:szCs w:val="24"/>
        </w:rPr>
      </w:pPr>
    </w:p>
    <w:p w14:paraId="73647C1A" w14:textId="77777777" w:rsidR="00B338A0" w:rsidRDefault="00B338A0" w:rsidP="00B338A0">
      <w:pPr>
        <w:jc w:val="center"/>
        <w:rPr>
          <w:b/>
          <w:bCs/>
        </w:rPr>
      </w:pPr>
    </w:p>
    <w:p w14:paraId="3FB83F0D" w14:textId="77777777" w:rsidR="00B338A0" w:rsidRDefault="00B338A0" w:rsidP="00B338A0">
      <w:pPr>
        <w:jc w:val="center"/>
        <w:rPr>
          <w:b/>
          <w:bCs/>
        </w:rPr>
      </w:pPr>
    </w:p>
    <w:p w14:paraId="52C12557" w14:textId="70F9F1A5" w:rsidR="00B338A0" w:rsidRPr="00B338A0" w:rsidRDefault="00B338A0" w:rsidP="00B338A0">
      <w:pPr>
        <w:jc w:val="center"/>
        <w:rPr>
          <w:b/>
          <w:bCs/>
        </w:rPr>
      </w:pPr>
      <w:r>
        <w:rPr>
          <w:b/>
          <w:bCs/>
        </w:rPr>
        <w:t>Shadow</w:t>
      </w:r>
      <w:r w:rsidRPr="00B338A0">
        <w:rPr>
          <w:b/>
          <w:bCs/>
        </w:rPr>
        <w:t xml:space="preserve"> Report presented before the</w:t>
      </w:r>
    </w:p>
    <w:p w14:paraId="56C25844" w14:textId="77777777" w:rsidR="00B338A0" w:rsidRPr="00B338A0" w:rsidRDefault="00B338A0" w:rsidP="00B338A0">
      <w:pPr>
        <w:jc w:val="center"/>
      </w:pPr>
    </w:p>
    <w:p w14:paraId="7E1F5B67" w14:textId="77777777" w:rsidR="00127499" w:rsidRPr="00127499" w:rsidRDefault="00127499" w:rsidP="00127499">
      <w:pPr>
        <w:jc w:val="center"/>
        <w:rPr>
          <w:b/>
          <w:bCs/>
          <w:sz w:val="28"/>
          <w:szCs w:val="28"/>
        </w:rPr>
      </w:pPr>
      <w:r w:rsidRPr="00127499">
        <w:rPr>
          <w:b/>
          <w:bCs/>
          <w:sz w:val="28"/>
          <w:szCs w:val="28"/>
        </w:rPr>
        <w:t>Committee on the Elimination of Racial Discrimination</w:t>
      </w:r>
    </w:p>
    <w:p w14:paraId="78C1047D" w14:textId="402C49FE" w:rsidR="00B338A0" w:rsidRPr="00B338A0" w:rsidRDefault="00B338A0" w:rsidP="00B338A0">
      <w:pPr>
        <w:jc w:val="center"/>
        <w:rPr>
          <w:b/>
          <w:bCs/>
        </w:rPr>
      </w:pPr>
      <w:r>
        <w:rPr>
          <w:b/>
          <w:bCs/>
        </w:rPr>
        <w:t xml:space="preserve"> </w:t>
      </w:r>
    </w:p>
    <w:p w14:paraId="29232EEC" w14:textId="61D2BF30" w:rsidR="00B338A0" w:rsidRPr="00B338A0" w:rsidRDefault="00B338A0" w:rsidP="00B338A0">
      <w:pPr>
        <w:jc w:val="center"/>
        <w:rPr>
          <w:b/>
          <w:bCs/>
        </w:rPr>
      </w:pPr>
      <w:r w:rsidRPr="00B338A0">
        <w:rPr>
          <w:b/>
          <w:bCs/>
        </w:rPr>
        <w:t>1</w:t>
      </w:r>
      <w:r w:rsidR="00127499">
        <w:rPr>
          <w:b/>
          <w:bCs/>
        </w:rPr>
        <w:t>11</w:t>
      </w:r>
      <w:r w:rsidRPr="00B338A0">
        <w:rPr>
          <w:b/>
          <w:bCs/>
        </w:rPr>
        <w:t>° Period of Sessions</w:t>
      </w:r>
    </w:p>
    <w:p w14:paraId="45CBEF12" w14:textId="117DD3BD" w:rsidR="00B338A0" w:rsidRPr="00B338A0" w:rsidRDefault="00B338A0" w:rsidP="00B338A0">
      <w:pPr>
        <w:jc w:val="center"/>
        <w:rPr>
          <w:b/>
          <w:bCs/>
        </w:rPr>
      </w:pPr>
      <w:r w:rsidRPr="00B338A0">
        <w:rPr>
          <w:b/>
          <w:bCs/>
        </w:rPr>
        <w:t>(</w:t>
      </w:r>
      <w:r w:rsidR="00127499">
        <w:rPr>
          <w:b/>
          <w:bCs/>
        </w:rPr>
        <w:t>November 2023</w:t>
      </w:r>
      <w:r w:rsidRPr="00B338A0">
        <w:rPr>
          <w:b/>
          <w:bCs/>
        </w:rPr>
        <w:t>)</w:t>
      </w:r>
    </w:p>
    <w:p w14:paraId="3B9F6F7D" w14:textId="77777777" w:rsidR="00B338A0" w:rsidRPr="00B338A0" w:rsidRDefault="00B338A0" w:rsidP="00B338A0">
      <w:pPr>
        <w:jc w:val="center"/>
      </w:pPr>
    </w:p>
    <w:p w14:paraId="6E84E21A" w14:textId="77777777" w:rsidR="00B338A0" w:rsidRPr="00B338A0" w:rsidRDefault="00B338A0" w:rsidP="00B338A0">
      <w:pPr>
        <w:jc w:val="center"/>
      </w:pPr>
    </w:p>
    <w:p w14:paraId="7AE2FB86" w14:textId="77777777" w:rsidR="00B338A0" w:rsidRPr="00B338A0" w:rsidRDefault="00B338A0" w:rsidP="00B338A0">
      <w:pPr>
        <w:jc w:val="center"/>
      </w:pPr>
    </w:p>
    <w:p w14:paraId="70D83C16" w14:textId="77777777" w:rsidR="00B338A0" w:rsidRPr="00B338A0" w:rsidRDefault="00B338A0" w:rsidP="00B338A0">
      <w:pPr>
        <w:jc w:val="center"/>
        <w:rPr>
          <w:b/>
          <w:bCs/>
        </w:rPr>
      </w:pPr>
      <w:r w:rsidRPr="00B338A0">
        <w:rPr>
          <w:b/>
          <w:bCs/>
        </w:rPr>
        <w:t>This Alternative Report is presented by:</w:t>
      </w:r>
    </w:p>
    <w:p w14:paraId="5CF1B64E" w14:textId="2B2CDDBC" w:rsidR="00B338A0" w:rsidRDefault="00B338A0" w:rsidP="00127499"/>
    <w:p w14:paraId="5E952691" w14:textId="77777777" w:rsidR="00C97120" w:rsidRDefault="00C97120" w:rsidP="0041332E">
      <w:pPr>
        <w:spacing w:after="0"/>
        <w:sectPr w:rsidR="00C97120">
          <w:pgSz w:w="12240" w:h="15840"/>
          <w:pgMar w:top="1440" w:right="1440" w:bottom="1440" w:left="1440" w:header="720" w:footer="720" w:gutter="0"/>
          <w:cols w:space="720"/>
          <w:docGrid w:linePitch="360"/>
        </w:sectPr>
      </w:pPr>
    </w:p>
    <w:p w14:paraId="04254D17" w14:textId="77777777" w:rsidR="00B26B86" w:rsidRPr="00164753" w:rsidRDefault="00B26B86" w:rsidP="00B26B86">
      <w:pPr>
        <w:spacing w:after="0"/>
        <w:rPr>
          <w:rFonts w:cstheme="minorHAnsi"/>
          <w:i/>
          <w:iCs/>
          <w:lang w:val="es-BO"/>
        </w:rPr>
      </w:pPr>
      <w:r w:rsidRPr="00164753">
        <w:rPr>
          <w:rFonts w:cstheme="minorHAnsi"/>
          <w:i/>
          <w:iCs/>
          <w:lang w:val="es-BO"/>
        </w:rPr>
        <w:t>ONG IGUAL</w:t>
      </w:r>
    </w:p>
    <w:p w14:paraId="5E5F8A13" w14:textId="77777777" w:rsidR="00DA10F9" w:rsidRDefault="00DA10F9" w:rsidP="00DA10F9">
      <w:pPr>
        <w:spacing w:after="0"/>
        <w:rPr>
          <w:rFonts w:cstheme="minorHAnsi"/>
          <w:i/>
          <w:iCs/>
          <w:lang w:val="es-BO"/>
        </w:rPr>
      </w:pPr>
      <w:r w:rsidRPr="00164753">
        <w:rPr>
          <w:rFonts w:cstheme="minorHAnsi"/>
          <w:i/>
          <w:iCs/>
          <w:lang w:val="es-BO"/>
        </w:rPr>
        <w:t>Colectivo TLGB de Bolivia</w:t>
      </w:r>
    </w:p>
    <w:p w14:paraId="0531EDCE" w14:textId="77777777" w:rsidR="00164753" w:rsidRPr="00164753" w:rsidRDefault="00164753" w:rsidP="00164753">
      <w:pPr>
        <w:spacing w:after="0"/>
        <w:rPr>
          <w:rFonts w:cstheme="minorHAnsi"/>
          <w:i/>
          <w:iCs/>
          <w:lang w:val="es-BO"/>
        </w:rPr>
      </w:pPr>
      <w:r w:rsidRPr="00164753">
        <w:rPr>
          <w:rFonts w:cstheme="minorHAnsi"/>
          <w:i/>
          <w:iCs/>
          <w:lang w:val="es-BO"/>
        </w:rPr>
        <w:t>Comunidad de Derechos Humanos</w:t>
      </w:r>
    </w:p>
    <w:p w14:paraId="7DCA9655" w14:textId="77777777" w:rsidR="00190097" w:rsidRPr="00EE368F" w:rsidRDefault="00190097" w:rsidP="00190097">
      <w:pPr>
        <w:spacing w:after="0"/>
        <w:rPr>
          <w:rFonts w:cstheme="minorHAnsi"/>
          <w:i/>
          <w:iCs/>
        </w:rPr>
      </w:pPr>
      <w:r w:rsidRPr="00EE368F">
        <w:rPr>
          <w:rFonts w:cstheme="minorHAnsi"/>
          <w:i/>
          <w:iCs/>
        </w:rPr>
        <w:t>ILGA WORLD – International Lesbian Gay Bisexual Trans and Intersex Association</w:t>
      </w:r>
    </w:p>
    <w:p w14:paraId="36575BA1" w14:textId="77777777" w:rsidR="00164753" w:rsidRPr="00164753" w:rsidRDefault="00164753" w:rsidP="00164753">
      <w:pPr>
        <w:spacing w:after="0"/>
        <w:rPr>
          <w:rFonts w:cstheme="minorHAnsi"/>
          <w:i/>
          <w:iCs/>
          <w:lang w:val="es-BO"/>
        </w:rPr>
      </w:pPr>
      <w:r w:rsidRPr="00164753">
        <w:rPr>
          <w:rFonts w:cstheme="minorHAnsi"/>
          <w:i/>
          <w:iCs/>
          <w:lang w:val="es-BO"/>
        </w:rPr>
        <w:t>ADESPROC Libertad</w:t>
      </w:r>
    </w:p>
    <w:p w14:paraId="50630761" w14:textId="77777777" w:rsidR="00164753" w:rsidRPr="00164753" w:rsidRDefault="00164753" w:rsidP="00164753">
      <w:pPr>
        <w:spacing w:after="0"/>
        <w:rPr>
          <w:rFonts w:cstheme="minorHAnsi"/>
          <w:i/>
          <w:iCs/>
          <w:lang w:val="es-BO"/>
        </w:rPr>
      </w:pPr>
      <w:r w:rsidRPr="00164753">
        <w:rPr>
          <w:rFonts w:cstheme="minorHAnsi"/>
          <w:i/>
          <w:iCs/>
          <w:lang w:val="es-BO"/>
        </w:rPr>
        <w:t xml:space="preserve">Alto LP LGBTI </w:t>
      </w:r>
    </w:p>
    <w:p w14:paraId="021EF08E" w14:textId="77777777" w:rsidR="00164753" w:rsidRPr="00164753" w:rsidRDefault="00164753" w:rsidP="00164753">
      <w:pPr>
        <w:spacing w:after="0"/>
        <w:rPr>
          <w:rFonts w:cstheme="minorHAnsi"/>
          <w:i/>
          <w:iCs/>
          <w:lang w:val="es-BO"/>
        </w:rPr>
      </w:pPr>
      <w:r w:rsidRPr="00164753">
        <w:rPr>
          <w:rFonts w:cstheme="minorHAnsi"/>
          <w:i/>
          <w:iCs/>
          <w:lang w:val="es-BO"/>
        </w:rPr>
        <w:t>Asociación JUPLAS</w:t>
      </w:r>
    </w:p>
    <w:p w14:paraId="77FF22AB" w14:textId="77777777" w:rsidR="00164753" w:rsidRPr="00164753" w:rsidRDefault="00164753" w:rsidP="00164753">
      <w:pPr>
        <w:spacing w:after="0"/>
        <w:rPr>
          <w:rFonts w:cstheme="minorHAnsi"/>
          <w:i/>
          <w:iCs/>
          <w:lang w:val="es-BO"/>
        </w:rPr>
      </w:pPr>
      <w:r w:rsidRPr="00164753">
        <w:rPr>
          <w:rFonts w:cstheme="minorHAnsi"/>
          <w:i/>
          <w:iCs/>
          <w:lang w:val="es-BO"/>
        </w:rPr>
        <w:t xml:space="preserve">Asociación TRANS La Paz </w:t>
      </w:r>
    </w:p>
    <w:p w14:paraId="11E1E4F9" w14:textId="77777777" w:rsidR="00164753" w:rsidRPr="00164753" w:rsidRDefault="00164753" w:rsidP="00164753">
      <w:pPr>
        <w:spacing w:after="0"/>
        <w:rPr>
          <w:rFonts w:cstheme="minorHAnsi"/>
          <w:i/>
          <w:iCs/>
          <w:lang w:val="es-BO"/>
        </w:rPr>
      </w:pPr>
      <w:r w:rsidRPr="00164753">
        <w:rPr>
          <w:rFonts w:cstheme="minorHAnsi"/>
          <w:i/>
          <w:iCs/>
          <w:lang w:val="es-BO"/>
        </w:rPr>
        <w:t xml:space="preserve">Camba Meraki </w:t>
      </w:r>
    </w:p>
    <w:p w14:paraId="2219EFC3" w14:textId="77777777" w:rsidR="00164753" w:rsidRDefault="00164753" w:rsidP="00164753">
      <w:pPr>
        <w:spacing w:after="0"/>
        <w:rPr>
          <w:rFonts w:cstheme="minorHAnsi"/>
          <w:i/>
          <w:iCs/>
          <w:lang w:val="es-BO"/>
        </w:rPr>
      </w:pPr>
      <w:r w:rsidRPr="00164753">
        <w:rPr>
          <w:rFonts w:cstheme="minorHAnsi"/>
          <w:i/>
          <w:iCs/>
          <w:lang w:val="es-BO"/>
        </w:rPr>
        <w:t>Capacitación y Derechos Ciudadanos</w:t>
      </w:r>
    </w:p>
    <w:p w14:paraId="2E8D267B" w14:textId="77777777" w:rsidR="00DA10F9" w:rsidRPr="00CC51FE" w:rsidRDefault="00DA10F9" w:rsidP="00DA10F9">
      <w:pPr>
        <w:spacing w:after="0"/>
        <w:rPr>
          <w:rFonts w:cstheme="minorHAnsi"/>
          <w:i/>
          <w:iCs/>
        </w:rPr>
      </w:pPr>
      <w:r w:rsidRPr="00CC51FE">
        <w:rPr>
          <w:rFonts w:cstheme="minorHAnsi"/>
          <w:i/>
          <w:iCs/>
          <w:shd w:val="clear" w:color="auto" w:fill="FFFFFF"/>
        </w:rPr>
        <w:t xml:space="preserve">Coalición Boliviana de Colectivos LGBTI </w:t>
      </w:r>
    </w:p>
    <w:p w14:paraId="580FD45F" w14:textId="77777777" w:rsidR="00164753" w:rsidRDefault="00164753" w:rsidP="00164753">
      <w:pPr>
        <w:spacing w:after="0"/>
        <w:rPr>
          <w:rFonts w:cstheme="minorHAnsi"/>
          <w:i/>
          <w:iCs/>
          <w:lang w:val="es-BO"/>
        </w:rPr>
      </w:pPr>
      <w:r w:rsidRPr="00164753">
        <w:rPr>
          <w:rFonts w:cstheme="minorHAnsi"/>
          <w:i/>
          <w:iCs/>
          <w:lang w:val="es-BO"/>
        </w:rPr>
        <w:t>Colectivo DSG Beni</w:t>
      </w:r>
    </w:p>
    <w:p w14:paraId="30E6795B" w14:textId="77777777" w:rsidR="00DA10F9" w:rsidRPr="00164753" w:rsidRDefault="00DA10F9" w:rsidP="00164753">
      <w:pPr>
        <w:spacing w:after="0"/>
        <w:rPr>
          <w:rFonts w:cstheme="minorHAnsi"/>
          <w:i/>
          <w:iCs/>
          <w:lang w:val="es-BO"/>
        </w:rPr>
      </w:pPr>
    </w:p>
    <w:p w14:paraId="725313C1" w14:textId="77777777" w:rsidR="00164753" w:rsidRPr="00164753" w:rsidRDefault="00164753" w:rsidP="00164753">
      <w:pPr>
        <w:spacing w:after="0"/>
        <w:rPr>
          <w:rFonts w:cstheme="minorHAnsi"/>
          <w:i/>
          <w:iCs/>
          <w:lang w:val="es-BO"/>
        </w:rPr>
      </w:pPr>
      <w:r w:rsidRPr="00164753">
        <w:rPr>
          <w:rFonts w:cstheme="minorHAnsi"/>
          <w:i/>
          <w:iCs/>
          <w:lang w:val="es-BO"/>
        </w:rPr>
        <w:t>Colectivo DSG Cochabamba</w:t>
      </w:r>
    </w:p>
    <w:p w14:paraId="7829CBBF" w14:textId="77777777" w:rsidR="00164753" w:rsidRPr="00164753" w:rsidRDefault="00164753" w:rsidP="00164753">
      <w:pPr>
        <w:spacing w:after="0"/>
        <w:rPr>
          <w:rFonts w:cstheme="minorHAnsi"/>
          <w:i/>
          <w:iCs/>
          <w:lang w:val="es-BO"/>
        </w:rPr>
      </w:pPr>
      <w:r w:rsidRPr="00164753">
        <w:rPr>
          <w:rFonts w:cstheme="minorHAnsi"/>
          <w:i/>
          <w:iCs/>
          <w:lang w:val="es-BO"/>
        </w:rPr>
        <w:t>Colectivo GLBT del Sur</w:t>
      </w:r>
    </w:p>
    <w:p w14:paraId="767A494E" w14:textId="77777777" w:rsidR="00164753" w:rsidRPr="00164753" w:rsidRDefault="00164753" w:rsidP="00164753">
      <w:pPr>
        <w:spacing w:after="0"/>
        <w:rPr>
          <w:rFonts w:cstheme="minorHAnsi"/>
          <w:i/>
          <w:iCs/>
          <w:lang w:val="es-BO"/>
        </w:rPr>
      </w:pPr>
      <w:r w:rsidRPr="00164753">
        <w:rPr>
          <w:rFonts w:cstheme="minorHAnsi"/>
          <w:i/>
          <w:iCs/>
          <w:lang w:val="es-BO"/>
        </w:rPr>
        <w:t>Colectivo TLGB Oruro</w:t>
      </w:r>
    </w:p>
    <w:p w14:paraId="4C5B3D55" w14:textId="77777777" w:rsidR="00164753" w:rsidRPr="00164753" w:rsidRDefault="00164753" w:rsidP="00164753">
      <w:pPr>
        <w:spacing w:after="0"/>
        <w:rPr>
          <w:rFonts w:cstheme="minorHAnsi"/>
          <w:i/>
          <w:iCs/>
          <w:lang w:val="es-BO"/>
        </w:rPr>
      </w:pPr>
      <w:r w:rsidRPr="00164753">
        <w:rPr>
          <w:rFonts w:cstheme="minorHAnsi"/>
          <w:i/>
          <w:iCs/>
          <w:lang w:val="es-BO"/>
        </w:rPr>
        <w:t>Equidad – Oruro</w:t>
      </w:r>
    </w:p>
    <w:p w14:paraId="634CB36E" w14:textId="77777777" w:rsidR="00164753" w:rsidRPr="00164753" w:rsidRDefault="00164753" w:rsidP="00164753">
      <w:pPr>
        <w:spacing w:after="0"/>
        <w:rPr>
          <w:rFonts w:cstheme="minorHAnsi"/>
          <w:i/>
          <w:iCs/>
          <w:lang w:val="es-BO"/>
        </w:rPr>
      </w:pPr>
      <w:r w:rsidRPr="00164753">
        <w:rPr>
          <w:rFonts w:cstheme="minorHAnsi"/>
          <w:i/>
          <w:iCs/>
          <w:lang w:val="es-BO"/>
        </w:rPr>
        <w:t>Fundación BAKER</w:t>
      </w:r>
    </w:p>
    <w:p w14:paraId="108C5CBA" w14:textId="77777777" w:rsidR="00164753" w:rsidRPr="00164753" w:rsidRDefault="00164753" w:rsidP="00164753">
      <w:pPr>
        <w:spacing w:after="0"/>
        <w:rPr>
          <w:rFonts w:cstheme="minorHAnsi"/>
          <w:i/>
          <w:iCs/>
          <w:lang w:val="es-BO"/>
        </w:rPr>
      </w:pPr>
      <w:r w:rsidRPr="00164753">
        <w:rPr>
          <w:rFonts w:cstheme="minorHAnsi"/>
          <w:i/>
          <w:iCs/>
          <w:lang w:val="es-BO"/>
        </w:rPr>
        <w:t>Fundación Diversa</w:t>
      </w:r>
    </w:p>
    <w:p w14:paraId="73CE1645" w14:textId="77777777" w:rsidR="00164753" w:rsidRPr="00164753" w:rsidRDefault="00164753" w:rsidP="00164753">
      <w:pPr>
        <w:spacing w:after="0"/>
        <w:rPr>
          <w:rFonts w:cstheme="minorHAnsi"/>
          <w:i/>
          <w:iCs/>
          <w:lang w:val="es-BO"/>
        </w:rPr>
      </w:pPr>
      <w:r w:rsidRPr="00164753">
        <w:rPr>
          <w:rFonts w:cstheme="minorHAnsi"/>
          <w:i/>
          <w:iCs/>
          <w:lang w:val="es-BO"/>
        </w:rPr>
        <w:t>Hombres Trans Diversos – Bolivia</w:t>
      </w:r>
    </w:p>
    <w:p w14:paraId="443958F1" w14:textId="77777777" w:rsidR="00164753" w:rsidRPr="00164753" w:rsidRDefault="00164753" w:rsidP="00164753">
      <w:pPr>
        <w:spacing w:after="0"/>
        <w:rPr>
          <w:rFonts w:cstheme="minorHAnsi"/>
          <w:i/>
          <w:iCs/>
          <w:lang w:val="es-BO"/>
        </w:rPr>
      </w:pPr>
      <w:r w:rsidRPr="00164753">
        <w:rPr>
          <w:rFonts w:cstheme="minorHAnsi"/>
          <w:i/>
          <w:iCs/>
          <w:lang w:val="es-BO"/>
        </w:rPr>
        <w:t>Movimiento LGBT Chuquisaca</w:t>
      </w:r>
    </w:p>
    <w:p w14:paraId="6715E366" w14:textId="77777777" w:rsidR="00164753" w:rsidRPr="00164753" w:rsidRDefault="00164753" w:rsidP="00164753">
      <w:pPr>
        <w:spacing w:after="0"/>
        <w:rPr>
          <w:rFonts w:cstheme="minorHAnsi"/>
          <w:i/>
          <w:iCs/>
          <w:lang w:val="es-BO"/>
        </w:rPr>
      </w:pPr>
      <w:r w:rsidRPr="00164753">
        <w:rPr>
          <w:rFonts w:cstheme="minorHAnsi"/>
          <w:i/>
          <w:iCs/>
          <w:lang w:val="es-BO"/>
        </w:rPr>
        <w:t>Movimiento LGBT Santa Cruz</w:t>
      </w:r>
    </w:p>
    <w:p w14:paraId="4DC1B5B1" w14:textId="77777777" w:rsidR="00164753" w:rsidRPr="00164753" w:rsidRDefault="00164753" w:rsidP="00164753">
      <w:pPr>
        <w:spacing w:after="0"/>
        <w:rPr>
          <w:rFonts w:cstheme="minorHAnsi"/>
          <w:i/>
          <w:iCs/>
          <w:lang w:val="es-BO"/>
        </w:rPr>
      </w:pPr>
      <w:r w:rsidRPr="00164753">
        <w:rPr>
          <w:rFonts w:cstheme="minorHAnsi"/>
          <w:i/>
          <w:iCs/>
          <w:lang w:val="es-BO"/>
        </w:rPr>
        <w:t>Movimiento Trans Feminista</w:t>
      </w:r>
    </w:p>
    <w:p w14:paraId="1B6427E3" w14:textId="77777777" w:rsidR="00164753" w:rsidRPr="004B6662" w:rsidRDefault="00164753" w:rsidP="00164753">
      <w:pPr>
        <w:spacing w:after="0"/>
        <w:rPr>
          <w:rFonts w:cstheme="minorHAnsi"/>
          <w:i/>
          <w:iCs/>
        </w:rPr>
      </w:pPr>
      <w:r w:rsidRPr="004B6662">
        <w:rPr>
          <w:rFonts w:cstheme="minorHAnsi"/>
          <w:i/>
          <w:iCs/>
        </w:rPr>
        <w:t>Organización Juvenil The Power LGBTI+</w:t>
      </w:r>
    </w:p>
    <w:p w14:paraId="6C5AE81C" w14:textId="77777777" w:rsidR="00164753" w:rsidRPr="00164753" w:rsidRDefault="00164753" w:rsidP="00164753">
      <w:pPr>
        <w:spacing w:after="0"/>
        <w:rPr>
          <w:rFonts w:cstheme="minorHAnsi"/>
          <w:i/>
          <w:iCs/>
          <w:lang w:val="es-BO"/>
        </w:rPr>
      </w:pPr>
      <w:r w:rsidRPr="00164753">
        <w:rPr>
          <w:rFonts w:cstheme="minorHAnsi"/>
          <w:i/>
          <w:iCs/>
          <w:lang w:val="es-BO"/>
        </w:rPr>
        <w:t>OTRAF – Bolivia</w:t>
      </w:r>
    </w:p>
    <w:p w14:paraId="7687604C" w14:textId="77777777" w:rsidR="00164753" w:rsidRPr="00164753" w:rsidRDefault="00164753" w:rsidP="00164753">
      <w:pPr>
        <w:spacing w:after="0"/>
        <w:rPr>
          <w:rFonts w:cstheme="minorHAnsi"/>
          <w:i/>
          <w:iCs/>
          <w:lang w:val="es-BO"/>
        </w:rPr>
      </w:pPr>
      <w:r w:rsidRPr="00164753">
        <w:rPr>
          <w:rFonts w:cstheme="minorHAnsi"/>
          <w:i/>
          <w:iCs/>
          <w:lang w:val="es-BO"/>
        </w:rPr>
        <w:t>Personas Trans Santa Cruz</w:t>
      </w:r>
    </w:p>
    <w:p w14:paraId="04A418CE" w14:textId="77777777" w:rsidR="00190097" w:rsidRDefault="00164753" w:rsidP="00164753">
      <w:pPr>
        <w:spacing w:after="0"/>
        <w:rPr>
          <w:rFonts w:cstheme="minorHAnsi"/>
          <w:i/>
          <w:iCs/>
        </w:rPr>
      </w:pPr>
      <w:r>
        <w:rPr>
          <w:rFonts w:cstheme="minorHAnsi"/>
          <w:i/>
          <w:iCs/>
        </w:rPr>
        <w:t xml:space="preserve">Red </w:t>
      </w:r>
      <w:r w:rsidRPr="004B6662">
        <w:rPr>
          <w:rFonts w:cstheme="minorHAnsi"/>
          <w:i/>
          <w:iCs/>
        </w:rPr>
        <w:t>Trébol Bolivia</w:t>
      </w:r>
    </w:p>
    <w:p w14:paraId="428633A1" w14:textId="3128ED18" w:rsidR="00190097" w:rsidRPr="004B6662" w:rsidRDefault="00190097" w:rsidP="00164753">
      <w:pPr>
        <w:spacing w:after="0"/>
        <w:rPr>
          <w:rFonts w:cstheme="minorHAnsi"/>
          <w:i/>
          <w:iCs/>
        </w:rPr>
        <w:sectPr w:rsidR="00190097" w:rsidRPr="004B6662" w:rsidSect="004B6662">
          <w:type w:val="continuous"/>
          <w:pgSz w:w="12240" w:h="15840"/>
          <w:pgMar w:top="1440" w:right="1440" w:bottom="1440" w:left="1440" w:header="720" w:footer="720" w:gutter="0"/>
          <w:cols w:num="2" w:space="720"/>
          <w:docGrid w:linePitch="360"/>
        </w:sectPr>
      </w:pPr>
    </w:p>
    <w:p w14:paraId="25017B98" w14:textId="77777777" w:rsidR="00452B59" w:rsidRPr="00C26BC2" w:rsidRDefault="00BE7482">
      <w:pPr>
        <w:rPr>
          <w:i/>
          <w:iCs/>
        </w:rPr>
        <w:sectPr w:rsidR="00452B59" w:rsidRPr="00C26BC2" w:rsidSect="00C97120">
          <w:type w:val="continuous"/>
          <w:pgSz w:w="12240" w:h="15840"/>
          <w:pgMar w:top="1440" w:right="1440" w:bottom="1440" w:left="1440" w:header="720" w:footer="720" w:gutter="0"/>
          <w:cols w:num="2" w:space="720"/>
          <w:docGrid w:linePitch="360"/>
        </w:sectPr>
      </w:pPr>
      <w:r w:rsidRPr="00C26BC2">
        <w:rPr>
          <w:i/>
          <w:iCs/>
        </w:rPr>
        <w:br w:type="page"/>
      </w:r>
    </w:p>
    <w:p w14:paraId="4D8C64A3" w14:textId="6D1BE3DF" w:rsidR="00DF7D50" w:rsidRDefault="00DF7D50" w:rsidP="004068EF">
      <w:pPr>
        <w:spacing w:after="0"/>
        <w:rPr>
          <w:b/>
          <w:bCs/>
        </w:rPr>
      </w:pPr>
      <w:r w:rsidRPr="00C26BC2">
        <w:rPr>
          <w:b/>
          <w:bCs/>
          <w:sz w:val="28"/>
          <w:szCs w:val="28"/>
        </w:rPr>
        <w:lastRenderedPageBreak/>
        <w:t>Presenta</w:t>
      </w:r>
      <w:r w:rsidR="008F43D5">
        <w:rPr>
          <w:b/>
          <w:bCs/>
          <w:sz w:val="28"/>
          <w:szCs w:val="28"/>
        </w:rPr>
        <w:t>tio</w:t>
      </w:r>
      <w:r w:rsidRPr="00C26BC2">
        <w:rPr>
          <w:b/>
          <w:bCs/>
          <w:sz w:val="28"/>
          <w:szCs w:val="28"/>
        </w:rPr>
        <w:t>n</w:t>
      </w:r>
      <w:r w:rsidRPr="00C26BC2">
        <w:rPr>
          <w:b/>
          <w:bCs/>
        </w:rPr>
        <w:t xml:space="preserve">. </w:t>
      </w:r>
    </w:p>
    <w:p w14:paraId="76C4C936" w14:textId="77777777" w:rsidR="004068EF" w:rsidRPr="00C26BC2" w:rsidRDefault="004068EF" w:rsidP="004068EF">
      <w:pPr>
        <w:spacing w:after="0"/>
        <w:rPr>
          <w:b/>
          <w:bCs/>
        </w:rPr>
      </w:pPr>
    </w:p>
    <w:p w14:paraId="1DFDADF0" w14:textId="11535905" w:rsidR="00DF7D50" w:rsidRDefault="00386641" w:rsidP="00121A22">
      <w:pPr>
        <w:pStyle w:val="Prrafodelista"/>
        <w:numPr>
          <w:ilvl w:val="0"/>
          <w:numId w:val="7"/>
        </w:numPr>
        <w:spacing w:after="0"/>
        <w:jc w:val="both"/>
      </w:pPr>
      <w:r w:rsidRPr="00386641">
        <w:t>A coalition of civil society organizations</w:t>
      </w:r>
      <w:r>
        <w:t>, networks,</w:t>
      </w:r>
      <w:r w:rsidRPr="00386641">
        <w:t xml:space="preserve"> and activists for the rights of LGBTIQ+ people in Bolivia ha</w:t>
      </w:r>
      <w:r w:rsidR="00C26BC2">
        <w:t>ve</w:t>
      </w:r>
      <w:r w:rsidRPr="00386641">
        <w:t xml:space="preserve"> </w:t>
      </w:r>
      <w:r w:rsidR="00C26BC2">
        <w:t>prepared</w:t>
      </w:r>
      <w:r w:rsidRPr="00386641">
        <w:t xml:space="preserve"> this alternative report </w:t>
      </w:r>
      <w:r w:rsidR="00766D12">
        <w:t>for</w:t>
      </w:r>
      <w:r w:rsidRPr="00386641">
        <w:t xml:space="preserve"> the Committee on the Elimination of Racial Discrimination (CERD) to assess the</w:t>
      </w:r>
      <w:r w:rsidR="00AB5B67">
        <w:t xml:space="preserve"> </w:t>
      </w:r>
      <w:r w:rsidRPr="00386641">
        <w:t xml:space="preserve">Plurinational </w:t>
      </w:r>
      <w:r w:rsidR="00AB5B67">
        <w:t xml:space="preserve">State </w:t>
      </w:r>
      <w:r w:rsidRPr="00386641">
        <w:t xml:space="preserve">of Bolivia's compliance with the International Convention on the Elimination of </w:t>
      </w:r>
      <w:r w:rsidR="00C64DEB">
        <w:t>A</w:t>
      </w:r>
      <w:r w:rsidRPr="00386641">
        <w:t xml:space="preserve">ll Forms of Racial Discrimination (ICERD) with regard to the rights of LGBTIQ+ people. The report </w:t>
      </w:r>
      <w:r w:rsidR="00AB5B67">
        <w:t xml:space="preserve">was </w:t>
      </w:r>
      <w:r w:rsidR="00BB30C2">
        <w:t xml:space="preserve">made through a </w:t>
      </w:r>
      <w:r w:rsidRPr="00386641">
        <w:t xml:space="preserve">participatory </w:t>
      </w:r>
      <w:r w:rsidR="00BB30C2">
        <w:t>approach</w:t>
      </w:r>
      <w:r w:rsidRPr="00386641">
        <w:t xml:space="preserve"> that included in-person and virtual interviews and a national event.</w:t>
      </w:r>
      <w:r w:rsidR="00DF7D50" w:rsidRPr="00475D56">
        <w:t xml:space="preserve"> </w:t>
      </w:r>
    </w:p>
    <w:p w14:paraId="37FE59C5" w14:textId="49248348" w:rsidR="00C97120" w:rsidRDefault="00975784" w:rsidP="00121A22">
      <w:pPr>
        <w:pStyle w:val="Prrafodelista"/>
        <w:numPr>
          <w:ilvl w:val="0"/>
          <w:numId w:val="7"/>
        </w:numPr>
        <w:spacing w:after="0"/>
        <w:jc w:val="both"/>
      </w:pPr>
      <w:r w:rsidRPr="00975784">
        <w:t xml:space="preserve">ICERD was ratified by </w:t>
      </w:r>
      <w:r>
        <w:t xml:space="preserve">the Plurinational State of </w:t>
      </w:r>
      <w:r w:rsidRPr="00975784">
        <w:t>Bolivia through Supreme Decree No. 9345 of August 13</w:t>
      </w:r>
      <w:r w:rsidR="00811B17">
        <w:t>th</w:t>
      </w:r>
      <w:r w:rsidRPr="00975784">
        <w:t>, 1970, and elevated to the rank of Law No. 1978 on May 14</w:t>
      </w:r>
      <w:r w:rsidR="00811B17">
        <w:t>th</w:t>
      </w:r>
      <w:r w:rsidRPr="00975784">
        <w:t>, 1999</w:t>
      </w:r>
      <w:r w:rsidR="00DF7D50" w:rsidRPr="00975784">
        <w:t>.</w:t>
      </w:r>
    </w:p>
    <w:p w14:paraId="121B2224" w14:textId="77777777" w:rsidR="004068EF" w:rsidRDefault="004068EF" w:rsidP="004068EF">
      <w:pPr>
        <w:spacing w:after="0"/>
        <w:jc w:val="both"/>
        <w:rPr>
          <w:b/>
          <w:bCs/>
          <w:sz w:val="28"/>
          <w:szCs w:val="28"/>
        </w:rPr>
      </w:pPr>
    </w:p>
    <w:p w14:paraId="37589713" w14:textId="7CD24867" w:rsidR="00BB30C2" w:rsidRDefault="00BB30C2" w:rsidP="004068EF">
      <w:pPr>
        <w:spacing w:after="0"/>
        <w:jc w:val="both"/>
        <w:rPr>
          <w:b/>
          <w:bCs/>
          <w:sz w:val="28"/>
          <w:szCs w:val="28"/>
        </w:rPr>
      </w:pPr>
      <w:r w:rsidRPr="00A73979">
        <w:rPr>
          <w:b/>
          <w:bCs/>
          <w:sz w:val="28"/>
          <w:szCs w:val="28"/>
        </w:rPr>
        <w:t xml:space="preserve">National context and legal framework </w:t>
      </w:r>
      <w:r w:rsidR="00575AB1">
        <w:rPr>
          <w:b/>
          <w:bCs/>
          <w:sz w:val="28"/>
          <w:szCs w:val="28"/>
        </w:rPr>
        <w:t>regarding</w:t>
      </w:r>
      <w:r w:rsidRPr="00A73979">
        <w:rPr>
          <w:b/>
          <w:bCs/>
          <w:sz w:val="28"/>
          <w:szCs w:val="28"/>
        </w:rPr>
        <w:t xml:space="preserve"> LGBTIQ+ people and indigenous peoples</w:t>
      </w:r>
      <w:r w:rsidR="00FC0F66">
        <w:rPr>
          <w:b/>
          <w:bCs/>
          <w:sz w:val="28"/>
          <w:szCs w:val="28"/>
        </w:rPr>
        <w:t>.</w:t>
      </w:r>
    </w:p>
    <w:p w14:paraId="3FA66C7F" w14:textId="77777777" w:rsidR="004068EF" w:rsidRDefault="004068EF" w:rsidP="004068EF">
      <w:pPr>
        <w:spacing w:after="0"/>
        <w:jc w:val="both"/>
        <w:rPr>
          <w:b/>
          <w:bCs/>
        </w:rPr>
      </w:pPr>
    </w:p>
    <w:p w14:paraId="6FE65FF2" w14:textId="1C690CB7" w:rsidR="00A367CA" w:rsidRDefault="00A367CA" w:rsidP="00121A22">
      <w:pPr>
        <w:pStyle w:val="Prrafodelista"/>
        <w:numPr>
          <w:ilvl w:val="0"/>
          <w:numId w:val="7"/>
        </w:numPr>
        <w:spacing w:after="0"/>
        <w:jc w:val="both"/>
      </w:pPr>
      <w:r w:rsidRPr="00A367CA">
        <w:t xml:space="preserve">According to the </w:t>
      </w:r>
      <w:r w:rsidR="009D3CEB">
        <w:t xml:space="preserve">State model established in the </w:t>
      </w:r>
      <w:r w:rsidRPr="00A367CA">
        <w:t xml:space="preserve">Constitution, Bolivia is a Social, Unitary State of </w:t>
      </w:r>
      <w:r w:rsidRPr="00121A22">
        <w:rPr>
          <w:b/>
          <w:bCs/>
        </w:rPr>
        <w:t>Plurinational</w:t>
      </w:r>
      <w:r w:rsidRPr="00A367CA">
        <w:t xml:space="preserve"> Communitarian Law, free, independent, sovereign, democratic, </w:t>
      </w:r>
      <w:r w:rsidRPr="00121A22">
        <w:rPr>
          <w:b/>
          <w:bCs/>
          <w:i/>
          <w:iCs/>
        </w:rPr>
        <w:t>intercultural</w:t>
      </w:r>
      <w:r w:rsidRPr="00A367CA">
        <w:t xml:space="preserve">, decentralized and with autonomies. It was founded on political, economic, judicial, cultural and linguistic </w:t>
      </w:r>
      <w:r w:rsidRPr="00121A22">
        <w:rPr>
          <w:b/>
          <w:bCs/>
          <w:i/>
          <w:iCs/>
        </w:rPr>
        <w:t>plurality</w:t>
      </w:r>
      <w:r w:rsidRPr="00A367CA">
        <w:t xml:space="preserve"> and </w:t>
      </w:r>
      <w:r w:rsidRPr="00121A22">
        <w:rPr>
          <w:b/>
          <w:bCs/>
          <w:i/>
          <w:iCs/>
        </w:rPr>
        <w:t>pluralism</w:t>
      </w:r>
      <w:r w:rsidRPr="00A367CA">
        <w:t>, within the integrative process of the country</w:t>
      </w:r>
      <w:r w:rsidR="00DC68CB">
        <w:rPr>
          <w:rStyle w:val="Refdenotaalpie"/>
        </w:rPr>
        <w:footnoteReference w:id="1"/>
      </w:r>
      <w:r>
        <w:t xml:space="preserve">. </w:t>
      </w:r>
    </w:p>
    <w:p w14:paraId="272A4C05" w14:textId="1CB3271F" w:rsidR="00121A22" w:rsidRDefault="00454F1E" w:rsidP="00121A22">
      <w:pPr>
        <w:pStyle w:val="Prrafodelista"/>
        <w:numPr>
          <w:ilvl w:val="0"/>
          <w:numId w:val="7"/>
        </w:numPr>
        <w:spacing w:after="0"/>
        <w:jc w:val="both"/>
        <w:rPr>
          <w:noProof/>
        </w:rPr>
      </w:pPr>
      <w:r w:rsidRPr="00454F1E">
        <w:rPr>
          <w:noProof/>
        </w:rPr>
        <w:t>In this regard,</w:t>
      </w:r>
      <w:r w:rsidRPr="00121A22">
        <w:rPr>
          <w:b/>
          <w:bCs/>
          <w:noProof/>
        </w:rPr>
        <w:t xml:space="preserve"> </w:t>
      </w:r>
      <w:r w:rsidRPr="00454F1E">
        <w:rPr>
          <w:noProof/>
        </w:rPr>
        <w:t>t</w:t>
      </w:r>
      <w:r w:rsidR="006156BC" w:rsidRPr="006156BC">
        <w:rPr>
          <w:noProof/>
        </w:rPr>
        <w:t>he population of Bolivia is composed of all Bolivians,</w:t>
      </w:r>
      <w:r w:rsidR="00AA2A95">
        <w:rPr>
          <w:noProof/>
        </w:rPr>
        <w:t xml:space="preserve"> women and men,</w:t>
      </w:r>
      <w:r w:rsidR="006156BC" w:rsidRPr="006156BC">
        <w:rPr>
          <w:noProof/>
        </w:rPr>
        <w:t xml:space="preserve"> </w:t>
      </w:r>
      <w:r w:rsidR="00B420CE" w:rsidRPr="00B420CE">
        <w:rPr>
          <w:noProof/>
        </w:rPr>
        <w:t>native indigenous campesino nations and peoples</w:t>
      </w:r>
      <w:r w:rsidR="006156BC" w:rsidRPr="006156BC">
        <w:rPr>
          <w:noProof/>
        </w:rPr>
        <w:t>, intercultural</w:t>
      </w:r>
      <w:r w:rsidR="00B420CE">
        <w:rPr>
          <w:noProof/>
        </w:rPr>
        <w:t xml:space="preserve"> </w:t>
      </w:r>
      <w:r w:rsidR="006156BC" w:rsidRPr="006156BC">
        <w:rPr>
          <w:noProof/>
        </w:rPr>
        <w:t>and Afro-Bolivian communities, who together constitute the Bolivian people</w:t>
      </w:r>
      <w:r w:rsidR="008E0A4B">
        <w:rPr>
          <w:rStyle w:val="Refdenotaalpie"/>
          <w:noProof/>
        </w:rPr>
        <w:footnoteReference w:id="2"/>
      </w:r>
      <w:r w:rsidR="006156BC" w:rsidRPr="006156BC">
        <w:rPr>
          <w:noProof/>
        </w:rPr>
        <w:t xml:space="preserve">. In recognition of the linguistic and cultural plurality of the country, </w:t>
      </w:r>
      <w:r w:rsidR="008E0A4B">
        <w:rPr>
          <w:noProof/>
        </w:rPr>
        <w:t xml:space="preserve">besides </w:t>
      </w:r>
      <w:r w:rsidR="006156BC" w:rsidRPr="006156BC">
        <w:rPr>
          <w:noProof/>
        </w:rPr>
        <w:t>Spanish</w:t>
      </w:r>
      <w:r w:rsidR="008E0A4B">
        <w:rPr>
          <w:noProof/>
        </w:rPr>
        <w:t xml:space="preserve"> the following are </w:t>
      </w:r>
      <w:r w:rsidR="007A1C01">
        <w:rPr>
          <w:noProof/>
        </w:rPr>
        <w:t xml:space="preserve">also </w:t>
      </w:r>
      <w:r w:rsidR="006156BC" w:rsidRPr="006156BC">
        <w:rPr>
          <w:noProof/>
        </w:rPr>
        <w:t>official languages</w:t>
      </w:r>
      <w:r w:rsidR="008E0A4B">
        <w:rPr>
          <w:noProof/>
        </w:rPr>
        <w:t xml:space="preserve">: </w:t>
      </w:r>
      <w:r w:rsidR="008E0A4B" w:rsidRPr="00121A22">
        <w:rPr>
          <w:i/>
          <w:iCs/>
          <w:noProof/>
        </w:rPr>
        <w:t>aymara, araona, baure, bésiro, canichana, cavineño, cayubaba, chácobo, chimán, ese ejja, guaraní, guarasu’we, guarayu, itonama, leco, machajuyai-kallawaya, machineri, maropa, mojeño-trinitario, mojeño-ignaciano, moré, mosetén, movima, pacawara, puquina, quechua, sirionó, tacana, tapiete, toromona, uru-chipaya, weenhayek, yaminawa, yuki, yuracaré y zamuco</w:t>
      </w:r>
      <w:r w:rsidR="008E0A4B">
        <w:rPr>
          <w:rStyle w:val="Refdenotaalpie"/>
          <w:noProof/>
        </w:rPr>
        <w:footnoteReference w:id="3"/>
      </w:r>
      <w:r w:rsidR="008E0A4B" w:rsidRPr="008E0A4B">
        <w:rPr>
          <w:noProof/>
        </w:rPr>
        <w:t>.</w:t>
      </w:r>
    </w:p>
    <w:p w14:paraId="7CDAF02E" w14:textId="29739F5F" w:rsidR="00487BAE" w:rsidRPr="00121A22" w:rsidRDefault="00A509B4" w:rsidP="004068EF">
      <w:pPr>
        <w:pStyle w:val="Prrafodelista"/>
        <w:numPr>
          <w:ilvl w:val="0"/>
          <w:numId w:val="7"/>
        </w:numPr>
        <w:spacing w:after="0"/>
        <w:jc w:val="both"/>
        <w:rPr>
          <w:b/>
          <w:bCs/>
        </w:rPr>
      </w:pPr>
      <w:r w:rsidRPr="00121A22">
        <w:rPr>
          <w:lang w:val="en"/>
        </w:rPr>
        <w:t xml:space="preserve">In turn, the Plurinational State of Bolivia has included in the Political Constitution of 2009, the </w:t>
      </w:r>
      <w:r w:rsidRPr="00121A22">
        <w:rPr>
          <w:b/>
          <w:bCs/>
          <w:lang w:val="en"/>
        </w:rPr>
        <w:t xml:space="preserve">prohibition of discrimination based on </w:t>
      </w:r>
      <w:r w:rsidRPr="00121A22">
        <w:rPr>
          <w:b/>
          <w:bCs/>
          <w:i/>
          <w:iCs/>
          <w:lang w:val="en"/>
        </w:rPr>
        <w:t>sexual orientation</w:t>
      </w:r>
      <w:r w:rsidRPr="00121A22">
        <w:rPr>
          <w:b/>
          <w:bCs/>
          <w:lang w:val="en"/>
        </w:rPr>
        <w:t xml:space="preserve">, </w:t>
      </w:r>
      <w:r w:rsidRPr="00121A22">
        <w:rPr>
          <w:b/>
          <w:bCs/>
          <w:i/>
          <w:iCs/>
          <w:lang w:val="en"/>
        </w:rPr>
        <w:t>gender identity</w:t>
      </w:r>
      <w:r w:rsidRPr="00121A22">
        <w:rPr>
          <w:b/>
          <w:bCs/>
          <w:lang w:val="en"/>
        </w:rPr>
        <w:t xml:space="preserve">, </w:t>
      </w:r>
      <w:r w:rsidRPr="00121A22">
        <w:rPr>
          <w:b/>
          <w:bCs/>
          <w:i/>
          <w:iCs/>
          <w:lang w:val="en"/>
        </w:rPr>
        <w:t>origin</w:t>
      </w:r>
      <w:r w:rsidRPr="00121A22">
        <w:rPr>
          <w:b/>
          <w:bCs/>
          <w:lang w:val="en"/>
        </w:rPr>
        <w:t xml:space="preserve">, </w:t>
      </w:r>
      <w:r w:rsidRPr="00121A22">
        <w:rPr>
          <w:b/>
          <w:bCs/>
          <w:i/>
          <w:iCs/>
          <w:lang w:val="en"/>
        </w:rPr>
        <w:t>culture</w:t>
      </w:r>
      <w:r w:rsidRPr="00121A22">
        <w:rPr>
          <w:b/>
          <w:bCs/>
          <w:lang w:val="en"/>
        </w:rPr>
        <w:t xml:space="preserve">, </w:t>
      </w:r>
      <w:r w:rsidRPr="00121A22">
        <w:rPr>
          <w:b/>
          <w:bCs/>
          <w:i/>
          <w:iCs/>
          <w:lang w:val="en"/>
        </w:rPr>
        <w:t>language</w:t>
      </w:r>
      <w:r w:rsidRPr="00121A22">
        <w:rPr>
          <w:lang w:val="en"/>
        </w:rPr>
        <w:t xml:space="preserve">, among other categories, </w:t>
      </w:r>
      <w:r w:rsidR="00F05D14">
        <w:t>with the</w:t>
      </w:r>
      <w:r w:rsidR="00F05D14" w:rsidRPr="00F05D14">
        <w:t xml:space="preserve"> purpose or effect of nullifying or impairing the recognition, enjoyment or exercise, </w:t>
      </w:r>
      <w:r w:rsidRPr="00121A22">
        <w:rPr>
          <w:lang w:val="en"/>
        </w:rPr>
        <w:t>under conditions of equality,</w:t>
      </w:r>
      <w:r w:rsidR="00D857F1" w:rsidRPr="00121A22">
        <w:rPr>
          <w:lang w:val="en"/>
        </w:rPr>
        <w:t xml:space="preserve"> </w:t>
      </w:r>
      <w:r w:rsidRPr="00121A22">
        <w:rPr>
          <w:lang w:val="en"/>
        </w:rPr>
        <w:t>the rights of every person</w:t>
      </w:r>
      <w:r w:rsidR="005D046F">
        <w:rPr>
          <w:rStyle w:val="Refdenotaalpie"/>
          <w:lang w:val="en"/>
        </w:rPr>
        <w:footnoteReference w:id="4"/>
      </w:r>
      <w:r w:rsidR="005D046F" w:rsidRPr="00121A22">
        <w:rPr>
          <w:lang w:val="en"/>
        </w:rPr>
        <w:t>.</w:t>
      </w:r>
      <w:r w:rsidR="00DF000E" w:rsidRPr="00121A22">
        <w:rPr>
          <w:lang w:val="en"/>
        </w:rPr>
        <w:t xml:space="preserve"> Therefore, </w:t>
      </w:r>
      <w:r w:rsidR="00552C26" w:rsidRPr="00121A22">
        <w:rPr>
          <w:lang w:val="en"/>
        </w:rPr>
        <w:t xml:space="preserve">the Plurinational character of Bolivia </w:t>
      </w:r>
      <w:r w:rsidR="00C947E2" w:rsidRPr="00121A22">
        <w:rPr>
          <w:lang w:val="en"/>
        </w:rPr>
        <w:t>should not</w:t>
      </w:r>
      <w:r w:rsidR="00552C26" w:rsidRPr="00121A22">
        <w:rPr>
          <w:lang w:val="en"/>
        </w:rPr>
        <w:t xml:space="preserve"> be understood only as synony</w:t>
      </w:r>
      <w:r w:rsidR="00C947E2" w:rsidRPr="00121A22">
        <w:rPr>
          <w:lang w:val="en"/>
        </w:rPr>
        <w:t>m</w:t>
      </w:r>
      <w:r w:rsidR="00552C26" w:rsidRPr="00121A22">
        <w:rPr>
          <w:lang w:val="en"/>
        </w:rPr>
        <w:t xml:space="preserve"> </w:t>
      </w:r>
      <w:r w:rsidR="00A515F2" w:rsidRPr="00121A22">
        <w:rPr>
          <w:lang w:val="en"/>
        </w:rPr>
        <w:t>for</w:t>
      </w:r>
      <w:r w:rsidR="00552C26" w:rsidRPr="00121A22">
        <w:rPr>
          <w:lang w:val="en"/>
        </w:rPr>
        <w:t xml:space="preserve"> ethnic or cultural diversity, but must be </w:t>
      </w:r>
      <w:r w:rsidR="002B73EE" w:rsidRPr="00121A22">
        <w:rPr>
          <w:lang w:val="en"/>
        </w:rPr>
        <w:t>acknowledged</w:t>
      </w:r>
      <w:r w:rsidR="00552C26" w:rsidRPr="00121A22">
        <w:rPr>
          <w:lang w:val="en"/>
        </w:rPr>
        <w:t xml:space="preserve"> in the full dimension of its diversity, including the diverse sexual orientation, identity and gender expression of all</w:t>
      </w:r>
      <w:r w:rsidR="0018606E" w:rsidRPr="00121A22">
        <w:rPr>
          <w:lang w:val="en"/>
        </w:rPr>
        <w:t xml:space="preserve"> </w:t>
      </w:r>
      <w:r w:rsidR="00552C26" w:rsidRPr="00121A22">
        <w:rPr>
          <w:lang w:val="en"/>
        </w:rPr>
        <w:t>its inhabitants.</w:t>
      </w:r>
    </w:p>
    <w:p w14:paraId="278DDB6B" w14:textId="38286876" w:rsidR="0054644C" w:rsidRPr="00121A22" w:rsidRDefault="0084574A" w:rsidP="00121A22">
      <w:pPr>
        <w:pStyle w:val="Prrafodelista"/>
        <w:numPr>
          <w:ilvl w:val="0"/>
          <w:numId w:val="7"/>
        </w:numPr>
        <w:spacing w:after="0"/>
        <w:jc w:val="both"/>
        <w:rPr>
          <w:lang w:val="en"/>
        </w:rPr>
      </w:pPr>
      <w:r w:rsidRPr="00121A22">
        <w:rPr>
          <w:lang w:val="en"/>
        </w:rPr>
        <w:t>The principle of non-discrimination has also been included in around 25 national regulations, including Law No. 045 Against Racism and All Forms of Discrimination of 2010</w:t>
      </w:r>
      <w:r w:rsidR="00E969B9">
        <w:rPr>
          <w:rStyle w:val="Refdenotaalpie"/>
          <w:lang w:val="en"/>
        </w:rPr>
        <w:footnoteReference w:id="5"/>
      </w:r>
      <w:r w:rsidR="00835A7E" w:rsidRPr="00121A22">
        <w:rPr>
          <w:lang w:val="en"/>
        </w:rPr>
        <w:t xml:space="preserve">, which in addition </w:t>
      </w:r>
      <w:r w:rsidR="00835A7E" w:rsidRPr="00121A22">
        <w:rPr>
          <w:lang w:val="en"/>
        </w:rPr>
        <w:lastRenderedPageBreak/>
        <w:t xml:space="preserve">to defining the concepts of </w:t>
      </w:r>
      <w:r w:rsidR="00835A7E" w:rsidRPr="00121A22">
        <w:rPr>
          <w:b/>
          <w:bCs/>
          <w:i/>
          <w:iCs/>
          <w:lang w:val="en"/>
        </w:rPr>
        <w:t>racism</w:t>
      </w:r>
      <w:r w:rsidR="00835A7E" w:rsidRPr="00121A22">
        <w:rPr>
          <w:lang w:val="en"/>
        </w:rPr>
        <w:t xml:space="preserve">, </w:t>
      </w:r>
      <w:r w:rsidR="00835A7E" w:rsidRPr="00121A22">
        <w:rPr>
          <w:b/>
          <w:bCs/>
          <w:i/>
          <w:iCs/>
          <w:lang w:val="en"/>
        </w:rPr>
        <w:t>homophobia</w:t>
      </w:r>
      <w:r w:rsidR="00835A7E" w:rsidRPr="00121A22">
        <w:rPr>
          <w:lang w:val="en"/>
        </w:rPr>
        <w:t xml:space="preserve"> and </w:t>
      </w:r>
      <w:r w:rsidR="00835A7E" w:rsidRPr="00121A22">
        <w:rPr>
          <w:b/>
          <w:bCs/>
          <w:i/>
          <w:iCs/>
          <w:lang w:val="en"/>
        </w:rPr>
        <w:t>transphobia</w:t>
      </w:r>
      <w:r w:rsidR="00835A7E" w:rsidRPr="00121A22">
        <w:rPr>
          <w:lang w:val="en"/>
        </w:rPr>
        <w:t>, among others, modifications have been incorporated into the Penal Code, classifying as crimes</w:t>
      </w:r>
      <w:r w:rsidR="00152141" w:rsidRPr="00121A22">
        <w:rPr>
          <w:lang w:val="en"/>
        </w:rPr>
        <w:t>:</w:t>
      </w:r>
      <w:r w:rsidR="00835A7E" w:rsidRPr="00121A22">
        <w:rPr>
          <w:lang w:val="en"/>
        </w:rPr>
        <w:t xml:space="preserve"> racism</w:t>
      </w:r>
      <w:r w:rsidR="00281D10">
        <w:rPr>
          <w:lang w:val="en"/>
        </w:rPr>
        <w:t xml:space="preserve">, </w:t>
      </w:r>
      <w:r w:rsidR="00835A7E" w:rsidRPr="00121A22">
        <w:rPr>
          <w:lang w:val="en"/>
        </w:rPr>
        <w:t>discrimination, the dissemination and incitement of racism, participation in racist and discriminatory organizations and insults and other verbal attacks</w:t>
      </w:r>
      <w:r w:rsidR="00152141">
        <w:rPr>
          <w:rStyle w:val="Refdenotaalpie"/>
          <w:lang w:val="en"/>
        </w:rPr>
        <w:footnoteReference w:id="6"/>
      </w:r>
      <w:r w:rsidR="00835A7E" w:rsidRPr="00121A22">
        <w:rPr>
          <w:lang w:val="en"/>
        </w:rPr>
        <w:t>.</w:t>
      </w:r>
      <w:r w:rsidR="00765737" w:rsidRPr="00121A22">
        <w:rPr>
          <w:lang w:val="en"/>
        </w:rPr>
        <w:t xml:space="preserve"> </w:t>
      </w:r>
      <w:r w:rsidR="007F77DA" w:rsidRPr="00121A22">
        <w:rPr>
          <w:lang w:val="en"/>
        </w:rPr>
        <w:t>However, according to data from the Bolivian Information Agency, as of December 2022, only three cases of discrimination obtained a sentence, with more than 90% of the complaints being rejected, archived or dismissed</w:t>
      </w:r>
      <w:r w:rsidR="00BE75FD">
        <w:rPr>
          <w:rStyle w:val="Refdenotaalpie"/>
          <w:lang w:val="en"/>
        </w:rPr>
        <w:footnoteReference w:id="7"/>
      </w:r>
      <w:r w:rsidR="007F77DA" w:rsidRPr="00121A22">
        <w:rPr>
          <w:lang w:val="en"/>
        </w:rPr>
        <w:t>. None of the</w:t>
      </w:r>
      <w:r w:rsidR="009E78BF" w:rsidRPr="00121A22">
        <w:rPr>
          <w:lang w:val="en"/>
        </w:rPr>
        <w:t>se</w:t>
      </w:r>
      <w:r w:rsidR="007F77DA" w:rsidRPr="00121A22">
        <w:rPr>
          <w:lang w:val="en"/>
        </w:rPr>
        <w:t xml:space="preserve"> sentences correspond to complaints made by LGBTIQ+ people. This </w:t>
      </w:r>
      <w:r w:rsidR="00894E36" w:rsidRPr="00121A22">
        <w:rPr>
          <w:lang w:val="en"/>
        </w:rPr>
        <w:t>shows</w:t>
      </w:r>
      <w:r w:rsidR="007F77DA" w:rsidRPr="00121A22">
        <w:rPr>
          <w:lang w:val="en"/>
        </w:rPr>
        <w:t xml:space="preserve"> that Law No. 045 and the criminal procedure in this regard is inefficient and neither the racism nor the discrimination that exist in Bolivia </w:t>
      </w:r>
      <w:r w:rsidR="00894E36" w:rsidRPr="00121A22">
        <w:rPr>
          <w:lang w:val="en"/>
        </w:rPr>
        <w:t>are</w:t>
      </w:r>
      <w:r w:rsidR="007F77DA" w:rsidRPr="00121A22">
        <w:rPr>
          <w:lang w:val="en"/>
        </w:rPr>
        <w:t xml:space="preserve"> being punished.</w:t>
      </w:r>
    </w:p>
    <w:p w14:paraId="705DF5BD" w14:textId="56AB714A" w:rsidR="00894E36" w:rsidRPr="00121A22" w:rsidRDefault="00B53CF9" w:rsidP="004068EF">
      <w:pPr>
        <w:pStyle w:val="Prrafodelista"/>
        <w:numPr>
          <w:ilvl w:val="0"/>
          <w:numId w:val="7"/>
        </w:numPr>
        <w:spacing w:after="0"/>
        <w:jc w:val="both"/>
        <w:rPr>
          <w:lang w:val="en"/>
        </w:rPr>
      </w:pPr>
      <w:r w:rsidRPr="00121A22">
        <w:rPr>
          <w:lang w:val="en"/>
        </w:rPr>
        <w:t xml:space="preserve">Although the Penal Code includes a general aggravating circumstance for crimes committed </w:t>
      </w:r>
      <w:r w:rsidR="00241F69" w:rsidRPr="00121A22">
        <w:rPr>
          <w:lang w:val="en"/>
        </w:rPr>
        <w:t>o</w:t>
      </w:r>
      <w:r w:rsidR="00B257B8" w:rsidRPr="00121A22">
        <w:rPr>
          <w:lang w:val="en"/>
        </w:rPr>
        <w:t>n the grounds of</w:t>
      </w:r>
      <w:r w:rsidRPr="00121A22">
        <w:rPr>
          <w:lang w:val="en"/>
        </w:rPr>
        <w:t xml:space="preserve"> racis</w:t>
      </w:r>
      <w:r w:rsidR="00B257B8" w:rsidRPr="00121A22">
        <w:rPr>
          <w:lang w:val="en"/>
        </w:rPr>
        <w:t>m</w:t>
      </w:r>
      <w:r w:rsidRPr="00121A22">
        <w:rPr>
          <w:lang w:val="en"/>
        </w:rPr>
        <w:t xml:space="preserve"> and discrimina</w:t>
      </w:r>
      <w:r w:rsidR="00B257B8" w:rsidRPr="00121A22">
        <w:rPr>
          <w:lang w:val="en"/>
        </w:rPr>
        <w:t>tion</w:t>
      </w:r>
      <w:r w:rsidRPr="00121A22">
        <w:rPr>
          <w:lang w:val="en"/>
        </w:rPr>
        <w:t xml:space="preserve">, </w:t>
      </w:r>
      <w:r w:rsidR="007C7FA5" w:rsidRPr="00121A22">
        <w:rPr>
          <w:lang w:val="en"/>
        </w:rPr>
        <w:t>i</w:t>
      </w:r>
      <w:r w:rsidR="00B257B8" w:rsidRPr="00121A22">
        <w:rPr>
          <w:lang w:val="en"/>
        </w:rPr>
        <w:t>t</w:t>
      </w:r>
      <w:r w:rsidRPr="00121A22">
        <w:rPr>
          <w:lang w:val="en"/>
        </w:rPr>
        <w:t xml:space="preserve"> is not applied </w:t>
      </w:r>
      <w:r w:rsidR="00B257B8" w:rsidRPr="00121A22">
        <w:rPr>
          <w:lang w:val="en"/>
        </w:rPr>
        <w:t xml:space="preserve">effectively </w:t>
      </w:r>
      <w:r w:rsidRPr="00121A22">
        <w:rPr>
          <w:lang w:val="en"/>
        </w:rPr>
        <w:t xml:space="preserve">by the judicial or fiscal authorities. There are no specific provisions that punish hate crimes or crimes motivated by prejudice based on the sexual orientation, identity and gender expression of the victims, or that take into consideration </w:t>
      </w:r>
      <w:r w:rsidR="00C651B3" w:rsidRPr="00121A22">
        <w:rPr>
          <w:lang w:val="en"/>
        </w:rPr>
        <w:t xml:space="preserve">the </w:t>
      </w:r>
      <w:r w:rsidRPr="00121A22">
        <w:rPr>
          <w:lang w:val="en"/>
        </w:rPr>
        <w:t>intersectionality as an aggravating factor</w:t>
      </w:r>
      <w:r w:rsidR="00C651B3" w:rsidRPr="00121A22">
        <w:rPr>
          <w:lang w:val="en"/>
        </w:rPr>
        <w:t xml:space="preserve">. </w:t>
      </w:r>
      <w:r w:rsidRPr="00121A22">
        <w:rPr>
          <w:lang w:val="en"/>
        </w:rPr>
        <w:t xml:space="preserve">For example, cases of indigenous or racialized LGBTIQ+ population, who could also be sex workers, </w:t>
      </w:r>
      <w:r w:rsidR="00DB0599" w:rsidRPr="00121A22">
        <w:rPr>
          <w:lang w:val="en"/>
        </w:rPr>
        <w:t>elderly</w:t>
      </w:r>
      <w:r w:rsidRPr="00121A22">
        <w:rPr>
          <w:lang w:val="en"/>
        </w:rPr>
        <w:t>, or</w:t>
      </w:r>
      <w:r w:rsidR="004369F8" w:rsidRPr="00121A22">
        <w:rPr>
          <w:lang w:val="en"/>
        </w:rPr>
        <w:t xml:space="preserve"> living</w:t>
      </w:r>
      <w:r w:rsidRPr="00121A22">
        <w:rPr>
          <w:lang w:val="en"/>
        </w:rPr>
        <w:t xml:space="preserve"> in poverty, contexts in which</w:t>
      </w:r>
      <w:r w:rsidR="004369F8" w:rsidRPr="00121A22">
        <w:rPr>
          <w:lang w:val="en"/>
        </w:rPr>
        <w:t xml:space="preserve"> </w:t>
      </w:r>
      <w:r w:rsidRPr="00121A22">
        <w:rPr>
          <w:lang w:val="en"/>
        </w:rPr>
        <w:t>more than one category</w:t>
      </w:r>
      <w:r w:rsidR="004369F8" w:rsidRPr="00121A22">
        <w:rPr>
          <w:lang w:val="en"/>
        </w:rPr>
        <w:t xml:space="preserve"> converge</w:t>
      </w:r>
      <w:r w:rsidRPr="00121A22">
        <w:rPr>
          <w:lang w:val="en"/>
        </w:rPr>
        <w:t xml:space="preserve">, the situation of vulnerability </w:t>
      </w:r>
      <w:r w:rsidR="00600B30" w:rsidRPr="00121A22">
        <w:rPr>
          <w:lang w:val="en"/>
        </w:rPr>
        <w:t xml:space="preserve">deepens and </w:t>
      </w:r>
      <w:r w:rsidRPr="00121A22">
        <w:rPr>
          <w:lang w:val="en"/>
        </w:rPr>
        <w:t xml:space="preserve">intensifies the </w:t>
      </w:r>
      <w:r w:rsidR="001828C7" w:rsidRPr="00121A22">
        <w:rPr>
          <w:lang w:val="en"/>
        </w:rPr>
        <w:t>cruelty</w:t>
      </w:r>
      <w:r w:rsidRPr="00121A22">
        <w:rPr>
          <w:lang w:val="en"/>
        </w:rPr>
        <w:t xml:space="preserve"> with which these crimes are committed.</w:t>
      </w:r>
    </w:p>
    <w:p w14:paraId="6D4B07E3" w14:textId="77777777" w:rsidR="00C87095" w:rsidRDefault="00C87095" w:rsidP="004068EF">
      <w:pPr>
        <w:pStyle w:val="Prrafodelista"/>
        <w:numPr>
          <w:ilvl w:val="0"/>
          <w:numId w:val="7"/>
        </w:numPr>
        <w:spacing w:after="0"/>
        <w:jc w:val="both"/>
        <w:rPr>
          <w:lang w:val="en"/>
        </w:rPr>
      </w:pPr>
      <w:r w:rsidRPr="00C87095">
        <w:rPr>
          <w:lang w:val="en"/>
        </w:rPr>
        <w:t xml:space="preserve">The absence of official data and statistics regarding </w:t>
      </w:r>
      <w:r w:rsidRPr="00C87095">
        <w:rPr>
          <w:b/>
          <w:bCs/>
          <w:lang w:val="en"/>
        </w:rPr>
        <w:t>hate crimes or prejudiced-motivated crimes</w:t>
      </w:r>
      <w:r w:rsidRPr="00C87095">
        <w:rPr>
          <w:lang w:val="en"/>
        </w:rPr>
        <w:t xml:space="preserve"> disaggregated by diverse sexual characteristics, sexual orientation, gender identity and expression, that converge with racial discrimination, makes invisible the reality of people who suffer from intersectional discrimination.</w:t>
      </w:r>
    </w:p>
    <w:p w14:paraId="3DAAC81B" w14:textId="1B08F7BF" w:rsidR="00835A0C" w:rsidRDefault="00835A0C" w:rsidP="00121A22">
      <w:pPr>
        <w:pStyle w:val="Prrafodelista"/>
        <w:numPr>
          <w:ilvl w:val="0"/>
          <w:numId w:val="7"/>
        </w:numPr>
        <w:spacing w:after="0"/>
        <w:jc w:val="both"/>
        <w:rPr>
          <w:lang w:val="en"/>
        </w:rPr>
      </w:pPr>
      <w:r w:rsidRPr="00835A0C">
        <w:rPr>
          <w:lang w:val="en"/>
        </w:rPr>
        <w:t>According to data from the last National Population and Housing Census carried out in 2012 by the National Institute of Statistics, 41.75% (4.2 million people) identify as indigenous population</w:t>
      </w:r>
      <w:r>
        <w:rPr>
          <w:lang w:val="en"/>
        </w:rPr>
        <w:t>.</w:t>
      </w:r>
      <w:r>
        <w:rPr>
          <w:rStyle w:val="Refdenotaalpie"/>
          <w:lang w:val="en"/>
        </w:rPr>
        <w:footnoteReference w:id="8"/>
      </w:r>
      <w:r w:rsidRPr="00835A0C">
        <w:rPr>
          <w:lang w:val="en"/>
        </w:rPr>
        <w:t xml:space="preserve"> However, from this data, the number of people who also have diverse sexual characteristics, sexual orientation, gender identity and expression, is unknown. Unfortunately, no questions related to LGBTIQ+ population will be included in the census ballot for the 2024 Population and Housing Census to know more precisely the percentage that it represents, which would help to meet their needs in a better way, especially those of indigenous LGBTIQ+ people.</w:t>
      </w:r>
    </w:p>
    <w:p w14:paraId="4358B189" w14:textId="51657E4A" w:rsidR="00112986" w:rsidRPr="00121A22" w:rsidRDefault="00E72181" w:rsidP="00121A22">
      <w:pPr>
        <w:pStyle w:val="Prrafodelista"/>
        <w:numPr>
          <w:ilvl w:val="0"/>
          <w:numId w:val="7"/>
        </w:numPr>
        <w:spacing w:after="0"/>
        <w:jc w:val="both"/>
        <w:rPr>
          <w:lang w:val="en"/>
        </w:rPr>
      </w:pPr>
      <w:r w:rsidRPr="00121A22">
        <w:rPr>
          <w:lang w:val="en"/>
        </w:rPr>
        <w:t>However, in 2022, the Ombudsman's Office, in collaboration with the National Institute of Statistics, carried out the first virtual survey on LGBTIQ+ population</w:t>
      </w:r>
      <w:r w:rsidR="00667FDB">
        <w:rPr>
          <w:rStyle w:val="Refdenotaalpie"/>
          <w:lang w:val="en"/>
        </w:rPr>
        <w:footnoteReference w:id="9"/>
      </w:r>
      <w:r w:rsidR="00714251" w:rsidRPr="00121A22">
        <w:rPr>
          <w:lang w:val="en"/>
        </w:rPr>
        <w:t xml:space="preserve"> with a </w:t>
      </w:r>
      <w:r w:rsidRPr="00121A22">
        <w:rPr>
          <w:lang w:val="en"/>
        </w:rPr>
        <w:t>sample of 4,054 people</w:t>
      </w:r>
      <w:r w:rsidR="00714251" w:rsidRPr="00121A22">
        <w:rPr>
          <w:lang w:val="en"/>
        </w:rPr>
        <w:t>. The results show that</w:t>
      </w:r>
      <w:r w:rsidRPr="00121A22">
        <w:rPr>
          <w:lang w:val="en"/>
        </w:rPr>
        <w:t xml:space="preserve"> 14% </w:t>
      </w:r>
      <w:r w:rsidR="00714251" w:rsidRPr="00121A22">
        <w:rPr>
          <w:lang w:val="en"/>
        </w:rPr>
        <w:t>of them</w:t>
      </w:r>
      <w:r w:rsidRPr="00121A22">
        <w:rPr>
          <w:lang w:val="en"/>
        </w:rPr>
        <w:t xml:space="preserve"> self-identif</w:t>
      </w:r>
      <w:r w:rsidR="00714251" w:rsidRPr="00121A22">
        <w:rPr>
          <w:lang w:val="en"/>
        </w:rPr>
        <w:t>y</w:t>
      </w:r>
      <w:r w:rsidRPr="00121A22">
        <w:rPr>
          <w:lang w:val="en"/>
        </w:rPr>
        <w:t xml:space="preserve"> as</w:t>
      </w:r>
      <w:r w:rsidR="00981866" w:rsidRPr="00121A22">
        <w:rPr>
          <w:lang w:val="en"/>
        </w:rPr>
        <w:t xml:space="preserve"> part of</w:t>
      </w:r>
      <w:r w:rsidRPr="00121A22">
        <w:rPr>
          <w:lang w:val="en"/>
        </w:rPr>
        <w:t xml:space="preserve"> </w:t>
      </w:r>
      <w:r w:rsidR="00981866" w:rsidRPr="00B420CE">
        <w:rPr>
          <w:noProof/>
        </w:rPr>
        <w:t>native indigenous campesino</w:t>
      </w:r>
      <w:r w:rsidR="00B5303D">
        <w:rPr>
          <w:noProof/>
        </w:rPr>
        <w:t xml:space="preserve"> </w:t>
      </w:r>
      <w:r w:rsidR="00B5303D" w:rsidRPr="00B420CE">
        <w:rPr>
          <w:noProof/>
        </w:rPr>
        <w:t>nations and peoples</w:t>
      </w:r>
      <w:r w:rsidR="00981866" w:rsidRPr="006156BC">
        <w:rPr>
          <w:noProof/>
        </w:rPr>
        <w:t>, intercultural</w:t>
      </w:r>
      <w:r w:rsidR="00981866">
        <w:rPr>
          <w:noProof/>
        </w:rPr>
        <w:t xml:space="preserve"> </w:t>
      </w:r>
      <w:r w:rsidR="00981866" w:rsidRPr="006156BC">
        <w:rPr>
          <w:noProof/>
        </w:rPr>
        <w:t>and Afro-Bolivian</w:t>
      </w:r>
      <w:r w:rsidR="00A228DB">
        <w:rPr>
          <w:noProof/>
        </w:rPr>
        <w:t xml:space="preserve"> </w:t>
      </w:r>
      <w:r w:rsidR="00981866" w:rsidRPr="006156BC">
        <w:rPr>
          <w:noProof/>
        </w:rPr>
        <w:t>communities</w:t>
      </w:r>
      <w:r w:rsidRPr="00121A22">
        <w:rPr>
          <w:lang w:val="en"/>
        </w:rPr>
        <w:t xml:space="preserve">. </w:t>
      </w:r>
      <w:r w:rsidR="00A228DB" w:rsidRPr="00121A22">
        <w:rPr>
          <w:lang w:val="en"/>
        </w:rPr>
        <w:t>Yet</w:t>
      </w:r>
      <w:r w:rsidRPr="00121A22">
        <w:rPr>
          <w:lang w:val="en"/>
        </w:rPr>
        <w:t>, the aforementioned survey did not</w:t>
      </w:r>
      <w:r w:rsidR="00326293" w:rsidRPr="00121A22">
        <w:rPr>
          <w:lang w:val="en"/>
        </w:rPr>
        <w:t xml:space="preserve"> </w:t>
      </w:r>
      <w:r w:rsidR="00ED017D" w:rsidRPr="00121A22">
        <w:rPr>
          <w:lang w:val="en"/>
        </w:rPr>
        <w:t>collect</w:t>
      </w:r>
      <w:r w:rsidR="002B6C6E" w:rsidRPr="00121A22">
        <w:rPr>
          <w:lang w:val="en"/>
        </w:rPr>
        <w:t xml:space="preserve"> </w:t>
      </w:r>
      <w:r w:rsidRPr="00121A22">
        <w:rPr>
          <w:lang w:val="en"/>
        </w:rPr>
        <w:t>information in indigenous towns or rural communities.</w:t>
      </w:r>
      <w:r w:rsidR="00ED017D" w:rsidRPr="00121A22">
        <w:rPr>
          <w:lang w:val="en"/>
        </w:rPr>
        <w:t xml:space="preserve"> </w:t>
      </w:r>
    </w:p>
    <w:p w14:paraId="0C6BF19E" w14:textId="77777777" w:rsidR="00F57A11" w:rsidRDefault="00F57A11" w:rsidP="00121A22">
      <w:pPr>
        <w:pStyle w:val="Prrafodelista"/>
        <w:numPr>
          <w:ilvl w:val="0"/>
          <w:numId w:val="7"/>
        </w:numPr>
        <w:spacing w:after="0"/>
        <w:jc w:val="both"/>
        <w:rPr>
          <w:lang w:val="en"/>
        </w:rPr>
      </w:pPr>
      <w:r w:rsidRPr="00F57A11">
        <w:rPr>
          <w:lang w:val="en"/>
        </w:rPr>
        <w:t xml:space="preserve">The absence of precise official data related to LGBTIQ+ people in the National Population and Housing Census, as well as disaggregated data on racial discrimination of LGBTIQ+ population, translates into the difficulty of implementing public policies to confront this type of intersectional </w:t>
      </w:r>
      <w:r w:rsidRPr="00F57A11">
        <w:rPr>
          <w:lang w:val="en"/>
        </w:rPr>
        <w:lastRenderedPageBreak/>
        <w:t>discrimination and thus guarantee the inclusion and exercise of rights of LGBTIQ+ people racialized due to their ethnic origins.</w:t>
      </w:r>
    </w:p>
    <w:p w14:paraId="51B4EF7E" w14:textId="7357DAA5" w:rsidR="0047333D" w:rsidRPr="00121A22" w:rsidRDefault="004309B9" w:rsidP="00121A22">
      <w:pPr>
        <w:pStyle w:val="Prrafodelista"/>
        <w:numPr>
          <w:ilvl w:val="0"/>
          <w:numId w:val="7"/>
        </w:numPr>
        <w:spacing w:after="0"/>
        <w:jc w:val="both"/>
        <w:rPr>
          <w:lang w:val="en"/>
        </w:rPr>
      </w:pPr>
      <w:r w:rsidRPr="00121A22">
        <w:rPr>
          <w:lang w:val="en"/>
        </w:rPr>
        <w:t>Despite the efforts made at the State level with all the favorable regulations for the protection against racism and discrimination in Bolivia, according to the findings detailed in this report, whose information was collected through interviews and questionnaires applied to native indigenous LGBTIQ+ people living in urban, peri-urban and rural areas, and/or who have had some approach in working with these communities, it is possible to warn the non-compliance with the International Convention on the Elimination of All Forms of Racial Discrimination regarding LGBTIQ+ population.</w:t>
      </w:r>
    </w:p>
    <w:p w14:paraId="17AA1C40" w14:textId="359E2E18" w:rsidR="008B4AA7" w:rsidRPr="00121A22" w:rsidRDefault="00C80EE1" w:rsidP="004068EF">
      <w:pPr>
        <w:pStyle w:val="Prrafodelista"/>
        <w:numPr>
          <w:ilvl w:val="0"/>
          <w:numId w:val="7"/>
        </w:numPr>
        <w:spacing w:after="0"/>
        <w:jc w:val="both"/>
        <w:rPr>
          <w:lang w:val="en"/>
        </w:rPr>
      </w:pPr>
      <w:r w:rsidRPr="00121A22">
        <w:rPr>
          <w:lang w:val="en"/>
        </w:rPr>
        <w:t>At the same time, a review of testimonies and the limited existing information, produced only by civil society or independently</w:t>
      </w:r>
      <w:r w:rsidR="003237B2">
        <w:rPr>
          <w:rStyle w:val="Refdenotaalpie"/>
          <w:lang w:val="en"/>
        </w:rPr>
        <w:footnoteReference w:id="10"/>
      </w:r>
      <w:r w:rsidRPr="00121A22">
        <w:rPr>
          <w:lang w:val="en"/>
        </w:rPr>
        <w:t xml:space="preserve">, has been carried out, which in turn denotes the absence of State </w:t>
      </w:r>
      <w:r w:rsidR="00F57A11">
        <w:rPr>
          <w:lang w:val="en"/>
        </w:rPr>
        <w:t xml:space="preserve">and institutional </w:t>
      </w:r>
      <w:r w:rsidRPr="00121A22">
        <w:rPr>
          <w:lang w:val="en"/>
        </w:rPr>
        <w:t xml:space="preserve">motivation to investigate and understand this reality to make effective the </w:t>
      </w:r>
      <w:r w:rsidR="00957915" w:rsidRPr="00121A22">
        <w:rPr>
          <w:lang w:val="en"/>
        </w:rPr>
        <w:t>principle of non-</w:t>
      </w:r>
      <w:r w:rsidRPr="00121A22">
        <w:rPr>
          <w:lang w:val="en"/>
        </w:rPr>
        <w:t xml:space="preserve">discrimination </w:t>
      </w:r>
      <w:r w:rsidR="003628B7" w:rsidRPr="00121A22">
        <w:rPr>
          <w:lang w:val="en"/>
        </w:rPr>
        <w:t>when it comes to</w:t>
      </w:r>
      <w:r w:rsidRPr="00121A22">
        <w:rPr>
          <w:lang w:val="en"/>
        </w:rPr>
        <w:t xml:space="preserve"> racialized LGBTIQ+ p</w:t>
      </w:r>
      <w:r w:rsidR="003628B7" w:rsidRPr="00121A22">
        <w:rPr>
          <w:lang w:val="en"/>
        </w:rPr>
        <w:t>eople</w:t>
      </w:r>
      <w:r w:rsidRPr="00121A22">
        <w:rPr>
          <w:lang w:val="en"/>
        </w:rPr>
        <w:t xml:space="preserve">. Finally, an event has been developed to socialize and validate this report with the LGBTIQ+ </w:t>
      </w:r>
      <w:r w:rsidR="006A3A9D" w:rsidRPr="00121A22">
        <w:rPr>
          <w:lang w:val="en"/>
        </w:rPr>
        <w:t>from</w:t>
      </w:r>
      <w:r w:rsidRPr="00121A22">
        <w:rPr>
          <w:lang w:val="en"/>
        </w:rPr>
        <w:t xml:space="preserve"> indigenous communities, migrants,</w:t>
      </w:r>
      <w:r w:rsidR="008B4AA7" w:rsidRPr="00121A22">
        <w:rPr>
          <w:lang w:val="en"/>
        </w:rPr>
        <w:t xml:space="preserve"> and</w:t>
      </w:r>
      <w:r w:rsidRPr="00121A22">
        <w:rPr>
          <w:lang w:val="en"/>
        </w:rPr>
        <w:t xml:space="preserve"> who reside in urban</w:t>
      </w:r>
      <w:r w:rsidR="008B4AA7" w:rsidRPr="00121A22">
        <w:rPr>
          <w:lang w:val="en"/>
        </w:rPr>
        <w:t>,</w:t>
      </w:r>
      <w:r w:rsidRPr="00121A22">
        <w:rPr>
          <w:lang w:val="en"/>
        </w:rPr>
        <w:t xml:space="preserve"> peri-urban</w:t>
      </w:r>
      <w:r w:rsidR="008B4AA7" w:rsidRPr="00121A22">
        <w:rPr>
          <w:lang w:val="en"/>
        </w:rPr>
        <w:t xml:space="preserve"> and rural</w:t>
      </w:r>
      <w:r w:rsidRPr="00121A22">
        <w:rPr>
          <w:lang w:val="en"/>
        </w:rPr>
        <w:t xml:space="preserve"> areas.</w:t>
      </w:r>
    </w:p>
    <w:p w14:paraId="6E806114" w14:textId="77777777" w:rsidR="0035070F" w:rsidRDefault="0035070F" w:rsidP="004068EF">
      <w:pPr>
        <w:spacing w:after="0"/>
        <w:jc w:val="both"/>
        <w:rPr>
          <w:lang w:val="en"/>
        </w:rPr>
      </w:pPr>
    </w:p>
    <w:p w14:paraId="7314FBFF" w14:textId="4DF63AE3" w:rsidR="0035070F" w:rsidRPr="0035070F" w:rsidRDefault="0035070F" w:rsidP="004068EF">
      <w:pPr>
        <w:spacing w:after="0"/>
        <w:jc w:val="both"/>
        <w:rPr>
          <w:b/>
          <w:bCs/>
          <w:sz w:val="28"/>
          <w:szCs w:val="28"/>
        </w:rPr>
      </w:pPr>
      <w:r w:rsidRPr="0035070F">
        <w:rPr>
          <w:b/>
          <w:bCs/>
          <w:sz w:val="28"/>
          <w:szCs w:val="28"/>
          <w:lang w:val="en"/>
        </w:rPr>
        <w:t xml:space="preserve">Situation of the LGBTIQ+ population of </w:t>
      </w:r>
      <w:r w:rsidR="007328DE" w:rsidRPr="007328DE">
        <w:rPr>
          <w:b/>
          <w:bCs/>
          <w:sz w:val="28"/>
          <w:szCs w:val="28"/>
        </w:rPr>
        <w:t>native indigenous campesino nations and peoples, intercultural and Afro-Bolivian communities</w:t>
      </w:r>
      <w:r w:rsidRPr="0035070F">
        <w:rPr>
          <w:b/>
          <w:bCs/>
          <w:sz w:val="28"/>
          <w:szCs w:val="28"/>
          <w:lang w:val="en"/>
        </w:rPr>
        <w:t>.</w:t>
      </w:r>
    </w:p>
    <w:p w14:paraId="1D0C8C10" w14:textId="77777777" w:rsidR="004068EF" w:rsidRDefault="004068EF" w:rsidP="004068EF">
      <w:pPr>
        <w:spacing w:after="0"/>
        <w:jc w:val="both"/>
        <w:rPr>
          <w:b/>
          <w:bCs/>
          <w:lang w:val="en"/>
        </w:rPr>
      </w:pPr>
    </w:p>
    <w:p w14:paraId="2582195B" w14:textId="62DD1D00" w:rsidR="00896231" w:rsidRPr="00121A22" w:rsidRDefault="00606AAA" w:rsidP="00121A22">
      <w:pPr>
        <w:pStyle w:val="Prrafodelista"/>
        <w:numPr>
          <w:ilvl w:val="0"/>
          <w:numId w:val="7"/>
        </w:numPr>
        <w:spacing w:after="0"/>
        <w:jc w:val="both"/>
        <w:rPr>
          <w:lang w:val="en"/>
        </w:rPr>
      </w:pPr>
      <w:r w:rsidRPr="00121A22">
        <w:rPr>
          <w:lang w:val="en"/>
        </w:rPr>
        <w:t xml:space="preserve">The LGBTIQ+ population of Bolivia faces historical discrimination based on their sexual orientation, gender identity and expression. It is important to mention that this discrimination is aggravated </w:t>
      </w:r>
      <w:r w:rsidR="006276D8">
        <w:rPr>
          <w:lang w:val="en"/>
        </w:rPr>
        <w:t xml:space="preserve">and turns into multiple or intersectional </w:t>
      </w:r>
      <w:r w:rsidR="0081227D" w:rsidRPr="00121A22">
        <w:rPr>
          <w:lang w:val="en"/>
        </w:rPr>
        <w:t xml:space="preserve">when </w:t>
      </w:r>
      <w:r w:rsidRPr="00121A22">
        <w:rPr>
          <w:lang w:val="en"/>
        </w:rPr>
        <w:t xml:space="preserve">the person belongs to native indigenous </w:t>
      </w:r>
      <w:r w:rsidR="0081227D" w:rsidRPr="00121A22">
        <w:rPr>
          <w:lang w:val="en"/>
        </w:rPr>
        <w:t>campesino nations and peoples, intercultural and</w:t>
      </w:r>
      <w:r w:rsidRPr="00121A22">
        <w:rPr>
          <w:lang w:val="en"/>
        </w:rPr>
        <w:t xml:space="preserve"> Afro-descendant </w:t>
      </w:r>
      <w:r w:rsidR="0081227D" w:rsidRPr="00121A22">
        <w:rPr>
          <w:lang w:val="en"/>
        </w:rPr>
        <w:t>communities</w:t>
      </w:r>
      <w:r w:rsidRPr="00121A22">
        <w:rPr>
          <w:lang w:val="en"/>
        </w:rPr>
        <w:t>, regardless of the</w:t>
      </w:r>
      <w:r w:rsidR="006276D8">
        <w:rPr>
          <w:lang w:val="en"/>
        </w:rPr>
        <w:t>m</w:t>
      </w:r>
      <w:r w:rsidRPr="00121A22">
        <w:rPr>
          <w:lang w:val="en"/>
        </w:rPr>
        <w:t xml:space="preserve"> liv</w:t>
      </w:r>
      <w:r w:rsidR="006276D8">
        <w:rPr>
          <w:lang w:val="en"/>
        </w:rPr>
        <w:t>ing</w:t>
      </w:r>
      <w:r w:rsidRPr="00121A22">
        <w:rPr>
          <w:lang w:val="en"/>
        </w:rPr>
        <w:t xml:space="preserve"> in rural, peri-urban or urban areas.</w:t>
      </w:r>
    </w:p>
    <w:p w14:paraId="2C8E9C39" w14:textId="7D6D6A00" w:rsidR="00245904" w:rsidRPr="00121A22" w:rsidRDefault="00740178" w:rsidP="004068EF">
      <w:pPr>
        <w:pStyle w:val="Prrafodelista"/>
        <w:numPr>
          <w:ilvl w:val="0"/>
          <w:numId w:val="7"/>
        </w:numPr>
        <w:spacing w:after="0"/>
        <w:jc w:val="both"/>
        <w:rPr>
          <w:lang w:val="en"/>
        </w:rPr>
      </w:pPr>
      <w:r w:rsidRPr="00121A22">
        <w:rPr>
          <w:lang w:val="en"/>
        </w:rPr>
        <w:t xml:space="preserve">Racial discrimination implies a superiority complex or the unfounded belief in the supremacy of one group of people over others, due to prejudices based on ethnic origin, skin color, language, customs or place of </w:t>
      </w:r>
      <w:r w:rsidR="00F471B7" w:rsidRPr="00121A22">
        <w:rPr>
          <w:lang w:val="en"/>
        </w:rPr>
        <w:t>provenance</w:t>
      </w:r>
      <w:r w:rsidR="00B93CC9" w:rsidRPr="00121A22">
        <w:rPr>
          <w:lang w:val="en"/>
        </w:rPr>
        <w:t xml:space="preserve">. </w:t>
      </w:r>
      <w:r w:rsidRPr="00121A22">
        <w:rPr>
          <w:lang w:val="en"/>
        </w:rPr>
        <w:t xml:space="preserve">Thus, belonging to certain socioeconomic classes, castes and/or urban centers that have held the majority of political and economic power based on that privileged origin, results in exclusion and discrimination to the detriment groups that do not belong to said sectors, to whom </w:t>
      </w:r>
      <w:r w:rsidR="001A4373" w:rsidRPr="00121A22">
        <w:rPr>
          <w:lang w:val="en"/>
        </w:rPr>
        <w:t>i</w:t>
      </w:r>
      <w:r w:rsidRPr="00121A22">
        <w:rPr>
          <w:lang w:val="en"/>
        </w:rPr>
        <w:t>n contrast, an inferiority complex is imprinted on them.</w:t>
      </w:r>
    </w:p>
    <w:p w14:paraId="7FA10447" w14:textId="7A451937" w:rsidR="001A4373" w:rsidRPr="00121A22" w:rsidRDefault="000B1E2F" w:rsidP="00121A22">
      <w:pPr>
        <w:pStyle w:val="Prrafodelista"/>
        <w:numPr>
          <w:ilvl w:val="0"/>
          <w:numId w:val="7"/>
        </w:numPr>
        <w:spacing w:after="0"/>
        <w:jc w:val="both"/>
        <w:rPr>
          <w:lang w:val="en"/>
        </w:rPr>
      </w:pPr>
      <w:r w:rsidRPr="00121A22">
        <w:rPr>
          <w:lang w:val="en"/>
        </w:rPr>
        <w:t xml:space="preserve">This equation of indigenous people with “inferiority” responds to stigmatization that has resulted in the creation of stereotypes and negative social representations, which are manifested through insults, </w:t>
      </w:r>
      <w:r w:rsidR="00C450AB" w:rsidRPr="00121A22">
        <w:rPr>
          <w:lang w:val="en"/>
        </w:rPr>
        <w:t xml:space="preserve">disqualifying and denigrating adjectives, </w:t>
      </w:r>
      <w:r w:rsidRPr="00121A22">
        <w:rPr>
          <w:lang w:val="en"/>
        </w:rPr>
        <w:t>physical</w:t>
      </w:r>
      <w:r w:rsidR="002F68BD" w:rsidRPr="00121A22">
        <w:rPr>
          <w:lang w:val="en"/>
        </w:rPr>
        <w:t xml:space="preserve">, </w:t>
      </w:r>
      <w:r w:rsidRPr="00121A22">
        <w:rPr>
          <w:lang w:val="en"/>
        </w:rPr>
        <w:t>psychological</w:t>
      </w:r>
      <w:r w:rsidR="002F68BD" w:rsidRPr="00121A22">
        <w:rPr>
          <w:lang w:val="en"/>
        </w:rPr>
        <w:t xml:space="preserve"> and symbolic</w:t>
      </w:r>
      <w:r w:rsidRPr="00121A22">
        <w:rPr>
          <w:lang w:val="en"/>
        </w:rPr>
        <w:t xml:space="preserve"> violence, using </w:t>
      </w:r>
      <w:r w:rsidR="003F2EFF" w:rsidRPr="00121A22">
        <w:rPr>
          <w:lang w:val="en"/>
        </w:rPr>
        <w:t xml:space="preserve">as a basis </w:t>
      </w:r>
      <w:r w:rsidRPr="00121A22">
        <w:rPr>
          <w:lang w:val="en"/>
        </w:rPr>
        <w:t xml:space="preserve">physical </w:t>
      </w:r>
      <w:r w:rsidR="00BF7117" w:rsidRPr="00121A22">
        <w:rPr>
          <w:lang w:val="en"/>
        </w:rPr>
        <w:t>characteristics</w:t>
      </w:r>
      <w:r w:rsidRPr="00121A22">
        <w:rPr>
          <w:lang w:val="en"/>
        </w:rPr>
        <w:t>, customs and beliefs</w:t>
      </w:r>
      <w:r w:rsidR="003F2EFF" w:rsidRPr="00121A22">
        <w:rPr>
          <w:lang w:val="en"/>
        </w:rPr>
        <w:t xml:space="preserve">. </w:t>
      </w:r>
      <w:r w:rsidRPr="00121A22">
        <w:rPr>
          <w:lang w:val="en"/>
        </w:rPr>
        <w:t xml:space="preserve">In Bolivia, ethnic origin and </w:t>
      </w:r>
      <w:r w:rsidR="00BF7117" w:rsidRPr="00121A22">
        <w:rPr>
          <w:lang w:val="en"/>
        </w:rPr>
        <w:t xml:space="preserve">physical </w:t>
      </w:r>
      <w:r w:rsidRPr="00121A22">
        <w:rPr>
          <w:lang w:val="en"/>
        </w:rPr>
        <w:t xml:space="preserve">appearance still pose </w:t>
      </w:r>
      <w:r w:rsidR="009F17D1">
        <w:rPr>
          <w:lang w:val="en"/>
        </w:rPr>
        <w:t xml:space="preserve">violations to the </w:t>
      </w:r>
      <w:r w:rsidRPr="00121A22">
        <w:rPr>
          <w:lang w:val="en"/>
        </w:rPr>
        <w:t xml:space="preserve">exercise of </w:t>
      </w:r>
      <w:r w:rsidR="009F17D1">
        <w:rPr>
          <w:lang w:val="en"/>
        </w:rPr>
        <w:t xml:space="preserve">fundamental </w:t>
      </w:r>
      <w:r w:rsidRPr="00121A22">
        <w:rPr>
          <w:lang w:val="en"/>
        </w:rPr>
        <w:t xml:space="preserve">rights, </w:t>
      </w:r>
      <w:r w:rsidR="009F17D1">
        <w:rPr>
          <w:lang w:val="en"/>
        </w:rPr>
        <w:t xml:space="preserve">such as </w:t>
      </w:r>
      <w:r w:rsidR="00BF7117" w:rsidRPr="00121A22">
        <w:rPr>
          <w:lang w:val="en"/>
        </w:rPr>
        <w:t xml:space="preserve">the </w:t>
      </w:r>
      <w:r w:rsidRPr="00121A22">
        <w:rPr>
          <w:lang w:val="en"/>
        </w:rPr>
        <w:t>access to certain public or private spaces</w:t>
      </w:r>
      <w:r w:rsidR="00DA1268" w:rsidRPr="00121A22">
        <w:rPr>
          <w:lang w:val="en"/>
        </w:rPr>
        <w:t xml:space="preserve">. </w:t>
      </w:r>
      <w:r w:rsidR="009F17D1">
        <w:rPr>
          <w:lang w:val="en"/>
        </w:rPr>
        <w:t>However, s</w:t>
      </w:r>
      <w:r w:rsidRPr="00121A22">
        <w:rPr>
          <w:lang w:val="en"/>
        </w:rPr>
        <w:t xml:space="preserve">ince the promulgation of Law No. 045 Against Racism and All Forms of Discrimination, </w:t>
      </w:r>
      <w:r w:rsidR="00F30439" w:rsidRPr="00121A22">
        <w:rPr>
          <w:lang w:val="en"/>
        </w:rPr>
        <w:t xml:space="preserve">these </w:t>
      </w:r>
      <w:r w:rsidR="009F17D1">
        <w:rPr>
          <w:lang w:val="en"/>
        </w:rPr>
        <w:t>violations</w:t>
      </w:r>
      <w:r w:rsidR="00F30439" w:rsidRPr="00121A22">
        <w:rPr>
          <w:lang w:val="en"/>
        </w:rPr>
        <w:t xml:space="preserve"> are made covertly, </w:t>
      </w:r>
      <w:r w:rsidR="00C03FC5" w:rsidRPr="00121A22">
        <w:rPr>
          <w:lang w:val="en"/>
        </w:rPr>
        <w:t>not</w:t>
      </w:r>
      <w:r w:rsidRPr="00121A22">
        <w:rPr>
          <w:lang w:val="en"/>
        </w:rPr>
        <w:t xml:space="preserve"> </w:t>
      </w:r>
      <w:r w:rsidR="00C03FC5" w:rsidRPr="00121A22">
        <w:rPr>
          <w:lang w:val="en"/>
        </w:rPr>
        <w:t>revealing openly</w:t>
      </w:r>
      <w:r w:rsidRPr="00121A22">
        <w:rPr>
          <w:lang w:val="en"/>
        </w:rPr>
        <w:t xml:space="preserve"> that is due to </w:t>
      </w:r>
      <w:r w:rsidR="009A6F92" w:rsidRPr="00121A22">
        <w:rPr>
          <w:lang w:val="en"/>
        </w:rPr>
        <w:t xml:space="preserve">the </w:t>
      </w:r>
      <w:r w:rsidRPr="00121A22">
        <w:rPr>
          <w:lang w:val="en"/>
        </w:rPr>
        <w:t xml:space="preserve">ethnic or cultural belonging, but rather they </w:t>
      </w:r>
      <w:r w:rsidR="00EF6C59" w:rsidRPr="00121A22">
        <w:rPr>
          <w:lang w:val="en"/>
        </w:rPr>
        <w:t>argue</w:t>
      </w:r>
      <w:r w:rsidRPr="00121A22">
        <w:rPr>
          <w:lang w:val="en"/>
        </w:rPr>
        <w:t xml:space="preserve"> all kinds of unfounded </w:t>
      </w:r>
      <w:r w:rsidR="00EF6C59" w:rsidRPr="00121A22">
        <w:rPr>
          <w:lang w:val="en"/>
        </w:rPr>
        <w:t>reasons</w:t>
      </w:r>
      <w:r w:rsidRPr="00121A22">
        <w:rPr>
          <w:lang w:val="en"/>
        </w:rPr>
        <w:t xml:space="preserve"> to justify the restrictions or limit freedoms.</w:t>
      </w:r>
    </w:p>
    <w:p w14:paraId="61093DF3" w14:textId="3C43AAEA" w:rsidR="00ED2875" w:rsidRPr="00121A22" w:rsidRDefault="00740376" w:rsidP="004068EF">
      <w:pPr>
        <w:pStyle w:val="Prrafodelista"/>
        <w:numPr>
          <w:ilvl w:val="0"/>
          <w:numId w:val="7"/>
        </w:numPr>
        <w:spacing w:after="0"/>
        <w:jc w:val="both"/>
        <w:rPr>
          <w:lang w:val="en"/>
        </w:rPr>
      </w:pPr>
      <w:r w:rsidRPr="00121A22">
        <w:rPr>
          <w:lang w:val="en"/>
        </w:rPr>
        <w:lastRenderedPageBreak/>
        <w:t xml:space="preserve">Although Bolivia has experienced important changes since the promulgation of the new Political Constitution with the recognition of the </w:t>
      </w:r>
      <w:r w:rsidR="004C45F7" w:rsidRPr="00121A22">
        <w:rPr>
          <w:lang w:val="en"/>
        </w:rPr>
        <w:t>native indigenous campesino nations and peoples, intercultural and Afro-descendant communities</w:t>
      </w:r>
      <w:r w:rsidRPr="00121A22">
        <w:rPr>
          <w:lang w:val="en"/>
        </w:rPr>
        <w:t xml:space="preserve">, as well as their incorporation into spaces of public power, in which during Republican life never had representation, it is evident that racial discrimination </w:t>
      </w:r>
      <w:r w:rsidR="004C45F7" w:rsidRPr="00121A22">
        <w:rPr>
          <w:lang w:val="en"/>
        </w:rPr>
        <w:t>persists</w:t>
      </w:r>
      <w:r w:rsidRPr="00121A22">
        <w:rPr>
          <w:lang w:val="en"/>
        </w:rPr>
        <w:t>.</w:t>
      </w:r>
    </w:p>
    <w:p w14:paraId="79076596" w14:textId="2A038395" w:rsidR="00CA6383" w:rsidRPr="00121A22" w:rsidRDefault="002B2819" w:rsidP="00121A22">
      <w:pPr>
        <w:pStyle w:val="Prrafodelista"/>
        <w:numPr>
          <w:ilvl w:val="0"/>
          <w:numId w:val="7"/>
        </w:numPr>
        <w:spacing w:after="0"/>
        <w:jc w:val="both"/>
        <w:rPr>
          <w:lang w:val="en"/>
        </w:rPr>
      </w:pPr>
      <w:r w:rsidRPr="00121A22">
        <w:rPr>
          <w:lang w:val="en"/>
        </w:rPr>
        <w:t xml:space="preserve">Along those lines, in Bolivia, historically, racial exclusion and discrimination has been perpetrated in the first instance due to </w:t>
      </w:r>
      <w:r w:rsidRPr="005C7D73">
        <w:rPr>
          <w:b/>
          <w:bCs/>
          <w:i/>
          <w:iCs/>
          <w:lang w:val="en"/>
        </w:rPr>
        <w:t>skin color</w:t>
      </w:r>
      <w:r w:rsidRPr="00121A22">
        <w:rPr>
          <w:lang w:val="en"/>
        </w:rPr>
        <w:t xml:space="preserve">, which through an almost automatic and unconscious exercise, leads to establishing the direct and unquestionable relationship between non-white skin and indigenous origin. So, once the level of </w:t>
      </w:r>
      <w:r w:rsidRPr="00121A22">
        <w:rPr>
          <w:i/>
          <w:iCs/>
          <w:lang w:val="en"/>
        </w:rPr>
        <w:t>brownness</w:t>
      </w:r>
      <w:r w:rsidRPr="00121A22">
        <w:rPr>
          <w:lang w:val="en"/>
        </w:rPr>
        <w:t xml:space="preserve"> is not</w:t>
      </w:r>
      <w:r w:rsidR="005C7D73">
        <w:rPr>
          <w:lang w:val="en"/>
        </w:rPr>
        <w:t>ice</w:t>
      </w:r>
      <w:r w:rsidRPr="00121A22">
        <w:rPr>
          <w:lang w:val="en"/>
        </w:rPr>
        <w:t xml:space="preserve">d, </w:t>
      </w:r>
      <w:r w:rsidR="00730118" w:rsidRPr="00121A22">
        <w:rPr>
          <w:lang w:val="en"/>
        </w:rPr>
        <w:t>t</w:t>
      </w:r>
      <w:r w:rsidRPr="00121A22">
        <w:rPr>
          <w:lang w:val="en"/>
        </w:rPr>
        <w:t xml:space="preserve">he darker the skin, the greater the discrimination and the fewer the opportunities. Victims of racial discrimination state that, despite the principle of non-discrimination existing in the legislation, </w:t>
      </w:r>
      <w:r w:rsidR="005C7D73">
        <w:rPr>
          <w:lang w:val="en"/>
        </w:rPr>
        <w:t xml:space="preserve">in practice, </w:t>
      </w:r>
      <w:r w:rsidRPr="00121A22">
        <w:rPr>
          <w:lang w:val="en"/>
        </w:rPr>
        <w:t>the worth and capacity of people is still called into question based on the color of their skin.</w:t>
      </w:r>
    </w:p>
    <w:p w14:paraId="2FB5F884" w14:textId="3CBE354F" w:rsidR="00835961" w:rsidRPr="00121A22" w:rsidRDefault="006D439E" w:rsidP="004068EF">
      <w:pPr>
        <w:pStyle w:val="Prrafodelista"/>
        <w:numPr>
          <w:ilvl w:val="0"/>
          <w:numId w:val="7"/>
        </w:numPr>
        <w:spacing w:after="0"/>
        <w:jc w:val="both"/>
        <w:rPr>
          <w:lang w:val="en"/>
        </w:rPr>
      </w:pPr>
      <w:r w:rsidRPr="00121A22">
        <w:rPr>
          <w:lang w:val="en"/>
        </w:rPr>
        <w:t xml:space="preserve">Other factors of racial discrimination are </w:t>
      </w:r>
      <w:r w:rsidRPr="00DE0807">
        <w:rPr>
          <w:b/>
          <w:bCs/>
          <w:i/>
          <w:iCs/>
          <w:lang w:val="en"/>
        </w:rPr>
        <w:t>surnames and language</w:t>
      </w:r>
      <w:r w:rsidRPr="00121A22">
        <w:rPr>
          <w:lang w:val="en"/>
        </w:rPr>
        <w:t>, which denote the place of origin and are therefore understood as distinctive features of indigenous roots. At this point it is worth mentioning that precisely the State incurs acts of racial discrimination by not guaranteeing access to information in the 36 recognized official languages, mainly regarding sexual rights, reproductive rights and sexual and gender diversities.</w:t>
      </w:r>
    </w:p>
    <w:p w14:paraId="0A4FC183" w14:textId="77777777" w:rsidR="00DA66CD" w:rsidRPr="00DA66CD" w:rsidRDefault="00CF4B6A" w:rsidP="00DA66CD">
      <w:pPr>
        <w:pStyle w:val="Prrafodelista"/>
        <w:numPr>
          <w:ilvl w:val="0"/>
          <w:numId w:val="7"/>
        </w:numPr>
        <w:jc w:val="both"/>
      </w:pPr>
      <w:r w:rsidRPr="00121A22">
        <w:rPr>
          <w:lang w:val="en"/>
        </w:rPr>
        <w:t xml:space="preserve">On the other hand, another superiority complex must be addressed, the one that is produced from the imposition of </w:t>
      </w:r>
      <w:r w:rsidRPr="00121A22">
        <w:rPr>
          <w:i/>
          <w:iCs/>
          <w:lang w:val="en"/>
        </w:rPr>
        <w:t>heteronormativity</w:t>
      </w:r>
      <w:r w:rsidRPr="00121A22">
        <w:rPr>
          <w:lang w:val="en"/>
        </w:rPr>
        <w:t xml:space="preserve"> and </w:t>
      </w:r>
      <w:r w:rsidRPr="00121A22">
        <w:rPr>
          <w:i/>
          <w:iCs/>
          <w:lang w:val="en"/>
        </w:rPr>
        <w:t>cisgenderism</w:t>
      </w:r>
      <w:r w:rsidR="00315E98" w:rsidRPr="00121A22">
        <w:rPr>
          <w:lang w:val="en"/>
        </w:rPr>
        <w:t>,</w:t>
      </w:r>
      <w:r w:rsidRPr="00121A22">
        <w:rPr>
          <w:lang w:val="en"/>
        </w:rPr>
        <w:t xml:space="preserve"> terms closely related to patriarchy and </w:t>
      </w:r>
      <w:r w:rsidRPr="00121A22">
        <w:rPr>
          <w:i/>
          <w:iCs/>
          <w:lang w:val="en"/>
        </w:rPr>
        <w:t>machismo</w:t>
      </w:r>
      <w:r w:rsidRPr="00121A22">
        <w:rPr>
          <w:lang w:val="en"/>
        </w:rPr>
        <w:t xml:space="preserve"> in which the State and Bolivian society are still mired. Although the concepts of heteronorm and cisgenderism have been coined in the Western world, their exercise and practices are also common in indigenous communities</w:t>
      </w:r>
      <w:r w:rsidR="00DA66CD">
        <w:rPr>
          <w:lang w:val="en"/>
        </w:rPr>
        <w:t xml:space="preserve">, so that when they come together with race, </w:t>
      </w:r>
      <w:r w:rsidR="00DA66CD" w:rsidRPr="00DA66CD">
        <w:rPr>
          <w:lang w:val="en"/>
        </w:rPr>
        <w:t>ethnicity, culture, refugee status or migration, they generate intersectional discrimination.</w:t>
      </w:r>
    </w:p>
    <w:p w14:paraId="2E172ED9" w14:textId="72E8C2BB" w:rsidR="006D439E" w:rsidRPr="00121A22" w:rsidRDefault="00CF4B6A" w:rsidP="00121A22">
      <w:pPr>
        <w:pStyle w:val="Prrafodelista"/>
        <w:numPr>
          <w:ilvl w:val="0"/>
          <w:numId w:val="7"/>
        </w:numPr>
        <w:spacing w:after="0"/>
        <w:jc w:val="both"/>
        <w:rPr>
          <w:lang w:val="en"/>
        </w:rPr>
      </w:pPr>
      <w:r w:rsidRPr="00121A22">
        <w:rPr>
          <w:lang w:val="en"/>
        </w:rPr>
        <w:t>Heteronormativity has its roots in another unfounded belief</w:t>
      </w:r>
      <w:r w:rsidR="00315E98" w:rsidRPr="00121A22">
        <w:rPr>
          <w:lang w:val="en"/>
        </w:rPr>
        <w:t>,</w:t>
      </w:r>
      <w:r w:rsidRPr="00121A22">
        <w:rPr>
          <w:lang w:val="en"/>
        </w:rPr>
        <w:t xml:space="preserve"> one that considers heterosexuality as the hegemonic, “normal” and expected sexual orientation. As for cisgenderism, it refers to the non-acceptance and pathologization of those gender identities that do not align with </w:t>
      </w:r>
      <w:r w:rsidR="0020358A" w:rsidRPr="00121A22">
        <w:rPr>
          <w:lang w:val="en"/>
        </w:rPr>
        <w:t xml:space="preserve">binarism and </w:t>
      </w:r>
      <w:r w:rsidRPr="00121A22">
        <w:rPr>
          <w:lang w:val="en"/>
        </w:rPr>
        <w:t>the sex assigned at birth</w:t>
      </w:r>
      <w:r w:rsidR="0020358A" w:rsidRPr="00121A22">
        <w:rPr>
          <w:lang w:val="en"/>
        </w:rPr>
        <w:t>,</w:t>
      </w:r>
      <w:r w:rsidRPr="00121A22">
        <w:rPr>
          <w:lang w:val="en"/>
        </w:rPr>
        <w:t xml:space="preserve"> </w:t>
      </w:r>
      <w:r w:rsidR="003F48CB" w:rsidRPr="00121A22">
        <w:rPr>
          <w:lang w:val="en"/>
        </w:rPr>
        <w:t>placing</w:t>
      </w:r>
      <w:r w:rsidRPr="00121A22">
        <w:rPr>
          <w:lang w:val="en"/>
        </w:rPr>
        <w:t xml:space="preserve"> cisgender people or those who do identify with gender </w:t>
      </w:r>
      <w:r w:rsidR="003F48CB" w:rsidRPr="00121A22">
        <w:rPr>
          <w:lang w:val="en"/>
        </w:rPr>
        <w:t xml:space="preserve">assigned at birth </w:t>
      </w:r>
      <w:r w:rsidRPr="00121A22">
        <w:rPr>
          <w:lang w:val="en"/>
        </w:rPr>
        <w:t xml:space="preserve">in a position of superiority. It is worth </w:t>
      </w:r>
      <w:r w:rsidR="0046265D" w:rsidRPr="00121A22">
        <w:rPr>
          <w:lang w:val="en"/>
        </w:rPr>
        <w:t>noting</w:t>
      </w:r>
      <w:r w:rsidRPr="00121A22">
        <w:rPr>
          <w:lang w:val="en"/>
        </w:rPr>
        <w:t xml:space="preserve"> that, within these scenarios, there is even less room </w:t>
      </w:r>
      <w:r w:rsidR="00453EF8" w:rsidRPr="00121A22">
        <w:rPr>
          <w:lang w:val="en"/>
        </w:rPr>
        <w:t xml:space="preserve">and respect </w:t>
      </w:r>
      <w:r w:rsidRPr="00121A22">
        <w:rPr>
          <w:lang w:val="en"/>
        </w:rPr>
        <w:t>for non-binary people.</w:t>
      </w:r>
    </w:p>
    <w:p w14:paraId="189D8DFB" w14:textId="63A73D2B" w:rsidR="0046265D" w:rsidRPr="00121A22" w:rsidRDefault="00B85C6D" w:rsidP="004068EF">
      <w:pPr>
        <w:pStyle w:val="Prrafodelista"/>
        <w:numPr>
          <w:ilvl w:val="0"/>
          <w:numId w:val="7"/>
        </w:numPr>
        <w:spacing w:after="0"/>
        <w:jc w:val="both"/>
        <w:rPr>
          <w:lang w:val="en"/>
        </w:rPr>
      </w:pPr>
      <w:r w:rsidRPr="00121A22">
        <w:rPr>
          <w:lang w:val="en"/>
        </w:rPr>
        <w:t>The false premise of superiority in terms of sexual orientation and gender identity is based mainly on the “complementarity of the sexes”, materialized par excellence with human reproduction, and which therefore makes possible the perpetuation of the species. In that sense, any sexual orientation, identity and gender expression that does not align to heteronorm and cisgenderism, that does not allow reproduction and opposes said complementarity, is inferior and subject to exclusion, discrimination and violence.</w:t>
      </w:r>
    </w:p>
    <w:p w14:paraId="3D0DB8DA" w14:textId="6B87BC70" w:rsidR="000B4081" w:rsidRPr="00121A22" w:rsidRDefault="00A64527" w:rsidP="00121A22">
      <w:pPr>
        <w:pStyle w:val="Prrafodelista"/>
        <w:numPr>
          <w:ilvl w:val="0"/>
          <w:numId w:val="7"/>
        </w:numPr>
        <w:spacing w:after="0"/>
        <w:jc w:val="both"/>
        <w:rPr>
          <w:lang w:val="en"/>
        </w:rPr>
      </w:pPr>
      <w:r w:rsidRPr="00121A22">
        <w:rPr>
          <w:lang w:val="en"/>
        </w:rPr>
        <w:t xml:space="preserve">It is undeniable that this reading of sexuality, where there is no place for diversity, has been promoted since the imposition of the Catholic religion as part of colonization and as a mechanism to strengthen gender roles and compulsory reproduction. However, some chronicles that compiled the history of indigenous peoples, mainly Aymara, show that pre-Hispanic sexual practices </w:t>
      </w:r>
      <w:r w:rsidR="009A1273" w:rsidRPr="00121A22">
        <w:rPr>
          <w:lang w:val="en"/>
        </w:rPr>
        <w:t>had more freedom</w:t>
      </w:r>
      <w:r w:rsidRPr="00121A22">
        <w:rPr>
          <w:lang w:val="en"/>
        </w:rPr>
        <w:t>, with expressions other than</w:t>
      </w:r>
      <w:r w:rsidR="00493766" w:rsidRPr="00121A22">
        <w:rPr>
          <w:lang w:val="en"/>
        </w:rPr>
        <w:t xml:space="preserve"> the</w:t>
      </w:r>
      <w:r w:rsidRPr="00121A22">
        <w:rPr>
          <w:lang w:val="en"/>
        </w:rPr>
        <w:t xml:space="preserve"> heterosexuality, binarism and cisgenderism introduced by Catholicism. Even some of those sexual practices were linked to the sacred.</w:t>
      </w:r>
    </w:p>
    <w:p w14:paraId="6219ED68" w14:textId="79E6B04B" w:rsidR="00493766" w:rsidRPr="00121A22" w:rsidRDefault="005E0507" w:rsidP="004068EF">
      <w:pPr>
        <w:pStyle w:val="Prrafodelista"/>
        <w:numPr>
          <w:ilvl w:val="0"/>
          <w:numId w:val="7"/>
        </w:numPr>
        <w:spacing w:after="0"/>
        <w:jc w:val="both"/>
        <w:rPr>
          <w:lang w:val="en"/>
        </w:rPr>
      </w:pPr>
      <w:r w:rsidRPr="00121A22">
        <w:rPr>
          <w:lang w:val="en"/>
        </w:rPr>
        <w:t xml:space="preserve">However, as a consequence of the long colonizing process, the true traditions and forms of native indigenous relationships have been profoundly disrupted, transmitting them new ways of life </w:t>
      </w:r>
      <w:r w:rsidRPr="00121A22">
        <w:rPr>
          <w:lang w:val="en"/>
        </w:rPr>
        <w:lastRenderedPageBreak/>
        <w:t>based on the stigmatization of their sexuality, pointing out their practices and ways of life as primitive and uncivilized, disqualifying their cosmovision and implementing ways of living more aligned with biblical beliefs. To do this, it was necessary to deny the existence of pre-Hispanic sexual and gender diversity or point out its “unnatural” character, to hide it and replace it with another that adjusted to religious mandates. The testimonies collected agree that religion has had and has a serious impact on racial discrimination and the degree of acceptance of sexual and gender diversities. Currently, this impact and influence mainly of the Catholic religion, and lately also evangelical, persists on legislation, the power of decision over our own bodies and sexuality, despite the fact that Bolivia is constituted as a State independent of religion</w:t>
      </w:r>
      <w:r w:rsidR="003F1E0F">
        <w:rPr>
          <w:rStyle w:val="Refdenotaalpie"/>
          <w:lang w:val="en"/>
        </w:rPr>
        <w:footnoteReference w:id="11"/>
      </w:r>
      <w:r w:rsidRPr="00121A22">
        <w:rPr>
          <w:lang w:val="en"/>
        </w:rPr>
        <w:t>.</w:t>
      </w:r>
    </w:p>
    <w:p w14:paraId="363D4A00" w14:textId="77777777" w:rsidR="004068EF" w:rsidRDefault="004068EF" w:rsidP="004068EF">
      <w:pPr>
        <w:spacing w:after="0"/>
        <w:jc w:val="both"/>
        <w:rPr>
          <w:lang w:val="en"/>
        </w:rPr>
      </w:pPr>
    </w:p>
    <w:p w14:paraId="0CE997DC" w14:textId="68DEB556" w:rsidR="009D5473" w:rsidRDefault="009D5473" w:rsidP="004068EF">
      <w:pPr>
        <w:spacing w:after="0"/>
        <w:jc w:val="both"/>
        <w:rPr>
          <w:b/>
          <w:bCs/>
          <w:sz w:val="28"/>
          <w:szCs w:val="28"/>
          <w:lang w:val="en"/>
        </w:rPr>
      </w:pPr>
      <w:r w:rsidRPr="009D5473">
        <w:rPr>
          <w:b/>
          <w:bCs/>
          <w:sz w:val="28"/>
          <w:szCs w:val="28"/>
          <w:lang w:val="en"/>
        </w:rPr>
        <w:t xml:space="preserve">Causes of racial discrimination </w:t>
      </w:r>
      <w:r w:rsidR="00B21FDB">
        <w:rPr>
          <w:b/>
          <w:bCs/>
          <w:sz w:val="28"/>
          <w:szCs w:val="28"/>
          <w:lang w:val="en"/>
        </w:rPr>
        <w:t>against</w:t>
      </w:r>
      <w:r w:rsidRPr="009D5473">
        <w:rPr>
          <w:b/>
          <w:bCs/>
          <w:sz w:val="28"/>
          <w:szCs w:val="28"/>
          <w:lang w:val="en"/>
        </w:rPr>
        <w:t xml:space="preserve"> LGBTIQ+ </w:t>
      </w:r>
      <w:r w:rsidR="00B21FDB">
        <w:rPr>
          <w:b/>
          <w:bCs/>
          <w:sz w:val="28"/>
          <w:szCs w:val="28"/>
          <w:lang w:val="en"/>
        </w:rPr>
        <w:t>people</w:t>
      </w:r>
      <w:r w:rsidRPr="009D5473">
        <w:rPr>
          <w:b/>
          <w:bCs/>
          <w:sz w:val="28"/>
          <w:szCs w:val="28"/>
          <w:lang w:val="en"/>
        </w:rPr>
        <w:t xml:space="preserve"> of Bolivia</w:t>
      </w:r>
      <w:r w:rsidR="00840034">
        <w:rPr>
          <w:b/>
          <w:bCs/>
          <w:sz w:val="28"/>
          <w:szCs w:val="28"/>
          <w:lang w:val="en"/>
        </w:rPr>
        <w:t>.</w:t>
      </w:r>
    </w:p>
    <w:p w14:paraId="61874785" w14:textId="77777777" w:rsidR="004068EF" w:rsidRPr="009D5473" w:rsidRDefault="004068EF" w:rsidP="004068EF">
      <w:pPr>
        <w:spacing w:after="0"/>
        <w:jc w:val="both"/>
        <w:rPr>
          <w:b/>
          <w:bCs/>
          <w:sz w:val="28"/>
          <w:szCs w:val="28"/>
        </w:rPr>
      </w:pPr>
    </w:p>
    <w:p w14:paraId="3A416EF2" w14:textId="73B7AFC3" w:rsidR="00B21FDB" w:rsidRPr="00150C81" w:rsidRDefault="00B21FDB" w:rsidP="004068EF">
      <w:pPr>
        <w:spacing w:after="0"/>
        <w:jc w:val="both"/>
        <w:rPr>
          <w:b/>
          <w:bCs/>
          <w:sz w:val="24"/>
          <w:szCs w:val="24"/>
          <w:lang w:val="en"/>
        </w:rPr>
      </w:pPr>
      <w:r w:rsidRPr="00150C81">
        <w:rPr>
          <w:b/>
          <w:bCs/>
          <w:sz w:val="24"/>
          <w:szCs w:val="24"/>
        </w:rPr>
        <w:t xml:space="preserve">a) </w:t>
      </w:r>
      <w:r w:rsidR="00405941" w:rsidRPr="00150C81">
        <w:rPr>
          <w:b/>
          <w:bCs/>
          <w:sz w:val="24"/>
          <w:szCs w:val="24"/>
        </w:rPr>
        <w:tab/>
      </w:r>
      <w:r w:rsidRPr="00150C81">
        <w:rPr>
          <w:b/>
          <w:bCs/>
          <w:sz w:val="24"/>
          <w:szCs w:val="24"/>
        </w:rPr>
        <w:t>Religion</w:t>
      </w:r>
      <w:r w:rsidR="00840034">
        <w:rPr>
          <w:b/>
          <w:bCs/>
          <w:sz w:val="24"/>
          <w:szCs w:val="24"/>
        </w:rPr>
        <w:t xml:space="preserve"> and cultural patterns.</w:t>
      </w:r>
    </w:p>
    <w:p w14:paraId="40A627AF" w14:textId="77777777" w:rsidR="004068EF" w:rsidRDefault="004068EF" w:rsidP="004068EF">
      <w:pPr>
        <w:spacing w:after="0"/>
        <w:jc w:val="both"/>
        <w:rPr>
          <w:b/>
          <w:bCs/>
          <w:lang w:val="en"/>
        </w:rPr>
      </w:pPr>
    </w:p>
    <w:p w14:paraId="28CF738E" w14:textId="66A20BC1" w:rsidR="00811ED3" w:rsidRPr="00121A22" w:rsidRDefault="00811ED3" w:rsidP="00121A22">
      <w:pPr>
        <w:pStyle w:val="Prrafodelista"/>
        <w:numPr>
          <w:ilvl w:val="0"/>
          <w:numId w:val="7"/>
        </w:numPr>
        <w:spacing w:after="0"/>
        <w:jc w:val="both"/>
        <w:rPr>
          <w:lang w:val="en"/>
        </w:rPr>
      </w:pPr>
      <w:r w:rsidRPr="00121A22">
        <w:rPr>
          <w:lang w:val="en"/>
        </w:rPr>
        <w:t>During the colonizing process, by establishing new forms of relationships, a new morality and values were also instituted, through which sexuality in general, and even more the diverse sexuality, began to be related to sin, immorality and God's punishment. From this, sexuality became a taboo, forbidden, instilling among them fear and denial of sexual and gender diversities. The passage of time has led to the fact that, currently, traditional pre-Hispanic beliefs and ways of life are confused with those that were established after colonization, as if the colonizing beliefs were actually typical of the indigenous world. It can be noted that the greater the urban influence or the greater the exposure to religion, the greater the restrictions and sanctions against LGBTIQ+ people, especially with Catholic and evangelical religions.</w:t>
      </w:r>
    </w:p>
    <w:p w14:paraId="59651847" w14:textId="6883908F" w:rsidR="00B21FDB" w:rsidRPr="00121A22" w:rsidRDefault="00AD065C" w:rsidP="004068EF">
      <w:pPr>
        <w:pStyle w:val="Prrafodelista"/>
        <w:numPr>
          <w:ilvl w:val="0"/>
          <w:numId w:val="7"/>
        </w:numPr>
        <w:spacing w:after="0"/>
        <w:jc w:val="both"/>
        <w:rPr>
          <w:lang w:val="en"/>
        </w:rPr>
      </w:pPr>
      <w:r w:rsidRPr="00121A22">
        <w:rPr>
          <w:lang w:val="en"/>
        </w:rPr>
        <w:t>Religion is and has historically been the alienating and colonial device par excellence: an instrument for the indoctrination of indigenous communities and stripping them of their cultures, beliefs and ways of life, to better satisfy religious interests under the premise of salvation.</w:t>
      </w:r>
    </w:p>
    <w:p w14:paraId="185DAC74" w14:textId="0378D7AD" w:rsidR="00AD065C" w:rsidRPr="0083260B" w:rsidRDefault="00781714" w:rsidP="0083260B">
      <w:pPr>
        <w:pStyle w:val="Prrafodelista"/>
        <w:numPr>
          <w:ilvl w:val="0"/>
          <w:numId w:val="7"/>
        </w:numPr>
        <w:spacing w:after="0"/>
        <w:jc w:val="both"/>
        <w:rPr>
          <w:lang w:val="en"/>
        </w:rPr>
      </w:pPr>
      <w:r w:rsidRPr="0083260B">
        <w:rPr>
          <w:lang w:val="en"/>
        </w:rPr>
        <w:t>The actions implemented by the State with the aim of achieving decolonization and depatriarchalization, conveniently omit the subject of sexuality. No action has been implemented to decolonize sexuality and recover the true understanding that indigenous peoples had regarding sexual diversities. Decolonizing sexuality would mean stopping thinking about it in the terms and ways of life that were imposed by religion since the colony introducing the heteronorm and cisgenderism as the only ways to live sexuality.</w:t>
      </w:r>
    </w:p>
    <w:p w14:paraId="5987A534" w14:textId="531D5BC2" w:rsidR="00781714" w:rsidRPr="0083260B" w:rsidRDefault="00B5555A" w:rsidP="004068EF">
      <w:pPr>
        <w:pStyle w:val="Prrafodelista"/>
        <w:numPr>
          <w:ilvl w:val="0"/>
          <w:numId w:val="7"/>
        </w:numPr>
        <w:spacing w:after="0"/>
        <w:jc w:val="both"/>
        <w:rPr>
          <w:lang w:val="en"/>
        </w:rPr>
      </w:pPr>
      <w:r w:rsidRPr="0083260B">
        <w:rPr>
          <w:lang w:val="en"/>
        </w:rPr>
        <w:t>Although it is known that one of the objectives at the State level is to revalue and recover ancestral cultures, customs and values, the actions being taken in this regard and their impact are unknown.</w:t>
      </w:r>
    </w:p>
    <w:p w14:paraId="6398C841" w14:textId="77777777" w:rsidR="002A05B9" w:rsidRDefault="002A05B9" w:rsidP="004068EF">
      <w:pPr>
        <w:spacing w:after="0"/>
        <w:jc w:val="both"/>
        <w:rPr>
          <w:lang w:val="en"/>
        </w:rPr>
      </w:pPr>
    </w:p>
    <w:p w14:paraId="069603E3" w14:textId="0215EE9F" w:rsidR="00B5555A" w:rsidRPr="00150C81" w:rsidRDefault="00CC7D7C" w:rsidP="004068EF">
      <w:pPr>
        <w:spacing w:after="0"/>
        <w:jc w:val="both"/>
        <w:rPr>
          <w:b/>
          <w:bCs/>
          <w:sz w:val="24"/>
          <w:szCs w:val="24"/>
        </w:rPr>
      </w:pPr>
      <w:r w:rsidRPr="00150C81">
        <w:rPr>
          <w:b/>
          <w:bCs/>
          <w:sz w:val="24"/>
          <w:szCs w:val="24"/>
        </w:rPr>
        <w:t xml:space="preserve">b) </w:t>
      </w:r>
      <w:r w:rsidR="00405941" w:rsidRPr="00150C81">
        <w:rPr>
          <w:b/>
          <w:bCs/>
          <w:sz w:val="24"/>
          <w:szCs w:val="24"/>
        </w:rPr>
        <w:tab/>
      </w:r>
      <w:r w:rsidR="00707611">
        <w:rPr>
          <w:b/>
          <w:bCs/>
          <w:sz w:val="24"/>
          <w:szCs w:val="24"/>
        </w:rPr>
        <w:t>D</w:t>
      </w:r>
      <w:r w:rsidR="00707611" w:rsidRPr="00707611">
        <w:rPr>
          <w:b/>
          <w:bCs/>
          <w:sz w:val="24"/>
          <w:szCs w:val="24"/>
        </w:rPr>
        <w:t>ifficulties accessing education and</w:t>
      </w:r>
      <w:r w:rsidR="00707611">
        <w:rPr>
          <w:b/>
          <w:bCs/>
          <w:sz w:val="24"/>
          <w:szCs w:val="24"/>
        </w:rPr>
        <w:t xml:space="preserve"> information.</w:t>
      </w:r>
    </w:p>
    <w:p w14:paraId="06E0AE35" w14:textId="77777777" w:rsidR="002A05B9" w:rsidRDefault="002A05B9" w:rsidP="004068EF">
      <w:pPr>
        <w:spacing w:after="0"/>
        <w:jc w:val="both"/>
        <w:rPr>
          <w:b/>
          <w:bCs/>
        </w:rPr>
      </w:pPr>
    </w:p>
    <w:p w14:paraId="7AD6C41D" w14:textId="412D8D06" w:rsidR="004624CB" w:rsidRPr="004624CB" w:rsidRDefault="00D740DD" w:rsidP="004068EF">
      <w:pPr>
        <w:pStyle w:val="Prrafodelista"/>
        <w:numPr>
          <w:ilvl w:val="0"/>
          <w:numId w:val="7"/>
        </w:numPr>
        <w:spacing w:after="0"/>
        <w:jc w:val="both"/>
      </w:pPr>
      <w:r w:rsidRPr="00D740DD">
        <w:rPr>
          <w:lang w:val="en"/>
        </w:rPr>
        <w:t xml:space="preserve">The difficult access to indigenous communities and the distance from the cities, imply difficulties in accessing education and information on sexual and gender diversities and their rights. In some communities there is no access to internet or even electricity, which means that native indigenous LGBTIQ+ people never received any information about sexual diversities. That reinforces taboos </w:t>
      </w:r>
      <w:r w:rsidRPr="00D740DD">
        <w:rPr>
          <w:lang w:val="en"/>
        </w:rPr>
        <w:lastRenderedPageBreak/>
        <w:t>and causes them to not understand themselves, living ashamed of their identities. They do not even know where to go to get started and where to go to get help and information.</w:t>
      </w:r>
    </w:p>
    <w:p w14:paraId="74B5F3E3" w14:textId="44694EEA" w:rsidR="00B21FDB" w:rsidRPr="0083260B" w:rsidRDefault="00153275" w:rsidP="004068EF">
      <w:pPr>
        <w:pStyle w:val="Prrafodelista"/>
        <w:numPr>
          <w:ilvl w:val="0"/>
          <w:numId w:val="7"/>
        </w:numPr>
        <w:spacing w:after="0"/>
        <w:jc w:val="both"/>
      </w:pPr>
      <w:r w:rsidRPr="0083260B">
        <w:rPr>
          <w:lang w:val="en"/>
        </w:rPr>
        <w:t xml:space="preserve">The misinformation in which </w:t>
      </w:r>
      <w:r w:rsidR="007B5912">
        <w:rPr>
          <w:lang w:val="en"/>
        </w:rPr>
        <w:t>native indigenous and afro descendant communities</w:t>
      </w:r>
      <w:r w:rsidRPr="0083260B">
        <w:rPr>
          <w:lang w:val="en"/>
        </w:rPr>
        <w:t xml:space="preserve"> live</w:t>
      </w:r>
      <w:r w:rsidR="007B5912">
        <w:rPr>
          <w:lang w:val="en"/>
        </w:rPr>
        <w:t>,</w:t>
      </w:r>
      <w:r w:rsidRPr="0083260B">
        <w:rPr>
          <w:lang w:val="en"/>
        </w:rPr>
        <w:t xml:space="preserve"> leads to stigma and prejudices about LGBTIQ+ people</w:t>
      </w:r>
      <w:r w:rsidR="005F47DF">
        <w:rPr>
          <w:lang w:val="en"/>
        </w:rPr>
        <w:t xml:space="preserve"> that belong to these communities</w:t>
      </w:r>
      <w:r w:rsidRPr="0083260B">
        <w:rPr>
          <w:lang w:val="en"/>
        </w:rPr>
        <w:t xml:space="preserve">, </w:t>
      </w:r>
      <w:r w:rsidR="005F47DF">
        <w:rPr>
          <w:lang w:val="en"/>
        </w:rPr>
        <w:t xml:space="preserve">and to confuse </w:t>
      </w:r>
      <w:r w:rsidRPr="0083260B">
        <w:rPr>
          <w:lang w:val="en"/>
        </w:rPr>
        <w:t xml:space="preserve">the concepts of sexual orientation, identity and gender expression as if they were synonyms. Gay men are conceptualized as devoid of masculinity and eager to become women. The same is for lesbians in whom they </w:t>
      </w:r>
      <w:r w:rsidR="00211C01" w:rsidRPr="0083260B">
        <w:rPr>
          <w:lang w:val="en"/>
        </w:rPr>
        <w:t>think there is</w:t>
      </w:r>
      <w:r w:rsidRPr="0083260B">
        <w:rPr>
          <w:lang w:val="en"/>
        </w:rPr>
        <w:t xml:space="preserve"> a loss of femininity and a desire to escape compulsory motherhood or to be equated with men. The testimonies collected indicate that the greatest discrimination is suffered by lesbian women, with whom there is greater intolerance and rejection, even to the point of expelling them from the</w:t>
      </w:r>
      <w:r w:rsidR="00211C01" w:rsidRPr="0083260B">
        <w:rPr>
          <w:lang w:val="en"/>
        </w:rPr>
        <w:t>ir</w:t>
      </w:r>
      <w:r w:rsidRPr="0083260B">
        <w:rPr>
          <w:lang w:val="en"/>
        </w:rPr>
        <w:t xml:space="preserve"> communit</w:t>
      </w:r>
      <w:r w:rsidR="00211C01" w:rsidRPr="0083260B">
        <w:rPr>
          <w:lang w:val="en"/>
        </w:rPr>
        <w:t>ies</w:t>
      </w:r>
      <w:r w:rsidRPr="0083260B">
        <w:rPr>
          <w:lang w:val="en"/>
        </w:rPr>
        <w:t xml:space="preserve">, agreeing with neighboring communities so that they are not admitted </w:t>
      </w:r>
      <w:r w:rsidR="00211C01" w:rsidRPr="0083260B">
        <w:rPr>
          <w:lang w:val="en"/>
        </w:rPr>
        <w:t xml:space="preserve">there </w:t>
      </w:r>
      <w:r w:rsidRPr="0083260B">
        <w:rPr>
          <w:lang w:val="en"/>
        </w:rPr>
        <w:t xml:space="preserve">and, in the worst case, causing </w:t>
      </w:r>
      <w:r w:rsidR="00F62E6B" w:rsidRPr="0083260B">
        <w:rPr>
          <w:lang w:val="en"/>
        </w:rPr>
        <w:t>their</w:t>
      </w:r>
      <w:r w:rsidRPr="0083260B">
        <w:rPr>
          <w:lang w:val="en"/>
        </w:rPr>
        <w:t xml:space="preserve"> </w:t>
      </w:r>
      <w:r w:rsidR="00F62E6B" w:rsidRPr="0083260B">
        <w:rPr>
          <w:lang w:val="en"/>
        </w:rPr>
        <w:t>“</w:t>
      </w:r>
      <w:r w:rsidRPr="0083260B">
        <w:rPr>
          <w:lang w:val="en"/>
        </w:rPr>
        <w:t>demise". Trans men would suffer the same fate, since having been born as women</w:t>
      </w:r>
      <w:r w:rsidR="001D21FB" w:rsidRPr="0083260B">
        <w:rPr>
          <w:lang w:val="en"/>
        </w:rPr>
        <w:t xml:space="preserve"> as well</w:t>
      </w:r>
      <w:r w:rsidRPr="0083260B">
        <w:rPr>
          <w:lang w:val="en"/>
        </w:rPr>
        <w:t>, they would be expected to fulfill feminine roles and reproduction as a symbol of fertility, although there is much less information and knowledge about them in rural areas.</w:t>
      </w:r>
      <w:r w:rsidR="001D21FB" w:rsidRPr="0083260B">
        <w:rPr>
          <w:lang w:val="en"/>
        </w:rPr>
        <w:t xml:space="preserve"> The same happens with non-binary identities, of which there is complete ignorance and incomprehension precisely because they escape the revered binarism.</w:t>
      </w:r>
    </w:p>
    <w:p w14:paraId="6E711E2E" w14:textId="5D05C659" w:rsidR="001D21FB" w:rsidRPr="0083260B" w:rsidRDefault="00585D5A" w:rsidP="0083260B">
      <w:pPr>
        <w:pStyle w:val="Prrafodelista"/>
        <w:numPr>
          <w:ilvl w:val="0"/>
          <w:numId w:val="7"/>
        </w:numPr>
        <w:spacing w:after="0"/>
        <w:jc w:val="both"/>
        <w:rPr>
          <w:lang w:val="en"/>
        </w:rPr>
      </w:pPr>
      <w:r w:rsidRPr="0083260B">
        <w:rPr>
          <w:lang w:val="en"/>
        </w:rPr>
        <w:t xml:space="preserve">Few attempts have been made by civil society to reach these communities with services or information about </w:t>
      </w:r>
      <w:r w:rsidR="00FB1DC6">
        <w:rPr>
          <w:lang w:val="en"/>
        </w:rPr>
        <w:t xml:space="preserve">intersectional </w:t>
      </w:r>
      <w:r w:rsidRPr="0083260B">
        <w:rPr>
          <w:lang w:val="en"/>
        </w:rPr>
        <w:t xml:space="preserve">sexual and gender diversities, sexual and reproductive rights or feminism. However, the discourse about the rights of LGBTIQ+ people is </w:t>
      </w:r>
      <w:r w:rsidR="00E77F53" w:rsidRPr="0083260B">
        <w:rPr>
          <w:lang w:val="en"/>
        </w:rPr>
        <w:t>transmitted</w:t>
      </w:r>
      <w:r w:rsidRPr="0083260B">
        <w:rPr>
          <w:lang w:val="en"/>
        </w:rPr>
        <w:t xml:space="preserve"> from an urban and Western perspective. The terms and concepts </w:t>
      </w:r>
      <w:r w:rsidR="00FB1DC6">
        <w:rPr>
          <w:lang w:val="en"/>
        </w:rPr>
        <w:t xml:space="preserve">brought </w:t>
      </w:r>
      <w:r w:rsidRPr="0083260B">
        <w:rPr>
          <w:lang w:val="en"/>
        </w:rPr>
        <w:t xml:space="preserve">are far from those with which </w:t>
      </w:r>
      <w:r w:rsidR="00FB1DC6">
        <w:rPr>
          <w:lang w:val="en"/>
        </w:rPr>
        <w:t>indigenous LGBTIQ+ people</w:t>
      </w:r>
      <w:r w:rsidRPr="0083260B">
        <w:rPr>
          <w:lang w:val="en"/>
        </w:rPr>
        <w:t xml:space="preserve"> </w:t>
      </w:r>
      <w:r w:rsidR="00FB1DC6">
        <w:rPr>
          <w:lang w:val="en"/>
        </w:rPr>
        <w:t xml:space="preserve">use to </w:t>
      </w:r>
      <w:r w:rsidR="00216F45" w:rsidRPr="0083260B">
        <w:rPr>
          <w:lang w:val="en"/>
        </w:rPr>
        <w:t>identify and name themselves</w:t>
      </w:r>
      <w:r w:rsidRPr="0083260B">
        <w:rPr>
          <w:lang w:val="en"/>
        </w:rPr>
        <w:t>, once again causing their invisibility.</w:t>
      </w:r>
    </w:p>
    <w:p w14:paraId="6E937A43" w14:textId="544885E2" w:rsidR="00216F45" w:rsidRPr="0083260B" w:rsidRDefault="00F9436F" w:rsidP="004068EF">
      <w:pPr>
        <w:pStyle w:val="Prrafodelista"/>
        <w:numPr>
          <w:ilvl w:val="0"/>
          <w:numId w:val="7"/>
        </w:numPr>
        <w:spacing w:after="0"/>
        <w:jc w:val="both"/>
        <w:rPr>
          <w:lang w:val="en"/>
        </w:rPr>
      </w:pPr>
      <w:r w:rsidRPr="0083260B">
        <w:rPr>
          <w:lang w:val="en"/>
        </w:rPr>
        <w:t xml:space="preserve">However, these attempts </w:t>
      </w:r>
      <w:r w:rsidR="007777BE" w:rsidRPr="0083260B">
        <w:rPr>
          <w:lang w:val="en"/>
        </w:rPr>
        <w:t>to</w:t>
      </w:r>
      <w:r w:rsidRPr="0083260B">
        <w:rPr>
          <w:lang w:val="en"/>
        </w:rPr>
        <w:t xml:space="preserve"> rapprochement have sometimes been punished with the expulsion of civil society organizations from the communities by their rural and indigenous authorities, with the argument that sexual and gender diversity </w:t>
      </w:r>
      <w:r w:rsidR="007B1555" w:rsidRPr="0083260B">
        <w:rPr>
          <w:lang w:val="en"/>
        </w:rPr>
        <w:t>are</w:t>
      </w:r>
      <w:r w:rsidRPr="0083260B">
        <w:rPr>
          <w:lang w:val="en"/>
        </w:rPr>
        <w:t xml:space="preserve"> not part of their customs, </w:t>
      </w:r>
      <w:r w:rsidR="007B1555" w:rsidRPr="0083260B">
        <w:rPr>
          <w:lang w:val="en"/>
        </w:rPr>
        <w:t>cosmovision</w:t>
      </w:r>
      <w:r w:rsidRPr="0083260B">
        <w:rPr>
          <w:lang w:val="en"/>
        </w:rPr>
        <w:t xml:space="preserve"> and that are rather typical of the city</w:t>
      </w:r>
      <w:r w:rsidR="007B1555" w:rsidRPr="0083260B">
        <w:rPr>
          <w:lang w:val="en"/>
        </w:rPr>
        <w:t xml:space="preserve"> or other countries</w:t>
      </w:r>
      <w:r w:rsidRPr="0083260B">
        <w:rPr>
          <w:lang w:val="en"/>
        </w:rPr>
        <w:t>.</w:t>
      </w:r>
      <w:r w:rsidR="00F3205B" w:rsidRPr="0083260B">
        <w:rPr>
          <w:lang w:val="en"/>
        </w:rPr>
        <w:t xml:space="preserve"> Most of them consider that introducing these subjects would degenerate their communities and corrupt the natural order that responds to a strictly binary man-woman logic (e.g. “chacha-warmi” in the Andean world or “saruki-kiasi” in the Chiquitano people)</w:t>
      </w:r>
      <w:r w:rsidR="00951608">
        <w:rPr>
          <w:rStyle w:val="Refdenotaalpie"/>
          <w:lang w:val="en"/>
        </w:rPr>
        <w:footnoteReference w:id="12"/>
      </w:r>
      <w:r w:rsidR="00F3205B" w:rsidRPr="0083260B">
        <w:rPr>
          <w:lang w:val="en"/>
        </w:rPr>
        <w:t xml:space="preserve">. On the other hand, they see these approaches as an attempt to impose foreign, alien and abnormal ways of life and customs. This biased way of understanding sexuality even leads them to deny the existence of LGBTIQ+ people in their communities, or sometimes to admit that, although there have been “rare” cases, they could respond to a kind of punishment from divinity, either they are a product of the devil, or </w:t>
      </w:r>
      <w:r w:rsidR="00A65D32" w:rsidRPr="0083260B">
        <w:rPr>
          <w:lang w:val="en"/>
        </w:rPr>
        <w:t xml:space="preserve">a product of a </w:t>
      </w:r>
      <w:r w:rsidR="00F3205B" w:rsidRPr="0083260B">
        <w:rPr>
          <w:lang w:val="en"/>
        </w:rPr>
        <w:t>mental illness.</w:t>
      </w:r>
    </w:p>
    <w:p w14:paraId="2882BB5F" w14:textId="793CCDC2" w:rsidR="00A65D32" w:rsidRPr="0083260B" w:rsidRDefault="00D30B80" w:rsidP="0083260B">
      <w:pPr>
        <w:pStyle w:val="Prrafodelista"/>
        <w:numPr>
          <w:ilvl w:val="0"/>
          <w:numId w:val="7"/>
        </w:numPr>
        <w:spacing w:after="0"/>
        <w:jc w:val="both"/>
        <w:rPr>
          <w:lang w:val="en"/>
        </w:rPr>
      </w:pPr>
      <w:r w:rsidRPr="0083260B">
        <w:rPr>
          <w:lang w:val="en"/>
        </w:rPr>
        <w:t xml:space="preserve">No </w:t>
      </w:r>
      <w:r w:rsidR="002E0C0C">
        <w:rPr>
          <w:lang w:val="en"/>
        </w:rPr>
        <w:t xml:space="preserve">actions from civil society or </w:t>
      </w:r>
      <w:r w:rsidRPr="0083260B">
        <w:rPr>
          <w:lang w:val="en"/>
        </w:rPr>
        <w:t xml:space="preserve">public policies have been implemented to guarantee access to information for indigenous peoples on sexual rights, reproductive rights, sexual and gender diversities, since it is not produced or disseminated in the 36 official languages ​​recognized in the country. The State is </w:t>
      </w:r>
      <w:r w:rsidR="00BA0C6C" w:rsidRPr="0083260B">
        <w:rPr>
          <w:lang w:val="en"/>
        </w:rPr>
        <w:t>responsible</w:t>
      </w:r>
      <w:r w:rsidRPr="0083260B">
        <w:rPr>
          <w:lang w:val="en"/>
        </w:rPr>
        <w:t xml:space="preserve"> and accomplice </w:t>
      </w:r>
      <w:r w:rsidR="00F91371" w:rsidRPr="0083260B">
        <w:rPr>
          <w:lang w:val="en"/>
        </w:rPr>
        <w:t>for the</w:t>
      </w:r>
      <w:r w:rsidRPr="0083260B">
        <w:rPr>
          <w:lang w:val="en"/>
        </w:rPr>
        <w:t xml:space="preserve"> sexuality in indigenous communities contin</w:t>
      </w:r>
      <w:r w:rsidR="003D6114" w:rsidRPr="0083260B">
        <w:rPr>
          <w:lang w:val="en"/>
        </w:rPr>
        <w:t>uing</w:t>
      </w:r>
      <w:r w:rsidRPr="0083260B">
        <w:rPr>
          <w:lang w:val="en"/>
        </w:rPr>
        <w:t xml:space="preserve"> to be</w:t>
      </w:r>
      <w:r w:rsidR="00BA0C6C" w:rsidRPr="0083260B">
        <w:rPr>
          <w:lang w:val="en"/>
        </w:rPr>
        <w:t xml:space="preserve"> a</w:t>
      </w:r>
      <w:r w:rsidRPr="0083260B">
        <w:rPr>
          <w:lang w:val="en"/>
        </w:rPr>
        <w:t xml:space="preserve"> </w:t>
      </w:r>
      <w:r w:rsidRPr="0083260B">
        <w:rPr>
          <w:i/>
          <w:iCs/>
          <w:lang w:val="en"/>
        </w:rPr>
        <w:t>taboo</w:t>
      </w:r>
      <w:r w:rsidRPr="0083260B">
        <w:rPr>
          <w:lang w:val="en"/>
        </w:rPr>
        <w:t>, patriarchal (heteronormative and cisgender), unknown, rejected, even denied, perpetuating prejudices</w:t>
      </w:r>
      <w:r w:rsidR="002E0C0C">
        <w:rPr>
          <w:lang w:val="en"/>
        </w:rPr>
        <w:t>, stereotypes</w:t>
      </w:r>
      <w:r w:rsidRPr="0083260B">
        <w:rPr>
          <w:lang w:val="en"/>
        </w:rPr>
        <w:t xml:space="preserve"> and stigmas.</w:t>
      </w:r>
    </w:p>
    <w:p w14:paraId="3788002B" w14:textId="2033059F" w:rsidR="002E4E16" w:rsidRPr="0083260B" w:rsidRDefault="00176F5A" w:rsidP="004068EF">
      <w:pPr>
        <w:pStyle w:val="Prrafodelista"/>
        <w:numPr>
          <w:ilvl w:val="0"/>
          <w:numId w:val="7"/>
        </w:numPr>
        <w:spacing w:after="0"/>
        <w:jc w:val="both"/>
        <w:rPr>
          <w:lang w:val="en"/>
        </w:rPr>
      </w:pPr>
      <w:r w:rsidRPr="0083260B">
        <w:rPr>
          <w:lang w:val="en"/>
        </w:rPr>
        <w:t xml:space="preserve">Educational curricula at schools and vocational training programs in rural areas and indigenous communities do not incorporate </w:t>
      </w:r>
      <w:r w:rsidR="005821BD" w:rsidRPr="0083260B">
        <w:rPr>
          <w:lang w:val="en"/>
        </w:rPr>
        <w:t>a</w:t>
      </w:r>
      <w:r w:rsidRPr="0083260B">
        <w:rPr>
          <w:lang w:val="en"/>
        </w:rPr>
        <w:t xml:space="preserve"> gender approach</w:t>
      </w:r>
      <w:r w:rsidR="005821BD" w:rsidRPr="0083260B">
        <w:rPr>
          <w:lang w:val="en"/>
        </w:rPr>
        <w:t xml:space="preserve"> nor the principles of </w:t>
      </w:r>
      <w:r w:rsidRPr="0083260B">
        <w:rPr>
          <w:lang w:val="en"/>
        </w:rPr>
        <w:t xml:space="preserve">equal opportunities and non-discrimination </w:t>
      </w:r>
      <w:r w:rsidR="004F5748">
        <w:rPr>
          <w:lang w:val="en"/>
        </w:rPr>
        <w:t>for people with diverse sexual characteristics,</w:t>
      </w:r>
      <w:r w:rsidRPr="0083260B">
        <w:rPr>
          <w:lang w:val="en"/>
        </w:rPr>
        <w:t xml:space="preserve"> sexual orientation, gender </w:t>
      </w:r>
      <w:r w:rsidRPr="0083260B">
        <w:rPr>
          <w:lang w:val="en"/>
        </w:rPr>
        <w:lastRenderedPageBreak/>
        <w:t xml:space="preserve">identity and expression. </w:t>
      </w:r>
      <w:r w:rsidR="00BA067E">
        <w:rPr>
          <w:lang w:val="en"/>
        </w:rPr>
        <w:t>Likewise, c</w:t>
      </w:r>
      <w:r w:rsidRPr="0083260B">
        <w:rPr>
          <w:lang w:val="en"/>
        </w:rPr>
        <w:t xml:space="preserve">omprehensive sexual education is not taught in these </w:t>
      </w:r>
      <w:r w:rsidR="00BA067E">
        <w:rPr>
          <w:lang w:val="en"/>
        </w:rPr>
        <w:t>communities.</w:t>
      </w:r>
      <w:r w:rsidRPr="0083260B">
        <w:rPr>
          <w:lang w:val="en"/>
        </w:rPr>
        <w:t xml:space="preserve"> Discrimination is the main cause of school dropouts.</w:t>
      </w:r>
    </w:p>
    <w:p w14:paraId="09FD634B" w14:textId="1E196783" w:rsidR="005821BD" w:rsidRPr="0083260B" w:rsidRDefault="000225E9" w:rsidP="0083260B">
      <w:pPr>
        <w:pStyle w:val="Prrafodelista"/>
        <w:numPr>
          <w:ilvl w:val="0"/>
          <w:numId w:val="7"/>
        </w:numPr>
        <w:spacing w:after="0"/>
        <w:jc w:val="both"/>
        <w:rPr>
          <w:lang w:val="en"/>
        </w:rPr>
      </w:pPr>
      <w:r w:rsidRPr="0083260B">
        <w:rPr>
          <w:lang w:val="en"/>
        </w:rPr>
        <w:t xml:space="preserve">It is necessary to have </w:t>
      </w:r>
      <w:r w:rsidR="001477A1" w:rsidRPr="0083260B">
        <w:rPr>
          <w:lang w:val="en"/>
        </w:rPr>
        <w:t xml:space="preserve">a </w:t>
      </w:r>
      <w:r w:rsidRPr="0083260B">
        <w:rPr>
          <w:lang w:val="en"/>
        </w:rPr>
        <w:t>regionalized curricula appropriate to</w:t>
      </w:r>
      <w:r w:rsidR="00113D06" w:rsidRPr="0083260B">
        <w:rPr>
          <w:lang w:val="en"/>
        </w:rPr>
        <w:t xml:space="preserve"> each of</w:t>
      </w:r>
      <w:r w:rsidRPr="0083260B">
        <w:rPr>
          <w:lang w:val="en"/>
        </w:rPr>
        <w:t xml:space="preserve"> their own cultural contexts; however, sexuality education must be mandatory in every community, whether urban or rural, as a way to prevent gender violence and promote respect for sexual integrity, self-care, prevention of STIs, respect for sexual diversities, etc.</w:t>
      </w:r>
    </w:p>
    <w:p w14:paraId="1C5A7889" w14:textId="77777777" w:rsidR="002A05B9" w:rsidRDefault="002A05B9" w:rsidP="004068EF">
      <w:pPr>
        <w:spacing w:after="0"/>
        <w:rPr>
          <w:b/>
          <w:bCs/>
          <w:lang w:val="en"/>
        </w:rPr>
      </w:pPr>
    </w:p>
    <w:p w14:paraId="5E6575C5" w14:textId="0401F2DE" w:rsidR="00113D06" w:rsidRPr="00150C81" w:rsidRDefault="007F353C" w:rsidP="004068EF">
      <w:pPr>
        <w:spacing w:after="0"/>
        <w:jc w:val="both"/>
        <w:rPr>
          <w:b/>
          <w:bCs/>
          <w:sz w:val="24"/>
          <w:szCs w:val="24"/>
          <w:lang w:val="en"/>
        </w:rPr>
      </w:pPr>
      <w:r w:rsidRPr="00150C81">
        <w:rPr>
          <w:b/>
          <w:bCs/>
          <w:sz w:val="24"/>
          <w:szCs w:val="24"/>
          <w:lang w:val="en"/>
        </w:rPr>
        <w:t xml:space="preserve">c) </w:t>
      </w:r>
      <w:r w:rsidR="00405941" w:rsidRPr="00150C81">
        <w:rPr>
          <w:b/>
          <w:bCs/>
          <w:sz w:val="24"/>
          <w:szCs w:val="24"/>
          <w:lang w:val="en"/>
        </w:rPr>
        <w:tab/>
      </w:r>
      <w:r w:rsidRPr="00150C81">
        <w:rPr>
          <w:b/>
          <w:bCs/>
          <w:sz w:val="24"/>
          <w:szCs w:val="24"/>
          <w:lang w:val="en"/>
        </w:rPr>
        <w:t>Machismo</w:t>
      </w:r>
      <w:r w:rsidR="009C0E3A">
        <w:rPr>
          <w:b/>
          <w:bCs/>
          <w:sz w:val="24"/>
          <w:szCs w:val="24"/>
          <w:lang w:val="en"/>
        </w:rPr>
        <w:t>.</w:t>
      </w:r>
    </w:p>
    <w:p w14:paraId="709AFEDA" w14:textId="77777777" w:rsidR="002A05B9" w:rsidRDefault="002A05B9" w:rsidP="004068EF">
      <w:pPr>
        <w:spacing w:after="0"/>
        <w:jc w:val="both"/>
        <w:rPr>
          <w:b/>
          <w:bCs/>
          <w:lang w:val="en"/>
        </w:rPr>
      </w:pPr>
    </w:p>
    <w:p w14:paraId="2F6922EA" w14:textId="050C559F" w:rsidR="002A2A56" w:rsidRPr="0083260B" w:rsidRDefault="00D65796" w:rsidP="0083260B">
      <w:pPr>
        <w:pStyle w:val="Prrafodelista"/>
        <w:numPr>
          <w:ilvl w:val="0"/>
          <w:numId w:val="7"/>
        </w:numPr>
        <w:spacing w:after="0"/>
        <w:jc w:val="both"/>
        <w:rPr>
          <w:lang w:val="en"/>
        </w:rPr>
      </w:pPr>
      <w:r w:rsidRPr="0083260B">
        <w:rPr>
          <w:lang w:val="en"/>
        </w:rPr>
        <w:t xml:space="preserve">The testimonies collected suggest that there is more machismo in the indigenous peoples of the lowlands than in those of the highlands, which translates into greater discrimination for indigenous LGBTIQ+ people in the east of the country. Coincidentally, religious beliefs are much more deeply rooted and present in this </w:t>
      </w:r>
      <w:r w:rsidR="00BC380F" w:rsidRPr="0083260B">
        <w:rPr>
          <w:lang w:val="en"/>
        </w:rPr>
        <w:t>part</w:t>
      </w:r>
      <w:r w:rsidRPr="0083260B">
        <w:rPr>
          <w:lang w:val="en"/>
        </w:rPr>
        <w:t xml:space="preserve"> of the country.</w:t>
      </w:r>
    </w:p>
    <w:p w14:paraId="5B559D72" w14:textId="15C92824" w:rsidR="009D49B1" w:rsidRPr="0083260B" w:rsidRDefault="00357047" w:rsidP="004068EF">
      <w:pPr>
        <w:pStyle w:val="Prrafodelista"/>
        <w:numPr>
          <w:ilvl w:val="0"/>
          <w:numId w:val="7"/>
        </w:numPr>
        <w:spacing w:after="0"/>
        <w:jc w:val="both"/>
        <w:rPr>
          <w:lang w:val="en"/>
        </w:rPr>
      </w:pPr>
      <w:r w:rsidRPr="0083260B">
        <w:rPr>
          <w:lang w:val="en"/>
        </w:rPr>
        <w:t>When a man does not express intentions of marrying a woman in early adulthood, both the community and its authorities begin to pressure him, first with mocking comments referring to their manhood, relating the absence of a marital relationship with insufficient masculinity, spreading rumors and disqualifying adjectives, and finally, through threats of sanctioning them by taking away their lands or expelling them from their community if they do not comply</w:t>
      </w:r>
      <w:r w:rsidR="00C8788C" w:rsidRPr="0083260B">
        <w:rPr>
          <w:lang w:val="en"/>
        </w:rPr>
        <w:t xml:space="preserve"> with marriage</w:t>
      </w:r>
      <w:r w:rsidRPr="0083260B">
        <w:rPr>
          <w:lang w:val="en"/>
        </w:rPr>
        <w:t>.</w:t>
      </w:r>
      <w:r w:rsidR="00C8788C" w:rsidRPr="0083260B">
        <w:rPr>
          <w:lang w:val="en"/>
        </w:rPr>
        <w:t xml:space="preserve"> </w:t>
      </w:r>
      <w:r w:rsidR="003324D3" w:rsidRPr="0083260B">
        <w:rPr>
          <w:lang w:val="en"/>
        </w:rPr>
        <w:t xml:space="preserve">Holding and conserving the lands that are distributed by the community authorities and that are then transferred from generation to generation by family tradition, requires as a condition to live permanently on them, work on them and practice </w:t>
      </w:r>
      <w:r w:rsidR="009D49B1" w:rsidRPr="0083260B">
        <w:rPr>
          <w:lang w:val="en"/>
        </w:rPr>
        <w:t xml:space="preserve">the </w:t>
      </w:r>
      <w:r w:rsidR="003324D3" w:rsidRPr="0083260B">
        <w:rPr>
          <w:lang w:val="en"/>
        </w:rPr>
        <w:t xml:space="preserve">established gender roles. In some communities, </w:t>
      </w:r>
      <w:r w:rsidR="009D49B1" w:rsidRPr="0083260B">
        <w:rPr>
          <w:lang w:val="en"/>
        </w:rPr>
        <w:t>relationship</w:t>
      </w:r>
      <w:r w:rsidR="003324D3" w:rsidRPr="0083260B">
        <w:rPr>
          <w:lang w:val="en"/>
        </w:rPr>
        <w:t xml:space="preserve"> between man and woman is a prerequisite for owning land, since it is a symbol of fertility</w:t>
      </w:r>
      <w:r w:rsidR="009D49B1" w:rsidRPr="0083260B">
        <w:rPr>
          <w:lang w:val="en"/>
        </w:rPr>
        <w:t xml:space="preserve"> </w:t>
      </w:r>
      <w:r w:rsidR="003324D3" w:rsidRPr="0083260B">
        <w:rPr>
          <w:lang w:val="en"/>
        </w:rPr>
        <w:t>and belonging to the community.</w:t>
      </w:r>
      <w:r w:rsidR="00BC380F" w:rsidRPr="0083260B">
        <w:rPr>
          <w:lang w:val="en"/>
        </w:rPr>
        <w:t xml:space="preserve"> </w:t>
      </w:r>
      <w:r w:rsidR="003C0042" w:rsidRPr="0083260B">
        <w:rPr>
          <w:lang w:val="en"/>
        </w:rPr>
        <w:t xml:space="preserve">Therefore, being an </w:t>
      </w:r>
      <w:r w:rsidR="00F10E24">
        <w:rPr>
          <w:lang w:val="en"/>
        </w:rPr>
        <w:t xml:space="preserve">indigenous </w:t>
      </w:r>
      <w:r w:rsidR="003C0042" w:rsidRPr="0083260B">
        <w:rPr>
          <w:lang w:val="en"/>
        </w:rPr>
        <w:t>LGBTIQ+ person and escaping hegemonic heterosexuality results in non-compliance with at least one of these requirements: that of practicing heterosexuality, which could inevitably translate into the need to migrate given the difficulty of living in them due to the stigma</w:t>
      </w:r>
      <w:r w:rsidR="00F10E24">
        <w:rPr>
          <w:lang w:val="en"/>
        </w:rPr>
        <w:t xml:space="preserve"> and negative stereotypes. C</w:t>
      </w:r>
      <w:r w:rsidR="003C0042" w:rsidRPr="0083260B">
        <w:rPr>
          <w:lang w:val="en"/>
        </w:rPr>
        <w:t>onsequently</w:t>
      </w:r>
      <w:r w:rsidR="00F10E24">
        <w:rPr>
          <w:lang w:val="en"/>
        </w:rPr>
        <w:t xml:space="preserve">, </w:t>
      </w:r>
      <w:r w:rsidR="003C0042" w:rsidRPr="0083260B">
        <w:rPr>
          <w:lang w:val="en"/>
        </w:rPr>
        <w:t xml:space="preserve">the impossibility of working </w:t>
      </w:r>
      <w:r w:rsidR="00F10E24">
        <w:rPr>
          <w:lang w:val="en"/>
        </w:rPr>
        <w:t xml:space="preserve">on them which would </w:t>
      </w:r>
      <w:r w:rsidR="003C0042" w:rsidRPr="0083260B">
        <w:rPr>
          <w:lang w:val="en"/>
        </w:rPr>
        <w:t>trigger exile. In some communities, not owning land or being dispossessed of it translates into civil death, exile or forced displacement</w:t>
      </w:r>
      <w:r w:rsidR="00F10E24">
        <w:rPr>
          <w:lang w:val="en"/>
        </w:rPr>
        <w:t>, resulting in the violation of several human rights.</w:t>
      </w:r>
    </w:p>
    <w:p w14:paraId="71DB6E3D" w14:textId="257CD00C" w:rsidR="003C0042" w:rsidRPr="0083260B" w:rsidRDefault="000946DB" w:rsidP="0083260B">
      <w:pPr>
        <w:pStyle w:val="Prrafodelista"/>
        <w:numPr>
          <w:ilvl w:val="0"/>
          <w:numId w:val="7"/>
        </w:numPr>
        <w:spacing w:after="0"/>
        <w:jc w:val="both"/>
        <w:rPr>
          <w:lang w:val="en"/>
        </w:rPr>
      </w:pPr>
      <w:r w:rsidRPr="0083260B">
        <w:rPr>
          <w:lang w:val="en"/>
        </w:rPr>
        <w:t xml:space="preserve">Other possible sanctions in certain </w:t>
      </w:r>
      <w:r w:rsidR="00D35EAA">
        <w:rPr>
          <w:lang w:val="en"/>
        </w:rPr>
        <w:t xml:space="preserve">rural and indigenous </w:t>
      </w:r>
      <w:r w:rsidRPr="0083260B">
        <w:rPr>
          <w:lang w:val="en"/>
        </w:rPr>
        <w:t>communities are physical punishment, confinement, or the impossibility of becoming authorities if they are openly LGBTIQ+ people</w:t>
      </w:r>
      <w:r w:rsidR="00DC0196" w:rsidRPr="0083260B">
        <w:rPr>
          <w:lang w:val="en"/>
        </w:rPr>
        <w:t>. Authority must be</w:t>
      </w:r>
      <w:r w:rsidRPr="0083260B">
        <w:rPr>
          <w:lang w:val="en"/>
        </w:rPr>
        <w:t xml:space="preserve"> assumed as a </w:t>
      </w:r>
      <w:r w:rsidR="00DC0196" w:rsidRPr="0083260B">
        <w:rPr>
          <w:lang w:val="en"/>
        </w:rPr>
        <w:t xml:space="preserve">heterosexual </w:t>
      </w:r>
      <w:r w:rsidRPr="0083260B">
        <w:rPr>
          <w:lang w:val="en"/>
        </w:rPr>
        <w:t>couple</w:t>
      </w:r>
      <w:r w:rsidR="008336F2" w:rsidRPr="0083260B">
        <w:rPr>
          <w:lang w:val="en"/>
        </w:rPr>
        <w:t xml:space="preserve">, </w:t>
      </w:r>
      <w:r w:rsidRPr="0083260B">
        <w:rPr>
          <w:lang w:val="en"/>
        </w:rPr>
        <w:t xml:space="preserve">from the complementarity of </w:t>
      </w:r>
      <w:r w:rsidR="00DC0196" w:rsidRPr="0083260B">
        <w:rPr>
          <w:lang w:val="en"/>
        </w:rPr>
        <w:t>men and women</w:t>
      </w:r>
      <w:r w:rsidRPr="0083260B">
        <w:rPr>
          <w:lang w:val="en"/>
        </w:rPr>
        <w:t xml:space="preserve"> as a symbol of balance, community and family honor. Marriage is both a symbol of maturity in indigenous communities and therefore, upon reaching this stage of social maturity, </w:t>
      </w:r>
      <w:r w:rsidR="008336F2" w:rsidRPr="0083260B">
        <w:rPr>
          <w:lang w:val="en"/>
        </w:rPr>
        <w:t>one can</w:t>
      </w:r>
      <w:r w:rsidRPr="0083260B">
        <w:rPr>
          <w:lang w:val="en"/>
        </w:rPr>
        <w:t xml:space="preserve"> exercise authority. However, there are cases in which, if a person has not married, they can exercise authority with the company of another family member of the opposite sex, to represent male-female complementarity.</w:t>
      </w:r>
    </w:p>
    <w:p w14:paraId="28023386" w14:textId="77777777" w:rsidR="0083260B" w:rsidRDefault="00327AF9" w:rsidP="004068EF">
      <w:pPr>
        <w:pStyle w:val="Prrafodelista"/>
        <w:numPr>
          <w:ilvl w:val="0"/>
          <w:numId w:val="7"/>
        </w:numPr>
        <w:spacing w:after="0"/>
        <w:jc w:val="both"/>
        <w:rPr>
          <w:lang w:val="en"/>
        </w:rPr>
      </w:pPr>
      <w:r w:rsidRPr="0083260B">
        <w:rPr>
          <w:lang w:val="en"/>
        </w:rPr>
        <w:t>On the other hand, in rural and indigenous communities, there is a close relationship between barracks and manhood, since the masculinity of those men who decide not to enlist in military service in barracks is doubted. The Political Constitution still defines as a citizen's duty</w:t>
      </w:r>
      <w:r w:rsidR="00243303" w:rsidRPr="0083260B">
        <w:rPr>
          <w:lang w:val="en"/>
        </w:rPr>
        <w:t xml:space="preserve"> for men</w:t>
      </w:r>
      <w:r w:rsidRPr="0083260B">
        <w:rPr>
          <w:lang w:val="en"/>
        </w:rPr>
        <w:t xml:space="preserve"> to </w:t>
      </w:r>
      <w:r w:rsidR="00243303" w:rsidRPr="0083260B">
        <w:rPr>
          <w:lang w:val="en"/>
        </w:rPr>
        <w:t>serve at the</w:t>
      </w:r>
      <w:r w:rsidRPr="0083260B">
        <w:rPr>
          <w:lang w:val="en"/>
        </w:rPr>
        <w:t xml:space="preserve"> military</w:t>
      </w:r>
      <w:r w:rsidR="00243303">
        <w:rPr>
          <w:rStyle w:val="Refdenotaalpie"/>
          <w:lang w:val="en"/>
        </w:rPr>
        <w:footnoteReference w:id="13"/>
      </w:r>
      <w:r w:rsidR="00243303" w:rsidRPr="0083260B">
        <w:rPr>
          <w:lang w:val="en"/>
        </w:rPr>
        <w:t xml:space="preserve">. </w:t>
      </w:r>
    </w:p>
    <w:p w14:paraId="508207E2" w14:textId="426B4350" w:rsidR="00243303" w:rsidRPr="0083260B" w:rsidRDefault="00083124" w:rsidP="004068EF">
      <w:pPr>
        <w:pStyle w:val="Prrafodelista"/>
        <w:numPr>
          <w:ilvl w:val="0"/>
          <w:numId w:val="7"/>
        </w:numPr>
        <w:spacing w:after="0"/>
        <w:jc w:val="both"/>
        <w:rPr>
          <w:lang w:val="en"/>
        </w:rPr>
      </w:pPr>
      <w:r w:rsidRPr="0083260B">
        <w:rPr>
          <w:lang w:val="en"/>
        </w:rPr>
        <w:lastRenderedPageBreak/>
        <w:t>As for women, the imposition of certain clothing such as wearing skirts and giving up pants is usually expected in rural and indigenous communities. Women are expected to marry, be good mothers and wives, assuming the care of children and household.</w:t>
      </w:r>
    </w:p>
    <w:p w14:paraId="686E792A" w14:textId="77777777" w:rsidR="00150C81" w:rsidRDefault="00150C81" w:rsidP="004068EF">
      <w:pPr>
        <w:spacing w:after="0"/>
        <w:jc w:val="both"/>
        <w:rPr>
          <w:b/>
          <w:bCs/>
          <w:lang w:val="en"/>
        </w:rPr>
      </w:pPr>
    </w:p>
    <w:p w14:paraId="057D8605" w14:textId="1B9C0254" w:rsidR="00F33D8E" w:rsidRPr="00F33D8E" w:rsidRDefault="00F716B8" w:rsidP="00F33D8E">
      <w:pPr>
        <w:jc w:val="both"/>
        <w:rPr>
          <w:b/>
          <w:bCs/>
          <w:sz w:val="24"/>
          <w:szCs w:val="24"/>
        </w:rPr>
      </w:pPr>
      <w:r w:rsidRPr="00150C81">
        <w:rPr>
          <w:b/>
          <w:bCs/>
          <w:sz w:val="24"/>
          <w:szCs w:val="24"/>
          <w:lang w:val="en"/>
        </w:rPr>
        <w:t>d)</w:t>
      </w:r>
      <w:r w:rsidR="00405941" w:rsidRPr="00150C81">
        <w:rPr>
          <w:b/>
          <w:bCs/>
          <w:sz w:val="24"/>
          <w:szCs w:val="24"/>
          <w:lang w:val="en"/>
        </w:rPr>
        <w:tab/>
      </w:r>
      <w:r w:rsidR="00F33D8E" w:rsidRPr="00F33D8E">
        <w:rPr>
          <w:b/>
          <w:bCs/>
          <w:sz w:val="24"/>
          <w:szCs w:val="24"/>
          <w:lang w:val="en"/>
        </w:rPr>
        <w:t xml:space="preserve">Concurrence of </w:t>
      </w:r>
      <w:r w:rsidR="00F33D8E">
        <w:rPr>
          <w:b/>
          <w:bCs/>
          <w:sz w:val="24"/>
          <w:szCs w:val="24"/>
          <w:lang w:val="en"/>
        </w:rPr>
        <w:t>intersectional</w:t>
      </w:r>
      <w:r w:rsidR="00F33D8E" w:rsidRPr="00F33D8E">
        <w:rPr>
          <w:b/>
          <w:bCs/>
          <w:sz w:val="24"/>
          <w:szCs w:val="24"/>
          <w:lang w:val="en"/>
        </w:rPr>
        <w:t xml:space="preserve"> categories</w:t>
      </w:r>
      <w:r w:rsidR="00F33D8E">
        <w:rPr>
          <w:b/>
          <w:bCs/>
          <w:sz w:val="24"/>
          <w:szCs w:val="24"/>
          <w:lang w:val="en"/>
        </w:rPr>
        <w:t>.</w:t>
      </w:r>
    </w:p>
    <w:p w14:paraId="1EE553A0" w14:textId="77777777" w:rsidR="00150C81" w:rsidRDefault="00150C81" w:rsidP="004068EF">
      <w:pPr>
        <w:spacing w:after="0"/>
        <w:jc w:val="both"/>
        <w:rPr>
          <w:b/>
          <w:bCs/>
          <w:lang w:val="en"/>
        </w:rPr>
      </w:pPr>
    </w:p>
    <w:p w14:paraId="5A5833BD" w14:textId="33F1F2AD" w:rsidR="00405941" w:rsidRPr="0083260B" w:rsidRDefault="00F21F96" w:rsidP="0083260B">
      <w:pPr>
        <w:pStyle w:val="Prrafodelista"/>
        <w:numPr>
          <w:ilvl w:val="0"/>
          <w:numId w:val="7"/>
        </w:numPr>
        <w:spacing w:after="0"/>
        <w:jc w:val="both"/>
        <w:rPr>
          <w:lang w:val="en"/>
        </w:rPr>
      </w:pPr>
      <w:r w:rsidRPr="0083260B">
        <w:rPr>
          <w:lang w:val="en"/>
        </w:rPr>
        <w:t>The</w:t>
      </w:r>
      <w:r w:rsidR="0062710E">
        <w:rPr>
          <w:lang w:val="en"/>
        </w:rPr>
        <w:t xml:space="preserve"> intersection</w:t>
      </w:r>
      <w:r w:rsidRPr="0083260B">
        <w:rPr>
          <w:lang w:val="en"/>
        </w:rPr>
        <w:t xml:space="preserve"> of categories such as indigenous origins on the one hand, and diverse sexual orientation, gender identity and expression on the other, translates into a form of intersectional discrimination that seriously impacts the quality of life </w:t>
      </w:r>
      <w:r w:rsidR="0062710E">
        <w:rPr>
          <w:lang w:val="en"/>
        </w:rPr>
        <w:t xml:space="preserve">and rights </w:t>
      </w:r>
      <w:r w:rsidRPr="0083260B">
        <w:rPr>
          <w:lang w:val="en"/>
        </w:rPr>
        <w:t>of this population</w:t>
      </w:r>
      <w:r w:rsidR="003C1C30" w:rsidRPr="0083260B">
        <w:rPr>
          <w:lang w:val="en"/>
        </w:rPr>
        <w:t xml:space="preserve">, </w:t>
      </w:r>
      <w:r w:rsidR="0062710E" w:rsidRPr="0083260B">
        <w:rPr>
          <w:lang w:val="en"/>
        </w:rPr>
        <w:t>especially</w:t>
      </w:r>
      <w:r w:rsidR="003C1C30" w:rsidRPr="0083260B">
        <w:rPr>
          <w:lang w:val="en"/>
        </w:rPr>
        <w:t xml:space="preserve"> in terms of</w:t>
      </w:r>
      <w:r w:rsidRPr="0083260B">
        <w:rPr>
          <w:lang w:val="en"/>
        </w:rPr>
        <w:t xml:space="preserve"> access to health, education and employment services</w:t>
      </w:r>
      <w:r w:rsidR="003C1C30" w:rsidRPr="0083260B">
        <w:rPr>
          <w:lang w:val="en"/>
        </w:rPr>
        <w:t>. T</w:t>
      </w:r>
      <w:r w:rsidRPr="0083260B">
        <w:rPr>
          <w:lang w:val="en"/>
        </w:rPr>
        <w:t xml:space="preserve">herefore, </w:t>
      </w:r>
      <w:r w:rsidR="003C1C30" w:rsidRPr="0083260B">
        <w:rPr>
          <w:lang w:val="en"/>
        </w:rPr>
        <w:t xml:space="preserve">it </w:t>
      </w:r>
      <w:r w:rsidRPr="0083260B">
        <w:rPr>
          <w:lang w:val="en"/>
        </w:rPr>
        <w:t>contributes to deepening levels of inequality, job insecurity and consequently, confining them to situations of poverty, migration and exile.</w:t>
      </w:r>
    </w:p>
    <w:p w14:paraId="4E50654C" w14:textId="1A90587F" w:rsidR="0083260B" w:rsidRDefault="003C1C30" w:rsidP="004068EF">
      <w:pPr>
        <w:pStyle w:val="Prrafodelista"/>
        <w:numPr>
          <w:ilvl w:val="0"/>
          <w:numId w:val="7"/>
        </w:numPr>
        <w:spacing w:after="0"/>
        <w:jc w:val="both"/>
        <w:rPr>
          <w:lang w:val="en"/>
        </w:rPr>
      </w:pPr>
      <w:r w:rsidRPr="0083260B">
        <w:rPr>
          <w:lang w:val="en"/>
        </w:rPr>
        <w:t xml:space="preserve">Job opportunities in rural areas and indigenous communities are significantly fewer, making living conditions different from those in cities, since many of their basic needs are not covered, such as </w:t>
      </w:r>
      <w:r w:rsidR="00C05370" w:rsidRPr="0083260B">
        <w:rPr>
          <w:lang w:val="en"/>
        </w:rPr>
        <w:t xml:space="preserve">the </w:t>
      </w:r>
      <w:r w:rsidRPr="0083260B">
        <w:rPr>
          <w:lang w:val="en"/>
        </w:rPr>
        <w:t xml:space="preserve">access to water, electricity, medical services and feeding. Therefore, the priorities </w:t>
      </w:r>
      <w:r w:rsidR="00C05370" w:rsidRPr="0083260B">
        <w:rPr>
          <w:lang w:val="en"/>
        </w:rPr>
        <w:t xml:space="preserve">people have </w:t>
      </w:r>
      <w:r w:rsidRPr="0083260B">
        <w:rPr>
          <w:lang w:val="en"/>
        </w:rPr>
        <w:t xml:space="preserve">are also different and </w:t>
      </w:r>
      <w:r w:rsidR="00C05370" w:rsidRPr="0083260B">
        <w:rPr>
          <w:lang w:val="en"/>
        </w:rPr>
        <w:t xml:space="preserve">they focus </w:t>
      </w:r>
      <w:r w:rsidRPr="0083260B">
        <w:rPr>
          <w:lang w:val="en"/>
        </w:rPr>
        <w:t xml:space="preserve">on ensuring subsistence and caring for the community, without being able to make decisions from </w:t>
      </w:r>
      <w:r w:rsidR="00C05370" w:rsidRPr="0083260B">
        <w:rPr>
          <w:lang w:val="en"/>
        </w:rPr>
        <w:t xml:space="preserve">their </w:t>
      </w:r>
      <w:r w:rsidRPr="0083260B">
        <w:rPr>
          <w:lang w:val="en"/>
        </w:rPr>
        <w:t>individuality. When they cannot meet their</w:t>
      </w:r>
      <w:r w:rsidR="00C05370" w:rsidRPr="0083260B">
        <w:rPr>
          <w:lang w:val="en"/>
        </w:rPr>
        <w:t xml:space="preserve"> basic</w:t>
      </w:r>
      <w:r w:rsidRPr="0083260B">
        <w:rPr>
          <w:lang w:val="en"/>
        </w:rPr>
        <w:t xml:space="preserve"> needs, they migrate to the cities with the intention of escaping </w:t>
      </w:r>
      <w:r w:rsidR="005D6966" w:rsidRPr="0083260B">
        <w:rPr>
          <w:lang w:val="en"/>
        </w:rPr>
        <w:t xml:space="preserve">these </w:t>
      </w:r>
      <w:r w:rsidRPr="0083260B">
        <w:rPr>
          <w:lang w:val="en"/>
        </w:rPr>
        <w:t xml:space="preserve">conditions of </w:t>
      </w:r>
      <w:r w:rsidR="00FF7BF6">
        <w:rPr>
          <w:lang w:val="en"/>
        </w:rPr>
        <w:t>precariousness</w:t>
      </w:r>
      <w:r w:rsidRPr="0083260B">
        <w:rPr>
          <w:lang w:val="en"/>
        </w:rPr>
        <w:t xml:space="preserve"> and poverty.</w:t>
      </w:r>
    </w:p>
    <w:p w14:paraId="39156C3E" w14:textId="228A3317" w:rsidR="005D6966" w:rsidRPr="0083260B" w:rsidRDefault="005D6966" w:rsidP="004068EF">
      <w:pPr>
        <w:pStyle w:val="Prrafodelista"/>
        <w:numPr>
          <w:ilvl w:val="0"/>
          <w:numId w:val="7"/>
        </w:numPr>
        <w:spacing w:after="0"/>
        <w:jc w:val="both"/>
        <w:rPr>
          <w:lang w:val="en"/>
        </w:rPr>
      </w:pPr>
      <w:r w:rsidRPr="0083260B">
        <w:rPr>
          <w:lang w:val="en"/>
        </w:rPr>
        <w:t xml:space="preserve">Migration is usually the only option for LGBTIQ+ indigenous people to live their sexuality in freedom, but the cost to pay is usually very high. In the cities they </w:t>
      </w:r>
      <w:r w:rsidR="009C255A" w:rsidRPr="0083260B">
        <w:rPr>
          <w:lang w:val="en"/>
        </w:rPr>
        <w:t>will also suffer from</w:t>
      </w:r>
      <w:r w:rsidRPr="0083260B">
        <w:rPr>
          <w:lang w:val="en"/>
        </w:rPr>
        <w:t xml:space="preserve"> racial discrimination</w:t>
      </w:r>
      <w:r w:rsidR="009C255A" w:rsidRPr="0083260B">
        <w:rPr>
          <w:lang w:val="en"/>
        </w:rPr>
        <w:t>,</w:t>
      </w:r>
      <w:r w:rsidRPr="0083260B">
        <w:rPr>
          <w:lang w:val="en"/>
        </w:rPr>
        <w:t xml:space="preserve"> a culture shock and an extremely hostile scenario in which they are exposed to dangers, violence, homelessness, substance </w:t>
      </w:r>
      <w:r w:rsidR="009C255A" w:rsidRPr="0083260B">
        <w:rPr>
          <w:lang w:val="en"/>
        </w:rPr>
        <w:t>ab</w:t>
      </w:r>
      <w:r w:rsidRPr="0083260B">
        <w:rPr>
          <w:lang w:val="en"/>
        </w:rPr>
        <w:t>use and ways of life to which they are not accustomed.</w:t>
      </w:r>
      <w:r w:rsidR="00E13D81" w:rsidRPr="0083260B">
        <w:rPr>
          <w:lang w:val="en"/>
        </w:rPr>
        <w:t xml:space="preserve"> The lack of opportunities due to double</w:t>
      </w:r>
      <w:r w:rsidR="00FF7BF6">
        <w:rPr>
          <w:lang w:val="en"/>
        </w:rPr>
        <w:t xml:space="preserve"> or triple</w:t>
      </w:r>
      <w:r w:rsidR="00E13D81" w:rsidRPr="0083260B">
        <w:rPr>
          <w:lang w:val="en"/>
        </w:rPr>
        <w:t xml:space="preserve"> intersectionality can lead them to perform sex work as the only means of subsistence, mainly for trans women and gay men. In these cases, a new cause of </w:t>
      </w:r>
      <w:r w:rsidR="00C03FA1">
        <w:rPr>
          <w:lang w:val="en"/>
        </w:rPr>
        <w:t xml:space="preserve">intersectional </w:t>
      </w:r>
      <w:r w:rsidR="00E13D81" w:rsidRPr="0083260B">
        <w:rPr>
          <w:lang w:val="en"/>
        </w:rPr>
        <w:t>discrimination and stigma would be added: an LGBTIQ+ person, indigenous and a sex worker.</w:t>
      </w:r>
    </w:p>
    <w:p w14:paraId="4589AE69" w14:textId="0CE48D43" w:rsidR="00E13D81" w:rsidRPr="0083260B" w:rsidRDefault="00F16B4F" w:rsidP="0083260B">
      <w:pPr>
        <w:pStyle w:val="Prrafodelista"/>
        <w:numPr>
          <w:ilvl w:val="0"/>
          <w:numId w:val="7"/>
        </w:numPr>
        <w:spacing w:after="0"/>
        <w:jc w:val="both"/>
        <w:rPr>
          <w:lang w:val="en"/>
        </w:rPr>
      </w:pPr>
      <w:r w:rsidRPr="0083260B">
        <w:rPr>
          <w:lang w:val="en"/>
        </w:rPr>
        <w:t xml:space="preserve">Racial discrimination in cities causes racialized people to deny their roots in the hope of not being discriminated against and being able to access </w:t>
      </w:r>
      <w:r w:rsidR="00D73CFC" w:rsidRPr="0083260B">
        <w:rPr>
          <w:lang w:val="en"/>
        </w:rPr>
        <w:t>better</w:t>
      </w:r>
      <w:r w:rsidRPr="0083260B">
        <w:rPr>
          <w:lang w:val="en"/>
        </w:rPr>
        <w:t xml:space="preserve"> opportunities. Traditions and culture are no longer instilled in the new generations, they renounce their own language to access higher education or simply out of shame, they deny their own roots and begin to westernize their customs and clothing. A cultural alienation occurs that pursues </w:t>
      </w:r>
      <w:r w:rsidRPr="0083260B">
        <w:rPr>
          <w:i/>
          <w:iCs/>
          <w:lang w:val="en"/>
        </w:rPr>
        <w:t>whitening</w:t>
      </w:r>
      <w:r w:rsidR="000851C2" w:rsidRPr="0083260B">
        <w:rPr>
          <w:i/>
          <w:iCs/>
          <w:lang w:val="en"/>
        </w:rPr>
        <w:t>,</w:t>
      </w:r>
      <w:r w:rsidRPr="0083260B">
        <w:rPr>
          <w:lang w:val="en"/>
        </w:rPr>
        <w:t xml:space="preserve"> which inferiorizes and dehumanizes the indigenous. Despite putting these mechanisms into practice to try to achieve their adaptation</w:t>
      </w:r>
      <w:r w:rsidR="000851C2" w:rsidRPr="0083260B">
        <w:rPr>
          <w:lang w:val="en"/>
        </w:rPr>
        <w:t xml:space="preserve"> to the cities</w:t>
      </w:r>
      <w:r w:rsidRPr="0083260B">
        <w:rPr>
          <w:lang w:val="en"/>
        </w:rPr>
        <w:t>, they do not always manage to access the same opportunities and therefore</w:t>
      </w:r>
      <w:r w:rsidR="000851C2" w:rsidRPr="0083260B">
        <w:rPr>
          <w:lang w:val="en"/>
        </w:rPr>
        <w:t>, cannot</w:t>
      </w:r>
      <w:r w:rsidRPr="0083260B">
        <w:rPr>
          <w:lang w:val="en"/>
        </w:rPr>
        <w:t xml:space="preserve"> meet their expectations, which generates a deep feeling of frustration, depersonalization and uprooting.</w:t>
      </w:r>
    </w:p>
    <w:p w14:paraId="58432013" w14:textId="39BC8D0E" w:rsidR="0083260B" w:rsidRDefault="00725B5E" w:rsidP="004068EF">
      <w:pPr>
        <w:pStyle w:val="Prrafodelista"/>
        <w:numPr>
          <w:ilvl w:val="0"/>
          <w:numId w:val="7"/>
        </w:numPr>
        <w:spacing w:after="0"/>
        <w:jc w:val="both"/>
        <w:rPr>
          <w:lang w:val="en"/>
        </w:rPr>
      </w:pPr>
      <w:r w:rsidRPr="00C03FA1">
        <w:rPr>
          <w:b/>
          <w:bCs/>
          <w:i/>
          <w:iCs/>
          <w:lang w:val="en"/>
        </w:rPr>
        <w:t>Age</w:t>
      </w:r>
      <w:r w:rsidRPr="0083260B">
        <w:rPr>
          <w:lang w:val="en"/>
        </w:rPr>
        <w:t xml:space="preserve"> has also a high impact on intersectional discrimination. The situation is more complex for elderly racialized LGBTIQ+ people, since they had to leave their places of origin </w:t>
      </w:r>
      <w:r w:rsidR="00C03FA1">
        <w:rPr>
          <w:lang w:val="en"/>
        </w:rPr>
        <w:t>migrating to scape</w:t>
      </w:r>
      <w:r w:rsidRPr="0083260B">
        <w:rPr>
          <w:lang w:val="en"/>
        </w:rPr>
        <w:t xml:space="preserve"> homophobia. However, a large majority of them lose contact and </w:t>
      </w:r>
      <w:r w:rsidR="00287EDB" w:rsidRPr="0083260B">
        <w:rPr>
          <w:lang w:val="en"/>
        </w:rPr>
        <w:t>bonds</w:t>
      </w:r>
      <w:r w:rsidRPr="0083260B">
        <w:rPr>
          <w:lang w:val="en"/>
        </w:rPr>
        <w:t xml:space="preserve"> with their communities and families, therefore are destined to live alone, without housing, without retirement and in poverty. Regarding the LGBTIQ+ childhoods and adolescence of indigenous peoples, whether they live in rural, peri-urban or urban communities, </w:t>
      </w:r>
      <w:r w:rsidR="009A5F5C" w:rsidRPr="0083260B">
        <w:rPr>
          <w:lang w:val="en"/>
        </w:rPr>
        <w:t>incomprehension</w:t>
      </w:r>
      <w:r w:rsidRPr="0083260B">
        <w:rPr>
          <w:lang w:val="en"/>
        </w:rPr>
        <w:t xml:space="preserve">, indifference and </w:t>
      </w:r>
      <w:r w:rsidR="009A5F5C" w:rsidRPr="0083260B">
        <w:rPr>
          <w:lang w:val="en"/>
        </w:rPr>
        <w:t>punishment</w:t>
      </w:r>
      <w:r w:rsidRPr="0083260B">
        <w:rPr>
          <w:lang w:val="en"/>
        </w:rPr>
        <w:t xml:space="preserve"> are the common denominator.</w:t>
      </w:r>
    </w:p>
    <w:p w14:paraId="11516903" w14:textId="48DF6EBC" w:rsidR="0083260B" w:rsidRDefault="00E1665F" w:rsidP="004068EF">
      <w:pPr>
        <w:pStyle w:val="Prrafodelista"/>
        <w:numPr>
          <w:ilvl w:val="0"/>
          <w:numId w:val="7"/>
        </w:numPr>
        <w:spacing w:after="0"/>
        <w:jc w:val="both"/>
        <w:rPr>
          <w:lang w:val="en"/>
        </w:rPr>
      </w:pPr>
      <w:r w:rsidRPr="0083260B">
        <w:rPr>
          <w:lang w:val="en"/>
        </w:rPr>
        <w:lastRenderedPageBreak/>
        <w:t xml:space="preserve">With migration, not only do they face racial discrimination from the society in which they are trying to get inserted, but they also face racial discrimination from the LGBTIQ+ community itself. The problem of racial discrimination is so deep-rooted </w:t>
      </w:r>
      <w:r w:rsidR="00B9519B" w:rsidRPr="0083260B">
        <w:rPr>
          <w:lang w:val="en"/>
        </w:rPr>
        <w:t xml:space="preserve">in Bolivia, </w:t>
      </w:r>
      <w:r w:rsidRPr="0083260B">
        <w:rPr>
          <w:lang w:val="en"/>
        </w:rPr>
        <w:t xml:space="preserve">that it causes </w:t>
      </w:r>
      <w:r w:rsidR="00B9519B" w:rsidRPr="0083260B">
        <w:rPr>
          <w:lang w:val="en"/>
        </w:rPr>
        <w:t xml:space="preserve">to </w:t>
      </w:r>
      <w:r w:rsidR="004B39C3" w:rsidRPr="0083260B">
        <w:rPr>
          <w:lang w:val="en"/>
        </w:rPr>
        <w:t>perpetrate</w:t>
      </w:r>
      <w:r w:rsidR="00B9519B" w:rsidRPr="0083260B">
        <w:rPr>
          <w:lang w:val="en"/>
        </w:rPr>
        <w:t xml:space="preserve"> it </w:t>
      </w:r>
      <w:r w:rsidR="004B39C3" w:rsidRPr="0083260B">
        <w:rPr>
          <w:lang w:val="en"/>
        </w:rPr>
        <w:t>within the same community</w:t>
      </w:r>
      <w:r w:rsidR="00C03FA1">
        <w:rPr>
          <w:lang w:val="en"/>
        </w:rPr>
        <w:t xml:space="preserve"> (</w:t>
      </w:r>
      <w:r w:rsidR="00C03FA1" w:rsidRPr="00C03FA1">
        <w:rPr>
          <w:b/>
          <w:bCs/>
          <w:i/>
          <w:iCs/>
          <w:lang w:val="en"/>
        </w:rPr>
        <w:t>endo discrimination</w:t>
      </w:r>
      <w:r w:rsidR="00C03FA1">
        <w:rPr>
          <w:lang w:val="en"/>
        </w:rPr>
        <w:t>)</w:t>
      </w:r>
      <w:r w:rsidR="002775E8" w:rsidRPr="0083260B">
        <w:rPr>
          <w:lang w:val="en"/>
        </w:rPr>
        <w:t>. A person</w:t>
      </w:r>
      <w:r w:rsidRPr="0083260B">
        <w:rPr>
          <w:lang w:val="en"/>
        </w:rPr>
        <w:t xml:space="preserve"> obtains a better position and greater respect within the same LGBTIQ+ community as long as </w:t>
      </w:r>
      <w:r w:rsidR="002775E8" w:rsidRPr="0083260B">
        <w:rPr>
          <w:lang w:val="en"/>
        </w:rPr>
        <w:t>that person</w:t>
      </w:r>
      <w:r w:rsidRPr="0083260B">
        <w:rPr>
          <w:lang w:val="en"/>
        </w:rPr>
        <w:t xml:space="preserve"> does not </w:t>
      </w:r>
      <w:r w:rsidR="002775E8" w:rsidRPr="0083260B">
        <w:rPr>
          <w:lang w:val="en"/>
        </w:rPr>
        <w:t>belong to</w:t>
      </w:r>
      <w:r w:rsidRPr="0083260B">
        <w:rPr>
          <w:lang w:val="en"/>
        </w:rPr>
        <w:t xml:space="preserve"> indigenous communities.</w:t>
      </w:r>
    </w:p>
    <w:p w14:paraId="03EF319C" w14:textId="2995EC01" w:rsidR="0083260B" w:rsidRDefault="00FC65EF" w:rsidP="004068EF">
      <w:pPr>
        <w:pStyle w:val="Prrafodelista"/>
        <w:numPr>
          <w:ilvl w:val="0"/>
          <w:numId w:val="7"/>
        </w:numPr>
        <w:spacing w:after="0"/>
        <w:jc w:val="both"/>
        <w:rPr>
          <w:lang w:val="en"/>
        </w:rPr>
      </w:pPr>
      <w:r w:rsidRPr="0083260B">
        <w:rPr>
          <w:lang w:val="en"/>
        </w:rPr>
        <w:t xml:space="preserve">In this regard, the State's plans and programs to reduce the rates of racism and discrimination in the country deploy separate actions. On </w:t>
      </w:r>
      <w:r w:rsidR="00F051D9" w:rsidRPr="0083260B">
        <w:rPr>
          <w:lang w:val="en"/>
        </w:rPr>
        <w:t xml:space="preserve">the </w:t>
      </w:r>
      <w:r w:rsidRPr="0083260B">
        <w:rPr>
          <w:lang w:val="en"/>
        </w:rPr>
        <w:t xml:space="preserve">one hand, </w:t>
      </w:r>
      <w:r w:rsidR="00F051D9" w:rsidRPr="0083260B">
        <w:rPr>
          <w:lang w:val="en"/>
        </w:rPr>
        <w:t xml:space="preserve">tries to </w:t>
      </w:r>
      <w:r w:rsidRPr="0083260B">
        <w:rPr>
          <w:lang w:val="en"/>
        </w:rPr>
        <w:t xml:space="preserve">address discrimination based on sexual orientation and gender identity through </w:t>
      </w:r>
      <w:r w:rsidR="00F051D9" w:rsidRPr="0083260B">
        <w:rPr>
          <w:lang w:val="en"/>
        </w:rPr>
        <w:t>insufficient</w:t>
      </w:r>
      <w:r w:rsidRPr="0083260B">
        <w:rPr>
          <w:lang w:val="en"/>
        </w:rPr>
        <w:t xml:space="preserve"> actions, and on the other, address</w:t>
      </w:r>
      <w:r w:rsidR="009F4F09">
        <w:rPr>
          <w:lang w:val="en"/>
        </w:rPr>
        <w:t>es</w:t>
      </w:r>
      <w:r w:rsidRPr="0083260B">
        <w:rPr>
          <w:lang w:val="en"/>
        </w:rPr>
        <w:t xml:space="preserve"> the issue of </w:t>
      </w:r>
      <w:r w:rsidR="00B26CDE" w:rsidRPr="0083260B">
        <w:rPr>
          <w:lang w:val="en"/>
        </w:rPr>
        <w:t>racial discrimination</w:t>
      </w:r>
      <w:r w:rsidRPr="0083260B">
        <w:rPr>
          <w:lang w:val="en"/>
        </w:rPr>
        <w:t xml:space="preserve"> against indigenous peoples, </w:t>
      </w:r>
      <w:r w:rsidR="00B26CDE" w:rsidRPr="0083260B">
        <w:rPr>
          <w:lang w:val="en"/>
        </w:rPr>
        <w:t xml:space="preserve">but </w:t>
      </w:r>
      <w:r w:rsidRPr="0083260B">
        <w:rPr>
          <w:lang w:val="en"/>
        </w:rPr>
        <w:t>without implementing actions that respond to this intersectionality or</w:t>
      </w:r>
      <w:r w:rsidR="009F4F09">
        <w:rPr>
          <w:lang w:val="en"/>
        </w:rPr>
        <w:t xml:space="preserve"> even</w:t>
      </w:r>
      <w:r w:rsidRPr="0083260B">
        <w:rPr>
          <w:lang w:val="en"/>
        </w:rPr>
        <w:t xml:space="preserve"> double </w:t>
      </w:r>
      <w:r w:rsidR="009F4F09">
        <w:rPr>
          <w:lang w:val="en"/>
        </w:rPr>
        <w:t xml:space="preserve">or triple </w:t>
      </w:r>
      <w:r w:rsidRPr="0083260B">
        <w:rPr>
          <w:lang w:val="en"/>
        </w:rPr>
        <w:t>discrimination.</w:t>
      </w:r>
    </w:p>
    <w:p w14:paraId="4ED84492" w14:textId="1EB0E934" w:rsidR="00B26CDE" w:rsidRDefault="005E40BE" w:rsidP="004068EF">
      <w:pPr>
        <w:pStyle w:val="Prrafodelista"/>
        <w:numPr>
          <w:ilvl w:val="0"/>
          <w:numId w:val="7"/>
        </w:numPr>
        <w:spacing w:after="0"/>
        <w:jc w:val="both"/>
        <w:rPr>
          <w:lang w:val="en"/>
        </w:rPr>
      </w:pPr>
      <w:r w:rsidRPr="0083260B">
        <w:rPr>
          <w:lang w:val="en"/>
        </w:rPr>
        <w:t>The Ministry of Culture, Decolonization and Depatriarchalization has put into effect the Multisector Comprehensive Development Plan to Live Well Against Racism and All Forms of Discrimination 2021-2025, in which the following actions have been defined to prevent actions of racism and discrimination:</w:t>
      </w:r>
      <w:r>
        <w:rPr>
          <w:rStyle w:val="Refdenotaalpie"/>
          <w:lang w:val="en"/>
        </w:rPr>
        <w:footnoteReference w:id="14"/>
      </w:r>
    </w:p>
    <w:p w14:paraId="5345FB8F" w14:textId="77777777" w:rsidR="004C303A" w:rsidRPr="004C303A" w:rsidRDefault="004C303A" w:rsidP="004C303A">
      <w:pPr>
        <w:pStyle w:val="Prrafodelista"/>
        <w:spacing w:after="0"/>
        <w:jc w:val="both"/>
        <w:rPr>
          <w:i/>
          <w:iCs/>
          <w:lang w:val="en"/>
        </w:rPr>
      </w:pPr>
      <w:r w:rsidRPr="004C303A">
        <w:rPr>
          <w:i/>
          <w:iCs/>
          <w:lang w:val="en"/>
        </w:rPr>
        <w:t>A.6 “Manage legislation to classify hate crimes based on sexual orientation and gender identity in the Penal Code.”</w:t>
      </w:r>
    </w:p>
    <w:p w14:paraId="3ED07ECE" w14:textId="77777777" w:rsidR="004C303A" w:rsidRPr="004C303A" w:rsidRDefault="004C303A" w:rsidP="004C303A">
      <w:pPr>
        <w:pStyle w:val="Prrafodelista"/>
        <w:spacing w:after="0"/>
        <w:jc w:val="both"/>
        <w:rPr>
          <w:i/>
          <w:iCs/>
          <w:lang w:val="en"/>
        </w:rPr>
      </w:pPr>
      <w:r w:rsidRPr="004C303A">
        <w:rPr>
          <w:i/>
          <w:iCs/>
          <w:lang w:val="en"/>
        </w:rPr>
        <w:t>A.10 “Disseminate information and monitor the implementation of Law No. 807 on Gender Identity.”</w:t>
      </w:r>
    </w:p>
    <w:p w14:paraId="5F9D8737" w14:textId="77777777" w:rsidR="004C303A" w:rsidRPr="004C303A" w:rsidRDefault="004C303A" w:rsidP="004C303A">
      <w:pPr>
        <w:pStyle w:val="Prrafodelista"/>
        <w:spacing w:after="0"/>
        <w:jc w:val="both"/>
        <w:rPr>
          <w:i/>
          <w:iCs/>
          <w:lang w:val="en"/>
        </w:rPr>
      </w:pPr>
      <w:r w:rsidRPr="004C303A">
        <w:rPr>
          <w:i/>
          <w:iCs/>
          <w:lang w:val="en"/>
        </w:rPr>
        <w:t>A.23 “Systematize information on forms of violence and hate crimes based on sexual orientation and gender identity.”</w:t>
      </w:r>
    </w:p>
    <w:p w14:paraId="395935C7" w14:textId="77777777" w:rsidR="004C303A" w:rsidRPr="004C303A" w:rsidRDefault="004C303A" w:rsidP="004C303A">
      <w:pPr>
        <w:pStyle w:val="Prrafodelista"/>
        <w:spacing w:after="0"/>
        <w:jc w:val="both"/>
        <w:rPr>
          <w:i/>
          <w:iCs/>
        </w:rPr>
      </w:pPr>
      <w:r w:rsidRPr="004C303A">
        <w:rPr>
          <w:i/>
          <w:iCs/>
          <w:lang w:val="en"/>
        </w:rPr>
        <w:t>C.12. “Consolidate the Research Network on Racism and Discrimination to collect and systematize information on forms of violence and hate crimes based on sexual orientation and gender identity.”</w:t>
      </w:r>
    </w:p>
    <w:p w14:paraId="77FB765A" w14:textId="6827E158" w:rsidR="004C303A" w:rsidRDefault="004C303A" w:rsidP="004068EF">
      <w:pPr>
        <w:pStyle w:val="Prrafodelista"/>
        <w:numPr>
          <w:ilvl w:val="0"/>
          <w:numId w:val="7"/>
        </w:numPr>
        <w:spacing w:after="0"/>
        <w:jc w:val="both"/>
        <w:rPr>
          <w:lang w:val="en"/>
        </w:rPr>
      </w:pPr>
      <w:r w:rsidRPr="00C93BE8">
        <w:rPr>
          <w:i/>
          <w:iCs/>
          <w:lang w:val="en"/>
        </w:rPr>
        <w:t>None</w:t>
      </w:r>
      <w:r w:rsidRPr="00684642">
        <w:rPr>
          <w:lang w:val="en"/>
        </w:rPr>
        <w:t xml:space="preserve"> of these actions are proposed from</w:t>
      </w:r>
      <w:r>
        <w:rPr>
          <w:lang w:val="en"/>
        </w:rPr>
        <w:t xml:space="preserve"> an</w:t>
      </w:r>
      <w:r w:rsidRPr="00684642">
        <w:rPr>
          <w:lang w:val="en"/>
        </w:rPr>
        <w:t xml:space="preserve"> intersectional</w:t>
      </w:r>
      <w:r>
        <w:rPr>
          <w:lang w:val="en"/>
        </w:rPr>
        <w:t xml:space="preserve"> approach</w:t>
      </w:r>
      <w:r w:rsidRPr="00684642">
        <w:rPr>
          <w:lang w:val="en"/>
        </w:rPr>
        <w:t xml:space="preserve"> or to address and reduce racial discrimination against indigenous LGBTIQ+ people.</w:t>
      </w:r>
    </w:p>
    <w:p w14:paraId="6BDEDCC7" w14:textId="77777777" w:rsidR="004C303A" w:rsidRPr="0083260B" w:rsidRDefault="004C303A" w:rsidP="004C303A">
      <w:pPr>
        <w:pStyle w:val="Prrafodelista"/>
        <w:spacing w:after="0"/>
        <w:jc w:val="both"/>
        <w:rPr>
          <w:lang w:val="en"/>
        </w:rPr>
      </w:pPr>
    </w:p>
    <w:p w14:paraId="106D23FB" w14:textId="63422C95" w:rsidR="00AC1BFA" w:rsidRDefault="00AC1BFA" w:rsidP="004068EF">
      <w:pPr>
        <w:spacing w:after="0"/>
        <w:jc w:val="both"/>
        <w:rPr>
          <w:b/>
          <w:bCs/>
          <w:sz w:val="28"/>
          <w:szCs w:val="28"/>
          <w:lang w:val="en"/>
        </w:rPr>
      </w:pPr>
      <w:r w:rsidRPr="00AC1BFA">
        <w:rPr>
          <w:b/>
          <w:bCs/>
          <w:sz w:val="28"/>
          <w:szCs w:val="28"/>
          <w:lang w:val="en"/>
        </w:rPr>
        <w:t>Consequences and violations of the Rights of racialized LGBTIQ+ People.</w:t>
      </w:r>
    </w:p>
    <w:p w14:paraId="0238C2D3" w14:textId="77777777" w:rsidR="00150C81" w:rsidRPr="00AC1BFA" w:rsidRDefault="00150C81" w:rsidP="004068EF">
      <w:pPr>
        <w:spacing w:after="0"/>
        <w:jc w:val="both"/>
        <w:rPr>
          <w:b/>
          <w:bCs/>
          <w:sz w:val="28"/>
          <w:szCs w:val="28"/>
        </w:rPr>
      </w:pPr>
    </w:p>
    <w:p w14:paraId="2A6CF3EC" w14:textId="3724263B" w:rsidR="00FE718D" w:rsidRDefault="00AD23BB" w:rsidP="004068EF">
      <w:pPr>
        <w:pStyle w:val="Prrafodelista"/>
        <w:numPr>
          <w:ilvl w:val="0"/>
          <w:numId w:val="5"/>
        </w:numPr>
        <w:spacing w:after="0"/>
        <w:jc w:val="both"/>
        <w:rPr>
          <w:b/>
          <w:bCs/>
        </w:rPr>
      </w:pPr>
      <w:r w:rsidRPr="00767039">
        <w:rPr>
          <w:b/>
          <w:bCs/>
          <w:sz w:val="24"/>
          <w:szCs w:val="24"/>
        </w:rPr>
        <w:t>Health</w:t>
      </w:r>
    </w:p>
    <w:p w14:paraId="7030A468" w14:textId="77777777" w:rsidR="00150C81" w:rsidRPr="00AC1BFA" w:rsidRDefault="00150C81" w:rsidP="00150C81">
      <w:pPr>
        <w:pStyle w:val="Prrafodelista"/>
        <w:spacing w:after="0"/>
        <w:ind w:left="1080"/>
        <w:jc w:val="both"/>
        <w:rPr>
          <w:b/>
          <w:bCs/>
        </w:rPr>
      </w:pPr>
    </w:p>
    <w:p w14:paraId="75EF93E0" w14:textId="1ABBB6B0" w:rsidR="005E40BE" w:rsidRPr="004C303A" w:rsidRDefault="00F716CE" w:rsidP="004C303A">
      <w:pPr>
        <w:pStyle w:val="Prrafodelista"/>
        <w:numPr>
          <w:ilvl w:val="0"/>
          <w:numId w:val="7"/>
        </w:numPr>
        <w:spacing w:after="0"/>
        <w:jc w:val="both"/>
        <w:rPr>
          <w:lang w:val="en"/>
        </w:rPr>
      </w:pPr>
      <w:r w:rsidRPr="004C303A">
        <w:rPr>
          <w:lang w:val="en"/>
        </w:rPr>
        <w:t>Rural areas, native indigenous campesino nations and peoples, intercultural and Afro-descendant communities, do not have adequate health centers for the treatment of most of the medical conditions they present</w:t>
      </w:r>
      <w:r w:rsidR="00C076BC" w:rsidRPr="004C303A">
        <w:rPr>
          <w:lang w:val="en"/>
        </w:rPr>
        <w:t>. I</w:t>
      </w:r>
      <w:r w:rsidRPr="004C303A">
        <w:rPr>
          <w:lang w:val="en"/>
        </w:rPr>
        <w:t xml:space="preserve">f there are hospitals or clinics, they do not have sufficient medical personnel or medical supplies. The staff does not apply a gender or sexual diversity approach, despite the fact that, </w:t>
      </w:r>
      <w:r w:rsidR="001E14BD">
        <w:rPr>
          <w:lang w:val="en"/>
        </w:rPr>
        <w:t xml:space="preserve">the majority of </w:t>
      </w:r>
      <w:r w:rsidR="00406840">
        <w:rPr>
          <w:lang w:val="en"/>
        </w:rPr>
        <w:t xml:space="preserve">them </w:t>
      </w:r>
      <w:r w:rsidR="001E14BD">
        <w:rPr>
          <w:lang w:val="en"/>
        </w:rPr>
        <w:t>are sent from</w:t>
      </w:r>
      <w:r w:rsidRPr="004C303A">
        <w:rPr>
          <w:lang w:val="en"/>
        </w:rPr>
        <w:t xml:space="preserve"> the cities to</w:t>
      </w:r>
      <w:r w:rsidR="001E14BD">
        <w:rPr>
          <w:lang w:val="en"/>
        </w:rPr>
        <w:t xml:space="preserve"> work in rural areas for a period of time as part of the culmination of their professional training.</w:t>
      </w:r>
      <w:r w:rsidR="003E6447" w:rsidRPr="004C303A">
        <w:rPr>
          <w:lang w:val="en"/>
        </w:rPr>
        <w:t xml:space="preserve"> </w:t>
      </w:r>
      <w:r w:rsidR="001E14BD">
        <w:rPr>
          <w:lang w:val="en"/>
        </w:rPr>
        <w:t>T</w:t>
      </w:r>
      <w:r w:rsidR="003E6447" w:rsidRPr="004C303A">
        <w:rPr>
          <w:lang w:val="en"/>
        </w:rPr>
        <w:t>herefore</w:t>
      </w:r>
      <w:r w:rsidR="00406840">
        <w:rPr>
          <w:lang w:val="en"/>
        </w:rPr>
        <w:t xml:space="preserve">, they are </w:t>
      </w:r>
      <w:r w:rsidRPr="004C303A">
        <w:rPr>
          <w:lang w:val="en"/>
        </w:rPr>
        <w:t>believed to have greater experience and knowledge in this regard.</w:t>
      </w:r>
    </w:p>
    <w:p w14:paraId="298D8026" w14:textId="77777777" w:rsidR="004C303A" w:rsidRDefault="003E6447" w:rsidP="004068EF">
      <w:pPr>
        <w:pStyle w:val="Prrafodelista"/>
        <w:numPr>
          <w:ilvl w:val="0"/>
          <w:numId w:val="7"/>
        </w:numPr>
        <w:spacing w:after="0"/>
        <w:jc w:val="both"/>
        <w:rPr>
          <w:lang w:val="en"/>
        </w:rPr>
      </w:pPr>
      <w:r w:rsidRPr="004C303A">
        <w:rPr>
          <w:lang w:val="en"/>
        </w:rPr>
        <w:t>Given these difficulties, indigenous people</w:t>
      </w:r>
      <w:r w:rsidR="00253E1D" w:rsidRPr="004C303A">
        <w:rPr>
          <w:lang w:val="en"/>
        </w:rPr>
        <w:t xml:space="preserve"> </w:t>
      </w:r>
      <w:r w:rsidRPr="004C303A">
        <w:rPr>
          <w:lang w:val="en"/>
        </w:rPr>
        <w:t>must move to intermediate cities or capitals to receive medical care. Such is the case of LGBTIQ+ people, who fear suffering discrimination, rejection and mistreatment in health centers in rural areas due to ignorance of their</w:t>
      </w:r>
      <w:r w:rsidR="00253E1D" w:rsidRPr="004C303A">
        <w:rPr>
          <w:lang w:val="en"/>
        </w:rPr>
        <w:t xml:space="preserve"> identities. Anyways, t</w:t>
      </w:r>
      <w:r w:rsidRPr="004C303A">
        <w:rPr>
          <w:lang w:val="en"/>
        </w:rPr>
        <w:t xml:space="preserve">he </w:t>
      </w:r>
      <w:r w:rsidRPr="004C303A">
        <w:rPr>
          <w:lang w:val="en"/>
        </w:rPr>
        <w:lastRenderedPageBreak/>
        <w:t xml:space="preserve">scenario is not much better in cities, since in the professional training of healthcare </w:t>
      </w:r>
      <w:r w:rsidR="00253E1D" w:rsidRPr="004C303A">
        <w:rPr>
          <w:lang w:val="en"/>
        </w:rPr>
        <w:t>professionals</w:t>
      </w:r>
      <w:r w:rsidRPr="004C303A">
        <w:rPr>
          <w:lang w:val="en"/>
        </w:rPr>
        <w:t xml:space="preserve">, </w:t>
      </w:r>
      <w:r w:rsidR="00073E9C" w:rsidRPr="004C303A">
        <w:rPr>
          <w:lang w:val="en"/>
        </w:rPr>
        <w:t xml:space="preserve">does not include </w:t>
      </w:r>
      <w:r w:rsidRPr="004C303A">
        <w:rPr>
          <w:lang w:val="en"/>
        </w:rPr>
        <w:t>differentiated care for LGBTIQ+ people</w:t>
      </w:r>
      <w:r w:rsidR="00073E9C" w:rsidRPr="004C303A">
        <w:rPr>
          <w:lang w:val="en"/>
        </w:rPr>
        <w:t xml:space="preserve">. </w:t>
      </w:r>
    </w:p>
    <w:p w14:paraId="357A4CE7" w14:textId="77777777" w:rsidR="004C303A" w:rsidRDefault="003008C5" w:rsidP="004068EF">
      <w:pPr>
        <w:pStyle w:val="Prrafodelista"/>
        <w:numPr>
          <w:ilvl w:val="0"/>
          <w:numId w:val="7"/>
        </w:numPr>
        <w:spacing w:after="0"/>
        <w:jc w:val="both"/>
        <w:rPr>
          <w:lang w:val="en"/>
        </w:rPr>
      </w:pPr>
      <w:r w:rsidRPr="004C303A">
        <w:rPr>
          <w:lang w:val="en"/>
        </w:rPr>
        <w:t>Health personnel in urban areas discriminate against people from rural areas, making derogatory comments, refusing to treat them even because of their “lack of cleanliness.”</w:t>
      </w:r>
    </w:p>
    <w:p w14:paraId="70C58D48" w14:textId="494999E9" w:rsidR="004C303A" w:rsidRDefault="004510F0" w:rsidP="004068EF">
      <w:pPr>
        <w:pStyle w:val="Prrafodelista"/>
        <w:numPr>
          <w:ilvl w:val="0"/>
          <w:numId w:val="7"/>
        </w:numPr>
        <w:spacing w:after="0"/>
        <w:jc w:val="both"/>
        <w:rPr>
          <w:lang w:val="en"/>
        </w:rPr>
      </w:pPr>
      <w:r w:rsidRPr="004C303A">
        <w:rPr>
          <w:lang w:val="en"/>
        </w:rPr>
        <w:t>In Bolivia, there are no medical protocols for the specific care of intersex people. The only LGBTIQ+ health care protocol is insufficient and unknown by health personnel across the country. Therefore, in some indigenous communities, genital mutilation of newborns is practiced, mainly of the penis and through rudimentary procedures</w:t>
      </w:r>
      <w:r w:rsidR="00D514EB">
        <w:rPr>
          <w:rStyle w:val="Refdenotaalpie"/>
          <w:lang w:val="en"/>
        </w:rPr>
        <w:footnoteReference w:id="15"/>
      </w:r>
      <w:r w:rsidRPr="004C303A">
        <w:rPr>
          <w:lang w:val="en"/>
        </w:rPr>
        <w:t xml:space="preserve">, preferring the person to live and develop as a woman since it is a </w:t>
      </w:r>
      <w:r w:rsidR="00406840">
        <w:rPr>
          <w:lang w:val="en"/>
        </w:rPr>
        <w:t>“</w:t>
      </w:r>
      <w:r w:rsidRPr="004C303A">
        <w:rPr>
          <w:lang w:val="en"/>
        </w:rPr>
        <w:t>symbol of fertility</w:t>
      </w:r>
      <w:r w:rsidR="00406840">
        <w:rPr>
          <w:lang w:val="en"/>
        </w:rPr>
        <w:t>”</w:t>
      </w:r>
      <w:r w:rsidRPr="004C303A">
        <w:rPr>
          <w:lang w:val="en"/>
        </w:rPr>
        <w:t>.</w:t>
      </w:r>
    </w:p>
    <w:p w14:paraId="42FCD56A" w14:textId="6E74E823" w:rsidR="004C303A" w:rsidRDefault="002C3518" w:rsidP="004068EF">
      <w:pPr>
        <w:pStyle w:val="Prrafodelista"/>
        <w:numPr>
          <w:ilvl w:val="0"/>
          <w:numId w:val="7"/>
        </w:numPr>
        <w:spacing w:after="0"/>
        <w:jc w:val="both"/>
        <w:rPr>
          <w:lang w:val="en"/>
        </w:rPr>
      </w:pPr>
      <w:r w:rsidRPr="004C303A">
        <w:rPr>
          <w:lang w:val="en"/>
        </w:rPr>
        <w:t>In rural areas it is not possible to access health services, detection, treatment and adequate medications in case of HIV</w:t>
      </w:r>
      <w:r w:rsidR="00C075B1" w:rsidRPr="004C303A">
        <w:rPr>
          <w:lang w:val="en"/>
        </w:rPr>
        <w:t>.</w:t>
      </w:r>
      <w:r w:rsidRPr="004C303A">
        <w:rPr>
          <w:lang w:val="en"/>
        </w:rPr>
        <w:t xml:space="preserve"> Again, </w:t>
      </w:r>
      <w:r w:rsidR="00C075B1" w:rsidRPr="004C303A">
        <w:rPr>
          <w:lang w:val="en"/>
        </w:rPr>
        <w:t xml:space="preserve">the person </w:t>
      </w:r>
      <w:r w:rsidRPr="004C303A">
        <w:rPr>
          <w:lang w:val="en"/>
        </w:rPr>
        <w:t xml:space="preserve">must migrate to capital cities or make the journey constantly putting one's health at risk to access treatment. The stigma associated with HIV means that LGBTIQ+ people who carry it do not seek medical attention </w:t>
      </w:r>
      <w:r w:rsidR="00C075B1" w:rsidRPr="004C303A">
        <w:rPr>
          <w:lang w:val="en"/>
        </w:rPr>
        <w:t>fearing</w:t>
      </w:r>
      <w:r w:rsidRPr="004C303A">
        <w:rPr>
          <w:lang w:val="en"/>
        </w:rPr>
        <w:t xml:space="preserve"> that the community will find out and they will be expelled or rejected, reaching the stage of AIDS and death. </w:t>
      </w:r>
      <w:r w:rsidR="00406840">
        <w:rPr>
          <w:lang w:val="en"/>
        </w:rPr>
        <w:t xml:space="preserve">This stigma is reinforced in the capital cities when the LGBTIQ+ people living with HIV belong to </w:t>
      </w:r>
      <w:r w:rsidR="00406840" w:rsidRPr="004C303A">
        <w:rPr>
          <w:lang w:val="en"/>
        </w:rPr>
        <w:t>native indigenous campesino nations and peoples, intercultural and Afro-descendant communities</w:t>
      </w:r>
      <w:r w:rsidR="00406840">
        <w:rPr>
          <w:lang w:val="en"/>
        </w:rPr>
        <w:t xml:space="preserve">. </w:t>
      </w:r>
      <w:r w:rsidR="00C075B1" w:rsidRPr="004C303A">
        <w:rPr>
          <w:lang w:val="en"/>
        </w:rPr>
        <w:t>Once again, there is</w:t>
      </w:r>
      <w:r w:rsidRPr="004C303A">
        <w:rPr>
          <w:lang w:val="en"/>
        </w:rPr>
        <w:t xml:space="preserve"> no official disaggregated data on the number of people from indigenous, rural, and Afro-descendant </w:t>
      </w:r>
      <w:r w:rsidR="00C849C1" w:rsidRPr="004C303A">
        <w:rPr>
          <w:lang w:val="en"/>
        </w:rPr>
        <w:t>communities</w:t>
      </w:r>
      <w:r w:rsidRPr="004C303A">
        <w:rPr>
          <w:lang w:val="en"/>
        </w:rPr>
        <w:t xml:space="preserve"> living with HIV.</w:t>
      </w:r>
    </w:p>
    <w:p w14:paraId="42E8AB4D" w14:textId="525B3559" w:rsidR="00C849C1" w:rsidRPr="004C303A" w:rsidRDefault="00C849C1" w:rsidP="004068EF">
      <w:pPr>
        <w:pStyle w:val="Prrafodelista"/>
        <w:numPr>
          <w:ilvl w:val="0"/>
          <w:numId w:val="7"/>
        </w:numPr>
        <w:spacing w:after="0"/>
        <w:jc w:val="both"/>
        <w:rPr>
          <w:lang w:val="en"/>
        </w:rPr>
      </w:pPr>
      <w:r w:rsidRPr="004C303A">
        <w:rPr>
          <w:lang w:val="en"/>
        </w:rPr>
        <w:t xml:space="preserve">Regarding </w:t>
      </w:r>
      <w:r w:rsidRPr="003F7BCA">
        <w:rPr>
          <w:b/>
          <w:bCs/>
          <w:i/>
          <w:iCs/>
          <w:lang w:val="en"/>
        </w:rPr>
        <w:t>mental health</w:t>
      </w:r>
      <w:r w:rsidRPr="004C303A">
        <w:rPr>
          <w:lang w:val="en"/>
        </w:rPr>
        <w:t xml:space="preserve">, the feeling of having a double life in their communities, the fear of being discovered, having to hide their expressions, mannerisms, </w:t>
      </w:r>
      <w:r w:rsidR="00041043" w:rsidRPr="004C303A">
        <w:rPr>
          <w:lang w:val="en"/>
        </w:rPr>
        <w:t>constantly thinking on</w:t>
      </w:r>
      <w:r w:rsidRPr="004C303A">
        <w:rPr>
          <w:lang w:val="en"/>
        </w:rPr>
        <w:t xml:space="preserve"> how to behave, depriving themselves of expressing their sexuality freely, generates stress, feelings of guilt, shame, low self-esteem, unhappiness, depression, suicidal thoughts</w:t>
      </w:r>
      <w:r w:rsidR="00944DD4" w:rsidRPr="004C303A">
        <w:rPr>
          <w:lang w:val="en"/>
        </w:rPr>
        <w:t xml:space="preserve">, </w:t>
      </w:r>
      <w:r w:rsidRPr="004C303A">
        <w:rPr>
          <w:lang w:val="en"/>
        </w:rPr>
        <w:t>attempts and their consummation</w:t>
      </w:r>
      <w:r w:rsidR="00944DD4" w:rsidRPr="004C303A">
        <w:rPr>
          <w:lang w:val="en"/>
        </w:rPr>
        <w:t>. Many</w:t>
      </w:r>
      <w:r w:rsidRPr="004C303A">
        <w:rPr>
          <w:lang w:val="en"/>
        </w:rPr>
        <w:t xml:space="preserve"> indigenous LGBTIQ+ people decide to migrate to </w:t>
      </w:r>
      <w:r w:rsidR="00944DD4" w:rsidRPr="004C303A">
        <w:rPr>
          <w:lang w:val="en"/>
        </w:rPr>
        <w:t xml:space="preserve">the </w:t>
      </w:r>
      <w:r w:rsidRPr="004C303A">
        <w:rPr>
          <w:lang w:val="en"/>
        </w:rPr>
        <w:t xml:space="preserve">cities or even to other countries, escaping their reality with </w:t>
      </w:r>
      <w:r w:rsidR="00944DD4" w:rsidRPr="004C303A">
        <w:rPr>
          <w:lang w:val="en"/>
        </w:rPr>
        <w:t xml:space="preserve">the </w:t>
      </w:r>
      <w:r w:rsidRPr="004C303A">
        <w:rPr>
          <w:lang w:val="en"/>
        </w:rPr>
        <w:t xml:space="preserve">desire to find acceptance and freedom. </w:t>
      </w:r>
      <w:r w:rsidR="003F7BCA" w:rsidRPr="004C303A">
        <w:rPr>
          <w:lang w:val="en"/>
        </w:rPr>
        <w:t>Nevertheless</w:t>
      </w:r>
      <w:r w:rsidRPr="004C303A">
        <w:rPr>
          <w:lang w:val="en"/>
        </w:rPr>
        <w:t>, the urban area</w:t>
      </w:r>
      <w:r w:rsidR="003F7BCA">
        <w:rPr>
          <w:lang w:val="en"/>
        </w:rPr>
        <w:t>s</w:t>
      </w:r>
      <w:r w:rsidRPr="004C303A">
        <w:rPr>
          <w:lang w:val="en"/>
        </w:rPr>
        <w:t xml:space="preserve"> and the difficulties of living in a different environment, </w:t>
      </w:r>
      <w:r w:rsidR="003F7BCA">
        <w:rPr>
          <w:lang w:val="en"/>
        </w:rPr>
        <w:t xml:space="preserve">aggravate </w:t>
      </w:r>
      <w:r w:rsidRPr="004C303A">
        <w:rPr>
          <w:lang w:val="en"/>
        </w:rPr>
        <w:t>their mental health conditions</w:t>
      </w:r>
      <w:r w:rsidR="003F7BCA">
        <w:rPr>
          <w:lang w:val="en"/>
        </w:rPr>
        <w:t xml:space="preserve">. </w:t>
      </w:r>
    </w:p>
    <w:p w14:paraId="7109FF7D" w14:textId="77777777" w:rsidR="008F43D5" w:rsidRDefault="008F43D5" w:rsidP="004068EF">
      <w:pPr>
        <w:spacing w:after="0"/>
        <w:jc w:val="both"/>
        <w:rPr>
          <w:lang w:val="en"/>
        </w:rPr>
      </w:pPr>
    </w:p>
    <w:p w14:paraId="5D1AFAA7" w14:textId="5A78B07A" w:rsidR="000812B2" w:rsidRPr="00767039" w:rsidRDefault="00811888" w:rsidP="0019563D">
      <w:pPr>
        <w:pStyle w:val="Prrafodelista"/>
        <w:numPr>
          <w:ilvl w:val="0"/>
          <w:numId w:val="5"/>
        </w:numPr>
        <w:spacing w:after="0"/>
        <w:jc w:val="both"/>
        <w:rPr>
          <w:b/>
          <w:bCs/>
          <w:sz w:val="24"/>
          <w:szCs w:val="24"/>
        </w:rPr>
      </w:pPr>
      <w:r w:rsidRPr="00767039">
        <w:rPr>
          <w:b/>
          <w:bCs/>
          <w:sz w:val="24"/>
          <w:szCs w:val="24"/>
        </w:rPr>
        <w:t>Corrective rapes and access to legal interruption of pregnancy.</w:t>
      </w:r>
    </w:p>
    <w:p w14:paraId="770307B1" w14:textId="77777777" w:rsidR="00974E4D" w:rsidRDefault="00974E4D" w:rsidP="004068EF">
      <w:pPr>
        <w:spacing w:after="0"/>
        <w:jc w:val="both"/>
        <w:rPr>
          <w:b/>
          <w:bCs/>
          <w:sz w:val="24"/>
          <w:szCs w:val="24"/>
          <w:lang w:val="en"/>
        </w:rPr>
      </w:pPr>
    </w:p>
    <w:p w14:paraId="417B5B0D" w14:textId="2AD36E53" w:rsidR="009B7C17" w:rsidRPr="004C303A" w:rsidRDefault="008651B4" w:rsidP="004C303A">
      <w:pPr>
        <w:pStyle w:val="Prrafodelista"/>
        <w:numPr>
          <w:ilvl w:val="0"/>
          <w:numId w:val="7"/>
        </w:numPr>
        <w:spacing w:after="0"/>
        <w:jc w:val="both"/>
        <w:rPr>
          <w:lang w:val="en"/>
        </w:rPr>
      </w:pPr>
      <w:r w:rsidRPr="00B52F84">
        <w:rPr>
          <w:b/>
          <w:bCs/>
          <w:i/>
          <w:iCs/>
          <w:lang w:val="en"/>
        </w:rPr>
        <w:t>Access to justice</w:t>
      </w:r>
      <w:r w:rsidRPr="004C303A">
        <w:rPr>
          <w:lang w:val="en"/>
        </w:rPr>
        <w:t xml:space="preserve"> for LBTIQ+ indigenous women and indigenous trans men who are victims of sexual violence in their communities is non-existent, and it is also difficult to access justice even if they live in urban or peri-urban areas. Corrective rapes are common even within their family units, where rape is committed with the intention of “teaching” them to be women, "turn them into real women", and preventing them from escaping the heteronorm. Forced marriages are also common for the same reasons. However, this type of violence is usually experienced in silence, without the possibility of reporting it due to fear of being expelled from their families and communities. Therefore, they live it with guilt and the feeling that they deserved it because they are different.</w:t>
      </w:r>
    </w:p>
    <w:p w14:paraId="491C5F37" w14:textId="77777777" w:rsidR="004C303A" w:rsidRDefault="0034114B" w:rsidP="004068EF">
      <w:pPr>
        <w:pStyle w:val="Prrafodelista"/>
        <w:numPr>
          <w:ilvl w:val="0"/>
          <w:numId w:val="7"/>
        </w:numPr>
        <w:spacing w:after="0"/>
        <w:jc w:val="both"/>
        <w:rPr>
          <w:lang w:val="en"/>
        </w:rPr>
      </w:pPr>
      <w:r w:rsidRPr="004C303A">
        <w:rPr>
          <w:lang w:val="en"/>
        </w:rPr>
        <w:t>The legal interruption of pregnancy is hardly guaranteed, given the religious beliefs at these communities. When the pregnancy is the result of rape and the victim requests legal termination of the pregnancy, the community and health personnel often see this victim as a “murderer,” without even noticing that she is the one who has been the victim of a crime.</w:t>
      </w:r>
    </w:p>
    <w:p w14:paraId="2FBEFCF6" w14:textId="562DD8E7" w:rsidR="007971A6" w:rsidRPr="004C303A" w:rsidRDefault="007971A6" w:rsidP="004068EF">
      <w:pPr>
        <w:pStyle w:val="Prrafodelista"/>
        <w:numPr>
          <w:ilvl w:val="0"/>
          <w:numId w:val="7"/>
        </w:numPr>
        <w:spacing w:after="0"/>
        <w:jc w:val="both"/>
        <w:rPr>
          <w:lang w:val="en"/>
        </w:rPr>
      </w:pPr>
      <w:r w:rsidRPr="004C303A">
        <w:rPr>
          <w:lang w:val="en"/>
        </w:rPr>
        <w:lastRenderedPageBreak/>
        <w:t>There are no official data on access to legal interruption of pregnancy</w:t>
      </w:r>
      <w:r w:rsidR="0029587D" w:rsidRPr="004C303A">
        <w:rPr>
          <w:lang w:val="en"/>
        </w:rPr>
        <w:t xml:space="preserve"> in native indigenous campesino nations and peoples, intercultural and Afro-descendant communities. Even less </w:t>
      </w:r>
      <w:r w:rsidR="009D1DE0" w:rsidRPr="004C303A">
        <w:rPr>
          <w:lang w:val="en"/>
        </w:rPr>
        <w:t>amongst</w:t>
      </w:r>
      <w:r w:rsidR="0029587D" w:rsidRPr="004C303A">
        <w:rPr>
          <w:lang w:val="en"/>
        </w:rPr>
        <w:t xml:space="preserve"> </w:t>
      </w:r>
      <w:r w:rsidRPr="004C303A">
        <w:rPr>
          <w:lang w:val="en"/>
        </w:rPr>
        <w:t>LGBTIQ+</w:t>
      </w:r>
      <w:r w:rsidR="00E97316">
        <w:rPr>
          <w:lang w:val="en"/>
        </w:rPr>
        <w:t xml:space="preserve"> people who belong to these communities. </w:t>
      </w:r>
      <w:r w:rsidRPr="004C303A">
        <w:rPr>
          <w:lang w:val="en"/>
        </w:rPr>
        <w:t xml:space="preserve"> </w:t>
      </w:r>
    </w:p>
    <w:p w14:paraId="140F75FB" w14:textId="77777777" w:rsidR="001B7EFC" w:rsidRDefault="001B7EFC" w:rsidP="004068EF">
      <w:pPr>
        <w:spacing w:after="0"/>
        <w:jc w:val="both"/>
        <w:rPr>
          <w:lang w:val="en"/>
        </w:rPr>
      </w:pPr>
    </w:p>
    <w:p w14:paraId="038FB3C0" w14:textId="627F71D3" w:rsidR="00D67E79" w:rsidRDefault="00D67E79" w:rsidP="004068EF">
      <w:pPr>
        <w:pStyle w:val="Prrafodelista"/>
        <w:numPr>
          <w:ilvl w:val="0"/>
          <w:numId w:val="6"/>
        </w:numPr>
        <w:spacing w:after="0"/>
        <w:jc w:val="both"/>
        <w:rPr>
          <w:b/>
          <w:bCs/>
          <w:sz w:val="24"/>
          <w:szCs w:val="24"/>
          <w:lang w:val="en"/>
        </w:rPr>
      </w:pPr>
      <w:r w:rsidRPr="001B7EFC">
        <w:rPr>
          <w:b/>
          <w:bCs/>
          <w:sz w:val="24"/>
          <w:szCs w:val="24"/>
          <w:lang w:val="en"/>
        </w:rPr>
        <w:t>Access to social institutions.</w:t>
      </w:r>
    </w:p>
    <w:p w14:paraId="3A4E415C" w14:textId="77777777" w:rsidR="00767039" w:rsidRPr="001B7EFC" w:rsidRDefault="00767039" w:rsidP="00767039">
      <w:pPr>
        <w:pStyle w:val="Prrafodelista"/>
        <w:spacing w:after="0"/>
        <w:ind w:left="1080"/>
        <w:jc w:val="both"/>
        <w:rPr>
          <w:b/>
          <w:bCs/>
          <w:sz w:val="24"/>
          <w:szCs w:val="24"/>
          <w:lang w:val="en"/>
        </w:rPr>
      </w:pPr>
    </w:p>
    <w:p w14:paraId="5415525F" w14:textId="74ECBD71" w:rsidR="00D67E79" w:rsidRPr="004C303A" w:rsidRDefault="00DA79D8" w:rsidP="004C303A">
      <w:pPr>
        <w:pStyle w:val="Prrafodelista"/>
        <w:numPr>
          <w:ilvl w:val="0"/>
          <w:numId w:val="7"/>
        </w:numPr>
        <w:spacing w:after="0"/>
        <w:jc w:val="both"/>
        <w:rPr>
          <w:lang w:val="en"/>
        </w:rPr>
      </w:pPr>
      <w:r w:rsidRPr="004C303A">
        <w:rPr>
          <w:lang w:val="en"/>
        </w:rPr>
        <w:t xml:space="preserve">In Bolivia, since 2020, </w:t>
      </w:r>
      <w:r w:rsidR="000D53CD" w:rsidRPr="004C303A">
        <w:rPr>
          <w:lang w:val="en"/>
        </w:rPr>
        <w:t>“</w:t>
      </w:r>
      <w:r w:rsidR="00056BE2" w:rsidRPr="004C303A">
        <w:rPr>
          <w:i/>
          <w:iCs/>
          <w:lang w:val="en"/>
        </w:rPr>
        <w:t>uniones libres o de hecho</w:t>
      </w:r>
      <w:r w:rsidR="000D53CD" w:rsidRPr="004C303A">
        <w:rPr>
          <w:i/>
          <w:iCs/>
          <w:lang w:val="en"/>
        </w:rPr>
        <w:t>”</w:t>
      </w:r>
      <w:r w:rsidR="00056BE2">
        <w:rPr>
          <w:rStyle w:val="Refdenotaalpie"/>
          <w:i/>
          <w:iCs/>
          <w:lang w:val="en"/>
        </w:rPr>
        <w:footnoteReference w:id="16"/>
      </w:r>
      <w:r w:rsidRPr="004C303A">
        <w:rPr>
          <w:lang w:val="en"/>
        </w:rPr>
        <w:t xml:space="preserve"> between same-sex couples have begun to be legally registered, based on an action through </w:t>
      </w:r>
      <w:r w:rsidR="000D53CD" w:rsidRPr="004C303A">
        <w:rPr>
          <w:lang w:val="en"/>
        </w:rPr>
        <w:t xml:space="preserve">the </w:t>
      </w:r>
      <w:r w:rsidRPr="004C303A">
        <w:rPr>
          <w:lang w:val="en"/>
        </w:rPr>
        <w:t xml:space="preserve">constitutional </w:t>
      </w:r>
      <w:r w:rsidR="000D53CD" w:rsidRPr="004C303A">
        <w:rPr>
          <w:lang w:val="en"/>
        </w:rPr>
        <w:t xml:space="preserve">jurisdiction </w:t>
      </w:r>
      <w:r w:rsidRPr="004C303A">
        <w:rPr>
          <w:lang w:val="en"/>
        </w:rPr>
        <w:t xml:space="preserve">and not a legislative measure. However, this social institution can only be registered in capital cities, leaving out same-sex couples from indigenous </w:t>
      </w:r>
      <w:r w:rsidR="005446A9" w:rsidRPr="004C303A">
        <w:rPr>
          <w:lang w:val="en"/>
        </w:rPr>
        <w:t xml:space="preserve">and rural </w:t>
      </w:r>
      <w:r w:rsidRPr="004C303A">
        <w:rPr>
          <w:lang w:val="en"/>
        </w:rPr>
        <w:t>communities who wish to exercise their right to family.</w:t>
      </w:r>
    </w:p>
    <w:p w14:paraId="69C8B685" w14:textId="77777777" w:rsidR="004C303A" w:rsidRDefault="005446A9" w:rsidP="004068EF">
      <w:pPr>
        <w:pStyle w:val="Prrafodelista"/>
        <w:numPr>
          <w:ilvl w:val="0"/>
          <w:numId w:val="7"/>
        </w:numPr>
        <w:spacing w:after="0"/>
        <w:jc w:val="both"/>
        <w:rPr>
          <w:lang w:val="en"/>
        </w:rPr>
      </w:pPr>
      <w:r w:rsidRPr="004C303A">
        <w:rPr>
          <w:lang w:val="en"/>
        </w:rPr>
        <w:t>Marriage of LGBTIQ+ people is not yet recognized in the country. The majority agrees that, since it is not legal, it reinforces and perpetuates the discrimination against indigenous peoples given its connection with the binary of the sexes.</w:t>
      </w:r>
    </w:p>
    <w:p w14:paraId="7855981A" w14:textId="23C8CF62" w:rsidR="005446A9" w:rsidRPr="004C303A" w:rsidRDefault="00AA7898" w:rsidP="004068EF">
      <w:pPr>
        <w:pStyle w:val="Prrafodelista"/>
        <w:numPr>
          <w:ilvl w:val="0"/>
          <w:numId w:val="7"/>
        </w:numPr>
        <w:spacing w:after="0"/>
        <w:jc w:val="both"/>
        <w:rPr>
          <w:lang w:val="en"/>
        </w:rPr>
      </w:pPr>
      <w:r w:rsidRPr="004C303A">
        <w:rPr>
          <w:lang w:val="en"/>
        </w:rPr>
        <w:t>In accordance with Art. 5, subsection d), point iv) of the Convention, the State has the duty to guarantee the exercise of civil rights</w:t>
      </w:r>
      <w:r w:rsidRPr="004C303A">
        <w:rPr>
          <w:b/>
          <w:bCs/>
          <w:lang w:val="en"/>
        </w:rPr>
        <w:t xml:space="preserve">, in particular, </w:t>
      </w:r>
      <w:r w:rsidRPr="004C303A">
        <w:rPr>
          <w:b/>
          <w:bCs/>
          <w:u w:val="single"/>
          <w:lang w:val="en"/>
        </w:rPr>
        <w:t>the right to marriage and the choice of spouse</w:t>
      </w:r>
      <w:r w:rsidRPr="004C303A">
        <w:rPr>
          <w:b/>
          <w:bCs/>
          <w:lang w:val="en"/>
        </w:rPr>
        <w:t>.</w:t>
      </w:r>
      <w:r w:rsidRPr="004C303A">
        <w:rPr>
          <w:lang w:val="en"/>
        </w:rPr>
        <w:t xml:space="preserve"> Therefore, </w:t>
      </w:r>
      <w:r w:rsidR="00795D7B" w:rsidRPr="004C303A">
        <w:rPr>
          <w:b/>
          <w:bCs/>
          <w:i/>
          <w:iCs/>
          <w:lang w:val="en"/>
        </w:rPr>
        <w:t>uniones libres</w:t>
      </w:r>
      <w:r w:rsidRPr="004C303A">
        <w:rPr>
          <w:b/>
          <w:bCs/>
          <w:lang w:val="en"/>
        </w:rPr>
        <w:t xml:space="preserve"> and marriage between same-sex couples, regardless of the ethnic origin of </w:t>
      </w:r>
      <w:r w:rsidR="00795D7B" w:rsidRPr="004C303A">
        <w:rPr>
          <w:b/>
          <w:bCs/>
          <w:lang w:val="en"/>
        </w:rPr>
        <w:t>its members</w:t>
      </w:r>
      <w:r w:rsidRPr="004C303A">
        <w:rPr>
          <w:b/>
          <w:bCs/>
          <w:lang w:val="en"/>
        </w:rPr>
        <w:t>,</w:t>
      </w:r>
      <w:r w:rsidRPr="004C303A">
        <w:rPr>
          <w:lang w:val="en"/>
        </w:rPr>
        <w:t xml:space="preserve"> are social institutions that must be recognized for all people throughout the national territory since they guarantee the right to a family </w:t>
      </w:r>
      <w:r w:rsidR="00F2305F" w:rsidRPr="004C303A">
        <w:rPr>
          <w:lang w:val="en"/>
        </w:rPr>
        <w:t>and</w:t>
      </w:r>
      <w:r w:rsidRPr="004C303A">
        <w:rPr>
          <w:lang w:val="en"/>
        </w:rPr>
        <w:t xml:space="preserve"> </w:t>
      </w:r>
      <w:r w:rsidR="004E02E6" w:rsidRPr="004C303A">
        <w:rPr>
          <w:lang w:val="en"/>
        </w:rPr>
        <w:t xml:space="preserve">the </w:t>
      </w:r>
      <w:r w:rsidRPr="004C303A">
        <w:rPr>
          <w:lang w:val="en"/>
        </w:rPr>
        <w:t xml:space="preserve">belonging to </w:t>
      </w:r>
      <w:r w:rsidR="00D00489" w:rsidRPr="004C303A">
        <w:rPr>
          <w:lang w:val="en"/>
        </w:rPr>
        <w:t xml:space="preserve">a </w:t>
      </w:r>
      <w:r w:rsidRPr="004C303A">
        <w:rPr>
          <w:lang w:val="en"/>
        </w:rPr>
        <w:t>community</w:t>
      </w:r>
      <w:r w:rsidR="00D00489" w:rsidRPr="004C303A">
        <w:rPr>
          <w:lang w:val="en"/>
        </w:rPr>
        <w:t xml:space="preserve">, </w:t>
      </w:r>
      <w:r w:rsidRPr="004C303A">
        <w:rPr>
          <w:lang w:val="en"/>
        </w:rPr>
        <w:t xml:space="preserve">regardless of sexual orientation, gender identity or expression. In turn, all the rights that derive from these </w:t>
      </w:r>
      <w:r w:rsidR="00F2305F" w:rsidRPr="004C303A">
        <w:rPr>
          <w:lang w:val="en"/>
        </w:rPr>
        <w:t>legal unions</w:t>
      </w:r>
      <w:r w:rsidRPr="004C303A">
        <w:rPr>
          <w:lang w:val="en"/>
        </w:rPr>
        <w:t xml:space="preserve"> (inheritance, social security, etc.) must </w:t>
      </w:r>
      <w:r w:rsidR="00D00489" w:rsidRPr="004C303A">
        <w:rPr>
          <w:lang w:val="en"/>
        </w:rPr>
        <w:t xml:space="preserve">also </w:t>
      </w:r>
      <w:r w:rsidRPr="004C303A">
        <w:rPr>
          <w:lang w:val="en"/>
        </w:rPr>
        <w:t>be guaranteed.</w:t>
      </w:r>
    </w:p>
    <w:p w14:paraId="3ED04E72" w14:textId="77777777" w:rsidR="00767039" w:rsidRDefault="00767039" w:rsidP="004068EF">
      <w:pPr>
        <w:spacing w:after="0"/>
        <w:jc w:val="both"/>
        <w:rPr>
          <w:lang w:val="en"/>
        </w:rPr>
      </w:pPr>
    </w:p>
    <w:p w14:paraId="35D8000A" w14:textId="4CFFE6DF" w:rsidR="00F2305F" w:rsidRPr="00767039" w:rsidRDefault="00903EB7" w:rsidP="00767039">
      <w:pPr>
        <w:pStyle w:val="Prrafodelista"/>
        <w:numPr>
          <w:ilvl w:val="0"/>
          <w:numId w:val="6"/>
        </w:numPr>
        <w:spacing w:after="0"/>
        <w:jc w:val="both"/>
        <w:rPr>
          <w:b/>
          <w:bCs/>
          <w:sz w:val="24"/>
          <w:szCs w:val="24"/>
          <w:lang w:val="en"/>
        </w:rPr>
      </w:pPr>
      <w:r>
        <w:rPr>
          <w:b/>
          <w:bCs/>
          <w:sz w:val="24"/>
          <w:szCs w:val="24"/>
          <w:lang w:val="en"/>
        </w:rPr>
        <w:t>Rights of transgender racialized people.</w:t>
      </w:r>
    </w:p>
    <w:p w14:paraId="334323E8" w14:textId="77777777" w:rsidR="00767039" w:rsidRDefault="00767039" w:rsidP="004068EF">
      <w:pPr>
        <w:spacing w:after="0"/>
        <w:jc w:val="both"/>
        <w:rPr>
          <w:b/>
          <w:bCs/>
          <w:lang w:val="en"/>
        </w:rPr>
      </w:pPr>
    </w:p>
    <w:p w14:paraId="00AC7D06" w14:textId="08E93F8E" w:rsidR="00F2305F" w:rsidRPr="004C303A" w:rsidRDefault="00931D20" w:rsidP="004C303A">
      <w:pPr>
        <w:pStyle w:val="Prrafodelista"/>
        <w:numPr>
          <w:ilvl w:val="0"/>
          <w:numId w:val="7"/>
        </w:numPr>
        <w:spacing w:after="0"/>
        <w:jc w:val="both"/>
        <w:rPr>
          <w:lang w:val="en"/>
        </w:rPr>
      </w:pPr>
      <w:r w:rsidRPr="004C303A">
        <w:rPr>
          <w:lang w:val="en"/>
        </w:rPr>
        <w:t>Trans people report that it is not possible to carry out their transition processes by remaining in their communities. They must migrate to capital cities or even to other countries to be able to live their own gender identity freely, access hormone replacement treatments, medical check-ups, surgeries or any other type of intervention. Once the transition has been made, some people decide to return</w:t>
      </w:r>
      <w:r w:rsidR="00B35433">
        <w:rPr>
          <w:lang w:val="en"/>
        </w:rPr>
        <w:t xml:space="preserve"> to their communities of origin</w:t>
      </w:r>
      <w:r w:rsidRPr="004C303A">
        <w:rPr>
          <w:lang w:val="en"/>
        </w:rPr>
        <w:t xml:space="preserve">, however they </w:t>
      </w:r>
      <w:r w:rsidR="00B35433">
        <w:rPr>
          <w:lang w:val="en"/>
        </w:rPr>
        <w:t>are</w:t>
      </w:r>
      <w:r w:rsidRPr="004C303A">
        <w:rPr>
          <w:lang w:val="en"/>
        </w:rPr>
        <w:t xml:space="preserve"> respected to the extent that they adopt a binary position and well-marked masculine and feminine gender roles</w:t>
      </w:r>
      <w:r w:rsidR="00607E3D" w:rsidRPr="004C303A">
        <w:rPr>
          <w:lang w:val="en"/>
        </w:rPr>
        <w:t>.</w:t>
      </w:r>
      <w:r w:rsidRPr="004C303A">
        <w:rPr>
          <w:lang w:val="en"/>
        </w:rPr>
        <w:t xml:space="preserve"> If </w:t>
      </w:r>
      <w:r w:rsidR="00607E3D" w:rsidRPr="004C303A">
        <w:rPr>
          <w:lang w:val="en"/>
        </w:rPr>
        <w:t xml:space="preserve">it’s </w:t>
      </w:r>
      <w:r w:rsidRPr="004C303A">
        <w:rPr>
          <w:lang w:val="en"/>
        </w:rPr>
        <w:t>a trans woman</w:t>
      </w:r>
      <w:r w:rsidR="00607E3D" w:rsidRPr="004C303A">
        <w:rPr>
          <w:lang w:val="en"/>
        </w:rPr>
        <w:t>, she</w:t>
      </w:r>
      <w:r w:rsidRPr="004C303A">
        <w:rPr>
          <w:lang w:val="en"/>
        </w:rPr>
        <w:t xml:space="preserve"> must fully adapt to feminine roles, and it is presumed that in the case of trans men, </w:t>
      </w:r>
      <w:r w:rsidR="00607E3D" w:rsidRPr="004C303A">
        <w:rPr>
          <w:lang w:val="en"/>
        </w:rPr>
        <w:t>they will</w:t>
      </w:r>
      <w:r w:rsidRPr="004C303A">
        <w:rPr>
          <w:lang w:val="en"/>
        </w:rPr>
        <w:t xml:space="preserve"> be accepted to the extent that </w:t>
      </w:r>
      <w:r w:rsidR="002928EB" w:rsidRPr="004C303A">
        <w:rPr>
          <w:lang w:val="en"/>
        </w:rPr>
        <w:t>he</w:t>
      </w:r>
      <w:r w:rsidRPr="004C303A">
        <w:rPr>
          <w:lang w:val="en"/>
        </w:rPr>
        <w:t xml:space="preserve"> adapt</w:t>
      </w:r>
      <w:r w:rsidR="002928EB" w:rsidRPr="004C303A">
        <w:rPr>
          <w:lang w:val="en"/>
        </w:rPr>
        <w:t>s</w:t>
      </w:r>
      <w:r w:rsidRPr="004C303A">
        <w:rPr>
          <w:lang w:val="en"/>
        </w:rPr>
        <w:t xml:space="preserve"> to masculine roles or </w:t>
      </w:r>
      <w:r w:rsidR="005A52D7">
        <w:rPr>
          <w:lang w:val="en"/>
        </w:rPr>
        <w:t>cis-passes.</w:t>
      </w:r>
    </w:p>
    <w:p w14:paraId="5A9C6B01" w14:textId="0C19E82B" w:rsidR="004C303A" w:rsidRDefault="00864A31" w:rsidP="004068EF">
      <w:pPr>
        <w:pStyle w:val="Prrafodelista"/>
        <w:numPr>
          <w:ilvl w:val="0"/>
          <w:numId w:val="7"/>
        </w:numPr>
        <w:spacing w:after="0"/>
        <w:jc w:val="both"/>
        <w:rPr>
          <w:lang w:val="en"/>
        </w:rPr>
      </w:pPr>
      <w:r w:rsidRPr="004C303A">
        <w:rPr>
          <w:lang w:val="en"/>
        </w:rPr>
        <w:t xml:space="preserve">At the state level, although Law No. 807 on Gender Identity allows </w:t>
      </w:r>
      <w:r w:rsidR="00C93C6C" w:rsidRPr="004C303A">
        <w:rPr>
          <w:lang w:val="en"/>
        </w:rPr>
        <w:t>to</w:t>
      </w:r>
      <w:r w:rsidRPr="004C303A">
        <w:rPr>
          <w:lang w:val="en"/>
        </w:rPr>
        <w:t xml:space="preserve"> change </w:t>
      </w:r>
      <w:r w:rsidR="00C93C6C" w:rsidRPr="004C303A">
        <w:rPr>
          <w:lang w:val="en"/>
        </w:rPr>
        <w:t>n</w:t>
      </w:r>
      <w:r w:rsidRPr="004C303A">
        <w:rPr>
          <w:lang w:val="en"/>
        </w:rPr>
        <w:t xml:space="preserve">ame, sex </w:t>
      </w:r>
      <w:r w:rsidR="00C93C6C" w:rsidRPr="004C303A">
        <w:rPr>
          <w:lang w:val="en"/>
        </w:rPr>
        <w:t>marker</w:t>
      </w:r>
      <w:r w:rsidRPr="004C303A">
        <w:rPr>
          <w:lang w:val="en"/>
        </w:rPr>
        <w:t xml:space="preserve"> and </w:t>
      </w:r>
      <w:r w:rsidR="00C93C6C" w:rsidRPr="004C303A">
        <w:rPr>
          <w:lang w:val="en"/>
        </w:rPr>
        <w:t>photography</w:t>
      </w:r>
      <w:r w:rsidRPr="004C303A">
        <w:rPr>
          <w:lang w:val="en"/>
        </w:rPr>
        <w:t xml:space="preserve"> of transsexual and transgender people</w:t>
      </w:r>
      <w:r w:rsidR="00C93C6C" w:rsidRPr="004C303A">
        <w:rPr>
          <w:lang w:val="en"/>
        </w:rPr>
        <w:t xml:space="preserve"> in all of their personal </w:t>
      </w:r>
      <w:r w:rsidR="00E139BB" w:rsidRPr="004C303A">
        <w:rPr>
          <w:lang w:val="en"/>
        </w:rPr>
        <w:t>identity</w:t>
      </w:r>
      <w:r w:rsidR="00C93C6C" w:rsidRPr="004C303A">
        <w:rPr>
          <w:lang w:val="en"/>
        </w:rPr>
        <w:t xml:space="preserve"> records</w:t>
      </w:r>
      <w:r w:rsidRPr="004C303A">
        <w:rPr>
          <w:lang w:val="en"/>
        </w:rPr>
        <w:t xml:space="preserve">, it is not possible to </w:t>
      </w:r>
      <w:r w:rsidR="00E139BB" w:rsidRPr="004C303A">
        <w:rPr>
          <w:lang w:val="en"/>
        </w:rPr>
        <w:t xml:space="preserve">comply with </w:t>
      </w:r>
      <w:r w:rsidRPr="004C303A">
        <w:rPr>
          <w:lang w:val="en"/>
        </w:rPr>
        <w:t>the procedure in rural areas</w:t>
      </w:r>
      <w:r w:rsidR="00E139BB" w:rsidRPr="004C303A">
        <w:rPr>
          <w:lang w:val="en"/>
        </w:rPr>
        <w:t xml:space="preserve">. </w:t>
      </w:r>
      <w:r w:rsidRPr="004C303A">
        <w:rPr>
          <w:lang w:val="en"/>
        </w:rPr>
        <w:t xml:space="preserve">Trans people must </w:t>
      </w:r>
      <w:r w:rsidR="00E139BB" w:rsidRPr="004C303A">
        <w:rPr>
          <w:lang w:val="en"/>
        </w:rPr>
        <w:t>personally</w:t>
      </w:r>
      <w:r w:rsidRPr="004C303A">
        <w:rPr>
          <w:lang w:val="en"/>
        </w:rPr>
        <w:t xml:space="preserve"> to capital cities to </w:t>
      </w:r>
      <w:r w:rsidR="00E139BB" w:rsidRPr="004C303A">
        <w:rPr>
          <w:lang w:val="en"/>
        </w:rPr>
        <w:t xml:space="preserve">get </w:t>
      </w:r>
      <w:r w:rsidRPr="004C303A">
        <w:rPr>
          <w:lang w:val="en"/>
        </w:rPr>
        <w:t>the requirements and request the change. The process lasts approximately 45 days, which means that the person will have to stay in the city th</w:t>
      </w:r>
      <w:r w:rsidR="008F3DBC" w:rsidRPr="004C303A">
        <w:rPr>
          <w:lang w:val="en"/>
        </w:rPr>
        <w:t>e</w:t>
      </w:r>
      <w:r w:rsidRPr="004C303A">
        <w:rPr>
          <w:lang w:val="en"/>
        </w:rPr>
        <w:t xml:space="preserve"> entire time or make several trips from their communities, which </w:t>
      </w:r>
      <w:r w:rsidR="00B90034" w:rsidRPr="004C303A">
        <w:rPr>
          <w:lang w:val="en"/>
        </w:rPr>
        <w:t xml:space="preserve">could be expensive and </w:t>
      </w:r>
      <w:r w:rsidRPr="004C303A">
        <w:rPr>
          <w:lang w:val="en"/>
        </w:rPr>
        <w:t xml:space="preserve">prevents many of them from </w:t>
      </w:r>
      <w:r w:rsidR="003E5832" w:rsidRPr="004C303A">
        <w:rPr>
          <w:lang w:val="en"/>
        </w:rPr>
        <w:t>assuming their true identities</w:t>
      </w:r>
      <w:r w:rsidR="005A52D7">
        <w:rPr>
          <w:lang w:val="en"/>
        </w:rPr>
        <w:t xml:space="preserve"> because it represents a bureaucratic and socioeconomic barrier. </w:t>
      </w:r>
    </w:p>
    <w:p w14:paraId="27500BE2" w14:textId="46E8589D" w:rsidR="002928EB" w:rsidRPr="004C303A" w:rsidRDefault="000225E5" w:rsidP="004068EF">
      <w:pPr>
        <w:pStyle w:val="Prrafodelista"/>
        <w:numPr>
          <w:ilvl w:val="0"/>
          <w:numId w:val="7"/>
        </w:numPr>
        <w:spacing w:after="0"/>
        <w:jc w:val="both"/>
        <w:rPr>
          <w:lang w:val="en"/>
        </w:rPr>
      </w:pPr>
      <w:r w:rsidRPr="004C303A">
        <w:rPr>
          <w:lang w:val="en"/>
        </w:rPr>
        <w:t xml:space="preserve">In the majority of public institutions that must apply Law No. 807 in urban areas, the lack of knowledge of public officials persists, </w:t>
      </w:r>
      <w:r w:rsidR="003F0368" w:rsidRPr="004C303A">
        <w:rPr>
          <w:lang w:val="en"/>
        </w:rPr>
        <w:t>what means that</w:t>
      </w:r>
      <w:r w:rsidRPr="004C303A">
        <w:rPr>
          <w:lang w:val="en"/>
        </w:rPr>
        <w:t xml:space="preserve"> in rural areas it is much more serious.</w:t>
      </w:r>
      <w:r w:rsidR="003E5832" w:rsidRPr="004C303A">
        <w:rPr>
          <w:lang w:val="en"/>
        </w:rPr>
        <w:t xml:space="preserve"> </w:t>
      </w:r>
    </w:p>
    <w:p w14:paraId="05A1F2C9" w14:textId="77777777" w:rsidR="002D77CF" w:rsidRDefault="002D77CF" w:rsidP="004068EF">
      <w:pPr>
        <w:spacing w:after="0"/>
        <w:jc w:val="both"/>
        <w:rPr>
          <w:lang w:val="en"/>
        </w:rPr>
      </w:pPr>
    </w:p>
    <w:p w14:paraId="14519A9F" w14:textId="20A9995E" w:rsidR="008F3DBC" w:rsidRPr="00996BFF" w:rsidRDefault="00996BFF" w:rsidP="00996BFF">
      <w:pPr>
        <w:rPr>
          <w:b/>
          <w:bCs/>
          <w:sz w:val="28"/>
          <w:szCs w:val="28"/>
        </w:rPr>
      </w:pPr>
      <w:r>
        <w:rPr>
          <w:b/>
          <w:bCs/>
          <w:sz w:val="28"/>
          <w:szCs w:val="28"/>
        </w:rPr>
        <w:br w:type="page"/>
      </w:r>
      <w:r w:rsidR="00166353" w:rsidRPr="002D77CF">
        <w:rPr>
          <w:b/>
          <w:bCs/>
          <w:sz w:val="28"/>
          <w:szCs w:val="28"/>
        </w:rPr>
        <w:lastRenderedPageBreak/>
        <w:t>RECOMMENDATIONS</w:t>
      </w:r>
      <w:r w:rsidR="00166353">
        <w:rPr>
          <w:b/>
          <w:bCs/>
        </w:rPr>
        <w:t xml:space="preserve"> </w:t>
      </w:r>
    </w:p>
    <w:p w14:paraId="6001366B" w14:textId="77777777" w:rsidR="002D77CF" w:rsidRDefault="002D77CF" w:rsidP="004068EF">
      <w:pPr>
        <w:spacing w:after="0"/>
        <w:jc w:val="both"/>
        <w:rPr>
          <w:b/>
          <w:bCs/>
        </w:rPr>
      </w:pPr>
    </w:p>
    <w:p w14:paraId="16C94A88" w14:textId="00A2051B" w:rsidR="00166353" w:rsidRPr="004C303A" w:rsidRDefault="00166353" w:rsidP="004C303A">
      <w:pPr>
        <w:pStyle w:val="Prrafodelista"/>
        <w:numPr>
          <w:ilvl w:val="0"/>
          <w:numId w:val="7"/>
        </w:numPr>
        <w:spacing w:after="0"/>
        <w:jc w:val="both"/>
        <w:rPr>
          <w:lang w:val="en"/>
        </w:rPr>
      </w:pPr>
      <w:r w:rsidRPr="004C303A">
        <w:rPr>
          <w:lang w:val="en"/>
        </w:rPr>
        <w:t>Based on the arguments offered</w:t>
      </w:r>
      <w:r w:rsidR="004F43FB" w:rsidRPr="004C303A">
        <w:rPr>
          <w:lang w:val="en"/>
        </w:rPr>
        <w:t xml:space="preserve"> and seeking the compliance with the Convention</w:t>
      </w:r>
      <w:r w:rsidRPr="004C303A">
        <w:rPr>
          <w:lang w:val="en"/>
        </w:rPr>
        <w:t xml:space="preserve">, we </w:t>
      </w:r>
      <w:r w:rsidR="009E0461" w:rsidRPr="004C303A">
        <w:rPr>
          <w:lang w:val="en"/>
        </w:rPr>
        <w:t xml:space="preserve">respectfully </w:t>
      </w:r>
      <w:r w:rsidRPr="004C303A">
        <w:rPr>
          <w:lang w:val="en"/>
        </w:rPr>
        <w:t>ask the Committee to make the following recommendations to the Plurinational State of Bolivia</w:t>
      </w:r>
      <w:r w:rsidR="004F43FB" w:rsidRPr="004C303A">
        <w:rPr>
          <w:lang w:val="en"/>
        </w:rPr>
        <w:t>:</w:t>
      </w:r>
    </w:p>
    <w:p w14:paraId="1CD5A081" w14:textId="77777777" w:rsidR="006E4640" w:rsidRDefault="006E4640" w:rsidP="006E4640">
      <w:pPr>
        <w:spacing w:after="0"/>
        <w:jc w:val="both"/>
        <w:rPr>
          <w:lang w:val="en"/>
        </w:rPr>
      </w:pPr>
    </w:p>
    <w:p w14:paraId="2F22D7E5" w14:textId="3CA1687A" w:rsidR="004C303A" w:rsidRDefault="00367342" w:rsidP="004C303A">
      <w:pPr>
        <w:pStyle w:val="Prrafodelista"/>
        <w:numPr>
          <w:ilvl w:val="0"/>
          <w:numId w:val="8"/>
        </w:numPr>
        <w:spacing w:after="0"/>
        <w:jc w:val="both"/>
        <w:rPr>
          <w:lang w:val="en"/>
        </w:rPr>
      </w:pPr>
      <w:r w:rsidRPr="004C303A">
        <w:rPr>
          <w:lang w:val="en"/>
        </w:rPr>
        <w:t>To apply a gender</w:t>
      </w:r>
      <w:r w:rsidR="00996BFF">
        <w:rPr>
          <w:lang w:val="en"/>
        </w:rPr>
        <w:t>, laic and sexual diversities approach</w:t>
      </w:r>
      <w:r w:rsidRPr="004C303A">
        <w:rPr>
          <w:lang w:val="en"/>
        </w:rPr>
        <w:t xml:space="preserve"> in the elimination of racial discrimination, both in the educational curricula and health care in urban centers and rural communities.</w:t>
      </w:r>
    </w:p>
    <w:p w14:paraId="73EB0387" w14:textId="77777777" w:rsidR="004C303A" w:rsidRDefault="00CB77A2" w:rsidP="004C303A">
      <w:pPr>
        <w:pStyle w:val="Prrafodelista"/>
        <w:numPr>
          <w:ilvl w:val="0"/>
          <w:numId w:val="8"/>
        </w:numPr>
        <w:spacing w:after="0"/>
        <w:jc w:val="both"/>
        <w:rPr>
          <w:lang w:val="en"/>
        </w:rPr>
      </w:pPr>
      <w:r w:rsidRPr="004C303A">
        <w:rPr>
          <w:lang w:val="en"/>
        </w:rPr>
        <w:t xml:space="preserve">Promote community information programs, social and intercultural interaction regarding sexual and gender diversities, including real actions for decolonization and a policy of depatriarchalization of all State institutions and public officials. </w:t>
      </w:r>
    </w:p>
    <w:p w14:paraId="6615033E" w14:textId="77777777" w:rsidR="004C303A" w:rsidRDefault="00A76868" w:rsidP="004C303A">
      <w:pPr>
        <w:pStyle w:val="Prrafodelista"/>
        <w:numPr>
          <w:ilvl w:val="0"/>
          <w:numId w:val="8"/>
        </w:numPr>
        <w:spacing w:after="0"/>
        <w:jc w:val="both"/>
        <w:rPr>
          <w:lang w:val="en"/>
        </w:rPr>
      </w:pPr>
      <w:r w:rsidRPr="004C303A">
        <w:rPr>
          <w:lang w:val="en"/>
        </w:rPr>
        <w:t xml:space="preserve">To generate official statistical </w:t>
      </w:r>
      <w:r w:rsidR="00E57FDD" w:rsidRPr="004C303A">
        <w:rPr>
          <w:lang w:val="en"/>
        </w:rPr>
        <w:t>as a result of</w:t>
      </w:r>
      <w:r w:rsidRPr="004C303A">
        <w:rPr>
          <w:lang w:val="en"/>
        </w:rPr>
        <w:t xml:space="preserve"> research on racial discrimination and its impact on LGBTIQ+ people to implement public policies </w:t>
      </w:r>
      <w:r w:rsidR="00E57FDD" w:rsidRPr="004C303A">
        <w:rPr>
          <w:lang w:val="en"/>
        </w:rPr>
        <w:t>to visibilize</w:t>
      </w:r>
      <w:r w:rsidRPr="004C303A">
        <w:rPr>
          <w:lang w:val="en"/>
        </w:rPr>
        <w:t xml:space="preserve"> and eliminate this intersectional discrimination.</w:t>
      </w:r>
    </w:p>
    <w:p w14:paraId="356949F8" w14:textId="77777777" w:rsidR="004C303A" w:rsidRPr="004C303A" w:rsidRDefault="006271A5" w:rsidP="004C303A">
      <w:pPr>
        <w:pStyle w:val="Prrafodelista"/>
        <w:numPr>
          <w:ilvl w:val="0"/>
          <w:numId w:val="8"/>
        </w:numPr>
        <w:spacing w:after="0"/>
        <w:jc w:val="both"/>
        <w:rPr>
          <w:lang w:val="en"/>
        </w:rPr>
      </w:pPr>
      <w:r w:rsidRPr="004C303A">
        <w:rPr>
          <w:lang w:val="en"/>
        </w:rPr>
        <w:t>To implement effectively the activities defined by the Multisector Comprehensive Development Plan to Live Well Against Racism and All Forms of Discrimination 2021-2025</w:t>
      </w:r>
      <w:r w:rsidR="00606B12" w:rsidRPr="004C303A">
        <w:rPr>
          <w:lang w:val="en"/>
        </w:rPr>
        <w:t xml:space="preserve"> </w:t>
      </w:r>
      <w:r w:rsidRPr="004C303A">
        <w:rPr>
          <w:lang w:val="en"/>
        </w:rPr>
        <w:t>with respect to LGBTIQ+ people from an intersectional approach to guarantee non-racial discrimination.</w:t>
      </w:r>
      <w:r>
        <w:t xml:space="preserve"> </w:t>
      </w:r>
    </w:p>
    <w:p w14:paraId="691AC682" w14:textId="77777777" w:rsidR="004C303A" w:rsidRDefault="00606B12" w:rsidP="004C303A">
      <w:pPr>
        <w:pStyle w:val="Prrafodelista"/>
        <w:numPr>
          <w:ilvl w:val="0"/>
          <w:numId w:val="8"/>
        </w:numPr>
        <w:spacing w:after="0"/>
        <w:jc w:val="both"/>
        <w:rPr>
          <w:lang w:val="en"/>
        </w:rPr>
      </w:pPr>
      <w:r>
        <w:t xml:space="preserve">To </w:t>
      </w:r>
      <w:r w:rsidRPr="004C303A">
        <w:rPr>
          <w:lang w:val="en"/>
        </w:rPr>
        <w:t xml:space="preserve">carry out training processes for public officials about intersectional discrimination, mainly on the situation of the </w:t>
      </w:r>
      <w:r w:rsidR="00F81C8F" w:rsidRPr="004C303A">
        <w:rPr>
          <w:lang w:val="en"/>
        </w:rPr>
        <w:t>indigenous LGBTIQ+</w:t>
      </w:r>
      <w:r w:rsidR="00104215" w:rsidRPr="004C303A">
        <w:rPr>
          <w:lang w:val="en"/>
        </w:rPr>
        <w:t xml:space="preserve"> </w:t>
      </w:r>
      <w:r w:rsidRPr="004C303A">
        <w:rPr>
          <w:lang w:val="en"/>
        </w:rPr>
        <w:t>who embody other categories subject to discrimination, to guarantee effective care for this population.</w:t>
      </w:r>
    </w:p>
    <w:p w14:paraId="669A66E4" w14:textId="77777777" w:rsidR="004C303A" w:rsidRDefault="007C7CE2" w:rsidP="004C303A">
      <w:pPr>
        <w:pStyle w:val="Prrafodelista"/>
        <w:numPr>
          <w:ilvl w:val="0"/>
          <w:numId w:val="8"/>
        </w:numPr>
        <w:spacing w:after="0"/>
        <w:jc w:val="both"/>
        <w:rPr>
          <w:lang w:val="en"/>
        </w:rPr>
      </w:pPr>
      <w:r w:rsidRPr="004C303A">
        <w:rPr>
          <w:lang w:val="en"/>
        </w:rPr>
        <w:t xml:space="preserve">To guarantee </w:t>
      </w:r>
      <w:r w:rsidR="00F25F41" w:rsidRPr="004C303A">
        <w:rPr>
          <w:lang w:val="en"/>
        </w:rPr>
        <w:t xml:space="preserve">choice of spouse and </w:t>
      </w:r>
      <w:r w:rsidRPr="004C303A">
        <w:rPr>
          <w:lang w:val="en"/>
        </w:rPr>
        <w:t xml:space="preserve">access to social institutions such as </w:t>
      </w:r>
      <w:r w:rsidRPr="004C303A">
        <w:rPr>
          <w:i/>
          <w:iCs/>
          <w:lang w:val="en"/>
        </w:rPr>
        <w:t>uniones libres o de hecho</w:t>
      </w:r>
      <w:r w:rsidRPr="004C303A">
        <w:rPr>
          <w:lang w:val="en"/>
        </w:rPr>
        <w:t xml:space="preserve"> and marriage for same-sex couples in rural and urban areas.</w:t>
      </w:r>
    </w:p>
    <w:p w14:paraId="4696FD13" w14:textId="77777777" w:rsidR="004C303A" w:rsidRDefault="00F25F41" w:rsidP="004C303A">
      <w:pPr>
        <w:pStyle w:val="Prrafodelista"/>
        <w:numPr>
          <w:ilvl w:val="0"/>
          <w:numId w:val="8"/>
        </w:numPr>
        <w:spacing w:after="0"/>
        <w:jc w:val="both"/>
        <w:rPr>
          <w:lang w:val="en"/>
        </w:rPr>
      </w:pPr>
      <w:r w:rsidRPr="004C303A">
        <w:rPr>
          <w:lang w:val="en"/>
        </w:rPr>
        <w:t>To guarantee the possibility to change the</w:t>
      </w:r>
      <w:r w:rsidR="008D636C" w:rsidRPr="004C303A">
        <w:rPr>
          <w:lang w:val="en"/>
        </w:rPr>
        <w:t xml:space="preserve"> name, sex marker and photography according to Law No. 807 on Gender Identity in rural areas.</w:t>
      </w:r>
    </w:p>
    <w:p w14:paraId="19A441F4" w14:textId="43A5B17E" w:rsidR="00104215" w:rsidRPr="004C303A" w:rsidRDefault="008D636C" w:rsidP="004C303A">
      <w:pPr>
        <w:pStyle w:val="Prrafodelista"/>
        <w:numPr>
          <w:ilvl w:val="0"/>
          <w:numId w:val="8"/>
        </w:numPr>
        <w:spacing w:after="0"/>
        <w:jc w:val="both"/>
        <w:rPr>
          <w:lang w:val="en"/>
        </w:rPr>
      </w:pPr>
      <w:r w:rsidRPr="004C303A">
        <w:rPr>
          <w:lang w:val="en"/>
        </w:rPr>
        <w:t xml:space="preserve">To </w:t>
      </w:r>
      <w:r w:rsidR="00984134" w:rsidRPr="004C303A">
        <w:rPr>
          <w:lang w:val="en"/>
        </w:rPr>
        <w:t xml:space="preserve">ratify the Inter-American Convention </w:t>
      </w:r>
      <w:r w:rsidR="000403EE" w:rsidRPr="004C303A">
        <w:rPr>
          <w:lang w:val="en"/>
        </w:rPr>
        <w:t>A</w:t>
      </w:r>
      <w:r w:rsidR="00984134" w:rsidRPr="004C303A">
        <w:rPr>
          <w:lang w:val="en"/>
        </w:rPr>
        <w:t xml:space="preserve">gainst </w:t>
      </w:r>
      <w:r w:rsidR="000403EE" w:rsidRPr="004C303A">
        <w:rPr>
          <w:lang w:val="en"/>
        </w:rPr>
        <w:t>R</w:t>
      </w:r>
      <w:r w:rsidR="00984134" w:rsidRPr="004C303A">
        <w:rPr>
          <w:lang w:val="en"/>
        </w:rPr>
        <w:t xml:space="preserve">acism, </w:t>
      </w:r>
      <w:r w:rsidR="000403EE" w:rsidRPr="004C303A">
        <w:rPr>
          <w:lang w:val="en"/>
        </w:rPr>
        <w:t>R</w:t>
      </w:r>
      <w:r w:rsidR="00984134" w:rsidRPr="004C303A">
        <w:rPr>
          <w:lang w:val="en"/>
        </w:rPr>
        <w:t xml:space="preserve">acial </w:t>
      </w:r>
      <w:r w:rsidR="000403EE" w:rsidRPr="004C303A">
        <w:rPr>
          <w:lang w:val="en"/>
        </w:rPr>
        <w:t>D</w:t>
      </w:r>
      <w:r w:rsidR="00984134" w:rsidRPr="004C303A">
        <w:rPr>
          <w:lang w:val="en"/>
        </w:rPr>
        <w:t xml:space="preserve">iscrimination </w:t>
      </w:r>
      <w:r w:rsidR="000403EE" w:rsidRPr="004C303A">
        <w:rPr>
          <w:lang w:val="en"/>
        </w:rPr>
        <w:t xml:space="preserve">and Related Forms of Intolerance. </w:t>
      </w:r>
    </w:p>
    <w:p w14:paraId="4AA5CFDE" w14:textId="77777777" w:rsidR="00E57FDD" w:rsidRPr="00A76868" w:rsidRDefault="00E57FDD" w:rsidP="004068EF">
      <w:pPr>
        <w:spacing w:after="0"/>
        <w:jc w:val="both"/>
        <w:rPr>
          <w:lang w:val="en"/>
        </w:rPr>
      </w:pPr>
    </w:p>
    <w:p w14:paraId="5F33D312" w14:textId="77777777" w:rsidR="00CB77A2" w:rsidRPr="00367342" w:rsidRDefault="00CB77A2" w:rsidP="004068EF">
      <w:pPr>
        <w:spacing w:after="0"/>
        <w:jc w:val="both"/>
        <w:rPr>
          <w:b/>
          <w:bCs/>
          <w:lang w:val="en"/>
        </w:rPr>
      </w:pPr>
    </w:p>
    <w:p w14:paraId="5DD1463E" w14:textId="77777777" w:rsidR="009E0461" w:rsidRPr="00166353" w:rsidRDefault="009E0461" w:rsidP="004068EF">
      <w:pPr>
        <w:spacing w:after="0"/>
        <w:jc w:val="both"/>
      </w:pPr>
    </w:p>
    <w:p w14:paraId="1FF7DD70" w14:textId="77777777" w:rsidR="0029587D" w:rsidRPr="005446A9" w:rsidRDefault="0029587D" w:rsidP="004068EF">
      <w:pPr>
        <w:spacing w:after="0"/>
        <w:jc w:val="both"/>
      </w:pPr>
    </w:p>
    <w:p w14:paraId="79E90E25" w14:textId="77777777" w:rsidR="00D15BF8" w:rsidRPr="005446A9" w:rsidRDefault="00D15BF8" w:rsidP="004068EF">
      <w:pPr>
        <w:spacing w:after="0"/>
        <w:jc w:val="both"/>
      </w:pPr>
    </w:p>
    <w:p w14:paraId="2D6A6C79" w14:textId="77777777" w:rsidR="009C6350" w:rsidRPr="005446A9" w:rsidRDefault="009C6350" w:rsidP="004068EF">
      <w:pPr>
        <w:spacing w:after="0"/>
        <w:jc w:val="both"/>
      </w:pPr>
    </w:p>
    <w:p w14:paraId="69825A63" w14:textId="77777777" w:rsidR="007F353C" w:rsidRPr="005446A9" w:rsidRDefault="007F353C" w:rsidP="004068EF">
      <w:pPr>
        <w:spacing w:after="0"/>
        <w:jc w:val="both"/>
        <w:rPr>
          <w:b/>
          <w:bCs/>
        </w:rPr>
      </w:pPr>
    </w:p>
    <w:p w14:paraId="2CC4551F" w14:textId="77777777" w:rsidR="00BA0C6C" w:rsidRPr="005446A9" w:rsidRDefault="00BA0C6C" w:rsidP="004068EF">
      <w:pPr>
        <w:spacing w:after="0"/>
        <w:jc w:val="both"/>
      </w:pPr>
    </w:p>
    <w:p w14:paraId="4DC9D3B5" w14:textId="77777777" w:rsidR="007B1555" w:rsidRPr="005446A9" w:rsidRDefault="007B1555" w:rsidP="004068EF">
      <w:pPr>
        <w:spacing w:after="0"/>
        <w:jc w:val="both"/>
      </w:pPr>
    </w:p>
    <w:sectPr w:rsidR="007B1555" w:rsidRPr="005446A9" w:rsidSect="00452B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FA3A" w14:textId="77777777" w:rsidR="003052B9" w:rsidRDefault="003052B9" w:rsidP="00DC68CB">
      <w:pPr>
        <w:spacing w:after="0" w:line="240" w:lineRule="auto"/>
      </w:pPr>
      <w:r>
        <w:separator/>
      </w:r>
    </w:p>
  </w:endnote>
  <w:endnote w:type="continuationSeparator" w:id="0">
    <w:p w14:paraId="5C4CB993" w14:textId="77777777" w:rsidR="003052B9" w:rsidRDefault="003052B9" w:rsidP="00DC6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B9715" w14:textId="77777777" w:rsidR="003052B9" w:rsidRDefault="003052B9" w:rsidP="00DC68CB">
      <w:pPr>
        <w:spacing w:after="0" w:line="240" w:lineRule="auto"/>
      </w:pPr>
      <w:r>
        <w:separator/>
      </w:r>
    </w:p>
  </w:footnote>
  <w:footnote w:type="continuationSeparator" w:id="0">
    <w:p w14:paraId="14B65753" w14:textId="77777777" w:rsidR="003052B9" w:rsidRDefault="003052B9" w:rsidP="00DC68CB">
      <w:pPr>
        <w:spacing w:after="0" w:line="240" w:lineRule="auto"/>
      </w:pPr>
      <w:r>
        <w:continuationSeparator/>
      </w:r>
    </w:p>
  </w:footnote>
  <w:footnote w:id="1">
    <w:p w14:paraId="5FD234E2" w14:textId="5BE87191" w:rsidR="00DC68CB" w:rsidRPr="00684707" w:rsidRDefault="00DC68CB">
      <w:pPr>
        <w:pStyle w:val="Textonotapie"/>
        <w:rPr>
          <w:sz w:val="18"/>
          <w:szCs w:val="18"/>
        </w:rPr>
      </w:pPr>
      <w:r w:rsidRPr="00684707">
        <w:rPr>
          <w:rStyle w:val="Refdenotaalpie"/>
          <w:sz w:val="18"/>
          <w:szCs w:val="18"/>
        </w:rPr>
        <w:footnoteRef/>
      </w:r>
      <w:r w:rsidRPr="00684707">
        <w:rPr>
          <w:sz w:val="18"/>
          <w:szCs w:val="18"/>
        </w:rPr>
        <w:t xml:space="preserve"> </w:t>
      </w:r>
      <w:r w:rsidR="00DE556F" w:rsidRPr="00684707">
        <w:rPr>
          <w:sz w:val="18"/>
          <w:szCs w:val="18"/>
          <w:lang w:val="en"/>
        </w:rPr>
        <w:t xml:space="preserve">Political Constitution of the Plurinational State of Bolivia. (2009). </w:t>
      </w:r>
      <w:r w:rsidR="00DE556F" w:rsidRPr="00684707">
        <w:rPr>
          <w:sz w:val="18"/>
          <w:szCs w:val="18"/>
        </w:rPr>
        <w:t>Article 1.</w:t>
      </w:r>
    </w:p>
  </w:footnote>
  <w:footnote w:id="2">
    <w:p w14:paraId="1C883A30" w14:textId="48B910B0" w:rsidR="008E0A4B" w:rsidRPr="00684707" w:rsidRDefault="008E0A4B">
      <w:pPr>
        <w:pStyle w:val="Textonotapie"/>
        <w:rPr>
          <w:sz w:val="18"/>
          <w:szCs w:val="18"/>
        </w:rPr>
      </w:pPr>
      <w:r w:rsidRPr="00684707">
        <w:rPr>
          <w:rStyle w:val="Refdenotaalpie"/>
          <w:sz w:val="18"/>
          <w:szCs w:val="18"/>
        </w:rPr>
        <w:footnoteRef/>
      </w:r>
      <w:r w:rsidRPr="00684707">
        <w:rPr>
          <w:sz w:val="18"/>
          <w:szCs w:val="18"/>
        </w:rPr>
        <w:t xml:space="preserve"> </w:t>
      </w:r>
      <w:r w:rsidRPr="00684707">
        <w:rPr>
          <w:sz w:val="18"/>
          <w:szCs w:val="18"/>
          <w:lang w:val="en"/>
        </w:rPr>
        <w:t xml:space="preserve">Political Constitution of the Plurinational State of Bolivia. (2009). </w:t>
      </w:r>
      <w:r w:rsidRPr="00684707">
        <w:rPr>
          <w:sz w:val="18"/>
          <w:szCs w:val="18"/>
        </w:rPr>
        <w:t>Article 3.</w:t>
      </w:r>
    </w:p>
  </w:footnote>
  <w:footnote w:id="3">
    <w:p w14:paraId="6D4F12DE" w14:textId="261FDE02" w:rsidR="008E0A4B" w:rsidRPr="00164753" w:rsidRDefault="008E0A4B">
      <w:pPr>
        <w:pStyle w:val="Textonotapie"/>
        <w:rPr>
          <w:sz w:val="18"/>
          <w:szCs w:val="18"/>
        </w:rPr>
      </w:pPr>
      <w:r w:rsidRPr="00684707">
        <w:rPr>
          <w:rStyle w:val="Refdenotaalpie"/>
          <w:sz w:val="18"/>
          <w:szCs w:val="18"/>
        </w:rPr>
        <w:footnoteRef/>
      </w:r>
      <w:r w:rsidRPr="00684707">
        <w:rPr>
          <w:sz w:val="18"/>
          <w:szCs w:val="18"/>
        </w:rPr>
        <w:t xml:space="preserve"> </w:t>
      </w:r>
      <w:r w:rsidRPr="00684707">
        <w:rPr>
          <w:sz w:val="18"/>
          <w:szCs w:val="18"/>
          <w:lang w:val="en"/>
        </w:rPr>
        <w:t xml:space="preserve">Political Constitution of the Plurinational State of Bolivia. (2009). </w:t>
      </w:r>
      <w:r w:rsidRPr="00684707">
        <w:rPr>
          <w:sz w:val="18"/>
          <w:szCs w:val="18"/>
        </w:rPr>
        <w:t>Article 5.</w:t>
      </w:r>
    </w:p>
  </w:footnote>
  <w:footnote w:id="4">
    <w:p w14:paraId="256D99FF" w14:textId="7490F71C" w:rsidR="005D046F" w:rsidRPr="00AB1EE7" w:rsidRDefault="005D046F" w:rsidP="00AB1EE7">
      <w:pPr>
        <w:pStyle w:val="Textonotapie"/>
        <w:jc w:val="both"/>
      </w:pPr>
      <w:r w:rsidRPr="00684707">
        <w:rPr>
          <w:rStyle w:val="Refdenotaalpie"/>
          <w:sz w:val="18"/>
          <w:szCs w:val="18"/>
        </w:rPr>
        <w:footnoteRef/>
      </w:r>
      <w:r w:rsidRPr="00684707">
        <w:rPr>
          <w:sz w:val="18"/>
          <w:szCs w:val="18"/>
        </w:rPr>
        <w:t xml:space="preserve"> </w:t>
      </w:r>
      <w:r w:rsidR="00AB1EE7" w:rsidRPr="00684707">
        <w:rPr>
          <w:sz w:val="18"/>
          <w:szCs w:val="18"/>
          <w:lang w:val="en"/>
        </w:rPr>
        <w:t xml:space="preserve">Political Constitution of the Plurinational State of Bolivia. (2009). </w:t>
      </w:r>
      <w:r w:rsidR="00AB1EE7" w:rsidRPr="00684707">
        <w:rPr>
          <w:sz w:val="18"/>
          <w:szCs w:val="18"/>
        </w:rPr>
        <w:t xml:space="preserve">Article 14.II. The State prohibits and punishes all forms of discrimination based on sex, colour, age, </w:t>
      </w:r>
      <w:r w:rsidR="00AB1EE7" w:rsidRPr="00684707">
        <w:rPr>
          <w:b/>
          <w:bCs/>
          <w:sz w:val="18"/>
          <w:szCs w:val="18"/>
        </w:rPr>
        <w:t>sexual orientation, gender identity, origin, culture</w:t>
      </w:r>
      <w:r w:rsidR="00AB1EE7" w:rsidRPr="00684707">
        <w:rPr>
          <w:sz w:val="18"/>
          <w:szCs w:val="18"/>
        </w:rPr>
        <w:t xml:space="preserve">, nationality, citizenship, </w:t>
      </w:r>
      <w:r w:rsidR="00AB1EE7" w:rsidRPr="00684707">
        <w:rPr>
          <w:b/>
          <w:bCs/>
          <w:sz w:val="18"/>
          <w:szCs w:val="18"/>
        </w:rPr>
        <w:t>language</w:t>
      </w:r>
      <w:r w:rsidR="00AB1EE7" w:rsidRPr="00684707">
        <w:rPr>
          <w:sz w:val="18"/>
          <w:szCs w:val="18"/>
        </w:rPr>
        <w:t>, religious belief, ideology, political or philosophical affiliation, marital status, economic or</w:t>
      </w:r>
      <w:r w:rsidR="00684707" w:rsidRPr="00684707">
        <w:rPr>
          <w:sz w:val="18"/>
          <w:szCs w:val="18"/>
        </w:rPr>
        <w:t xml:space="preserve"> social status, occupation, level of education, disability, pregnancy or other grounds which has the purpose or effect of nullifying or impairing the recognition, enjoyment or exercise, on an equal footing, of the rights of any person</w:t>
      </w:r>
      <w:r w:rsidR="00684707" w:rsidRPr="00684707">
        <w:t>.</w:t>
      </w:r>
    </w:p>
  </w:footnote>
  <w:footnote w:id="5">
    <w:p w14:paraId="42A45E5A" w14:textId="2344774E" w:rsidR="00E969B9" w:rsidRPr="00765737" w:rsidRDefault="00E969B9">
      <w:pPr>
        <w:pStyle w:val="Textonotapie"/>
      </w:pPr>
      <w:r>
        <w:rPr>
          <w:rStyle w:val="Refdenotaalpie"/>
        </w:rPr>
        <w:footnoteRef/>
      </w:r>
      <w:r w:rsidRPr="00E969B9">
        <w:t xml:space="preserve"> </w:t>
      </w:r>
      <w:r w:rsidRPr="00E969B9">
        <w:rPr>
          <w:sz w:val="18"/>
          <w:szCs w:val="18"/>
        </w:rPr>
        <w:t xml:space="preserve">This Law </w:t>
      </w:r>
      <w:r>
        <w:rPr>
          <w:sz w:val="18"/>
          <w:szCs w:val="18"/>
        </w:rPr>
        <w:t>can be consulted</w:t>
      </w:r>
      <w:r w:rsidR="00FF4D20">
        <w:rPr>
          <w:sz w:val="18"/>
          <w:szCs w:val="18"/>
        </w:rPr>
        <w:t xml:space="preserve"> </w:t>
      </w:r>
      <w:r w:rsidRPr="00E969B9">
        <w:rPr>
          <w:sz w:val="18"/>
          <w:szCs w:val="18"/>
        </w:rPr>
        <w:t>a</w:t>
      </w:r>
      <w:r w:rsidR="00FF4D20">
        <w:rPr>
          <w:sz w:val="18"/>
          <w:szCs w:val="18"/>
        </w:rPr>
        <w:t>t</w:t>
      </w:r>
      <w:r w:rsidRPr="00E969B9">
        <w:rPr>
          <w:sz w:val="18"/>
          <w:szCs w:val="18"/>
        </w:rPr>
        <w:t xml:space="preserve">: </w:t>
      </w:r>
      <w:hyperlink r:id="rId1" w:history="1">
        <w:r w:rsidRPr="00E969B9">
          <w:rPr>
            <w:rStyle w:val="Hipervnculo"/>
            <w:sz w:val="18"/>
            <w:szCs w:val="18"/>
          </w:rPr>
          <w:t>https://www.acnur.org/fileadmin/Documentos/BDL/2014/9502.pdf</w:t>
        </w:r>
      </w:hyperlink>
      <w:r w:rsidR="00765737">
        <w:rPr>
          <w:rStyle w:val="Hipervnculo"/>
          <w:sz w:val="18"/>
          <w:szCs w:val="18"/>
          <w:u w:val="none"/>
        </w:rPr>
        <w:t xml:space="preserve"> </w:t>
      </w:r>
      <w:r w:rsidR="00765737" w:rsidRPr="00765737">
        <w:t>(</w:t>
      </w:r>
      <w:r w:rsidR="00765737">
        <w:t>S</w:t>
      </w:r>
      <w:r w:rsidR="00765737" w:rsidRPr="00765737">
        <w:t>panish)</w:t>
      </w:r>
      <w:r w:rsidR="00765737">
        <w:t>.</w:t>
      </w:r>
    </w:p>
  </w:footnote>
  <w:footnote w:id="6">
    <w:p w14:paraId="0D314E63" w14:textId="6D60142C" w:rsidR="00152141" w:rsidRPr="00667FDB" w:rsidRDefault="00152141" w:rsidP="003B7C3E">
      <w:pPr>
        <w:pStyle w:val="Textonotapie"/>
        <w:jc w:val="both"/>
        <w:rPr>
          <w:sz w:val="18"/>
          <w:szCs w:val="18"/>
        </w:rPr>
      </w:pPr>
      <w:r w:rsidRPr="00667FDB">
        <w:rPr>
          <w:rStyle w:val="Refdenotaalpie"/>
          <w:sz w:val="18"/>
          <w:szCs w:val="18"/>
        </w:rPr>
        <w:footnoteRef/>
      </w:r>
      <w:r w:rsidRPr="00667FDB">
        <w:rPr>
          <w:sz w:val="18"/>
          <w:szCs w:val="18"/>
        </w:rPr>
        <w:t xml:space="preserve"> </w:t>
      </w:r>
      <w:r w:rsidR="007426CD" w:rsidRPr="00667FDB">
        <w:rPr>
          <w:sz w:val="18"/>
          <w:szCs w:val="18"/>
        </w:rPr>
        <w:t xml:space="preserve">Penal Code. </w:t>
      </w:r>
      <w:r w:rsidRPr="00667FDB">
        <w:rPr>
          <w:sz w:val="18"/>
          <w:szCs w:val="18"/>
        </w:rPr>
        <w:t>Art</w:t>
      </w:r>
      <w:r w:rsidR="00BE75FD" w:rsidRPr="00667FDB">
        <w:rPr>
          <w:sz w:val="18"/>
          <w:szCs w:val="18"/>
        </w:rPr>
        <w:t>icle</w:t>
      </w:r>
      <w:r w:rsidRPr="00667FDB">
        <w:rPr>
          <w:sz w:val="18"/>
          <w:szCs w:val="18"/>
        </w:rPr>
        <w:t>s 281 quinquies, 281 sexies, 281 septies, 281 octies, 281 nonies respectiv</w:t>
      </w:r>
      <w:r w:rsidR="007426CD" w:rsidRPr="00667FDB">
        <w:rPr>
          <w:sz w:val="18"/>
          <w:szCs w:val="18"/>
        </w:rPr>
        <w:t>ely</w:t>
      </w:r>
      <w:r w:rsidRPr="00667FDB">
        <w:rPr>
          <w:sz w:val="18"/>
          <w:szCs w:val="18"/>
        </w:rPr>
        <w:t xml:space="preserve">. </w:t>
      </w:r>
      <w:r w:rsidR="007426CD" w:rsidRPr="00667FDB">
        <w:rPr>
          <w:sz w:val="18"/>
          <w:szCs w:val="18"/>
        </w:rPr>
        <w:t xml:space="preserve"> Consulted at: </w:t>
      </w:r>
      <w:hyperlink r:id="rId2" w:history="1">
        <w:r w:rsidRPr="00667FDB">
          <w:rPr>
            <w:rStyle w:val="Hipervnculo"/>
            <w:sz w:val="18"/>
            <w:szCs w:val="18"/>
            <w:lang w:val="pt-PT"/>
          </w:rPr>
          <w:t>http://www.silep.gob.bo/norma/4368/ley_actualizada</w:t>
        </w:r>
      </w:hyperlink>
      <w:r w:rsidR="00765737" w:rsidRPr="00667FDB">
        <w:rPr>
          <w:sz w:val="18"/>
          <w:szCs w:val="18"/>
        </w:rPr>
        <w:t xml:space="preserve"> (Spanish).</w:t>
      </w:r>
    </w:p>
  </w:footnote>
  <w:footnote w:id="7">
    <w:p w14:paraId="73D26DD3" w14:textId="4F40CD09" w:rsidR="00BE75FD" w:rsidRPr="00667FDB" w:rsidRDefault="00BE75FD">
      <w:pPr>
        <w:pStyle w:val="Textonotapie"/>
        <w:rPr>
          <w:sz w:val="18"/>
          <w:szCs w:val="18"/>
        </w:rPr>
      </w:pPr>
      <w:r w:rsidRPr="00667FDB">
        <w:rPr>
          <w:rStyle w:val="Refdenotaalpie"/>
          <w:sz w:val="18"/>
          <w:szCs w:val="18"/>
        </w:rPr>
        <w:footnoteRef/>
      </w:r>
      <w:r w:rsidRPr="00667FDB">
        <w:rPr>
          <w:sz w:val="18"/>
          <w:szCs w:val="18"/>
        </w:rPr>
        <w:t xml:space="preserve"> </w:t>
      </w:r>
      <w:r w:rsidR="002F1A66" w:rsidRPr="00667FDB">
        <w:rPr>
          <w:sz w:val="18"/>
          <w:szCs w:val="18"/>
        </w:rPr>
        <w:t>Bolivian Information Agency</w:t>
      </w:r>
      <w:r w:rsidRPr="00667FDB">
        <w:rPr>
          <w:sz w:val="18"/>
          <w:szCs w:val="18"/>
        </w:rPr>
        <w:t xml:space="preserve">. Consulted at: </w:t>
      </w:r>
      <w:hyperlink r:id="rId3" w:history="1">
        <w:r w:rsidRPr="00667FDB">
          <w:rPr>
            <w:rStyle w:val="Hipervnculo"/>
            <w:sz w:val="18"/>
            <w:szCs w:val="18"/>
          </w:rPr>
          <w:t>https://abi.bo/index.php/sociedad2/30665-solo-tres-casos-de-racismo-y-discriminacion-tienen-sentencia-en-bolivia-en-doce-anos-de-vigencia-de-la-ley</w:t>
        </w:r>
      </w:hyperlink>
      <w:r w:rsidR="002F1A66" w:rsidRPr="00667FDB">
        <w:rPr>
          <w:rStyle w:val="Hipervnculo"/>
          <w:sz w:val="18"/>
          <w:szCs w:val="18"/>
        </w:rPr>
        <w:t xml:space="preserve"> </w:t>
      </w:r>
      <w:r w:rsidR="002F1A66" w:rsidRPr="00667FDB">
        <w:rPr>
          <w:sz w:val="18"/>
          <w:szCs w:val="18"/>
        </w:rPr>
        <w:t>(Spanish).</w:t>
      </w:r>
    </w:p>
  </w:footnote>
  <w:footnote w:id="8">
    <w:p w14:paraId="2A9B8FC3" w14:textId="6468F4C1" w:rsidR="00835A0C" w:rsidRPr="00835A0C" w:rsidRDefault="00835A0C" w:rsidP="00835A0C">
      <w:pPr>
        <w:pStyle w:val="Textonotapie"/>
      </w:pPr>
      <w:r>
        <w:rPr>
          <w:rStyle w:val="Refdenotaalpie"/>
        </w:rPr>
        <w:footnoteRef/>
      </w:r>
      <w:r>
        <w:t xml:space="preserve"> Information published by the National Institute of Statistics. Consulted at: </w:t>
      </w:r>
      <w:hyperlink r:id="rId4" w:history="1">
        <w:r w:rsidR="00765826" w:rsidRPr="008C7439">
          <w:rPr>
            <w:rStyle w:val="Hipervnculo"/>
          </w:rPr>
          <w:t>https://www.ine.gob.bo/index.php/censos-y-banco-de-datos/censos/</w:t>
        </w:r>
      </w:hyperlink>
      <w:r>
        <w:t xml:space="preserve"> (Spanish).</w:t>
      </w:r>
    </w:p>
  </w:footnote>
  <w:footnote w:id="9">
    <w:p w14:paraId="119747D0" w14:textId="1005B0E3" w:rsidR="00667FDB" w:rsidRPr="003B7C3E" w:rsidRDefault="00667FDB" w:rsidP="003B7C3E">
      <w:pPr>
        <w:pStyle w:val="Textonotapie"/>
        <w:jc w:val="both"/>
      </w:pPr>
      <w:r w:rsidRPr="00667FDB">
        <w:rPr>
          <w:rStyle w:val="Refdenotaalpie"/>
          <w:sz w:val="18"/>
          <w:szCs w:val="18"/>
        </w:rPr>
        <w:footnoteRef/>
      </w:r>
      <w:r w:rsidRPr="00164753">
        <w:rPr>
          <w:sz w:val="18"/>
          <w:szCs w:val="18"/>
        </w:rPr>
        <w:t xml:space="preserve"> Ombudsman’s Office (2023). </w:t>
      </w:r>
      <w:r w:rsidR="00E42AEB" w:rsidRPr="003B7C3E">
        <w:rPr>
          <w:sz w:val="18"/>
          <w:szCs w:val="18"/>
        </w:rPr>
        <w:t>Report</w:t>
      </w:r>
      <w:r w:rsidRPr="003B7C3E">
        <w:rPr>
          <w:sz w:val="18"/>
          <w:szCs w:val="18"/>
        </w:rPr>
        <w:t xml:space="preserve"> </w:t>
      </w:r>
      <w:r w:rsidR="003B7C3E" w:rsidRPr="003B7C3E">
        <w:rPr>
          <w:i/>
          <w:iCs/>
          <w:sz w:val="18"/>
          <w:szCs w:val="18"/>
        </w:rPr>
        <w:t>Unequal Before the Law</w:t>
      </w:r>
      <w:r w:rsidRPr="003B7C3E">
        <w:rPr>
          <w:i/>
          <w:iCs/>
          <w:sz w:val="18"/>
          <w:szCs w:val="18"/>
        </w:rPr>
        <w:t xml:space="preserve">. </w:t>
      </w:r>
      <w:r w:rsidR="003B7C3E" w:rsidRPr="003B7C3E">
        <w:rPr>
          <w:i/>
          <w:iCs/>
          <w:sz w:val="18"/>
          <w:szCs w:val="18"/>
          <w:lang w:val="en"/>
        </w:rPr>
        <w:t>Results and Analysis of the 1st Virtual Survey for People with Diverse Sexual Orientation, Gender Identity and Expression in Bolivia.</w:t>
      </w:r>
    </w:p>
  </w:footnote>
  <w:footnote w:id="10">
    <w:p w14:paraId="05EA6611" w14:textId="2E854EDB" w:rsidR="003237B2" w:rsidRPr="00170193" w:rsidRDefault="003237B2">
      <w:pPr>
        <w:pStyle w:val="Textonotapie"/>
      </w:pPr>
      <w:r>
        <w:rPr>
          <w:rStyle w:val="Refdenotaalpie"/>
        </w:rPr>
        <w:footnoteRef/>
      </w:r>
      <w:r w:rsidRPr="00170193">
        <w:t xml:space="preserve"> </w:t>
      </w:r>
      <w:r w:rsidR="00170193" w:rsidRPr="00170193">
        <w:rPr>
          <w:sz w:val="18"/>
          <w:szCs w:val="18"/>
        </w:rPr>
        <w:t>Information produced by Movimiento Maricas Bolivia (</w:t>
      </w:r>
      <w:hyperlink r:id="rId5" w:history="1">
        <w:r w:rsidR="00170193" w:rsidRPr="00170193">
          <w:rPr>
            <w:rStyle w:val="Hipervnculo"/>
            <w:sz w:val="18"/>
            <w:szCs w:val="18"/>
          </w:rPr>
          <w:t>https://maricasbolivia.wordpress.com/</w:t>
        </w:r>
      </w:hyperlink>
      <w:r w:rsidR="00170193" w:rsidRPr="00170193">
        <w:rPr>
          <w:sz w:val="18"/>
          <w:szCs w:val="18"/>
        </w:rPr>
        <w:t>), the work of the writer Edson Hurtado (</w:t>
      </w:r>
      <w:hyperlink r:id="rId6" w:history="1">
        <w:r w:rsidR="00170193" w:rsidRPr="00170193">
          <w:rPr>
            <w:rStyle w:val="Hipervnculo"/>
            <w:sz w:val="18"/>
            <w:szCs w:val="18"/>
          </w:rPr>
          <w:t>https://edsonhurtado.wordpress.com/libros/</w:t>
        </w:r>
      </w:hyperlink>
      <w:r w:rsidR="00170193" w:rsidRPr="00170193">
        <w:rPr>
          <w:sz w:val="18"/>
          <w:szCs w:val="18"/>
        </w:rPr>
        <w:t xml:space="preserve">), </w:t>
      </w:r>
      <w:r w:rsidR="00170193">
        <w:rPr>
          <w:sz w:val="18"/>
          <w:szCs w:val="18"/>
        </w:rPr>
        <w:t xml:space="preserve">the organization </w:t>
      </w:r>
      <w:r w:rsidR="00170193" w:rsidRPr="00170193">
        <w:rPr>
          <w:sz w:val="18"/>
          <w:szCs w:val="18"/>
        </w:rPr>
        <w:t>Colectivo Rebeldía (</w:t>
      </w:r>
      <w:hyperlink r:id="rId7" w:history="1">
        <w:r w:rsidR="00170193" w:rsidRPr="00170193">
          <w:rPr>
            <w:rStyle w:val="Hipervnculo"/>
            <w:sz w:val="18"/>
            <w:szCs w:val="18"/>
          </w:rPr>
          <w:t>http://www.colectivorebeldia.com/wp-content/uploads/2017/05/DIAGN%C3%93STICO-DIVERSIDADES.pdf</w:t>
        </w:r>
      </w:hyperlink>
      <w:r w:rsidR="00170193" w:rsidRPr="00170193">
        <w:rPr>
          <w:sz w:val="18"/>
          <w:szCs w:val="18"/>
        </w:rPr>
        <w:t>),</w:t>
      </w:r>
      <w:r w:rsidR="00170193">
        <w:rPr>
          <w:sz w:val="18"/>
          <w:szCs w:val="18"/>
        </w:rPr>
        <w:t xml:space="preserve"> and</w:t>
      </w:r>
      <w:r w:rsidR="00170193" w:rsidRPr="00170193">
        <w:rPr>
          <w:sz w:val="18"/>
          <w:szCs w:val="18"/>
        </w:rPr>
        <w:t xml:space="preserve"> Comunidad Diversidad (</w:t>
      </w:r>
      <w:hyperlink r:id="rId8" w:history="1">
        <w:r w:rsidR="00170193" w:rsidRPr="00170193">
          <w:rPr>
            <w:rStyle w:val="Hipervnculo"/>
            <w:sz w:val="18"/>
            <w:szCs w:val="18"/>
          </w:rPr>
          <w:t>https://www.ilga-lac.org/wp-content/uploads/2020/05/reflexiones_diversidades_comunidades_indigenas.pdf</w:t>
        </w:r>
      </w:hyperlink>
      <w:r w:rsidR="00170193" w:rsidRPr="00170193">
        <w:rPr>
          <w:sz w:val="18"/>
          <w:szCs w:val="18"/>
        </w:rPr>
        <w:t xml:space="preserve"> </w:t>
      </w:r>
      <w:r w:rsidR="00170193">
        <w:rPr>
          <w:sz w:val="18"/>
          <w:szCs w:val="18"/>
        </w:rPr>
        <w:t>has been included in this report.</w:t>
      </w:r>
      <w:r w:rsidR="00170193" w:rsidRPr="00170193">
        <w:rPr>
          <w:sz w:val="18"/>
          <w:szCs w:val="18"/>
        </w:rPr>
        <w:t xml:space="preserve">   </w:t>
      </w:r>
    </w:p>
  </w:footnote>
  <w:footnote w:id="11">
    <w:p w14:paraId="05257956" w14:textId="13F4497C" w:rsidR="003F1E0F" w:rsidRPr="00164753" w:rsidRDefault="003F1E0F">
      <w:pPr>
        <w:pStyle w:val="Textonotapie"/>
      </w:pPr>
      <w:r>
        <w:rPr>
          <w:rStyle w:val="Refdenotaalpie"/>
        </w:rPr>
        <w:footnoteRef/>
      </w:r>
      <w:r>
        <w:t xml:space="preserve"> </w:t>
      </w:r>
      <w:r w:rsidRPr="00684707">
        <w:rPr>
          <w:sz w:val="18"/>
          <w:szCs w:val="18"/>
          <w:lang w:val="en"/>
        </w:rPr>
        <w:t xml:space="preserve">Political Constitution of the Plurinational State of Bolivia. (2009). </w:t>
      </w:r>
      <w:r w:rsidRPr="00684707">
        <w:rPr>
          <w:sz w:val="18"/>
          <w:szCs w:val="18"/>
        </w:rPr>
        <w:t xml:space="preserve">Article </w:t>
      </w:r>
      <w:r>
        <w:rPr>
          <w:sz w:val="18"/>
          <w:szCs w:val="18"/>
        </w:rPr>
        <w:t>4.</w:t>
      </w:r>
    </w:p>
  </w:footnote>
  <w:footnote w:id="12">
    <w:p w14:paraId="699BE22A" w14:textId="12CF49F0" w:rsidR="00951608" w:rsidRPr="00951608" w:rsidRDefault="00951608">
      <w:pPr>
        <w:pStyle w:val="Textonotapie"/>
      </w:pPr>
      <w:r>
        <w:rPr>
          <w:rStyle w:val="Refdenotaalpie"/>
        </w:rPr>
        <w:footnoteRef/>
      </w:r>
      <w:r>
        <w:t xml:space="preserve"> </w:t>
      </w:r>
      <w:r w:rsidR="0016440B" w:rsidRPr="0016440B">
        <w:rPr>
          <w:sz w:val="18"/>
          <w:szCs w:val="18"/>
          <w:lang w:val="en"/>
        </w:rPr>
        <w:t xml:space="preserve">Both expressions denote the binarism and </w:t>
      </w:r>
      <w:r w:rsidR="0016440B">
        <w:rPr>
          <w:sz w:val="18"/>
          <w:szCs w:val="18"/>
          <w:lang w:val="en"/>
        </w:rPr>
        <w:t xml:space="preserve">the </w:t>
      </w:r>
      <w:r w:rsidR="0016440B" w:rsidRPr="0016440B">
        <w:rPr>
          <w:sz w:val="18"/>
          <w:szCs w:val="18"/>
          <w:lang w:val="en"/>
        </w:rPr>
        <w:t>dualism</w:t>
      </w:r>
      <w:r w:rsidR="0016440B">
        <w:rPr>
          <w:sz w:val="18"/>
          <w:szCs w:val="18"/>
          <w:lang w:val="en"/>
        </w:rPr>
        <w:t xml:space="preserve"> </w:t>
      </w:r>
      <w:r w:rsidR="0016440B" w:rsidRPr="0016440B">
        <w:rPr>
          <w:sz w:val="18"/>
          <w:szCs w:val="18"/>
          <w:lang w:val="en"/>
        </w:rPr>
        <w:t>man-woman as a necessary relationship of complementarity.</w:t>
      </w:r>
    </w:p>
  </w:footnote>
  <w:footnote w:id="13">
    <w:p w14:paraId="56D29D87" w14:textId="18F7BD26" w:rsidR="00243303" w:rsidRPr="00164753" w:rsidRDefault="00243303">
      <w:pPr>
        <w:pStyle w:val="Textonotapie"/>
      </w:pPr>
      <w:r w:rsidRPr="00243303">
        <w:rPr>
          <w:rStyle w:val="Refdenotaalpie"/>
          <w:sz w:val="18"/>
          <w:szCs w:val="18"/>
        </w:rPr>
        <w:footnoteRef/>
      </w:r>
      <w:r w:rsidRPr="007343E0">
        <w:rPr>
          <w:sz w:val="18"/>
          <w:szCs w:val="18"/>
        </w:rPr>
        <w:t xml:space="preserve"> </w:t>
      </w:r>
      <w:r w:rsidR="007343E0" w:rsidRPr="00684707">
        <w:rPr>
          <w:sz w:val="18"/>
          <w:szCs w:val="18"/>
          <w:lang w:val="en"/>
        </w:rPr>
        <w:t xml:space="preserve">Political Constitution of the Plurinational State of Bolivia. </w:t>
      </w:r>
      <w:r w:rsidR="007343E0" w:rsidRPr="00164753">
        <w:rPr>
          <w:sz w:val="18"/>
          <w:szCs w:val="18"/>
        </w:rPr>
        <w:t xml:space="preserve">(2009). Articles </w:t>
      </w:r>
      <w:r w:rsidRPr="00164753">
        <w:rPr>
          <w:sz w:val="18"/>
          <w:szCs w:val="18"/>
        </w:rPr>
        <w:t xml:space="preserve">108, 249 </w:t>
      </w:r>
      <w:r w:rsidR="007343E0" w:rsidRPr="00164753">
        <w:rPr>
          <w:sz w:val="18"/>
          <w:szCs w:val="18"/>
        </w:rPr>
        <w:t>and</w:t>
      </w:r>
      <w:r w:rsidRPr="00164753">
        <w:rPr>
          <w:sz w:val="18"/>
          <w:szCs w:val="18"/>
        </w:rPr>
        <w:t xml:space="preserve"> 234</w:t>
      </w:r>
      <w:r w:rsidR="007343E0" w:rsidRPr="00164753">
        <w:rPr>
          <w:sz w:val="18"/>
          <w:szCs w:val="18"/>
        </w:rPr>
        <w:t>.</w:t>
      </w:r>
    </w:p>
  </w:footnote>
  <w:footnote w:id="14">
    <w:p w14:paraId="08636C78" w14:textId="5F68C2A8" w:rsidR="005E40BE" w:rsidRPr="006C7812" w:rsidRDefault="005E40BE">
      <w:pPr>
        <w:pStyle w:val="Textonotapie"/>
      </w:pPr>
      <w:r w:rsidRPr="005E40BE">
        <w:rPr>
          <w:rStyle w:val="Refdenotaalpie"/>
          <w:sz w:val="18"/>
          <w:szCs w:val="18"/>
        </w:rPr>
        <w:footnoteRef/>
      </w:r>
      <w:r w:rsidRPr="005E40BE">
        <w:rPr>
          <w:sz w:val="18"/>
          <w:szCs w:val="18"/>
        </w:rPr>
        <w:t xml:space="preserve"> Ministry of Cultures, </w:t>
      </w:r>
      <w:r w:rsidR="00040453" w:rsidRPr="00040453">
        <w:rPr>
          <w:sz w:val="18"/>
          <w:szCs w:val="18"/>
          <w:lang w:val="en"/>
        </w:rPr>
        <w:t>Decolonization and Depatriarchalization</w:t>
      </w:r>
      <w:r w:rsidR="00040453">
        <w:rPr>
          <w:sz w:val="18"/>
          <w:szCs w:val="18"/>
          <w:lang w:val="en"/>
        </w:rPr>
        <w:t xml:space="preserve"> (2022)</w:t>
      </w:r>
      <w:r w:rsidR="00040453">
        <w:rPr>
          <w:sz w:val="18"/>
          <w:szCs w:val="18"/>
        </w:rPr>
        <w:t>.</w:t>
      </w:r>
      <w:r w:rsidRPr="005E40BE">
        <w:rPr>
          <w:sz w:val="18"/>
          <w:szCs w:val="18"/>
        </w:rPr>
        <w:t xml:space="preserve"> </w:t>
      </w:r>
      <w:r w:rsidR="00040453" w:rsidRPr="00040453">
        <w:rPr>
          <w:sz w:val="18"/>
          <w:szCs w:val="18"/>
          <w:lang w:val="en"/>
        </w:rPr>
        <w:t>Multisector Comprehensive Development Plan to Live Well Against Racism and All Forms of Discrimination 2021-2025</w:t>
      </w:r>
      <w:r w:rsidRPr="00040453">
        <w:rPr>
          <w:sz w:val="18"/>
          <w:szCs w:val="18"/>
        </w:rPr>
        <w:t>, pag</w:t>
      </w:r>
      <w:r w:rsidR="006C7812">
        <w:rPr>
          <w:sz w:val="18"/>
          <w:szCs w:val="18"/>
        </w:rPr>
        <w:t>e</w:t>
      </w:r>
      <w:r w:rsidRPr="00040453">
        <w:rPr>
          <w:sz w:val="18"/>
          <w:szCs w:val="18"/>
        </w:rPr>
        <w:t xml:space="preserve">s </w:t>
      </w:r>
      <w:r w:rsidRPr="006C7812">
        <w:rPr>
          <w:sz w:val="18"/>
          <w:szCs w:val="18"/>
        </w:rPr>
        <w:t xml:space="preserve">127, 128, 129 y 132. </w:t>
      </w:r>
      <w:r w:rsidR="006C7812" w:rsidRPr="006C7812">
        <w:rPr>
          <w:sz w:val="18"/>
          <w:szCs w:val="18"/>
        </w:rPr>
        <w:t>Consulted a</w:t>
      </w:r>
      <w:r w:rsidR="006C7812">
        <w:rPr>
          <w:sz w:val="18"/>
          <w:szCs w:val="18"/>
        </w:rPr>
        <w:t>t</w:t>
      </w:r>
      <w:r w:rsidRPr="006C7812">
        <w:rPr>
          <w:sz w:val="18"/>
          <w:szCs w:val="18"/>
        </w:rPr>
        <w:t xml:space="preserve">: </w:t>
      </w:r>
      <w:hyperlink r:id="rId9" w:history="1">
        <w:r w:rsidRPr="006C7812">
          <w:rPr>
            <w:rStyle w:val="Hipervnculo"/>
            <w:sz w:val="18"/>
            <w:szCs w:val="18"/>
          </w:rPr>
          <w:t>https://www.minculturas.gob.bo/plan-multisectorial-de-desarrollo-integral-para-vivir-bien-contra-el-racismo-y-toda-forma-de-discriminacion-2021-2025/</w:t>
        </w:r>
      </w:hyperlink>
      <w:r w:rsidR="006C7812">
        <w:rPr>
          <w:sz w:val="18"/>
          <w:szCs w:val="18"/>
        </w:rPr>
        <w:t xml:space="preserve"> (Spanish).</w:t>
      </w:r>
    </w:p>
  </w:footnote>
  <w:footnote w:id="15">
    <w:p w14:paraId="5E84E913" w14:textId="529EB417" w:rsidR="00D514EB" w:rsidRPr="00D514EB" w:rsidRDefault="00D514EB" w:rsidP="002C3518">
      <w:pPr>
        <w:pStyle w:val="Textonotapie"/>
        <w:jc w:val="both"/>
      </w:pPr>
      <w:r w:rsidRPr="00D514EB">
        <w:rPr>
          <w:rStyle w:val="Refdenotaalpie"/>
          <w:sz w:val="18"/>
          <w:szCs w:val="18"/>
        </w:rPr>
        <w:footnoteRef/>
      </w:r>
      <w:r w:rsidRPr="00D514EB">
        <w:rPr>
          <w:sz w:val="18"/>
          <w:szCs w:val="18"/>
        </w:rPr>
        <w:t xml:space="preserve"> </w:t>
      </w:r>
      <w:r w:rsidRPr="00D514EB">
        <w:rPr>
          <w:sz w:val="18"/>
          <w:szCs w:val="18"/>
          <w:lang w:val="en"/>
        </w:rPr>
        <w:t xml:space="preserve">Some testimonies report that </w:t>
      </w:r>
      <w:r>
        <w:rPr>
          <w:sz w:val="18"/>
          <w:szCs w:val="18"/>
          <w:lang w:val="en"/>
        </w:rPr>
        <w:t>this</w:t>
      </w:r>
      <w:r w:rsidR="002C3518">
        <w:rPr>
          <w:sz w:val="18"/>
          <w:szCs w:val="18"/>
          <w:lang w:val="en"/>
        </w:rPr>
        <w:t xml:space="preserve"> procedure</w:t>
      </w:r>
      <w:r>
        <w:rPr>
          <w:sz w:val="18"/>
          <w:szCs w:val="18"/>
          <w:lang w:val="en"/>
        </w:rPr>
        <w:t xml:space="preserve"> is</w:t>
      </w:r>
      <w:r w:rsidRPr="00D514EB">
        <w:rPr>
          <w:sz w:val="18"/>
          <w:szCs w:val="18"/>
          <w:lang w:val="en"/>
        </w:rPr>
        <w:t xml:space="preserve"> done using a rope to tie and cut off blood circulation to the penis and </w:t>
      </w:r>
      <w:r w:rsidR="002C3518">
        <w:rPr>
          <w:sz w:val="18"/>
          <w:szCs w:val="18"/>
          <w:lang w:val="en"/>
        </w:rPr>
        <w:t xml:space="preserve">then </w:t>
      </w:r>
      <w:r w:rsidRPr="00D514EB">
        <w:rPr>
          <w:sz w:val="18"/>
          <w:szCs w:val="18"/>
          <w:lang w:val="en"/>
        </w:rPr>
        <w:t>mutilate it.</w:t>
      </w:r>
    </w:p>
  </w:footnote>
  <w:footnote w:id="16">
    <w:p w14:paraId="61D39D2F" w14:textId="1D5736BC" w:rsidR="00056BE2" w:rsidRPr="00B56F3A" w:rsidRDefault="00056BE2">
      <w:pPr>
        <w:pStyle w:val="Textonotapie"/>
      </w:pPr>
      <w:r w:rsidRPr="00B56F3A">
        <w:rPr>
          <w:rStyle w:val="Refdenotaalpie"/>
          <w:sz w:val="18"/>
          <w:szCs w:val="18"/>
        </w:rPr>
        <w:footnoteRef/>
      </w:r>
      <w:r w:rsidRPr="00B56F3A">
        <w:rPr>
          <w:sz w:val="18"/>
          <w:szCs w:val="18"/>
        </w:rPr>
        <w:t xml:space="preserve"> Civil partnership</w:t>
      </w:r>
      <w:r w:rsidR="002071F9">
        <w:rPr>
          <w:sz w:val="18"/>
          <w:szCs w:val="18"/>
        </w:rPr>
        <w:t>s or</w:t>
      </w:r>
      <w:r w:rsidR="00B56F3A" w:rsidRPr="00B56F3A">
        <w:rPr>
          <w:sz w:val="18"/>
          <w:szCs w:val="18"/>
        </w:rPr>
        <w:t xml:space="preserve"> common-law unions</w:t>
      </w:r>
      <w:r w:rsidR="002071F9">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D027B"/>
    <w:multiLevelType w:val="multilevel"/>
    <w:tmpl w:val="A472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F35E8"/>
    <w:multiLevelType w:val="multilevel"/>
    <w:tmpl w:val="8682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2E62C3"/>
    <w:multiLevelType w:val="hybridMultilevel"/>
    <w:tmpl w:val="D8C0CBE6"/>
    <w:lvl w:ilvl="0" w:tplc="7ED05B20">
      <w:numFmt w:val="bullet"/>
      <w:lvlText w:val=""/>
      <w:lvlJc w:val="left"/>
      <w:pPr>
        <w:ind w:left="720" w:hanging="360"/>
      </w:pPr>
      <w:rPr>
        <w:rFonts w:ascii="Symbol" w:eastAsiaTheme="minorHAnsi" w:hAnsi="Symbol" w:cstheme="minorBidi" w:hint="default"/>
      </w:rPr>
    </w:lvl>
    <w:lvl w:ilvl="1" w:tplc="D602AC52">
      <w:numFmt w:val="bullet"/>
      <w:lvlText w:val="-"/>
      <w:lvlJc w:val="left"/>
      <w:pPr>
        <w:ind w:left="1440" w:hanging="360"/>
      </w:pPr>
      <w:rPr>
        <w:rFonts w:ascii="Calibri" w:eastAsiaTheme="minorHAnsi"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CB26A4"/>
    <w:multiLevelType w:val="hybridMultilevel"/>
    <w:tmpl w:val="71C2BBA6"/>
    <w:lvl w:ilvl="0" w:tplc="39A27F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EA298A"/>
    <w:multiLevelType w:val="multilevel"/>
    <w:tmpl w:val="7D52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ED1B31"/>
    <w:multiLevelType w:val="hybridMultilevel"/>
    <w:tmpl w:val="9EDE28A4"/>
    <w:lvl w:ilvl="0" w:tplc="4C5A8C3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EE4414"/>
    <w:multiLevelType w:val="hybridMultilevel"/>
    <w:tmpl w:val="F76C6DCE"/>
    <w:lvl w:ilvl="0" w:tplc="DD048F6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146B39"/>
    <w:multiLevelType w:val="hybridMultilevel"/>
    <w:tmpl w:val="8C1CA6FA"/>
    <w:lvl w:ilvl="0" w:tplc="D9C4F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7302929">
    <w:abstractNumId w:val="2"/>
  </w:num>
  <w:num w:numId="2" w16cid:durableId="1115831884">
    <w:abstractNumId w:val="0"/>
  </w:num>
  <w:num w:numId="3" w16cid:durableId="41635351">
    <w:abstractNumId w:val="1"/>
  </w:num>
  <w:num w:numId="4" w16cid:durableId="476917815">
    <w:abstractNumId w:val="4"/>
  </w:num>
  <w:num w:numId="5" w16cid:durableId="777457350">
    <w:abstractNumId w:val="7"/>
  </w:num>
  <w:num w:numId="6" w16cid:durableId="1977101297">
    <w:abstractNumId w:val="6"/>
  </w:num>
  <w:num w:numId="7" w16cid:durableId="765542294">
    <w:abstractNumId w:val="3"/>
  </w:num>
  <w:num w:numId="8" w16cid:durableId="3472148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1F"/>
    <w:rsid w:val="00015A51"/>
    <w:rsid w:val="000225E5"/>
    <w:rsid w:val="000225E9"/>
    <w:rsid w:val="000328BF"/>
    <w:rsid w:val="000403EE"/>
    <w:rsid w:val="00040453"/>
    <w:rsid w:val="00041043"/>
    <w:rsid w:val="00056BE2"/>
    <w:rsid w:val="00060752"/>
    <w:rsid w:val="00072F09"/>
    <w:rsid w:val="00073E9C"/>
    <w:rsid w:val="000761B9"/>
    <w:rsid w:val="0007641F"/>
    <w:rsid w:val="000812B2"/>
    <w:rsid w:val="00081F6C"/>
    <w:rsid w:val="00083124"/>
    <w:rsid w:val="000851C2"/>
    <w:rsid w:val="00085C63"/>
    <w:rsid w:val="000946DB"/>
    <w:rsid w:val="00096403"/>
    <w:rsid w:val="00097A18"/>
    <w:rsid w:val="000B1E2F"/>
    <w:rsid w:val="000B4081"/>
    <w:rsid w:val="000D3620"/>
    <w:rsid w:val="000D53CD"/>
    <w:rsid w:val="000E0DA4"/>
    <w:rsid w:val="000E4E78"/>
    <w:rsid w:val="000F5071"/>
    <w:rsid w:val="00104215"/>
    <w:rsid w:val="00112986"/>
    <w:rsid w:val="00113D06"/>
    <w:rsid w:val="0011407A"/>
    <w:rsid w:val="00121A22"/>
    <w:rsid w:val="00127499"/>
    <w:rsid w:val="00130F04"/>
    <w:rsid w:val="00133C40"/>
    <w:rsid w:val="001477A1"/>
    <w:rsid w:val="00150C81"/>
    <w:rsid w:val="00152141"/>
    <w:rsid w:val="00153275"/>
    <w:rsid w:val="00156FA5"/>
    <w:rsid w:val="001578FC"/>
    <w:rsid w:val="0016440B"/>
    <w:rsid w:val="00164753"/>
    <w:rsid w:val="00166353"/>
    <w:rsid w:val="001665EB"/>
    <w:rsid w:val="00170193"/>
    <w:rsid w:val="00176F1F"/>
    <w:rsid w:val="00176F5A"/>
    <w:rsid w:val="001828C7"/>
    <w:rsid w:val="0018606E"/>
    <w:rsid w:val="00190097"/>
    <w:rsid w:val="0019563D"/>
    <w:rsid w:val="001A4373"/>
    <w:rsid w:val="001B34C9"/>
    <w:rsid w:val="001B7EFC"/>
    <w:rsid w:val="001C04C3"/>
    <w:rsid w:val="001C3249"/>
    <w:rsid w:val="001D21FB"/>
    <w:rsid w:val="001E14BD"/>
    <w:rsid w:val="001F1C2B"/>
    <w:rsid w:val="001F5C99"/>
    <w:rsid w:val="0020358A"/>
    <w:rsid w:val="002071F9"/>
    <w:rsid w:val="00211C01"/>
    <w:rsid w:val="00216F45"/>
    <w:rsid w:val="00225AD4"/>
    <w:rsid w:val="00226E97"/>
    <w:rsid w:val="00231A10"/>
    <w:rsid w:val="00241F69"/>
    <w:rsid w:val="00243303"/>
    <w:rsid w:val="00245904"/>
    <w:rsid w:val="00253E1D"/>
    <w:rsid w:val="00272FEA"/>
    <w:rsid w:val="002775E8"/>
    <w:rsid w:val="00281D10"/>
    <w:rsid w:val="00287EDB"/>
    <w:rsid w:val="002928EB"/>
    <w:rsid w:val="0029587D"/>
    <w:rsid w:val="0029640D"/>
    <w:rsid w:val="002A05B9"/>
    <w:rsid w:val="002A05FA"/>
    <w:rsid w:val="002A242F"/>
    <w:rsid w:val="002A2A56"/>
    <w:rsid w:val="002A2E8F"/>
    <w:rsid w:val="002B2819"/>
    <w:rsid w:val="002B6C6E"/>
    <w:rsid w:val="002B73EE"/>
    <w:rsid w:val="002B7617"/>
    <w:rsid w:val="002C3518"/>
    <w:rsid w:val="002D77CF"/>
    <w:rsid w:val="002E0C0C"/>
    <w:rsid w:val="002E4E16"/>
    <w:rsid w:val="002F1A66"/>
    <w:rsid w:val="002F4E50"/>
    <w:rsid w:val="002F68BD"/>
    <w:rsid w:val="003008C5"/>
    <w:rsid w:val="003052B9"/>
    <w:rsid w:val="003072CF"/>
    <w:rsid w:val="00315E98"/>
    <w:rsid w:val="003237B2"/>
    <w:rsid w:val="00326293"/>
    <w:rsid w:val="00327AF9"/>
    <w:rsid w:val="003324D3"/>
    <w:rsid w:val="0034114B"/>
    <w:rsid w:val="0035070F"/>
    <w:rsid w:val="00357047"/>
    <w:rsid w:val="00360F2A"/>
    <w:rsid w:val="003628B7"/>
    <w:rsid w:val="0036371F"/>
    <w:rsid w:val="00367342"/>
    <w:rsid w:val="0037395B"/>
    <w:rsid w:val="00386641"/>
    <w:rsid w:val="00392FCB"/>
    <w:rsid w:val="003B5D74"/>
    <w:rsid w:val="003B7C3E"/>
    <w:rsid w:val="003C0042"/>
    <w:rsid w:val="003C1C30"/>
    <w:rsid w:val="003D6114"/>
    <w:rsid w:val="003D6CBD"/>
    <w:rsid w:val="003E5832"/>
    <w:rsid w:val="003E6447"/>
    <w:rsid w:val="003F0368"/>
    <w:rsid w:val="003F1E0F"/>
    <w:rsid w:val="003F2EFF"/>
    <w:rsid w:val="003F48CB"/>
    <w:rsid w:val="003F7BCA"/>
    <w:rsid w:val="00404BD7"/>
    <w:rsid w:val="00405941"/>
    <w:rsid w:val="00406840"/>
    <w:rsid w:val="004068EF"/>
    <w:rsid w:val="0041332E"/>
    <w:rsid w:val="004203CF"/>
    <w:rsid w:val="004309B9"/>
    <w:rsid w:val="004318C0"/>
    <w:rsid w:val="004369F8"/>
    <w:rsid w:val="004510F0"/>
    <w:rsid w:val="00452B59"/>
    <w:rsid w:val="00453B04"/>
    <w:rsid w:val="00453EF8"/>
    <w:rsid w:val="004543DD"/>
    <w:rsid w:val="00454F1E"/>
    <w:rsid w:val="004624CB"/>
    <w:rsid w:val="0046265D"/>
    <w:rsid w:val="0047333D"/>
    <w:rsid w:val="00475D56"/>
    <w:rsid w:val="00487BAE"/>
    <w:rsid w:val="00493766"/>
    <w:rsid w:val="0049681E"/>
    <w:rsid w:val="004B39C3"/>
    <w:rsid w:val="004C303A"/>
    <w:rsid w:val="004C45F7"/>
    <w:rsid w:val="004D0C79"/>
    <w:rsid w:val="004E02E6"/>
    <w:rsid w:val="004E1EB0"/>
    <w:rsid w:val="004F43FB"/>
    <w:rsid w:val="004F5748"/>
    <w:rsid w:val="00532B3B"/>
    <w:rsid w:val="005343EB"/>
    <w:rsid w:val="005446A9"/>
    <w:rsid w:val="0054644C"/>
    <w:rsid w:val="00551001"/>
    <w:rsid w:val="00552C26"/>
    <w:rsid w:val="00557896"/>
    <w:rsid w:val="005655CB"/>
    <w:rsid w:val="00574542"/>
    <w:rsid w:val="00575AB1"/>
    <w:rsid w:val="005821BD"/>
    <w:rsid w:val="00585D5A"/>
    <w:rsid w:val="005A52D7"/>
    <w:rsid w:val="005C6B76"/>
    <w:rsid w:val="005C7D73"/>
    <w:rsid w:val="005D037F"/>
    <w:rsid w:val="005D046F"/>
    <w:rsid w:val="005D6966"/>
    <w:rsid w:val="005E0507"/>
    <w:rsid w:val="005E40BE"/>
    <w:rsid w:val="005E44A3"/>
    <w:rsid w:val="005F47DF"/>
    <w:rsid w:val="00600B30"/>
    <w:rsid w:val="00606AAA"/>
    <w:rsid w:val="00606B12"/>
    <w:rsid w:val="00607E3D"/>
    <w:rsid w:val="0061365C"/>
    <w:rsid w:val="006156BC"/>
    <w:rsid w:val="0061793D"/>
    <w:rsid w:val="00625C6B"/>
    <w:rsid w:val="0062710E"/>
    <w:rsid w:val="006271A5"/>
    <w:rsid w:val="006276D8"/>
    <w:rsid w:val="00667FDB"/>
    <w:rsid w:val="006702CE"/>
    <w:rsid w:val="00684642"/>
    <w:rsid w:val="00684707"/>
    <w:rsid w:val="006A3A9D"/>
    <w:rsid w:val="006C7812"/>
    <w:rsid w:val="006D439E"/>
    <w:rsid w:val="006E4640"/>
    <w:rsid w:val="006F7403"/>
    <w:rsid w:val="00707611"/>
    <w:rsid w:val="00707AD5"/>
    <w:rsid w:val="00714251"/>
    <w:rsid w:val="00724E15"/>
    <w:rsid w:val="00725B5E"/>
    <w:rsid w:val="00730118"/>
    <w:rsid w:val="007328DE"/>
    <w:rsid w:val="007343E0"/>
    <w:rsid w:val="00740178"/>
    <w:rsid w:val="00740376"/>
    <w:rsid w:val="007426CD"/>
    <w:rsid w:val="00765737"/>
    <w:rsid w:val="00765826"/>
    <w:rsid w:val="00766D12"/>
    <w:rsid w:val="00767039"/>
    <w:rsid w:val="007777BE"/>
    <w:rsid w:val="00781714"/>
    <w:rsid w:val="007840D6"/>
    <w:rsid w:val="00792A56"/>
    <w:rsid w:val="0079435A"/>
    <w:rsid w:val="00795D7B"/>
    <w:rsid w:val="007971A6"/>
    <w:rsid w:val="007A10EC"/>
    <w:rsid w:val="007A1C01"/>
    <w:rsid w:val="007B1555"/>
    <w:rsid w:val="007B5912"/>
    <w:rsid w:val="007C7CE2"/>
    <w:rsid w:val="007C7FA5"/>
    <w:rsid w:val="007D21EC"/>
    <w:rsid w:val="007E65E8"/>
    <w:rsid w:val="007E70EE"/>
    <w:rsid w:val="007F353C"/>
    <w:rsid w:val="007F49B0"/>
    <w:rsid w:val="007F77DA"/>
    <w:rsid w:val="00811888"/>
    <w:rsid w:val="00811B17"/>
    <w:rsid w:val="00811ED3"/>
    <w:rsid w:val="0081227D"/>
    <w:rsid w:val="00821903"/>
    <w:rsid w:val="00823D85"/>
    <w:rsid w:val="00830C46"/>
    <w:rsid w:val="0083260B"/>
    <w:rsid w:val="008336F2"/>
    <w:rsid w:val="00835961"/>
    <w:rsid w:val="00835A0C"/>
    <w:rsid w:val="00835A7E"/>
    <w:rsid w:val="00837620"/>
    <w:rsid w:val="00840034"/>
    <w:rsid w:val="0084574A"/>
    <w:rsid w:val="008458D9"/>
    <w:rsid w:val="00853980"/>
    <w:rsid w:val="0086465F"/>
    <w:rsid w:val="00864A31"/>
    <w:rsid w:val="008651B4"/>
    <w:rsid w:val="00894E36"/>
    <w:rsid w:val="00896231"/>
    <w:rsid w:val="00896679"/>
    <w:rsid w:val="008B4AA7"/>
    <w:rsid w:val="008C2BD8"/>
    <w:rsid w:val="008D636C"/>
    <w:rsid w:val="008E0A4B"/>
    <w:rsid w:val="008F3DBC"/>
    <w:rsid w:val="008F43D5"/>
    <w:rsid w:val="00903EB7"/>
    <w:rsid w:val="00921657"/>
    <w:rsid w:val="00931D20"/>
    <w:rsid w:val="00942B6E"/>
    <w:rsid w:val="00944DD4"/>
    <w:rsid w:val="00951608"/>
    <w:rsid w:val="00957915"/>
    <w:rsid w:val="00974E4D"/>
    <w:rsid w:val="00975784"/>
    <w:rsid w:val="00977FB8"/>
    <w:rsid w:val="00981866"/>
    <w:rsid w:val="00982355"/>
    <w:rsid w:val="00984134"/>
    <w:rsid w:val="00987105"/>
    <w:rsid w:val="00996BFF"/>
    <w:rsid w:val="009A1273"/>
    <w:rsid w:val="009A5F5C"/>
    <w:rsid w:val="009A6F92"/>
    <w:rsid w:val="009B7C17"/>
    <w:rsid w:val="009C0E3A"/>
    <w:rsid w:val="009C255A"/>
    <w:rsid w:val="009C6350"/>
    <w:rsid w:val="009D1DE0"/>
    <w:rsid w:val="009D3CEB"/>
    <w:rsid w:val="009D49B1"/>
    <w:rsid w:val="009D4A0D"/>
    <w:rsid w:val="009D5473"/>
    <w:rsid w:val="009E0461"/>
    <w:rsid w:val="009E78BF"/>
    <w:rsid w:val="009F17D1"/>
    <w:rsid w:val="009F4F09"/>
    <w:rsid w:val="00A228DB"/>
    <w:rsid w:val="00A367CA"/>
    <w:rsid w:val="00A3769E"/>
    <w:rsid w:val="00A477FD"/>
    <w:rsid w:val="00A509B4"/>
    <w:rsid w:val="00A515F2"/>
    <w:rsid w:val="00A64527"/>
    <w:rsid w:val="00A65D32"/>
    <w:rsid w:val="00A73979"/>
    <w:rsid w:val="00A76868"/>
    <w:rsid w:val="00AA2A95"/>
    <w:rsid w:val="00AA7898"/>
    <w:rsid w:val="00AB1EE7"/>
    <w:rsid w:val="00AB5B67"/>
    <w:rsid w:val="00AC1BFA"/>
    <w:rsid w:val="00AD065C"/>
    <w:rsid w:val="00AD23BB"/>
    <w:rsid w:val="00B012DA"/>
    <w:rsid w:val="00B218DA"/>
    <w:rsid w:val="00B21FDB"/>
    <w:rsid w:val="00B257B8"/>
    <w:rsid w:val="00B26B86"/>
    <w:rsid w:val="00B26CDE"/>
    <w:rsid w:val="00B338A0"/>
    <w:rsid w:val="00B33FAC"/>
    <w:rsid w:val="00B34706"/>
    <w:rsid w:val="00B35433"/>
    <w:rsid w:val="00B420CE"/>
    <w:rsid w:val="00B52F84"/>
    <w:rsid w:val="00B5303D"/>
    <w:rsid w:val="00B53CF9"/>
    <w:rsid w:val="00B5555A"/>
    <w:rsid w:val="00B558A0"/>
    <w:rsid w:val="00B56F3A"/>
    <w:rsid w:val="00B762AC"/>
    <w:rsid w:val="00B766FC"/>
    <w:rsid w:val="00B85286"/>
    <w:rsid w:val="00B85C6D"/>
    <w:rsid w:val="00B90034"/>
    <w:rsid w:val="00B93CC9"/>
    <w:rsid w:val="00B9519B"/>
    <w:rsid w:val="00BA067E"/>
    <w:rsid w:val="00BA0C6C"/>
    <w:rsid w:val="00BB30C2"/>
    <w:rsid w:val="00BC23AD"/>
    <w:rsid w:val="00BC380F"/>
    <w:rsid w:val="00BD5F69"/>
    <w:rsid w:val="00BE7482"/>
    <w:rsid w:val="00BE75FD"/>
    <w:rsid w:val="00BF7117"/>
    <w:rsid w:val="00C03FA1"/>
    <w:rsid w:val="00C03FC5"/>
    <w:rsid w:val="00C04181"/>
    <w:rsid w:val="00C05370"/>
    <w:rsid w:val="00C075B1"/>
    <w:rsid w:val="00C076BC"/>
    <w:rsid w:val="00C120A5"/>
    <w:rsid w:val="00C13CB6"/>
    <w:rsid w:val="00C26BC2"/>
    <w:rsid w:val="00C355D0"/>
    <w:rsid w:val="00C37FCC"/>
    <w:rsid w:val="00C450AB"/>
    <w:rsid w:val="00C64DEB"/>
    <w:rsid w:val="00C651B3"/>
    <w:rsid w:val="00C7270F"/>
    <w:rsid w:val="00C80EE1"/>
    <w:rsid w:val="00C849C1"/>
    <w:rsid w:val="00C87095"/>
    <w:rsid w:val="00C8788C"/>
    <w:rsid w:val="00C93BE8"/>
    <w:rsid w:val="00C93C6C"/>
    <w:rsid w:val="00C947E2"/>
    <w:rsid w:val="00C97120"/>
    <w:rsid w:val="00CA6383"/>
    <w:rsid w:val="00CB77A2"/>
    <w:rsid w:val="00CC717D"/>
    <w:rsid w:val="00CC7D7C"/>
    <w:rsid w:val="00CE4D99"/>
    <w:rsid w:val="00CF4B6A"/>
    <w:rsid w:val="00D00489"/>
    <w:rsid w:val="00D058F5"/>
    <w:rsid w:val="00D15BF8"/>
    <w:rsid w:val="00D20447"/>
    <w:rsid w:val="00D30B80"/>
    <w:rsid w:val="00D35EAA"/>
    <w:rsid w:val="00D514EB"/>
    <w:rsid w:val="00D54634"/>
    <w:rsid w:val="00D65796"/>
    <w:rsid w:val="00D67E79"/>
    <w:rsid w:val="00D716A1"/>
    <w:rsid w:val="00D73CFC"/>
    <w:rsid w:val="00D740DD"/>
    <w:rsid w:val="00D857F1"/>
    <w:rsid w:val="00D86A42"/>
    <w:rsid w:val="00DA10F9"/>
    <w:rsid w:val="00DA1268"/>
    <w:rsid w:val="00DA3622"/>
    <w:rsid w:val="00DA66CD"/>
    <w:rsid w:val="00DA79D8"/>
    <w:rsid w:val="00DB0599"/>
    <w:rsid w:val="00DC0196"/>
    <w:rsid w:val="00DC11C1"/>
    <w:rsid w:val="00DC68CB"/>
    <w:rsid w:val="00DE0807"/>
    <w:rsid w:val="00DE556F"/>
    <w:rsid w:val="00DE720C"/>
    <w:rsid w:val="00DF000E"/>
    <w:rsid w:val="00DF7D50"/>
    <w:rsid w:val="00E139BB"/>
    <w:rsid w:val="00E13D81"/>
    <w:rsid w:val="00E1665F"/>
    <w:rsid w:val="00E22A4F"/>
    <w:rsid w:val="00E32AB5"/>
    <w:rsid w:val="00E42AEB"/>
    <w:rsid w:val="00E4791A"/>
    <w:rsid w:val="00E57FDD"/>
    <w:rsid w:val="00E648A1"/>
    <w:rsid w:val="00E72181"/>
    <w:rsid w:val="00E77F53"/>
    <w:rsid w:val="00E9090B"/>
    <w:rsid w:val="00E937E4"/>
    <w:rsid w:val="00E969B9"/>
    <w:rsid w:val="00E97316"/>
    <w:rsid w:val="00EC4AD8"/>
    <w:rsid w:val="00ED017D"/>
    <w:rsid w:val="00ED2875"/>
    <w:rsid w:val="00EE368F"/>
    <w:rsid w:val="00EF495A"/>
    <w:rsid w:val="00EF6C59"/>
    <w:rsid w:val="00F051D9"/>
    <w:rsid w:val="00F05D14"/>
    <w:rsid w:val="00F10E24"/>
    <w:rsid w:val="00F11705"/>
    <w:rsid w:val="00F16B4F"/>
    <w:rsid w:val="00F21F96"/>
    <w:rsid w:val="00F2305F"/>
    <w:rsid w:val="00F25F41"/>
    <w:rsid w:val="00F30439"/>
    <w:rsid w:val="00F3205B"/>
    <w:rsid w:val="00F33D8E"/>
    <w:rsid w:val="00F345D8"/>
    <w:rsid w:val="00F471B7"/>
    <w:rsid w:val="00F47351"/>
    <w:rsid w:val="00F57A11"/>
    <w:rsid w:val="00F62E6B"/>
    <w:rsid w:val="00F646EF"/>
    <w:rsid w:val="00F716B8"/>
    <w:rsid w:val="00F716CE"/>
    <w:rsid w:val="00F81C8F"/>
    <w:rsid w:val="00F91371"/>
    <w:rsid w:val="00F9436F"/>
    <w:rsid w:val="00FA11E0"/>
    <w:rsid w:val="00FB1DC6"/>
    <w:rsid w:val="00FC0F66"/>
    <w:rsid w:val="00FC26BF"/>
    <w:rsid w:val="00FC65EF"/>
    <w:rsid w:val="00FE0EE1"/>
    <w:rsid w:val="00FE25A9"/>
    <w:rsid w:val="00FE718D"/>
    <w:rsid w:val="00FE74D0"/>
    <w:rsid w:val="00FF4D20"/>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2F939"/>
  <w15:chartTrackingRefBased/>
  <w15:docId w15:val="{84586F03-8EC3-4923-93E3-21A22554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E36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4644C"/>
    <w:rPr>
      <w:rFonts w:ascii="Times New Roman" w:hAnsi="Times New Roman" w:cs="Times New Roman"/>
      <w:sz w:val="24"/>
      <w:szCs w:val="24"/>
    </w:rPr>
  </w:style>
  <w:style w:type="paragraph" w:styleId="Textonotapie">
    <w:name w:val="footnote text"/>
    <w:basedOn w:val="Normal"/>
    <w:link w:val="TextonotapieCar"/>
    <w:uiPriority w:val="99"/>
    <w:semiHidden/>
    <w:unhideWhenUsed/>
    <w:rsid w:val="00DC68C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C68CB"/>
    <w:rPr>
      <w:sz w:val="20"/>
      <w:szCs w:val="20"/>
    </w:rPr>
  </w:style>
  <w:style w:type="character" w:styleId="Refdenotaalpie">
    <w:name w:val="footnote reference"/>
    <w:basedOn w:val="Fuentedeprrafopredeter"/>
    <w:uiPriority w:val="99"/>
    <w:semiHidden/>
    <w:unhideWhenUsed/>
    <w:rsid w:val="00DC68CB"/>
    <w:rPr>
      <w:vertAlign w:val="superscript"/>
    </w:rPr>
  </w:style>
  <w:style w:type="character" w:styleId="Hipervnculo">
    <w:name w:val="Hyperlink"/>
    <w:basedOn w:val="Fuentedeprrafopredeter"/>
    <w:uiPriority w:val="99"/>
    <w:unhideWhenUsed/>
    <w:rsid w:val="00E969B9"/>
    <w:rPr>
      <w:color w:val="0563C1" w:themeColor="hyperlink"/>
      <w:u w:val="single"/>
    </w:rPr>
  </w:style>
  <w:style w:type="character" w:styleId="Mencinsinresolver">
    <w:name w:val="Unresolved Mention"/>
    <w:basedOn w:val="Fuentedeprrafopredeter"/>
    <w:uiPriority w:val="99"/>
    <w:semiHidden/>
    <w:unhideWhenUsed/>
    <w:rsid w:val="00152141"/>
    <w:rPr>
      <w:color w:val="605E5C"/>
      <w:shd w:val="clear" w:color="auto" w:fill="E1DFDD"/>
    </w:rPr>
  </w:style>
  <w:style w:type="paragraph" w:styleId="Prrafodelista">
    <w:name w:val="List Paragraph"/>
    <w:basedOn w:val="Normal"/>
    <w:uiPriority w:val="34"/>
    <w:qFormat/>
    <w:rsid w:val="00AC1BFA"/>
    <w:pPr>
      <w:ind w:left="720"/>
      <w:contextualSpacing/>
    </w:pPr>
  </w:style>
  <w:style w:type="paragraph" w:styleId="HTMLconformatoprevio">
    <w:name w:val="HTML Preformatted"/>
    <w:basedOn w:val="Normal"/>
    <w:link w:val="HTMLconformatoprevioCar"/>
    <w:uiPriority w:val="99"/>
    <w:semiHidden/>
    <w:unhideWhenUsed/>
    <w:rsid w:val="006271A5"/>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6271A5"/>
    <w:rPr>
      <w:rFonts w:ascii="Consolas" w:hAnsi="Consolas"/>
      <w:sz w:val="20"/>
      <w:szCs w:val="20"/>
    </w:rPr>
  </w:style>
  <w:style w:type="paragraph" w:styleId="Encabezado">
    <w:name w:val="header"/>
    <w:basedOn w:val="Normal"/>
    <w:link w:val="EncabezadoCar"/>
    <w:uiPriority w:val="99"/>
    <w:unhideWhenUsed/>
    <w:rsid w:val="004068E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068EF"/>
  </w:style>
  <w:style w:type="paragraph" w:styleId="Piedepgina">
    <w:name w:val="footer"/>
    <w:basedOn w:val="Normal"/>
    <w:link w:val="PiedepginaCar"/>
    <w:uiPriority w:val="99"/>
    <w:unhideWhenUsed/>
    <w:rsid w:val="004068E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068EF"/>
  </w:style>
  <w:style w:type="character" w:customStyle="1" w:styleId="Ttulo1Car">
    <w:name w:val="Título 1 Car"/>
    <w:basedOn w:val="Fuentedeprrafopredeter"/>
    <w:link w:val="Ttulo1"/>
    <w:uiPriority w:val="9"/>
    <w:rsid w:val="00EE368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7397">
      <w:bodyDiv w:val="1"/>
      <w:marLeft w:val="0"/>
      <w:marRight w:val="0"/>
      <w:marTop w:val="0"/>
      <w:marBottom w:val="0"/>
      <w:divBdr>
        <w:top w:val="none" w:sz="0" w:space="0" w:color="auto"/>
        <w:left w:val="none" w:sz="0" w:space="0" w:color="auto"/>
        <w:bottom w:val="none" w:sz="0" w:space="0" w:color="auto"/>
        <w:right w:val="none" w:sz="0" w:space="0" w:color="auto"/>
      </w:divBdr>
    </w:div>
    <w:div w:id="11229281">
      <w:bodyDiv w:val="1"/>
      <w:marLeft w:val="0"/>
      <w:marRight w:val="0"/>
      <w:marTop w:val="0"/>
      <w:marBottom w:val="0"/>
      <w:divBdr>
        <w:top w:val="none" w:sz="0" w:space="0" w:color="auto"/>
        <w:left w:val="none" w:sz="0" w:space="0" w:color="auto"/>
        <w:bottom w:val="none" w:sz="0" w:space="0" w:color="auto"/>
        <w:right w:val="none" w:sz="0" w:space="0" w:color="auto"/>
      </w:divBdr>
    </w:div>
    <w:div w:id="72168369">
      <w:bodyDiv w:val="1"/>
      <w:marLeft w:val="0"/>
      <w:marRight w:val="0"/>
      <w:marTop w:val="0"/>
      <w:marBottom w:val="0"/>
      <w:divBdr>
        <w:top w:val="none" w:sz="0" w:space="0" w:color="auto"/>
        <w:left w:val="none" w:sz="0" w:space="0" w:color="auto"/>
        <w:bottom w:val="none" w:sz="0" w:space="0" w:color="auto"/>
        <w:right w:val="none" w:sz="0" w:space="0" w:color="auto"/>
      </w:divBdr>
    </w:div>
    <w:div w:id="74283367">
      <w:bodyDiv w:val="1"/>
      <w:marLeft w:val="0"/>
      <w:marRight w:val="0"/>
      <w:marTop w:val="0"/>
      <w:marBottom w:val="0"/>
      <w:divBdr>
        <w:top w:val="none" w:sz="0" w:space="0" w:color="auto"/>
        <w:left w:val="none" w:sz="0" w:space="0" w:color="auto"/>
        <w:bottom w:val="none" w:sz="0" w:space="0" w:color="auto"/>
        <w:right w:val="none" w:sz="0" w:space="0" w:color="auto"/>
      </w:divBdr>
    </w:div>
    <w:div w:id="93138024">
      <w:bodyDiv w:val="1"/>
      <w:marLeft w:val="0"/>
      <w:marRight w:val="0"/>
      <w:marTop w:val="0"/>
      <w:marBottom w:val="0"/>
      <w:divBdr>
        <w:top w:val="none" w:sz="0" w:space="0" w:color="auto"/>
        <w:left w:val="none" w:sz="0" w:space="0" w:color="auto"/>
        <w:bottom w:val="none" w:sz="0" w:space="0" w:color="auto"/>
        <w:right w:val="none" w:sz="0" w:space="0" w:color="auto"/>
      </w:divBdr>
    </w:div>
    <w:div w:id="97137767">
      <w:bodyDiv w:val="1"/>
      <w:marLeft w:val="0"/>
      <w:marRight w:val="0"/>
      <w:marTop w:val="0"/>
      <w:marBottom w:val="0"/>
      <w:divBdr>
        <w:top w:val="none" w:sz="0" w:space="0" w:color="auto"/>
        <w:left w:val="none" w:sz="0" w:space="0" w:color="auto"/>
        <w:bottom w:val="none" w:sz="0" w:space="0" w:color="auto"/>
        <w:right w:val="none" w:sz="0" w:space="0" w:color="auto"/>
      </w:divBdr>
    </w:div>
    <w:div w:id="109907591">
      <w:bodyDiv w:val="1"/>
      <w:marLeft w:val="0"/>
      <w:marRight w:val="0"/>
      <w:marTop w:val="0"/>
      <w:marBottom w:val="0"/>
      <w:divBdr>
        <w:top w:val="none" w:sz="0" w:space="0" w:color="auto"/>
        <w:left w:val="none" w:sz="0" w:space="0" w:color="auto"/>
        <w:bottom w:val="none" w:sz="0" w:space="0" w:color="auto"/>
        <w:right w:val="none" w:sz="0" w:space="0" w:color="auto"/>
      </w:divBdr>
    </w:div>
    <w:div w:id="134494800">
      <w:bodyDiv w:val="1"/>
      <w:marLeft w:val="0"/>
      <w:marRight w:val="0"/>
      <w:marTop w:val="0"/>
      <w:marBottom w:val="0"/>
      <w:divBdr>
        <w:top w:val="none" w:sz="0" w:space="0" w:color="auto"/>
        <w:left w:val="none" w:sz="0" w:space="0" w:color="auto"/>
        <w:bottom w:val="none" w:sz="0" w:space="0" w:color="auto"/>
        <w:right w:val="none" w:sz="0" w:space="0" w:color="auto"/>
      </w:divBdr>
    </w:div>
    <w:div w:id="138233577">
      <w:bodyDiv w:val="1"/>
      <w:marLeft w:val="0"/>
      <w:marRight w:val="0"/>
      <w:marTop w:val="0"/>
      <w:marBottom w:val="0"/>
      <w:divBdr>
        <w:top w:val="none" w:sz="0" w:space="0" w:color="auto"/>
        <w:left w:val="none" w:sz="0" w:space="0" w:color="auto"/>
        <w:bottom w:val="none" w:sz="0" w:space="0" w:color="auto"/>
        <w:right w:val="none" w:sz="0" w:space="0" w:color="auto"/>
      </w:divBdr>
    </w:div>
    <w:div w:id="139856434">
      <w:bodyDiv w:val="1"/>
      <w:marLeft w:val="0"/>
      <w:marRight w:val="0"/>
      <w:marTop w:val="0"/>
      <w:marBottom w:val="0"/>
      <w:divBdr>
        <w:top w:val="none" w:sz="0" w:space="0" w:color="auto"/>
        <w:left w:val="none" w:sz="0" w:space="0" w:color="auto"/>
        <w:bottom w:val="none" w:sz="0" w:space="0" w:color="auto"/>
        <w:right w:val="none" w:sz="0" w:space="0" w:color="auto"/>
      </w:divBdr>
    </w:div>
    <w:div w:id="180631089">
      <w:bodyDiv w:val="1"/>
      <w:marLeft w:val="0"/>
      <w:marRight w:val="0"/>
      <w:marTop w:val="0"/>
      <w:marBottom w:val="0"/>
      <w:divBdr>
        <w:top w:val="none" w:sz="0" w:space="0" w:color="auto"/>
        <w:left w:val="none" w:sz="0" w:space="0" w:color="auto"/>
        <w:bottom w:val="none" w:sz="0" w:space="0" w:color="auto"/>
        <w:right w:val="none" w:sz="0" w:space="0" w:color="auto"/>
      </w:divBdr>
    </w:div>
    <w:div w:id="194199042">
      <w:bodyDiv w:val="1"/>
      <w:marLeft w:val="0"/>
      <w:marRight w:val="0"/>
      <w:marTop w:val="0"/>
      <w:marBottom w:val="0"/>
      <w:divBdr>
        <w:top w:val="none" w:sz="0" w:space="0" w:color="auto"/>
        <w:left w:val="none" w:sz="0" w:space="0" w:color="auto"/>
        <w:bottom w:val="none" w:sz="0" w:space="0" w:color="auto"/>
        <w:right w:val="none" w:sz="0" w:space="0" w:color="auto"/>
      </w:divBdr>
    </w:div>
    <w:div w:id="268860017">
      <w:bodyDiv w:val="1"/>
      <w:marLeft w:val="0"/>
      <w:marRight w:val="0"/>
      <w:marTop w:val="0"/>
      <w:marBottom w:val="0"/>
      <w:divBdr>
        <w:top w:val="none" w:sz="0" w:space="0" w:color="auto"/>
        <w:left w:val="none" w:sz="0" w:space="0" w:color="auto"/>
        <w:bottom w:val="none" w:sz="0" w:space="0" w:color="auto"/>
        <w:right w:val="none" w:sz="0" w:space="0" w:color="auto"/>
      </w:divBdr>
    </w:div>
    <w:div w:id="292296108">
      <w:bodyDiv w:val="1"/>
      <w:marLeft w:val="0"/>
      <w:marRight w:val="0"/>
      <w:marTop w:val="0"/>
      <w:marBottom w:val="0"/>
      <w:divBdr>
        <w:top w:val="none" w:sz="0" w:space="0" w:color="auto"/>
        <w:left w:val="none" w:sz="0" w:space="0" w:color="auto"/>
        <w:bottom w:val="none" w:sz="0" w:space="0" w:color="auto"/>
        <w:right w:val="none" w:sz="0" w:space="0" w:color="auto"/>
      </w:divBdr>
    </w:div>
    <w:div w:id="308290856">
      <w:bodyDiv w:val="1"/>
      <w:marLeft w:val="0"/>
      <w:marRight w:val="0"/>
      <w:marTop w:val="0"/>
      <w:marBottom w:val="0"/>
      <w:divBdr>
        <w:top w:val="none" w:sz="0" w:space="0" w:color="auto"/>
        <w:left w:val="none" w:sz="0" w:space="0" w:color="auto"/>
        <w:bottom w:val="none" w:sz="0" w:space="0" w:color="auto"/>
        <w:right w:val="none" w:sz="0" w:space="0" w:color="auto"/>
      </w:divBdr>
    </w:div>
    <w:div w:id="312875487">
      <w:bodyDiv w:val="1"/>
      <w:marLeft w:val="0"/>
      <w:marRight w:val="0"/>
      <w:marTop w:val="0"/>
      <w:marBottom w:val="0"/>
      <w:divBdr>
        <w:top w:val="none" w:sz="0" w:space="0" w:color="auto"/>
        <w:left w:val="none" w:sz="0" w:space="0" w:color="auto"/>
        <w:bottom w:val="none" w:sz="0" w:space="0" w:color="auto"/>
        <w:right w:val="none" w:sz="0" w:space="0" w:color="auto"/>
      </w:divBdr>
    </w:div>
    <w:div w:id="332032700">
      <w:bodyDiv w:val="1"/>
      <w:marLeft w:val="0"/>
      <w:marRight w:val="0"/>
      <w:marTop w:val="0"/>
      <w:marBottom w:val="0"/>
      <w:divBdr>
        <w:top w:val="none" w:sz="0" w:space="0" w:color="auto"/>
        <w:left w:val="none" w:sz="0" w:space="0" w:color="auto"/>
        <w:bottom w:val="none" w:sz="0" w:space="0" w:color="auto"/>
        <w:right w:val="none" w:sz="0" w:space="0" w:color="auto"/>
      </w:divBdr>
      <w:divsChild>
        <w:div w:id="1104614236">
          <w:marLeft w:val="0"/>
          <w:marRight w:val="0"/>
          <w:marTop w:val="0"/>
          <w:marBottom w:val="0"/>
          <w:divBdr>
            <w:top w:val="none" w:sz="0" w:space="0" w:color="auto"/>
            <w:left w:val="none" w:sz="0" w:space="0" w:color="auto"/>
            <w:bottom w:val="none" w:sz="0" w:space="0" w:color="auto"/>
            <w:right w:val="none" w:sz="0" w:space="0" w:color="auto"/>
          </w:divBdr>
          <w:divsChild>
            <w:div w:id="146016598">
              <w:marLeft w:val="0"/>
              <w:marRight w:val="0"/>
              <w:marTop w:val="0"/>
              <w:marBottom w:val="0"/>
              <w:divBdr>
                <w:top w:val="none" w:sz="0" w:space="0" w:color="auto"/>
                <w:left w:val="none" w:sz="0" w:space="0" w:color="auto"/>
                <w:bottom w:val="none" w:sz="0" w:space="0" w:color="auto"/>
                <w:right w:val="none" w:sz="0" w:space="0" w:color="auto"/>
              </w:divBdr>
              <w:divsChild>
                <w:div w:id="1309939610">
                  <w:marLeft w:val="0"/>
                  <w:marRight w:val="0"/>
                  <w:marTop w:val="0"/>
                  <w:marBottom w:val="0"/>
                  <w:divBdr>
                    <w:top w:val="none" w:sz="0" w:space="0" w:color="auto"/>
                    <w:left w:val="none" w:sz="0" w:space="0" w:color="auto"/>
                    <w:bottom w:val="none" w:sz="0" w:space="0" w:color="auto"/>
                    <w:right w:val="none" w:sz="0" w:space="0" w:color="auto"/>
                  </w:divBdr>
                  <w:divsChild>
                    <w:div w:id="766736434">
                      <w:marLeft w:val="0"/>
                      <w:marRight w:val="0"/>
                      <w:marTop w:val="0"/>
                      <w:marBottom w:val="0"/>
                      <w:divBdr>
                        <w:top w:val="none" w:sz="0" w:space="0" w:color="auto"/>
                        <w:left w:val="none" w:sz="0" w:space="0" w:color="auto"/>
                        <w:bottom w:val="none" w:sz="0" w:space="0" w:color="auto"/>
                        <w:right w:val="none" w:sz="0" w:space="0" w:color="auto"/>
                      </w:divBdr>
                      <w:divsChild>
                        <w:div w:id="256183465">
                          <w:marLeft w:val="0"/>
                          <w:marRight w:val="0"/>
                          <w:marTop w:val="0"/>
                          <w:marBottom w:val="0"/>
                          <w:divBdr>
                            <w:top w:val="none" w:sz="0" w:space="0" w:color="auto"/>
                            <w:left w:val="none" w:sz="0" w:space="0" w:color="auto"/>
                            <w:bottom w:val="none" w:sz="0" w:space="0" w:color="auto"/>
                            <w:right w:val="none" w:sz="0" w:space="0" w:color="auto"/>
                          </w:divBdr>
                          <w:divsChild>
                            <w:div w:id="2056080456">
                              <w:marLeft w:val="0"/>
                              <w:marRight w:val="0"/>
                              <w:marTop w:val="0"/>
                              <w:marBottom w:val="0"/>
                              <w:divBdr>
                                <w:top w:val="none" w:sz="0" w:space="0" w:color="auto"/>
                                <w:left w:val="none" w:sz="0" w:space="0" w:color="auto"/>
                                <w:bottom w:val="none" w:sz="0" w:space="0" w:color="auto"/>
                                <w:right w:val="none" w:sz="0" w:space="0" w:color="auto"/>
                              </w:divBdr>
                              <w:divsChild>
                                <w:div w:id="1262254785">
                                  <w:marLeft w:val="0"/>
                                  <w:marRight w:val="0"/>
                                  <w:marTop w:val="0"/>
                                  <w:marBottom w:val="0"/>
                                  <w:divBdr>
                                    <w:top w:val="none" w:sz="0" w:space="0" w:color="auto"/>
                                    <w:left w:val="none" w:sz="0" w:space="0" w:color="auto"/>
                                    <w:bottom w:val="none" w:sz="0" w:space="0" w:color="auto"/>
                                    <w:right w:val="none" w:sz="0" w:space="0" w:color="auto"/>
                                  </w:divBdr>
                                  <w:divsChild>
                                    <w:div w:id="146632758">
                                      <w:marLeft w:val="0"/>
                                      <w:marRight w:val="0"/>
                                      <w:marTop w:val="0"/>
                                      <w:marBottom w:val="0"/>
                                      <w:divBdr>
                                        <w:top w:val="none" w:sz="0" w:space="0" w:color="auto"/>
                                        <w:left w:val="none" w:sz="0" w:space="0" w:color="auto"/>
                                        <w:bottom w:val="none" w:sz="0" w:space="0" w:color="auto"/>
                                        <w:right w:val="none" w:sz="0" w:space="0" w:color="auto"/>
                                      </w:divBdr>
                                    </w:div>
                                    <w:div w:id="727150902">
                                      <w:marLeft w:val="0"/>
                                      <w:marRight w:val="0"/>
                                      <w:marTop w:val="0"/>
                                      <w:marBottom w:val="0"/>
                                      <w:divBdr>
                                        <w:top w:val="none" w:sz="0" w:space="0" w:color="auto"/>
                                        <w:left w:val="none" w:sz="0" w:space="0" w:color="auto"/>
                                        <w:bottom w:val="none" w:sz="0" w:space="0" w:color="auto"/>
                                        <w:right w:val="none" w:sz="0" w:space="0" w:color="auto"/>
                                      </w:divBdr>
                                      <w:divsChild>
                                        <w:div w:id="1151290815">
                                          <w:marLeft w:val="0"/>
                                          <w:marRight w:val="165"/>
                                          <w:marTop w:val="150"/>
                                          <w:marBottom w:val="0"/>
                                          <w:divBdr>
                                            <w:top w:val="none" w:sz="0" w:space="0" w:color="auto"/>
                                            <w:left w:val="none" w:sz="0" w:space="0" w:color="auto"/>
                                            <w:bottom w:val="none" w:sz="0" w:space="0" w:color="auto"/>
                                            <w:right w:val="none" w:sz="0" w:space="0" w:color="auto"/>
                                          </w:divBdr>
                                          <w:divsChild>
                                            <w:div w:id="50347738">
                                              <w:marLeft w:val="0"/>
                                              <w:marRight w:val="0"/>
                                              <w:marTop w:val="0"/>
                                              <w:marBottom w:val="0"/>
                                              <w:divBdr>
                                                <w:top w:val="none" w:sz="0" w:space="0" w:color="auto"/>
                                                <w:left w:val="none" w:sz="0" w:space="0" w:color="auto"/>
                                                <w:bottom w:val="none" w:sz="0" w:space="0" w:color="auto"/>
                                                <w:right w:val="none" w:sz="0" w:space="0" w:color="auto"/>
                                              </w:divBdr>
                                              <w:divsChild>
                                                <w:div w:id="17273360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1733424">
      <w:bodyDiv w:val="1"/>
      <w:marLeft w:val="0"/>
      <w:marRight w:val="0"/>
      <w:marTop w:val="0"/>
      <w:marBottom w:val="0"/>
      <w:divBdr>
        <w:top w:val="none" w:sz="0" w:space="0" w:color="auto"/>
        <w:left w:val="none" w:sz="0" w:space="0" w:color="auto"/>
        <w:bottom w:val="none" w:sz="0" w:space="0" w:color="auto"/>
        <w:right w:val="none" w:sz="0" w:space="0" w:color="auto"/>
      </w:divBdr>
    </w:div>
    <w:div w:id="353388759">
      <w:bodyDiv w:val="1"/>
      <w:marLeft w:val="0"/>
      <w:marRight w:val="0"/>
      <w:marTop w:val="0"/>
      <w:marBottom w:val="0"/>
      <w:divBdr>
        <w:top w:val="none" w:sz="0" w:space="0" w:color="auto"/>
        <w:left w:val="none" w:sz="0" w:space="0" w:color="auto"/>
        <w:bottom w:val="none" w:sz="0" w:space="0" w:color="auto"/>
        <w:right w:val="none" w:sz="0" w:space="0" w:color="auto"/>
      </w:divBdr>
    </w:div>
    <w:div w:id="360938143">
      <w:bodyDiv w:val="1"/>
      <w:marLeft w:val="0"/>
      <w:marRight w:val="0"/>
      <w:marTop w:val="0"/>
      <w:marBottom w:val="0"/>
      <w:divBdr>
        <w:top w:val="none" w:sz="0" w:space="0" w:color="auto"/>
        <w:left w:val="none" w:sz="0" w:space="0" w:color="auto"/>
        <w:bottom w:val="none" w:sz="0" w:space="0" w:color="auto"/>
        <w:right w:val="none" w:sz="0" w:space="0" w:color="auto"/>
      </w:divBdr>
    </w:div>
    <w:div w:id="521826428">
      <w:bodyDiv w:val="1"/>
      <w:marLeft w:val="0"/>
      <w:marRight w:val="0"/>
      <w:marTop w:val="0"/>
      <w:marBottom w:val="0"/>
      <w:divBdr>
        <w:top w:val="none" w:sz="0" w:space="0" w:color="auto"/>
        <w:left w:val="none" w:sz="0" w:space="0" w:color="auto"/>
        <w:bottom w:val="none" w:sz="0" w:space="0" w:color="auto"/>
        <w:right w:val="none" w:sz="0" w:space="0" w:color="auto"/>
      </w:divBdr>
    </w:div>
    <w:div w:id="564679482">
      <w:bodyDiv w:val="1"/>
      <w:marLeft w:val="0"/>
      <w:marRight w:val="0"/>
      <w:marTop w:val="0"/>
      <w:marBottom w:val="0"/>
      <w:divBdr>
        <w:top w:val="none" w:sz="0" w:space="0" w:color="auto"/>
        <w:left w:val="none" w:sz="0" w:space="0" w:color="auto"/>
        <w:bottom w:val="none" w:sz="0" w:space="0" w:color="auto"/>
        <w:right w:val="none" w:sz="0" w:space="0" w:color="auto"/>
      </w:divBdr>
    </w:div>
    <w:div w:id="584725125">
      <w:bodyDiv w:val="1"/>
      <w:marLeft w:val="0"/>
      <w:marRight w:val="0"/>
      <w:marTop w:val="0"/>
      <w:marBottom w:val="0"/>
      <w:divBdr>
        <w:top w:val="none" w:sz="0" w:space="0" w:color="auto"/>
        <w:left w:val="none" w:sz="0" w:space="0" w:color="auto"/>
        <w:bottom w:val="none" w:sz="0" w:space="0" w:color="auto"/>
        <w:right w:val="none" w:sz="0" w:space="0" w:color="auto"/>
      </w:divBdr>
    </w:div>
    <w:div w:id="594173098">
      <w:bodyDiv w:val="1"/>
      <w:marLeft w:val="0"/>
      <w:marRight w:val="0"/>
      <w:marTop w:val="0"/>
      <w:marBottom w:val="0"/>
      <w:divBdr>
        <w:top w:val="none" w:sz="0" w:space="0" w:color="auto"/>
        <w:left w:val="none" w:sz="0" w:space="0" w:color="auto"/>
        <w:bottom w:val="none" w:sz="0" w:space="0" w:color="auto"/>
        <w:right w:val="none" w:sz="0" w:space="0" w:color="auto"/>
      </w:divBdr>
    </w:div>
    <w:div w:id="603850804">
      <w:bodyDiv w:val="1"/>
      <w:marLeft w:val="0"/>
      <w:marRight w:val="0"/>
      <w:marTop w:val="0"/>
      <w:marBottom w:val="0"/>
      <w:divBdr>
        <w:top w:val="none" w:sz="0" w:space="0" w:color="auto"/>
        <w:left w:val="none" w:sz="0" w:space="0" w:color="auto"/>
        <w:bottom w:val="none" w:sz="0" w:space="0" w:color="auto"/>
        <w:right w:val="none" w:sz="0" w:space="0" w:color="auto"/>
      </w:divBdr>
    </w:div>
    <w:div w:id="625893464">
      <w:bodyDiv w:val="1"/>
      <w:marLeft w:val="0"/>
      <w:marRight w:val="0"/>
      <w:marTop w:val="0"/>
      <w:marBottom w:val="0"/>
      <w:divBdr>
        <w:top w:val="none" w:sz="0" w:space="0" w:color="auto"/>
        <w:left w:val="none" w:sz="0" w:space="0" w:color="auto"/>
        <w:bottom w:val="none" w:sz="0" w:space="0" w:color="auto"/>
        <w:right w:val="none" w:sz="0" w:space="0" w:color="auto"/>
      </w:divBdr>
    </w:div>
    <w:div w:id="652493536">
      <w:bodyDiv w:val="1"/>
      <w:marLeft w:val="0"/>
      <w:marRight w:val="0"/>
      <w:marTop w:val="0"/>
      <w:marBottom w:val="0"/>
      <w:divBdr>
        <w:top w:val="none" w:sz="0" w:space="0" w:color="auto"/>
        <w:left w:val="none" w:sz="0" w:space="0" w:color="auto"/>
        <w:bottom w:val="none" w:sz="0" w:space="0" w:color="auto"/>
        <w:right w:val="none" w:sz="0" w:space="0" w:color="auto"/>
      </w:divBdr>
    </w:div>
    <w:div w:id="717972178">
      <w:bodyDiv w:val="1"/>
      <w:marLeft w:val="0"/>
      <w:marRight w:val="0"/>
      <w:marTop w:val="0"/>
      <w:marBottom w:val="0"/>
      <w:divBdr>
        <w:top w:val="none" w:sz="0" w:space="0" w:color="auto"/>
        <w:left w:val="none" w:sz="0" w:space="0" w:color="auto"/>
        <w:bottom w:val="none" w:sz="0" w:space="0" w:color="auto"/>
        <w:right w:val="none" w:sz="0" w:space="0" w:color="auto"/>
      </w:divBdr>
    </w:div>
    <w:div w:id="733088941">
      <w:bodyDiv w:val="1"/>
      <w:marLeft w:val="0"/>
      <w:marRight w:val="0"/>
      <w:marTop w:val="0"/>
      <w:marBottom w:val="0"/>
      <w:divBdr>
        <w:top w:val="none" w:sz="0" w:space="0" w:color="auto"/>
        <w:left w:val="none" w:sz="0" w:space="0" w:color="auto"/>
        <w:bottom w:val="none" w:sz="0" w:space="0" w:color="auto"/>
        <w:right w:val="none" w:sz="0" w:space="0" w:color="auto"/>
      </w:divBdr>
    </w:div>
    <w:div w:id="751855554">
      <w:bodyDiv w:val="1"/>
      <w:marLeft w:val="0"/>
      <w:marRight w:val="0"/>
      <w:marTop w:val="0"/>
      <w:marBottom w:val="0"/>
      <w:divBdr>
        <w:top w:val="none" w:sz="0" w:space="0" w:color="auto"/>
        <w:left w:val="none" w:sz="0" w:space="0" w:color="auto"/>
        <w:bottom w:val="none" w:sz="0" w:space="0" w:color="auto"/>
        <w:right w:val="none" w:sz="0" w:space="0" w:color="auto"/>
      </w:divBdr>
    </w:div>
    <w:div w:id="755247561">
      <w:bodyDiv w:val="1"/>
      <w:marLeft w:val="0"/>
      <w:marRight w:val="0"/>
      <w:marTop w:val="0"/>
      <w:marBottom w:val="0"/>
      <w:divBdr>
        <w:top w:val="none" w:sz="0" w:space="0" w:color="auto"/>
        <w:left w:val="none" w:sz="0" w:space="0" w:color="auto"/>
        <w:bottom w:val="none" w:sz="0" w:space="0" w:color="auto"/>
        <w:right w:val="none" w:sz="0" w:space="0" w:color="auto"/>
      </w:divBdr>
    </w:div>
    <w:div w:id="759260130">
      <w:bodyDiv w:val="1"/>
      <w:marLeft w:val="0"/>
      <w:marRight w:val="0"/>
      <w:marTop w:val="0"/>
      <w:marBottom w:val="0"/>
      <w:divBdr>
        <w:top w:val="none" w:sz="0" w:space="0" w:color="auto"/>
        <w:left w:val="none" w:sz="0" w:space="0" w:color="auto"/>
        <w:bottom w:val="none" w:sz="0" w:space="0" w:color="auto"/>
        <w:right w:val="none" w:sz="0" w:space="0" w:color="auto"/>
      </w:divBdr>
    </w:div>
    <w:div w:id="768309908">
      <w:bodyDiv w:val="1"/>
      <w:marLeft w:val="0"/>
      <w:marRight w:val="0"/>
      <w:marTop w:val="0"/>
      <w:marBottom w:val="0"/>
      <w:divBdr>
        <w:top w:val="none" w:sz="0" w:space="0" w:color="auto"/>
        <w:left w:val="none" w:sz="0" w:space="0" w:color="auto"/>
        <w:bottom w:val="none" w:sz="0" w:space="0" w:color="auto"/>
        <w:right w:val="none" w:sz="0" w:space="0" w:color="auto"/>
      </w:divBdr>
    </w:div>
    <w:div w:id="826281847">
      <w:bodyDiv w:val="1"/>
      <w:marLeft w:val="0"/>
      <w:marRight w:val="0"/>
      <w:marTop w:val="0"/>
      <w:marBottom w:val="0"/>
      <w:divBdr>
        <w:top w:val="none" w:sz="0" w:space="0" w:color="auto"/>
        <w:left w:val="none" w:sz="0" w:space="0" w:color="auto"/>
        <w:bottom w:val="none" w:sz="0" w:space="0" w:color="auto"/>
        <w:right w:val="none" w:sz="0" w:space="0" w:color="auto"/>
      </w:divBdr>
    </w:div>
    <w:div w:id="853610918">
      <w:bodyDiv w:val="1"/>
      <w:marLeft w:val="0"/>
      <w:marRight w:val="0"/>
      <w:marTop w:val="0"/>
      <w:marBottom w:val="0"/>
      <w:divBdr>
        <w:top w:val="none" w:sz="0" w:space="0" w:color="auto"/>
        <w:left w:val="none" w:sz="0" w:space="0" w:color="auto"/>
        <w:bottom w:val="none" w:sz="0" w:space="0" w:color="auto"/>
        <w:right w:val="none" w:sz="0" w:space="0" w:color="auto"/>
      </w:divBdr>
    </w:div>
    <w:div w:id="864367636">
      <w:bodyDiv w:val="1"/>
      <w:marLeft w:val="0"/>
      <w:marRight w:val="0"/>
      <w:marTop w:val="0"/>
      <w:marBottom w:val="0"/>
      <w:divBdr>
        <w:top w:val="none" w:sz="0" w:space="0" w:color="auto"/>
        <w:left w:val="none" w:sz="0" w:space="0" w:color="auto"/>
        <w:bottom w:val="none" w:sz="0" w:space="0" w:color="auto"/>
        <w:right w:val="none" w:sz="0" w:space="0" w:color="auto"/>
      </w:divBdr>
    </w:div>
    <w:div w:id="893584550">
      <w:bodyDiv w:val="1"/>
      <w:marLeft w:val="0"/>
      <w:marRight w:val="0"/>
      <w:marTop w:val="0"/>
      <w:marBottom w:val="0"/>
      <w:divBdr>
        <w:top w:val="none" w:sz="0" w:space="0" w:color="auto"/>
        <w:left w:val="none" w:sz="0" w:space="0" w:color="auto"/>
        <w:bottom w:val="none" w:sz="0" w:space="0" w:color="auto"/>
        <w:right w:val="none" w:sz="0" w:space="0" w:color="auto"/>
      </w:divBdr>
    </w:div>
    <w:div w:id="913393951">
      <w:bodyDiv w:val="1"/>
      <w:marLeft w:val="0"/>
      <w:marRight w:val="0"/>
      <w:marTop w:val="0"/>
      <w:marBottom w:val="0"/>
      <w:divBdr>
        <w:top w:val="none" w:sz="0" w:space="0" w:color="auto"/>
        <w:left w:val="none" w:sz="0" w:space="0" w:color="auto"/>
        <w:bottom w:val="none" w:sz="0" w:space="0" w:color="auto"/>
        <w:right w:val="none" w:sz="0" w:space="0" w:color="auto"/>
      </w:divBdr>
    </w:div>
    <w:div w:id="915482912">
      <w:bodyDiv w:val="1"/>
      <w:marLeft w:val="0"/>
      <w:marRight w:val="0"/>
      <w:marTop w:val="0"/>
      <w:marBottom w:val="0"/>
      <w:divBdr>
        <w:top w:val="none" w:sz="0" w:space="0" w:color="auto"/>
        <w:left w:val="none" w:sz="0" w:space="0" w:color="auto"/>
        <w:bottom w:val="none" w:sz="0" w:space="0" w:color="auto"/>
        <w:right w:val="none" w:sz="0" w:space="0" w:color="auto"/>
      </w:divBdr>
    </w:div>
    <w:div w:id="947202824">
      <w:bodyDiv w:val="1"/>
      <w:marLeft w:val="0"/>
      <w:marRight w:val="0"/>
      <w:marTop w:val="0"/>
      <w:marBottom w:val="0"/>
      <w:divBdr>
        <w:top w:val="none" w:sz="0" w:space="0" w:color="auto"/>
        <w:left w:val="none" w:sz="0" w:space="0" w:color="auto"/>
        <w:bottom w:val="none" w:sz="0" w:space="0" w:color="auto"/>
        <w:right w:val="none" w:sz="0" w:space="0" w:color="auto"/>
      </w:divBdr>
    </w:div>
    <w:div w:id="961883462">
      <w:bodyDiv w:val="1"/>
      <w:marLeft w:val="0"/>
      <w:marRight w:val="0"/>
      <w:marTop w:val="0"/>
      <w:marBottom w:val="0"/>
      <w:divBdr>
        <w:top w:val="none" w:sz="0" w:space="0" w:color="auto"/>
        <w:left w:val="none" w:sz="0" w:space="0" w:color="auto"/>
        <w:bottom w:val="none" w:sz="0" w:space="0" w:color="auto"/>
        <w:right w:val="none" w:sz="0" w:space="0" w:color="auto"/>
      </w:divBdr>
    </w:div>
    <w:div w:id="963972830">
      <w:bodyDiv w:val="1"/>
      <w:marLeft w:val="0"/>
      <w:marRight w:val="0"/>
      <w:marTop w:val="0"/>
      <w:marBottom w:val="0"/>
      <w:divBdr>
        <w:top w:val="none" w:sz="0" w:space="0" w:color="auto"/>
        <w:left w:val="none" w:sz="0" w:space="0" w:color="auto"/>
        <w:bottom w:val="none" w:sz="0" w:space="0" w:color="auto"/>
        <w:right w:val="none" w:sz="0" w:space="0" w:color="auto"/>
      </w:divBdr>
    </w:div>
    <w:div w:id="980306509">
      <w:bodyDiv w:val="1"/>
      <w:marLeft w:val="0"/>
      <w:marRight w:val="0"/>
      <w:marTop w:val="0"/>
      <w:marBottom w:val="0"/>
      <w:divBdr>
        <w:top w:val="none" w:sz="0" w:space="0" w:color="auto"/>
        <w:left w:val="none" w:sz="0" w:space="0" w:color="auto"/>
        <w:bottom w:val="none" w:sz="0" w:space="0" w:color="auto"/>
        <w:right w:val="none" w:sz="0" w:space="0" w:color="auto"/>
      </w:divBdr>
    </w:div>
    <w:div w:id="1011487690">
      <w:bodyDiv w:val="1"/>
      <w:marLeft w:val="0"/>
      <w:marRight w:val="0"/>
      <w:marTop w:val="0"/>
      <w:marBottom w:val="0"/>
      <w:divBdr>
        <w:top w:val="none" w:sz="0" w:space="0" w:color="auto"/>
        <w:left w:val="none" w:sz="0" w:space="0" w:color="auto"/>
        <w:bottom w:val="none" w:sz="0" w:space="0" w:color="auto"/>
        <w:right w:val="none" w:sz="0" w:space="0" w:color="auto"/>
      </w:divBdr>
    </w:div>
    <w:div w:id="1031418817">
      <w:bodyDiv w:val="1"/>
      <w:marLeft w:val="0"/>
      <w:marRight w:val="0"/>
      <w:marTop w:val="0"/>
      <w:marBottom w:val="0"/>
      <w:divBdr>
        <w:top w:val="none" w:sz="0" w:space="0" w:color="auto"/>
        <w:left w:val="none" w:sz="0" w:space="0" w:color="auto"/>
        <w:bottom w:val="none" w:sz="0" w:space="0" w:color="auto"/>
        <w:right w:val="none" w:sz="0" w:space="0" w:color="auto"/>
      </w:divBdr>
    </w:div>
    <w:div w:id="1035086125">
      <w:bodyDiv w:val="1"/>
      <w:marLeft w:val="0"/>
      <w:marRight w:val="0"/>
      <w:marTop w:val="0"/>
      <w:marBottom w:val="0"/>
      <w:divBdr>
        <w:top w:val="none" w:sz="0" w:space="0" w:color="auto"/>
        <w:left w:val="none" w:sz="0" w:space="0" w:color="auto"/>
        <w:bottom w:val="none" w:sz="0" w:space="0" w:color="auto"/>
        <w:right w:val="none" w:sz="0" w:space="0" w:color="auto"/>
      </w:divBdr>
    </w:div>
    <w:div w:id="1038814846">
      <w:bodyDiv w:val="1"/>
      <w:marLeft w:val="0"/>
      <w:marRight w:val="0"/>
      <w:marTop w:val="0"/>
      <w:marBottom w:val="0"/>
      <w:divBdr>
        <w:top w:val="none" w:sz="0" w:space="0" w:color="auto"/>
        <w:left w:val="none" w:sz="0" w:space="0" w:color="auto"/>
        <w:bottom w:val="none" w:sz="0" w:space="0" w:color="auto"/>
        <w:right w:val="none" w:sz="0" w:space="0" w:color="auto"/>
      </w:divBdr>
    </w:div>
    <w:div w:id="1070885234">
      <w:bodyDiv w:val="1"/>
      <w:marLeft w:val="0"/>
      <w:marRight w:val="0"/>
      <w:marTop w:val="0"/>
      <w:marBottom w:val="0"/>
      <w:divBdr>
        <w:top w:val="none" w:sz="0" w:space="0" w:color="auto"/>
        <w:left w:val="none" w:sz="0" w:space="0" w:color="auto"/>
        <w:bottom w:val="none" w:sz="0" w:space="0" w:color="auto"/>
        <w:right w:val="none" w:sz="0" w:space="0" w:color="auto"/>
      </w:divBdr>
    </w:div>
    <w:div w:id="1072192659">
      <w:bodyDiv w:val="1"/>
      <w:marLeft w:val="0"/>
      <w:marRight w:val="0"/>
      <w:marTop w:val="0"/>
      <w:marBottom w:val="0"/>
      <w:divBdr>
        <w:top w:val="none" w:sz="0" w:space="0" w:color="auto"/>
        <w:left w:val="none" w:sz="0" w:space="0" w:color="auto"/>
        <w:bottom w:val="none" w:sz="0" w:space="0" w:color="auto"/>
        <w:right w:val="none" w:sz="0" w:space="0" w:color="auto"/>
      </w:divBdr>
    </w:div>
    <w:div w:id="1086684033">
      <w:bodyDiv w:val="1"/>
      <w:marLeft w:val="0"/>
      <w:marRight w:val="0"/>
      <w:marTop w:val="0"/>
      <w:marBottom w:val="0"/>
      <w:divBdr>
        <w:top w:val="none" w:sz="0" w:space="0" w:color="auto"/>
        <w:left w:val="none" w:sz="0" w:space="0" w:color="auto"/>
        <w:bottom w:val="none" w:sz="0" w:space="0" w:color="auto"/>
        <w:right w:val="none" w:sz="0" w:space="0" w:color="auto"/>
      </w:divBdr>
    </w:div>
    <w:div w:id="1129668119">
      <w:bodyDiv w:val="1"/>
      <w:marLeft w:val="0"/>
      <w:marRight w:val="0"/>
      <w:marTop w:val="0"/>
      <w:marBottom w:val="0"/>
      <w:divBdr>
        <w:top w:val="none" w:sz="0" w:space="0" w:color="auto"/>
        <w:left w:val="none" w:sz="0" w:space="0" w:color="auto"/>
        <w:bottom w:val="none" w:sz="0" w:space="0" w:color="auto"/>
        <w:right w:val="none" w:sz="0" w:space="0" w:color="auto"/>
      </w:divBdr>
    </w:div>
    <w:div w:id="1131826121">
      <w:bodyDiv w:val="1"/>
      <w:marLeft w:val="0"/>
      <w:marRight w:val="0"/>
      <w:marTop w:val="0"/>
      <w:marBottom w:val="0"/>
      <w:divBdr>
        <w:top w:val="none" w:sz="0" w:space="0" w:color="auto"/>
        <w:left w:val="none" w:sz="0" w:space="0" w:color="auto"/>
        <w:bottom w:val="none" w:sz="0" w:space="0" w:color="auto"/>
        <w:right w:val="none" w:sz="0" w:space="0" w:color="auto"/>
      </w:divBdr>
    </w:div>
    <w:div w:id="1189640782">
      <w:bodyDiv w:val="1"/>
      <w:marLeft w:val="0"/>
      <w:marRight w:val="0"/>
      <w:marTop w:val="0"/>
      <w:marBottom w:val="0"/>
      <w:divBdr>
        <w:top w:val="none" w:sz="0" w:space="0" w:color="auto"/>
        <w:left w:val="none" w:sz="0" w:space="0" w:color="auto"/>
        <w:bottom w:val="none" w:sz="0" w:space="0" w:color="auto"/>
        <w:right w:val="none" w:sz="0" w:space="0" w:color="auto"/>
      </w:divBdr>
    </w:div>
    <w:div w:id="1215966034">
      <w:bodyDiv w:val="1"/>
      <w:marLeft w:val="0"/>
      <w:marRight w:val="0"/>
      <w:marTop w:val="0"/>
      <w:marBottom w:val="0"/>
      <w:divBdr>
        <w:top w:val="none" w:sz="0" w:space="0" w:color="auto"/>
        <w:left w:val="none" w:sz="0" w:space="0" w:color="auto"/>
        <w:bottom w:val="none" w:sz="0" w:space="0" w:color="auto"/>
        <w:right w:val="none" w:sz="0" w:space="0" w:color="auto"/>
      </w:divBdr>
    </w:div>
    <w:div w:id="1258102974">
      <w:bodyDiv w:val="1"/>
      <w:marLeft w:val="0"/>
      <w:marRight w:val="0"/>
      <w:marTop w:val="0"/>
      <w:marBottom w:val="0"/>
      <w:divBdr>
        <w:top w:val="none" w:sz="0" w:space="0" w:color="auto"/>
        <w:left w:val="none" w:sz="0" w:space="0" w:color="auto"/>
        <w:bottom w:val="none" w:sz="0" w:space="0" w:color="auto"/>
        <w:right w:val="none" w:sz="0" w:space="0" w:color="auto"/>
      </w:divBdr>
    </w:div>
    <w:div w:id="1272320816">
      <w:bodyDiv w:val="1"/>
      <w:marLeft w:val="0"/>
      <w:marRight w:val="0"/>
      <w:marTop w:val="0"/>
      <w:marBottom w:val="0"/>
      <w:divBdr>
        <w:top w:val="none" w:sz="0" w:space="0" w:color="auto"/>
        <w:left w:val="none" w:sz="0" w:space="0" w:color="auto"/>
        <w:bottom w:val="none" w:sz="0" w:space="0" w:color="auto"/>
        <w:right w:val="none" w:sz="0" w:space="0" w:color="auto"/>
      </w:divBdr>
    </w:div>
    <w:div w:id="1285235224">
      <w:bodyDiv w:val="1"/>
      <w:marLeft w:val="0"/>
      <w:marRight w:val="0"/>
      <w:marTop w:val="0"/>
      <w:marBottom w:val="0"/>
      <w:divBdr>
        <w:top w:val="none" w:sz="0" w:space="0" w:color="auto"/>
        <w:left w:val="none" w:sz="0" w:space="0" w:color="auto"/>
        <w:bottom w:val="none" w:sz="0" w:space="0" w:color="auto"/>
        <w:right w:val="none" w:sz="0" w:space="0" w:color="auto"/>
      </w:divBdr>
    </w:div>
    <w:div w:id="1298144295">
      <w:bodyDiv w:val="1"/>
      <w:marLeft w:val="0"/>
      <w:marRight w:val="0"/>
      <w:marTop w:val="0"/>
      <w:marBottom w:val="0"/>
      <w:divBdr>
        <w:top w:val="none" w:sz="0" w:space="0" w:color="auto"/>
        <w:left w:val="none" w:sz="0" w:space="0" w:color="auto"/>
        <w:bottom w:val="none" w:sz="0" w:space="0" w:color="auto"/>
        <w:right w:val="none" w:sz="0" w:space="0" w:color="auto"/>
      </w:divBdr>
    </w:div>
    <w:div w:id="1306162003">
      <w:bodyDiv w:val="1"/>
      <w:marLeft w:val="0"/>
      <w:marRight w:val="0"/>
      <w:marTop w:val="0"/>
      <w:marBottom w:val="0"/>
      <w:divBdr>
        <w:top w:val="none" w:sz="0" w:space="0" w:color="auto"/>
        <w:left w:val="none" w:sz="0" w:space="0" w:color="auto"/>
        <w:bottom w:val="none" w:sz="0" w:space="0" w:color="auto"/>
        <w:right w:val="none" w:sz="0" w:space="0" w:color="auto"/>
      </w:divBdr>
    </w:div>
    <w:div w:id="1327586764">
      <w:bodyDiv w:val="1"/>
      <w:marLeft w:val="0"/>
      <w:marRight w:val="0"/>
      <w:marTop w:val="0"/>
      <w:marBottom w:val="0"/>
      <w:divBdr>
        <w:top w:val="none" w:sz="0" w:space="0" w:color="auto"/>
        <w:left w:val="none" w:sz="0" w:space="0" w:color="auto"/>
        <w:bottom w:val="none" w:sz="0" w:space="0" w:color="auto"/>
        <w:right w:val="none" w:sz="0" w:space="0" w:color="auto"/>
      </w:divBdr>
    </w:div>
    <w:div w:id="1365977919">
      <w:bodyDiv w:val="1"/>
      <w:marLeft w:val="0"/>
      <w:marRight w:val="0"/>
      <w:marTop w:val="0"/>
      <w:marBottom w:val="0"/>
      <w:divBdr>
        <w:top w:val="none" w:sz="0" w:space="0" w:color="auto"/>
        <w:left w:val="none" w:sz="0" w:space="0" w:color="auto"/>
        <w:bottom w:val="none" w:sz="0" w:space="0" w:color="auto"/>
        <w:right w:val="none" w:sz="0" w:space="0" w:color="auto"/>
      </w:divBdr>
    </w:div>
    <w:div w:id="1369449387">
      <w:bodyDiv w:val="1"/>
      <w:marLeft w:val="0"/>
      <w:marRight w:val="0"/>
      <w:marTop w:val="0"/>
      <w:marBottom w:val="0"/>
      <w:divBdr>
        <w:top w:val="none" w:sz="0" w:space="0" w:color="auto"/>
        <w:left w:val="none" w:sz="0" w:space="0" w:color="auto"/>
        <w:bottom w:val="none" w:sz="0" w:space="0" w:color="auto"/>
        <w:right w:val="none" w:sz="0" w:space="0" w:color="auto"/>
      </w:divBdr>
    </w:div>
    <w:div w:id="1383141217">
      <w:bodyDiv w:val="1"/>
      <w:marLeft w:val="0"/>
      <w:marRight w:val="0"/>
      <w:marTop w:val="0"/>
      <w:marBottom w:val="0"/>
      <w:divBdr>
        <w:top w:val="none" w:sz="0" w:space="0" w:color="auto"/>
        <w:left w:val="none" w:sz="0" w:space="0" w:color="auto"/>
        <w:bottom w:val="none" w:sz="0" w:space="0" w:color="auto"/>
        <w:right w:val="none" w:sz="0" w:space="0" w:color="auto"/>
      </w:divBdr>
    </w:div>
    <w:div w:id="1403677503">
      <w:bodyDiv w:val="1"/>
      <w:marLeft w:val="0"/>
      <w:marRight w:val="0"/>
      <w:marTop w:val="0"/>
      <w:marBottom w:val="0"/>
      <w:divBdr>
        <w:top w:val="none" w:sz="0" w:space="0" w:color="auto"/>
        <w:left w:val="none" w:sz="0" w:space="0" w:color="auto"/>
        <w:bottom w:val="none" w:sz="0" w:space="0" w:color="auto"/>
        <w:right w:val="none" w:sz="0" w:space="0" w:color="auto"/>
      </w:divBdr>
    </w:div>
    <w:div w:id="1418987939">
      <w:bodyDiv w:val="1"/>
      <w:marLeft w:val="0"/>
      <w:marRight w:val="0"/>
      <w:marTop w:val="0"/>
      <w:marBottom w:val="0"/>
      <w:divBdr>
        <w:top w:val="none" w:sz="0" w:space="0" w:color="auto"/>
        <w:left w:val="none" w:sz="0" w:space="0" w:color="auto"/>
        <w:bottom w:val="none" w:sz="0" w:space="0" w:color="auto"/>
        <w:right w:val="none" w:sz="0" w:space="0" w:color="auto"/>
      </w:divBdr>
    </w:div>
    <w:div w:id="1482769080">
      <w:bodyDiv w:val="1"/>
      <w:marLeft w:val="0"/>
      <w:marRight w:val="0"/>
      <w:marTop w:val="0"/>
      <w:marBottom w:val="0"/>
      <w:divBdr>
        <w:top w:val="none" w:sz="0" w:space="0" w:color="auto"/>
        <w:left w:val="none" w:sz="0" w:space="0" w:color="auto"/>
        <w:bottom w:val="none" w:sz="0" w:space="0" w:color="auto"/>
        <w:right w:val="none" w:sz="0" w:space="0" w:color="auto"/>
      </w:divBdr>
    </w:div>
    <w:div w:id="1489664103">
      <w:bodyDiv w:val="1"/>
      <w:marLeft w:val="0"/>
      <w:marRight w:val="0"/>
      <w:marTop w:val="0"/>
      <w:marBottom w:val="0"/>
      <w:divBdr>
        <w:top w:val="none" w:sz="0" w:space="0" w:color="auto"/>
        <w:left w:val="none" w:sz="0" w:space="0" w:color="auto"/>
        <w:bottom w:val="none" w:sz="0" w:space="0" w:color="auto"/>
        <w:right w:val="none" w:sz="0" w:space="0" w:color="auto"/>
      </w:divBdr>
    </w:div>
    <w:div w:id="1524785884">
      <w:bodyDiv w:val="1"/>
      <w:marLeft w:val="0"/>
      <w:marRight w:val="0"/>
      <w:marTop w:val="0"/>
      <w:marBottom w:val="0"/>
      <w:divBdr>
        <w:top w:val="none" w:sz="0" w:space="0" w:color="auto"/>
        <w:left w:val="none" w:sz="0" w:space="0" w:color="auto"/>
        <w:bottom w:val="none" w:sz="0" w:space="0" w:color="auto"/>
        <w:right w:val="none" w:sz="0" w:space="0" w:color="auto"/>
      </w:divBdr>
    </w:div>
    <w:div w:id="1525361139">
      <w:bodyDiv w:val="1"/>
      <w:marLeft w:val="0"/>
      <w:marRight w:val="0"/>
      <w:marTop w:val="0"/>
      <w:marBottom w:val="0"/>
      <w:divBdr>
        <w:top w:val="none" w:sz="0" w:space="0" w:color="auto"/>
        <w:left w:val="none" w:sz="0" w:space="0" w:color="auto"/>
        <w:bottom w:val="none" w:sz="0" w:space="0" w:color="auto"/>
        <w:right w:val="none" w:sz="0" w:space="0" w:color="auto"/>
      </w:divBdr>
    </w:div>
    <w:div w:id="1549603848">
      <w:bodyDiv w:val="1"/>
      <w:marLeft w:val="0"/>
      <w:marRight w:val="0"/>
      <w:marTop w:val="0"/>
      <w:marBottom w:val="0"/>
      <w:divBdr>
        <w:top w:val="none" w:sz="0" w:space="0" w:color="auto"/>
        <w:left w:val="none" w:sz="0" w:space="0" w:color="auto"/>
        <w:bottom w:val="none" w:sz="0" w:space="0" w:color="auto"/>
        <w:right w:val="none" w:sz="0" w:space="0" w:color="auto"/>
      </w:divBdr>
    </w:div>
    <w:div w:id="1566140540">
      <w:bodyDiv w:val="1"/>
      <w:marLeft w:val="0"/>
      <w:marRight w:val="0"/>
      <w:marTop w:val="0"/>
      <w:marBottom w:val="0"/>
      <w:divBdr>
        <w:top w:val="none" w:sz="0" w:space="0" w:color="auto"/>
        <w:left w:val="none" w:sz="0" w:space="0" w:color="auto"/>
        <w:bottom w:val="none" w:sz="0" w:space="0" w:color="auto"/>
        <w:right w:val="none" w:sz="0" w:space="0" w:color="auto"/>
      </w:divBdr>
    </w:div>
    <w:div w:id="1579708918">
      <w:bodyDiv w:val="1"/>
      <w:marLeft w:val="0"/>
      <w:marRight w:val="0"/>
      <w:marTop w:val="0"/>
      <w:marBottom w:val="0"/>
      <w:divBdr>
        <w:top w:val="none" w:sz="0" w:space="0" w:color="auto"/>
        <w:left w:val="none" w:sz="0" w:space="0" w:color="auto"/>
        <w:bottom w:val="none" w:sz="0" w:space="0" w:color="auto"/>
        <w:right w:val="none" w:sz="0" w:space="0" w:color="auto"/>
      </w:divBdr>
    </w:div>
    <w:div w:id="1631127482">
      <w:bodyDiv w:val="1"/>
      <w:marLeft w:val="0"/>
      <w:marRight w:val="0"/>
      <w:marTop w:val="0"/>
      <w:marBottom w:val="0"/>
      <w:divBdr>
        <w:top w:val="none" w:sz="0" w:space="0" w:color="auto"/>
        <w:left w:val="none" w:sz="0" w:space="0" w:color="auto"/>
        <w:bottom w:val="none" w:sz="0" w:space="0" w:color="auto"/>
        <w:right w:val="none" w:sz="0" w:space="0" w:color="auto"/>
      </w:divBdr>
    </w:div>
    <w:div w:id="1661885697">
      <w:bodyDiv w:val="1"/>
      <w:marLeft w:val="0"/>
      <w:marRight w:val="0"/>
      <w:marTop w:val="0"/>
      <w:marBottom w:val="0"/>
      <w:divBdr>
        <w:top w:val="none" w:sz="0" w:space="0" w:color="auto"/>
        <w:left w:val="none" w:sz="0" w:space="0" w:color="auto"/>
        <w:bottom w:val="none" w:sz="0" w:space="0" w:color="auto"/>
        <w:right w:val="none" w:sz="0" w:space="0" w:color="auto"/>
      </w:divBdr>
    </w:div>
    <w:div w:id="1668481833">
      <w:bodyDiv w:val="1"/>
      <w:marLeft w:val="0"/>
      <w:marRight w:val="0"/>
      <w:marTop w:val="0"/>
      <w:marBottom w:val="0"/>
      <w:divBdr>
        <w:top w:val="none" w:sz="0" w:space="0" w:color="auto"/>
        <w:left w:val="none" w:sz="0" w:space="0" w:color="auto"/>
        <w:bottom w:val="none" w:sz="0" w:space="0" w:color="auto"/>
        <w:right w:val="none" w:sz="0" w:space="0" w:color="auto"/>
      </w:divBdr>
    </w:div>
    <w:div w:id="1693608515">
      <w:bodyDiv w:val="1"/>
      <w:marLeft w:val="0"/>
      <w:marRight w:val="0"/>
      <w:marTop w:val="0"/>
      <w:marBottom w:val="0"/>
      <w:divBdr>
        <w:top w:val="none" w:sz="0" w:space="0" w:color="auto"/>
        <w:left w:val="none" w:sz="0" w:space="0" w:color="auto"/>
        <w:bottom w:val="none" w:sz="0" w:space="0" w:color="auto"/>
        <w:right w:val="none" w:sz="0" w:space="0" w:color="auto"/>
      </w:divBdr>
    </w:div>
    <w:div w:id="1740639320">
      <w:bodyDiv w:val="1"/>
      <w:marLeft w:val="0"/>
      <w:marRight w:val="0"/>
      <w:marTop w:val="0"/>
      <w:marBottom w:val="0"/>
      <w:divBdr>
        <w:top w:val="none" w:sz="0" w:space="0" w:color="auto"/>
        <w:left w:val="none" w:sz="0" w:space="0" w:color="auto"/>
        <w:bottom w:val="none" w:sz="0" w:space="0" w:color="auto"/>
        <w:right w:val="none" w:sz="0" w:space="0" w:color="auto"/>
      </w:divBdr>
      <w:divsChild>
        <w:div w:id="2032993493">
          <w:marLeft w:val="0"/>
          <w:marRight w:val="0"/>
          <w:marTop w:val="0"/>
          <w:marBottom w:val="0"/>
          <w:divBdr>
            <w:top w:val="none" w:sz="0" w:space="0" w:color="auto"/>
            <w:left w:val="none" w:sz="0" w:space="0" w:color="auto"/>
            <w:bottom w:val="none" w:sz="0" w:space="0" w:color="auto"/>
            <w:right w:val="none" w:sz="0" w:space="0" w:color="auto"/>
          </w:divBdr>
          <w:divsChild>
            <w:div w:id="710804687">
              <w:marLeft w:val="0"/>
              <w:marRight w:val="0"/>
              <w:marTop w:val="0"/>
              <w:marBottom w:val="0"/>
              <w:divBdr>
                <w:top w:val="none" w:sz="0" w:space="0" w:color="auto"/>
                <w:left w:val="none" w:sz="0" w:space="0" w:color="auto"/>
                <w:bottom w:val="none" w:sz="0" w:space="0" w:color="auto"/>
                <w:right w:val="none" w:sz="0" w:space="0" w:color="auto"/>
              </w:divBdr>
              <w:divsChild>
                <w:div w:id="1868830562">
                  <w:marLeft w:val="0"/>
                  <w:marRight w:val="0"/>
                  <w:marTop w:val="0"/>
                  <w:marBottom w:val="0"/>
                  <w:divBdr>
                    <w:top w:val="none" w:sz="0" w:space="0" w:color="auto"/>
                    <w:left w:val="none" w:sz="0" w:space="0" w:color="auto"/>
                    <w:bottom w:val="none" w:sz="0" w:space="0" w:color="auto"/>
                    <w:right w:val="none" w:sz="0" w:space="0" w:color="auto"/>
                  </w:divBdr>
                  <w:divsChild>
                    <w:div w:id="1265305950">
                      <w:marLeft w:val="0"/>
                      <w:marRight w:val="0"/>
                      <w:marTop w:val="0"/>
                      <w:marBottom w:val="0"/>
                      <w:divBdr>
                        <w:top w:val="none" w:sz="0" w:space="0" w:color="auto"/>
                        <w:left w:val="none" w:sz="0" w:space="0" w:color="auto"/>
                        <w:bottom w:val="none" w:sz="0" w:space="0" w:color="auto"/>
                        <w:right w:val="none" w:sz="0" w:space="0" w:color="auto"/>
                      </w:divBdr>
                      <w:divsChild>
                        <w:div w:id="1074938837">
                          <w:marLeft w:val="0"/>
                          <w:marRight w:val="0"/>
                          <w:marTop w:val="0"/>
                          <w:marBottom w:val="0"/>
                          <w:divBdr>
                            <w:top w:val="none" w:sz="0" w:space="0" w:color="auto"/>
                            <w:left w:val="none" w:sz="0" w:space="0" w:color="auto"/>
                            <w:bottom w:val="none" w:sz="0" w:space="0" w:color="auto"/>
                            <w:right w:val="none" w:sz="0" w:space="0" w:color="auto"/>
                          </w:divBdr>
                          <w:divsChild>
                            <w:div w:id="2090499369">
                              <w:marLeft w:val="0"/>
                              <w:marRight w:val="0"/>
                              <w:marTop w:val="0"/>
                              <w:marBottom w:val="0"/>
                              <w:divBdr>
                                <w:top w:val="none" w:sz="0" w:space="0" w:color="auto"/>
                                <w:left w:val="none" w:sz="0" w:space="0" w:color="auto"/>
                                <w:bottom w:val="none" w:sz="0" w:space="0" w:color="auto"/>
                                <w:right w:val="none" w:sz="0" w:space="0" w:color="auto"/>
                              </w:divBdr>
                              <w:divsChild>
                                <w:div w:id="25184177">
                                  <w:marLeft w:val="0"/>
                                  <w:marRight w:val="0"/>
                                  <w:marTop w:val="0"/>
                                  <w:marBottom w:val="0"/>
                                  <w:divBdr>
                                    <w:top w:val="none" w:sz="0" w:space="0" w:color="auto"/>
                                    <w:left w:val="none" w:sz="0" w:space="0" w:color="auto"/>
                                    <w:bottom w:val="none" w:sz="0" w:space="0" w:color="auto"/>
                                    <w:right w:val="none" w:sz="0" w:space="0" w:color="auto"/>
                                  </w:divBdr>
                                  <w:divsChild>
                                    <w:div w:id="238103277">
                                      <w:marLeft w:val="0"/>
                                      <w:marRight w:val="0"/>
                                      <w:marTop w:val="0"/>
                                      <w:marBottom w:val="0"/>
                                      <w:divBdr>
                                        <w:top w:val="none" w:sz="0" w:space="0" w:color="auto"/>
                                        <w:left w:val="none" w:sz="0" w:space="0" w:color="auto"/>
                                        <w:bottom w:val="none" w:sz="0" w:space="0" w:color="auto"/>
                                        <w:right w:val="none" w:sz="0" w:space="0" w:color="auto"/>
                                      </w:divBdr>
                                    </w:div>
                                    <w:div w:id="602148271">
                                      <w:marLeft w:val="0"/>
                                      <w:marRight w:val="0"/>
                                      <w:marTop w:val="0"/>
                                      <w:marBottom w:val="0"/>
                                      <w:divBdr>
                                        <w:top w:val="none" w:sz="0" w:space="0" w:color="auto"/>
                                        <w:left w:val="none" w:sz="0" w:space="0" w:color="auto"/>
                                        <w:bottom w:val="none" w:sz="0" w:space="0" w:color="auto"/>
                                        <w:right w:val="none" w:sz="0" w:space="0" w:color="auto"/>
                                      </w:divBdr>
                                      <w:divsChild>
                                        <w:div w:id="23138549">
                                          <w:marLeft w:val="0"/>
                                          <w:marRight w:val="165"/>
                                          <w:marTop w:val="150"/>
                                          <w:marBottom w:val="0"/>
                                          <w:divBdr>
                                            <w:top w:val="none" w:sz="0" w:space="0" w:color="auto"/>
                                            <w:left w:val="none" w:sz="0" w:space="0" w:color="auto"/>
                                            <w:bottom w:val="none" w:sz="0" w:space="0" w:color="auto"/>
                                            <w:right w:val="none" w:sz="0" w:space="0" w:color="auto"/>
                                          </w:divBdr>
                                          <w:divsChild>
                                            <w:div w:id="316541442">
                                              <w:marLeft w:val="0"/>
                                              <w:marRight w:val="0"/>
                                              <w:marTop w:val="0"/>
                                              <w:marBottom w:val="0"/>
                                              <w:divBdr>
                                                <w:top w:val="none" w:sz="0" w:space="0" w:color="auto"/>
                                                <w:left w:val="none" w:sz="0" w:space="0" w:color="auto"/>
                                                <w:bottom w:val="none" w:sz="0" w:space="0" w:color="auto"/>
                                                <w:right w:val="none" w:sz="0" w:space="0" w:color="auto"/>
                                              </w:divBdr>
                                              <w:divsChild>
                                                <w:div w:id="16028379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1171601">
      <w:bodyDiv w:val="1"/>
      <w:marLeft w:val="0"/>
      <w:marRight w:val="0"/>
      <w:marTop w:val="0"/>
      <w:marBottom w:val="0"/>
      <w:divBdr>
        <w:top w:val="none" w:sz="0" w:space="0" w:color="auto"/>
        <w:left w:val="none" w:sz="0" w:space="0" w:color="auto"/>
        <w:bottom w:val="none" w:sz="0" w:space="0" w:color="auto"/>
        <w:right w:val="none" w:sz="0" w:space="0" w:color="auto"/>
      </w:divBdr>
    </w:div>
    <w:div w:id="1742554232">
      <w:bodyDiv w:val="1"/>
      <w:marLeft w:val="0"/>
      <w:marRight w:val="0"/>
      <w:marTop w:val="0"/>
      <w:marBottom w:val="0"/>
      <w:divBdr>
        <w:top w:val="none" w:sz="0" w:space="0" w:color="auto"/>
        <w:left w:val="none" w:sz="0" w:space="0" w:color="auto"/>
        <w:bottom w:val="none" w:sz="0" w:space="0" w:color="auto"/>
        <w:right w:val="none" w:sz="0" w:space="0" w:color="auto"/>
      </w:divBdr>
    </w:div>
    <w:div w:id="1773671042">
      <w:bodyDiv w:val="1"/>
      <w:marLeft w:val="0"/>
      <w:marRight w:val="0"/>
      <w:marTop w:val="0"/>
      <w:marBottom w:val="0"/>
      <w:divBdr>
        <w:top w:val="none" w:sz="0" w:space="0" w:color="auto"/>
        <w:left w:val="none" w:sz="0" w:space="0" w:color="auto"/>
        <w:bottom w:val="none" w:sz="0" w:space="0" w:color="auto"/>
        <w:right w:val="none" w:sz="0" w:space="0" w:color="auto"/>
      </w:divBdr>
    </w:div>
    <w:div w:id="1781141334">
      <w:bodyDiv w:val="1"/>
      <w:marLeft w:val="0"/>
      <w:marRight w:val="0"/>
      <w:marTop w:val="0"/>
      <w:marBottom w:val="0"/>
      <w:divBdr>
        <w:top w:val="none" w:sz="0" w:space="0" w:color="auto"/>
        <w:left w:val="none" w:sz="0" w:space="0" w:color="auto"/>
        <w:bottom w:val="none" w:sz="0" w:space="0" w:color="auto"/>
        <w:right w:val="none" w:sz="0" w:space="0" w:color="auto"/>
      </w:divBdr>
    </w:div>
    <w:div w:id="1805462067">
      <w:bodyDiv w:val="1"/>
      <w:marLeft w:val="0"/>
      <w:marRight w:val="0"/>
      <w:marTop w:val="0"/>
      <w:marBottom w:val="0"/>
      <w:divBdr>
        <w:top w:val="none" w:sz="0" w:space="0" w:color="auto"/>
        <w:left w:val="none" w:sz="0" w:space="0" w:color="auto"/>
        <w:bottom w:val="none" w:sz="0" w:space="0" w:color="auto"/>
        <w:right w:val="none" w:sz="0" w:space="0" w:color="auto"/>
      </w:divBdr>
    </w:div>
    <w:div w:id="1812138959">
      <w:bodyDiv w:val="1"/>
      <w:marLeft w:val="0"/>
      <w:marRight w:val="0"/>
      <w:marTop w:val="0"/>
      <w:marBottom w:val="0"/>
      <w:divBdr>
        <w:top w:val="none" w:sz="0" w:space="0" w:color="auto"/>
        <w:left w:val="none" w:sz="0" w:space="0" w:color="auto"/>
        <w:bottom w:val="none" w:sz="0" w:space="0" w:color="auto"/>
        <w:right w:val="none" w:sz="0" w:space="0" w:color="auto"/>
      </w:divBdr>
      <w:divsChild>
        <w:div w:id="2129809682">
          <w:marLeft w:val="0"/>
          <w:marRight w:val="0"/>
          <w:marTop w:val="0"/>
          <w:marBottom w:val="0"/>
          <w:divBdr>
            <w:top w:val="none" w:sz="0" w:space="0" w:color="auto"/>
            <w:left w:val="none" w:sz="0" w:space="0" w:color="auto"/>
            <w:bottom w:val="none" w:sz="0" w:space="0" w:color="auto"/>
            <w:right w:val="none" w:sz="0" w:space="0" w:color="auto"/>
          </w:divBdr>
          <w:divsChild>
            <w:div w:id="886918519">
              <w:marLeft w:val="0"/>
              <w:marRight w:val="0"/>
              <w:marTop w:val="0"/>
              <w:marBottom w:val="0"/>
              <w:divBdr>
                <w:top w:val="none" w:sz="0" w:space="0" w:color="auto"/>
                <w:left w:val="none" w:sz="0" w:space="0" w:color="auto"/>
                <w:bottom w:val="none" w:sz="0" w:space="0" w:color="auto"/>
                <w:right w:val="none" w:sz="0" w:space="0" w:color="auto"/>
              </w:divBdr>
              <w:divsChild>
                <w:div w:id="122895599">
                  <w:marLeft w:val="0"/>
                  <w:marRight w:val="0"/>
                  <w:marTop w:val="0"/>
                  <w:marBottom w:val="0"/>
                  <w:divBdr>
                    <w:top w:val="none" w:sz="0" w:space="0" w:color="auto"/>
                    <w:left w:val="none" w:sz="0" w:space="0" w:color="auto"/>
                    <w:bottom w:val="none" w:sz="0" w:space="0" w:color="auto"/>
                    <w:right w:val="none" w:sz="0" w:space="0" w:color="auto"/>
                  </w:divBdr>
                  <w:divsChild>
                    <w:div w:id="1658075150">
                      <w:marLeft w:val="0"/>
                      <w:marRight w:val="0"/>
                      <w:marTop w:val="0"/>
                      <w:marBottom w:val="0"/>
                      <w:divBdr>
                        <w:top w:val="none" w:sz="0" w:space="0" w:color="auto"/>
                        <w:left w:val="none" w:sz="0" w:space="0" w:color="auto"/>
                        <w:bottom w:val="none" w:sz="0" w:space="0" w:color="auto"/>
                        <w:right w:val="none" w:sz="0" w:space="0" w:color="auto"/>
                      </w:divBdr>
                      <w:divsChild>
                        <w:div w:id="414085601">
                          <w:marLeft w:val="0"/>
                          <w:marRight w:val="0"/>
                          <w:marTop w:val="0"/>
                          <w:marBottom w:val="0"/>
                          <w:divBdr>
                            <w:top w:val="none" w:sz="0" w:space="0" w:color="auto"/>
                            <w:left w:val="none" w:sz="0" w:space="0" w:color="auto"/>
                            <w:bottom w:val="none" w:sz="0" w:space="0" w:color="auto"/>
                            <w:right w:val="none" w:sz="0" w:space="0" w:color="auto"/>
                          </w:divBdr>
                          <w:divsChild>
                            <w:div w:id="365985755">
                              <w:marLeft w:val="0"/>
                              <w:marRight w:val="0"/>
                              <w:marTop w:val="0"/>
                              <w:marBottom w:val="0"/>
                              <w:divBdr>
                                <w:top w:val="none" w:sz="0" w:space="0" w:color="auto"/>
                                <w:left w:val="none" w:sz="0" w:space="0" w:color="auto"/>
                                <w:bottom w:val="none" w:sz="0" w:space="0" w:color="auto"/>
                                <w:right w:val="none" w:sz="0" w:space="0" w:color="auto"/>
                              </w:divBdr>
                              <w:divsChild>
                                <w:div w:id="1121916723">
                                  <w:marLeft w:val="0"/>
                                  <w:marRight w:val="0"/>
                                  <w:marTop w:val="0"/>
                                  <w:marBottom w:val="0"/>
                                  <w:divBdr>
                                    <w:top w:val="none" w:sz="0" w:space="0" w:color="auto"/>
                                    <w:left w:val="none" w:sz="0" w:space="0" w:color="auto"/>
                                    <w:bottom w:val="none" w:sz="0" w:space="0" w:color="auto"/>
                                    <w:right w:val="none" w:sz="0" w:space="0" w:color="auto"/>
                                  </w:divBdr>
                                  <w:divsChild>
                                    <w:div w:id="13197473">
                                      <w:marLeft w:val="0"/>
                                      <w:marRight w:val="0"/>
                                      <w:marTop w:val="0"/>
                                      <w:marBottom w:val="0"/>
                                      <w:divBdr>
                                        <w:top w:val="none" w:sz="0" w:space="0" w:color="auto"/>
                                        <w:left w:val="none" w:sz="0" w:space="0" w:color="auto"/>
                                        <w:bottom w:val="none" w:sz="0" w:space="0" w:color="auto"/>
                                        <w:right w:val="none" w:sz="0" w:space="0" w:color="auto"/>
                                      </w:divBdr>
                                    </w:div>
                                    <w:div w:id="254873676">
                                      <w:marLeft w:val="0"/>
                                      <w:marRight w:val="0"/>
                                      <w:marTop w:val="0"/>
                                      <w:marBottom w:val="0"/>
                                      <w:divBdr>
                                        <w:top w:val="none" w:sz="0" w:space="0" w:color="auto"/>
                                        <w:left w:val="none" w:sz="0" w:space="0" w:color="auto"/>
                                        <w:bottom w:val="none" w:sz="0" w:space="0" w:color="auto"/>
                                        <w:right w:val="none" w:sz="0" w:space="0" w:color="auto"/>
                                      </w:divBdr>
                                      <w:divsChild>
                                        <w:div w:id="967780138">
                                          <w:marLeft w:val="0"/>
                                          <w:marRight w:val="165"/>
                                          <w:marTop w:val="150"/>
                                          <w:marBottom w:val="0"/>
                                          <w:divBdr>
                                            <w:top w:val="none" w:sz="0" w:space="0" w:color="auto"/>
                                            <w:left w:val="none" w:sz="0" w:space="0" w:color="auto"/>
                                            <w:bottom w:val="none" w:sz="0" w:space="0" w:color="auto"/>
                                            <w:right w:val="none" w:sz="0" w:space="0" w:color="auto"/>
                                          </w:divBdr>
                                          <w:divsChild>
                                            <w:div w:id="1500198694">
                                              <w:marLeft w:val="0"/>
                                              <w:marRight w:val="0"/>
                                              <w:marTop w:val="0"/>
                                              <w:marBottom w:val="0"/>
                                              <w:divBdr>
                                                <w:top w:val="none" w:sz="0" w:space="0" w:color="auto"/>
                                                <w:left w:val="none" w:sz="0" w:space="0" w:color="auto"/>
                                                <w:bottom w:val="none" w:sz="0" w:space="0" w:color="auto"/>
                                                <w:right w:val="none" w:sz="0" w:space="0" w:color="auto"/>
                                              </w:divBdr>
                                              <w:divsChild>
                                                <w:div w:id="88598645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2771313">
      <w:bodyDiv w:val="1"/>
      <w:marLeft w:val="0"/>
      <w:marRight w:val="0"/>
      <w:marTop w:val="0"/>
      <w:marBottom w:val="0"/>
      <w:divBdr>
        <w:top w:val="none" w:sz="0" w:space="0" w:color="auto"/>
        <w:left w:val="none" w:sz="0" w:space="0" w:color="auto"/>
        <w:bottom w:val="none" w:sz="0" w:space="0" w:color="auto"/>
        <w:right w:val="none" w:sz="0" w:space="0" w:color="auto"/>
      </w:divBdr>
    </w:div>
    <w:div w:id="1874003873">
      <w:bodyDiv w:val="1"/>
      <w:marLeft w:val="0"/>
      <w:marRight w:val="0"/>
      <w:marTop w:val="0"/>
      <w:marBottom w:val="0"/>
      <w:divBdr>
        <w:top w:val="none" w:sz="0" w:space="0" w:color="auto"/>
        <w:left w:val="none" w:sz="0" w:space="0" w:color="auto"/>
        <w:bottom w:val="none" w:sz="0" w:space="0" w:color="auto"/>
        <w:right w:val="none" w:sz="0" w:space="0" w:color="auto"/>
      </w:divBdr>
    </w:div>
    <w:div w:id="1880360517">
      <w:bodyDiv w:val="1"/>
      <w:marLeft w:val="0"/>
      <w:marRight w:val="0"/>
      <w:marTop w:val="0"/>
      <w:marBottom w:val="0"/>
      <w:divBdr>
        <w:top w:val="none" w:sz="0" w:space="0" w:color="auto"/>
        <w:left w:val="none" w:sz="0" w:space="0" w:color="auto"/>
        <w:bottom w:val="none" w:sz="0" w:space="0" w:color="auto"/>
        <w:right w:val="none" w:sz="0" w:space="0" w:color="auto"/>
      </w:divBdr>
    </w:div>
    <w:div w:id="1882936789">
      <w:bodyDiv w:val="1"/>
      <w:marLeft w:val="0"/>
      <w:marRight w:val="0"/>
      <w:marTop w:val="0"/>
      <w:marBottom w:val="0"/>
      <w:divBdr>
        <w:top w:val="none" w:sz="0" w:space="0" w:color="auto"/>
        <w:left w:val="none" w:sz="0" w:space="0" w:color="auto"/>
        <w:bottom w:val="none" w:sz="0" w:space="0" w:color="auto"/>
        <w:right w:val="none" w:sz="0" w:space="0" w:color="auto"/>
      </w:divBdr>
    </w:div>
    <w:div w:id="1888371499">
      <w:bodyDiv w:val="1"/>
      <w:marLeft w:val="0"/>
      <w:marRight w:val="0"/>
      <w:marTop w:val="0"/>
      <w:marBottom w:val="0"/>
      <w:divBdr>
        <w:top w:val="none" w:sz="0" w:space="0" w:color="auto"/>
        <w:left w:val="none" w:sz="0" w:space="0" w:color="auto"/>
        <w:bottom w:val="none" w:sz="0" w:space="0" w:color="auto"/>
        <w:right w:val="none" w:sz="0" w:space="0" w:color="auto"/>
      </w:divBdr>
    </w:div>
    <w:div w:id="1893228421">
      <w:bodyDiv w:val="1"/>
      <w:marLeft w:val="0"/>
      <w:marRight w:val="0"/>
      <w:marTop w:val="0"/>
      <w:marBottom w:val="0"/>
      <w:divBdr>
        <w:top w:val="none" w:sz="0" w:space="0" w:color="auto"/>
        <w:left w:val="none" w:sz="0" w:space="0" w:color="auto"/>
        <w:bottom w:val="none" w:sz="0" w:space="0" w:color="auto"/>
        <w:right w:val="none" w:sz="0" w:space="0" w:color="auto"/>
      </w:divBdr>
    </w:div>
    <w:div w:id="1934439306">
      <w:bodyDiv w:val="1"/>
      <w:marLeft w:val="0"/>
      <w:marRight w:val="0"/>
      <w:marTop w:val="0"/>
      <w:marBottom w:val="0"/>
      <w:divBdr>
        <w:top w:val="none" w:sz="0" w:space="0" w:color="auto"/>
        <w:left w:val="none" w:sz="0" w:space="0" w:color="auto"/>
        <w:bottom w:val="none" w:sz="0" w:space="0" w:color="auto"/>
        <w:right w:val="none" w:sz="0" w:space="0" w:color="auto"/>
      </w:divBdr>
      <w:divsChild>
        <w:div w:id="1629124378">
          <w:marLeft w:val="0"/>
          <w:marRight w:val="0"/>
          <w:marTop w:val="0"/>
          <w:marBottom w:val="0"/>
          <w:divBdr>
            <w:top w:val="none" w:sz="0" w:space="0" w:color="auto"/>
            <w:left w:val="none" w:sz="0" w:space="0" w:color="auto"/>
            <w:bottom w:val="none" w:sz="0" w:space="0" w:color="auto"/>
            <w:right w:val="none" w:sz="0" w:space="0" w:color="auto"/>
          </w:divBdr>
          <w:divsChild>
            <w:div w:id="22026000">
              <w:marLeft w:val="0"/>
              <w:marRight w:val="0"/>
              <w:marTop w:val="0"/>
              <w:marBottom w:val="0"/>
              <w:divBdr>
                <w:top w:val="none" w:sz="0" w:space="0" w:color="auto"/>
                <w:left w:val="none" w:sz="0" w:space="0" w:color="auto"/>
                <w:bottom w:val="none" w:sz="0" w:space="0" w:color="auto"/>
                <w:right w:val="none" w:sz="0" w:space="0" w:color="auto"/>
              </w:divBdr>
              <w:divsChild>
                <w:div w:id="1475103212">
                  <w:marLeft w:val="0"/>
                  <w:marRight w:val="0"/>
                  <w:marTop w:val="0"/>
                  <w:marBottom w:val="0"/>
                  <w:divBdr>
                    <w:top w:val="none" w:sz="0" w:space="0" w:color="auto"/>
                    <w:left w:val="none" w:sz="0" w:space="0" w:color="auto"/>
                    <w:bottom w:val="none" w:sz="0" w:space="0" w:color="auto"/>
                    <w:right w:val="none" w:sz="0" w:space="0" w:color="auto"/>
                  </w:divBdr>
                  <w:divsChild>
                    <w:div w:id="1323895030">
                      <w:marLeft w:val="0"/>
                      <w:marRight w:val="0"/>
                      <w:marTop w:val="0"/>
                      <w:marBottom w:val="0"/>
                      <w:divBdr>
                        <w:top w:val="none" w:sz="0" w:space="0" w:color="auto"/>
                        <w:left w:val="none" w:sz="0" w:space="0" w:color="auto"/>
                        <w:bottom w:val="none" w:sz="0" w:space="0" w:color="auto"/>
                        <w:right w:val="none" w:sz="0" w:space="0" w:color="auto"/>
                      </w:divBdr>
                      <w:divsChild>
                        <w:div w:id="1596934972">
                          <w:marLeft w:val="0"/>
                          <w:marRight w:val="0"/>
                          <w:marTop w:val="0"/>
                          <w:marBottom w:val="0"/>
                          <w:divBdr>
                            <w:top w:val="none" w:sz="0" w:space="0" w:color="auto"/>
                            <w:left w:val="none" w:sz="0" w:space="0" w:color="auto"/>
                            <w:bottom w:val="none" w:sz="0" w:space="0" w:color="auto"/>
                            <w:right w:val="none" w:sz="0" w:space="0" w:color="auto"/>
                          </w:divBdr>
                          <w:divsChild>
                            <w:div w:id="1501429826">
                              <w:marLeft w:val="0"/>
                              <w:marRight w:val="0"/>
                              <w:marTop w:val="0"/>
                              <w:marBottom w:val="0"/>
                              <w:divBdr>
                                <w:top w:val="none" w:sz="0" w:space="0" w:color="auto"/>
                                <w:left w:val="none" w:sz="0" w:space="0" w:color="auto"/>
                                <w:bottom w:val="none" w:sz="0" w:space="0" w:color="auto"/>
                                <w:right w:val="none" w:sz="0" w:space="0" w:color="auto"/>
                              </w:divBdr>
                              <w:divsChild>
                                <w:div w:id="353075191">
                                  <w:marLeft w:val="0"/>
                                  <w:marRight w:val="0"/>
                                  <w:marTop w:val="0"/>
                                  <w:marBottom w:val="0"/>
                                  <w:divBdr>
                                    <w:top w:val="none" w:sz="0" w:space="0" w:color="auto"/>
                                    <w:left w:val="none" w:sz="0" w:space="0" w:color="auto"/>
                                    <w:bottom w:val="none" w:sz="0" w:space="0" w:color="auto"/>
                                    <w:right w:val="none" w:sz="0" w:space="0" w:color="auto"/>
                                  </w:divBdr>
                                  <w:divsChild>
                                    <w:div w:id="2042364931">
                                      <w:marLeft w:val="0"/>
                                      <w:marRight w:val="0"/>
                                      <w:marTop w:val="0"/>
                                      <w:marBottom w:val="0"/>
                                      <w:divBdr>
                                        <w:top w:val="none" w:sz="0" w:space="0" w:color="auto"/>
                                        <w:left w:val="none" w:sz="0" w:space="0" w:color="auto"/>
                                        <w:bottom w:val="none" w:sz="0" w:space="0" w:color="auto"/>
                                        <w:right w:val="none" w:sz="0" w:space="0" w:color="auto"/>
                                      </w:divBdr>
                                    </w:div>
                                    <w:div w:id="10881205">
                                      <w:marLeft w:val="0"/>
                                      <w:marRight w:val="0"/>
                                      <w:marTop w:val="0"/>
                                      <w:marBottom w:val="0"/>
                                      <w:divBdr>
                                        <w:top w:val="none" w:sz="0" w:space="0" w:color="auto"/>
                                        <w:left w:val="none" w:sz="0" w:space="0" w:color="auto"/>
                                        <w:bottom w:val="none" w:sz="0" w:space="0" w:color="auto"/>
                                        <w:right w:val="none" w:sz="0" w:space="0" w:color="auto"/>
                                      </w:divBdr>
                                      <w:divsChild>
                                        <w:div w:id="1231768938">
                                          <w:marLeft w:val="0"/>
                                          <w:marRight w:val="165"/>
                                          <w:marTop w:val="150"/>
                                          <w:marBottom w:val="0"/>
                                          <w:divBdr>
                                            <w:top w:val="none" w:sz="0" w:space="0" w:color="auto"/>
                                            <w:left w:val="none" w:sz="0" w:space="0" w:color="auto"/>
                                            <w:bottom w:val="none" w:sz="0" w:space="0" w:color="auto"/>
                                            <w:right w:val="none" w:sz="0" w:space="0" w:color="auto"/>
                                          </w:divBdr>
                                          <w:divsChild>
                                            <w:div w:id="810556053">
                                              <w:marLeft w:val="0"/>
                                              <w:marRight w:val="0"/>
                                              <w:marTop w:val="0"/>
                                              <w:marBottom w:val="0"/>
                                              <w:divBdr>
                                                <w:top w:val="none" w:sz="0" w:space="0" w:color="auto"/>
                                                <w:left w:val="none" w:sz="0" w:space="0" w:color="auto"/>
                                                <w:bottom w:val="none" w:sz="0" w:space="0" w:color="auto"/>
                                                <w:right w:val="none" w:sz="0" w:space="0" w:color="auto"/>
                                              </w:divBdr>
                                              <w:divsChild>
                                                <w:div w:id="279186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1572268">
      <w:bodyDiv w:val="1"/>
      <w:marLeft w:val="0"/>
      <w:marRight w:val="0"/>
      <w:marTop w:val="0"/>
      <w:marBottom w:val="0"/>
      <w:divBdr>
        <w:top w:val="none" w:sz="0" w:space="0" w:color="auto"/>
        <w:left w:val="none" w:sz="0" w:space="0" w:color="auto"/>
        <w:bottom w:val="none" w:sz="0" w:space="0" w:color="auto"/>
        <w:right w:val="none" w:sz="0" w:space="0" w:color="auto"/>
      </w:divBdr>
    </w:div>
    <w:div w:id="1997026870">
      <w:bodyDiv w:val="1"/>
      <w:marLeft w:val="0"/>
      <w:marRight w:val="0"/>
      <w:marTop w:val="0"/>
      <w:marBottom w:val="0"/>
      <w:divBdr>
        <w:top w:val="none" w:sz="0" w:space="0" w:color="auto"/>
        <w:left w:val="none" w:sz="0" w:space="0" w:color="auto"/>
        <w:bottom w:val="none" w:sz="0" w:space="0" w:color="auto"/>
        <w:right w:val="none" w:sz="0" w:space="0" w:color="auto"/>
      </w:divBdr>
    </w:div>
    <w:div w:id="2001806569">
      <w:bodyDiv w:val="1"/>
      <w:marLeft w:val="0"/>
      <w:marRight w:val="0"/>
      <w:marTop w:val="0"/>
      <w:marBottom w:val="0"/>
      <w:divBdr>
        <w:top w:val="none" w:sz="0" w:space="0" w:color="auto"/>
        <w:left w:val="none" w:sz="0" w:space="0" w:color="auto"/>
        <w:bottom w:val="none" w:sz="0" w:space="0" w:color="auto"/>
        <w:right w:val="none" w:sz="0" w:space="0" w:color="auto"/>
      </w:divBdr>
    </w:div>
    <w:div w:id="2002152490">
      <w:bodyDiv w:val="1"/>
      <w:marLeft w:val="0"/>
      <w:marRight w:val="0"/>
      <w:marTop w:val="0"/>
      <w:marBottom w:val="0"/>
      <w:divBdr>
        <w:top w:val="none" w:sz="0" w:space="0" w:color="auto"/>
        <w:left w:val="none" w:sz="0" w:space="0" w:color="auto"/>
        <w:bottom w:val="none" w:sz="0" w:space="0" w:color="auto"/>
        <w:right w:val="none" w:sz="0" w:space="0" w:color="auto"/>
      </w:divBdr>
    </w:div>
    <w:div w:id="2014645155">
      <w:bodyDiv w:val="1"/>
      <w:marLeft w:val="0"/>
      <w:marRight w:val="0"/>
      <w:marTop w:val="0"/>
      <w:marBottom w:val="0"/>
      <w:divBdr>
        <w:top w:val="none" w:sz="0" w:space="0" w:color="auto"/>
        <w:left w:val="none" w:sz="0" w:space="0" w:color="auto"/>
        <w:bottom w:val="none" w:sz="0" w:space="0" w:color="auto"/>
        <w:right w:val="none" w:sz="0" w:space="0" w:color="auto"/>
      </w:divBdr>
    </w:div>
    <w:div w:id="2019038812">
      <w:bodyDiv w:val="1"/>
      <w:marLeft w:val="0"/>
      <w:marRight w:val="0"/>
      <w:marTop w:val="0"/>
      <w:marBottom w:val="0"/>
      <w:divBdr>
        <w:top w:val="none" w:sz="0" w:space="0" w:color="auto"/>
        <w:left w:val="none" w:sz="0" w:space="0" w:color="auto"/>
        <w:bottom w:val="none" w:sz="0" w:space="0" w:color="auto"/>
        <w:right w:val="none" w:sz="0" w:space="0" w:color="auto"/>
      </w:divBdr>
    </w:div>
    <w:div w:id="2027365879">
      <w:bodyDiv w:val="1"/>
      <w:marLeft w:val="0"/>
      <w:marRight w:val="0"/>
      <w:marTop w:val="0"/>
      <w:marBottom w:val="0"/>
      <w:divBdr>
        <w:top w:val="none" w:sz="0" w:space="0" w:color="auto"/>
        <w:left w:val="none" w:sz="0" w:space="0" w:color="auto"/>
        <w:bottom w:val="none" w:sz="0" w:space="0" w:color="auto"/>
        <w:right w:val="none" w:sz="0" w:space="0" w:color="auto"/>
      </w:divBdr>
    </w:div>
    <w:div w:id="2027441713">
      <w:bodyDiv w:val="1"/>
      <w:marLeft w:val="0"/>
      <w:marRight w:val="0"/>
      <w:marTop w:val="0"/>
      <w:marBottom w:val="0"/>
      <w:divBdr>
        <w:top w:val="none" w:sz="0" w:space="0" w:color="auto"/>
        <w:left w:val="none" w:sz="0" w:space="0" w:color="auto"/>
        <w:bottom w:val="none" w:sz="0" w:space="0" w:color="auto"/>
        <w:right w:val="none" w:sz="0" w:space="0" w:color="auto"/>
      </w:divBdr>
    </w:div>
    <w:div w:id="2049335732">
      <w:bodyDiv w:val="1"/>
      <w:marLeft w:val="0"/>
      <w:marRight w:val="0"/>
      <w:marTop w:val="0"/>
      <w:marBottom w:val="0"/>
      <w:divBdr>
        <w:top w:val="none" w:sz="0" w:space="0" w:color="auto"/>
        <w:left w:val="none" w:sz="0" w:space="0" w:color="auto"/>
        <w:bottom w:val="none" w:sz="0" w:space="0" w:color="auto"/>
        <w:right w:val="none" w:sz="0" w:space="0" w:color="auto"/>
      </w:divBdr>
    </w:div>
    <w:div w:id="2087607558">
      <w:bodyDiv w:val="1"/>
      <w:marLeft w:val="0"/>
      <w:marRight w:val="0"/>
      <w:marTop w:val="0"/>
      <w:marBottom w:val="0"/>
      <w:divBdr>
        <w:top w:val="none" w:sz="0" w:space="0" w:color="auto"/>
        <w:left w:val="none" w:sz="0" w:space="0" w:color="auto"/>
        <w:bottom w:val="none" w:sz="0" w:space="0" w:color="auto"/>
        <w:right w:val="none" w:sz="0" w:space="0" w:color="auto"/>
      </w:divBdr>
    </w:div>
    <w:div w:id="2091392511">
      <w:bodyDiv w:val="1"/>
      <w:marLeft w:val="0"/>
      <w:marRight w:val="0"/>
      <w:marTop w:val="0"/>
      <w:marBottom w:val="0"/>
      <w:divBdr>
        <w:top w:val="none" w:sz="0" w:space="0" w:color="auto"/>
        <w:left w:val="none" w:sz="0" w:space="0" w:color="auto"/>
        <w:bottom w:val="none" w:sz="0" w:space="0" w:color="auto"/>
        <w:right w:val="none" w:sz="0" w:space="0" w:color="auto"/>
      </w:divBdr>
    </w:div>
    <w:div w:id="2134320166">
      <w:bodyDiv w:val="1"/>
      <w:marLeft w:val="0"/>
      <w:marRight w:val="0"/>
      <w:marTop w:val="0"/>
      <w:marBottom w:val="0"/>
      <w:divBdr>
        <w:top w:val="none" w:sz="0" w:space="0" w:color="auto"/>
        <w:left w:val="none" w:sz="0" w:space="0" w:color="auto"/>
        <w:bottom w:val="none" w:sz="0" w:space="0" w:color="auto"/>
        <w:right w:val="none" w:sz="0" w:space="0" w:color="auto"/>
      </w:divBdr>
    </w:div>
    <w:div w:id="213774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lga-lac.org/wp-content/uploads/2020/05/reflexiones_diversidades_comunidades_indigenas.pdf" TargetMode="External"/><Relationship Id="rId3" Type="http://schemas.openxmlformats.org/officeDocument/2006/relationships/hyperlink" Target="https://abi.bo/index.php/sociedad2/30665-solo-tres-casos-de-racismo-y-discriminacion-tienen-sentencia-en-bolivia-en-doce-anos-de-vigencia-de-la-ley" TargetMode="External"/><Relationship Id="rId7" Type="http://schemas.openxmlformats.org/officeDocument/2006/relationships/hyperlink" Target="http://www.colectivorebeldia.com/wp-content/uploads/2017/05/DIAGN%C3%93STICO-DIVERSIDADES.pdf" TargetMode="External"/><Relationship Id="rId2" Type="http://schemas.openxmlformats.org/officeDocument/2006/relationships/hyperlink" Target="http://www.silep.gob.bo/norma/4368/ley_actualizada" TargetMode="External"/><Relationship Id="rId1" Type="http://schemas.openxmlformats.org/officeDocument/2006/relationships/hyperlink" Target="https://www.acnur.org/fileadmin/Documentos/BDL/2014/9502.pdf" TargetMode="External"/><Relationship Id="rId6" Type="http://schemas.openxmlformats.org/officeDocument/2006/relationships/hyperlink" Target="https://edsonhurtado.wordpress.com/libros/" TargetMode="External"/><Relationship Id="rId5" Type="http://schemas.openxmlformats.org/officeDocument/2006/relationships/hyperlink" Target="https://maricasbolivia.wordpress.com/" TargetMode="External"/><Relationship Id="rId4" Type="http://schemas.openxmlformats.org/officeDocument/2006/relationships/hyperlink" Target="https://www.ine.gob.bo/index.php/censos-y-banco-de-datos/censos/" TargetMode="External"/><Relationship Id="rId9" Type="http://schemas.openxmlformats.org/officeDocument/2006/relationships/hyperlink" Target="https://www.minculturas.gob.bo/plan-multisectorial-de-desarrollo-integral-para-vivir-bien-contra-el-racismo-y-toda-forma-de-discriminacion-2021-202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97924-635F-4E92-90BE-C0D550C7A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6059</Words>
  <Characters>33330</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Guardia Pastrana</dc:creator>
  <cp:keywords/>
  <dc:description/>
  <cp:lastModifiedBy>administrator</cp:lastModifiedBy>
  <cp:revision>3</cp:revision>
  <dcterms:created xsi:type="dcterms:W3CDTF">2023-10-26T18:44:00Z</dcterms:created>
  <dcterms:modified xsi:type="dcterms:W3CDTF">2023-10-26T20:27:00Z</dcterms:modified>
</cp:coreProperties>
</file>