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D16E15" w14:textId="1D6E3C26" w:rsidR="00E0102B" w:rsidRDefault="00D85189" w:rsidP="008A571A">
      <w:pPr>
        <w:spacing w:after="0"/>
        <w:jc w:val="both"/>
        <w:rPr>
          <w:rFonts w:cs="Times New Roman"/>
          <w:b/>
        </w:rPr>
      </w:pPr>
      <w:r>
        <w:rPr>
          <w:rFonts w:cs="Times New Roman"/>
          <w:b/>
        </w:rPr>
        <w:t xml:space="preserve"> </w:t>
      </w:r>
    </w:p>
    <w:p w14:paraId="327FAECE" w14:textId="77777777" w:rsidR="00012AAE" w:rsidRPr="00752823" w:rsidRDefault="00012AAE" w:rsidP="00755EC8">
      <w:pPr>
        <w:spacing w:after="0"/>
        <w:jc w:val="center"/>
        <w:rPr>
          <w:rFonts w:cs="Times New Roman"/>
          <w:b/>
          <w:sz w:val="24"/>
        </w:rPr>
      </w:pPr>
      <w:r w:rsidRPr="00752823">
        <w:rPr>
          <w:rFonts w:cs="Times New Roman"/>
          <w:b/>
          <w:sz w:val="24"/>
        </w:rPr>
        <w:t>Submission to the UN Committee on the Rights of the Child</w:t>
      </w:r>
    </w:p>
    <w:p w14:paraId="6761D7D2" w14:textId="51AFE0C1" w:rsidR="00012AAE" w:rsidRDefault="00775B32" w:rsidP="00324684">
      <w:pPr>
        <w:spacing w:after="0"/>
        <w:jc w:val="center"/>
        <w:rPr>
          <w:rFonts w:cs="Times New Roman"/>
          <w:b/>
          <w:sz w:val="24"/>
        </w:rPr>
      </w:pPr>
      <w:r w:rsidRPr="00752823">
        <w:rPr>
          <w:rFonts w:cs="Times New Roman"/>
          <w:b/>
          <w:sz w:val="24"/>
        </w:rPr>
        <w:t xml:space="preserve">in </w:t>
      </w:r>
      <w:r w:rsidR="0071450F" w:rsidRPr="00752823">
        <w:rPr>
          <w:rFonts w:cs="Times New Roman"/>
          <w:b/>
          <w:sz w:val="24"/>
        </w:rPr>
        <w:t xml:space="preserve">respect of </w:t>
      </w:r>
      <w:r w:rsidR="00AF3C92" w:rsidRPr="00752823">
        <w:rPr>
          <w:rFonts w:cs="Times New Roman"/>
          <w:b/>
          <w:sz w:val="24"/>
        </w:rPr>
        <w:t xml:space="preserve">its review of </w:t>
      </w:r>
      <w:r w:rsidR="0071450F" w:rsidRPr="00752823">
        <w:rPr>
          <w:rFonts w:cs="Times New Roman"/>
          <w:b/>
          <w:sz w:val="24"/>
        </w:rPr>
        <w:t xml:space="preserve">the </w:t>
      </w:r>
      <w:r w:rsidR="00140019" w:rsidRPr="00752823">
        <w:rPr>
          <w:rFonts w:cs="Times New Roman"/>
          <w:b/>
          <w:sz w:val="24"/>
        </w:rPr>
        <w:t>United Kingdom</w:t>
      </w:r>
    </w:p>
    <w:p w14:paraId="634E2B92" w14:textId="48EA699D" w:rsidR="00D372CF" w:rsidRDefault="00D372CF" w:rsidP="00586D07">
      <w:pPr>
        <w:spacing w:after="0"/>
        <w:jc w:val="center"/>
        <w:rPr>
          <w:rFonts w:cs="Times New Roman"/>
          <w:b/>
          <w:sz w:val="24"/>
        </w:rPr>
      </w:pPr>
    </w:p>
    <w:p w14:paraId="63E28340" w14:textId="41205E84" w:rsidR="00D372CF" w:rsidRPr="00752823" w:rsidRDefault="00CE5C32">
      <w:pPr>
        <w:spacing w:after="0"/>
        <w:jc w:val="center"/>
        <w:rPr>
          <w:rFonts w:cs="Times New Roman"/>
        </w:rPr>
      </w:pPr>
      <w:r>
        <w:rPr>
          <w:rFonts w:cs="Times New Roman"/>
        </w:rPr>
        <w:t>December</w:t>
      </w:r>
      <w:r w:rsidR="00192A98" w:rsidRPr="00752823">
        <w:rPr>
          <w:rFonts w:cs="Times New Roman"/>
        </w:rPr>
        <w:t xml:space="preserve"> </w:t>
      </w:r>
      <w:r w:rsidR="00D372CF" w:rsidRPr="00752823">
        <w:rPr>
          <w:rFonts w:cs="Times New Roman"/>
        </w:rPr>
        <w:t>2022</w:t>
      </w:r>
    </w:p>
    <w:p w14:paraId="61D6408A" w14:textId="0F930DA2" w:rsidR="001B27DB" w:rsidRPr="00752823" w:rsidRDefault="001B27DB">
      <w:pPr>
        <w:spacing w:after="0"/>
        <w:jc w:val="center"/>
        <w:rPr>
          <w:rFonts w:cs="Times New Roman"/>
        </w:rPr>
      </w:pPr>
    </w:p>
    <w:p w14:paraId="177ECB31" w14:textId="068A74D9" w:rsidR="001B27DB" w:rsidRPr="00752823" w:rsidRDefault="001B27DB">
      <w:pPr>
        <w:spacing w:after="0"/>
        <w:jc w:val="center"/>
        <w:rPr>
          <w:rFonts w:cs="Times New Roman"/>
        </w:rPr>
      </w:pPr>
      <w:r w:rsidRPr="00752823">
        <w:rPr>
          <w:rFonts w:cs="Times New Roman"/>
        </w:rPr>
        <w:t xml:space="preserve">Word </w:t>
      </w:r>
      <w:r>
        <w:rPr>
          <w:rFonts w:cs="Times New Roman"/>
        </w:rPr>
        <w:t xml:space="preserve">count: </w:t>
      </w:r>
      <w:r w:rsidR="00220BB9">
        <w:rPr>
          <w:rFonts w:cs="Times New Roman"/>
        </w:rPr>
        <w:t>4,277</w:t>
      </w:r>
      <w:r w:rsidR="0079238D">
        <w:rPr>
          <w:rFonts w:cs="Times New Roman"/>
        </w:rPr>
        <w:t xml:space="preserve"> </w:t>
      </w:r>
      <w:r w:rsidR="00E06D83">
        <w:rPr>
          <w:rFonts w:cs="Times New Roman"/>
        </w:rPr>
        <w:t>(excluding</w:t>
      </w:r>
      <w:r w:rsidR="00CD1777">
        <w:rPr>
          <w:rFonts w:cs="Times New Roman"/>
        </w:rPr>
        <w:t xml:space="preserve"> </w:t>
      </w:r>
      <w:r w:rsidR="00220BB9">
        <w:rPr>
          <w:rFonts w:cs="Times New Roman"/>
        </w:rPr>
        <w:t>endnotes</w:t>
      </w:r>
      <w:r w:rsidR="00CD1777">
        <w:rPr>
          <w:rFonts w:cs="Times New Roman"/>
        </w:rPr>
        <w:t>)</w:t>
      </w:r>
    </w:p>
    <w:p w14:paraId="1B3B90C1" w14:textId="60240E09" w:rsidR="005449B6" w:rsidRPr="00042F5F" w:rsidRDefault="005449B6" w:rsidP="008A571A">
      <w:pPr>
        <w:spacing w:after="0"/>
        <w:jc w:val="both"/>
        <w:rPr>
          <w:rFonts w:cs="Times New Roman"/>
          <w:b/>
        </w:rPr>
      </w:pPr>
    </w:p>
    <w:p w14:paraId="611D830D" w14:textId="528D8BDD" w:rsidR="00012AAE" w:rsidRPr="00042F5F" w:rsidRDefault="00012AAE" w:rsidP="008A571A">
      <w:pPr>
        <w:spacing w:after="0"/>
        <w:jc w:val="both"/>
        <w:rPr>
          <w:rFonts w:cs="Times New Roman"/>
          <w:b/>
        </w:rPr>
      </w:pPr>
      <w:r w:rsidRPr="00042F5F">
        <w:rPr>
          <w:rFonts w:cs="Times New Roman"/>
          <w:b/>
        </w:rPr>
        <w:t>ABOUT REPRIEVE</w:t>
      </w:r>
    </w:p>
    <w:p w14:paraId="7F33C068" w14:textId="3A3EF5D6" w:rsidR="00F01FC0" w:rsidRPr="00042F5F" w:rsidRDefault="00F01FC0" w:rsidP="008A571A">
      <w:pPr>
        <w:spacing w:after="0"/>
        <w:jc w:val="both"/>
        <w:rPr>
          <w:rFonts w:cs="Times New Roman"/>
          <w:b/>
        </w:rPr>
      </w:pPr>
    </w:p>
    <w:p w14:paraId="44397F23" w14:textId="1D2957FA" w:rsidR="00012AAE" w:rsidRPr="00042F5F" w:rsidRDefault="00F01FC0" w:rsidP="00755EC8">
      <w:pPr>
        <w:spacing w:after="0"/>
        <w:jc w:val="both"/>
        <w:rPr>
          <w:rFonts w:cs="Times New Roman"/>
        </w:rPr>
      </w:pPr>
      <w:r w:rsidRPr="00042F5F">
        <w:rPr>
          <w:rFonts w:cs="Times New Roman"/>
        </w:rPr>
        <w:t>Reprieve is a charitable organisation registered in the United Kingdom (No. 1114900) in special consultative status with the United Nations Economic and Social Council (</w:t>
      </w:r>
      <w:r w:rsidR="00D85189" w:rsidRPr="008A571A">
        <w:rPr>
          <w:rFonts w:cs="Times New Roman"/>
        </w:rPr>
        <w:t>“</w:t>
      </w:r>
      <w:r w:rsidRPr="00C7401F">
        <w:rPr>
          <w:rFonts w:cs="Times New Roman"/>
          <w:b/>
        </w:rPr>
        <w:t>ECOSOC</w:t>
      </w:r>
      <w:r w:rsidR="00D85189" w:rsidRPr="008A571A">
        <w:rPr>
          <w:rFonts w:cs="Times New Roman"/>
        </w:rPr>
        <w:t>”</w:t>
      </w:r>
      <w:r w:rsidRPr="00004440">
        <w:rPr>
          <w:rFonts w:cs="Times New Roman"/>
        </w:rPr>
        <w:t>)</w:t>
      </w:r>
      <w:r w:rsidRPr="00042F5F">
        <w:rPr>
          <w:rFonts w:cs="Times New Roman"/>
        </w:rPr>
        <w:t xml:space="preserve"> that provides free legal and investigative support to those who have been subjected to state-sponsored human rights abuses. Our clients belong to some of the most vulnerable populations in the world. In particular, we protect the rights of those facing the death penalty and deliver justice to victims of arbitrary detention, torture, and extrajudicial execution.</w:t>
      </w:r>
    </w:p>
    <w:p w14:paraId="6CCF2D64" w14:textId="77777777" w:rsidR="00012AAE" w:rsidRPr="00042F5F" w:rsidRDefault="00012AAE" w:rsidP="008A571A">
      <w:pPr>
        <w:spacing w:after="0"/>
        <w:jc w:val="both"/>
        <w:rPr>
          <w:rFonts w:cs="Times New Roman"/>
          <w:b/>
        </w:rPr>
      </w:pPr>
    </w:p>
    <w:p w14:paraId="630D40B3" w14:textId="6B1B31EB" w:rsidR="00012AAE" w:rsidRPr="00042F5F" w:rsidRDefault="00012AAE" w:rsidP="008A571A">
      <w:pPr>
        <w:spacing w:after="0"/>
        <w:jc w:val="both"/>
        <w:rPr>
          <w:rFonts w:cs="Times New Roman"/>
          <w:b/>
        </w:rPr>
      </w:pPr>
      <w:r w:rsidRPr="00042F5F">
        <w:rPr>
          <w:rFonts w:cs="Times New Roman"/>
          <w:b/>
        </w:rPr>
        <w:t>INTRODUCTION</w:t>
      </w:r>
    </w:p>
    <w:p w14:paraId="0D570567" w14:textId="33C3B5F2" w:rsidR="00CC16AF" w:rsidRPr="00042F5F" w:rsidRDefault="00CC16AF" w:rsidP="008A571A">
      <w:pPr>
        <w:spacing w:after="0"/>
        <w:jc w:val="both"/>
        <w:rPr>
          <w:rFonts w:cs="Times New Roman"/>
          <w:b/>
        </w:rPr>
      </w:pPr>
    </w:p>
    <w:p w14:paraId="12A7E2E9" w14:textId="5CCCDF90" w:rsidR="00B1427D" w:rsidRPr="00752823" w:rsidRDefault="006B6DC0" w:rsidP="008A571A">
      <w:pPr>
        <w:pStyle w:val="ListParagraph"/>
        <w:numPr>
          <w:ilvl w:val="0"/>
          <w:numId w:val="10"/>
        </w:numPr>
        <w:spacing w:after="0"/>
        <w:jc w:val="both"/>
        <w:rPr>
          <w:rFonts w:cs="Times New Roman"/>
        </w:rPr>
      </w:pPr>
      <w:r w:rsidRPr="001E43F7">
        <w:rPr>
          <w:rFonts w:cs="Times New Roman"/>
        </w:rPr>
        <w:t xml:space="preserve">This </w:t>
      </w:r>
      <w:r w:rsidR="0091718A" w:rsidRPr="001E43F7">
        <w:rPr>
          <w:rFonts w:cs="Times New Roman"/>
        </w:rPr>
        <w:t>submission</w:t>
      </w:r>
      <w:r w:rsidR="00857F40" w:rsidRPr="00EB0722">
        <w:rPr>
          <w:rFonts w:cs="Times New Roman"/>
        </w:rPr>
        <w:t xml:space="preserve"> </w:t>
      </w:r>
      <w:r w:rsidRPr="00752823">
        <w:rPr>
          <w:rFonts w:cs="Times New Roman"/>
        </w:rPr>
        <w:t xml:space="preserve">is made by Reprieve </w:t>
      </w:r>
      <w:r w:rsidR="000F78C1" w:rsidRPr="00752823">
        <w:rPr>
          <w:rFonts w:cs="Times New Roman"/>
        </w:rPr>
        <w:t>to</w:t>
      </w:r>
      <w:r w:rsidR="005C5A6B" w:rsidRPr="00752823">
        <w:rPr>
          <w:rFonts w:cs="Times New Roman"/>
        </w:rPr>
        <w:t xml:space="preserve"> the</w:t>
      </w:r>
      <w:r w:rsidR="006651FD" w:rsidRPr="00752823">
        <w:rPr>
          <w:rFonts w:cs="Times New Roman"/>
        </w:rPr>
        <w:t xml:space="preserve"> U</w:t>
      </w:r>
      <w:r w:rsidR="00013B47" w:rsidRPr="00752823">
        <w:rPr>
          <w:rFonts w:cs="Times New Roman"/>
        </w:rPr>
        <w:t xml:space="preserve">nited </w:t>
      </w:r>
      <w:r w:rsidR="006651FD" w:rsidRPr="00752823">
        <w:rPr>
          <w:rFonts w:cs="Times New Roman"/>
        </w:rPr>
        <w:t>N</w:t>
      </w:r>
      <w:r w:rsidR="00013B47" w:rsidRPr="00752823">
        <w:rPr>
          <w:rFonts w:cs="Times New Roman"/>
        </w:rPr>
        <w:t>ations (</w:t>
      </w:r>
      <w:r w:rsidR="008D2C26" w:rsidRPr="00752823">
        <w:rPr>
          <w:rFonts w:cs="Times New Roman"/>
        </w:rPr>
        <w:t>“</w:t>
      </w:r>
      <w:r w:rsidR="00013B47" w:rsidRPr="00752823">
        <w:rPr>
          <w:rFonts w:cs="Times New Roman"/>
          <w:b/>
        </w:rPr>
        <w:t>UN</w:t>
      </w:r>
      <w:r w:rsidR="008D2C26" w:rsidRPr="00752823">
        <w:rPr>
          <w:rFonts w:cs="Times New Roman"/>
        </w:rPr>
        <w:t>”</w:t>
      </w:r>
      <w:r w:rsidR="00A64719" w:rsidRPr="001E43F7">
        <w:rPr>
          <w:rFonts w:cs="Times New Roman"/>
        </w:rPr>
        <w:t>)</w:t>
      </w:r>
      <w:r w:rsidR="006651FD" w:rsidRPr="001E43F7">
        <w:rPr>
          <w:rFonts w:cs="Times New Roman"/>
        </w:rPr>
        <w:t xml:space="preserve"> Committee </w:t>
      </w:r>
      <w:r w:rsidR="009B6F3F" w:rsidRPr="00EB0722">
        <w:rPr>
          <w:rFonts w:cs="Times New Roman"/>
        </w:rPr>
        <w:t>on</w:t>
      </w:r>
      <w:r w:rsidR="006651FD" w:rsidRPr="00752823">
        <w:rPr>
          <w:rFonts w:cs="Times New Roman"/>
        </w:rPr>
        <w:t xml:space="preserve"> the Rights of the Child </w:t>
      </w:r>
      <w:r w:rsidR="0012727D" w:rsidRPr="00752823">
        <w:rPr>
          <w:rFonts w:cs="Times New Roman"/>
        </w:rPr>
        <w:t>(“</w:t>
      </w:r>
      <w:r w:rsidR="0012727D" w:rsidRPr="00752823">
        <w:rPr>
          <w:rFonts w:cs="Times New Roman"/>
          <w:b/>
        </w:rPr>
        <w:t>Committee</w:t>
      </w:r>
      <w:r w:rsidR="0012727D" w:rsidRPr="001E43F7">
        <w:rPr>
          <w:rFonts w:cs="Times New Roman"/>
        </w:rPr>
        <w:t xml:space="preserve">”) </w:t>
      </w:r>
      <w:r w:rsidR="000F78C1" w:rsidRPr="001E43F7">
        <w:rPr>
          <w:rFonts w:cs="Times New Roman"/>
        </w:rPr>
        <w:t xml:space="preserve">in respect of its </w:t>
      </w:r>
      <w:r w:rsidR="00462BAE" w:rsidRPr="00EB0722">
        <w:rPr>
          <w:rFonts w:cs="Times New Roman"/>
        </w:rPr>
        <w:t xml:space="preserve">upcoming </w:t>
      </w:r>
      <w:r w:rsidR="006651FD" w:rsidRPr="00752823">
        <w:rPr>
          <w:rFonts w:cs="Times New Roman"/>
        </w:rPr>
        <w:t>review of the United Kingdom</w:t>
      </w:r>
      <w:r w:rsidR="00013B47" w:rsidRPr="00752823">
        <w:rPr>
          <w:rFonts w:cs="Times New Roman"/>
        </w:rPr>
        <w:t xml:space="preserve"> (</w:t>
      </w:r>
      <w:r w:rsidR="008D2C26" w:rsidRPr="00752823">
        <w:rPr>
          <w:rFonts w:cs="Times New Roman"/>
        </w:rPr>
        <w:t>“</w:t>
      </w:r>
      <w:r w:rsidR="00013B47" w:rsidRPr="00752823">
        <w:rPr>
          <w:rFonts w:cs="Times New Roman"/>
          <w:b/>
        </w:rPr>
        <w:t>UK</w:t>
      </w:r>
      <w:r w:rsidR="008D2C26" w:rsidRPr="001E43F7">
        <w:rPr>
          <w:rFonts w:cs="Times New Roman"/>
        </w:rPr>
        <w:t>”</w:t>
      </w:r>
      <w:r w:rsidR="00013B47" w:rsidRPr="001E43F7">
        <w:rPr>
          <w:rFonts w:cs="Times New Roman"/>
        </w:rPr>
        <w:t>)</w:t>
      </w:r>
      <w:r w:rsidR="006651FD" w:rsidRPr="00EB0722">
        <w:rPr>
          <w:rFonts w:cs="Times New Roman"/>
        </w:rPr>
        <w:t>.</w:t>
      </w:r>
    </w:p>
    <w:p w14:paraId="76EEC18A" w14:textId="77777777" w:rsidR="00B1427D" w:rsidRPr="00042F5F" w:rsidRDefault="00B1427D" w:rsidP="008A571A">
      <w:pPr>
        <w:spacing w:after="0"/>
        <w:jc w:val="both"/>
        <w:rPr>
          <w:rFonts w:cs="Times New Roman"/>
        </w:rPr>
      </w:pPr>
    </w:p>
    <w:p w14:paraId="60C211C1" w14:textId="11D6B224" w:rsidR="009C1891" w:rsidRPr="00752823" w:rsidRDefault="00B1427D" w:rsidP="008A571A">
      <w:pPr>
        <w:pStyle w:val="ListParagraph"/>
        <w:numPr>
          <w:ilvl w:val="0"/>
          <w:numId w:val="10"/>
        </w:numPr>
        <w:spacing w:after="0"/>
        <w:jc w:val="both"/>
        <w:rPr>
          <w:rFonts w:cs="Times New Roman"/>
        </w:rPr>
      </w:pPr>
      <w:r w:rsidRPr="001E43F7">
        <w:rPr>
          <w:rFonts w:cs="Times New Roman"/>
        </w:rPr>
        <w:t xml:space="preserve">The objective of </w:t>
      </w:r>
      <w:r w:rsidR="007F31DC" w:rsidRPr="001E43F7">
        <w:rPr>
          <w:rFonts w:cs="Times New Roman"/>
        </w:rPr>
        <w:t>th</w:t>
      </w:r>
      <w:r w:rsidR="006F7D75" w:rsidRPr="00EB0722">
        <w:rPr>
          <w:rFonts w:cs="Times New Roman"/>
        </w:rPr>
        <w:t>is</w:t>
      </w:r>
      <w:r w:rsidR="00A25B3C" w:rsidRPr="00752823">
        <w:rPr>
          <w:rFonts w:cs="Times New Roman"/>
        </w:rPr>
        <w:t xml:space="preserve"> submission is to highlight the</w:t>
      </w:r>
      <w:r w:rsidR="00BD7748" w:rsidRPr="00752823">
        <w:rPr>
          <w:rFonts w:cs="Times New Roman"/>
        </w:rPr>
        <w:t xml:space="preserve"> UK’s</w:t>
      </w:r>
      <w:r w:rsidR="00A25B3C" w:rsidRPr="00752823">
        <w:rPr>
          <w:rFonts w:cs="Times New Roman"/>
        </w:rPr>
        <w:t xml:space="preserve"> </w:t>
      </w:r>
      <w:r w:rsidR="00BB5978" w:rsidRPr="001E43F7">
        <w:rPr>
          <w:rFonts w:cs="Times New Roman"/>
        </w:rPr>
        <w:t xml:space="preserve">violations of </w:t>
      </w:r>
      <w:r w:rsidR="00BD7748" w:rsidRPr="001E43F7">
        <w:rPr>
          <w:rFonts w:cs="Times New Roman"/>
        </w:rPr>
        <w:t xml:space="preserve">the rights of British children held in </w:t>
      </w:r>
      <w:r w:rsidR="00B52ECC" w:rsidRPr="00752823">
        <w:rPr>
          <w:rFonts w:cs="Times New Roman"/>
        </w:rPr>
        <w:t xml:space="preserve">detention </w:t>
      </w:r>
      <w:r w:rsidR="00013B47" w:rsidRPr="00752823">
        <w:rPr>
          <w:rFonts w:cs="Times New Roman"/>
        </w:rPr>
        <w:t>facilities</w:t>
      </w:r>
      <w:r w:rsidR="00013B47" w:rsidRPr="001E43F7">
        <w:rPr>
          <w:rFonts w:cs="Times New Roman"/>
        </w:rPr>
        <w:t xml:space="preserve"> </w:t>
      </w:r>
      <w:r w:rsidR="009A12A2" w:rsidRPr="001E43F7">
        <w:rPr>
          <w:rFonts w:cs="Times New Roman"/>
        </w:rPr>
        <w:t>in northeast Syria (“</w:t>
      </w:r>
      <w:r w:rsidR="009A12A2" w:rsidRPr="00EB0722">
        <w:rPr>
          <w:rFonts w:cs="Times New Roman"/>
          <w:b/>
        </w:rPr>
        <w:t>NES</w:t>
      </w:r>
      <w:r w:rsidR="009A12A2" w:rsidRPr="00752823">
        <w:rPr>
          <w:rFonts w:cs="Times New Roman"/>
        </w:rPr>
        <w:t>”)</w:t>
      </w:r>
      <w:r w:rsidR="00EC6B44" w:rsidRPr="00752823">
        <w:rPr>
          <w:rFonts w:cs="Times New Roman"/>
        </w:rPr>
        <w:t>.</w:t>
      </w:r>
      <w:r w:rsidR="008C72BE" w:rsidRPr="00752823">
        <w:rPr>
          <w:rFonts w:cs="Times New Roman"/>
        </w:rPr>
        <w:t xml:space="preserve"> </w:t>
      </w:r>
    </w:p>
    <w:p w14:paraId="318E82D0" w14:textId="51CE4E6F" w:rsidR="00B1427D" w:rsidRPr="00752823" w:rsidRDefault="00B1427D" w:rsidP="008A571A">
      <w:pPr>
        <w:pStyle w:val="ListParagraph"/>
        <w:spacing w:after="0"/>
        <w:jc w:val="both"/>
        <w:rPr>
          <w:rFonts w:cs="Times New Roman"/>
        </w:rPr>
      </w:pPr>
    </w:p>
    <w:p w14:paraId="4B64C029" w14:textId="7207902D" w:rsidR="00A97D8B" w:rsidRPr="00752823" w:rsidRDefault="009C1891" w:rsidP="008A571A">
      <w:pPr>
        <w:pStyle w:val="ListParagraph"/>
        <w:numPr>
          <w:ilvl w:val="0"/>
          <w:numId w:val="10"/>
        </w:numPr>
        <w:spacing w:after="0"/>
        <w:jc w:val="both"/>
        <w:rPr>
          <w:rFonts w:cs="Times New Roman"/>
        </w:rPr>
      </w:pPr>
      <w:r w:rsidRPr="00752823">
        <w:rPr>
          <w:rFonts w:cs="Times New Roman"/>
        </w:rPr>
        <w:t>The submission is structured as follows.</w:t>
      </w:r>
      <w:r w:rsidR="0086278E" w:rsidRPr="00752823">
        <w:rPr>
          <w:rFonts w:cs="Times New Roman"/>
        </w:rPr>
        <w:t xml:space="preserve"> We begin by </w:t>
      </w:r>
      <w:r w:rsidR="00707CFD" w:rsidRPr="00752823">
        <w:rPr>
          <w:rFonts w:cs="Times New Roman"/>
        </w:rPr>
        <w:t xml:space="preserve">describing </w:t>
      </w:r>
      <w:r w:rsidRPr="00752823">
        <w:rPr>
          <w:rFonts w:cs="Times New Roman"/>
        </w:rPr>
        <w:t xml:space="preserve">the grave </w:t>
      </w:r>
      <w:r w:rsidR="00FC4010" w:rsidRPr="00752823">
        <w:rPr>
          <w:rFonts w:cs="Times New Roman"/>
        </w:rPr>
        <w:t xml:space="preserve">conditions in which British children are detained in </w:t>
      </w:r>
      <w:r w:rsidR="00E53F37" w:rsidRPr="00752823">
        <w:rPr>
          <w:rFonts w:cs="Times New Roman"/>
        </w:rPr>
        <w:t>NES</w:t>
      </w:r>
      <w:r w:rsidR="002C46B0">
        <w:rPr>
          <w:rFonts w:cs="Times New Roman"/>
        </w:rPr>
        <w:t xml:space="preserve"> (</w:t>
      </w:r>
      <w:r w:rsidR="002C46B0" w:rsidRPr="00752823">
        <w:rPr>
          <w:rFonts w:cs="Times New Roman"/>
          <w:b/>
        </w:rPr>
        <w:t>Section I</w:t>
      </w:r>
      <w:r w:rsidR="002C46B0">
        <w:rPr>
          <w:rFonts w:cs="Times New Roman"/>
        </w:rPr>
        <w:t>)</w:t>
      </w:r>
      <w:r w:rsidRPr="00752823">
        <w:rPr>
          <w:rFonts w:cs="Times New Roman"/>
        </w:rPr>
        <w:t xml:space="preserve">. We then explain the UK’s policy </w:t>
      </w:r>
      <w:r w:rsidR="00140A11" w:rsidRPr="00752823">
        <w:rPr>
          <w:rFonts w:cs="Times New Roman"/>
        </w:rPr>
        <w:t xml:space="preserve">towards </w:t>
      </w:r>
      <w:r w:rsidR="008D2C26" w:rsidRPr="00752823">
        <w:rPr>
          <w:rFonts w:cs="Times New Roman"/>
        </w:rPr>
        <w:t>those children</w:t>
      </w:r>
      <w:r w:rsidR="002C46B0">
        <w:rPr>
          <w:rFonts w:cs="Times New Roman"/>
        </w:rPr>
        <w:t xml:space="preserve"> (</w:t>
      </w:r>
      <w:r w:rsidR="002C46B0">
        <w:rPr>
          <w:rFonts w:cs="Times New Roman"/>
          <w:b/>
        </w:rPr>
        <w:t>Section II</w:t>
      </w:r>
      <w:r w:rsidR="002C46B0">
        <w:rPr>
          <w:rFonts w:cs="Times New Roman"/>
        </w:rPr>
        <w:t>)</w:t>
      </w:r>
      <w:r w:rsidR="008D2C26" w:rsidRPr="00752823">
        <w:rPr>
          <w:rFonts w:cs="Times New Roman"/>
        </w:rPr>
        <w:t xml:space="preserve"> and </w:t>
      </w:r>
      <w:r w:rsidR="00B915E4" w:rsidRPr="00752823">
        <w:rPr>
          <w:rFonts w:cs="Times New Roman"/>
        </w:rPr>
        <w:t xml:space="preserve">the ways in which </w:t>
      </w:r>
      <w:r w:rsidR="00276BFE">
        <w:rPr>
          <w:rFonts w:cs="Times New Roman"/>
        </w:rPr>
        <w:t>that policy</w:t>
      </w:r>
      <w:r w:rsidR="000F643F" w:rsidRPr="00EB0722">
        <w:rPr>
          <w:rFonts w:cs="Times New Roman"/>
        </w:rPr>
        <w:t xml:space="preserve"> violates</w:t>
      </w:r>
      <w:r w:rsidR="009A7990" w:rsidRPr="00752823">
        <w:rPr>
          <w:rFonts w:cs="Times New Roman"/>
        </w:rPr>
        <w:t xml:space="preserve"> the </w:t>
      </w:r>
      <w:r w:rsidR="00086340" w:rsidRPr="00752823">
        <w:rPr>
          <w:rFonts w:cs="Times New Roman"/>
        </w:rPr>
        <w:t>UK’</w:t>
      </w:r>
      <w:r w:rsidR="00050311" w:rsidRPr="00752823">
        <w:rPr>
          <w:rFonts w:cs="Times New Roman"/>
        </w:rPr>
        <w:t xml:space="preserve">s obligations under the </w:t>
      </w:r>
      <w:r w:rsidR="009A7990" w:rsidRPr="00752823">
        <w:rPr>
          <w:rFonts w:cs="Times New Roman"/>
        </w:rPr>
        <w:t>UN Convention on the Rights of the Child (“</w:t>
      </w:r>
      <w:r w:rsidR="00050311" w:rsidRPr="00752823">
        <w:rPr>
          <w:rFonts w:cs="Times New Roman"/>
          <w:b/>
        </w:rPr>
        <w:t>UNCRC</w:t>
      </w:r>
      <w:r w:rsidR="009A7990" w:rsidRPr="00752823">
        <w:rPr>
          <w:rFonts w:cs="Times New Roman"/>
        </w:rPr>
        <w:t>”)</w:t>
      </w:r>
      <w:r w:rsidR="002C46B0">
        <w:rPr>
          <w:rFonts w:cs="Times New Roman"/>
        </w:rPr>
        <w:t xml:space="preserve"> (</w:t>
      </w:r>
      <w:r w:rsidR="002C46B0">
        <w:rPr>
          <w:rFonts w:cs="Times New Roman"/>
          <w:b/>
        </w:rPr>
        <w:t>Section III</w:t>
      </w:r>
      <w:r w:rsidR="002C46B0">
        <w:rPr>
          <w:rFonts w:cs="Times New Roman"/>
        </w:rPr>
        <w:t>)</w:t>
      </w:r>
      <w:r w:rsidR="00086340" w:rsidRPr="00752823">
        <w:rPr>
          <w:rFonts w:cs="Times New Roman"/>
        </w:rPr>
        <w:t xml:space="preserve">. </w:t>
      </w:r>
      <w:r w:rsidR="005E660B" w:rsidRPr="00752823">
        <w:rPr>
          <w:rFonts w:cs="Times New Roman"/>
        </w:rPr>
        <w:t>We co</w:t>
      </w:r>
      <w:r w:rsidR="00BD537D" w:rsidRPr="00752823">
        <w:rPr>
          <w:rFonts w:cs="Times New Roman"/>
        </w:rPr>
        <w:t xml:space="preserve">nclude with </w:t>
      </w:r>
      <w:r w:rsidR="00D85189" w:rsidRPr="00C7401F">
        <w:rPr>
          <w:rFonts w:cs="Times New Roman"/>
          <w:b/>
        </w:rPr>
        <w:t>R</w:t>
      </w:r>
      <w:r w:rsidR="00BD537D" w:rsidRPr="00C7401F">
        <w:rPr>
          <w:rFonts w:cs="Times New Roman"/>
          <w:b/>
        </w:rPr>
        <w:t>ecommendations</w:t>
      </w:r>
      <w:r w:rsidR="00BD537D" w:rsidRPr="00752823">
        <w:rPr>
          <w:rFonts w:cs="Times New Roman"/>
        </w:rPr>
        <w:t>.</w:t>
      </w:r>
      <w:r w:rsidR="00CC4AD2">
        <w:rPr>
          <w:rFonts w:cs="Times New Roman"/>
        </w:rPr>
        <w:t xml:space="preserve"> </w:t>
      </w:r>
    </w:p>
    <w:p w14:paraId="6C003640" w14:textId="76DB6AE8" w:rsidR="006F5C5A" w:rsidRPr="00042F5F" w:rsidRDefault="006F5C5A" w:rsidP="008A571A">
      <w:pPr>
        <w:spacing w:after="0"/>
        <w:jc w:val="both"/>
        <w:rPr>
          <w:rFonts w:cs="Times New Roman"/>
          <w:b/>
        </w:rPr>
      </w:pPr>
    </w:p>
    <w:p w14:paraId="6CC77C9C" w14:textId="0899DB89" w:rsidR="00DD4FFA" w:rsidRPr="00042F5F" w:rsidRDefault="003B17BB" w:rsidP="00DC5AF4">
      <w:pPr>
        <w:spacing w:after="0"/>
        <w:ind w:left="567" w:hanging="567"/>
        <w:jc w:val="both"/>
        <w:rPr>
          <w:rFonts w:cs="Times New Roman"/>
          <w:b/>
        </w:rPr>
      </w:pPr>
      <w:r>
        <w:rPr>
          <w:rFonts w:cs="Times New Roman"/>
          <w:b/>
        </w:rPr>
        <w:t>I.</w:t>
      </w:r>
      <w:r w:rsidR="00362628">
        <w:rPr>
          <w:rFonts w:cs="Times New Roman"/>
          <w:b/>
        </w:rPr>
        <w:tab/>
      </w:r>
      <w:r w:rsidR="00A80972" w:rsidRPr="00042F5F">
        <w:rPr>
          <w:rFonts w:cs="Times New Roman"/>
          <w:b/>
        </w:rPr>
        <w:t xml:space="preserve">SITUATION OF </w:t>
      </w:r>
      <w:r w:rsidR="00655386" w:rsidRPr="00042F5F">
        <w:rPr>
          <w:rFonts w:cs="Times New Roman"/>
          <w:b/>
        </w:rPr>
        <w:t>CHILDREN DETAINED IN NES</w:t>
      </w:r>
    </w:p>
    <w:p w14:paraId="36C2F7B6" w14:textId="77777777" w:rsidR="00DD4FFA" w:rsidRPr="00042F5F" w:rsidRDefault="00DD4FFA" w:rsidP="008A571A">
      <w:pPr>
        <w:spacing w:after="0"/>
        <w:jc w:val="both"/>
        <w:rPr>
          <w:rFonts w:cs="Times New Roman"/>
        </w:rPr>
      </w:pPr>
    </w:p>
    <w:p w14:paraId="22B5F00E" w14:textId="77777777" w:rsidR="00220BB9" w:rsidRDefault="002F070E" w:rsidP="00220BB9">
      <w:pPr>
        <w:pStyle w:val="ListParagraph"/>
        <w:numPr>
          <w:ilvl w:val="0"/>
          <w:numId w:val="10"/>
        </w:numPr>
        <w:spacing w:after="0"/>
        <w:jc w:val="both"/>
        <w:rPr>
          <w:rFonts w:cs="Times New Roman"/>
        </w:rPr>
      </w:pPr>
      <w:r w:rsidRPr="001E43F7">
        <w:rPr>
          <w:rFonts w:cs="Times New Roman"/>
        </w:rPr>
        <w:t>Approximately 70</w:t>
      </w:r>
      <w:r w:rsidR="00851062">
        <w:rPr>
          <w:rFonts w:cs="Times New Roman"/>
        </w:rPr>
        <w:t>,000 people are detained in NES</w:t>
      </w:r>
      <w:r w:rsidR="008A4151">
        <w:rPr>
          <w:rFonts w:cs="Times New Roman"/>
        </w:rPr>
        <w:t xml:space="preserve"> for a presumed </w:t>
      </w:r>
      <w:r w:rsidR="00192A98">
        <w:rPr>
          <w:rFonts w:cs="Times New Roman"/>
        </w:rPr>
        <w:t>association with the Islamic State (“</w:t>
      </w:r>
      <w:r w:rsidR="00192A98" w:rsidRPr="000D44E5">
        <w:rPr>
          <w:rFonts w:cs="Times New Roman"/>
          <w:b/>
        </w:rPr>
        <w:t>ISIS</w:t>
      </w:r>
      <w:r w:rsidR="00192A98">
        <w:rPr>
          <w:rFonts w:cs="Times New Roman"/>
        </w:rPr>
        <w:t>”)</w:t>
      </w:r>
      <w:r w:rsidR="00247799">
        <w:rPr>
          <w:rFonts w:cs="Times New Roman"/>
        </w:rPr>
        <w:t xml:space="preserve">. </w:t>
      </w:r>
      <w:r w:rsidR="00552DBB">
        <w:rPr>
          <w:rFonts w:cs="Times New Roman"/>
        </w:rPr>
        <w:t>They are held by the Autonomous Administration of North and East Syria (“</w:t>
      </w:r>
      <w:r w:rsidR="00552DBB" w:rsidRPr="00552DBB">
        <w:rPr>
          <w:rFonts w:cs="Times New Roman"/>
          <w:b/>
        </w:rPr>
        <w:t>AANES</w:t>
      </w:r>
      <w:r w:rsidR="00552DBB">
        <w:rPr>
          <w:rFonts w:cs="Times New Roman"/>
        </w:rPr>
        <w:t>”)</w:t>
      </w:r>
      <w:r w:rsidR="00DE326D">
        <w:rPr>
          <w:rFonts w:cs="Times New Roman"/>
        </w:rPr>
        <w:t xml:space="preserve"> </w:t>
      </w:r>
      <w:r w:rsidR="001C373B">
        <w:rPr>
          <w:rFonts w:cs="Times New Roman"/>
        </w:rPr>
        <w:t>(</w:t>
      </w:r>
      <w:r w:rsidR="00DE326D">
        <w:rPr>
          <w:rFonts w:cs="Times New Roman"/>
        </w:rPr>
        <w:t xml:space="preserve">the </w:t>
      </w:r>
      <w:r w:rsidR="000B49AF">
        <w:rPr>
          <w:rFonts w:cs="Times New Roman"/>
        </w:rPr>
        <w:t xml:space="preserve">Kurdish non-State </w:t>
      </w:r>
      <w:r w:rsidR="00DE326D">
        <w:rPr>
          <w:rFonts w:cs="Times New Roman"/>
        </w:rPr>
        <w:t xml:space="preserve">group </w:t>
      </w:r>
      <w:r w:rsidR="0009588C">
        <w:rPr>
          <w:rFonts w:cs="Times New Roman"/>
        </w:rPr>
        <w:t>in</w:t>
      </w:r>
      <w:r w:rsidR="00DE326D">
        <w:rPr>
          <w:rFonts w:cs="Times New Roman"/>
        </w:rPr>
        <w:t xml:space="preserve"> </w:t>
      </w:r>
      <w:r w:rsidR="00E63B6B">
        <w:rPr>
          <w:rFonts w:cs="Times New Roman"/>
        </w:rPr>
        <w:t xml:space="preserve">de-facto </w:t>
      </w:r>
      <w:r w:rsidR="0009588C">
        <w:rPr>
          <w:rFonts w:cs="Times New Roman"/>
        </w:rPr>
        <w:t>control of</w:t>
      </w:r>
      <w:r w:rsidR="00DE326D">
        <w:rPr>
          <w:rFonts w:cs="Times New Roman"/>
        </w:rPr>
        <w:t xml:space="preserve"> NES</w:t>
      </w:r>
      <w:r w:rsidR="001C373B">
        <w:rPr>
          <w:rFonts w:cs="Times New Roman"/>
        </w:rPr>
        <w:t>)</w:t>
      </w:r>
      <w:r w:rsidR="00552DBB">
        <w:rPr>
          <w:rFonts w:cs="Times New Roman"/>
        </w:rPr>
        <w:t xml:space="preserve"> and the Syrian Democratic Forces (“</w:t>
      </w:r>
      <w:r w:rsidR="00552DBB" w:rsidRPr="00552DBB">
        <w:rPr>
          <w:rFonts w:cs="Times New Roman"/>
          <w:b/>
        </w:rPr>
        <w:t>SDF</w:t>
      </w:r>
      <w:r w:rsidR="00552DBB">
        <w:rPr>
          <w:rFonts w:cs="Times New Roman"/>
        </w:rPr>
        <w:t>”)</w:t>
      </w:r>
      <w:r w:rsidR="001C373B">
        <w:rPr>
          <w:rFonts w:cs="Times New Roman"/>
        </w:rPr>
        <w:t xml:space="preserve"> (</w:t>
      </w:r>
      <w:r w:rsidR="00DE326D">
        <w:rPr>
          <w:rFonts w:cs="Times New Roman"/>
        </w:rPr>
        <w:t>AANES’ military arm</w:t>
      </w:r>
      <w:r w:rsidR="001C373B">
        <w:rPr>
          <w:rFonts w:cs="Times New Roman"/>
        </w:rPr>
        <w:t>)</w:t>
      </w:r>
      <w:r w:rsidR="00552DBB">
        <w:rPr>
          <w:rFonts w:cs="Times New Roman"/>
        </w:rPr>
        <w:t>.</w:t>
      </w:r>
      <w:r w:rsidR="00F15418">
        <w:rPr>
          <w:rStyle w:val="EndnoteReference"/>
          <w:rFonts w:cs="Times New Roman"/>
        </w:rPr>
        <w:endnoteReference w:id="1"/>
      </w:r>
      <w:r w:rsidR="00F15418">
        <w:rPr>
          <w:rFonts w:cs="Times New Roman"/>
        </w:rPr>
        <w:t xml:space="preserve"> </w:t>
      </w:r>
      <w:r w:rsidR="00F15418" w:rsidRPr="00552DBB">
        <w:rPr>
          <w:rFonts w:cs="Times New Roman"/>
        </w:rPr>
        <w:t>Around</w:t>
      </w:r>
      <w:r w:rsidR="00F15418" w:rsidRPr="00EB0722">
        <w:rPr>
          <w:rFonts w:cs="Times New Roman"/>
        </w:rPr>
        <w:t xml:space="preserve"> 60,000 </w:t>
      </w:r>
      <w:r w:rsidR="00F15418">
        <w:rPr>
          <w:rFonts w:cs="Times New Roman"/>
        </w:rPr>
        <w:t xml:space="preserve">women and children </w:t>
      </w:r>
      <w:r w:rsidR="00F15418" w:rsidRPr="00752823">
        <w:rPr>
          <w:rFonts w:cs="Times New Roman"/>
        </w:rPr>
        <w:t xml:space="preserve">are held </w:t>
      </w:r>
      <w:r w:rsidR="00F15418">
        <w:rPr>
          <w:rFonts w:cs="Times New Roman"/>
        </w:rPr>
        <w:t>in</w:t>
      </w:r>
      <w:r w:rsidR="00F15418" w:rsidRPr="00752823">
        <w:rPr>
          <w:rFonts w:cs="Times New Roman"/>
        </w:rPr>
        <w:t xml:space="preserve"> two open-air camps: Al Hol and Roj.</w:t>
      </w:r>
      <w:bookmarkStart w:id="0" w:name="_Ref119325158"/>
      <w:r w:rsidR="00F15418">
        <w:rPr>
          <w:rStyle w:val="EndnoteReference"/>
          <w:rFonts w:cs="Times New Roman"/>
        </w:rPr>
        <w:endnoteReference w:id="2"/>
      </w:r>
      <w:bookmarkEnd w:id="0"/>
      <w:r w:rsidR="00F15418" w:rsidRPr="001E43F7">
        <w:rPr>
          <w:rFonts w:cs="Times New Roman"/>
        </w:rPr>
        <w:t xml:space="preserve"> A further 10,000 men and</w:t>
      </w:r>
      <w:r w:rsidR="00F15418">
        <w:rPr>
          <w:rFonts w:cs="Times New Roman"/>
        </w:rPr>
        <w:t xml:space="preserve"> 750</w:t>
      </w:r>
      <w:r w:rsidR="00F15418" w:rsidRPr="001E43F7">
        <w:rPr>
          <w:rFonts w:cs="Times New Roman"/>
        </w:rPr>
        <w:t xml:space="preserve"> boys are </w:t>
      </w:r>
      <w:r w:rsidR="00F15418">
        <w:rPr>
          <w:rFonts w:cs="Times New Roman"/>
        </w:rPr>
        <w:t>imprisoned</w:t>
      </w:r>
      <w:r w:rsidR="00F15418" w:rsidRPr="001E43F7">
        <w:rPr>
          <w:rFonts w:cs="Times New Roman"/>
        </w:rPr>
        <w:t xml:space="preserve"> in </w:t>
      </w:r>
      <w:r w:rsidR="00F15418">
        <w:rPr>
          <w:rFonts w:cs="Times New Roman"/>
        </w:rPr>
        <w:t xml:space="preserve">multiple </w:t>
      </w:r>
      <w:r w:rsidR="00F15418" w:rsidRPr="00EB0722">
        <w:rPr>
          <w:rFonts w:cs="Times New Roman"/>
        </w:rPr>
        <w:t>detention centres.</w:t>
      </w:r>
      <w:bookmarkStart w:id="1" w:name="_Ref119327972"/>
      <w:r w:rsidR="00F15418" w:rsidRPr="00755554">
        <w:rPr>
          <w:rStyle w:val="EndnoteReference"/>
          <w:rFonts w:cs="Times New Roman"/>
        </w:rPr>
        <w:endnoteReference w:id="3"/>
      </w:r>
      <w:bookmarkEnd w:id="1"/>
      <w:r w:rsidR="00F15418" w:rsidRPr="00752823">
        <w:rPr>
          <w:rFonts w:cs="Times New Roman"/>
        </w:rPr>
        <w:t xml:space="preserve"> </w:t>
      </w:r>
    </w:p>
    <w:p w14:paraId="1E68898A" w14:textId="77777777" w:rsidR="00220BB9" w:rsidRDefault="00220BB9" w:rsidP="00220BB9">
      <w:pPr>
        <w:pStyle w:val="ListParagraph"/>
        <w:spacing w:after="0"/>
        <w:ind w:left="360"/>
        <w:jc w:val="both"/>
        <w:rPr>
          <w:rFonts w:cs="Times New Roman"/>
        </w:rPr>
      </w:pPr>
    </w:p>
    <w:p w14:paraId="7654F0E9" w14:textId="30F0BBFC" w:rsidR="00F15418" w:rsidRPr="00220BB9" w:rsidRDefault="00F15418" w:rsidP="00220BB9">
      <w:pPr>
        <w:pStyle w:val="ListParagraph"/>
        <w:numPr>
          <w:ilvl w:val="0"/>
          <w:numId w:val="10"/>
        </w:numPr>
        <w:spacing w:after="0"/>
        <w:jc w:val="both"/>
        <w:rPr>
          <w:rFonts w:cs="Times New Roman"/>
        </w:rPr>
      </w:pPr>
      <w:r w:rsidRPr="00220BB9">
        <w:rPr>
          <w:lang w:val="en-CA"/>
        </w:rPr>
        <w:t>Information suggests that there are more than 10,000 non-Syrian and non-Iraqi nationals (“</w:t>
      </w:r>
      <w:r w:rsidRPr="00220BB9">
        <w:rPr>
          <w:b/>
          <w:lang w:val="en-CA"/>
        </w:rPr>
        <w:t>Third Country Nationals</w:t>
      </w:r>
      <w:r w:rsidRPr="00220BB9">
        <w:rPr>
          <w:lang w:val="en-CA"/>
        </w:rPr>
        <w:t>”) in detention in NES.</w:t>
      </w:r>
      <w:r>
        <w:rPr>
          <w:rStyle w:val="EndnoteReference"/>
          <w:lang w:val="en-CA"/>
        </w:rPr>
        <w:endnoteReference w:id="4"/>
      </w:r>
      <w:r w:rsidRPr="00220BB9">
        <w:rPr>
          <w:lang w:val="en-CA"/>
        </w:rPr>
        <w:t xml:space="preserve"> This includes some 8,000 Third Country National children held in Al Hol and Roj camps.</w:t>
      </w:r>
      <w:r>
        <w:rPr>
          <w:rStyle w:val="EndnoteReference"/>
          <w:lang w:val="en-CA"/>
        </w:rPr>
        <w:endnoteReference w:id="5"/>
      </w:r>
      <w:r w:rsidRPr="00220BB9">
        <w:rPr>
          <w:lang w:val="en-CA"/>
        </w:rPr>
        <w:t xml:space="preserve"> No Third Country National has been charged with a crime by the detaining authorities.</w:t>
      </w:r>
      <w:r>
        <w:rPr>
          <w:rStyle w:val="EndnoteReference"/>
          <w:lang w:val="en-CA"/>
        </w:rPr>
        <w:endnoteReference w:id="6"/>
      </w:r>
      <w:r w:rsidRPr="00220BB9">
        <w:rPr>
          <w:lang w:val="en-CA"/>
        </w:rPr>
        <w:t xml:space="preserve"> Their detention has repeatedly been found to be arbitrary and unlawful.</w:t>
      </w:r>
      <w:r>
        <w:rPr>
          <w:rStyle w:val="EndnoteReference"/>
          <w:lang w:val="en-CA"/>
        </w:rPr>
        <w:endnoteReference w:id="7"/>
      </w:r>
    </w:p>
    <w:p w14:paraId="1F672973" w14:textId="77777777" w:rsidR="00F15418" w:rsidRPr="000D44E5" w:rsidRDefault="00F15418" w:rsidP="008A571A">
      <w:pPr>
        <w:pStyle w:val="ListParagraph"/>
        <w:spacing w:after="0"/>
        <w:ind w:left="360"/>
        <w:jc w:val="both"/>
        <w:rPr>
          <w:rFonts w:cs="Times New Roman"/>
        </w:rPr>
      </w:pPr>
    </w:p>
    <w:p w14:paraId="6199BE70" w14:textId="324E9A9F" w:rsidR="00F15418" w:rsidRPr="00CE5C32" w:rsidRDefault="00F15418" w:rsidP="008A571A">
      <w:pPr>
        <w:pStyle w:val="ListParagraph"/>
        <w:numPr>
          <w:ilvl w:val="0"/>
          <w:numId w:val="10"/>
        </w:numPr>
        <w:spacing w:after="0"/>
        <w:jc w:val="both"/>
        <w:rPr>
          <w:rFonts w:cs="Times New Roman"/>
        </w:rPr>
      </w:pPr>
      <w:r w:rsidRPr="00CE5C32">
        <w:rPr>
          <w:lang w:val="en-CA"/>
        </w:rPr>
        <w:t xml:space="preserve">While there is no publicly available information about </w:t>
      </w:r>
      <w:r>
        <w:rPr>
          <w:lang w:val="en-CA"/>
        </w:rPr>
        <w:t>the nationalities of those</w:t>
      </w:r>
      <w:r w:rsidRPr="00CE5C32">
        <w:rPr>
          <w:lang w:val="en-CA"/>
        </w:rPr>
        <w:t xml:space="preserve"> detained</w:t>
      </w:r>
      <w:r>
        <w:rPr>
          <w:lang w:val="en-CA"/>
        </w:rPr>
        <w:t xml:space="preserve">, </w:t>
      </w:r>
      <w:r w:rsidRPr="000D44E5">
        <w:rPr>
          <w:lang w:val="en-CA"/>
        </w:rPr>
        <w:t>Reprieve</w:t>
      </w:r>
      <w:r>
        <w:rPr>
          <w:lang w:val="en-CA"/>
        </w:rPr>
        <w:t>’s</w:t>
      </w:r>
      <w:r w:rsidRPr="000D44E5">
        <w:rPr>
          <w:lang w:val="en-CA"/>
        </w:rPr>
        <w:t xml:space="preserve"> investigations suggest that </w:t>
      </w:r>
      <w:r>
        <w:rPr>
          <w:lang w:val="en-CA"/>
        </w:rPr>
        <w:t>there are only about</w:t>
      </w:r>
      <w:r w:rsidRPr="000D44E5">
        <w:rPr>
          <w:lang w:val="en-CA"/>
        </w:rPr>
        <w:t xml:space="preserve"> 25 </w:t>
      </w:r>
      <w:r>
        <w:rPr>
          <w:lang w:val="en-CA"/>
        </w:rPr>
        <w:t>British families</w:t>
      </w:r>
      <w:r w:rsidRPr="000D44E5">
        <w:rPr>
          <w:lang w:val="en-CA"/>
        </w:rPr>
        <w:t xml:space="preserve"> detained</w:t>
      </w:r>
      <w:r>
        <w:rPr>
          <w:lang w:val="en-CA"/>
        </w:rPr>
        <w:t xml:space="preserve"> in NES</w:t>
      </w:r>
      <w:r w:rsidRPr="00CE5C32">
        <w:rPr>
          <w:lang w:val="en-CA"/>
        </w:rPr>
        <w:t>.</w:t>
      </w:r>
      <w:r>
        <w:rPr>
          <w:lang w:val="en-CA"/>
        </w:rPr>
        <w:t xml:space="preserve"> </w:t>
      </w:r>
      <w:r>
        <w:rPr>
          <w:lang w:val="en-CA"/>
        </w:rPr>
        <w:lastRenderedPageBreak/>
        <w:t xml:space="preserve">More than half of British detainees are children, and the vast majority of those children are under 10 years old. </w:t>
      </w:r>
      <w:r w:rsidRPr="00CE5C32">
        <w:rPr>
          <w:lang w:val="en-CA"/>
        </w:rPr>
        <w:t xml:space="preserve"> </w:t>
      </w:r>
    </w:p>
    <w:p w14:paraId="403DA75F" w14:textId="4C02F9B8" w:rsidR="00F15418" w:rsidRPr="001E43F7" w:rsidRDefault="00F15418" w:rsidP="008A571A">
      <w:pPr>
        <w:pStyle w:val="ListParagraph"/>
        <w:spacing w:after="0"/>
        <w:ind w:left="360"/>
        <w:jc w:val="both"/>
        <w:rPr>
          <w:rFonts w:cs="Times New Roman"/>
        </w:rPr>
      </w:pPr>
    </w:p>
    <w:p w14:paraId="050A1B71" w14:textId="480F5C87" w:rsidR="00F15418" w:rsidRPr="001E43F7" w:rsidRDefault="00F15418" w:rsidP="008A571A">
      <w:pPr>
        <w:pStyle w:val="ListParagraph"/>
        <w:numPr>
          <w:ilvl w:val="0"/>
          <w:numId w:val="10"/>
        </w:numPr>
        <w:spacing w:after="0"/>
        <w:jc w:val="both"/>
        <w:rPr>
          <w:rFonts w:cs="Times New Roman"/>
        </w:rPr>
      </w:pPr>
      <w:r w:rsidRPr="001E43F7">
        <w:rPr>
          <w:rFonts w:cs="Times New Roman"/>
        </w:rPr>
        <w:t xml:space="preserve">The </w:t>
      </w:r>
      <w:r>
        <w:rPr>
          <w:rFonts w:cs="Times New Roman"/>
        </w:rPr>
        <w:t>grave</w:t>
      </w:r>
      <w:r w:rsidRPr="001E43F7">
        <w:rPr>
          <w:rFonts w:cs="Times New Roman"/>
        </w:rPr>
        <w:t xml:space="preserve"> </w:t>
      </w:r>
      <w:r w:rsidRPr="00EB0722">
        <w:rPr>
          <w:rFonts w:cs="Times New Roman"/>
        </w:rPr>
        <w:t>conditions in the</w:t>
      </w:r>
      <w:r w:rsidRPr="00752823">
        <w:rPr>
          <w:rFonts w:cs="Times New Roman"/>
        </w:rPr>
        <w:t xml:space="preserve"> </w:t>
      </w:r>
      <w:r>
        <w:rPr>
          <w:rFonts w:cs="Times New Roman"/>
        </w:rPr>
        <w:t xml:space="preserve">detention </w:t>
      </w:r>
      <w:r w:rsidRPr="00752823">
        <w:rPr>
          <w:rFonts w:cs="Times New Roman"/>
        </w:rPr>
        <w:t>camps are well-documented.</w:t>
      </w:r>
      <w:bookmarkStart w:id="2" w:name="_Ref119325579"/>
      <w:r w:rsidRPr="00042F5F">
        <w:rPr>
          <w:rStyle w:val="EndnoteReference"/>
          <w:rFonts w:cs="Times New Roman"/>
        </w:rPr>
        <w:endnoteReference w:id="8"/>
      </w:r>
      <w:bookmarkEnd w:id="2"/>
      <w:r w:rsidRPr="001E43F7">
        <w:rPr>
          <w:rFonts w:cs="Times New Roman"/>
        </w:rPr>
        <w:t xml:space="preserve"> Reports </w:t>
      </w:r>
      <w:r w:rsidRPr="00752823">
        <w:rPr>
          <w:rFonts w:cs="Times New Roman"/>
        </w:rPr>
        <w:t>describe a “</w:t>
      </w:r>
      <w:r w:rsidRPr="008A571A">
        <w:rPr>
          <w:rFonts w:cs="Times New Roman"/>
          <w:i/>
        </w:rPr>
        <w:t>dire humanitarian situation</w:t>
      </w:r>
      <w:r w:rsidRPr="00752823">
        <w:rPr>
          <w:rFonts w:cs="Times New Roman"/>
        </w:rPr>
        <w:t>”, characterised by a lack of access to sufficient food, water and medical care.</w:t>
      </w:r>
      <w:r w:rsidRPr="00042F5F">
        <w:rPr>
          <w:rStyle w:val="EndnoteReference"/>
          <w:rFonts w:cs="Times New Roman"/>
        </w:rPr>
        <w:endnoteReference w:id="9"/>
      </w:r>
      <w:r w:rsidRPr="001E43F7">
        <w:rPr>
          <w:rFonts w:cs="Times New Roman"/>
        </w:rPr>
        <w:t xml:space="preserve"> Living conditions are precarious and dangerous. </w:t>
      </w:r>
      <w:r w:rsidRPr="00EB0722">
        <w:rPr>
          <w:rFonts w:cs="Times New Roman"/>
        </w:rPr>
        <w:t>Detainees are housed in</w:t>
      </w:r>
      <w:r w:rsidRPr="00752823">
        <w:rPr>
          <w:rFonts w:cs="Times New Roman"/>
        </w:rPr>
        <w:t xml:space="preserve"> tarpaulin tents, unsuited to the harsh weather which “</w:t>
      </w:r>
      <w:r w:rsidRPr="003132BF">
        <w:rPr>
          <w:rFonts w:cs="Times New Roman"/>
          <w:i/>
        </w:rPr>
        <w:t>oscillates from sub-zero in the winter to extreme heat in the summer</w:t>
      </w:r>
      <w:r w:rsidRPr="00752823">
        <w:rPr>
          <w:rFonts w:cs="Times New Roman"/>
        </w:rPr>
        <w:t>”.</w:t>
      </w:r>
      <w:r w:rsidRPr="00042F5F">
        <w:rPr>
          <w:rStyle w:val="EndnoteReference"/>
          <w:rFonts w:cs="Times New Roman"/>
        </w:rPr>
        <w:endnoteReference w:id="10"/>
      </w:r>
      <w:r w:rsidRPr="001E43F7">
        <w:rPr>
          <w:rFonts w:cs="Times New Roman"/>
        </w:rPr>
        <w:t xml:space="preserve"> The risk of</w:t>
      </w:r>
      <w:r w:rsidRPr="00EB0722">
        <w:rPr>
          <w:rFonts w:cs="Times New Roman"/>
        </w:rPr>
        <w:t xml:space="preserve"> tents ca</w:t>
      </w:r>
      <w:r w:rsidRPr="00752823">
        <w:rPr>
          <w:rFonts w:cs="Times New Roman"/>
        </w:rPr>
        <w:t>tching fire poses a constant threat, and is the most common cause of child mortality.</w:t>
      </w:r>
      <w:r w:rsidRPr="00042F5F">
        <w:rPr>
          <w:rStyle w:val="EndnoteReference"/>
          <w:rFonts w:cs="Times New Roman"/>
        </w:rPr>
        <w:endnoteReference w:id="11"/>
      </w:r>
      <w:r w:rsidRPr="001E43F7">
        <w:rPr>
          <w:rFonts w:cs="Times New Roman"/>
        </w:rPr>
        <w:t xml:space="preserve"> </w:t>
      </w:r>
    </w:p>
    <w:p w14:paraId="2E5024BE" w14:textId="1C42C556" w:rsidR="00F15418" w:rsidRPr="00EB0722" w:rsidRDefault="00F15418" w:rsidP="008A571A">
      <w:pPr>
        <w:pStyle w:val="ListParagraph"/>
        <w:spacing w:after="0"/>
        <w:ind w:left="360"/>
        <w:jc w:val="both"/>
        <w:rPr>
          <w:rFonts w:cs="Times New Roman"/>
        </w:rPr>
      </w:pPr>
    </w:p>
    <w:p w14:paraId="66C33174" w14:textId="4F8DE7DD" w:rsidR="00F15418" w:rsidRPr="00752823" w:rsidRDefault="00F15418" w:rsidP="008A571A">
      <w:pPr>
        <w:pStyle w:val="ListParagraph"/>
        <w:numPr>
          <w:ilvl w:val="0"/>
          <w:numId w:val="10"/>
        </w:numPr>
        <w:spacing w:after="0"/>
        <w:jc w:val="both"/>
        <w:rPr>
          <w:rFonts w:cs="Times New Roman"/>
        </w:rPr>
      </w:pPr>
      <w:r w:rsidRPr="00752823">
        <w:rPr>
          <w:rFonts w:cs="Times New Roman"/>
        </w:rPr>
        <w:t>Children suffer particularly acutely in these conditions.</w:t>
      </w:r>
      <w:r w:rsidRPr="00042F5F">
        <w:rPr>
          <w:rStyle w:val="EndnoteReference"/>
          <w:rFonts w:cs="Times New Roman"/>
        </w:rPr>
        <w:endnoteReference w:id="12"/>
      </w:r>
      <w:r w:rsidRPr="001E43F7">
        <w:rPr>
          <w:rFonts w:cs="Times New Roman"/>
        </w:rPr>
        <w:t xml:space="preserve"> The UN Special Rapporteur on </w:t>
      </w:r>
      <w:r w:rsidRPr="00EB0722">
        <w:rPr>
          <w:rFonts w:cs="Times New Roman"/>
        </w:rPr>
        <w:t>counter-terrorism and human rights</w:t>
      </w:r>
      <w:r w:rsidRPr="00752823">
        <w:rPr>
          <w:rFonts w:cs="Times New Roman"/>
        </w:rPr>
        <w:t xml:space="preserve"> has </w:t>
      </w:r>
      <w:r>
        <w:rPr>
          <w:rFonts w:cs="Times New Roman"/>
        </w:rPr>
        <w:t>concluded</w:t>
      </w:r>
      <w:r w:rsidRPr="00752823">
        <w:rPr>
          <w:rFonts w:cs="Times New Roman"/>
        </w:rPr>
        <w:t xml:space="preserve"> that “</w:t>
      </w:r>
      <w:r w:rsidRPr="008A571A">
        <w:rPr>
          <w:rFonts w:cs="Times New Roman"/>
          <w:i/>
        </w:rPr>
        <w:t>it is undisputed that the consequences for children [of conditions in the camps] are devastating</w:t>
      </w:r>
      <w:r w:rsidRPr="00752823">
        <w:rPr>
          <w:rFonts w:cs="Times New Roman"/>
        </w:rPr>
        <w:t>”</w:t>
      </w:r>
      <w:bookmarkStart w:id="3" w:name="_Ref119328248"/>
      <w:r>
        <w:rPr>
          <w:rFonts w:cs="Times New Roman"/>
        </w:rPr>
        <w:t>.</w:t>
      </w:r>
      <w:r w:rsidRPr="00042F5F">
        <w:rPr>
          <w:rStyle w:val="EndnoteReference"/>
          <w:rFonts w:cs="Times New Roman"/>
        </w:rPr>
        <w:endnoteReference w:id="13"/>
      </w:r>
      <w:bookmarkEnd w:id="3"/>
      <w:r w:rsidRPr="001E43F7">
        <w:rPr>
          <w:rFonts w:cs="Times New Roman"/>
        </w:rPr>
        <w:t xml:space="preserve"> </w:t>
      </w:r>
      <w:r>
        <w:rPr>
          <w:rFonts w:cs="Times New Roman"/>
        </w:rPr>
        <w:t>Children’s</w:t>
      </w:r>
      <w:r w:rsidRPr="00EB0722">
        <w:rPr>
          <w:rFonts w:cs="Times New Roman"/>
        </w:rPr>
        <w:t xml:space="preserve"> particular vulnerability to the humanitarian situation means that </w:t>
      </w:r>
      <w:r w:rsidRPr="00752823">
        <w:rPr>
          <w:rFonts w:cs="Times New Roman"/>
        </w:rPr>
        <w:t>“</w:t>
      </w:r>
      <w:r w:rsidRPr="008A571A">
        <w:rPr>
          <w:rFonts w:cs="Times New Roman"/>
          <w:i/>
        </w:rPr>
        <w:t>everyday survival for children continues to be a struggle</w:t>
      </w:r>
      <w:r w:rsidRPr="00752823">
        <w:rPr>
          <w:rFonts w:cs="Times New Roman"/>
        </w:rPr>
        <w:t>”</w:t>
      </w:r>
      <w:bookmarkStart w:id="4" w:name="_Ref119330382"/>
      <w:r>
        <w:rPr>
          <w:rFonts w:cs="Times New Roman"/>
        </w:rPr>
        <w:t>.</w:t>
      </w:r>
      <w:r w:rsidRPr="00042F5F">
        <w:rPr>
          <w:rStyle w:val="EndnoteReference"/>
          <w:rFonts w:cs="Times New Roman"/>
        </w:rPr>
        <w:endnoteReference w:id="14"/>
      </w:r>
      <w:bookmarkEnd w:id="4"/>
      <w:r w:rsidRPr="001E43F7">
        <w:rPr>
          <w:rFonts w:cs="Times New Roman"/>
        </w:rPr>
        <w:t xml:space="preserve"> As well </w:t>
      </w:r>
      <w:r>
        <w:rPr>
          <w:rFonts w:cs="Times New Roman"/>
        </w:rPr>
        <w:t xml:space="preserve">as </w:t>
      </w:r>
      <w:r w:rsidRPr="001E43F7">
        <w:rPr>
          <w:rFonts w:cs="Times New Roman"/>
        </w:rPr>
        <w:t>immediate threats to children’s life and health</w:t>
      </w:r>
      <w:r w:rsidRPr="00EB0722">
        <w:rPr>
          <w:rFonts w:cs="Times New Roman"/>
        </w:rPr>
        <w:t>, t</w:t>
      </w:r>
      <w:r w:rsidRPr="00752823">
        <w:rPr>
          <w:rFonts w:cs="Times New Roman"/>
        </w:rPr>
        <w:t xml:space="preserve">he long-term consequences for their wellbeing and development </w:t>
      </w:r>
      <w:r>
        <w:rPr>
          <w:rFonts w:cs="Times New Roman"/>
        </w:rPr>
        <w:t>are</w:t>
      </w:r>
      <w:r w:rsidRPr="00752823">
        <w:rPr>
          <w:rFonts w:cs="Times New Roman"/>
        </w:rPr>
        <w:t xml:space="preserve"> similarly tragic. There are “</w:t>
      </w:r>
      <w:r w:rsidRPr="008A571A">
        <w:rPr>
          <w:rFonts w:cs="Times New Roman"/>
          <w:i/>
        </w:rPr>
        <w:t>serious concerns that children living in the camps may not be able to develop properly due to the lack of adequate nutrition and healthcare</w:t>
      </w:r>
      <w:r w:rsidRPr="00752823">
        <w:rPr>
          <w:rFonts w:cs="Times New Roman"/>
        </w:rPr>
        <w:t>”</w:t>
      </w:r>
      <w:r>
        <w:rPr>
          <w:rFonts w:cs="Times New Roman"/>
        </w:rPr>
        <w:t>.</w:t>
      </w:r>
      <w:r w:rsidRPr="00042F5F">
        <w:rPr>
          <w:rStyle w:val="EndnoteReference"/>
          <w:rFonts w:cs="Times New Roman"/>
        </w:rPr>
        <w:endnoteReference w:id="15"/>
      </w:r>
      <w:r w:rsidRPr="001E43F7">
        <w:rPr>
          <w:rFonts w:cs="Times New Roman"/>
        </w:rPr>
        <w:t xml:space="preserve"> Access to education is </w:t>
      </w:r>
      <w:r>
        <w:rPr>
          <w:rFonts w:cs="Times New Roman"/>
        </w:rPr>
        <w:t>either non-existent or</w:t>
      </w:r>
      <w:r w:rsidRPr="001E43F7">
        <w:rPr>
          <w:rFonts w:cs="Times New Roman"/>
        </w:rPr>
        <w:t xml:space="preserve"> extremely </w:t>
      </w:r>
      <w:r w:rsidRPr="00EB0722">
        <w:rPr>
          <w:rFonts w:cs="Times New Roman"/>
        </w:rPr>
        <w:t>restricted</w:t>
      </w:r>
      <w:r w:rsidRPr="00752823">
        <w:rPr>
          <w:rFonts w:cs="Times New Roman"/>
        </w:rPr>
        <w:t>.</w:t>
      </w:r>
      <w:r w:rsidRPr="00042F5F">
        <w:rPr>
          <w:rStyle w:val="EndnoteReference"/>
          <w:rFonts w:cs="Times New Roman"/>
        </w:rPr>
        <w:endnoteReference w:id="16"/>
      </w:r>
      <w:r w:rsidRPr="001E43F7">
        <w:rPr>
          <w:rFonts w:cs="Times New Roman"/>
        </w:rPr>
        <w:t xml:space="preserve"> </w:t>
      </w:r>
    </w:p>
    <w:p w14:paraId="7BBA8E6B" w14:textId="30D7B337" w:rsidR="00F15418" w:rsidRPr="00752823" w:rsidRDefault="00F15418" w:rsidP="008A571A">
      <w:pPr>
        <w:pStyle w:val="ListParagraph"/>
        <w:spacing w:after="0"/>
        <w:ind w:left="360"/>
        <w:jc w:val="both"/>
        <w:rPr>
          <w:rFonts w:cs="Times New Roman"/>
        </w:rPr>
      </w:pPr>
    </w:p>
    <w:p w14:paraId="2BD57CE9" w14:textId="1F899C42" w:rsidR="00F15418" w:rsidRPr="00E875CA" w:rsidRDefault="00F15418" w:rsidP="008A571A">
      <w:pPr>
        <w:pStyle w:val="ListParagraph"/>
        <w:numPr>
          <w:ilvl w:val="0"/>
          <w:numId w:val="10"/>
        </w:numPr>
        <w:spacing w:after="0"/>
        <w:jc w:val="both"/>
        <w:rPr>
          <w:rFonts w:cs="Times New Roman"/>
        </w:rPr>
      </w:pPr>
      <w:r w:rsidRPr="00E875CA">
        <w:rPr>
          <w:rFonts w:cs="Times New Roman"/>
        </w:rPr>
        <w:t>Conditions</w:t>
      </w:r>
      <w:r>
        <w:rPr>
          <w:rFonts w:cs="Times New Roman"/>
        </w:rPr>
        <w:t xml:space="preserve"> for boys held</w:t>
      </w:r>
      <w:r w:rsidRPr="00E875CA">
        <w:rPr>
          <w:rFonts w:cs="Times New Roman"/>
        </w:rPr>
        <w:t xml:space="preserve"> in the prisons are particularly catastrophic. The UN Special Rapporteur on counter-terrorism and human rights has reported that boys are held in “</w:t>
      </w:r>
      <w:r w:rsidRPr="008A571A">
        <w:rPr>
          <w:rFonts w:cs="Times New Roman"/>
          <w:i/>
        </w:rPr>
        <w:t>abhorrent conditions</w:t>
      </w:r>
      <w:r w:rsidRPr="00E875CA">
        <w:rPr>
          <w:rFonts w:cs="Times New Roman"/>
        </w:rPr>
        <w:t>”, which include “</w:t>
      </w:r>
      <w:r w:rsidRPr="008A571A">
        <w:rPr>
          <w:rFonts w:cs="Times New Roman"/>
          <w:i/>
        </w:rPr>
        <w:t>inadequate shelter, no bedding provision, unmanaged overcrowding, no access to sunlight, insufficient latrine access and virtually no shower access</w:t>
      </w:r>
      <w:r w:rsidRPr="00E875CA">
        <w:rPr>
          <w:rFonts w:cs="Times New Roman"/>
        </w:rPr>
        <w:t>”.</w:t>
      </w:r>
      <w:r>
        <w:rPr>
          <w:rStyle w:val="EndnoteReference"/>
          <w:rFonts w:cs="Times New Roman"/>
        </w:rPr>
        <w:endnoteReference w:id="17"/>
      </w:r>
      <w:r w:rsidRPr="00E875CA">
        <w:rPr>
          <w:rFonts w:cs="Times New Roman"/>
        </w:rPr>
        <w:t xml:space="preserve"> Malnourishment is widespread, and boys suffer from skin conditions and exposure to tuberculosis,</w:t>
      </w:r>
      <w:r>
        <w:rPr>
          <w:rStyle w:val="EndnoteReference"/>
          <w:rFonts w:cs="Times New Roman"/>
        </w:rPr>
        <w:endnoteReference w:id="18"/>
      </w:r>
      <w:r w:rsidRPr="00E875CA">
        <w:rPr>
          <w:rFonts w:cs="Times New Roman"/>
        </w:rPr>
        <w:t xml:space="preserve"> compounded by a lack of access to medical care.</w:t>
      </w:r>
      <w:r>
        <w:rPr>
          <w:rStyle w:val="EndnoteReference"/>
          <w:rFonts w:cs="Times New Roman"/>
        </w:rPr>
        <w:endnoteReference w:id="19"/>
      </w:r>
      <w:r w:rsidRPr="00E875CA">
        <w:rPr>
          <w:rFonts w:cs="Times New Roman"/>
        </w:rPr>
        <w:t xml:space="preserve"> Reportedly, boys have been held in the same cells as adult men,</w:t>
      </w:r>
      <w:r>
        <w:rPr>
          <w:rStyle w:val="EndnoteReference"/>
          <w:rFonts w:cs="Times New Roman"/>
        </w:rPr>
        <w:endnoteReference w:id="20"/>
      </w:r>
      <w:r w:rsidRPr="00E875CA">
        <w:rPr>
          <w:rFonts w:cs="Times New Roman"/>
        </w:rPr>
        <w:t xml:space="preserve"> in contravention of </w:t>
      </w:r>
      <w:r w:rsidRPr="004C608A">
        <w:rPr>
          <w:rFonts w:cs="Times New Roman"/>
        </w:rPr>
        <w:t xml:space="preserve">the </w:t>
      </w:r>
      <w:r>
        <w:rPr>
          <w:lang w:val="en-US"/>
        </w:rPr>
        <w:t>UN</w:t>
      </w:r>
      <w:r w:rsidRPr="00C7401F">
        <w:rPr>
          <w:lang w:val="en-US"/>
        </w:rPr>
        <w:t xml:space="preserve"> Standard Minimum Rules for the Administration of Juvenile Justice</w:t>
      </w:r>
      <w:r>
        <w:rPr>
          <w:lang w:val="en-US"/>
        </w:rPr>
        <w:t xml:space="preserve"> (</w:t>
      </w:r>
      <w:r w:rsidRPr="00DC5AF4">
        <w:rPr>
          <w:b/>
          <w:lang w:val="en-US"/>
        </w:rPr>
        <w:t>“the Beijing Rules”</w:t>
      </w:r>
      <w:r>
        <w:rPr>
          <w:lang w:val="en-US"/>
        </w:rPr>
        <w:t>)</w:t>
      </w:r>
      <w:r w:rsidRPr="00E875CA">
        <w:rPr>
          <w:rFonts w:cs="Times New Roman"/>
        </w:rPr>
        <w:t>.</w:t>
      </w:r>
      <w:r>
        <w:rPr>
          <w:rStyle w:val="EndnoteReference"/>
          <w:rFonts w:cs="Times New Roman"/>
        </w:rPr>
        <w:endnoteReference w:id="21"/>
      </w:r>
      <w:r w:rsidRPr="00E875CA">
        <w:rPr>
          <w:rFonts w:cs="Times New Roman"/>
        </w:rPr>
        <w:t xml:space="preserve"> A number of UN Special Rapporteurs have </w:t>
      </w:r>
      <w:r>
        <w:rPr>
          <w:rFonts w:cs="Times New Roman"/>
        </w:rPr>
        <w:t>expressed concern</w:t>
      </w:r>
      <w:r w:rsidRPr="00E875CA">
        <w:rPr>
          <w:rFonts w:cs="Times New Roman"/>
        </w:rPr>
        <w:t xml:space="preserve"> that British boys are among the children being held in these facilities.</w:t>
      </w:r>
      <w:r w:rsidRPr="00752823">
        <w:rPr>
          <w:rStyle w:val="EndnoteReference"/>
          <w:rFonts w:cs="Times New Roman"/>
        </w:rPr>
        <w:endnoteReference w:id="22"/>
      </w:r>
    </w:p>
    <w:p w14:paraId="793ED072" w14:textId="134F0E0B" w:rsidR="00F15418" w:rsidRPr="00042F5F" w:rsidRDefault="00F15418" w:rsidP="008A571A">
      <w:pPr>
        <w:spacing w:after="0"/>
        <w:jc w:val="both"/>
        <w:rPr>
          <w:rFonts w:cs="Times New Roman"/>
        </w:rPr>
      </w:pPr>
    </w:p>
    <w:p w14:paraId="6C416D47" w14:textId="218031EC" w:rsidR="00F15418" w:rsidRPr="00042F5F" w:rsidRDefault="00F15418" w:rsidP="00DC5AF4">
      <w:pPr>
        <w:spacing w:after="0"/>
        <w:ind w:left="567" w:hanging="567"/>
        <w:jc w:val="both"/>
        <w:rPr>
          <w:rFonts w:cs="Times New Roman"/>
          <w:b/>
        </w:rPr>
      </w:pPr>
      <w:r>
        <w:rPr>
          <w:rFonts w:cs="Times New Roman"/>
          <w:b/>
        </w:rPr>
        <w:t>II.</w:t>
      </w:r>
      <w:r>
        <w:rPr>
          <w:rFonts w:cs="Times New Roman"/>
          <w:b/>
        </w:rPr>
        <w:tab/>
        <w:t xml:space="preserve">THE </w:t>
      </w:r>
      <w:r w:rsidRPr="00042F5F">
        <w:rPr>
          <w:rFonts w:cs="Times New Roman"/>
          <w:b/>
        </w:rPr>
        <w:t>UK’S POLICY</w:t>
      </w:r>
    </w:p>
    <w:p w14:paraId="567EEE21" w14:textId="1382D31F" w:rsidR="00F15418" w:rsidRPr="00042F5F" w:rsidRDefault="00F15418" w:rsidP="008A571A">
      <w:pPr>
        <w:spacing w:after="0"/>
        <w:jc w:val="both"/>
        <w:rPr>
          <w:rFonts w:cs="Times New Roman"/>
          <w:b/>
        </w:rPr>
      </w:pPr>
    </w:p>
    <w:p w14:paraId="163735CD" w14:textId="7E6E5804" w:rsidR="00F15418" w:rsidRDefault="00F15418" w:rsidP="008A571A">
      <w:pPr>
        <w:pStyle w:val="ListParagraph"/>
        <w:numPr>
          <w:ilvl w:val="0"/>
          <w:numId w:val="10"/>
        </w:numPr>
        <w:spacing w:after="0"/>
        <w:jc w:val="both"/>
        <w:rPr>
          <w:rFonts w:cs="Times New Roman"/>
        </w:rPr>
      </w:pPr>
      <w:r>
        <w:rPr>
          <w:rFonts w:cs="Times New Roman"/>
        </w:rPr>
        <w:t xml:space="preserve">The AANES has </w:t>
      </w:r>
      <w:r w:rsidRPr="00EB0722">
        <w:rPr>
          <w:rFonts w:cs="Times New Roman"/>
        </w:rPr>
        <w:t xml:space="preserve">expressed </w:t>
      </w:r>
      <w:r>
        <w:rPr>
          <w:rFonts w:cs="Times New Roman"/>
        </w:rPr>
        <w:t xml:space="preserve">its readiness </w:t>
      </w:r>
      <w:r w:rsidRPr="00EB0722">
        <w:rPr>
          <w:rFonts w:cs="Times New Roman"/>
        </w:rPr>
        <w:t>“</w:t>
      </w:r>
      <w:r w:rsidRPr="008A571A">
        <w:rPr>
          <w:rFonts w:cs="Times New Roman"/>
          <w:i/>
        </w:rPr>
        <w:t>to provide unconditional assistance and cooperation with the UK to hand over its citizens</w:t>
      </w:r>
      <w:r w:rsidRPr="00752823">
        <w:rPr>
          <w:rFonts w:cs="Times New Roman"/>
        </w:rPr>
        <w:t xml:space="preserve">” if </w:t>
      </w:r>
      <w:r>
        <w:rPr>
          <w:rFonts w:cs="Times New Roman"/>
        </w:rPr>
        <w:t>it</w:t>
      </w:r>
      <w:r w:rsidRPr="00EB0722">
        <w:rPr>
          <w:rFonts w:cs="Times New Roman"/>
        </w:rPr>
        <w:t xml:space="preserve"> </w:t>
      </w:r>
      <w:r w:rsidRPr="00752823">
        <w:rPr>
          <w:rFonts w:cs="Times New Roman"/>
        </w:rPr>
        <w:t>receive</w:t>
      </w:r>
      <w:r>
        <w:rPr>
          <w:rFonts w:cs="Times New Roman"/>
        </w:rPr>
        <w:t>s</w:t>
      </w:r>
      <w:r w:rsidRPr="00752823">
        <w:rPr>
          <w:rFonts w:cs="Times New Roman"/>
        </w:rPr>
        <w:t xml:space="preserve"> an official request.</w:t>
      </w:r>
      <w:r w:rsidRPr="00042F5F">
        <w:rPr>
          <w:rStyle w:val="EndnoteReference"/>
          <w:rFonts w:cs="Times New Roman"/>
        </w:rPr>
        <w:endnoteReference w:id="23"/>
      </w:r>
      <w:r>
        <w:rPr>
          <w:rFonts w:cs="Times New Roman"/>
        </w:rPr>
        <w:t xml:space="preserve"> Conducting repatriations is within the UK’s practical capacity,</w:t>
      </w:r>
      <w:r w:rsidRPr="00C7401F">
        <w:rPr>
          <w:rStyle w:val="EndnoteReference"/>
          <w:rFonts w:cs="Times New Roman"/>
        </w:rPr>
        <w:endnoteReference w:id="24"/>
      </w:r>
      <w:r>
        <w:rPr>
          <w:rFonts w:cs="Times New Roman"/>
        </w:rPr>
        <w:t xml:space="preserve"> just as other states have repatriated their nationals from NES.</w:t>
      </w:r>
      <w:r>
        <w:rPr>
          <w:rStyle w:val="EndnoteReference"/>
          <w:rFonts w:cs="Times New Roman"/>
        </w:rPr>
        <w:endnoteReference w:id="25"/>
      </w:r>
      <w:r w:rsidRPr="0069436B">
        <w:rPr>
          <w:rFonts w:cs="Times New Roman"/>
        </w:rPr>
        <w:t xml:space="preserve"> The UK claims to consider requests for repatriation </w:t>
      </w:r>
      <w:r w:rsidRPr="00C7401F">
        <w:rPr>
          <w:rFonts w:cs="Times New Roman"/>
        </w:rPr>
        <w:t>“</w:t>
      </w:r>
      <w:r w:rsidRPr="008A571A">
        <w:rPr>
          <w:rFonts w:cs="Times New Roman"/>
          <w:i/>
        </w:rPr>
        <w:t>on a case by case basis</w:t>
      </w:r>
      <w:r w:rsidRPr="00C7401F">
        <w:rPr>
          <w:rFonts w:cs="Times New Roman"/>
        </w:rPr>
        <w:t>”.</w:t>
      </w:r>
      <w:r w:rsidRPr="00C7401F">
        <w:rPr>
          <w:rStyle w:val="EndnoteReference"/>
          <w:rFonts w:cs="Times New Roman"/>
        </w:rPr>
        <w:endnoteReference w:id="26"/>
      </w:r>
    </w:p>
    <w:p w14:paraId="6A337B53" w14:textId="77777777" w:rsidR="00F15418" w:rsidRDefault="00F15418" w:rsidP="003132BF">
      <w:pPr>
        <w:pStyle w:val="ListParagraph"/>
        <w:spacing w:after="0"/>
        <w:ind w:left="360"/>
        <w:jc w:val="both"/>
        <w:rPr>
          <w:rFonts w:cs="Times New Roman"/>
        </w:rPr>
      </w:pPr>
    </w:p>
    <w:p w14:paraId="3B39FE17" w14:textId="3E1CF3EF" w:rsidR="00F15418" w:rsidRPr="0069436B" w:rsidRDefault="00F15418" w:rsidP="008A571A">
      <w:pPr>
        <w:pStyle w:val="ListParagraph"/>
        <w:numPr>
          <w:ilvl w:val="0"/>
          <w:numId w:val="10"/>
        </w:numPr>
        <w:spacing w:after="0"/>
        <w:jc w:val="both"/>
        <w:rPr>
          <w:rFonts w:cs="Times New Roman"/>
        </w:rPr>
      </w:pPr>
      <w:r>
        <w:rPr>
          <w:rFonts w:cs="Times New Roman"/>
        </w:rPr>
        <w:t>Repatriations of women and children from NES have been conducted by Australia, Belgium, Denmark, Finland, Germany, Kazakhstan, Maldives, Netherlands, North Macedonia, Norway, Russia, Sweden, Uzbekistan, Sudan, Ukraine, and the United States of America among others.</w:t>
      </w:r>
      <w:r>
        <w:rPr>
          <w:rStyle w:val="EndnoteReference"/>
          <w:rFonts w:cs="Times New Roman"/>
        </w:rPr>
        <w:endnoteReference w:id="27"/>
      </w:r>
      <w:r>
        <w:rPr>
          <w:rFonts w:cs="Times New Roman"/>
        </w:rPr>
        <w:t xml:space="preserve"> By contrast, the UK has left the vast majority of British families in NES for upwards of three years. Bearing in mind the conditions described above, and the fact that the majority of British child detainees are under 10 years old,</w:t>
      </w:r>
      <w:r>
        <w:rPr>
          <w:rStyle w:val="EndnoteReference"/>
          <w:rFonts w:cs="Times New Roman"/>
        </w:rPr>
        <w:endnoteReference w:id="28"/>
      </w:r>
      <w:r>
        <w:rPr>
          <w:rFonts w:cs="Times New Roman"/>
        </w:rPr>
        <w:t xml:space="preserve"> the UK’s inaction represents an egregious abandonment of the protection of children’s rights.  </w:t>
      </w:r>
    </w:p>
    <w:p w14:paraId="47B6D8FA" w14:textId="77777777" w:rsidR="00F15418" w:rsidRDefault="00F15418" w:rsidP="008A571A">
      <w:pPr>
        <w:pStyle w:val="ListParagraph"/>
        <w:spacing w:after="0"/>
        <w:ind w:left="360"/>
        <w:jc w:val="both"/>
        <w:rPr>
          <w:rFonts w:cs="Times New Roman"/>
        </w:rPr>
      </w:pPr>
    </w:p>
    <w:p w14:paraId="53B8C0CE" w14:textId="74DB4687" w:rsidR="00F15418" w:rsidRPr="001E43F7" w:rsidRDefault="00F15418" w:rsidP="008A571A">
      <w:pPr>
        <w:pStyle w:val="ListParagraph"/>
        <w:numPr>
          <w:ilvl w:val="0"/>
          <w:numId w:val="10"/>
        </w:numPr>
        <w:spacing w:after="0"/>
        <w:jc w:val="both"/>
        <w:rPr>
          <w:rFonts w:cs="Times New Roman"/>
        </w:rPr>
      </w:pPr>
      <w:r>
        <w:rPr>
          <w:rFonts w:cs="Times New Roman"/>
        </w:rPr>
        <w:t>Specific violations inherent in the UK Government’s policy towards its nationals in NES have been outlined by a UK Parliamentary inquiry, the All-Party Parliamentary Group</w:t>
      </w:r>
      <w:r w:rsidRPr="00752823">
        <w:rPr>
          <w:rFonts w:cs="Times New Roman"/>
        </w:rPr>
        <w:t xml:space="preserve"> on Trafficked Britons in Syria</w:t>
      </w:r>
      <w:r>
        <w:rPr>
          <w:rFonts w:cs="Times New Roman"/>
        </w:rPr>
        <w:t xml:space="preserve"> (“</w:t>
      </w:r>
      <w:r w:rsidRPr="00E30BD8">
        <w:rPr>
          <w:rFonts w:cs="Times New Roman"/>
          <w:b/>
        </w:rPr>
        <w:t>APPG</w:t>
      </w:r>
      <w:r>
        <w:rPr>
          <w:rFonts w:cs="Times New Roman"/>
        </w:rPr>
        <w:t xml:space="preserve">”). The APPG heard evidence from human rights bodies and other relevant actors on, </w:t>
      </w:r>
      <w:r w:rsidRPr="003132BF">
        <w:rPr>
          <w:rFonts w:cs="Times New Roman"/>
        </w:rPr>
        <w:t>among</w:t>
      </w:r>
      <w:r>
        <w:rPr>
          <w:rFonts w:cs="Times New Roman"/>
          <w:i/>
        </w:rPr>
        <w:t xml:space="preserve"> </w:t>
      </w:r>
      <w:r w:rsidRPr="003132BF">
        <w:rPr>
          <w:rFonts w:cs="Times New Roman"/>
        </w:rPr>
        <w:t>other issues</w:t>
      </w:r>
      <w:r>
        <w:rPr>
          <w:rFonts w:cs="Times New Roman"/>
          <w:i/>
        </w:rPr>
        <w:t xml:space="preserve">, </w:t>
      </w:r>
      <w:r>
        <w:rPr>
          <w:rFonts w:cs="Times New Roman"/>
        </w:rPr>
        <w:t>the effects on children of the Government’s approach.</w:t>
      </w:r>
    </w:p>
    <w:p w14:paraId="253914B6" w14:textId="60B1303E" w:rsidR="00F15418" w:rsidRPr="00752823" w:rsidRDefault="00F15418" w:rsidP="008A571A">
      <w:pPr>
        <w:pStyle w:val="ListParagraph"/>
        <w:spacing w:after="0"/>
        <w:ind w:left="360"/>
        <w:jc w:val="both"/>
        <w:rPr>
          <w:rFonts w:cs="Times New Roman"/>
          <w:i/>
        </w:rPr>
      </w:pPr>
    </w:p>
    <w:p w14:paraId="05D61FA7" w14:textId="6006F03D" w:rsidR="00F15418" w:rsidRPr="00EF6535" w:rsidRDefault="00F15418" w:rsidP="00EF6535">
      <w:pPr>
        <w:pStyle w:val="ListParagraph"/>
        <w:numPr>
          <w:ilvl w:val="0"/>
          <w:numId w:val="10"/>
        </w:numPr>
        <w:spacing w:after="0"/>
        <w:jc w:val="both"/>
        <w:rPr>
          <w:rFonts w:cs="Times New Roman"/>
        </w:rPr>
      </w:pPr>
      <w:r>
        <w:rPr>
          <w:rFonts w:cs="Times New Roman"/>
        </w:rPr>
        <w:t>T</w:t>
      </w:r>
      <w:r w:rsidRPr="0069436B">
        <w:rPr>
          <w:rFonts w:cs="Times New Roman"/>
        </w:rPr>
        <w:t>he</w:t>
      </w:r>
      <w:r w:rsidRPr="004723A7">
        <w:rPr>
          <w:rFonts w:cs="Times New Roman"/>
        </w:rPr>
        <w:t xml:space="preserve"> UK</w:t>
      </w:r>
      <w:r>
        <w:rPr>
          <w:rFonts w:cs="Times New Roman"/>
        </w:rPr>
        <w:t xml:space="preserve"> Government</w:t>
      </w:r>
      <w:r w:rsidRPr="004723A7">
        <w:rPr>
          <w:rFonts w:cs="Times New Roman"/>
        </w:rPr>
        <w:t xml:space="preserve"> maintains an apparent general policy of refusing to repatriate British children with their families</w:t>
      </w:r>
      <w:r>
        <w:rPr>
          <w:rFonts w:cs="Times New Roman"/>
        </w:rPr>
        <w:t>.</w:t>
      </w:r>
      <w:r w:rsidRPr="0069436B">
        <w:rPr>
          <w:rStyle w:val="EndnoteReference"/>
          <w:rFonts w:cs="Times New Roman"/>
        </w:rPr>
        <w:endnoteReference w:id="29"/>
      </w:r>
      <w:r>
        <w:rPr>
          <w:rFonts w:cs="Times New Roman"/>
        </w:rPr>
        <w:t xml:space="preserve"> It states that it is open to repatriating “unaccompanied” or “orphaned” children, but overwhelmingly refuses to repatriate full family units.</w:t>
      </w:r>
      <w:r w:rsidRPr="0069436B">
        <w:rPr>
          <w:rStyle w:val="EndnoteReference"/>
          <w:rFonts w:cs="Times New Roman"/>
        </w:rPr>
        <w:endnoteReference w:id="30"/>
      </w:r>
      <w:r w:rsidRPr="0069436B">
        <w:rPr>
          <w:rFonts w:cs="Times New Roman"/>
        </w:rPr>
        <w:t xml:space="preserve"> </w:t>
      </w:r>
      <w:r>
        <w:rPr>
          <w:rFonts w:cs="Times New Roman"/>
        </w:rPr>
        <w:t>In fact, t</w:t>
      </w:r>
      <w:r w:rsidRPr="00EF6535">
        <w:rPr>
          <w:rFonts w:cs="Times New Roman"/>
        </w:rPr>
        <w:t>he UK</w:t>
      </w:r>
      <w:r w:rsidRPr="0019492D">
        <w:rPr>
          <w:rFonts w:cs="Times New Roman"/>
        </w:rPr>
        <w:t xml:space="preserve"> has repatriated just one child with their mother, in October 2022.</w:t>
      </w:r>
      <w:r>
        <w:rPr>
          <w:rStyle w:val="EndnoteReference"/>
          <w:rFonts w:cs="Times New Roman"/>
        </w:rPr>
        <w:endnoteReference w:id="31"/>
      </w:r>
      <w:r w:rsidRPr="00EF6535">
        <w:rPr>
          <w:rFonts w:cs="Times New Roman"/>
        </w:rPr>
        <w:t xml:space="preserve"> Following</w:t>
      </w:r>
      <w:r w:rsidRPr="0019492D">
        <w:rPr>
          <w:rFonts w:cs="Times New Roman"/>
        </w:rPr>
        <w:t xml:space="preserve"> this repatriation, the UK Government confirmed that its policy towards those in NES remains unchanged.</w:t>
      </w:r>
      <w:r>
        <w:rPr>
          <w:rStyle w:val="EndnoteReference"/>
          <w:rFonts w:cs="Times New Roman"/>
        </w:rPr>
        <w:endnoteReference w:id="32"/>
      </w:r>
      <w:r w:rsidRPr="00EF6535">
        <w:rPr>
          <w:rFonts w:cs="Times New Roman"/>
        </w:rPr>
        <w:t xml:space="preserve"> Other British </w:t>
      </w:r>
      <w:r w:rsidRPr="0019492D">
        <w:rPr>
          <w:rFonts w:cs="Times New Roman"/>
        </w:rPr>
        <w:t xml:space="preserve">children of a similar age are left stranded in the camp, confused at why they too </w:t>
      </w:r>
      <w:r>
        <w:rPr>
          <w:rFonts w:cs="Times New Roman"/>
        </w:rPr>
        <w:t>cannot</w:t>
      </w:r>
      <w:r w:rsidRPr="0019492D">
        <w:rPr>
          <w:rFonts w:cs="Times New Roman"/>
        </w:rPr>
        <w:t xml:space="preserve"> come home. Among</w:t>
      </w:r>
      <w:r w:rsidRPr="00EF6535">
        <w:rPr>
          <w:rFonts w:cs="Times New Roman"/>
        </w:rPr>
        <w:t xml:space="preserve"> them is the </w:t>
      </w:r>
      <w:r w:rsidRPr="0019492D">
        <w:rPr>
          <w:rFonts w:cs="Times New Roman"/>
        </w:rPr>
        <w:t>young son of a woman in critical need of medical care, who “</w:t>
      </w:r>
      <w:r w:rsidRPr="003132BF">
        <w:rPr>
          <w:rFonts w:cs="Times New Roman"/>
          <w:i/>
        </w:rPr>
        <w:t>refuses</w:t>
      </w:r>
      <w:r w:rsidRPr="00EF6535">
        <w:rPr>
          <w:rFonts w:cs="Times New Roman"/>
        </w:rPr>
        <w:t xml:space="preserve"> </w:t>
      </w:r>
      <w:r w:rsidRPr="003132BF">
        <w:rPr>
          <w:rFonts w:cs="Times New Roman"/>
          <w:i/>
        </w:rPr>
        <w:t>to play outside with the other children</w:t>
      </w:r>
      <w:r w:rsidRPr="00EF6535">
        <w:rPr>
          <w:rFonts w:cs="Times New Roman"/>
        </w:rPr>
        <w:t xml:space="preserve"> </w:t>
      </w:r>
      <w:r w:rsidRPr="003132BF">
        <w:rPr>
          <w:rFonts w:cs="Times New Roman"/>
          <w:i/>
        </w:rPr>
        <w:t>because he is afraid</w:t>
      </w:r>
      <w:r w:rsidRPr="00EF6535">
        <w:rPr>
          <w:rFonts w:cs="Times New Roman"/>
        </w:rPr>
        <w:t xml:space="preserve"> </w:t>
      </w:r>
      <w:r w:rsidRPr="003132BF">
        <w:rPr>
          <w:rFonts w:cs="Times New Roman"/>
          <w:i/>
        </w:rPr>
        <w:t>that</w:t>
      </w:r>
      <w:r w:rsidRPr="00EF6535">
        <w:rPr>
          <w:rFonts w:cs="Times New Roman"/>
        </w:rPr>
        <w:t xml:space="preserve"> </w:t>
      </w:r>
      <w:r w:rsidRPr="003132BF">
        <w:rPr>
          <w:rFonts w:cs="Times New Roman"/>
          <w:i/>
        </w:rPr>
        <w:t>if he leaves his mother’s side she might die</w:t>
      </w:r>
      <w:r w:rsidRPr="00EF6535">
        <w:rPr>
          <w:rFonts w:cs="Times New Roman"/>
        </w:rPr>
        <w:t>”.</w:t>
      </w:r>
      <w:r>
        <w:rPr>
          <w:rStyle w:val="EndnoteReference"/>
          <w:rFonts w:cs="Times New Roman"/>
        </w:rPr>
        <w:endnoteReference w:id="33"/>
      </w:r>
    </w:p>
    <w:p w14:paraId="4B4663BE" w14:textId="77777777" w:rsidR="00F15418" w:rsidRDefault="00F15418" w:rsidP="003132BF">
      <w:pPr>
        <w:spacing w:after="0"/>
        <w:jc w:val="both"/>
        <w:rPr>
          <w:rFonts w:cs="Times New Roman"/>
        </w:rPr>
      </w:pPr>
    </w:p>
    <w:p w14:paraId="7B2B2407" w14:textId="743D460A" w:rsidR="00F15418" w:rsidRPr="003132BF" w:rsidRDefault="00F15418" w:rsidP="00206E0A">
      <w:pPr>
        <w:pStyle w:val="ListParagraph"/>
        <w:numPr>
          <w:ilvl w:val="0"/>
          <w:numId w:val="10"/>
        </w:numPr>
        <w:spacing w:after="0"/>
        <w:jc w:val="both"/>
        <w:rPr>
          <w:rFonts w:cs="Times New Roman"/>
        </w:rPr>
      </w:pPr>
      <w:r w:rsidRPr="00206E0A">
        <w:rPr>
          <w:rFonts w:cs="Times New Roman"/>
        </w:rPr>
        <w:t xml:space="preserve">It appears </w:t>
      </w:r>
      <w:r>
        <w:rPr>
          <w:rFonts w:cs="Times New Roman"/>
        </w:rPr>
        <w:t xml:space="preserve">that </w:t>
      </w:r>
      <w:r w:rsidRPr="0019492D">
        <w:rPr>
          <w:rFonts w:cs="Times New Roman"/>
        </w:rPr>
        <w:t xml:space="preserve">the UK Government has an effective policy of </w:t>
      </w:r>
      <w:r w:rsidRPr="00D5456C">
        <w:rPr>
          <w:rFonts w:cs="Times New Roman"/>
        </w:rPr>
        <w:t>encouraging separation of British children in NES from their mothers or primary caregivers, in violation of domestic and international law and despite its own statement that this would be “</w:t>
      </w:r>
      <w:r w:rsidRPr="003132BF">
        <w:rPr>
          <w:rFonts w:cs="Times New Roman"/>
          <w:i/>
        </w:rPr>
        <w:t>wrong in principle</w:t>
      </w:r>
      <w:r w:rsidRPr="003132BF">
        <w:rPr>
          <w:rFonts w:cs="Times New Roman"/>
        </w:rPr>
        <w:t>”.</w:t>
      </w:r>
      <w:r>
        <w:rPr>
          <w:rStyle w:val="EndnoteReference"/>
          <w:rFonts w:cs="Times New Roman"/>
        </w:rPr>
        <w:endnoteReference w:id="34"/>
      </w:r>
      <w:r w:rsidRPr="00206E0A">
        <w:rPr>
          <w:rFonts w:cs="Times New Roman"/>
        </w:rPr>
        <w:t xml:space="preserve"> </w:t>
      </w:r>
      <w:r>
        <w:rPr>
          <w:rFonts w:cs="Times New Roman"/>
        </w:rPr>
        <w:t xml:space="preserve">In the vast majority of cases of which Reprieve is aware, the UK has offered to repatriate British children only if their mothers consent to being separated from them </w:t>
      </w:r>
      <w:r w:rsidRPr="0018550E">
        <w:rPr>
          <w:rFonts w:cs="Times New Roman"/>
        </w:rPr>
        <w:t xml:space="preserve">and </w:t>
      </w:r>
      <w:r>
        <w:rPr>
          <w:rFonts w:cs="Times New Roman"/>
        </w:rPr>
        <w:t xml:space="preserve">being </w:t>
      </w:r>
      <w:r w:rsidRPr="0018550E">
        <w:rPr>
          <w:rFonts w:cs="Times New Roman"/>
        </w:rPr>
        <w:t>left behind in NES.</w:t>
      </w:r>
      <w:r w:rsidRPr="00206E0A">
        <w:rPr>
          <w:rFonts w:cs="Times New Roman"/>
        </w:rPr>
        <w:t xml:space="preserve"> </w:t>
      </w:r>
      <w:r>
        <w:rPr>
          <w:rFonts w:cs="Times New Roman"/>
        </w:rPr>
        <w:t>The UK Government has sent letters to British families in NES to this effect.</w:t>
      </w:r>
      <w:r w:rsidRPr="00B35851">
        <w:rPr>
          <w:rStyle w:val="EndnoteReference"/>
          <w:rFonts w:cs="Times New Roman"/>
        </w:rPr>
        <w:endnoteReference w:id="35"/>
      </w:r>
      <w:r>
        <w:rPr>
          <w:rFonts w:cs="Times New Roman"/>
        </w:rPr>
        <w:t xml:space="preserve"> </w:t>
      </w:r>
      <w:r w:rsidRPr="00206E0A">
        <w:rPr>
          <w:rFonts w:cs="Times New Roman"/>
        </w:rPr>
        <w:t xml:space="preserve">In doing so, </w:t>
      </w:r>
      <w:r w:rsidRPr="00EF6535">
        <w:rPr>
          <w:rFonts w:cs="Times New Roman"/>
        </w:rPr>
        <w:t>the UK presented f</w:t>
      </w:r>
      <w:r w:rsidRPr="0019492D">
        <w:rPr>
          <w:rFonts w:cs="Times New Roman"/>
        </w:rPr>
        <w:t xml:space="preserve">amily separation as the only alternative to </w:t>
      </w:r>
      <w:r w:rsidRPr="00D5456C">
        <w:rPr>
          <w:rFonts w:cs="Times New Roman"/>
        </w:rPr>
        <w:t>permanently abandoning British children and their mother</w:t>
      </w:r>
      <w:r w:rsidRPr="003132BF">
        <w:rPr>
          <w:rFonts w:cs="Times New Roman"/>
        </w:rPr>
        <w:t>s in NES.</w:t>
      </w:r>
    </w:p>
    <w:p w14:paraId="5EAC1F11" w14:textId="77777777" w:rsidR="00F15418" w:rsidRPr="00C7401F" w:rsidRDefault="00F15418" w:rsidP="008A571A">
      <w:pPr>
        <w:pStyle w:val="ListParagraph"/>
        <w:jc w:val="both"/>
        <w:rPr>
          <w:rFonts w:cs="Times New Roman"/>
        </w:rPr>
      </w:pPr>
    </w:p>
    <w:p w14:paraId="0B55278F" w14:textId="7836CC3B" w:rsidR="00F15418" w:rsidRPr="00DE0198" w:rsidRDefault="00F15418" w:rsidP="008A571A">
      <w:pPr>
        <w:pStyle w:val="ListParagraph"/>
        <w:numPr>
          <w:ilvl w:val="0"/>
          <w:numId w:val="10"/>
        </w:numPr>
        <w:spacing w:after="0"/>
        <w:jc w:val="both"/>
        <w:rPr>
          <w:rFonts w:cs="Times New Roman"/>
        </w:rPr>
      </w:pPr>
      <w:r>
        <w:rPr>
          <w:rFonts w:cs="Times New Roman"/>
        </w:rPr>
        <w:t>T</w:t>
      </w:r>
      <w:r w:rsidRPr="00EB0722">
        <w:rPr>
          <w:rFonts w:cs="Times New Roman"/>
        </w:rPr>
        <w:t xml:space="preserve">he </w:t>
      </w:r>
      <w:r>
        <w:rPr>
          <w:rFonts w:cs="Times New Roman"/>
        </w:rPr>
        <w:t>UK has pursued a policy of stripping British adults in NES of their British citizenship, having done so in respect of at least 19 people.</w:t>
      </w:r>
      <w:r>
        <w:rPr>
          <w:rStyle w:val="EndnoteReference"/>
          <w:rFonts w:cs="Times New Roman"/>
        </w:rPr>
        <w:endnoteReference w:id="36"/>
      </w:r>
      <w:r>
        <w:rPr>
          <w:rFonts w:cs="Times New Roman"/>
        </w:rPr>
        <w:t xml:space="preserve"> </w:t>
      </w:r>
      <w:r>
        <w:t>The real number “</w:t>
      </w:r>
      <w:r w:rsidRPr="008A571A">
        <w:rPr>
          <w:i/>
        </w:rPr>
        <w:t>is</w:t>
      </w:r>
      <w:r>
        <w:t xml:space="preserve"> </w:t>
      </w:r>
      <w:r w:rsidRPr="008A571A">
        <w:rPr>
          <w:i/>
        </w:rPr>
        <w:t>likely to be higher due to the Government’s failure to provide transparent public reporting about this practice and because […] it has failed to tell some UK nationals that they have been deprived of citizenship</w:t>
      </w:r>
      <w:r>
        <w:t>”.</w:t>
      </w:r>
      <w:r>
        <w:rPr>
          <w:rStyle w:val="EndnoteReference"/>
        </w:rPr>
        <w:endnoteReference w:id="37"/>
      </w:r>
      <w:r>
        <w:t xml:space="preserve"> The policy appears to be carried out on a blanket basis relying on theoretical entitlement to alternative citizenship, without regard to whether the individual is a victim of trafficking or whether the individual or their children would be left stateless in practice by the deprivation.</w:t>
      </w:r>
      <w:r>
        <w:rPr>
          <w:rStyle w:val="EndnoteReference"/>
        </w:rPr>
        <w:endnoteReference w:id="38"/>
      </w:r>
    </w:p>
    <w:p w14:paraId="48B2AFAE" w14:textId="77777777" w:rsidR="00F15418" w:rsidRPr="005C737F" w:rsidRDefault="00F15418" w:rsidP="00B4523C">
      <w:pPr>
        <w:pStyle w:val="ListParagraph"/>
        <w:rPr>
          <w:rFonts w:cs="Times New Roman"/>
        </w:rPr>
      </w:pPr>
    </w:p>
    <w:p w14:paraId="1CBAE4EB" w14:textId="69A52EE4" w:rsidR="00F15418" w:rsidRPr="001B19EE" w:rsidRDefault="00F15418" w:rsidP="008A571A">
      <w:pPr>
        <w:pStyle w:val="ListParagraph"/>
        <w:numPr>
          <w:ilvl w:val="0"/>
          <w:numId w:val="10"/>
        </w:numPr>
        <w:spacing w:after="0"/>
        <w:jc w:val="both"/>
        <w:rPr>
          <w:rFonts w:cs="Times New Roman"/>
        </w:rPr>
      </w:pPr>
      <w:r>
        <w:rPr>
          <w:rFonts w:cs="Times New Roman"/>
        </w:rPr>
        <w:t>The impact of this citizenship stripping is to create splits within families: where children may never be able to reside in the same country as their mothers; where sibling groups are broken apart because some are British while others are arbitrarily denied nationality because of the time at which their parent was stripped; and where children are born stateless.</w:t>
      </w:r>
    </w:p>
    <w:p w14:paraId="569455E5" w14:textId="1761D019" w:rsidR="00F15418" w:rsidRPr="001E43F7" w:rsidRDefault="00F15418" w:rsidP="008A571A">
      <w:pPr>
        <w:pStyle w:val="ListParagraph"/>
        <w:spacing w:after="0"/>
        <w:ind w:left="360"/>
        <w:jc w:val="both"/>
      </w:pPr>
    </w:p>
    <w:p w14:paraId="5789F52F" w14:textId="0104C443" w:rsidR="00F15418" w:rsidRPr="00E30BD8" w:rsidRDefault="00F15418" w:rsidP="008A571A">
      <w:pPr>
        <w:pStyle w:val="ListParagraph"/>
        <w:numPr>
          <w:ilvl w:val="0"/>
          <w:numId w:val="10"/>
        </w:numPr>
        <w:spacing w:after="0"/>
        <w:jc w:val="both"/>
        <w:rPr>
          <w:rFonts w:cs="Times New Roman"/>
        </w:rPr>
      </w:pPr>
      <w:r>
        <w:rPr>
          <w:rFonts w:cs="Times New Roman"/>
        </w:rPr>
        <w:t>Finally, the UK Government “</w:t>
      </w:r>
      <w:r w:rsidRPr="008A571A">
        <w:rPr>
          <w:rFonts w:cs="Times New Roman"/>
          <w:i/>
        </w:rPr>
        <w:t>is</w:t>
      </w:r>
      <w:r>
        <w:rPr>
          <w:rFonts w:cs="Times New Roman"/>
        </w:rPr>
        <w:t xml:space="preserve"> </w:t>
      </w:r>
      <w:r w:rsidRPr="008A571A">
        <w:rPr>
          <w:rFonts w:cs="Times New Roman"/>
          <w:i/>
        </w:rPr>
        <w:t>providing direct funding and assistance for the expansion of prison facilities currently holding British nationals</w:t>
      </w:r>
      <w:r>
        <w:rPr>
          <w:rFonts w:cs="Times New Roman"/>
        </w:rPr>
        <w:t>”,</w:t>
      </w:r>
      <w:r>
        <w:rPr>
          <w:rStyle w:val="EndnoteReference"/>
          <w:rFonts w:cs="Times New Roman"/>
        </w:rPr>
        <w:endnoteReference w:id="39"/>
      </w:r>
      <w:r>
        <w:rPr>
          <w:rFonts w:cs="Times New Roman"/>
        </w:rPr>
        <w:t xml:space="preserve"> having </w:t>
      </w:r>
      <w:r w:rsidRPr="00E30BD8">
        <w:rPr>
          <w:rFonts w:cs="Times New Roman"/>
          <w:lang w:val="en-CA"/>
        </w:rPr>
        <w:t xml:space="preserve">reportedly </w:t>
      </w:r>
      <w:r>
        <w:rPr>
          <w:rFonts w:cs="Times New Roman"/>
          <w:lang w:val="en-CA"/>
        </w:rPr>
        <w:t>invested</w:t>
      </w:r>
      <w:r w:rsidRPr="00E30BD8">
        <w:rPr>
          <w:rFonts w:cs="Times New Roman"/>
          <w:lang w:val="en-CA"/>
        </w:rPr>
        <w:t xml:space="preserve"> USD $20 million </w:t>
      </w:r>
      <w:r>
        <w:rPr>
          <w:rFonts w:cs="Times New Roman"/>
          <w:lang w:val="en-CA"/>
        </w:rPr>
        <w:t>in</w:t>
      </w:r>
      <w:r w:rsidRPr="00E30BD8">
        <w:rPr>
          <w:rFonts w:cs="Times New Roman"/>
          <w:lang w:val="en-CA"/>
        </w:rPr>
        <w:t xml:space="preserve"> </w:t>
      </w:r>
      <w:r>
        <w:rPr>
          <w:rFonts w:cs="Times New Roman"/>
          <w:lang w:val="en-CA"/>
        </w:rPr>
        <w:t>expanding a particular prison</w:t>
      </w:r>
      <w:r w:rsidRPr="00E30BD8">
        <w:rPr>
          <w:rFonts w:cs="Times New Roman"/>
          <w:lang w:val="en-CA"/>
        </w:rPr>
        <w:t xml:space="preserve"> </w:t>
      </w:r>
      <w:r>
        <w:rPr>
          <w:rFonts w:cs="Times New Roman"/>
          <w:lang w:val="en-CA"/>
        </w:rPr>
        <w:t>holding men and boys in NES</w:t>
      </w:r>
      <w:r w:rsidRPr="00E30BD8">
        <w:rPr>
          <w:rFonts w:cs="Times New Roman"/>
          <w:lang w:val="en-CA"/>
        </w:rPr>
        <w:t>.</w:t>
      </w:r>
      <w:r>
        <w:rPr>
          <w:rStyle w:val="EndnoteReference"/>
          <w:rFonts w:cs="Times New Roman"/>
          <w:lang w:val="en-CA"/>
        </w:rPr>
        <w:endnoteReference w:id="40"/>
      </w:r>
      <w:r w:rsidRPr="00E30BD8">
        <w:rPr>
          <w:rFonts w:cs="Times New Roman"/>
          <w:lang w:val="en-CA"/>
        </w:rPr>
        <w:t xml:space="preserve"> Despite the UN having expressed concern over the UK’s “</w:t>
      </w:r>
      <w:r w:rsidRPr="008A571A">
        <w:rPr>
          <w:rFonts w:cs="Times New Roman"/>
          <w:i/>
          <w:lang w:val="en-CA"/>
        </w:rPr>
        <w:t>facilitation</w:t>
      </w:r>
      <w:r w:rsidRPr="00E30BD8">
        <w:rPr>
          <w:rFonts w:cs="Times New Roman"/>
          <w:lang w:val="en-CA"/>
        </w:rPr>
        <w:t>” of mass arbitrary detention as a likely violation of international law,</w:t>
      </w:r>
      <w:r>
        <w:rPr>
          <w:rStyle w:val="EndnoteReference"/>
          <w:rFonts w:cs="Times New Roman"/>
          <w:lang w:val="en-CA"/>
        </w:rPr>
        <w:endnoteReference w:id="41"/>
      </w:r>
      <w:r w:rsidRPr="00E30BD8">
        <w:rPr>
          <w:rFonts w:cs="Times New Roman"/>
          <w:lang w:val="en-CA"/>
        </w:rPr>
        <w:t xml:space="preserve"> </w:t>
      </w:r>
      <w:r>
        <w:rPr>
          <w:rFonts w:cs="Times New Roman"/>
          <w:lang w:val="en-CA"/>
        </w:rPr>
        <w:t>the UK has confirmed that it is planning “</w:t>
      </w:r>
      <w:r w:rsidRPr="008A571A">
        <w:rPr>
          <w:rFonts w:cs="Times New Roman"/>
          <w:i/>
          <w:lang w:val="en-CA"/>
        </w:rPr>
        <w:t>to scale up assistance for minors in detention</w:t>
      </w:r>
      <w:r>
        <w:rPr>
          <w:rFonts w:cs="Times New Roman"/>
          <w:lang w:val="en-CA"/>
        </w:rPr>
        <w:t>” in NES in response to a request for information on actions taken to protect the rights of men and boys in detention centres in NES.</w:t>
      </w:r>
      <w:r>
        <w:rPr>
          <w:rStyle w:val="EndnoteReference"/>
          <w:rFonts w:cs="Times New Roman"/>
          <w:lang w:val="en-CA"/>
        </w:rPr>
        <w:endnoteReference w:id="42"/>
      </w:r>
      <w:r>
        <w:rPr>
          <w:rFonts w:cs="Times New Roman"/>
          <w:lang w:val="en-CA"/>
        </w:rPr>
        <w:t xml:space="preserve"> </w:t>
      </w:r>
    </w:p>
    <w:p w14:paraId="0EC60EC9" w14:textId="55031712" w:rsidR="00F15418" w:rsidRPr="00E30BD8" w:rsidRDefault="00F15418" w:rsidP="008A571A">
      <w:pPr>
        <w:pStyle w:val="ListParagraph"/>
        <w:spacing w:after="0"/>
        <w:ind w:left="360"/>
        <w:jc w:val="both"/>
        <w:rPr>
          <w:rFonts w:cs="Times New Roman"/>
        </w:rPr>
      </w:pPr>
    </w:p>
    <w:p w14:paraId="4D068A16" w14:textId="3393E215" w:rsidR="00F15418" w:rsidRPr="00042F5F" w:rsidRDefault="00F15418" w:rsidP="00E6099E">
      <w:pPr>
        <w:spacing w:after="0"/>
        <w:ind w:left="567" w:hanging="567"/>
        <w:jc w:val="both"/>
        <w:rPr>
          <w:rFonts w:cs="Times New Roman"/>
          <w:b/>
        </w:rPr>
      </w:pPr>
      <w:r>
        <w:rPr>
          <w:rFonts w:cs="Times New Roman"/>
          <w:b/>
        </w:rPr>
        <w:t>III.</w:t>
      </w:r>
      <w:r>
        <w:rPr>
          <w:rFonts w:cs="Times New Roman"/>
          <w:b/>
        </w:rPr>
        <w:tab/>
        <w:t>THE UK’S V</w:t>
      </w:r>
      <w:r w:rsidRPr="00042F5F">
        <w:rPr>
          <w:rFonts w:cs="Times New Roman"/>
          <w:b/>
        </w:rPr>
        <w:t>IOLATION</w:t>
      </w:r>
      <w:r>
        <w:rPr>
          <w:rFonts w:cs="Times New Roman"/>
          <w:b/>
        </w:rPr>
        <w:t>S</w:t>
      </w:r>
      <w:r w:rsidRPr="00042F5F">
        <w:rPr>
          <w:rFonts w:cs="Times New Roman"/>
          <w:b/>
        </w:rPr>
        <w:t xml:space="preserve"> OF </w:t>
      </w:r>
      <w:r>
        <w:rPr>
          <w:rFonts w:cs="Times New Roman"/>
          <w:b/>
        </w:rPr>
        <w:t>THE RIGHTS OF BRITISH CHILDREN</w:t>
      </w:r>
    </w:p>
    <w:p w14:paraId="424F2B78" w14:textId="3D111092" w:rsidR="00F15418" w:rsidRPr="00042F5F" w:rsidRDefault="00F15418" w:rsidP="008A571A">
      <w:pPr>
        <w:spacing w:after="0"/>
        <w:jc w:val="both"/>
        <w:rPr>
          <w:rFonts w:cs="Times New Roman"/>
          <w:b/>
        </w:rPr>
      </w:pPr>
    </w:p>
    <w:p w14:paraId="5CB4D935" w14:textId="77777777" w:rsidR="00F15418" w:rsidRDefault="00F15418" w:rsidP="008A571A">
      <w:pPr>
        <w:pStyle w:val="ListParagraph"/>
        <w:numPr>
          <w:ilvl w:val="0"/>
          <w:numId w:val="10"/>
        </w:numPr>
        <w:spacing w:after="0"/>
        <w:jc w:val="both"/>
        <w:rPr>
          <w:rFonts w:cs="Times New Roman"/>
        </w:rPr>
      </w:pPr>
      <w:r w:rsidRPr="001E43F7">
        <w:rPr>
          <w:rFonts w:cs="Times New Roman"/>
        </w:rPr>
        <w:t xml:space="preserve">The UK Government’s </w:t>
      </w:r>
      <w:r w:rsidRPr="00EB0722">
        <w:rPr>
          <w:rFonts w:cs="Times New Roman"/>
        </w:rPr>
        <w:t>policy towards</w:t>
      </w:r>
      <w:r w:rsidRPr="00752823">
        <w:rPr>
          <w:rFonts w:cs="Times New Roman"/>
        </w:rPr>
        <w:t xml:space="preserve"> British children in NES violates those children’s rights under the UNCRC in five key respects</w:t>
      </w:r>
      <w:r>
        <w:rPr>
          <w:rFonts w:cs="Times New Roman"/>
        </w:rPr>
        <w:t>:</w:t>
      </w:r>
    </w:p>
    <w:p w14:paraId="6A6810B1" w14:textId="77777777" w:rsidR="00F15418" w:rsidRDefault="00F15418" w:rsidP="008A571A">
      <w:pPr>
        <w:pStyle w:val="ListParagraph"/>
        <w:spacing w:after="0"/>
        <w:ind w:left="360"/>
        <w:jc w:val="both"/>
        <w:rPr>
          <w:rFonts w:cs="Times New Roman"/>
        </w:rPr>
      </w:pPr>
    </w:p>
    <w:p w14:paraId="19FE9B3D" w14:textId="495559FF" w:rsidR="00F15418" w:rsidRDefault="00F15418" w:rsidP="008A571A">
      <w:pPr>
        <w:pStyle w:val="ListParagraph"/>
        <w:numPr>
          <w:ilvl w:val="0"/>
          <w:numId w:val="18"/>
        </w:numPr>
        <w:spacing w:after="0"/>
        <w:jc w:val="both"/>
        <w:rPr>
          <w:rFonts w:cs="Times New Roman"/>
        </w:rPr>
      </w:pPr>
      <w:r>
        <w:rPr>
          <w:rFonts w:cs="Times New Roman"/>
        </w:rPr>
        <w:t>It</w:t>
      </w:r>
      <w:r w:rsidRPr="00004440">
        <w:rPr>
          <w:rFonts w:cs="Times New Roman"/>
        </w:rPr>
        <w:t xml:space="preserve"> violates their right to life and the prohibition against </w:t>
      </w:r>
      <w:r w:rsidRPr="008A571A">
        <w:rPr>
          <w:rFonts w:cs="Times New Roman"/>
        </w:rPr>
        <w:t xml:space="preserve">cruel, inhuman or degrading treatment, contrary to </w:t>
      </w:r>
      <w:r w:rsidRPr="008A571A">
        <w:rPr>
          <w:rFonts w:cs="Times New Roman"/>
          <w:b/>
        </w:rPr>
        <w:t>Articles 6 and 37(a)</w:t>
      </w:r>
      <w:r w:rsidRPr="008A571A">
        <w:rPr>
          <w:rFonts w:cs="Times New Roman"/>
        </w:rPr>
        <w:t xml:space="preserve"> of the UNCRC.</w:t>
      </w:r>
      <w:r>
        <w:rPr>
          <w:rFonts w:cs="Times New Roman"/>
        </w:rPr>
        <w:t xml:space="preserve"> </w:t>
      </w:r>
    </w:p>
    <w:p w14:paraId="4A298E03" w14:textId="77777777" w:rsidR="00F15418" w:rsidRPr="000A2B71" w:rsidRDefault="00F15418" w:rsidP="008A571A">
      <w:pPr>
        <w:spacing w:after="0"/>
        <w:jc w:val="both"/>
        <w:rPr>
          <w:rFonts w:cs="Times New Roman"/>
        </w:rPr>
      </w:pPr>
    </w:p>
    <w:p w14:paraId="7ED1CE05" w14:textId="10A0F587" w:rsidR="00F15418" w:rsidRDefault="00F15418" w:rsidP="008A571A">
      <w:pPr>
        <w:pStyle w:val="ListParagraph"/>
        <w:numPr>
          <w:ilvl w:val="0"/>
          <w:numId w:val="18"/>
        </w:numPr>
        <w:spacing w:after="0"/>
        <w:jc w:val="both"/>
        <w:rPr>
          <w:rFonts w:cs="Times New Roman"/>
        </w:rPr>
      </w:pPr>
      <w:r>
        <w:rPr>
          <w:rFonts w:cs="Times New Roman"/>
        </w:rPr>
        <w:t>I</w:t>
      </w:r>
      <w:r w:rsidRPr="00822803">
        <w:rPr>
          <w:rFonts w:cs="Times New Roman"/>
        </w:rPr>
        <w:t xml:space="preserve">t violates their </w:t>
      </w:r>
      <w:r w:rsidRPr="00004440">
        <w:rPr>
          <w:rFonts w:cs="Times New Roman"/>
        </w:rPr>
        <w:t>right not to be arbitrarily subject</w:t>
      </w:r>
      <w:r w:rsidRPr="008A571A">
        <w:rPr>
          <w:rFonts w:cs="Times New Roman"/>
        </w:rPr>
        <w:t>ed to family separation</w:t>
      </w:r>
      <w:r w:rsidRPr="000A2B71">
        <w:rPr>
          <w:rFonts w:cs="Times New Roman"/>
        </w:rPr>
        <w:t xml:space="preserve">, contrary to </w:t>
      </w:r>
      <w:r w:rsidRPr="008402AD">
        <w:rPr>
          <w:rFonts w:cs="Times New Roman"/>
          <w:b/>
        </w:rPr>
        <w:t>Article 9</w:t>
      </w:r>
      <w:r w:rsidRPr="00822803">
        <w:rPr>
          <w:rFonts w:cs="Times New Roman"/>
        </w:rPr>
        <w:t xml:space="preserve"> of the UNCRC. </w:t>
      </w:r>
    </w:p>
    <w:p w14:paraId="2A2F913D" w14:textId="77777777" w:rsidR="00F15418" w:rsidRPr="000A2B71" w:rsidRDefault="00F15418" w:rsidP="008A571A">
      <w:pPr>
        <w:pStyle w:val="ListParagraph"/>
        <w:rPr>
          <w:rFonts w:cs="Times New Roman"/>
        </w:rPr>
      </w:pPr>
    </w:p>
    <w:p w14:paraId="3952753B" w14:textId="089288A5" w:rsidR="00F15418" w:rsidRDefault="00F15418" w:rsidP="008A571A">
      <w:pPr>
        <w:pStyle w:val="ListParagraph"/>
        <w:numPr>
          <w:ilvl w:val="0"/>
          <w:numId w:val="18"/>
        </w:numPr>
        <w:spacing w:after="0"/>
        <w:jc w:val="both"/>
        <w:rPr>
          <w:rFonts w:cs="Times New Roman"/>
        </w:rPr>
      </w:pPr>
      <w:r>
        <w:rPr>
          <w:rFonts w:cs="Times New Roman"/>
        </w:rPr>
        <w:t>I</w:t>
      </w:r>
      <w:r w:rsidRPr="00822803">
        <w:rPr>
          <w:rFonts w:cs="Times New Roman"/>
        </w:rPr>
        <w:t xml:space="preserve">t </w:t>
      </w:r>
      <w:r w:rsidRPr="00004440">
        <w:rPr>
          <w:rFonts w:cs="Times New Roman"/>
        </w:rPr>
        <w:t xml:space="preserve">fails </w:t>
      </w:r>
      <w:r w:rsidRPr="008A571A">
        <w:rPr>
          <w:rFonts w:cs="Times New Roman"/>
        </w:rPr>
        <w:t xml:space="preserve">to treat their best interests as a primary consideration in actions concerning them, contrary to </w:t>
      </w:r>
      <w:r w:rsidRPr="008A571A">
        <w:rPr>
          <w:rFonts w:cs="Times New Roman"/>
          <w:b/>
        </w:rPr>
        <w:t>Article 3</w:t>
      </w:r>
      <w:r w:rsidRPr="008A571A">
        <w:rPr>
          <w:rFonts w:cs="Times New Roman"/>
        </w:rPr>
        <w:t xml:space="preserve"> of the UNCRC. </w:t>
      </w:r>
    </w:p>
    <w:p w14:paraId="70C55D85" w14:textId="77777777" w:rsidR="00F15418" w:rsidRPr="000A2B71" w:rsidRDefault="00F15418" w:rsidP="008A571A">
      <w:pPr>
        <w:pStyle w:val="ListParagraph"/>
        <w:rPr>
          <w:rFonts w:cs="Times New Roman"/>
        </w:rPr>
      </w:pPr>
    </w:p>
    <w:p w14:paraId="233D1E65" w14:textId="699CE16B" w:rsidR="00F15418" w:rsidRDefault="00F15418" w:rsidP="008A571A">
      <w:pPr>
        <w:pStyle w:val="ListParagraph"/>
        <w:numPr>
          <w:ilvl w:val="0"/>
          <w:numId w:val="18"/>
        </w:numPr>
        <w:spacing w:after="0"/>
        <w:jc w:val="both"/>
        <w:rPr>
          <w:rFonts w:cs="Times New Roman"/>
        </w:rPr>
      </w:pPr>
      <w:r>
        <w:rPr>
          <w:rFonts w:cs="Times New Roman"/>
        </w:rPr>
        <w:t>I</w:t>
      </w:r>
      <w:r w:rsidRPr="00822803">
        <w:rPr>
          <w:rFonts w:cs="Times New Roman"/>
        </w:rPr>
        <w:t>t violates their right not to be deprived of their liberty</w:t>
      </w:r>
      <w:r w:rsidRPr="00004440">
        <w:rPr>
          <w:rFonts w:cs="Times New Roman"/>
        </w:rPr>
        <w:t xml:space="preserve"> unlawfully or ar</w:t>
      </w:r>
      <w:r w:rsidRPr="008A571A">
        <w:rPr>
          <w:rFonts w:cs="Times New Roman"/>
        </w:rPr>
        <w:t xml:space="preserve">bitrarily, contrary to </w:t>
      </w:r>
      <w:r w:rsidRPr="008A571A">
        <w:rPr>
          <w:rFonts w:cs="Times New Roman"/>
          <w:b/>
        </w:rPr>
        <w:t>Article 37(b)</w:t>
      </w:r>
      <w:r w:rsidRPr="008A571A">
        <w:rPr>
          <w:rFonts w:cs="Times New Roman"/>
        </w:rPr>
        <w:t xml:space="preserve"> of the UNCRC.</w:t>
      </w:r>
      <w:r>
        <w:rPr>
          <w:rFonts w:cs="Times New Roman"/>
        </w:rPr>
        <w:t xml:space="preserve"> </w:t>
      </w:r>
    </w:p>
    <w:p w14:paraId="68D51E32" w14:textId="77777777" w:rsidR="00F15418" w:rsidRPr="000A2B71" w:rsidRDefault="00F15418" w:rsidP="008A571A">
      <w:pPr>
        <w:pStyle w:val="ListParagraph"/>
        <w:rPr>
          <w:rFonts w:cs="Times New Roman"/>
        </w:rPr>
      </w:pPr>
    </w:p>
    <w:p w14:paraId="241C86F7" w14:textId="3296E82A" w:rsidR="00F15418" w:rsidRPr="00822803" w:rsidRDefault="00F15418" w:rsidP="008A571A">
      <w:pPr>
        <w:pStyle w:val="ListParagraph"/>
        <w:numPr>
          <w:ilvl w:val="0"/>
          <w:numId w:val="18"/>
        </w:numPr>
        <w:spacing w:after="0"/>
        <w:jc w:val="both"/>
        <w:rPr>
          <w:rFonts w:cs="Times New Roman"/>
        </w:rPr>
      </w:pPr>
      <w:r>
        <w:rPr>
          <w:rFonts w:cs="Times New Roman"/>
        </w:rPr>
        <w:t>I</w:t>
      </w:r>
      <w:r w:rsidRPr="00004440">
        <w:rPr>
          <w:rFonts w:cs="Times New Roman"/>
        </w:rPr>
        <w:t>t deprives</w:t>
      </w:r>
      <w:r w:rsidRPr="008A571A">
        <w:rPr>
          <w:rFonts w:cs="Times New Roman"/>
        </w:rPr>
        <w:t xml:space="preserve"> their rights under the UNCRC of effectiveness and enforceability, contrary to </w:t>
      </w:r>
      <w:r w:rsidRPr="008A571A">
        <w:rPr>
          <w:rFonts w:cs="Times New Roman"/>
          <w:b/>
        </w:rPr>
        <w:t>Article 4</w:t>
      </w:r>
      <w:r w:rsidRPr="008A571A">
        <w:rPr>
          <w:rFonts w:cs="Times New Roman"/>
        </w:rPr>
        <w:t xml:space="preserve"> of the UNCRC</w:t>
      </w:r>
      <w:r w:rsidRPr="000A2B71">
        <w:rPr>
          <w:rFonts w:cs="Times New Roman"/>
        </w:rPr>
        <w:t>.</w:t>
      </w:r>
      <w:r w:rsidRPr="008402AD">
        <w:rPr>
          <w:rFonts w:cs="Times New Roman"/>
        </w:rPr>
        <w:t xml:space="preserve"> </w:t>
      </w:r>
    </w:p>
    <w:p w14:paraId="794F0E1F" w14:textId="5B347E03" w:rsidR="00F15418" w:rsidRPr="00042F5F" w:rsidRDefault="00F15418" w:rsidP="008A571A">
      <w:pPr>
        <w:spacing w:after="0"/>
        <w:jc w:val="both"/>
        <w:rPr>
          <w:rFonts w:cs="Times New Roman"/>
          <w:b/>
        </w:rPr>
      </w:pPr>
    </w:p>
    <w:p w14:paraId="07D3140E" w14:textId="2A7C6BBA" w:rsidR="00F15418" w:rsidRPr="00752823" w:rsidRDefault="00F15418" w:rsidP="008A571A">
      <w:pPr>
        <w:spacing w:after="0"/>
        <w:jc w:val="both"/>
        <w:rPr>
          <w:rFonts w:cs="Times New Roman"/>
          <w:u w:val="single"/>
        </w:rPr>
      </w:pPr>
      <w:r w:rsidRPr="00752823">
        <w:rPr>
          <w:rFonts w:cs="Times New Roman"/>
          <w:u w:val="single"/>
        </w:rPr>
        <w:t>1. Violation of the right to life and prohibition of cruel, inhuman or degrading treatment (Articles 6 and 37</w:t>
      </w:r>
      <w:r>
        <w:rPr>
          <w:rFonts w:cs="Times New Roman"/>
          <w:u w:val="single"/>
        </w:rPr>
        <w:t>(a)</w:t>
      </w:r>
      <w:r w:rsidRPr="00752823">
        <w:rPr>
          <w:rFonts w:cs="Times New Roman"/>
          <w:u w:val="single"/>
        </w:rPr>
        <w:t>)</w:t>
      </w:r>
    </w:p>
    <w:p w14:paraId="3E5F7CE1" w14:textId="7A25FA43" w:rsidR="00F15418" w:rsidRPr="00042F5F" w:rsidRDefault="00F15418" w:rsidP="008A571A">
      <w:pPr>
        <w:spacing w:after="0"/>
        <w:jc w:val="both"/>
        <w:rPr>
          <w:rFonts w:cs="Times New Roman"/>
          <w:i/>
        </w:rPr>
      </w:pPr>
    </w:p>
    <w:p w14:paraId="00548607" w14:textId="59457836" w:rsidR="00F15418" w:rsidRDefault="00F15418" w:rsidP="008A571A">
      <w:pPr>
        <w:pStyle w:val="ListParagraph"/>
        <w:numPr>
          <w:ilvl w:val="0"/>
          <w:numId w:val="10"/>
        </w:numPr>
        <w:spacing w:after="0"/>
        <w:jc w:val="both"/>
        <w:rPr>
          <w:rFonts w:cs="Times New Roman"/>
        </w:rPr>
      </w:pPr>
      <w:r w:rsidRPr="001E43F7">
        <w:rPr>
          <w:rFonts w:cs="Times New Roman"/>
        </w:rPr>
        <w:t>Articles 6 and 37</w:t>
      </w:r>
      <w:r>
        <w:rPr>
          <w:rFonts w:cs="Times New Roman"/>
        </w:rPr>
        <w:t>(a)</w:t>
      </w:r>
      <w:r w:rsidRPr="001E43F7">
        <w:rPr>
          <w:rFonts w:cs="Times New Roman"/>
        </w:rPr>
        <w:t xml:space="preserve"> of the UNCRC </w:t>
      </w:r>
      <w:r>
        <w:rPr>
          <w:rFonts w:cs="Times New Roman"/>
        </w:rPr>
        <w:t xml:space="preserve">respectively </w:t>
      </w:r>
      <w:r w:rsidRPr="001E43F7">
        <w:rPr>
          <w:rFonts w:cs="Times New Roman"/>
        </w:rPr>
        <w:t xml:space="preserve">guarantee the right to life and </w:t>
      </w:r>
      <w:r>
        <w:rPr>
          <w:rFonts w:cs="Times New Roman"/>
        </w:rPr>
        <w:t>prohibit the</w:t>
      </w:r>
      <w:r w:rsidRPr="001E43F7">
        <w:rPr>
          <w:rFonts w:cs="Times New Roman"/>
        </w:rPr>
        <w:t xml:space="preserve"> cruel, inhuman or degrading treatment or punishment of every child. </w:t>
      </w:r>
      <w:r w:rsidRPr="00EB0722">
        <w:rPr>
          <w:rFonts w:cs="Times New Roman"/>
        </w:rPr>
        <w:t xml:space="preserve">The conditions in which children are detained in camps </w:t>
      </w:r>
      <w:r w:rsidRPr="00752823">
        <w:rPr>
          <w:rFonts w:cs="Times New Roman"/>
        </w:rPr>
        <w:t>and prison</w:t>
      </w:r>
      <w:r>
        <w:rPr>
          <w:rFonts w:cs="Times New Roman"/>
        </w:rPr>
        <w:t>s</w:t>
      </w:r>
      <w:r w:rsidRPr="00EB0722">
        <w:rPr>
          <w:rFonts w:cs="Times New Roman"/>
        </w:rPr>
        <w:t xml:space="preserve"> </w:t>
      </w:r>
      <w:r w:rsidRPr="00752823">
        <w:rPr>
          <w:rFonts w:cs="Times New Roman"/>
        </w:rPr>
        <w:t xml:space="preserve">in NES amount to a violation of those rights. </w:t>
      </w:r>
    </w:p>
    <w:p w14:paraId="47FAD5FA" w14:textId="77777777" w:rsidR="00F15418" w:rsidRDefault="00F15418" w:rsidP="008A571A">
      <w:pPr>
        <w:pStyle w:val="ListParagraph"/>
        <w:spacing w:after="0"/>
        <w:ind w:left="360"/>
        <w:jc w:val="both"/>
        <w:rPr>
          <w:rFonts w:cs="Times New Roman"/>
        </w:rPr>
      </w:pPr>
    </w:p>
    <w:p w14:paraId="392C762E" w14:textId="65D669F5" w:rsidR="00F15418" w:rsidRPr="001E43F7" w:rsidRDefault="00F15418" w:rsidP="008A571A">
      <w:pPr>
        <w:pStyle w:val="ListParagraph"/>
        <w:numPr>
          <w:ilvl w:val="0"/>
          <w:numId w:val="10"/>
        </w:numPr>
        <w:spacing w:after="0"/>
        <w:jc w:val="both"/>
        <w:rPr>
          <w:rFonts w:cs="Times New Roman"/>
        </w:rPr>
      </w:pPr>
      <w:r>
        <w:rPr>
          <w:rFonts w:cs="Times New Roman"/>
        </w:rPr>
        <w:t>R</w:t>
      </w:r>
      <w:r w:rsidRPr="00EB0722">
        <w:rPr>
          <w:rFonts w:cs="Times New Roman"/>
        </w:rPr>
        <w:t>eports have described the conditions in the camps as “</w:t>
      </w:r>
      <w:r w:rsidRPr="008A571A">
        <w:rPr>
          <w:rFonts w:cs="Times New Roman"/>
          <w:i/>
        </w:rPr>
        <w:t>life</w:t>
      </w:r>
      <w:r>
        <w:rPr>
          <w:rFonts w:cs="Times New Roman"/>
          <w:i/>
        </w:rPr>
        <w:t xml:space="preserve"> </w:t>
      </w:r>
      <w:r w:rsidRPr="008A571A">
        <w:rPr>
          <w:rFonts w:cs="Times New Roman"/>
          <w:i/>
        </w:rPr>
        <w:t>threatening</w:t>
      </w:r>
      <w:r w:rsidRPr="001E43F7">
        <w:rPr>
          <w:rFonts w:cs="Times New Roman"/>
        </w:rPr>
        <w:t>”.</w:t>
      </w:r>
      <w:r w:rsidRPr="00042F5F">
        <w:rPr>
          <w:rStyle w:val="EndnoteReference"/>
          <w:rFonts w:cs="Times New Roman"/>
        </w:rPr>
        <w:endnoteReference w:id="43"/>
      </w:r>
      <w:r w:rsidRPr="001E43F7">
        <w:rPr>
          <w:rFonts w:cs="Times New Roman"/>
        </w:rPr>
        <w:t xml:space="preserve"> The </w:t>
      </w:r>
      <w:r w:rsidRPr="00752823">
        <w:rPr>
          <w:rFonts w:cs="Times New Roman"/>
        </w:rPr>
        <w:t>Committee</w:t>
      </w:r>
      <w:r w:rsidRPr="001E43F7">
        <w:rPr>
          <w:rFonts w:cs="Times New Roman"/>
        </w:rPr>
        <w:t xml:space="preserve"> </w:t>
      </w:r>
      <w:r w:rsidRPr="00EB0722">
        <w:rPr>
          <w:rFonts w:cs="Times New Roman"/>
        </w:rPr>
        <w:t xml:space="preserve">itself </w:t>
      </w:r>
      <w:r w:rsidRPr="00752823">
        <w:rPr>
          <w:rFonts w:cs="Times New Roman"/>
        </w:rPr>
        <w:t xml:space="preserve">has considered </w:t>
      </w:r>
      <w:r>
        <w:rPr>
          <w:rFonts w:cs="Times New Roman"/>
        </w:rPr>
        <w:t xml:space="preserve">that </w:t>
      </w:r>
      <w:r w:rsidRPr="00752823">
        <w:rPr>
          <w:rFonts w:cs="Times New Roman"/>
        </w:rPr>
        <w:t>these conditions present an “</w:t>
      </w:r>
      <w:r w:rsidRPr="008A571A">
        <w:rPr>
          <w:rFonts w:cs="Times New Roman"/>
          <w:i/>
        </w:rPr>
        <w:t>imminent and foreseeable threat</w:t>
      </w:r>
      <w:r w:rsidRPr="00752823">
        <w:rPr>
          <w:rFonts w:cs="Times New Roman"/>
        </w:rPr>
        <w:t>” to the lives of children detained in the camps, in violation of their Article 6 rights.</w:t>
      </w:r>
      <w:bookmarkStart w:id="5" w:name="_Ref119330418"/>
      <w:r w:rsidRPr="00042F5F">
        <w:rPr>
          <w:rStyle w:val="EndnoteReference"/>
          <w:rFonts w:cs="Times New Roman"/>
        </w:rPr>
        <w:endnoteReference w:id="44"/>
      </w:r>
      <w:bookmarkEnd w:id="5"/>
      <w:r w:rsidRPr="001E43F7">
        <w:rPr>
          <w:rFonts w:cs="Times New Roman"/>
        </w:rPr>
        <w:t xml:space="preserve"> The Independent International Commission of Inquiry on the Syrian Arab Republic</w:t>
      </w:r>
      <w:r>
        <w:rPr>
          <w:rFonts w:cs="Times New Roman"/>
        </w:rPr>
        <w:t xml:space="preserve"> (the “</w:t>
      </w:r>
      <w:r>
        <w:rPr>
          <w:rFonts w:cs="Times New Roman"/>
          <w:b/>
        </w:rPr>
        <w:t>Commission of Inquiry</w:t>
      </w:r>
      <w:r>
        <w:rPr>
          <w:rFonts w:cs="Times New Roman"/>
        </w:rPr>
        <w:t>”)</w:t>
      </w:r>
      <w:r w:rsidRPr="001E43F7">
        <w:rPr>
          <w:rFonts w:cs="Times New Roman"/>
        </w:rPr>
        <w:t xml:space="preserve"> has </w:t>
      </w:r>
      <w:r w:rsidRPr="00EB0722">
        <w:rPr>
          <w:rFonts w:cs="Times New Roman"/>
        </w:rPr>
        <w:t>similarly</w:t>
      </w:r>
      <w:r w:rsidRPr="00752823">
        <w:rPr>
          <w:rFonts w:cs="Times New Roman"/>
        </w:rPr>
        <w:t xml:space="preserve"> recognised the possible threat to the right to life posed by the conditions, in addition to the violation of the right to health.</w:t>
      </w:r>
      <w:r>
        <w:rPr>
          <w:rStyle w:val="EndnoteReference"/>
          <w:rFonts w:cs="Times New Roman"/>
        </w:rPr>
        <w:endnoteReference w:id="45"/>
      </w:r>
    </w:p>
    <w:p w14:paraId="7F221436" w14:textId="3C03FFA8" w:rsidR="00F15418" w:rsidRPr="001E43F7" w:rsidRDefault="00F15418" w:rsidP="008A571A">
      <w:pPr>
        <w:pStyle w:val="ListParagraph"/>
        <w:spacing w:after="0"/>
        <w:ind w:left="360"/>
        <w:jc w:val="both"/>
        <w:rPr>
          <w:rFonts w:cs="Times New Roman"/>
        </w:rPr>
      </w:pPr>
    </w:p>
    <w:p w14:paraId="405D3E3B" w14:textId="0A070704" w:rsidR="00F15418" w:rsidRPr="001E43F7" w:rsidRDefault="00F15418" w:rsidP="008A571A">
      <w:pPr>
        <w:pStyle w:val="ListParagraph"/>
        <w:numPr>
          <w:ilvl w:val="0"/>
          <w:numId w:val="10"/>
        </w:numPr>
        <w:spacing w:after="0"/>
        <w:jc w:val="both"/>
        <w:rPr>
          <w:rFonts w:cs="Times New Roman"/>
        </w:rPr>
      </w:pPr>
      <w:r w:rsidRPr="00752823">
        <w:rPr>
          <w:rFonts w:cs="Times New Roman"/>
        </w:rPr>
        <w:t>The Committee has also previously found that children’s prolonged detention in these conditions amounts to cruel, inhuman and degrading treatment or punishment, in violation of their rights under Article 37(1).</w:t>
      </w:r>
      <w:r w:rsidRPr="00042F5F">
        <w:rPr>
          <w:rStyle w:val="EndnoteReference"/>
          <w:rFonts w:cs="Times New Roman"/>
        </w:rPr>
        <w:endnoteReference w:id="46"/>
      </w:r>
      <w:r w:rsidRPr="001E43F7">
        <w:rPr>
          <w:rFonts w:cs="Times New Roman"/>
        </w:rPr>
        <w:t xml:space="preserve"> The British courts </w:t>
      </w:r>
      <w:r w:rsidRPr="00752823">
        <w:rPr>
          <w:rFonts w:cs="Times New Roman"/>
        </w:rPr>
        <w:t xml:space="preserve">have reached the same conclusion, considering that the conditions in Camp Roj would violate the prohibition on </w:t>
      </w:r>
      <w:r>
        <w:rPr>
          <w:rFonts w:cs="Times New Roman"/>
        </w:rPr>
        <w:t xml:space="preserve">torture and </w:t>
      </w:r>
      <w:r w:rsidRPr="00752823">
        <w:rPr>
          <w:rFonts w:cs="Times New Roman"/>
        </w:rPr>
        <w:t>inhuman or degrading treatment</w:t>
      </w:r>
      <w:r w:rsidRPr="001E43F7">
        <w:rPr>
          <w:rFonts w:cs="Times New Roman"/>
        </w:rPr>
        <w:t>.</w:t>
      </w:r>
      <w:r w:rsidRPr="00042F5F">
        <w:rPr>
          <w:rStyle w:val="EndnoteReference"/>
          <w:rFonts w:cs="Times New Roman"/>
        </w:rPr>
        <w:endnoteReference w:id="47"/>
      </w:r>
    </w:p>
    <w:p w14:paraId="215803F3" w14:textId="1887CC3E" w:rsidR="00F15418" w:rsidRPr="001E43F7" w:rsidRDefault="00F15418" w:rsidP="008A571A">
      <w:pPr>
        <w:pStyle w:val="ListParagraph"/>
        <w:spacing w:after="0"/>
        <w:ind w:left="360"/>
        <w:jc w:val="both"/>
        <w:rPr>
          <w:rFonts w:cs="Times New Roman"/>
        </w:rPr>
      </w:pPr>
    </w:p>
    <w:p w14:paraId="2CB332BA" w14:textId="33A65A2D" w:rsidR="00F15418" w:rsidRPr="001E43F7" w:rsidRDefault="00F15418" w:rsidP="008A571A">
      <w:pPr>
        <w:pStyle w:val="ListParagraph"/>
        <w:numPr>
          <w:ilvl w:val="0"/>
          <w:numId w:val="10"/>
        </w:numPr>
        <w:spacing w:after="0"/>
        <w:jc w:val="both"/>
        <w:rPr>
          <w:rFonts w:cs="Times New Roman"/>
        </w:rPr>
      </w:pPr>
      <w:r w:rsidRPr="00EB0722">
        <w:rPr>
          <w:rFonts w:cs="Times New Roman"/>
        </w:rPr>
        <w:t>The conditions in which boys, including British nationals,</w:t>
      </w:r>
      <w:r w:rsidRPr="00042F5F">
        <w:rPr>
          <w:rStyle w:val="EndnoteReference"/>
          <w:rFonts w:cs="Times New Roman"/>
        </w:rPr>
        <w:endnoteReference w:id="48"/>
      </w:r>
      <w:r w:rsidRPr="001E43F7">
        <w:rPr>
          <w:rFonts w:cs="Times New Roman"/>
        </w:rPr>
        <w:t xml:space="preserve"> are arbitrarily detained in prisons </w:t>
      </w:r>
      <w:r w:rsidRPr="00EB0722">
        <w:rPr>
          <w:rFonts w:cs="Times New Roman"/>
        </w:rPr>
        <w:t xml:space="preserve">in NES </w:t>
      </w:r>
      <w:r>
        <w:rPr>
          <w:rFonts w:cs="Times New Roman"/>
        </w:rPr>
        <w:t xml:space="preserve">breach the same rights. The UN Special Rapporteur on counter-terrorism and human rights has considered that the conditions in prisons </w:t>
      </w:r>
      <w:r w:rsidRPr="00EB0722">
        <w:rPr>
          <w:rFonts w:cs="Times New Roman"/>
        </w:rPr>
        <w:t xml:space="preserve">meet the threshold for torture, </w:t>
      </w:r>
      <w:r>
        <w:rPr>
          <w:rFonts w:cs="Times New Roman"/>
        </w:rPr>
        <w:t xml:space="preserve">and </w:t>
      </w:r>
      <w:r w:rsidRPr="00EB0722">
        <w:rPr>
          <w:rFonts w:cs="Times New Roman"/>
        </w:rPr>
        <w:t>inhuman and degrading treatment.</w:t>
      </w:r>
      <w:r w:rsidRPr="00042F5F">
        <w:rPr>
          <w:rStyle w:val="EndnoteReference"/>
          <w:rFonts w:cs="Times New Roman"/>
        </w:rPr>
        <w:endnoteReference w:id="49"/>
      </w:r>
    </w:p>
    <w:p w14:paraId="0C1EDF53" w14:textId="41FD439E" w:rsidR="00F15418" w:rsidRPr="00EB0722" w:rsidRDefault="00F15418" w:rsidP="008A571A">
      <w:pPr>
        <w:pStyle w:val="ListParagraph"/>
        <w:spacing w:after="0"/>
        <w:ind w:left="360"/>
        <w:jc w:val="both"/>
        <w:rPr>
          <w:rFonts w:cs="Times New Roman"/>
        </w:rPr>
      </w:pPr>
    </w:p>
    <w:p w14:paraId="5E006AF0" w14:textId="0BFCE398" w:rsidR="00F15418" w:rsidRDefault="00F15418" w:rsidP="008A571A">
      <w:pPr>
        <w:pStyle w:val="ListParagraph"/>
        <w:numPr>
          <w:ilvl w:val="0"/>
          <w:numId w:val="10"/>
        </w:numPr>
        <w:spacing w:after="0"/>
        <w:jc w:val="both"/>
        <w:rPr>
          <w:rFonts w:cs="Times New Roman"/>
        </w:rPr>
      </w:pPr>
      <w:r w:rsidRPr="00EB0722">
        <w:rPr>
          <w:rFonts w:cs="Times New Roman"/>
        </w:rPr>
        <w:t>By</w:t>
      </w:r>
      <w:r w:rsidRPr="001E43F7">
        <w:rPr>
          <w:rFonts w:cs="Times New Roman"/>
        </w:rPr>
        <w:t xml:space="preserve"> failing to</w:t>
      </w:r>
      <w:r w:rsidRPr="00EB0722">
        <w:rPr>
          <w:rFonts w:cs="Times New Roman"/>
        </w:rPr>
        <w:t xml:space="preserve"> repatriate British children and their families from NES</w:t>
      </w:r>
      <w:r>
        <w:rPr>
          <w:rFonts w:cs="Times New Roman"/>
        </w:rPr>
        <w:t xml:space="preserve"> </w:t>
      </w:r>
      <w:r w:rsidRPr="00B4523C">
        <w:rPr>
          <w:rFonts w:cs="Times New Roman"/>
        </w:rPr>
        <w:t>for over three years</w:t>
      </w:r>
      <w:r w:rsidRPr="00EB0722">
        <w:rPr>
          <w:rFonts w:cs="Times New Roman"/>
        </w:rPr>
        <w:t xml:space="preserve">, the UK is </w:t>
      </w:r>
      <w:r>
        <w:rPr>
          <w:rFonts w:cs="Times New Roman"/>
        </w:rPr>
        <w:t xml:space="preserve">knowingly </w:t>
      </w:r>
      <w:r w:rsidRPr="00752823">
        <w:rPr>
          <w:rFonts w:cs="Times New Roman"/>
        </w:rPr>
        <w:t xml:space="preserve">perpetuating these violations. Article 2 of the UNCRC imposes </w:t>
      </w:r>
      <w:r>
        <w:rPr>
          <w:rFonts w:cs="Times New Roman"/>
        </w:rPr>
        <w:t xml:space="preserve">a positive obligation </w:t>
      </w:r>
      <w:r w:rsidRPr="00752823">
        <w:rPr>
          <w:rFonts w:cs="Times New Roman"/>
        </w:rPr>
        <w:t>on each State Party to respect and ensure the rights of every child in its jurisdiction. While jurisdiction is primarily territorial,</w:t>
      </w:r>
      <w:r w:rsidRPr="00042F5F">
        <w:rPr>
          <w:rStyle w:val="EndnoteReference"/>
          <w:rFonts w:cs="Times New Roman"/>
        </w:rPr>
        <w:endnoteReference w:id="50"/>
      </w:r>
      <w:r w:rsidRPr="001E43F7">
        <w:rPr>
          <w:rFonts w:cs="Times New Roman"/>
        </w:rPr>
        <w:t xml:space="preserve"> it</w:t>
      </w:r>
      <w:r w:rsidRPr="00EB0722">
        <w:rPr>
          <w:rFonts w:cs="Times New Roman"/>
        </w:rPr>
        <w:t xml:space="preserve"> may</w:t>
      </w:r>
      <w:r w:rsidRPr="00752823">
        <w:rPr>
          <w:rFonts w:cs="Times New Roman"/>
        </w:rPr>
        <w:t xml:space="preserve"> also be established where the relevant State exercises effective control outside of its territory</w:t>
      </w:r>
      <w:r w:rsidRPr="001E43F7">
        <w:rPr>
          <w:rFonts w:cs="Times New Roman"/>
        </w:rPr>
        <w:t>.</w:t>
      </w:r>
      <w:r>
        <w:rPr>
          <w:rStyle w:val="EndnoteReference"/>
          <w:rFonts w:cs="Times New Roman"/>
        </w:rPr>
        <w:endnoteReference w:id="51"/>
      </w:r>
      <w:r w:rsidRPr="001E43F7">
        <w:rPr>
          <w:rFonts w:cs="Times New Roman"/>
        </w:rPr>
        <w:t xml:space="preserve"> </w:t>
      </w:r>
      <w:r>
        <w:rPr>
          <w:rFonts w:cs="Times New Roman"/>
        </w:rPr>
        <w:t>In relation to the right to life in particular, the UN Human Rights Committee has expressed that a State’s obligations extend to “</w:t>
      </w:r>
      <w:r>
        <w:rPr>
          <w:rFonts w:cs="Times New Roman"/>
          <w:i/>
        </w:rPr>
        <w:t>persons located outside any territory effectively controlled by the State whose right to life is nonetheless affected by its military or other activities in a direct and reasonably foreseeable manner”.</w:t>
      </w:r>
      <w:r>
        <w:rPr>
          <w:rStyle w:val="EndnoteReference"/>
          <w:rFonts w:cs="Times New Roman"/>
          <w:i/>
        </w:rPr>
        <w:endnoteReference w:id="52"/>
      </w:r>
    </w:p>
    <w:p w14:paraId="0592BAFF" w14:textId="77777777" w:rsidR="00F15418" w:rsidRPr="00822803" w:rsidRDefault="00F15418" w:rsidP="008A571A">
      <w:pPr>
        <w:pStyle w:val="ListParagraph"/>
        <w:rPr>
          <w:rFonts w:cs="Times New Roman"/>
        </w:rPr>
      </w:pPr>
    </w:p>
    <w:p w14:paraId="2E30A837" w14:textId="0BBD79B5" w:rsidR="00F15418" w:rsidRPr="001E43F7" w:rsidRDefault="00F15418" w:rsidP="008A571A">
      <w:pPr>
        <w:pStyle w:val="ListParagraph"/>
        <w:numPr>
          <w:ilvl w:val="0"/>
          <w:numId w:val="10"/>
        </w:numPr>
        <w:spacing w:after="0"/>
        <w:jc w:val="both"/>
        <w:rPr>
          <w:rFonts w:cs="Times New Roman"/>
        </w:rPr>
      </w:pPr>
      <w:r w:rsidRPr="001E43F7">
        <w:rPr>
          <w:rFonts w:cs="Times New Roman"/>
        </w:rPr>
        <w:t>In two separate decisions, t</w:t>
      </w:r>
      <w:r w:rsidRPr="00EB0722">
        <w:rPr>
          <w:rFonts w:cs="Times New Roman"/>
        </w:rPr>
        <w:t xml:space="preserve">he Committee has found that </w:t>
      </w:r>
      <w:r w:rsidRPr="00752823">
        <w:rPr>
          <w:rFonts w:cs="Times New Roman"/>
        </w:rPr>
        <w:t xml:space="preserve">France and Finland </w:t>
      </w:r>
      <w:r>
        <w:rPr>
          <w:rFonts w:cs="Times New Roman"/>
        </w:rPr>
        <w:t>violated</w:t>
      </w:r>
      <w:r w:rsidRPr="00752823">
        <w:rPr>
          <w:rFonts w:cs="Times New Roman"/>
        </w:rPr>
        <w:t xml:space="preserve"> their child nationals’ </w:t>
      </w:r>
      <w:r>
        <w:rPr>
          <w:rFonts w:cs="Times New Roman"/>
        </w:rPr>
        <w:t xml:space="preserve">rights under </w:t>
      </w:r>
      <w:r w:rsidRPr="00752823">
        <w:rPr>
          <w:rFonts w:cs="Times New Roman"/>
        </w:rPr>
        <w:t>Article</w:t>
      </w:r>
      <w:r>
        <w:rPr>
          <w:rFonts w:cs="Times New Roman"/>
        </w:rPr>
        <w:t>s</w:t>
      </w:r>
      <w:r w:rsidRPr="00752823">
        <w:rPr>
          <w:rFonts w:cs="Times New Roman"/>
        </w:rPr>
        <w:t xml:space="preserve"> 6 and 37 for their failure to repatriate </w:t>
      </w:r>
      <w:r>
        <w:rPr>
          <w:rFonts w:cs="Times New Roman"/>
        </w:rPr>
        <w:t>those children</w:t>
      </w:r>
      <w:r w:rsidRPr="00752823">
        <w:rPr>
          <w:rFonts w:cs="Times New Roman"/>
        </w:rPr>
        <w:t xml:space="preserve"> from NES.</w:t>
      </w:r>
      <w:bookmarkStart w:id="6" w:name="_Ref119332900"/>
      <w:r>
        <w:rPr>
          <w:rStyle w:val="EndnoteReference"/>
          <w:rFonts w:cs="Times New Roman"/>
        </w:rPr>
        <w:endnoteReference w:id="53"/>
      </w:r>
      <w:bookmarkEnd w:id="6"/>
      <w:r w:rsidRPr="001E43F7">
        <w:rPr>
          <w:rFonts w:cs="Times New Roman"/>
        </w:rPr>
        <w:t xml:space="preserve"> In each of those cases</w:t>
      </w:r>
      <w:r w:rsidRPr="00EB0722">
        <w:rPr>
          <w:rFonts w:cs="Times New Roman"/>
        </w:rPr>
        <w:t xml:space="preserve">, the Committee </w:t>
      </w:r>
      <w:r>
        <w:rPr>
          <w:rFonts w:cs="Times New Roman"/>
        </w:rPr>
        <w:t xml:space="preserve">held </w:t>
      </w:r>
      <w:r w:rsidRPr="00EB0722">
        <w:rPr>
          <w:rFonts w:cs="Times New Roman"/>
        </w:rPr>
        <w:t>that the relevant State</w:t>
      </w:r>
      <w:r>
        <w:rPr>
          <w:rFonts w:cs="Times New Roman"/>
        </w:rPr>
        <w:t>’</w:t>
      </w:r>
      <w:r w:rsidRPr="00EB0722">
        <w:rPr>
          <w:rFonts w:cs="Times New Roman"/>
        </w:rPr>
        <w:t>s</w:t>
      </w:r>
      <w:r w:rsidRPr="00752823">
        <w:rPr>
          <w:rFonts w:cs="Times New Roman"/>
        </w:rPr>
        <w:t xml:space="preserve"> awareness of the </w:t>
      </w:r>
      <w:r>
        <w:rPr>
          <w:rFonts w:cs="Times New Roman"/>
        </w:rPr>
        <w:t>“</w:t>
      </w:r>
      <w:r>
        <w:rPr>
          <w:rFonts w:cs="Times New Roman"/>
          <w:i/>
        </w:rPr>
        <w:t xml:space="preserve">life-threatening” </w:t>
      </w:r>
      <w:r w:rsidRPr="00752823">
        <w:rPr>
          <w:rFonts w:cs="Times New Roman"/>
        </w:rPr>
        <w:t>conditions in which their child nationals were being held</w:t>
      </w:r>
      <w:r>
        <w:rPr>
          <w:rFonts w:cs="Times New Roman"/>
        </w:rPr>
        <w:t>, combined with its “</w:t>
      </w:r>
      <w:r w:rsidRPr="008A571A">
        <w:rPr>
          <w:rFonts w:cs="Times New Roman"/>
          <w:i/>
        </w:rPr>
        <w:t>capab[ility] of taking action</w:t>
      </w:r>
      <w:r>
        <w:rPr>
          <w:rFonts w:cs="Times New Roman"/>
        </w:rPr>
        <w:t>”,</w:t>
      </w:r>
      <w:r w:rsidRPr="00752823">
        <w:rPr>
          <w:rFonts w:cs="Times New Roman"/>
        </w:rPr>
        <w:t xml:space="preserve"> </w:t>
      </w:r>
      <w:r>
        <w:rPr>
          <w:rFonts w:cs="Times New Roman"/>
        </w:rPr>
        <w:t>imposed on that State “</w:t>
      </w:r>
      <w:r w:rsidRPr="008A571A">
        <w:rPr>
          <w:rFonts w:cs="Times New Roman"/>
          <w:i/>
        </w:rPr>
        <w:t>a positive obligation to protect the children from an imminent risk of violation of their right to life and an actual violation of their right not to be subjected to cruel, inhuman or degrading treatment</w:t>
      </w:r>
      <w:r>
        <w:rPr>
          <w:rFonts w:cs="Times New Roman"/>
        </w:rPr>
        <w:t>”.</w:t>
      </w:r>
      <w:r>
        <w:rPr>
          <w:rStyle w:val="EndnoteReference"/>
          <w:rFonts w:cs="Times New Roman"/>
        </w:rPr>
        <w:endnoteReference w:id="54"/>
      </w:r>
      <w:r w:rsidRPr="001E43F7">
        <w:rPr>
          <w:rFonts w:cs="Times New Roman"/>
        </w:rPr>
        <w:t xml:space="preserve"> </w:t>
      </w:r>
      <w:r>
        <w:rPr>
          <w:rFonts w:cs="Times New Roman"/>
        </w:rPr>
        <w:t>The Committee concluded that the States should “</w:t>
      </w:r>
      <w:r w:rsidRPr="008A571A">
        <w:rPr>
          <w:rFonts w:cs="Times New Roman"/>
          <w:i/>
        </w:rPr>
        <w:t>[t]ake urgent positive measures to repatriate the child victims, acting in good faith</w:t>
      </w:r>
      <w:r>
        <w:rPr>
          <w:rFonts w:cs="Times New Roman"/>
        </w:rPr>
        <w:t>”</w:t>
      </w:r>
      <w:r w:rsidRPr="001E43F7">
        <w:rPr>
          <w:rFonts w:cs="Times New Roman"/>
        </w:rPr>
        <w:t>.</w:t>
      </w:r>
      <w:r>
        <w:rPr>
          <w:rStyle w:val="EndnoteReference"/>
          <w:rFonts w:cs="Times New Roman"/>
        </w:rPr>
        <w:endnoteReference w:id="55"/>
      </w:r>
      <w:r w:rsidRPr="001E43F7">
        <w:rPr>
          <w:rFonts w:cs="Times New Roman"/>
        </w:rPr>
        <w:t xml:space="preserve"> </w:t>
      </w:r>
    </w:p>
    <w:p w14:paraId="3BB83423" w14:textId="77777777" w:rsidR="00F15418" w:rsidRPr="00EB0722" w:rsidRDefault="00F15418" w:rsidP="008A571A">
      <w:pPr>
        <w:pStyle w:val="ListParagraph"/>
        <w:spacing w:after="0"/>
        <w:ind w:left="360"/>
        <w:jc w:val="both"/>
        <w:rPr>
          <w:rFonts w:cs="Times New Roman"/>
        </w:rPr>
      </w:pPr>
    </w:p>
    <w:p w14:paraId="0BEA02CC" w14:textId="7EF2BB7D" w:rsidR="00F15418" w:rsidRPr="001E43F7" w:rsidRDefault="00F15418" w:rsidP="008A571A">
      <w:pPr>
        <w:pStyle w:val="ListParagraph"/>
        <w:numPr>
          <w:ilvl w:val="0"/>
          <w:numId w:val="10"/>
        </w:numPr>
        <w:spacing w:after="0"/>
        <w:jc w:val="both"/>
        <w:rPr>
          <w:rFonts w:cs="Times New Roman"/>
        </w:rPr>
      </w:pPr>
      <w:r w:rsidRPr="00EB0722">
        <w:rPr>
          <w:rFonts w:cs="Times New Roman"/>
        </w:rPr>
        <w:t>The</w:t>
      </w:r>
      <w:r w:rsidRPr="00752823">
        <w:rPr>
          <w:rFonts w:cs="Times New Roman"/>
        </w:rPr>
        <w:t xml:space="preserve"> UK’s policy of refusing to repatriate British children and their </w:t>
      </w:r>
      <w:r>
        <w:rPr>
          <w:rFonts w:cs="Times New Roman"/>
        </w:rPr>
        <w:t>primary caregivers</w:t>
      </w:r>
      <w:r w:rsidRPr="00752823">
        <w:rPr>
          <w:rFonts w:cs="Times New Roman"/>
        </w:rPr>
        <w:t xml:space="preserve"> from NES, despite its knowledge of the conditions which they </w:t>
      </w:r>
      <w:r>
        <w:rPr>
          <w:rFonts w:cs="Times New Roman"/>
        </w:rPr>
        <w:t>are forced to endure and its ability to repatriate</w:t>
      </w:r>
      <w:r w:rsidRPr="00752823">
        <w:rPr>
          <w:rFonts w:cs="Times New Roman"/>
        </w:rPr>
        <w:t>, constitutes a violation of those children’s rights under Article</w:t>
      </w:r>
      <w:r>
        <w:rPr>
          <w:rFonts w:cs="Times New Roman"/>
        </w:rPr>
        <w:t>s</w:t>
      </w:r>
      <w:r w:rsidRPr="00752823">
        <w:rPr>
          <w:rFonts w:cs="Times New Roman"/>
        </w:rPr>
        <w:t xml:space="preserve"> 6 and 37(a) of the UNCRC</w:t>
      </w:r>
      <w:r>
        <w:rPr>
          <w:rFonts w:cs="Times New Roman"/>
        </w:rPr>
        <w:t>,</w:t>
      </w:r>
      <w:r w:rsidRPr="00752823">
        <w:rPr>
          <w:rFonts w:cs="Times New Roman"/>
        </w:rPr>
        <w:t xml:space="preserve"> </w:t>
      </w:r>
      <w:r>
        <w:rPr>
          <w:rFonts w:cs="Times New Roman"/>
        </w:rPr>
        <w:t>in respect of</w:t>
      </w:r>
      <w:r w:rsidRPr="00752823">
        <w:rPr>
          <w:rFonts w:cs="Times New Roman"/>
        </w:rPr>
        <w:t xml:space="preserve"> which the UK</w:t>
      </w:r>
      <w:r>
        <w:rPr>
          <w:rFonts w:cs="Times New Roman"/>
        </w:rPr>
        <w:t xml:space="preserve"> is responsible under international law</w:t>
      </w:r>
      <w:r w:rsidRPr="00752823">
        <w:rPr>
          <w:rFonts w:cs="Times New Roman"/>
        </w:rPr>
        <w:t>.</w:t>
      </w:r>
      <w:r>
        <w:rPr>
          <w:rStyle w:val="EndnoteReference"/>
          <w:rFonts w:cs="Times New Roman"/>
        </w:rPr>
        <w:endnoteReference w:id="56"/>
      </w:r>
      <w:r w:rsidRPr="001E43F7">
        <w:rPr>
          <w:rFonts w:cs="Times New Roman"/>
        </w:rPr>
        <w:t xml:space="preserve"> </w:t>
      </w:r>
    </w:p>
    <w:p w14:paraId="1D521558" w14:textId="5929363F" w:rsidR="00F15418" w:rsidRDefault="00F15418" w:rsidP="008A571A">
      <w:pPr>
        <w:spacing w:after="0"/>
        <w:jc w:val="both"/>
        <w:rPr>
          <w:rFonts w:cs="Times New Roman"/>
        </w:rPr>
      </w:pPr>
    </w:p>
    <w:p w14:paraId="550BF29E" w14:textId="16307FA3" w:rsidR="00F15418" w:rsidRPr="00752823" w:rsidRDefault="00F15418" w:rsidP="00E06D83">
      <w:pPr>
        <w:keepNext/>
        <w:spacing w:after="0"/>
        <w:jc w:val="both"/>
        <w:rPr>
          <w:rFonts w:cs="Times New Roman"/>
          <w:u w:val="single"/>
        </w:rPr>
      </w:pPr>
      <w:r w:rsidRPr="00752823">
        <w:rPr>
          <w:rFonts w:cs="Times New Roman"/>
          <w:u w:val="single"/>
        </w:rPr>
        <w:t xml:space="preserve">2. Violation of the </w:t>
      </w:r>
      <w:r>
        <w:rPr>
          <w:rFonts w:cs="Times New Roman"/>
          <w:u w:val="single"/>
        </w:rPr>
        <w:t>prohibition</w:t>
      </w:r>
      <w:r w:rsidRPr="00752823">
        <w:rPr>
          <w:rFonts w:cs="Times New Roman"/>
          <w:u w:val="single"/>
        </w:rPr>
        <w:t xml:space="preserve"> against family separation (Article 9)</w:t>
      </w:r>
    </w:p>
    <w:p w14:paraId="466778CE" w14:textId="77777777" w:rsidR="00F15418" w:rsidRPr="00042F5F" w:rsidRDefault="00F15418" w:rsidP="00E06D83">
      <w:pPr>
        <w:keepNext/>
        <w:spacing w:after="0"/>
        <w:jc w:val="both"/>
        <w:rPr>
          <w:rFonts w:cs="Times New Roman"/>
        </w:rPr>
      </w:pPr>
    </w:p>
    <w:p w14:paraId="157743EC" w14:textId="410FA717" w:rsidR="00F15418" w:rsidRDefault="00F15418" w:rsidP="008A571A">
      <w:pPr>
        <w:pStyle w:val="ListParagraph"/>
        <w:numPr>
          <w:ilvl w:val="0"/>
          <w:numId w:val="10"/>
        </w:numPr>
        <w:spacing w:after="0"/>
        <w:jc w:val="both"/>
        <w:rPr>
          <w:rFonts w:cs="Times New Roman"/>
        </w:rPr>
      </w:pPr>
      <w:r w:rsidRPr="001E43F7">
        <w:rPr>
          <w:rFonts w:cs="Times New Roman"/>
        </w:rPr>
        <w:t>Article 9(1)</w:t>
      </w:r>
      <w:r w:rsidRPr="00EB0722">
        <w:rPr>
          <w:rFonts w:cs="Times New Roman"/>
        </w:rPr>
        <w:t xml:space="preserve"> of the </w:t>
      </w:r>
      <w:r>
        <w:rPr>
          <w:rFonts w:cs="Times New Roman"/>
        </w:rPr>
        <w:t>UNCRC</w:t>
      </w:r>
      <w:r w:rsidRPr="00EB0722">
        <w:rPr>
          <w:rFonts w:cs="Times New Roman"/>
        </w:rPr>
        <w:t xml:space="preserve"> provides that “</w:t>
      </w:r>
      <w:r w:rsidRPr="008A571A">
        <w:rPr>
          <w:rFonts w:cs="Times New Roman"/>
          <w:i/>
        </w:rPr>
        <w:t>a child shall not be separated from his or her parents against their will, except when … such separation is necessary for the best interests of the child</w:t>
      </w:r>
      <w:r w:rsidRPr="00EB0722">
        <w:rPr>
          <w:rFonts w:cs="Times New Roman"/>
        </w:rPr>
        <w:t>”</w:t>
      </w:r>
      <w:r>
        <w:rPr>
          <w:rFonts w:cs="Times New Roman"/>
        </w:rPr>
        <w:t>.</w:t>
      </w:r>
      <w:r w:rsidRPr="00EB0722">
        <w:rPr>
          <w:rFonts w:cs="Times New Roman"/>
        </w:rPr>
        <w:t xml:space="preserve"> </w:t>
      </w:r>
    </w:p>
    <w:p w14:paraId="3841FC38" w14:textId="77777777" w:rsidR="00F15418" w:rsidRDefault="00F15418" w:rsidP="008A571A">
      <w:pPr>
        <w:pStyle w:val="ListParagraph"/>
        <w:spacing w:after="0"/>
        <w:ind w:left="360"/>
        <w:jc w:val="both"/>
        <w:rPr>
          <w:rFonts w:cs="Times New Roman"/>
        </w:rPr>
      </w:pPr>
    </w:p>
    <w:p w14:paraId="257E7A58" w14:textId="108A00CA" w:rsidR="00F15418" w:rsidRDefault="00F15418" w:rsidP="008A571A">
      <w:pPr>
        <w:pStyle w:val="ListParagraph"/>
        <w:numPr>
          <w:ilvl w:val="0"/>
          <w:numId w:val="10"/>
        </w:numPr>
        <w:spacing w:after="0"/>
        <w:jc w:val="both"/>
        <w:rPr>
          <w:rFonts w:cs="Times New Roman"/>
        </w:rPr>
      </w:pPr>
      <w:r w:rsidRPr="00752823">
        <w:rPr>
          <w:rFonts w:cs="Times New Roman"/>
        </w:rPr>
        <w:t xml:space="preserve">The UK’s apparent policy of </w:t>
      </w:r>
      <w:r>
        <w:rPr>
          <w:rFonts w:cs="Times New Roman"/>
        </w:rPr>
        <w:t xml:space="preserve">encouraging separation or </w:t>
      </w:r>
      <w:r w:rsidRPr="00752823">
        <w:rPr>
          <w:rFonts w:cs="Times New Roman"/>
        </w:rPr>
        <w:t>making repatriations of British children from NES conditional on their separation from their family is plainly inconsistent with that right.</w:t>
      </w:r>
      <w:bookmarkStart w:id="7" w:name="_Ref119359015"/>
      <w:r>
        <w:rPr>
          <w:rStyle w:val="EndnoteReference"/>
          <w:rFonts w:cs="Times New Roman"/>
        </w:rPr>
        <w:endnoteReference w:id="57"/>
      </w:r>
      <w:bookmarkEnd w:id="7"/>
      <w:r w:rsidRPr="001E43F7">
        <w:rPr>
          <w:rFonts w:cs="Times New Roman"/>
        </w:rPr>
        <w:t xml:space="preserve"> </w:t>
      </w:r>
      <w:r w:rsidRPr="00752823">
        <w:rPr>
          <w:rFonts w:cs="Times New Roman"/>
        </w:rPr>
        <w:t>Article 9 permits family separation only as a last resort, following an appropriate assessment of the child’s best interests.</w:t>
      </w:r>
      <w:r w:rsidRPr="00042F5F">
        <w:rPr>
          <w:rStyle w:val="EndnoteReference"/>
          <w:rFonts w:cs="Times New Roman"/>
        </w:rPr>
        <w:endnoteReference w:id="58"/>
      </w:r>
      <w:r w:rsidRPr="00752823">
        <w:rPr>
          <w:rFonts w:cs="Times New Roman"/>
        </w:rPr>
        <w:t xml:space="preserve"> The</w:t>
      </w:r>
      <w:r>
        <w:rPr>
          <w:rFonts w:cs="Times New Roman"/>
        </w:rPr>
        <w:t xml:space="preserve"> UK’s APPG</w:t>
      </w:r>
      <w:r w:rsidRPr="00752823">
        <w:rPr>
          <w:rFonts w:cs="Times New Roman"/>
        </w:rPr>
        <w:t xml:space="preserve"> found that “</w:t>
      </w:r>
      <w:r w:rsidRPr="008A571A">
        <w:rPr>
          <w:rFonts w:cs="Times New Roman"/>
          <w:i/>
        </w:rPr>
        <w:t>[t]he UK is simply not in a position to conduct these assessments while children and their primary caregivers are in detention camps</w:t>
      </w:r>
      <w:r w:rsidRPr="00752823">
        <w:rPr>
          <w:rFonts w:cs="Times New Roman"/>
        </w:rPr>
        <w:t>”</w:t>
      </w:r>
      <w:r>
        <w:rPr>
          <w:rFonts w:cs="Times New Roman"/>
        </w:rPr>
        <w:t>.</w:t>
      </w:r>
      <w:r w:rsidRPr="00042F5F">
        <w:rPr>
          <w:rStyle w:val="EndnoteReference"/>
          <w:rFonts w:cs="Times New Roman"/>
        </w:rPr>
        <w:endnoteReference w:id="59"/>
      </w:r>
      <w:r w:rsidRPr="00752823">
        <w:rPr>
          <w:rFonts w:cs="Times New Roman"/>
        </w:rPr>
        <w:t xml:space="preserve"> Instead, such an assessment may only be undertaken following a child’s repatriation with</w:t>
      </w:r>
      <w:r w:rsidRPr="00752823">
        <w:rPr>
          <w:rFonts w:cs="Times New Roman"/>
          <w:b/>
        </w:rPr>
        <w:t xml:space="preserve"> </w:t>
      </w:r>
      <w:r w:rsidRPr="00752823">
        <w:rPr>
          <w:rFonts w:cs="Times New Roman"/>
        </w:rPr>
        <w:t xml:space="preserve">their </w:t>
      </w:r>
      <w:r>
        <w:rPr>
          <w:rFonts w:cs="Times New Roman"/>
        </w:rPr>
        <w:t>caregiver</w:t>
      </w:r>
      <w:r w:rsidRPr="00752823">
        <w:rPr>
          <w:rFonts w:cs="Times New Roman"/>
        </w:rPr>
        <w:t>.</w:t>
      </w:r>
      <w:r w:rsidRPr="00042F5F">
        <w:rPr>
          <w:rStyle w:val="EndnoteReference"/>
          <w:rFonts w:cs="Times New Roman"/>
        </w:rPr>
        <w:endnoteReference w:id="60"/>
      </w:r>
      <w:r w:rsidRPr="00752823">
        <w:rPr>
          <w:rFonts w:cs="Times New Roman"/>
        </w:rPr>
        <w:t xml:space="preserve"> </w:t>
      </w:r>
      <w:r>
        <w:rPr>
          <w:rFonts w:cs="Times New Roman"/>
        </w:rPr>
        <w:t xml:space="preserve">By offering repatriations which require or encourage arbitrary separation of children from their mothers or primary caregivers, the UK is in violation of its obligations towards those children under Article 9 of the UNCRC. </w:t>
      </w:r>
    </w:p>
    <w:p w14:paraId="2A9486A7" w14:textId="77777777" w:rsidR="00F15418" w:rsidRPr="001F489D" w:rsidRDefault="00F15418" w:rsidP="008A571A">
      <w:pPr>
        <w:pStyle w:val="ListParagraph"/>
        <w:jc w:val="both"/>
        <w:rPr>
          <w:rFonts w:cs="Times New Roman"/>
        </w:rPr>
      </w:pPr>
    </w:p>
    <w:p w14:paraId="050CBE46" w14:textId="142C8B81" w:rsidR="00F15418" w:rsidRDefault="00F15418" w:rsidP="008A571A">
      <w:pPr>
        <w:pStyle w:val="ListParagraph"/>
        <w:numPr>
          <w:ilvl w:val="0"/>
          <w:numId w:val="10"/>
        </w:numPr>
        <w:spacing w:after="0"/>
        <w:jc w:val="both"/>
        <w:rPr>
          <w:rFonts w:cs="Times New Roman"/>
        </w:rPr>
      </w:pPr>
      <w:r w:rsidRPr="00752823">
        <w:rPr>
          <w:rFonts w:cs="Times New Roman"/>
        </w:rPr>
        <w:t xml:space="preserve">It follows that </w:t>
      </w:r>
      <w:r>
        <w:rPr>
          <w:rFonts w:cs="Times New Roman"/>
        </w:rPr>
        <w:t>the only way the UK can discharge its responsibility under the UNCRC</w:t>
      </w:r>
      <w:r w:rsidRPr="00752823">
        <w:rPr>
          <w:rFonts w:cs="Times New Roman"/>
        </w:rPr>
        <w:t xml:space="preserve"> to </w:t>
      </w:r>
      <w:r>
        <w:rPr>
          <w:rFonts w:cs="Times New Roman"/>
        </w:rPr>
        <w:t>British children detained in NES is by repatriating them along with their caregivers.</w:t>
      </w:r>
      <w:r w:rsidRPr="00752823" w:rsidDel="003B2D15">
        <w:rPr>
          <w:rFonts w:cs="Times New Roman"/>
        </w:rPr>
        <w:t xml:space="preserve"> </w:t>
      </w:r>
    </w:p>
    <w:p w14:paraId="691C7D29" w14:textId="77777777" w:rsidR="00F15418" w:rsidRPr="0019492D" w:rsidRDefault="00F15418" w:rsidP="00B4523C">
      <w:pPr>
        <w:pStyle w:val="ListParagraph"/>
        <w:rPr>
          <w:rFonts w:cs="Times New Roman"/>
        </w:rPr>
      </w:pPr>
    </w:p>
    <w:p w14:paraId="0BF099DA" w14:textId="7C5CF10D" w:rsidR="00F15418" w:rsidRPr="00752823" w:rsidRDefault="00F15418" w:rsidP="008A571A">
      <w:pPr>
        <w:pStyle w:val="ListParagraph"/>
        <w:numPr>
          <w:ilvl w:val="0"/>
          <w:numId w:val="10"/>
        </w:numPr>
        <w:spacing w:after="0"/>
        <w:jc w:val="both"/>
        <w:rPr>
          <w:rFonts w:cs="Times New Roman"/>
        </w:rPr>
      </w:pPr>
      <w:r>
        <w:rPr>
          <w:rFonts w:cs="Times New Roman"/>
        </w:rPr>
        <w:t xml:space="preserve">The UK’s practice of stripping British adults of their citizenship, described in further detail below, similarly presents a serious risk of the arbitrary separation of British children from their parents, in violation of the affected children’s Article 9 rights. </w:t>
      </w:r>
    </w:p>
    <w:p w14:paraId="54EC44C4" w14:textId="77777777" w:rsidR="00F15418" w:rsidRPr="00752823" w:rsidRDefault="00F15418" w:rsidP="008A571A">
      <w:pPr>
        <w:pStyle w:val="ListParagraph"/>
        <w:spacing w:after="0"/>
        <w:ind w:left="360"/>
        <w:jc w:val="both"/>
        <w:rPr>
          <w:rFonts w:cs="Times New Roman"/>
        </w:rPr>
      </w:pPr>
    </w:p>
    <w:p w14:paraId="6D0E251E" w14:textId="392A7F23" w:rsidR="00F15418" w:rsidRDefault="00F15418" w:rsidP="008A571A">
      <w:pPr>
        <w:pStyle w:val="ListParagraph"/>
        <w:numPr>
          <w:ilvl w:val="0"/>
          <w:numId w:val="10"/>
        </w:numPr>
        <w:spacing w:after="0"/>
        <w:jc w:val="both"/>
        <w:rPr>
          <w:rFonts w:cs="Times New Roman"/>
        </w:rPr>
      </w:pPr>
      <w:r w:rsidRPr="00752823">
        <w:rPr>
          <w:rFonts w:cs="Times New Roman"/>
        </w:rPr>
        <w:t xml:space="preserve">The Kurdish authorities’ </w:t>
      </w:r>
      <w:r>
        <w:rPr>
          <w:rFonts w:cs="Times New Roman"/>
        </w:rPr>
        <w:t>practice</w:t>
      </w:r>
      <w:r w:rsidRPr="00752823">
        <w:rPr>
          <w:rFonts w:cs="Times New Roman"/>
        </w:rPr>
        <w:t xml:space="preserve"> of separating boys </w:t>
      </w:r>
      <w:r>
        <w:rPr>
          <w:rFonts w:cs="Times New Roman"/>
        </w:rPr>
        <w:t xml:space="preserve">aged </w:t>
      </w:r>
      <w:r w:rsidRPr="00752823">
        <w:rPr>
          <w:rFonts w:cs="Times New Roman"/>
        </w:rPr>
        <w:t xml:space="preserve">from around 13 years from their mothers </w:t>
      </w:r>
      <w:r>
        <w:rPr>
          <w:rFonts w:cs="Times New Roman"/>
        </w:rPr>
        <w:t xml:space="preserve">and siblings </w:t>
      </w:r>
      <w:r w:rsidRPr="00752823">
        <w:rPr>
          <w:rFonts w:cs="Times New Roman"/>
        </w:rPr>
        <w:t>and moving them to other detention facilities</w:t>
      </w:r>
      <w:r>
        <w:rPr>
          <w:rFonts w:cs="Times New Roman"/>
        </w:rPr>
        <w:t xml:space="preserve"> </w:t>
      </w:r>
      <w:r w:rsidRPr="00752823">
        <w:rPr>
          <w:rFonts w:cs="Times New Roman"/>
        </w:rPr>
        <w:t xml:space="preserve">represents a further violation of the </w:t>
      </w:r>
      <w:r>
        <w:rPr>
          <w:rFonts w:cs="Times New Roman"/>
        </w:rPr>
        <w:t xml:space="preserve">prohibition on </w:t>
      </w:r>
      <w:r w:rsidRPr="00752823">
        <w:rPr>
          <w:rFonts w:cs="Times New Roman"/>
        </w:rPr>
        <w:t xml:space="preserve">family separation. </w:t>
      </w:r>
      <w:r>
        <w:rPr>
          <w:rFonts w:cs="Times New Roman"/>
        </w:rPr>
        <w:t>The UN Special Rapporteur on counter-terrorism and human rights has described the</w:t>
      </w:r>
      <w:r w:rsidRPr="00752823">
        <w:rPr>
          <w:rFonts w:cs="Times New Roman"/>
        </w:rPr>
        <w:t xml:space="preserve"> practice of “</w:t>
      </w:r>
      <w:r w:rsidRPr="008A571A">
        <w:rPr>
          <w:rFonts w:cs="Times New Roman"/>
          <w:i/>
        </w:rPr>
        <w:t>culling, separation and warehousing of adolescent boys from their mothers</w:t>
      </w:r>
      <w:r w:rsidRPr="00752823">
        <w:rPr>
          <w:rFonts w:cs="Times New Roman"/>
        </w:rPr>
        <w:t xml:space="preserve">” </w:t>
      </w:r>
      <w:r>
        <w:rPr>
          <w:rFonts w:cs="Times New Roman"/>
        </w:rPr>
        <w:t xml:space="preserve">as </w:t>
      </w:r>
      <w:r w:rsidRPr="00752823">
        <w:rPr>
          <w:rFonts w:cs="Times New Roman"/>
        </w:rPr>
        <w:t>“</w:t>
      </w:r>
      <w:r w:rsidRPr="008A571A">
        <w:rPr>
          <w:rFonts w:cs="Times New Roman"/>
          <w:i/>
        </w:rPr>
        <w:t>abhorrent</w:t>
      </w:r>
      <w:r w:rsidRPr="00752823">
        <w:rPr>
          <w:rFonts w:cs="Times New Roman"/>
        </w:rPr>
        <w:t>”.</w:t>
      </w:r>
      <w:r w:rsidRPr="00042F5F">
        <w:rPr>
          <w:vertAlign w:val="superscript"/>
        </w:rPr>
        <w:endnoteReference w:id="61"/>
      </w:r>
      <w:r w:rsidRPr="001E43F7">
        <w:rPr>
          <w:rFonts w:cs="Times New Roman"/>
        </w:rPr>
        <w:t xml:space="preserve"> </w:t>
      </w:r>
      <w:r>
        <w:rPr>
          <w:rFonts w:cs="Times New Roman"/>
        </w:rPr>
        <w:t>The Commission of Inquiry has found that “</w:t>
      </w:r>
      <w:r w:rsidRPr="008A571A">
        <w:rPr>
          <w:rFonts w:cs="Times New Roman"/>
          <w:i/>
        </w:rPr>
        <w:t>the Syrian Democratic Forces may have perpetrated acts tantamount to enforced disappearances</w:t>
      </w:r>
      <w:r>
        <w:rPr>
          <w:rFonts w:cs="Times New Roman"/>
        </w:rPr>
        <w:t>” by detaining men and boys in prisons incommunicado.</w:t>
      </w:r>
      <w:r>
        <w:rPr>
          <w:rStyle w:val="EndnoteReference"/>
          <w:rFonts w:cs="Times New Roman"/>
        </w:rPr>
        <w:endnoteReference w:id="62"/>
      </w:r>
      <w:r>
        <w:rPr>
          <w:rFonts w:cs="Times New Roman"/>
        </w:rPr>
        <w:t xml:space="preserve"> </w:t>
      </w:r>
    </w:p>
    <w:p w14:paraId="5B97D527" w14:textId="77777777" w:rsidR="00F15418" w:rsidRPr="00752823" w:rsidRDefault="00F15418" w:rsidP="008A571A">
      <w:pPr>
        <w:pStyle w:val="ListParagraph"/>
        <w:jc w:val="both"/>
        <w:rPr>
          <w:rFonts w:cs="Times New Roman"/>
        </w:rPr>
      </w:pPr>
    </w:p>
    <w:p w14:paraId="78F8664C" w14:textId="2E5C3988" w:rsidR="00F15418" w:rsidRDefault="00F15418" w:rsidP="008A571A">
      <w:pPr>
        <w:pStyle w:val="ListParagraph"/>
        <w:numPr>
          <w:ilvl w:val="0"/>
          <w:numId w:val="10"/>
        </w:numPr>
        <w:spacing w:after="0"/>
        <w:jc w:val="both"/>
        <w:rPr>
          <w:rFonts w:cs="Times New Roman"/>
        </w:rPr>
      </w:pPr>
      <w:r w:rsidRPr="00752823">
        <w:rPr>
          <w:rFonts w:cs="Times New Roman"/>
        </w:rPr>
        <w:t>Several UN Special Procedures have attributed responsibility to the UK for the detention of boys in prisons in NES on the basis of the financial support which it has provided to the detention centres. In a letter addressed to the UK</w:t>
      </w:r>
      <w:r>
        <w:rPr>
          <w:rFonts w:cs="Times New Roman"/>
        </w:rPr>
        <w:t xml:space="preserve"> Government</w:t>
      </w:r>
      <w:r w:rsidRPr="00752823">
        <w:rPr>
          <w:rFonts w:cs="Times New Roman"/>
        </w:rPr>
        <w:t xml:space="preserve">, the Special Procedures </w:t>
      </w:r>
      <w:r>
        <w:rPr>
          <w:rFonts w:cs="Times New Roman"/>
        </w:rPr>
        <w:t>noted</w:t>
      </w:r>
      <w:r w:rsidRPr="00752823">
        <w:rPr>
          <w:rFonts w:cs="Times New Roman"/>
        </w:rPr>
        <w:t xml:space="preserve"> that “</w:t>
      </w:r>
      <w:r w:rsidRPr="008A571A">
        <w:rPr>
          <w:rFonts w:cs="Times New Roman"/>
          <w:i/>
        </w:rPr>
        <w:t>the technical and capacity building support to enable [the detaining authorities] to continue to secure and extend [the children’s] detention,</w:t>
      </w:r>
      <w:r w:rsidRPr="008A571A" w:rsidDel="00604872">
        <w:rPr>
          <w:rFonts w:cs="Times New Roman"/>
          <w:i/>
        </w:rPr>
        <w:t xml:space="preserve"> </w:t>
      </w:r>
      <w:r w:rsidRPr="008A571A">
        <w:rPr>
          <w:rFonts w:cs="Times New Roman"/>
          <w:i/>
        </w:rPr>
        <w:t>directly implicates [the UK] government in the process of and responsibility for their continued detention</w:t>
      </w:r>
      <w:r w:rsidRPr="00752823">
        <w:rPr>
          <w:rFonts w:cs="Times New Roman"/>
        </w:rPr>
        <w:t>”</w:t>
      </w:r>
      <w:r>
        <w:rPr>
          <w:rFonts w:cs="Times New Roman"/>
        </w:rPr>
        <w:t>.</w:t>
      </w:r>
      <w:r w:rsidRPr="00042F5F">
        <w:rPr>
          <w:rStyle w:val="EndnoteReference"/>
          <w:rFonts w:cs="Times New Roman"/>
        </w:rPr>
        <w:endnoteReference w:id="63"/>
      </w:r>
      <w:r>
        <w:rPr>
          <w:rFonts w:cs="Times New Roman"/>
        </w:rPr>
        <w:t xml:space="preserve"> They reasoned that international human rights law prohibits States from “</w:t>
      </w:r>
      <w:r w:rsidRPr="008A571A">
        <w:rPr>
          <w:rFonts w:cs="Times New Roman"/>
          <w:i/>
        </w:rPr>
        <w:t>perpetuat[ing] violations on foreign territory which would not be permitted on its own territory</w:t>
      </w:r>
      <w:r>
        <w:rPr>
          <w:rFonts w:cs="Times New Roman"/>
        </w:rPr>
        <w:t>”.</w:t>
      </w:r>
      <w:r>
        <w:rPr>
          <w:rStyle w:val="EndnoteReference"/>
          <w:rFonts w:cs="Times New Roman"/>
        </w:rPr>
        <w:endnoteReference w:id="64"/>
      </w:r>
      <w:r>
        <w:rPr>
          <w:rFonts w:cs="Times New Roman"/>
        </w:rPr>
        <w:t xml:space="preserve"> Therefore, by funding the prisons, “</w:t>
      </w:r>
      <w:r w:rsidRPr="008A571A">
        <w:rPr>
          <w:rFonts w:cs="Times New Roman"/>
          <w:i/>
        </w:rPr>
        <w:t>the ‘authority and control’ exercised by [the UK] government engages international legal responsibility</w:t>
      </w:r>
      <w:r>
        <w:rPr>
          <w:rFonts w:cs="Times New Roman"/>
        </w:rPr>
        <w:t>”.</w:t>
      </w:r>
      <w:r>
        <w:rPr>
          <w:rStyle w:val="EndnoteReference"/>
          <w:rFonts w:cs="Times New Roman"/>
        </w:rPr>
        <w:endnoteReference w:id="65"/>
      </w:r>
    </w:p>
    <w:p w14:paraId="06FD53E7" w14:textId="06333AC5" w:rsidR="00F15418" w:rsidRPr="001B19EE" w:rsidRDefault="00F15418" w:rsidP="008A571A">
      <w:pPr>
        <w:spacing w:after="0"/>
        <w:jc w:val="both"/>
        <w:rPr>
          <w:rFonts w:cs="Times New Roman"/>
        </w:rPr>
      </w:pPr>
    </w:p>
    <w:p w14:paraId="7BB805F9" w14:textId="2317EBC0" w:rsidR="00F15418" w:rsidRPr="00752823" w:rsidRDefault="00F15418" w:rsidP="008A571A">
      <w:pPr>
        <w:pStyle w:val="ListParagraph"/>
        <w:numPr>
          <w:ilvl w:val="0"/>
          <w:numId w:val="10"/>
        </w:numPr>
        <w:spacing w:after="0"/>
        <w:jc w:val="both"/>
        <w:rPr>
          <w:rFonts w:cs="Times New Roman"/>
        </w:rPr>
      </w:pPr>
      <w:r>
        <w:rPr>
          <w:rFonts w:cs="Times New Roman"/>
        </w:rPr>
        <w:t xml:space="preserve">It follows from the UK’s responsibility for the continued imprisonment of boys in NES that the UK is similarly responsible for facilitating the arbitrary separation of boys from their mothers which accompanies that imprisonment. The UK’s funding of the prisons thereby constitutes a violation of the affected children’s rights under Article 9 of the UNCRC.  </w:t>
      </w:r>
    </w:p>
    <w:p w14:paraId="19FDFEE7" w14:textId="77777777" w:rsidR="00F15418" w:rsidRDefault="00F15418" w:rsidP="008A571A">
      <w:pPr>
        <w:spacing w:after="0"/>
        <w:jc w:val="both"/>
        <w:rPr>
          <w:rFonts w:cs="Times New Roman"/>
        </w:rPr>
      </w:pPr>
    </w:p>
    <w:p w14:paraId="0FF76A78" w14:textId="0FD92996" w:rsidR="00F15418" w:rsidRPr="00752823" w:rsidRDefault="00F15418" w:rsidP="008A571A">
      <w:pPr>
        <w:spacing w:after="0"/>
        <w:jc w:val="both"/>
        <w:rPr>
          <w:rFonts w:cs="Times New Roman"/>
          <w:u w:val="single"/>
        </w:rPr>
      </w:pPr>
      <w:r w:rsidRPr="00752823">
        <w:rPr>
          <w:rFonts w:cs="Times New Roman"/>
          <w:u w:val="single"/>
        </w:rPr>
        <w:t>3. Violation of the duty to consider the child’s best interests (Article 3)</w:t>
      </w:r>
    </w:p>
    <w:p w14:paraId="1AC5D026" w14:textId="5BD38524" w:rsidR="00F15418" w:rsidRDefault="00F15418" w:rsidP="008A571A">
      <w:pPr>
        <w:spacing w:after="0"/>
        <w:jc w:val="both"/>
        <w:rPr>
          <w:rFonts w:cs="Times New Roman"/>
          <w:b/>
        </w:rPr>
      </w:pPr>
    </w:p>
    <w:p w14:paraId="5CA7A6D8" w14:textId="67BBFA51" w:rsidR="00F15418" w:rsidRPr="00752823" w:rsidRDefault="00F15418" w:rsidP="008A571A">
      <w:pPr>
        <w:pStyle w:val="ListParagraph"/>
        <w:numPr>
          <w:ilvl w:val="0"/>
          <w:numId w:val="10"/>
        </w:numPr>
        <w:spacing w:after="0"/>
        <w:jc w:val="both"/>
        <w:rPr>
          <w:rFonts w:cs="Times New Roman"/>
        </w:rPr>
      </w:pPr>
      <w:r w:rsidRPr="001E43F7">
        <w:rPr>
          <w:rFonts w:cs="Times New Roman"/>
        </w:rPr>
        <w:t>Article 3 of the UNCRC requires</w:t>
      </w:r>
      <w:r w:rsidRPr="00EB0722">
        <w:rPr>
          <w:rFonts w:cs="Times New Roman"/>
        </w:rPr>
        <w:t xml:space="preserve"> that </w:t>
      </w:r>
      <w:r w:rsidRPr="00752823">
        <w:rPr>
          <w:rFonts w:cs="Times New Roman"/>
        </w:rPr>
        <w:t>“</w:t>
      </w:r>
      <w:r w:rsidRPr="008A571A">
        <w:rPr>
          <w:rFonts w:cs="Times New Roman"/>
          <w:i/>
        </w:rPr>
        <w:t>in all actions concerning children…the best interests of the child shall be a primary consideration</w:t>
      </w:r>
      <w:r w:rsidRPr="00752823">
        <w:rPr>
          <w:rFonts w:cs="Times New Roman"/>
        </w:rPr>
        <w:t>”</w:t>
      </w:r>
      <w:r>
        <w:rPr>
          <w:rFonts w:cs="Times New Roman"/>
        </w:rPr>
        <w:t>.</w:t>
      </w:r>
      <w:r w:rsidRPr="00752823">
        <w:rPr>
          <w:rFonts w:cs="Times New Roman"/>
        </w:rPr>
        <w:t xml:space="preserve"> The UK’s apparent policy of refusing to repatriate British children with their </w:t>
      </w:r>
      <w:r>
        <w:rPr>
          <w:rFonts w:cs="Times New Roman"/>
        </w:rPr>
        <w:t>caregivers</w:t>
      </w:r>
      <w:r w:rsidRPr="00752823">
        <w:rPr>
          <w:rFonts w:cs="Times New Roman"/>
        </w:rPr>
        <w:t xml:space="preserve"> and its practice of stripping British nationals of their citizenship exhibit a disregard for the best interests of the child, in violation of Article 3.  </w:t>
      </w:r>
    </w:p>
    <w:p w14:paraId="497DDA3D" w14:textId="52C199B7" w:rsidR="00F15418" w:rsidRDefault="00F15418" w:rsidP="008A571A">
      <w:pPr>
        <w:spacing w:after="0"/>
        <w:jc w:val="both"/>
        <w:rPr>
          <w:rFonts w:cs="Times New Roman"/>
        </w:rPr>
      </w:pPr>
    </w:p>
    <w:p w14:paraId="6832D5B3" w14:textId="4F34C36A" w:rsidR="00F15418" w:rsidRPr="00752823" w:rsidRDefault="00F15418" w:rsidP="008A571A">
      <w:pPr>
        <w:spacing w:after="0"/>
        <w:jc w:val="both"/>
        <w:rPr>
          <w:rFonts w:cs="Times New Roman"/>
          <w:i/>
        </w:rPr>
      </w:pPr>
      <w:r>
        <w:rPr>
          <w:rFonts w:cs="Times New Roman"/>
          <w:i/>
        </w:rPr>
        <w:t>UK’s refusal to repatriate British children with their caregivers</w:t>
      </w:r>
    </w:p>
    <w:p w14:paraId="0FAA0F61" w14:textId="77777777" w:rsidR="00F15418" w:rsidRDefault="00F15418" w:rsidP="008A571A">
      <w:pPr>
        <w:spacing w:after="0"/>
        <w:jc w:val="both"/>
        <w:rPr>
          <w:rFonts w:cs="Times New Roman"/>
          <w:b/>
        </w:rPr>
      </w:pPr>
    </w:p>
    <w:p w14:paraId="44CD9746" w14:textId="7D1D009B" w:rsidR="00F15418" w:rsidRPr="001E43F7" w:rsidRDefault="00F15418" w:rsidP="008A571A">
      <w:pPr>
        <w:pStyle w:val="ListParagraph"/>
        <w:numPr>
          <w:ilvl w:val="0"/>
          <w:numId w:val="10"/>
        </w:numPr>
        <w:spacing w:after="0"/>
        <w:jc w:val="both"/>
        <w:rPr>
          <w:rFonts w:cs="Times New Roman"/>
        </w:rPr>
      </w:pPr>
      <w:r w:rsidRPr="001E43F7">
        <w:rPr>
          <w:rFonts w:cs="Times New Roman"/>
        </w:rPr>
        <w:t xml:space="preserve">The UK’s </w:t>
      </w:r>
      <w:r>
        <w:rPr>
          <w:rFonts w:cs="Times New Roman"/>
        </w:rPr>
        <w:t xml:space="preserve">apparent </w:t>
      </w:r>
      <w:r w:rsidRPr="001E43F7">
        <w:rPr>
          <w:rFonts w:cs="Times New Roman"/>
        </w:rPr>
        <w:t xml:space="preserve">policy </w:t>
      </w:r>
      <w:r>
        <w:rPr>
          <w:rFonts w:cs="Times New Roman"/>
        </w:rPr>
        <w:t xml:space="preserve">of </w:t>
      </w:r>
      <w:r w:rsidRPr="00752823">
        <w:rPr>
          <w:rFonts w:cs="Times New Roman"/>
        </w:rPr>
        <w:t>making repatriations of British children from NES conditional on their separation from their family</w:t>
      </w:r>
      <w:r>
        <w:rPr>
          <w:rFonts w:cs="Times New Roman"/>
        </w:rPr>
        <w:t xml:space="preserve"> is</w:t>
      </w:r>
      <w:r w:rsidRPr="00752823">
        <w:rPr>
          <w:rFonts w:cs="Times New Roman"/>
        </w:rPr>
        <w:t xml:space="preserve"> motivated not by regard for the best interests of the child, but by the UK’s unwillingness to repatriate British adults from NES.</w:t>
      </w:r>
      <w:r>
        <w:rPr>
          <w:rStyle w:val="EndnoteReference"/>
          <w:rFonts w:cs="Times New Roman"/>
        </w:rPr>
        <w:endnoteReference w:id="66"/>
      </w:r>
      <w:r w:rsidRPr="001E43F7">
        <w:rPr>
          <w:rFonts w:cs="Times New Roman"/>
        </w:rPr>
        <w:t xml:space="preserve"> By </w:t>
      </w:r>
      <w:r w:rsidRPr="00EB0722">
        <w:rPr>
          <w:rFonts w:cs="Times New Roman"/>
        </w:rPr>
        <w:t xml:space="preserve">applying </w:t>
      </w:r>
      <w:r w:rsidRPr="00752823">
        <w:rPr>
          <w:rFonts w:cs="Times New Roman"/>
        </w:rPr>
        <w:t xml:space="preserve">that policy on a blanket basis, and allowing it to displace any </w:t>
      </w:r>
      <w:r>
        <w:rPr>
          <w:rFonts w:cs="Times New Roman"/>
        </w:rPr>
        <w:t>individual consideration</w:t>
      </w:r>
      <w:r w:rsidRPr="00752823">
        <w:rPr>
          <w:rFonts w:cs="Times New Roman"/>
        </w:rPr>
        <w:t xml:space="preserve"> </w:t>
      </w:r>
      <w:r>
        <w:rPr>
          <w:rFonts w:cs="Times New Roman"/>
        </w:rPr>
        <w:t xml:space="preserve">of </w:t>
      </w:r>
      <w:r w:rsidRPr="00752823">
        <w:rPr>
          <w:rFonts w:cs="Times New Roman"/>
        </w:rPr>
        <w:t xml:space="preserve">the best interests of the child, the UK’s policy </w:t>
      </w:r>
      <w:r>
        <w:rPr>
          <w:rFonts w:cs="Times New Roman"/>
        </w:rPr>
        <w:t>violates</w:t>
      </w:r>
      <w:r w:rsidRPr="00752823">
        <w:rPr>
          <w:rFonts w:cs="Times New Roman"/>
        </w:rPr>
        <w:t xml:space="preserve"> </w:t>
      </w:r>
      <w:r>
        <w:rPr>
          <w:rFonts w:cs="Times New Roman"/>
        </w:rPr>
        <w:t>the Article 3 rights of British children detained in NES</w:t>
      </w:r>
      <w:r w:rsidRPr="00752823">
        <w:rPr>
          <w:rFonts w:cs="Times New Roman"/>
        </w:rPr>
        <w:t>. Indeed, the Committee has previously held another State to be in violation of Article 3 in similar circumstances.</w:t>
      </w:r>
      <w:r>
        <w:rPr>
          <w:rStyle w:val="EndnoteReference"/>
          <w:rFonts w:cs="Times New Roman"/>
        </w:rPr>
        <w:endnoteReference w:id="67"/>
      </w:r>
      <w:r w:rsidRPr="001E43F7">
        <w:rPr>
          <w:rFonts w:cs="Times New Roman"/>
        </w:rPr>
        <w:t xml:space="preserve"> </w:t>
      </w:r>
    </w:p>
    <w:p w14:paraId="21BC34D1" w14:textId="42A460C8" w:rsidR="00F15418" w:rsidRDefault="00F15418" w:rsidP="008A571A">
      <w:pPr>
        <w:spacing w:after="0"/>
        <w:jc w:val="both"/>
        <w:rPr>
          <w:rFonts w:cs="Times New Roman"/>
        </w:rPr>
      </w:pPr>
    </w:p>
    <w:p w14:paraId="3721B664" w14:textId="4375C65C" w:rsidR="00F15418" w:rsidRPr="00752823" w:rsidRDefault="00F15418" w:rsidP="00E06D83">
      <w:pPr>
        <w:keepNext/>
        <w:spacing w:after="0"/>
        <w:jc w:val="both"/>
        <w:rPr>
          <w:rFonts w:cs="Times New Roman"/>
          <w:i/>
        </w:rPr>
      </w:pPr>
      <w:r>
        <w:rPr>
          <w:rFonts w:cs="Times New Roman"/>
          <w:i/>
        </w:rPr>
        <w:t>Citizenship deprivations</w:t>
      </w:r>
    </w:p>
    <w:p w14:paraId="1FBF4A17" w14:textId="77777777" w:rsidR="00F15418" w:rsidRPr="00042F5F" w:rsidRDefault="00F15418" w:rsidP="00E06D83">
      <w:pPr>
        <w:keepNext/>
        <w:spacing w:after="0"/>
        <w:jc w:val="both"/>
        <w:rPr>
          <w:rFonts w:cs="Times New Roman"/>
        </w:rPr>
      </w:pPr>
    </w:p>
    <w:p w14:paraId="4C430ABF" w14:textId="0755A172" w:rsidR="00F15418" w:rsidRPr="001E43F7" w:rsidRDefault="00F15418" w:rsidP="008A571A">
      <w:pPr>
        <w:pStyle w:val="ListParagraph"/>
        <w:numPr>
          <w:ilvl w:val="0"/>
          <w:numId w:val="10"/>
        </w:numPr>
        <w:spacing w:after="0"/>
        <w:jc w:val="both"/>
        <w:rPr>
          <w:rFonts w:cs="Times New Roman"/>
          <w:bCs/>
        </w:rPr>
      </w:pPr>
      <w:r>
        <w:rPr>
          <w:rFonts w:cs="Times New Roman"/>
          <w:bCs/>
        </w:rPr>
        <w:t>The UK has apparently adopted a blanket policy of depriving British adults in NES of their citizenship if they are theoretically entitled to alternative citizenship</w:t>
      </w:r>
      <w:r w:rsidRPr="00752823">
        <w:rPr>
          <w:rFonts w:cs="Times New Roman"/>
          <w:bCs/>
        </w:rPr>
        <w:t>.</w:t>
      </w:r>
      <w:r>
        <w:rPr>
          <w:rStyle w:val="EndnoteReference"/>
          <w:rFonts w:cs="Times New Roman"/>
          <w:bCs/>
        </w:rPr>
        <w:endnoteReference w:id="68"/>
      </w:r>
      <w:r>
        <w:rPr>
          <w:rFonts w:cs="Times New Roman"/>
          <w:bCs/>
        </w:rPr>
        <w:t xml:space="preserve"> This practice engages children’s rights in relation to the person who has been deprived, as well as their children.</w:t>
      </w:r>
      <w:r>
        <w:rPr>
          <w:rStyle w:val="EndnoteReference"/>
          <w:rFonts w:cs="Times New Roman"/>
          <w:bCs/>
        </w:rPr>
        <w:endnoteReference w:id="69"/>
      </w:r>
      <w:r>
        <w:rPr>
          <w:rFonts w:cs="Times New Roman"/>
          <w:bCs/>
        </w:rPr>
        <w:t xml:space="preserve"> </w:t>
      </w:r>
    </w:p>
    <w:p w14:paraId="43000C8A" w14:textId="77777777" w:rsidR="00F15418" w:rsidRPr="00EB0722" w:rsidRDefault="00F15418" w:rsidP="008A571A">
      <w:pPr>
        <w:pStyle w:val="ListParagraph"/>
        <w:spacing w:after="0"/>
        <w:ind w:left="360"/>
        <w:jc w:val="both"/>
        <w:rPr>
          <w:rFonts w:cs="Times New Roman"/>
          <w:bCs/>
        </w:rPr>
      </w:pPr>
    </w:p>
    <w:p w14:paraId="73EDEB16" w14:textId="317EDFE6" w:rsidR="00F15418" w:rsidRPr="001E43F7" w:rsidRDefault="00F15418" w:rsidP="008A571A">
      <w:pPr>
        <w:pStyle w:val="ListParagraph"/>
        <w:numPr>
          <w:ilvl w:val="0"/>
          <w:numId w:val="10"/>
        </w:numPr>
        <w:spacing w:after="0"/>
        <w:jc w:val="both"/>
        <w:rPr>
          <w:rFonts w:cs="Times New Roman"/>
          <w:bCs/>
        </w:rPr>
      </w:pPr>
      <w:r w:rsidRPr="00752823">
        <w:rPr>
          <w:rFonts w:cs="Times New Roman"/>
          <w:bCs/>
        </w:rPr>
        <w:t>The Children’s Commissioner for England and Wales has emphasised that it is “</w:t>
      </w:r>
      <w:r w:rsidRPr="008A571A">
        <w:rPr>
          <w:rFonts w:cs="Times New Roman"/>
          <w:bCs/>
          <w:i/>
        </w:rPr>
        <w:t>[n]ever appropriate to remove British citizenship from a child</w:t>
      </w:r>
      <w:r w:rsidRPr="00752823">
        <w:rPr>
          <w:rFonts w:cs="Times New Roman"/>
          <w:bCs/>
        </w:rPr>
        <w:t>”</w:t>
      </w:r>
      <w:r>
        <w:rPr>
          <w:rFonts w:cs="Times New Roman"/>
          <w:bCs/>
        </w:rPr>
        <w:t>.</w:t>
      </w:r>
      <w:r w:rsidRPr="00042F5F">
        <w:rPr>
          <w:rStyle w:val="EndnoteReference"/>
          <w:rFonts w:cs="Times New Roman"/>
          <w:bCs/>
        </w:rPr>
        <w:endnoteReference w:id="70"/>
      </w:r>
      <w:r w:rsidRPr="001E43F7">
        <w:rPr>
          <w:rFonts w:cs="Times New Roman"/>
          <w:bCs/>
        </w:rPr>
        <w:t xml:space="preserve"> Despite this, the UK has made citizenship deprivation orders in respect of people who were trafficked to Syria as ch</w:t>
      </w:r>
      <w:r w:rsidRPr="00EB0722">
        <w:rPr>
          <w:rFonts w:cs="Times New Roman"/>
          <w:bCs/>
        </w:rPr>
        <w:t>ildren.</w:t>
      </w:r>
      <w:r w:rsidRPr="00042F5F">
        <w:rPr>
          <w:rStyle w:val="EndnoteReference"/>
          <w:rFonts w:cs="Times New Roman"/>
          <w:bCs/>
        </w:rPr>
        <w:endnoteReference w:id="71"/>
      </w:r>
      <w:r w:rsidRPr="001E43F7">
        <w:rPr>
          <w:rFonts w:cs="Times New Roman"/>
          <w:bCs/>
        </w:rPr>
        <w:t xml:space="preserve"> In doing so, the UK has penalised </w:t>
      </w:r>
      <w:r>
        <w:rPr>
          <w:rFonts w:cs="Times New Roman"/>
          <w:bCs/>
        </w:rPr>
        <w:t xml:space="preserve">young </w:t>
      </w:r>
      <w:r w:rsidRPr="001E43F7">
        <w:rPr>
          <w:rFonts w:cs="Times New Roman"/>
          <w:bCs/>
        </w:rPr>
        <w:t>adults in respect of</w:t>
      </w:r>
      <w:r w:rsidRPr="00EB0722">
        <w:rPr>
          <w:rFonts w:cs="Times New Roman"/>
          <w:bCs/>
        </w:rPr>
        <w:t xml:space="preserve"> their own victimhood as children</w:t>
      </w:r>
      <w:r>
        <w:rPr>
          <w:rFonts w:cs="Times New Roman"/>
          <w:bCs/>
        </w:rPr>
        <w:t>.</w:t>
      </w:r>
      <w:r w:rsidRPr="00EB0722">
        <w:rPr>
          <w:rFonts w:cs="Times New Roman"/>
          <w:bCs/>
        </w:rPr>
        <w:t xml:space="preserve"> </w:t>
      </w:r>
      <w:r>
        <w:rPr>
          <w:rFonts w:cs="Times New Roman"/>
          <w:bCs/>
        </w:rPr>
        <w:t>Their</w:t>
      </w:r>
      <w:r w:rsidRPr="00EB0722">
        <w:rPr>
          <w:rFonts w:cs="Times New Roman"/>
          <w:bCs/>
        </w:rPr>
        <w:t xml:space="preserve"> status as victims does not fall away by virtue of their </w:t>
      </w:r>
      <w:r w:rsidRPr="00752823">
        <w:rPr>
          <w:rFonts w:cs="Times New Roman"/>
          <w:bCs/>
        </w:rPr>
        <w:t>passage to adulthood</w:t>
      </w:r>
      <w:r w:rsidRPr="001E43F7">
        <w:rPr>
          <w:rFonts w:cs="Times New Roman"/>
          <w:bCs/>
        </w:rPr>
        <w:t>.</w:t>
      </w:r>
      <w:r>
        <w:rPr>
          <w:rStyle w:val="EndnoteReference"/>
          <w:rFonts w:cs="Times New Roman"/>
          <w:bCs/>
        </w:rPr>
        <w:endnoteReference w:id="72"/>
      </w:r>
    </w:p>
    <w:p w14:paraId="0960ACD9" w14:textId="77777777" w:rsidR="00F15418" w:rsidRPr="001E43F7" w:rsidRDefault="00F15418" w:rsidP="008A571A">
      <w:pPr>
        <w:pStyle w:val="ListParagraph"/>
        <w:spacing w:after="0"/>
        <w:ind w:left="360"/>
        <w:jc w:val="both"/>
        <w:rPr>
          <w:rFonts w:cs="Times New Roman"/>
          <w:bCs/>
        </w:rPr>
      </w:pPr>
    </w:p>
    <w:p w14:paraId="5CD3AC10" w14:textId="40CDF505" w:rsidR="00F15418" w:rsidRDefault="00F15418" w:rsidP="008A571A">
      <w:pPr>
        <w:pStyle w:val="ListParagraph"/>
        <w:numPr>
          <w:ilvl w:val="0"/>
          <w:numId w:val="10"/>
        </w:numPr>
        <w:spacing w:after="0"/>
        <w:jc w:val="both"/>
        <w:rPr>
          <w:rFonts w:cs="Times New Roman"/>
          <w:bCs/>
        </w:rPr>
      </w:pPr>
      <w:r>
        <w:rPr>
          <w:rFonts w:cs="Times New Roman"/>
          <w:bCs/>
        </w:rPr>
        <w:t>W</w:t>
      </w:r>
      <w:r w:rsidRPr="00752823">
        <w:rPr>
          <w:rFonts w:cs="Times New Roman"/>
          <w:bCs/>
        </w:rPr>
        <w:t xml:space="preserve">here a child is not stripped of citizenship themselves, the act of depriving their </w:t>
      </w:r>
      <w:r>
        <w:rPr>
          <w:rFonts w:cs="Times New Roman"/>
          <w:bCs/>
        </w:rPr>
        <w:t>caregiver</w:t>
      </w:r>
      <w:r w:rsidRPr="00752823">
        <w:rPr>
          <w:rFonts w:cs="Times New Roman"/>
          <w:bCs/>
        </w:rPr>
        <w:t xml:space="preserve"> of citizenship constitutes what the UN Special Rapporteur </w:t>
      </w:r>
      <w:r>
        <w:rPr>
          <w:rFonts w:cs="Times New Roman"/>
          <w:bCs/>
        </w:rPr>
        <w:t xml:space="preserve">on counter-terrorism and human rights </w:t>
      </w:r>
      <w:r w:rsidRPr="00752823">
        <w:rPr>
          <w:rFonts w:cs="Times New Roman"/>
          <w:bCs/>
        </w:rPr>
        <w:t>has described as “</w:t>
      </w:r>
      <w:r w:rsidRPr="00B5527D">
        <w:rPr>
          <w:rFonts w:cs="Times New Roman"/>
          <w:bCs/>
          <w:i/>
        </w:rPr>
        <w:t>de facto</w:t>
      </w:r>
      <w:r w:rsidRPr="008A571A">
        <w:rPr>
          <w:rFonts w:cs="Times New Roman"/>
          <w:bCs/>
          <w:i/>
        </w:rPr>
        <w:t xml:space="preserve"> deprivation of citizenship</w:t>
      </w:r>
      <w:r w:rsidRPr="00752823">
        <w:rPr>
          <w:rFonts w:cs="Times New Roman"/>
          <w:bCs/>
        </w:rPr>
        <w:t>”</w:t>
      </w:r>
      <w:r>
        <w:rPr>
          <w:rFonts w:cs="Times New Roman"/>
          <w:bCs/>
        </w:rPr>
        <w:t>.</w:t>
      </w:r>
      <w:r>
        <w:rPr>
          <w:rStyle w:val="EndnoteReference"/>
          <w:rFonts w:cs="Times New Roman"/>
          <w:bCs/>
        </w:rPr>
        <w:endnoteReference w:id="73"/>
      </w:r>
      <w:r w:rsidRPr="001E43F7">
        <w:rPr>
          <w:rFonts w:cs="Times New Roman"/>
          <w:bCs/>
        </w:rPr>
        <w:t xml:space="preserve"> </w:t>
      </w:r>
      <w:r>
        <w:rPr>
          <w:rFonts w:cs="Times New Roman"/>
          <w:bCs/>
        </w:rPr>
        <w:t xml:space="preserve">This is because, as </w:t>
      </w:r>
      <w:r w:rsidRPr="001E43F7">
        <w:rPr>
          <w:rFonts w:cs="Times New Roman"/>
          <w:bCs/>
        </w:rPr>
        <w:t>Save the Children have highlighted, “</w:t>
      </w:r>
      <w:r w:rsidRPr="008A571A">
        <w:rPr>
          <w:rFonts w:cs="Times New Roman"/>
          <w:bCs/>
          <w:i/>
        </w:rPr>
        <w:t>[w]hen citizenship is removed or revoked, the citizenship of the entire family can be affected, relegating the status of innocent family members to one of statelessness</w:t>
      </w:r>
      <w:r w:rsidRPr="001E43F7">
        <w:rPr>
          <w:rFonts w:cs="Times New Roman"/>
          <w:bCs/>
        </w:rPr>
        <w:t>”</w:t>
      </w:r>
      <w:r>
        <w:rPr>
          <w:rFonts w:cs="Times New Roman"/>
          <w:bCs/>
        </w:rPr>
        <w:t>.</w:t>
      </w:r>
      <w:r w:rsidRPr="00042F5F">
        <w:rPr>
          <w:rStyle w:val="EndnoteReference"/>
          <w:rFonts w:cs="Times New Roman"/>
          <w:bCs/>
        </w:rPr>
        <w:endnoteReference w:id="74"/>
      </w:r>
      <w:r w:rsidRPr="001E43F7">
        <w:rPr>
          <w:rFonts w:cs="Times New Roman"/>
          <w:bCs/>
        </w:rPr>
        <w:t xml:space="preserve"> </w:t>
      </w:r>
      <w:r w:rsidRPr="00851D2F">
        <w:rPr>
          <w:rFonts w:cs="Times New Roman"/>
          <w:bCs/>
        </w:rPr>
        <w:t xml:space="preserve">The </w:t>
      </w:r>
      <w:r>
        <w:rPr>
          <w:rFonts w:cs="Times New Roman"/>
          <w:bCs/>
        </w:rPr>
        <w:t xml:space="preserve">UK’s </w:t>
      </w:r>
      <w:r w:rsidRPr="00FE7133">
        <w:rPr>
          <w:rFonts w:cs="Times New Roman"/>
          <w:bCs/>
        </w:rPr>
        <w:t>APPG</w:t>
      </w:r>
      <w:r w:rsidRPr="00E24932">
        <w:rPr>
          <w:rFonts w:cs="Times New Roman"/>
          <w:bCs/>
        </w:rPr>
        <w:t xml:space="preserve"> </w:t>
      </w:r>
      <w:r>
        <w:rPr>
          <w:rFonts w:cs="Times New Roman"/>
          <w:bCs/>
        </w:rPr>
        <w:t>concluded</w:t>
      </w:r>
      <w:r w:rsidRPr="00E30BD8">
        <w:rPr>
          <w:rFonts w:cs="Times New Roman"/>
          <w:bCs/>
        </w:rPr>
        <w:t xml:space="preserve"> that “</w:t>
      </w:r>
      <w:r w:rsidRPr="008A571A">
        <w:rPr>
          <w:rFonts w:cs="Times New Roman"/>
          <w:bCs/>
          <w:i/>
        </w:rPr>
        <w:t>it appears that the UK Government’s practice of citizenship deprivation has significantly detrimentally affected the rights of British children, including by creating a less secure legal status and a higher risk of statelessness</w:t>
      </w:r>
      <w:r w:rsidRPr="00E30BD8">
        <w:rPr>
          <w:rFonts w:cs="Times New Roman"/>
          <w:bCs/>
        </w:rPr>
        <w:t>”</w:t>
      </w:r>
      <w:r>
        <w:rPr>
          <w:rFonts w:cs="Times New Roman"/>
          <w:bCs/>
        </w:rPr>
        <w:t>.</w:t>
      </w:r>
      <w:r w:rsidRPr="00042F5F">
        <w:rPr>
          <w:rStyle w:val="EndnoteReference"/>
          <w:rFonts w:cs="Times New Roman"/>
          <w:bCs/>
        </w:rPr>
        <w:endnoteReference w:id="75"/>
      </w:r>
      <w:r w:rsidRPr="00851D2F">
        <w:rPr>
          <w:rFonts w:cs="Times New Roman"/>
          <w:bCs/>
        </w:rPr>
        <w:t xml:space="preserve"> It goes on to explain that “</w:t>
      </w:r>
      <w:r w:rsidRPr="008A571A">
        <w:rPr>
          <w:rFonts w:cs="Times New Roman"/>
          <w:bCs/>
          <w:i/>
        </w:rPr>
        <w:t>the Home Secretary may have rendered children effectively stateless, by stripping British citizenship from women while pregnant</w:t>
      </w:r>
      <w:r w:rsidRPr="00851D2F">
        <w:rPr>
          <w:rFonts w:cs="Times New Roman"/>
          <w:bCs/>
        </w:rPr>
        <w:t>”</w:t>
      </w:r>
      <w:r>
        <w:rPr>
          <w:rFonts w:cs="Times New Roman"/>
          <w:bCs/>
        </w:rPr>
        <w:t>.</w:t>
      </w:r>
      <w:r>
        <w:rPr>
          <w:rStyle w:val="EndnoteReference"/>
          <w:rFonts w:cs="Times New Roman"/>
          <w:bCs/>
        </w:rPr>
        <w:endnoteReference w:id="76"/>
      </w:r>
    </w:p>
    <w:p w14:paraId="79B6CE46" w14:textId="77777777" w:rsidR="00F15418" w:rsidRPr="00851D2F" w:rsidRDefault="00F15418" w:rsidP="008A571A">
      <w:pPr>
        <w:pStyle w:val="ListParagraph"/>
        <w:jc w:val="both"/>
        <w:rPr>
          <w:rFonts w:cs="Times New Roman"/>
          <w:bCs/>
        </w:rPr>
      </w:pPr>
    </w:p>
    <w:p w14:paraId="62B9C27F" w14:textId="35C9A0E6" w:rsidR="00F15418" w:rsidRDefault="00F15418" w:rsidP="008A571A">
      <w:pPr>
        <w:pStyle w:val="ListParagraph"/>
        <w:numPr>
          <w:ilvl w:val="0"/>
          <w:numId w:val="10"/>
        </w:numPr>
        <w:spacing w:after="0"/>
        <w:jc w:val="both"/>
        <w:rPr>
          <w:rFonts w:cs="Times New Roman"/>
          <w:bCs/>
        </w:rPr>
      </w:pPr>
      <w:r>
        <w:rPr>
          <w:rFonts w:cs="Times New Roman"/>
          <w:bCs/>
        </w:rPr>
        <w:t>Even where a child is not rendered stateless, the stripping of their mother’s citizenship risks leaving that child with a different nationality to the rest of their family. Consider a British mother with two children, born to different non-British fathers either side of her citizenship deprivation. The effect of stripping the mother is to leave the elder child as the sole British citizen of his immediate family, while the younger child, potentially unable to derive citizenship via her mother’s alternative nationality, is left sharing citizenship only with her estranged father. The result is that the family are left without the right to live together anywhere in the world.</w:t>
      </w:r>
      <w:r>
        <w:rPr>
          <w:rStyle w:val="EndnoteReference"/>
          <w:rFonts w:cs="Times New Roman"/>
          <w:bCs/>
        </w:rPr>
        <w:endnoteReference w:id="77"/>
      </w:r>
      <w:r>
        <w:rPr>
          <w:rFonts w:cs="Times New Roman"/>
          <w:bCs/>
        </w:rPr>
        <w:t xml:space="preserve">  </w:t>
      </w:r>
    </w:p>
    <w:p w14:paraId="40D76446" w14:textId="298CC2B6" w:rsidR="00F15418" w:rsidRPr="00FE7133" w:rsidRDefault="00F15418" w:rsidP="008A571A">
      <w:pPr>
        <w:spacing w:after="0"/>
        <w:jc w:val="both"/>
        <w:rPr>
          <w:rFonts w:cs="Times New Roman"/>
          <w:bCs/>
        </w:rPr>
      </w:pPr>
    </w:p>
    <w:p w14:paraId="34B7FDC2" w14:textId="27973D03" w:rsidR="00F15418" w:rsidRPr="00851D2F" w:rsidRDefault="00F15418" w:rsidP="008A571A">
      <w:pPr>
        <w:pStyle w:val="ListParagraph"/>
        <w:numPr>
          <w:ilvl w:val="0"/>
          <w:numId w:val="10"/>
        </w:numPr>
        <w:spacing w:after="0"/>
        <w:jc w:val="both"/>
        <w:rPr>
          <w:rFonts w:cs="Times New Roman"/>
        </w:rPr>
      </w:pPr>
      <w:r w:rsidRPr="00EB0722">
        <w:rPr>
          <w:rFonts w:cs="Times New Roman"/>
          <w:bCs/>
        </w:rPr>
        <w:t>It can never be in a child’s best interest</w:t>
      </w:r>
      <w:r>
        <w:rPr>
          <w:rFonts w:cs="Times New Roman"/>
          <w:bCs/>
        </w:rPr>
        <w:t>s</w:t>
      </w:r>
      <w:r w:rsidRPr="00EB0722">
        <w:rPr>
          <w:rFonts w:cs="Times New Roman"/>
          <w:bCs/>
        </w:rPr>
        <w:t xml:space="preserve"> to be made stateless or deprived of </w:t>
      </w:r>
      <w:r>
        <w:rPr>
          <w:rFonts w:cs="Times New Roman"/>
          <w:bCs/>
        </w:rPr>
        <w:t>their nationality,</w:t>
      </w:r>
      <w:r>
        <w:rPr>
          <w:rStyle w:val="EndnoteReference"/>
          <w:rFonts w:cs="Times New Roman"/>
          <w:bCs/>
        </w:rPr>
        <w:endnoteReference w:id="78"/>
      </w:r>
      <w:r>
        <w:rPr>
          <w:rFonts w:cs="Times New Roman"/>
          <w:bCs/>
        </w:rPr>
        <w:t xml:space="preserve"> nor to be left with a different nationality to the rest of their family.</w:t>
      </w:r>
      <w:r w:rsidRPr="001E43F7">
        <w:rPr>
          <w:rFonts w:cs="Times New Roman"/>
          <w:bCs/>
        </w:rPr>
        <w:t xml:space="preserve"> To the extent that the UK Government’s practice of stripping British citizens has that effect, whether de jure or de facto, its actions are inconsistent with its obligations under Article 3 of the </w:t>
      </w:r>
      <w:r w:rsidRPr="00EB0722">
        <w:rPr>
          <w:rFonts w:cs="Times New Roman"/>
          <w:bCs/>
        </w:rPr>
        <w:t>UNCRC</w:t>
      </w:r>
      <w:r w:rsidRPr="00752823">
        <w:rPr>
          <w:rFonts w:cs="Times New Roman"/>
          <w:bCs/>
        </w:rPr>
        <w:t>.</w:t>
      </w:r>
    </w:p>
    <w:p w14:paraId="76C9F1A0" w14:textId="0B0CB9D1" w:rsidR="00F15418" w:rsidRPr="00042F5F" w:rsidRDefault="00F15418" w:rsidP="008A571A">
      <w:pPr>
        <w:spacing w:after="0"/>
        <w:jc w:val="both"/>
        <w:rPr>
          <w:rFonts w:cs="Times New Roman"/>
        </w:rPr>
      </w:pPr>
    </w:p>
    <w:p w14:paraId="58DB53EF" w14:textId="69F9451A" w:rsidR="00F15418" w:rsidRPr="00752823" w:rsidRDefault="00F15418" w:rsidP="008A571A">
      <w:pPr>
        <w:spacing w:after="0"/>
        <w:jc w:val="both"/>
        <w:rPr>
          <w:rFonts w:cs="Times New Roman"/>
          <w:u w:val="single"/>
        </w:rPr>
      </w:pPr>
      <w:r w:rsidRPr="00752823">
        <w:rPr>
          <w:rFonts w:cs="Times New Roman"/>
          <w:u w:val="single"/>
        </w:rPr>
        <w:t xml:space="preserve">4. Violation of the prohibition </w:t>
      </w:r>
      <w:r>
        <w:rPr>
          <w:rFonts w:cs="Times New Roman"/>
          <w:u w:val="single"/>
        </w:rPr>
        <w:t>against</w:t>
      </w:r>
      <w:r w:rsidRPr="00752823">
        <w:rPr>
          <w:rFonts w:cs="Times New Roman"/>
          <w:u w:val="single"/>
        </w:rPr>
        <w:t xml:space="preserve"> arbitrary detention (Article 37(b))</w:t>
      </w:r>
    </w:p>
    <w:p w14:paraId="6AE30333" w14:textId="206DF450" w:rsidR="00F15418" w:rsidRDefault="00F15418" w:rsidP="008A571A">
      <w:pPr>
        <w:spacing w:after="0"/>
        <w:jc w:val="both"/>
        <w:rPr>
          <w:rFonts w:cs="Times New Roman"/>
        </w:rPr>
      </w:pPr>
    </w:p>
    <w:p w14:paraId="35425CC8" w14:textId="383D8501" w:rsidR="00F15418" w:rsidRPr="00752823" w:rsidRDefault="00F15418" w:rsidP="008A571A">
      <w:pPr>
        <w:pStyle w:val="ListParagraph"/>
        <w:numPr>
          <w:ilvl w:val="0"/>
          <w:numId w:val="10"/>
        </w:numPr>
        <w:spacing w:after="0"/>
        <w:jc w:val="both"/>
        <w:rPr>
          <w:rFonts w:cs="Times New Roman"/>
        </w:rPr>
      </w:pPr>
      <w:r w:rsidRPr="001E43F7">
        <w:rPr>
          <w:rFonts w:cs="Times New Roman"/>
        </w:rPr>
        <w:t xml:space="preserve">Article </w:t>
      </w:r>
      <w:r w:rsidRPr="00EB0722">
        <w:rPr>
          <w:rFonts w:cs="Times New Roman"/>
        </w:rPr>
        <w:t>37(b) of the UNCRC p</w:t>
      </w:r>
      <w:r w:rsidRPr="00752823">
        <w:rPr>
          <w:rFonts w:cs="Times New Roman"/>
        </w:rPr>
        <w:t>rovides that “</w:t>
      </w:r>
      <w:r w:rsidRPr="008A571A">
        <w:rPr>
          <w:rFonts w:cs="Times New Roman"/>
          <w:i/>
        </w:rPr>
        <w:t>no child shall be deprived of his or her liberty unlawfully or arbitrarily</w:t>
      </w:r>
      <w:r w:rsidRPr="00752823">
        <w:rPr>
          <w:rFonts w:cs="Times New Roman"/>
        </w:rPr>
        <w:t>”</w:t>
      </w:r>
      <w:r>
        <w:rPr>
          <w:rFonts w:cs="Times New Roman"/>
        </w:rPr>
        <w:t>.</w:t>
      </w:r>
      <w:r w:rsidRPr="00752823">
        <w:rPr>
          <w:rFonts w:cs="Times New Roman"/>
        </w:rPr>
        <w:t xml:space="preserve"> The indefinite detention of British children in camps and prisons in NES without charge or trial is </w:t>
      </w:r>
      <w:r>
        <w:rPr>
          <w:rFonts w:cs="Times New Roman"/>
        </w:rPr>
        <w:t>both</w:t>
      </w:r>
      <w:r w:rsidRPr="00752823">
        <w:rPr>
          <w:rFonts w:cs="Times New Roman"/>
        </w:rPr>
        <w:t xml:space="preserve"> unlawful and arbitrary, constituting a violation of their rights under Article 37(b) in which the UK is complicit. </w:t>
      </w:r>
    </w:p>
    <w:p w14:paraId="4F3DF05E" w14:textId="77777777" w:rsidR="00F15418" w:rsidRPr="00752823" w:rsidRDefault="00F15418" w:rsidP="008A571A">
      <w:pPr>
        <w:pStyle w:val="ListParagraph"/>
        <w:spacing w:after="0"/>
        <w:ind w:left="360"/>
        <w:jc w:val="both"/>
        <w:rPr>
          <w:rFonts w:cs="Times New Roman"/>
        </w:rPr>
      </w:pPr>
    </w:p>
    <w:p w14:paraId="2E6D44FB" w14:textId="77777777" w:rsidR="00F15418" w:rsidRDefault="00F15418" w:rsidP="008A571A">
      <w:pPr>
        <w:pStyle w:val="ListParagraph"/>
        <w:numPr>
          <w:ilvl w:val="0"/>
          <w:numId w:val="10"/>
        </w:numPr>
        <w:jc w:val="both"/>
        <w:rPr>
          <w:rFonts w:cs="Times New Roman"/>
        </w:rPr>
      </w:pPr>
      <w:r w:rsidRPr="00FE7133">
        <w:rPr>
          <w:rFonts w:cs="Times New Roman"/>
        </w:rPr>
        <w:t>T</w:t>
      </w:r>
      <w:r w:rsidRPr="00E24932">
        <w:rPr>
          <w:rFonts w:cs="Times New Roman"/>
        </w:rPr>
        <w:t xml:space="preserve">he detaining authorities in NES have </w:t>
      </w:r>
      <w:r w:rsidRPr="00E30BD8">
        <w:rPr>
          <w:rFonts w:cs="Times New Roman"/>
        </w:rPr>
        <w:t>not charged any Third Country National detainee</w:t>
      </w:r>
      <w:r>
        <w:rPr>
          <w:rFonts w:cs="Times New Roman"/>
        </w:rPr>
        <w:t>s</w:t>
      </w:r>
      <w:r w:rsidRPr="00E24932">
        <w:rPr>
          <w:rFonts w:cs="Times New Roman"/>
        </w:rPr>
        <w:t>, including the British children among them,</w:t>
      </w:r>
      <w:r w:rsidRPr="00E30BD8">
        <w:rPr>
          <w:rFonts w:cs="Times New Roman"/>
        </w:rPr>
        <w:t xml:space="preserve"> with any offence.</w:t>
      </w:r>
      <w:r>
        <w:rPr>
          <w:rStyle w:val="EndnoteReference"/>
          <w:rFonts w:cs="Times New Roman"/>
        </w:rPr>
        <w:endnoteReference w:id="79"/>
      </w:r>
      <w:r w:rsidRPr="00FE7133">
        <w:rPr>
          <w:rFonts w:cs="Times New Roman"/>
        </w:rPr>
        <w:t xml:space="preserve"> Instead, the</w:t>
      </w:r>
      <w:r>
        <w:rPr>
          <w:rFonts w:cs="Times New Roman"/>
        </w:rPr>
        <w:t>se adults and children</w:t>
      </w:r>
      <w:r w:rsidRPr="00FE7133">
        <w:rPr>
          <w:rFonts w:cs="Times New Roman"/>
        </w:rPr>
        <w:t xml:space="preserve"> appear to be held</w:t>
      </w:r>
      <w:r w:rsidRPr="00E24932">
        <w:rPr>
          <w:rFonts w:cs="Times New Roman"/>
        </w:rPr>
        <w:t xml:space="preserve">, without any legal oversight, </w:t>
      </w:r>
      <w:r w:rsidRPr="00E30BD8">
        <w:rPr>
          <w:rFonts w:cs="Times New Roman"/>
        </w:rPr>
        <w:t>solely by reason of their “</w:t>
      </w:r>
      <w:r w:rsidRPr="008A571A">
        <w:rPr>
          <w:rFonts w:cs="Times New Roman"/>
          <w:i/>
        </w:rPr>
        <w:t>presumed but unproven links to ISIS on the basis of having formerly lived in ISIS-controlled territory</w:t>
      </w:r>
      <w:r w:rsidRPr="00E30BD8">
        <w:rPr>
          <w:rFonts w:cs="Times New Roman"/>
        </w:rPr>
        <w:t>”.</w:t>
      </w:r>
      <w:r>
        <w:rPr>
          <w:rStyle w:val="EndnoteReference"/>
          <w:rFonts w:cs="Times New Roman"/>
        </w:rPr>
        <w:endnoteReference w:id="80"/>
      </w:r>
      <w:r w:rsidRPr="00FE7133">
        <w:rPr>
          <w:rFonts w:cs="Times New Roman"/>
        </w:rPr>
        <w:t xml:space="preserve"> Such indefinite detention </w:t>
      </w:r>
      <w:r w:rsidRPr="00E24932">
        <w:rPr>
          <w:rFonts w:cs="Times New Roman"/>
        </w:rPr>
        <w:t>without any proper legal basis is</w:t>
      </w:r>
      <w:r w:rsidRPr="00E30BD8">
        <w:rPr>
          <w:rFonts w:cs="Times New Roman"/>
        </w:rPr>
        <w:t xml:space="preserve"> patently unlawful. </w:t>
      </w:r>
    </w:p>
    <w:p w14:paraId="24C94FFD" w14:textId="77777777" w:rsidR="00F15418" w:rsidRPr="00E57A45" w:rsidRDefault="00F15418" w:rsidP="00FF7DAC">
      <w:pPr>
        <w:pStyle w:val="ListParagraph"/>
        <w:rPr>
          <w:rFonts w:cs="Times New Roman"/>
        </w:rPr>
      </w:pPr>
    </w:p>
    <w:p w14:paraId="2F1DE78B" w14:textId="4F9551BB" w:rsidR="00F15418" w:rsidRPr="005C7246" w:rsidRDefault="00F15418" w:rsidP="008A571A">
      <w:pPr>
        <w:pStyle w:val="ListParagraph"/>
        <w:numPr>
          <w:ilvl w:val="0"/>
          <w:numId w:val="10"/>
        </w:numPr>
        <w:jc w:val="both"/>
        <w:rPr>
          <w:rFonts w:cs="Times New Roman"/>
        </w:rPr>
      </w:pPr>
      <w:r w:rsidRPr="00E30BD8">
        <w:rPr>
          <w:rFonts w:cs="Times New Roman"/>
        </w:rPr>
        <w:t>Moreover, mass detention of children based on the presumed culpability of their family members is a form of collective punishment</w:t>
      </w:r>
      <w:r>
        <w:rPr>
          <w:rFonts w:cs="Times New Roman"/>
        </w:rPr>
        <w:t>,</w:t>
      </w:r>
      <w:r>
        <w:rPr>
          <w:rStyle w:val="EndnoteReference"/>
          <w:rFonts w:cs="Times New Roman"/>
        </w:rPr>
        <w:endnoteReference w:id="81"/>
      </w:r>
      <w:r w:rsidRPr="00FE7133">
        <w:rPr>
          <w:rFonts w:cs="Times New Roman"/>
        </w:rPr>
        <w:t xml:space="preserve"> a</w:t>
      </w:r>
      <w:r>
        <w:rPr>
          <w:rFonts w:cs="Times New Roman"/>
        </w:rPr>
        <w:t>nd an</w:t>
      </w:r>
      <w:r w:rsidRPr="00FE7133">
        <w:rPr>
          <w:rFonts w:cs="Times New Roman"/>
        </w:rPr>
        <w:t xml:space="preserve"> </w:t>
      </w:r>
      <w:r>
        <w:rPr>
          <w:rFonts w:cs="Times New Roman"/>
        </w:rPr>
        <w:t>“</w:t>
      </w:r>
      <w:r w:rsidRPr="008A571A">
        <w:rPr>
          <w:rFonts w:cs="Times New Roman"/>
          <w:i/>
        </w:rPr>
        <w:t>[e</w:t>
      </w:r>
      <w:r w:rsidRPr="00822803">
        <w:rPr>
          <w:rFonts w:cs="Times New Roman"/>
          <w:i/>
        </w:rPr>
        <w:t>]</w:t>
      </w:r>
      <w:r w:rsidRPr="008A571A">
        <w:rPr>
          <w:rFonts w:cs="Times New Roman"/>
          <w:i/>
        </w:rPr>
        <w:t xml:space="preserve">gregious </w:t>
      </w:r>
      <w:r>
        <w:rPr>
          <w:rFonts w:cs="Times New Roman"/>
          <w:i/>
        </w:rPr>
        <w:t>[example]</w:t>
      </w:r>
      <w:r w:rsidRPr="008A571A">
        <w:rPr>
          <w:rFonts w:cs="Times New Roman"/>
          <w:i/>
        </w:rPr>
        <w:t xml:space="preserve"> of arbitrary detention</w:t>
      </w:r>
      <w:r>
        <w:rPr>
          <w:rFonts w:cs="Times New Roman"/>
        </w:rPr>
        <w:t>”</w:t>
      </w:r>
      <w:r w:rsidRPr="005C7246">
        <w:rPr>
          <w:rFonts w:cs="Times New Roman"/>
        </w:rPr>
        <w:t>.</w:t>
      </w:r>
      <w:r>
        <w:rPr>
          <w:rStyle w:val="EndnoteReference"/>
          <w:rFonts w:cs="Times New Roman"/>
        </w:rPr>
        <w:endnoteReference w:id="82"/>
      </w:r>
      <w:r w:rsidRPr="005C7246">
        <w:rPr>
          <w:rFonts w:cs="Times New Roman"/>
        </w:rPr>
        <w:t xml:space="preserve"> </w:t>
      </w:r>
      <w:r>
        <w:rPr>
          <w:rFonts w:cs="Times New Roman"/>
        </w:rPr>
        <w:t>As has been emphasised by several UN Special Procedures, “</w:t>
      </w:r>
      <w:r>
        <w:rPr>
          <w:rFonts w:cs="Times New Roman"/>
          <w:i/>
        </w:rPr>
        <w:t>[n]o child is responsible for the circumstances of his birth and cannot be punished […] by virtue of the status or acts of his parents</w:t>
      </w:r>
      <w:r w:rsidRPr="00DC5AF4">
        <w:rPr>
          <w:rFonts w:cs="Times New Roman"/>
        </w:rPr>
        <w:t>”.</w:t>
      </w:r>
      <w:r w:rsidRPr="00DC5AF4">
        <w:rPr>
          <w:rStyle w:val="EndnoteReference"/>
          <w:rFonts w:cs="Times New Roman"/>
        </w:rPr>
        <w:endnoteReference w:id="83"/>
      </w:r>
      <w:r w:rsidRPr="00DC5AF4">
        <w:rPr>
          <w:rFonts w:cs="Times New Roman"/>
        </w:rPr>
        <w:t xml:space="preserve"> S</w:t>
      </w:r>
      <w:r>
        <w:rPr>
          <w:rFonts w:cs="Times New Roman"/>
        </w:rPr>
        <w:t>uch</w:t>
      </w:r>
      <w:r w:rsidRPr="00FE7133">
        <w:rPr>
          <w:rFonts w:cs="Times New Roman"/>
        </w:rPr>
        <w:t xml:space="preserve"> unlawful and arbitrary detention </w:t>
      </w:r>
      <w:r>
        <w:rPr>
          <w:rFonts w:cs="Times New Roman"/>
        </w:rPr>
        <w:t>constitutes</w:t>
      </w:r>
      <w:r w:rsidRPr="00FE7133">
        <w:rPr>
          <w:rFonts w:cs="Times New Roman"/>
        </w:rPr>
        <w:t xml:space="preserve"> </w:t>
      </w:r>
      <w:r>
        <w:rPr>
          <w:rFonts w:cs="Times New Roman"/>
        </w:rPr>
        <w:t xml:space="preserve">a violation of the rights of British children in NES </w:t>
      </w:r>
      <w:r w:rsidRPr="00FE7133">
        <w:rPr>
          <w:rFonts w:cs="Times New Roman"/>
        </w:rPr>
        <w:t>under Article 37(b) of the UNCRC.</w:t>
      </w:r>
    </w:p>
    <w:p w14:paraId="74420955" w14:textId="395E19D8" w:rsidR="00F15418" w:rsidRPr="00752823" w:rsidRDefault="00F15418" w:rsidP="008A571A">
      <w:pPr>
        <w:pStyle w:val="ListParagraph"/>
        <w:jc w:val="both"/>
        <w:rPr>
          <w:i/>
        </w:rPr>
      </w:pPr>
    </w:p>
    <w:p w14:paraId="25443372" w14:textId="799E0CFF" w:rsidR="00F15418" w:rsidRDefault="00F15418" w:rsidP="008A571A">
      <w:pPr>
        <w:pStyle w:val="ListParagraph"/>
        <w:numPr>
          <w:ilvl w:val="0"/>
          <w:numId w:val="10"/>
        </w:numPr>
        <w:spacing w:after="0"/>
        <w:jc w:val="both"/>
        <w:rPr>
          <w:rFonts w:cs="Times New Roman"/>
        </w:rPr>
      </w:pPr>
      <w:r w:rsidRPr="001E43F7">
        <w:rPr>
          <w:rFonts w:cs="Times New Roman"/>
        </w:rPr>
        <w:t>To the extent that</w:t>
      </w:r>
      <w:r w:rsidRPr="00EB0722">
        <w:rPr>
          <w:rFonts w:cs="Times New Roman"/>
        </w:rPr>
        <w:t xml:space="preserve"> these violations </w:t>
      </w:r>
      <w:r w:rsidRPr="00752823">
        <w:rPr>
          <w:rFonts w:cs="Times New Roman"/>
        </w:rPr>
        <w:t xml:space="preserve">relate to British children, responsibility for the violations </w:t>
      </w:r>
      <w:r>
        <w:rPr>
          <w:rFonts w:cs="Times New Roman"/>
        </w:rPr>
        <w:t>may</w:t>
      </w:r>
      <w:r w:rsidRPr="00752823">
        <w:rPr>
          <w:rFonts w:cs="Times New Roman"/>
        </w:rPr>
        <w:t xml:space="preserve"> be attributed to the UK.</w:t>
      </w:r>
      <w:r>
        <w:rPr>
          <w:rFonts w:cs="Times New Roman"/>
        </w:rPr>
        <w:t xml:space="preserve"> The refusal by the UK Government to repatriate family units from NES, at odds with the approach of many other countries (</w:t>
      </w:r>
      <w:r w:rsidRPr="00B4523C">
        <w:rPr>
          <w:rFonts w:cs="Times New Roman"/>
        </w:rPr>
        <w:t>see para 9</w:t>
      </w:r>
      <w:r w:rsidRPr="0019492D">
        <w:rPr>
          <w:rFonts w:cs="Times New Roman"/>
        </w:rPr>
        <w:t xml:space="preserve"> above</w:t>
      </w:r>
      <w:r>
        <w:rPr>
          <w:rFonts w:cs="Times New Roman"/>
        </w:rPr>
        <w:t xml:space="preserve">), has resulted in the continued detention of British children in inhuman and degrading conditions. </w:t>
      </w:r>
    </w:p>
    <w:p w14:paraId="3ABC8FB1" w14:textId="77777777" w:rsidR="00F15418" w:rsidRPr="00DE0198" w:rsidRDefault="00F15418" w:rsidP="00B4523C">
      <w:pPr>
        <w:pStyle w:val="ListParagraph"/>
        <w:rPr>
          <w:rFonts w:cs="Times New Roman"/>
        </w:rPr>
      </w:pPr>
    </w:p>
    <w:p w14:paraId="0EAAF997" w14:textId="3F6586DA" w:rsidR="00F15418" w:rsidRDefault="00F15418" w:rsidP="008A571A">
      <w:pPr>
        <w:pStyle w:val="ListParagraph"/>
        <w:numPr>
          <w:ilvl w:val="0"/>
          <w:numId w:val="10"/>
        </w:numPr>
        <w:spacing w:after="0"/>
        <w:jc w:val="both"/>
        <w:rPr>
          <w:rFonts w:cs="Times New Roman"/>
        </w:rPr>
      </w:pPr>
      <w:r w:rsidRPr="00752823">
        <w:rPr>
          <w:rFonts w:cs="Times New Roman"/>
        </w:rPr>
        <w:t>Support for this can be found in the Committee’s recent decision against Finland, concerning its failure to repatriate several of its child nationals from NES.</w:t>
      </w:r>
      <w:r>
        <w:rPr>
          <w:rStyle w:val="EndnoteReference"/>
          <w:rFonts w:cs="Times New Roman"/>
        </w:rPr>
        <w:endnoteReference w:id="84"/>
      </w:r>
      <w:r w:rsidRPr="001E43F7">
        <w:rPr>
          <w:rFonts w:cs="Times New Roman"/>
        </w:rPr>
        <w:t xml:space="preserve"> While t</w:t>
      </w:r>
      <w:r w:rsidRPr="00EB0722">
        <w:rPr>
          <w:rFonts w:cs="Times New Roman"/>
        </w:rPr>
        <w:t xml:space="preserve">he majority </w:t>
      </w:r>
      <w:r w:rsidRPr="00752823">
        <w:rPr>
          <w:rFonts w:cs="Times New Roman"/>
        </w:rPr>
        <w:t xml:space="preserve">opinion of the Committee did not express a view on whether Finland was responsible for a violation of its child nationals’ rights under Article 37(b), the concurring opinion </w:t>
      </w:r>
      <w:r>
        <w:rPr>
          <w:rFonts w:cs="Times New Roman"/>
        </w:rPr>
        <w:t>of</w:t>
      </w:r>
      <w:r w:rsidRPr="00752823">
        <w:rPr>
          <w:rFonts w:cs="Times New Roman"/>
        </w:rPr>
        <w:t xml:space="preserve"> several members of the Committee considered Finland to be so responsible. They reasoned that in circumstances where a State is in a position to end the unlawful and arbitrary detention of its</w:t>
      </w:r>
      <w:r>
        <w:rPr>
          <w:rFonts w:cs="Times New Roman"/>
        </w:rPr>
        <w:t xml:space="preserve"> child</w:t>
      </w:r>
      <w:r w:rsidRPr="00752823">
        <w:rPr>
          <w:rFonts w:cs="Times New Roman"/>
        </w:rPr>
        <w:t xml:space="preserve"> nationals by repatriating them, the relevant State is responsible for prolonging the</w:t>
      </w:r>
      <w:r>
        <w:rPr>
          <w:rFonts w:cs="Times New Roman"/>
        </w:rPr>
        <w:t>ir</w:t>
      </w:r>
      <w:r w:rsidRPr="00752823">
        <w:rPr>
          <w:rFonts w:cs="Times New Roman"/>
        </w:rPr>
        <w:t xml:space="preserve"> unlawful detention by its failure to do so, in violation of Article 37(b).</w:t>
      </w:r>
      <w:r>
        <w:rPr>
          <w:rStyle w:val="EndnoteReference"/>
          <w:rFonts w:cs="Times New Roman"/>
        </w:rPr>
        <w:endnoteReference w:id="85"/>
      </w:r>
      <w:r w:rsidRPr="001E43F7">
        <w:rPr>
          <w:rFonts w:cs="Times New Roman"/>
        </w:rPr>
        <w:t xml:space="preserve"> </w:t>
      </w:r>
    </w:p>
    <w:p w14:paraId="5035CF7A" w14:textId="77777777" w:rsidR="00F15418" w:rsidRPr="000D44E5" w:rsidRDefault="00F15418" w:rsidP="008A571A">
      <w:pPr>
        <w:pStyle w:val="ListParagraph"/>
        <w:jc w:val="both"/>
        <w:rPr>
          <w:rFonts w:cs="Times New Roman"/>
        </w:rPr>
      </w:pPr>
    </w:p>
    <w:p w14:paraId="45C713AA" w14:textId="47B76E23" w:rsidR="00F15418" w:rsidRPr="00752823" w:rsidRDefault="00F15418" w:rsidP="008A571A">
      <w:pPr>
        <w:pStyle w:val="ListParagraph"/>
        <w:numPr>
          <w:ilvl w:val="0"/>
          <w:numId w:val="10"/>
        </w:numPr>
        <w:spacing w:after="0"/>
        <w:jc w:val="both"/>
        <w:rPr>
          <w:rFonts w:cs="Times New Roman"/>
        </w:rPr>
      </w:pPr>
      <w:r>
        <w:rPr>
          <w:rFonts w:cs="Times New Roman"/>
        </w:rPr>
        <w:t>A</w:t>
      </w:r>
      <w:r w:rsidRPr="00752823">
        <w:rPr>
          <w:rFonts w:cs="Times New Roman"/>
        </w:rPr>
        <w:t xml:space="preserve"> State which is held to be in violation of its child nationals’ rights under Article</w:t>
      </w:r>
      <w:r>
        <w:rPr>
          <w:rFonts w:cs="Times New Roman"/>
        </w:rPr>
        <w:t>s</w:t>
      </w:r>
      <w:r w:rsidRPr="00752823">
        <w:rPr>
          <w:rFonts w:cs="Times New Roman"/>
        </w:rPr>
        <w:t xml:space="preserve"> 6 and 37(a) </w:t>
      </w:r>
      <w:r>
        <w:rPr>
          <w:rFonts w:cs="Times New Roman"/>
        </w:rPr>
        <w:t xml:space="preserve">by reason of the conditions of their detention </w:t>
      </w:r>
      <w:r w:rsidRPr="00752823">
        <w:rPr>
          <w:rFonts w:cs="Times New Roman"/>
        </w:rPr>
        <w:t xml:space="preserve">should also be considered responsible for the violation of </w:t>
      </w:r>
      <w:r>
        <w:rPr>
          <w:rFonts w:cs="Times New Roman"/>
        </w:rPr>
        <w:t xml:space="preserve">their </w:t>
      </w:r>
      <w:r w:rsidRPr="00752823">
        <w:rPr>
          <w:rFonts w:cs="Times New Roman"/>
        </w:rPr>
        <w:t>Article 37(b)</w:t>
      </w:r>
      <w:r>
        <w:rPr>
          <w:rFonts w:cs="Times New Roman"/>
        </w:rPr>
        <w:t xml:space="preserve"> rights</w:t>
      </w:r>
      <w:r w:rsidRPr="00752823">
        <w:rPr>
          <w:rFonts w:cs="Times New Roman"/>
        </w:rPr>
        <w:t xml:space="preserve">, </w:t>
      </w:r>
      <w:r>
        <w:rPr>
          <w:rFonts w:cs="Times New Roman"/>
        </w:rPr>
        <w:t xml:space="preserve">in circumstances </w:t>
      </w:r>
      <w:r w:rsidRPr="00752823">
        <w:rPr>
          <w:rFonts w:cs="Times New Roman"/>
        </w:rPr>
        <w:t>where</w:t>
      </w:r>
      <w:r>
        <w:rPr>
          <w:rFonts w:cs="Times New Roman"/>
        </w:rPr>
        <w:t xml:space="preserve"> that</w:t>
      </w:r>
      <w:r w:rsidRPr="00752823">
        <w:rPr>
          <w:rFonts w:cs="Times New Roman"/>
        </w:rPr>
        <w:t xml:space="preserve"> detention is established to be unlawful or arbitrary. Given the UK’s ability to end the unlawful and arbitrary detention of British children in </w:t>
      </w:r>
      <w:r>
        <w:rPr>
          <w:rFonts w:cs="Times New Roman"/>
        </w:rPr>
        <w:t>detention facilities</w:t>
      </w:r>
      <w:r w:rsidRPr="00752823">
        <w:rPr>
          <w:rFonts w:cs="Times New Roman"/>
        </w:rPr>
        <w:t xml:space="preserve"> in NES, the UK is responsible for prolonging that detention, in violation of British children’s rights under Article 37(b). </w:t>
      </w:r>
    </w:p>
    <w:p w14:paraId="1D5C38F9" w14:textId="1E1CC122" w:rsidR="00F15418" w:rsidRPr="001E43F7" w:rsidRDefault="00F15418" w:rsidP="008A571A">
      <w:pPr>
        <w:pStyle w:val="ListParagraph"/>
        <w:spacing w:after="0"/>
        <w:ind w:left="360"/>
        <w:jc w:val="both"/>
        <w:rPr>
          <w:rFonts w:cs="Times New Roman"/>
        </w:rPr>
      </w:pPr>
    </w:p>
    <w:p w14:paraId="4B69FC73" w14:textId="63090A5B" w:rsidR="00F15418" w:rsidRPr="001E43F7" w:rsidRDefault="00F15418" w:rsidP="008A571A">
      <w:pPr>
        <w:pStyle w:val="ListParagraph"/>
        <w:numPr>
          <w:ilvl w:val="0"/>
          <w:numId w:val="10"/>
        </w:numPr>
        <w:spacing w:after="0"/>
        <w:jc w:val="both"/>
        <w:rPr>
          <w:rFonts w:cs="Times New Roman"/>
        </w:rPr>
      </w:pPr>
      <w:r w:rsidRPr="00752823">
        <w:rPr>
          <w:rFonts w:cs="Times New Roman"/>
        </w:rPr>
        <w:t xml:space="preserve">As </w:t>
      </w:r>
      <w:r>
        <w:rPr>
          <w:rFonts w:cs="Times New Roman"/>
        </w:rPr>
        <w:t>noted</w:t>
      </w:r>
      <w:r w:rsidRPr="00752823">
        <w:rPr>
          <w:rFonts w:cs="Times New Roman"/>
        </w:rPr>
        <w:t xml:space="preserve"> above, the UK’s provision of funding towards the detention </w:t>
      </w:r>
      <w:r>
        <w:rPr>
          <w:rFonts w:cs="Times New Roman"/>
        </w:rPr>
        <w:t>facilities also</w:t>
      </w:r>
      <w:r w:rsidRPr="00752823">
        <w:rPr>
          <w:rFonts w:cs="Times New Roman"/>
        </w:rPr>
        <w:t xml:space="preserve"> </w:t>
      </w:r>
      <w:r>
        <w:rPr>
          <w:rFonts w:cs="Times New Roman"/>
        </w:rPr>
        <w:t>“</w:t>
      </w:r>
      <w:r w:rsidRPr="008A571A">
        <w:rPr>
          <w:rFonts w:cs="Times New Roman"/>
          <w:i/>
        </w:rPr>
        <w:t>directly implicates</w:t>
      </w:r>
      <w:r>
        <w:rPr>
          <w:rFonts w:cs="Times New Roman"/>
        </w:rPr>
        <w:t>” it in the detention which it perpetuates.</w:t>
      </w:r>
      <w:r>
        <w:rPr>
          <w:rStyle w:val="EndnoteReference"/>
          <w:rFonts w:cs="Times New Roman"/>
        </w:rPr>
        <w:endnoteReference w:id="86"/>
      </w:r>
      <w:r>
        <w:rPr>
          <w:rFonts w:cs="Times New Roman"/>
        </w:rPr>
        <w:t xml:space="preserve"> This further underscores the UK’s responsibility for the unlawful and arbitrary detention of British children in NES, in violation of their rights under Article 37(b).</w:t>
      </w:r>
      <w:r w:rsidRPr="00752823">
        <w:rPr>
          <w:rFonts w:cs="Times New Roman"/>
        </w:rPr>
        <w:t xml:space="preserve">       </w:t>
      </w:r>
    </w:p>
    <w:p w14:paraId="1BC0598B" w14:textId="7EED8EE8" w:rsidR="00F15418" w:rsidRPr="00042F5F" w:rsidRDefault="00F15418" w:rsidP="008A571A">
      <w:pPr>
        <w:spacing w:after="0"/>
        <w:jc w:val="both"/>
        <w:rPr>
          <w:rFonts w:cs="Times New Roman"/>
        </w:rPr>
      </w:pPr>
    </w:p>
    <w:p w14:paraId="47466848" w14:textId="67C2063B" w:rsidR="00F15418" w:rsidRPr="00752823" w:rsidRDefault="00F15418" w:rsidP="008A571A">
      <w:pPr>
        <w:spacing w:after="0"/>
        <w:jc w:val="both"/>
        <w:rPr>
          <w:rFonts w:cs="Times New Roman"/>
          <w:u w:val="single"/>
        </w:rPr>
      </w:pPr>
      <w:r w:rsidRPr="00752823">
        <w:rPr>
          <w:rFonts w:cs="Times New Roman"/>
          <w:u w:val="single"/>
        </w:rPr>
        <w:t>5. Violation of the obligation to implement UNCRC rights (Article 4)</w:t>
      </w:r>
    </w:p>
    <w:p w14:paraId="7A3AA990" w14:textId="77777777" w:rsidR="00F15418" w:rsidRPr="00042F5F" w:rsidRDefault="00F15418" w:rsidP="008A571A">
      <w:pPr>
        <w:spacing w:after="0"/>
        <w:jc w:val="both"/>
        <w:rPr>
          <w:rFonts w:cs="Times New Roman"/>
        </w:rPr>
      </w:pPr>
    </w:p>
    <w:p w14:paraId="7C3C7B85" w14:textId="4A3AA67D" w:rsidR="00F15418" w:rsidRPr="00752823" w:rsidRDefault="00F15418" w:rsidP="008A571A">
      <w:pPr>
        <w:pStyle w:val="ListParagraph"/>
        <w:numPr>
          <w:ilvl w:val="0"/>
          <w:numId w:val="10"/>
        </w:numPr>
        <w:spacing w:after="0"/>
        <w:jc w:val="both"/>
        <w:rPr>
          <w:rFonts w:cs="Times New Roman"/>
        </w:rPr>
      </w:pPr>
      <w:r w:rsidRPr="001E43F7">
        <w:rPr>
          <w:rFonts w:cs="Times New Roman"/>
        </w:rPr>
        <w:t xml:space="preserve">By failing to repatriate British children from NES with their families, the UK is not only complicit in the continued </w:t>
      </w:r>
      <w:r w:rsidRPr="00EB0722">
        <w:rPr>
          <w:rFonts w:cs="Times New Roman"/>
        </w:rPr>
        <w:t>violati</w:t>
      </w:r>
      <w:r w:rsidRPr="00752823">
        <w:rPr>
          <w:rFonts w:cs="Times New Roman"/>
        </w:rPr>
        <w:t>on of their rights in NES</w:t>
      </w:r>
      <w:r>
        <w:rPr>
          <w:rFonts w:cs="Times New Roman"/>
        </w:rPr>
        <w:t>, but</w:t>
      </w:r>
      <w:r w:rsidRPr="00752823">
        <w:rPr>
          <w:rFonts w:cs="Times New Roman"/>
        </w:rPr>
        <w:t xml:space="preserve"> also deprives those children of access to effective and enforceable rights protection which they would otherwise enjoy were they able to return to the UK. </w:t>
      </w:r>
    </w:p>
    <w:p w14:paraId="65C551DE" w14:textId="77777777" w:rsidR="00F15418" w:rsidRPr="00042F5F" w:rsidRDefault="00F15418" w:rsidP="008A571A">
      <w:pPr>
        <w:spacing w:after="0"/>
        <w:jc w:val="both"/>
        <w:rPr>
          <w:rFonts w:cs="Times New Roman"/>
        </w:rPr>
      </w:pPr>
    </w:p>
    <w:p w14:paraId="2357BE74" w14:textId="4711E918" w:rsidR="00F15418" w:rsidRPr="001E43F7" w:rsidRDefault="00F15418" w:rsidP="008A571A">
      <w:pPr>
        <w:pStyle w:val="ListParagraph"/>
        <w:numPr>
          <w:ilvl w:val="0"/>
          <w:numId w:val="10"/>
        </w:numPr>
        <w:spacing w:after="0"/>
        <w:jc w:val="both"/>
        <w:rPr>
          <w:rFonts w:cs="Times New Roman"/>
        </w:rPr>
      </w:pPr>
      <w:r>
        <w:rPr>
          <w:rFonts w:cs="Times New Roman"/>
        </w:rPr>
        <w:t>T</w:t>
      </w:r>
      <w:r w:rsidRPr="00752823">
        <w:rPr>
          <w:rFonts w:cs="Times New Roman"/>
        </w:rPr>
        <w:t>he Committee has emphasised that meaningful</w:t>
      </w:r>
      <w:r>
        <w:rPr>
          <w:rFonts w:cs="Times New Roman"/>
        </w:rPr>
        <w:t xml:space="preserve"> realisation of</w:t>
      </w:r>
      <w:r w:rsidRPr="00752823">
        <w:rPr>
          <w:rFonts w:cs="Times New Roman"/>
        </w:rPr>
        <w:t xml:space="preserve"> rights rel</w:t>
      </w:r>
      <w:r>
        <w:rPr>
          <w:rFonts w:cs="Times New Roman"/>
        </w:rPr>
        <w:t>ies</w:t>
      </w:r>
      <w:r w:rsidRPr="00752823">
        <w:rPr>
          <w:rFonts w:cs="Times New Roman"/>
        </w:rPr>
        <w:t xml:space="preserve"> on the availability of effective remedies to address violations</w:t>
      </w:r>
      <w:r>
        <w:rPr>
          <w:rFonts w:cs="Times New Roman"/>
        </w:rPr>
        <w:t>.</w:t>
      </w:r>
      <w:r w:rsidRPr="00042F5F">
        <w:rPr>
          <w:rStyle w:val="EndnoteReference"/>
          <w:rFonts w:cs="Times New Roman"/>
        </w:rPr>
        <w:endnoteReference w:id="87"/>
      </w:r>
      <w:r w:rsidRPr="001E43F7">
        <w:rPr>
          <w:rFonts w:cs="Times New Roman"/>
        </w:rPr>
        <w:t xml:space="preserve"> </w:t>
      </w:r>
      <w:r>
        <w:rPr>
          <w:rFonts w:cs="Times New Roman"/>
        </w:rPr>
        <w:t xml:space="preserve">In NES however, short of repatriation, </w:t>
      </w:r>
      <w:r w:rsidRPr="001E43F7">
        <w:rPr>
          <w:rFonts w:cs="Times New Roman"/>
        </w:rPr>
        <w:t>the UN Special Rapporteur on counter-terrorism and human r</w:t>
      </w:r>
      <w:r w:rsidRPr="00EB0722">
        <w:rPr>
          <w:rFonts w:cs="Times New Roman"/>
        </w:rPr>
        <w:t xml:space="preserve">ights </w:t>
      </w:r>
      <w:r w:rsidRPr="00752823">
        <w:rPr>
          <w:rFonts w:cs="Times New Roman"/>
        </w:rPr>
        <w:t>has recognised that “</w:t>
      </w:r>
      <w:r w:rsidRPr="008A571A">
        <w:rPr>
          <w:rFonts w:cs="Times New Roman"/>
          <w:i/>
        </w:rPr>
        <w:t>none are available to children whose rights are being violated</w:t>
      </w:r>
      <w:r w:rsidRPr="00752823">
        <w:rPr>
          <w:rFonts w:cs="Times New Roman"/>
        </w:rPr>
        <w:t>”</w:t>
      </w:r>
      <w:r>
        <w:rPr>
          <w:rFonts w:cs="Times New Roman"/>
        </w:rPr>
        <w:t xml:space="preserve"> in detention.</w:t>
      </w:r>
      <w:r w:rsidRPr="00042F5F">
        <w:rPr>
          <w:rStyle w:val="EndnoteReference"/>
          <w:rFonts w:cs="Times New Roman"/>
        </w:rPr>
        <w:endnoteReference w:id="88"/>
      </w:r>
    </w:p>
    <w:p w14:paraId="69D88936" w14:textId="77777777" w:rsidR="00F15418" w:rsidRPr="00042F5F" w:rsidRDefault="00F15418" w:rsidP="008A571A">
      <w:pPr>
        <w:spacing w:after="0"/>
        <w:jc w:val="both"/>
        <w:rPr>
          <w:rFonts w:cs="Times New Roman"/>
        </w:rPr>
      </w:pPr>
    </w:p>
    <w:p w14:paraId="109DC877" w14:textId="31F4A233" w:rsidR="00F15418" w:rsidRDefault="00F15418" w:rsidP="008A571A">
      <w:pPr>
        <w:pStyle w:val="ListParagraph"/>
        <w:numPr>
          <w:ilvl w:val="0"/>
          <w:numId w:val="10"/>
        </w:numPr>
        <w:spacing w:after="0"/>
        <w:jc w:val="both"/>
        <w:rPr>
          <w:rFonts w:cs="Times New Roman"/>
        </w:rPr>
      </w:pPr>
      <w:r w:rsidRPr="001E43F7">
        <w:rPr>
          <w:rFonts w:cs="Times New Roman"/>
        </w:rPr>
        <w:t>By contrast, if</w:t>
      </w:r>
      <w:r w:rsidRPr="00EB0722">
        <w:rPr>
          <w:rFonts w:cs="Times New Roman"/>
        </w:rPr>
        <w:t xml:space="preserve"> </w:t>
      </w:r>
      <w:r w:rsidRPr="00752823">
        <w:rPr>
          <w:rFonts w:cs="Times New Roman"/>
        </w:rPr>
        <w:t xml:space="preserve">the British children detained in NES were repatriated to the UK, not only would they benefit from a more comprehensive system of rights protection, but they would also have access to effective means of enforcing those rights, through both administrative and judicial avenues. </w:t>
      </w:r>
    </w:p>
    <w:p w14:paraId="10FF5C44" w14:textId="375C17F0" w:rsidR="00F15418" w:rsidRPr="001E43F7" w:rsidRDefault="00F15418" w:rsidP="008A571A">
      <w:pPr>
        <w:spacing w:after="0"/>
        <w:jc w:val="both"/>
        <w:rPr>
          <w:rFonts w:cs="Times New Roman"/>
        </w:rPr>
      </w:pPr>
    </w:p>
    <w:p w14:paraId="3E2BB42D" w14:textId="7FBB4E7B" w:rsidR="00F15418" w:rsidRPr="001E43F7" w:rsidRDefault="00F15418" w:rsidP="008A571A">
      <w:pPr>
        <w:pStyle w:val="ListParagraph"/>
        <w:numPr>
          <w:ilvl w:val="0"/>
          <w:numId w:val="10"/>
        </w:numPr>
        <w:spacing w:after="0"/>
        <w:jc w:val="both"/>
        <w:rPr>
          <w:rFonts w:cs="Times New Roman"/>
        </w:rPr>
      </w:pPr>
      <w:r w:rsidRPr="00042F5F">
        <w:rPr>
          <w:rFonts w:cs="Times New Roman"/>
        </w:rPr>
        <w:t>The UK’s refusal to repatriate British children from NES</w:t>
      </w:r>
      <w:r>
        <w:rPr>
          <w:rFonts w:cs="Times New Roman"/>
        </w:rPr>
        <w:t xml:space="preserve"> with their caregivers</w:t>
      </w:r>
      <w:r w:rsidRPr="00042F5F">
        <w:rPr>
          <w:rFonts w:cs="Times New Roman"/>
        </w:rPr>
        <w:t xml:space="preserve"> has the effect of locking them out </w:t>
      </w:r>
      <w:r>
        <w:rPr>
          <w:rFonts w:cs="Times New Roman"/>
        </w:rPr>
        <w:t>from systematic and</w:t>
      </w:r>
      <w:r w:rsidRPr="00042F5F">
        <w:rPr>
          <w:rFonts w:cs="Times New Roman"/>
        </w:rPr>
        <w:t xml:space="preserve"> </w:t>
      </w:r>
      <w:r>
        <w:rPr>
          <w:rFonts w:cs="Times New Roman"/>
        </w:rPr>
        <w:t xml:space="preserve">actionable </w:t>
      </w:r>
      <w:r w:rsidRPr="00042F5F">
        <w:rPr>
          <w:rFonts w:cs="Times New Roman"/>
        </w:rPr>
        <w:t>rights protection. This runs contrary to the imperative that State Parties to the UNCRC take steps to ensure the effective implementation of Convention rights, as provided under Article 4.</w:t>
      </w:r>
    </w:p>
    <w:p w14:paraId="6F9052CF" w14:textId="1EFD09C5" w:rsidR="00F15418" w:rsidRPr="00042F5F" w:rsidRDefault="00F15418" w:rsidP="008A571A">
      <w:pPr>
        <w:spacing w:after="0"/>
        <w:jc w:val="both"/>
        <w:rPr>
          <w:rFonts w:cs="Times New Roman"/>
          <w:b/>
        </w:rPr>
      </w:pPr>
    </w:p>
    <w:p w14:paraId="0EC5CF08" w14:textId="7E7F2945" w:rsidR="00F15418" w:rsidRPr="00042F5F" w:rsidRDefault="00F15418" w:rsidP="008A571A">
      <w:pPr>
        <w:spacing w:after="0"/>
        <w:jc w:val="both"/>
        <w:rPr>
          <w:rFonts w:cs="Times New Roman"/>
          <w:b/>
        </w:rPr>
      </w:pPr>
      <w:r w:rsidRPr="00042F5F">
        <w:rPr>
          <w:rFonts w:cs="Times New Roman"/>
          <w:b/>
        </w:rPr>
        <w:t>RECOMMENDATIONS</w:t>
      </w:r>
    </w:p>
    <w:p w14:paraId="07B6CFD4" w14:textId="7F82580F" w:rsidR="00F15418" w:rsidRPr="00042F5F" w:rsidRDefault="00F15418" w:rsidP="008A571A">
      <w:pPr>
        <w:spacing w:after="0"/>
        <w:jc w:val="both"/>
        <w:rPr>
          <w:rFonts w:cs="Times New Roman"/>
          <w:i/>
        </w:rPr>
      </w:pPr>
    </w:p>
    <w:p w14:paraId="58452196" w14:textId="608DB519" w:rsidR="00F15418" w:rsidRDefault="00F15418" w:rsidP="008A571A">
      <w:pPr>
        <w:spacing w:after="0"/>
        <w:jc w:val="both"/>
      </w:pPr>
      <w:r w:rsidRPr="00752823">
        <w:t xml:space="preserve">In view of the violations </w:t>
      </w:r>
      <w:r>
        <w:t xml:space="preserve">of children’s rights </w:t>
      </w:r>
      <w:r w:rsidRPr="00752823">
        <w:t xml:space="preserve">highlighted in this submission, </w:t>
      </w:r>
      <w:r w:rsidRPr="00C7401F">
        <w:rPr>
          <w:b/>
        </w:rPr>
        <w:t>we invite the Committee to recommend that</w:t>
      </w:r>
      <w:r w:rsidRPr="00F02D4D">
        <w:rPr>
          <w:b/>
        </w:rPr>
        <w:t xml:space="preserve"> the</w:t>
      </w:r>
      <w:r w:rsidRPr="002D3AD5">
        <w:rPr>
          <w:b/>
        </w:rPr>
        <w:t xml:space="preserve"> UK </w:t>
      </w:r>
      <w:r>
        <w:rPr>
          <w:b/>
        </w:rPr>
        <w:t>should</w:t>
      </w:r>
      <w:r>
        <w:t>:</w:t>
      </w:r>
    </w:p>
    <w:p w14:paraId="46CB41EB" w14:textId="77777777" w:rsidR="00F15418" w:rsidRDefault="00F15418" w:rsidP="008A571A">
      <w:pPr>
        <w:spacing w:after="0"/>
        <w:jc w:val="both"/>
        <w:rPr>
          <w:rFonts w:cs="Times New Roman"/>
        </w:rPr>
      </w:pPr>
    </w:p>
    <w:p w14:paraId="3FE3DBF2" w14:textId="2FAA16A9" w:rsidR="00F15418" w:rsidRDefault="00F15418" w:rsidP="00E06D83">
      <w:pPr>
        <w:pStyle w:val="ListParagraph"/>
        <w:numPr>
          <w:ilvl w:val="0"/>
          <w:numId w:val="20"/>
        </w:numPr>
        <w:spacing w:after="0"/>
        <w:jc w:val="both"/>
        <w:rPr>
          <w:rFonts w:cs="Times New Roman"/>
        </w:rPr>
      </w:pPr>
      <w:r w:rsidRPr="00E30BD8">
        <w:rPr>
          <w:rFonts w:cs="Times New Roman"/>
        </w:rPr>
        <w:t>Ensure</w:t>
      </w:r>
      <w:r>
        <w:rPr>
          <w:rFonts w:cs="Times New Roman"/>
        </w:rPr>
        <w:t xml:space="preserve"> that</w:t>
      </w:r>
      <w:r w:rsidRPr="00E30BD8">
        <w:rPr>
          <w:rFonts w:cs="Times New Roman"/>
        </w:rPr>
        <w:t xml:space="preserve"> all actions and decision-making with respect to the detention of British nationals in NES are guided by the </w:t>
      </w:r>
      <w:r>
        <w:rPr>
          <w:rFonts w:cs="Times New Roman"/>
        </w:rPr>
        <w:t xml:space="preserve">best </w:t>
      </w:r>
      <w:r w:rsidRPr="00E30BD8">
        <w:rPr>
          <w:rFonts w:cs="Times New Roman"/>
        </w:rPr>
        <w:t xml:space="preserve">interests of the child as a primary consideration, in accordance with Article 3 of the UNCRC. </w:t>
      </w:r>
    </w:p>
    <w:p w14:paraId="6FB000F2" w14:textId="77777777" w:rsidR="00F15418" w:rsidRPr="005C7246" w:rsidRDefault="00F15418" w:rsidP="008A571A">
      <w:pPr>
        <w:pStyle w:val="ListParagraph"/>
        <w:spacing w:after="0"/>
        <w:jc w:val="both"/>
        <w:rPr>
          <w:rFonts w:cs="Times New Roman"/>
        </w:rPr>
      </w:pPr>
    </w:p>
    <w:p w14:paraId="2BFF2291" w14:textId="152815D6" w:rsidR="006F7961" w:rsidRDefault="00F15418" w:rsidP="00E06D83">
      <w:pPr>
        <w:pStyle w:val="ListParagraph"/>
        <w:numPr>
          <w:ilvl w:val="0"/>
          <w:numId w:val="20"/>
        </w:numPr>
        <w:spacing w:after="0"/>
        <w:jc w:val="both"/>
        <w:rPr>
          <w:rFonts w:cs="Times New Roman"/>
        </w:rPr>
      </w:pPr>
      <w:r w:rsidRPr="00E30BD8">
        <w:rPr>
          <w:rFonts w:cs="Times New Roman"/>
        </w:rPr>
        <w:t>Repatriate</w:t>
      </w:r>
      <w:r w:rsidRPr="002D3AD5">
        <w:rPr>
          <w:rFonts w:cs="Times New Roman"/>
        </w:rPr>
        <w:t xml:space="preserve"> all British children and their </w:t>
      </w:r>
      <w:r>
        <w:rPr>
          <w:rFonts w:cs="Times New Roman"/>
        </w:rPr>
        <w:t>guardians</w:t>
      </w:r>
      <w:r w:rsidRPr="002D3AD5">
        <w:rPr>
          <w:rFonts w:cs="Times New Roman"/>
        </w:rPr>
        <w:t xml:space="preserve"> from NES</w:t>
      </w:r>
      <w:r>
        <w:rPr>
          <w:rFonts w:cs="Times New Roman"/>
        </w:rPr>
        <w:t xml:space="preserve"> on an urgent basis, in line with the UK’s responsibility towards those children under the UNCRC.</w:t>
      </w:r>
      <w:r w:rsidRPr="002D3AD5">
        <w:rPr>
          <w:rFonts w:cs="Times New Roman"/>
        </w:rPr>
        <w:t xml:space="preserve"> </w:t>
      </w:r>
      <w:r>
        <w:rPr>
          <w:rFonts w:cs="Times New Roman"/>
        </w:rPr>
        <w:t>As various UN Special Rapporteurs have recognised, repatriation “</w:t>
      </w:r>
      <w:r w:rsidRPr="008A571A">
        <w:rPr>
          <w:rFonts w:cs="Times New Roman"/>
          <w:i/>
        </w:rPr>
        <w:t>is the only international law-compliant response</w:t>
      </w:r>
      <w:r>
        <w:rPr>
          <w:rFonts w:cs="Times New Roman"/>
        </w:rPr>
        <w:t>” to the ongoing detention of Third Country Nationals in NES.</w:t>
      </w:r>
      <w:r>
        <w:rPr>
          <w:rStyle w:val="EndnoteReference"/>
          <w:rFonts w:cs="Times New Roman"/>
        </w:rPr>
        <w:endnoteReference w:id="89"/>
      </w:r>
      <w:r>
        <w:rPr>
          <w:rFonts w:cs="Times New Roman"/>
        </w:rPr>
        <w:t xml:space="preserve"> </w:t>
      </w:r>
      <w:r w:rsidR="00A84F72">
        <w:rPr>
          <w:rFonts w:cs="Times New Roman"/>
        </w:rPr>
        <w:t>In particular, i</w:t>
      </w:r>
      <w:r w:rsidR="0067109E">
        <w:rPr>
          <w:rFonts w:cs="Times New Roman"/>
        </w:rPr>
        <w:t xml:space="preserve">t </w:t>
      </w:r>
      <w:r w:rsidR="002766D1">
        <w:rPr>
          <w:rFonts w:cs="Times New Roman"/>
        </w:rPr>
        <w:t xml:space="preserve">is the only way </w:t>
      </w:r>
      <w:r w:rsidR="001A616F">
        <w:rPr>
          <w:rFonts w:cs="Times New Roman"/>
        </w:rPr>
        <w:t>of putting</w:t>
      </w:r>
      <w:r w:rsidR="002766D1">
        <w:rPr>
          <w:rFonts w:cs="Times New Roman"/>
        </w:rPr>
        <w:t xml:space="preserve"> an end to the myriad violations </w:t>
      </w:r>
      <w:r w:rsidR="001A616F">
        <w:rPr>
          <w:rFonts w:cs="Times New Roman"/>
        </w:rPr>
        <w:t>of</w:t>
      </w:r>
      <w:r w:rsidR="002766D1">
        <w:rPr>
          <w:rFonts w:cs="Times New Roman"/>
        </w:rPr>
        <w:t xml:space="preserve"> the rights of British children in NES</w:t>
      </w:r>
      <w:r w:rsidR="0067109E">
        <w:rPr>
          <w:rFonts w:cs="Times New Roman"/>
        </w:rPr>
        <w:t xml:space="preserve"> </w:t>
      </w:r>
      <w:r w:rsidR="002766D1">
        <w:rPr>
          <w:rFonts w:cs="Times New Roman"/>
        </w:rPr>
        <w:t>and</w:t>
      </w:r>
      <w:r w:rsidR="001A616F">
        <w:rPr>
          <w:rFonts w:cs="Times New Roman"/>
        </w:rPr>
        <w:t xml:space="preserve"> preventing violations </w:t>
      </w:r>
      <w:r w:rsidR="0067109E">
        <w:rPr>
          <w:rFonts w:cs="Times New Roman"/>
        </w:rPr>
        <w:t xml:space="preserve">of their rights </w:t>
      </w:r>
      <w:r w:rsidR="001A616F">
        <w:rPr>
          <w:rFonts w:cs="Times New Roman"/>
        </w:rPr>
        <w:t>in the future.</w:t>
      </w:r>
    </w:p>
    <w:p w14:paraId="742C64BC" w14:textId="77777777" w:rsidR="006F7961" w:rsidRPr="00E24932" w:rsidRDefault="006F7961" w:rsidP="008A571A">
      <w:pPr>
        <w:pStyle w:val="ListParagraph"/>
        <w:jc w:val="both"/>
        <w:rPr>
          <w:rFonts w:cs="Times New Roman"/>
        </w:rPr>
      </w:pPr>
    </w:p>
    <w:p w14:paraId="4FF10C7B" w14:textId="02111BAC" w:rsidR="002D3AD5" w:rsidRDefault="006F7961" w:rsidP="00E06D83">
      <w:pPr>
        <w:pStyle w:val="ListParagraph"/>
        <w:numPr>
          <w:ilvl w:val="0"/>
          <w:numId w:val="20"/>
        </w:numPr>
        <w:spacing w:after="0"/>
        <w:jc w:val="both"/>
        <w:rPr>
          <w:rFonts w:cs="Times New Roman"/>
        </w:rPr>
      </w:pPr>
      <w:r>
        <w:rPr>
          <w:rFonts w:cs="Times New Roman"/>
        </w:rPr>
        <w:t xml:space="preserve">Ensure that no repatriation is </w:t>
      </w:r>
      <w:r w:rsidR="00262780">
        <w:rPr>
          <w:rFonts w:cs="Times New Roman"/>
        </w:rPr>
        <w:t xml:space="preserve">made </w:t>
      </w:r>
      <w:r>
        <w:rPr>
          <w:rFonts w:cs="Times New Roman"/>
        </w:rPr>
        <w:t>condition</w:t>
      </w:r>
      <w:r w:rsidR="00EE593D">
        <w:rPr>
          <w:rFonts w:cs="Times New Roman"/>
        </w:rPr>
        <w:t>al</w:t>
      </w:r>
      <w:r>
        <w:rPr>
          <w:rFonts w:cs="Times New Roman"/>
        </w:rPr>
        <w:t xml:space="preserve"> on the cruel and arbitrary separation of children from their </w:t>
      </w:r>
      <w:r w:rsidR="00EE593D">
        <w:rPr>
          <w:rFonts w:cs="Times New Roman"/>
        </w:rPr>
        <w:t>parents</w:t>
      </w:r>
      <w:r w:rsidR="00F02D4D">
        <w:rPr>
          <w:rFonts w:cs="Times New Roman"/>
        </w:rPr>
        <w:t>,</w:t>
      </w:r>
      <w:r w:rsidR="00EE593D">
        <w:rPr>
          <w:rFonts w:cs="Times New Roman"/>
        </w:rPr>
        <w:t xml:space="preserve"> a practice which further violates the </w:t>
      </w:r>
      <w:r w:rsidR="005A6388">
        <w:rPr>
          <w:rFonts w:cs="Times New Roman"/>
        </w:rPr>
        <w:t xml:space="preserve">UNCRC </w:t>
      </w:r>
      <w:r w:rsidR="00EE593D">
        <w:rPr>
          <w:rFonts w:cs="Times New Roman"/>
        </w:rPr>
        <w:t>rights of British children in NES</w:t>
      </w:r>
      <w:r w:rsidR="002F7E52">
        <w:rPr>
          <w:rFonts w:cs="Times New Roman"/>
        </w:rPr>
        <w:t xml:space="preserve">. </w:t>
      </w:r>
    </w:p>
    <w:p w14:paraId="1D8B9C81" w14:textId="4AF92C2A" w:rsidR="0065753A" w:rsidRPr="00E24932" w:rsidRDefault="0065753A" w:rsidP="008A571A">
      <w:pPr>
        <w:spacing w:after="0"/>
        <w:jc w:val="both"/>
        <w:rPr>
          <w:rFonts w:cs="Times New Roman"/>
        </w:rPr>
      </w:pPr>
    </w:p>
    <w:p w14:paraId="52D0ECA3" w14:textId="1076B9F6" w:rsidR="0065753A" w:rsidRDefault="000D014D" w:rsidP="00E06D83">
      <w:pPr>
        <w:pStyle w:val="ListParagraph"/>
        <w:numPr>
          <w:ilvl w:val="0"/>
          <w:numId w:val="20"/>
        </w:numPr>
        <w:spacing w:after="0"/>
        <w:jc w:val="both"/>
        <w:rPr>
          <w:rFonts w:cs="Times New Roman"/>
        </w:rPr>
      </w:pPr>
      <w:r>
        <w:rPr>
          <w:rFonts w:cs="Times New Roman"/>
        </w:rPr>
        <w:t xml:space="preserve">Stop </w:t>
      </w:r>
      <w:r w:rsidR="005A6388">
        <w:rPr>
          <w:rFonts w:cs="Times New Roman"/>
        </w:rPr>
        <w:t xml:space="preserve">depriving </w:t>
      </w:r>
      <w:r>
        <w:rPr>
          <w:rFonts w:cs="Times New Roman"/>
        </w:rPr>
        <w:t>British nationals of their citizenship and reinstate the</w:t>
      </w:r>
      <w:r w:rsidR="00371B40">
        <w:rPr>
          <w:rFonts w:cs="Times New Roman"/>
        </w:rPr>
        <w:t xml:space="preserve"> British</w:t>
      </w:r>
      <w:r>
        <w:rPr>
          <w:rFonts w:cs="Times New Roman"/>
        </w:rPr>
        <w:t xml:space="preserve"> citizenship of all those who have been </w:t>
      </w:r>
      <w:r w:rsidR="005A6388">
        <w:rPr>
          <w:rFonts w:cs="Times New Roman"/>
        </w:rPr>
        <w:t>deprived</w:t>
      </w:r>
      <w:r>
        <w:rPr>
          <w:rFonts w:cs="Times New Roman"/>
        </w:rPr>
        <w:t>, in view of the far-reaching implications for children</w:t>
      </w:r>
      <w:r w:rsidR="00040644">
        <w:rPr>
          <w:rFonts w:cs="Times New Roman"/>
        </w:rPr>
        <w:t xml:space="preserve"> and the violation of the</w:t>
      </w:r>
      <w:r w:rsidR="00371B40">
        <w:rPr>
          <w:rFonts w:cs="Times New Roman"/>
        </w:rPr>
        <w:t>ir</w:t>
      </w:r>
      <w:r w:rsidR="00040644">
        <w:rPr>
          <w:rFonts w:cs="Times New Roman"/>
        </w:rPr>
        <w:t xml:space="preserve"> rights </w:t>
      </w:r>
      <w:r w:rsidR="00371B40">
        <w:rPr>
          <w:rFonts w:cs="Times New Roman"/>
        </w:rPr>
        <w:t xml:space="preserve">which result from </w:t>
      </w:r>
      <w:r>
        <w:rPr>
          <w:rFonts w:cs="Times New Roman"/>
        </w:rPr>
        <w:t>this practice.</w:t>
      </w:r>
    </w:p>
    <w:p w14:paraId="351048B9" w14:textId="328CF64F" w:rsidR="0029232B" w:rsidRPr="00E30BD8" w:rsidRDefault="0029232B" w:rsidP="008A571A">
      <w:pPr>
        <w:spacing w:after="0"/>
        <w:jc w:val="both"/>
        <w:rPr>
          <w:rFonts w:cs="Times New Roman"/>
        </w:rPr>
      </w:pPr>
    </w:p>
    <w:p w14:paraId="53DF557D" w14:textId="734C5151" w:rsidR="00A334C4" w:rsidRPr="00E84919" w:rsidRDefault="00BE4FF3" w:rsidP="00E06D83">
      <w:pPr>
        <w:pStyle w:val="ListParagraph"/>
        <w:numPr>
          <w:ilvl w:val="0"/>
          <w:numId w:val="20"/>
        </w:numPr>
        <w:spacing w:after="0"/>
        <w:jc w:val="both"/>
        <w:rPr>
          <w:rFonts w:cs="Times New Roman"/>
        </w:rPr>
      </w:pPr>
      <w:r w:rsidRPr="00E30BD8">
        <w:rPr>
          <w:rFonts w:cs="Times New Roman"/>
        </w:rPr>
        <w:t>S</w:t>
      </w:r>
      <w:r w:rsidR="00312B57" w:rsidRPr="00E30BD8">
        <w:rPr>
          <w:rFonts w:cs="Times New Roman"/>
        </w:rPr>
        <w:t>top fu</w:t>
      </w:r>
      <w:r w:rsidR="002D3AD5" w:rsidRPr="00E30BD8">
        <w:rPr>
          <w:rFonts w:cs="Times New Roman"/>
        </w:rPr>
        <w:t>nding</w:t>
      </w:r>
      <w:r w:rsidR="002D3AD5" w:rsidRPr="002D3AD5">
        <w:rPr>
          <w:rFonts w:cs="Times New Roman"/>
        </w:rPr>
        <w:t xml:space="preserve"> detention centres i</w:t>
      </w:r>
      <w:r w:rsidR="00312B57" w:rsidRPr="002D3AD5">
        <w:rPr>
          <w:rFonts w:cs="Times New Roman"/>
        </w:rPr>
        <w:t>n NES</w:t>
      </w:r>
      <w:r w:rsidR="000D014D">
        <w:rPr>
          <w:rFonts w:cs="Times New Roman"/>
        </w:rPr>
        <w:t xml:space="preserve"> </w:t>
      </w:r>
      <w:r w:rsidR="00A334C4">
        <w:rPr>
          <w:rFonts w:cs="Times New Roman"/>
        </w:rPr>
        <w:t>until independent human rights monitors have:</w:t>
      </w:r>
    </w:p>
    <w:p w14:paraId="54E34B9E" w14:textId="1CE01DE9" w:rsidR="00A334C4" w:rsidRDefault="00A334C4" w:rsidP="001C4F83">
      <w:pPr>
        <w:pStyle w:val="ListParagraph"/>
        <w:numPr>
          <w:ilvl w:val="1"/>
          <w:numId w:val="7"/>
        </w:numPr>
        <w:spacing w:after="0"/>
        <w:jc w:val="both"/>
        <w:rPr>
          <w:rFonts w:cs="Times New Roman"/>
        </w:rPr>
      </w:pPr>
      <w:r>
        <w:rPr>
          <w:rFonts w:cs="Times New Roman"/>
        </w:rPr>
        <w:t>full and unimpeded access to all places of detention;</w:t>
      </w:r>
    </w:p>
    <w:p w14:paraId="0DBC938B" w14:textId="77777777" w:rsidR="00A334C4" w:rsidRDefault="00A334C4" w:rsidP="001C4F83">
      <w:pPr>
        <w:pStyle w:val="ListParagraph"/>
        <w:numPr>
          <w:ilvl w:val="1"/>
          <w:numId w:val="7"/>
        </w:numPr>
        <w:spacing w:after="0"/>
        <w:jc w:val="both"/>
        <w:rPr>
          <w:rFonts w:cs="Times New Roman"/>
        </w:rPr>
      </w:pPr>
      <w:r>
        <w:rPr>
          <w:rFonts w:cs="Times New Roman"/>
        </w:rPr>
        <w:t>confirmed that children are no longer being detained in these facilities following arbitrary separation from their families; and</w:t>
      </w:r>
    </w:p>
    <w:p w14:paraId="56F5E1AD" w14:textId="233D4333" w:rsidR="00CB7105" w:rsidRDefault="00A334C4" w:rsidP="001C4F83">
      <w:pPr>
        <w:pStyle w:val="ListParagraph"/>
        <w:numPr>
          <w:ilvl w:val="1"/>
          <w:numId w:val="7"/>
        </w:numPr>
        <w:spacing w:after="0"/>
        <w:jc w:val="both"/>
        <w:rPr>
          <w:rFonts w:cs="Times New Roman"/>
        </w:rPr>
      </w:pPr>
      <w:r>
        <w:rPr>
          <w:rFonts w:cs="Times New Roman"/>
        </w:rPr>
        <w:t>confirmed that the Beijing Rules are respected.</w:t>
      </w:r>
      <w:r w:rsidR="000D014D">
        <w:rPr>
          <w:rFonts w:cs="Times New Roman"/>
        </w:rPr>
        <w:t xml:space="preserve"> </w:t>
      </w:r>
    </w:p>
    <w:p w14:paraId="0047BF31" w14:textId="77777777" w:rsidR="00A624D9" w:rsidRPr="001E43F7" w:rsidRDefault="00A624D9" w:rsidP="00A624D9">
      <w:pPr>
        <w:pStyle w:val="ListParagraph"/>
        <w:spacing w:after="0"/>
        <w:ind w:left="1440"/>
        <w:jc w:val="both"/>
        <w:rPr>
          <w:rFonts w:cs="Times New Roman"/>
        </w:rPr>
      </w:pPr>
    </w:p>
    <w:sectPr w:rsidR="00A624D9" w:rsidRPr="001E43F7" w:rsidSect="00752823">
      <w:headerReference w:type="default" r:id="rId11"/>
      <w:footerReference w:type="default" r:id="rId12"/>
      <w:headerReference w:type="first" r:id="rId13"/>
      <w:footerReference w:type="first" r:id="rId14"/>
      <w:endnotePr>
        <w:numFmt w:val="decimal"/>
      </w:endnotePr>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D6C97D" w14:textId="77777777" w:rsidR="005B1B10" w:rsidRDefault="005B1B10" w:rsidP="00841ACE">
      <w:pPr>
        <w:spacing w:after="0" w:line="240" w:lineRule="auto"/>
      </w:pPr>
      <w:r>
        <w:separator/>
      </w:r>
    </w:p>
  </w:endnote>
  <w:endnote w:type="continuationSeparator" w:id="0">
    <w:p w14:paraId="2631C9DA" w14:textId="77777777" w:rsidR="005B1B10" w:rsidRDefault="005B1B10" w:rsidP="00841ACE">
      <w:pPr>
        <w:spacing w:after="0" w:line="240" w:lineRule="auto"/>
      </w:pPr>
      <w:r>
        <w:continuationSeparator/>
      </w:r>
    </w:p>
  </w:endnote>
  <w:endnote w:id="1">
    <w:p w14:paraId="43F77D88" w14:textId="5B1D88C5" w:rsidR="00F15418" w:rsidRPr="008A571A" w:rsidRDefault="00F15418">
      <w:pPr>
        <w:pStyle w:val="EndnoteText"/>
        <w:rPr>
          <w:lang w:val="en-US"/>
        </w:rPr>
      </w:pPr>
      <w:r>
        <w:rPr>
          <w:rStyle w:val="EndnoteReference"/>
        </w:rPr>
        <w:endnoteRef/>
      </w:r>
      <w:r>
        <w:t xml:space="preserve"> </w:t>
      </w:r>
      <w:r>
        <w:rPr>
          <w:i/>
        </w:rPr>
        <w:t xml:space="preserve">Report of the Inquiry by the </w:t>
      </w:r>
      <w:r w:rsidRPr="00CA5669">
        <w:rPr>
          <w:i/>
        </w:rPr>
        <w:t>All-Party Parliamentary Group on Trafficked Britons in Syria</w:t>
      </w:r>
      <w:r>
        <w:rPr>
          <w:i/>
        </w:rPr>
        <w:t xml:space="preserve"> </w:t>
      </w:r>
      <w:r>
        <w:t>(February 2022) 10, 13 &lt;</w:t>
      </w:r>
      <w:hyperlink r:id="rId1" w:history="1">
        <w:r w:rsidRPr="00890CF1">
          <w:rPr>
            <w:rStyle w:val="Hyperlink"/>
          </w:rPr>
          <w:t>https://appgtraffickedbritons.org/wp-content/uploads/2022/03/Report-of-the-Inquiry-by-the-APPG-on-Trafficked-Britons-in-Syria.pdf</w:t>
        </w:r>
      </w:hyperlink>
      <w:r>
        <w:t>&gt; accessed 14 November 2022.</w:t>
      </w:r>
    </w:p>
  </w:endnote>
  <w:endnote w:id="2">
    <w:p w14:paraId="168441E4" w14:textId="7534C92F" w:rsidR="00F15418" w:rsidRDefault="00F15418" w:rsidP="008A571A">
      <w:pPr>
        <w:pStyle w:val="EndnoteText"/>
        <w:jc w:val="both"/>
      </w:pPr>
      <w:r>
        <w:rPr>
          <w:rStyle w:val="EndnoteReference"/>
        </w:rPr>
        <w:endnoteRef/>
      </w:r>
      <w:r>
        <w:t xml:space="preserve"> </w:t>
      </w:r>
      <w:r>
        <w:rPr>
          <w:i/>
        </w:rPr>
        <w:t xml:space="preserve">Report of the Inquiry by the </w:t>
      </w:r>
      <w:r w:rsidRPr="00CA5669">
        <w:rPr>
          <w:i/>
        </w:rPr>
        <w:t>All-Party Parliamentary Group on Trafficked Britons in Syria</w:t>
      </w:r>
      <w:r>
        <w:rPr>
          <w:i/>
        </w:rPr>
        <w:t xml:space="preserve"> </w:t>
      </w:r>
      <w:r>
        <w:t>(February 2022) 13 &lt;</w:t>
      </w:r>
      <w:hyperlink r:id="rId2" w:history="1">
        <w:r w:rsidRPr="00890CF1">
          <w:rPr>
            <w:rStyle w:val="Hyperlink"/>
          </w:rPr>
          <w:t>https://appgtraffickedbritons.org/wp-content/uploads/2022/03/Report-of-the-Inquiry-by-the-APPG-on-Trafficked-Britons-in-Syria.pdf</w:t>
        </w:r>
      </w:hyperlink>
      <w:r>
        <w:t>&gt; accessed 14 November 2022.</w:t>
      </w:r>
    </w:p>
  </w:endnote>
  <w:endnote w:id="3">
    <w:p w14:paraId="3AF3A78C" w14:textId="5F235932" w:rsidR="00F15418" w:rsidRDefault="00F15418" w:rsidP="008A571A">
      <w:pPr>
        <w:pStyle w:val="EndnoteText"/>
        <w:jc w:val="both"/>
      </w:pPr>
      <w:r>
        <w:rPr>
          <w:rStyle w:val="EndnoteReference"/>
        </w:rPr>
        <w:endnoteRef/>
      </w:r>
      <w:r>
        <w:t xml:space="preserve"> United Nations Special Rapporteur on counter-terrorism and human rights and others, </w:t>
      </w:r>
      <w:r>
        <w:rPr>
          <w:i/>
        </w:rPr>
        <w:t xml:space="preserve">Letter to the UK Government regarding the detention of men and boys in northeast Syria </w:t>
      </w:r>
      <w:r>
        <w:t>AL GBR 1/2022 (1 February 2022) 1 &lt;</w:t>
      </w:r>
      <w:hyperlink r:id="rId3" w:history="1">
        <w:r w:rsidRPr="00890CF1">
          <w:rPr>
            <w:rStyle w:val="Hyperlink"/>
          </w:rPr>
          <w:t>https://spcommreports.ohchr.org/TMResultsBase/DownLoadPublicCommunicationFile?gId=27029</w:t>
        </w:r>
      </w:hyperlink>
      <w:r>
        <w:t xml:space="preserve">&gt; accessed 14 November 2022. There are around 27 prisons ran by the Syrian Democratic Forces: International Crisis Group, </w:t>
      </w:r>
      <w:r>
        <w:rPr>
          <w:i/>
        </w:rPr>
        <w:t xml:space="preserve">Containing a Resilient ISIS in Central and North-eastern Syria </w:t>
      </w:r>
      <w:r>
        <w:t>(International Crisis Group 2022) 26, fn 130 &lt;</w:t>
      </w:r>
      <w:hyperlink r:id="rId4" w:history="1">
        <w:r w:rsidRPr="00AA1A87">
          <w:rPr>
            <w:rStyle w:val="Hyperlink"/>
          </w:rPr>
          <w:t>https://www.crisisgroup.org/middle-east-north-africa/east-mediterranean-mena/syria/236-containing-resilient-isis-central-and-north-eastern-syria</w:t>
        </w:r>
      </w:hyperlink>
      <w:r>
        <w:t xml:space="preserve">&gt; accessed 17 November 2022. </w:t>
      </w:r>
    </w:p>
  </w:endnote>
  <w:endnote w:id="4">
    <w:p w14:paraId="05489521" w14:textId="69FC2775" w:rsidR="00F15418" w:rsidRPr="00E30BD8" w:rsidRDefault="00F15418" w:rsidP="008A571A">
      <w:pPr>
        <w:pStyle w:val="EndnoteText"/>
        <w:jc w:val="both"/>
        <w:rPr>
          <w:b/>
          <w:lang w:val="en-US"/>
        </w:rPr>
      </w:pPr>
      <w:r>
        <w:rPr>
          <w:rStyle w:val="EndnoteReference"/>
        </w:rPr>
        <w:endnoteRef/>
      </w:r>
      <w:r>
        <w:t xml:space="preserve"> </w:t>
      </w:r>
      <w:r>
        <w:rPr>
          <w:lang w:val="en-US"/>
        </w:rPr>
        <w:t>Human Rights Watch, ‘Many Children Returned from Syria Detention Doing Well’ (21 November 2022) &lt;</w:t>
      </w:r>
      <w:hyperlink r:id="rId5" w:history="1">
        <w:r w:rsidRPr="002352D6">
          <w:rPr>
            <w:rStyle w:val="Hyperlink"/>
            <w:lang w:val="en-US"/>
          </w:rPr>
          <w:t>https://www.hrw.org/news/2022/11/21/many-children-returned-syria-detention-doing-well</w:t>
        </w:r>
      </w:hyperlink>
      <w:r>
        <w:rPr>
          <w:lang w:val="en-US"/>
        </w:rPr>
        <w:t>&gt; accessed 22 November 2022.</w:t>
      </w:r>
    </w:p>
  </w:endnote>
  <w:endnote w:id="5">
    <w:p w14:paraId="11296728" w14:textId="6F9B9EA4" w:rsidR="00F15418" w:rsidRDefault="00F15418" w:rsidP="008A571A">
      <w:pPr>
        <w:pStyle w:val="EndnoteText"/>
        <w:jc w:val="both"/>
      </w:pPr>
      <w:r>
        <w:rPr>
          <w:rStyle w:val="EndnoteReference"/>
        </w:rPr>
        <w:endnoteRef/>
      </w:r>
      <w:r>
        <w:t xml:space="preserve"> Human Rights Watch, ‘Thousands of Foreigners Unlawfully Held in NE Syria’ (23 March 2021) &lt;</w:t>
      </w:r>
      <w:hyperlink r:id="rId6" w:history="1">
        <w:r>
          <w:rPr>
            <w:rStyle w:val="Hyperlink"/>
            <w:rFonts w:cs="Arial"/>
          </w:rPr>
          <w:t>https://www.hrw.org/news/2021/03/23/thousands-foreigners-unlawfully-held-ne-syria?fbclid=IwAR0J-3FUAWG7VgSh6Q4rOU4bB5nZ1uYiixivW4IOHyQAzjwyD7CHQoRyvGk#</w:t>
        </w:r>
      </w:hyperlink>
      <w:r>
        <w:t>&gt; accessed 14 November 2022.</w:t>
      </w:r>
    </w:p>
  </w:endnote>
  <w:endnote w:id="6">
    <w:p w14:paraId="7CABC7C5" w14:textId="25447AAF" w:rsidR="00F15418" w:rsidRPr="000E0BFA" w:rsidRDefault="00F15418" w:rsidP="008A571A">
      <w:pPr>
        <w:pStyle w:val="EndnoteText"/>
        <w:jc w:val="both"/>
        <w:rPr>
          <w:lang w:val="en-US"/>
        </w:rPr>
      </w:pPr>
      <w:r w:rsidRPr="000E0BFA">
        <w:rPr>
          <w:rStyle w:val="EndnoteReference"/>
        </w:rPr>
        <w:endnoteRef/>
      </w:r>
      <w:r w:rsidRPr="000E0BFA">
        <w:t xml:space="preserve"> </w:t>
      </w:r>
      <w:r w:rsidRPr="002A44C6">
        <w:rPr>
          <w:i/>
        </w:rPr>
        <w:t xml:space="preserve">Report of </w:t>
      </w:r>
      <w:r>
        <w:rPr>
          <w:i/>
        </w:rPr>
        <w:t xml:space="preserve">the Independent International Commission of Inquiry on the Syrian Arab Republic </w:t>
      </w:r>
      <w:r>
        <w:t>(8 February 2022) para 108 &lt;</w:t>
      </w:r>
      <w:hyperlink r:id="rId7" w:history="1">
        <w:r w:rsidRPr="002A44C6">
          <w:rPr>
            <w:rStyle w:val="Hyperlink"/>
          </w:rPr>
          <w:t>https://documents-dds-ny.un.org/doc/UNDOC/GEN/G22/251/52/PDF/G2225152.pdf?OpenElement</w:t>
        </w:r>
      </w:hyperlink>
      <w:r>
        <w:t>&gt; accessed 18 November 2022</w:t>
      </w:r>
      <w:r w:rsidRPr="000E0BFA">
        <w:rPr>
          <w:lang w:val="en-US"/>
        </w:rPr>
        <w:t xml:space="preserve">. </w:t>
      </w:r>
    </w:p>
  </w:endnote>
  <w:endnote w:id="7">
    <w:p w14:paraId="651BCFF1" w14:textId="1E4E4983" w:rsidR="00F15418" w:rsidRPr="000E0BFA" w:rsidRDefault="00F15418" w:rsidP="008A571A">
      <w:pPr>
        <w:pStyle w:val="EndnoteText"/>
        <w:jc w:val="both"/>
        <w:rPr>
          <w:lang w:val="en-CA"/>
        </w:rPr>
      </w:pPr>
      <w:r w:rsidRPr="000E0BFA">
        <w:rPr>
          <w:rStyle w:val="EndnoteReference"/>
        </w:rPr>
        <w:endnoteRef/>
      </w:r>
      <w:r w:rsidRPr="000E0BFA">
        <w:t xml:space="preserve"> </w:t>
      </w:r>
      <w:r w:rsidRPr="002A44C6">
        <w:rPr>
          <w:i/>
        </w:rPr>
        <w:t xml:space="preserve">Report of </w:t>
      </w:r>
      <w:r>
        <w:rPr>
          <w:i/>
        </w:rPr>
        <w:t>the Independent International Commission of Inquiry on the Syrian Arab Republic</w:t>
      </w:r>
      <w:r w:rsidRPr="00E30BD8" w:rsidDel="00E21A86">
        <w:t xml:space="preserve"> </w:t>
      </w:r>
      <w:r w:rsidRPr="00E21A86">
        <w:t>(11 March 2021) para 96</w:t>
      </w:r>
      <w:r w:rsidRPr="00E30BD8">
        <w:t xml:space="preserve"> &lt;</w:t>
      </w:r>
      <w:hyperlink r:id="rId8" w:history="1">
        <w:r w:rsidRPr="00E21A86">
          <w:rPr>
            <w:rStyle w:val="Hyperlink"/>
          </w:rPr>
          <w:t>https://documents-dds-ny.un.org/doc/UNDOC/GEN/G21/059/73/PDF/G2105973.pdf?OpenElement</w:t>
        </w:r>
      </w:hyperlink>
      <w:r>
        <w:t>&gt; accessed 18 November 2022</w:t>
      </w:r>
      <w:r w:rsidRPr="00E21A86">
        <w:t xml:space="preserve">. </w:t>
      </w:r>
      <w:r w:rsidRPr="00E30BD8">
        <w:t>See also</w:t>
      </w:r>
      <w:r w:rsidRPr="00152C9C">
        <w:t xml:space="preserve"> </w:t>
      </w:r>
      <w:r w:rsidRPr="002A44C6">
        <w:rPr>
          <w:i/>
        </w:rPr>
        <w:t xml:space="preserve">Report of </w:t>
      </w:r>
      <w:r>
        <w:rPr>
          <w:i/>
        </w:rPr>
        <w:t xml:space="preserve">the Independent International Commission of Inquiry on the Syrian Arab Republic </w:t>
      </w:r>
      <w:r>
        <w:t>(8 February 2022) para 112 &lt;</w:t>
      </w:r>
      <w:hyperlink r:id="rId9" w:history="1">
        <w:r w:rsidRPr="002A44C6">
          <w:rPr>
            <w:rStyle w:val="Hyperlink"/>
          </w:rPr>
          <w:t>https://documents-dds-ny.un.org/doc/UNDOC/GEN/G22/251/52/PDF/G2225152.pdf?OpenElement</w:t>
        </w:r>
      </w:hyperlink>
      <w:r>
        <w:t>&gt; accessed 18 November 2022</w:t>
      </w:r>
      <w:r w:rsidRPr="000E0BFA">
        <w:rPr>
          <w:lang w:val="en-US"/>
        </w:rPr>
        <w:t>.</w:t>
      </w:r>
    </w:p>
  </w:endnote>
  <w:endnote w:id="8">
    <w:p w14:paraId="3EDD8501" w14:textId="661F0812" w:rsidR="00F15418" w:rsidRPr="00CA5669" w:rsidRDefault="00F15418" w:rsidP="008A571A">
      <w:pPr>
        <w:pStyle w:val="EndnoteText"/>
        <w:jc w:val="both"/>
      </w:pPr>
      <w:r>
        <w:rPr>
          <w:rStyle w:val="EndnoteReference"/>
        </w:rPr>
        <w:endnoteRef/>
      </w:r>
      <w:r>
        <w:t xml:space="preserve"> See generally Save the Children, </w:t>
      </w:r>
      <w:r>
        <w:rPr>
          <w:i/>
        </w:rPr>
        <w:t xml:space="preserve">When am I going to start to live? </w:t>
      </w:r>
      <w:r>
        <w:t>(Save the Children 2021) &lt;</w:t>
      </w:r>
      <w:hyperlink r:id="rId10" w:history="1">
        <w:r w:rsidRPr="00890CF1">
          <w:rPr>
            <w:rStyle w:val="Hyperlink"/>
          </w:rPr>
          <w:t>https://resourcecentre.savethechildren.net/pdf/when_am_i_going_to_start_to_live_final_0.pdf/</w:t>
        </w:r>
      </w:hyperlink>
      <w:r>
        <w:t xml:space="preserve">&gt; accessed 14 November 2022; Rights &amp; Security International, </w:t>
      </w:r>
      <w:r>
        <w:rPr>
          <w:i/>
        </w:rPr>
        <w:t xml:space="preserve">Abandoned to Torture: Dehumanising rights violations against children and women in northeast Syria </w:t>
      </w:r>
      <w:r>
        <w:t>(</w:t>
      </w:r>
      <w:r w:rsidRPr="00E30BD8">
        <w:t xml:space="preserve">Rights </w:t>
      </w:r>
      <w:r>
        <w:t>&amp;</w:t>
      </w:r>
      <w:r w:rsidRPr="00E30BD8">
        <w:t xml:space="preserve"> Security International 2021</w:t>
      </w:r>
      <w:r>
        <w:t>) &lt;</w:t>
      </w:r>
      <w:hyperlink r:id="rId11" w:history="1">
        <w:r w:rsidRPr="00890CF1">
          <w:rPr>
            <w:rStyle w:val="Hyperlink"/>
          </w:rPr>
          <w:t>https://www.rightsandsecurity.org/assets/downloads/Abandoned_to_Torture_-_Final_Report.pdf</w:t>
        </w:r>
      </w:hyperlink>
      <w:r>
        <w:t xml:space="preserve">&gt; accessed 14 November 2022; </w:t>
      </w:r>
      <w:r>
        <w:rPr>
          <w:i/>
        </w:rPr>
        <w:t xml:space="preserve">Report of the Inquiry by the </w:t>
      </w:r>
      <w:r w:rsidRPr="00CA5669">
        <w:rPr>
          <w:i/>
        </w:rPr>
        <w:t>All-Party Parliamentary Group on Trafficked Britons in Syria</w:t>
      </w:r>
      <w:r>
        <w:t xml:space="preserve"> (February 2022) 35 &lt;</w:t>
      </w:r>
      <w:hyperlink r:id="rId12" w:history="1">
        <w:r w:rsidRPr="00890CF1">
          <w:rPr>
            <w:rStyle w:val="Hyperlink"/>
          </w:rPr>
          <w:t>https://appgtraffickedbritons.org/wp-content/uploads/2022/03/Report-of-the-Inquiry-by-the-APPG-on-Trafficked-Britons-in-Syria.pdf</w:t>
        </w:r>
      </w:hyperlink>
      <w:r>
        <w:t>&gt; accessed 14 November 2022.</w:t>
      </w:r>
    </w:p>
  </w:endnote>
  <w:endnote w:id="9">
    <w:p w14:paraId="6E91245D" w14:textId="4CCCB74C" w:rsidR="00F15418" w:rsidRDefault="00F15418" w:rsidP="008A571A">
      <w:pPr>
        <w:pStyle w:val="EndnoteText"/>
        <w:jc w:val="both"/>
      </w:pPr>
      <w:r>
        <w:rPr>
          <w:rStyle w:val="EndnoteReference"/>
        </w:rPr>
        <w:endnoteRef/>
      </w:r>
      <w:r>
        <w:t xml:space="preserve"> Rights &amp; Security International, </w:t>
      </w:r>
      <w:r>
        <w:rPr>
          <w:i/>
        </w:rPr>
        <w:t xml:space="preserve">Abandoned to Torture: Dehumanising rights violations against children and women in northeast Syria </w:t>
      </w:r>
      <w:r>
        <w:t>(</w:t>
      </w:r>
      <w:r w:rsidRPr="006751F2">
        <w:t xml:space="preserve">Rights </w:t>
      </w:r>
      <w:r>
        <w:t>&amp;</w:t>
      </w:r>
      <w:r w:rsidRPr="006751F2">
        <w:t xml:space="preserve"> Security International 2021</w:t>
      </w:r>
      <w:r>
        <w:t>) 6 &lt;</w:t>
      </w:r>
      <w:hyperlink r:id="rId13" w:history="1">
        <w:r w:rsidRPr="00890CF1">
          <w:rPr>
            <w:rStyle w:val="Hyperlink"/>
          </w:rPr>
          <w:t>https://www.rightsandsecurity.org/assets/downloads/Abandoned_to_Torture_-_Final_Report.pdf</w:t>
        </w:r>
      </w:hyperlink>
      <w:r>
        <w:t>&gt; accessed 14 November 2022.</w:t>
      </w:r>
    </w:p>
  </w:endnote>
  <w:endnote w:id="10">
    <w:p w14:paraId="0D459411" w14:textId="16863C59" w:rsidR="00F15418" w:rsidRDefault="00F15418" w:rsidP="008A571A">
      <w:pPr>
        <w:pStyle w:val="EndnoteText"/>
        <w:jc w:val="both"/>
      </w:pPr>
      <w:r>
        <w:rPr>
          <w:rStyle w:val="EndnoteReference"/>
        </w:rPr>
        <w:endnoteRef/>
      </w:r>
      <w:r>
        <w:t xml:space="preserve"> </w:t>
      </w:r>
      <w:r>
        <w:rPr>
          <w:i/>
        </w:rPr>
        <w:t xml:space="preserve">Report of the Inquiry by the </w:t>
      </w:r>
      <w:r w:rsidRPr="00CA5669">
        <w:rPr>
          <w:i/>
        </w:rPr>
        <w:t>All-Party Parliamentary Group on Trafficked Britons in Syria</w:t>
      </w:r>
      <w:r>
        <w:rPr>
          <w:i/>
        </w:rPr>
        <w:t xml:space="preserve"> </w:t>
      </w:r>
      <w:r>
        <w:t>(February 2022) 14 &lt;</w:t>
      </w:r>
      <w:hyperlink r:id="rId14" w:history="1">
        <w:r w:rsidRPr="00890CF1">
          <w:rPr>
            <w:rStyle w:val="Hyperlink"/>
          </w:rPr>
          <w:t>https://appgtraffickedbritons.org/wp-content/uploads/2022/03/Report-of-the-Inquiry-by-the-APPG-on-Trafficked-Britons-in-Syria.pdf</w:t>
        </w:r>
      </w:hyperlink>
      <w:r>
        <w:t>&gt; accessed 14 November 2022.</w:t>
      </w:r>
    </w:p>
  </w:endnote>
  <w:endnote w:id="11">
    <w:p w14:paraId="55181476" w14:textId="649F0ABD" w:rsidR="00F15418" w:rsidRDefault="00F15418" w:rsidP="008A571A">
      <w:pPr>
        <w:pStyle w:val="EndnoteText"/>
        <w:jc w:val="both"/>
      </w:pPr>
      <w:r>
        <w:rPr>
          <w:rStyle w:val="EndnoteReference"/>
        </w:rPr>
        <w:endnoteRef/>
      </w:r>
      <w:r>
        <w:t xml:space="preserve"> Save the Children UK, ‘All-Party Parliamentary Group on Trafficked Britons in Syria Inquiry: Submission of Written Evidence by Save the Children UK’, para 1.5 &lt;</w:t>
      </w:r>
      <w:hyperlink r:id="rId15" w:history="1">
        <w:r w:rsidRPr="00FC377E">
          <w:rPr>
            <w:rStyle w:val="Hyperlink"/>
          </w:rPr>
          <w:t>https://appgtraffickedbritons.org/wp-content/uploads/2022/02/2021_11_01_SPS-Save-The-Children-Submission.pdf</w:t>
        </w:r>
      </w:hyperlink>
      <w:r>
        <w:t>&gt; accessed 14 November 2022.</w:t>
      </w:r>
    </w:p>
  </w:endnote>
  <w:endnote w:id="12">
    <w:p w14:paraId="0F79E32A" w14:textId="04F597CD" w:rsidR="00F15418" w:rsidRDefault="00F15418" w:rsidP="008A571A">
      <w:pPr>
        <w:pStyle w:val="EndnoteText"/>
        <w:jc w:val="both"/>
      </w:pPr>
      <w:r>
        <w:rPr>
          <w:rStyle w:val="EndnoteReference"/>
        </w:rPr>
        <w:endnoteRef/>
      </w:r>
      <w:r>
        <w:t xml:space="preserve"> See generally Save the Children, </w:t>
      </w:r>
      <w:r>
        <w:rPr>
          <w:i/>
        </w:rPr>
        <w:t xml:space="preserve">When am I going to start to live? </w:t>
      </w:r>
      <w:r>
        <w:t>(Save the Children 2021) &lt;</w:t>
      </w:r>
      <w:hyperlink r:id="rId16" w:history="1">
        <w:r w:rsidRPr="00890CF1">
          <w:rPr>
            <w:rStyle w:val="Hyperlink"/>
          </w:rPr>
          <w:t>https://resourcecentre.savethechildren.net/pdf/when_am_i_going_to_start_to_live_final_0.pdf/</w:t>
        </w:r>
      </w:hyperlink>
      <w:r>
        <w:t xml:space="preserve">&gt; accessed 14 November 2022; </w:t>
      </w:r>
      <w:r>
        <w:rPr>
          <w:i/>
        </w:rPr>
        <w:t xml:space="preserve">Report of the Inquiry by the </w:t>
      </w:r>
      <w:r w:rsidRPr="00CA5669">
        <w:rPr>
          <w:i/>
        </w:rPr>
        <w:t>All-Party Parliamentary Group on Trafficked Britons in Syria</w:t>
      </w:r>
      <w:r>
        <w:t xml:space="preserve"> (February 2022) 35 &lt;</w:t>
      </w:r>
      <w:hyperlink r:id="rId17" w:history="1">
        <w:r w:rsidRPr="00890CF1">
          <w:rPr>
            <w:rStyle w:val="Hyperlink"/>
          </w:rPr>
          <w:t>https://appgtraffickedbritons.org/wp-content/uploads/2022/03/Report-of-the-Inquiry-by-the-APPG-on-Trafficked-Britons-in-Syria.pdf</w:t>
        </w:r>
      </w:hyperlink>
      <w:r>
        <w:t>&gt; accessed 14 November 2022.</w:t>
      </w:r>
    </w:p>
  </w:endnote>
  <w:endnote w:id="13">
    <w:p w14:paraId="692F7956" w14:textId="48672F99" w:rsidR="00F15418" w:rsidRPr="00AA1E88" w:rsidRDefault="00F15418" w:rsidP="008A571A">
      <w:pPr>
        <w:pStyle w:val="EndnoteText"/>
        <w:jc w:val="both"/>
        <w:rPr>
          <w:i/>
        </w:rPr>
      </w:pPr>
      <w:r>
        <w:rPr>
          <w:rStyle w:val="EndnoteReference"/>
        </w:rPr>
        <w:endnoteRef/>
      </w:r>
      <w:r>
        <w:t xml:space="preserve"> </w:t>
      </w:r>
      <w:r w:rsidRPr="00AA1E88">
        <w:t>Fionnuala Ní Aoláin</w:t>
      </w:r>
      <w:r>
        <w:t xml:space="preserve">, </w:t>
      </w:r>
      <w:r w:rsidRPr="00AA1E88">
        <w:rPr>
          <w:i/>
        </w:rPr>
        <w:t>Position of the United Nations Special Rapporteur on the promotion and protection of human rights and fundamental freedoms while countering terrorism on the human rights of adolescents/juveniles being detained in North-East Syria</w:t>
      </w:r>
      <w:r>
        <w:t xml:space="preserve"> (May 2021) 2 &lt;</w:t>
      </w:r>
      <w:hyperlink r:id="rId18" w:history="1">
        <w:r w:rsidRPr="00C32166">
          <w:rPr>
            <w:rStyle w:val="Hyperlink"/>
          </w:rPr>
          <w:t>https://www.ohchr.org/sites/default/files/Documents/Issues/Terrorism/SR/UNSRCT_Position_human-rights-of-boys-adolescents-2021_final.pdf</w:t>
        </w:r>
      </w:hyperlink>
      <w:r>
        <w:t>&gt; accessed 14 November 2022.</w:t>
      </w:r>
    </w:p>
  </w:endnote>
  <w:endnote w:id="14">
    <w:p w14:paraId="5CC30B7A" w14:textId="79C8DAE1" w:rsidR="00F15418" w:rsidRPr="00FF59B5" w:rsidRDefault="00F15418" w:rsidP="008A571A">
      <w:pPr>
        <w:pStyle w:val="EndnoteText"/>
        <w:jc w:val="both"/>
      </w:pPr>
      <w:r>
        <w:rPr>
          <w:rStyle w:val="EndnoteReference"/>
        </w:rPr>
        <w:endnoteRef/>
      </w:r>
      <w:r>
        <w:t xml:space="preserve"> </w:t>
      </w:r>
      <w:r>
        <w:rPr>
          <w:i/>
        </w:rPr>
        <w:t xml:space="preserve">Report of the Independent International Commission of Inquiry on the Syrian Arab Republic </w:t>
      </w:r>
      <w:r>
        <w:t>(17 August 2022) UN Doc A/HRC/51/45, para 96 &lt;</w:t>
      </w:r>
      <w:hyperlink r:id="rId19" w:history="1">
        <w:r w:rsidRPr="00890CF1">
          <w:rPr>
            <w:rStyle w:val="Hyperlink"/>
          </w:rPr>
          <w:t>https://www.ohchr.org/en/hr-bodies/hrc/iici-syria/documentation</w:t>
        </w:r>
      </w:hyperlink>
      <w:r>
        <w:t>&gt; accessed 14 November 2022.</w:t>
      </w:r>
    </w:p>
  </w:endnote>
  <w:endnote w:id="15">
    <w:p w14:paraId="27A053F0" w14:textId="20D96525" w:rsidR="00F15418" w:rsidRDefault="00F15418" w:rsidP="008A571A">
      <w:pPr>
        <w:pStyle w:val="EndnoteText"/>
        <w:jc w:val="both"/>
      </w:pPr>
      <w:r>
        <w:rPr>
          <w:rStyle w:val="EndnoteReference"/>
        </w:rPr>
        <w:endnoteRef/>
      </w:r>
      <w:r>
        <w:t xml:space="preserve"> Rights and Security International, </w:t>
      </w:r>
      <w:r>
        <w:rPr>
          <w:i/>
        </w:rPr>
        <w:t xml:space="preserve">Abandoned to Torture: Dehumanising rights violations against children and women in northeast Syria </w:t>
      </w:r>
      <w:r>
        <w:t>(</w:t>
      </w:r>
      <w:r w:rsidRPr="006751F2">
        <w:t>Rights and Security International 2021</w:t>
      </w:r>
      <w:r>
        <w:t>) para 88 &lt;</w:t>
      </w:r>
      <w:hyperlink r:id="rId20" w:history="1">
        <w:r w:rsidRPr="00890CF1">
          <w:rPr>
            <w:rStyle w:val="Hyperlink"/>
          </w:rPr>
          <w:t>https://www.rightsandsecurity.org/assets/downloads/Abandoned_to_Torture_-_Final_Report.pdf</w:t>
        </w:r>
      </w:hyperlink>
      <w:r>
        <w:t>&gt; accessed 14 November 2022.</w:t>
      </w:r>
    </w:p>
  </w:endnote>
  <w:endnote w:id="16">
    <w:p w14:paraId="0CA411A8" w14:textId="25185208" w:rsidR="00F15418" w:rsidRDefault="00F15418" w:rsidP="008A571A">
      <w:pPr>
        <w:pStyle w:val="EndnoteText"/>
        <w:jc w:val="both"/>
      </w:pPr>
      <w:r>
        <w:rPr>
          <w:rStyle w:val="EndnoteReference"/>
        </w:rPr>
        <w:endnoteRef/>
      </w:r>
      <w:r>
        <w:t xml:space="preserve"> Save the Children UK, ‘All-Party Parliamentary Group on Trafficked Britons in Syria Inquiry: Submission of Written Evidence by Save the Children UK’, para 1.9 &lt;</w:t>
      </w:r>
      <w:hyperlink r:id="rId21" w:history="1">
        <w:r w:rsidRPr="00FC377E">
          <w:rPr>
            <w:rStyle w:val="Hyperlink"/>
          </w:rPr>
          <w:t>https://appgtraffickedbritons.org/wp-content/uploads/2022/02/2021_11_01_SPS-Save-The-Children-Submission.pdf</w:t>
        </w:r>
      </w:hyperlink>
      <w:r>
        <w:t xml:space="preserve">&gt; accessed 14 November 2022; </w:t>
      </w:r>
      <w:r>
        <w:rPr>
          <w:i/>
        </w:rPr>
        <w:t xml:space="preserve">Report of the Inquiry by the </w:t>
      </w:r>
      <w:r w:rsidRPr="00CA5669">
        <w:rPr>
          <w:i/>
        </w:rPr>
        <w:t>All-Party Parliamentary Group on Trafficked Britons in Syria</w:t>
      </w:r>
      <w:r>
        <w:rPr>
          <w:i/>
        </w:rPr>
        <w:t xml:space="preserve"> </w:t>
      </w:r>
      <w:r>
        <w:t>(February 2022) 35 &lt;</w:t>
      </w:r>
      <w:hyperlink r:id="rId22" w:history="1">
        <w:r w:rsidRPr="00890CF1">
          <w:rPr>
            <w:rStyle w:val="Hyperlink"/>
          </w:rPr>
          <w:t>https://appgtraffickedbritons.org/wp-content/uploads/2022/03/Report-of-the-Inquiry-by-the-APPG-on-Trafficked-Britons-in-Syria.pdf</w:t>
        </w:r>
      </w:hyperlink>
      <w:r>
        <w:t>&gt; accessed 14 November 2022.</w:t>
      </w:r>
    </w:p>
  </w:endnote>
  <w:endnote w:id="17">
    <w:p w14:paraId="1EFE5C57" w14:textId="36399AEA" w:rsidR="00F15418" w:rsidRDefault="00F15418" w:rsidP="008A571A">
      <w:pPr>
        <w:pStyle w:val="EndnoteText"/>
        <w:jc w:val="both"/>
      </w:pPr>
      <w:r>
        <w:rPr>
          <w:rStyle w:val="EndnoteReference"/>
        </w:rPr>
        <w:endnoteRef/>
      </w:r>
      <w:r>
        <w:t xml:space="preserve"> </w:t>
      </w:r>
      <w:r w:rsidRPr="00AA1E88">
        <w:t>Fionnuala Ní Aoláin</w:t>
      </w:r>
      <w:r>
        <w:t xml:space="preserve">, </w:t>
      </w:r>
      <w:r w:rsidRPr="00AA1E88">
        <w:rPr>
          <w:i/>
        </w:rPr>
        <w:t>Position of the United Nations Special Rapporteur on the promotion and protection of human rights and fundamental freedoms while countering terrorism on the human rights of adolescents/juveniles being detained in North-East Syria</w:t>
      </w:r>
      <w:r>
        <w:t xml:space="preserve"> (May 2021) 3 &lt;</w:t>
      </w:r>
      <w:hyperlink r:id="rId23" w:history="1">
        <w:r w:rsidRPr="00C32166">
          <w:rPr>
            <w:rStyle w:val="Hyperlink"/>
          </w:rPr>
          <w:t>https://www.ohchr.org/sites/default/files/Documents/Issues/Terrorism/SR/UNSRCT_Position_human-rights-of-boys-adolescents-2021_final.pdf</w:t>
        </w:r>
      </w:hyperlink>
      <w:r>
        <w:t>&gt; accessed 14 November 2022.</w:t>
      </w:r>
    </w:p>
  </w:endnote>
  <w:endnote w:id="18">
    <w:p w14:paraId="645C8B80" w14:textId="6ECB1937" w:rsidR="00F15418" w:rsidRDefault="00F15418" w:rsidP="008A571A">
      <w:pPr>
        <w:pStyle w:val="EndnoteText"/>
        <w:jc w:val="both"/>
      </w:pPr>
      <w:r>
        <w:rPr>
          <w:rStyle w:val="EndnoteReference"/>
        </w:rPr>
        <w:endnoteRef/>
      </w:r>
      <w:r>
        <w:t xml:space="preserve"> </w:t>
      </w:r>
      <w:r w:rsidRPr="00AA1E88">
        <w:t>Fionnuala Ní Aoláin</w:t>
      </w:r>
      <w:r>
        <w:t xml:space="preserve">, </w:t>
      </w:r>
      <w:r w:rsidRPr="00AA1E88">
        <w:rPr>
          <w:i/>
        </w:rPr>
        <w:t>Position of the United Nations Special Rapporteur on the promotion and protection of human rights and fundamental freedoms while countering terrorism on the human rights of adolescents/juveniles being detained in North-East Syria</w:t>
      </w:r>
      <w:r>
        <w:t xml:space="preserve"> (May 2021) 3 &lt;</w:t>
      </w:r>
      <w:hyperlink r:id="rId24" w:history="1">
        <w:r w:rsidRPr="00C32166">
          <w:rPr>
            <w:rStyle w:val="Hyperlink"/>
          </w:rPr>
          <w:t>https://www.ohchr.org/sites/default/files/Documents/Issues/Terrorism/SR/UNSRCT_Position_human-rights-of-boys-adolescents-2021_final.pdf</w:t>
        </w:r>
      </w:hyperlink>
      <w:r>
        <w:t>&gt; accessed 14 November 2022.</w:t>
      </w:r>
    </w:p>
  </w:endnote>
  <w:endnote w:id="19">
    <w:p w14:paraId="7BAC53DA" w14:textId="20D1227C" w:rsidR="00F15418" w:rsidRDefault="00F15418" w:rsidP="008A571A">
      <w:pPr>
        <w:pStyle w:val="EndnoteText"/>
        <w:jc w:val="both"/>
      </w:pPr>
      <w:r>
        <w:rPr>
          <w:rStyle w:val="EndnoteReference"/>
        </w:rPr>
        <w:endnoteRef/>
      </w:r>
      <w:r>
        <w:t xml:space="preserve"> </w:t>
      </w:r>
      <w:r w:rsidRPr="00AA1E88">
        <w:t>Fionnuala Ní Aoláin</w:t>
      </w:r>
      <w:r>
        <w:t xml:space="preserve">, </w:t>
      </w:r>
      <w:r w:rsidRPr="00AA1E88">
        <w:rPr>
          <w:i/>
        </w:rPr>
        <w:t>Position of the United Nations Special Rapporteur on the promotion and protection of human rights and fundamental freedoms while countering terrorism on the human rights of adolescents/juveniles being detained in North-East Syria</w:t>
      </w:r>
      <w:r>
        <w:t xml:space="preserve"> (May 2021) 9 &lt;</w:t>
      </w:r>
      <w:hyperlink r:id="rId25" w:history="1">
        <w:r w:rsidRPr="00C32166">
          <w:rPr>
            <w:rStyle w:val="Hyperlink"/>
          </w:rPr>
          <w:t>https://www.ohchr.org/sites/default/files/Documents/Issues/Terrorism/SR/UNSRCT_Position_human-rights-of-boys-adolescents-2021_final.pdf</w:t>
        </w:r>
      </w:hyperlink>
      <w:r>
        <w:t>&gt; accessed 14 November 2022.</w:t>
      </w:r>
    </w:p>
  </w:endnote>
  <w:endnote w:id="20">
    <w:p w14:paraId="77EFC801" w14:textId="1D8B90F0" w:rsidR="00F15418" w:rsidRDefault="00F15418" w:rsidP="008A571A">
      <w:pPr>
        <w:pStyle w:val="EndnoteText"/>
        <w:jc w:val="both"/>
      </w:pPr>
      <w:r>
        <w:rPr>
          <w:rStyle w:val="EndnoteReference"/>
        </w:rPr>
        <w:endnoteRef/>
      </w:r>
      <w:r>
        <w:t xml:space="preserve"> </w:t>
      </w:r>
      <w:r w:rsidRPr="00AA1E88">
        <w:t>Fionnuala Ní Aoláin</w:t>
      </w:r>
      <w:r>
        <w:t xml:space="preserve">, </w:t>
      </w:r>
      <w:r w:rsidRPr="00AA1E88">
        <w:rPr>
          <w:i/>
        </w:rPr>
        <w:t>Position of the United Nations Special Rapporteur on the promotion and protection of human rights and fundamental freedoms while countering terrorism on the human rights of adolescents/juveniles being detained in North-East Syria</w:t>
      </w:r>
      <w:r>
        <w:t xml:space="preserve"> (May 2021) 3 (fn 7) &lt;</w:t>
      </w:r>
      <w:hyperlink r:id="rId26" w:history="1">
        <w:r w:rsidRPr="00C32166">
          <w:rPr>
            <w:rStyle w:val="Hyperlink"/>
          </w:rPr>
          <w:t>https://www.ohchr.org/sites/default/files/Documents/Issues/Terrorism/SR/UNSRCT_Position_human-rights-of-boys-adolescents-2021_final.pdf</w:t>
        </w:r>
      </w:hyperlink>
      <w:r>
        <w:t>&gt; accessed 14 November 2022.</w:t>
      </w:r>
    </w:p>
  </w:endnote>
  <w:endnote w:id="21">
    <w:p w14:paraId="473D8119" w14:textId="315C842F" w:rsidR="00F15418" w:rsidRPr="00E30BD8" w:rsidRDefault="00F15418" w:rsidP="008A571A">
      <w:pPr>
        <w:pStyle w:val="EndnoteText"/>
        <w:jc w:val="both"/>
        <w:rPr>
          <w:lang w:val="en-US"/>
        </w:rPr>
      </w:pPr>
      <w:r>
        <w:rPr>
          <w:rStyle w:val="EndnoteReference"/>
        </w:rPr>
        <w:endnoteRef/>
      </w:r>
      <w:r>
        <w:t xml:space="preserve"> </w:t>
      </w:r>
      <w:r>
        <w:rPr>
          <w:i/>
          <w:lang w:val="en-US"/>
        </w:rPr>
        <w:t xml:space="preserve">United Nations Standard Minimum Rules for the Administration of Juvenile Justice (“the Beijing Rules”), </w:t>
      </w:r>
      <w:r>
        <w:rPr>
          <w:lang w:val="en-US"/>
        </w:rPr>
        <w:t>art 13.4.</w:t>
      </w:r>
    </w:p>
  </w:endnote>
  <w:endnote w:id="22">
    <w:p w14:paraId="3C84FAF8" w14:textId="21B4575B" w:rsidR="00F15418" w:rsidRDefault="00F15418" w:rsidP="008A571A">
      <w:pPr>
        <w:pStyle w:val="EndnoteText"/>
        <w:jc w:val="both"/>
      </w:pPr>
      <w:r>
        <w:rPr>
          <w:rStyle w:val="EndnoteReference"/>
        </w:rPr>
        <w:endnoteRef/>
      </w:r>
      <w:r>
        <w:t xml:space="preserve"> United Nations Special Rapporteur on counter-terrorism and human rights and others, </w:t>
      </w:r>
      <w:r>
        <w:rPr>
          <w:i/>
        </w:rPr>
        <w:t xml:space="preserve">Letter to the UK Government regarding the detention of men and boys in northeast Syria </w:t>
      </w:r>
      <w:r>
        <w:t>AL GBR 1/2022 (1 February 2022) 3 &lt;</w:t>
      </w:r>
      <w:hyperlink r:id="rId27" w:history="1">
        <w:r w:rsidRPr="00890CF1">
          <w:rPr>
            <w:rStyle w:val="Hyperlink"/>
          </w:rPr>
          <w:t>https://spcommreports.ohchr.org/TMResultsBase/DownLoadPublicCommunicationFile?gId=27029</w:t>
        </w:r>
      </w:hyperlink>
      <w:r>
        <w:t>&gt; accessed 14 November 2022.</w:t>
      </w:r>
    </w:p>
  </w:endnote>
  <w:endnote w:id="23">
    <w:p w14:paraId="597C71F2" w14:textId="217C9667" w:rsidR="00F15418" w:rsidRDefault="00F15418" w:rsidP="008A571A">
      <w:pPr>
        <w:pStyle w:val="EndnoteText"/>
        <w:jc w:val="both"/>
      </w:pPr>
      <w:r>
        <w:rPr>
          <w:rStyle w:val="EndnoteReference"/>
        </w:rPr>
        <w:endnoteRef/>
      </w:r>
      <w:r>
        <w:t xml:space="preserve"> </w:t>
      </w:r>
      <w:r>
        <w:rPr>
          <w:i/>
        </w:rPr>
        <w:t xml:space="preserve">Report of the Inquiry by the </w:t>
      </w:r>
      <w:r w:rsidRPr="00CA5669">
        <w:rPr>
          <w:i/>
        </w:rPr>
        <w:t>All-Party Parliamentary Group on Trafficked Britons in Syria</w:t>
      </w:r>
      <w:r>
        <w:rPr>
          <w:i/>
        </w:rPr>
        <w:t xml:space="preserve"> </w:t>
      </w:r>
      <w:r>
        <w:t>(February 2022) 6 &lt;</w:t>
      </w:r>
      <w:hyperlink r:id="rId28" w:history="1">
        <w:r w:rsidRPr="00890CF1">
          <w:rPr>
            <w:rStyle w:val="Hyperlink"/>
          </w:rPr>
          <w:t>https://appgtraffickedbritons.org/wp-content/uploads/2022/03/Report-of-the-Inquiry-by-the-APPG-on-Trafficked-Britons-in-Syria.pdf</w:t>
        </w:r>
      </w:hyperlink>
      <w:r>
        <w:t>&gt; accessed 14 November 2022.</w:t>
      </w:r>
    </w:p>
  </w:endnote>
  <w:endnote w:id="24">
    <w:p w14:paraId="1B9E0EA9" w14:textId="77777777" w:rsidR="00F15418" w:rsidRDefault="00F15418" w:rsidP="008A571A">
      <w:pPr>
        <w:pStyle w:val="EndnoteText"/>
        <w:jc w:val="both"/>
      </w:pPr>
      <w:r>
        <w:rPr>
          <w:rStyle w:val="EndnoteReference"/>
        </w:rPr>
        <w:endnoteRef/>
      </w:r>
      <w:r>
        <w:t xml:space="preserve"> </w:t>
      </w:r>
      <w:r w:rsidRPr="00D713D8">
        <w:rPr>
          <w:i/>
        </w:rPr>
        <w:t xml:space="preserve">Report of the Inquiry by the All-Party Parliamentary Group on Trafficked Britons in Syria </w:t>
      </w:r>
      <w:r w:rsidRPr="00D713D8">
        <w:t xml:space="preserve">(February 2022) </w:t>
      </w:r>
      <w:r w:rsidRPr="00E30BD8">
        <w:t>22</w:t>
      </w:r>
      <w:r w:rsidRPr="00D713D8">
        <w:t xml:space="preserve"> &lt;</w:t>
      </w:r>
      <w:hyperlink r:id="rId29" w:history="1">
        <w:r w:rsidRPr="00D713D8">
          <w:rPr>
            <w:rStyle w:val="Hyperlink"/>
          </w:rPr>
          <w:t>https://appgtraffickedbritons.org/wp-content/uploads/2022/03/Report-of-the-Inquiry-by-the-APPG-on-Trafficked-Britons-in-Syria.pdf</w:t>
        </w:r>
      </w:hyperlink>
      <w:r w:rsidRPr="00D713D8">
        <w:t>&gt; accessed 14 November 2022.</w:t>
      </w:r>
    </w:p>
  </w:endnote>
  <w:endnote w:id="25">
    <w:p w14:paraId="237A5303" w14:textId="3B08C844" w:rsidR="00F15418" w:rsidRPr="008A571A" w:rsidRDefault="00F15418" w:rsidP="008A571A">
      <w:pPr>
        <w:pStyle w:val="EndnoteText"/>
        <w:jc w:val="both"/>
        <w:rPr>
          <w:lang w:val="en-US"/>
        </w:rPr>
      </w:pPr>
      <w:r>
        <w:rPr>
          <w:rStyle w:val="EndnoteReference"/>
        </w:rPr>
        <w:endnoteRef/>
      </w:r>
      <w:r>
        <w:t xml:space="preserve"> See </w:t>
      </w:r>
      <w:r>
        <w:rPr>
          <w:i/>
        </w:rPr>
        <w:t xml:space="preserve">Report of the Inquiry by the </w:t>
      </w:r>
      <w:r w:rsidRPr="00CA5669">
        <w:rPr>
          <w:i/>
        </w:rPr>
        <w:t>All-Party Parliamentary Group on Trafficked Britons in Syria</w:t>
      </w:r>
      <w:r>
        <w:rPr>
          <w:i/>
        </w:rPr>
        <w:t xml:space="preserve"> </w:t>
      </w:r>
      <w:r>
        <w:t>(February 2022) Annex II &lt;</w:t>
      </w:r>
      <w:hyperlink r:id="rId30" w:history="1">
        <w:r w:rsidRPr="00890CF1">
          <w:rPr>
            <w:rStyle w:val="Hyperlink"/>
          </w:rPr>
          <w:t>https://appgtraffickedbritons.org/wp-content/uploads/2022/03/Report-of-the-Inquiry-by-the-APPG-on-Trafficked-Britons-in-Syria.pdf</w:t>
        </w:r>
      </w:hyperlink>
      <w:r>
        <w:t xml:space="preserve">&gt; accessed 14 November 2022; </w:t>
      </w:r>
      <w:r>
        <w:rPr>
          <w:i/>
        </w:rPr>
        <w:t xml:space="preserve">Report of the Independent International Commission of Inquiry on the Syrian Arab Republic </w:t>
      </w:r>
      <w:r>
        <w:t>(17 August 2022) Annex VII &lt;</w:t>
      </w:r>
      <w:hyperlink r:id="rId31" w:history="1">
        <w:r w:rsidRPr="002352D6">
          <w:rPr>
            <w:rStyle w:val="Hyperlink"/>
          </w:rPr>
          <w:t>https://documents-dds-ny.un.org/doc/UNDOC/GEN/G22/463/09/PDF/G2246309.pdf?OpenElement</w:t>
        </w:r>
      </w:hyperlink>
      <w:r>
        <w:t xml:space="preserve">&gt; accessed 18 November 2022. </w:t>
      </w:r>
    </w:p>
  </w:endnote>
  <w:endnote w:id="26">
    <w:p w14:paraId="44FE63DA" w14:textId="77777777" w:rsidR="00F15418" w:rsidRPr="00E30BD8" w:rsidRDefault="00F15418" w:rsidP="008A571A">
      <w:pPr>
        <w:pStyle w:val="EndnoteText"/>
        <w:jc w:val="both"/>
        <w:rPr>
          <w:lang w:val="en-US"/>
        </w:rPr>
      </w:pPr>
      <w:r>
        <w:rPr>
          <w:rStyle w:val="EndnoteReference"/>
        </w:rPr>
        <w:endnoteRef/>
      </w:r>
      <w:r>
        <w:t xml:space="preserve"> Dan Sabbagh, ‘</w:t>
      </w:r>
      <w:r w:rsidRPr="00AB3F93">
        <w:t>First British woman and her child repatriated to UK from Syrian camp</w:t>
      </w:r>
      <w:r>
        <w:t xml:space="preserve">’ </w:t>
      </w:r>
      <w:r>
        <w:rPr>
          <w:i/>
        </w:rPr>
        <w:t xml:space="preserve">The Guardian </w:t>
      </w:r>
      <w:r>
        <w:t>(13 October 2022) &lt;</w:t>
      </w:r>
      <w:hyperlink r:id="rId32" w:history="1">
        <w:r w:rsidRPr="00C32166">
          <w:rPr>
            <w:rStyle w:val="Hyperlink"/>
          </w:rPr>
          <w:t>https://www.theguardian.com/politics/2022/oct/13/british-woman-and-her-child-repatriated-from-syrian-detention-camp-in-uk-first</w:t>
        </w:r>
      </w:hyperlink>
      <w:r>
        <w:t>&gt; accessed 14 November 2022.</w:t>
      </w:r>
    </w:p>
  </w:endnote>
  <w:endnote w:id="27">
    <w:p w14:paraId="38B25496" w14:textId="1269F8A1" w:rsidR="00F15418" w:rsidRPr="00AA7560" w:rsidRDefault="00F15418">
      <w:pPr>
        <w:pStyle w:val="EndnoteText"/>
      </w:pPr>
      <w:r>
        <w:rPr>
          <w:rStyle w:val="EndnoteReference"/>
        </w:rPr>
        <w:endnoteRef/>
      </w:r>
      <w:r>
        <w:t xml:space="preserve"> </w:t>
      </w:r>
      <w:r>
        <w:rPr>
          <w:i/>
        </w:rPr>
        <w:t xml:space="preserve">Report of the Independent International Commission of Inquiry on the Syrian Arab Republic </w:t>
      </w:r>
      <w:r>
        <w:t>(17 August 2022) Annex VII &lt;</w:t>
      </w:r>
      <w:hyperlink r:id="rId33" w:history="1">
        <w:r w:rsidRPr="002352D6">
          <w:rPr>
            <w:rStyle w:val="Hyperlink"/>
          </w:rPr>
          <w:t>https://documents-dds-ny.un.org/doc/UNDOC/GEN/G22/463/09/PDF/G2246309.pdf?OpenElement</w:t>
        </w:r>
      </w:hyperlink>
      <w:r>
        <w:t xml:space="preserve">&gt; accessed 18 November 2022; Nino Bucci, ‘Lawyer for Australian families repatriated from Syria says focus should be on their recovery’ </w:t>
      </w:r>
      <w:r>
        <w:rPr>
          <w:i/>
        </w:rPr>
        <w:t xml:space="preserve">The Guardian </w:t>
      </w:r>
      <w:r>
        <w:t>(1 November 2022) &lt;</w:t>
      </w:r>
      <w:hyperlink r:id="rId34" w:history="1">
        <w:r w:rsidRPr="00F73DC8">
          <w:rPr>
            <w:rStyle w:val="Hyperlink"/>
          </w:rPr>
          <w:t>https://tinyurl.com/4nhbykff</w:t>
        </w:r>
      </w:hyperlink>
      <w:r>
        <w:t>&gt; accessed 20 November 2022.</w:t>
      </w:r>
    </w:p>
  </w:endnote>
  <w:endnote w:id="28">
    <w:p w14:paraId="1214E4CC" w14:textId="27D8AAF0" w:rsidR="00F15418" w:rsidRDefault="00F15418">
      <w:pPr>
        <w:pStyle w:val="EndnoteText"/>
      </w:pPr>
      <w:r>
        <w:rPr>
          <w:rStyle w:val="EndnoteReference"/>
        </w:rPr>
        <w:endnoteRef/>
      </w:r>
      <w:r>
        <w:t xml:space="preserve"> According to Reprieve’s investigations. </w:t>
      </w:r>
    </w:p>
  </w:endnote>
  <w:endnote w:id="29">
    <w:p w14:paraId="1DECF1AA" w14:textId="73366703" w:rsidR="00F15418" w:rsidRDefault="00F15418" w:rsidP="008A571A">
      <w:pPr>
        <w:pStyle w:val="EndnoteText"/>
        <w:jc w:val="both"/>
      </w:pPr>
      <w:r>
        <w:rPr>
          <w:rStyle w:val="EndnoteReference"/>
        </w:rPr>
        <w:endnoteRef/>
      </w:r>
      <w:r>
        <w:t xml:space="preserve"> </w:t>
      </w:r>
      <w:r>
        <w:rPr>
          <w:i/>
        </w:rPr>
        <w:t xml:space="preserve">Report of the Inquiry by the </w:t>
      </w:r>
      <w:r w:rsidRPr="00CA5669">
        <w:rPr>
          <w:i/>
        </w:rPr>
        <w:t>All-Party Parliamentary Group on Trafficked Britons in Syria</w:t>
      </w:r>
      <w:r>
        <w:rPr>
          <w:i/>
        </w:rPr>
        <w:t xml:space="preserve"> </w:t>
      </w:r>
      <w:r>
        <w:t>(February 2022) 36 &lt;</w:t>
      </w:r>
      <w:hyperlink r:id="rId35" w:history="1">
        <w:r w:rsidRPr="00890CF1">
          <w:rPr>
            <w:rStyle w:val="Hyperlink"/>
          </w:rPr>
          <w:t>https://appgtraffickedbritons.org/wp-content/uploads/2022/03/Report-of-the-Inquiry-by-the-APPG-on-Trafficked-Britons-in-Syria.pdf</w:t>
        </w:r>
      </w:hyperlink>
      <w:r>
        <w:t>&gt; accessed 14 November 2022.</w:t>
      </w:r>
    </w:p>
  </w:endnote>
  <w:endnote w:id="30">
    <w:p w14:paraId="7EFF6664" w14:textId="2C5BD2DF" w:rsidR="00F15418" w:rsidRDefault="00F15418" w:rsidP="00AC035F">
      <w:pPr>
        <w:pStyle w:val="EndnoteText"/>
        <w:jc w:val="both"/>
      </w:pPr>
      <w:r>
        <w:rPr>
          <w:rStyle w:val="EndnoteReference"/>
        </w:rPr>
        <w:endnoteRef/>
      </w:r>
      <w:r>
        <w:t xml:space="preserve"> Reprieve, </w:t>
      </w:r>
      <w:r w:rsidRPr="00752823">
        <w:rPr>
          <w:i/>
        </w:rPr>
        <w:t>Trafficked to ISIS: British families detained in Syria after being trafficked to Islamic State</w:t>
      </w:r>
      <w:r>
        <w:t xml:space="preserve"> (Reprieve 2021) 41 &lt;</w:t>
      </w:r>
      <w:hyperlink r:id="rId36" w:history="1">
        <w:r w:rsidRPr="00890CF1">
          <w:rPr>
            <w:rStyle w:val="Hyperlink"/>
          </w:rPr>
          <w:t>https://reprieve.org/uk/2021/04/30/trafficked-to-syria/</w:t>
        </w:r>
      </w:hyperlink>
      <w:r>
        <w:t xml:space="preserve">&gt; accessed 14 November 2022; </w:t>
      </w:r>
      <w:r>
        <w:rPr>
          <w:i/>
        </w:rPr>
        <w:t xml:space="preserve">Report of the Inquiry by the </w:t>
      </w:r>
      <w:r w:rsidRPr="00CA5669">
        <w:rPr>
          <w:i/>
        </w:rPr>
        <w:t>All-Party Parliamentary Group on Trafficked Britons in Syria</w:t>
      </w:r>
      <w:r>
        <w:rPr>
          <w:i/>
        </w:rPr>
        <w:t xml:space="preserve"> </w:t>
      </w:r>
      <w:r>
        <w:t>(February 2022) 22 &lt;</w:t>
      </w:r>
      <w:hyperlink r:id="rId37" w:history="1">
        <w:r w:rsidRPr="00890CF1">
          <w:rPr>
            <w:rStyle w:val="Hyperlink"/>
          </w:rPr>
          <w:t>https://appgtraffickedbritons.org/wp-content/uploads/2022/03/Report-of-the-Inquiry-by-the-APPG-on-Trafficked-Britons-in-Syria.pdf</w:t>
        </w:r>
      </w:hyperlink>
      <w:r>
        <w:t>&gt; accessed 14 November 2022.</w:t>
      </w:r>
    </w:p>
  </w:endnote>
  <w:endnote w:id="31">
    <w:p w14:paraId="2F0A38CC" w14:textId="068B70FD" w:rsidR="00F15418" w:rsidRDefault="00F15418">
      <w:pPr>
        <w:pStyle w:val="EndnoteText"/>
      </w:pPr>
      <w:r>
        <w:rPr>
          <w:rStyle w:val="EndnoteReference"/>
        </w:rPr>
        <w:endnoteRef/>
      </w:r>
      <w:r>
        <w:t xml:space="preserve"> Dan Sabbagh, ‘</w:t>
      </w:r>
      <w:r w:rsidRPr="00AB3F93">
        <w:t>First British woman and her child repatriated to UK from Syrian camp</w:t>
      </w:r>
      <w:r>
        <w:t xml:space="preserve">’ </w:t>
      </w:r>
      <w:r>
        <w:rPr>
          <w:i/>
        </w:rPr>
        <w:t xml:space="preserve">The Guardian </w:t>
      </w:r>
      <w:r>
        <w:t>(13 October 2022) &lt;</w:t>
      </w:r>
      <w:hyperlink r:id="rId38" w:history="1">
        <w:r w:rsidRPr="00C32166">
          <w:rPr>
            <w:rStyle w:val="Hyperlink"/>
          </w:rPr>
          <w:t>https://www.theguardian.com/politics/2022/oct/13/british-woman-and-her-child-repatriated-from-syrian-detention-camp-in-uk-first</w:t>
        </w:r>
      </w:hyperlink>
      <w:r>
        <w:t>&gt; accessed 14 November 2022.</w:t>
      </w:r>
    </w:p>
  </w:endnote>
  <w:endnote w:id="32">
    <w:p w14:paraId="2ADB20A9" w14:textId="77777777" w:rsidR="00F15418" w:rsidRDefault="00F15418" w:rsidP="00FA6258">
      <w:pPr>
        <w:pStyle w:val="EndnoteText"/>
      </w:pPr>
      <w:r>
        <w:rPr>
          <w:rStyle w:val="EndnoteReference"/>
        </w:rPr>
        <w:endnoteRef/>
      </w:r>
      <w:r>
        <w:t xml:space="preserve"> Dan Sabbagh, ‘</w:t>
      </w:r>
      <w:r w:rsidRPr="00AB3F93">
        <w:t>First British woman and her child repatriated to UK from Syrian camp</w:t>
      </w:r>
      <w:r>
        <w:t xml:space="preserve">’ </w:t>
      </w:r>
      <w:r>
        <w:rPr>
          <w:i/>
        </w:rPr>
        <w:t xml:space="preserve">The Guardian </w:t>
      </w:r>
      <w:r>
        <w:t>(13 October 2022) &lt;</w:t>
      </w:r>
      <w:hyperlink r:id="rId39" w:history="1">
        <w:r w:rsidRPr="00C32166">
          <w:rPr>
            <w:rStyle w:val="Hyperlink"/>
          </w:rPr>
          <w:t>https://www.theguardian.com/politics/2022/oct/13/british-woman-and-her-child-repatriated-from-syrian-detention-camp-in-uk-first</w:t>
        </w:r>
      </w:hyperlink>
      <w:r>
        <w:t>&gt; accessed 14 November 2022.</w:t>
      </w:r>
    </w:p>
  </w:endnote>
  <w:endnote w:id="33">
    <w:p w14:paraId="2CA719B4" w14:textId="609905BD" w:rsidR="00F15418" w:rsidRPr="00F673E0" w:rsidRDefault="00F15418">
      <w:pPr>
        <w:pStyle w:val="EndnoteText"/>
      </w:pPr>
      <w:r>
        <w:rPr>
          <w:rStyle w:val="EndnoteReference"/>
        </w:rPr>
        <w:endnoteRef/>
      </w:r>
      <w:r>
        <w:t xml:space="preserve"> Campbell MacDiarmid, ‘Call to repatriate boy who could be orphaned in jihadist camp’ </w:t>
      </w:r>
      <w:r>
        <w:rPr>
          <w:i/>
        </w:rPr>
        <w:t xml:space="preserve">The Daily Telegraph </w:t>
      </w:r>
      <w:r>
        <w:t>(24 January 2022).</w:t>
      </w:r>
    </w:p>
  </w:endnote>
  <w:endnote w:id="34">
    <w:p w14:paraId="77A910CC" w14:textId="349E811B" w:rsidR="00F15418" w:rsidRDefault="00F15418">
      <w:pPr>
        <w:pStyle w:val="EndnoteText"/>
      </w:pPr>
      <w:r>
        <w:rPr>
          <w:rStyle w:val="EndnoteReference"/>
        </w:rPr>
        <w:endnoteRef/>
      </w:r>
      <w:r>
        <w:t xml:space="preserve"> Minister of State, Foreign and Commonwealth Office, Dr Andrew Murrison, 22 October 2019, British children: Syria, Hansard Volume 666, Col 185 &lt;</w:t>
      </w:r>
      <w:hyperlink r:id="rId40" w:history="1">
        <w:r w:rsidRPr="002352D6">
          <w:rPr>
            <w:rStyle w:val="Hyperlink"/>
          </w:rPr>
          <w:t>https://hansard.parliament.uk/Commons/2019-10-22/debates/93C562B5-4ADA-4050-A266-4EAE5FDED31D/BritishChildrenSyria</w:t>
        </w:r>
      </w:hyperlink>
      <w:r>
        <w:t xml:space="preserve">&gt; accessed 22 November 2022; </w:t>
      </w:r>
      <w:r>
        <w:rPr>
          <w:i/>
        </w:rPr>
        <w:t xml:space="preserve">Report of the Inquiry by the </w:t>
      </w:r>
      <w:r w:rsidRPr="00CA5669">
        <w:rPr>
          <w:i/>
        </w:rPr>
        <w:t>All-Party Parliamentary Group on Trafficked Britons in Syria</w:t>
      </w:r>
      <w:r>
        <w:rPr>
          <w:i/>
        </w:rPr>
        <w:t xml:space="preserve"> </w:t>
      </w:r>
      <w:r>
        <w:t>(February 2022) 36 &lt;</w:t>
      </w:r>
      <w:hyperlink r:id="rId41" w:history="1">
        <w:r w:rsidRPr="00890CF1">
          <w:rPr>
            <w:rStyle w:val="Hyperlink"/>
          </w:rPr>
          <w:t>https://appgtraffickedbritons.org/wp-content/uploads/2022/03/Report-of-the-Inquiry-by-the-APPG-on-Trafficked-Britons-in-Syria.pdf</w:t>
        </w:r>
      </w:hyperlink>
      <w:r>
        <w:t>&gt; accessed 14 November 2022.</w:t>
      </w:r>
    </w:p>
  </w:endnote>
  <w:endnote w:id="35">
    <w:p w14:paraId="1F4B79CD" w14:textId="5A7AA7A0" w:rsidR="00F15418" w:rsidRPr="00E30BD8" w:rsidRDefault="00F15418" w:rsidP="0018550E">
      <w:pPr>
        <w:pStyle w:val="EndnoteText"/>
        <w:jc w:val="both"/>
        <w:rPr>
          <w:lang w:val="en-US"/>
        </w:rPr>
      </w:pPr>
      <w:r>
        <w:rPr>
          <w:rStyle w:val="EndnoteReference"/>
        </w:rPr>
        <w:endnoteRef/>
      </w:r>
      <w:r>
        <w:t xml:space="preserve"> Reprieve, </w:t>
      </w:r>
      <w:r w:rsidRPr="00752823">
        <w:rPr>
          <w:i/>
        </w:rPr>
        <w:t>Trafficked to ISIS: British families detained in Syria after being trafficked to Islamic State</w:t>
      </w:r>
      <w:r>
        <w:t xml:space="preserve"> (Reprieve 2021) 42 &lt;</w:t>
      </w:r>
      <w:hyperlink r:id="rId42" w:history="1">
        <w:r w:rsidRPr="00890CF1">
          <w:rPr>
            <w:rStyle w:val="Hyperlink"/>
          </w:rPr>
          <w:t>https://reprieve.org/uk/2021/04/30/trafficked-to-syria/</w:t>
        </w:r>
      </w:hyperlink>
      <w:r>
        <w:t xml:space="preserve">&gt; accessed 14 November 2022; </w:t>
      </w:r>
      <w:r>
        <w:rPr>
          <w:i/>
          <w:iCs/>
        </w:rPr>
        <w:t xml:space="preserve">Report of the Inquiry by the All-Party Parliamentary Group on Trafficked Britons in Syria </w:t>
      </w:r>
      <w:r>
        <w:t>(February 2022) 36 &lt;</w:t>
      </w:r>
      <w:hyperlink r:id="rId43" w:history="1">
        <w:r>
          <w:rPr>
            <w:rStyle w:val="Hyperlink"/>
          </w:rPr>
          <w:t>https://appgtraffickedbritons.org/wp-content/uploads/2022/03/Report-of-the-Inquiry-by-the-APPG-on-Trafficked-Britons-in-Syria.pdf</w:t>
        </w:r>
      </w:hyperlink>
      <w:r>
        <w:t>&gt; accessed 14 November 2022.</w:t>
      </w:r>
    </w:p>
  </w:endnote>
  <w:endnote w:id="36">
    <w:p w14:paraId="43531978" w14:textId="16D2559C" w:rsidR="00F15418" w:rsidRDefault="00F15418" w:rsidP="008A571A">
      <w:pPr>
        <w:pStyle w:val="EndnoteText"/>
        <w:jc w:val="both"/>
      </w:pPr>
      <w:r>
        <w:rPr>
          <w:rStyle w:val="EndnoteReference"/>
        </w:rPr>
        <w:endnoteRef/>
      </w:r>
      <w:r>
        <w:t xml:space="preserve"> </w:t>
      </w:r>
      <w:r>
        <w:rPr>
          <w:i/>
        </w:rPr>
        <w:t xml:space="preserve">Report of the Inquiry by the </w:t>
      </w:r>
      <w:r w:rsidRPr="00CA5669">
        <w:rPr>
          <w:i/>
        </w:rPr>
        <w:t>All-Party Parliamentary Group on Trafficked Britons in Syria</w:t>
      </w:r>
      <w:r>
        <w:rPr>
          <w:i/>
        </w:rPr>
        <w:t xml:space="preserve"> </w:t>
      </w:r>
      <w:r>
        <w:t>(February 2022) 23 &lt;</w:t>
      </w:r>
      <w:hyperlink r:id="rId44" w:history="1">
        <w:r w:rsidRPr="00890CF1">
          <w:rPr>
            <w:rStyle w:val="Hyperlink"/>
          </w:rPr>
          <w:t>https://appgtraffickedbritons.org/wp-content/uploads/2022/03/Report-of-the-Inquiry-by-the-APPG-on-Trafficked-Britons-in-Syria.pdf</w:t>
        </w:r>
      </w:hyperlink>
      <w:r>
        <w:t>&gt; accessed 14 November 2022.</w:t>
      </w:r>
    </w:p>
  </w:endnote>
  <w:endnote w:id="37">
    <w:p w14:paraId="0EC56769" w14:textId="04245F41" w:rsidR="00F15418" w:rsidRPr="008A571A" w:rsidRDefault="00F15418">
      <w:pPr>
        <w:pStyle w:val="EndnoteText"/>
        <w:rPr>
          <w:lang w:val="en-US"/>
        </w:rPr>
      </w:pPr>
      <w:r>
        <w:rPr>
          <w:rStyle w:val="EndnoteReference"/>
        </w:rPr>
        <w:endnoteRef/>
      </w:r>
      <w:r>
        <w:t xml:space="preserve"> </w:t>
      </w:r>
      <w:r>
        <w:rPr>
          <w:i/>
        </w:rPr>
        <w:t xml:space="preserve">Report of the Inquiry by the </w:t>
      </w:r>
      <w:r w:rsidRPr="00CA5669">
        <w:rPr>
          <w:i/>
        </w:rPr>
        <w:t>All-Party Parliamentary Group on Trafficked Britons in Syria</w:t>
      </w:r>
      <w:r>
        <w:rPr>
          <w:i/>
        </w:rPr>
        <w:t xml:space="preserve"> </w:t>
      </w:r>
      <w:r>
        <w:t>(February 2022) 23 &lt;</w:t>
      </w:r>
      <w:hyperlink r:id="rId45" w:history="1">
        <w:r w:rsidRPr="00890CF1">
          <w:rPr>
            <w:rStyle w:val="Hyperlink"/>
          </w:rPr>
          <w:t>https://appgtraffickedbritons.org/wp-content/uploads/2022/03/Report-of-the-Inquiry-by-the-APPG-on-Trafficked-Britons-in-Syria.pdf</w:t>
        </w:r>
      </w:hyperlink>
      <w:r>
        <w:t>&gt; accessed 14 November 2022.</w:t>
      </w:r>
    </w:p>
  </w:endnote>
  <w:endnote w:id="38">
    <w:p w14:paraId="72287C96" w14:textId="64B5AB0E" w:rsidR="00F15418" w:rsidRPr="008A571A" w:rsidRDefault="00F15418">
      <w:pPr>
        <w:pStyle w:val="EndnoteText"/>
        <w:rPr>
          <w:lang w:val="en-US"/>
        </w:rPr>
      </w:pPr>
      <w:r>
        <w:rPr>
          <w:rStyle w:val="EndnoteReference"/>
        </w:rPr>
        <w:endnoteRef/>
      </w:r>
      <w:r>
        <w:t xml:space="preserve"> Rights &amp; Security International, ‘Written Comments to the All-Party Parliamentary Group (‘APPG’) on Trafficked Britons in Syria’ para 28 &lt;</w:t>
      </w:r>
      <w:hyperlink r:id="rId46" w:history="1">
        <w:r w:rsidRPr="002352D6">
          <w:rPr>
            <w:rStyle w:val="Hyperlink"/>
          </w:rPr>
          <w:t>https://www.rightsandsecurity.org/assets/downloads/RSI_written_comments_to_APPG_Trafficked_Britons_in_Syria_FINAL.pdf</w:t>
        </w:r>
      </w:hyperlink>
      <w:r>
        <w:t xml:space="preserve">&gt; accessed 14 November 2022; </w:t>
      </w:r>
      <w:r>
        <w:rPr>
          <w:i/>
        </w:rPr>
        <w:t xml:space="preserve">Report of the Inquiry by the </w:t>
      </w:r>
      <w:r w:rsidRPr="00CA5669">
        <w:rPr>
          <w:i/>
        </w:rPr>
        <w:t>All-Party Parliamentary Group on Trafficked Britons in Syria</w:t>
      </w:r>
      <w:r>
        <w:rPr>
          <w:i/>
        </w:rPr>
        <w:t xml:space="preserve"> </w:t>
      </w:r>
      <w:r>
        <w:t>(February 2022) 23 &lt;</w:t>
      </w:r>
      <w:hyperlink r:id="rId47" w:history="1">
        <w:r w:rsidRPr="00890CF1">
          <w:rPr>
            <w:rStyle w:val="Hyperlink"/>
          </w:rPr>
          <w:t>https://appgtraffickedbritons.org/wp-content/uploads/2022/03/Report-of-the-Inquiry-by-the-APPG-on-Trafficked-Britons-in-Syria.pdf</w:t>
        </w:r>
      </w:hyperlink>
      <w:r>
        <w:t>&gt; accessed 14 November 2022.</w:t>
      </w:r>
    </w:p>
  </w:endnote>
  <w:endnote w:id="39">
    <w:p w14:paraId="70BFEFF4" w14:textId="667E622D" w:rsidR="00F15418" w:rsidRPr="008A571A" w:rsidRDefault="00F15418">
      <w:pPr>
        <w:pStyle w:val="EndnoteText"/>
        <w:rPr>
          <w:lang w:val="en-US"/>
        </w:rPr>
      </w:pPr>
      <w:r>
        <w:rPr>
          <w:rStyle w:val="EndnoteReference"/>
        </w:rPr>
        <w:endnoteRef/>
      </w:r>
      <w:r>
        <w:t xml:space="preserve"> </w:t>
      </w:r>
      <w:r>
        <w:rPr>
          <w:i/>
        </w:rPr>
        <w:t xml:space="preserve">Report of the Inquiry by the </w:t>
      </w:r>
      <w:r w:rsidRPr="00CA5669">
        <w:rPr>
          <w:i/>
        </w:rPr>
        <w:t>All-Party Parliamentary Group on Trafficked Britons in Syria</w:t>
      </w:r>
      <w:r>
        <w:rPr>
          <w:i/>
        </w:rPr>
        <w:t xml:space="preserve"> </w:t>
      </w:r>
      <w:r>
        <w:t>(February 2022) 33 &lt;</w:t>
      </w:r>
      <w:hyperlink r:id="rId48" w:history="1">
        <w:r w:rsidRPr="00890CF1">
          <w:rPr>
            <w:rStyle w:val="Hyperlink"/>
          </w:rPr>
          <w:t>https://appgtraffickedbritons.org/wp-content/uploads/2022/03/Report-of-the-Inquiry-by-the-APPG-on-Trafficked-Britons-in-Syria.pdf</w:t>
        </w:r>
      </w:hyperlink>
      <w:r>
        <w:t>&gt; accessed 14 November 2022.</w:t>
      </w:r>
    </w:p>
  </w:endnote>
  <w:endnote w:id="40">
    <w:p w14:paraId="61731AB3" w14:textId="4B995667" w:rsidR="00F15418" w:rsidRDefault="00F15418" w:rsidP="008A571A">
      <w:pPr>
        <w:pStyle w:val="EndnoteText"/>
        <w:jc w:val="both"/>
      </w:pPr>
      <w:r>
        <w:rPr>
          <w:rStyle w:val="EndnoteReference"/>
        </w:rPr>
        <w:endnoteRef/>
      </w:r>
      <w:r>
        <w:t xml:space="preserve"> United Nations Special Rapporteur on counter-terrorism and human rights and others, </w:t>
      </w:r>
      <w:r>
        <w:rPr>
          <w:i/>
        </w:rPr>
        <w:t xml:space="preserve">Letter to the UK Government regarding the detention of men and boys in northeast Syria </w:t>
      </w:r>
      <w:r>
        <w:t>AL GBR 1/2022 (1 February 2022) 2 &lt;</w:t>
      </w:r>
      <w:hyperlink r:id="rId49" w:history="1">
        <w:r w:rsidRPr="00890CF1">
          <w:rPr>
            <w:rStyle w:val="Hyperlink"/>
          </w:rPr>
          <w:t>https://spcommreports.ohchr.org/TMResultsBase/DownLoadPublicCommunicationFile?gId=27029</w:t>
        </w:r>
      </w:hyperlink>
      <w:r>
        <w:t>&gt; accessed 14 November 2022.</w:t>
      </w:r>
    </w:p>
  </w:endnote>
  <w:endnote w:id="41">
    <w:p w14:paraId="26EE9255" w14:textId="76C7510D" w:rsidR="00F15418" w:rsidRDefault="00F15418" w:rsidP="008A571A">
      <w:pPr>
        <w:pStyle w:val="EndnoteText"/>
        <w:jc w:val="both"/>
      </w:pPr>
      <w:r>
        <w:rPr>
          <w:rStyle w:val="EndnoteReference"/>
        </w:rPr>
        <w:endnoteRef/>
      </w:r>
      <w:r>
        <w:t xml:space="preserve"> United Nations Special Rapporteur on counter-terrorism and human rights and others, </w:t>
      </w:r>
      <w:r>
        <w:rPr>
          <w:i/>
        </w:rPr>
        <w:t xml:space="preserve">Letter to the UK Government regarding the detention of men and boys in northeast Syria </w:t>
      </w:r>
      <w:r>
        <w:t>AL GBR 1/2022 (1 February 2022) 3, 6 &lt;</w:t>
      </w:r>
      <w:hyperlink r:id="rId50" w:history="1">
        <w:r w:rsidRPr="00890CF1">
          <w:rPr>
            <w:rStyle w:val="Hyperlink"/>
          </w:rPr>
          <w:t>https://spcommreports.ohchr.org/TMResultsBase/DownLoadPublicCommunicationFile?gId=27029</w:t>
        </w:r>
      </w:hyperlink>
      <w:r>
        <w:t>&gt; accessed 14 November 2022.</w:t>
      </w:r>
    </w:p>
  </w:endnote>
  <w:endnote w:id="42">
    <w:p w14:paraId="73686016" w14:textId="3D975C82" w:rsidR="00F15418" w:rsidRPr="008A571A" w:rsidRDefault="00F15418">
      <w:pPr>
        <w:pStyle w:val="EndnoteText"/>
        <w:rPr>
          <w:lang w:val="en-US"/>
        </w:rPr>
      </w:pPr>
      <w:r>
        <w:rPr>
          <w:rStyle w:val="EndnoteReference"/>
        </w:rPr>
        <w:endnoteRef/>
      </w:r>
      <w:r>
        <w:t xml:space="preserve"> UK Government, </w:t>
      </w:r>
      <w:r>
        <w:rPr>
          <w:i/>
          <w:lang w:val="en-CA"/>
        </w:rPr>
        <w:t>Response from the Government of the United Kingdom of Great Britain and Northern Ireland</w:t>
      </w:r>
      <w:r>
        <w:rPr>
          <w:lang w:val="en-CA"/>
        </w:rPr>
        <w:t xml:space="preserve"> (27 April 2022) 4 &lt;</w:t>
      </w:r>
      <w:hyperlink r:id="rId51" w:history="1">
        <w:r>
          <w:rPr>
            <w:rStyle w:val="Hyperlink"/>
            <w:lang w:val="en-CA"/>
          </w:rPr>
          <w:t>https://spcommreports.ohchr.org/TMResultsBase/DownLoadFile?gId=36916</w:t>
        </w:r>
      </w:hyperlink>
      <w:r>
        <w:rPr>
          <w:lang w:val="en-CA"/>
        </w:rPr>
        <w:t>&gt; accessed 14 November 2022.</w:t>
      </w:r>
    </w:p>
  </w:endnote>
  <w:endnote w:id="43">
    <w:p w14:paraId="6186CBBD" w14:textId="16BBB175" w:rsidR="00F15418" w:rsidRDefault="00F15418" w:rsidP="008A571A">
      <w:pPr>
        <w:pStyle w:val="EndnoteText"/>
        <w:jc w:val="both"/>
      </w:pPr>
      <w:r>
        <w:rPr>
          <w:rStyle w:val="EndnoteReference"/>
        </w:rPr>
        <w:endnoteRef/>
      </w:r>
      <w:r>
        <w:t xml:space="preserve"> </w:t>
      </w:r>
      <w:r>
        <w:rPr>
          <w:i/>
        </w:rPr>
        <w:t xml:space="preserve">Report of the Inquiry by the </w:t>
      </w:r>
      <w:r w:rsidRPr="00CA5669">
        <w:rPr>
          <w:i/>
        </w:rPr>
        <w:t>All-Party Parliamentary Group on Trafficked Britons in Syria</w:t>
      </w:r>
      <w:r>
        <w:rPr>
          <w:i/>
        </w:rPr>
        <w:t xml:space="preserve"> </w:t>
      </w:r>
      <w:r>
        <w:t>(February 2022) 44 &lt;</w:t>
      </w:r>
      <w:hyperlink r:id="rId52" w:history="1">
        <w:r w:rsidRPr="00890CF1">
          <w:rPr>
            <w:rStyle w:val="Hyperlink"/>
          </w:rPr>
          <w:t>https://appgtraffickedbritons.org/wp-content/uploads/2022/03/Report-of-the-Inquiry-by-the-APPG-on-Trafficked-Britons-in-Syria.pdf</w:t>
        </w:r>
      </w:hyperlink>
      <w:r>
        <w:t>&gt; accessed 14 November 2022. See also</w:t>
      </w:r>
      <w:r w:rsidRPr="00FE76C7">
        <w:t xml:space="preserve"> </w:t>
      </w:r>
      <w:r>
        <w:t xml:space="preserve">Save the Children, </w:t>
      </w:r>
      <w:r>
        <w:rPr>
          <w:i/>
        </w:rPr>
        <w:t xml:space="preserve">When am I going to start to live? </w:t>
      </w:r>
      <w:r>
        <w:t>(Save the Children 2021) 12 &lt;</w:t>
      </w:r>
      <w:hyperlink r:id="rId53" w:history="1">
        <w:r w:rsidRPr="00890CF1">
          <w:rPr>
            <w:rStyle w:val="Hyperlink"/>
          </w:rPr>
          <w:t>https://resourcecentre.savethechildren.net/pdf/when_am_i_going_to_start_to_live_final_0.pdf/</w:t>
        </w:r>
      </w:hyperlink>
      <w:r>
        <w:t xml:space="preserve">&gt; accessed 14 November 2022; Rights &amp; Security International, </w:t>
      </w:r>
      <w:r>
        <w:rPr>
          <w:i/>
        </w:rPr>
        <w:t xml:space="preserve">Abandoned to Torture: Dehumanising rights violations against children and women in northeast Syria </w:t>
      </w:r>
      <w:r>
        <w:t>(</w:t>
      </w:r>
      <w:r w:rsidRPr="006751F2">
        <w:t xml:space="preserve">Rights </w:t>
      </w:r>
      <w:r>
        <w:t>&amp;</w:t>
      </w:r>
      <w:r w:rsidRPr="006751F2">
        <w:t xml:space="preserve"> Security International 2021</w:t>
      </w:r>
      <w:r>
        <w:t>) 18, 19 &lt;</w:t>
      </w:r>
      <w:hyperlink r:id="rId54" w:history="1">
        <w:r w:rsidRPr="00890CF1">
          <w:rPr>
            <w:rStyle w:val="Hyperlink"/>
          </w:rPr>
          <w:t>https://www.rightsandsecurity.org/assets/downloads/Abandoned_to_Torture_-_Final_Report.pdf</w:t>
        </w:r>
      </w:hyperlink>
      <w:r>
        <w:t>&gt; accessed 14 November 2022.</w:t>
      </w:r>
    </w:p>
  </w:endnote>
  <w:endnote w:id="44">
    <w:p w14:paraId="66E4DB47" w14:textId="5599F7E8" w:rsidR="00F15418" w:rsidRDefault="00F15418" w:rsidP="008A571A">
      <w:pPr>
        <w:pStyle w:val="EndnoteText"/>
        <w:jc w:val="both"/>
      </w:pPr>
      <w:r>
        <w:rPr>
          <w:rStyle w:val="EndnoteReference"/>
        </w:rPr>
        <w:endnoteRef/>
      </w:r>
      <w:r>
        <w:t xml:space="preserve"> UN Committee on the Rights of the Child decision in relation to France (8 February 2022) UN Doc </w:t>
      </w:r>
      <w:r w:rsidRPr="00E536EC">
        <w:t>CRC/C/89/D/77/2019</w:t>
      </w:r>
      <w:r>
        <w:t>; CRC/C/89/D/79</w:t>
      </w:r>
      <w:r w:rsidRPr="00E536EC">
        <w:t>/2019</w:t>
      </w:r>
      <w:r>
        <w:t>; CRC/C/89/D/109</w:t>
      </w:r>
      <w:r w:rsidRPr="00E536EC">
        <w:t>/2019</w:t>
      </w:r>
      <w:r>
        <w:t xml:space="preserve"> (“</w:t>
      </w:r>
      <w:r w:rsidRPr="00752823">
        <w:rPr>
          <w:b/>
        </w:rPr>
        <w:t>UNCRC France decision</w:t>
      </w:r>
      <w:r>
        <w:t>”), para 6.7.</w:t>
      </w:r>
    </w:p>
  </w:endnote>
  <w:endnote w:id="45">
    <w:p w14:paraId="00B0CBBE" w14:textId="32E49C31" w:rsidR="00F15418" w:rsidRPr="001E43F7" w:rsidRDefault="00F15418" w:rsidP="008A571A">
      <w:pPr>
        <w:pStyle w:val="EndnoteText"/>
        <w:jc w:val="both"/>
      </w:pPr>
      <w:r>
        <w:rPr>
          <w:rStyle w:val="EndnoteReference"/>
        </w:rPr>
        <w:endnoteRef/>
      </w:r>
      <w:r>
        <w:t xml:space="preserve"> </w:t>
      </w:r>
      <w:r>
        <w:rPr>
          <w:i/>
        </w:rPr>
        <w:t xml:space="preserve">Report of the Independent International Commission of Inquiry on the Syrian Arab Republic </w:t>
      </w:r>
      <w:r>
        <w:t>(17 August 2022) UN Doc A/HRC/51/45 para 103 &lt;</w:t>
      </w:r>
      <w:hyperlink r:id="rId55" w:history="1">
        <w:r w:rsidRPr="00890CF1">
          <w:rPr>
            <w:rStyle w:val="Hyperlink"/>
          </w:rPr>
          <w:t>https://www.ohchr.org/en/hr-bodies/hrc/iici-syria/documentation</w:t>
        </w:r>
      </w:hyperlink>
      <w:r>
        <w:t>&gt; accessed 14 November 2022.</w:t>
      </w:r>
    </w:p>
  </w:endnote>
  <w:endnote w:id="46">
    <w:p w14:paraId="39D5984A" w14:textId="1782068A" w:rsidR="00F15418" w:rsidRDefault="00F15418" w:rsidP="008A571A">
      <w:pPr>
        <w:pStyle w:val="EndnoteText"/>
        <w:jc w:val="both"/>
      </w:pPr>
      <w:r>
        <w:rPr>
          <w:rStyle w:val="EndnoteReference"/>
        </w:rPr>
        <w:endnoteRef/>
      </w:r>
      <w:r>
        <w:t xml:space="preserve"> UNCRC France decision (n </w:t>
      </w:r>
      <w:r>
        <w:fldChar w:fldCharType="begin"/>
      </w:r>
      <w:r>
        <w:instrText xml:space="preserve"> NOTEREF _Ref119330418 \h  \* MERGEFORMAT </w:instrText>
      </w:r>
      <w:r>
        <w:fldChar w:fldCharType="separate"/>
      </w:r>
      <w:r w:rsidR="00B0265D">
        <w:t>44</w:t>
      </w:r>
      <w:r>
        <w:fldChar w:fldCharType="end"/>
      </w:r>
      <w:r>
        <w:t>), para 6.7.</w:t>
      </w:r>
    </w:p>
  </w:endnote>
  <w:endnote w:id="47">
    <w:p w14:paraId="4B751EE3" w14:textId="119C70C3" w:rsidR="00F15418" w:rsidRDefault="00F15418" w:rsidP="008A571A">
      <w:pPr>
        <w:pStyle w:val="EndnoteText"/>
        <w:jc w:val="both"/>
      </w:pPr>
      <w:r>
        <w:rPr>
          <w:rStyle w:val="EndnoteReference"/>
        </w:rPr>
        <w:endnoteRef/>
      </w:r>
      <w:r>
        <w:t xml:space="preserve"> </w:t>
      </w:r>
      <w:r w:rsidRPr="000E0BFA">
        <w:rPr>
          <w:rFonts w:cs="Calibri"/>
          <w:i/>
          <w:iCs/>
        </w:rPr>
        <w:t xml:space="preserve">Begum v Secretary of State for the Home Department </w:t>
      </w:r>
      <w:r w:rsidRPr="00752823">
        <w:rPr>
          <w:rFonts w:cs="Calibri"/>
          <w:iCs/>
        </w:rPr>
        <w:t>(Appeal No SC/163/2019, 7 February 2020)</w:t>
      </w:r>
      <w:r>
        <w:rPr>
          <w:rFonts w:cs="Calibri"/>
          <w:i/>
          <w:iCs/>
        </w:rPr>
        <w:t xml:space="preserve"> </w:t>
      </w:r>
      <w:r w:rsidRPr="00752823">
        <w:rPr>
          <w:rFonts w:cs="Calibri"/>
          <w:iCs/>
        </w:rPr>
        <w:t>[2020] HRLR 7</w:t>
      </w:r>
      <w:r w:rsidRPr="000E0BFA">
        <w:rPr>
          <w:rFonts w:cs="Calibri"/>
          <w:i/>
          <w:iCs/>
        </w:rPr>
        <w:t xml:space="preserve">, </w:t>
      </w:r>
      <w:r w:rsidRPr="00752823">
        <w:rPr>
          <w:rFonts w:cs="Calibri"/>
          <w:iCs/>
        </w:rPr>
        <w:t>para</w:t>
      </w:r>
      <w:r>
        <w:rPr>
          <w:rFonts w:cs="Calibri"/>
          <w:i/>
          <w:iCs/>
        </w:rPr>
        <w:t xml:space="preserve"> </w:t>
      </w:r>
      <w:r w:rsidRPr="00752823">
        <w:rPr>
          <w:rFonts w:cs="Calibri"/>
          <w:iCs/>
        </w:rPr>
        <w:t>[130]</w:t>
      </w:r>
      <w:r>
        <w:rPr>
          <w:rFonts w:cs="Calibri"/>
          <w:iCs/>
        </w:rPr>
        <w:t xml:space="preserve"> &lt;</w:t>
      </w:r>
      <w:hyperlink r:id="rId56" w:history="1">
        <w:r w:rsidRPr="000E0BFA">
          <w:rPr>
            <w:rStyle w:val="Hyperlink"/>
            <w:rFonts w:cs="Calibri"/>
            <w:iCs/>
          </w:rPr>
          <w:t>https://www.judiciary.uk/wp-content/uploads/2020/02/begum-v-home-secretary-siac-judgment.pdf</w:t>
        </w:r>
      </w:hyperlink>
      <w:r w:rsidRPr="00752823">
        <w:t>&gt;</w:t>
      </w:r>
      <w:r>
        <w:t xml:space="preserve"> accessed 14 November 2022. This finding of the Special Immigration Appeals Commission was not overturned by the UK Supreme Court on appeal: </w:t>
      </w:r>
      <w:r w:rsidRPr="00E30BD8">
        <w:rPr>
          <w:i/>
        </w:rPr>
        <w:t>R (on the application of Begum) v Special Immigr</w:t>
      </w:r>
      <w:r>
        <w:t xml:space="preserve">ation </w:t>
      </w:r>
      <w:r w:rsidRPr="00E30BD8">
        <w:rPr>
          <w:i/>
        </w:rPr>
        <w:t>Appeals</w:t>
      </w:r>
      <w:r>
        <w:t xml:space="preserve"> </w:t>
      </w:r>
      <w:r w:rsidRPr="00E30BD8">
        <w:rPr>
          <w:i/>
        </w:rPr>
        <w:t>Commission</w:t>
      </w:r>
      <w:r>
        <w:t xml:space="preserve"> [2021] UKSC 7. </w:t>
      </w:r>
    </w:p>
  </w:endnote>
  <w:endnote w:id="48">
    <w:p w14:paraId="79F08D39" w14:textId="1C044668" w:rsidR="00F15418" w:rsidRPr="00280AC3" w:rsidRDefault="00F15418" w:rsidP="008A571A">
      <w:pPr>
        <w:pStyle w:val="EndnoteText"/>
        <w:jc w:val="both"/>
      </w:pPr>
      <w:r>
        <w:rPr>
          <w:rStyle w:val="EndnoteReference"/>
        </w:rPr>
        <w:endnoteRef/>
      </w:r>
      <w:r>
        <w:t xml:space="preserve"> United Nations Special Rapporteur on counter-terrorism and human rights and others, </w:t>
      </w:r>
      <w:r>
        <w:rPr>
          <w:i/>
        </w:rPr>
        <w:t xml:space="preserve">Letter to the UK Government regarding the detention of men and boys in northeast Syria </w:t>
      </w:r>
      <w:r>
        <w:t>AL GBR 1/2022 (1 February 2022) 3 &lt;</w:t>
      </w:r>
      <w:hyperlink r:id="rId57" w:history="1">
        <w:r w:rsidRPr="00890CF1">
          <w:rPr>
            <w:rStyle w:val="Hyperlink"/>
          </w:rPr>
          <w:t>https://spcommreports.ohchr.org/TMResultsBase/DownLoadPublicCommunicationFile?gId=27029</w:t>
        </w:r>
      </w:hyperlink>
      <w:r>
        <w:t>&gt; accessed 14 November 2022.</w:t>
      </w:r>
    </w:p>
  </w:endnote>
  <w:endnote w:id="49">
    <w:p w14:paraId="1C66AAF6" w14:textId="6E1831EC" w:rsidR="00F15418" w:rsidRDefault="00F15418" w:rsidP="008A571A">
      <w:pPr>
        <w:pStyle w:val="EndnoteText"/>
        <w:jc w:val="both"/>
      </w:pPr>
      <w:r>
        <w:rPr>
          <w:rStyle w:val="EndnoteReference"/>
        </w:rPr>
        <w:endnoteRef/>
      </w:r>
      <w:r>
        <w:t xml:space="preserve"> </w:t>
      </w:r>
      <w:r w:rsidRPr="00AA1E88">
        <w:t>Fionnuala Ní Aoláin</w:t>
      </w:r>
      <w:r>
        <w:t xml:space="preserve">, </w:t>
      </w:r>
      <w:r w:rsidRPr="00AA1E88">
        <w:rPr>
          <w:i/>
        </w:rPr>
        <w:t>Position of the United Nations Special Rapporteur on the promotion and protection of human rights and fundamental freedoms while countering terrorism on the human rights of adolescents/juveniles being detained in North-East Syria</w:t>
      </w:r>
      <w:r>
        <w:t xml:space="preserve"> (May 2021) 3 &lt;</w:t>
      </w:r>
      <w:hyperlink r:id="rId58" w:history="1">
        <w:r w:rsidRPr="00C32166">
          <w:rPr>
            <w:rStyle w:val="Hyperlink"/>
          </w:rPr>
          <w:t>https://www.ohchr.org/sites/default/files/Documents/Issues/Terrorism/SR/UNSRCT_Position_human-rights-of-boys-adolescents-2021_final.pdf</w:t>
        </w:r>
      </w:hyperlink>
      <w:r>
        <w:t>&gt; accessed 14 November 2022.</w:t>
      </w:r>
    </w:p>
  </w:endnote>
  <w:endnote w:id="50">
    <w:p w14:paraId="42339482" w14:textId="31402ADD" w:rsidR="00F15418" w:rsidRDefault="00F15418" w:rsidP="008A571A">
      <w:pPr>
        <w:pStyle w:val="EndnoteText"/>
        <w:jc w:val="both"/>
      </w:pPr>
      <w:r>
        <w:rPr>
          <w:rStyle w:val="EndnoteReference"/>
        </w:rPr>
        <w:endnoteRef/>
      </w:r>
      <w:r>
        <w:t xml:space="preserve"> </w:t>
      </w:r>
      <w:r w:rsidRPr="006C3CD7">
        <w:rPr>
          <w:i/>
        </w:rPr>
        <w:t>Soering v United Kingdom</w:t>
      </w:r>
      <w:r>
        <w:t xml:space="preserve"> App no 14038/88 (ECtHR, 7 July 1989), para 86; </w:t>
      </w:r>
      <w:r w:rsidRPr="00752823">
        <w:rPr>
          <w:i/>
        </w:rPr>
        <w:t>Al-Skeini and Others v United Kingdom</w:t>
      </w:r>
      <w:r>
        <w:t xml:space="preserve"> App no 55721/07 (ECtHR, 7 July 2011) para 131.</w:t>
      </w:r>
    </w:p>
  </w:endnote>
  <w:endnote w:id="51">
    <w:p w14:paraId="00E4A2B7" w14:textId="05B92B24" w:rsidR="00F15418" w:rsidRDefault="00F15418" w:rsidP="008A571A">
      <w:pPr>
        <w:pStyle w:val="EndnoteText"/>
        <w:jc w:val="both"/>
      </w:pPr>
      <w:r>
        <w:rPr>
          <w:rStyle w:val="EndnoteReference"/>
        </w:rPr>
        <w:endnoteRef/>
      </w:r>
      <w:r>
        <w:t xml:space="preserve"> </w:t>
      </w:r>
      <w:r w:rsidRPr="006C3CD7">
        <w:rPr>
          <w:i/>
        </w:rPr>
        <w:t>Al-Skeini and Others v United Kingdom</w:t>
      </w:r>
      <w:r>
        <w:t xml:space="preserve"> App no 55721/07 (ECtHR, 7 July 2011) para 138.</w:t>
      </w:r>
    </w:p>
  </w:endnote>
  <w:endnote w:id="52">
    <w:p w14:paraId="71306EBE" w14:textId="7074371E" w:rsidR="00F15418" w:rsidRPr="000C4D96" w:rsidRDefault="00F15418">
      <w:pPr>
        <w:pStyle w:val="EndnoteText"/>
      </w:pPr>
      <w:r>
        <w:rPr>
          <w:rStyle w:val="EndnoteReference"/>
        </w:rPr>
        <w:endnoteRef/>
      </w:r>
      <w:r>
        <w:t xml:space="preserve"> UN Human Rights Committee, </w:t>
      </w:r>
      <w:r>
        <w:rPr>
          <w:i/>
        </w:rPr>
        <w:t xml:space="preserve">General comment No. 36 (2018) on article 6 of the International Covenant on Civil and Political Rights, on the right to life </w:t>
      </w:r>
      <w:r>
        <w:t>(30 October 2018) UN Doc CCPR/C/GC/36 &lt;</w:t>
      </w:r>
      <w:hyperlink r:id="rId59" w:history="1">
        <w:r w:rsidRPr="001871BB">
          <w:rPr>
            <w:rStyle w:val="Hyperlink"/>
          </w:rPr>
          <w:t>https://tbinternet.ohchr.org/Treaties/CCPR/Shared%20Documents/1_Global/CCPR_C_GC_36_8785_E.pdf</w:t>
        </w:r>
      </w:hyperlink>
      <w:r>
        <w:t>&gt; accessed 22 November 2022.</w:t>
      </w:r>
    </w:p>
  </w:endnote>
  <w:endnote w:id="53">
    <w:p w14:paraId="75CF3C0F" w14:textId="5834F096" w:rsidR="00F15418" w:rsidRDefault="00F15418" w:rsidP="008A571A">
      <w:pPr>
        <w:pStyle w:val="EndnoteText"/>
        <w:jc w:val="both"/>
      </w:pPr>
      <w:r>
        <w:rPr>
          <w:rStyle w:val="EndnoteReference"/>
        </w:rPr>
        <w:endnoteRef/>
      </w:r>
      <w:r>
        <w:t xml:space="preserve"> UNCRC France decision (n </w:t>
      </w:r>
      <w:r>
        <w:fldChar w:fldCharType="begin"/>
      </w:r>
      <w:r>
        <w:instrText xml:space="preserve"> NOTEREF _Ref119330418 \h  \* MERGEFORMAT </w:instrText>
      </w:r>
      <w:r>
        <w:fldChar w:fldCharType="separate"/>
      </w:r>
      <w:r w:rsidR="00B0265D">
        <w:t>44</w:t>
      </w:r>
      <w:r>
        <w:fldChar w:fldCharType="end"/>
      </w:r>
      <w:r>
        <w:t xml:space="preserve">); UN Committee on the Rights of the Child decision in relation to Finland (7 October 2022) UN Doc </w:t>
      </w:r>
      <w:r w:rsidRPr="00FB0E52">
        <w:t>CRC/C/91/D/100/2019</w:t>
      </w:r>
      <w:r>
        <w:t xml:space="preserve"> (“</w:t>
      </w:r>
      <w:r w:rsidRPr="00752823">
        <w:rPr>
          <w:b/>
        </w:rPr>
        <w:t>UNCRC Finland decision</w:t>
      </w:r>
      <w:r>
        <w:t>”).</w:t>
      </w:r>
    </w:p>
  </w:endnote>
  <w:endnote w:id="54">
    <w:p w14:paraId="20F67573" w14:textId="4D70607C" w:rsidR="00F15418" w:rsidRDefault="00F15418" w:rsidP="008A571A">
      <w:pPr>
        <w:pStyle w:val="EndnoteText"/>
        <w:jc w:val="both"/>
      </w:pPr>
      <w:r>
        <w:rPr>
          <w:rStyle w:val="EndnoteReference"/>
        </w:rPr>
        <w:endnoteRef/>
      </w:r>
      <w:r>
        <w:t xml:space="preserve"> UNCRC Finland decision (n </w:t>
      </w:r>
      <w:r>
        <w:fldChar w:fldCharType="begin"/>
      </w:r>
      <w:r>
        <w:instrText xml:space="preserve"> NOTEREF _Ref119332900 \h  \* MERGEFORMAT </w:instrText>
      </w:r>
      <w:r>
        <w:fldChar w:fldCharType="separate"/>
      </w:r>
      <w:r w:rsidR="00B0265D">
        <w:t>53</w:t>
      </w:r>
      <w:r>
        <w:fldChar w:fldCharType="end"/>
      </w:r>
      <w:r>
        <w:t xml:space="preserve">) para 11.7. See also UNCRC France decision (n </w:t>
      </w:r>
      <w:r>
        <w:fldChar w:fldCharType="begin"/>
      </w:r>
      <w:r>
        <w:instrText xml:space="preserve"> NOTEREF _Ref119330418 \h  \* MERGEFORMAT </w:instrText>
      </w:r>
      <w:r>
        <w:fldChar w:fldCharType="separate"/>
      </w:r>
      <w:r w:rsidR="00B0265D">
        <w:t>44</w:t>
      </w:r>
      <w:r>
        <w:fldChar w:fldCharType="end"/>
      </w:r>
      <w:r>
        <w:t>) para 6.9.</w:t>
      </w:r>
    </w:p>
  </w:endnote>
  <w:endnote w:id="55">
    <w:p w14:paraId="27EFEAAA" w14:textId="3DF27361" w:rsidR="00F15418" w:rsidRDefault="00F15418" w:rsidP="008A571A">
      <w:pPr>
        <w:pStyle w:val="EndnoteText"/>
        <w:jc w:val="both"/>
      </w:pPr>
      <w:r>
        <w:rPr>
          <w:rStyle w:val="EndnoteReference"/>
        </w:rPr>
        <w:endnoteRef/>
      </w:r>
      <w:r>
        <w:t xml:space="preserve"> UNCRC Finland decision (n </w:t>
      </w:r>
      <w:r>
        <w:fldChar w:fldCharType="begin"/>
      </w:r>
      <w:r>
        <w:instrText xml:space="preserve"> NOTEREF _Ref119332900 \h  \* MERGEFORMAT </w:instrText>
      </w:r>
      <w:r>
        <w:fldChar w:fldCharType="separate"/>
      </w:r>
      <w:r w:rsidR="00B0265D">
        <w:t>53</w:t>
      </w:r>
      <w:r>
        <w:fldChar w:fldCharType="end"/>
      </w:r>
      <w:r>
        <w:t xml:space="preserve">) para 13(a). See also UNCRC France decision (n </w:t>
      </w:r>
      <w:r>
        <w:fldChar w:fldCharType="begin"/>
      </w:r>
      <w:r>
        <w:instrText xml:space="preserve"> NOTEREF _Ref119330418 \h  \* MERGEFORMAT </w:instrText>
      </w:r>
      <w:r>
        <w:fldChar w:fldCharType="separate"/>
      </w:r>
      <w:r w:rsidR="00B0265D">
        <w:t>44</w:t>
      </w:r>
      <w:r>
        <w:fldChar w:fldCharType="end"/>
      </w:r>
      <w:r>
        <w:t>) para 8(c).</w:t>
      </w:r>
    </w:p>
  </w:endnote>
  <w:endnote w:id="56">
    <w:p w14:paraId="6DE81B2E" w14:textId="4AD2B511" w:rsidR="00F15418" w:rsidRDefault="00F15418" w:rsidP="008A571A">
      <w:pPr>
        <w:pStyle w:val="EndnoteText"/>
        <w:jc w:val="both"/>
      </w:pPr>
      <w:r>
        <w:rPr>
          <w:rStyle w:val="EndnoteReference"/>
        </w:rPr>
        <w:endnoteRef/>
      </w:r>
      <w:r>
        <w:t xml:space="preserve"> The APPG on Trafficked Britons in Syria has recognised that the reasoning underlying the Committee’s decisions would be equally applicable to the UK: </w:t>
      </w:r>
      <w:r>
        <w:rPr>
          <w:i/>
        </w:rPr>
        <w:t xml:space="preserve">Report of the Inquiry by the </w:t>
      </w:r>
      <w:r w:rsidRPr="00CA5669">
        <w:rPr>
          <w:i/>
        </w:rPr>
        <w:t>All-Party Parliamentary Group on Trafficked Britons in Syria</w:t>
      </w:r>
      <w:r>
        <w:t xml:space="preserve"> (February 2022) 34 &lt;</w:t>
      </w:r>
      <w:hyperlink r:id="rId60" w:history="1">
        <w:r w:rsidRPr="00890CF1">
          <w:rPr>
            <w:rStyle w:val="Hyperlink"/>
          </w:rPr>
          <w:t>https://appgtraffickedbritons.org/wp-content/uploads/2022/03/Report-of-the-Inquiry-by-the-APPG-on-Trafficked-Britons-in-Syria.pdf</w:t>
        </w:r>
      </w:hyperlink>
      <w:r>
        <w:t>&gt; accessed 14 November 2022.</w:t>
      </w:r>
    </w:p>
  </w:endnote>
  <w:endnote w:id="57">
    <w:p w14:paraId="3617FA9C" w14:textId="57292538" w:rsidR="00F15418" w:rsidRDefault="00F15418" w:rsidP="008A571A">
      <w:pPr>
        <w:pStyle w:val="EndnoteText"/>
        <w:jc w:val="both"/>
      </w:pPr>
      <w:r>
        <w:rPr>
          <w:rStyle w:val="EndnoteReference"/>
        </w:rPr>
        <w:endnoteRef/>
      </w:r>
      <w:r>
        <w:t xml:space="preserve"> The UN Special Rapporteur on counter-terrorism and human rights has condemned such practices: </w:t>
      </w:r>
      <w:r>
        <w:rPr>
          <w:lang w:val="en-US"/>
        </w:rPr>
        <w:t xml:space="preserve">UN Special Rapporteur on counter-terrorism and human rights, </w:t>
      </w:r>
      <w:r w:rsidRPr="000E0BFA">
        <w:rPr>
          <w:i/>
          <w:lang w:val="en-US"/>
        </w:rPr>
        <w:t>The human rights consequence of citizenship stripping in the context of counter-terrorism with a particular application to North East Syria</w:t>
      </w:r>
      <w:r>
        <w:rPr>
          <w:lang w:val="en-US"/>
        </w:rPr>
        <w:t xml:space="preserve"> (</w:t>
      </w:r>
      <w:r w:rsidRPr="000E0BFA">
        <w:rPr>
          <w:lang w:val="en-US"/>
        </w:rPr>
        <w:t>February 2022</w:t>
      </w:r>
      <w:r>
        <w:rPr>
          <w:lang w:val="en-US"/>
        </w:rPr>
        <w:t>) 16 &lt;</w:t>
      </w:r>
      <w:hyperlink r:id="rId61" w:history="1">
        <w:r w:rsidRPr="00890CF1">
          <w:rPr>
            <w:rStyle w:val="Hyperlink"/>
            <w:lang w:val="en-US"/>
          </w:rPr>
          <w:t>https://www.ohchr.org/sites/default/files/2022-03/Deprivation-of-Citizenship.docx</w:t>
        </w:r>
      </w:hyperlink>
      <w:r>
        <w:rPr>
          <w:lang w:val="en-US"/>
        </w:rPr>
        <w:t>&gt; accessed 14 November 2022.</w:t>
      </w:r>
    </w:p>
  </w:endnote>
  <w:endnote w:id="58">
    <w:p w14:paraId="50F60D2F" w14:textId="3AF4B7E6" w:rsidR="00F15418" w:rsidRDefault="00F15418" w:rsidP="008A571A">
      <w:pPr>
        <w:pStyle w:val="EndnoteText"/>
        <w:jc w:val="both"/>
      </w:pPr>
      <w:r>
        <w:rPr>
          <w:rStyle w:val="EndnoteReference"/>
        </w:rPr>
        <w:endnoteRef/>
      </w:r>
      <w:r>
        <w:t xml:space="preserve"> </w:t>
      </w:r>
      <w:r>
        <w:rPr>
          <w:i/>
        </w:rPr>
        <w:t xml:space="preserve">Report of the Inquiry by the </w:t>
      </w:r>
      <w:r w:rsidRPr="00CA5669">
        <w:rPr>
          <w:i/>
        </w:rPr>
        <w:t>All-Party Parliamentary Group on Trafficked Britons in Syria</w:t>
      </w:r>
      <w:r>
        <w:rPr>
          <w:i/>
        </w:rPr>
        <w:t xml:space="preserve"> </w:t>
      </w:r>
      <w:r>
        <w:t>(February 2022) 36 &lt;</w:t>
      </w:r>
      <w:hyperlink r:id="rId62" w:history="1">
        <w:r w:rsidRPr="00890CF1">
          <w:rPr>
            <w:rStyle w:val="Hyperlink"/>
          </w:rPr>
          <w:t>https://appgtraffickedbritons.org/wp-content/uploads/2022/03/Report-of-the-Inquiry-by-the-APPG-on-Trafficked-Britons-in-Syria.pdf</w:t>
        </w:r>
      </w:hyperlink>
      <w:r>
        <w:t>&gt; accessed 14 November 2022.</w:t>
      </w:r>
    </w:p>
  </w:endnote>
  <w:endnote w:id="59">
    <w:p w14:paraId="0A64AE1A" w14:textId="41F4D481" w:rsidR="00F15418" w:rsidRDefault="00F15418" w:rsidP="008A571A">
      <w:pPr>
        <w:pStyle w:val="EndnoteText"/>
        <w:jc w:val="both"/>
      </w:pPr>
      <w:r>
        <w:rPr>
          <w:rStyle w:val="EndnoteReference"/>
        </w:rPr>
        <w:endnoteRef/>
      </w:r>
      <w:r>
        <w:t xml:space="preserve"> </w:t>
      </w:r>
      <w:r>
        <w:rPr>
          <w:i/>
        </w:rPr>
        <w:t xml:space="preserve">Report of the Inquiry by the </w:t>
      </w:r>
      <w:r w:rsidRPr="00CA5669">
        <w:rPr>
          <w:i/>
        </w:rPr>
        <w:t>All-Party Parliamentary Group on Trafficked Britons in Syria</w:t>
      </w:r>
      <w:r>
        <w:rPr>
          <w:i/>
        </w:rPr>
        <w:t xml:space="preserve"> </w:t>
      </w:r>
      <w:r>
        <w:t>(February 2022) 36 &lt;</w:t>
      </w:r>
      <w:hyperlink r:id="rId63" w:history="1">
        <w:r w:rsidRPr="00890CF1">
          <w:rPr>
            <w:rStyle w:val="Hyperlink"/>
          </w:rPr>
          <w:t>https://appgtraffickedbritons.org/wp-content/uploads/2022/03/Report-of-the-Inquiry-by-the-APPG-on-Trafficked-Britons-in-Syria.pdf</w:t>
        </w:r>
      </w:hyperlink>
      <w:r>
        <w:t>&gt; accessed 14 November 2022.</w:t>
      </w:r>
    </w:p>
  </w:endnote>
  <w:endnote w:id="60">
    <w:p w14:paraId="5377CFBF" w14:textId="68893DF1" w:rsidR="00F15418" w:rsidRPr="00F66BD4" w:rsidRDefault="00F15418" w:rsidP="008A571A">
      <w:pPr>
        <w:pStyle w:val="EndnoteText"/>
        <w:jc w:val="both"/>
        <w:rPr>
          <w:i/>
        </w:rPr>
      </w:pPr>
      <w:r>
        <w:rPr>
          <w:rStyle w:val="EndnoteReference"/>
        </w:rPr>
        <w:endnoteRef/>
      </w:r>
      <w:r>
        <w:t xml:space="preserve"> Child Rights International Network (CRIN), ‘</w:t>
      </w:r>
      <w:r w:rsidRPr="00752823">
        <w:t>Written</w:t>
      </w:r>
      <w:r w:rsidRPr="001E43F7">
        <w:t xml:space="preserve"> e</w:t>
      </w:r>
      <w:r w:rsidRPr="00EB0722">
        <w:t>vidence to</w:t>
      </w:r>
      <w:r>
        <w:t xml:space="preserve"> the</w:t>
      </w:r>
      <w:r w:rsidRPr="001E43F7">
        <w:t xml:space="preserve"> APPG</w:t>
      </w:r>
      <w:r>
        <w:t>’s inquiry into trafficked Britons in Syria’</w:t>
      </w:r>
      <w:r>
        <w:rPr>
          <w:i/>
        </w:rPr>
        <w:t xml:space="preserve"> </w:t>
      </w:r>
      <w:r>
        <w:t>para 32 &lt;</w:t>
      </w:r>
      <w:hyperlink r:id="rId64" w:history="1">
        <w:r w:rsidRPr="00183BDD">
          <w:rPr>
            <w:rStyle w:val="Hyperlink"/>
          </w:rPr>
          <w:t>https://tinyurl.com/ysah7zs3</w:t>
        </w:r>
      </w:hyperlink>
      <w:r>
        <w:t>&gt; accessed 14 November 2022.</w:t>
      </w:r>
      <w:r>
        <w:rPr>
          <w:i/>
        </w:rPr>
        <w:t xml:space="preserve"> </w:t>
      </w:r>
    </w:p>
  </w:endnote>
  <w:endnote w:id="61">
    <w:p w14:paraId="3669A3FC" w14:textId="1FC3FD72" w:rsidR="00F15418" w:rsidRPr="000E0BFA" w:rsidRDefault="00F15418" w:rsidP="008A571A">
      <w:pPr>
        <w:pStyle w:val="EndnoteText"/>
        <w:jc w:val="both"/>
        <w:rPr>
          <w:lang w:val="en-CA"/>
        </w:rPr>
      </w:pPr>
      <w:r w:rsidRPr="000E0BFA">
        <w:rPr>
          <w:rStyle w:val="EndnoteReference"/>
        </w:rPr>
        <w:endnoteRef/>
      </w:r>
      <w:r w:rsidRPr="000E0BFA">
        <w:t xml:space="preserve"> </w:t>
      </w:r>
      <w:r w:rsidRPr="00AA1E88">
        <w:t>Fionnuala Ní Aoláin</w:t>
      </w:r>
      <w:r>
        <w:t xml:space="preserve">, </w:t>
      </w:r>
      <w:r w:rsidRPr="00AA1E88">
        <w:rPr>
          <w:i/>
        </w:rPr>
        <w:t>Position of the United Nations Special Rapporteur on the promotion and protection of human rights and fundamental freedoms while countering terrorism on the human rights of adolescents/juveniles being detained in North-East Syria</w:t>
      </w:r>
      <w:r>
        <w:t xml:space="preserve"> (May 2021) 3 &lt;</w:t>
      </w:r>
      <w:hyperlink r:id="rId65" w:history="1">
        <w:r w:rsidRPr="00C32166">
          <w:rPr>
            <w:rStyle w:val="Hyperlink"/>
          </w:rPr>
          <w:t>https://www.ohchr.org/sites/default/files/Documents/Issues/Terrorism/SR/UNSRCT_Position_human-rights-of-boys-adolescents-2021_final.pdf</w:t>
        </w:r>
      </w:hyperlink>
      <w:r>
        <w:t>&gt; accessed 14 November 2022.</w:t>
      </w:r>
    </w:p>
  </w:endnote>
  <w:endnote w:id="62">
    <w:p w14:paraId="5E794120" w14:textId="3CDEC1DA" w:rsidR="00F15418" w:rsidRDefault="00F15418" w:rsidP="008A571A">
      <w:pPr>
        <w:pStyle w:val="EndnoteText"/>
        <w:jc w:val="both"/>
      </w:pPr>
      <w:r>
        <w:rPr>
          <w:rStyle w:val="EndnoteReference"/>
        </w:rPr>
        <w:endnoteRef/>
      </w:r>
      <w:r>
        <w:t xml:space="preserve"> </w:t>
      </w:r>
      <w:r>
        <w:rPr>
          <w:i/>
        </w:rPr>
        <w:t xml:space="preserve">Report of the Independent International Commission of Inquiry on the Syrian Arab Republic </w:t>
      </w:r>
      <w:r>
        <w:t>(17 August 2022) UN Doc A/HRC/51/45, para 101 &lt;</w:t>
      </w:r>
      <w:hyperlink r:id="rId66" w:history="1">
        <w:r w:rsidRPr="00890CF1">
          <w:rPr>
            <w:rStyle w:val="Hyperlink"/>
          </w:rPr>
          <w:t>https://www.ohchr.org/en/hr-bodies/hrc/iici-syria/documentation</w:t>
        </w:r>
      </w:hyperlink>
      <w:r>
        <w:t>&gt; accessed 14 November 2022.</w:t>
      </w:r>
    </w:p>
  </w:endnote>
  <w:endnote w:id="63">
    <w:p w14:paraId="27A97B61" w14:textId="0EEB903F" w:rsidR="00F15418" w:rsidRDefault="00F15418" w:rsidP="008A571A">
      <w:pPr>
        <w:pStyle w:val="EndnoteText"/>
        <w:jc w:val="both"/>
      </w:pPr>
      <w:r>
        <w:rPr>
          <w:rStyle w:val="EndnoteReference"/>
        </w:rPr>
        <w:endnoteRef/>
      </w:r>
      <w:r>
        <w:t xml:space="preserve"> United Nations Special Rapporteur on counter-terrorism and human rights and others, </w:t>
      </w:r>
      <w:r>
        <w:rPr>
          <w:i/>
        </w:rPr>
        <w:t xml:space="preserve">Letter to the UK Government regarding the detention of men and boys in northeast Syria </w:t>
      </w:r>
      <w:r>
        <w:t>AL GBR 1/2022 (1 February 2022) 5 &lt;</w:t>
      </w:r>
      <w:hyperlink r:id="rId67" w:history="1">
        <w:r w:rsidRPr="00890CF1">
          <w:rPr>
            <w:rStyle w:val="Hyperlink"/>
          </w:rPr>
          <w:t>https://spcommreports.ohchr.org/TMResultsBase/DownLoadPublicCommunicationFile?gId=27029</w:t>
        </w:r>
      </w:hyperlink>
      <w:r>
        <w:t>&gt; accessed 14 November 2022.</w:t>
      </w:r>
    </w:p>
  </w:endnote>
  <w:endnote w:id="64">
    <w:p w14:paraId="71C54930" w14:textId="77601CCF" w:rsidR="00F15418" w:rsidRDefault="00F15418" w:rsidP="008A571A">
      <w:pPr>
        <w:pStyle w:val="EndnoteText"/>
        <w:jc w:val="both"/>
      </w:pPr>
      <w:r>
        <w:rPr>
          <w:rStyle w:val="EndnoteReference"/>
        </w:rPr>
        <w:endnoteRef/>
      </w:r>
      <w:r>
        <w:t xml:space="preserve"> United Nations Special Rapporteur on counter-terrorism and human rights and others, </w:t>
      </w:r>
      <w:r>
        <w:rPr>
          <w:i/>
        </w:rPr>
        <w:t xml:space="preserve">Letter to the UK Government regarding the detention of men and boys in northeast Syria </w:t>
      </w:r>
      <w:r>
        <w:t>AL GBR 1/2022 (1 February 2022) 7 &lt;</w:t>
      </w:r>
      <w:hyperlink r:id="rId68" w:history="1">
        <w:r w:rsidRPr="00890CF1">
          <w:rPr>
            <w:rStyle w:val="Hyperlink"/>
          </w:rPr>
          <w:t>https://spcommreports.ohchr.org/TMResultsBase/DownLoadPublicCommunicationFile?gId=27029</w:t>
        </w:r>
      </w:hyperlink>
      <w:r>
        <w:t>&gt; accessed 14 November 2022.</w:t>
      </w:r>
    </w:p>
  </w:endnote>
  <w:endnote w:id="65">
    <w:p w14:paraId="5ACCD0F2" w14:textId="4E8F2F6F" w:rsidR="00F15418" w:rsidRDefault="00F15418" w:rsidP="008A571A">
      <w:pPr>
        <w:pStyle w:val="EndnoteText"/>
        <w:jc w:val="both"/>
      </w:pPr>
      <w:r>
        <w:rPr>
          <w:rStyle w:val="EndnoteReference"/>
        </w:rPr>
        <w:endnoteRef/>
      </w:r>
      <w:r>
        <w:t xml:space="preserve"> United Nations Special Rapporteur on counter-terrorism and human rights and others, </w:t>
      </w:r>
      <w:r>
        <w:rPr>
          <w:i/>
        </w:rPr>
        <w:t xml:space="preserve">Letter to the UK Government regarding the detention of men and boys in northeast Syria </w:t>
      </w:r>
      <w:r>
        <w:t>AL GBR 1/2022 (1 February 2022) 7 &lt;</w:t>
      </w:r>
      <w:hyperlink r:id="rId69" w:history="1">
        <w:r w:rsidRPr="00890CF1">
          <w:rPr>
            <w:rStyle w:val="Hyperlink"/>
          </w:rPr>
          <w:t>https://spcommreports.ohchr.org/TMResultsBase/DownLoadPublicCommunicationFile?gId=27029</w:t>
        </w:r>
      </w:hyperlink>
      <w:r>
        <w:t>&gt; accessed 14 November 2022.</w:t>
      </w:r>
    </w:p>
  </w:endnote>
  <w:endnote w:id="66">
    <w:p w14:paraId="4182E980" w14:textId="03ADF54C" w:rsidR="00F15418" w:rsidRDefault="00F15418" w:rsidP="008A571A">
      <w:pPr>
        <w:pStyle w:val="EndnoteText"/>
        <w:jc w:val="both"/>
      </w:pPr>
      <w:r>
        <w:rPr>
          <w:rStyle w:val="EndnoteReference"/>
        </w:rPr>
        <w:endnoteRef/>
      </w:r>
      <w:r>
        <w:t xml:space="preserve"> </w:t>
      </w:r>
      <w:r>
        <w:rPr>
          <w:i/>
        </w:rPr>
        <w:t xml:space="preserve">Report of the Inquiry by the </w:t>
      </w:r>
      <w:r w:rsidRPr="00CA5669">
        <w:rPr>
          <w:i/>
        </w:rPr>
        <w:t>All-Party Parliamentary Group on Trafficked Britons in Syria</w:t>
      </w:r>
      <w:r>
        <w:t xml:space="preserve"> (February 2022) 36 &lt;</w:t>
      </w:r>
      <w:hyperlink r:id="rId70" w:history="1">
        <w:r w:rsidRPr="00890CF1">
          <w:rPr>
            <w:rStyle w:val="Hyperlink"/>
          </w:rPr>
          <w:t>https://appgtraffickedbritons.org/wp-content/uploads/2022/03/Report-of-the-Inquiry-by-the-APPG-on-Trafficked-Britons-in-Syria.pdf</w:t>
        </w:r>
      </w:hyperlink>
      <w:r>
        <w:t>&gt; accessed 14 November 2022; Save the Children UK, ‘All-Party Parliamentary Group on Trafficked Britons in Syria Inquiry: Submission of Written Evidence by Save the Children UK’, para 2.8 &lt;</w:t>
      </w:r>
      <w:hyperlink r:id="rId71" w:history="1">
        <w:r w:rsidRPr="00FC377E">
          <w:rPr>
            <w:rStyle w:val="Hyperlink"/>
          </w:rPr>
          <w:t>https://appgtraffickedbritons.org/wp-content/uploads/2022/02/2021_11_01_SPS-Save-The-Children-Submission.pdf</w:t>
        </w:r>
      </w:hyperlink>
      <w:r>
        <w:t>&gt; accessed 14 November 2022.</w:t>
      </w:r>
    </w:p>
  </w:endnote>
  <w:endnote w:id="67">
    <w:p w14:paraId="2830DB32" w14:textId="743D0FD5" w:rsidR="00F15418" w:rsidRDefault="00F15418" w:rsidP="008A571A">
      <w:pPr>
        <w:pStyle w:val="EndnoteText"/>
        <w:jc w:val="both"/>
      </w:pPr>
      <w:r>
        <w:rPr>
          <w:rStyle w:val="EndnoteReference"/>
        </w:rPr>
        <w:endnoteRef/>
      </w:r>
      <w:r>
        <w:t xml:space="preserve"> UNCRC France decision (n </w:t>
      </w:r>
      <w:r>
        <w:fldChar w:fldCharType="begin"/>
      </w:r>
      <w:r>
        <w:instrText xml:space="preserve"> NOTEREF _Ref119330418 \h  \* MERGEFORMAT </w:instrText>
      </w:r>
      <w:r>
        <w:fldChar w:fldCharType="separate"/>
      </w:r>
      <w:r w:rsidR="00B0265D">
        <w:t>44</w:t>
      </w:r>
      <w:r>
        <w:fldChar w:fldCharType="end"/>
      </w:r>
      <w:r>
        <w:t>) paras 6.10-6.11.</w:t>
      </w:r>
    </w:p>
  </w:endnote>
  <w:endnote w:id="68">
    <w:p w14:paraId="7D2322D6" w14:textId="7C299AE8" w:rsidR="00F15418" w:rsidRDefault="00F15418" w:rsidP="008A571A">
      <w:pPr>
        <w:pStyle w:val="EndnoteText"/>
        <w:jc w:val="both"/>
      </w:pPr>
      <w:r>
        <w:rPr>
          <w:rStyle w:val="EndnoteReference"/>
        </w:rPr>
        <w:endnoteRef/>
      </w:r>
      <w:r>
        <w:t xml:space="preserve"> </w:t>
      </w:r>
      <w:r>
        <w:rPr>
          <w:i/>
        </w:rPr>
        <w:t xml:space="preserve">Report of the Inquiry by the </w:t>
      </w:r>
      <w:r w:rsidRPr="00CA5669">
        <w:rPr>
          <w:i/>
        </w:rPr>
        <w:t>All-Party Parliamentary Group on Trafficked Britons in Syria</w:t>
      </w:r>
      <w:r>
        <w:t xml:space="preserve"> (February 2022) 23 &lt;</w:t>
      </w:r>
      <w:hyperlink r:id="rId72" w:history="1">
        <w:r w:rsidRPr="00890CF1">
          <w:rPr>
            <w:rStyle w:val="Hyperlink"/>
          </w:rPr>
          <w:t>https://appgtraffickedbritons.org/wp-content/uploads/2022/03/Report-of-the-Inquiry-by-the-APPG-on-Trafficked-Britons-in-Syria.pdf</w:t>
        </w:r>
      </w:hyperlink>
      <w:r>
        <w:t>&gt; accessed 14 November 2022.</w:t>
      </w:r>
    </w:p>
  </w:endnote>
  <w:endnote w:id="69">
    <w:p w14:paraId="3ACCAE9E" w14:textId="3BDD73C6" w:rsidR="00F15418" w:rsidRDefault="00F15418" w:rsidP="008A571A">
      <w:pPr>
        <w:pStyle w:val="EndnoteText"/>
        <w:jc w:val="both"/>
      </w:pPr>
      <w:r>
        <w:rPr>
          <w:rStyle w:val="EndnoteReference"/>
        </w:rPr>
        <w:endnoteRef/>
      </w:r>
      <w:r>
        <w:t xml:space="preserve"> Child Rights International Network (CRIN), ‘</w:t>
      </w:r>
      <w:r w:rsidRPr="00752823">
        <w:t>Written</w:t>
      </w:r>
      <w:r w:rsidRPr="001E43F7">
        <w:t xml:space="preserve"> e</w:t>
      </w:r>
      <w:r w:rsidRPr="00EB0722">
        <w:t>vidence to</w:t>
      </w:r>
      <w:r>
        <w:t xml:space="preserve"> the</w:t>
      </w:r>
      <w:r w:rsidRPr="001E43F7">
        <w:t xml:space="preserve"> APPG</w:t>
      </w:r>
      <w:r>
        <w:t>’s inquiry into trafficked Britons in Syria’,</w:t>
      </w:r>
      <w:r>
        <w:rPr>
          <w:i/>
        </w:rPr>
        <w:t xml:space="preserve"> </w:t>
      </w:r>
      <w:r>
        <w:t>para 5 &lt;</w:t>
      </w:r>
      <w:hyperlink r:id="rId73" w:history="1">
        <w:r w:rsidRPr="00183BDD">
          <w:rPr>
            <w:rStyle w:val="Hyperlink"/>
          </w:rPr>
          <w:t>https://tinyurl.com/ysah7zs3</w:t>
        </w:r>
      </w:hyperlink>
      <w:r>
        <w:t>&gt; accessed 14 November 2022.</w:t>
      </w:r>
    </w:p>
  </w:endnote>
  <w:endnote w:id="70">
    <w:p w14:paraId="3B2A64A0" w14:textId="411D4DE2" w:rsidR="00F15418" w:rsidRDefault="00F15418" w:rsidP="008A571A">
      <w:pPr>
        <w:pStyle w:val="EndnoteText"/>
        <w:jc w:val="both"/>
      </w:pPr>
      <w:r>
        <w:rPr>
          <w:rStyle w:val="EndnoteReference"/>
        </w:rPr>
        <w:endnoteRef/>
      </w:r>
      <w:r>
        <w:t xml:space="preserve"> </w:t>
      </w:r>
      <w:r w:rsidRPr="004C75DA">
        <w:t xml:space="preserve">Children’s Commissioner for England, </w:t>
      </w:r>
      <w:r>
        <w:t>‘</w:t>
      </w:r>
      <w:r w:rsidRPr="004C75DA">
        <w:t>Response to the Home and Foreign Secretaries rega</w:t>
      </w:r>
      <w:r>
        <w:t>rding British children in Syria’ (5 November 2019) &lt;</w:t>
      </w:r>
      <w:hyperlink r:id="rId74" w:history="1">
        <w:r w:rsidRPr="00890CF1">
          <w:rPr>
            <w:rStyle w:val="Hyperlink"/>
          </w:rPr>
          <w:t>https://www.childrenscommissioner.gov.uk/2019/11/05/response-to-the-home-and-foreign-secretaries-regarding-british-children-in-syria/</w:t>
        </w:r>
      </w:hyperlink>
      <w:r>
        <w:t>&gt; accessed 14 November 2022.</w:t>
      </w:r>
    </w:p>
  </w:endnote>
  <w:endnote w:id="71">
    <w:p w14:paraId="4A23AA5C" w14:textId="6328A912" w:rsidR="00F15418" w:rsidRDefault="00F15418" w:rsidP="008A571A">
      <w:pPr>
        <w:pStyle w:val="EndnoteText"/>
        <w:jc w:val="both"/>
      </w:pPr>
      <w:r>
        <w:rPr>
          <w:rStyle w:val="EndnoteReference"/>
        </w:rPr>
        <w:endnoteRef/>
      </w:r>
      <w:r>
        <w:t xml:space="preserve"> Reprieve, </w:t>
      </w:r>
      <w:r w:rsidRPr="00752823">
        <w:rPr>
          <w:i/>
        </w:rPr>
        <w:t>Trafficked to ISIS: British families detained in Syria after being trafficked to Islamic State</w:t>
      </w:r>
      <w:r>
        <w:t xml:space="preserve"> (Reprieve 2021) 41 &lt;</w:t>
      </w:r>
      <w:hyperlink r:id="rId75" w:history="1">
        <w:r w:rsidRPr="00890CF1">
          <w:rPr>
            <w:rStyle w:val="Hyperlink"/>
          </w:rPr>
          <w:t>https://reprieve.org/uk/2021/04/30/trafficked-to-syria/</w:t>
        </w:r>
      </w:hyperlink>
      <w:r>
        <w:t>&gt; accessed 14 November 2022.</w:t>
      </w:r>
    </w:p>
  </w:endnote>
  <w:endnote w:id="72">
    <w:p w14:paraId="429B8EC2" w14:textId="010696E3" w:rsidR="00F15418" w:rsidRDefault="00F15418" w:rsidP="008A571A">
      <w:pPr>
        <w:pStyle w:val="EndnoteText"/>
        <w:jc w:val="both"/>
      </w:pPr>
      <w:r>
        <w:rPr>
          <w:rStyle w:val="EndnoteReference"/>
        </w:rPr>
        <w:endnoteRef/>
      </w:r>
      <w:r>
        <w:t xml:space="preserve"> The UN Special Rapporteur on counter-terrorism and human rights has recognised this principle in the context of the detention of men and boys in NES, noting that “</w:t>
      </w:r>
      <w:r w:rsidRPr="001C4F83">
        <w:rPr>
          <w:i/>
        </w:rPr>
        <w:t>the unlawfulness of detention as a child does not render such detention lawful once a child crosses the threshold of adulthood</w:t>
      </w:r>
      <w:r>
        <w:t>”:</w:t>
      </w:r>
      <w:r w:rsidRPr="00C97B6E">
        <w:t xml:space="preserve"> </w:t>
      </w:r>
      <w:r w:rsidRPr="00AA1E88">
        <w:t>Fionnuala Ní Aoláin</w:t>
      </w:r>
      <w:r>
        <w:t xml:space="preserve">, </w:t>
      </w:r>
      <w:r w:rsidRPr="00AA1E88">
        <w:rPr>
          <w:i/>
        </w:rPr>
        <w:t>Position of the United Nations Special Rapporteur on the promotion and protection of human rights and fundamental freedoms while countering terrorism on the human rights of adolescents/juveniles being detained in North-East Syria</w:t>
      </w:r>
      <w:r>
        <w:t xml:space="preserve"> (May 2021) 8 &lt;</w:t>
      </w:r>
      <w:hyperlink r:id="rId76" w:history="1">
        <w:r w:rsidRPr="00C32166">
          <w:rPr>
            <w:rStyle w:val="Hyperlink"/>
          </w:rPr>
          <w:t>https://www.ohchr.org/sites/default/files/Documents/Issues/Terrorism/SR/UNSRCT_Position_human-rights-of-boys-adolescents-2021_final.pdf</w:t>
        </w:r>
      </w:hyperlink>
      <w:r>
        <w:t>&gt; accessed 14 November 2022.</w:t>
      </w:r>
    </w:p>
  </w:endnote>
  <w:endnote w:id="73">
    <w:p w14:paraId="554B6F3A" w14:textId="2C7544B7" w:rsidR="00F15418" w:rsidRDefault="00F15418" w:rsidP="008A571A">
      <w:pPr>
        <w:pStyle w:val="EndnoteText"/>
        <w:jc w:val="both"/>
      </w:pPr>
      <w:r>
        <w:rPr>
          <w:rStyle w:val="EndnoteReference"/>
        </w:rPr>
        <w:endnoteRef/>
      </w:r>
      <w:r>
        <w:t xml:space="preserve"> </w:t>
      </w:r>
      <w:r>
        <w:rPr>
          <w:lang w:val="en-US"/>
        </w:rPr>
        <w:t xml:space="preserve">UN Special Rapporteur on counter-terrorism and human rights, </w:t>
      </w:r>
      <w:r w:rsidRPr="000E0BFA">
        <w:rPr>
          <w:i/>
          <w:lang w:val="en-US"/>
        </w:rPr>
        <w:t>The human rights consequence of citizenship stripping in the context of counter-terrorism with a particular application to North East Syria</w:t>
      </w:r>
      <w:r>
        <w:rPr>
          <w:lang w:val="en-US"/>
        </w:rPr>
        <w:t xml:space="preserve"> (</w:t>
      </w:r>
      <w:r w:rsidRPr="000E0BFA">
        <w:rPr>
          <w:lang w:val="en-US"/>
        </w:rPr>
        <w:t>February 2022</w:t>
      </w:r>
      <w:r>
        <w:rPr>
          <w:lang w:val="en-US"/>
        </w:rPr>
        <w:t>) 17 &lt;</w:t>
      </w:r>
      <w:hyperlink r:id="rId77" w:history="1">
        <w:r w:rsidRPr="00890CF1">
          <w:rPr>
            <w:rStyle w:val="Hyperlink"/>
            <w:lang w:val="en-US"/>
          </w:rPr>
          <w:t>https://www.ohchr.org/sites/default/files/2022-03/Deprivation-of-Citizenship.docx</w:t>
        </w:r>
      </w:hyperlink>
      <w:r>
        <w:rPr>
          <w:lang w:val="en-US"/>
        </w:rPr>
        <w:t>&gt; accessed 14 November 2022.</w:t>
      </w:r>
    </w:p>
  </w:endnote>
  <w:endnote w:id="74">
    <w:p w14:paraId="49F6DBD0" w14:textId="2E369D6E" w:rsidR="00F15418" w:rsidRDefault="00F15418" w:rsidP="008A571A">
      <w:pPr>
        <w:pStyle w:val="EndnoteText"/>
        <w:jc w:val="both"/>
      </w:pPr>
      <w:r>
        <w:rPr>
          <w:rStyle w:val="EndnoteReference"/>
        </w:rPr>
        <w:endnoteRef/>
      </w:r>
      <w:r>
        <w:t xml:space="preserve"> Save the Children, </w:t>
      </w:r>
      <w:r>
        <w:rPr>
          <w:i/>
        </w:rPr>
        <w:t xml:space="preserve">When am I going to start to live? </w:t>
      </w:r>
      <w:r>
        <w:t>(Save the Children 2021) para 4.3 &lt;</w:t>
      </w:r>
      <w:hyperlink r:id="rId78" w:history="1">
        <w:r w:rsidRPr="00890CF1">
          <w:rPr>
            <w:rStyle w:val="Hyperlink"/>
          </w:rPr>
          <w:t>https://resourcecentre.savethechildren.net/pdf/when_am_i_going_to_start_to_live_final_0.pdf/</w:t>
        </w:r>
      </w:hyperlink>
      <w:r>
        <w:t>&gt; accessed 14 November 2022.</w:t>
      </w:r>
    </w:p>
  </w:endnote>
  <w:endnote w:id="75">
    <w:p w14:paraId="1E5B88F1" w14:textId="4FFEB9AA" w:rsidR="00F15418" w:rsidRDefault="00F15418" w:rsidP="008A571A">
      <w:pPr>
        <w:pStyle w:val="EndnoteText"/>
        <w:jc w:val="both"/>
      </w:pPr>
      <w:r>
        <w:rPr>
          <w:rStyle w:val="EndnoteReference"/>
        </w:rPr>
        <w:endnoteRef/>
      </w:r>
      <w:r>
        <w:t xml:space="preserve"> </w:t>
      </w:r>
      <w:r>
        <w:rPr>
          <w:i/>
        </w:rPr>
        <w:t xml:space="preserve">Report of the Inquiry by the </w:t>
      </w:r>
      <w:r w:rsidRPr="00CA5669">
        <w:rPr>
          <w:i/>
        </w:rPr>
        <w:t>All-Party Parliamentary Group on Trafficked Britons in Syria</w:t>
      </w:r>
      <w:r>
        <w:t xml:space="preserve"> (February 2022) 37 &lt;</w:t>
      </w:r>
      <w:hyperlink r:id="rId79" w:history="1">
        <w:r w:rsidRPr="00890CF1">
          <w:rPr>
            <w:rStyle w:val="Hyperlink"/>
          </w:rPr>
          <w:t>https://appgtraffickedbritons.org/wp-content/uploads/2022/03/Report-of-the-Inquiry-by-the-APPG-on-Trafficked-Britons-in-Syria.pdf</w:t>
        </w:r>
      </w:hyperlink>
      <w:r>
        <w:t>&gt; accessed 14 November 2022.</w:t>
      </w:r>
    </w:p>
  </w:endnote>
  <w:endnote w:id="76">
    <w:p w14:paraId="38A138E1" w14:textId="19978A56" w:rsidR="00F15418" w:rsidRDefault="00F15418" w:rsidP="008A571A">
      <w:pPr>
        <w:pStyle w:val="EndnoteText"/>
        <w:jc w:val="both"/>
      </w:pPr>
      <w:r>
        <w:rPr>
          <w:rStyle w:val="EndnoteReference"/>
        </w:rPr>
        <w:endnoteRef/>
      </w:r>
      <w:r>
        <w:t xml:space="preserve"> </w:t>
      </w:r>
      <w:r>
        <w:rPr>
          <w:i/>
        </w:rPr>
        <w:t xml:space="preserve">Report of the Inquiry by the </w:t>
      </w:r>
      <w:r w:rsidRPr="00CA5669">
        <w:rPr>
          <w:i/>
        </w:rPr>
        <w:t>All-Party Parliamentary Group on Trafficked Britons in Syria</w:t>
      </w:r>
      <w:r>
        <w:rPr>
          <w:i/>
        </w:rPr>
        <w:t xml:space="preserve"> </w:t>
      </w:r>
      <w:r>
        <w:t>(February 2022) 37 &lt;</w:t>
      </w:r>
      <w:hyperlink r:id="rId80" w:history="1">
        <w:r w:rsidRPr="00890CF1">
          <w:rPr>
            <w:rStyle w:val="Hyperlink"/>
          </w:rPr>
          <w:t>https://appgtraffickedbritons.org/wp-content/uploads/2022/03/Report-of-the-Inquiry-by-the-APPG-on-Trafficked-Britons-in-Syria.pdf</w:t>
        </w:r>
      </w:hyperlink>
      <w:r>
        <w:t>&gt; accessed 14 November 2022.</w:t>
      </w:r>
    </w:p>
  </w:endnote>
  <w:endnote w:id="77">
    <w:p w14:paraId="132E75AB" w14:textId="27BFC0DD" w:rsidR="00F15418" w:rsidRPr="008A571A" w:rsidRDefault="00F15418">
      <w:pPr>
        <w:pStyle w:val="EndnoteText"/>
        <w:rPr>
          <w:lang w:val="en-US"/>
        </w:rPr>
      </w:pPr>
      <w:r>
        <w:rPr>
          <w:rStyle w:val="EndnoteReference"/>
        </w:rPr>
        <w:endnoteRef/>
      </w:r>
      <w:r>
        <w:t xml:space="preserve"> </w:t>
      </w:r>
      <w:r>
        <w:rPr>
          <w:lang w:val="en-US"/>
        </w:rPr>
        <w:t xml:space="preserve">See </w:t>
      </w:r>
      <w:r>
        <w:t xml:space="preserve">Reprieve, </w:t>
      </w:r>
      <w:r w:rsidRPr="00752823">
        <w:rPr>
          <w:i/>
        </w:rPr>
        <w:t>Trafficked to ISIS: British families detained in Syria after being trafficked to Islamic State</w:t>
      </w:r>
      <w:r>
        <w:t xml:space="preserve"> (Reprieve 2021) 52 &lt;</w:t>
      </w:r>
      <w:hyperlink r:id="rId81" w:history="1">
        <w:r w:rsidRPr="00890CF1">
          <w:rPr>
            <w:rStyle w:val="Hyperlink"/>
          </w:rPr>
          <w:t>https://reprieve.org/uk/2021/04/30/trafficked-to-syria/</w:t>
        </w:r>
      </w:hyperlink>
      <w:r>
        <w:t>&gt; accessed 14 November 2022.</w:t>
      </w:r>
    </w:p>
  </w:endnote>
  <w:endnote w:id="78">
    <w:p w14:paraId="4912AD49" w14:textId="77777777" w:rsidR="00F15418" w:rsidRDefault="00F15418" w:rsidP="008A571A">
      <w:pPr>
        <w:pStyle w:val="EndnoteText"/>
        <w:jc w:val="both"/>
      </w:pPr>
      <w:r>
        <w:rPr>
          <w:rStyle w:val="EndnoteReference"/>
        </w:rPr>
        <w:endnoteRef/>
      </w:r>
      <w:r>
        <w:t xml:space="preserve"> Institute on Statelessness and Inclusion and Open Society Justice Initiative</w:t>
      </w:r>
      <w:r w:rsidRPr="00752823">
        <w:rPr>
          <w:i/>
        </w:rPr>
        <w:t>, Principles on Deprivation of Nationality as a Security Measure</w:t>
      </w:r>
      <w:r>
        <w:t xml:space="preserve"> (2020), principles 9.7.3-9.7.4 &lt;</w:t>
      </w:r>
      <w:hyperlink r:id="rId82" w:history="1">
        <w:r w:rsidRPr="00890CF1">
          <w:rPr>
            <w:rStyle w:val="Hyperlink"/>
          </w:rPr>
          <w:t>https://files.institutesi.org/PRINCIPLES.pdf</w:t>
        </w:r>
      </w:hyperlink>
      <w:r>
        <w:t>&gt; accessed 14 November 2022.</w:t>
      </w:r>
    </w:p>
  </w:endnote>
  <w:endnote w:id="79">
    <w:p w14:paraId="64E79DAD" w14:textId="34346C5A" w:rsidR="00F15418" w:rsidRDefault="00F15418" w:rsidP="008A571A">
      <w:pPr>
        <w:pStyle w:val="EndnoteText"/>
        <w:jc w:val="both"/>
      </w:pPr>
      <w:r>
        <w:rPr>
          <w:rStyle w:val="EndnoteReference"/>
        </w:rPr>
        <w:endnoteRef/>
      </w:r>
      <w:r>
        <w:t xml:space="preserve"> </w:t>
      </w:r>
      <w:r w:rsidRPr="00E30BD8">
        <w:rPr>
          <w:i/>
        </w:rPr>
        <w:t xml:space="preserve">Report of </w:t>
      </w:r>
      <w:r>
        <w:rPr>
          <w:i/>
        </w:rPr>
        <w:t xml:space="preserve">the Independent International Commission of Inquiry on the Syrian Arab Republic </w:t>
      </w:r>
      <w:r>
        <w:t>(8 February 2022) para 108 &lt;</w:t>
      </w:r>
      <w:hyperlink r:id="rId83" w:history="1">
        <w:r w:rsidRPr="00693F5C">
          <w:rPr>
            <w:rStyle w:val="Hyperlink"/>
          </w:rPr>
          <w:t>https://www.ohchr.org/en/hr-bodies/hrc/iici-syria/documentation</w:t>
        </w:r>
      </w:hyperlink>
      <w:r>
        <w:t>&gt; accessed 18 November 2022.</w:t>
      </w:r>
    </w:p>
  </w:endnote>
  <w:endnote w:id="80">
    <w:p w14:paraId="364229FE" w14:textId="2AE31BC3" w:rsidR="00F15418" w:rsidRDefault="00F15418" w:rsidP="008A571A">
      <w:pPr>
        <w:pStyle w:val="EndnoteText"/>
        <w:jc w:val="both"/>
      </w:pPr>
      <w:r>
        <w:rPr>
          <w:rStyle w:val="EndnoteReference"/>
        </w:rPr>
        <w:endnoteRef/>
      </w:r>
      <w:r>
        <w:t xml:space="preserve"> </w:t>
      </w:r>
      <w:r>
        <w:rPr>
          <w:i/>
        </w:rPr>
        <w:t xml:space="preserve">Report of the Inquiry by the </w:t>
      </w:r>
      <w:r w:rsidRPr="00CA5669">
        <w:rPr>
          <w:i/>
        </w:rPr>
        <w:t>All-Party Parliamentary Group on Trafficked Britons in Syria</w:t>
      </w:r>
      <w:r>
        <w:t xml:space="preserve"> (February 2022) 13 &lt;</w:t>
      </w:r>
      <w:hyperlink r:id="rId84" w:history="1">
        <w:r w:rsidRPr="00890CF1">
          <w:rPr>
            <w:rStyle w:val="Hyperlink"/>
          </w:rPr>
          <w:t>https://appgtraffickedbritons.org/wp-content/uploads/2022/03/Report-of-the-Inquiry-by-the-APPG-on-Trafficked-Britons-in-Syria.pdf</w:t>
        </w:r>
      </w:hyperlink>
      <w:r>
        <w:t>&gt; accessed 14 November 2022.</w:t>
      </w:r>
    </w:p>
  </w:endnote>
  <w:endnote w:id="81">
    <w:p w14:paraId="72685240" w14:textId="77777777" w:rsidR="00F15418" w:rsidRDefault="00F15418" w:rsidP="008A571A">
      <w:pPr>
        <w:pStyle w:val="EndnoteText"/>
        <w:jc w:val="both"/>
      </w:pPr>
      <w:r>
        <w:rPr>
          <w:rStyle w:val="EndnoteReference"/>
        </w:rPr>
        <w:endnoteRef/>
      </w:r>
      <w:r>
        <w:t xml:space="preserve"> UN Office of Counter-Terrorism (UN Counter-Terrorism Centre), </w:t>
      </w:r>
      <w:r>
        <w:rPr>
          <w:i/>
        </w:rPr>
        <w:t>Children affected by the foreign-fighter phenomenon: Ensuring a child rights-based approach</w:t>
      </w:r>
      <w:r>
        <w:t>, para 52 &lt;</w:t>
      </w:r>
      <w:hyperlink r:id="rId85" w:history="1">
        <w:r w:rsidRPr="009F572F">
          <w:rPr>
            <w:rStyle w:val="Hyperlink"/>
          </w:rPr>
          <w:t>https://www.un.org/counterterrorism/sites/www.un.org.counterterrorism/files/0918_ftf_handbook_web_reduced.pdf</w:t>
        </w:r>
      </w:hyperlink>
      <w:r>
        <w:t>&gt; accessed 20 November 2022.</w:t>
      </w:r>
    </w:p>
  </w:endnote>
  <w:endnote w:id="82">
    <w:p w14:paraId="3776C6DC" w14:textId="193EA20B" w:rsidR="00F15418" w:rsidRPr="00822803" w:rsidRDefault="00F15418">
      <w:pPr>
        <w:pStyle w:val="EndnoteText"/>
      </w:pPr>
      <w:r>
        <w:rPr>
          <w:rStyle w:val="EndnoteReference"/>
        </w:rPr>
        <w:endnoteRef/>
      </w:r>
      <w:r>
        <w:t xml:space="preserve"> UN Human Rights Committee, </w:t>
      </w:r>
      <w:r>
        <w:rPr>
          <w:i/>
        </w:rPr>
        <w:t xml:space="preserve">General comment No. 35: Article 9 (Liberty and security of person) </w:t>
      </w:r>
      <w:r>
        <w:t>(16 December 2014) UN Doc CCPR/C/GC/35, para 16 &lt;</w:t>
      </w:r>
      <w:hyperlink r:id="rId86" w:history="1">
        <w:r w:rsidRPr="00FE0E6C">
          <w:rPr>
            <w:rStyle w:val="Hyperlink"/>
          </w:rPr>
          <w:t>https://documents-dds-ny.un.org/doc/UNDOC/GEN/G14/244/51/PDF/G1424451.pdf?OpenElement</w:t>
        </w:r>
      </w:hyperlink>
      <w:r>
        <w:t>&gt; accessed 23 November 2022.</w:t>
      </w:r>
    </w:p>
  </w:endnote>
  <w:endnote w:id="83">
    <w:p w14:paraId="722C81F8" w14:textId="034C05AA" w:rsidR="00F15418" w:rsidRDefault="00F15418">
      <w:pPr>
        <w:pStyle w:val="EndnoteText"/>
      </w:pPr>
      <w:r>
        <w:rPr>
          <w:rStyle w:val="EndnoteReference"/>
        </w:rPr>
        <w:endnoteRef/>
      </w:r>
      <w:r>
        <w:t xml:space="preserve"> </w:t>
      </w:r>
      <w:r w:rsidRPr="00AA1E88">
        <w:t>Fionnuala Ní Aoláin</w:t>
      </w:r>
      <w:r>
        <w:t xml:space="preserve">, </w:t>
      </w:r>
      <w:r w:rsidRPr="00AA1E88">
        <w:rPr>
          <w:i/>
        </w:rPr>
        <w:t>Position of the United Nations Special Rapporteur on the promotion and protection of human rights and fundamental freedoms while countering terrorism on the human rights of adolescents/juveniles being detained in North-East Syria</w:t>
      </w:r>
      <w:r>
        <w:t xml:space="preserve"> (May 2021) 5 &lt;</w:t>
      </w:r>
      <w:hyperlink r:id="rId87" w:history="1">
        <w:r w:rsidRPr="00C32166">
          <w:rPr>
            <w:rStyle w:val="Hyperlink"/>
          </w:rPr>
          <w:t>https://www.ohchr.org/sites/default/files/Documents/Issues/Terrorism/SR/UNSRCT_Position_human-rights-of-boys-adolescents-2021_final.pdf</w:t>
        </w:r>
      </w:hyperlink>
      <w:r>
        <w:t xml:space="preserve">&gt; accessed 14 November 2022; United Nations Special Rapporteur on counter-terrorism and human rights and others, </w:t>
      </w:r>
      <w:r>
        <w:rPr>
          <w:i/>
        </w:rPr>
        <w:t xml:space="preserve">Letter to the UK Government regarding the detention of men and boys in northeast Syria </w:t>
      </w:r>
      <w:r>
        <w:t>AL GBR 1/2022 (1 February 2022) 4 &lt;</w:t>
      </w:r>
      <w:hyperlink r:id="rId88" w:history="1">
        <w:r w:rsidRPr="00890CF1">
          <w:rPr>
            <w:rStyle w:val="Hyperlink"/>
          </w:rPr>
          <w:t>https://spcommreports.ohchr.org/TMResultsBase/DownLoadPublicCommunicationFile?gId=27029</w:t>
        </w:r>
      </w:hyperlink>
      <w:r>
        <w:t xml:space="preserve">&gt; accessed 14 November 2022. </w:t>
      </w:r>
    </w:p>
  </w:endnote>
  <w:endnote w:id="84">
    <w:p w14:paraId="71D45803" w14:textId="2AF632EF" w:rsidR="00F15418" w:rsidRDefault="00F15418" w:rsidP="008A571A">
      <w:pPr>
        <w:pStyle w:val="EndnoteText"/>
        <w:jc w:val="both"/>
      </w:pPr>
      <w:r>
        <w:rPr>
          <w:rStyle w:val="EndnoteReference"/>
        </w:rPr>
        <w:endnoteRef/>
      </w:r>
      <w:r>
        <w:t xml:space="preserve"> UNCRC Finland decision (n </w:t>
      </w:r>
      <w:r>
        <w:fldChar w:fldCharType="begin"/>
      </w:r>
      <w:r>
        <w:instrText xml:space="preserve"> NOTEREF _Ref119332900 \h  \* MERGEFORMAT </w:instrText>
      </w:r>
      <w:r>
        <w:fldChar w:fldCharType="separate"/>
      </w:r>
      <w:r w:rsidR="00B0265D">
        <w:t>53</w:t>
      </w:r>
      <w:r>
        <w:fldChar w:fldCharType="end"/>
      </w:r>
      <w:r>
        <w:t>).</w:t>
      </w:r>
    </w:p>
  </w:endnote>
  <w:endnote w:id="85">
    <w:p w14:paraId="65BD2E2C" w14:textId="7F0B4929" w:rsidR="00F15418" w:rsidRDefault="00F15418" w:rsidP="008A571A">
      <w:pPr>
        <w:pStyle w:val="EndnoteText"/>
        <w:jc w:val="both"/>
      </w:pPr>
      <w:r>
        <w:rPr>
          <w:rStyle w:val="EndnoteReference"/>
        </w:rPr>
        <w:endnoteRef/>
      </w:r>
      <w:r>
        <w:t xml:space="preserve"> UNCRC Finland decision (n </w:t>
      </w:r>
      <w:r>
        <w:fldChar w:fldCharType="begin"/>
      </w:r>
      <w:r>
        <w:instrText xml:space="preserve"> NOTEREF _Ref119332900 \h  \* MERGEFORMAT </w:instrText>
      </w:r>
      <w:r>
        <w:fldChar w:fldCharType="separate"/>
      </w:r>
      <w:r w:rsidR="00B0265D">
        <w:t>53</w:t>
      </w:r>
      <w:r>
        <w:fldChar w:fldCharType="end"/>
      </w:r>
      <w:r>
        <w:t xml:space="preserve">) 14 (para 9). </w:t>
      </w:r>
    </w:p>
  </w:endnote>
  <w:endnote w:id="86">
    <w:p w14:paraId="0C99D723" w14:textId="49902E00" w:rsidR="00F15418" w:rsidRDefault="00F15418" w:rsidP="008A571A">
      <w:pPr>
        <w:pStyle w:val="EndnoteText"/>
        <w:jc w:val="both"/>
      </w:pPr>
      <w:r>
        <w:rPr>
          <w:rStyle w:val="EndnoteReference"/>
        </w:rPr>
        <w:endnoteRef/>
      </w:r>
      <w:r>
        <w:t xml:space="preserve"> United Nations Special Rapporteur on counter-terrorism and human rights and others, </w:t>
      </w:r>
      <w:r>
        <w:rPr>
          <w:i/>
        </w:rPr>
        <w:t xml:space="preserve">Letter to the UK Government regarding the detention of men and boys in northeast Syria </w:t>
      </w:r>
      <w:r>
        <w:t>AL GBR 1/2022 (1 February 2022) 5 &lt;</w:t>
      </w:r>
      <w:hyperlink r:id="rId89" w:history="1">
        <w:r w:rsidRPr="00890CF1">
          <w:rPr>
            <w:rStyle w:val="Hyperlink"/>
          </w:rPr>
          <w:t>https://spcommreports.ohchr.org/TMResultsBase/DownLoadPublicCommunicationFile?gId=27029</w:t>
        </w:r>
      </w:hyperlink>
      <w:r>
        <w:t xml:space="preserve">&gt; accessed 14 November 2022. </w:t>
      </w:r>
    </w:p>
  </w:endnote>
  <w:endnote w:id="87">
    <w:p w14:paraId="7DFE9C6A" w14:textId="4F5746B4" w:rsidR="00F15418" w:rsidRPr="00334715" w:rsidRDefault="00F15418" w:rsidP="008A571A">
      <w:pPr>
        <w:pStyle w:val="EndnoteText"/>
        <w:jc w:val="both"/>
        <w:rPr>
          <w:i/>
        </w:rPr>
      </w:pPr>
      <w:r>
        <w:rPr>
          <w:rStyle w:val="EndnoteReference"/>
        </w:rPr>
        <w:endnoteRef/>
      </w:r>
      <w:r>
        <w:t xml:space="preserve"> UN Committee on the Rights of the Child, </w:t>
      </w:r>
      <w:r w:rsidRPr="00334715">
        <w:rPr>
          <w:i/>
        </w:rPr>
        <w:t>General Comment No. 5 (2003) on general measures of implementation of the Convention on the Rights of the Child</w:t>
      </w:r>
      <w:r>
        <w:rPr>
          <w:i/>
        </w:rPr>
        <w:t xml:space="preserve"> </w:t>
      </w:r>
      <w:r>
        <w:t>(27 November 2003) UN Doc CRC/GC/2003/5, para 24</w:t>
      </w:r>
      <w:r>
        <w:rPr>
          <w:i/>
        </w:rPr>
        <w:t xml:space="preserve"> </w:t>
      </w:r>
      <w:r>
        <w:t>&lt;</w:t>
      </w:r>
      <w:hyperlink r:id="rId90" w:history="1">
        <w:r w:rsidRPr="00890CF1">
          <w:rPr>
            <w:rStyle w:val="Hyperlink"/>
          </w:rPr>
          <w:t>https://www.refworld.org/docid/4538834f11.html</w:t>
        </w:r>
      </w:hyperlink>
      <w:r>
        <w:t>&gt; accessed 14 November 2022.</w:t>
      </w:r>
    </w:p>
  </w:endnote>
  <w:endnote w:id="88">
    <w:p w14:paraId="0D11A547" w14:textId="6FF4FB8E" w:rsidR="00F15418" w:rsidRPr="006D7D72" w:rsidRDefault="00F15418" w:rsidP="008A571A">
      <w:pPr>
        <w:pStyle w:val="EndnoteText"/>
        <w:jc w:val="both"/>
      </w:pPr>
      <w:r>
        <w:rPr>
          <w:rStyle w:val="EndnoteReference"/>
        </w:rPr>
        <w:endnoteRef/>
      </w:r>
      <w:r>
        <w:t xml:space="preserve"> </w:t>
      </w:r>
      <w:r w:rsidRPr="00AA1E88">
        <w:t>Fionnuala Ní Aoláin</w:t>
      </w:r>
      <w:r>
        <w:t xml:space="preserve">, </w:t>
      </w:r>
      <w:r w:rsidRPr="00AA1E88">
        <w:rPr>
          <w:i/>
        </w:rPr>
        <w:t>Position of the United Nations Special Rapporteur on the promotion and protection of human rights and fundamental freedoms while countering terrorism on the human rights of adolescents/juveniles being detained in North-East Syria</w:t>
      </w:r>
      <w:r>
        <w:t xml:space="preserve"> (May 2021) 3 &lt;</w:t>
      </w:r>
      <w:hyperlink r:id="rId91" w:history="1">
        <w:r w:rsidRPr="00C32166">
          <w:rPr>
            <w:rStyle w:val="Hyperlink"/>
          </w:rPr>
          <w:t>https://www.ohchr.org/sites/default/files/Documents/Issues/Terrorism/SR/UNSRCT_Position_human-rights-of-boys-adolescents-2021_final.pdf</w:t>
        </w:r>
      </w:hyperlink>
      <w:r>
        <w:t>&gt; accessed 14 November 2022.</w:t>
      </w:r>
    </w:p>
  </w:endnote>
  <w:endnote w:id="89">
    <w:p w14:paraId="256DC2A3" w14:textId="1387B834" w:rsidR="00F15418" w:rsidRPr="00E30BD8" w:rsidRDefault="00F15418" w:rsidP="008A571A">
      <w:pPr>
        <w:pStyle w:val="EndnoteText"/>
        <w:jc w:val="both"/>
        <w:rPr>
          <w:i/>
        </w:rPr>
      </w:pPr>
      <w:r>
        <w:rPr>
          <w:rStyle w:val="EndnoteReference"/>
        </w:rPr>
        <w:endnoteRef/>
      </w:r>
      <w:r>
        <w:t xml:space="preserve"> United Nations Special Rapporteur on counter-terrorism and human rights and others, </w:t>
      </w:r>
      <w:r>
        <w:rPr>
          <w:i/>
        </w:rPr>
        <w:t xml:space="preserve">Letter to the UK Government regarding the detention of men and boys in northeast Syria </w:t>
      </w:r>
      <w:r>
        <w:t>AL GBR 1/2022 (1 February 2022) 7 &lt;</w:t>
      </w:r>
      <w:hyperlink r:id="rId92" w:history="1">
        <w:r w:rsidRPr="00890CF1">
          <w:rPr>
            <w:rStyle w:val="Hyperlink"/>
          </w:rPr>
          <w:t>https://spcommreports.ohchr.org/TMResultsBase/DownLoadPublicCommunicationFile?gId=27029</w:t>
        </w:r>
      </w:hyperlink>
      <w:r>
        <w:t>&gt; accessed 14 November 2022.</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Ligh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50535324"/>
      <w:docPartObj>
        <w:docPartGallery w:val="Page Numbers (Bottom of Page)"/>
        <w:docPartUnique/>
      </w:docPartObj>
    </w:sdtPr>
    <w:sdtEndPr>
      <w:rPr>
        <w:noProof/>
      </w:rPr>
    </w:sdtEndPr>
    <w:sdtContent>
      <w:p w14:paraId="22E55610" w14:textId="704852F1" w:rsidR="005B1B10" w:rsidRDefault="005B1B10">
        <w:pPr>
          <w:pStyle w:val="Footer"/>
          <w:jc w:val="center"/>
        </w:pPr>
        <w:r w:rsidRPr="00E30BD8">
          <w:rPr>
            <w:rFonts w:cs="Times New Roman"/>
          </w:rPr>
          <w:fldChar w:fldCharType="begin"/>
        </w:r>
        <w:r w:rsidRPr="00E30BD8">
          <w:rPr>
            <w:rFonts w:cs="Times New Roman"/>
          </w:rPr>
          <w:instrText xml:space="preserve"> PAGE   \* MERGEFORMAT </w:instrText>
        </w:r>
        <w:r w:rsidRPr="00E30BD8">
          <w:rPr>
            <w:rFonts w:cs="Times New Roman"/>
          </w:rPr>
          <w:fldChar w:fldCharType="separate"/>
        </w:r>
        <w:r w:rsidR="00B0265D">
          <w:rPr>
            <w:rFonts w:cs="Times New Roman"/>
            <w:noProof/>
          </w:rPr>
          <w:t>4</w:t>
        </w:r>
        <w:r w:rsidRPr="00E30BD8">
          <w:rPr>
            <w:rFonts w:cs="Times New Roman"/>
            <w:noProof/>
          </w:rPr>
          <w:fldChar w:fldCharType="end"/>
        </w:r>
      </w:p>
    </w:sdtContent>
  </w:sdt>
  <w:p w14:paraId="689F7F28" w14:textId="77777777" w:rsidR="005B1B10" w:rsidRDefault="005B1B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20905930"/>
      <w:docPartObj>
        <w:docPartGallery w:val="Page Numbers (Bottom of Page)"/>
        <w:docPartUnique/>
      </w:docPartObj>
    </w:sdtPr>
    <w:sdtEndPr>
      <w:rPr>
        <w:noProof/>
      </w:rPr>
    </w:sdtEndPr>
    <w:sdtContent>
      <w:p w14:paraId="5D85E260" w14:textId="2E6753C0" w:rsidR="005B1B10" w:rsidRDefault="005B1B10">
        <w:pPr>
          <w:pStyle w:val="Footer"/>
          <w:jc w:val="center"/>
        </w:pPr>
        <w:r>
          <w:fldChar w:fldCharType="begin"/>
        </w:r>
        <w:r>
          <w:instrText xml:space="preserve"> PAGE   \* MERGEFORMAT </w:instrText>
        </w:r>
        <w:r>
          <w:fldChar w:fldCharType="separate"/>
        </w:r>
        <w:r w:rsidR="00B0265D">
          <w:rPr>
            <w:noProof/>
          </w:rPr>
          <w:t>1</w:t>
        </w:r>
        <w:r>
          <w:rPr>
            <w:noProof/>
          </w:rPr>
          <w:fldChar w:fldCharType="end"/>
        </w:r>
      </w:p>
    </w:sdtContent>
  </w:sdt>
  <w:p w14:paraId="5B96FE64" w14:textId="77777777" w:rsidR="005B1B10" w:rsidRDefault="005B1B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51F86F" w14:textId="77777777" w:rsidR="005B1B10" w:rsidRDefault="005B1B10" w:rsidP="00841ACE">
      <w:pPr>
        <w:spacing w:after="0" w:line="240" w:lineRule="auto"/>
      </w:pPr>
      <w:r>
        <w:separator/>
      </w:r>
    </w:p>
  </w:footnote>
  <w:footnote w:type="continuationSeparator" w:id="0">
    <w:p w14:paraId="2B7CF9C3" w14:textId="77777777" w:rsidR="005B1B10" w:rsidRDefault="005B1B10" w:rsidP="00841A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C35080" w14:textId="31902A8D" w:rsidR="005B1B10" w:rsidRPr="00042F5F" w:rsidRDefault="005B1B10" w:rsidP="00752823">
    <w:pPr>
      <w:pStyle w:val="Header"/>
      <w:jc w:val="center"/>
      <w:rPr>
        <w:rFonts w:cs="Times New Roman"/>
      </w:rPr>
    </w:pPr>
  </w:p>
  <w:p w14:paraId="676164E0" w14:textId="77777777" w:rsidR="005B1B10" w:rsidRPr="00A87C7A" w:rsidRDefault="005B1B10" w:rsidP="00C84FB0">
    <w:pPr>
      <w:pStyle w:val="Header"/>
      <w:jc w:val="center"/>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0162E0" w14:textId="17408465" w:rsidR="005B1B10" w:rsidRDefault="005B1B10" w:rsidP="00752823">
    <w:pPr>
      <w:pStyle w:val="Header"/>
      <w:jc w:val="center"/>
    </w:pPr>
    <w:r>
      <w:rPr>
        <w:noProof/>
        <w:lang w:eastAsia="en-GB"/>
      </w:rPr>
      <w:drawing>
        <wp:inline distT="0" distB="0" distL="0" distR="0" wp14:anchorId="56CA55D3" wp14:editId="2B4B694E">
          <wp:extent cx="1274445" cy="463550"/>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4445" cy="463550"/>
                  </a:xfrm>
                  <a:prstGeom prst="rect">
                    <a:avLst/>
                  </a:prstGeom>
                  <a:noFill/>
                </pic:spPr>
              </pic:pic>
            </a:graphicData>
          </a:graphic>
        </wp:inline>
      </w:drawing>
    </w:r>
  </w:p>
  <w:p w14:paraId="2123C227" w14:textId="5835EDCC" w:rsidR="005B1B10" w:rsidRDefault="005B1B10" w:rsidP="00752823">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3547AC"/>
    <w:multiLevelType w:val="hybridMultilevel"/>
    <w:tmpl w:val="C55619E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6509E9"/>
    <w:multiLevelType w:val="hybridMultilevel"/>
    <w:tmpl w:val="BCB05E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A7346B"/>
    <w:multiLevelType w:val="hybridMultilevel"/>
    <w:tmpl w:val="842E55EC"/>
    <w:lvl w:ilvl="0" w:tplc="AB9CEF04">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664EA6"/>
    <w:multiLevelType w:val="hybridMultilevel"/>
    <w:tmpl w:val="E9A882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3B2834"/>
    <w:multiLevelType w:val="hybridMultilevel"/>
    <w:tmpl w:val="3ED875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885C2D"/>
    <w:multiLevelType w:val="hybridMultilevel"/>
    <w:tmpl w:val="F71232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B919B1"/>
    <w:multiLevelType w:val="hybridMultilevel"/>
    <w:tmpl w:val="C8C6DB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6864BC3"/>
    <w:multiLevelType w:val="hybridMultilevel"/>
    <w:tmpl w:val="D8DACF9E"/>
    <w:lvl w:ilvl="0" w:tplc="E10C0DE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1C07F64"/>
    <w:multiLevelType w:val="hybridMultilevel"/>
    <w:tmpl w:val="44F02CDC"/>
    <w:lvl w:ilvl="0" w:tplc="0809000F">
      <w:start w:val="1"/>
      <w:numFmt w:val="decimal"/>
      <w:lvlText w:val="%1."/>
      <w:lvlJc w:val="left"/>
      <w:pPr>
        <w:ind w:left="720" w:hanging="360"/>
      </w:p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22A5DBC"/>
    <w:multiLevelType w:val="hybridMultilevel"/>
    <w:tmpl w:val="943C4200"/>
    <w:lvl w:ilvl="0" w:tplc="08090011">
      <w:start w:val="1"/>
      <w:numFmt w:val="decimal"/>
      <w:lvlText w:val="%1)"/>
      <w:lvlJc w:val="left"/>
      <w:pPr>
        <w:ind w:left="720" w:hanging="360"/>
      </w:pPr>
    </w:lvl>
    <w:lvl w:ilvl="1" w:tplc="E10C0DEE">
      <w:start w:val="1"/>
      <w:numFmt w:val="lowerRoman"/>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2555DFB"/>
    <w:multiLevelType w:val="hybridMultilevel"/>
    <w:tmpl w:val="61DA47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2F00716"/>
    <w:multiLevelType w:val="hybridMultilevel"/>
    <w:tmpl w:val="1FD464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7F9057C"/>
    <w:multiLevelType w:val="hybridMultilevel"/>
    <w:tmpl w:val="56B0FB3E"/>
    <w:lvl w:ilvl="0" w:tplc="0809000F">
      <w:start w:val="1"/>
      <w:numFmt w:val="decimal"/>
      <w:lvlText w:val="%1."/>
      <w:lvlJc w:val="left"/>
      <w:pPr>
        <w:ind w:left="720" w:hanging="360"/>
      </w:pPr>
    </w:lvl>
    <w:lvl w:ilvl="1" w:tplc="E10C0DEE">
      <w:start w:val="1"/>
      <w:numFmt w:val="lowerRoman"/>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B1A08EB"/>
    <w:multiLevelType w:val="hybridMultilevel"/>
    <w:tmpl w:val="8528B3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8F65980"/>
    <w:multiLevelType w:val="hybridMultilevel"/>
    <w:tmpl w:val="BAD2C2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AA57CE"/>
    <w:multiLevelType w:val="hybridMultilevel"/>
    <w:tmpl w:val="94502F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B202C36"/>
    <w:multiLevelType w:val="hybridMultilevel"/>
    <w:tmpl w:val="B5BEE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516348"/>
    <w:multiLevelType w:val="hybridMultilevel"/>
    <w:tmpl w:val="D652817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699E2B8B"/>
    <w:multiLevelType w:val="hybridMultilevel"/>
    <w:tmpl w:val="4BDA81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F2F059E"/>
    <w:multiLevelType w:val="hybridMultilevel"/>
    <w:tmpl w:val="7B6C4B6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16"/>
  </w:num>
  <w:num w:numId="3">
    <w:abstractNumId w:val="3"/>
  </w:num>
  <w:num w:numId="4">
    <w:abstractNumId w:val="8"/>
  </w:num>
  <w:num w:numId="5">
    <w:abstractNumId w:val="2"/>
  </w:num>
  <w:num w:numId="6">
    <w:abstractNumId w:val="11"/>
  </w:num>
  <w:num w:numId="7">
    <w:abstractNumId w:val="12"/>
  </w:num>
  <w:num w:numId="8">
    <w:abstractNumId w:val="14"/>
  </w:num>
  <w:num w:numId="9">
    <w:abstractNumId w:val="0"/>
  </w:num>
  <w:num w:numId="10">
    <w:abstractNumId w:val="17"/>
  </w:num>
  <w:num w:numId="11">
    <w:abstractNumId w:val="4"/>
  </w:num>
  <w:num w:numId="12">
    <w:abstractNumId w:val="5"/>
  </w:num>
  <w:num w:numId="13">
    <w:abstractNumId w:val="15"/>
  </w:num>
  <w:num w:numId="14">
    <w:abstractNumId w:val="13"/>
  </w:num>
  <w:num w:numId="15">
    <w:abstractNumId w:val="1"/>
  </w:num>
  <w:num w:numId="16">
    <w:abstractNumId w:val="6"/>
  </w:num>
  <w:num w:numId="17">
    <w:abstractNumId w:val="18"/>
  </w:num>
  <w:num w:numId="18">
    <w:abstractNumId w:val="19"/>
  </w:num>
  <w:num w:numId="19">
    <w:abstractNumId w:val="7"/>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2AAE"/>
    <w:rsid w:val="00001263"/>
    <w:rsid w:val="00001429"/>
    <w:rsid w:val="000023CD"/>
    <w:rsid w:val="00003407"/>
    <w:rsid w:val="00003CDA"/>
    <w:rsid w:val="00003E0F"/>
    <w:rsid w:val="00004440"/>
    <w:rsid w:val="00004E1D"/>
    <w:rsid w:val="00005350"/>
    <w:rsid w:val="00007578"/>
    <w:rsid w:val="00010351"/>
    <w:rsid w:val="00010462"/>
    <w:rsid w:val="000104A7"/>
    <w:rsid w:val="000106CD"/>
    <w:rsid w:val="000109CE"/>
    <w:rsid w:val="00011544"/>
    <w:rsid w:val="00011691"/>
    <w:rsid w:val="00011D85"/>
    <w:rsid w:val="000121C4"/>
    <w:rsid w:val="00012205"/>
    <w:rsid w:val="00012978"/>
    <w:rsid w:val="00012AAE"/>
    <w:rsid w:val="00013B47"/>
    <w:rsid w:val="00014984"/>
    <w:rsid w:val="000159B6"/>
    <w:rsid w:val="0001639B"/>
    <w:rsid w:val="00016E42"/>
    <w:rsid w:val="00017218"/>
    <w:rsid w:val="00017B7B"/>
    <w:rsid w:val="00020A99"/>
    <w:rsid w:val="00020AF7"/>
    <w:rsid w:val="000214F1"/>
    <w:rsid w:val="000227BF"/>
    <w:rsid w:val="00022A36"/>
    <w:rsid w:val="00022A7D"/>
    <w:rsid w:val="0002348C"/>
    <w:rsid w:val="00023D51"/>
    <w:rsid w:val="000240CD"/>
    <w:rsid w:val="000242EB"/>
    <w:rsid w:val="000248A8"/>
    <w:rsid w:val="00024B83"/>
    <w:rsid w:val="00026F3B"/>
    <w:rsid w:val="000274F7"/>
    <w:rsid w:val="00030256"/>
    <w:rsid w:val="000306E3"/>
    <w:rsid w:val="0003100D"/>
    <w:rsid w:val="00032B60"/>
    <w:rsid w:val="000331BC"/>
    <w:rsid w:val="00034345"/>
    <w:rsid w:val="00035759"/>
    <w:rsid w:val="00035D9A"/>
    <w:rsid w:val="000361AF"/>
    <w:rsid w:val="000378C3"/>
    <w:rsid w:val="00040644"/>
    <w:rsid w:val="000406D0"/>
    <w:rsid w:val="00041960"/>
    <w:rsid w:val="000425D5"/>
    <w:rsid w:val="000428C5"/>
    <w:rsid w:val="0004297E"/>
    <w:rsid w:val="000429A3"/>
    <w:rsid w:val="00042F5F"/>
    <w:rsid w:val="00042FA1"/>
    <w:rsid w:val="00043AAB"/>
    <w:rsid w:val="00043EA2"/>
    <w:rsid w:val="00044B9F"/>
    <w:rsid w:val="00045853"/>
    <w:rsid w:val="00045896"/>
    <w:rsid w:val="00045A7F"/>
    <w:rsid w:val="00046241"/>
    <w:rsid w:val="000464BB"/>
    <w:rsid w:val="000468D1"/>
    <w:rsid w:val="00046DB6"/>
    <w:rsid w:val="000500BF"/>
    <w:rsid w:val="00050311"/>
    <w:rsid w:val="000503BE"/>
    <w:rsid w:val="000509E0"/>
    <w:rsid w:val="00052817"/>
    <w:rsid w:val="000530C7"/>
    <w:rsid w:val="00053104"/>
    <w:rsid w:val="00053165"/>
    <w:rsid w:val="00053812"/>
    <w:rsid w:val="00053874"/>
    <w:rsid w:val="000542D8"/>
    <w:rsid w:val="000547CF"/>
    <w:rsid w:val="00054923"/>
    <w:rsid w:val="0005514A"/>
    <w:rsid w:val="000554DF"/>
    <w:rsid w:val="000563CB"/>
    <w:rsid w:val="00057344"/>
    <w:rsid w:val="000573DC"/>
    <w:rsid w:val="00057EF7"/>
    <w:rsid w:val="00061FD7"/>
    <w:rsid w:val="000623DC"/>
    <w:rsid w:val="00062402"/>
    <w:rsid w:val="00064AEF"/>
    <w:rsid w:val="000656B9"/>
    <w:rsid w:val="00065813"/>
    <w:rsid w:val="00065D44"/>
    <w:rsid w:val="00065E7E"/>
    <w:rsid w:val="000666BB"/>
    <w:rsid w:val="00067E9D"/>
    <w:rsid w:val="00071084"/>
    <w:rsid w:val="000714F2"/>
    <w:rsid w:val="00071F2C"/>
    <w:rsid w:val="000722D0"/>
    <w:rsid w:val="000725F9"/>
    <w:rsid w:val="00074C7E"/>
    <w:rsid w:val="0007565C"/>
    <w:rsid w:val="000758F8"/>
    <w:rsid w:val="00075BF5"/>
    <w:rsid w:val="00075C3F"/>
    <w:rsid w:val="000766B9"/>
    <w:rsid w:val="00076A96"/>
    <w:rsid w:val="00076F02"/>
    <w:rsid w:val="00077070"/>
    <w:rsid w:val="00077638"/>
    <w:rsid w:val="00077670"/>
    <w:rsid w:val="00077BEA"/>
    <w:rsid w:val="00077BEF"/>
    <w:rsid w:val="00077CAE"/>
    <w:rsid w:val="00077CED"/>
    <w:rsid w:val="00077E0C"/>
    <w:rsid w:val="00080750"/>
    <w:rsid w:val="000807E6"/>
    <w:rsid w:val="00080C4F"/>
    <w:rsid w:val="0008289C"/>
    <w:rsid w:val="000835C8"/>
    <w:rsid w:val="00083A4E"/>
    <w:rsid w:val="00084055"/>
    <w:rsid w:val="00086340"/>
    <w:rsid w:val="00086DB0"/>
    <w:rsid w:val="000870AC"/>
    <w:rsid w:val="0008713E"/>
    <w:rsid w:val="00090F4F"/>
    <w:rsid w:val="000912C5"/>
    <w:rsid w:val="000913BA"/>
    <w:rsid w:val="0009199D"/>
    <w:rsid w:val="00092376"/>
    <w:rsid w:val="00092AA3"/>
    <w:rsid w:val="00092C50"/>
    <w:rsid w:val="00092D07"/>
    <w:rsid w:val="00092FA1"/>
    <w:rsid w:val="000932C3"/>
    <w:rsid w:val="00094BEA"/>
    <w:rsid w:val="00094E77"/>
    <w:rsid w:val="00095053"/>
    <w:rsid w:val="0009588C"/>
    <w:rsid w:val="000968C7"/>
    <w:rsid w:val="00096C91"/>
    <w:rsid w:val="00096D3F"/>
    <w:rsid w:val="000A04A6"/>
    <w:rsid w:val="000A065D"/>
    <w:rsid w:val="000A0EB9"/>
    <w:rsid w:val="000A12A3"/>
    <w:rsid w:val="000A1C0A"/>
    <w:rsid w:val="000A2B71"/>
    <w:rsid w:val="000A30AE"/>
    <w:rsid w:val="000A4720"/>
    <w:rsid w:val="000A5BA5"/>
    <w:rsid w:val="000A61FC"/>
    <w:rsid w:val="000A6935"/>
    <w:rsid w:val="000A6B14"/>
    <w:rsid w:val="000A6C91"/>
    <w:rsid w:val="000A75BC"/>
    <w:rsid w:val="000B05A2"/>
    <w:rsid w:val="000B19A0"/>
    <w:rsid w:val="000B23A4"/>
    <w:rsid w:val="000B2C77"/>
    <w:rsid w:val="000B49AF"/>
    <w:rsid w:val="000B5E39"/>
    <w:rsid w:val="000B7642"/>
    <w:rsid w:val="000C0210"/>
    <w:rsid w:val="000C0298"/>
    <w:rsid w:val="000C1541"/>
    <w:rsid w:val="000C19B3"/>
    <w:rsid w:val="000C1C96"/>
    <w:rsid w:val="000C1EEC"/>
    <w:rsid w:val="000C23F2"/>
    <w:rsid w:val="000C2497"/>
    <w:rsid w:val="000C2589"/>
    <w:rsid w:val="000C2838"/>
    <w:rsid w:val="000C2BED"/>
    <w:rsid w:val="000C3035"/>
    <w:rsid w:val="000C31B1"/>
    <w:rsid w:val="000C3722"/>
    <w:rsid w:val="000C374A"/>
    <w:rsid w:val="000C3A99"/>
    <w:rsid w:val="000C3C4F"/>
    <w:rsid w:val="000C44A7"/>
    <w:rsid w:val="000C464B"/>
    <w:rsid w:val="000C4D96"/>
    <w:rsid w:val="000C5BD7"/>
    <w:rsid w:val="000C5CFA"/>
    <w:rsid w:val="000C5DB8"/>
    <w:rsid w:val="000C6EDB"/>
    <w:rsid w:val="000C7749"/>
    <w:rsid w:val="000D014D"/>
    <w:rsid w:val="000D0440"/>
    <w:rsid w:val="000D08E5"/>
    <w:rsid w:val="000D0D26"/>
    <w:rsid w:val="000D13A9"/>
    <w:rsid w:val="000D1553"/>
    <w:rsid w:val="000D2285"/>
    <w:rsid w:val="000D233D"/>
    <w:rsid w:val="000D2B9D"/>
    <w:rsid w:val="000D2D0C"/>
    <w:rsid w:val="000D44E5"/>
    <w:rsid w:val="000D46DB"/>
    <w:rsid w:val="000D4BC9"/>
    <w:rsid w:val="000D4E94"/>
    <w:rsid w:val="000D5349"/>
    <w:rsid w:val="000D5362"/>
    <w:rsid w:val="000D6596"/>
    <w:rsid w:val="000D684D"/>
    <w:rsid w:val="000D7F50"/>
    <w:rsid w:val="000E0102"/>
    <w:rsid w:val="000E0113"/>
    <w:rsid w:val="000E1A8D"/>
    <w:rsid w:val="000E2264"/>
    <w:rsid w:val="000E3566"/>
    <w:rsid w:val="000E4235"/>
    <w:rsid w:val="000E4507"/>
    <w:rsid w:val="000E48BD"/>
    <w:rsid w:val="000E5155"/>
    <w:rsid w:val="000E51D6"/>
    <w:rsid w:val="000E5820"/>
    <w:rsid w:val="000E591D"/>
    <w:rsid w:val="000E59BF"/>
    <w:rsid w:val="000E6A67"/>
    <w:rsid w:val="000E6B3B"/>
    <w:rsid w:val="000E6E0C"/>
    <w:rsid w:val="000E6F00"/>
    <w:rsid w:val="000F017C"/>
    <w:rsid w:val="000F07A1"/>
    <w:rsid w:val="000F07E4"/>
    <w:rsid w:val="000F0CCE"/>
    <w:rsid w:val="000F0F42"/>
    <w:rsid w:val="000F1182"/>
    <w:rsid w:val="000F19BA"/>
    <w:rsid w:val="000F1AA9"/>
    <w:rsid w:val="000F5D80"/>
    <w:rsid w:val="000F5EEC"/>
    <w:rsid w:val="000F643F"/>
    <w:rsid w:val="000F64A9"/>
    <w:rsid w:val="000F6621"/>
    <w:rsid w:val="000F6E17"/>
    <w:rsid w:val="000F78C1"/>
    <w:rsid w:val="000F7E49"/>
    <w:rsid w:val="0010144A"/>
    <w:rsid w:val="001018D4"/>
    <w:rsid w:val="00102798"/>
    <w:rsid w:val="00102AC5"/>
    <w:rsid w:val="00103758"/>
    <w:rsid w:val="001042E4"/>
    <w:rsid w:val="00104444"/>
    <w:rsid w:val="0010454D"/>
    <w:rsid w:val="00104767"/>
    <w:rsid w:val="00104E2D"/>
    <w:rsid w:val="001051A6"/>
    <w:rsid w:val="00105423"/>
    <w:rsid w:val="0010590A"/>
    <w:rsid w:val="001059FA"/>
    <w:rsid w:val="00105F19"/>
    <w:rsid w:val="00106351"/>
    <w:rsid w:val="00106FE4"/>
    <w:rsid w:val="001070ED"/>
    <w:rsid w:val="00107D04"/>
    <w:rsid w:val="001100A7"/>
    <w:rsid w:val="001105A2"/>
    <w:rsid w:val="0011076F"/>
    <w:rsid w:val="00111260"/>
    <w:rsid w:val="00111648"/>
    <w:rsid w:val="00112DCA"/>
    <w:rsid w:val="00113353"/>
    <w:rsid w:val="00113958"/>
    <w:rsid w:val="00115442"/>
    <w:rsid w:val="001154AB"/>
    <w:rsid w:val="00115AA7"/>
    <w:rsid w:val="00117059"/>
    <w:rsid w:val="001208E3"/>
    <w:rsid w:val="001218AA"/>
    <w:rsid w:val="00122020"/>
    <w:rsid w:val="00122172"/>
    <w:rsid w:val="00122C65"/>
    <w:rsid w:val="0012334B"/>
    <w:rsid w:val="001249DB"/>
    <w:rsid w:val="0012515A"/>
    <w:rsid w:val="001252A7"/>
    <w:rsid w:val="0012586C"/>
    <w:rsid w:val="0012609F"/>
    <w:rsid w:val="00126525"/>
    <w:rsid w:val="00126C16"/>
    <w:rsid w:val="00126D43"/>
    <w:rsid w:val="0012727D"/>
    <w:rsid w:val="00127498"/>
    <w:rsid w:val="001276C6"/>
    <w:rsid w:val="001303B6"/>
    <w:rsid w:val="001309C9"/>
    <w:rsid w:val="00131143"/>
    <w:rsid w:val="00131382"/>
    <w:rsid w:val="00131C6C"/>
    <w:rsid w:val="001320FF"/>
    <w:rsid w:val="00132259"/>
    <w:rsid w:val="00132C5F"/>
    <w:rsid w:val="00133E90"/>
    <w:rsid w:val="001343E8"/>
    <w:rsid w:val="00134BC1"/>
    <w:rsid w:val="0013563D"/>
    <w:rsid w:val="00135A75"/>
    <w:rsid w:val="0013607C"/>
    <w:rsid w:val="0013615F"/>
    <w:rsid w:val="00136D16"/>
    <w:rsid w:val="00137391"/>
    <w:rsid w:val="00140019"/>
    <w:rsid w:val="00140423"/>
    <w:rsid w:val="00140A11"/>
    <w:rsid w:val="00140B6E"/>
    <w:rsid w:val="00141008"/>
    <w:rsid w:val="0014190B"/>
    <w:rsid w:val="00142CE7"/>
    <w:rsid w:val="0014316F"/>
    <w:rsid w:val="001433AB"/>
    <w:rsid w:val="001440D1"/>
    <w:rsid w:val="00144809"/>
    <w:rsid w:val="00144A76"/>
    <w:rsid w:val="00146812"/>
    <w:rsid w:val="001469BE"/>
    <w:rsid w:val="00146E36"/>
    <w:rsid w:val="00147F1D"/>
    <w:rsid w:val="0015064D"/>
    <w:rsid w:val="00150E4D"/>
    <w:rsid w:val="001511AF"/>
    <w:rsid w:val="001518F8"/>
    <w:rsid w:val="00151ADB"/>
    <w:rsid w:val="00151CFF"/>
    <w:rsid w:val="00152C9C"/>
    <w:rsid w:val="001535AF"/>
    <w:rsid w:val="001540FB"/>
    <w:rsid w:val="0015441F"/>
    <w:rsid w:val="001565AD"/>
    <w:rsid w:val="00156E27"/>
    <w:rsid w:val="0015748B"/>
    <w:rsid w:val="001607CA"/>
    <w:rsid w:val="00160B02"/>
    <w:rsid w:val="00160D4A"/>
    <w:rsid w:val="0016132A"/>
    <w:rsid w:val="00161484"/>
    <w:rsid w:val="00162F2F"/>
    <w:rsid w:val="00163A93"/>
    <w:rsid w:val="00164239"/>
    <w:rsid w:val="00165AEE"/>
    <w:rsid w:val="00166C63"/>
    <w:rsid w:val="00167C24"/>
    <w:rsid w:val="001704F1"/>
    <w:rsid w:val="00170D53"/>
    <w:rsid w:val="001710FE"/>
    <w:rsid w:val="0017188B"/>
    <w:rsid w:val="00172264"/>
    <w:rsid w:val="0017268B"/>
    <w:rsid w:val="00172BF9"/>
    <w:rsid w:val="00173B66"/>
    <w:rsid w:val="00173EEF"/>
    <w:rsid w:val="00174E04"/>
    <w:rsid w:val="00174F61"/>
    <w:rsid w:val="00175A89"/>
    <w:rsid w:val="00175E4B"/>
    <w:rsid w:val="00180313"/>
    <w:rsid w:val="00180C56"/>
    <w:rsid w:val="00181031"/>
    <w:rsid w:val="0018207C"/>
    <w:rsid w:val="001821C4"/>
    <w:rsid w:val="00182788"/>
    <w:rsid w:val="00183722"/>
    <w:rsid w:val="00183B69"/>
    <w:rsid w:val="00183E4C"/>
    <w:rsid w:val="00184186"/>
    <w:rsid w:val="0018496D"/>
    <w:rsid w:val="00185301"/>
    <w:rsid w:val="0018550E"/>
    <w:rsid w:val="00185B5A"/>
    <w:rsid w:val="00186881"/>
    <w:rsid w:val="00186C59"/>
    <w:rsid w:val="00186F59"/>
    <w:rsid w:val="001877EA"/>
    <w:rsid w:val="00187DC1"/>
    <w:rsid w:val="0019003E"/>
    <w:rsid w:val="001908E6"/>
    <w:rsid w:val="001908EA"/>
    <w:rsid w:val="001909FD"/>
    <w:rsid w:val="00190DD0"/>
    <w:rsid w:val="001915DA"/>
    <w:rsid w:val="00191C6F"/>
    <w:rsid w:val="00192056"/>
    <w:rsid w:val="0019275F"/>
    <w:rsid w:val="00192A98"/>
    <w:rsid w:val="001934A8"/>
    <w:rsid w:val="00193959"/>
    <w:rsid w:val="00193B91"/>
    <w:rsid w:val="00194304"/>
    <w:rsid w:val="0019492D"/>
    <w:rsid w:val="001951BB"/>
    <w:rsid w:val="001956EF"/>
    <w:rsid w:val="001959E2"/>
    <w:rsid w:val="00196C3C"/>
    <w:rsid w:val="001971DF"/>
    <w:rsid w:val="0019762E"/>
    <w:rsid w:val="001A011D"/>
    <w:rsid w:val="001A0A78"/>
    <w:rsid w:val="001A10EE"/>
    <w:rsid w:val="001A1C01"/>
    <w:rsid w:val="001A1D14"/>
    <w:rsid w:val="001A30EE"/>
    <w:rsid w:val="001A327C"/>
    <w:rsid w:val="001A350B"/>
    <w:rsid w:val="001A3590"/>
    <w:rsid w:val="001A3908"/>
    <w:rsid w:val="001A3946"/>
    <w:rsid w:val="001A4118"/>
    <w:rsid w:val="001A43C5"/>
    <w:rsid w:val="001A4A1B"/>
    <w:rsid w:val="001A4AEF"/>
    <w:rsid w:val="001A501A"/>
    <w:rsid w:val="001A5411"/>
    <w:rsid w:val="001A616F"/>
    <w:rsid w:val="001A6899"/>
    <w:rsid w:val="001A691A"/>
    <w:rsid w:val="001A76DE"/>
    <w:rsid w:val="001A7EF4"/>
    <w:rsid w:val="001B07EF"/>
    <w:rsid w:val="001B1125"/>
    <w:rsid w:val="001B19EE"/>
    <w:rsid w:val="001B1F5F"/>
    <w:rsid w:val="001B2525"/>
    <w:rsid w:val="001B27DB"/>
    <w:rsid w:val="001B3D6B"/>
    <w:rsid w:val="001B4761"/>
    <w:rsid w:val="001B6C71"/>
    <w:rsid w:val="001C206F"/>
    <w:rsid w:val="001C2F2F"/>
    <w:rsid w:val="001C373B"/>
    <w:rsid w:val="001C3B61"/>
    <w:rsid w:val="001C3D98"/>
    <w:rsid w:val="001C4425"/>
    <w:rsid w:val="001C494A"/>
    <w:rsid w:val="001C4986"/>
    <w:rsid w:val="001C4A83"/>
    <w:rsid w:val="001C4E96"/>
    <w:rsid w:val="001C4F83"/>
    <w:rsid w:val="001C53FB"/>
    <w:rsid w:val="001C6E05"/>
    <w:rsid w:val="001C75A7"/>
    <w:rsid w:val="001D0605"/>
    <w:rsid w:val="001D0A16"/>
    <w:rsid w:val="001D136E"/>
    <w:rsid w:val="001D2D78"/>
    <w:rsid w:val="001D33CD"/>
    <w:rsid w:val="001D62F9"/>
    <w:rsid w:val="001D6EDF"/>
    <w:rsid w:val="001E0A5B"/>
    <w:rsid w:val="001E35E6"/>
    <w:rsid w:val="001E390A"/>
    <w:rsid w:val="001E43F7"/>
    <w:rsid w:val="001E4421"/>
    <w:rsid w:val="001E5B98"/>
    <w:rsid w:val="001E5FCE"/>
    <w:rsid w:val="001E7755"/>
    <w:rsid w:val="001E794E"/>
    <w:rsid w:val="001F0B6F"/>
    <w:rsid w:val="001F114E"/>
    <w:rsid w:val="001F1C57"/>
    <w:rsid w:val="001F37C7"/>
    <w:rsid w:val="001F3D49"/>
    <w:rsid w:val="001F43D0"/>
    <w:rsid w:val="001F489D"/>
    <w:rsid w:val="001F4B36"/>
    <w:rsid w:val="001F5164"/>
    <w:rsid w:val="001F5BCB"/>
    <w:rsid w:val="001F5D85"/>
    <w:rsid w:val="001F77CD"/>
    <w:rsid w:val="001F77F5"/>
    <w:rsid w:val="001F7898"/>
    <w:rsid w:val="001F7F47"/>
    <w:rsid w:val="00200152"/>
    <w:rsid w:val="0020158A"/>
    <w:rsid w:val="00201D1E"/>
    <w:rsid w:val="00201E52"/>
    <w:rsid w:val="00201F86"/>
    <w:rsid w:val="00202869"/>
    <w:rsid w:val="00202F2A"/>
    <w:rsid w:val="0020414A"/>
    <w:rsid w:val="00204AE5"/>
    <w:rsid w:val="00204D13"/>
    <w:rsid w:val="00204F02"/>
    <w:rsid w:val="00205263"/>
    <w:rsid w:val="0020557A"/>
    <w:rsid w:val="002057CE"/>
    <w:rsid w:val="00205E52"/>
    <w:rsid w:val="00206B0F"/>
    <w:rsid w:val="00206E0A"/>
    <w:rsid w:val="00207638"/>
    <w:rsid w:val="002116D0"/>
    <w:rsid w:val="00211A27"/>
    <w:rsid w:val="00211E18"/>
    <w:rsid w:val="00211E26"/>
    <w:rsid w:val="002123E1"/>
    <w:rsid w:val="002124C0"/>
    <w:rsid w:val="00213C4B"/>
    <w:rsid w:val="002146EE"/>
    <w:rsid w:val="00214B94"/>
    <w:rsid w:val="002156D8"/>
    <w:rsid w:val="0021612C"/>
    <w:rsid w:val="00216B5F"/>
    <w:rsid w:val="0021748D"/>
    <w:rsid w:val="00217F42"/>
    <w:rsid w:val="002200BC"/>
    <w:rsid w:val="0022069B"/>
    <w:rsid w:val="00220769"/>
    <w:rsid w:val="00220BB9"/>
    <w:rsid w:val="00223671"/>
    <w:rsid w:val="0022380B"/>
    <w:rsid w:val="00223CF5"/>
    <w:rsid w:val="00225602"/>
    <w:rsid w:val="00226049"/>
    <w:rsid w:val="002300E9"/>
    <w:rsid w:val="00230A52"/>
    <w:rsid w:val="00230CB1"/>
    <w:rsid w:val="00231F29"/>
    <w:rsid w:val="00232EE8"/>
    <w:rsid w:val="002335D0"/>
    <w:rsid w:val="002335FC"/>
    <w:rsid w:val="00233EFA"/>
    <w:rsid w:val="00234200"/>
    <w:rsid w:val="00234268"/>
    <w:rsid w:val="00236B05"/>
    <w:rsid w:val="00240DE1"/>
    <w:rsid w:val="00240F81"/>
    <w:rsid w:val="00241014"/>
    <w:rsid w:val="00241B03"/>
    <w:rsid w:val="002423F0"/>
    <w:rsid w:val="00242941"/>
    <w:rsid w:val="00243689"/>
    <w:rsid w:val="00243AD1"/>
    <w:rsid w:val="0024539F"/>
    <w:rsid w:val="00245D91"/>
    <w:rsid w:val="002462A4"/>
    <w:rsid w:val="002465A1"/>
    <w:rsid w:val="0024675A"/>
    <w:rsid w:val="00246F8F"/>
    <w:rsid w:val="002471D6"/>
    <w:rsid w:val="00247799"/>
    <w:rsid w:val="002477E1"/>
    <w:rsid w:val="00247AC1"/>
    <w:rsid w:val="00250D9E"/>
    <w:rsid w:val="00251928"/>
    <w:rsid w:val="0025349B"/>
    <w:rsid w:val="002538B5"/>
    <w:rsid w:val="00253CF1"/>
    <w:rsid w:val="00254620"/>
    <w:rsid w:val="00254C28"/>
    <w:rsid w:val="0025502B"/>
    <w:rsid w:val="00255C3E"/>
    <w:rsid w:val="00257784"/>
    <w:rsid w:val="00257B79"/>
    <w:rsid w:val="002603AB"/>
    <w:rsid w:val="002608F9"/>
    <w:rsid w:val="00261EF5"/>
    <w:rsid w:val="002622B5"/>
    <w:rsid w:val="00262780"/>
    <w:rsid w:val="0026497A"/>
    <w:rsid w:val="00265996"/>
    <w:rsid w:val="00265C58"/>
    <w:rsid w:val="0026644A"/>
    <w:rsid w:val="00266A6B"/>
    <w:rsid w:val="00266C13"/>
    <w:rsid w:val="00266E57"/>
    <w:rsid w:val="00267387"/>
    <w:rsid w:val="002675B3"/>
    <w:rsid w:val="00267709"/>
    <w:rsid w:val="002679F9"/>
    <w:rsid w:val="0027091D"/>
    <w:rsid w:val="00271B0C"/>
    <w:rsid w:val="00272350"/>
    <w:rsid w:val="00273C17"/>
    <w:rsid w:val="0027429F"/>
    <w:rsid w:val="00275F52"/>
    <w:rsid w:val="002766D1"/>
    <w:rsid w:val="00276ADB"/>
    <w:rsid w:val="00276BFE"/>
    <w:rsid w:val="002802D5"/>
    <w:rsid w:val="00280AC3"/>
    <w:rsid w:val="00280EFB"/>
    <w:rsid w:val="00281175"/>
    <w:rsid w:val="00281500"/>
    <w:rsid w:val="002818AA"/>
    <w:rsid w:val="00282041"/>
    <w:rsid w:val="00282333"/>
    <w:rsid w:val="00282494"/>
    <w:rsid w:val="00283A96"/>
    <w:rsid w:val="0028458B"/>
    <w:rsid w:val="002849DA"/>
    <w:rsid w:val="00285212"/>
    <w:rsid w:val="002859BE"/>
    <w:rsid w:val="00285E93"/>
    <w:rsid w:val="002867A7"/>
    <w:rsid w:val="00286B85"/>
    <w:rsid w:val="00286C48"/>
    <w:rsid w:val="002877BE"/>
    <w:rsid w:val="0029195C"/>
    <w:rsid w:val="0029232B"/>
    <w:rsid w:val="002925D6"/>
    <w:rsid w:val="00292CED"/>
    <w:rsid w:val="0029440B"/>
    <w:rsid w:val="0029485E"/>
    <w:rsid w:val="00295873"/>
    <w:rsid w:val="002960EC"/>
    <w:rsid w:val="00297300"/>
    <w:rsid w:val="00297605"/>
    <w:rsid w:val="00297BB0"/>
    <w:rsid w:val="00297D9E"/>
    <w:rsid w:val="002A0677"/>
    <w:rsid w:val="002A0931"/>
    <w:rsid w:val="002A1AE9"/>
    <w:rsid w:val="002A1F62"/>
    <w:rsid w:val="002A262A"/>
    <w:rsid w:val="002A3226"/>
    <w:rsid w:val="002A4C88"/>
    <w:rsid w:val="002A62DA"/>
    <w:rsid w:val="002A676D"/>
    <w:rsid w:val="002A6D4F"/>
    <w:rsid w:val="002B14CA"/>
    <w:rsid w:val="002B1E62"/>
    <w:rsid w:val="002B1E98"/>
    <w:rsid w:val="002B2430"/>
    <w:rsid w:val="002B4037"/>
    <w:rsid w:val="002B4CC5"/>
    <w:rsid w:val="002B4E86"/>
    <w:rsid w:val="002B65BF"/>
    <w:rsid w:val="002B737F"/>
    <w:rsid w:val="002C01D4"/>
    <w:rsid w:val="002C0696"/>
    <w:rsid w:val="002C1F32"/>
    <w:rsid w:val="002C2DFB"/>
    <w:rsid w:val="002C37E0"/>
    <w:rsid w:val="002C3A86"/>
    <w:rsid w:val="002C3BFF"/>
    <w:rsid w:val="002C3D78"/>
    <w:rsid w:val="002C466F"/>
    <w:rsid w:val="002C46B0"/>
    <w:rsid w:val="002C496E"/>
    <w:rsid w:val="002C4EF6"/>
    <w:rsid w:val="002C6624"/>
    <w:rsid w:val="002C7FAF"/>
    <w:rsid w:val="002D0073"/>
    <w:rsid w:val="002D03A2"/>
    <w:rsid w:val="002D0410"/>
    <w:rsid w:val="002D1048"/>
    <w:rsid w:val="002D125B"/>
    <w:rsid w:val="002D17F2"/>
    <w:rsid w:val="002D1D04"/>
    <w:rsid w:val="002D2043"/>
    <w:rsid w:val="002D2ED6"/>
    <w:rsid w:val="002D342D"/>
    <w:rsid w:val="002D3AD5"/>
    <w:rsid w:val="002D409F"/>
    <w:rsid w:val="002D48BD"/>
    <w:rsid w:val="002D4D8D"/>
    <w:rsid w:val="002D57A9"/>
    <w:rsid w:val="002D59A7"/>
    <w:rsid w:val="002D6673"/>
    <w:rsid w:val="002D697F"/>
    <w:rsid w:val="002D79A0"/>
    <w:rsid w:val="002E110A"/>
    <w:rsid w:val="002E1D9A"/>
    <w:rsid w:val="002E24F8"/>
    <w:rsid w:val="002E27BE"/>
    <w:rsid w:val="002E3437"/>
    <w:rsid w:val="002E349E"/>
    <w:rsid w:val="002E3A9B"/>
    <w:rsid w:val="002E3F07"/>
    <w:rsid w:val="002E3FF5"/>
    <w:rsid w:val="002E4328"/>
    <w:rsid w:val="002E43DD"/>
    <w:rsid w:val="002E44BF"/>
    <w:rsid w:val="002E457D"/>
    <w:rsid w:val="002E49B9"/>
    <w:rsid w:val="002E5106"/>
    <w:rsid w:val="002E5EB6"/>
    <w:rsid w:val="002E5EB7"/>
    <w:rsid w:val="002E613A"/>
    <w:rsid w:val="002E6B3D"/>
    <w:rsid w:val="002E779D"/>
    <w:rsid w:val="002E7E11"/>
    <w:rsid w:val="002F011B"/>
    <w:rsid w:val="002F057B"/>
    <w:rsid w:val="002F05DA"/>
    <w:rsid w:val="002F0657"/>
    <w:rsid w:val="002F070E"/>
    <w:rsid w:val="002F19DE"/>
    <w:rsid w:val="002F288D"/>
    <w:rsid w:val="002F2D71"/>
    <w:rsid w:val="002F2DB9"/>
    <w:rsid w:val="002F31F2"/>
    <w:rsid w:val="002F32B6"/>
    <w:rsid w:val="002F3AFB"/>
    <w:rsid w:val="002F4072"/>
    <w:rsid w:val="002F4A09"/>
    <w:rsid w:val="002F64AE"/>
    <w:rsid w:val="002F6506"/>
    <w:rsid w:val="002F6623"/>
    <w:rsid w:val="002F70DF"/>
    <w:rsid w:val="002F725B"/>
    <w:rsid w:val="002F7723"/>
    <w:rsid w:val="002F7E52"/>
    <w:rsid w:val="00302D55"/>
    <w:rsid w:val="00304A42"/>
    <w:rsid w:val="00304F42"/>
    <w:rsid w:val="003052E6"/>
    <w:rsid w:val="00305825"/>
    <w:rsid w:val="00306063"/>
    <w:rsid w:val="00306FBF"/>
    <w:rsid w:val="00307B6C"/>
    <w:rsid w:val="00307C28"/>
    <w:rsid w:val="00310720"/>
    <w:rsid w:val="003113BC"/>
    <w:rsid w:val="0031258D"/>
    <w:rsid w:val="0031275A"/>
    <w:rsid w:val="003129D2"/>
    <w:rsid w:val="00312B57"/>
    <w:rsid w:val="00312D78"/>
    <w:rsid w:val="00313244"/>
    <w:rsid w:val="003132BF"/>
    <w:rsid w:val="00313D72"/>
    <w:rsid w:val="00313F9A"/>
    <w:rsid w:val="0031402A"/>
    <w:rsid w:val="00314114"/>
    <w:rsid w:val="00314424"/>
    <w:rsid w:val="00316565"/>
    <w:rsid w:val="003168D2"/>
    <w:rsid w:val="00316C81"/>
    <w:rsid w:val="00317D5E"/>
    <w:rsid w:val="00320CA2"/>
    <w:rsid w:val="0032179C"/>
    <w:rsid w:val="00322284"/>
    <w:rsid w:val="003229E7"/>
    <w:rsid w:val="00322C5F"/>
    <w:rsid w:val="003235CD"/>
    <w:rsid w:val="003245A2"/>
    <w:rsid w:val="00324684"/>
    <w:rsid w:val="00326D62"/>
    <w:rsid w:val="00326DA3"/>
    <w:rsid w:val="00326E9E"/>
    <w:rsid w:val="00327B36"/>
    <w:rsid w:val="00327C97"/>
    <w:rsid w:val="003308ED"/>
    <w:rsid w:val="00330BE1"/>
    <w:rsid w:val="0033127A"/>
    <w:rsid w:val="00332291"/>
    <w:rsid w:val="00332612"/>
    <w:rsid w:val="00332B2A"/>
    <w:rsid w:val="00332C60"/>
    <w:rsid w:val="00333B76"/>
    <w:rsid w:val="00334715"/>
    <w:rsid w:val="00334740"/>
    <w:rsid w:val="00335F33"/>
    <w:rsid w:val="0033689D"/>
    <w:rsid w:val="003368E7"/>
    <w:rsid w:val="003373CD"/>
    <w:rsid w:val="003374F5"/>
    <w:rsid w:val="00337E79"/>
    <w:rsid w:val="003400C5"/>
    <w:rsid w:val="00340205"/>
    <w:rsid w:val="00340C4B"/>
    <w:rsid w:val="003415AD"/>
    <w:rsid w:val="00341A90"/>
    <w:rsid w:val="00341CB6"/>
    <w:rsid w:val="00341E08"/>
    <w:rsid w:val="003422BE"/>
    <w:rsid w:val="0034271C"/>
    <w:rsid w:val="0034273E"/>
    <w:rsid w:val="00343CBA"/>
    <w:rsid w:val="00344B87"/>
    <w:rsid w:val="00346055"/>
    <w:rsid w:val="00352240"/>
    <w:rsid w:val="003522AE"/>
    <w:rsid w:val="0035258D"/>
    <w:rsid w:val="0035269F"/>
    <w:rsid w:val="00353D7B"/>
    <w:rsid w:val="00354254"/>
    <w:rsid w:val="00354A11"/>
    <w:rsid w:val="00355525"/>
    <w:rsid w:val="003555D3"/>
    <w:rsid w:val="0036004B"/>
    <w:rsid w:val="003601BB"/>
    <w:rsid w:val="0036049C"/>
    <w:rsid w:val="00360B52"/>
    <w:rsid w:val="00361DC4"/>
    <w:rsid w:val="00362628"/>
    <w:rsid w:val="00362BAF"/>
    <w:rsid w:val="00362F3A"/>
    <w:rsid w:val="003638CF"/>
    <w:rsid w:val="00363EA3"/>
    <w:rsid w:val="00363F3E"/>
    <w:rsid w:val="0036428E"/>
    <w:rsid w:val="003646C6"/>
    <w:rsid w:val="00364A71"/>
    <w:rsid w:val="00364C3C"/>
    <w:rsid w:val="00366367"/>
    <w:rsid w:val="003703F6"/>
    <w:rsid w:val="003706BC"/>
    <w:rsid w:val="00370CD0"/>
    <w:rsid w:val="00371B40"/>
    <w:rsid w:val="00373262"/>
    <w:rsid w:val="00376AB5"/>
    <w:rsid w:val="00377455"/>
    <w:rsid w:val="00377550"/>
    <w:rsid w:val="003803B3"/>
    <w:rsid w:val="0038275C"/>
    <w:rsid w:val="00383E30"/>
    <w:rsid w:val="00384943"/>
    <w:rsid w:val="00384ABD"/>
    <w:rsid w:val="00384BBB"/>
    <w:rsid w:val="00384FD8"/>
    <w:rsid w:val="003853B3"/>
    <w:rsid w:val="003856C1"/>
    <w:rsid w:val="00385CD5"/>
    <w:rsid w:val="003862F0"/>
    <w:rsid w:val="00386FFD"/>
    <w:rsid w:val="00387556"/>
    <w:rsid w:val="00387811"/>
    <w:rsid w:val="00387934"/>
    <w:rsid w:val="0039092A"/>
    <w:rsid w:val="00390CB6"/>
    <w:rsid w:val="00390E39"/>
    <w:rsid w:val="003917E0"/>
    <w:rsid w:val="0039277D"/>
    <w:rsid w:val="00392FCC"/>
    <w:rsid w:val="003931F2"/>
    <w:rsid w:val="003948CF"/>
    <w:rsid w:val="00394AE4"/>
    <w:rsid w:val="00394CDA"/>
    <w:rsid w:val="0039507B"/>
    <w:rsid w:val="00395BEC"/>
    <w:rsid w:val="003969EE"/>
    <w:rsid w:val="00396D5A"/>
    <w:rsid w:val="00396DEB"/>
    <w:rsid w:val="00397216"/>
    <w:rsid w:val="00397A65"/>
    <w:rsid w:val="00397B90"/>
    <w:rsid w:val="00397EE7"/>
    <w:rsid w:val="003A0C64"/>
    <w:rsid w:val="003A1004"/>
    <w:rsid w:val="003A106D"/>
    <w:rsid w:val="003A16A0"/>
    <w:rsid w:val="003A1BE9"/>
    <w:rsid w:val="003A2333"/>
    <w:rsid w:val="003A2B45"/>
    <w:rsid w:val="003A450E"/>
    <w:rsid w:val="003A4D19"/>
    <w:rsid w:val="003A4FAF"/>
    <w:rsid w:val="003A5E3F"/>
    <w:rsid w:val="003A6707"/>
    <w:rsid w:val="003A7FAA"/>
    <w:rsid w:val="003B0228"/>
    <w:rsid w:val="003B0D2D"/>
    <w:rsid w:val="003B17BB"/>
    <w:rsid w:val="003B1974"/>
    <w:rsid w:val="003B2D15"/>
    <w:rsid w:val="003B4238"/>
    <w:rsid w:val="003B495A"/>
    <w:rsid w:val="003B51C8"/>
    <w:rsid w:val="003B591A"/>
    <w:rsid w:val="003B5AFA"/>
    <w:rsid w:val="003B7712"/>
    <w:rsid w:val="003B78DE"/>
    <w:rsid w:val="003C0575"/>
    <w:rsid w:val="003C0A52"/>
    <w:rsid w:val="003C0FD3"/>
    <w:rsid w:val="003C158A"/>
    <w:rsid w:val="003C1888"/>
    <w:rsid w:val="003C1E8F"/>
    <w:rsid w:val="003C2835"/>
    <w:rsid w:val="003C2E57"/>
    <w:rsid w:val="003C3491"/>
    <w:rsid w:val="003C3C7C"/>
    <w:rsid w:val="003C4E43"/>
    <w:rsid w:val="003C576C"/>
    <w:rsid w:val="003C5F18"/>
    <w:rsid w:val="003C613E"/>
    <w:rsid w:val="003C6680"/>
    <w:rsid w:val="003C66ED"/>
    <w:rsid w:val="003C687B"/>
    <w:rsid w:val="003C799F"/>
    <w:rsid w:val="003D003D"/>
    <w:rsid w:val="003D0AB4"/>
    <w:rsid w:val="003D10F9"/>
    <w:rsid w:val="003D1966"/>
    <w:rsid w:val="003D1E3D"/>
    <w:rsid w:val="003D2EB8"/>
    <w:rsid w:val="003D31DC"/>
    <w:rsid w:val="003D3901"/>
    <w:rsid w:val="003D3B7D"/>
    <w:rsid w:val="003D5C89"/>
    <w:rsid w:val="003D5D0A"/>
    <w:rsid w:val="003D6344"/>
    <w:rsid w:val="003D6C5C"/>
    <w:rsid w:val="003D7251"/>
    <w:rsid w:val="003D7CAB"/>
    <w:rsid w:val="003D7D3E"/>
    <w:rsid w:val="003E2980"/>
    <w:rsid w:val="003E3D14"/>
    <w:rsid w:val="003E3D3F"/>
    <w:rsid w:val="003E407B"/>
    <w:rsid w:val="003E417E"/>
    <w:rsid w:val="003E44EA"/>
    <w:rsid w:val="003E4E22"/>
    <w:rsid w:val="003E58BA"/>
    <w:rsid w:val="003E6CC2"/>
    <w:rsid w:val="003E6D64"/>
    <w:rsid w:val="003E77B8"/>
    <w:rsid w:val="003E7921"/>
    <w:rsid w:val="003F0672"/>
    <w:rsid w:val="003F0D20"/>
    <w:rsid w:val="003F3D64"/>
    <w:rsid w:val="003F47F4"/>
    <w:rsid w:val="003F5856"/>
    <w:rsid w:val="003F58CB"/>
    <w:rsid w:val="003F65BA"/>
    <w:rsid w:val="003F799A"/>
    <w:rsid w:val="003F7E1B"/>
    <w:rsid w:val="00400249"/>
    <w:rsid w:val="004006A9"/>
    <w:rsid w:val="00400D39"/>
    <w:rsid w:val="00401B0D"/>
    <w:rsid w:val="00401D39"/>
    <w:rsid w:val="0040364F"/>
    <w:rsid w:val="00404480"/>
    <w:rsid w:val="004048CF"/>
    <w:rsid w:val="00404AB9"/>
    <w:rsid w:val="00404EBC"/>
    <w:rsid w:val="00405DB3"/>
    <w:rsid w:val="00406564"/>
    <w:rsid w:val="00407010"/>
    <w:rsid w:val="00407731"/>
    <w:rsid w:val="00407D50"/>
    <w:rsid w:val="0041049E"/>
    <w:rsid w:val="00410874"/>
    <w:rsid w:val="00410ABF"/>
    <w:rsid w:val="00410ADE"/>
    <w:rsid w:val="0041147E"/>
    <w:rsid w:val="00411B30"/>
    <w:rsid w:val="004123C7"/>
    <w:rsid w:val="004123F4"/>
    <w:rsid w:val="004132B3"/>
    <w:rsid w:val="004138D8"/>
    <w:rsid w:val="00414AFA"/>
    <w:rsid w:val="00414E38"/>
    <w:rsid w:val="00415EB6"/>
    <w:rsid w:val="00416ED9"/>
    <w:rsid w:val="004171AF"/>
    <w:rsid w:val="00417696"/>
    <w:rsid w:val="004177C6"/>
    <w:rsid w:val="00421636"/>
    <w:rsid w:val="00421AAA"/>
    <w:rsid w:val="00423662"/>
    <w:rsid w:val="00424E0F"/>
    <w:rsid w:val="00424F06"/>
    <w:rsid w:val="004266B6"/>
    <w:rsid w:val="00426B22"/>
    <w:rsid w:val="0042753B"/>
    <w:rsid w:val="0042777D"/>
    <w:rsid w:val="00427F56"/>
    <w:rsid w:val="00430DE2"/>
    <w:rsid w:val="00430FD4"/>
    <w:rsid w:val="004314FD"/>
    <w:rsid w:val="004315F6"/>
    <w:rsid w:val="004326F5"/>
    <w:rsid w:val="004344C0"/>
    <w:rsid w:val="0043794B"/>
    <w:rsid w:val="00437D65"/>
    <w:rsid w:val="0044030D"/>
    <w:rsid w:val="0044094C"/>
    <w:rsid w:val="00440C79"/>
    <w:rsid w:val="004416A2"/>
    <w:rsid w:val="00441E6A"/>
    <w:rsid w:val="0044218E"/>
    <w:rsid w:val="00442825"/>
    <w:rsid w:val="004434BB"/>
    <w:rsid w:val="00443795"/>
    <w:rsid w:val="00443AC5"/>
    <w:rsid w:val="00443D7F"/>
    <w:rsid w:val="0044408B"/>
    <w:rsid w:val="004444A1"/>
    <w:rsid w:val="00444BD2"/>
    <w:rsid w:val="00445FC0"/>
    <w:rsid w:val="00446364"/>
    <w:rsid w:val="004467A7"/>
    <w:rsid w:val="00446BA5"/>
    <w:rsid w:val="00447B20"/>
    <w:rsid w:val="00450064"/>
    <w:rsid w:val="00450BBC"/>
    <w:rsid w:val="00451021"/>
    <w:rsid w:val="004510A0"/>
    <w:rsid w:val="0045179D"/>
    <w:rsid w:val="00452234"/>
    <w:rsid w:val="00452F77"/>
    <w:rsid w:val="00453232"/>
    <w:rsid w:val="004546A7"/>
    <w:rsid w:val="00454884"/>
    <w:rsid w:val="00454B24"/>
    <w:rsid w:val="004556FF"/>
    <w:rsid w:val="00456EF3"/>
    <w:rsid w:val="004576D9"/>
    <w:rsid w:val="00460031"/>
    <w:rsid w:val="00460482"/>
    <w:rsid w:val="00460BDE"/>
    <w:rsid w:val="00460D9A"/>
    <w:rsid w:val="00460F00"/>
    <w:rsid w:val="00461CFA"/>
    <w:rsid w:val="004620E6"/>
    <w:rsid w:val="004621E0"/>
    <w:rsid w:val="00462BAE"/>
    <w:rsid w:val="004644D0"/>
    <w:rsid w:val="00464FB4"/>
    <w:rsid w:val="00465638"/>
    <w:rsid w:val="00466056"/>
    <w:rsid w:val="0046607E"/>
    <w:rsid w:val="0046623B"/>
    <w:rsid w:val="00466963"/>
    <w:rsid w:val="00467431"/>
    <w:rsid w:val="00467620"/>
    <w:rsid w:val="00467775"/>
    <w:rsid w:val="00467F26"/>
    <w:rsid w:val="0047043B"/>
    <w:rsid w:val="004710F6"/>
    <w:rsid w:val="00471D63"/>
    <w:rsid w:val="00471E07"/>
    <w:rsid w:val="004723A7"/>
    <w:rsid w:val="00473111"/>
    <w:rsid w:val="004738F5"/>
    <w:rsid w:val="00474789"/>
    <w:rsid w:val="0047478D"/>
    <w:rsid w:val="004752B1"/>
    <w:rsid w:val="00476A79"/>
    <w:rsid w:val="00476E32"/>
    <w:rsid w:val="004771C6"/>
    <w:rsid w:val="00477F52"/>
    <w:rsid w:val="00480B18"/>
    <w:rsid w:val="004815E9"/>
    <w:rsid w:val="00481803"/>
    <w:rsid w:val="00481A3A"/>
    <w:rsid w:val="00482236"/>
    <w:rsid w:val="0048240F"/>
    <w:rsid w:val="00482911"/>
    <w:rsid w:val="00483559"/>
    <w:rsid w:val="00483EA9"/>
    <w:rsid w:val="0048402D"/>
    <w:rsid w:val="0048455A"/>
    <w:rsid w:val="00484A55"/>
    <w:rsid w:val="0048515D"/>
    <w:rsid w:val="00485A05"/>
    <w:rsid w:val="00486331"/>
    <w:rsid w:val="00486B98"/>
    <w:rsid w:val="004876D6"/>
    <w:rsid w:val="00487962"/>
    <w:rsid w:val="00487D8C"/>
    <w:rsid w:val="004916D4"/>
    <w:rsid w:val="004926A7"/>
    <w:rsid w:val="004926E6"/>
    <w:rsid w:val="00493476"/>
    <w:rsid w:val="0049583F"/>
    <w:rsid w:val="00495FD2"/>
    <w:rsid w:val="004963FC"/>
    <w:rsid w:val="00496C42"/>
    <w:rsid w:val="00496F84"/>
    <w:rsid w:val="00497E10"/>
    <w:rsid w:val="00497EFE"/>
    <w:rsid w:val="004A03C8"/>
    <w:rsid w:val="004A0EC8"/>
    <w:rsid w:val="004A1035"/>
    <w:rsid w:val="004A178E"/>
    <w:rsid w:val="004A1B55"/>
    <w:rsid w:val="004A3338"/>
    <w:rsid w:val="004A4504"/>
    <w:rsid w:val="004A6056"/>
    <w:rsid w:val="004A61E8"/>
    <w:rsid w:val="004A73CA"/>
    <w:rsid w:val="004B2601"/>
    <w:rsid w:val="004B29B8"/>
    <w:rsid w:val="004B3A36"/>
    <w:rsid w:val="004B4883"/>
    <w:rsid w:val="004B4E93"/>
    <w:rsid w:val="004B539D"/>
    <w:rsid w:val="004B55AB"/>
    <w:rsid w:val="004B567F"/>
    <w:rsid w:val="004B5856"/>
    <w:rsid w:val="004B5D1F"/>
    <w:rsid w:val="004B7222"/>
    <w:rsid w:val="004B7A13"/>
    <w:rsid w:val="004B7CD5"/>
    <w:rsid w:val="004C0C4D"/>
    <w:rsid w:val="004C11ED"/>
    <w:rsid w:val="004C14F5"/>
    <w:rsid w:val="004C2BC5"/>
    <w:rsid w:val="004C2FAC"/>
    <w:rsid w:val="004C544B"/>
    <w:rsid w:val="004C5CD9"/>
    <w:rsid w:val="004C608A"/>
    <w:rsid w:val="004C6898"/>
    <w:rsid w:val="004C72E7"/>
    <w:rsid w:val="004C73B1"/>
    <w:rsid w:val="004C75DA"/>
    <w:rsid w:val="004C783C"/>
    <w:rsid w:val="004C7D60"/>
    <w:rsid w:val="004D1C28"/>
    <w:rsid w:val="004D273C"/>
    <w:rsid w:val="004D3EBE"/>
    <w:rsid w:val="004D5137"/>
    <w:rsid w:val="004D5242"/>
    <w:rsid w:val="004D5FF2"/>
    <w:rsid w:val="004D7E67"/>
    <w:rsid w:val="004E0143"/>
    <w:rsid w:val="004E0D1E"/>
    <w:rsid w:val="004E1A05"/>
    <w:rsid w:val="004E2740"/>
    <w:rsid w:val="004E2C24"/>
    <w:rsid w:val="004E4870"/>
    <w:rsid w:val="004E5292"/>
    <w:rsid w:val="004E6208"/>
    <w:rsid w:val="004E6304"/>
    <w:rsid w:val="004E674B"/>
    <w:rsid w:val="004E7718"/>
    <w:rsid w:val="004F0ED6"/>
    <w:rsid w:val="004F142E"/>
    <w:rsid w:val="004F1C74"/>
    <w:rsid w:val="004F1DA0"/>
    <w:rsid w:val="004F2CE8"/>
    <w:rsid w:val="004F2D95"/>
    <w:rsid w:val="004F3A57"/>
    <w:rsid w:val="004F4704"/>
    <w:rsid w:val="004F48CA"/>
    <w:rsid w:val="004F4EE8"/>
    <w:rsid w:val="004F5F66"/>
    <w:rsid w:val="004F6FC7"/>
    <w:rsid w:val="004F7526"/>
    <w:rsid w:val="00500060"/>
    <w:rsid w:val="0050014B"/>
    <w:rsid w:val="005012FB"/>
    <w:rsid w:val="005013C5"/>
    <w:rsid w:val="005028ED"/>
    <w:rsid w:val="005037EF"/>
    <w:rsid w:val="00503DEA"/>
    <w:rsid w:val="005040A2"/>
    <w:rsid w:val="00505035"/>
    <w:rsid w:val="0050541D"/>
    <w:rsid w:val="0050559E"/>
    <w:rsid w:val="00505769"/>
    <w:rsid w:val="00506B35"/>
    <w:rsid w:val="00507B84"/>
    <w:rsid w:val="00510516"/>
    <w:rsid w:val="00511E02"/>
    <w:rsid w:val="005123F4"/>
    <w:rsid w:val="005129F6"/>
    <w:rsid w:val="00512AEA"/>
    <w:rsid w:val="00513151"/>
    <w:rsid w:val="0051345A"/>
    <w:rsid w:val="00513CD8"/>
    <w:rsid w:val="0051440F"/>
    <w:rsid w:val="005145D6"/>
    <w:rsid w:val="00514C39"/>
    <w:rsid w:val="0051559C"/>
    <w:rsid w:val="00515A5D"/>
    <w:rsid w:val="00515E4C"/>
    <w:rsid w:val="00516039"/>
    <w:rsid w:val="00516754"/>
    <w:rsid w:val="00517416"/>
    <w:rsid w:val="0051753F"/>
    <w:rsid w:val="00517B16"/>
    <w:rsid w:val="0052017F"/>
    <w:rsid w:val="00521C8E"/>
    <w:rsid w:val="005224F2"/>
    <w:rsid w:val="00522A65"/>
    <w:rsid w:val="00522AD7"/>
    <w:rsid w:val="00522F6A"/>
    <w:rsid w:val="005231AF"/>
    <w:rsid w:val="005231F1"/>
    <w:rsid w:val="00523C52"/>
    <w:rsid w:val="005246F5"/>
    <w:rsid w:val="0052479E"/>
    <w:rsid w:val="0052480D"/>
    <w:rsid w:val="005255A3"/>
    <w:rsid w:val="00525BC4"/>
    <w:rsid w:val="00526238"/>
    <w:rsid w:val="005262B9"/>
    <w:rsid w:val="005262BE"/>
    <w:rsid w:val="00526AE0"/>
    <w:rsid w:val="0052765A"/>
    <w:rsid w:val="005303BA"/>
    <w:rsid w:val="00532325"/>
    <w:rsid w:val="00533C94"/>
    <w:rsid w:val="00533EA7"/>
    <w:rsid w:val="00533F9F"/>
    <w:rsid w:val="00534352"/>
    <w:rsid w:val="00534650"/>
    <w:rsid w:val="00534ACB"/>
    <w:rsid w:val="00535575"/>
    <w:rsid w:val="00535722"/>
    <w:rsid w:val="005360CE"/>
    <w:rsid w:val="005365D8"/>
    <w:rsid w:val="00536783"/>
    <w:rsid w:val="00536ECD"/>
    <w:rsid w:val="00537530"/>
    <w:rsid w:val="0053758D"/>
    <w:rsid w:val="00537CEC"/>
    <w:rsid w:val="005417D1"/>
    <w:rsid w:val="00542018"/>
    <w:rsid w:val="00542F05"/>
    <w:rsid w:val="005433D7"/>
    <w:rsid w:val="0054381C"/>
    <w:rsid w:val="005449B6"/>
    <w:rsid w:val="00545A02"/>
    <w:rsid w:val="0054666A"/>
    <w:rsid w:val="0054693F"/>
    <w:rsid w:val="0054708D"/>
    <w:rsid w:val="005501E8"/>
    <w:rsid w:val="0055064A"/>
    <w:rsid w:val="005506E2"/>
    <w:rsid w:val="0055187A"/>
    <w:rsid w:val="005518C6"/>
    <w:rsid w:val="00552AF0"/>
    <w:rsid w:val="00552DBB"/>
    <w:rsid w:val="0055301C"/>
    <w:rsid w:val="00553185"/>
    <w:rsid w:val="00553CB6"/>
    <w:rsid w:val="00553F06"/>
    <w:rsid w:val="00553F5C"/>
    <w:rsid w:val="00553F8D"/>
    <w:rsid w:val="00555C77"/>
    <w:rsid w:val="00555D02"/>
    <w:rsid w:val="00556322"/>
    <w:rsid w:val="00557E35"/>
    <w:rsid w:val="00560627"/>
    <w:rsid w:val="005618F9"/>
    <w:rsid w:val="00561ECB"/>
    <w:rsid w:val="005631C5"/>
    <w:rsid w:val="00563307"/>
    <w:rsid w:val="005633F1"/>
    <w:rsid w:val="00566DFC"/>
    <w:rsid w:val="0056714E"/>
    <w:rsid w:val="0057078F"/>
    <w:rsid w:val="00570884"/>
    <w:rsid w:val="00571C81"/>
    <w:rsid w:val="00573149"/>
    <w:rsid w:val="00573BE5"/>
    <w:rsid w:val="0057432F"/>
    <w:rsid w:val="0057581B"/>
    <w:rsid w:val="00575FFC"/>
    <w:rsid w:val="005762FC"/>
    <w:rsid w:val="0057651E"/>
    <w:rsid w:val="0057670D"/>
    <w:rsid w:val="00576EE1"/>
    <w:rsid w:val="00580E27"/>
    <w:rsid w:val="00580E65"/>
    <w:rsid w:val="005813A3"/>
    <w:rsid w:val="00582129"/>
    <w:rsid w:val="00582830"/>
    <w:rsid w:val="00582CCC"/>
    <w:rsid w:val="00583567"/>
    <w:rsid w:val="0058389B"/>
    <w:rsid w:val="005848E6"/>
    <w:rsid w:val="00584EA8"/>
    <w:rsid w:val="00586A94"/>
    <w:rsid w:val="00586D07"/>
    <w:rsid w:val="00586FB4"/>
    <w:rsid w:val="00587080"/>
    <w:rsid w:val="0058721F"/>
    <w:rsid w:val="005873C5"/>
    <w:rsid w:val="00587525"/>
    <w:rsid w:val="00587A60"/>
    <w:rsid w:val="00587E75"/>
    <w:rsid w:val="00587F0A"/>
    <w:rsid w:val="0059104C"/>
    <w:rsid w:val="005915B3"/>
    <w:rsid w:val="00591AD2"/>
    <w:rsid w:val="00591C4A"/>
    <w:rsid w:val="00591D47"/>
    <w:rsid w:val="005921DE"/>
    <w:rsid w:val="0059245F"/>
    <w:rsid w:val="00592ABA"/>
    <w:rsid w:val="00592F6A"/>
    <w:rsid w:val="00593CA6"/>
    <w:rsid w:val="0059583F"/>
    <w:rsid w:val="005958E7"/>
    <w:rsid w:val="00595A62"/>
    <w:rsid w:val="00596592"/>
    <w:rsid w:val="00596719"/>
    <w:rsid w:val="005967D2"/>
    <w:rsid w:val="005A104D"/>
    <w:rsid w:val="005A12BE"/>
    <w:rsid w:val="005A1725"/>
    <w:rsid w:val="005A27A3"/>
    <w:rsid w:val="005A4146"/>
    <w:rsid w:val="005A5485"/>
    <w:rsid w:val="005A5CB9"/>
    <w:rsid w:val="005A62D0"/>
    <w:rsid w:val="005A6388"/>
    <w:rsid w:val="005A6EA7"/>
    <w:rsid w:val="005A7953"/>
    <w:rsid w:val="005A7FDC"/>
    <w:rsid w:val="005B04C8"/>
    <w:rsid w:val="005B0D26"/>
    <w:rsid w:val="005B1216"/>
    <w:rsid w:val="005B1B10"/>
    <w:rsid w:val="005B2054"/>
    <w:rsid w:val="005B2B5A"/>
    <w:rsid w:val="005B36A8"/>
    <w:rsid w:val="005B430E"/>
    <w:rsid w:val="005B4D9A"/>
    <w:rsid w:val="005B4E36"/>
    <w:rsid w:val="005B52AF"/>
    <w:rsid w:val="005B580B"/>
    <w:rsid w:val="005B64C4"/>
    <w:rsid w:val="005B6733"/>
    <w:rsid w:val="005B70FF"/>
    <w:rsid w:val="005B7CA8"/>
    <w:rsid w:val="005B7F10"/>
    <w:rsid w:val="005C0781"/>
    <w:rsid w:val="005C23E7"/>
    <w:rsid w:val="005C2E16"/>
    <w:rsid w:val="005C4D68"/>
    <w:rsid w:val="005C56F4"/>
    <w:rsid w:val="005C5761"/>
    <w:rsid w:val="005C57EC"/>
    <w:rsid w:val="005C5A6B"/>
    <w:rsid w:val="005C64F2"/>
    <w:rsid w:val="005C7246"/>
    <w:rsid w:val="005C737F"/>
    <w:rsid w:val="005C7883"/>
    <w:rsid w:val="005D0098"/>
    <w:rsid w:val="005D0C0F"/>
    <w:rsid w:val="005D0CAF"/>
    <w:rsid w:val="005D1E44"/>
    <w:rsid w:val="005D2323"/>
    <w:rsid w:val="005D2386"/>
    <w:rsid w:val="005D28AC"/>
    <w:rsid w:val="005D2F6A"/>
    <w:rsid w:val="005D4546"/>
    <w:rsid w:val="005D4C37"/>
    <w:rsid w:val="005D5333"/>
    <w:rsid w:val="005D5F30"/>
    <w:rsid w:val="005D6112"/>
    <w:rsid w:val="005D742C"/>
    <w:rsid w:val="005D74BF"/>
    <w:rsid w:val="005D7581"/>
    <w:rsid w:val="005D7F77"/>
    <w:rsid w:val="005E0358"/>
    <w:rsid w:val="005E1134"/>
    <w:rsid w:val="005E15C8"/>
    <w:rsid w:val="005E1F07"/>
    <w:rsid w:val="005E268E"/>
    <w:rsid w:val="005E2E57"/>
    <w:rsid w:val="005E3D55"/>
    <w:rsid w:val="005E4448"/>
    <w:rsid w:val="005E4528"/>
    <w:rsid w:val="005E660B"/>
    <w:rsid w:val="005E6671"/>
    <w:rsid w:val="005E7E20"/>
    <w:rsid w:val="005F0040"/>
    <w:rsid w:val="005F19CD"/>
    <w:rsid w:val="005F1C3C"/>
    <w:rsid w:val="005F2CDE"/>
    <w:rsid w:val="005F3F53"/>
    <w:rsid w:val="005F5735"/>
    <w:rsid w:val="005F59CD"/>
    <w:rsid w:val="005F65C3"/>
    <w:rsid w:val="005F6E9B"/>
    <w:rsid w:val="005F73D7"/>
    <w:rsid w:val="005F7A82"/>
    <w:rsid w:val="005F7CA9"/>
    <w:rsid w:val="00601962"/>
    <w:rsid w:val="00601F07"/>
    <w:rsid w:val="00602A90"/>
    <w:rsid w:val="00603167"/>
    <w:rsid w:val="006031BC"/>
    <w:rsid w:val="006033C5"/>
    <w:rsid w:val="00603963"/>
    <w:rsid w:val="00604872"/>
    <w:rsid w:val="00605632"/>
    <w:rsid w:val="006066C0"/>
    <w:rsid w:val="00606F44"/>
    <w:rsid w:val="00606FD2"/>
    <w:rsid w:val="006075A0"/>
    <w:rsid w:val="00607851"/>
    <w:rsid w:val="006101DD"/>
    <w:rsid w:val="0061031B"/>
    <w:rsid w:val="006115BD"/>
    <w:rsid w:val="00611993"/>
    <w:rsid w:val="0061243E"/>
    <w:rsid w:val="0061309E"/>
    <w:rsid w:val="00613349"/>
    <w:rsid w:val="006141BC"/>
    <w:rsid w:val="00615F3A"/>
    <w:rsid w:val="0061645D"/>
    <w:rsid w:val="00617095"/>
    <w:rsid w:val="006179B0"/>
    <w:rsid w:val="00620A87"/>
    <w:rsid w:val="00622B3C"/>
    <w:rsid w:val="00622F29"/>
    <w:rsid w:val="0062374D"/>
    <w:rsid w:val="00623C57"/>
    <w:rsid w:val="00623E7B"/>
    <w:rsid w:val="006259C2"/>
    <w:rsid w:val="006262BA"/>
    <w:rsid w:val="0062671F"/>
    <w:rsid w:val="00626A0F"/>
    <w:rsid w:val="00627E16"/>
    <w:rsid w:val="006302C4"/>
    <w:rsid w:val="00630A0D"/>
    <w:rsid w:val="00630CBE"/>
    <w:rsid w:val="0063137F"/>
    <w:rsid w:val="006317B5"/>
    <w:rsid w:val="00631D94"/>
    <w:rsid w:val="006322C4"/>
    <w:rsid w:val="00635617"/>
    <w:rsid w:val="00635AFA"/>
    <w:rsid w:val="00635D39"/>
    <w:rsid w:val="00636835"/>
    <w:rsid w:val="00636BEE"/>
    <w:rsid w:val="00640765"/>
    <w:rsid w:val="00642858"/>
    <w:rsid w:val="0064400B"/>
    <w:rsid w:val="0064452A"/>
    <w:rsid w:val="006447AB"/>
    <w:rsid w:val="00644E5E"/>
    <w:rsid w:val="00645156"/>
    <w:rsid w:val="00645530"/>
    <w:rsid w:val="00645707"/>
    <w:rsid w:val="00645734"/>
    <w:rsid w:val="00645F15"/>
    <w:rsid w:val="0064661E"/>
    <w:rsid w:val="00646923"/>
    <w:rsid w:val="006509A8"/>
    <w:rsid w:val="00650AEF"/>
    <w:rsid w:val="006511CC"/>
    <w:rsid w:val="0065168A"/>
    <w:rsid w:val="006528E4"/>
    <w:rsid w:val="006529DB"/>
    <w:rsid w:val="00652CBD"/>
    <w:rsid w:val="00652DF7"/>
    <w:rsid w:val="0065321C"/>
    <w:rsid w:val="00653927"/>
    <w:rsid w:val="0065392F"/>
    <w:rsid w:val="00654434"/>
    <w:rsid w:val="006548F9"/>
    <w:rsid w:val="00654BAA"/>
    <w:rsid w:val="00655386"/>
    <w:rsid w:val="00655CE6"/>
    <w:rsid w:val="00656FE7"/>
    <w:rsid w:val="0065753A"/>
    <w:rsid w:val="00657ACB"/>
    <w:rsid w:val="00657B0D"/>
    <w:rsid w:val="00661464"/>
    <w:rsid w:val="00661868"/>
    <w:rsid w:val="00662056"/>
    <w:rsid w:val="00662BD7"/>
    <w:rsid w:val="006637A7"/>
    <w:rsid w:val="0066389F"/>
    <w:rsid w:val="00663F27"/>
    <w:rsid w:val="006647DE"/>
    <w:rsid w:val="006651FD"/>
    <w:rsid w:val="00667232"/>
    <w:rsid w:val="00667533"/>
    <w:rsid w:val="00667950"/>
    <w:rsid w:val="00667D9A"/>
    <w:rsid w:val="00670718"/>
    <w:rsid w:val="00670C6F"/>
    <w:rsid w:val="0067109E"/>
    <w:rsid w:val="00671369"/>
    <w:rsid w:val="0067153E"/>
    <w:rsid w:val="0067154A"/>
    <w:rsid w:val="0067192A"/>
    <w:rsid w:val="0067213D"/>
    <w:rsid w:val="006730CE"/>
    <w:rsid w:val="006739DA"/>
    <w:rsid w:val="00674D07"/>
    <w:rsid w:val="00675237"/>
    <w:rsid w:val="00675E2B"/>
    <w:rsid w:val="00676B60"/>
    <w:rsid w:val="00676FAD"/>
    <w:rsid w:val="00677FAB"/>
    <w:rsid w:val="006800DA"/>
    <w:rsid w:val="0068089B"/>
    <w:rsid w:val="00680CC0"/>
    <w:rsid w:val="00681172"/>
    <w:rsid w:val="00681AB7"/>
    <w:rsid w:val="0068201E"/>
    <w:rsid w:val="006824D0"/>
    <w:rsid w:val="00682CF8"/>
    <w:rsid w:val="006836D7"/>
    <w:rsid w:val="0068490C"/>
    <w:rsid w:val="00684A15"/>
    <w:rsid w:val="00684D2A"/>
    <w:rsid w:val="0068678D"/>
    <w:rsid w:val="00686CBF"/>
    <w:rsid w:val="0068737F"/>
    <w:rsid w:val="00690A6B"/>
    <w:rsid w:val="00691669"/>
    <w:rsid w:val="0069178A"/>
    <w:rsid w:val="00691C97"/>
    <w:rsid w:val="00692651"/>
    <w:rsid w:val="006930A0"/>
    <w:rsid w:val="00693A2D"/>
    <w:rsid w:val="00693DF8"/>
    <w:rsid w:val="00693E77"/>
    <w:rsid w:val="0069436B"/>
    <w:rsid w:val="006943BF"/>
    <w:rsid w:val="006944EB"/>
    <w:rsid w:val="00694627"/>
    <w:rsid w:val="00695883"/>
    <w:rsid w:val="00695A38"/>
    <w:rsid w:val="00696618"/>
    <w:rsid w:val="00696D33"/>
    <w:rsid w:val="0069739C"/>
    <w:rsid w:val="006A0515"/>
    <w:rsid w:val="006A0707"/>
    <w:rsid w:val="006A0ABA"/>
    <w:rsid w:val="006A0ADB"/>
    <w:rsid w:val="006A11DB"/>
    <w:rsid w:val="006A1B5B"/>
    <w:rsid w:val="006A24E1"/>
    <w:rsid w:val="006A2A28"/>
    <w:rsid w:val="006A2EB2"/>
    <w:rsid w:val="006A322D"/>
    <w:rsid w:val="006A4CBD"/>
    <w:rsid w:val="006A4D8C"/>
    <w:rsid w:val="006A4F9F"/>
    <w:rsid w:val="006A569A"/>
    <w:rsid w:val="006A5DBB"/>
    <w:rsid w:val="006A5F33"/>
    <w:rsid w:val="006A6299"/>
    <w:rsid w:val="006A6790"/>
    <w:rsid w:val="006A6CB6"/>
    <w:rsid w:val="006A701F"/>
    <w:rsid w:val="006A70AF"/>
    <w:rsid w:val="006A747B"/>
    <w:rsid w:val="006A7828"/>
    <w:rsid w:val="006A7EAF"/>
    <w:rsid w:val="006A7F3F"/>
    <w:rsid w:val="006B1973"/>
    <w:rsid w:val="006B21D4"/>
    <w:rsid w:val="006B2F6E"/>
    <w:rsid w:val="006B2FA6"/>
    <w:rsid w:val="006B3423"/>
    <w:rsid w:val="006B3876"/>
    <w:rsid w:val="006B4237"/>
    <w:rsid w:val="006B4AA6"/>
    <w:rsid w:val="006B4AEF"/>
    <w:rsid w:val="006B4CF2"/>
    <w:rsid w:val="006B55F4"/>
    <w:rsid w:val="006B578D"/>
    <w:rsid w:val="006B5DA7"/>
    <w:rsid w:val="006B6A5E"/>
    <w:rsid w:val="006B6DC0"/>
    <w:rsid w:val="006B778F"/>
    <w:rsid w:val="006C02F5"/>
    <w:rsid w:val="006C030D"/>
    <w:rsid w:val="006C0934"/>
    <w:rsid w:val="006C0AD7"/>
    <w:rsid w:val="006C0B7C"/>
    <w:rsid w:val="006C182F"/>
    <w:rsid w:val="006C2093"/>
    <w:rsid w:val="006C21E9"/>
    <w:rsid w:val="006C5D05"/>
    <w:rsid w:val="006C68E6"/>
    <w:rsid w:val="006C6EC1"/>
    <w:rsid w:val="006C7F92"/>
    <w:rsid w:val="006D01D0"/>
    <w:rsid w:val="006D0C53"/>
    <w:rsid w:val="006D1E69"/>
    <w:rsid w:val="006D23BC"/>
    <w:rsid w:val="006D33BF"/>
    <w:rsid w:val="006D35C9"/>
    <w:rsid w:val="006D5C17"/>
    <w:rsid w:val="006D68B4"/>
    <w:rsid w:val="006D7D72"/>
    <w:rsid w:val="006E187B"/>
    <w:rsid w:val="006E2268"/>
    <w:rsid w:val="006E24BA"/>
    <w:rsid w:val="006E2614"/>
    <w:rsid w:val="006E34EA"/>
    <w:rsid w:val="006E3A56"/>
    <w:rsid w:val="006E3BB0"/>
    <w:rsid w:val="006E43D3"/>
    <w:rsid w:val="006E5809"/>
    <w:rsid w:val="006E5CE6"/>
    <w:rsid w:val="006E5DB0"/>
    <w:rsid w:val="006E7698"/>
    <w:rsid w:val="006F0148"/>
    <w:rsid w:val="006F1002"/>
    <w:rsid w:val="006F10D5"/>
    <w:rsid w:val="006F195F"/>
    <w:rsid w:val="006F1D66"/>
    <w:rsid w:val="006F39F2"/>
    <w:rsid w:val="006F4A79"/>
    <w:rsid w:val="006F4AFF"/>
    <w:rsid w:val="006F5C5A"/>
    <w:rsid w:val="006F632F"/>
    <w:rsid w:val="006F6DCC"/>
    <w:rsid w:val="006F78B7"/>
    <w:rsid w:val="006F7961"/>
    <w:rsid w:val="006F7C3F"/>
    <w:rsid w:val="006F7D75"/>
    <w:rsid w:val="0070115E"/>
    <w:rsid w:val="0070289E"/>
    <w:rsid w:val="00702B5E"/>
    <w:rsid w:val="00702D0D"/>
    <w:rsid w:val="00703695"/>
    <w:rsid w:val="0070569B"/>
    <w:rsid w:val="00705D20"/>
    <w:rsid w:val="00706B64"/>
    <w:rsid w:val="00707CFD"/>
    <w:rsid w:val="00710651"/>
    <w:rsid w:val="00710EA9"/>
    <w:rsid w:val="007118C9"/>
    <w:rsid w:val="00711ABA"/>
    <w:rsid w:val="00711C4A"/>
    <w:rsid w:val="0071353B"/>
    <w:rsid w:val="00714190"/>
    <w:rsid w:val="0071450F"/>
    <w:rsid w:val="00714FFC"/>
    <w:rsid w:val="00716D1E"/>
    <w:rsid w:val="00716F17"/>
    <w:rsid w:val="0071731D"/>
    <w:rsid w:val="00717B75"/>
    <w:rsid w:val="00717F09"/>
    <w:rsid w:val="00720351"/>
    <w:rsid w:val="007207B2"/>
    <w:rsid w:val="00721613"/>
    <w:rsid w:val="00723E6A"/>
    <w:rsid w:val="00724597"/>
    <w:rsid w:val="00724DFA"/>
    <w:rsid w:val="00725D2B"/>
    <w:rsid w:val="007278D0"/>
    <w:rsid w:val="007305DA"/>
    <w:rsid w:val="00730848"/>
    <w:rsid w:val="007322F8"/>
    <w:rsid w:val="007338D3"/>
    <w:rsid w:val="00733939"/>
    <w:rsid w:val="007363CF"/>
    <w:rsid w:val="00736465"/>
    <w:rsid w:val="00736783"/>
    <w:rsid w:val="007368B3"/>
    <w:rsid w:val="00736A2A"/>
    <w:rsid w:val="00736B2B"/>
    <w:rsid w:val="00736BF7"/>
    <w:rsid w:val="00736CF3"/>
    <w:rsid w:val="00736EB3"/>
    <w:rsid w:val="00737EAC"/>
    <w:rsid w:val="00741155"/>
    <w:rsid w:val="00742AAE"/>
    <w:rsid w:val="007439BF"/>
    <w:rsid w:val="0074406B"/>
    <w:rsid w:val="007446F6"/>
    <w:rsid w:val="00745340"/>
    <w:rsid w:val="0074562B"/>
    <w:rsid w:val="0074720B"/>
    <w:rsid w:val="007474DB"/>
    <w:rsid w:val="00747AC7"/>
    <w:rsid w:val="00747DF8"/>
    <w:rsid w:val="0075034B"/>
    <w:rsid w:val="00751594"/>
    <w:rsid w:val="00751BF2"/>
    <w:rsid w:val="00752823"/>
    <w:rsid w:val="00752CC1"/>
    <w:rsid w:val="00753817"/>
    <w:rsid w:val="00753979"/>
    <w:rsid w:val="00753D08"/>
    <w:rsid w:val="00753D48"/>
    <w:rsid w:val="0075402C"/>
    <w:rsid w:val="00754150"/>
    <w:rsid w:val="00754903"/>
    <w:rsid w:val="00754B77"/>
    <w:rsid w:val="00754D49"/>
    <w:rsid w:val="00754D6A"/>
    <w:rsid w:val="00755276"/>
    <w:rsid w:val="00755E8B"/>
    <w:rsid w:val="00755EC8"/>
    <w:rsid w:val="00756333"/>
    <w:rsid w:val="007579BB"/>
    <w:rsid w:val="0076010A"/>
    <w:rsid w:val="00760503"/>
    <w:rsid w:val="007605D2"/>
    <w:rsid w:val="00760716"/>
    <w:rsid w:val="00760946"/>
    <w:rsid w:val="0076178E"/>
    <w:rsid w:val="007628EC"/>
    <w:rsid w:val="00762BA6"/>
    <w:rsid w:val="007630ED"/>
    <w:rsid w:val="007631A5"/>
    <w:rsid w:val="0076395B"/>
    <w:rsid w:val="00763D70"/>
    <w:rsid w:val="00763DF0"/>
    <w:rsid w:val="00763F18"/>
    <w:rsid w:val="00765B23"/>
    <w:rsid w:val="00766256"/>
    <w:rsid w:val="007666AB"/>
    <w:rsid w:val="00766D6A"/>
    <w:rsid w:val="007670EE"/>
    <w:rsid w:val="00767EAA"/>
    <w:rsid w:val="007737A2"/>
    <w:rsid w:val="00774293"/>
    <w:rsid w:val="007744B2"/>
    <w:rsid w:val="007746C7"/>
    <w:rsid w:val="007748B3"/>
    <w:rsid w:val="007754F2"/>
    <w:rsid w:val="00775B32"/>
    <w:rsid w:val="00776233"/>
    <w:rsid w:val="00776446"/>
    <w:rsid w:val="00777070"/>
    <w:rsid w:val="00777085"/>
    <w:rsid w:val="0077787B"/>
    <w:rsid w:val="00777D18"/>
    <w:rsid w:val="00780056"/>
    <w:rsid w:val="00780F80"/>
    <w:rsid w:val="00781B6F"/>
    <w:rsid w:val="007835F2"/>
    <w:rsid w:val="00783643"/>
    <w:rsid w:val="007864B1"/>
    <w:rsid w:val="007867B9"/>
    <w:rsid w:val="007868E1"/>
    <w:rsid w:val="00786BF0"/>
    <w:rsid w:val="00786DF6"/>
    <w:rsid w:val="00787429"/>
    <w:rsid w:val="00787C76"/>
    <w:rsid w:val="00790156"/>
    <w:rsid w:val="00790636"/>
    <w:rsid w:val="0079238D"/>
    <w:rsid w:val="00793908"/>
    <w:rsid w:val="00793A1E"/>
    <w:rsid w:val="00793E57"/>
    <w:rsid w:val="00795AD1"/>
    <w:rsid w:val="0079638F"/>
    <w:rsid w:val="00796B06"/>
    <w:rsid w:val="007971C8"/>
    <w:rsid w:val="007976A6"/>
    <w:rsid w:val="00797951"/>
    <w:rsid w:val="00797B17"/>
    <w:rsid w:val="00797CC0"/>
    <w:rsid w:val="00797EC3"/>
    <w:rsid w:val="007A00BA"/>
    <w:rsid w:val="007A0549"/>
    <w:rsid w:val="007A08FE"/>
    <w:rsid w:val="007A0AF4"/>
    <w:rsid w:val="007A2D2F"/>
    <w:rsid w:val="007A431D"/>
    <w:rsid w:val="007A707C"/>
    <w:rsid w:val="007A71ED"/>
    <w:rsid w:val="007B0E4C"/>
    <w:rsid w:val="007B19CD"/>
    <w:rsid w:val="007B1ABD"/>
    <w:rsid w:val="007B2891"/>
    <w:rsid w:val="007B3048"/>
    <w:rsid w:val="007B3252"/>
    <w:rsid w:val="007B426D"/>
    <w:rsid w:val="007B499C"/>
    <w:rsid w:val="007B4C7B"/>
    <w:rsid w:val="007B51F9"/>
    <w:rsid w:val="007B7C0D"/>
    <w:rsid w:val="007C0006"/>
    <w:rsid w:val="007C0406"/>
    <w:rsid w:val="007C168E"/>
    <w:rsid w:val="007C280B"/>
    <w:rsid w:val="007C2B62"/>
    <w:rsid w:val="007C32BA"/>
    <w:rsid w:val="007C37B9"/>
    <w:rsid w:val="007C48F7"/>
    <w:rsid w:val="007C4F59"/>
    <w:rsid w:val="007C570A"/>
    <w:rsid w:val="007C57B0"/>
    <w:rsid w:val="007C6121"/>
    <w:rsid w:val="007C6528"/>
    <w:rsid w:val="007C6A9D"/>
    <w:rsid w:val="007C7F72"/>
    <w:rsid w:val="007D0115"/>
    <w:rsid w:val="007D02A1"/>
    <w:rsid w:val="007D0434"/>
    <w:rsid w:val="007D066C"/>
    <w:rsid w:val="007D08CC"/>
    <w:rsid w:val="007D08DC"/>
    <w:rsid w:val="007D1F42"/>
    <w:rsid w:val="007D2463"/>
    <w:rsid w:val="007D259C"/>
    <w:rsid w:val="007D407B"/>
    <w:rsid w:val="007D43DF"/>
    <w:rsid w:val="007D4629"/>
    <w:rsid w:val="007D4F2E"/>
    <w:rsid w:val="007D515E"/>
    <w:rsid w:val="007D7367"/>
    <w:rsid w:val="007E0925"/>
    <w:rsid w:val="007E0F78"/>
    <w:rsid w:val="007E3211"/>
    <w:rsid w:val="007E4079"/>
    <w:rsid w:val="007E572E"/>
    <w:rsid w:val="007E5CFA"/>
    <w:rsid w:val="007E5D7A"/>
    <w:rsid w:val="007E742E"/>
    <w:rsid w:val="007F041E"/>
    <w:rsid w:val="007F04AF"/>
    <w:rsid w:val="007F0945"/>
    <w:rsid w:val="007F1B78"/>
    <w:rsid w:val="007F1EFD"/>
    <w:rsid w:val="007F2228"/>
    <w:rsid w:val="007F31DC"/>
    <w:rsid w:val="007F377F"/>
    <w:rsid w:val="007F3DA8"/>
    <w:rsid w:val="007F5299"/>
    <w:rsid w:val="007F5CA8"/>
    <w:rsid w:val="007F660A"/>
    <w:rsid w:val="007F7008"/>
    <w:rsid w:val="008001E9"/>
    <w:rsid w:val="0080088E"/>
    <w:rsid w:val="00800FD3"/>
    <w:rsid w:val="0080165F"/>
    <w:rsid w:val="00803C4D"/>
    <w:rsid w:val="00803C90"/>
    <w:rsid w:val="00806836"/>
    <w:rsid w:val="008073D6"/>
    <w:rsid w:val="008100EA"/>
    <w:rsid w:val="0081011B"/>
    <w:rsid w:val="008102A1"/>
    <w:rsid w:val="008106A2"/>
    <w:rsid w:val="00810A5A"/>
    <w:rsid w:val="008136C0"/>
    <w:rsid w:val="00813D0E"/>
    <w:rsid w:val="0081611F"/>
    <w:rsid w:val="00816470"/>
    <w:rsid w:val="00817406"/>
    <w:rsid w:val="00817873"/>
    <w:rsid w:val="008178FD"/>
    <w:rsid w:val="008179A2"/>
    <w:rsid w:val="00820175"/>
    <w:rsid w:val="008205E5"/>
    <w:rsid w:val="00821316"/>
    <w:rsid w:val="0082137F"/>
    <w:rsid w:val="008214E3"/>
    <w:rsid w:val="00822803"/>
    <w:rsid w:val="00822946"/>
    <w:rsid w:val="0082357F"/>
    <w:rsid w:val="008239BC"/>
    <w:rsid w:val="00823F98"/>
    <w:rsid w:val="008245DE"/>
    <w:rsid w:val="00824E79"/>
    <w:rsid w:val="00825062"/>
    <w:rsid w:val="008266A6"/>
    <w:rsid w:val="00826C05"/>
    <w:rsid w:val="008270A2"/>
    <w:rsid w:val="0082759F"/>
    <w:rsid w:val="0082762D"/>
    <w:rsid w:val="008276E2"/>
    <w:rsid w:val="00830804"/>
    <w:rsid w:val="008318F8"/>
    <w:rsid w:val="00832136"/>
    <w:rsid w:val="00832399"/>
    <w:rsid w:val="00832887"/>
    <w:rsid w:val="00832BD0"/>
    <w:rsid w:val="008334F1"/>
    <w:rsid w:val="0083380C"/>
    <w:rsid w:val="00834551"/>
    <w:rsid w:val="008346EC"/>
    <w:rsid w:val="00834800"/>
    <w:rsid w:val="00834EE6"/>
    <w:rsid w:val="0083572A"/>
    <w:rsid w:val="00836EE6"/>
    <w:rsid w:val="008402AD"/>
    <w:rsid w:val="0084154C"/>
    <w:rsid w:val="0084158F"/>
    <w:rsid w:val="00841ACE"/>
    <w:rsid w:val="00842041"/>
    <w:rsid w:val="00842A42"/>
    <w:rsid w:val="00843B40"/>
    <w:rsid w:val="00843EF5"/>
    <w:rsid w:val="00845D5B"/>
    <w:rsid w:val="00846FA3"/>
    <w:rsid w:val="0084720B"/>
    <w:rsid w:val="00847287"/>
    <w:rsid w:val="00847843"/>
    <w:rsid w:val="00850FBE"/>
    <w:rsid w:val="00851062"/>
    <w:rsid w:val="00851D2F"/>
    <w:rsid w:val="00851E1D"/>
    <w:rsid w:val="0085295B"/>
    <w:rsid w:val="00854A8C"/>
    <w:rsid w:val="00854F5D"/>
    <w:rsid w:val="0085713F"/>
    <w:rsid w:val="008578F3"/>
    <w:rsid w:val="00857A56"/>
    <w:rsid w:val="00857F40"/>
    <w:rsid w:val="00860546"/>
    <w:rsid w:val="00860E01"/>
    <w:rsid w:val="00860E59"/>
    <w:rsid w:val="00861532"/>
    <w:rsid w:val="0086278E"/>
    <w:rsid w:val="008628F5"/>
    <w:rsid w:val="00863BA7"/>
    <w:rsid w:val="00864193"/>
    <w:rsid w:val="00864732"/>
    <w:rsid w:val="008647CC"/>
    <w:rsid w:val="008658A2"/>
    <w:rsid w:val="008663C7"/>
    <w:rsid w:val="0087201E"/>
    <w:rsid w:val="00872055"/>
    <w:rsid w:val="00872325"/>
    <w:rsid w:val="0087299B"/>
    <w:rsid w:val="00872A91"/>
    <w:rsid w:val="00872B65"/>
    <w:rsid w:val="00873699"/>
    <w:rsid w:val="00873C92"/>
    <w:rsid w:val="008746A9"/>
    <w:rsid w:val="00874953"/>
    <w:rsid w:val="00874C20"/>
    <w:rsid w:val="00874CE4"/>
    <w:rsid w:val="0087559C"/>
    <w:rsid w:val="00875814"/>
    <w:rsid w:val="00875DE7"/>
    <w:rsid w:val="00876B64"/>
    <w:rsid w:val="00876F6B"/>
    <w:rsid w:val="008779EE"/>
    <w:rsid w:val="0088001E"/>
    <w:rsid w:val="00881E8B"/>
    <w:rsid w:val="00882442"/>
    <w:rsid w:val="00882722"/>
    <w:rsid w:val="00882E14"/>
    <w:rsid w:val="0088311E"/>
    <w:rsid w:val="008836D0"/>
    <w:rsid w:val="00883E80"/>
    <w:rsid w:val="00883F80"/>
    <w:rsid w:val="0088570D"/>
    <w:rsid w:val="00886787"/>
    <w:rsid w:val="00886936"/>
    <w:rsid w:val="00887847"/>
    <w:rsid w:val="00890D9B"/>
    <w:rsid w:val="0089136D"/>
    <w:rsid w:val="008921E5"/>
    <w:rsid w:val="00892497"/>
    <w:rsid w:val="00892ADF"/>
    <w:rsid w:val="008939DD"/>
    <w:rsid w:val="008945A3"/>
    <w:rsid w:val="00894B36"/>
    <w:rsid w:val="00894B79"/>
    <w:rsid w:val="00895394"/>
    <w:rsid w:val="00895D8D"/>
    <w:rsid w:val="00896080"/>
    <w:rsid w:val="00896856"/>
    <w:rsid w:val="008A1CD2"/>
    <w:rsid w:val="008A1F6B"/>
    <w:rsid w:val="008A3372"/>
    <w:rsid w:val="008A3CA2"/>
    <w:rsid w:val="008A40B9"/>
    <w:rsid w:val="008A4151"/>
    <w:rsid w:val="008A4360"/>
    <w:rsid w:val="008A436B"/>
    <w:rsid w:val="008A571A"/>
    <w:rsid w:val="008A5AB8"/>
    <w:rsid w:val="008A69E6"/>
    <w:rsid w:val="008A72F2"/>
    <w:rsid w:val="008B07DD"/>
    <w:rsid w:val="008B0B1D"/>
    <w:rsid w:val="008B0BF2"/>
    <w:rsid w:val="008B1848"/>
    <w:rsid w:val="008B18FD"/>
    <w:rsid w:val="008B1A5A"/>
    <w:rsid w:val="008B1F72"/>
    <w:rsid w:val="008B216F"/>
    <w:rsid w:val="008B2AD2"/>
    <w:rsid w:val="008B2F6E"/>
    <w:rsid w:val="008B31AF"/>
    <w:rsid w:val="008B3590"/>
    <w:rsid w:val="008B35D4"/>
    <w:rsid w:val="008B3736"/>
    <w:rsid w:val="008B4002"/>
    <w:rsid w:val="008B4AF4"/>
    <w:rsid w:val="008B5224"/>
    <w:rsid w:val="008B6827"/>
    <w:rsid w:val="008B7F01"/>
    <w:rsid w:val="008C0674"/>
    <w:rsid w:val="008C1B78"/>
    <w:rsid w:val="008C1E4F"/>
    <w:rsid w:val="008C4E24"/>
    <w:rsid w:val="008C4F28"/>
    <w:rsid w:val="008C72BE"/>
    <w:rsid w:val="008C759E"/>
    <w:rsid w:val="008D0278"/>
    <w:rsid w:val="008D05F6"/>
    <w:rsid w:val="008D1856"/>
    <w:rsid w:val="008D2C26"/>
    <w:rsid w:val="008D45B5"/>
    <w:rsid w:val="008D4D97"/>
    <w:rsid w:val="008D5136"/>
    <w:rsid w:val="008D5EDF"/>
    <w:rsid w:val="008D5F12"/>
    <w:rsid w:val="008D6412"/>
    <w:rsid w:val="008D6DB2"/>
    <w:rsid w:val="008D6E00"/>
    <w:rsid w:val="008D6FFD"/>
    <w:rsid w:val="008D7B67"/>
    <w:rsid w:val="008E09E6"/>
    <w:rsid w:val="008E12BC"/>
    <w:rsid w:val="008E13E3"/>
    <w:rsid w:val="008E1584"/>
    <w:rsid w:val="008E1F2D"/>
    <w:rsid w:val="008E1F62"/>
    <w:rsid w:val="008E2156"/>
    <w:rsid w:val="008E26DA"/>
    <w:rsid w:val="008E3833"/>
    <w:rsid w:val="008E3908"/>
    <w:rsid w:val="008E4588"/>
    <w:rsid w:val="008E45E7"/>
    <w:rsid w:val="008E47F8"/>
    <w:rsid w:val="008E634C"/>
    <w:rsid w:val="008E6493"/>
    <w:rsid w:val="008E6A88"/>
    <w:rsid w:val="008E7146"/>
    <w:rsid w:val="008E7CF3"/>
    <w:rsid w:val="008F188C"/>
    <w:rsid w:val="008F2703"/>
    <w:rsid w:val="008F28D9"/>
    <w:rsid w:val="008F2DBC"/>
    <w:rsid w:val="008F3394"/>
    <w:rsid w:val="008F425B"/>
    <w:rsid w:val="008F42B9"/>
    <w:rsid w:val="008F5BC6"/>
    <w:rsid w:val="008F5D4E"/>
    <w:rsid w:val="008F61C6"/>
    <w:rsid w:val="008F71F1"/>
    <w:rsid w:val="008F7CA4"/>
    <w:rsid w:val="00901B31"/>
    <w:rsid w:val="00902E2F"/>
    <w:rsid w:val="0090338A"/>
    <w:rsid w:val="00904567"/>
    <w:rsid w:val="00904CD9"/>
    <w:rsid w:val="00905284"/>
    <w:rsid w:val="00905A71"/>
    <w:rsid w:val="00907E46"/>
    <w:rsid w:val="00911892"/>
    <w:rsid w:val="00912585"/>
    <w:rsid w:val="009126D0"/>
    <w:rsid w:val="0091282B"/>
    <w:rsid w:val="009132DD"/>
    <w:rsid w:val="00913650"/>
    <w:rsid w:val="00913B4E"/>
    <w:rsid w:val="00913C84"/>
    <w:rsid w:val="00914DA3"/>
    <w:rsid w:val="00915787"/>
    <w:rsid w:val="009157F3"/>
    <w:rsid w:val="009158E6"/>
    <w:rsid w:val="00915EE6"/>
    <w:rsid w:val="00915F8E"/>
    <w:rsid w:val="0091718A"/>
    <w:rsid w:val="00917404"/>
    <w:rsid w:val="00917891"/>
    <w:rsid w:val="00917BC5"/>
    <w:rsid w:val="00920797"/>
    <w:rsid w:val="009212A7"/>
    <w:rsid w:val="00921306"/>
    <w:rsid w:val="009218EA"/>
    <w:rsid w:val="00921D76"/>
    <w:rsid w:val="009226B0"/>
    <w:rsid w:val="0092362B"/>
    <w:rsid w:val="009236B2"/>
    <w:rsid w:val="00924385"/>
    <w:rsid w:val="009243DF"/>
    <w:rsid w:val="009244F4"/>
    <w:rsid w:val="0092778D"/>
    <w:rsid w:val="00927A36"/>
    <w:rsid w:val="0093076A"/>
    <w:rsid w:val="009331B8"/>
    <w:rsid w:val="009348C9"/>
    <w:rsid w:val="009355BC"/>
    <w:rsid w:val="00936A44"/>
    <w:rsid w:val="00936B3D"/>
    <w:rsid w:val="00936D9C"/>
    <w:rsid w:val="00937406"/>
    <w:rsid w:val="00937B1F"/>
    <w:rsid w:val="0094072C"/>
    <w:rsid w:val="0094091C"/>
    <w:rsid w:val="00940D34"/>
    <w:rsid w:val="00942955"/>
    <w:rsid w:val="00943127"/>
    <w:rsid w:val="00943D56"/>
    <w:rsid w:val="00943F6C"/>
    <w:rsid w:val="00944B1B"/>
    <w:rsid w:val="00944FCA"/>
    <w:rsid w:val="00945562"/>
    <w:rsid w:val="00946928"/>
    <w:rsid w:val="009469CE"/>
    <w:rsid w:val="009474D6"/>
    <w:rsid w:val="00947EE1"/>
    <w:rsid w:val="00950D75"/>
    <w:rsid w:val="0095311A"/>
    <w:rsid w:val="009536EA"/>
    <w:rsid w:val="009543A4"/>
    <w:rsid w:val="00956255"/>
    <w:rsid w:val="009579BD"/>
    <w:rsid w:val="00957F4E"/>
    <w:rsid w:val="00960E0D"/>
    <w:rsid w:val="009614C6"/>
    <w:rsid w:val="0096206D"/>
    <w:rsid w:val="00962538"/>
    <w:rsid w:val="00962A32"/>
    <w:rsid w:val="00963668"/>
    <w:rsid w:val="00963CCD"/>
    <w:rsid w:val="00964C67"/>
    <w:rsid w:val="00965FDA"/>
    <w:rsid w:val="009668B5"/>
    <w:rsid w:val="00966EBB"/>
    <w:rsid w:val="00967457"/>
    <w:rsid w:val="00967B05"/>
    <w:rsid w:val="00967D0E"/>
    <w:rsid w:val="009700B8"/>
    <w:rsid w:val="00970539"/>
    <w:rsid w:val="00970A26"/>
    <w:rsid w:val="009714DC"/>
    <w:rsid w:val="00971C3B"/>
    <w:rsid w:val="0097204F"/>
    <w:rsid w:val="0097228B"/>
    <w:rsid w:val="0097260B"/>
    <w:rsid w:val="0097278E"/>
    <w:rsid w:val="00972C26"/>
    <w:rsid w:val="009748DB"/>
    <w:rsid w:val="00974A1E"/>
    <w:rsid w:val="0097609D"/>
    <w:rsid w:val="00976B2B"/>
    <w:rsid w:val="00977676"/>
    <w:rsid w:val="00977A1D"/>
    <w:rsid w:val="009802E6"/>
    <w:rsid w:val="00980C15"/>
    <w:rsid w:val="00981A1B"/>
    <w:rsid w:val="00981E49"/>
    <w:rsid w:val="0098265E"/>
    <w:rsid w:val="009858F0"/>
    <w:rsid w:val="00985DC0"/>
    <w:rsid w:val="00986135"/>
    <w:rsid w:val="00986D2A"/>
    <w:rsid w:val="00987C27"/>
    <w:rsid w:val="00990248"/>
    <w:rsid w:val="009911BB"/>
    <w:rsid w:val="0099153B"/>
    <w:rsid w:val="0099195B"/>
    <w:rsid w:val="00991FC0"/>
    <w:rsid w:val="00992E74"/>
    <w:rsid w:val="00993804"/>
    <w:rsid w:val="00993C8D"/>
    <w:rsid w:val="0099484B"/>
    <w:rsid w:val="009959A8"/>
    <w:rsid w:val="0099607E"/>
    <w:rsid w:val="00996410"/>
    <w:rsid w:val="00996502"/>
    <w:rsid w:val="00996895"/>
    <w:rsid w:val="00996CD6"/>
    <w:rsid w:val="009970EF"/>
    <w:rsid w:val="00997794"/>
    <w:rsid w:val="009A0193"/>
    <w:rsid w:val="009A117E"/>
    <w:rsid w:val="009A12A2"/>
    <w:rsid w:val="009A2B38"/>
    <w:rsid w:val="009A30BD"/>
    <w:rsid w:val="009A42C7"/>
    <w:rsid w:val="009A46A5"/>
    <w:rsid w:val="009A4D41"/>
    <w:rsid w:val="009A55F4"/>
    <w:rsid w:val="009A5A46"/>
    <w:rsid w:val="009A61AA"/>
    <w:rsid w:val="009A6C08"/>
    <w:rsid w:val="009A6DEC"/>
    <w:rsid w:val="009A6FFE"/>
    <w:rsid w:val="009A71CF"/>
    <w:rsid w:val="009A73A5"/>
    <w:rsid w:val="009A7990"/>
    <w:rsid w:val="009A7A93"/>
    <w:rsid w:val="009A7C5A"/>
    <w:rsid w:val="009A7F58"/>
    <w:rsid w:val="009B0544"/>
    <w:rsid w:val="009B0E19"/>
    <w:rsid w:val="009B190E"/>
    <w:rsid w:val="009B19E4"/>
    <w:rsid w:val="009B1C05"/>
    <w:rsid w:val="009B3D1F"/>
    <w:rsid w:val="009B5056"/>
    <w:rsid w:val="009B50B0"/>
    <w:rsid w:val="009B5EA8"/>
    <w:rsid w:val="009B62C0"/>
    <w:rsid w:val="009B6649"/>
    <w:rsid w:val="009B6F3F"/>
    <w:rsid w:val="009B70E5"/>
    <w:rsid w:val="009B7C6D"/>
    <w:rsid w:val="009C01D8"/>
    <w:rsid w:val="009C105A"/>
    <w:rsid w:val="009C1123"/>
    <w:rsid w:val="009C1200"/>
    <w:rsid w:val="009C1891"/>
    <w:rsid w:val="009C1EC1"/>
    <w:rsid w:val="009C2207"/>
    <w:rsid w:val="009C29CB"/>
    <w:rsid w:val="009C2A1A"/>
    <w:rsid w:val="009C38E4"/>
    <w:rsid w:val="009C4772"/>
    <w:rsid w:val="009C536A"/>
    <w:rsid w:val="009C6ADD"/>
    <w:rsid w:val="009C6BC5"/>
    <w:rsid w:val="009C6CDE"/>
    <w:rsid w:val="009C72A7"/>
    <w:rsid w:val="009D1630"/>
    <w:rsid w:val="009D2ED8"/>
    <w:rsid w:val="009D32DB"/>
    <w:rsid w:val="009D3790"/>
    <w:rsid w:val="009D580B"/>
    <w:rsid w:val="009D741D"/>
    <w:rsid w:val="009D7952"/>
    <w:rsid w:val="009D7A97"/>
    <w:rsid w:val="009E0530"/>
    <w:rsid w:val="009E0FCC"/>
    <w:rsid w:val="009E19AB"/>
    <w:rsid w:val="009E3139"/>
    <w:rsid w:val="009E35BA"/>
    <w:rsid w:val="009E3D69"/>
    <w:rsid w:val="009E4EB8"/>
    <w:rsid w:val="009E6143"/>
    <w:rsid w:val="009E7098"/>
    <w:rsid w:val="009E78AC"/>
    <w:rsid w:val="009F153C"/>
    <w:rsid w:val="009F1627"/>
    <w:rsid w:val="009F2339"/>
    <w:rsid w:val="009F2BC7"/>
    <w:rsid w:val="009F2BE5"/>
    <w:rsid w:val="009F42BC"/>
    <w:rsid w:val="009F4F55"/>
    <w:rsid w:val="009F6B7F"/>
    <w:rsid w:val="009F6D50"/>
    <w:rsid w:val="00A00647"/>
    <w:rsid w:val="00A00826"/>
    <w:rsid w:val="00A00B62"/>
    <w:rsid w:val="00A00FAF"/>
    <w:rsid w:val="00A01E79"/>
    <w:rsid w:val="00A02385"/>
    <w:rsid w:val="00A0278F"/>
    <w:rsid w:val="00A02ACC"/>
    <w:rsid w:val="00A02EC2"/>
    <w:rsid w:val="00A0313D"/>
    <w:rsid w:val="00A03CE4"/>
    <w:rsid w:val="00A03E56"/>
    <w:rsid w:val="00A053F7"/>
    <w:rsid w:val="00A05956"/>
    <w:rsid w:val="00A05AFF"/>
    <w:rsid w:val="00A05C0A"/>
    <w:rsid w:val="00A05EB9"/>
    <w:rsid w:val="00A06FD5"/>
    <w:rsid w:val="00A1032A"/>
    <w:rsid w:val="00A108CD"/>
    <w:rsid w:val="00A12A0A"/>
    <w:rsid w:val="00A12EFF"/>
    <w:rsid w:val="00A132BA"/>
    <w:rsid w:val="00A13BD0"/>
    <w:rsid w:val="00A13F90"/>
    <w:rsid w:val="00A14465"/>
    <w:rsid w:val="00A15C39"/>
    <w:rsid w:val="00A15E09"/>
    <w:rsid w:val="00A16FBB"/>
    <w:rsid w:val="00A17595"/>
    <w:rsid w:val="00A17820"/>
    <w:rsid w:val="00A17A3F"/>
    <w:rsid w:val="00A202FD"/>
    <w:rsid w:val="00A206E9"/>
    <w:rsid w:val="00A20828"/>
    <w:rsid w:val="00A20BD2"/>
    <w:rsid w:val="00A212D6"/>
    <w:rsid w:val="00A22F60"/>
    <w:rsid w:val="00A244CE"/>
    <w:rsid w:val="00A249EC"/>
    <w:rsid w:val="00A24B56"/>
    <w:rsid w:val="00A24C30"/>
    <w:rsid w:val="00A24E44"/>
    <w:rsid w:val="00A25B3C"/>
    <w:rsid w:val="00A262AE"/>
    <w:rsid w:val="00A27354"/>
    <w:rsid w:val="00A27AC9"/>
    <w:rsid w:val="00A30269"/>
    <w:rsid w:val="00A3181D"/>
    <w:rsid w:val="00A31D28"/>
    <w:rsid w:val="00A320C4"/>
    <w:rsid w:val="00A3244B"/>
    <w:rsid w:val="00A32489"/>
    <w:rsid w:val="00A32D7D"/>
    <w:rsid w:val="00A3346D"/>
    <w:rsid w:val="00A334C4"/>
    <w:rsid w:val="00A33C1F"/>
    <w:rsid w:val="00A33D2C"/>
    <w:rsid w:val="00A34DD6"/>
    <w:rsid w:val="00A34DFA"/>
    <w:rsid w:val="00A34E24"/>
    <w:rsid w:val="00A34E7D"/>
    <w:rsid w:val="00A370A2"/>
    <w:rsid w:val="00A37115"/>
    <w:rsid w:val="00A377A0"/>
    <w:rsid w:val="00A4025A"/>
    <w:rsid w:val="00A4036D"/>
    <w:rsid w:val="00A40763"/>
    <w:rsid w:val="00A41EA6"/>
    <w:rsid w:val="00A43159"/>
    <w:rsid w:val="00A4381E"/>
    <w:rsid w:val="00A43CA4"/>
    <w:rsid w:val="00A449E6"/>
    <w:rsid w:val="00A4508C"/>
    <w:rsid w:val="00A4535F"/>
    <w:rsid w:val="00A45967"/>
    <w:rsid w:val="00A461C9"/>
    <w:rsid w:val="00A46C6C"/>
    <w:rsid w:val="00A47880"/>
    <w:rsid w:val="00A47E08"/>
    <w:rsid w:val="00A47F64"/>
    <w:rsid w:val="00A50B97"/>
    <w:rsid w:val="00A511F2"/>
    <w:rsid w:val="00A5298E"/>
    <w:rsid w:val="00A533E8"/>
    <w:rsid w:val="00A53E81"/>
    <w:rsid w:val="00A55D25"/>
    <w:rsid w:val="00A56F07"/>
    <w:rsid w:val="00A60250"/>
    <w:rsid w:val="00A6044D"/>
    <w:rsid w:val="00A624D9"/>
    <w:rsid w:val="00A62AED"/>
    <w:rsid w:val="00A638FE"/>
    <w:rsid w:val="00A63DA5"/>
    <w:rsid w:val="00A643C8"/>
    <w:rsid w:val="00A64719"/>
    <w:rsid w:val="00A64796"/>
    <w:rsid w:val="00A658FF"/>
    <w:rsid w:val="00A66C30"/>
    <w:rsid w:val="00A67163"/>
    <w:rsid w:val="00A6740E"/>
    <w:rsid w:val="00A67828"/>
    <w:rsid w:val="00A707E3"/>
    <w:rsid w:val="00A7086D"/>
    <w:rsid w:val="00A71033"/>
    <w:rsid w:val="00A7157F"/>
    <w:rsid w:val="00A717EB"/>
    <w:rsid w:val="00A71D7A"/>
    <w:rsid w:val="00A72706"/>
    <w:rsid w:val="00A735A3"/>
    <w:rsid w:val="00A7389C"/>
    <w:rsid w:val="00A74D37"/>
    <w:rsid w:val="00A74DD2"/>
    <w:rsid w:val="00A761C5"/>
    <w:rsid w:val="00A76C4D"/>
    <w:rsid w:val="00A80972"/>
    <w:rsid w:val="00A80E98"/>
    <w:rsid w:val="00A81613"/>
    <w:rsid w:val="00A81A80"/>
    <w:rsid w:val="00A82372"/>
    <w:rsid w:val="00A84427"/>
    <w:rsid w:val="00A844E4"/>
    <w:rsid w:val="00A846F5"/>
    <w:rsid w:val="00A84BAF"/>
    <w:rsid w:val="00A84D36"/>
    <w:rsid w:val="00A84F72"/>
    <w:rsid w:val="00A86358"/>
    <w:rsid w:val="00A86E52"/>
    <w:rsid w:val="00A87757"/>
    <w:rsid w:val="00A87C7A"/>
    <w:rsid w:val="00A90DBF"/>
    <w:rsid w:val="00A91A61"/>
    <w:rsid w:val="00A91F18"/>
    <w:rsid w:val="00A91FAB"/>
    <w:rsid w:val="00A9232E"/>
    <w:rsid w:val="00A92668"/>
    <w:rsid w:val="00A9286F"/>
    <w:rsid w:val="00A94D5D"/>
    <w:rsid w:val="00A957AB"/>
    <w:rsid w:val="00A95F71"/>
    <w:rsid w:val="00A968B1"/>
    <w:rsid w:val="00A96FCC"/>
    <w:rsid w:val="00A97D79"/>
    <w:rsid w:val="00A97D8B"/>
    <w:rsid w:val="00AA1272"/>
    <w:rsid w:val="00AA1E88"/>
    <w:rsid w:val="00AA339D"/>
    <w:rsid w:val="00AA33A9"/>
    <w:rsid w:val="00AA4127"/>
    <w:rsid w:val="00AA4656"/>
    <w:rsid w:val="00AA4BFC"/>
    <w:rsid w:val="00AA5081"/>
    <w:rsid w:val="00AA5559"/>
    <w:rsid w:val="00AA5862"/>
    <w:rsid w:val="00AA7560"/>
    <w:rsid w:val="00AB0D7A"/>
    <w:rsid w:val="00AB1097"/>
    <w:rsid w:val="00AB1EF2"/>
    <w:rsid w:val="00AB1F9C"/>
    <w:rsid w:val="00AB2321"/>
    <w:rsid w:val="00AB237E"/>
    <w:rsid w:val="00AB2F94"/>
    <w:rsid w:val="00AB3F93"/>
    <w:rsid w:val="00AB5DCC"/>
    <w:rsid w:val="00AB68A2"/>
    <w:rsid w:val="00AB7B1F"/>
    <w:rsid w:val="00AC0208"/>
    <w:rsid w:val="00AC035F"/>
    <w:rsid w:val="00AC07BC"/>
    <w:rsid w:val="00AC2092"/>
    <w:rsid w:val="00AC238B"/>
    <w:rsid w:val="00AC2394"/>
    <w:rsid w:val="00AC2527"/>
    <w:rsid w:val="00AC2F72"/>
    <w:rsid w:val="00AC36AA"/>
    <w:rsid w:val="00AC36B9"/>
    <w:rsid w:val="00AC3898"/>
    <w:rsid w:val="00AC3C94"/>
    <w:rsid w:val="00AC6F8B"/>
    <w:rsid w:val="00AC707A"/>
    <w:rsid w:val="00AC7C6C"/>
    <w:rsid w:val="00AD1114"/>
    <w:rsid w:val="00AD24D5"/>
    <w:rsid w:val="00AD2E62"/>
    <w:rsid w:val="00AD4827"/>
    <w:rsid w:val="00AD533B"/>
    <w:rsid w:val="00AD5F97"/>
    <w:rsid w:val="00AD71F2"/>
    <w:rsid w:val="00AE1B08"/>
    <w:rsid w:val="00AE1D1D"/>
    <w:rsid w:val="00AE2869"/>
    <w:rsid w:val="00AE3A14"/>
    <w:rsid w:val="00AE514B"/>
    <w:rsid w:val="00AE5F43"/>
    <w:rsid w:val="00AE7953"/>
    <w:rsid w:val="00AE7AE2"/>
    <w:rsid w:val="00AF16F1"/>
    <w:rsid w:val="00AF2002"/>
    <w:rsid w:val="00AF2946"/>
    <w:rsid w:val="00AF3017"/>
    <w:rsid w:val="00AF3783"/>
    <w:rsid w:val="00AF3C92"/>
    <w:rsid w:val="00AF5EFE"/>
    <w:rsid w:val="00AF6B7A"/>
    <w:rsid w:val="00AF7265"/>
    <w:rsid w:val="00B01BFE"/>
    <w:rsid w:val="00B01CC4"/>
    <w:rsid w:val="00B01DDE"/>
    <w:rsid w:val="00B0265D"/>
    <w:rsid w:val="00B0276C"/>
    <w:rsid w:val="00B02DD2"/>
    <w:rsid w:val="00B03041"/>
    <w:rsid w:val="00B030C8"/>
    <w:rsid w:val="00B03444"/>
    <w:rsid w:val="00B03787"/>
    <w:rsid w:val="00B04029"/>
    <w:rsid w:val="00B04BBB"/>
    <w:rsid w:val="00B05116"/>
    <w:rsid w:val="00B0692A"/>
    <w:rsid w:val="00B07765"/>
    <w:rsid w:val="00B0788F"/>
    <w:rsid w:val="00B10D4E"/>
    <w:rsid w:val="00B11485"/>
    <w:rsid w:val="00B114A0"/>
    <w:rsid w:val="00B1217F"/>
    <w:rsid w:val="00B12B02"/>
    <w:rsid w:val="00B12ECB"/>
    <w:rsid w:val="00B1350F"/>
    <w:rsid w:val="00B140B0"/>
    <w:rsid w:val="00B1427D"/>
    <w:rsid w:val="00B152F8"/>
    <w:rsid w:val="00B16C00"/>
    <w:rsid w:val="00B17A46"/>
    <w:rsid w:val="00B17D88"/>
    <w:rsid w:val="00B20478"/>
    <w:rsid w:val="00B2060B"/>
    <w:rsid w:val="00B20876"/>
    <w:rsid w:val="00B208A8"/>
    <w:rsid w:val="00B2099C"/>
    <w:rsid w:val="00B217CE"/>
    <w:rsid w:val="00B21F08"/>
    <w:rsid w:val="00B223C8"/>
    <w:rsid w:val="00B22587"/>
    <w:rsid w:val="00B2287D"/>
    <w:rsid w:val="00B22BEC"/>
    <w:rsid w:val="00B23569"/>
    <w:rsid w:val="00B23ACB"/>
    <w:rsid w:val="00B23B88"/>
    <w:rsid w:val="00B23F95"/>
    <w:rsid w:val="00B242B3"/>
    <w:rsid w:val="00B24352"/>
    <w:rsid w:val="00B2539F"/>
    <w:rsid w:val="00B26923"/>
    <w:rsid w:val="00B270AE"/>
    <w:rsid w:val="00B27C60"/>
    <w:rsid w:val="00B27FE9"/>
    <w:rsid w:val="00B319C2"/>
    <w:rsid w:val="00B32022"/>
    <w:rsid w:val="00B3361E"/>
    <w:rsid w:val="00B33C29"/>
    <w:rsid w:val="00B3442D"/>
    <w:rsid w:val="00B3467A"/>
    <w:rsid w:val="00B347C7"/>
    <w:rsid w:val="00B34D08"/>
    <w:rsid w:val="00B34D7D"/>
    <w:rsid w:val="00B34FC2"/>
    <w:rsid w:val="00B35851"/>
    <w:rsid w:val="00B35F2C"/>
    <w:rsid w:val="00B37F58"/>
    <w:rsid w:val="00B403CC"/>
    <w:rsid w:val="00B4046E"/>
    <w:rsid w:val="00B412F5"/>
    <w:rsid w:val="00B41DC5"/>
    <w:rsid w:val="00B42338"/>
    <w:rsid w:val="00B427DA"/>
    <w:rsid w:val="00B427E5"/>
    <w:rsid w:val="00B42DC8"/>
    <w:rsid w:val="00B440A2"/>
    <w:rsid w:val="00B44B1F"/>
    <w:rsid w:val="00B44CB1"/>
    <w:rsid w:val="00B4523C"/>
    <w:rsid w:val="00B4564C"/>
    <w:rsid w:val="00B45727"/>
    <w:rsid w:val="00B45DB3"/>
    <w:rsid w:val="00B45E47"/>
    <w:rsid w:val="00B4621B"/>
    <w:rsid w:val="00B46812"/>
    <w:rsid w:val="00B46893"/>
    <w:rsid w:val="00B46E06"/>
    <w:rsid w:val="00B46ECB"/>
    <w:rsid w:val="00B46F4C"/>
    <w:rsid w:val="00B476CE"/>
    <w:rsid w:val="00B47F81"/>
    <w:rsid w:val="00B50B66"/>
    <w:rsid w:val="00B511D2"/>
    <w:rsid w:val="00B51727"/>
    <w:rsid w:val="00B51F84"/>
    <w:rsid w:val="00B52ECC"/>
    <w:rsid w:val="00B534CF"/>
    <w:rsid w:val="00B53FE0"/>
    <w:rsid w:val="00B54BCC"/>
    <w:rsid w:val="00B54F58"/>
    <w:rsid w:val="00B5527D"/>
    <w:rsid w:val="00B5656E"/>
    <w:rsid w:val="00B56DEE"/>
    <w:rsid w:val="00B56DFE"/>
    <w:rsid w:val="00B570ED"/>
    <w:rsid w:val="00B575C0"/>
    <w:rsid w:val="00B578E3"/>
    <w:rsid w:val="00B57FED"/>
    <w:rsid w:val="00B60879"/>
    <w:rsid w:val="00B60A64"/>
    <w:rsid w:val="00B616F8"/>
    <w:rsid w:val="00B62CDA"/>
    <w:rsid w:val="00B63B1B"/>
    <w:rsid w:val="00B63B39"/>
    <w:rsid w:val="00B64A66"/>
    <w:rsid w:val="00B64AB6"/>
    <w:rsid w:val="00B66C48"/>
    <w:rsid w:val="00B70804"/>
    <w:rsid w:val="00B719A4"/>
    <w:rsid w:val="00B71F0D"/>
    <w:rsid w:val="00B72F4E"/>
    <w:rsid w:val="00B72FC3"/>
    <w:rsid w:val="00B73E71"/>
    <w:rsid w:val="00B73ED3"/>
    <w:rsid w:val="00B740ED"/>
    <w:rsid w:val="00B74677"/>
    <w:rsid w:val="00B7550F"/>
    <w:rsid w:val="00B75710"/>
    <w:rsid w:val="00B75945"/>
    <w:rsid w:val="00B76425"/>
    <w:rsid w:val="00B76516"/>
    <w:rsid w:val="00B76A43"/>
    <w:rsid w:val="00B8019A"/>
    <w:rsid w:val="00B80858"/>
    <w:rsid w:val="00B8088C"/>
    <w:rsid w:val="00B81111"/>
    <w:rsid w:val="00B8159B"/>
    <w:rsid w:val="00B816CA"/>
    <w:rsid w:val="00B823DB"/>
    <w:rsid w:val="00B827AB"/>
    <w:rsid w:val="00B82FD6"/>
    <w:rsid w:val="00B83B50"/>
    <w:rsid w:val="00B83D15"/>
    <w:rsid w:val="00B854E6"/>
    <w:rsid w:val="00B85517"/>
    <w:rsid w:val="00B85BD2"/>
    <w:rsid w:val="00B867ED"/>
    <w:rsid w:val="00B9062D"/>
    <w:rsid w:val="00B90DFF"/>
    <w:rsid w:val="00B915A2"/>
    <w:rsid w:val="00B915E4"/>
    <w:rsid w:val="00B916BA"/>
    <w:rsid w:val="00B91E97"/>
    <w:rsid w:val="00B92206"/>
    <w:rsid w:val="00B9372F"/>
    <w:rsid w:val="00B9484A"/>
    <w:rsid w:val="00B948A9"/>
    <w:rsid w:val="00B94907"/>
    <w:rsid w:val="00B9509B"/>
    <w:rsid w:val="00B950C7"/>
    <w:rsid w:val="00B95B8E"/>
    <w:rsid w:val="00B95BD4"/>
    <w:rsid w:val="00B960EC"/>
    <w:rsid w:val="00B963EF"/>
    <w:rsid w:val="00B9746A"/>
    <w:rsid w:val="00B9748B"/>
    <w:rsid w:val="00B97974"/>
    <w:rsid w:val="00B97A9F"/>
    <w:rsid w:val="00BA0B08"/>
    <w:rsid w:val="00BA0EF9"/>
    <w:rsid w:val="00BA1901"/>
    <w:rsid w:val="00BA1E3C"/>
    <w:rsid w:val="00BA20E6"/>
    <w:rsid w:val="00BA2870"/>
    <w:rsid w:val="00BA2BD2"/>
    <w:rsid w:val="00BA2E6C"/>
    <w:rsid w:val="00BA4649"/>
    <w:rsid w:val="00BA48AF"/>
    <w:rsid w:val="00BA60D3"/>
    <w:rsid w:val="00BA6C52"/>
    <w:rsid w:val="00BA747C"/>
    <w:rsid w:val="00BA7670"/>
    <w:rsid w:val="00BB16FC"/>
    <w:rsid w:val="00BB1AF6"/>
    <w:rsid w:val="00BB25BC"/>
    <w:rsid w:val="00BB260D"/>
    <w:rsid w:val="00BB2756"/>
    <w:rsid w:val="00BB2774"/>
    <w:rsid w:val="00BB31A2"/>
    <w:rsid w:val="00BB383D"/>
    <w:rsid w:val="00BB4BD3"/>
    <w:rsid w:val="00BB5978"/>
    <w:rsid w:val="00BB7066"/>
    <w:rsid w:val="00BB7356"/>
    <w:rsid w:val="00BB7B97"/>
    <w:rsid w:val="00BC05EE"/>
    <w:rsid w:val="00BC099D"/>
    <w:rsid w:val="00BC0DA6"/>
    <w:rsid w:val="00BC23F2"/>
    <w:rsid w:val="00BC275E"/>
    <w:rsid w:val="00BC3398"/>
    <w:rsid w:val="00BC3836"/>
    <w:rsid w:val="00BC3E1B"/>
    <w:rsid w:val="00BC4524"/>
    <w:rsid w:val="00BC4673"/>
    <w:rsid w:val="00BC53F2"/>
    <w:rsid w:val="00BC5E53"/>
    <w:rsid w:val="00BC66A3"/>
    <w:rsid w:val="00BC67D5"/>
    <w:rsid w:val="00BC691F"/>
    <w:rsid w:val="00BC6C72"/>
    <w:rsid w:val="00BC7037"/>
    <w:rsid w:val="00BC79DD"/>
    <w:rsid w:val="00BC7F04"/>
    <w:rsid w:val="00BD1615"/>
    <w:rsid w:val="00BD20DE"/>
    <w:rsid w:val="00BD26DF"/>
    <w:rsid w:val="00BD281E"/>
    <w:rsid w:val="00BD3B34"/>
    <w:rsid w:val="00BD4269"/>
    <w:rsid w:val="00BD4A5B"/>
    <w:rsid w:val="00BD4FB2"/>
    <w:rsid w:val="00BD537D"/>
    <w:rsid w:val="00BD56ED"/>
    <w:rsid w:val="00BD6024"/>
    <w:rsid w:val="00BD7622"/>
    <w:rsid w:val="00BD7748"/>
    <w:rsid w:val="00BD7B82"/>
    <w:rsid w:val="00BE0159"/>
    <w:rsid w:val="00BE147D"/>
    <w:rsid w:val="00BE16FF"/>
    <w:rsid w:val="00BE2111"/>
    <w:rsid w:val="00BE3B77"/>
    <w:rsid w:val="00BE4328"/>
    <w:rsid w:val="00BE4E1F"/>
    <w:rsid w:val="00BE4FF3"/>
    <w:rsid w:val="00BE519B"/>
    <w:rsid w:val="00BE532C"/>
    <w:rsid w:val="00BE562C"/>
    <w:rsid w:val="00BE59D0"/>
    <w:rsid w:val="00BE5B49"/>
    <w:rsid w:val="00BE6DBA"/>
    <w:rsid w:val="00BE7605"/>
    <w:rsid w:val="00BE782C"/>
    <w:rsid w:val="00BE7960"/>
    <w:rsid w:val="00BF0799"/>
    <w:rsid w:val="00BF0DC0"/>
    <w:rsid w:val="00BF2049"/>
    <w:rsid w:val="00BF218E"/>
    <w:rsid w:val="00BF3214"/>
    <w:rsid w:val="00BF5723"/>
    <w:rsid w:val="00BF5985"/>
    <w:rsid w:val="00BF5AA6"/>
    <w:rsid w:val="00BF6FEA"/>
    <w:rsid w:val="00BF7319"/>
    <w:rsid w:val="00BF7C32"/>
    <w:rsid w:val="00C01223"/>
    <w:rsid w:val="00C02401"/>
    <w:rsid w:val="00C025A5"/>
    <w:rsid w:val="00C0282C"/>
    <w:rsid w:val="00C02955"/>
    <w:rsid w:val="00C02DD2"/>
    <w:rsid w:val="00C0337E"/>
    <w:rsid w:val="00C04729"/>
    <w:rsid w:val="00C04FA5"/>
    <w:rsid w:val="00C05863"/>
    <w:rsid w:val="00C065B8"/>
    <w:rsid w:val="00C065E1"/>
    <w:rsid w:val="00C07B73"/>
    <w:rsid w:val="00C07CA6"/>
    <w:rsid w:val="00C10008"/>
    <w:rsid w:val="00C11384"/>
    <w:rsid w:val="00C1150F"/>
    <w:rsid w:val="00C127EF"/>
    <w:rsid w:val="00C12CC0"/>
    <w:rsid w:val="00C14281"/>
    <w:rsid w:val="00C14898"/>
    <w:rsid w:val="00C14C1D"/>
    <w:rsid w:val="00C150C1"/>
    <w:rsid w:val="00C15913"/>
    <w:rsid w:val="00C168EA"/>
    <w:rsid w:val="00C16B7E"/>
    <w:rsid w:val="00C16E52"/>
    <w:rsid w:val="00C17CFD"/>
    <w:rsid w:val="00C2000D"/>
    <w:rsid w:val="00C20424"/>
    <w:rsid w:val="00C20457"/>
    <w:rsid w:val="00C20779"/>
    <w:rsid w:val="00C20A6B"/>
    <w:rsid w:val="00C21B5A"/>
    <w:rsid w:val="00C21DF1"/>
    <w:rsid w:val="00C220CB"/>
    <w:rsid w:val="00C22D54"/>
    <w:rsid w:val="00C22D64"/>
    <w:rsid w:val="00C23BEE"/>
    <w:rsid w:val="00C240AA"/>
    <w:rsid w:val="00C244A4"/>
    <w:rsid w:val="00C2460F"/>
    <w:rsid w:val="00C24CBB"/>
    <w:rsid w:val="00C24F28"/>
    <w:rsid w:val="00C24FE2"/>
    <w:rsid w:val="00C2521B"/>
    <w:rsid w:val="00C254A0"/>
    <w:rsid w:val="00C25BE1"/>
    <w:rsid w:val="00C25FD1"/>
    <w:rsid w:val="00C269FF"/>
    <w:rsid w:val="00C26C61"/>
    <w:rsid w:val="00C26DDB"/>
    <w:rsid w:val="00C26F6E"/>
    <w:rsid w:val="00C274AB"/>
    <w:rsid w:val="00C27E2D"/>
    <w:rsid w:val="00C27E91"/>
    <w:rsid w:val="00C30862"/>
    <w:rsid w:val="00C3087C"/>
    <w:rsid w:val="00C31E29"/>
    <w:rsid w:val="00C32D47"/>
    <w:rsid w:val="00C32E2F"/>
    <w:rsid w:val="00C33114"/>
    <w:rsid w:val="00C33329"/>
    <w:rsid w:val="00C3364C"/>
    <w:rsid w:val="00C3434B"/>
    <w:rsid w:val="00C34B1B"/>
    <w:rsid w:val="00C34E59"/>
    <w:rsid w:val="00C34F03"/>
    <w:rsid w:val="00C35AB6"/>
    <w:rsid w:val="00C35C63"/>
    <w:rsid w:val="00C36B86"/>
    <w:rsid w:val="00C36E57"/>
    <w:rsid w:val="00C37F08"/>
    <w:rsid w:val="00C41AA6"/>
    <w:rsid w:val="00C42568"/>
    <w:rsid w:val="00C4272A"/>
    <w:rsid w:val="00C42CF1"/>
    <w:rsid w:val="00C433F4"/>
    <w:rsid w:val="00C43BBF"/>
    <w:rsid w:val="00C4485A"/>
    <w:rsid w:val="00C44F0C"/>
    <w:rsid w:val="00C45095"/>
    <w:rsid w:val="00C45A0C"/>
    <w:rsid w:val="00C45DD4"/>
    <w:rsid w:val="00C45FF6"/>
    <w:rsid w:val="00C471BA"/>
    <w:rsid w:val="00C475EC"/>
    <w:rsid w:val="00C47A02"/>
    <w:rsid w:val="00C47A5A"/>
    <w:rsid w:val="00C47A7C"/>
    <w:rsid w:val="00C47F90"/>
    <w:rsid w:val="00C5035C"/>
    <w:rsid w:val="00C50729"/>
    <w:rsid w:val="00C50D01"/>
    <w:rsid w:val="00C50EF8"/>
    <w:rsid w:val="00C516B4"/>
    <w:rsid w:val="00C51DB1"/>
    <w:rsid w:val="00C521F9"/>
    <w:rsid w:val="00C527EE"/>
    <w:rsid w:val="00C52C85"/>
    <w:rsid w:val="00C539FA"/>
    <w:rsid w:val="00C53A61"/>
    <w:rsid w:val="00C55A06"/>
    <w:rsid w:val="00C57450"/>
    <w:rsid w:val="00C57A40"/>
    <w:rsid w:val="00C60370"/>
    <w:rsid w:val="00C6089C"/>
    <w:rsid w:val="00C60F2D"/>
    <w:rsid w:val="00C629E8"/>
    <w:rsid w:val="00C62E5D"/>
    <w:rsid w:val="00C63900"/>
    <w:rsid w:val="00C6426A"/>
    <w:rsid w:val="00C643CE"/>
    <w:rsid w:val="00C64742"/>
    <w:rsid w:val="00C64CD1"/>
    <w:rsid w:val="00C66104"/>
    <w:rsid w:val="00C66504"/>
    <w:rsid w:val="00C66CFC"/>
    <w:rsid w:val="00C66EC0"/>
    <w:rsid w:val="00C67534"/>
    <w:rsid w:val="00C70630"/>
    <w:rsid w:val="00C71528"/>
    <w:rsid w:val="00C72CA2"/>
    <w:rsid w:val="00C7330D"/>
    <w:rsid w:val="00C737E4"/>
    <w:rsid w:val="00C7401F"/>
    <w:rsid w:val="00C741C0"/>
    <w:rsid w:val="00C746DA"/>
    <w:rsid w:val="00C75F8A"/>
    <w:rsid w:val="00C7618E"/>
    <w:rsid w:val="00C76308"/>
    <w:rsid w:val="00C763A6"/>
    <w:rsid w:val="00C76B59"/>
    <w:rsid w:val="00C800D2"/>
    <w:rsid w:val="00C81880"/>
    <w:rsid w:val="00C82995"/>
    <w:rsid w:val="00C831BE"/>
    <w:rsid w:val="00C84709"/>
    <w:rsid w:val="00C84FB0"/>
    <w:rsid w:val="00C86268"/>
    <w:rsid w:val="00C86C0C"/>
    <w:rsid w:val="00C87737"/>
    <w:rsid w:val="00C879F3"/>
    <w:rsid w:val="00C87C8B"/>
    <w:rsid w:val="00C9039A"/>
    <w:rsid w:val="00C90D09"/>
    <w:rsid w:val="00C90FA4"/>
    <w:rsid w:val="00C913C8"/>
    <w:rsid w:val="00C94992"/>
    <w:rsid w:val="00C95036"/>
    <w:rsid w:val="00C954E4"/>
    <w:rsid w:val="00C95852"/>
    <w:rsid w:val="00C97B6E"/>
    <w:rsid w:val="00CA09E0"/>
    <w:rsid w:val="00CA168D"/>
    <w:rsid w:val="00CA2409"/>
    <w:rsid w:val="00CA29A0"/>
    <w:rsid w:val="00CA2D04"/>
    <w:rsid w:val="00CA3322"/>
    <w:rsid w:val="00CA33F5"/>
    <w:rsid w:val="00CA5331"/>
    <w:rsid w:val="00CA5669"/>
    <w:rsid w:val="00CA64A7"/>
    <w:rsid w:val="00CA687E"/>
    <w:rsid w:val="00CA68EC"/>
    <w:rsid w:val="00CA771C"/>
    <w:rsid w:val="00CA77AF"/>
    <w:rsid w:val="00CB052B"/>
    <w:rsid w:val="00CB0958"/>
    <w:rsid w:val="00CB1085"/>
    <w:rsid w:val="00CB18AE"/>
    <w:rsid w:val="00CB1FFD"/>
    <w:rsid w:val="00CB275B"/>
    <w:rsid w:val="00CB3DCF"/>
    <w:rsid w:val="00CB3FB9"/>
    <w:rsid w:val="00CB52EB"/>
    <w:rsid w:val="00CB62C8"/>
    <w:rsid w:val="00CB64B5"/>
    <w:rsid w:val="00CB6B23"/>
    <w:rsid w:val="00CB6CC2"/>
    <w:rsid w:val="00CB6CD4"/>
    <w:rsid w:val="00CB6F04"/>
    <w:rsid w:val="00CB7105"/>
    <w:rsid w:val="00CB76B1"/>
    <w:rsid w:val="00CC16AF"/>
    <w:rsid w:val="00CC1775"/>
    <w:rsid w:val="00CC1F00"/>
    <w:rsid w:val="00CC24F1"/>
    <w:rsid w:val="00CC2A7E"/>
    <w:rsid w:val="00CC34A6"/>
    <w:rsid w:val="00CC375D"/>
    <w:rsid w:val="00CC3BF7"/>
    <w:rsid w:val="00CC4310"/>
    <w:rsid w:val="00CC4AD2"/>
    <w:rsid w:val="00CC542A"/>
    <w:rsid w:val="00CC64B8"/>
    <w:rsid w:val="00CC7513"/>
    <w:rsid w:val="00CD0161"/>
    <w:rsid w:val="00CD0901"/>
    <w:rsid w:val="00CD0C7B"/>
    <w:rsid w:val="00CD1777"/>
    <w:rsid w:val="00CD1FCF"/>
    <w:rsid w:val="00CD2BD8"/>
    <w:rsid w:val="00CD3903"/>
    <w:rsid w:val="00CD5C27"/>
    <w:rsid w:val="00CD5F51"/>
    <w:rsid w:val="00CD673C"/>
    <w:rsid w:val="00CD6D90"/>
    <w:rsid w:val="00CD6F91"/>
    <w:rsid w:val="00CD74B8"/>
    <w:rsid w:val="00CD7EC1"/>
    <w:rsid w:val="00CE0DA6"/>
    <w:rsid w:val="00CE125F"/>
    <w:rsid w:val="00CE1CF2"/>
    <w:rsid w:val="00CE359E"/>
    <w:rsid w:val="00CE3EDB"/>
    <w:rsid w:val="00CE43D5"/>
    <w:rsid w:val="00CE4588"/>
    <w:rsid w:val="00CE4ABB"/>
    <w:rsid w:val="00CE4D9E"/>
    <w:rsid w:val="00CE5C32"/>
    <w:rsid w:val="00CE6733"/>
    <w:rsid w:val="00CE7179"/>
    <w:rsid w:val="00CE77C0"/>
    <w:rsid w:val="00CF01AA"/>
    <w:rsid w:val="00CF0BB5"/>
    <w:rsid w:val="00CF2063"/>
    <w:rsid w:val="00CF210E"/>
    <w:rsid w:val="00CF29BA"/>
    <w:rsid w:val="00CF2A1A"/>
    <w:rsid w:val="00CF33E4"/>
    <w:rsid w:val="00CF38FD"/>
    <w:rsid w:val="00CF4895"/>
    <w:rsid w:val="00CF4AF9"/>
    <w:rsid w:val="00CF5485"/>
    <w:rsid w:val="00CF5A81"/>
    <w:rsid w:val="00CF650F"/>
    <w:rsid w:val="00D00151"/>
    <w:rsid w:val="00D00C7A"/>
    <w:rsid w:val="00D02622"/>
    <w:rsid w:val="00D03956"/>
    <w:rsid w:val="00D0534E"/>
    <w:rsid w:val="00D054FF"/>
    <w:rsid w:val="00D05976"/>
    <w:rsid w:val="00D065E6"/>
    <w:rsid w:val="00D1187B"/>
    <w:rsid w:val="00D123B8"/>
    <w:rsid w:val="00D126A9"/>
    <w:rsid w:val="00D12A3B"/>
    <w:rsid w:val="00D12CB1"/>
    <w:rsid w:val="00D13BB7"/>
    <w:rsid w:val="00D15009"/>
    <w:rsid w:val="00D158ED"/>
    <w:rsid w:val="00D15EB6"/>
    <w:rsid w:val="00D16611"/>
    <w:rsid w:val="00D17063"/>
    <w:rsid w:val="00D175EC"/>
    <w:rsid w:val="00D178E9"/>
    <w:rsid w:val="00D17B14"/>
    <w:rsid w:val="00D17F01"/>
    <w:rsid w:val="00D20413"/>
    <w:rsid w:val="00D2093F"/>
    <w:rsid w:val="00D20955"/>
    <w:rsid w:val="00D2121F"/>
    <w:rsid w:val="00D22386"/>
    <w:rsid w:val="00D223FC"/>
    <w:rsid w:val="00D22B00"/>
    <w:rsid w:val="00D22F0B"/>
    <w:rsid w:val="00D23DB9"/>
    <w:rsid w:val="00D24804"/>
    <w:rsid w:val="00D26B0F"/>
    <w:rsid w:val="00D26E15"/>
    <w:rsid w:val="00D27990"/>
    <w:rsid w:val="00D27BD2"/>
    <w:rsid w:val="00D3052C"/>
    <w:rsid w:val="00D30648"/>
    <w:rsid w:val="00D3099E"/>
    <w:rsid w:val="00D30EDB"/>
    <w:rsid w:val="00D333FF"/>
    <w:rsid w:val="00D34367"/>
    <w:rsid w:val="00D348CC"/>
    <w:rsid w:val="00D365EA"/>
    <w:rsid w:val="00D372CF"/>
    <w:rsid w:val="00D40426"/>
    <w:rsid w:val="00D40EE7"/>
    <w:rsid w:val="00D41145"/>
    <w:rsid w:val="00D41A8F"/>
    <w:rsid w:val="00D41E7C"/>
    <w:rsid w:val="00D425A7"/>
    <w:rsid w:val="00D42D0E"/>
    <w:rsid w:val="00D42F6C"/>
    <w:rsid w:val="00D4312D"/>
    <w:rsid w:val="00D43603"/>
    <w:rsid w:val="00D4386A"/>
    <w:rsid w:val="00D440DC"/>
    <w:rsid w:val="00D45291"/>
    <w:rsid w:val="00D45AA1"/>
    <w:rsid w:val="00D4690F"/>
    <w:rsid w:val="00D46A65"/>
    <w:rsid w:val="00D475BE"/>
    <w:rsid w:val="00D51A6A"/>
    <w:rsid w:val="00D51FB0"/>
    <w:rsid w:val="00D52DED"/>
    <w:rsid w:val="00D532AB"/>
    <w:rsid w:val="00D5436C"/>
    <w:rsid w:val="00D5456C"/>
    <w:rsid w:val="00D54906"/>
    <w:rsid w:val="00D54CE7"/>
    <w:rsid w:val="00D55287"/>
    <w:rsid w:val="00D554DC"/>
    <w:rsid w:val="00D5575D"/>
    <w:rsid w:val="00D5686B"/>
    <w:rsid w:val="00D56F49"/>
    <w:rsid w:val="00D574C0"/>
    <w:rsid w:val="00D5765C"/>
    <w:rsid w:val="00D6000A"/>
    <w:rsid w:val="00D60374"/>
    <w:rsid w:val="00D609CC"/>
    <w:rsid w:val="00D60F23"/>
    <w:rsid w:val="00D61D6F"/>
    <w:rsid w:val="00D63353"/>
    <w:rsid w:val="00D63931"/>
    <w:rsid w:val="00D63B72"/>
    <w:rsid w:val="00D644A4"/>
    <w:rsid w:val="00D64C33"/>
    <w:rsid w:val="00D6566B"/>
    <w:rsid w:val="00D65808"/>
    <w:rsid w:val="00D67021"/>
    <w:rsid w:val="00D671D5"/>
    <w:rsid w:val="00D679ED"/>
    <w:rsid w:val="00D67ED2"/>
    <w:rsid w:val="00D70030"/>
    <w:rsid w:val="00D708FE"/>
    <w:rsid w:val="00D713D8"/>
    <w:rsid w:val="00D727C6"/>
    <w:rsid w:val="00D73483"/>
    <w:rsid w:val="00D74181"/>
    <w:rsid w:val="00D74CC8"/>
    <w:rsid w:val="00D75606"/>
    <w:rsid w:val="00D762ED"/>
    <w:rsid w:val="00D76537"/>
    <w:rsid w:val="00D767D3"/>
    <w:rsid w:val="00D775FC"/>
    <w:rsid w:val="00D8085C"/>
    <w:rsid w:val="00D82350"/>
    <w:rsid w:val="00D831CC"/>
    <w:rsid w:val="00D8494B"/>
    <w:rsid w:val="00D84C48"/>
    <w:rsid w:val="00D85189"/>
    <w:rsid w:val="00D86DC9"/>
    <w:rsid w:val="00D86EC5"/>
    <w:rsid w:val="00D876FD"/>
    <w:rsid w:val="00D8786E"/>
    <w:rsid w:val="00D87927"/>
    <w:rsid w:val="00D87930"/>
    <w:rsid w:val="00D87A06"/>
    <w:rsid w:val="00D930DB"/>
    <w:rsid w:val="00D944E7"/>
    <w:rsid w:val="00D94586"/>
    <w:rsid w:val="00D94FDD"/>
    <w:rsid w:val="00D95A44"/>
    <w:rsid w:val="00D9674A"/>
    <w:rsid w:val="00D967F8"/>
    <w:rsid w:val="00D969F1"/>
    <w:rsid w:val="00D96CD6"/>
    <w:rsid w:val="00D96DDD"/>
    <w:rsid w:val="00D97A77"/>
    <w:rsid w:val="00DA055B"/>
    <w:rsid w:val="00DA0887"/>
    <w:rsid w:val="00DA34A1"/>
    <w:rsid w:val="00DA43E8"/>
    <w:rsid w:val="00DA44FC"/>
    <w:rsid w:val="00DA47BE"/>
    <w:rsid w:val="00DA5145"/>
    <w:rsid w:val="00DA635D"/>
    <w:rsid w:val="00DA6685"/>
    <w:rsid w:val="00DB0395"/>
    <w:rsid w:val="00DB0DB9"/>
    <w:rsid w:val="00DB206F"/>
    <w:rsid w:val="00DB2110"/>
    <w:rsid w:val="00DB226D"/>
    <w:rsid w:val="00DB299F"/>
    <w:rsid w:val="00DB3E52"/>
    <w:rsid w:val="00DB4A71"/>
    <w:rsid w:val="00DB4AB9"/>
    <w:rsid w:val="00DB52D6"/>
    <w:rsid w:val="00DB54A3"/>
    <w:rsid w:val="00DB587E"/>
    <w:rsid w:val="00DB5961"/>
    <w:rsid w:val="00DB62F4"/>
    <w:rsid w:val="00DB7110"/>
    <w:rsid w:val="00DB73AF"/>
    <w:rsid w:val="00DB79D1"/>
    <w:rsid w:val="00DB7FFB"/>
    <w:rsid w:val="00DC068C"/>
    <w:rsid w:val="00DC0694"/>
    <w:rsid w:val="00DC18B5"/>
    <w:rsid w:val="00DC19D2"/>
    <w:rsid w:val="00DC20E0"/>
    <w:rsid w:val="00DC2554"/>
    <w:rsid w:val="00DC269C"/>
    <w:rsid w:val="00DC28C5"/>
    <w:rsid w:val="00DC357B"/>
    <w:rsid w:val="00DC3F83"/>
    <w:rsid w:val="00DC5AF4"/>
    <w:rsid w:val="00DC5D3A"/>
    <w:rsid w:val="00DC6D38"/>
    <w:rsid w:val="00DC7106"/>
    <w:rsid w:val="00DC7844"/>
    <w:rsid w:val="00DC7F42"/>
    <w:rsid w:val="00DD0AA6"/>
    <w:rsid w:val="00DD0EB8"/>
    <w:rsid w:val="00DD1FB7"/>
    <w:rsid w:val="00DD2414"/>
    <w:rsid w:val="00DD2E66"/>
    <w:rsid w:val="00DD3240"/>
    <w:rsid w:val="00DD382F"/>
    <w:rsid w:val="00DD3979"/>
    <w:rsid w:val="00DD4A6C"/>
    <w:rsid w:val="00DD4D52"/>
    <w:rsid w:val="00DD4FFA"/>
    <w:rsid w:val="00DD5755"/>
    <w:rsid w:val="00DD57D2"/>
    <w:rsid w:val="00DD6204"/>
    <w:rsid w:val="00DD6369"/>
    <w:rsid w:val="00DD655B"/>
    <w:rsid w:val="00DD729A"/>
    <w:rsid w:val="00DE0198"/>
    <w:rsid w:val="00DE0433"/>
    <w:rsid w:val="00DE07C3"/>
    <w:rsid w:val="00DE0E05"/>
    <w:rsid w:val="00DE0FBC"/>
    <w:rsid w:val="00DE150C"/>
    <w:rsid w:val="00DE165A"/>
    <w:rsid w:val="00DE168F"/>
    <w:rsid w:val="00DE1B94"/>
    <w:rsid w:val="00DE1CF2"/>
    <w:rsid w:val="00DE209D"/>
    <w:rsid w:val="00DE2270"/>
    <w:rsid w:val="00DE233B"/>
    <w:rsid w:val="00DE2586"/>
    <w:rsid w:val="00DE326D"/>
    <w:rsid w:val="00DE396F"/>
    <w:rsid w:val="00DE3D8D"/>
    <w:rsid w:val="00DE479E"/>
    <w:rsid w:val="00DE52FF"/>
    <w:rsid w:val="00DE5CC9"/>
    <w:rsid w:val="00DE61F5"/>
    <w:rsid w:val="00DE6310"/>
    <w:rsid w:val="00DE6623"/>
    <w:rsid w:val="00DE71A2"/>
    <w:rsid w:val="00DE7B62"/>
    <w:rsid w:val="00DF0000"/>
    <w:rsid w:val="00DF041A"/>
    <w:rsid w:val="00DF1579"/>
    <w:rsid w:val="00DF1761"/>
    <w:rsid w:val="00DF2430"/>
    <w:rsid w:val="00DF3CAB"/>
    <w:rsid w:val="00DF453C"/>
    <w:rsid w:val="00DF4E3C"/>
    <w:rsid w:val="00DF7071"/>
    <w:rsid w:val="00DF71F5"/>
    <w:rsid w:val="00DF7C31"/>
    <w:rsid w:val="00E00583"/>
    <w:rsid w:val="00E008DB"/>
    <w:rsid w:val="00E00A3A"/>
    <w:rsid w:val="00E00D73"/>
    <w:rsid w:val="00E0102B"/>
    <w:rsid w:val="00E012CD"/>
    <w:rsid w:val="00E020D7"/>
    <w:rsid w:val="00E04C4B"/>
    <w:rsid w:val="00E058F3"/>
    <w:rsid w:val="00E05C14"/>
    <w:rsid w:val="00E05F94"/>
    <w:rsid w:val="00E0617C"/>
    <w:rsid w:val="00E06CEE"/>
    <w:rsid w:val="00E06D83"/>
    <w:rsid w:val="00E0716F"/>
    <w:rsid w:val="00E07817"/>
    <w:rsid w:val="00E105C3"/>
    <w:rsid w:val="00E10C41"/>
    <w:rsid w:val="00E11DE7"/>
    <w:rsid w:val="00E122FD"/>
    <w:rsid w:val="00E12483"/>
    <w:rsid w:val="00E13343"/>
    <w:rsid w:val="00E13CDE"/>
    <w:rsid w:val="00E145AB"/>
    <w:rsid w:val="00E14833"/>
    <w:rsid w:val="00E15844"/>
    <w:rsid w:val="00E15C17"/>
    <w:rsid w:val="00E16304"/>
    <w:rsid w:val="00E169FE"/>
    <w:rsid w:val="00E16CBB"/>
    <w:rsid w:val="00E1767A"/>
    <w:rsid w:val="00E21A86"/>
    <w:rsid w:val="00E21E15"/>
    <w:rsid w:val="00E22BF6"/>
    <w:rsid w:val="00E23143"/>
    <w:rsid w:val="00E235FE"/>
    <w:rsid w:val="00E238CD"/>
    <w:rsid w:val="00E2391C"/>
    <w:rsid w:val="00E24932"/>
    <w:rsid w:val="00E24CFE"/>
    <w:rsid w:val="00E24EFA"/>
    <w:rsid w:val="00E25E19"/>
    <w:rsid w:val="00E25F6B"/>
    <w:rsid w:val="00E265E9"/>
    <w:rsid w:val="00E26DFF"/>
    <w:rsid w:val="00E27196"/>
    <w:rsid w:val="00E2766F"/>
    <w:rsid w:val="00E27A4E"/>
    <w:rsid w:val="00E27AFB"/>
    <w:rsid w:val="00E305A2"/>
    <w:rsid w:val="00E30BD8"/>
    <w:rsid w:val="00E31D91"/>
    <w:rsid w:val="00E320B6"/>
    <w:rsid w:val="00E33186"/>
    <w:rsid w:val="00E33961"/>
    <w:rsid w:val="00E33ED1"/>
    <w:rsid w:val="00E342B2"/>
    <w:rsid w:val="00E3456A"/>
    <w:rsid w:val="00E349FB"/>
    <w:rsid w:val="00E34D76"/>
    <w:rsid w:val="00E34ECC"/>
    <w:rsid w:val="00E35583"/>
    <w:rsid w:val="00E365DA"/>
    <w:rsid w:val="00E36CCE"/>
    <w:rsid w:val="00E3730C"/>
    <w:rsid w:val="00E37912"/>
    <w:rsid w:val="00E37E78"/>
    <w:rsid w:val="00E4031A"/>
    <w:rsid w:val="00E4097E"/>
    <w:rsid w:val="00E40E39"/>
    <w:rsid w:val="00E40FB0"/>
    <w:rsid w:val="00E4138F"/>
    <w:rsid w:val="00E42466"/>
    <w:rsid w:val="00E43A46"/>
    <w:rsid w:val="00E43FD7"/>
    <w:rsid w:val="00E43FE1"/>
    <w:rsid w:val="00E45014"/>
    <w:rsid w:val="00E45A70"/>
    <w:rsid w:val="00E46079"/>
    <w:rsid w:val="00E46128"/>
    <w:rsid w:val="00E464A0"/>
    <w:rsid w:val="00E47E8F"/>
    <w:rsid w:val="00E47E91"/>
    <w:rsid w:val="00E52F54"/>
    <w:rsid w:val="00E536EC"/>
    <w:rsid w:val="00E536ED"/>
    <w:rsid w:val="00E53DF5"/>
    <w:rsid w:val="00E53F37"/>
    <w:rsid w:val="00E54126"/>
    <w:rsid w:val="00E54544"/>
    <w:rsid w:val="00E5526D"/>
    <w:rsid w:val="00E557C4"/>
    <w:rsid w:val="00E5593B"/>
    <w:rsid w:val="00E55DBF"/>
    <w:rsid w:val="00E565A8"/>
    <w:rsid w:val="00E5668A"/>
    <w:rsid w:val="00E56A8C"/>
    <w:rsid w:val="00E57A45"/>
    <w:rsid w:val="00E57EDC"/>
    <w:rsid w:val="00E600A8"/>
    <w:rsid w:val="00E6099E"/>
    <w:rsid w:val="00E612B2"/>
    <w:rsid w:val="00E6159A"/>
    <w:rsid w:val="00E61A2E"/>
    <w:rsid w:val="00E61E21"/>
    <w:rsid w:val="00E62506"/>
    <w:rsid w:val="00E62FA0"/>
    <w:rsid w:val="00E63243"/>
    <w:rsid w:val="00E63B6B"/>
    <w:rsid w:val="00E65B92"/>
    <w:rsid w:val="00E65D15"/>
    <w:rsid w:val="00E66019"/>
    <w:rsid w:val="00E66D00"/>
    <w:rsid w:val="00E702B9"/>
    <w:rsid w:val="00E71CA1"/>
    <w:rsid w:val="00E71EF4"/>
    <w:rsid w:val="00E73609"/>
    <w:rsid w:val="00E74F49"/>
    <w:rsid w:val="00E7538A"/>
    <w:rsid w:val="00E75C70"/>
    <w:rsid w:val="00E76597"/>
    <w:rsid w:val="00E76FCA"/>
    <w:rsid w:val="00E772A4"/>
    <w:rsid w:val="00E80238"/>
    <w:rsid w:val="00E807A0"/>
    <w:rsid w:val="00E8227B"/>
    <w:rsid w:val="00E82323"/>
    <w:rsid w:val="00E82543"/>
    <w:rsid w:val="00E83958"/>
    <w:rsid w:val="00E83CA4"/>
    <w:rsid w:val="00E84919"/>
    <w:rsid w:val="00E84A6D"/>
    <w:rsid w:val="00E859D0"/>
    <w:rsid w:val="00E85A8D"/>
    <w:rsid w:val="00E85FB4"/>
    <w:rsid w:val="00E86369"/>
    <w:rsid w:val="00E86626"/>
    <w:rsid w:val="00E875CA"/>
    <w:rsid w:val="00E879E4"/>
    <w:rsid w:val="00E87C7C"/>
    <w:rsid w:val="00E91553"/>
    <w:rsid w:val="00E9199B"/>
    <w:rsid w:val="00E91A77"/>
    <w:rsid w:val="00E91B6E"/>
    <w:rsid w:val="00E9250E"/>
    <w:rsid w:val="00E926E0"/>
    <w:rsid w:val="00E92A52"/>
    <w:rsid w:val="00E9402B"/>
    <w:rsid w:val="00E95053"/>
    <w:rsid w:val="00E958B7"/>
    <w:rsid w:val="00E966F4"/>
    <w:rsid w:val="00E968B4"/>
    <w:rsid w:val="00E96E77"/>
    <w:rsid w:val="00E96F15"/>
    <w:rsid w:val="00E96F2A"/>
    <w:rsid w:val="00E97206"/>
    <w:rsid w:val="00E97328"/>
    <w:rsid w:val="00E97A25"/>
    <w:rsid w:val="00E97F34"/>
    <w:rsid w:val="00EA159D"/>
    <w:rsid w:val="00EA1E58"/>
    <w:rsid w:val="00EA2003"/>
    <w:rsid w:val="00EA2648"/>
    <w:rsid w:val="00EA2A9C"/>
    <w:rsid w:val="00EA32F1"/>
    <w:rsid w:val="00EA3585"/>
    <w:rsid w:val="00EA3DF1"/>
    <w:rsid w:val="00EA40D2"/>
    <w:rsid w:val="00EA4715"/>
    <w:rsid w:val="00EA4C11"/>
    <w:rsid w:val="00EA4F89"/>
    <w:rsid w:val="00EA51A2"/>
    <w:rsid w:val="00EA5CB0"/>
    <w:rsid w:val="00EA6ABB"/>
    <w:rsid w:val="00EA7549"/>
    <w:rsid w:val="00EB009C"/>
    <w:rsid w:val="00EB0722"/>
    <w:rsid w:val="00EB07CA"/>
    <w:rsid w:val="00EB094B"/>
    <w:rsid w:val="00EB0FAA"/>
    <w:rsid w:val="00EB176D"/>
    <w:rsid w:val="00EB29EB"/>
    <w:rsid w:val="00EB2C3A"/>
    <w:rsid w:val="00EB304C"/>
    <w:rsid w:val="00EB4B24"/>
    <w:rsid w:val="00EB5108"/>
    <w:rsid w:val="00EB5A10"/>
    <w:rsid w:val="00EB5EF2"/>
    <w:rsid w:val="00EB5F79"/>
    <w:rsid w:val="00EB6413"/>
    <w:rsid w:val="00EB687F"/>
    <w:rsid w:val="00EB6D42"/>
    <w:rsid w:val="00EC1FDE"/>
    <w:rsid w:val="00EC24E0"/>
    <w:rsid w:val="00EC2E9C"/>
    <w:rsid w:val="00EC367A"/>
    <w:rsid w:val="00EC4525"/>
    <w:rsid w:val="00EC4E1A"/>
    <w:rsid w:val="00EC5600"/>
    <w:rsid w:val="00EC5835"/>
    <w:rsid w:val="00EC59AD"/>
    <w:rsid w:val="00EC6B44"/>
    <w:rsid w:val="00ED020C"/>
    <w:rsid w:val="00ED0715"/>
    <w:rsid w:val="00ED22C9"/>
    <w:rsid w:val="00ED2563"/>
    <w:rsid w:val="00ED2811"/>
    <w:rsid w:val="00ED3707"/>
    <w:rsid w:val="00ED425C"/>
    <w:rsid w:val="00ED4306"/>
    <w:rsid w:val="00ED47A2"/>
    <w:rsid w:val="00ED4E1D"/>
    <w:rsid w:val="00ED57A6"/>
    <w:rsid w:val="00ED5893"/>
    <w:rsid w:val="00ED635C"/>
    <w:rsid w:val="00ED6A7F"/>
    <w:rsid w:val="00ED6B21"/>
    <w:rsid w:val="00ED6E1F"/>
    <w:rsid w:val="00ED7160"/>
    <w:rsid w:val="00ED7B50"/>
    <w:rsid w:val="00EE0171"/>
    <w:rsid w:val="00EE01AA"/>
    <w:rsid w:val="00EE0829"/>
    <w:rsid w:val="00EE0F62"/>
    <w:rsid w:val="00EE107D"/>
    <w:rsid w:val="00EE1434"/>
    <w:rsid w:val="00EE2D65"/>
    <w:rsid w:val="00EE4F73"/>
    <w:rsid w:val="00EE502F"/>
    <w:rsid w:val="00EE516A"/>
    <w:rsid w:val="00EE593D"/>
    <w:rsid w:val="00EE61BE"/>
    <w:rsid w:val="00EE66F7"/>
    <w:rsid w:val="00EE7065"/>
    <w:rsid w:val="00EE729C"/>
    <w:rsid w:val="00EE7793"/>
    <w:rsid w:val="00EF0138"/>
    <w:rsid w:val="00EF1094"/>
    <w:rsid w:val="00EF2F79"/>
    <w:rsid w:val="00EF3993"/>
    <w:rsid w:val="00EF4397"/>
    <w:rsid w:val="00EF50C8"/>
    <w:rsid w:val="00EF546A"/>
    <w:rsid w:val="00EF5912"/>
    <w:rsid w:val="00EF59E2"/>
    <w:rsid w:val="00EF59E6"/>
    <w:rsid w:val="00EF6535"/>
    <w:rsid w:val="00EF7D6C"/>
    <w:rsid w:val="00EF7EDF"/>
    <w:rsid w:val="00F00000"/>
    <w:rsid w:val="00F00B25"/>
    <w:rsid w:val="00F00B4F"/>
    <w:rsid w:val="00F01547"/>
    <w:rsid w:val="00F016B0"/>
    <w:rsid w:val="00F01FC0"/>
    <w:rsid w:val="00F02402"/>
    <w:rsid w:val="00F0278E"/>
    <w:rsid w:val="00F02D4D"/>
    <w:rsid w:val="00F04998"/>
    <w:rsid w:val="00F04AF4"/>
    <w:rsid w:val="00F069FB"/>
    <w:rsid w:val="00F06A1C"/>
    <w:rsid w:val="00F06A9D"/>
    <w:rsid w:val="00F06AB6"/>
    <w:rsid w:val="00F07409"/>
    <w:rsid w:val="00F114DE"/>
    <w:rsid w:val="00F121D4"/>
    <w:rsid w:val="00F124B1"/>
    <w:rsid w:val="00F12E74"/>
    <w:rsid w:val="00F12F81"/>
    <w:rsid w:val="00F13D61"/>
    <w:rsid w:val="00F14130"/>
    <w:rsid w:val="00F14718"/>
    <w:rsid w:val="00F1478C"/>
    <w:rsid w:val="00F15418"/>
    <w:rsid w:val="00F15A76"/>
    <w:rsid w:val="00F15CEA"/>
    <w:rsid w:val="00F1614D"/>
    <w:rsid w:val="00F16D65"/>
    <w:rsid w:val="00F1797C"/>
    <w:rsid w:val="00F20388"/>
    <w:rsid w:val="00F20F0D"/>
    <w:rsid w:val="00F21855"/>
    <w:rsid w:val="00F22112"/>
    <w:rsid w:val="00F22E15"/>
    <w:rsid w:val="00F22FAC"/>
    <w:rsid w:val="00F23977"/>
    <w:rsid w:val="00F23CF5"/>
    <w:rsid w:val="00F26066"/>
    <w:rsid w:val="00F268AB"/>
    <w:rsid w:val="00F27A75"/>
    <w:rsid w:val="00F30619"/>
    <w:rsid w:val="00F311C4"/>
    <w:rsid w:val="00F31587"/>
    <w:rsid w:val="00F318AD"/>
    <w:rsid w:val="00F319D3"/>
    <w:rsid w:val="00F31C49"/>
    <w:rsid w:val="00F35633"/>
    <w:rsid w:val="00F35A9A"/>
    <w:rsid w:val="00F3622B"/>
    <w:rsid w:val="00F362D6"/>
    <w:rsid w:val="00F366BF"/>
    <w:rsid w:val="00F36842"/>
    <w:rsid w:val="00F36FE5"/>
    <w:rsid w:val="00F373CE"/>
    <w:rsid w:val="00F3791C"/>
    <w:rsid w:val="00F43478"/>
    <w:rsid w:val="00F43699"/>
    <w:rsid w:val="00F4408D"/>
    <w:rsid w:val="00F44461"/>
    <w:rsid w:val="00F44A61"/>
    <w:rsid w:val="00F44B05"/>
    <w:rsid w:val="00F45997"/>
    <w:rsid w:val="00F45ED0"/>
    <w:rsid w:val="00F45F20"/>
    <w:rsid w:val="00F46A1F"/>
    <w:rsid w:val="00F46C47"/>
    <w:rsid w:val="00F46D0A"/>
    <w:rsid w:val="00F46F82"/>
    <w:rsid w:val="00F51002"/>
    <w:rsid w:val="00F515E9"/>
    <w:rsid w:val="00F516C6"/>
    <w:rsid w:val="00F51CB0"/>
    <w:rsid w:val="00F5248A"/>
    <w:rsid w:val="00F53CC7"/>
    <w:rsid w:val="00F54105"/>
    <w:rsid w:val="00F55090"/>
    <w:rsid w:val="00F570DB"/>
    <w:rsid w:val="00F57D51"/>
    <w:rsid w:val="00F600A9"/>
    <w:rsid w:val="00F6067B"/>
    <w:rsid w:val="00F60C7F"/>
    <w:rsid w:val="00F61C08"/>
    <w:rsid w:val="00F62201"/>
    <w:rsid w:val="00F64962"/>
    <w:rsid w:val="00F65FFC"/>
    <w:rsid w:val="00F66BD4"/>
    <w:rsid w:val="00F66EF8"/>
    <w:rsid w:val="00F66F71"/>
    <w:rsid w:val="00F67041"/>
    <w:rsid w:val="00F6714B"/>
    <w:rsid w:val="00F672BA"/>
    <w:rsid w:val="00F673E0"/>
    <w:rsid w:val="00F674E8"/>
    <w:rsid w:val="00F67BF9"/>
    <w:rsid w:val="00F70CAD"/>
    <w:rsid w:val="00F70E24"/>
    <w:rsid w:val="00F71177"/>
    <w:rsid w:val="00F71B61"/>
    <w:rsid w:val="00F720B0"/>
    <w:rsid w:val="00F73CEB"/>
    <w:rsid w:val="00F742F3"/>
    <w:rsid w:val="00F744C7"/>
    <w:rsid w:val="00F7501E"/>
    <w:rsid w:val="00F76DF7"/>
    <w:rsid w:val="00F77A71"/>
    <w:rsid w:val="00F800EA"/>
    <w:rsid w:val="00F80281"/>
    <w:rsid w:val="00F80861"/>
    <w:rsid w:val="00F80FED"/>
    <w:rsid w:val="00F8200A"/>
    <w:rsid w:val="00F826C9"/>
    <w:rsid w:val="00F82E0C"/>
    <w:rsid w:val="00F83120"/>
    <w:rsid w:val="00F83571"/>
    <w:rsid w:val="00F8381C"/>
    <w:rsid w:val="00F84EE3"/>
    <w:rsid w:val="00F857A3"/>
    <w:rsid w:val="00F8636F"/>
    <w:rsid w:val="00F8669A"/>
    <w:rsid w:val="00F86FA7"/>
    <w:rsid w:val="00F876A1"/>
    <w:rsid w:val="00F87F69"/>
    <w:rsid w:val="00F91BD9"/>
    <w:rsid w:val="00F91EEB"/>
    <w:rsid w:val="00F926EC"/>
    <w:rsid w:val="00F92C1A"/>
    <w:rsid w:val="00F9325F"/>
    <w:rsid w:val="00F9353F"/>
    <w:rsid w:val="00F9395B"/>
    <w:rsid w:val="00F94B88"/>
    <w:rsid w:val="00F95D76"/>
    <w:rsid w:val="00F96C7D"/>
    <w:rsid w:val="00F97378"/>
    <w:rsid w:val="00F974DF"/>
    <w:rsid w:val="00F97E32"/>
    <w:rsid w:val="00FA0905"/>
    <w:rsid w:val="00FA1FB2"/>
    <w:rsid w:val="00FA286C"/>
    <w:rsid w:val="00FA2B3C"/>
    <w:rsid w:val="00FA3F6F"/>
    <w:rsid w:val="00FA40E0"/>
    <w:rsid w:val="00FA5229"/>
    <w:rsid w:val="00FA5392"/>
    <w:rsid w:val="00FA56F3"/>
    <w:rsid w:val="00FA6258"/>
    <w:rsid w:val="00FA6FB0"/>
    <w:rsid w:val="00FA789B"/>
    <w:rsid w:val="00FA791E"/>
    <w:rsid w:val="00FA79C7"/>
    <w:rsid w:val="00FA7C1E"/>
    <w:rsid w:val="00FB0E52"/>
    <w:rsid w:val="00FB1481"/>
    <w:rsid w:val="00FB20DB"/>
    <w:rsid w:val="00FB238A"/>
    <w:rsid w:val="00FB2E42"/>
    <w:rsid w:val="00FB404F"/>
    <w:rsid w:val="00FB50BA"/>
    <w:rsid w:val="00FB7661"/>
    <w:rsid w:val="00FB7821"/>
    <w:rsid w:val="00FC000B"/>
    <w:rsid w:val="00FC01D3"/>
    <w:rsid w:val="00FC14AA"/>
    <w:rsid w:val="00FC1587"/>
    <w:rsid w:val="00FC2143"/>
    <w:rsid w:val="00FC25ED"/>
    <w:rsid w:val="00FC280B"/>
    <w:rsid w:val="00FC2E1F"/>
    <w:rsid w:val="00FC300B"/>
    <w:rsid w:val="00FC33A7"/>
    <w:rsid w:val="00FC39B4"/>
    <w:rsid w:val="00FC4010"/>
    <w:rsid w:val="00FC4536"/>
    <w:rsid w:val="00FC60F9"/>
    <w:rsid w:val="00FC712E"/>
    <w:rsid w:val="00FC719D"/>
    <w:rsid w:val="00FC7551"/>
    <w:rsid w:val="00FC75CA"/>
    <w:rsid w:val="00FC7B04"/>
    <w:rsid w:val="00FD02DA"/>
    <w:rsid w:val="00FD0772"/>
    <w:rsid w:val="00FD0FB2"/>
    <w:rsid w:val="00FD13AD"/>
    <w:rsid w:val="00FD13FD"/>
    <w:rsid w:val="00FD185D"/>
    <w:rsid w:val="00FD1A43"/>
    <w:rsid w:val="00FD246D"/>
    <w:rsid w:val="00FD2A20"/>
    <w:rsid w:val="00FD3127"/>
    <w:rsid w:val="00FD3389"/>
    <w:rsid w:val="00FD38C2"/>
    <w:rsid w:val="00FD3A55"/>
    <w:rsid w:val="00FD542A"/>
    <w:rsid w:val="00FD5A1D"/>
    <w:rsid w:val="00FD5B8D"/>
    <w:rsid w:val="00FD6083"/>
    <w:rsid w:val="00FD7031"/>
    <w:rsid w:val="00FD72DE"/>
    <w:rsid w:val="00FE03A2"/>
    <w:rsid w:val="00FE1E18"/>
    <w:rsid w:val="00FE2780"/>
    <w:rsid w:val="00FE2F94"/>
    <w:rsid w:val="00FE4952"/>
    <w:rsid w:val="00FE4A71"/>
    <w:rsid w:val="00FE4B21"/>
    <w:rsid w:val="00FE517D"/>
    <w:rsid w:val="00FE5E0A"/>
    <w:rsid w:val="00FE66C2"/>
    <w:rsid w:val="00FE6A37"/>
    <w:rsid w:val="00FE7133"/>
    <w:rsid w:val="00FE7494"/>
    <w:rsid w:val="00FE76C7"/>
    <w:rsid w:val="00FF039D"/>
    <w:rsid w:val="00FF0487"/>
    <w:rsid w:val="00FF0939"/>
    <w:rsid w:val="00FF2329"/>
    <w:rsid w:val="00FF299F"/>
    <w:rsid w:val="00FF2A57"/>
    <w:rsid w:val="00FF2E82"/>
    <w:rsid w:val="00FF344D"/>
    <w:rsid w:val="00FF39F9"/>
    <w:rsid w:val="00FF41D0"/>
    <w:rsid w:val="00FF42BE"/>
    <w:rsid w:val="00FF4B40"/>
    <w:rsid w:val="00FF59B5"/>
    <w:rsid w:val="00FF5C6C"/>
    <w:rsid w:val="00FF5F39"/>
    <w:rsid w:val="00FF617B"/>
    <w:rsid w:val="00FF6509"/>
    <w:rsid w:val="00FF6622"/>
    <w:rsid w:val="00FF73A3"/>
    <w:rsid w:val="00FF7628"/>
    <w:rsid w:val="00FF775B"/>
    <w:rsid w:val="00FF7DA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BC6613"/>
  <w15:chartTrackingRefBased/>
  <w15:docId w15:val="{D28A393F-247A-4913-ACE0-52E13232A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69F1"/>
    <w:pPr>
      <w:ind w:left="720"/>
      <w:contextualSpacing/>
    </w:pPr>
  </w:style>
  <w:style w:type="paragraph" w:styleId="Header">
    <w:name w:val="header"/>
    <w:basedOn w:val="Normal"/>
    <w:link w:val="HeaderChar"/>
    <w:uiPriority w:val="99"/>
    <w:unhideWhenUsed/>
    <w:rsid w:val="00841A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1ACE"/>
  </w:style>
  <w:style w:type="paragraph" w:styleId="Footer">
    <w:name w:val="footer"/>
    <w:basedOn w:val="Normal"/>
    <w:link w:val="FooterChar"/>
    <w:uiPriority w:val="99"/>
    <w:unhideWhenUsed/>
    <w:rsid w:val="00841A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1ACE"/>
  </w:style>
  <w:style w:type="paragraph" w:styleId="FootnoteText">
    <w:name w:val="footnote text"/>
    <w:aliases w:val="5_G"/>
    <w:basedOn w:val="Normal"/>
    <w:link w:val="FootnoteTextChar"/>
    <w:uiPriority w:val="99"/>
    <w:unhideWhenUsed/>
    <w:qFormat/>
    <w:rsid w:val="009B19E4"/>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9B19E4"/>
    <w:rPr>
      <w:sz w:val="20"/>
      <w:szCs w:val="20"/>
    </w:rPr>
  </w:style>
  <w:style w:type="character" w:styleId="FootnoteReference">
    <w:name w:val="footnote reference"/>
    <w:basedOn w:val="DefaultParagraphFont"/>
    <w:uiPriority w:val="99"/>
    <w:unhideWhenUsed/>
    <w:qFormat/>
    <w:rsid w:val="009B19E4"/>
    <w:rPr>
      <w:vertAlign w:val="superscript"/>
    </w:rPr>
  </w:style>
  <w:style w:type="character" w:styleId="Hyperlink">
    <w:name w:val="Hyperlink"/>
    <w:basedOn w:val="DefaultParagraphFont"/>
    <w:uiPriority w:val="99"/>
    <w:unhideWhenUsed/>
    <w:rsid w:val="00071084"/>
    <w:rPr>
      <w:color w:val="0000FF"/>
      <w:u w:val="single"/>
    </w:rPr>
  </w:style>
  <w:style w:type="character" w:styleId="FollowedHyperlink">
    <w:name w:val="FollowedHyperlink"/>
    <w:basedOn w:val="DefaultParagraphFont"/>
    <w:uiPriority w:val="99"/>
    <w:semiHidden/>
    <w:unhideWhenUsed/>
    <w:rsid w:val="00692651"/>
    <w:rPr>
      <w:color w:val="954F72" w:themeColor="followedHyperlink"/>
      <w:u w:val="single"/>
    </w:rPr>
  </w:style>
  <w:style w:type="character" w:styleId="CommentReference">
    <w:name w:val="annotation reference"/>
    <w:basedOn w:val="DefaultParagraphFont"/>
    <w:uiPriority w:val="99"/>
    <w:semiHidden/>
    <w:unhideWhenUsed/>
    <w:rsid w:val="0097260B"/>
    <w:rPr>
      <w:sz w:val="16"/>
      <w:szCs w:val="16"/>
    </w:rPr>
  </w:style>
  <w:style w:type="paragraph" w:styleId="CommentText">
    <w:name w:val="annotation text"/>
    <w:basedOn w:val="Normal"/>
    <w:link w:val="CommentTextChar"/>
    <w:uiPriority w:val="99"/>
    <w:unhideWhenUsed/>
    <w:rsid w:val="0097260B"/>
    <w:pPr>
      <w:spacing w:line="240" w:lineRule="auto"/>
    </w:pPr>
    <w:rPr>
      <w:sz w:val="20"/>
      <w:szCs w:val="20"/>
    </w:rPr>
  </w:style>
  <w:style w:type="character" w:customStyle="1" w:styleId="CommentTextChar">
    <w:name w:val="Comment Text Char"/>
    <w:basedOn w:val="DefaultParagraphFont"/>
    <w:link w:val="CommentText"/>
    <w:uiPriority w:val="99"/>
    <w:rsid w:val="0097260B"/>
    <w:rPr>
      <w:sz w:val="20"/>
      <w:szCs w:val="20"/>
    </w:rPr>
  </w:style>
  <w:style w:type="paragraph" w:styleId="CommentSubject">
    <w:name w:val="annotation subject"/>
    <w:basedOn w:val="CommentText"/>
    <w:next w:val="CommentText"/>
    <w:link w:val="CommentSubjectChar"/>
    <w:uiPriority w:val="99"/>
    <w:semiHidden/>
    <w:unhideWhenUsed/>
    <w:rsid w:val="0097260B"/>
    <w:rPr>
      <w:b/>
      <w:bCs/>
    </w:rPr>
  </w:style>
  <w:style w:type="character" w:customStyle="1" w:styleId="CommentSubjectChar">
    <w:name w:val="Comment Subject Char"/>
    <w:basedOn w:val="CommentTextChar"/>
    <w:link w:val="CommentSubject"/>
    <w:uiPriority w:val="99"/>
    <w:semiHidden/>
    <w:rsid w:val="0097260B"/>
    <w:rPr>
      <w:b/>
      <w:bCs/>
      <w:sz w:val="20"/>
      <w:szCs w:val="20"/>
    </w:rPr>
  </w:style>
  <w:style w:type="paragraph" w:styleId="BalloonText">
    <w:name w:val="Balloon Text"/>
    <w:basedOn w:val="Normal"/>
    <w:link w:val="BalloonTextChar"/>
    <w:uiPriority w:val="99"/>
    <w:semiHidden/>
    <w:unhideWhenUsed/>
    <w:rsid w:val="009726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260B"/>
    <w:rPr>
      <w:rFonts w:ascii="Segoe UI" w:hAnsi="Segoe UI" w:cs="Segoe UI"/>
      <w:sz w:val="18"/>
      <w:szCs w:val="18"/>
    </w:rPr>
  </w:style>
  <w:style w:type="character" w:customStyle="1" w:styleId="fontstyle01">
    <w:name w:val="fontstyle01"/>
    <w:basedOn w:val="DefaultParagraphFont"/>
    <w:rsid w:val="000B05A2"/>
    <w:rPr>
      <w:rFonts w:ascii="Roboto-Light" w:hAnsi="Roboto-Light" w:hint="default"/>
      <w:b w:val="0"/>
      <w:bCs w:val="0"/>
      <w:i w:val="0"/>
      <w:iCs w:val="0"/>
      <w:color w:val="4E5154"/>
      <w:sz w:val="20"/>
      <w:szCs w:val="20"/>
    </w:rPr>
  </w:style>
  <w:style w:type="paragraph" w:styleId="Revision">
    <w:name w:val="Revision"/>
    <w:hidden/>
    <w:uiPriority w:val="99"/>
    <w:semiHidden/>
    <w:rsid w:val="00BF2049"/>
    <w:pPr>
      <w:spacing w:after="0" w:line="240" w:lineRule="auto"/>
    </w:pPr>
  </w:style>
  <w:style w:type="paragraph" w:styleId="EndnoteText">
    <w:name w:val="endnote text"/>
    <w:basedOn w:val="Normal"/>
    <w:link w:val="EndnoteTextChar"/>
    <w:uiPriority w:val="99"/>
    <w:semiHidden/>
    <w:unhideWhenUsed/>
    <w:rsid w:val="00F1541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15418"/>
    <w:rPr>
      <w:sz w:val="20"/>
      <w:szCs w:val="20"/>
    </w:rPr>
  </w:style>
  <w:style w:type="character" w:styleId="EndnoteReference">
    <w:name w:val="endnote reference"/>
    <w:basedOn w:val="DefaultParagraphFont"/>
    <w:uiPriority w:val="99"/>
    <w:semiHidden/>
    <w:unhideWhenUsed/>
    <w:rsid w:val="00F1541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endnotes.xml.rels><?xml version="1.0" encoding="UTF-8" standalone="yes"?>
<Relationships xmlns="http://schemas.openxmlformats.org/package/2006/relationships"><Relationship Id="rId26" Type="http://schemas.openxmlformats.org/officeDocument/2006/relationships/hyperlink" Target="https://www.ohchr.org/sites/default/files/Documents/Issues/Terrorism/SR/UNSRCT_Position_human-rights-of-boys-adolescents-2021_final.pdf" TargetMode="External"/><Relationship Id="rId21" Type="http://schemas.openxmlformats.org/officeDocument/2006/relationships/hyperlink" Target="https://appgtraffickedbritons.org/wp-content/uploads/2022/02/2021_11_01_SPS-Save-The-Children-Submission.pdf" TargetMode="External"/><Relationship Id="rId42" Type="http://schemas.openxmlformats.org/officeDocument/2006/relationships/hyperlink" Target="https://reprieve.org/uk/2021/04/30/trafficked-to-syria/" TargetMode="External"/><Relationship Id="rId47" Type="http://schemas.openxmlformats.org/officeDocument/2006/relationships/hyperlink" Target="https://appgtraffickedbritons.org/wp-content/uploads/2022/03/Report-of-the-Inquiry-by-the-APPG-on-Trafficked-Britons-in-Syria.pdf" TargetMode="External"/><Relationship Id="rId63" Type="http://schemas.openxmlformats.org/officeDocument/2006/relationships/hyperlink" Target="https://appgtraffickedbritons.org/wp-content/uploads/2022/03/Report-of-the-Inquiry-by-the-APPG-on-Trafficked-Britons-in-Syria.pdf" TargetMode="External"/><Relationship Id="rId68" Type="http://schemas.openxmlformats.org/officeDocument/2006/relationships/hyperlink" Target="https://spcommreports.ohchr.org/TMResultsBase/DownLoadPublicCommunicationFile?gId=27029" TargetMode="External"/><Relationship Id="rId84" Type="http://schemas.openxmlformats.org/officeDocument/2006/relationships/hyperlink" Target="https://appgtraffickedbritons.org/wp-content/uploads/2022/03/Report-of-the-Inquiry-by-the-APPG-on-Trafficked-Britons-in-Syria.pdf" TargetMode="External"/><Relationship Id="rId89" Type="http://schemas.openxmlformats.org/officeDocument/2006/relationships/hyperlink" Target="https://spcommreports.ohchr.org/TMResultsBase/DownLoadPublicCommunicationFile?gId=27029" TargetMode="External"/><Relationship Id="rId16" Type="http://schemas.openxmlformats.org/officeDocument/2006/relationships/hyperlink" Target="https://resourcecentre.savethechildren.net/pdf/when_am_i_going_to_start_to_live_final_0.pdf/" TargetMode="External"/><Relationship Id="rId11" Type="http://schemas.openxmlformats.org/officeDocument/2006/relationships/hyperlink" Target="https://www.rightsandsecurity.org/assets/downloads/Abandoned_to_Torture_-_Final_Report.pdf" TargetMode="External"/><Relationship Id="rId32" Type="http://schemas.openxmlformats.org/officeDocument/2006/relationships/hyperlink" Target="https://www.theguardian.com/politics/2022/oct/13/british-woman-and-her-child-repatriated-from-syrian-detention-camp-in-uk-first" TargetMode="External"/><Relationship Id="rId37" Type="http://schemas.openxmlformats.org/officeDocument/2006/relationships/hyperlink" Target="https://appgtraffickedbritons.org/wp-content/uploads/2022/03/Report-of-the-Inquiry-by-the-APPG-on-Trafficked-Britons-in-Syria.pdf" TargetMode="External"/><Relationship Id="rId53" Type="http://schemas.openxmlformats.org/officeDocument/2006/relationships/hyperlink" Target="https://resourcecentre.savethechildren.net/pdf/when_am_i_going_to_start_to_live_final_0.pdf/" TargetMode="External"/><Relationship Id="rId58" Type="http://schemas.openxmlformats.org/officeDocument/2006/relationships/hyperlink" Target="https://www.ohchr.org/sites/default/files/Documents/Issues/Terrorism/SR/UNSRCT_Position_human-rights-of-boys-adolescents-2021_final.pdf" TargetMode="External"/><Relationship Id="rId74" Type="http://schemas.openxmlformats.org/officeDocument/2006/relationships/hyperlink" Target="https://www.childrenscommissioner.gov.uk/2019/11/05/response-to-the-home-and-foreign-secretaries-regarding-british-children-in-syria/" TargetMode="External"/><Relationship Id="rId79" Type="http://schemas.openxmlformats.org/officeDocument/2006/relationships/hyperlink" Target="https://appgtraffickedbritons.org/wp-content/uploads/2022/03/Report-of-the-Inquiry-by-the-APPG-on-Trafficked-Britons-in-Syria.pdf" TargetMode="External"/><Relationship Id="rId5" Type="http://schemas.openxmlformats.org/officeDocument/2006/relationships/hyperlink" Target="https://www.hrw.org/news/2022/11/21/many-children-returned-syria-detention-doing-well" TargetMode="External"/><Relationship Id="rId90" Type="http://schemas.openxmlformats.org/officeDocument/2006/relationships/hyperlink" Target="https://www.refworld.org/docid/4538834f11.html" TargetMode="External"/><Relationship Id="rId14" Type="http://schemas.openxmlformats.org/officeDocument/2006/relationships/hyperlink" Target="https://appgtraffickedbritons.org/wp-content/uploads/2022/03/Report-of-the-Inquiry-by-the-APPG-on-Trafficked-Britons-in-Syria.pdf" TargetMode="External"/><Relationship Id="rId22" Type="http://schemas.openxmlformats.org/officeDocument/2006/relationships/hyperlink" Target="https://appgtraffickedbritons.org/wp-content/uploads/2022/03/Report-of-the-Inquiry-by-the-APPG-on-Trafficked-Britons-in-Syria.pdf" TargetMode="External"/><Relationship Id="rId27" Type="http://schemas.openxmlformats.org/officeDocument/2006/relationships/hyperlink" Target="https://spcommreports.ohchr.org/TMResultsBase/DownLoadPublicCommunicationFile?gId=27029" TargetMode="External"/><Relationship Id="rId30" Type="http://schemas.openxmlformats.org/officeDocument/2006/relationships/hyperlink" Target="https://appgtraffickedbritons.org/wp-content/uploads/2022/03/Report-of-the-Inquiry-by-the-APPG-on-Trafficked-Britons-in-Syria.pdf" TargetMode="External"/><Relationship Id="rId35" Type="http://schemas.openxmlformats.org/officeDocument/2006/relationships/hyperlink" Target="https://appgtraffickedbritons.org/wp-content/uploads/2022/03/Report-of-the-Inquiry-by-the-APPG-on-Trafficked-Britons-in-Syria.pdf" TargetMode="External"/><Relationship Id="rId43" Type="http://schemas.openxmlformats.org/officeDocument/2006/relationships/hyperlink" Target="https://appgtraffickedbritons.org/wp-content/uploads/2022/03/Report-of-the-Inquiry-by-the-APPG-on-Trafficked-Britons-in-Syria.pdf" TargetMode="External"/><Relationship Id="rId48" Type="http://schemas.openxmlformats.org/officeDocument/2006/relationships/hyperlink" Target="https://appgtraffickedbritons.org/wp-content/uploads/2022/03/Report-of-the-Inquiry-by-the-APPG-on-Trafficked-Britons-in-Syria.pdf" TargetMode="External"/><Relationship Id="rId56" Type="http://schemas.openxmlformats.org/officeDocument/2006/relationships/hyperlink" Target="https://www.judiciary.uk/wp-content/uploads/2020/02/begum-v-home-secretary-siac-judgment.pdf" TargetMode="External"/><Relationship Id="rId64" Type="http://schemas.openxmlformats.org/officeDocument/2006/relationships/hyperlink" Target="https://tinyurl.com/ysah7zs3" TargetMode="External"/><Relationship Id="rId69" Type="http://schemas.openxmlformats.org/officeDocument/2006/relationships/hyperlink" Target="https://spcommreports.ohchr.org/TMResultsBase/DownLoadPublicCommunicationFile?gId=27029" TargetMode="External"/><Relationship Id="rId77" Type="http://schemas.openxmlformats.org/officeDocument/2006/relationships/hyperlink" Target="https://www.ohchr.org/sites/default/files/2022-03/Deprivation-of-Citizenship.docx" TargetMode="External"/><Relationship Id="rId8" Type="http://schemas.openxmlformats.org/officeDocument/2006/relationships/hyperlink" Target="https://documents-dds-ny.un.org/doc/UNDOC/GEN/G21/059/73/PDF/G2105973.pdf?OpenElement" TargetMode="External"/><Relationship Id="rId51" Type="http://schemas.openxmlformats.org/officeDocument/2006/relationships/hyperlink" Target="https://spcommreports.ohchr.org/TMResultsBase/DownLoadFile?gId=36916" TargetMode="External"/><Relationship Id="rId72" Type="http://schemas.openxmlformats.org/officeDocument/2006/relationships/hyperlink" Target="https://appgtraffickedbritons.org/wp-content/uploads/2022/03/Report-of-the-Inquiry-by-the-APPG-on-Trafficked-Britons-in-Syria.pdf" TargetMode="External"/><Relationship Id="rId80" Type="http://schemas.openxmlformats.org/officeDocument/2006/relationships/hyperlink" Target="https://appgtraffickedbritons.org/wp-content/uploads/2022/03/Report-of-the-Inquiry-by-the-APPG-on-Trafficked-Britons-in-Syria.pdf" TargetMode="External"/><Relationship Id="rId85" Type="http://schemas.openxmlformats.org/officeDocument/2006/relationships/hyperlink" Target="https://www.un.org/counterterrorism/sites/www.un.org.counterterrorism/files/0918_ftf_handbook_web_reduced.pdf" TargetMode="External"/><Relationship Id="rId3" Type="http://schemas.openxmlformats.org/officeDocument/2006/relationships/hyperlink" Target="https://spcommreports.ohchr.org/TMResultsBase/DownLoadPublicCommunicationFile?gId=27029" TargetMode="External"/><Relationship Id="rId12" Type="http://schemas.openxmlformats.org/officeDocument/2006/relationships/hyperlink" Target="https://appgtraffickedbritons.org/wp-content/uploads/2022/03/Report-of-the-Inquiry-by-the-APPG-on-Trafficked-Britons-in-Syria.pdf" TargetMode="External"/><Relationship Id="rId17" Type="http://schemas.openxmlformats.org/officeDocument/2006/relationships/hyperlink" Target="https://appgtraffickedbritons.org/wp-content/uploads/2022/03/Report-of-the-Inquiry-by-the-APPG-on-Trafficked-Britons-in-Syria.pdf" TargetMode="External"/><Relationship Id="rId25" Type="http://schemas.openxmlformats.org/officeDocument/2006/relationships/hyperlink" Target="https://www.ohchr.org/sites/default/files/Documents/Issues/Terrorism/SR/UNSRCT_Position_human-rights-of-boys-adolescents-2021_final.pdf" TargetMode="External"/><Relationship Id="rId33" Type="http://schemas.openxmlformats.org/officeDocument/2006/relationships/hyperlink" Target="https://documents-dds-ny.un.org/doc/UNDOC/GEN/G22/463/09/PDF/G2246309.pdf?OpenElement" TargetMode="External"/><Relationship Id="rId38" Type="http://schemas.openxmlformats.org/officeDocument/2006/relationships/hyperlink" Target="https://www.theguardian.com/politics/2022/oct/13/british-woman-and-her-child-repatriated-from-syrian-detention-camp-in-uk-first" TargetMode="External"/><Relationship Id="rId46" Type="http://schemas.openxmlformats.org/officeDocument/2006/relationships/hyperlink" Target="https://www.rightsandsecurity.org/assets/downloads/RSI_written_comments_to_APPG_Trafficked_Britons_in_Syria_FINAL.pdf" TargetMode="External"/><Relationship Id="rId59" Type="http://schemas.openxmlformats.org/officeDocument/2006/relationships/hyperlink" Target="https://tbinternet.ohchr.org/Treaties/CCPR/Shared%20Documents/1_Global/CCPR_C_GC_36_8785_E.pdf" TargetMode="External"/><Relationship Id="rId67" Type="http://schemas.openxmlformats.org/officeDocument/2006/relationships/hyperlink" Target="https://spcommreports.ohchr.org/TMResultsBase/DownLoadPublicCommunicationFile?gId=27029" TargetMode="External"/><Relationship Id="rId20" Type="http://schemas.openxmlformats.org/officeDocument/2006/relationships/hyperlink" Target="https://www.rightsandsecurity.org/assets/downloads/Abandoned_to_Torture_-_Final_Report.pdf" TargetMode="External"/><Relationship Id="rId41" Type="http://schemas.openxmlformats.org/officeDocument/2006/relationships/hyperlink" Target="https://appgtraffickedbritons.org/wp-content/uploads/2022/03/Report-of-the-Inquiry-by-the-APPG-on-Trafficked-Britons-in-Syria.pdf" TargetMode="External"/><Relationship Id="rId54" Type="http://schemas.openxmlformats.org/officeDocument/2006/relationships/hyperlink" Target="https://www.rightsandsecurity.org/assets/downloads/Abandoned_to_Torture_-_Final_Report.pdf" TargetMode="External"/><Relationship Id="rId62" Type="http://schemas.openxmlformats.org/officeDocument/2006/relationships/hyperlink" Target="https://appgtraffickedbritons.org/wp-content/uploads/2022/03/Report-of-the-Inquiry-by-the-APPG-on-Trafficked-Britons-in-Syria.pdf" TargetMode="External"/><Relationship Id="rId70" Type="http://schemas.openxmlformats.org/officeDocument/2006/relationships/hyperlink" Target="https://appgtraffickedbritons.org/wp-content/uploads/2022/03/Report-of-the-Inquiry-by-the-APPG-on-Trafficked-Britons-in-Syria.pdf" TargetMode="External"/><Relationship Id="rId75" Type="http://schemas.openxmlformats.org/officeDocument/2006/relationships/hyperlink" Target="https://reprieve.org/uk/2021/04/30/trafficked-to-syria/" TargetMode="External"/><Relationship Id="rId83" Type="http://schemas.openxmlformats.org/officeDocument/2006/relationships/hyperlink" Target="https://www.ohchr.org/en/hr-bodies/hrc/iici-syria/documentation" TargetMode="External"/><Relationship Id="rId88" Type="http://schemas.openxmlformats.org/officeDocument/2006/relationships/hyperlink" Target="https://spcommreports.ohchr.org/TMResultsBase/DownLoadPublicCommunicationFile?gId=27029" TargetMode="External"/><Relationship Id="rId91" Type="http://schemas.openxmlformats.org/officeDocument/2006/relationships/hyperlink" Target="https://www.ohchr.org/sites/default/files/Documents/Issues/Terrorism/SR/UNSRCT_Position_human-rights-of-boys-adolescents-2021_final.pdf" TargetMode="External"/><Relationship Id="rId1" Type="http://schemas.openxmlformats.org/officeDocument/2006/relationships/hyperlink" Target="https://appgtraffickedbritons.org/wp-content/uploads/2022/03/Report-of-the-Inquiry-by-the-APPG-on-Trafficked-Britons-in-Syria.pdf" TargetMode="External"/><Relationship Id="rId6" Type="http://schemas.openxmlformats.org/officeDocument/2006/relationships/hyperlink" Target="https://www.hrw.org/news/2021/03/23/thousands-foreigners-unlawfully-held-ne-syria?fbclid=IwAR0J-3FUAWG7VgSh6Q4rOU4bB5nZ1uYiixivW4IOHyQAzjwyD7CHQoRyvGk" TargetMode="External"/><Relationship Id="rId15" Type="http://schemas.openxmlformats.org/officeDocument/2006/relationships/hyperlink" Target="https://appgtraffickedbritons.org/wp-content/uploads/2022/02/2021_11_01_SPS-Save-The-Children-Submission.pdf" TargetMode="External"/><Relationship Id="rId23" Type="http://schemas.openxmlformats.org/officeDocument/2006/relationships/hyperlink" Target="https://www.ohchr.org/sites/default/files/Documents/Issues/Terrorism/SR/UNSRCT_Position_human-rights-of-boys-adolescents-2021_final.pdf" TargetMode="External"/><Relationship Id="rId28" Type="http://schemas.openxmlformats.org/officeDocument/2006/relationships/hyperlink" Target="https://appgtraffickedbritons.org/wp-content/uploads/2022/03/Report-of-the-Inquiry-by-the-APPG-on-Trafficked-Britons-in-Syria.pdf" TargetMode="External"/><Relationship Id="rId36" Type="http://schemas.openxmlformats.org/officeDocument/2006/relationships/hyperlink" Target="https://reprieve.org/uk/2021/04/30/trafficked-to-syria/" TargetMode="External"/><Relationship Id="rId49" Type="http://schemas.openxmlformats.org/officeDocument/2006/relationships/hyperlink" Target="https://spcommreports.ohchr.org/TMResultsBase/DownLoadPublicCommunicationFile?gId=27029" TargetMode="External"/><Relationship Id="rId57" Type="http://schemas.openxmlformats.org/officeDocument/2006/relationships/hyperlink" Target="https://spcommreports.ohchr.org/TMResultsBase/DownLoadPublicCommunicationFile?gId=27029" TargetMode="External"/><Relationship Id="rId10" Type="http://schemas.openxmlformats.org/officeDocument/2006/relationships/hyperlink" Target="https://resourcecentre.savethechildren.net/pdf/when_am_i_going_to_start_to_live_final_0.pdf/" TargetMode="External"/><Relationship Id="rId31" Type="http://schemas.openxmlformats.org/officeDocument/2006/relationships/hyperlink" Target="https://documents-dds-ny.un.org/doc/UNDOC/GEN/G22/463/09/PDF/G2246309.pdf?OpenElement" TargetMode="External"/><Relationship Id="rId44" Type="http://schemas.openxmlformats.org/officeDocument/2006/relationships/hyperlink" Target="https://appgtraffickedbritons.org/wp-content/uploads/2022/03/Report-of-the-Inquiry-by-the-APPG-on-Trafficked-Britons-in-Syria.pdf" TargetMode="External"/><Relationship Id="rId52" Type="http://schemas.openxmlformats.org/officeDocument/2006/relationships/hyperlink" Target="https://appgtraffickedbritons.org/wp-content/uploads/2022/03/Report-of-the-Inquiry-by-the-APPG-on-Trafficked-Britons-in-Syria.pdf" TargetMode="External"/><Relationship Id="rId60" Type="http://schemas.openxmlformats.org/officeDocument/2006/relationships/hyperlink" Target="https://appgtraffickedbritons.org/wp-content/uploads/2022/03/Report-of-the-Inquiry-by-the-APPG-on-Trafficked-Britons-in-Syria.pdf" TargetMode="External"/><Relationship Id="rId65" Type="http://schemas.openxmlformats.org/officeDocument/2006/relationships/hyperlink" Target="https://www.ohchr.org/sites/default/files/Documents/Issues/Terrorism/SR/UNSRCT_Position_human-rights-of-boys-adolescents-2021_final.pdf" TargetMode="External"/><Relationship Id="rId73" Type="http://schemas.openxmlformats.org/officeDocument/2006/relationships/hyperlink" Target="https://tinyurl.com/ysah7zs3" TargetMode="External"/><Relationship Id="rId78" Type="http://schemas.openxmlformats.org/officeDocument/2006/relationships/hyperlink" Target="https://resourcecentre.savethechildren.net/pdf/when_am_i_going_to_start_to_live_final_0.pdf/" TargetMode="External"/><Relationship Id="rId81" Type="http://schemas.openxmlformats.org/officeDocument/2006/relationships/hyperlink" Target="https://reprieve.org/uk/2021/04/30/trafficked-to-syria/" TargetMode="External"/><Relationship Id="rId86" Type="http://schemas.openxmlformats.org/officeDocument/2006/relationships/hyperlink" Target="https://documents-dds-ny.un.org/doc/UNDOC/GEN/G14/244/51/PDF/G1424451.pdf?OpenElement" TargetMode="External"/><Relationship Id="rId4" Type="http://schemas.openxmlformats.org/officeDocument/2006/relationships/hyperlink" Target="https://www.crisisgroup.org/middle-east-north-africa/east-mediterranean-mena/syria/236-containing-resilient-isis-central-and-north-eastern-syria" TargetMode="External"/><Relationship Id="rId9" Type="http://schemas.openxmlformats.org/officeDocument/2006/relationships/hyperlink" Target="https://documents-dds-ny.un.org/doc/UNDOC/GEN/G22/251/52/PDF/G2225152.pdf?OpenElement" TargetMode="External"/><Relationship Id="rId13" Type="http://schemas.openxmlformats.org/officeDocument/2006/relationships/hyperlink" Target="https://www.rightsandsecurity.org/assets/downloads/Abandoned_to_Torture_-_Final_Report.pdf" TargetMode="External"/><Relationship Id="rId18" Type="http://schemas.openxmlformats.org/officeDocument/2006/relationships/hyperlink" Target="https://www.ohchr.org/sites/default/files/Documents/Issues/Terrorism/SR/UNSRCT_Position_human-rights-of-boys-adolescents-2021_final.pdf" TargetMode="External"/><Relationship Id="rId39" Type="http://schemas.openxmlformats.org/officeDocument/2006/relationships/hyperlink" Target="https://www.theguardian.com/politics/2022/oct/13/british-woman-and-her-child-repatriated-from-syrian-detention-camp-in-uk-first" TargetMode="External"/><Relationship Id="rId34" Type="http://schemas.openxmlformats.org/officeDocument/2006/relationships/hyperlink" Target="https://tinyurl.com/4nhbykff" TargetMode="External"/><Relationship Id="rId50" Type="http://schemas.openxmlformats.org/officeDocument/2006/relationships/hyperlink" Target="https://spcommreports.ohchr.org/TMResultsBase/DownLoadPublicCommunicationFile?gId=27029" TargetMode="External"/><Relationship Id="rId55" Type="http://schemas.openxmlformats.org/officeDocument/2006/relationships/hyperlink" Target="https://www.ohchr.org/en/hr-bodies/hrc/iici-syria/documentation" TargetMode="External"/><Relationship Id="rId76" Type="http://schemas.openxmlformats.org/officeDocument/2006/relationships/hyperlink" Target="https://www.ohchr.org/sites/default/files/Documents/Issues/Terrorism/SR/UNSRCT_Position_human-rights-of-boys-adolescents-2021_final.pdf" TargetMode="External"/><Relationship Id="rId7" Type="http://schemas.openxmlformats.org/officeDocument/2006/relationships/hyperlink" Target="https://documents-dds-ny.un.org/doc/UNDOC/GEN/G22/251/52/PDF/G2225152.pdf?OpenElement" TargetMode="External"/><Relationship Id="rId71" Type="http://schemas.openxmlformats.org/officeDocument/2006/relationships/hyperlink" Target="https://appgtraffickedbritons.org/wp-content/uploads/2022/02/2021_11_01_SPS-Save-The-Children-Submission.pdf" TargetMode="External"/><Relationship Id="rId92" Type="http://schemas.openxmlformats.org/officeDocument/2006/relationships/hyperlink" Target="https://spcommreports.ohchr.org/TMResultsBase/DownLoadPublicCommunicationFile?gId=27029" TargetMode="External"/><Relationship Id="rId2" Type="http://schemas.openxmlformats.org/officeDocument/2006/relationships/hyperlink" Target="https://appgtraffickedbritons.org/wp-content/uploads/2022/03/Report-of-the-Inquiry-by-the-APPG-on-Trafficked-Britons-in-Syria.pdf" TargetMode="External"/><Relationship Id="rId29" Type="http://schemas.openxmlformats.org/officeDocument/2006/relationships/hyperlink" Target="https://appgtraffickedbritons.org/wp-content/uploads/2022/03/Report-of-the-Inquiry-by-the-APPG-on-Trafficked-Britons-in-Syria.pdf" TargetMode="External"/><Relationship Id="rId24" Type="http://schemas.openxmlformats.org/officeDocument/2006/relationships/hyperlink" Target="https://www.ohchr.org/sites/default/files/Documents/Issues/Terrorism/SR/UNSRCT_Position_human-rights-of-boys-adolescents-2021_final.pdf" TargetMode="External"/><Relationship Id="rId40" Type="http://schemas.openxmlformats.org/officeDocument/2006/relationships/hyperlink" Target="https://hansard.parliament.uk/Commons/2019-10-22/debates/93C562B5-4ADA-4050-A266-4EAE5FDED31D/BritishChildrenSyria" TargetMode="External"/><Relationship Id="rId45" Type="http://schemas.openxmlformats.org/officeDocument/2006/relationships/hyperlink" Target="https://appgtraffickedbritons.org/wp-content/uploads/2022/03/Report-of-the-Inquiry-by-the-APPG-on-Trafficked-Britons-in-Syria.pdf" TargetMode="External"/><Relationship Id="rId66" Type="http://schemas.openxmlformats.org/officeDocument/2006/relationships/hyperlink" Target="https://www.ohchr.org/en/hr-bodies/hrc/iici-syria/documentation" TargetMode="External"/><Relationship Id="rId87" Type="http://schemas.openxmlformats.org/officeDocument/2006/relationships/hyperlink" Target="https://www.ohchr.org/sites/default/files/Documents/Issues/Terrorism/SR/UNSRCT_Position_human-rights-of-boys-adolescents-2021_final.pdf" TargetMode="External"/><Relationship Id="rId61" Type="http://schemas.openxmlformats.org/officeDocument/2006/relationships/hyperlink" Target="https://www.ohchr.org/sites/default/files/2022-03/Deprivation-of-Citizenship.docx" TargetMode="External"/><Relationship Id="rId82" Type="http://schemas.openxmlformats.org/officeDocument/2006/relationships/hyperlink" Target="https://files.institutesi.org/PRINCIPLES.pdf" TargetMode="External"/><Relationship Id="rId19" Type="http://schemas.openxmlformats.org/officeDocument/2006/relationships/hyperlink" Target="https://www.ohchr.org/en/hr-bodies/hrc/iici-syria/documentation"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6B879D21F8594DBD236A5AD71A7246" ma:contentTypeVersion="5" ma:contentTypeDescription="Create a new document." ma:contentTypeScope="" ma:versionID="0cd857f6e9cffea7b73a244259ae97fa">
  <xsd:schema xmlns:xsd="http://www.w3.org/2001/XMLSchema" xmlns:xs="http://www.w3.org/2001/XMLSchema" xmlns:p="http://schemas.microsoft.com/office/2006/metadata/properties" xmlns:ns3="5d077773-46fd-4baa-a983-8dc5e21976fd" xmlns:ns4="694f2751-eec6-4526-91a2-32e980d18633" targetNamespace="http://schemas.microsoft.com/office/2006/metadata/properties" ma:root="true" ma:fieldsID="b9e45c6fa87554296830c71e66244e26" ns3:_="" ns4:_="">
    <xsd:import namespace="5d077773-46fd-4baa-a983-8dc5e21976fd"/>
    <xsd:import namespace="694f2751-eec6-4526-91a2-32e980d1863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077773-46fd-4baa-a983-8dc5e21976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4f2751-eec6-4526-91a2-32e980d1863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B6EC94-1B51-45E9-AB58-DD5EF0101A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077773-46fd-4baa-a983-8dc5e21976fd"/>
    <ds:schemaRef ds:uri="694f2751-eec6-4526-91a2-32e980d186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3C18FF1-6668-481A-A84D-677F646360C0}">
  <ds:schemaRefs>
    <ds:schemaRef ds:uri="http://purl.org/dc/terms/"/>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694f2751-eec6-4526-91a2-32e980d18633"/>
    <ds:schemaRef ds:uri="5d077773-46fd-4baa-a983-8dc5e21976fd"/>
    <ds:schemaRef ds:uri="http://www.w3.org/XML/1998/namespace"/>
    <ds:schemaRef ds:uri="http://purl.org/dc/dcmitype/"/>
  </ds:schemaRefs>
</ds:datastoreItem>
</file>

<file path=customXml/itemProps3.xml><?xml version="1.0" encoding="utf-8"?>
<ds:datastoreItem xmlns:ds="http://schemas.openxmlformats.org/officeDocument/2006/customXml" ds:itemID="{C4DBF533-FC69-4543-9AED-D41359A078B2}">
  <ds:schemaRefs>
    <ds:schemaRef ds:uri="http://schemas.microsoft.com/sharepoint/v3/contenttype/forms"/>
  </ds:schemaRefs>
</ds:datastoreItem>
</file>

<file path=customXml/itemProps4.xml><?xml version="1.0" encoding="utf-8"?>
<ds:datastoreItem xmlns:ds="http://schemas.openxmlformats.org/officeDocument/2006/customXml" ds:itemID="{AE5442EF-C8F5-4C42-B512-4789D7336D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4052</Words>
  <Characters>23097</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Ethical IT</Company>
  <LinksUpToDate>false</LinksUpToDate>
  <CharactersWithSpaces>27095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Matheson</dc:creator>
  <cp:keywords/>
  <dc:description/>
  <cp:lastModifiedBy>FLECHE Isabelle</cp:lastModifiedBy>
  <cp:revision>2</cp:revision>
  <cp:lastPrinted>2022-12-01T13:16:00Z</cp:lastPrinted>
  <dcterms:created xsi:type="dcterms:W3CDTF">2022-12-07T16:46:00Z</dcterms:created>
  <dcterms:modified xsi:type="dcterms:W3CDTF">2022-12-07T16:46:00Z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0x010100976B879D21F8594DBD236A5AD71A7246</vt:lpwstr>
  </property>
</Properties>
</file>