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3.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comments.xml" ContentType="application/vnd.openxmlformats-officedocument.wordprocessingml.comments+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webSettings.xml" ContentType="application/vnd.openxmlformats-officedocument.wordprocessingml.webSetting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docProps/core.xml" ContentType="application/vnd.openxmlformats-package.core-properties+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773F5D" w14:textId="77777777" w:rsidR="001B6CBC" w:rsidRPr="004B74E3" w:rsidRDefault="001B6CBC" w:rsidP="001B6CBC">
      <w:pPr>
        <w:spacing w:before="120" w:line="288" w:lineRule="auto"/>
        <w:contextualSpacing/>
        <w:rPr>
          <w:b/>
          <w:sz w:val="26"/>
          <w:szCs w:val="26"/>
        </w:rPr>
      </w:pPr>
      <w:r w:rsidRPr="004B74E3">
        <w:rPr>
          <w:noProof/>
          <w:lang w:eastAsia="en-GB"/>
        </w:rPr>
        <w:drawing>
          <wp:anchor distT="0" distB="0" distL="114300" distR="114300" simplePos="0" relativeHeight="251659264" behindDoc="0" locked="0" layoutInCell="1" hidden="0" allowOverlap="1" wp14:anchorId="6308BCBC" wp14:editId="613D6B16">
            <wp:simplePos x="0" y="0"/>
            <wp:positionH relativeFrom="column">
              <wp:posOffset>1795140</wp:posOffset>
            </wp:positionH>
            <wp:positionV relativeFrom="paragraph">
              <wp:posOffset>52899</wp:posOffset>
            </wp:positionV>
            <wp:extent cx="2371090" cy="1318260"/>
            <wp:effectExtent l="0" t="0" r="0" b="0"/>
            <wp:wrapSquare wrapText="bothSides" distT="0" distB="0" distL="114300" distR="114300"/>
            <wp:docPr id="24" name="image2.png" descr="C:\Users\MssTam\Desktop\24.6\vfd_ts.png"/>
            <wp:cNvGraphicFramePr/>
            <a:graphic xmlns:a="http://schemas.openxmlformats.org/drawingml/2006/main">
              <a:graphicData uri="http://schemas.openxmlformats.org/drawingml/2006/picture">
                <pic:pic xmlns:pic="http://schemas.openxmlformats.org/drawingml/2006/picture">
                  <pic:nvPicPr>
                    <pic:cNvPr id="0" name="image2.png" descr="C:\Users\MssTam\Desktop\24.6\vfd_ts.png"/>
                    <pic:cNvPicPr preferRelativeResize="0"/>
                  </pic:nvPicPr>
                  <pic:blipFill>
                    <a:blip r:embed="rId8"/>
                    <a:srcRect/>
                    <a:stretch>
                      <a:fillRect/>
                    </a:stretch>
                  </pic:blipFill>
                  <pic:spPr>
                    <a:xfrm>
                      <a:off x="0" y="0"/>
                      <a:ext cx="2371090" cy="1318260"/>
                    </a:xfrm>
                    <a:prstGeom prst="rect">
                      <a:avLst/>
                    </a:prstGeom>
                    <a:ln/>
                  </pic:spPr>
                </pic:pic>
              </a:graphicData>
            </a:graphic>
          </wp:anchor>
        </w:drawing>
      </w:r>
    </w:p>
    <w:p w14:paraId="5EC6A4D5" w14:textId="77777777" w:rsidR="001B6CBC" w:rsidRPr="004B74E3" w:rsidRDefault="001B6CBC" w:rsidP="001B6CBC">
      <w:pPr>
        <w:spacing w:before="120" w:line="288" w:lineRule="auto"/>
        <w:contextualSpacing/>
        <w:jc w:val="center"/>
        <w:rPr>
          <w:b/>
          <w:sz w:val="26"/>
          <w:szCs w:val="26"/>
        </w:rPr>
      </w:pPr>
      <w:r w:rsidRPr="004B74E3">
        <w:rPr>
          <w:sz w:val="26"/>
          <w:szCs w:val="26"/>
        </w:rPr>
        <w:t xml:space="preserve">     </w:t>
      </w:r>
    </w:p>
    <w:p w14:paraId="05AE6C41" w14:textId="77777777" w:rsidR="001B6CBC" w:rsidRPr="004B74E3" w:rsidRDefault="001B6CBC" w:rsidP="001B6CBC">
      <w:pPr>
        <w:spacing w:before="120" w:line="288" w:lineRule="auto"/>
        <w:contextualSpacing/>
        <w:jc w:val="center"/>
        <w:rPr>
          <w:b/>
          <w:sz w:val="26"/>
          <w:szCs w:val="26"/>
        </w:rPr>
      </w:pPr>
    </w:p>
    <w:p w14:paraId="0F7BAA2C" w14:textId="77777777" w:rsidR="001B6CBC" w:rsidRPr="004B74E3" w:rsidRDefault="001B6CBC" w:rsidP="001B6CBC">
      <w:pPr>
        <w:spacing w:before="120" w:line="288" w:lineRule="auto"/>
        <w:contextualSpacing/>
        <w:jc w:val="center"/>
        <w:rPr>
          <w:b/>
          <w:sz w:val="26"/>
          <w:szCs w:val="26"/>
        </w:rPr>
      </w:pPr>
    </w:p>
    <w:p w14:paraId="163C0213" w14:textId="77777777" w:rsidR="001B6CBC" w:rsidRPr="004B74E3" w:rsidRDefault="001B6CBC" w:rsidP="001B6CBC">
      <w:pPr>
        <w:spacing w:before="120" w:line="288" w:lineRule="auto"/>
        <w:contextualSpacing/>
        <w:jc w:val="center"/>
        <w:rPr>
          <w:b/>
          <w:sz w:val="26"/>
          <w:szCs w:val="26"/>
        </w:rPr>
      </w:pPr>
    </w:p>
    <w:p w14:paraId="17284D33" w14:textId="77777777" w:rsidR="001B6CBC" w:rsidRPr="004B74E3" w:rsidRDefault="001B6CBC" w:rsidP="001B6CBC">
      <w:pPr>
        <w:spacing w:before="120" w:line="288" w:lineRule="auto"/>
        <w:contextualSpacing/>
        <w:jc w:val="center"/>
        <w:rPr>
          <w:b/>
          <w:sz w:val="26"/>
          <w:szCs w:val="26"/>
        </w:rPr>
      </w:pPr>
    </w:p>
    <w:p w14:paraId="00265D25" w14:textId="77777777" w:rsidR="001B6CBC" w:rsidRPr="004B74E3" w:rsidRDefault="001B6CBC" w:rsidP="001B6CBC">
      <w:pPr>
        <w:spacing w:before="120" w:line="288" w:lineRule="auto"/>
        <w:contextualSpacing/>
        <w:jc w:val="center"/>
        <w:rPr>
          <w:b/>
          <w:sz w:val="26"/>
          <w:szCs w:val="26"/>
        </w:rPr>
      </w:pPr>
    </w:p>
    <w:p w14:paraId="5AD01015" w14:textId="77777777" w:rsidR="001B6CBC" w:rsidRPr="004B74E3" w:rsidRDefault="001B6CBC" w:rsidP="001B6CBC">
      <w:pPr>
        <w:spacing w:before="120" w:line="288" w:lineRule="auto"/>
        <w:contextualSpacing/>
        <w:jc w:val="center"/>
        <w:rPr>
          <w:b/>
          <w:sz w:val="26"/>
          <w:szCs w:val="26"/>
        </w:rPr>
      </w:pPr>
    </w:p>
    <w:p w14:paraId="7B05E5F2" w14:textId="77777777" w:rsidR="001B6CBC" w:rsidRPr="004B74E3" w:rsidRDefault="001B6CBC" w:rsidP="001B6CBC">
      <w:pPr>
        <w:spacing w:before="120" w:line="288" w:lineRule="auto"/>
        <w:contextualSpacing/>
        <w:jc w:val="center"/>
        <w:rPr>
          <w:b/>
          <w:sz w:val="26"/>
          <w:szCs w:val="26"/>
        </w:rPr>
      </w:pPr>
    </w:p>
    <w:p w14:paraId="2C5367DB" w14:textId="77777777" w:rsidR="001B6CBC" w:rsidRPr="004B74E3" w:rsidRDefault="001B6CBC" w:rsidP="001B6CBC">
      <w:pPr>
        <w:spacing w:before="120" w:line="288" w:lineRule="auto"/>
        <w:contextualSpacing/>
        <w:jc w:val="center"/>
        <w:rPr>
          <w:b/>
          <w:sz w:val="26"/>
          <w:szCs w:val="26"/>
        </w:rPr>
      </w:pPr>
    </w:p>
    <w:p w14:paraId="16C4089D" w14:textId="77777777" w:rsidR="001B6CBC" w:rsidRPr="004B74E3" w:rsidRDefault="001B6CBC" w:rsidP="001B6CBC">
      <w:pPr>
        <w:spacing w:before="120" w:line="288" w:lineRule="auto"/>
        <w:contextualSpacing/>
        <w:jc w:val="center"/>
        <w:rPr>
          <w:b/>
          <w:sz w:val="26"/>
          <w:szCs w:val="26"/>
        </w:rPr>
      </w:pPr>
    </w:p>
    <w:p w14:paraId="798B3085" w14:textId="11443BB3" w:rsidR="001B6CBC" w:rsidRPr="00BB782B" w:rsidRDefault="001B6CBC" w:rsidP="001B6CBC">
      <w:pPr>
        <w:spacing w:before="120" w:line="288" w:lineRule="auto"/>
        <w:contextualSpacing/>
        <w:jc w:val="center"/>
        <w:rPr>
          <w:b/>
          <w:sz w:val="32"/>
          <w:szCs w:val="32"/>
        </w:rPr>
      </w:pPr>
      <w:r w:rsidRPr="00BB782B">
        <w:rPr>
          <w:b/>
          <w:bCs/>
          <w:sz w:val="32"/>
          <w:szCs w:val="32"/>
        </w:rPr>
        <w:t xml:space="preserve">INDEPENDENT REPORT ON THE </w:t>
      </w:r>
      <w:r w:rsidR="00AB16FB" w:rsidRPr="00BB782B">
        <w:rPr>
          <w:b/>
          <w:bCs/>
          <w:sz w:val="32"/>
          <w:szCs w:val="32"/>
        </w:rPr>
        <w:t>IMPLEMENTATION</w:t>
      </w:r>
      <w:r w:rsidRPr="00BB782B">
        <w:rPr>
          <w:b/>
          <w:bCs/>
          <w:sz w:val="32"/>
          <w:szCs w:val="32"/>
        </w:rPr>
        <w:t xml:space="preserve"> OF </w:t>
      </w:r>
    </w:p>
    <w:p w14:paraId="6BD15513" w14:textId="3AEC0876" w:rsidR="001B6CBC" w:rsidRPr="00BB782B" w:rsidRDefault="00AB16FB" w:rsidP="001B6CBC">
      <w:pPr>
        <w:pBdr>
          <w:top w:val="nil"/>
          <w:left w:val="nil"/>
          <w:bottom w:val="nil"/>
          <w:right w:val="nil"/>
          <w:between w:val="nil"/>
        </w:pBdr>
        <w:spacing w:before="120" w:line="288" w:lineRule="auto"/>
        <w:contextualSpacing/>
        <w:jc w:val="center"/>
        <w:rPr>
          <w:b/>
          <w:sz w:val="32"/>
          <w:szCs w:val="32"/>
        </w:rPr>
      </w:pPr>
      <w:r w:rsidRPr="00BB782B">
        <w:rPr>
          <w:b/>
          <w:bCs/>
          <w:sz w:val="32"/>
          <w:szCs w:val="32"/>
        </w:rPr>
        <w:t xml:space="preserve">THE </w:t>
      </w:r>
      <w:r w:rsidR="001B6CBC" w:rsidRPr="00BB782B">
        <w:rPr>
          <w:b/>
          <w:bCs/>
          <w:sz w:val="32"/>
          <w:szCs w:val="32"/>
        </w:rPr>
        <w:t>UN CONVENTION ON THE RIGHTS OF PE</w:t>
      </w:r>
      <w:r w:rsidR="00F268B1" w:rsidRPr="00BB782B">
        <w:rPr>
          <w:b/>
          <w:bCs/>
          <w:sz w:val="32"/>
          <w:szCs w:val="32"/>
        </w:rPr>
        <w:t>RSONS</w:t>
      </w:r>
      <w:r w:rsidR="001B6CBC" w:rsidRPr="00BB782B">
        <w:rPr>
          <w:b/>
          <w:bCs/>
          <w:sz w:val="32"/>
          <w:szCs w:val="32"/>
        </w:rPr>
        <w:t xml:space="preserve"> WITH DISABILITIES IN VIET NAM</w:t>
      </w:r>
    </w:p>
    <w:p w14:paraId="6D11A9B2" w14:textId="3957AE51" w:rsidR="00BB782B" w:rsidRDefault="00BB782B" w:rsidP="00BB782B">
      <w:pPr>
        <w:tabs>
          <w:tab w:val="left" w:pos="6160"/>
        </w:tabs>
        <w:spacing w:before="120" w:line="288" w:lineRule="auto"/>
        <w:contextualSpacing/>
        <w:jc w:val="left"/>
        <w:rPr>
          <w:b/>
          <w:sz w:val="26"/>
          <w:szCs w:val="26"/>
        </w:rPr>
      </w:pPr>
      <w:r>
        <w:rPr>
          <w:b/>
          <w:sz w:val="26"/>
          <w:szCs w:val="26"/>
        </w:rPr>
        <w:tab/>
      </w:r>
    </w:p>
    <w:p w14:paraId="1BA352C9" w14:textId="77777777" w:rsidR="00BB782B" w:rsidRDefault="00BB782B" w:rsidP="001B6CBC">
      <w:pPr>
        <w:spacing w:before="120" w:line="288" w:lineRule="auto"/>
        <w:contextualSpacing/>
        <w:jc w:val="center"/>
        <w:rPr>
          <w:b/>
          <w:sz w:val="26"/>
          <w:szCs w:val="26"/>
        </w:rPr>
      </w:pPr>
    </w:p>
    <w:p w14:paraId="4BFE0A85" w14:textId="77777777" w:rsidR="00BB782B" w:rsidRDefault="00BB782B" w:rsidP="001B6CBC">
      <w:pPr>
        <w:spacing w:before="120" w:line="288" w:lineRule="auto"/>
        <w:contextualSpacing/>
        <w:jc w:val="center"/>
        <w:rPr>
          <w:b/>
          <w:sz w:val="26"/>
          <w:szCs w:val="26"/>
        </w:rPr>
      </w:pPr>
    </w:p>
    <w:p w14:paraId="035D9CDE" w14:textId="77777777" w:rsidR="00BB782B" w:rsidRDefault="00BB782B" w:rsidP="001B6CBC">
      <w:pPr>
        <w:spacing w:before="120" w:line="288" w:lineRule="auto"/>
        <w:contextualSpacing/>
        <w:jc w:val="center"/>
        <w:rPr>
          <w:b/>
          <w:sz w:val="26"/>
          <w:szCs w:val="26"/>
        </w:rPr>
      </w:pPr>
    </w:p>
    <w:p w14:paraId="6795B605" w14:textId="6BE67684" w:rsidR="001B6CBC" w:rsidRPr="004B74E3" w:rsidRDefault="00BB782B" w:rsidP="001B6CBC">
      <w:pPr>
        <w:spacing w:before="120" w:line="288" w:lineRule="auto"/>
        <w:contextualSpacing/>
        <w:jc w:val="center"/>
        <w:rPr>
          <w:b/>
          <w:sz w:val="26"/>
          <w:szCs w:val="26"/>
        </w:rPr>
      </w:pPr>
      <w:r>
        <w:rPr>
          <w:b/>
          <w:sz w:val="26"/>
          <w:szCs w:val="26"/>
        </w:rPr>
        <w:t>Hanoi 2020</w:t>
      </w:r>
    </w:p>
    <w:p w14:paraId="7574CC68" w14:textId="77777777" w:rsidR="001B6CBC" w:rsidRPr="004B74E3" w:rsidRDefault="001B6CBC" w:rsidP="001B6CBC">
      <w:pPr>
        <w:spacing w:before="120" w:line="288" w:lineRule="auto"/>
        <w:contextualSpacing/>
        <w:jc w:val="center"/>
        <w:rPr>
          <w:b/>
          <w:sz w:val="26"/>
          <w:szCs w:val="26"/>
        </w:rPr>
      </w:pPr>
    </w:p>
    <w:p w14:paraId="1CD2B5E2" w14:textId="77777777" w:rsidR="001B6CBC" w:rsidRPr="004B74E3" w:rsidRDefault="001B6CBC" w:rsidP="001B6CBC">
      <w:pPr>
        <w:spacing w:before="120" w:line="288" w:lineRule="auto"/>
        <w:contextualSpacing/>
        <w:jc w:val="center"/>
        <w:rPr>
          <w:b/>
          <w:sz w:val="26"/>
          <w:szCs w:val="26"/>
        </w:rPr>
      </w:pPr>
      <w:r w:rsidRPr="004B74E3">
        <w:rPr>
          <w:sz w:val="26"/>
          <w:szCs w:val="26"/>
        </w:rPr>
        <w:t xml:space="preserve">     </w:t>
      </w:r>
    </w:p>
    <w:p w14:paraId="5A985B91" w14:textId="77777777" w:rsidR="001B6CBC" w:rsidRPr="004B74E3" w:rsidRDefault="001B6CBC" w:rsidP="001B6CBC">
      <w:pPr>
        <w:spacing w:before="120" w:line="288" w:lineRule="auto"/>
        <w:contextualSpacing/>
        <w:jc w:val="center"/>
        <w:rPr>
          <w:b/>
          <w:sz w:val="26"/>
          <w:szCs w:val="26"/>
        </w:rPr>
      </w:pPr>
    </w:p>
    <w:p w14:paraId="21FDB9EC" w14:textId="77777777" w:rsidR="001B6CBC" w:rsidRPr="004B74E3" w:rsidRDefault="001B6CBC" w:rsidP="001B6CBC">
      <w:pPr>
        <w:spacing w:before="120" w:line="288" w:lineRule="auto"/>
        <w:contextualSpacing/>
        <w:jc w:val="center"/>
        <w:rPr>
          <w:b/>
          <w:sz w:val="26"/>
          <w:szCs w:val="26"/>
        </w:rPr>
      </w:pPr>
    </w:p>
    <w:p w14:paraId="1DD249F5" w14:textId="77777777" w:rsidR="001B6CBC" w:rsidRPr="004B74E3" w:rsidRDefault="001B6CBC" w:rsidP="001B6CBC">
      <w:pPr>
        <w:spacing w:before="120" w:line="288" w:lineRule="auto"/>
        <w:contextualSpacing/>
        <w:jc w:val="center"/>
        <w:rPr>
          <w:b/>
          <w:sz w:val="26"/>
          <w:szCs w:val="26"/>
        </w:rPr>
      </w:pPr>
    </w:p>
    <w:p w14:paraId="276C10D3" w14:textId="77777777" w:rsidR="001B6CBC" w:rsidRPr="004B74E3" w:rsidRDefault="001B6CBC" w:rsidP="001B6CBC">
      <w:pPr>
        <w:spacing w:before="120" w:line="288" w:lineRule="auto"/>
        <w:contextualSpacing/>
        <w:jc w:val="center"/>
        <w:rPr>
          <w:b/>
          <w:sz w:val="26"/>
          <w:szCs w:val="26"/>
        </w:rPr>
      </w:pPr>
    </w:p>
    <w:p w14:paraId="77CE39CD" w14:textId="77777777" w:rsidR="001B6CBC" w:rsidRPr="004B74E3" w:rsidRDefault="001B6CBC" w:rsidP="001B6CBC">
      <w:pPr>
        <w:spacing w:before="120" w:line="288" w:lineRule="auto"/>
        <w:contextualSpacing/>
        <w:jc w:val="center"/>
        <w:rPr>
          <w:b/>
          <w:sz w:val="26"/>
          <w:szCs w:val="26"/>
        </w:rPr>
      </w:pPr>
    </w:p>
    <w:p w14:paraId="3D8C74CB" w14:textId="77777777" w:rsidR="001B6CBC" w:rsidRPr="004B74E3" w:rsidRDefault="001B6CBC" w:rsidP="001B6CBC">
      <w:pPr>
        <w:spacing w:before="120" w:line="288" w:lineRule="auto"/>
        <w:contextualSpacing/>
        <w:jc w:val="center"/>
        <w:rPr>
          <w:b/>
          <w:sz w:val="26"/>
          <w:szCs w:val="26"/>
        </w:rPr>
      </w:pPr>
    </w:p>
    <w:p w14:paraId="50696B62" w14:textId="77777777" w:rsidR="001B6CBC" w:rsidRPr="004B74E3" w:rsidRDefault="001B6CBC" w:rsidP="001B6CBC">
      <w:pPr>
        <w:spacing w:before="120" w:line="288" w:lineRule="auto"/>
        <w:contextualSpacing/>
        <w:jc w:val="center"/>
        <w:rPr>
          <w:b/>
          <w:sz w:val="26"/>
          <w:szCs w:val="26"/>
        </w:rPr>
      </w:pPr>
    </w:p>
    <w:p w14:paraId="77496E0F" w14:textId="77777777" w:rsidR="001B6CBC" w:rsidRPr="004B74E3" w:rsidRDefault="001B6CBC" w:rsidP="001B6CBC">
      <w:pPr>
        <w:spacing w:before="120" w:line="288" w:lineRule="auto"/>
        <w:contextualSpacing/>
        <w:rPr>
          <w:b/>
          <w:sz w:val="26"/>
          <w:szCs w:val="26"/>
        </w:rPr>
      </w:pPr>
    </w:p>
    <w:p w14:paraId="57101F06" w14:textId="77777777" w:rsidR="001B6CBC" w:rsidRPr="004B74E3" w:rsidRDefault="001B6CBC" w:rsidP="001B6CBC">
      <w:pPr>
        <w:spacing w:before="120" w:line="288" w:lineRule="auto"/>
        <w:contextualSpacing/>
        <w:rPr>
          <w:b/>
          <w:sz w:val="26"/>
          <w:szCs w:val="26"/>
        </w:rPr>
      </w:pPr>
      <w:r w:rsidRPr="004B74E3">
        <w:rPr>
          <w:b/>
          <w:bCs/>
          <w:sz w:val="26"/>
          <w:szCs w:val="26"/>
        </w:rPr>
        <w:br w:type="page"/>
      </w:r>
    </w:p>
    <w:p w14:paraId="20830079" w14:textId="5410ABA0" w:rsidR="001B6CBC" w:rsidRPr="004B74E3" w:rsidRDefault="001B6CBC" w:rsidP="000D76BE">
      <w:pPr>
        <w:keepNext/>
        <w:keepLines/>
        <w:pBdr>
          <w:top w:val="nil"/>
          <w:left w:val="nil"/>
          <w:bottom w:val="nil"/>
          <w:right w:val="nil"/>
          <w:between w:val="nil"/>
        </w:pBdr>
        <w:spacing w:before="120" w:line="288" w:lineRule="auto"/>
        <w:contextualSpacing/>
        <w:jc w:val="center"/>
        <w:rPr>
          <w:rFonts w:eastAsia="Calibri"/>
          <w:b/>
          <w:color w:val="2F5496"/>
          <w:sz w:val="32"/>
          <w:szCs w:val="32"/>
        </w:rPr>
      </w:pPr>
      <w:r w:rsidRPr="004B74E3">
        <w:rPr>
          <w:rFonts w:eastAsia="Calibri"/>
          <w:b/>
          <w:bCs/>
          <w:color w:val="2F5496"/>
          <w:sz w:val="32"/>
          <w:szCs w:val="32"/>
        </w:rPr>
        <w:lastRenderedPageBreak/>
        <w:t>TABLE OF CONTENTS</w:t>
      </w:r>
    </w:p>
    <w:sdt>
      <w:sdtPr>
        <w:rPr>
          <w:rFonts w:ascii="Times New Roman" w:hAnsi="Times New Roman" w:cs="Times New Roman"/>
          <w:b w:val="0"/>
          <w:bCs w:val="0"/>
          <w:i w:val="0"/>
          <w:iCs w:val="0"/>
          <w:sz w:val="26"/>
          <w:szCs w:val="26"/>
        </w:rPr>
        <w:id w:val="-1634939710"/>
        <w:docPartObj>
          <w:docPartGallery w:val="Table of Contents"/>
          <w:docPartUnique/>
        </w:docPartObj>
      </w:sdtPr>
      <w:sdtEndPr/>
      <w:sdtContent>
        <w:p w14:paraId="49D9B3D2" w14:textId="74625215" w:rsidR="0033263F" w:rsidRPr="004B74E3" w:rsidRDefault="001B6CBC">
          <w:pPr>
            <w:pStyle w:val="TOC1"/>
            <w:tabs>
              <w:tab w:val="right" w:pos="9350"/>
            </w:tabs>
            <w:rPr>
              <w:rFonts w:eastAsiaTheme="minorEastAsia" w:cstheme="minorBidi"/>
              <w:b w:val="0"/>
              <w:bCs w:val="0"/>
              <w:i w:val="0"/>
              <w:iCs w:val="0"/>
              <w:sz w:val="22"/>
              <w:szCs w:val="22"/>
              <w:lang w:eastAsia="en-GB"/>
            </w:rPr>
          </w:pPr>
          <w:r w:rsidRPr="004B74E3">
            <w:rPr>
              <w:rFonts w:ascii="Times New Roman" w:hAnsi="Times New Roman" w:cs="Times New Roman"/>
              <w:sz w:val="26"/>
              <w:szCs w:val="26"/>
            </w:rPr>
            <w:fldChar w:fldCharType="begin"/>
          </w:r>
          <w:r w:rsidRPr="004B74E3">
            <w:rPr>
              <w:rFonts w:ascii="Times New Roman" w:hAnsi="Times New Roman" w:cs="Times New Roman"/>
              <w:sz w:val="26"/>
              <w:szCs w:val="26"/>
            </w:rPr>
            <w:instrText xml:space="preserve"> TOC \h \u \z </w:instrText>
          </w:r>
          <w:r w:rsidRPr="004B74E3">
            <w:rPr>
              <w:rFonts w:ascii="Times New Roman" w:hAnsi="Times New Roman" w:cs="Times New Roman"/>
              <w:sz w:val="26"/>
              <w:szCs w:val="26"/>
            </w:rPr>
            <w:fldChar w:fldCharType="separate"/>
          </w:r>
          <w:hyperlink w:anchor="_Toc53408598" w:history="1">
            <w:r w:rsidR="0033263F" w:rsidRPr="004B74E3">
              <w:rPr>
                <w:rStyle w:val="Hyperlink"/>
              </w:rPr>
              <w:t>ACRONYMS AND ABBREVIATIONS</w:t>
            </w:r>
            <w:r w:rsidR="0033263F" w:rsidRPr="004B74E3">
              <w:rPr>
                <w:webHidden/>
              </w:rPr>
              <w:tab/>
            </w:r>
            <w:r w:rsidR="0033263F" w:rsidRPr="004B74E3">
              <w:rPr>
                <w:webHidden/>
              </w:rPr>
              <w:fldChar w:fldCharType="begin"/>
            </w:r>
            <w:r w:rsidR="0033263F" w:rsidRPr="004B74E3">
              <w:rPr>
                <w:webHidden/>
              </w:rPr>
              <w:instrText xml:space="preserve"> PAGEREF _Toc53408598 \h </w:instrText>
            </w:r>
            <w:r w:rsidR="0033263F" w:rsidRPr="004B74E3">
              <w:rPr>
                <w:webHidden/>
              </w:rPr>
            </w:r>
            <w:r w:rsidR="0033263F" w:rsidRPr="004B74E3">
              <w:rPr>
                <w:webHidden/>
              </w:rPr>
              <w:fldChar w:fldCharType="separate"/>
            </w:r>
            <w:r w:rsidR="00516A9D">
              <w:rPr>
                <w:noProof/>
                <w:webHidden/>
              </w:rPr>
              <w:t>4</w:t>
            </w:r>
            <w:r w:rsidR="0033263F" w:rsidRPr="004B74E3">
              <w:rPr>
                <w:webHidden/>
              </w:rPr>
              <w:fldChar w:fldCharType="end"/>
            </w:r>
          </w:hyperlink>
        </w:p>
        <w:p w14:paraId="3FD45263" w14:textId="4F0DA053" w:rsidR="0033263F" w:rsidRPr="004B74E3" w:rsidRDefault="00895F75">
          <w:pPr>
            <w:pStyle w:val="TOC1"/>
            <w:tabs>
              <w:tab w:val="right" w:pos="9350"/>
            </w:tabs>
            <w:rPr>
              <w:rFonts w:eastAsiaTheme="minorEastAsia" w:cstheme="minorBidi"/>
              <w:b w:val="0"/>
              <w:bCs w:val="0"/>
              <w:i w:val="0"/>
              <w:iCs w:val="0"/>
              <w:sz w:val="22"/>
              <w:szCs w:val="22"/>
              <w:lang w:eastAsia="en-GB"/>
            </w:rPr>
          </w:pPr>
          <w:hyperlink w:anchor="_Toc53408599" w:history="1">
            <w:r w:rsidR="0033263F" w:rsidRPr="004B74E3">
              <w:rPr>
                <w:rStyle w:val="Hyperlink"/>
              </w:rPr>
              <w:t>Acknowledgements</w:t>
            </w:r>
            <w:r w:rsidR="0033263F" w:rsidRPr="004B74E3">
              <w:rPr>
                <w:webHidden/>
              </w:rPr>
              <w:tab/>
            </w:r>
            <w:r w:rsidR="0033263F" w:rsidRPr="004B74E3">
              <w:rPr>
                <w:webHidden/>
              </w:rPr>
              <w:fldChar w:fldCharType="begin"/>
            </w:r>
            <w:r w:rsidR="0033263F" w:rsidRPr="004B74E3">
              <w:rPr>
                <w:webHidden/>
              </w:rPr>
              <w:instrText xml:space="preserve"> PAGEREF _Toc53408599 \h </w:instrText>
            </w:r>
            <w:r w:rsidR="0033263F" w:rsidRPr="004B74E3">
              <w:rPr>
                <w:webHidden/>
              </w:rPr>
            </w:r>
            <w:r w:rsidR="0033263F" w:rsidRPr="004B74E3">
              <w:rPr>
                <w:webHidden/>
              </w:rPr>
              <w:fldChar w:fldCharType="separate"/>
            </w:r>
            <w:r w:rsidR="00516A9D">
              <w:rPr>
                <w:noProof/>
                <w:webHidden/>
              </w:rPr>
              <w:t>5</w:t>
            </w:r>
            <w:r w:rsidR="0033263F" w:rsidRPr="004B74E3">
              <w:rPr>
                <w:webHidden/>
              </w:rPr>
              <w:fldChar w:fldCharType="end"/>
            </w:r>
          </w:hyperlink>
        </w:p>
        <w:p w14:paraId="4F69644D" w14:textId="35C8BE69" w:rsidR="0033263F" w:rsidRPr="004B74E3" w:rsidRDefault="00895F75">
          <w:pPr>
            <w:pStyle w:val="TOC1"/>
            <w:tabs>
              <w:tab w:val="right" w:pos="9350"/>
            </w:tabs>
            <w:rPr>
              <w:rFonts w:eastAsiaTheme="minorEastAsia" w:cstheme="minorBidi"/>
              <w:b w:val="0"/>
              <w:bCs w:val="0"/>
              <w:i w:val="0"/>
              <w:iCs w:val="0"/>
              <w:sz w:val="22"/>
              <w:szCs w:val="22"/>
              <w:lang w:eastAsia="en-GB"/>
            </w:rPr>
          </w:pPr>
          <w:hyperlink w:anchor="_Toc53408600" w:history="1">
            <w:r w:rsidR="0033263F" w:rsidRPr="004B74E3">
              <w:rPr>
                <w:rStyle w:val="Hyperlink"/>
              </w:rPr>
              <w:t>Viet Nam Federation on Disability and its member organizations</w:t>
            </w:r>
            <w:r w:rsidR="0033263F" w:rsidRPr="004B74E3">
              <w:rPr>
                <w:webHidden/>
              </w:rPr>
              <w:tab/>
            </w:r>
            <w:r w:rsidR="0033263F" w:rsidRPr="004B74E3">
              <w:rPr>
                <w:webHidden/>
              </w:rPr>
              <w:fldChar w:fldCharType="begin"/>
            </w:r>
            <w:r w:rsidR="0033263F" w:rsidRPr="004B74E3">
              <w:rPr>
                <w:webHidden/>
              </w:rPr>
              <w:instrText xml:space="preserve"> PAGEREF _Toc53408600 \h </w:instrText>
            </w:r>
            <w:r w:rsidR="0033263F" w:rsidRPr="004B74E3">
              <w:rPr>
                <w:webHidden/>
              </w:rPr>
            </w:r>
            <w:r w:rsidR="0033263F" w:rsidRPr="004B74E3">
              <w:rPr>
                <w:webHidden/>
              </w:rPr>
              <w:fldChar w:fldCharType="separate"/>
            </w:r>
            <w:r w:rsidR="00516A9D">
              <w:rPr>
                <w:noProof/>
                <w:webHidden/>
              </w:rPr>
              <w:t>6</w:t>
            </w:r>
            <w:r w:rsidR="0033263F" w:rsidRPr="004B74E3">
              <w:rPr>
                <w:webHidden/>
              </w:rPr>
              <w:fldChar w:fldCharType="end"/>
            </w:r>
          </w:hyperlink>
        </w:p>
        <w:p w14:paraId="1939AAA1" w14:textId="63006AF1" w:rsidR="0033263F" w:rsidRPr="004B74E3" w:rsidRDefault="00895F75">
          <w:pPr>
            <w:pStyle w:val="TOC1"/>
            <w:tabs>
              <w:tab w:val="right" w:pos="9350"/>
            </w:tabs>
            <w:rPr>
              <w:rFonts w:eastAsiaTheme="minorEastAsia" w:cstheme="minorBidi"/>
              <w:b w:val="0"/>
              <w:bCs w:val="0"/>
              <w:i w:val="0"/>
              <w:iCs w:val="0"/>
              <w:sz w:val="22"/>
              <w:szCs w:val="22"/>
              <w:lang w:eastAsia="en-GB"/>
            </w:rPr>
          </w:pPr>
          <w:hyperlink w:anchor="_Toc53408601" w:history="1">
            <w:r w:rsidR="0033263F" w:rsidRPr="004B74E3">
              <w:rPr>
                <w:rStyle w:val="Hyperlink"/>
              </w:rPr>
              <w:t>SUMMARY OF RECOMMENDATIONS</w:t>
            </w:r>
            <w:r w:rsidR="0033263F" w:rsidRPr="004B74E3">
              <w:rPr>
                <w:webHidden/>
              </w:rPr>
              <w:tab/>
            </w:r>
            <w:r w:rsidR="0033263F" w:rsidRPr="004B74E3">
              <w:rPr>
                <w:webHidden/>
              </w:rPr>
              <w:fldChar w:fldCharType="begin"/>
            </w:r>
            <w:r w:rsidR="0033263F" w:rsidRPr="004B74E3">
              <w:rPr>
                <w:webHidden/>
              </w:rPr>
              <w:instrText xml:space="preserve"> PAGEREF _Toc53408601 \h </w:instrText>
            </w:r>
            <w:r w:rsidR="0033263F" w:rsidRPr="004B74E3">
              <w:rPr>
                <w:webHidden/>
              </w:rPr>
            </w:r>
            <w:r w:rsidR="0033263F" w:rsidRPr="004B74E3">
              <w:rPr>
                <w:webHidden/>
              </w:rPr>
              <w:fldChar w:fldCharType="separate"/>
            </w:r>
            <w:r w:rsidR="00516A9D">
              <w:rPr>
                <w:noProof/>
                <w:webHidden/>
              </w:rPr>
              <w:t>6</w:t>
            </w:r>
            <w:r w:rsidR="0033263F" w:rsidRPr="004B74E3">
              <w:rPr>
                <w:webHidden/>
              </w:rPr>
              <w:fldChar w:fldCharType="end"/>
            </w:r>
          </w:hyperlink>
        </w:p>
        <w:p w14:paraId="54538EFF" w14:textId="63779CB8" w:rsidR="0033263F" w:rsidRPr="004B74E3" w:rsidRDefault="00895F75">
          <w:pPr>
            <w:pStyle w:val="TOC1"/>
            <w:tabs>
              <w:tab w:val="right" w:pos="9350"/>
            </w:tabs>
            <w:rPr>
              <w:rFonts w:eastAsiaTheme="minorEastAsia" w:cstheme="minorBidi"/>
              <w:b w:val="0"/>
              <w:bCs w:val="0"/>
              <w:i w:val="0"/>
              <w:iCs w:val="0"/>
              <w:sz w:val="22"/>
              <w:szCs w:val="22"/>
              <w:lang w:eastAsia="en-GB"/>
            </w:rPr>
          </w:pPr>
          <w:hyperlink w:anchor="_Toc53408602" w:history="1">
            <w:r w:rsidR="0033263F" w:rsidRPr="004B74E3">
              <w:rPr>
                <w:rStyle w:val="Hyperlink"/>
              </w:rPr>
              <w:t>SUMMARY OF THE REPORT DEVELOPMENT PROCESS IN VIET NAM</w:t>
            </w:r>
            <w:r w:rsidR="0033263F" w:rsidRPr="004B74E3">
              <w:rPr>
                <w:webHidden/>
              </w:rPr>
              <w:tab/>
            </w:r>
            <w:r w:rsidR="0033263F" w:rsidRPr="004B74E3">
              <w:rPr>
                <w:webHidden/>
              </w:rPr>
              <w:fldChar w:fldCharType="begin"/>
            </w:r>
            <w:r w:rsidR="0033263F" w:rsidRPr="004B74E3">
              <w:rPr>
                <w:webHidden/>
              </w:rPr>
              <w:instrText xml:space="preserve"> PAGEREF _Toc53408602 \h </w:instrText>
            </w:r>
            <w:r w:rsidR="0033263F" w:rsidRPr="004B74E3">
              <w:rPr>
                <w:webHidden/>
              </w:rPr>
            </w:r>
            <w:r w:rsidR="0033263F" w:rsidRPr="004B74E3">
              <w:rPr>
                <w:webHidden/>
              </w:rPr>
              <w:fldChar w:fldCharType="separate"/>
            </w:r>
            <w:r w:rsidR="00516A9D">
              <w:rPr>
                <w:noProof/>
                <w:webHidden/>
              </w:rPr>
              <w:t>7</w:t>
            </w:r>
            <w:r w:rsidR="0033263F" w:rsidRPr="004B74E3">
              <w:rPr>
                <w:webHidden/>
              </w:rPr>
              <w:fldChar w:fldCharType="end"/>
            </w:r>
          </w:hyperlink>
        </w:p>
        <w:p w14:paraId="24A1A26E" w14:textId="450D7692" w:rsidR="0033263F" w:rsidRPr="004B74E3" w:rsidRDefault="00895F75">
          <w:pPr>
            <w:pStyle w:val="TOC1"/>
            <w:tabs>
              <w:tab w:val="right" w:pos="9350"/>
            </w:tabs>
            <w:rPr>
              <w:rFonts w:eastAsiaTheme="minorEastAsia" w:cstheme="minorBidi"/>
              <w:b w:val="0"/>
              <w:bCs w:val="0"/>
              <w:i w:val="0"/>
              <w:iCs w:val="0"/>
              <w:sz w:val="22"/>
              <w:szCs w:val="22"/>
              <w:lang w:eastAsia="en-GB"/>
            </w:rPr>
          </w:pPr>
          <w:hyperlink w:anchor="_Toc53408603" w:history="1">
            <w:r w:rsidR="0033263F" w:rsidRPr="004B74E3">
              <w:rPr>
                <w:rStyle w:val="Hyperlink"/>
              </w:rPr>
              <w:t>PRIORITY ISSUES AND RECOMMENDATIONS</w:t>
            </w:r>
            <w:r w:rsidR="0033263F" w:rsidRPr="004B74E3">
              <w:rPr>
                <w:webHidden/>
              </w:rPr>
              <w:tab/>
            </w:r>
            <w:r w:rsidR="0033263F" w:rsidRPr="004B74E3">
              <w:rPr>
                <w:webHidden/>
              </w:rPr>
              <w:fldChar w:fldCharType="begin"/>
            </w:r>
            <w:r w:rsidR="0033263F" w:rsidRPr="004B74E3">
              <w:rPr>
                <w:webHidden/>
              </w:rPr>
              <w:instrText xml:space="preserve"> PAGEREF _Toc53408603 \h </w:instrText>
            </w:r>
            <w:r w:rsidR="0033263F" w:rsidRPr="004B74E3">
              <w:rPr>
                <w:webHidden/>
              </w:rPr>
            </w:r>
            <w:r w:rsidR="0033263F" w:rsidRPr="004B74E3">
              <w:rPr>
                <w:webHidden/>
              </w:rPr>
              <w:fldChar w:fldCharType="separate"/>
            </w:r>
            <w:r w:rsidR="00516A9D">
              <w:rPr>
                <w:noProof/>
                <w:webHidden/>
              </w:rPr>
              <w:t>9</w:t>
            </w:r>
            <w:r w:rsidR="0033263F" w:rsidRPr="004B74E3">
              <w:rPr>
                <w:webHidden/>
              </w:rPr>
              <w:fldChar w:fldCharType="end"/>
            </w:r>
          </w:hyperlink>
        </w:p>
        <w:p w14:paraId="67E12EF9" w14:textId="52BE22E3" w:rsidR="0033263F" w:rsidRPr="004B74E3" w:rsidRDefault="00895F75">
          <w:pPr>
            <w:pStyle w:val="TOC2"/>
            <w:rPr>
              <w:rFonts w:eastAsiaTheme="minorEastAsia" w:cstheme="minorBidi"/>
              <w:b w:val="0"/>
              <w:bCs w:val="0"/>
              <w:lang w:eastAsia="en-GB"/>
            </w:rPr>
          </w:pPr>
          <w:hyperlink w:anchor="_Toc53408604" w:history="1">
            <w:r w:rsidR="0033263F" w:rsidRPr="004B74E3">
              <w:rPr>
                <w:rStyle w:val="Hyperlink"/>
              </w:rPr>
              <w:t>Priority issue 1: General policies and independent living policies</w:t>
            </w:r>
            <w:r w:rsidR="0033263F" w:rsidRPr="004B74E3">
              <w:rPr>
                <w:webHidden/>
              </w:rPr>
              <w:tab/>
            </w:r>
            <w:r w:rsidR="0033263F" w:rsidRPr="004B74E3">
              <w:rPr>
                <w:webHidden/>
              </w:rPr>
              <w:fldChar w:fldCharType="begin"/>
            </w:r>
            <w:r w:rsidR="0033263F" w:rsidRPr="004B74E3">
              <w:rPr>
                <w:webHidden/>
              </w:rPr>
              <w:instrText xml:space="preserve"> PAGEREF _Toc53408604 \h </w:instrText>
            </w:r>
            <w:r w:rsidR="0033263F" w:rsidRPr="004B74E3">
              <w:rPr>
                <w:webHidden/>
              </w:rPr>
            </w:r>
            <w:r w:rsidR="0033263F" w:rsidRPr="004B74E3">
              <w:rPr>
                <w:webHidden/>
              </w:rPr>
              <w:fldChar w:fldCharType="separate"/>
            </w:r>
            <w:r w:rsidR="00516A9D">
              <w:rPr>
                <w:noProof/>
                <w:webHidden/>
              </w:rPr>
              <w:t>9</w:t>
            </w:r>
            <w:r w:rsidR="0033263F" w:rsidRPr="004B74E3">
              <w:rPr>
                <w:webHidden/>
              </w:rPr>
              <w:fldChar w:fldCharType="end"/>
            </w:r>
          </w:hyperlink>
        </w:p>
        <w:p w14:paraId="44D3FE91" w14:textId="281EEFD9" w:rsidR="0033263F" w:rsidRPr="004B74E3" w:rsidRDefault="00895F75">
          <w:pPr>
            <w:pStyle w:val="TOC3"/>
            <w:rPr>
              <w:rFonts w:eastAsiaTheme="minorEastAsia" w:cstheme="minorBidi"/>
              <w:sz w:val="22"/>
              <w:szCs w:val="22"/>
              <w:lang w:eastAsia="en-GB"/>
            </w:rPr>
          </w:pPr>
          <w:hyperlink w:anchor="_Toc53408605" w:history="1">
            <w:r w:rsidR="0033263F" w:rsidRPr="004B74E3">
              <w:rPr>
                <w:rStyle w:val="Hyperlink"/>
                <w:bCs/>
              </w:rPr>
              <w:t>Recommendation 1:</w:t>
            </w:r>
            <w:r w:rsidR="0033263F" w:rsidRPr="004B74E3">
              <w:rPr>
                <w:webHidden/>
              </w:rPr>
              <w:tab/>
            </w:r>
            <w:r w:rsidR="0033263F" w:rsidRPr="004B74E3">
              <w:rPr>
                <w:webHidden/>
              </w:rPr>
              <w:fldChar w:fldCharType="begin"/>
            </w:r>
            <w:r w:rsidR="0033263F" w:rsidRPr="004B74E3">
              <w:rPr>
                <w:webHidden/>
              </w:rPr>
              <w:instrText xml:space="preserve"> PAGEREF _Toc53408605 \h </w:instrText>
            </w:r>
            <w:r w:rsidR="0033263F" w:rsidRPr="004B74E3">
              <w:rPr>
                <w:webHidden/>
              </w:rPr>
            </w:r>
            <w:r w:rsidR="0033263F" w:rsidRPr="004B74E3">
              <w:rPr>
                <w:webHidden/>
              </w:rPr>
              <w:fldChar w:fldCharType="separate"/>
            </w:r>
            <w:r w:rsidR="00516A9D">
              <w:rPr>
                <w:noProof/>
                <w:webHidden/>
              </w:rPr>
              <w:t>11</w:t>
            </w:r>
            <w:r w:rsidR="0033263F" w:rsidRPr="004B74E3">
              <w:rPr>
                <w:webHidden/>
              </w:rPr>
              <w:fldChar w:fldCharType="end"/>
            </w:r>
          </w:hyperlink>
        </w:p>
        <w:p w14:paraId="13D9E109" w14:textId="5E246739" w:rsidR="0033263F" w:rsidRPr="004B74E3" w:rsidRDefault="00895F75">
          <w:pPr>
            <w:pStyle w:val="TOC3"/>
            <w:rPr>
              <w:rFonts w:eastAsiaTheme="minorEastAsia" w:cstheme="minorBidi"/>
              <w:sz w:val="22"/>
              <w:szCs w:val="22"/>
              <w:lang w:eastAsia="en-GB"/>
            </w:rPr>
          </w:pPr>
          <w:hyperlink w:anchor="_Toc53408606" w:history="1">
            <w:r w:rsidR="0033263F" w:rsidRPr="004B74E3">
              <w:rPr>
                <w:rStyle w:val="Hyperlink"/>
                <w:bCs/>
              </w:rPr>
              <w:t>Recommendation 2:</w:t>
            </w:r>
            <w:r w:rsidR="0033263F" w:rsidRPr="004B74E3">
              <w:rPr>
                <w:webHidden/>
              </w:rPr>
              <w:tab/>
            </w:r>
            <w:r w:rsidR="0033263F" w:rsidRPr="004B74E3">
              <w:rPr>
                <w:webHidden/>
              </w:rPr>
              <w:fldChar w:fldCharType="begin"/>
            </w:r>
            <w:r w:rsidR="0033263F" w:rsidRPr="004B74E3">
              <w:rPr>
                <w:webHidden/>
              </w:rPr>
              <w:instrText xml:space="preserve"> PAGEREF _Toc53408606 \h </w:instrText>
            </w:r>
            <w:r w:rsidR="0033263F" w:rsidRPr="004B74E3">
              <w:rPr>
                <w:webHidden/>
              </w:rPr>
            </w:r>
            <w:r w:rsidR="0033263F" w:rsidRPr="004B74E3">
              <w:rPr>
                <w:webHidden/>
              </w:rPr>
              <w:fldChar w:fldCharType="separate"/>
            </w:r>
            <w:r w:rsidR="00516A9D">
              <w:rPr>
                <w:noProof/>
                <w:webHidden/>
              </w:rPr>
              <w:t>11</w:t>
            </w:r>
            <w:r w:rsidR="0033263F" w:rsidRPr="004B74E3">
              <w:rPr>
                <w:webHidden/>
              </w:rPr>
              <w:fldChar w:fldCharType="end"/>
            </w:r>
          </w:hyperlink>
        </w:p>
        <w:p w14:paraId="289AE060" w14:textId="466F90B7" w:rsidR="0033263F" w:rsidRPr="004B74E3" w:rsidRDefault="00895F75">
          <w:pPr>
            <w:pStyle w:val="TOC3"/>
            <w:rPr>
              <w:rFonts w:eastAsiaTheme="minorEastAsia" w:cstheme="minorBidi"/>
              <w:sz w:val="22"/>
              <w:szCs w:val="22"/>
              <w:lang w:eastAsia="en-GB"/>
            </w:rPr>
          </w:pPr>
          <w:hyperlink w:anchor="_Toc53408607" w:history="1">
            <w:r w:rsidR="0033263F" w:rsidRPr="004B74E3">
              <w:rPr>
                <w:rStyle w:val="Hyperlink"/>
                <w:bCs/>
              </w:rPr>
              <w:t>Recommendation 3:</w:t>
            </w:r>
            <w:r w:rsidR="0033263F" w:rsidRPr="004B74E3">
              <w:rPr>
                <w:webHidden/>
              </w:rPr>
              <w:tab/>
            </w:r>
            <w:r w:rsidR="0033263F" w:rsidRPr="004B74E3">
              <w:rPr>
                <w:webHidden/>
              </w:rPr>
              <w:fldChar w:fldCharType="begin"/>
            </w:r>
            <w:r w:rsidR="0033263F" w:rsidRPr="004B74E3">
              <w:rPr>
                <w:webHidden/>
              </w:rPr>
              <w:instrText xml:space="preserve"> PAGEREF _Toc53408607 \h </w:instrText>
            </w:r>
            <w:r w:rsidR="0033263F" w:rsidRPr="004B74E3">
              <w:rPr>
                <w:webHidden/>
              </w:rPr>
            </w:r>
            <w:r w:rsidR="0033263F" w:rsidRPr="004B74E3">
              <w:rPr>
                <w:webHidden/>
              </w:rPr>
              <w:fldChar w:fldCharType="separate"/>
            </w:r>
            <w:r w:rsidR="00516A9D">
              <w:rPr>
                <w:noProof/>
                <w:webHidden/>
              </w:rPr>
              <w:t>11</w:t>
            </w:r>
            <w:r w:rsidR="0033263F" w:rsidRPr="004B74E3">
              <w:rPr>
                <w:webHidden/>
              </w:rPr>
              <w:fldChar w:fldCharType="end"/>
            </w:r>
          </w:hyperlink>
        </w:p>
        <w:p w14:paraId="589E8F00" w14:textId="0E9C12BD" w:rsidR="0033263F" w:rsidRPr="004B74E3" w:rsidRDefault="00895F75">
          <w:pPr>
            <w:pStyle w:val="TOC3"/>
            <w:rPr>
              <w:rFonts w:eastAsiaTheme="minorEastAsia" w:cstheme="minorBidi"/>
              <w:sz w:val="22"/>
              <w:szCs w:val="22"/>
              <w:lang w:eastAsia="en-GB"/>
            </w:rPr>
          </w:pPr>
          <w:hyperlink w:anchor="_Toc53408608" w:history="1">
            <w:r w:rsidR="0033263F" w:rsidRPr="004B74E3">
              <w:rPr>
                <w:rStyle w:val="Hyperlink"/>
                <w:bCs/>
              </w:rPr>
              <w:t>Recommendation 4:</w:t>
            </w:r>
            <w:r w:rsidR="0033263F" w:rsidRPr="004B74E3">
              <w:rPr>
                <w:webHidden/>
              </w:rPr>
              <w:tab/>
            </w:r>
            <w:r w:rsidR="0033263F" w:rsidRPr="004B74E3">
              <w:rPr>
                <w:webHidden/>
              </w:rPr>
              <w:fldChar w:fldCharType="begin"/>
            </w:r>
            <w:r w:rsidR="0033263F" w:rsidRPr="004B74E3">
              <w:rPr>
                <w:webHidden/>
              </w:rPr>
              <w:instrText xml:space="preserve"> PAGEREF _Toc53408608 \h </w:instrText>
            </w:r>
            <w:r w:rsidR="0033263F" w:rsidRPr="004B74E3">
              <w:rPr>
                <w:webHidden/>
              </w:rPr>
            </w:r>
            <w:r w:rsidR="0033263F" w:rsidRPr="004B74E3">
              <w:rPr>
                <w:webHidden/>
              </w:rPr>
              <w:fldChar w:fldCharType="separate"/>
            </w:r>
            <w:r w:rsidR="00516A9D">
              <w:rPr>
                <w:noProof/>
                <w:webHidden/>
              </w:rPr>
              <w:t>11</w:t>
            </w:r>
            <w:r w:rsidR="0033263F" w:rsidRPr="004B74E3">
              <w:rPr>
                <w:webHidden/>
              </w:rPr>
              <w:fldChar w:fldCharType="end"/>
            </w:r>
          </w:hyperlink>
        </w:p>
        <w:p w14:paraId="55E0E1D1" w14:textId="320185BF" w:rsidR="0033263F" w:rsidRPr="004B74E3" w:rsidRDefault="00895F75">
          <w:pPr>
            <w:pStyle w:val="TOC2"/>
            <w:rPr>
              <w:rFonts w:eastAsiaTheme="minorEastAsia" w:cstheme="minorBidi"/>
              <w:b w:val="0"/>
              <w:bCs w:val="0"/>
              <w:lang w:eastAsia="en-GB"/>
            </w:rPr>
          </w:pPr>
          <w:hyperlink w:anchor="_Toc53408609" w:history="1">
            <w:r w:rsidR="0033263F" w:rsidRPr="004B74E3">
              <w:rPr>
                <w:rStyle w:val="Hyperlink"/>
              </w:rPr>
              <w:t>Priority issue 2: Situations of stigma and discrimination against persons with disabilities</w:t>
            </w:r>
            <w:r w:rsidR="0033263F" w:rsidRPr="004B74E3">
              <w:rPr>
                <w:webHidden/>
              </w:rPr>
              <w:tab/>
            </w:r>
            <w:r w:rsidR="0033263F" w:rsidRPr="004B74E3">
              <w:rPr>
                <w:webHidden/>
              </w:rPr>
              <w:fldChar w:fldCharType="begin"/>
            </w:r>
            <w:r w:rsidR="0033263F" w:rsidRPr="004B74E3">
              <w:rPr>
                <w:webHidden/>
              </w:rPr>
              <w:instrText xml:space="preserve"> PAGEREF _Toc53408609 \h </w:instrText>
            </w:r>
            <w:r w:rsidR="0033263F" w:rsidRPr="004B74E3">
              <w:rPr>
                <w:webHidden/>
              </w:rPr>
            </w:r>
            <w:r w:rsidR="0033263F" w:rsidRPr="004B74E3">
              <w:rPr>
                <w:webHidden/>
              </w:rPr>
              <w:fldChar w:fldCharType="separate"/>
            </w:r>
            <w:r w:rsidR="00516A9D">
              <w:rPr>
                <w:noProof/>
                <w:webHidden/>
              </w:rPr>
              <w:t>12</w:t>
            </w:r>
            <w:r w:rsidR="0033263F" w:rsidRPr="004B74E3">
              <w:rPr>
                <w:webHidden/>
              </w:rPr>
              <w:fldChar w:fldCharType="end"/>
            </w:r>
          </w:hyperlink>
        </w:p>
        <w:p w14:paraId="2F440191" w14:textId="3DAFEE0E" w:rsidR="0033263F" w:rsidRPr="004B74E3" w:rsidRDefault="00895F75">
          <w:pPr>
            <w:pStyle w:val="TOC3"/>
            <w:rPr>
              <w:rFonts w:eastAsiaTheme="minorEastAsia" w:cstheme="minorBidi"/>
              <w:sz w:val="22"/>
              <w:szCs w:val="22"/>
              <w:lang w:eastAsia="en-GB"/>
            </w:rPr>
          </w:pPr>
          <w:hyperlink w:anchor="_Toc53408610" w:history="1">
            <w:r w:rsidR="0033263F" w:rsidRPr="004B74E3">
              <w:rPr>
                <w:rStyle w:val="Hyperlink"/>
                <w:bCs/>
              </w:rPr>
              <w:t>Recommendation 5:</w:t>
            </w:r>
            <w:r w:rsidR="0033263F" w:rsidRPr="004B74E3">
              <w:rPr>
                <w:webHidden/>
              </w:rPr>
              <w:tab/>
            </w:r>
            <w:r w:rsidR="0033263F" w:rsidRPr="004B74E3">
              <w:rPr>
                <w:webHidden/>
              </w:rPr>
              <w:fldChar w:fldCharType="begin"/>
            </w:r>
            <w:r w:rsidR="0033263F" w:rsidRPr="004B74E3">
              <w:rPr>
                <w:webHidden/>
              </w:rPr>
              <w:instrText xml:space="preserve"> PAGEREF _Toc53408610 \h </w:instrText>
            </w:r>
            <w:r w:rsidR="0033263F" w:rsidRPr="004B74E3">
              <w:rPr>
                <w:webHidden/>
              </w:rPr>
            </w:r>
            <w:r w:rsidR="0033263F" w:rsidRPr="004B74E3">
              <w:rPr>
                <w:webHidden/>
              </w:rPr>
              <w:fldChar w:fldCharType="separate"/>
            </w:r>
            <w:r w:rsidR="00516A9D">
              <w:rPr>
                <w:noProof/>
                <w:webHidden/>
              </w:rPr>
              <w:t>16</w:t>
            </w:r>
            <w:r w:rsidR="0033263F" w:rsidRPr="004B74E3">
              <w:rPr>
                <w:webHidden/>
              </w:rPr>
              <w:fldChar w:fldCharType="end"/>
            </w:r>
          </w:hyperlink>
        </w:p>
        <w:p w14:paraId="5EFCEE11" w14:textId="09CFAFE1" w:rsidR="0033263F" w:rsidRPr="004B74E3" w:rsidRDefault="00895F75">
          <w:pPr>
            <w:pStyle w:val="TOC3"/>
            <w:rPr>
              <w:rFonts w:eastAsiaTheme="minorEastAsia" w:cstheme="minorBidi"/>
              <w:sz w:val="22"/>
              <w:szCs w:val="22"/>
              <w:lang w:eastAsia="en-GB"/>
            </w:rPr>
          </w:pPr>
          <w:hyperlink w:anchor="_Toc53408611" w:history="1">
            <w:r w:rsidR="0033263F" w:rsidRPr="004B74E3">
              <w:rPr>
                <w:rStyle w:val="Hyperlink"/>
                <w:bCs/>
              </w:rPr>
              <w:t>Recommendation 6:</w:t>
            </w:r>
            <w:r w:rsidR="0033263F" w:rsidRPr="004B74E3">
              <w:rPr>
                <w:webHidden/>
              </w:rPr>
              <w:tab/>
            </w:r>
            <w:r w:rsidR="0033263F" w:rsidRPr="004B74E3">
              <w:rPr>
                <w:webHidden/>
              </w:rPr>
              <w:fldChar w:fldCharType="begin"/>
            </w:r>
            <w:r w:rsidR="0033263F" w:rsidRPr="004B74E3">
              <w:rPr>
                <w:webHidden/>
              </w:rPr>
              <w:instrText xml:space="preserve"> PAGEREF _Toc53408611 \h </w:instrText>
            </w:r>
            <w:r w:rsidR="0033263F" w:rsidRPr="004B74E3">
              <w:rPr>
                <w:webHidden/>
              </w:rPr>
            </w:r>
            <w:r w:rsidR="0033263F" w:rsidRPr="004B74E3">
              <w:rPr>
                <w:webHidden/>
              </w:rPr>
              <w:fldChar w:fldCharType="separate"/>
            </w:r>
            <w:r w:rsidR="00516A9D">
              <w:rPr>
                <w:noProof/>
                <w:webHidden/>
              </w:rPr>
              <w:t>16</w:t>
            </w:r>
            <w:r w:rsidR="0033263F" w:rsidRPr="004B74E3">
              <w:rPr>
                <w:webHidden/>
              </w:rPr>
              <w:fldChar w:fldCharType="end"/>
            </w:r>
          </w:hyperlink>
        </w:p>
        <w:p w14:paraId="2845EC93" w14:textId="783F93D7" w:rsidR="0033263F" w:rsidRPr="004B74E3" w:rsidRDefault="00895F75">
          <w:pPr>
            <w:pStyle w:val="TOC3"/>
            <w:rPr>
              <w:rFonts w:eastAsiaTheme="minorEastAsia" w:cstheme="minorBidi"/>
              <w:sz w:val="22"/>
              <w:szCs w:val="22"/>
              <w:lang w:eastAsia="en-GB"/>
            </w:rPr>
          </w:pPr>
          <w:hyperlink w:anchor="_Toc53408612" w:history="1">
            <w:r w:rsidR="0033263F" w:rsidRPr="004B74E3">
              <w:rPr>
                <w:rStyle w:val="Hyperlink"/>
                <w:bCs/>
              </w:rPr>
              <w:t>Recommendation 7:</w:t>
            </w:r>
            <w:r w:rsidR="0033263F" w:rsidRPr="004B74E3">
              <w:rPr>
                <w:webHidden/>
              </w:rPr>
              <w:tab/>
            </w:r>
            <w:r w:rsidR="0033263F" w:rsidRPr="004B74E3">
              <w:rPr>
                <w:webHidden/>
              </w:rPr>
              <w:fldChar w:fldCharType="begin"/>
            </w:r>
            <w:r w:rsidR="0033263F" w:rsidRPr="004B74E3">
              <w:rPr>
                <w:webHidden/>
              </w:rPr>
              <w:instrText xml:space="preserve"> PAGEREF _Toc53408612 \h </w:instrText>
            </w:r>
            <w:r w:rsidR="0033263F" w:rsidRPr="004B74E3">
              <w:rPr>
                <w:webHidden/>
              </w:rPr>
            </w:r>
            <w:r w:rsidR="0033263F" w:rsidRPr="004B74E3">
              <w:rPr>
                <w:webHidden/>
              </w:rPr>
              <w:fldChar w:fldCharType="separate"/>
            </w:r>
            <w:r w:rsidR="00516A9D">
              <w:rPr>
                <w:noProof/>
                <w:webHidden/>
              </w:rPr>
              <w:t>16</w:t>
            </w:r>
            <w:r w:rsidR="0033263F" w:rsidRPr="004B74E3">
              <w:rPr>
                <w:webHidden/>
              </w:rPr>
              <w:fldChar w:fldCharType="end"/>
            </w:r>
          </w:hyperlink>
        </w:p>
        <w:p w14:paraId="1D919A8C" w14:textId="34508D97" w:rsidR="0033263F" w:rsidRPr="004B74E3" w:rsidRDefault="00895F75">
          <w:pPr>
            <w:pStyle w:val="TOC3"/>
            <w:rPr>
              <w:rFonts w:eastAsiaTheme="minorEastAsia" w:cstheme="minorBidi"/>
              <w:sz w:val="22"/>
              <w:szCs w:val="22"/>
              <w:lang w:eastAsia="en-GB"/>
            </w:rPr>
          </w:pPr>
          <w:hyperlink w:anchor="_Toc53408613" w:history="1">
            <w:r w:rsidR="0033263F" w:rsidRPr="004B74E3">
              <w:rPr>
                <w:rStyle w:val="Hyperlink"/>
                <w:bCs/>
              </w:rPr>
              <w:t>Recommendation 8:</w:t>
            </w:r>
            <w:r w:rsidR="0033263F" w:rsidRPr="004B74E3">
              <w:rPr>
                <w:webHidden/>
              </w:rPr>
              <w:tab/>
            </w:r>
            <w:r w:rsidR="0033263F" w:rsidRPr="004B74E3">
              <w:rPr>
                <w:webHidden/>
              </w:rPr>
              <w:fldChar w:fldCharType="begin"/>
            </w:r>
            <w:r w:rsidR="0033263F" w:rsidRPr="004B74E3">
              <w:rPr>
                <w:webHidden/>
              </w:rPr>
              <w:instrText xml:space="preserve"> PAGEREF _Toc53408613 \h </w:instrText>
            </w:r>
            <w:r w:rsidR="0033263F" w:rsidRPr="004B74E3">
              <w:rPr>
                <w:webHidden/>
              </w:rPr>
            </w:r>
            <w:r w:rsidR="0033263F" w:rsidRPr="004B74E3">
              <w:rPr>
                <w:webHidden/>
              </w:rPr>
              <w:fldChar w:fldCharType="separate"/>
            </w:r>
            <w:r w:rsidR="00516A9D">
              <w:rPr>
                <w:noProof/>
                <w:webHidden/>
              </w:rPr>
              <w:t>16</w:t>
            </w:r>
            <w:r w:rsidR="0033263F" w:rsidRPr="004B74E3">
              <w:rPr>
                <w:webHidden/>
              </w:rPr>
              <w:fldChar w:fldCharType="end"/>
            </w:r>
          </w:hyperlink>
        </w:p>
        <w:p w14:paraId="75E2A9D9" w14:textId="76C9C480" w:rsidR="0033263F" w:rsidRPr="004B74E3" w:rsidRDefault="00895F75">
          <w:pPr>
            <w:pStyle w:val="TOC3"/>
            <w:rPr>
              <w:rFonts w:eastAsiaTheme="minorEastAsia" w:cstheme="minorBidi"/>
              <w:sz w:val="22"/>
              <w:szCs w:val="22"/>
              <w:lang w:eastAsia="en-GB"/>
            </w:rPr>
          </w:pPr>
          <w:hyperlink w:anchor="_Toc53408614" w:history="1">
            <w:r w:rsidR="0033263F" w:rsidRPr="004B74E3">
              <w:rPr>
                <w:rStyle w:val="Hyperlink"/>
                <w:bCs/>
              </w:rPr>
              <w:t>Recommendation 9:</w:t>
            </w:r>
            <w:r w:rsidR="0033263F" w:rsidRPr="004B74E3">
              <w:rPr>
                <w:webHidden/>
              </w:rPr>
              <w:tab/>
            </w:r>
            <w:r w:rsidR="0033263F" w:rsidRPr="004B74E3">
              <w:rPr>
                <w:webHidden/>
              </w:rPr>
              <w:fldChar w:fldCharType="begin"/>
            </w:r>
            <w:r w:rsidR="0033263F" w:rsidRPr="004B74E3">
              <w:rPr>
                <w:webHidden/>
              </w:rPr>
              <w:instrText xml:space="preserve"> PAGEREF _Toc53408614 \h </w:instrText>
            </w:r>
            <w:r w:rsidR="0033263F" w:rsidRPr="004B74E3">
              <w:rPr>
                <w:webHidden/>
              </w:rPr>
            </w:r>
            <w:r w:rsidR="0033263F" w:rsidRPr="004B74E3">
              <w:rPr>
                <w:webHidden/>
              </w:rPr>
              <w:fldChar w:fldCharType="separate"/>
            </w:r>
            <w:r w:rsidR="00516A9D">
              <w:rPr>
                <w:noProof/>
                <w:webHidden/>
              </w:rPr>
              <w:t>16</w:t>
            </w:r>
            <w:r w:rsidR="0033263F" w:rsidRPr="004B74E3">
              <w:rPr>
                <w:webHidden/>
              </w:rPr>
              <w:fldChar w:fldCharType="end"/>
            </w:r>
          </w:hyperlink>
        </w:p>
        <w:p w14:paraId="139AE47E" w14:textId="32164D36" w:rsidR="0033263F" w:rsidRPr="004B74E3" w:rsidRDefault="00895F75">
          <w:pPr>
            <w:pStyle w:val="TOC3"/>
            <w:rPr>
              <w:rFonts w:eastAsiaTheme="minorEastAsia" w:cstheme="minorBidi"/>
              <w:sz w:val="22"/>
              <w:szCs w:val="22"/>
              <w:lang w:eastAsia="en-GB"/>
            </w:rPr>
          </w:pPr>
          <w:hyperlink w:anchor="_Toc53408615" w:history="1">
            <w:r w:rsidR="0033263F" w:rsidRPr="004B74E3">
              <w:rPr>
                <w:rStyle w:val="Hyperlink"/>
                <w:bCs/>
              </w:rPr>
              <w:t>Recommendation 10:</w:t>
            </w:r>
            <w:r w:rsidR="0033263F" w:rsidRPr="004B74E3">
              <w:rPr>
                <w:webHidden/>
              </w:rPr>
              <w:tab/>
            </w:r>
            <w:r w:rsidR="0033263F" w:rsidRPr="004B74E3">
              <w:rPr>
                <w:webHidden/>
              </w:rPr>
              <w:fldChar w:fldCharType="begin"/>
            </w:r>
            <w:r w:rsidR="0033263F" w:rsidRPr="004B74E3">
              <w:rPr>
                <w:webHidden/>
              </w:rPr>
              <w:instrText xml:space="preserve"> PAGEREF _Toc53408615 \h </w:instrText>
            </w:r>
            <w:r w:rsidR="0033263F" w:rsidRPr="004B74E3">
              <w:rPr>
                <w:webHidden/>
              </w:rPr>
            </w:r>
            <w:r w:rsidR="0033263F" w:rsidRPr="004B74E3">
              <w:rPr>
                <w:webHidden/>
              </w:rPr>
              <w:fldChar w:fldCharType="separate"/>
            </w:r>
            <w:r w:rsidR="00516A9D">
              <w:rPr>
                <w:noProof/>
                <w:webHidden/>
              </w:rPr>
              <w:t>17</w:t>
            </w:r>
            <w:r w:rsidR="0033263F" w:rsidRPr="004B74E3">
              <w:rPr>
                <w:webHidden/>
              </w:rPr>
              <w:fldChar w:fldCharType="end"/>
            </w:r>
          </w:hyperlink>
        </w:p>
        <w:p w14:paraId="383C7696" w14:textId="49740C57" w:rsidR="0033263F" w:rsidRPr="004B74E3" w:rsidRDefault="00895F75">
          <w:pPr>
            <w:pStyle w:val="TOC2"/>
            <w:rPr>
              <w:rFonts w:eastAsiaTheme="minorEastAsia" w:cstheme="minorBidi"/>
              <w:b w:val="0"/>
              <w:bCs w:val="0"/>
              <w:lang w:eastAsia="en-GB"/>
            </w:rPr>
          </w:pPr>
          <w:hyperlink w:anchor="_Toc53408616" w:history="1">
            <w:r w:rsidR="0033263F" w:rsidRPr="004B74E3">
              <w:rPr>
                <w:rStyle w:val="Hyperlink"/>
              </w:rPr>
              <w:t>Priority issue 3: Communication on awareness on disability-related issues</w:t>
            </w:r>
            <w:r w:rsidR="0033263F" w:rsidRPr="004B74E3">
              <w:rPr>
                <w:webHidden/>
              </w:rPr>
              <w:tab/>
            </w:r>
            <w:r w:rsidR="0033263F" w:rsidRPr="004B74E3">
              <w:rPr>
                <w:webHidden/>
              </w:rPr>
              <w:fldChar w:fldCharType="begin"/>
            </w:r>
            <w:r w:rsidR="0033263F" w:rsidRPr="004B74E3">
              <w:rPr>
                <w:webHidden/>
              </w:rPr>
              <w:instrText xml:space="preserve"> PAGEREF _Toc53408616 \h </w:instrText>
            </w:r>
            <w:r w:rsidR="0033263F" w:rsidRPr="004B74E3">
              <w:rPr>
                <w:webHidden/>
              </w:rPr>
            </w:r>
            <w:r w:rsidR="0033263F" w:rsidRPr="004B74E3">
              <w:rPr>
                <w:webHidden/>
              </w:rPr>
              <w:fldChar w:fldCharType="separate"/>
            </w:r>
            <w:r w:rsidR="00516A9D">
              <w:rPr>
                <w:noProof/>
                <w:webHidden/>
              </w:rPr>
              <w:t>17</w:t>
            </w:r>
            <w:r w:rsidR="0033263F" w:rsidRPr="004B74E3">
              <w:rPr>
                <w:webHidden/>
              </w:rPr>
              <w:fldChar w:fldCharType="end"/>
            </w:r>
          </w:hyperlink>
        </w:p>
        <w:p w14:paraId="029E36E8" w14:textId="1A950E8B" w:rsidR="0033263F" w:rsidRPr="004B74E3" w:rsidRDefault="00895F75">
          <w:pPr>
            <w:pStyle w:val="TOC3"/>
            <w:rPr>
              <w:rFonts w:eastAsiaTheme="minorEastAsia" w:cstheme="minorBidi"/>
              <w:sz w:val="22"/>
              <w:szCs w:val="22"/>
              <w:lang w:eastAsia="en-GB"/>
            </w:rPr>
          </w:pPr>
          <w:hyperlink w:anchor="_Toc53408617" w:history="1">
            <w:r w:rsidR="0033263F" w:rsidRPr="004B74E3">
              <w:rPr>
                <w:rStyle w:val="Hyperlink"/>
                <w:bCs/>
              </w:rPr>
              <w:t>Recommendation 11:</w:t>
            </w:r>
            <w:r w:rsidR="0033263F" w:rsidRPr="004B74E3">
              <w:rPr>
                <w:webHidden/>
              </w:rPr>
              <w:tab/>
            </w:r>
            <w:r w:rsidR="0033263F" w:rsidRPr="004B74E3">
              <w:rPr>
                <w:webHidden/>
              </w:rPr>
              <w:fldChar w:fldCharType="begin"/>
            </w:r>
            <w:r w:rsidR="0033263F" w:rsidRPr="004B74E3">
              <w:rPr>
                <w:webHidden/>
              </w:rPr>
              <w:instrText xml:space="preserve"> PAGEREF _Toc53408617 \h </w:instrText>
            </w:r>
            <w:r w:rsidR="0033263F" w:rsidRPr="004B74E3">
              <w:rPr>
                <w:webHidden/>
              </w:rPr>
            </w:r>
            <w:r w:rsidR="0033263F" w:rsidRPr="004B74E3">
              <w:rPr>
                <w:webHidden/>
              </w:rPr>
              <w:fldChar w:fldCharType="separate"/>
            </w:r>
            <w:r w:rsidR="00516A9D">
              <w:rPr>
                <w:noProof/>
                <w:webHidden/>
              </w:rPr>
              <w:t>18</w:t>
            </w:r>
            <w:r w:rsidR="0033263F" w:rsidRPr="004B74E3">
              <w:rPr>
                <w:webHidden/>
              </w:rPr>
              <w:fldChar w:fldCharType="end"/>
            </w:r>
          </w:hyperlink>
        </w:p>
        <w:p w14:paraId="0AAD10AA" w14:textId="4D664404" w:rsidR="0033263F" w:rsidRPr="004B74E3" w:rsidRDefault="00895F75">
          <w:pPr>
            <w:pStyle w:val="TOC3"/>
            <w:rPr>
              <w:rFonts w:eastAsiaTheme="minorEastAsia" w:cstheme="minorBidi"/>
              <w:sz w:val="22"/>
              <w:szCs w:val="22"/>
              <w:lang w:eastAsia="en-GB"/>
            </w:rPr>
          </w:pPr>
          <w:hyperlink w:anchor="_Toc53408618" w:history="1">
            <w:r w:rsidR="0033263F" w:rsidRPr="004B74E3">
              <w:rPr>
                <w:rStyle w:val="Hyperlink"/>
                <w:bCs/>
              </w:rPr>
              <w:t>Recommendation 12:</w:t>
            </w:r>
            <w:r w:rsidR="0033263F" w:rsidRPr="004B74E3">
              <w:rPr>
                <w:webHidden/>
              </w:rPr>
              <w:tab/>
            </w:r>
            <w:r w:rsidR="0033263F" w:rsidRPr="004B74E3">
              <w:rPr>
                <w:webHidden/>
              </w:rPr>
              <w:fldChar w:fldCharType="begin"/>
            </w:r>
            <w:r w:rsidR="0033263F" w:rsidRPr="004B74E3">
              <w:rPr>
                <w:webHidden/>
              </w:rPr>
              <w:instrText xml:space="preserve"> PAGEREF _Toc53408618 \h </w:instrText>
            </w:r>
            <w:r w:rsidR="0033263F" w:rsidRPr="004B74E3">
              <w:rPr>
                <w:webHidden/>
              </w:rPr>
            </w:r>
            <w:r w:rsidR="0033263F" w:rsidRPr="004B74E3">
              <w:rPr>
                <w:webHidden/>
              </w:rPr>
              <w:fldChar w:fldCharType="separate"/>
            </w:r>
            <w:r w:rsidR="00516A9D">
              <w:rPr>
                <w:noProof/>
                <w:webHidden/>
              </w:rPr>
              <w:t>18</w:t>
            </w:r>
            <w:r w:rsidR="0033263F" w:rsidRPr="004B74E3">
              <w:rPr>
                <w:webHidden/>
              </w:rPr>
              <w:fldChar w:fldCharType="end"/>
            </w:r>
          </w:hyperlink>
        </w:p>
        <w:p w14:paraId="2C650DF2" w14:textId="7002149D" w:rsidR="0033263F" w:rsidRPr="004B74E3" w:rsidRDefault="00895F75">
          <w:pPr>
            <w:pStyle w:val="TOC3"/>
            <w:rPr>
              <w:rFonts w:eastAsiaTheme="minorEastAsia" w:cstheme="minorBidi"/>
              <w:sz w:val="22"/>
              <w:szCs w:val="22"/>
              <w:lang w:eastAsia="en-GB"/>
            </w:rPr>
          </w:pPr>
          <w:hyperlink w:anchor="_Toc53408619" w:history="1">
            <w:r w:rsidR="0033263F" w:rsidRPr="004B74E3">
              <w:rPr>
                <w:rStyle w:val="Hyperlink"/>
                <w:bCs/>
              </w:rPr>
              <w:t>Recommendation 13:</w:t>
            </w:r>
            <w:r w:rsidR="0033263F" w:rsidRPr="004B74E3">
              <w:rPr>
                <w:webHidden/>
              </w:rPr>
              <w:tab/>
            </w:r>
            <w:r w:rsidR="0033263F" w:rsidRPr="004B74E3">
              <w:rPr>
                <w:webHidden/>
              </w:rPr>
              <w:fldChar w:fldCharType="begin"/>
            </w:r>
            <w:r w:rsidR="0033263F" w:rsidRPr="004B74E3">
              <w:rPr>
                <w:webHidden/>
              </w:rPr>
              <w:instrText xml:space="preserve"> PAGEREF _Toc53408619 \h </w:instrText>
            </w:r>
            <w:r w:rsidR="0033263F" w:rsidRPr="004B74E3">
              <w:rPr>
                <w:webHidden/>
              </w:rPr>
            </w:r>
            <w:r w:rsidR="0033263F" w:rsidRPr="004B74E3">
              <w:rPr>
                <w:webHidden/>
              </w:rPr>
              <w:fldChar w:fldCharType="separate"/>
            </w:r>
            <w:r w:rsidR="00516A9D">
              <w:rPr>
                <w:noProof/>
                <w:webHidden/>
              </w:rPr>
              <w:t>18</w:t>
            </w:r>
            <w:r w:rsidR="0033263F" w:rsidRPr="004B74E3">
              <w:rPr>
                <w:webHidden/>
              </w:rPr>
              <w:fldChar w:fldCharType="end"/>
            </w:r>
          </w:hyperlink>
        </w:p>
        <w:p w14:paraId="3BD4D2A0" w14:textId="47667087" w:rsidR="0033263F" w:rsidRPr="004B74E3" w:rsidRDefault="00895F75">
          <w:pPr>
            <w:pStyle w:val="TOC2"/>
            <w:rPr>
              <w:rFonts w:eastAsiaTheme="minorEastAsia" w:cstheme="minorBidi"/>
              <w:b w:val="0"/>
              <w:bCs w:val="0"/>
              <w:lang w:eastAsia="en-GB"/>
            </w:rPr>
          </w:pPr>
          <w:hyperlink w:anchor="_Toc53408620" w:history="1">
            <w:r w:rsidR="0033263F" w:rsidRPr="004B74E3">
              <w:rPr>
                <w:rStyle w:val="Hyperlink"/>
              </w:rPr>
              <w:t>Priority issue 4: Access to transportation, to the physical environment, to justice and to information and communication</w:t>
            </w:r>
            <w:r w:rsidR="0033263F" w:rsidRPr="004B74E3">
              <w:rPr>
                <w:webHidden/>
              </w:rPr>
              <w:tab/>
            </w:r>
            <w:r w:rsidR="0033263F" w:rsidRPr="004B74E3">
              <w:rPr>
                <w:webHidden/>
              </w:rPr>
              <w:fldChar w:fldCharType="begin"/>
            </w:r>
            <w:r w:rsidR="0033263F" w:rsidRPr="004B74E3">
              <w:rPr>
                <w:webHidden/>
              </w:rPr>
              <w:instrText xml:space="preserve"> PAGEREF _Toc53408620 \h </w:instrText>
            </w:r>
            <w:r w:rsidR="0033263F" w:rsidRPr="004B74E3">
              <w:rPr>
                <w:webHidden/>
              </w:rPr>
            </w:r>
            <w:r w:rsidR="0033263F" w:rsidRPr="004B74E3">
              <w:rPr>
                <w:webHidden/>
              </w:rPr>
              <w:fldChar w:fldCharType="separate"/>
            </w:r>
            <w:r w:rsidR="00516A9D">
              <w:rPr>
                <w:noProof/>
                <w:webHidden/>
              </w:rPr>
              <w:t>19</w:t>
            </w:r>
            <w:r w:rsidR="0033263F" w:rsidRPr="004B74E3">
              <w:rPr>
                <w:webHidden/>
              </w:rPr>
              <w:fldChar w:fldCharType="end"/>
            </w:r>
          </w:hyperlink>
        </w:p>
        <w:p w14:paraId="6EA106EC" w14:textId="209EF463" w:rsidR="0033263F" w:rsidRPr="004B74E3" w:rsidRDefault="00895F75">
          <w:pPr>
            <w:pStyle w:val="TOC3"/>
            <w:rPr>
              <w:rFonts w:eastAsiaTheme="minorEastAsia" w:cstheme="minorBidi"/>
              <w:sz w:val="22"/>
              <w:szCs w:val="22"/>
              <w:lang w:eastAsia="en-GB"/>
            </w:rPr>
          </w:pPr>
          <w:hyperlink w:anchor="_Toc53408621" w:history="1">
            <w:r w:rsidR="0033263F" w:rsidRPr="004B74E3">
              <w:rPr>
                <w:rStyle w:val="Hyperlink"/>
                <w:bCs/>
              </w:rPr>
              <w:t>Recommendation 14:</w:t>
            </w:r>
            <w:r w:rsidR="0033263F" w:rsidRPr="004B74E3">
              <w:rPr>
                <w:webHidden/>
              </w:rPr>
              <w:tab/>
            </w:r>
            <w:r w:rsidR="0033263F" w:rsidRPr="004B74E3">
              <w:rPr>
                <w:webHidden/>
              </w:rPr>
              <w:fldChar w:fldCharType="begin"/>
            </w:r>
            <w:r w:rsidR="0033263F" w:rsidRPr="004B74E3">
              <w:rPr>
                <w:webHidden/>
              </w:rPr>
              <w:instrText xml:space="preserve"> PAGEREF _Toc53408621 \h </w:instrText>
            </w:r>
            <w:r w:rsidR="0033263F" w:rsidRPr="004B74E3">
              <w:rPr>
                <w:webHidden/>
              </w:rPr>
            </w:r>
            <w:r w:rsidR="0033263F" w:rsidRPr="004B74E3">
              <w:rPr>
                <w:webHidden/>
              </w:rPr>
              <w:fldChar w:fldCharType="separate"/>
            </w:r>
            <w:r w:rsidR="00516A9D">
              <w:rPr>
                <w:noProof/>
                <w:webHidden/>
              </w:rPr>
              <w:t>22</w:t>
            </w:r>
            <w:r w:rsidR="0033263F" w:rsidRPr="004B74E3">
              <w:rPr>
                <w:webHidden/>
              </w:rPr>
              <w:fldChar w:fldCharType="end"/>
            </w:r>
          </w:hyperlink>
        </w:p>
        <w:p w14:paraId="32937622" w14:textId="0E93EC26" w:rsidR="0033263F" w:rsidRPr="004B74E3" w:rsidRDefault="00895F75">
          <w:pPr>
            <w:pStyle w:val="TOC3"/>
            <w:rPr>
              <w:rFonts w:eastAsiaTheme="minorEastAsia" w:cstheme="minorBidi"/>
              <w:sz w:val="22"/>
              <w:szCs w:val="22"/>
              <w:lang w:eastAsia="en-GB"/>
            </w:rPr>
          </w:pPr>
          <w:hyperlink w:anchor="_Toc53408622" w:history="1">
            <w:r w:rsidR="0033263F" w:rsidRPr="004B74E3">
              <w:rPr>
                <w:rStyle w:val="Hyperlink"/>
                <w:bCs/>
              </w:rPr>
              <w:t>Recommendation 15:</w:t>
            </w:r>
            <w:r w:rsidR="0033263F" w:rsidRPr="004B74E3">
              <w:rPr>
                <w:webHidden/>
              </w:rPr>
              <w:tab/>
            </w:r>
            <w:r w:rsidR="0033263F" w:rsidRPr="004B74E3">
              <w:rPr>
                <w:webHidden/>
              </w:rPr>
              <w:fldChar w:fldCharType="begin"/>
            </w:r>
            <w:r w:rsidR="0033263F" w:rsidRPr="004B74E3">
              <w:rPr>
                <w:webHidden/>
              </w:rPr>
              <w:instrText xml:space="preserve"> PAGEREF _Toc53408622 \h </w:instrText>
            </w:r>
            <w:r w:rsidR="0033263F" w:rsidRPr="004B74E3">
              <w:rPr>
                <w:webHidden/>
              </w:rPr>
            </w:r>
            <w:r w:rsidR="0033263F" w:rsidRPr="004B74E3">
              <w:rPr>
                <w:webHidden/>
              </w:rPr>
              <w:fldChar w:fldCharType="separate"/>
            </w:r>
            <w:r w:rsidR="00516A9D">
              <w:rPr>
                <w:noProof/>
                <w:webHidden/>
              </w:rPr>
              <w:t>22</w:t>
            </w:r>
            <w:r w:rsidR="0033263F" w:rsidRPr="004B74E3">
              <w:rPr>
                <w:webHidden/>
              </w:rPr>
              <w:fldChar w:fldCharType="end"/>
            </w:r>
          </w:hyperlink>
        </w:p>
        <w:p w14:paraId="5E27CD7E" w14:textId="65784C18" w:rsidR="0033263F" w:rsidRPr="004B74E3" w:rsidRDefault="00895F75">
          <w:pPr>
            <w:pStyle w:val="TOC3"/>
            <w:rPr>
              <w:rFonts w:eastAsiaTheme="minorEastAsia" w:cstheme="minorBidi"/>
              <w:sz w:val="22"/>
              <w:szCs w:val="22"/>
              <w:lang w:eastAsia="en-GB"/>
            </w:rPr>
          </w:pPr>
          <w:hyperlink w:anchor="_Toc53408623" w:history="1">
            <w:r w:rsidR="0033263F" w:rsidRPr="004B74E3">
              <w:rPr>
                <w:rStyle w:val="Hyperlink"/>
                <w:bCs/>
              </w:rPr>
              <w:t>Recommendation 16:</w:t>
            </w:r>
            <w:r w:rsidR="0033263F" w:rsidRPr="004B74E3">
              <w:rPr>
                <w:webHidden/>
              </w:rPr>
              <w:tab/>
            </w:r>
            <w:r w:rsidR="0033263F" w:rsidRPr="004B74E3">
              <w:rPr>
                <w:webHidden/>
              </w:rPr>
              <w:fldChar w:fldCharType="begin"/>
            </w:r>
            <w:r w:rsidR="0033263F" w:rsidRPr="004B74E3">
              <w:rPr>
                <w:webHidden/>
              </w:rPr>
              <w:instrText xml:space="preserve"> PAGEREF _Toc53408623 \h </w:instrText>
            </w:r>
            <w:r w:rsidR="0033263F" w:rsidRPr="004B74E3">
              <w:rPr>
                <w:webHidden/>
              </w:rPr>
            </w:r>
            <w:r w:rsidR="0033263F" w:rsidRPr="004B74E3">
              <w:rPr>
                <w:webHidden/>
              </w:rPr>
              <w:fldChar w:fldCharType="separate"/>
            </w:r>
            <w:r w:rsidR="00516A9D">
              <w:rPr>
                <w:noProof/>
                <w:webHidden/>
              </w:rPr>
              <w:t>22</w:t>
            </w:r>
            <w:r w:rsidR="0033263F" w:rsidRPr="004B74E3">
              <w:rPr>
                <w:webHidden/>
              </w:rPr>
              <w:fldChar w:fldCharType="end"/>
            </w:r>
          </w:hyperlink>
        </w:p>
        <w:p w14:paraId="38033E21" w14:textId="164E73CC" w:rsidR="0033263F" w:rsidRPr="004B74E3" w:rsidRDefault="00895F75">
          <w:pPr>
            <w:pStyle w:val="TOC3"/>
            <w:rPr>
              <w:rFonts w:eastAsiaTheme="minorEastAsia" w:cstheme="minorBidi"/>
              <w:sz w:val="22"/>
              <w:szCs w:val="22"/>
              <w:lang w:eastAsia="en-GB"/>
            </w:rPr>
          </w:pPr>
          <w:hyperlink w:anchor="_Toc53408624" w:history="1">
            <w:r w:rsidR="0033263F" w:rsidRPr="004B74E3">
              <w:rPr>
                <w:rStyle w:val="Hyperlink"/>
                <w:bCs/>
              </w:rPr>
              <w:t>Recommendation 17:</w:t>
            </w:r>
            <w:r w:rsidR="0033263F" w:rsidRPr="004B74E3">
              <w:rPr>
                <w:webHidden/>
              </w:rPr>
              <w:tab/>
            </w:r>
            <w:r w:rsidR="0033263F" w:rsidRPr="004B74E3">
              <w:rPr>
                <w:webHidden/>
              </w:rPr>
              <w:fldChar w:fldCharType="begin"/>
            </w:r>
            <w:r w:rsidR="0033263F" w:rsidRPr="004B74E3">
              <w:rPr>
                <w:webHidden/>
              </w:rPr>
              <w:instrText xml:space="preserve"> PAGEREF _Toc53408624 \h </w:instrText>
            </w:r>
            <w:r w:rsidR="0033263F" w:rsidRPr="004B74E3">
              <w:rPr>
                <w:webHidden/>
              </w:rPr>
            </w:r>
            <w:r w:rsidR="0033263F" w:rsidRPr="004B74E3">
              <w:rPr>
                <w:webHidden/>
              </w:rPr>
              <w:fldChar w:fldCharType="separate"/>
            </w:r>
            <w:r w:rsidR="00516A9D">
              <w:rPr>
                <w:noProof/>
                <w:webHidden/>
              </w:rPr>
              <w:t>22</w:t>
            </w:r>
            <w:r w:rsidR="0033263F" w:rsidRPr="004B74E3">
              <w:rPr>
                <w:webHidden/>
              </w:rPr>
              <w:fldChar w:fldCharType="end"/>
            </w:r>
          </w:hyperlink>
        </w:p>
        <w:p w14:paraId="6F734C48" w14:textId="580A82C9" w:rsidR="0033263F" w:rsidRPr="004B74E3" w:rsidRDefault="00BB782B">
          <w:pPr>
            <w:pStyle w:val="TOC3"/>
            <w:rPr>
              <w:rFonts w:eastAsiaTheme="minorEastAsia" w:cstheme="minorBidi"/>
              <w:sz w:val="22"/>
              <w:szCs w:val="22"/>
              <w:lang w:eastAsia="en-GB"/>
            </w:rPr>
          </w:pPr>
          <w:hyperlink w:anchor="_Toc53408625" w:history="1">
            <w:r w:rsidR="0033263F" w:rsidRPr="004B74E3">
              <w:rPr>
                <w:rStyle w:val="Hyperlink"/>
                <w:bCs/>
              </w:rPr>
              <w:t>Recommendation 18:</w:t>
            </w:r>
            <w:r w:rsidR="0033263F" w:rsidRPr="004B74E3">
              <w:rPr>
                <w:webHidden/>
              </w:rPr>
              <w:tab/>
            </w:r>
            <w:r w:rsidR="0033263F" w:rsidRPr="004B74E3">
              <w:rPr>
                <w:webHidden/>
              </w:rPr>
              <w:fldChar w:fldCharType="begin"/>
            </w:r>
            <w:r w:rsidR="0033263F" w:rsidRPr="004B74E3">
              <w:rPr>
                <w:webHidden/>
              </w:rPr>
              <w:instrText xml:space="preserve"> PAGEREF _Toc53408625 \h </w:instrText>
            </w:r>
            <w:r w:rsidR="0033263F" w:rsidRPr="004B74E3">
              <w:rPr>
                <w:webHidden/>
              </w:rPr>
            </w:r>
            <w:r w:rsidR="0033263F" w:rsidRPr="004B74E3">
              <w:rPr>
                <w:webHidden/>
              </w:rPr>
              <w:fldChar w:fldCharType="separate"/>
            </w:r>
            <w:r w:rsidR="00516A9D">
              <w:rPr>
                <w:noProof/>
                <w:webHidden/>
              </w:rPr>
              <w:t>23</w:t>
            </w:r>
            <w:r w:rsidR="0033263F" w:rsidRPr="004B74E3">
              <w:rPr>
                <w:webHidden/>
              </w:rPr>
              <w:fldChar w:fldCharType="end"/>
            </w:r>
          </w:hyperlink>
        </w:p>
        <w:p w14:paraId="35424D42" w14:textId="7633F142" w:rsidR="0033263F" w:rsidRPr="004B74E3" w:rsidRDefault="00895F75">
          <w:pPr>
            <w:pStyle w:val="TOC3"/>
            <w:rPr>
              <w:rFonts w:eastAsiaTheme="minorEastAsia" w:cstheme="minorBidi"/>
              <w:sz w:val="22"/>
              <w:szCs w:val="22"/>
              <w:lang w:eastAsia="en-GB"/>
            </w:rPr>
          </w:pPr>
          <w:hyperlink w:anchor="_Toc53408626" w:history="1">
            <w:r w:rsidR="0033263F" w:rsidRPr="004B74E3">
              <w:rPr>
                <w:rStyle w:val="Hyperlink"/>
                <w:bCs/>
              </w:rPr>
              <w:t>Recommendation 19:</w:t>
            </w:r>
            <w:r w:rsidR="0033263F" w:rsidRPr="004B74E3">
              <w:rPr>
                <w:webHidden/>
              </w:rPr>
              <w:tab/>
            </w:r>
            <w:r w:rsidR="0033263F" w:rsidRPr="004B74E3">
              <w:rPr>
                <w:webHidden/>
              </w:rPr>
              <w:fldChar w:fldCharType="begin"/>
            </w:r>
            <w:r w:rsidR="0033263F" w:rsidRPr="004B74E3">
              <w:rPr>
                <w:webHidden/>
              </w:rPr>
              <w:instrText xml:space="preserve"> PAGEREF _Toc53408626 \h </w:instrText>
            </w:r>
            <w:r w:rsidR="0033263F" w:rsidRPr="004B74E3">
              <w:rPr>
                <w:webHidden/>
              </w:rPr>
            </w:r>
            <w:r w:rsidR="0033263F" w:rsidRPr="004B74E3">
              <w:rPr>
                <w:webHidden/>
              </w:rPr>
              <w:fldChar w:fldCharType="separate"/>
            </w:r>
            <w:r w:rsidR="00516A9D">
              <w:rPr>
                <w:noProof/>
                <w:webHidden/>
              </w:rPr>
              <w:t>23</w:t>
            </w:r>
            <w:r w:rsidR="0033263F" w:rsidRPr="004B74E3">
              <w:rPr>
                <w:webHidden/>
              </w:rPr>
              <w:fldChar w:fldCharType="end"/>
            </w:r>
          </w:hyperlink>
        </w:p>
        <w:p w14:paraId="4B9AB46B" w14:textId="5061B2E7" w:rsidR="0033263F" w:rsidRPr="004B74E3" w:rsidRDefault="00895F75">
          <w:pPr>
            <w:pStyle w:val="TOC3"/>
            <w:rPr>
              <w:rFonts w:eastAsiaTheme="minorEastAsia" w:cstheme="minorBidi"/>
              <w:sz w:val="22"/>
              <w:szCs w:val="22"/>
              <w:lang w:eastAsia="en-GB"/>
            </w:rPr>
          </w:pPr>
          <w:hyperlink w:anchor="_Toc53408627" w:history="1">
            <w:r w:rsidR="0033263F" w:rsidRPr="004B74E3">
              <w:rPr>
                <w:rStyle w:val="Hyperlink"/>
                <w:bCs/>
              </w:rPr>
              <w:t>Recommendation 20:</w:t>
            </w:r>
            <w:r w:rsidR="0033263F" w:rsidRPr="004B74E3">
              <w:rPr>
                <w:webHidden/>
              </w:rPr>
              <w:tab/>
            </w:r>
            <w:r w:rsidR="0033263F" w:rsidRPr="004B74E3">
              <w:rPr>
                <w:webHidden/>
              </w:rPr>
              <w:fldChar w:fldCharType="begin"/>
            </w:r>
            <w:r w:rsidR="0033263F" w:rsidRPr="004B74E3">
              <w:rPr>
                <w:webHidden/>
              </w:rPr>
              <w:instrText xml:space="preserve"> PAGEREF _Toc53408627 \h </w:instrText>
            </w:r>
            <w:r w:rsidR="0033263F" w:rsidRPr="004B74E3">
              <w:rPr>
                <w:webHidden/>
              </w:rPr>
            </w:r>
            <w:r w:rsidR="0033263F" w:rsidRPr="004B74E3">
              <w:rPr>
                <w:webHidden/>
              </w:rPr>
              <w:fldChar w:fldCharType="separate"/>
            </w:r>
            <w:r w:rsidR="00516A9D">
              <w:rPr>
                <w:noProof/>
                <w:webHidden/>
              </w:rPr>
              <w:t>23</w:t>
            </w:r>
            <w:r w:rsidR="0033263F" w:rsidRPr="004B74E3">
              <w:rPr>
                <w:webHidden/>
              </w:rPr>
              <w:fldChar w:fldCharType="end"/>
            </w:r>
          </w:hyperlink>
        </w:p>
        <w:p w14:paraId="090845BD" w14:textId="149AE559" w:rsidR="0033263F" w:rsidRPr="004B74E3" w:rsidRDefault="00895F75">
          <w:pPr>
            <w:pStyle w:val="TOC3"/>
            <w:rPr>
              <w:rFonts w:eastAsiaTheme="minorEastAsia" w:cstheme="minorBidi"/>
              <w:sz w:val="22"/>
              <w:szCs w:val="22"/>
              <w:lang w:eastAsia="en-GB"/>
            </w:rPr>
          </w:pPr>
          <w:hyperlink w:anchor="_Toc53408628" w:history="1">
            <w:r w:rsidR="0033263F" w:rsidRPr="004B74E3">
              <w:rPr>
                <w:rStyle w:val="Hyperlink"/>
                <w:bCs/>
              </w:rPr>
              <w:t>Recommendation 21:</w:t>
            </w:r>
            <w:r w:rsidR="0033263F" w:rsidRPr="004B74E3">
              <w:rPr>
                <w:webHidden/>
              </w:rPr>
              <w:tab/>
            </w:r>
            <w:r w:rsidR="0033263F" w:rsidRPr="004B74E3">
              <w:rPr>
                <w:webHidden/>
              </w:rPr>
              <w:fldChar w:fldCharType="begin"/>
            </w:r>
            <w:r w:rsidR="0033263F" w:rsidRPr="004B74E3">
              <w:rPr>
                <w:webHidden/>
              </w:rPr>
              <w:instrText xml:space="preserve"> PAGEREF _Toc53408628 \h </w:instrText>
            </w:r>
            <w:r w:rsidR="0033263F" w:rsidRPr="004B74E3">
              <w:rPr>
                <w:webHidden/>
              </w:rPr>
            </w:r>
            <w:r w:rsidR="0033263F" w:rsidRPr="004B74E3">
              <w:rPr>
                <w:webHidden/>
              </w:rPr>
              <w:fldChar w:fldCharType="separate"/>
            </w:r>
            <w:r w:rsidR="00516A9D">
              <w:rPr>
                <w:noProof/>
                <w:webHidden/>
              </w:rPr>
              <w:t>23</w:t>
            </w:r>
            <w:r w:rsidR="0033263F" w:rsidRPr="004B74E3">
              <w:rPr>
                <w:webHidden/>
              </w:rPr>
              <w:fldChar w:fldCharType="end"/>
            </w:r>
          </w:hyperlink>
        </w:p>
        <w:p w14:paraId="1D682779" w14:textId="3407CFFC" w:rsidR="0033263F" w:rsidRPr="004B74E3" w:rsidRDefault="00895F75">
          <w:pPr>
            <w:pStyle w:val="TOC3"/>
            <w:rPr>
              <w:rFonts w:eastAsiaTheme="minorEastAsia" w:cstheme="minorBidi"/>
              <w:sz w:val="22"/>
              <w:szCs w:val="22"/>
              <w:lang w:eastAsia="en-GB"/>
            </w:rPr>
          </w:pPr>
          <w:hyperlink w:anchor="_Toc53408629" w:history="1">
            <w:r w:rsidR="0033263F" w:rsidRPr="004B74E3">
              <w:rPr>
                <w:rStyle w:val="Hyperlink"/>
                <w:bCs/>
              </w:rPr>
              <w:t>Recommendation 22:</w:t>
            </w:r>
            <w:r w:rsidR="0033263F" w:rsidRPr="004B74E3">
              <w:rPr>
                <w:webHidden/>
              </w:rPr>
              <w:tab/>
            </w:r>
            <w:r w:rsidR="0033263F" w:rsidRPr="004B74E3">
              <w:rPr>
                <w:webHidden/>
              </w:rPr>
              <w:fldChar w:fldCharType="begin"/>
            </w:r>
            <w:r w:rsidR="0033263F" w:rsidRPr="004B74E3">
              <w:rPr>
                <w:webHidden/>
              </w:rPr>
              <w:instrText xml:space="preserve"> PAGEREF _Toc53408629 \h </w:instrText>
            </w:r>
            <w:r w:rsidR="0033263F" w:rsidRPr="004B74E3">
              <w:rPr>
                <w:webHidden/>
              </w:rPr>
            </w:r>
            <w:r w:rsidR="0033263F" w:rsidRPr="004B74E3">
              <w:rPr>
                <w:webHidden/>
              </w:rPr>
              <w:fldChar w:fldCharType="separate"/>
            </w:r>
            <w:r w:rsidR="00516A9D">
              <w:rPr>
                <w:noProof/>
                <w:webHidden/>
              </w:rPr>
              <w:t>23</w:t>
            </w:r>
            <w:r w:rsidR="0033263F" w:rsidRPr="004B74E3">
              <w:rPr>
                <w:webHidden/>
              </w:rPr>
              <w:fldChar w:fldCharType="end"/>
            </w:r>
          </w:hyperlink>
        </w:p>
        <w:p w14:paraId="3FBF0F32" w14:textId="0E28DE7F" w:rsidR="0033263F" w:rsidRPr="004B74E3" w:rsidRDefault="00895F75">
          <w:pPr>
            <w:pStyle w:val="TOC3"/>
            <w:rPr>
              <w:rFonts w:eastAsiaTheme="minorEastAsia" w:cstheme="minorBidi"/>
              <w:sz w:val="22"/>
              <w:szCs w:val="22"/>
              <w:lang w:eastAsia="en-GB"/>
            </w:rPr>
          </w:pPr>
          <w:hyperlink w:anchor="_Toc53408630" w:history="1">
            <w:r w:rsidR="0033263F" w:rsidRPr="004B74E3">
              <w:rPr>
                <w:rStyle w:val="Hyperlink"/>
                <w:bCs/>
              </w:rPr>
              <w:t>Recommendation 23:</w:t>
            </w:r>
            <w:r w:rsidR="0033263F" w:rsidRPr="004B74E3">
              <w:rPr>
                <w:webHidden/>
              </w:rPr>
              <w:tab/>
            </w:r>
            <w:r w:rsidR="0033263F" w:rsidRPr="004B74E3">
              <w:rPr>
                <w:webHidden/>
              </w:rPr>
              <w:fldChar w:fldCharType="begin"/>
            </w:r>
            <w:r w:rsidR="0033263F" w:rsidRPr="004B74E3">
              <w:rPr>
                <w:webHidden/>
              </w:rPr>
              <w:instrText xml:space="preserve"> PAGEREF _Toc53408630 \h </w:instrText>
            </w:r>
            <w:r w:rsidR="0033263F" w:rsidRPr="004B74E3">
              <w:rPr>
                <w:webHidden/>
              </w:rPr>
            </w:r>
            <w:r w:rsidR="0033263F" w:rsidRPr="004B74E3">
              <w:rPr>
                <w:webHidden/>
              </w:rPr>
              <w:fldChar w:fldCharType="separate"/>
            </w:r>
            <w:r w:rsidR="00516A9D">
              <w:rPr>
                <w:noProof/>
                <w:webHidden/>
              </w:rPr>
              <w:t>24</w:t>
            </w:r>
            <w:r w:rsidR="0033263F" w:rsidRPr="004B74E3">
              <w:rPr>
                <w:webHidden/>
              </w:rPr>
              <w:fldChar w:fldCharType="end"/>
            </w:r>
          </w:hyperlink>
        </w:p>
        <w:p w14:paraId="1FB6BA85" w14:textId="15950ACA" w:rsidR="0033263F" w:rsidRPr="004B74E3" w:rsidRDefault="00895F75">
          <w:pPr>
            <w:pStyle w:val="TOC3"/>
            <w:rPr>
              <w:rFonts w:eastAsiaTheme="minorEastAsia" w:cstheme="minorBidi"/>
              <w:sz w:val="22"/>
              <w:szCs w:val="22"/>
              <w:lang w:eastAsia="en-GB"/>
            </w:rPr>
          </w:pPr>
          <w:hyperlink w:anchor="_Toc53408631" w:history="1">
            <w:r w:rsidR="0033263F" w:rsidRPr="004B74E3">
              <w:rPr>
                <w:rStyle w:val="Hyperlink"/>
                <w:bCs/>
              </w:rPr>
              <w:t>Recommendation 24:</w:t>
            </w:r>
            <w:r w:rsidR="0033263F" w:rsidRPr="004B74E3">
              <w:rPr>
                <w:webHidden/>
              </w:rPr>
              <w:tab/>
            </w:r>
            <w:r w:rsidR="0033263F" w:rsidRPr="004B74E3">
              <w:rPr>
                <w:webHidden/>
              </w:rPr>
              <w:fldChar w:fldCharType="begin"/>
            </w:r>
            <w:r w:rsidR="0033263F" w:rsidRPr="004B74E3">
              <w:rPr>
                <w:webHidden/>
              </w:rPr>
              <w:instrText xml:space="preserve"> PAGEREF _Toc53408631 \h </w:instrText>
            </w:r>
            <w:r w:rsidR="0033263F" w:rsidRPr="004B74E3">
              <w:rPr>
                <w:webHidden/>
              </w:rPr>
            </w:r>
            <w:r w:rsidR="0033263F" w:rsidRPr="004B74E3">
              <w:rPr>
                <w:webHidden/>
              </w:rPr>
              <w:fldChar w:fldCharType="separate"/>
            </w:r>
            <w:r w:rsidR="00516A9D">
              <w:rPr>
                <w:noProof/>
                <w:webHidden/>
              </w:rPr>
              <w:t>24</w:t>
            </w:r>
            <w:r w:rsidR="0033263F" w:rsidRPr="004B74E3">
              <w:rPr>
                <w:webHidden/>
              </w:rPr>
              <w:fldChar w:fldCharType="end"/>
            </w:r>
          </w:hyperlink>
        </w:p>
        <w:p w14:paraId="401E537D" w14:textId="4DDDBA9D" w:rsidR="0033263F" w:rsidRPr="004B74E3" w:rsidRDefault="00895F75">
          <w:pPr>
            <w:pStyle w:val="TOC3"/>
            <w:rPr>
              <w:rFonts w:eastAsiaTheme="minorEastAsia" w:cstheme="minorBidi"/>
              <w:sz w:val="22"/>
              <w:szCs w:val="22"/>
              <w:lang w:eastAsia="en-GB"/>
            </w:rPr>
          </w:pPr>
          <w:hyperlink w:anchor="_Toc53408632" w:history="1">
            <w:r w:rsidR="0033263F" w:rsidRPr="004B74E3">
              <w:rPr>
                <w:rStyle w:val="Hyperlink"/>
                <w:bCs/>
              </w:rPr>
              <w:t>Recommendation 25:</w:t>
            </w:r>
            <w:r w:rsidR="0033263F" w:rsidRPr="004B74E3">
              <w:rPr>
                <w:webHidden/>
              </w:rPr>
              <w:tab/>
            </w:r>
            <w:r w:rsidR="0033263F" w:rsidRPr="004B74E3">
              <w:rPr>
                <w:webHidden/>
              </w:rPr>
              <w:fldChar w:fldCharType="begin"/>
            </w:r>
            <w:r w:rsidR="0033263F" w:rsidRPr="004B74E3">
              <w:rPr>
                <w:webHidden/>
              </w:rPr>
              <w:instrText xml:space="preserve"> PAGEREF _Toc53408632 \h </w:instrText>
            </w:r>
            <w:r w:rsidR="0033263F" w:rsidRPr="004B74E3">
              <w:rPr>
                <w:webHidden/>
              </w:rPr>
            </w:r>
            <w:r w:rsidR="0033263F" w:rsidRPr="004B74E3">
              <w:rPr>
                <w:webHidden/>
              </w:rPr>
              <w:fldChar w:fldCharType="separate"/>
            </w:r>
            <w:r w:rsidR="00516A9D">
              <w:rPr>
                <w:noProof/>
                <w:webHidden/>
              </w:rPr>
              <w:t>24</w:t>
            </w:r>
            <w:r w:rsidR="0033263F" w:rsidRPr="004B74E3">
              <w:rPr>
                <w:webHidden/>
              </w:rPr>
              <w:fldChar w:fldCharType="end"/>
            </w:r>
          </w:hyperlink>
        </w:p>
        <w:p w14:paraId="6675ADB6" w14:textId="7C7B0599" w:rsidR="0033263F" w:rsidRPr="004B74E3" w:rsidRDefault="00895F75">
          <w:pPr>
            <w:pStyle w:val="TOC2"/>
            <w:rPr>
              <w:rFonts w:eastAsiaTheme="minorEastAsia" w:cstheme="minorBidi"/>
              <w:b w:val="0"/>
              <w:bCs w:val="0"/>
              <w:lang w:eastAsia="en-GB"/>
            </w:rPr>
          </w:pPr>
          <w:hyperlink w:anchor="_Toc53408633" w:history="1">
            <w:r w:rsidR="0033263F" w:rsidRPr="004B74E3">
              <w:rPr>
                <w:rStyle w:val="Hyperlink"/>
              </w:rPr>
              <w:t xml:space="preserve">Priority issue 5: Education and training for </w:t>
            </w:r>
            <w:r w:rsidR="00F268B1" w:rsidRPr="004B74E3">
              <w:rPr>
                <w:rStyle w:val="Hyperlink"/>
              </w:rPr>
              <w:t>persons with</w:t>
            </w:r>
            <w:r w:rsidR="0033263F" w:rsidRPr="004B74E3">
              <w:rPr>
                <w:rStyle w:val="Hyperlink"/>
              </w:rPr>
              <w:t xml:space="preserve"> disabilities</w:t>
            </w:r>
            <w:r w:rsidR="0033263F" w:rsidRPr="004B74E3">
              <w:rPr>
                <w:webHidden/>
              </w:rPr>
              <w:tab/>
            </w:r>
            <w:r w:rsidR="0033263F" w:rsidRPr="004B74E3">
              <w:rPr>
                <w:webHidden/>
              </w:rPr>
              <w:fldChar w:fldCharType="begin"/>
            </w:r>
            <w:r w:rsidR="0033263F" w:rsidRPr="004B74E3">
              <w:rPr>
                <w:webHidden/>
              </w:rPr>
              <w:instrText xml:space="preserve"> PAGEREF _Toc53408633 \h </w:instrText>
            </w:r>
            <w:r w:rsidR="0033263F" w:rsidRPr="004B74E3">
              <w:rPr>
                <w:webHidden/>
              </w:rPr>
            </w:r>
            <w:r w:rsidR="0033263F" w:rsidRPr="004B74E3">
              <w:rPr>
                <w:webHidden/>
              </w:rPr>
              <w:fldChar w:fldCharType="separate"/>
            </w:r>
            <w:r w:rsidR="00516A9D">
              <w:rPr>
                <w:noProof/>
                <w:webHidden/>
              </w:rPr>
              <w:t>24</w:t>
            </w:r>
            <w:r w:rsidR="0033263F" w:rsidRPr="004B74E3">
              <w:rPr>
                <w:webHidden/>
              </w:rPr>
              <w:fldChar w:fldCharType="end"/>
            </w:r>
          </w:hyperlink>
        </w:p>
        <w:p w14:paraId="4B960E03" w14:textId="17F887F9" w:rsidR="0033263F" w:rsidRPr="004B74E3" w:rsidRDefault="00895F75">
          <w:pPr>
            <w:pStyle w:val="TOC3"/>
            <w:rPr>
              <w:rFonts w:eastAsiaTheme="minorEastAsia" w:cstheme="minorBidi"/>
              <w:sz w:val="22"/>
              <w:szCs w:val="22"/>
              <w:lang w:eastAsia="en-GB"/>
            </w:rPr>
          </w:pPr>
          <w:hyperlink w:anchor="_Toc53408634" w:history="1">
            <w:r w:rsidR="0033263F" w:rsidRPr="004B74E3">
              <w:rPr>
                <w:rStyle w:val="Hyperlink"/>
                <w:bCs/>
              </w:rPr>
              <w:t>Recommendation 26:</w:t>
            </w:r>
            <w:r w:rsidR="0033263F" w:rsidRPr="004B74E3">
              <w:rPr>
                <w:webHidden/>
              </w:rPr>
              <w:tab/>
            </w:r>
            <w:r w:rsidR="0033263F" w:rsidRPr="004B74E3">
              <w:rPr>
                <w:webHidden/>
              </w:rPr>
              <w:fldChar w:fldCharType="begin"/>
            </w:r>
            <w:r w:rsidR="0033263F" w:rsidRPr="004B74E3">
              <w:rPr>
                <w:webHidden/>
              </w:rPr>
              <w:instrText xml:space="preserve"> PAGEREF _Toc53408634 \h </w:instrText>
            </w:r>
            <w:r w:rsidR="0033263F" w:rsidRPr="004B74E3">
              <w:rPr>
                <w:webHidden/>
              </w:rPr>
            </w:r>
            <w:r w:rsidR="0033263F" w:rsidRPr="004B74E3">
              <w:rPr>
                <w:webHidden/>
              </w:rPr>
              <w:fldChar w:fldCharType="separate"/>
            </w:r>
            <w:r w:rsidR="00516A9D">
              <w:rPr>
                <w:noProof/>
                <w:webHidden/>
              </w:rPr>
              <w:t>28</w:t>
            </w:r>
            <w:r w:rsidR="0033263F" w:rsidRPr="004B74E3">
              <w:rPr>
                <w:webHidden/>
              </w:rPr>
              <w:fldChar w:fldCharType="end"/>
            </w:r>
          </w:hyperlink>
        </w:p>
        <w:p w14:paraId="56A45C56" w14:textId="6F97D89F" w:rsidR="0033263F" w:rsidRPr="004B74E3" w:rsidRDefault="00895F75">
          <w:pPr>
            <w:pStyle w:val="TOC3"/>
            <w:rPr>
              <w:rFonts w:eastAsiaTheme="minorEastAsia" w:cstheme="minorBidi"/>
              <w:sz w:val="22"/>
              <w:szCs w:val="22"/>
              <w:lang w:eastAsia="en-GB"/>
            </w:rPr>
          </w:pPr>
          <w:hyperlink w:anchor="_Toc53408635" w:history="1">
            <w:r w:rsidR="0033263F" w:rsidRPr="004B74E3">
              <w:rPr>
                <w:rStyle w:val="Hyperlink"/>
                <w:bCs/>
              </w:rPr>
              <w:t>Recommendation 27:</w:t>
            </w:r>
            <w:r w:rsidR="0033263F" w:rsidRPr="004B74E3">
              <w:rPr>
                <w:webHidden/>
              </w:rPr>
              <w:tab/>
            </w:r>
            <w:r w:rsidR="0033263F" w:rsidRPr="004B74E3">
              <w:rPr>
                <w:webHidden/>
              </w:rPr>
              <w:fldChar w:fldCharType="begin"/>
            </w:r>
            <w:r w:rsidR="0033263F" w:rsidRPr="004B74E3">
              <w:rPr>
                <w:webHidden/>
              </w:rPr>
              <w:instrText xml:space="preserve"> PAGEREF _Toc53408635 \h </w:instrText>
            </w:r>
            <w:r w:rsidR="0033263F" w:rsidRPr="004B74E3">
              <w:rPr>
                <w:webHidden/>
              </w:rPr>
            </w:r>
            <w:r w:rsidR="0033263F" w:rsidRPr="004B74E3">
              <w:rPr>
                <w:webHidden/>
              </w:rPr>
              <w:fldChar w:fldCharType="separate"/>
            </w:r>
            <w:r w:rsidR="00516A9D">
              <w:rPr>
                <w:noProof/>
                <w:webHidden/>
              </w:rPr>
              <w:t>28</w:t>
            </w:r>
            <w:r w:rsidR="0033263F" w:rsidRPr="004B74E3">
              <w:rPr>
                <w:webHidden/>
              </w:rPr>
              <w:fldChar w:fldCharType="end"/>
            </w:r>
          </w:hyperlink>
        </w:p>
        <w:p w14:paraId="7A772183" w14:textId="5021EE11" w:rsidR="0033263F" w:rsidRPr="004B74E3" w:rsidRDefault="00895F75">
          <w:pPr>
            <w:pStyle w:val="TOC3"/>
            <w:rPr>
              <w:rFonts w:eastAsiaTheme="minorEastAsia" w:cstheme="minorBidi"/>
              <w:sz w:val="22"/>
              <w:szCs w:val="22"/>
              <w:lang w:eastAsia="en-GB"/>
            </w:rPr>
          </w:pPr>
          <w:hyperlink w:anchor="_Toc53408636" w:history="1">
            <w:r w:rsidR="0033263F" w:rsidRPr="004B74E3">
              <w:rPr>
                <w:rStyle w:val="Hyperlink"/>
                <w:bCs/>
              </w:rPr>
              <w:t>Recommendation 28:</w:t>
            </w:r>
            <w:r w:rsidR="0033263F" w:rsidRPr="004B74E3">
              <w:rPr>
                <w:webHidden/>
              </w:rPr>
              <w:tab/>
            </w:r>
            <w:r w:rsidR="0033263F" w:rsidRPr="004B74E3">
              <w:rPr>
                <w:webHidden/>
              </w:rPr>
              <w:fldChar w:fldCharType="begin"/>
            </w:r>
            <w:r w:rsidR="0033263F" w:rsidRPr="004B74E3">
              <w:rPr>
                <w:webHidden/>
              </w:rPr>
              <w:instrText xml:space="preserve"> PAGEREF _Toc53408636 \h </w:instrText>
            </w:r>
            <w:r w:rsidR="0033263F" w:rsidRPr="004B74E3">
              <w:rPr>
                <w:webHidden/>
              </w:rPr>
            </w:r>
            <w:r w:rsidR="0033263F" w:rsidRPr="004B74E3">
              <w:rPr>
                <w:webHidden/>
              </w:rPr>
              <w:fldChar w:fldCharType="separate"/>
            </w:r>
            <w:r w:rsidR="00516A9D">
              <w:rPr>
                <w:noProof/>
                <w:webHidden/>
              </w:rPr>
              <w:t>28</w:t>
            </w:r>
            <w:r w:rsidR="0033263F" w:rsidRPr="004B74E3">
              <w:rPr>
                <w:webHidden/>
              </w:rPr>
              <w:fldChar w:fldCharType="end"/>
            </w:r>
          </w:hyperlink>
        </w:p>
        <w:p w14:paraId="474D895D" w14:textId="408E095C" w:rsidR="0033263F" w:rsidRPr="004B74E3" w:rsidRDefault="00895F75">
          <w:pPr>
            <w:pStyle w:val="TOC3"/>
            <w:rPr>
              <w:rFonts w:eastAsiaTheme="minorEastAsia" w:cstheme="minorBidi"/>
              <w:sz w:val="22"/>
              <w:szCs w:val="22"/>
              <w:lang w:eastAsia="en-GB"/>
            </w:rPr>
          </w:pPr>
          <w:hyperlink w:anchor="_Toc53408637" w:history="1">
            <w:r w:rsidR="0033263F" w:rsidRPr="004B74E3">
              <w:rPr>
                <w:rStyle w:val="Hyperlink"/>
                <w:bCs/>
              </w:rPr>
              <w:t>Recommendation 29:</w:t>
            </w:r>
            <w:r w:rsidR="0033263F" w:rsidRPr="004B74E3">
              <w:rPr>
                <w:webHidden/>
              </w:rPr>
              <w:tab/>
            </w:r>
            <w:r w:rsidR="0033263F" w:rsidRPr="004B74E3">
              <w:rPr>
                <w:webHidden/>
              </w:rPr>
              <w:fldChar w:fldCharType="begin"/>
            </w:r>
            <w:r w:rsidR="0033263F" w:rsidRPr="004B74E3">
              <w:rPr>
                <w:webHidden/>
              </w:rPr>
              <w:instrText xml:space="preserve"> PAGEREF _Toc53408637 \h </w:instrText>
            </w:r>
            <w:r w:rsidR="0033263F" w:rsidRPr="004B74E3">
              <w:rPr>
                <w:webHidden/>
              </w:rPr>
            </w:r>
            <w:r w:rsidR="0033263F" w:rsidRPr="004B74E3">
              <w:rPr>
                <w:webHidden/>
              </w:rPr>
              <w:fldChar w:fldCharType="separate"/>
            </w:r>
            <w:r w:rsidR="00516A9D">
              <w:rPr>
                <w:noProof/>
                <w:webHidden/>
              </w:rPr>
              <w:t>29</w:t>
            </w:r>
            <w:r w:rsidR="0033263F" w:rsidRPr="004B74E3">
              <w:rPr>
                <w:webHidden/>
              </w:rPr>
              <w:fldChar w:fldCharType="end"/>
            </w:r>
          </w:hyperlink>
        </w:p>
        <w:p w14:paraId="049B887C" w14:textId="2BE67B17" w:rsidR="0033263F" w:rsidRPr="004B74E3" w:rsidRDefault="00895F75">
          <w:pPr>
            <w:pStyle w:val="TOC3"/>
            <w:rPr>
              <w:rFonts w:eastAsiaTheme="minorEastAsia" w:cstheme="minorBidi"/>
              <w:sz w:val="22"/>
              <w:szCs w:val="22"/>
              <w:lang w:eastAsia="en-GB"/>
            </w:rPr>
          </w:pPr>
          <w:hyperlink w:anchor="_Toc53408638" w:history="1">
            <w:r w:rsidR="0033263F" w:rsidRPr="004B74E3">
              <w:rPr>
                <w:rStyle w:val="Hyperlink"/>
                <w:bCs/>
              </w:rPr>
              <w:t>Recommendation 30:</w:t>
            </w:r>
            <w:r w:rsidR="0033263F" w:rsidRPr="004B74E3">
              <w:rPr>
                <w:webHidden/>
              </w:rPr>
              <w:tab/>
            </w:r>
            <w:r w:rsidR="0033263F" w:rsidRPr="004B74E3">
              <w:rPr>
                <w:webHidden/>
              </w:rPr>
              <w:fldChar w:fldCharType="begin"/>
            </w:r>
            <w:r w:rsidR="0033263F" w:rsidRPr="004B74E3">
              <w:rPr>
                <w:webHidden/>
              </w:rPr>
              <w:instrText xml:space="preserve"> PAGEREF _Toc53408638 \h </w:instrText>
            </w:r>
            <w:r w:rsidR="0033263F" w:rsidRPr="004B74E3">
              <w:rPr>
                <w:webHidden/>
              </w:rPr>
            </w:r>
            <w:r w:rsidR="0033263F" w:rsidRPr="004B74E3">
              <w:rPr>
                <w:webHidden/>
              </w:rPr>
              <w:fldChar w:fldCharType="separate"/>
            </w:r>
            <w:r w:rsidR="00516A9D">
              <w:rPr>
                <w:noProof/>
                <w:webHidden/>
              </w:rPr>
              <w:t>29</w:t>
            </w:r>
            <w:r w:rsidR="0033263F" w:rsidRPr="004B74E3">
              <w:rPr>
                <w:webHidden/>
              </w:rPr>
              <w:fldChar w:fldCharType="end"/>
            </w:r>
          </w:hyperlink>
        </w:p>
        <w:p w14:paraId="5DCFAC66" w14:textId="3E9DBAE6" w:rsidR="0033263F" w:rsidRPr="004B74E3" w:rsidRDefault="00895F75">
          <w:pPr>
            <w:pStyle w:val="TOC3"/>
            <w:rPr>
              <w:rFonts w:eastAsiaTheme="minorEastAsia" w:cstheme="minorBidi"/>
              <w:sz w:val="22"/>
              <w:szCs w:val="22"/>
              <w:lang w:eastAsia="en-GB"/>
            </w:rPr>
          </w:pPr>
          <w:hyperlink w:anchor="_Toc53408639" w:history="1">
            <w:r w:rsidR="0033263F" w:rsidRPr="004B74E3">
              <w:rPr>
                <w:rStyle w:val="Hyperlink"/>
                <w:bCs/>
              </w:rPr>
              <w:t>Recommendation 31:</w:t>
            </w:r>
            <w:r w:rsidR="0033263F" w:rsidRPr="004B74E3">
              <w:rPr>
                <w:webHidden/>
              </w:rPr>
              <w:tab/>
            </w:r>
            <w:r w:rsidR="0033263F" w:rsidRPr="004B74E3">
              <w:rPr>
                <w:webHidden/>
              </w:rPr>
              <w:fldChar w:fldCharType="begin"/>
            </w:r>
            <w:r w:rsidR="0033263F" w:rsidRPr="004B74E3">
              <w:rPr>
                <w:webHidden/>
              </w:rPr>
              <w:instrText xml:space="preserve"> PAGEREF _Toc53408639 \h </w:instrText>
            </w:r>
            <w:r w:rsidR="0033263F" w:rsidRPr="004B74E3">
              <w:rPr>
                <w:webHidden/>
              </w:rPr>
            </w:r>
            <w:r w:rsidR="0033263F" w:rsidRPr="004B74E3">
              <w:rPr>
                <w:webHidden/>
              </w:rPr>
              <w:fldChar w:fldCharType="separate"/>
            </w:r>
            <w:r w:rsidR="00516A9D">
              <w:rPr>
                <w:noProof/>
                <w:webHidden/>
              </w:rPr>
              <w:t>29</w:t>
            </w:r>
            <w:r w:rsidR="0033263F" w:rsidRPr="004B74E3">
              <w:rPr>
                <w:webHidden/>
              </w:rPr>
              <w:fldChar w:fldCharType="end"/>
            </w:r>
          </w:hyperlink>
        </w:p>
        <w:p w14:paraId="0315BD78" w14:textId="65333793" w:rsidR="0033263F" w:rsidRPr="004B74E3" w:rsidRDefault="00895F75">
          <w:pPr>
            <w:pStyle w:val="TOC3"/>
            <w:rPr>
              <w:rFonts w:eastAsiaTheme="minorEastAsia" w:cstheme="minorBidi"/>
              <w:sz w:val="22"/>
              <w:szCs w:val="22"/>
              <w:lang w:eastAsia="en-GB"/>
            </w:rPr>
          </w:pPr>
          <w:hyperlink w:anchor="_Toc53408640" w:history="1">
            <w:r w:rsidR="0033263F" w:rsidRPr="004B74E3">
              <w:rPr>
                <w:rStyle w:val="Hyperlink"/>
                <w:bCs/>
              </w:rPr>
              <w:t>Recommendation 32:</w:t>
            </w:r>
            <w:r w:rsidR="0033263F" w:rsidRPr="004B74E3">
              <w:rPr>
                <w:webHidden/>
              </w:rPr>
              <w:tab/>
            </w:r>
            <w:r w:rsidR="0033263F" w:rsidRPr="004B74E3">
              <w:rPr>
                <w:webHidden/>
              </w:rPr>
              <w:fldChar w:fldCharType="begin"/>
            </w:r>
            <w:r w:rsidR="0033263F" w:rsidRPr="004B74E3">
              <w:rPr>
                <w:webHidden/>
              </w:rPr>
              <w:instrText xml:space="preserve"> PAGEREF _Toc53408640 \h </w:instrText>
            </w:r>
            <w:r w:rsidR="0033263F" w:rsidRPr="004B74E3">
              <w:rPr>
                <w:webHidden/>
              </w:rPr>
            </w:r>
            <w:r w:rsidR="0033263F" w:rsidRPr="004B74E3">
              <w:rPr>
                <w:webHidden/>
              </w:rPr>
              <w:fldChar w:fldCharType="separate"/>
            </w:r>
            <w:r w:rsidR="00516A9D">
              <w:rPr>
                <w:noProof/>
                <w:webHidden/>
              </w:rPr>
              <w:t>29</w:t>
            </w:r>
            <w:r w:rsidR="0033263F" w:rsidRPr="004B74E3">
              <w:rPr>
                <w:webHidden/>
              </w:rPr>
              <w:fldChar w:fldCharType="end"/>
            </w:r>
          </w:hyperlink>
        </w:p>
        <w:p w14:paraId="74125418" w14:textId="75268398" w:rsidR="0033263F" w:rsidRPr="004B74E3" w:rsidRDefault="00895F75">
          <w:pPr>
            <w:pStyle w:val="TOC3"/>
            <w:rPr>
              <w:rFonts w:eastAsiaTheme="minorEastAsia" w:cstheme="minorBidi"/>
              <w:sz w:val="22"/>
              <w:szCs w:val="22"/>
              <w:lang w:eastAsia="en-GB"/>
            </w:rPr>
          </w:pPr>
          <w:hyperlink w:anchor="_Toc53408641" w:history="1">
            <w:r w:rsidR="0033263F" w:rsidRPr="004B74E3">
              <w:rPr>
                <w:rStyle w:val="Hyperlink"/>
                <w:bCs/>
              </w:rPr>
              <w:t>Recommendation 33:</w:t>
            </w:r>
            <w:r w:rsidR="0033263F" w:rsidRPr="004B74E3">
              <w:rPr>
                <w:webHidden/>
              </w:rPr>
              <w:tab/>
            </w:r>
            <w:r w:rsidR="0033263F" w:rsidRPr="004B74E3">
              <w:rPr>
                <w:webHidden/>
              </w:rPr>
              <w:fldChar w:fldCharType="begin"/>
            </w:r>
            <w:r w:rsidR="0033263F" w:rsidRPr="004B74E3">
              <w:rPr>
                <w:webHidden/>
              </w:rPr>
              <w:instrText xml:space="preserve"> PAGEREF _Toc53408641 \h </w:instrText>
            </w:r>
            <w:r w:rsidR="0033263F" w:rsidRPr="004B74E3">
              <w:rPr>
                <w:webHidden/>
              </w:rPr>
            </w:r>
            <w:r w:rsidR="0033263F" w:rsidRPr="004B74E3">
              <w:rPr>
                <w:webHidden/>
              </w:rPr>
              <w:fldChar w:fldCharType="separate"/>
            </w:r>
            <w:r w:rsidR="00516A9D">
              <w:rPr>
                <w:noProof/>
                <w:webHidden/>
              </w:rPr>
              <w:t>29</w:t>
            </w:r>
            <w:r w:rsidR="0033263F" w:rsidRPr="004B74E3">
              <w:rPr>
                <w:webHidden/>
              </w:rPr>
              <w:fldChar w:fldCharType="end"/>
            </w:r>
          </w:hyperlink>
        </w:p>
        <w:p w14:paraId="7E312310" w14:textId="6B3E8223" w:rsidR="0033263F" w:rsidRPr="004B74E3" w:rsidRDefault="00895F75">
          <w:pPr>
            <w:pStyle w:val="TOC3"/>
            <w:rPr>
              <w:rFonts w:eastAsiaTheme="minorEastAsia" w:cstheme="minorBidi"/>
              <w:sz w:val="22"/>
              <w:szCs w:val="22"/>
              <w:lang w:eastAsia="en-GB"/>
            </w:rPr>
          </w:pPr>
          <w:hyperlink w:anchor="_Toc53408642" w:history="1">
            <w:r w:rsidR="0033263F" w:rsidRPr="004B74E3">
              <w:rPr>
                <w:rStyle w:val="Hyperlink"/>
                <w:bCs/>
              </w:rPr>
              <w:t>Recommendation 35:</w:t>
            </w:r>
            <w:r w:rsidR="0033263F" w:rsidRPr="004B74E3">
              <w:rPr>
                <w:webHidden/>
              </w:rPr>
              <w:tab/>
            </w:r>
            <w:r w:rsidR="0033263F" w:rsidRPr="004B74E3">
              <w:rPr>
                <w:webHidden/>
              </w:rPr>
              <w:fldChar w:fldCharType="begin"/>
            </w:r>
            <w:r w:rsidR="0033263F" w:rsidRPr="004B74E3">
              <w:rPr>
                <w:webHidden/>
              </w:rPr>
              <w:instrText xml:space="preserve"> PAGEREF _Toc53408642 \h </w:instrText>
            </w:r>
            <w:r w:rsidR="0033263F" w:rsidRPr="004B74E3">
              <w:rPr>
                <w:webHidden/>
              </w:rPr>
            </w:r>
            <w:r w:rsidR="0033263F" w:rsidRPr="004B74E3">
              <w:rPr>
                <w:webHidden/>
              </w:rPr>
              <w:fldChar w:fldCharType="separate"/>
            </w:r>
            <w:r w:rsidR="00516A9D">
              <w:rPr>
                <w:noProof/>
                <w:webHidden/>
              </w:rPr>
              <w:t>30</w:t>
            </w:r>
            <w:r w:rsidR="0033263F" w:rsidRPr="004B74E3">
              <w:rPr>
                <w:webHidden/>
              </w:rPr>
              <w:fldChar w:fldCharType="end"/>
            </w:r>
          </w:hyperlink>
        </w:p>
        <w:p w14:paraId="3E1B27CE" w14:textId="7C831304" w:rsidR="0033263F" w:rsidRPr="004B74E3" w:rsidRDefault="00895F75">
          <w:pPr>
            <w:pStyle w:val="TOC3"/>
            <w:rPr>
              <w:rFonts w:eastAsiaTheme="minorEastAsia" w:cstheme="minorBidi"/>
              <w:sz w:val="22"/>
              <w:szCs w:val="22"/>
              <w:lang w:eastAsia="en-GB"/>
            </w:rPr>
          </w:pPr>
          <w:hyperlink w:anchor="_Toc53408643" w:history="1">
            <w:r w:rsidR="0033263F" w:rsidRPr="004B74E3">
              <w:rPr>
                <w:rStyle w:val="Hyperlink"/>
                <w:bCs/>
              </w:rPr>
              <w:t>Recommendation 36:</w:t>
            </w:r>
            <w:r w:rsidR="0033263F" w:rsidRPr="004B74E3">
              <w:rPr>
                <w:webHidden/>
              </w:rPr>
              <w:tab/>
            </w:r>
            <w:r w:rsidR="0033263F" w:rsidRPr="004B74E3">
              <w:rPr>
                <w:webHidden/>
              </w:rPr>
              <w:fldChar w:fldCharType="begin"/>
            </w:r>
            <w:r w:rsidR="0033263F" w:rsidRPr="004B74E3">
              <w:rPr>
                <w:webHidden/>
              </w:rPr>
              <w:instrText xml:space="preserve"> PAGEREF _Toc53408643 \h </w:instrText>
            </w:r>
            <w:r w:rsidR="0033263F" w:rsidRPr="004B74E3">
              <w:rPr>
                <w:webHidden/>
              </w:rPr>
            </w:r>
            <w:r w:rsidR="0033263F" w:rsidRPr="004B74E3">
              <w:rPr>
                <w:webHidden/>
              </w:rPr>
              <w:fldChar w:fldCharType="separate"/>
            </w:r>
            <w:r w:rsidR="00516A9D">
              <w:rPr>
                <w:noProof/>
                <w:webHidden/>
              </w:rPr>
              <w:t>30</w:t>
            </w:r>
            <w:r w:rsidR="0033263F" w:rsidRPr="004B74E3">
              <w:rPr>
                <w:webHidden/>
              </w:rPr>
              <w:fldChar w:fldCharType="end"/>
            </w:r>
          </w:hyperlink>
        </w:p>
        <w:p w14:paraId="32D2E194" w14:textId="2847A428" w:rsidR="0033263F" w:rsidRPr="004B74E3" w:rsidRDefault="00895F75">
          <w:pPr>
            <w:pStyle w:val="TOC2"/>
            <w:rPr>
              <w:rFonts w:eastAsiaTheme="minorEastAsia" w:cstheme="minorBidi"/>
              <w:b w:val="0"/>
              <w:bCs w:val="0"/>
              <w:lang w:eastAsia="en-GB"/>
            </w:rPr>
          </w:pPr>
          <w:hyperlink w:anchor="_Toc53408644" w:history="1">
            <w:r w:rsidR="0033263F" w:rsidRPr="004B74E3">
              <w:rPr>
                <w:rStyle w:val="Hyperlink"/>
              </w:rPr>
              <w:t>Priority issue 6: Health care for people with disabilities</w:t>
            </w:r>
            <w:r w:rsidR="0033263F" w:rsidRPr="004B74E3">
              <w:rPr>
                <w:webHidden/>
              </w:rPr>
              <w:tab/>
            </w:r>
            <w:r w:rsidR="0033263F" w:rsidRPr="004B74E3">
              <w:rPr>
                <w:webHidden/>
              </w:rPr>
              <w:fldChar w:fldCharType="begin"/>
            </w:r>
            <w:r w:rsidR="0033263F" w:rsidRPr="004B74E3">
              <w:rPr>
                <w:webHidden/>
              </w:rPr>
              <w:instrText xml:space="preserve"> PAGEREF _Toc53408644 \h </w:instrText>
            </w:r>
            <w:r w:rsidR="0033263F" w:rsidRPr="004B74E3">
              <w:rPr>
                <w:webHidden/>
              </w:rPr>
            </w:r>
            <w:r w:rsidR="0033263F" w:rsidRPr="004B74E3">
              <w:rPr>
                <w:webHidden/>
              </w:rPr>
              <w:fldChar w:fldCharType="separate"/>
            </w:r>
            <w:r w:rsidR="00516A9D">
              <w:rPr>
                <w:noProof/>
                <w:webHidden/>
              </w:rPr>
              <w:t>30</w:t>
            </w:r>
            <w:r w:rsidR="0033263F" w:rsidRPr="004B74E3">
              <w:rPr>
                <w:webHidden/>
              </w:rPr>
              <w:fldChar w:fldCharType="end"/>
            </w:r>
          </w:hyperlink>
        </w:p>
        <w:p w14:paraId="5F24B924" w14:textId="1BEFFA5A" w:rsidR="0033263F" w:rsidRPr="004B74E3" w:rsidRDefault="00895F75">
          <w:pPr>
            <w:pStyle w:val="TOC3"/>
            <w:rPr>
              <w:rFonts w:eastAsiaTheme="minorEastAsia" w:cstheme="minorBidi"/>
              <w:sz w:val="22"/>
              <w:szCs w:val="22"/>
              <w:lang w:eastAsia="en-GB"/>
            </w:rPr>
          </w:pPr>
          <w:hyperlink w:anchor="_Toc53408645" w:history="1">
            <w:r w:rsidR="0033263F" w:rsidRPr="004B74E3">
              <w:rPr>
                <w:rStyle w:val="Hyperlink"/>
                <w:bCs/>
              </w:rPr>
              <w:t>Recommendation 37:</w:t>
            </w:r>
            <w:r w:rsidR="0033263F" w:rsidRPr="004B74E3">
              <w:rPr>
                <w:webHidden/>
              </w:rPr>
              <w:tab/>
            </w:r>
            <w:r w:rsidR="0033263F" w:rsidRPr="004B74E3">
              <w:rPr>
                <w:webHidden/>
              </w:rPr>
              <w:fldChar w:fldCharType="begin"/>
            </w:r>
            <w:r w:rsidR="0033263F" w:rsidRPr="004B74E3">
              <w:rPr>
                <w:webHidden/>
              </w:rPr>
              <w:instrText xml:space="preserve"> PAGEREF _Toc53408645 \h </w:instrText>
            </w:r>
            <w:r w:rsidR="0033263F" w:rsidRPr="004B74E3">
              <w:rPr>
                <w:webHidden/>
              </w:rPr>
            </w:r>
            <w:r w:rsidR="0033263F" w:rsidRPr="004B74E3">
              <w:rPr>
                <w:webHidden/>
              </w:rPr>
              <w:fldChar w:fldCharType="separate"/>
            </w:r>
            <w:r w:rsidR="00516A9D">
              <w:rPr>
                <w:noProof/>
                <w:webHidden/>
              </w:rPr>
              <w:t>36</w:t>
            </w:r>
            <w:r w:rsidR="0033263F" w:rsidRPr="004B74E3">
              <w:rPr>
                <w:webHidden/>
              </w:rPr>
              <w:fldChar w:fldCharType="end"/>
            </w:r>
          </w:hyperlink>
        </w:p>
        <w:p w14:paraId="1EDF73C5" w14:textId="7A18681B" w:rsidR="0033263F" w:rsidRPr="004B74E3" w:rsidRDefault="00895F75">
          <w:pPr>
            <w:pStyle w:val="TOC3"/>
            <w:rPr>
              <w:rFonts w:eastAsiaTheme="minorEastAsia" w:cstheme="minorBidi"/>
              <w:sz w:val="22"/>
              <w:szCs w:val="22"/>
              <w:lang w:eastAsia="en-GB"/>
            </w:rPr>
          </w:pPr>
          <w:hyperlink w:anchor="_Toc53408646" w:history="1">
            <w:r w:rsidR="0033263F" w:rsidRPr="004B74E3">
              <w:rPr>
                <w:rStyle w:val="Hyperlink"/>
                <w:bCs/>
              </w:rPr>
              <w:t>Recommendation 38:</w:t>
            </w:r>
            <w:r w:rsidR="0033263F" w:rsidRPr="004B74E3">
              <w:rPr>
                <w:webHidden/>
              </w:rPr>
              <w:tab/>
            </w:r>
            <w:r w:rsidR="0033263F" w:rsidRPr="004B74E3">
              <w:rPr>
                <w:webHidden/>
              </w:rPr>
              <w:fldChar w:fldCharType="begin"/>
            </w:r>
            <w:r w:rsidR="0033263F" w:rsidRPr="004B74E3">
              <w:rPr>
                <w:webHidden/>
              </w:rPr>
              <w:instrText xml:space="preserve"> PAGEREF _Toc53408646 \h </w:instrText>
            </w:r>
            <w:r w:rsidR="0033263F" w:rsidRPr="004B74E3">
              <w:rPr>
                <w:webHidden/>
              </w:rPr>
            </w:r>
            <w:r w:rsidR="0033263F" w:rsidRPr="004B74E3">
              <w:rPr>
                <w:webHidden/>
              </w:rPr>
              <w:fldChar w:fldCharType="separate"/>
            </w:r>
            <w:r w:rsidR="00516A9D">
              <w:rPr>
                <w:noProof/>
                <w:webHidden/>
              </w:rPr>
              <w:t>36</w:t>
            </w:r>
            <w:r w:rsidR="0033263F" w:rsidRPr="004B74E3">
              <w:rPr>
                <w:webHidden/>
              </w:rPr>
              <w:fldChar w:fldCharType="end"/>
            </w:r>
          </w:hyperlink>
        </w:p>
        <w:p w14:paraId="7D69104C" w14:textId="729661CC" w:rsidR="0033263F" w:rsidRPr="004B74E3" w:rsidRDefault="00895F75">
          <w:pPr>
            <w:pStyle w:val="TOC3"/>
            <w:rPr>
              <w:rFonts w:eastAsiaTheme="minorEastAsia" w:cstheme="minorBidi"/>
              <w:sz w:val="22"/>
              <w:szCs w:val="22"/>
              <w:lang w:eastAsia="en-GB"/>
            </w:rPr>
          </w:pPr>
          <w:hyperlink w:anchor="_Toc53408647" w:history="1">
            <w:r w:rsidR="0033263F" w:rsidRPr="004B74E3">
              <w:rPr>
                <w:rStyle w:val="Hyperlink"/>
                <w:bCs/>
              </w:rPr>
              <w:t>Recommendation 39:</w:t>
            </w:r>
            <w:r w:rsidR="0033263F" w:rsidRPr="004B74E3">
              <w:rPr>
                <w:webHidden/>
              </w:rPr>
              <w:tab/>
            </w:r>
            <w:r w:rsidR="0033263F" w:rsidRPr="004B74E3">
              <w:rPr>
                <w:webHidden/>
              </w:rPr>
              <w:fldChar w:fldCharType="begin"/>
            </w:r>
            <w:r w:rsidR="0033263F" w:rsidRPr="004B74E3">
              <w:rPr>
                <w:webHidden/>
              </w:rPr>
              <w:instrText xml:space="preserve"> PAGEREF _Toc53408647 \h </w:instrText>
            </w:r>
            <w:r w:rsidR="0033263F" w:rsidRPr="004B74E3">
              <w:rPr>
                <w:webHidden/>
              </w:rPr>
            </w:r>
            <w:r w:rsidR="0033263F" w:rsidRPr="004B74E3">
              <w:rPr>
                <w:webHidden/>
              </w:rPr>
              <w:fldChar w:fldCharType="separate"/>
            </w:r>
            <w:r w:rsidR="00516A9D">
              <w:rPr>
                <w:noProof/>
                <w:webHidden/>
              </w:rPr>
              <w:t>36</w:t>
            </w:r>
            <w:r w:rsidR="0033263F" w:rsidRPr="004B74E3">
              <w:rPr>
                <w:webHidden/>
              </w:rPr>
              <w:fldChar w:fldCharType="end"/>
            </w:r>
          </w:hyperlink>
        </w:p>
        <w:p w14:paraId="42A33B9B" w14:textId="4B14C6BE" w:rsidR="0033263F" w:rsidRPr="004B74E3" w:rsidRDefault="00895F75">
          <w:pPr>
            <w:pStyle w:val="TOC3"/>
            <w:rPr>
              <w:rFonts w:eastAsiaTheme="minorEastAsia" w:cstheme="minorBidi"/>
              <w:sz w:val="22"/>
              <w:szCs w:val="22"/>
              <w:lang w:eastAsia="en-GB"/>
            </w:rPr>
          </w:pPr>
          <w:hyperlink w:anchor="_Toc53408648" w:history="1">
            <w:r w:rsidR="0033263F" w:rsidRPr="004B74E3">
              <w:rPr>
                <w:rStyle w:val="Hyperlink"/>
                <w:bCs/>
              </w:rPr>
              <w:t>Recommendation 40:</w:t>
            </w:r>
            <w:r w:rsidR="0033263F" w:rsidRPr="004B74E3">
              <w:rPr>
                <w:webHidden/>
              </w:rPr>
              <w:tab/>
            </w:r>
            <w:r w:rsidR="0033263F" w:rsidRPr="004B74E3">
              <w:rPr>
                <w:webHidden/>
              </w:rPr>
              <w:fldChar w:fldCharType="begin"/>
            </w:r>
            <w:r w:rsidR="0033263F" w:rsidRPr="004B74E3">
              <w:rPr>
                <w:webHidden/>
              </w:rPr>
              <w:instrText xml:space="preserve"> PAGEREF _Toc53408648 \h </w:instrText>
            </w:r>
            <w:r w:rsidR="0033263F" w:rsidRPr="004B74E3">
              <w:rPr>
                <w:webHidden/>
              </w:rPr>
            </w:r>
            <w:r w:rsidR="0033263F" w:rsidRPr="004B74E3">
              <w:rPr>
                <w:webHidden/>
              </w:rPr>
              <w:fldChar w:fldCharType="separate"/>
            </w:r>
            <w:r w:rsidR="00516A9D">
              <w:rPr>
                <w:noProof/>
                <w:webHidden/>
              </w:rPr>
              <w:t>36</w:t>
            </w:r>
            <w:r w:rsidR="0033263F" w:rsidRPr="004B74E3">
              <w:rPr>
                <w:webHidden/>
              </w:rPr>
              <w:fldChar w:fldCharType="end"/>
            </w:r>
          </w:hyperlink>
        </w:p>
        <w:p w14:paraId="0B3276DD" w14:textId="1EA95228" w:rsidR="0033263F" w:rsidRPr="004B74E3" w:rsidRDefault="00895F75">
          <w:pPr>
            <w:pStyle w:val="TOC3"/>
            <w:rPr>
              <w:rFonts w:eastAsiaTheme="minorEastAsia" w:cstheme="minorBidi"/>
              <w:sz w:val="22"/>
              <w:szCs w:val="22"/>
              <w:lang w:eastAsia="en-GB"/>
            </w:rPr>
          </w:pPr>
          <w:hyperlink w:anchor="_Toc53408649" w:history="1">
            <w:r w:rsidR="0033263F" w:rsidRPr="004B74E3">
              <w:rPr>
                <w:rStyle w:val="Hyperlink"/>
                <w:bCs/>
              </w:rPr>
              <w:t>Recommendation 41:</w:t>
            </w:r>
            <w:r w:rsidR="0033263F" w:rsidRPr="004B74E3">
              <w:rPr>
                <w:webHidden/>
              </w:rPr>
              <w:tab/>
            </w:r>
            <w:r w:rsidR="0033263F" w:rsidRPr="004B74E3">
              <w:rPr>
                <w:webHidden/>
              </w:rPr>
              <w:fldChar w:fldCharType="begin"/>
            </w:r>
            <w:r w:rsidR="0033263F" w:rsidRPr="004B74E3">
              <w:rPr>
                <w:webHidden/>
              </w:rPr>
              <w:instrText xml:space="preserve"> PAGEREF _Toc53408649 \h </w:instrText>
            </w:r>
            <w:r w:rsidR="0033263F" w:rsidRPr="004B74E3">
              <w:rPr>
                <w:webHidden/>
              </w:rPr>
            </w:r>
            <w:r w:rsidR="0033263F" w:rsidRPr="004B74E3">
              <w:rPr>
                <w:webHidden/>
              </w:rPr>
              <w:fldChar w:fldCharType="separate"/>
            </w:r>
            <w:r w:rsidR="00516A9D">
              <w:rPr>
                <w:noProof/>
                <w:webHidden/>
              </w:rPr>
              <w:t>37</w:t>
            </w:r>
            <w:r w:rsidR="0033263F" w:rsidRPr="004B74E3">
              <w:rPr>
                <w:webHidden/>
              </w:rPr>
              <w:fldChar w:fldCharType="end"/>
            </w:r>
          </w:hyperlink>
        </w:p>
        <w:p w14:paraId="2A06AFB0" w14:textId="7E70B456" w:rsidR="0033263F" w:rsidRPr="004B74E3" w:rsidRDefault="00895F75">
          <w:pPr>
            <w:pStyle w:val="TOC2"/>
            <w:rPr>
              <w:rFonts w:eastAsiaTheme="minorEastAsia" w:cstheme="minorBidi"/>
              <w:b w:val="0"/>
              <w:bCs w:val="0"/>
              <w:lang w:eastAsia="en-GB"/>
            </w:rPr>
          </w:pPr>
          <w:hyperlink w:anchor="_Toc53408650" w:history="1">
            <w:r w:rsidR="0033263F" w:rsidRPr="004B74E3">
              <w:rPr>
                <w:rStyle w:val="Hyperlink"/>
              </w:rPr>
              <w:t>Priority issue 7: Vocational training and employment</w:t>
            </w:r>
            <w:r w:rsidR="0033263F" w:rsidRPr="004B74E3">
              <w:rPr>
                <w:webHidden/>
              </w:rPr>
              <w:tab/>
            </w:r>
            <w:r w:rsidR="0033263F" w:rsidRPr="004B74E3">
              <w:rPr>
                <w:webHidden/>
              </w:rPr>
              <w:fldChar w:fldCharType="begin"/>
            </w:r>
            <w:r w:rsidR="0033263F" w:rsidRPr="004B74E3">
              <w:rPr>
                <w:webHidden/>
              </w:rPr>
              <w:instrText xml:space="preserve"> PAGEREF _Toc53408650 \h </w:instrText>
            </w:r>
            <w:r w:rsidR="0033263F" w:rsidRPr="004B74E3">
              <w:rPr>
                <w:webHidden/>
              </w:rPr>
            </w:r>
            <w:r w:rsidR="0033263F" w:rsidRPr="004B74E3">
              <w:rPr>
                <w:webHidden/>
              </w:rPr>
              <w:fldChar w:fldCharType="separate"/>
            </w:r>
            <w:r w:rsidR="00516A9D">
              <w:rPr>
                <w:noProof/>
                <w:webHidden/>
              </w:rPr>
              <w:t>37</w:t>
            </w:r>
            <w:r w:rsidR="0033263F" w:rsidRPr="004B74E3">
              <w:rPr>
                <w:webHidden/>
              </w:rPr>
              <w:fldChar w:fldCharType="end"/>
            </w:r>
          </w:hyperlink>
        </w:p>
        <w:p w14:paraId="5D8EBDA4" w14:textId="13172C79" w:rsidR="0033263F" w:rsidRPr="004B74E3" w:rsidRDefault="00895F75">
          <w:pPr>
            <w:pStyle w:val="TOC3"/>
            <w:rPr>
              <w:rFonts w:eastAsiaTheme="minorEastAsia" w:cstheme="minorBidi"/>
              <w:sz w:val="22"/>
              <w:szCs w:val="22"/>
              <w:lang w:eastAsia="en-GB"/>
            </w:rPr>
          </w:pPr>
          <w:hyperlink w:anchor="_Toc53408651" w:history="1">
            <w:r w:rsidR="0033263F" w:rsidRPr="004B74E3">
              <w:rPr>
                <w:rStyle w:val="Hyperlink"/>
                <w:bCs/>
              </w:rPr>
              <w:t>Recommendation 42:</w:t>
            </w:r>
            <w:r w:rsidR="0033263F" w:rsidRPr="004B74E3">
              <w:rPr>
                <w:webHidden/>
              </w:rPr>
              <w:tab/>
            </w:r>
            <w:r w:rsidR="0033263F" w:rsidRPr="004B74E3">
              <w:rPr>
                <w:webHidden/>
              </w:rPr>
              <w:fldChar w:fldCharType="begin"/>
            </w:r>
            <w:r w:rsidR="0033263F" w:rsidRPr="004B74E3">
              <w:rPr>
                <w:webHidden/>
              </w:rPr>
              <w:instrText xml:space="preserve"> PAGEREF _Toc53408651 \h </w:instrText>
            </w:r>
            <w:r w:rsidR="0033263F" w:rsidRPr="004B74E3">
              <w:rPr>
                <w:webHidden/>
              </w:rPr>
            </w:r>
            <w:r w:rsidR="0033263F" w:rsidRPr="004B74E3">
              <w:rPr>
                <w:webHidden/>
              </w:rPr>
              <w:fldChar w:fldCharType="separate"/>
            </w:r>
            <w:r w:rsidR="00516A9D">
              <w:rPr>
                <w:noProof/>
                <w:webHidden/>
              </w:rPr>
              <w:t>40</w:t>
            </w:r>
            <w:r w:rsidR="0033263F" w:rsidRPr="004B74E3">
              <w:rPr>
                <w:webHidden/>
              </w:rPr>
              <w:fldChar w:fldCharType="end"/>
            </w:r>
          </w:hyperlink>
        </w:p>
        <w:p w14:paraId="480E1A17" w14:textId="7828E3A3" w:rsidR="0033263F" w:rsidRPr="004B74E3" w:rsidRDefault="00895F75">
          <w:pPr>
            <w:pStyle w:val="TOC3"/>
            <w:rPr>
              <w:rFonts w:eastAsiaTheme="minorEastAsia" w:cstheme="minorBidi"/>
              <w:sz w:val="22"/>
              <w:szCs w:val="22"/>
              <w:lang w:eastAsia="en-GB"/>
            </w:rPr>
          </w:pPr>
          <w:hyperlink w:anchor="_Toc53408652" w:history="1">
            <w:r w:rsidR="0033263F" w:rsidRPr="004B74E3">
              <w:rPr>
                <w:rStyle w:val="Hyperlink"/>
                <w:bCs/>
              </w:rPr>
              <w:t>Recommendation 43:</w:t>
            </w:r>
            <w:r w:rsidR="0033263F" w:rsidRPr="004B74E3">
              <w:rPr>
                <w:webHidden/>
              </w:rPr>
              <w:tab/>
            </w:r>
            <w:r w:rsidR="0033263F" w:rsidRPr="004B74E3">
              <w:rPr>
                <w:webHidden/>
              </w:rPr>
              <w:fldChar w:fldCharType="begin"/>
            </w:r>
            <w:r w:rsidR="0033263F" w:rsidRPr="004B74E3">
              <w:rPr>
                <w:webHidden/>
              </w:rPr>
              <w:instrText xml:space="preserve"> PAGEREF _Toc53408652 \h </w:instrText>
            </w:r>
            <w:r w:rsidR="0033263F" w:rsidRPr="004B74E3">
              <w:rPr>
                <w:webHidden/>
              </w:rPr>
            </w:r>
            <w:r w:rsidR="0033263F" w:rsidRPr="004B74E3">
              <w:rPr>
                <w:webHidden/>
              </w:rPr>
              <w:fldChar w:fldCharType="separate"/>
            </w:r>
            <w:r w:rsidR="00516A9D">
              <w:rPr>
                <w:noProof/>
                <w:webHidden/>
              </w:rPr>
              <w:t>40</w:t>
            </w:r>
            <w:r w:rsidR="0033263F" w:rsidRPr="004B74E3">
              <w:rPr>
                <w:webHidden/>
              </w:rPr>
              <w:fldChar w:fldCharType="end"/>
            </w:r>
          </w:hyperlink>
        </w:p>
        <w:p w14:paraId="600BB234" w14:textId="685008BD" w:rsidR="0033263F" w:rsidRPr="004B74E3" w:rsidRDefault="00895F75">
          <w:pPr>
            <w:pStyle w:val="TOC3"/>
            <w:rPr>
              <w:rFonts w:eastAsiaTheme="minorEastAsia" w:cstheme="minorBidi"/>
              <w:sz w:val="22"/>
              <w:szCs w:val="22"/>
              <w:lang w:eastAsia="en-GB"/>
            </w:rPr>
          </w:pPr>
          <w:hyperlink w:anchor="_Toc53408653" w:history="1">
            <w:r w:rsidR="0033263F" w:rsidRPr="004B74E3">
              <w:rPr>
                <w:rStyle w:val="Hyperlink"/>
                <w:bCs/>
                <w:highlight w:val="white"/>
              </w:rPr>
              <w:t>Recommendation 44:</w:t>
            </w:r>
            <w:r w:rsidR="0033263F" w:rsidRPr="004B74E3">
              <w:rPr>
                <w:webHidden/>
              </w:rPr>
              <w:tab/>
            </w:r>
            <w:r w:rsidR="0033263F" w:rsidRPr="004B74E3">
              <w:rPr>
                <w:webHidden/>
              </w:rPr>
              <w:fldChar w:fldCharType="begin"/>
            </w:r>
            <w:r w:rsidR="0033263F" w:rsidRPr="004B74E3">
              <w:rPr>
                <w:webHidden/>
              </w:rPr>
              <w:instrText xml:space="preserve"> PAGEREF _Toc53408653 \h </w:instrText>
            </w:r>
            <w:r w:rsidR="0033263F" w:rsidRPr="004B74E3">
              <w:rPr>
                <w:webHidden/>
              </w:rPr>
            </w:r>
            <w:r w:rsidR="0033263F" w:rsidRPr="004B74E3">
              <w:rPr>
                <w:webHidden/>
              </w:rPr>
              <w:fldChar w:fldCharType="separate"/>
            </w:r>
            <w:r w:rsidR="00516A9D">
              <w:rPr>
                <w:noProof/>
                <w:webHidden/>
              </w:rPr>
              <w:t>41</w:t>
            </w:r>
            <w:r w:rsidR="0033263F" w:rsidRPr="004B74E3">
              <w:rPr>
                <w:webHidden/>
              </w:rPr>
              <w:fldChar w:fldCharType="end"/>
            </w:r>
          </w:hyperlink>
        </w:p>
        <w:p w14:paraId="3BC06A87" w14:textId="0F5A6AA0" w:rsidR="0033263F" w:rsidRPr="004B74E3" w:rsidRDefault="00895F75">
          <w:pPr>
            <w:pStyle w:val="TOC3"/>
            <w:rPr>
              <w:rFonts w:eastAsiaTheme="minorEastAsia" w:cstheme="minorBidi"/>
              <w:sz w:val="22"/>
              <w:szCs w:val="22"/>
              <w:lang w:eastAsia="en-GB"/>
            </w:rPr>
          </w:pPr>
          <w:hyperlink w:anchor="_Toc53408654" w:history="1">
            <w:r w:rsidR="0033263F" w:rsidRPr="004B74E3">
              <w:rPr>
                <w:rStyle w:val="Hyperlink"/>
                <w:bCs/>
                <w:highlight w:val="white"/>
              </w:rPr>
              <w:t>Recommendation 45:</w:t>
            </w:r>
            <w:r w:rsidR="0033263F" w:rsidRPr="004B74E3">
              <w:rPr>
                <w:webHidden/>
              </w:rPr>
              <w:tab/>
            </w:r>
            <w:r w:rsidR="0033263F" w:rsidRPr="004B74E3">
              <w:rPr>
                <w:webHidden/>
              </w:rPr>
              <w:fldChar w:fldCharType="begin"/>
            </w:r>
            <w:r w:rsidR="0033263F" w:rsidRPr="004B74E3">
              <w:rPr>
                <w:webHidden/>
              </w:rPr>
              <w:instrText xml:space="preserve"> PAGEREF _Toc53408654 \h </w:instrText>
            </w:r>
            <w:r w:rsidR="0033263F" w:rsidRPr="004B74E3">
              <w:rPr>
                <w:webHidden/>
              </w:rPr>
            </w:r>
            <w:r w:rsidR="0033263F" w:rsidRPr="004B74E3">
              <w:rPr>
                <w:webHidden/>
              </w:rPr>
              <w:fldChar w:fldCharType="separate"/>
            </w:r>
            <w:r w:rsidR="00516A9D">
              <w:rPr>
                <w:noProof/>
                <w:webHidden/>
              </w:rPr>
              <w:t>41</w:t>
            </w:r>
            <w:r w:rsidR="0033263F" w:rsidRPr="004B74E3">
              <w:rPr>
                <w:webHidden/>
              </w:rPr>
              <w:fldChar w:fldCharType="end"/>
            </w:r>
          </w:hyperlink>
        </w:p>
        <w:p w14:paraId="5FC39DA0" w14:textId="4E750C55" w:rsidR="0033263F" w:rsidRPr="004B74E3" w:rsidRDefault="00895F75">
          <w:pPr>
            <w:pStyle w:val="TOC3"/>
            <w:rPr>
              <w:rFonts w:eastAsiaTheme="minorEastAsia" w:cstheme="minorBidi"/>
              <w:sz w:val="22"/>
              <w:szCs w:val="22"/>
              <w:lang w:eastAsia="en-GB"/>
            </w:rPr>
          </w:pPr>
          <w:hyperlink w:anchor="_Toc53408655" w:history="1">
            <w:r w:rsidR="0033263F" w:rsidRPr="004B74E3">
              <w:rPr>
                <w:rStyle w:val="Hyperlink"/>
                <w:bCs/>
                <w:highlight w:val="white"/>
              </w:rPr>
              <w:t>Recommendation 46:</w:t>
            </w:r>
            <w:r w:rsidR="0033263F" w:rsidRPr="004B74E3">
              <w:rPr>
                <w:webHidden/>
              </w:rPr>
              <w:tab/>
            </w:r>
            <w:r w:rsidR="0033263F" w:rsidRPr="004B74E3">
              <w:rPr>
                <w:webHidden/>
              </w:rPr>
              <w:fldChar w:fldCharType="begin"/>
            </w:r>
            <w:r w:rsidR="0033263F" w:rsidRPr="004B74E3">
              <w:rPr>
                <w:webHidden/>
              </w:rPr>
              <w:instrText xml:space="preserve"> PAGEREF _Toc53408655 \h </w:instrText>
            </w:r>
            <w:r w:rsidR="0033263F" w:rsidRPr="004B74E3">
              <w:rPr>
                <w:webHidden/>
              </w:rPr>
            </w:r>
            <w:r w:rsidR="0033263F" w:rsidRPr="004B74E3">
              <w:rPr>
                <w:webHidden/>
              </w:rPr>
              <w:fldChar w:fldCharType="separate"/>
            </w:r>
            <w:r w:rsidR="00516A9D">
              <w:rPr>
                <w:noProof/>
                <w:webHidden/>
              </w:rPr>
              <w:t>41</w:t>
            </w:r>
            <w:r w:rsidR="0033263F" w:rsidRPr="004B74E3">
              <w:rPr>
                <w:webHidden/>
              </w:rPr>
              <w:fldChar w:fldCharType="end"/>
            </w:r>
          </w:hyperlink>
        </w:p>
        <w:p w14:paraId="6E82E222" w14:textId="363B3CDF" w:rsidR="0033263F" w:rsidRPr="004B74E3" w:rsidRDefault="00895F75">
          <w:pPr>
            <w:pStyle w:val="TOC3"/>
            <w:rPr>
              <w:rFonts w:eastAsiaTheme="minorEastAsia" w:cstheme="minorBidi"/>
              <w:sz w:val="22"/>
              <w:szCs w:val="22"/>
              <w:lang w:eastAsia="en-GB"/>
            </w:rPr>
          </w:pPr>
          <w:hyperlink w:anchor="_Toc53408656" w:history="1">
            <w:r w:rsidR="0033263F" w:rsidRPr="004B74E3">
              <w:rPr>
                <w:rStyle w:val="Hyperlink"/>
                <w:bCs/>
                <w:highlight w:val="white"/>
              </w:rPr>
              <w:t>Recommendation 47:</w:t>
            </w:r>
            <w:r w:rsidR="0033263F" w:rsidRPr="004B74E3">
              <w:rPr>
                <w:webHidden/>
              </w:rPr>
              <w:tab/>
            </w:r>
            <w:r w:rsidR="0033263F" w:rsidRPr="004B74E3">
              <w:rPr>
                <w:webHidden/>
              </w:rPr>
              <w:fldChar w:fldCharType="begin"/>
            </w:r>
            <w:r w:rsidR="0033263F" w:rsidRPr="004B74E3">
              <w:rPr>
                <w:webHidden/>
              </w:rPr>
              <w:instrText xml:space="preserve"> PAGEREF _Toc53408656 \h </w:instrText>
            </w:r>
            <w:r w:rsidR="0033263F" w:rsidRPr="004B74E3">
              <w:rPr>
                <w:webHidden/>
              </w:rPr>
            </w:r>
            <w:r w:rsidR="0033263F" w:rsidRPr="004B74E3">
              <w:rPr>
                <w:webHidden/>
              </w:rPr>
              <w:fldChar w:fldCharType="separate"/>
            </w:r>
            <w:r w:rsidR="00516A9D">
              <w:rPr>
                <w:noProof/>
                <w:webHidden/>
              </w:rPr>
              <w:t>41</w:t>
            </w:r>
            <w:r w:rsidR="0033263F" w:rsidRPr="004B74E3">
              <w:rPr>
                <w:webHidden/>
              </w:rPr>
              <w:fldChar w:fldCharType="end"/>
            </w:r>
          </w:hyperlink>
        </w:p>
        <w:p w14:paraId="2E2A187B" w14:textId="6C63D28E" w:rsidR="0033263F" w:rsidRPr="004B74E3" w:rsidRDefault="00895F75">
          <w:pPr>
            <w:pStyle w:val="TOC2"/>
            <w:rPr>
              <w:rFonts w:eastAsiaTheme="minorEastAsia" w:cstheme="minorBidi"/>
              <w:b w:val="0"/>
              <w:bCs w:val="0"/>
              <w:lang w:eastAsia="en-GB"/>
            </w:rPr>
          </w:pPr>
          <w:hyperlink w:anchor="_Toc53408657" w:history="1">
            <w:r w:rsidR="0033263F" w:rsidRPr="004B74E3">
              <w:rPr>
                <w:rStyle w:val="Hyperlink"/>
              </w:rPr>
              <w:t>Priority issue 8: Disaster risk reduction</w:t>
            </w:r>
            <w:r w:rsidR="0033263F" w:rsidRPr="004B74E3">
              <w:rPr>
                <w:webHidden/>
              </w:rPr>
              <w:tab/>
            </w:r>
            <w:r w:rsidR="0033263F" w:rsidRPr="004B74E3">
              <w:rPr>
                <w:webHidden/>
              </w:rPr>
              <w:fldChar w:fldCharType="begin"/>
            </w:r>
            <w:r w:rsidR="0033263F" w:rsidRPr="004B74E3">
              <w:rPr>
                <w:webHidden/>
              </w:rPr>
              <w:instrText xml:space="preserve"> PAGEREF _Toc53408657 \h </w:instrText>
            </w:r>
            <w:r w:rsidR="0033263F" w:rsidRPr="004B74E3">
              <w:rPr>
                <w:webHidden/>
              </w:rPr>
            </w:r>
            <w:r w:rsidR="0033263F" w:rsidRPr="004B74E3">
              <w:rPr>
                <w:webHidden/>
              </w:rPr>
              <w:fldChar w:fldCharType="separate"/>
            </w:r>
            <w:r w:rsidR="00516A9D">
              <w:rPr>
                <w:noProof/>
                <w:webHidden/>
              </w:rPr>
              <w:t>42</w:t>
            </w:r>
            <w:r w:rsidR="0033263F" w:rsidRPr="004B74E3">
              <w:rPr>
                <w:webHidden/>
              </w:rPr>
              <w:fldChar w:fldCharType="end"/>
            </w:r>
          </w:hyperlink>
        </w:p>
        <w:p w14:paraId="1FF9F057" w14:textId="05EF1704" w:rsidR="0033263F" w:rsidRPr="004B74E3" w:rsidRDefault="00895F75">
          <w:pPr>
            <w:pStyle w:val="TOC3"/>
            <w:rPr>
              <w:rFonts w:eastAsiaTheme="minorEastAsia" w:cstheme="minorBidi"/>
              <w:sz w:val="22"/>
              <w:szCs w:val="22"/>
              <w:lang w:eastAsia="en-GB"/>
            </w:rPr>
          </w:pPr>
          <w:hyperlink w:anchor="_Toc53408658" w:history="1">
            <w:r w:rsidR="0033263F" w:rsidRPr="004B74E3">
              <w:rPr>
                <w:rStyle w:val="Hyperlink"/>
                <w:bCs/>
              </w:rPr>
              <w:t>Recommendation 48:</w:t>
            </w:r>
            <w:r w:rsidR="0033263F" w:rsidRPr="004B74E3">
              <w:rPr>
                <w:webHidden/>
              </w:rPr>
              <w:tab/>
            </w:r>
            <w:r w:rsidR="0033263F" w:rsidRPr="004B74E3">
              <w:rPr>
                <w:webHidden/>
              </w:rPr>
              <w:fldChar w:fldCharType="begin"/>
            </w:r>
            <w:r w:rsidR="0033263F" w:rsidRPr="004B74E3">
              <w:rPr>
                <w:webHidden/>
              </w:rPr>
              <w:instrText xml:space="preserve"> PAGEREF _Toc53408658 \h </w:instrText>
            </w:r>
            <w:r w:rsidR="0033263F" w:rsidRPr="004B74E3">
              <w:rPr>
                <w:webHidden/>
              </w:rPr>
            </w:r>
            <w:r w:rsidR="0033263F" w:rsidRPr="004B74E3">
              <w:rPr>
                <w:webHidden/>
              </w:rPr>
              <w:fldChar w:fldCharType="separate"/>
            </w:r>
            <w:r w:rsidR="00516A9D">
              <w:rPr>
                <w:noProof/>
                <w:webHidden/>
              </w:rPr>
              <w:t>44</w:t>
            </w:r>
            <w:r w:rsidR="0033263F" w:rsidRPr="004B74E3">
              <w:rPr>
                <w:webHidden/>
              </w:rPr>
              <w:fldChar w:fldCharType="end"/>
            </w:r>
          </w:hyperlink>
        </w:p>
        <w:p w14:paraId="52860249" w14:textId="3D2990D5" w:rsidR="0033263F" w:rsidRPr="004B74E3" w:rsidRDefault="00895F75">
          <w:pPr>
            <w:pStyle w:val="TOC3"/>
            <w:rPr>
              <w:rFonts w:eastAsiaTheme="minorEastAsia" w:cstheme="minorBidi"/>
              <w:sz w:val="22"/>
              <w:szCs w:val="22"/>
              <w:lang w:eastAsia="en-GB"/>
            </w:rPr>
          </w:pPr>
          <w:hyperlink w:anchor="_Toc53408659" w:history="1">
            <w:r w:rsidR="0033263F" w:rsidRPr="004B74E3">
              <w:rPr>
                <w:rStyle w:val="Hyperlink"/>
                <w:bCs/>
              </w:rPr>
              <w:t>Recommendation 49:</w:t>
            </w:r>
            <w:r w:rsidR="0033263F" w:rsidRPr="004B74E3">
              <w:rPr>
                <w:webHidden/>
              </w:rPr>
              <w:tab/>
            </w:r>
            <w:r w:rsidR="0033263F" w:rsidRPr="004B74E3">
              <w:rPr>
                <w:webHidden/>
              </w:rPr>
              <w:fldChar w:fldCharType="begin"/>
            </w:r>
            <w:r w:rsidR="0033263F" w:rsidRPr="004B74E3">
              <w:rPr>
                <w:webHidden/>
              </w:rPr>
              <w:instrText xml:space="preserve"> PAGEREF _Toc53408659 \h </w:instrText>
            </w:r>
            <w:r w:rsidR="0033263F" w:rsidRPr="004B74E3">
              <w:rPr>
                <w:webHidden/>
              </w:rPr>
            </w:r>
            <w:r w:rsidR="0033263F" w:rsidRPr="004B74E3">
              <w:rPr>
                <w:webHidden/>
              </w:rPr>
              <w:fldChar w:fldCharType="separate"/>
            </w:r>
            <w:r w:rsidR="00516A9D">
              <w:rPr>
                <w:noProof/>
                <w:webHidden/>
              </w:rPr>
              <w:t>44</w:t>
            </w:r>
            <w:r w:rsidR="0033263F" w:rsidRPr="004B74E3">
              <w:rPr>
                <w:webHidden/>
              </w:rPr>
              <w:fldChar w:fldCharType="end"/>
            </w:r>
          </w:hyperlink>
        </w:p>
        <w:p w14:paraId="7A128BB3" w14:textId="44CAF40B" w:rsidR="0033263F" w:rsidRPr="004B74E3" w:rsidRDefault="00895F75">
          <w:pPr>
            <w:pStyle w:val="TOC3"/>
            <w:rPr>
              <w:rFonts w:eastAsiaTheme="minorEastAsia" w:cstheme="minorBidi"/>
              <w:sz w:val="22"/>
              <w:szCs w:val="22"/>
              <w:lang w:eastAsia="en-GB"/>
            </w:rPr>
          </w:pPr>
          <w:hyperlink w:anchor="_Toc53408660" w:history="1">
            <w:r w:rsidR="0033263F" w:rsidRPr="004B74E3">
              <w:rPr>
                <w:rStyle w:val="Hyperlink"/>
                <w:bCs/>
              </w:rPr>
              <w:t>Recommendation 50:</w:t>
            </w:r>
            <w:r w:rsidR="0033263F" w:rsidRPr="004B74E3">
              <w:rPr>
                <w:webHidden/>
              </w:rPr>
              <w:tab/>
            </w:r>
            <w:r w:rsidR="0033263F" w:rsidRPr="004B74E3">
              <w:rPr>
                <w:webHidden/>
              </w:rPr>
              <w:fldChar w:fldCharType="begin"/>
            </w:r>
            <w:r w:rsidR="0033263F" w:rsidRPr="004B74E3">
              <w:rPr>
                <w:webHidden/>
              </w:rPr>
              <w:instrText xml:space="preserve"> PAGEREF _Toc53408660 \h </w:instrText>
            </w:r>
            <w:r w:rsidR="0033263F" w:rsidRPr="004B74E3">
              <w:rPr>
                <w:webHidden/>
              </w:rPr>
            </w:r>
            <w:r w:rsidR="0033263F" w:rsidRPr="004B74E3">
              <w:rPr>
                <w:webHidden/>
              </w:rPr>
              <w:fldChar w:fldCharType="separate"/>
            </w:r>
            <w:r w:rsidR="00516A9D">
              <w:rPr>
                <w:noProof/>
                <w:webHidden/>
              </w:rPr>
              <w:t>44</w:t>
            </w:r>
            <w:r w:rsidR="0033263F" w:rsidRPr="004B74E3">
              <w:rPr>
                <w:webHidden/>
              </w:rPr>
              <w:fldChar w:fldCharType="end"/>
            </w:r>
          </w:hyperlink>
        </w:p>
        <w:p w14:paraId="3486426C" w14:textId="79057A3A" w:rsidR="0033263F" w:rsidRPr="004B74E3" w:rsidRDefault="00895F75">
          <w:pPr>
            <w:pStyle w:val="TOC3"/>
            <w:rPr>
              <w:rFonts w:eastAsiaTheme="minorEastAsia" w:cstheme="minorBidi"/>
              <w:sz w:val="22"/>
              <w:szCs w:val="22"/>
              <w:lang w:eastAsia="en-GB"/>
            </w:rPr>
          </w:pPr>
          <w:hyperlink w:anchor="_Toc53408661" w:history="1">
            <w:r w:rsidR="0033263F" w:rsidRPr="004B74E3">
              <w:rPr>
                <w:rStyle w:val="Hyperlink"/>
                <w:bCs/>
              </w:rPr>
              <w:t>Recommendation 51:</w:t>
            </w:r>
            <w:r w:rsidR="0033263F" w:rsidRPr="004B74E3">
              <w:rPr>
                <w:webHidden/>
              </w:rPr>
              <w:tab/>
            </w:r>
            <w:r w:rsidR="0033263F" w:rsidRPr="004B74E3">
              <w:rPr>
                <w:webHidden/>
              </w:rPr>
              <w:fldChar w:fldCharType="begin"/>
            </w:r>
            <w:r w:rsidR="0033263F" w:rsidRPr="004B74E3">
              <w:rPr>
                <w:webHidden/>
              </w:rPr>
              <w:instrText xml:space="preserve"> PAGEREF _Toc53408661 \h </w:instrText>
            </w:r>
            <w:r w:rsidR="0033263F" w:rsidRPr="004B74E3">
              <w:rPr>
                <w:webHidden/>
              </w:rPr>
            </w:r>
            <w:r w:rsidR="0033263F" w:rsidRPr="004B74E3">
              <w:rPr>
                <w:webHidden/>
              </w:rPr>
              <w:fldChar w:fldCharType="separate"/>
            </w:r>
            <w:r w:rsidR="00516A9D">
              <w:rPr>
                <w:noProof/>
                <w:webHidden/>
              </w:rPr>
              <w:t>44</w:t>
            </w:r>
            <w:r w:rsidR="0033263F" w:rsidRPr="004B74E3">
              <w:rPr>
                <w:webHidden/>
              </w:rPr>
              <w:fldChar w:fldCharType="end"/>
            </w:r>
          </w:hyperlink>
        </w:p>
        <w:p w14:paraId="1DAEEE65" w14:textId="3D3F0CFA" w:rsidR="0033263F" w:rsidRPr="004B74E3" w:rsidRDefault="00895F75">
          <w:pPr>
            <w:pStyle w:val="TOC2"/>
            <w:rPr>
              <w:rFonts w:eastAsiaTheme="minorEastAsia" w:cstheme="minorBidi"/>
              <w:b w:val="0"/>
              <w:bCs w:val="0"/>
              <w:lang w:eastAsia="en-GB"/>
            </w:rPr>
          </w:pPr>
          <w:hyperlink w:anchor="_Toc53408662" w:history="1">
            <w:r w:rsidR="0033263F" w:rsidRPr="004B74E3">
              <w:rPr>
                <w:rStyle w:val="Hyperlink"/>
              </w:rPr>
              <w:t>Priority issue 9: Women with disabilities and children with disabilities</w:t>
            </w:r>
            <w:r w:rsidR="0033263F" w:rsidRPr="004B74E3">
              <w:rPr>
                <w:webHidden/>
              </w:rPr>
              <w:tab/>
            </w:r>
            <w:r w:rsidR="0033263F" w:rsidRPr="004B74E3">
              <w:rPr>
                <w:webHidden/>
              </w:rPr>
              <w:fldChar w:fldCharType="begin"/>
            </w:r>
            <w:r w:rsidR="0033263F" w:rsidRPr="004B74E3">
              <w:rPr>
                <w:webHidden/>
              </w:rPr>
              <w:instrText xml:space="preserve"> PAGEREF _Toc53408662 \h </w:instrText>
            </w:r>
            <w:r w:rsidR="0033263F" w:rsidRPr="004B74E3">
              <w:rPr>
                <w:webHidden/>
              </w:rPr>
            </w:r>
            <w:r w:rsidR="0033263F" w:rsidRPr="004B74E3">
              <w:rPr>
                <w:webHidden/>
              </w:rPr>
              <w:fldChar w:fldCharType="separate"/>
            </w:r>
            <w:r w:rsidR="00516A9D">
              <w:rPr>
                <w:noProof/>
                <w:webHidden/>
              </w:rPr>
              <w:t>45</w:t>
            </w:r>
            <w:r w:rsidR="0033263F" w:rsidRPr="004B74E3">
              <w:rPr>
                <w:webHidden/>
              </w:rPr>
              <w:fldChar w:fldCharType="end"/>
            </w:r>
          </w:hyperlink>
        </w:p>
        <w:p w14:paraId="5AFC6544" w14:textId="07316908" w:rsidR="0033263F" w:rsidRPr="004B74E3" w:rsidRDefault="00895F75">
          <w:pPr>
            <w:pStyle w:val="TOC2"/>
            <w:rPr>
              <w:rFonts w:eastAsiaTheme="minorEastAsia" w:cstheme="minorBidi"/>
              <w:b w:val="0"/>
              <w:bCs w:val="0"/>
              <w:lang w:eastAsia="en-GB"/>
            </w:rPr>
          </w:pPr>
          <w:hyperlink w:anchor="_Toc53408663" w:history="1">
            <w:r w:rsidR="0033263F" w:rsidRPr="004B74E3">
              <w:rPr>
                <w:rStyle w:val="Hyperlink"/>
              </w:rPr>
              <w:t>Part 1: Women with disabilities</w:t>
            </w:r>
            <w:r w:rsidR="0033263F" w:rsidRPr="004B74E3">
              <w:rPr>
                <w:webHidden/>
              </w:rPr>
              <w:tab/>
            </w:r>
            <w:r w:rsidR="0033263F" w:rsidRPr="004B74E3">
              <w:rPr>
                <w:webHidden/>
              </w:rPr>
              <w:fldChar w:fldCharType="begin"/>
            </w:r>
            <w:r w:rsidR="0033263F" w:rsidRPr="004B74E3">
              <w:rPr>
                <w:webHidden/>
              </w:rPr>
              <w:instrText xml:space="preserve"> PAGEREF _Toc53408663 \h </w:instrText>
            </w:r>
            <w:r w:rsidR="0033263F" w:rsidRPr="004B74E3">
              <w:rPr>
                <w:webHidden/>
              </w:rPr>
            </w:r>
            <w:r w:rsidR="0033263F" w:rsidRPr="004B74E3">
              <w:rPr>
                <w:webHidden/>
              </w:rPr>
              <w:fldChar w:fldCharType="separate"/>
            </w:r>
            <w:r w:rsidR="00516A9D">
              <w:rPr>
                <w:noProof/>
                <w:webHidden/>
              </w:rPr>
              <w:t>45</w:t>
            </w:r>
            <w:r w:rsidR="0033263F" w:rsidRPr="004B74E3">
              <w:rPr>
                <w:webHidden/>
              </w:rPr>
              <w:fldChar w:fldCharType="end"/>
            </w:r>
          </w:hyperlink>
        </w:p>
        <w:p w14:paraId="1FC5D3F9" w14:textId="77A7D43E" w:rsidR="0033263F" w:rsidRPr="004B74E3" w:rsidRDefault="00895F75">
          <w:pPr>
            <w:pStyle w:val="TOC3"/>
            <w:rPr>
              <w:rFonts w:eastAsiaTheme="minorEastAsia" w:cstheme="minorBidi"/>
              <w:sz w:val="22"/>
              <w:szCs w:val="22"/>
              <w:lang w:eastAsia="en-GB"/>
            </w:rPr>
          </w:pPr>
          <w:hyperlink w:anchor="_Toc53408664" w:history="1">
            <w:r w:rsidR="0033263F" w:rsidRPr="004B74E3">
              <w:rPr>
                <w:rStyle w:val="Hyperlink"/>
                <w:bCs/>
              </w:rPr>
              <w:t>Recommendation 53:</w:t>
            </w:r>
            <w:r w:rsidR="0033263F" w:rsidRPr="004B74E3">
              <w:rPr>
                <w:webHidden/>
              </w:rPr>
              <w:tab/>
            </w:r>
            <w:r w:rsidR="0033263F" w:rsidRPr="004B74E3">
              <w:rPr>
                <w:webHidden/>
              </w:rPr>
              <w:fldChar w:fldCharType="begin"/>
            </w:r>
            <w:r w:rsidR="0033263F" w:rsidRPr="004B74E3">
              <w:rPr>
                <w:webHidden/>
              </w:rPr>
              <w:instrText xml:space="preserve"> PAGEREF _Toc53408664 \h </w:instrText>
            </w:r>
            <w:r w:rsidR="0033263F" w:rsidRPr="004B74E3">
              <w:rPr>
                <w:webHidden/>
              </w:rPr>
            </w:r>
            <w:r w:rsidR="0033263F" w:rsidRPr="004B74E3">
              <w:rPr>
                <w:webHidden/>
              </w:rPr>
              <w:fldChar w:fldCharType="separate"/>
            </w:r>
            <w:r w:rsidR="00516A9D">
              <w:rPr>
                <w:noProof/>
                <w:webHidden/>
              </w:rPr>
              <w:t>49</w:t>
            </w:r>
            <w:r w:rsidR="0033263F" w:rsidRPr="004B74E3">
              <w:rPr>
                <w:webHidden/>
              </w:rPr>
              <w:fldChar w:fldCharType="end"/>
            </w:r>
          </w:hyperlink>
        </w:p>
        <w:p w14:paraId="0361AB03" w14:textId="47842785" w:rsidR="0033263F" w:rsidRPr="004B74E3" w:rsidRDefault="00895F75">
          <w:pPr>
            <w:pStyle w:val="TOC3"/>
            <w:rPr>
              <w:rFonts w:eastAsiaTheme="minorEastAsia" w:cstheme="minorBidi"/>
              <w:sz w:val="22"/>
              <w:szCs w:val="22"/>
              <w:lang w:eastAsia="en-GB"/>
            </w:rPr>
          </w:pPr>
          <w:hyperlink w:anchor="_Toc53408665" w:history="1">
            <w:r w:rsidR="0033263F" w:rsidRPr="004B74E3">
              <w:rPr>
                <w:rStyle w:val="Hyperlink"/>
                <w:bCs/>
              </w:rPr>
              <w:t>Recommendation 54:</w:t>
            </w:r>
            <w:r w:rsidR="0033263F" w:rsidRPr="004B74E3">
              <w:rPr>
                <w:webHidden/>
              </w:rPr>
              <w:tab/>
            </w:r>
            <w:r w:rsidR="0033263F" w:rsidRPr="004B74E3">
              <w:rPr>
                <w:webHidden/>
              </w:rPr>
              <w:fldChar w:fldCharType="begin"/>
            </w:r>
            <w:r w:rsidR="0033263F" w:rsidRPr="004B74E3">
              <w:rPr>
                <w:webHidden/>
              </w:rPr>
              <w:instrText xml:space="preserve"> PAGEREF _Toc53408665 \h </w:instrText>
            </w:r>
            <w:r w:rsidR="0033263F" w:rsidRPr="004B74E3">
              <w:rPr>
                <w:webHidden/>
              </w:rPr>
            </w:r>
            <w:r w:rsidR="0033263F" w:rsidRPr="004B74E3">
              <w:rPr>
                <w:webHidden/>
              </w:rPr>
              <w:fldChar w:fldCharType="separate"/>
            </w:r>
            <w:r w:rsidR="00516A9D">
              <w:rPr>
                <w:noProof/>
                <w:webHidden/>
              </w:rPr>
              <w:t>49</w:t>
            </w:r>
            <w:r w:rsidR="0033263F" w:rsidRPr="004B74E3">
              <w:rPr>
                <w:webHidden/>
              </w:rPr>
              <w:fldChar w:fldCharType="end"/>
            </w:r>
          </w:hyperlink>
        </w:p>
        <w:p w14:paraId="54EA445E" w14:textId="26DF78AF" w:rsidR="0033263F" w:rsidRPr="004B74E3" w:rsidRDefault="00895F75">
          <w:pPr>
            <w:pStyle w:val="TOC3"/>
            <w:rPr>
              <w:rFonts w:eastAsiaTheme="minorEastAsia" w:cstheme="minorBidi"/>
              <w:sz w:val="22"/>
              <w:szCs w:val="22"/>
              <w:lang w:eastAsia="en-GB"/>
            </w:rPr>
          </w:pPr>
          <w:hyperlink w:anchor="_Toc53408666" w:history="1">
            <w:r w:rsidR="0033263F" w:rsidRPr="004B74E3">
              <w:rPr>
                <w:rStyle w:val="Hyperlink"/>
                <w:bCs/>
              </w:rPr>
              <w:t>Recommendation 55:</w:t>
            </w:r>
            <w:r w:rsidR="0033263F" w:rsidRPr="004B74E3">
              <w:rPr>
                <w:webHidden/>
              </w:rPr>
              <w:tab/>
            </w:r>
            <w:r w:rsidR="0033263F" w:rsidRPr="004B74E3">
              <w:rPr>
                <w:webHidden/>
              </w:rPr>
              <w:fldChar w:fldCharType="begin"/>
            </w:r>
            <w:r w:rsidR="0033263F" w:rsidRPr="004B74E3">
              <w:rPr>
                <w:webHidden/>
              </w:rPr>
              <w:instrText xml:space="preserve"> PAGEREF _Toc53408666 \h </w:instrText>
            </w:r>
            <w:r w:rsidR="0033263F" w:rsidRPr="004B74E3">
              <w:rPr>
                <w:webHidden/>
              </w:rPr>
            </w:r>
            <w:r w:rsidR="0033263F" w:rsidRPr="004B74E3">
              <w:rPr>
                <w:webHidden/>
              </w:rPr>
              <w:fldChar w:fldCharType="separate"/>
            </w:r>
            <w:r w:rsidR="00516A9D">
              <w:rPr>
                <w:noProof/>
                <w:webHidden/>
              </w:rPr>
              <w:t>49</w:t>
            </w:r>
            <w:r w:rsidR="0033263F" w:rsidRPr="004B74E3">
              <w:rPr>
                <w:webHidden/>
              </w:rPr>
              <w:fldChar w:fldCharType="end"/>
            </w:r>
          </w:hyperlink>
        </w:p>
        <w:p w14:paraId="3A4D9F6B" w14:textId="26484C1C" w:rsidR="0033263F" w:rsidRPr="004B74E3" w:rsidRDefault="00BB782B">
          <w:pPr>
            <w:pStyle w:val="TOC3"/>
            <w:rPr>
              <w:rFonts w:eastAsiaTheme="minorEastAsia" w:cstheme="minorBidi"/>
              <w:sz w:val="22"/>
              <w:szCs w:val="22"/>
              <w:lang w:eastAsia="en-GB"/>
            </w:rPr>
          </w:pPr>
          <w:hyperlink w:anchor="_Toc53408667" w:history="1">
            <w:r w:rsidR="0033263F" w:rsidRPr="004B74E3">
              <w:rPr>
                <w:rStyle w:val="Hyperlink"/>
                <w:bCs/>
              </w:rPr>
              <w:t>Recommendation 57:</w:t>
            </w:r>
            <w:r w:rsidR="0033263F" w:rsidRPr="004B74E3">
              <w:rPr>
                <w:webHidden/>
              </w:rPr>
              <w:tab/>
            </w:r>
            <w:r w:rsidR="0033263F" w:rsidRPr="004B74E3">
              <w:rPr>
                <w:webHidden/>
              </w:rPr>
              <w:fldChar w:fldCharType="begin"/>
            </w:r>
            <w:r w:rsidR="0033263F" w:rsidRPr="004B74E3">
              <w:rPr>
                <w:webHidden/>
              </w:rPr>
              <w:instrText xml:space="preserve"> PAGEREF _Toc53408667 \h </w:instrText>
            </w:r>
            <w:r w:rsidR="0033263F" w:rsidRPr="004B74E3">
              <w:rPr>
                <w:webHidden/>
              </w:rPr>
            </w:r>
            <w:r w:rsidR="0033263F" w:rsidRPr="004B74E3">
              <w:rPr>
                <w:webHidden/>
              </w:rPr>
              <w:fldChar w:fldCharType="separate"/>
            </w:r>
            <w:r w:rsidR="00516A9D">
              <w:rPr>
                <w:noProof/>
                <w:webHidden/>
              </w:rPr>
              <w:t>50</w:t>
            </w:r>
            <w:r w:rsidR="0033263F" w:rsidRPr="004B74E3">
              <w:rPr>
                <w:webHidden/>
              </w:rPr>
              <w:fldChar w:fldCharType="end"/>
            </w:r>
          </w:hyperlink>
        </w:p>
        <w:p w14:paraId="4EE99A78" w14:textId="2FE27570" w:rsidR="0033263F" w:rsidRPr="004B74E3" w:rsidRDefault="00895F75">
          <w:pPr>
            <w:pStyle w:val="TOC3"/>
            <w:rPr>
              <w:rFonts w:eastAsiaTheme="minorEastAsia" w:cstheme="minorBidi"/>
              <w:sz w:val="22"/>
              <w:szCs w:val="22"/>
              <w:lang w:eastAsia="en-GB"/>
            </w:rPr>
          </w:pPr>
          <w:hyperlink w:anchor="_Toc53408668" w:history="1">
            <w:r w:rsidR="0033263F" w:rsidRPr="004B74E3">
              <w:rPr>
                <w:rStyle w:val="Hyperlink"/>
                <w:bCs/>
              </w:rPr>
              <w:t>Recommendation 58:</w:t>
            </w:r>
            <w:r w:rsidR="0033263F" w:rsidRPr="004B74E3">
              <w:rPr>
                <w:webHidden/>
              </w:rPr>
              <w:tab/>
            </w:r>
            <w:r w:rsidR="0033263F" w:rsidRPr="004B74E3">
              <w:rPr>
                <w:webHidden/>
              </w:rPr>
              <w:fldChar w:fldCharType="begin"/>
            </w:r>
            <w:r w:rsidR="0033263F" w:rsidRPr="004B74E3">
              <w:rPr>
                <w:webHidden/>
              </w:rPr>
              <w:instrText xml:space="preserve"> PAGEREF _Toc53408668 \h </w:instrText>
            </w:r>
            <w:r w:rsidR="0033263F" w:rsidRPr="004B74E3">
              <w:rPr>
                <w:webHidden/>
              </w:rPr>
            </w:r>
            <w:r w:rsidR="0033263F" w:rsidRPr="004B74E3">
              <w:rPr>
                <w:webHidden/>
              </w:rPr>
              <w:fldChar w:fldCharType="separate"/>
            </w:r>
            <w:r w:rsidR="00516A9D">
              <w:rPr>
                <w:noProof/>
                <w:webHidden/>
              </w:rPr>
              <w:t>50</w:t>
            </w:r>
            <w:r w:rsidR="0033263F" w:rsidRPr="004B74E3">
              <w:rPr>
                <w:webHidden/>
              </w:rPr>
              <w:fldChar w:fldCharType="end"/>
            </w:r>
          </w:hyperlink>
        </w:p>
        <w:p w14:paraId="72D7DC2F" w14:textId="6E706B9A" w:rsidR="0033263F" w:rsidRPr="004B74E3" w:rsidRDefault="00895F75">
          <w:pPr>
            <w:pStyle w:val="TOC2"/>
            <w:rPr>
              <w:rFonts w:eastAsiaTheme="minorEastAsia" w:cstheme="minorBidi"/>
              <w:b w:val="0"/>
              <w:bCs w:val="0"/>
              <w:lang w:eastAsia="en-GB"/>
            </w:rPr>
          </w:pPr>
          <w:hyperlink w:anchor="_Toc53408669" w:history="1">
            <w:r w:rsidR="0033263F" w:rsidRPr="004B74E3">
              <w:rPr>
                <w:rStyle w:val="Hyperlink"/>
              </w:rPr>
              <w:t>Part 2: Rights of children with disabilities</w:t>
            </w:r>
            <w:r w:rsidR="0033263F" w:rsidRPr="004B74E3">
              <w:rPr>
                <w:webHidden/>
              </w:rPr>
              <w:tab/>
            </w:r>
            <w:r w:rsidR="0033263F" w:rsidRPr="004B74E3">
              <w:rPr>
                <w:webHidden/>
              </w:rPr>
              <w:fldChar w:fldCharType="begin"/>
            </w:r>
            <w:r w:rsidR="0033263F" w:rsidRPr="004B74E3">
              <w:rPr>
                <w:webHidden/>
              </w:rPr>
              <w:instrText xml:space="preserve"> PAGEREF _Toc53408669 \h </w:instrText>
            </w:r>
            <w:r w:rsidR="0033263F" w:rsidRPr="004B74E3">
              <w:rPr>
                <w:webHidden/>
              </w:rPr>
            </w:r>
            <w:r w:rsidR="0033263F" w:rsidRPr="004B74E3">
              <w:rPr>
                <w:webHidden/>
              </w:rPr>
              <w:fldChar w:fldCharType="separate"/>
            </w:r>
            <w:r w:rsidR="00516A9D">
              <w:rPr>
                <w:noProof/>
                <w:webHidden/>
              </w:rPr>
              <w:t>50</w:t>
            </w:r>
            <w:r w:rsidR="0033263F" w:rsidRPr="004B74E3">
              <w:rPr>
                <w:webHidden/>
              </w:rPr>
              <w:fldChar w:fldCharType="end"/>
            </w:r>
          </w:hyperlink>
        </w:p>
        <w:p w14:paraId="5E26FB2C" w14:textId="59C548DE" w:rsidR="0033263F" w:rsidRPr="004B74E3" w:rsidRDefault="00895F75">
          <w:pPr>
            <w:pStyle w:val="TOC3"/>
            <w:rPr>
              <w:rFonts w:eastAsiaTheme="minorEastAsia" w:cstheme="minorBidi"/>
              <w:sz w:val="22"/>
              <w:szCs w:val="22"/>
              <w:lang w:eastAsia="en-GB"/>
            </w:rPr>
          </w:pPr>
          <w:hyperlink w:anchor="_Toc53408670" w:history="1">
            <w:r w:rsidR="0033263F" w:rsidRPr="004B74E3">
              <w:rPr>
                <w:rStyle w:val="Hyperlink"/>
                <w:bCs/>
              </w:rPr>
              <w:t>Recommendation 59:</w:t>
            </w:r>
            <w:r w:rsidR="0033263F" w:rsidRPr="004B74E3">
              <w:rPr>
                <w:webHidden/>
              </w:rPr>
              <w:tab/>
            </w:r>
            <w:r w:rsidR="0033263F" w:rsidRPr="004B74E3">
              <w:rPr>
                <w:webHidden/>
              </w:rPr>
              <w:fldChar w:fldCharType="begin"/>
            </w:r>
            <w:r w:rsidR="0033263F" w:rsidRPr="004B74E3">
              <w:rPr>
                <w:webHidden/>
              </w:rPr>
              <w:instrText xml:space="preserve"> PAGEREF _Toc53408670 \h </w:instrText>
            </w:r>
            <w:r w:rsidR="0033263F" w:rsidRPr="004B74E3">
              <w:rPr>
                <w:webHidden/>
              </w:rPr>
            </w:r>
            <w:r w:rsidR="0033263F" w:rsidRPr="004B74E3">
              <w:rPr>
                <w:webHidden/>
              </w:rPr>
              <w:fldChar w:fldCharType="separate"/>
            </w:r>
            <w:r w:rsidR="00516A9D">
              <w:rPr>
                <w:noProof/>
                <w:webHidden/>
              </w:rPr>
              <w:t>51</w:t>
            </w:r>
            <w:r w:rsidR="0033263F" w:rsidRPr="004B74E3">
              <w:rPr>
                <w:webHidden/>
              </w:rPr>
              <w:fldChar w:fldCharType="end"/>
            </w:r>
          </w:hyperlink>
        </w:p>
        <w:p w14:paraId="187EA9D1" w14:textId="2EB80BB2" w:rsidR="0033263F" w:rsidRPr="004B74E3" w:rsidRDefault="00895F75">
          <w:pPr>
            <w:pStyle w:val="TOC3"/>
            <w:rPr>
              <w:rFonts w:eastAsiaTheme="minorEastAsia" w:cstheme="minorBidi"/>
              <w:sz w:val="22"/>
              <w:szCs w:val="22"/>
              <w:lang w:eastAsia="en-GB"/>
            </w:rPr>
          </w:pPr>
          <w:hyperlink w:anchor="_Toc53408671" w:history="1">
            <w:r w:rsidR="0033263F" w:rsidRPr="004B74E3">
              <w:rPr>
                <w:rStyle w:val="Hyperlink"/>
                <w:bCs/>
              </w:rPr>
              <w:t>Recommendation 60:</w:t>
            </w:r>
            <w:r w:rsidR="0033263F" w:rsidRPr="004B74E3">
              <w:rPr>
                <w:webHidden/>
              </w:rPr>
              <w:tab/>
            </w:r>
            <w:r w:rsidR="0033263F" w:rsidRPr="004B74E3">
              <w:rPr>
                <w:webHidden/>
              </w:rPr>
              <w:fldChar w:fldCharType="begin"/>
            </w:r>
            <w:r w:rsidR="0033263F" w:rsidRPr="004B74E3">
              <w:rPr>
                <w:webHidden/>
              </w:rPr>
              <w:instrText xml:space="preserve"> PAGEREF _Toc53408671 \h </w:instrText>
            </w:r>
            <w:r w:rsidR="0033263F" w:rsidRPr="004B74E3">
              <w:rPr>
                <w:webHidden/>
              </w:rPr>
            </w:r>
            <w:r w:rsidR="0033263F" w:rsidRPr="004B74E3">
              <w:rPr>
                <w:webHidden/>
              </w:rPr>
              <w:fldChar w:fldCharType="separate"/>
            </w:r>
            <w:r w:rsidR="00516A9D">
              <w:rPr>
                <w:noProof/>
                <w:webHidden/>
              </w:rPr>
              <w:t>51</w:t>
            </w:r>
            <w:r w:rsidR="0033263F" w:rsidRPr="004B74E3">
              <w:rPr>
                <w:webHidden/>
              </w:rPr>
              <w:fldChar w:fldCharType="end"/>
            </w:r>
          </w:hyperlink>
        </w:p>
        <w:p w14:paraId="4E4580CE" w14:textId="156D97AD" w:rsidR="0033263F" w:rsidRPr="004B74E3" w:rsidRDefault="00895F75">
          <w:pPr>
            <w:pStyle w:val="TOC2"/>
            <w:rPr>
              <w:rFonts w:eastAsiaTheme="minorEastAsia" w:cstheme="minorBidi"/>
              <w:b w:val="0"/>
              <w:bCs w:val="0"/>
              <w:lang w:eastAsia="en-GB"/>
            </w:rPr>
          </w:pPr>
          <w:hyperlink w:anchor="_Toc53408672" w:history="1">
            <w:r w:rsidR="0033263F" w:rsidRPr="004B74E3">
              <w:rPr>
                <w:rStyle w:val="Hyperlink"/>
              </w:rPr>
              <w:t>Priority issue 10: The role of OPDs in monitoring and implementing policies related to the rights of persons with disabilities</w:t>
            </w:r>
            <w:r w:rsidR="0033263F" w:rsidRPr="004B74E3">
              <w:rPr>
                <w:webHidden/>
              </w:rPr>
              <w:tab/>
            </w:r>
            <w:r w:rsidR="0033263F" w:rsidRPr="004B74E3">
              <w:rPr>
                <w:webHidden/>
              </w:rPr>
              <w:fldChar w:fldCharType="begin"/>
            </w:r>
            <w:r w:rsidR="0033263F" w:rsidRPr="004B74E3">
              <w:rPr>
                <w:webHidden/>
              </w:rPr>
              <w:instrText xml:space="preserve"> PAGEREF _Toc53408672 \h </w:instrText>
            </w:r>
            <w:r w:rsidR="0033263F" w:rsidRPr="004B74E3">
              <w:rPr>
                <w:webHidden/>
              </w:rPr>
            </w:r>
            <w:r w:rsidR="0033263F" w:rsidRPr="004B74E3">
              <w:rPr>
                <w:webHidden/>
              </w:rPr>
              <w:fldChar w:fldCharType="separate"/>
            </w:r>
            <w:r w:rsidR="00516A9D">
              <w:rPr>
                <w:noProof/>
                <w:webHidden/>
              </w:rPr>
              <w:t>52</w:t>
            </w:r>
            <w:r w:rsidR="0033263F" w:rsidRPr="004B74E3">
              <w:rPr>
                <w:webHidden/>
              </w:rPr>
              <w:fldChar w:fldCharType="end"/>
            </w:r>
          </w:hyperlink>
        </w:p>
        <w:p w14:paraId="5B6B3C6C" w14:textId="18EF0AC0" w:rsidR="0033263F" w:rsidRPr="004B74E3" w:rsidRDefault="00895F75">
          <w:pPr>
            <w:pStyle w:val="TOC3"/>
            <w:rPr>
              <w:rFonts w:eastAsiaTheme="minorEastAsia" w:cstheme="minorBidi"/>
              <w:sz w:val="22"/>
              <w:szCs w:val="22"/>
              <w:lang w:eastAsia="en-GB"/>
            </w:rPr>
          </w:pPr>
          <w:hyperlink w:anchor="_Toc53408673" w:history="1">
            <w:r w:rsidR="0033263F" w:rsidRPr="004B74E3">
              <w:rPr>
                <w:rStyle w:val="Hyperlink"/>
                <w:bCs/>
              </w:rPr>
              <w:t>Recommendation 62:</w:t>
            </w:r>
            <w:r w:rsidR="0033263F" w:rsidRPr="004B74E3">
              <w:rPr>
                <w:webHidden/>
              </w:rPr>
              <w:tab/>
            </w:r>
            <w:r w:rsidR="0033263F" w:rsidRPr="004B74E3">
              <w:rPr>
                <w:webHidden/>
              </w:rPr>
              <w:fldChar w:fldCharType="begin"/>
            </w:r>
            <w:r w:rsidR="0033263F" w:rsidRPr="004B74E3">
              <w:rPr>
                <w:webHidden/>
              </w:rPr>
              <w:instrText xml:space="preserve"> PAGEREF _Toc53408673 \h </w:instrText>
            </w:r>
            <w:r w:rsidR="0033263F" w:rsidRPr="004B74E3">
              <w:rPr>
                <w:webHidden/>
              </w:rPr>
            </w:r>
            <w:r w:rsidR="0033263F" w:rsidRPr="004B74E3">
              <w:rPr>
                <w:webHidden/>
              </w:rPr>
              <w:fldChar w:fldCharType="separate"/>
            </w:r>
            <w:r w:rsidR="00516A9D">
              <w:rPr>
                <w:noProof/>
                <w:webHidden/>
              </w:rPr>
              <w:t>53</w:t>
            </w:r>
            <w:r w:rsidR="0033263F" w:rsidRPr="004B74E3">
              <w:rPr>
                <w:webHidden/>
              </w:rPr>
              <w:fldChar w:fldCharType="end"/>
            </w:r>
          </w:hyperlink>
        </w:p>
        <w:p w14:paraId="3BF9D00E" w14:textId="24D435C1" w:rsidR="0033263F" w:rsidRPr="004B74E3" w:rsidRDefault="00895F75">
          <w:pPr>
            <w:pStyle w:val="TOC3"/>
            <w:rPr>
              <w:rFonts w:eastAsiaTheme="minorEastAsia" w:cstheme="minorBidi"/>
              <w:sz w:val="22"/>
              <w:szCs w:val="22"/>
              <w:lang w:eastAsia="en-GB"/>
            </w:rPr>
          </w:pPr>
          <w:hyperlink w:anchor="_Toc53408674" w:history="1">
            <w:r w:rsidR="0033263F" w:rsidRPr="004B74E3">
              <w:rPr>
                <w:rStyle w:val="Hyperlink"/>
                <w:bCs/>
              </w:rPr>
              <w:t>Recommendation 63:</w:t>
            </w:r>
            <w:r w:rsidR="0033263F" w:rsidRPr="004B74E3">
              <w:rPr>
                <w:webHidden/>
              </w:rPr>
              <w:tab/>
            </w:r>
            <w:r w:rsidR="0033263F" w:rsidRPr="004B74E3">
              <w:rPr>
                <w:webHidden/>
              </w:rPr>
              <w:fldChar w:fldCharType="begin"/>
            </w:r>
            <w:r w:rsidR="0033263F" w:rsidRPr="004B74E3">
              <w:rPr>
                <w:webHidden/>
              </w:rPr>
              <w:instrText xml:space="preserve"> PAGEREF _Toc53408674 \h </w:instrText>
            </w:r>
            <w:r w:rsidR="0033263F" w:rsidRPr="004B74E3">
              <w:rPr>
                <w:webHidden/>
              </w:rPr>
            </w:r>
            <w:r w:rsidR="0033263F" w:rsidRPr="004B74E3">
              <w:rPr>
                <w:webHidden/>
              </w:rPr>
              <w:fldChar w:fldCharType="separate"/>
            </w:r>
            <w:r w:rsidR="00516A9D">
              <w:rPr>
                <w:noProof/>
                <w:webHidden/>
              </w:rPr>
              <w:t>53</w:t>
            </w:r>
            <w:r w:rsidR="0033263F" w:rsidRPr="004B74E3">
              <w:rPr>
                <w:webHidden/>
              </w:rPr>
              <w:fldChar w:fldCharType="end"/>
            </w:r>
          </w:hyperlink>
        </w:p>
        <w:p w14:paraId="79AF743C" w14:textId="496F5D72" w:rsidR="0033263F" w:rsidRPr="004B74E3" w:rsidRDefault="00895F75">
          <w:pPr>
            <w:pStyle w:val="TOC3"/>
            <w:rPr>
              <w:rFonts w:eastAsiaTheme="minorEastAsia" w:cstheme="minorBidi"/>
              <w:sz w:val="22"/>
              <w:szCs w:val="22"/>
              <w:lang w:eastAsia="en-GB"/>
            </w:rPr>
          </w:pPr>
          <w:hyperlink w:anchor="_Toc53408675" w:history="1">
            <w:r w:rsidR="0033263F" w:rsidRPr="004B74E3">
              <w:rPr>
                <w:rStyle w:val="Hyperlink"/>
                <w:bCs/>
              </w:rPr>
              <w:t>Recommendation 64:</w:t>
            </w:r>
            <w:r w:rsidR="0033263F" w:rsidRPr="004B74E3">
              <w:rPr>
                <w:webHidden/>
              </w:rPr>
              <w:tab/>
            </w:r>
            <w:r w:rsidR="0033263F" w:rsidRPr="004B74E3">
              <w:rPr>
                <w:webHidden/>
              </w:rPr>
              <w:fldChar w:fldCharType="begin"/>
            </w:r>
            <w:r w:rsidR="0033263F" w:rsidRPr="004B74E3">
              <w:rPr>
                <w:webHidden/>
              </w:rPr>
              <w:instrText xml:space="preserve"> PAGEREF _Toc53408675 \h </w:instrText>
            </w:r>
            <w:r w:rsidR="0033263F" w:rsidRPr="004B74E3">
              <w:rPr>
                <w:webHidden/>
              </w:rPr>
            </w:r>
            <w:r w:rsidR="0033263F" w:rsidRPr="004B74E3">
              <w:rPr>
                <w:webHidden/>
              </w:rPr>
              <w:fldChar w:fldCharType="separate"/>
            </w:r>
            <w:r w:rsidR="00516A9D">
              <w:rPr>
                <w:noProof/>
                <w:webHidden/>
              </w:rPr>
              <w:t>53</w:t>
            </w:r>
            <w:r w:rsidR="0033263F" w:rsidRPr="004B74E3">
              <w:rPr>
                <w:webHidden/>
              </w:rPr>
              <w:fldChar w:fldCharType="end"/>
            </w:r>
          </w:hyperlink>
        </w:p>
        <w:p w14:paraId="5B0B291E" w14:textId="2C4C8779" w:rsidR="0033263F" w:rsidRPr="004B74E3" w:rsidRDefault="00895F75">
          <w:pPr>
            <w:pStyle w:val="TOC3"/>
            <w:rPr>
              <w:rFonts w:eastAsiaTheme="minorEastAsia" w:cstheme="minorBidi"/>
              <w:sz w:val="22"/>
              <w:szCs w:val="22"/>
              <w:lang w:eastAsia="en-GB"/>
            </w:rPr>
          </w:pPr>
          <w:hyperlink w:anchor="_Toc53408676" w:history="1">
            <w:r w:rsidR="0033263F" w:rsidRPr="004B74E3">
              <w:rPr>
                <w:rStyle w:val="Hyperlink"/>
                <w:bCs/>
              </w:rPr>
              <w:t>Recommendation 65:</w:t>
            </w:r>
            <w:r w:rsidR="0033263F" w:rsidRPr="004B74E3">
              <w:rPr>
                <w:webHidden/>
              </w:rPr>
              <w:tab/>
            </w:r>
            <w:r w:rsidR="0033263F" w:rsidRPr="004B74E3">
              <w:rPr>
                <w:webHidden/>
              </w:rPr>
              <w:fldChar w:fldCharType="begin"/>
            </w:r>
            <w:r w:rsidR="0033263F" w:rsidRPr="004B74E3">
              <w:rPr>
                <w:webHidden/>
              </w:rPr>
              <w:instrText xml:space="preserve"> PAGEREF _Toc53408676 \h </w:instrText>
            </w:r>
            <w:r w:rsidR="0033263F" w:rsidRPr="004B74E3">
              <w:rPr>
                <w:webHidden/>
              </w:rPr>
            </w:r>
            <w:r w:rsidR="0033263F" w:rsidRPr="004B74E3">
              <w:rPr>
                <w:webHidden/>
              </w:rPr>
              <w:fldChar w:fldCharType="separate"/>
            </w:r>
            <w:r w:rsidR="00516A9D">
              <w:rPr>
                <w:noProof/>
                <w:webHidden/>
              </w:rPr>
              <w:t>53</w:t>
            </w:r>
            <w:r w:rsidR="0033263F" w:rsidRPr="004B74E3">
              <w:rPr>
                <w:webHidden/>
              </w:rPr>
              <w:fldChar w:fldCharType="end"/>
            </w:r>
          </w:hyperlink>
        </w:p>
        <w:p w14:paraId="56353F89" w14:textId="0CEBAEC1" w:rsidR="0033263F" w:rsidRPr="004B74E3" w:rsidRDefault="00895F75">
          <w:pPr>
            <w:pStyle w:val="TOC3"/>
            <w:rPr>
              <w:rFonts w:eastAsiaTheme="minorEastAsia" w:cstheme="minorBidi"/>
              <w:sz w:val="22"/>
              <w:szCs w:val="22"/>
              <w:lang w:eastAsia="en-GB"/>
            </w:rPr>
          </w:pPr>
          <w:hyperlink w:anchor="_Toc53408677" w:history="1">
            <w:r w:rsidR="0033263F" w:rsidRPr="004B74E3">
              <w:rPr>
                <w:rStyle w:val="Hyperlink"/>
                <w:bCs/>
              </w:rPr>
              <w:t>Recommendation 66:</w:t>
            </w:r>
            <w:r w:rsidR="0033263F" w:rsidRPr="004B74E3">
              <w:rPr>
                <w:webHidden/>
              </w:rPr>
              <w:tab/>
            </w:r>
            <w:r w:rsidR="0033263F" w:rsidRPr="004B74E3">
              <w:rPr>
                <w:webHidden/>
              </w:rPr>
              <w:fldChar w:fldCharType="begin"/>
            </w:r>
            <w:r w:rsidR="0033263F" w:rsidRPr="004B74E3">
              <w:rPr>
                <w:webHidden/>
              </w:rPr>
              <w:instrText xml:space="preserve"> PAGEREF _Toc53408677 \h </w:instrText>
            </w:r>
            <w:r w:rsidR="0033263F" w:rsidRPr="004B74E3">
              <w:rPr>
                <w:webHidden/>
              </w:rPr>
            </w:r>
            <w:r w:rsidR="0033263F" w:rsidRPr="004B74E3">
              <w:rPr>
                <w:webHidden/>
              </w:rPr>
              <w:fldChar w:fldCharType="separate"/>
            </w:r>
            <w:r w:rsidR="00516A9D">
              <w:rPr>
                <w:noProof/>
                <w:webHidden/>
              </w:rPr>
              <w:t>53</w:t>
            </w:r>
            <w:r w:rsidR="0033263F" w:rsidRPr="004B74E3">
              <w:rPr>
                <w:webHidden/>
              </w:rPr>
              <w:fldChar w:fldCharType="end"/>
            </w:r>
          </w:hyperlink>
        </w:p>
        <w:p w14:paraId="53D34A3A" w14:textId="3E9CA803" w:rsidR="0033263F" w:rsidRPr="004B74E3" w:rsidRDefault="00BB782B">
          <w:pPr>
            <w:pStyle w:val="TOC1"/>
            <w:tabs>
              <w:tab w:val="right" w:pos="9350"/>
            </w:tabs>
            <w:rPr>
              <w:rFonts w:eastAsiaTheme="minorEastAsia" w:cstheme="minorBidi"/>
              <w:b w:val="0"/>
              <w:bCs w:val="0"/>
              <w:i w:val="0"/>
              <w:iCs w:val="0"/>
              <w:sz w:val="22"/>
              <w:szCs w:val="22"/>
              <w:lang w:eastAsia="en-GB"/>
            </w:rPr>
          </w:pPr>
          <w:hyperlink w:anchor="_Toc53408678" w:history="1">
            <w:r w:rsidR="0033263F" w:rsidRPr="004B74E3">
              <w:rPr>
                <w:rStyle w:val="Hyperlink"/>
                <w:rFonts w:cs="Times New Roman"/>
              </w:rPr>
              <w:t>References</w:t>
            </w:r>
            <w:r w:rsidR="0033263F" w:rsidRPr="004B74E3">
              <w:rPr>
                <w:webHidden/>
              </w:rPr>
              <w:tab/>
            </w:r>
            <w:r w:rsidR="0033263F" w:rsidRPr="004B74E3">
              <w:rPr>
                <w:webHidden/>
              </w:rPr>
              <w:fldChar w:fldCharType="begin"/>
            </w:r>
            <w:r w:rsidR="0033263F" w:rsidRPr="004B74E3">
              <w:rPr>
                <w:webHidden/>
              </w:rPr>
              <w:instrText xml:space="preserve"> PAGEREF _Toc53408678 \h </w:instrText>
            </w:r>
            <w:r w:rsidR="0033263F" w:rsidRPr="004B74E3">
              <w:rPr>
                <w:webHidden/>
              </w:rPr>
            </w:r>
            <w:r w:rsidR="0033263F" w:rsidRPr="004B74E3">
              <w:rPr>
                <w:webHidden/>
              </w:rPr>
              <w:fldChar w:fldCharType="separate"/>
            </w:r>
            <w:r w:rsidR="00516A9D">
              <w:rPr>
                <w:noProof/>
                <w:webHidden/>
              </w:rPr>
              <w:t>55</w:t>
            </w:r>
            <w:r w:rsidR="0033263F" w:rsidRPr="004B74E3">
              <w:rPr>
                <w:webHidden/>
              </w:rPr>
              <w:fldChar w:fldCharType="end"/>
            </w:r>
          </w:hyperlink>
        </w:p>
        <w:p w14:paraId="2F781332" w14:textId="6BD37CA4" w:rsidR="001B6CBC" w:rsidRPr="004B74E3" w:rsidRDefault="001B6CBC" w:rsidP="001E7A03">
          <w:pPr>
            <w:tabs>
              <w:tab w:val="right" w:pos="9120"/>
            </w:tabs>
            <w:spacing w:after="0"/>
            <w:contextualSpacing/>
            <w:rPr>
              <w:rFonts w:ascii="Calibri" w:eastAsia="Calibri" w:hAnsi="Calibri" w:cs="Calibri"/>
              <w:sz w:val="24"/>
              <w:szCs w:val="24"/>
            </w:rPr>
          </w:pPr>
          <w:r w:rsidRPr="004B74E3">
            <w:rPr>
              <w:sz w:val="26"/>
              <w:szCs w:val="26"/>
            </w:rPr>
            <w:fldChar w:fldCharType="end"/>
          </w:r>
        </w:p>
      </w:sdtContent>
    </w:sdt>
    <w:p w14:paraId="2C85302B" w14:textId="1F26AA60" w:rsidR="001B6CBC" w:rsidRDefault="001B6CBC" w:rsidP="001B6CBC">
      <w:pPr>
        <w:spacing w:before="120" w:line="288" w:lineRule="auto"/>
        <w:contextualSpacing/>
        <w:rPr>
          <w:sz w:val="26"/>
          <w:szCs w:val="26"/>
        </w:rPr>
      </w:pPr>
    </w:p>
    <w:p w14:paraId="2962F0C7" w14:textId="6CC5E7B8" w:rsidR="00184A49" w:rsidRDefault="00184A49" w:rsidP="001B6CBC">
      <w:pPr>
        <w:spacing w:before="120" w:line="288" w:lineRule="auto"/>
        <w:contextualSpacing/>
        <w:rPr>
          <w:sz w:val="26"/>
          <w:szCs w:val="26"/>
        </w:rPr>
      </w:pPr>
    </w:p>
    <w:p w14:paraId="7F57671D" w14:textId="39C5A451" w:rsidR="00184A49" w:rsidRDefault="00184A49" w:rsidP="001B6CBC">
      <w:pPr>
        <w:spacing w:before="120" w:line="288" w:lineRule="auto"/>
        <w:contextualSpacing/>
        <w:rPr>
          <w:sz w:val="26"/>
          <w:szCs w:val="26"/>
        </w:rPr>
      </w:pPr>
    </w:p>
    <w:p w14:paraId="6E3D826D" w14:textId="2429A18F" w:rsidR="00184A49" w:rsidRDefault="00184A49" w:rsidP="001B6CBC">
      <w:pPr>
        <w:spacing w:before="120" w:line="288" w:lineRule="auto"/>
        <w:contextualSpacing/>
        <w:rPr>
          <w:sz w:val="26"/>
          <w:szCs w:val="26"/>
        </w:rPr>
      </w:pPr>
    </w:p>
    <w:p w14:paraId="6C27B93F" w14:textId="30793C6C" w:rsidR="00184A49" w:rsidRDefault="00184A49" w:rsidP="001B6CBC">
      <w:pPr>
        <w:spacing w:before="120" w:line="288" w:lineRule="auto"/>
        <w:contextualSpacing/>
        <w:rPr>
          <w:sz w:val="26"/>
          <w:szCs w:val="26"/>
        </w:rPr>
      </w:pPr>
    </w:p>
    <w:p w14:paraId="360FC830" w14:textId="0BB337B1" w:rsidR="00184A49" w:rsidRDefault="00184A49" w:rsidP="001B6CBC">
      <w:pPr>
        <w:spacing w:before="120" w:line="288" w:lineRule="auto"/>
        <w:contextualSpacing/>
        <w:rPr>
          <w:sz w:val="26"/>
          <w:szCs w:val="26"/>
        </w:rPr>
      </w:pPr>
    </w:p>
    <w:p w14:paraId="756C2C88" w14:textId="539C3587" w:rsidR="00184A49" w:rsidRDefault="00184A49" w:rsidP="001B6CBC">
      <w:pPr>
        <w:spacing w:before="120" w:line="288" w:lineRule="auto"/>
        <w:contextualSpacing/>
        <w:rPr>
          <w:sz w:val="26"/>
          <w:szCs w:val="26"/>
        </w:rPr>
      </w:pPr>
    </w:p>
    <w:p w14:paraId="2ABE4EB1" w14:textId="51E65836" w:rsidR="00184A49" w:rsidRDefault="00184A49" w:rsidP="001B6CBC">
      <w:pPr>
        <w:spacing w:before="120" w:line="288" w:lineRule="auto"/>
        <w:contextualSpacing/>
        <w:rPr>
          <w:sz w:val="26"/>
          <w:szCs w:val="26"/>
        </w:rPr>
      </w:pPr>
    </w:p>
    <w:p w14:paraId="0CD2FCA4" w14:textId="68D8EA5E" w:rsidR="00184A49" w:rsidRDefault="00184A49" w:rsidP="001B6CBC">
      <w:pPr>
        <w:spacing w:before="120" w:line="288" w:lineRule="auto"/>
        <w:contextualSpacing/>
        <w:rPr>
          <w:sz w:val="26"/>
          <w:szCs w:val="26"/>
        </w:rPr>
      </w:pPr>
    </w:p>
    <w:p w14:paraId="64A40C5C" w14:textId="326ADE4C" w:rsidR="00184A49" w:rsidRDefault="00184A49" w:rsidP="001B6CBC">
      <w:pPr>
        <w:spacing w:before="120" w:line="288" w:lineRule="auto"/>
        <w:contextualSpacing/>
        <w:rPr>
          <w:sz w:val="26"/>
          <w:szCs w:val="26"/>
        </w:rPr>
      </w:pPr>
    </w:p>
    <w:p w14:paraId="48DEE89E" w14:textId="51770303" w:rsidR="00184A49" w:rsidRDefault="00184A49" w:rsidP="001B6CBC">
      <w:pPr>
        <w:spacing w:before="120" w:line="288" w:lineRule="auto"/>
        <w:contextualSpacing/>
        <w:rPr>
          <w:sz w:val="26"/>
          <w:szCs w:val="26"/>
        </w:rPr>
      </w:pPr>
    </w:p>
    <w:p w14:paraId="5DBB7922" w14:textId="240A36DE" w:rsidR="00184A49" w:rsidRDefault="00184A49" w:rsidP="001B6CBC">
      <w:pPr>
        <w:spacing w:before="120" w:line="288" w:lineRule="auto"/>
        <w:contextualSpacing/>
        <w:rPr>
          <w:sz w:val="26"/>
          <w:szCs w:val="26"/>
        </w:rPr>
      </w:pPr>
    </w:p>
    <w:p w14:paraId="36E79633" w14:textId="12B76731" w:rsidR="00184A49" w:rsidRDefault="00184A49" w:rsidP="001B6CBC">
      <w:pPr>
        <w:spacing w:before="120" w:line="288" w:lineRule="auto"/>
        <w:contextualSpacing/>
        <w:rPr>
          <w:sz w:val="26"/>
          <w:szCs w:val="26"/>
        </w:rPr>
      </w:pPr>
    </w:p>
    <w:p w14:paraId="20FE7BF9" w14:textId="316975A0" w:rsidR="00184A49" w:rsidRDefault="00184A49" w:rsidP="001B6CBC">
      <w:pPr>
        <w:spacing w:before="120" w:line="288" w:lineRule="auto"/>
        <w:contextualSpacing/>
        <w:rPr>
          <w:sz w:val="26"/>
          <w:szCs w:val="26"/>
        </w:rPr>
      </w:pPr>
    </w:p>
    <w:p w14:paraId="35D25112" w14:textId="69966A89" w:rsidR="00184A49" w:rsidRDefault="00184A49" w:rsidP="001B6CBC">
      <w:pPr>
        <w:spacing w:before="120" w:line="288" w:lineRule="auto"/>
        <w:contextualSpacing/>
        <w:rPr>
          <w:sz w:val="26"/>
          <w:szCs w:val="26"/>
        </w:rPr>
      </w:pPr>
    </w:p>
    <w:p w14:paraId="4A81FC56" w14:textId="77777777" w:rsidR="00184A49" w:rsidRPr="004B74E3" w:rsidRDefault="00184A49" w:rsidP="001B6CBC">
      <w:pPr>
        <w:spacing w:before="120" w:line="288" w:lineRule="auto"/>
        <w:contextualSpacing/>
        <w:rPr>
          <w:sz w:val="26"/>
          <w:szCs w:val="26"/>
        </w:rPr>
      </w:pPr>
    </w:p>
    <w:p w14:paraId="669AAF6C" w14:textId="77777777" w:rsidR="00184A49" w:rsidRDefault="00184A49" w:rsidP="00184A49">
      <w:pPr>
        <w:shd w:val="clear" w:color="auto" w:fill="FFFFFF"/>
        <w:rPr>
          <w:rFonts w:ascii="Segoe UI" w:hAnsi="Segoe UI" w:cs="Segoe UI"/>
          <w:b/>
          <w:bCs/>
          <w:i/>
          <w:iCs/>
          <w:color w:val="2E75B6"/>
          <w:sz w:val="21"/>
          <w:szCs w:val="21"/>
          <w:lang w:val="en-AU"/>
        </w:rPr>
      </w:pPr>
      <w:r>
        <w:rPr>
          <w:rFonts w:ascii="Segoe UI" w:hAnsi="Segoe UI" w:cs="Segoe UI"/>
          <w:b/>
          <w:bCs/>
          <w:i/>
          <w:iCs/>
          <w:color w:val="2E75B6"/>
          <w:sz w:val="21"/>
          <w:szCs w:val="21"/>
          <w:lang w:val="en-AU"/>
        </w:rPr>
        <w:t>Disclaimer</w:t>
      </w:r>
    </w:p>
    <w:p w14:paraId="5748A73D" w14:textId="77777777" w:rsidR="00184A49" w:rsidRDefault="00184A49" w:rsidP="00184A49">
      <w:pPr>
        <w:shd w:val="clear" w:color="auto" w:fill="FFFFFF"/>
        <w:spacing w:before="100" w:beforeAutospacing="1" w:after="100" w:afterAutospacing="1"/>
        <w:rPr>
          <w:rFonts w:ascii="Segoe UI" w:hAnsi="Segoe UI" w:cs="Segoe UI"/>
          <w:i/>
          <w:iCs/>
          <w:color w:val="2E75B6"/>
          <w:sz w:val="21"/>
          <w:szCs w:val="21"/>
          <w:lang w:val="en-AU"/>
        </w:rPr>
      </w:pPr>
      <w:r>
        <w:rPr>
          <w:rFonts w:ascii="Segoe UI" w:hAnsi="Segoe UI" w:cs="Segoe UI"/>
          <w:i/>
          <w:iCs/>
          <w:color w:val="2E75B6"/>
          <w:sz w:val="21"/>
          <w:szCs w:val="21"/>
          <w:lang w:val="en-AU"/>
        </w:rPr>
        <w:t>This publication has been funded by the Australian Government through the Department of Foreign Affairs and Trade. The views expressed in this publication are the author's alone and are not necessarily the views of the Australian Government.</w:t>
      </w:r>
    </w:p>
    <w:p w14:paraId="0C95B4A5" w14:textId="52C04E0B" w:rsidR="001B6CBC" w:rsidRDefault="001B6CBC" w:rsidP="001B6CBC">
      <w:pPr>
        <w:spacing w:before="120" w:line="288" w:lineRule="auto"/>
        <w:contextualSpacing/>
      </w:pPr>
      <w:r w:rsidRPr="004B74E3">
        <w:br w:type="page"/>
      </w:r>
    </w:p>
    <w:p w14:paraId="367EEEF0" w14:textId="77777777" w:rsidR="00184A49" w:rsidRPr="004B74E3" w:rsidRDefault="00184A49" w:rsidP="001B6CBC">
      <w:pPr>
        <w:spacing w:before="120" w:line="288" w:lineRule="auto"/>
        <w:contextualSpacing/>
      </w:pPr>
    </w:p>
    <w:p w14:paraId="663FDB4E" w14:textId="77777777" w:rsidR="001B6CBC" w:rsidRPr="004B74E3" w:rsidRDefault="001B6CBC" w:rsidP="001B6CBC">
      <w:pPr>
        <w:pStyle w:val="Heading1"/>
        <w:spacing w:line="288" w:lineRule="auto"/>
        <w:contextualSpacing/>
        <w:jc w:val="center"/>
      </w:pPr>
      <w:bookmarkStart w:id="0" w:name="_Toc53408598"/>
      <w:r w:rsidRPr="004B74E3">
        <w:rPr>
          <w:bCs/>
        </w:rPr>
        <w:t>ACRONYMS AND ABBREVIATIONS</w:t>
      </w:r>
      <w:bookmarkEnd w:id="0"/>
    </w:p>
    <w:p w14:paraId="3ACD3679" w14:textId="77777777" w:rsidR="001B6CBC" w:rsidRPr="004B74E3" w:rsidRDefault="001B6CBC" w:rsidP="001B6CBC">
      <w:pPr>
        <w:spacing w:before="120" w:line="288" w:lineRule="auto"/>
        <w:contextualSpacing/>
        <w:rPr>
          <w:sz w:val="26"/>
          <w:szCs w:val="26"/>
        </w:rPr>
      </w:pPr>
    </w:p>
    <w:tbl>
      <w:tblPr>
        <w:tblW w:w="890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6925"/>
      </w:tblGrid>
      <w:tr w:rsidR="0033263F" w:rsidRPr="004B74E3" w14:paraId="704B49E8" w14:textId="77777777" w:rsidTr="00F268B1">
        <w:trPr>
          <w:trHeight w:val="220"/>
          <w:jc w:val="center"/>
        </w:trPr>
        <w:tc>
          <w:tcPr>
            <w:tcW w:w="1980" w:type="dxa"/>
          </w:tcPr>
          <w:p w14:paraId="3E779BB7" w14:textId="77777777" w:rsidR="0033263F" w:rsidRPr="004B74E3" w:rsidRDefault="0033263F" w:rsidP="00F268B1">
            <w:pPr>
              <w:spacing w:before="120" w:line="288" w:lineRule="auto"/>
              <w:contextualSpacing/>
              <w:jc w:val="center"/>
              <w:rPr>
                <w:b/>
                <w:sz w:val="26"/>
                <w:szCs w:val="26"/>
              </w:rPr>
            </w:pPr>
            <w:r w:rsidRPr="004B74E3">
              <w:rPr>
                <w:b/>
                <w:bCs/>
                <w:sz w:val="26"/>
                <w:szCs w:val="26"/>
              </w:rPr>
              <w:t>Acronyms</w:t>
            </w:r>
          </w:p>
        </w:tc>
        <w:tc>
          <w:tcPr>
            <w:tcW w:w="6925" w:type="dxa"/>
          </w:tcPr>
          <w:p w14:paraId="0D9D8D88" w14:textId="77777777" w:rsidR="0033263F" w:rsidRPr="004B74E3" w:rsidRDefault="0033263F" w:rsidP="00F268B1">
            <w:pPr>
              <w:spacing w:before="120" w:line="288" w:lineRule="auto"/>
              <w:contextualSpacing/>
              <w:jc w:val="center"/>
              <w:rPr>
                <w:b/>
                <w:sz w:val="26"/>
                <w:szCs w:val="26"/>
              </w:rPr>
            </w:pPr>
            <w:r w:rsidRPr="004B74E3">
              <w:rPr>
                <w:b/>
                <w:bCs/>
                <w:sz w:val="26"/>
                <w:szCs w:val="26"/>
              </w:rPr>
              <w:t>Full forms</w:t>
            </w:r>
          </w:p>
        </w:tc>
      </w:tr>
      <w:tr w:rsidR="0033263F" w:rsidRPr="004B74E3" w14:paraId="76FA9623" w14:textId="77777777" w:rsidTr="00F268B1">
        <w:trPr>
          <w:trHeight w:val="400"/>
          <w:jc w:val="center"/>
        </w:trPr>
        <w:tc>
          <w:tcPr>
            <w:tcW w:w="1980" w:type="dxa"/>
          </w:tcPr>
          <w:p w14:paraId="135F4FA1" w14:textId="65DA97FC" w:rsidR="0033263F" w:rsidRPr="004B74E3" w:rsidRDefault="0033263F" w:rsidP="00F268B1">
            <w:pPr>
              <w:spacing w:before="120" w:line="288" w:lineRule="auto"/>
              <w:contextualSpacing/>
              <w:rPr>
                <w:sz w:val="26"/>
                <w:szCs w:val="26"/>
              </w:rPr>
            </w:pPr>
            <w:r w:rsidRPr="004B74E3">
              <w:rPr>
                <w:sz w:val="26"/>
                <w:szCs w:val="26"/>
              </w:rPr>
              <w:t>I</w:t>
            </w:r>
            <w:r w:rsidR="003246CF">
              <w:rPr>
                <w:sz w:val="26"/>
                <w:szCs w:val="26"/>
              </w:rPr>
              <w:t>C</w:t>
            </w:r>
            <w:r w:rsidRPr="004B74E3">
              <w:rPr>
                <w:sz w:val="26"/>
                <w:szCs w:val="26"/>
              </w:rPr>
              <w:t>T</w:t>
            </w:r>
          </w:p>
        </w:tc>
        <w:tc>
          <w:tcPr>
            <w:tcW w:w="6925" w:type="dxa"/>
          </w:tcPr>
          <w:p w14:paraId="4A7EA130" w14:textId="6E2BE2AD" w:rsidR="0033263F" w:rsidRPr="004B74E3" w:rsidRDefault="0033263F" w:rsidP="00F268B1">
            <w:pPr>
              <w:spacing w:before="120" w:line="288" w:lineRule="auto"/>
              <w:contextualSpacing/>
              <w:rPr>
                <w:sz w:val="26"/>
                <w:szCs w:val="26"/>
              </w:rPr>
            </w:pPr>
            <w:r w:rsidRPr="004B74E3">
              <w:rPr>
                <w:sz w:val="26"/>
                <w:szCs w:val="26"/>
              </w:rPr>
              <w:t xml:space="preserve">Information </w:t>
            </w:r>
            <w:r w:rsidR="003246CF">
              <w:t xml:space="preserve">and communication </w:t>
            </w:r>
            <w:r w:rsidRPr="004B74E3">
              <w:rPr>
                <w:sz w:val="26"/>
                <w:szCs w:val="26"/>
              </w:rPr>
              <w:t xml:space="preserve"> </w:t>
            </w:r>
            <w:r w:rsidR="00536D46" w:rsidRPr="004B74E3">
              <w:rPr>
                <w:sz w:val="26"/>
                <w:szCs w:val="26"/>
              </w:rPr>
              <w:t>technology</w:t>
            </w:r>
          </w:p>
        </w:tc>
      </w:tr>
      <w:tr w:rsidR="0033263F" w:rsidRPr="004B74E3" w14:paraId="6C37325E" w14:textId="77777777" w:rsidTr="00F268B1">
        <w:trPr>
          <w:trHeight w:val="400"/>
          <w:jc w:val="center"/>
        </w:trPr>
        <w:tc>
          <w:tcPr>
            <w:tcW w:w="1980" w:type="dxa"/>
          </w:tcPr>
          <w:p w14:paraId="065EA58B" w14:textId="77777777" w:rsidR="0033263F" w:rsidRPr="004B74E3" w:rsidRDefault="0033263F" w:rsidP="00F268B1">
            <w:pPr>
              <w:spacing w:before="120" w:line="288" w:lineRule="auto"/>
              <w:contextualSpacing/>
              <w:rPr>
                <w:sz w:val="26"/>
                <w:szCs w:val="26"/>
              </w:rPr>
            </w:pPr>
            <w:r w:rsidRPr="004B74E3">
              <w:rPr>
                <w:sz w:val="26"/>
                <w:szCs w:val="26"/>
              </w:rPr>
              <w:t>MOET</w:t>
            </w:r>
          </w:p>
        </w:tc>
        <w:tc>
          <w:tcPr>
            <w:tcW w:w="6925" w:type="dxa"/>
          </w:tcPr>
          <w:p w14:paraId="78017D77" w14:textId="77777777" w:rsidR="0033263F" w:rsidRPr="004B74E3" w:rsidRDefault="0033263F" w:rsidP="00F268B1">
            <w:pPr>
              <w:spacing w:before="120" w:line="288" w:lineRule="auto"/>
              <w:contextualSpacing/>
              <w:rPr>
                <w:sz w:val="26"/>
                <w:szCs w:val="26"/>
              </w:rPr>
            </w:pPr>
            <w:r w:rsidRPr="004B74E3">
              <w:rPr>
                <w:sz w:val="26"/>
                <w:szCs w:val="26"/>
              </w:rPr>
              <w:t>Ministry of Education and Training</w:t>
            </w:r>
          </w:p>
        </w:tc>
      </w:tr>
      <w:tr w:rsidR="0033263F" w:rsidRPr="004B74E3" w14:paraId="0F166EC7" w14:textId="77777777" w:rsidTr="00F268B1">
        <w:trPr>
          <w:trHeight w:val="400"/>
          <w:jc w:val="center"/>
        </w:trPr>
        <w:tc>
          <w:tcPr>
            <w:tcW w:w="1980" w:type="dxa"/>
          </w:tcPr>
          <w:p w14:paraId="1C942EF8" w14:textId="77777777" w:rsidR="0033263F" w:rsidRPr="004B74E3" w:rsidRDefault="0033263F" w:rsidP="00F268B1">
            <w:pPr>
              <w:spacing w:before="120" w:line="288" w:lineRule="auto"/>
              <w:contextualSpacing/>
              <w:rPr>
                <w:sz w:val="26"/>
                <w:szCs w:val="26"/>
              </w:rPr>
            </w:pPr>
            <w:r w:rsidRPr="004B74E3">
              <w:rPr>
                <w:sz w:val="26"/>
                <w:szCs w:val="26"/>
              </w:rPr>
              <w:t>MOLISA</w:t>
            </w:r>
          </w:p>
        </w:tc>
        <w:tc>
          <w:tcPr>
            <w:tcW w:w="6925" w:type="dxa"/>
          </w:tcPr>
          <w:p w14:paraId="7BDAAC71" w14:textId="77777777" w:rsidR="0033263F" w:rsidRPr="004B74E3" w:rsidRDefault="0033263F" w:rsidP="00F268B1">
            <w:pPr>
              <w:spacing w:before="120" w:line="288" w:lineRule="auto"/>
              <w:contextualSpacing/>
              <w:rPr>
                <w:sz w:val="26"/>
                <w:szCs w:val="26"/>
              </w:rPr>
            </w:pPr>
            <w:r w:rsidRPr="004B74E3">
              <w:rPr>
                <w:sz w:val="26"/>
                <w:szCs w:val="26"/>
              </w:rPr>
              <w:t>Ministry of Labour - Invalids and Social Affairs</w:t>
            </w:r>
          </w:p>
        </w:tc>
      </w:tr>
      <w:tr w:rsidR="0033263F" w:rsidRPr="004B74E3" w14:paraId="0F8AA92F" w14:textId="77777777" w:rsidTr="00F268B1">
        <w:trPr>
          <w:trHeight w:val="400"/>
          <w:jc w:val="center"/>
        </w:trPr>
        <w:tc>
          <w:tcPr>
            <w:tcW w:w="1980" w:type="dxa"/>
          </w:tcPr>
          <w:p w14:paraId="6AA4885B" w14:textId="77777777" w:rsidR="0033263F" w:rsidRPr="004B74E3" w:rsidRDefault="0033263F" w:rsidP="00F268B1">
            <w:pPr>
              <w:spacing w:before="120" w:line="288" w:lineRule="auto"/>
              <w:contextualSpacing/>
              <w:rPr>
                <w:sz w:val="26"/>
                <w:szCs w:val="26"/>
              </w:rPr>
            </w:pPr>
            <w:r w:rsidRPr="004B74E3">
              <w:rPr>
                <w:sz w:val="26"/>
                <w:szCs w:val="26"/>
              </w:rPr>
              <w:t>OPD</w:t>
            </w:r>
          </w:p>
        </w:tc>
        <w:tc>
          <w:tcPr>
            <w:tcW w:w="6925" w:type="dxa"/>
          </w:tcPr>
          <w:p w14:paraId="450FF083" w14:textId="77777777" w:rsidR="0033263F" w:rsidRPr="004B74E3" w:rsidRDefault="0033263F" w:rsidP="00F268B1">
            <w:pPr>
              <w:spacing w:before="120" w:line="288" w:lineRule="auto"/>
              <w:contextualSpacing/>
              <w:rPr>
                <w:sz w:val="26"/>
                <w:szCs w:val="26"/>
              </w:rPr>
            </w:pPr>
            <w:r w:rsidRPr="004B74E3">
              <w:rPr>
                <w:sz w:val="26"/>
                <w:szCs w:val="26"/>
              </w:rPr>
              <w:t xml:space="preserve">Organization of Persons with Disabilities </w:t>
            </w:r>
          </w:p>
        </w:tc>
      </w:tr>
      <w:tr w:rsidR="0033263F" w:rsidRPr="004B74E3" w14:paraId="0A891EAB" w14:textId="77777777" w:rsidTr="00F268B1">
        <w:trPr>
          <w:trHeight w:val="400"/>
          <w:jc w:val="center"/>
        </w:trPr>
        <w:tc>
          <w:tcPr>
            <w:tcW w:w="1980" w:type="dxa"/>
          </w:tcPr>
          <w:p w14:paraId="55893083" w14:textId="77777777" w:rsidR="0033263F" w:rsidRPr="004B74E3" w:rsidRDefault="0033263F" w:rsidP="00F268B1">
            <w:pPr>
              <w:spacing w:before="120" w:line="288" w:lineRule="auto"/>
              <w:contextualSpacing/>
              <w:rPr>
                <w:sz w:val="26"/>
                <w:szCs w:val="26"/>
              </w:rPr>
            </w:pPr>
            <w:r w:rsidRPr="004B74E3">
              <w:rPr>
                <w:sz w:val="26"/>
                <w:szCs w:val="26"/>
              </w:rPr>
              <w:t>UNCRPD</w:t>
            </w:r>
          </w:p>
        </w:tc>
        <w:tc>
          <w:tcPr>
            <w:tcW w:w="6925" w:type="dxa"/>
          </w:tcPr>
          <w:p w14:paraId="0B16F386" w14:textId="77777777" w:rsidR="0033263F" w:rsidRPr="004B74E3" w:rsidRDefault="0033263F" w:rsidP="00F268B1">
            <w:pPr>
              <w:spacing w:before="120" w:line="288" w:lineRule="auto"/>
              <w:contextualSpacing/>
              <w:rPr>
                <w:sz w:val="26"/>
                <w:szCs w:val="26"/>
              </w:rPr>
            </w:pPr>
            <w:r w:rsidRPr="004B74E3">
              <w:rPr>
                <w:sz w:val="26"/>
                <w:szCs w:val="26"/>
              </w:rPr>
              <w:t>United Nations Convention on the Rights of Persons with Disabilities</w:t>
            </w:r>
          </w:p>
        </w:tc>
      </w:tr>
      <w:tr w:rsidR="0033263F" w:rsidRPr="004B74E3" w14:paraId="275EA15B" w14:textId="77777777" w:rsidTr="00F268B1">
        <w:trPr>
          <w:trHeight w:val="400"/>
          <w:jc w:val="center"/>
        </w:trPr>
        <w:tc>
          <w:tcPr>
            <w:tcW w:w="1980" w:type="dxa"/>
          </w:tcPr>
          <w:p w14:paraId="496A486F" w14:textId="77777777" w:rsidR="0033263F" w:rsidRPr="004B74E3" w:rsidRDefault="0033263F" w:rsidP="00F268B1">
            <w:pPr>
              <w:spacing w:before="120" w:line="288" w:lineRule="auto"/>
              <w:contextualSpacing/>
              <w:rPr>
                <w:sz w:val="26"/>
                <w:szCs w:val="26"/>
              </w:rPr>
            </w:pPr>
            <w:r w:rsidRPr="004B74E3">
              <w:rPr>
                <w:sz w:val="26"/>
                <w:szCs w:val="26"/>
              </w:rPr>
              <w:t>UNDP</w:t>
            </w:r>
          </w:p>
        </w:tc>
        <w:tc>
          <w:tcPr>
            <w:tcW w:w="6925" w:type="dxa"/>
          </w:tcPr>
          <w:p w14:paraId="0D699AA7" w14:textId="77777777" w:rsidR="0033263F" w:rsidRPr="004B74E3" w:rsidRDefault="0033263F" w:rsidP="00F268B1">
            <w:pPr>
              <w:spacing w:before="120" w:line="288" w:lineRule="auto"/>
              <w:contextualSpacing/>
              <w:rPr>
                <w:sz w:val="26"/>
                <w:szCs w:val="26"/>
              </w:rPr>
            </w:pPr>
            <w:r w:rsidRPr="004B74E3">
              <w:rPr>
                <w:sz w:val="26"/>
                <w:szCs w:val="26"/>
              </w:rPr>
              <w:t>United Nations Development Program</w:t>
            </w:r>
          </w:p>
        </w:tc>
      </w:tr>
      <w:tr w:rsidR="0033263F" w:rsidRPr="004B74E3" w14:paraId="55156333" w14:textId="77777777" w:rsidTr="00F268B1">
        <w:trPr>
          <w:trHeight w:val="400"/>
          <w:jc w:val="center"/>
        </w:trPr>
        <w:tc>
          <w:tcPr>
            <w:tcW w:w="1980" w:type="dxa"/>
          </w:tcPr>
          <w:p w14:paraId="7460EBBC" w14:textId="77777777" w:rsidR="0033263F" w:rsidRPr="004B74E3" w:rsidRDefault="0033263F" w:rsidP="00F268B1">
            <w:pPr>
              <w:spacing w:before="120" w:line="288" w:lineRule="auto"/>
              <w:contextualSpacing/>
              <w:rPr>
                <w:sz w:val="26"/>
                <w:szCs w:val="26"/>
              </w:rPr>
            </w:pPr>
            <w:r w:rsidRPr="004B74E3">
              <w:rPr>
                <w:sz w:val="26"/>
                <w:szCs w:val="26"/>
              </w:rPr>
              <w:t>UNICEF</w:t>
            </w:r>
          </w:p>
        </w:tc>
        <w:tc>
          <w:tcPr>
            <w:tcW w:w="6925" w:type="dxa"/>
          </w:tcPr>
          <w:p w14:paraId="454076AB" w14:textId="77777777" w:rsidR="0033263F" w:rsidRPr="004B74E3" w:rsidRDefault="0033263F" w:rsidP="00F268B1">
            <w:pPr>
              <w:spacing w:before="120" w:line="288" w:lineRule="auto"/>
              <w:contextualSpacing/>
              <w:rPr>
                <w:sz w:val="26"/>
                <w:szCs w:val="26"/>
              </w:rPr>
            </w:pPr>
            <w:r w:rsidRPr="004B74E3">
              <w:rPr>
                <w:sz w:val="26"/>
                <w:szCs w:val="26"/>
              </w:rPr>
              <w:t>United Nations Children's Fund</w:t>
            </w:r>
          </w:p>
        </w:tc>
      </w:tr>
      <w:tr w:rsidR="0033263F" w:rsidRPr="004B74E3" w14:paraId="22C921D2" w14:textId="77777777" w:rsidTr="00F268B1">
        <w:trPr>
          <w:trHeight w:val="400"/>
          <w:jc w:val="center"/>
        </w:trPr>
        <w:tc>
          <w:tcPr>
            <w:tcW w:w="1980" w:type="dxa"/>
          </w:tcPr>
          <w:p w14:paraId="308B76A4" w14:textId="77777777" w:rsidR="0033263F" w:rsidRPr="004B74E3" w:rsidRDefault="0033263F" w:rsidP="00F268B1">
            <w:pPr>
              <w:spacing w:before="120" w:line="288" w:lineRule="auto"/>
              <w:contextualSpacing/>
              <w:rPr>
                <w:sz w:val="26"/>
                <w:szCs w:val="26"/>
              </w:rPr>
            </w:pPr>
            <w:r w:rsidRPr="004B74E3">
              <w:rPr>
                <w:sz w:val="26"/>
                <w:szCs w:val="26"/>
              </w:rPr>
              <w:t>VBSP</w:t>
            </w:r>
          </w:p>
        </w:tc>
        <w:tc>
          <w:tcPr>
            <w:tcW w:w="6925" w:type="dxa"/>
          </w:tcPr>
          <w:p w14:paraId="7153469E" w14:textId="77777777" w:rsidR="0033263F" w:rsidRPr="004B74E3" w:rsidRDefault="0033263F" w:rsidP="00F268B1">
            <w:pPr>
              <w:spacing w:before="120" w:line="288" w:lineRule="auto"/>
              <w:contextualSpacing/>
              <w:rPr>
                <w:sz w:val="26"/>
                <w:szCs w:val="26"/>
              </w:rPr>
            </w:pPr>
            <w:r w:rsidRPr="004B74E3">
              <w:rPr>
                <w:sz w:val="26"/>
                <w:szCs w:val="26"/>
              </w:rPr>
              <w:t>Social Policy Bank of Vietnam</w:t>
            </w:r>
          </w:p>
        </w:tc>
      </w:tr>
      <w:tr w:rsidR="0033263F" w:rsidRPr="004B74E3" w14:paraId="07E3EA39" w14:textId="77777777" w:rsidTr="00F268B1">
        <w:trPr>
          <w:trHeight w:val="400"/>
          <w:jc w:val="center"/>
        </w:trPr>
        <w:tc>
          <w:tcPr>
            <w:tcW w:w="1980" w:type="dxa"/>
          </w:tcPr>
          <w:p w14:paraId="19234A09" w14:textId="77777777" w:rsidR="0033263F" w:rsidRPr="004B74E3" w:rsidRDefault="0033263F" w:rsidP="00F268B1">
            <w:pPr>
              <w:spacing w:before="120" w:line="288" w:lineRule="auto"/>
              <w:contextualSpacing/>
              <w:rPr>
                <w:sz w:val="26"/>
                <w:szCs w:val="26"/>
              </w:rPr>
            </w:pPr>
            <w:r w:rsidRPr="004B74E3">
              <w:rPr>
                <w:sz w:val="26"/>
                <w:szCs w:val="26"/>
              </w:rPr>
              <w:t>VFD</w:t>
            </w:r>
          </w:p>
        </w:tc>
        <w:tc>
          <w:tcPr>
            <w:tcW w:w="6925" w:type="dxa"/>
          </w:tcPr>
          <w:p w14:paraId="79DBFF73" w14:textId="77777777" w:rsidR="0033263F" w:rsidRPr="004B74E3" w:rsidRDefault="0033263F" w:rsidP="00F268B1">
            <w:pPr>
              <w:spacing w:before="120" w:line="288" w:lineRule="auto"/>
              <w:contextualSpacing/>
              <w:rPr>
                <w:sz w:val="26"/>
                <w:szCs w:val="26"/>
              </w:rPr>
            </w:pPr>
            <w:r w:rsidRPr="004B74E3">
              <w:rPr>
                <w:sz w:val="26"/>
                <w:szCs w:val="26"/>
              </w:rPr>
              <w:t>Viet Nam Federation on Disability</w:t>
            </w:r>
          </w:p>
        </w:tc>
      </w:tr>
    </w:tbl>
    <w:p w14:paraId="02C227CC" w14:textId="087DFA7A" w:rsidR="00184A49" w:rsidRDefault="00184A49" w:rsidP="00184A49">
      <w:pPr>
        <w:shd w:val="clear" w:color="auto" w:fill="FFFFFF"/>
      </w:pPr>
    </w:p>
    <w:p w14:paraId="7A8A71E7" w14:textId="77777777" w:rsidR="00184A49" w:rsidRPr="00184A49" w:rsidRDefault="00184A49" w:rsidP="00184A49">
      <w:pPr>
        <w:shd w:val="clear" w:color="auto" w:fill="FFFFFF"/>
      </w:pPr>
    </w:p>
    <w:p w14:paraId="3CAD218D" w14:textId="09686F6D" w:rsidR="00184A49" w:rsidRDefault="00184A49">
      <w:pPr>
        <w:spacing w:after="160" w:line="259" w:lineRule="auto"/>
        <w:jc w:val="left"/>
      </w:pPr>
      <w:r>
        <w:br w:type="page"/>
      </w:r>
    </w:p>
    <w:p w14:paraId="06876944" w14:textId="77777777" w:rsidR="001B6CBC" w:rsidRPr="004B74E3" w:rsidRDefault="001B6CBC" w:rsidP="001B6CBC">
      <w:pPr>
        <w:spacing w:before="120" w:line="288" w:lineRule="auto"/>
        <w:contextualSpacing/>
      </w:pPr>
    </w:p>
    <w:p w14:paraId="725D357F" w14:textId="77777777" w:rsidR="0033263F" w:rsidRPr="004B74E3" w:rsidRDefault="0033263F" w:rsidP="001B6CBC">
      <w:pPr>
        <w:spacing w:before="120" w:line="288" w:lineRule="auto"/>
        <w:contextualSpacing/>
        <w:rPr>
          <w:sz w:val="26"/>
          <w:szCs w:val="26"/>
        </w:rPr>
      </w:pPr>
    </w:p>
    <w:p w14:paraId="58ECF3DD" w14:textId="77777777" w:rsidR="001B6CBC" w:rsidRPr="004B74E3" w:rsidRDefault="001B6CBC" w:rsidP="001B6CBC">
      <w:pPr>
        <w:pStyle w:val="Heading1"/>
        <w:spacing w:line="288" w:lineRule="auto"/>
        <w:contextualSpacing/>
      </w:pPr>
      <w:bookmarkStart w:id="1" w:name="_Toc53408599"/>
      <w:r w:rsidRPr="004B74E3">
        <w:rPr>
          <w:bCs/>
        </w:rPr>
        <w:t>Acknowledgements</w:t>
      </w:r>
      <w:bookmarkEnd w:id="1"/>
    </w:p>
    <w:p w14:paraId="155456BB" w14:textId="24A3E9FB" w:rsidR="001B6CBC" w:rsidRPr="004B74E3" w:rsidRDefault="001B6CBC" w:rsidP="001B6CBC">
      <w:pPr>
        <w:spacing w:before="120" w:line="288" w:lineRule="auto"/>
        <w:contextualSpacing/>
        <w:rPr>
          <w:sz w:val="26"/>
          <w:szCs w:val="26"/>
        </w:rPr>
      </w:pPr>
      <w:bookmarkStart w:id="2" w:name="_GoBack"/>
      <w:r w:rsidRPr="004B74E3">
        <w:rPr>
          <w:sz w:val="26"/>
          <w:szCs w:val="26"/>
        </w:rPr>
        <w:t xml:space="preserve">The </w:t>
      </w:r>
      <w:r w:rsidR="0033263F" w:rsidRPr="004B74E3">
        <w:rPr>
          <w:sz w:val="26"/>
          <w:szCs w:val="26"/>
        </w:rPr>
        <w:t>Viet Nam</w:t>
      </w:r>
      <w:r w:rsidRPr="004B74E3">
        <w:rPr>
          <w:sz w:val="26"/>
          <w:szCs w:val="26"/>
        </w:rPr>
        <w:t xml:space="preserve"> Federation on Disability </w:t>
      </w:r>
      <w:bookmarkEnd w:id="2"/>
      <w:r w:rsidRPr="004B74E3">
        <w:rPr>
          <w:sz w:val="26"/>
          <w:szCs w:val="26"/>
        </w:rPr>
        <w:t>acknowledges with thanks</w:t>
      </w:r>
      <w:r w:rsidR="00095B0C">
        <w:rPr>
          <w:sz w:val="26"/>
          <w:szCs w:val="26"/>
        </w:rPr>
        <w:t xml:space="preserve"> </w:t>
      </w:r>
      <w:r w:rsidRPr="004B74E3">
        <w:rPr>
          <w:sz w:val="26"/>
          <w:szCs w:val="26"/>
        </w:rPr>
        <w:t xml:space="preserve">CBM for their technical and financial support in completing this Report. We also acknowledge organizations for and of </w:t>
      </w:r>
      <w:r w:rsidR="00F268B1" w:rsidRPr="004B74E3">
        <w:rPr>
          <w:sz w:val="26"/>
          <w:szCs w:val="26"/>
        </w:rPr>
        <w:t>persons with</w:t>
      </w:r>
      <w:r w:rsidRPr="004B74E3">
        <w:rPr>
          <w:sz w:val="26"/>
          <w:szCs w:val="26"/>
        </w:rPr>
        <w:t xml:space="preserve"> disabilities throughout the country for their valuable cooperation and contribution to making this first report possible.</w:t>
      </w:r>
      <w:r w:rsidRPr="004B74E3">
        <w:rPr>
          <w:sz w:val="26"/>
          <w:szCs w:val="26"/>
          <w:vertAlign w:val="superscript"/>
        </w:rPr>
        <w:footnoteReference w:id="1"/>
      </w:r>
    </w:p>
    <w:p w14:paraId="5F8FF78F" w14:textId="0D69F722" w:rsidR="001B6CBC" w:rsidRPr="004B74E3" w:rsidRDefault="001B6CBC" w:rsidP="001B6CBC">
      <w:pPr>
        <w:spacing w:before="120" w:line="288" w:lineRule="auto"/>
        <w:contextualSpacing/>
        <w:rPr>
          <w:sz w:val="26"/>
          <w:szCs w:val="26"/>
        </w:rPr>
      </w:pPr>
      <w:r w:rsidRPr="004B74E3">
        <w:rPr>
          <w:sz w:val="26"/>
          <w:szCs w:val="26"/>
        </w:rPr>
        <w:t xml:space="preserve">We would like to thank the United Nations Children's Fund (UNICEF), United Nations Development Program (UNDP), ICRC </w:t>
      </w:r>
      <w:r w:rsidR="0033263F" w:rsidRPr="004B74E3">
        <w:rPr>
          <w:sz w:val="26"/>
          <w:szCs w:val="26"/>
        </w:rPr>
        <w:t>Viet Nam</w:t>
      </w:r>
      <w:r w:rsidRPr="004B74E3">
        <w:rPr>
          <w:sz w:val="26"/>
          <w:szCs w:val="26"/>
        </w:rPr>
        <w:t xml:space="preserve">, International </w:t>
      </w:r>
      <w:r w:rsidR="00536D46" w:rsidRPr="004B74E3">
        <w:rPr>
          <w:sz w:val="26"/>
          <w:szCs w:val="26"/>
        </w:rPr>
        <w:t>Centre</w:t>
      </w:r>
      <w:r w:rsidRPr="004B74E3">
        <w:rPr>
          <w:sz w:val="26"/>
          <w:szCs w:val="26"/>
        </w:rPr>
        <w:t xml:space="preserve"> (IC), Caritas Switzerland in </w:t>
      </w:r>
      <w:r w:rsidR="0033263F" w:rsidRPr="004B74E3">
        <w:rPr>
          <w:sz w:val="26"/>
          <w:szCs w:val="26"/>
        </w:rPr>
        <w:t>Viet Nam</w:t>
      </w:r>
      <w:r w:rsidRPr="004B74E3">
        <w:rPr>
          <w:sz w:val="26"/>
          <w:szCs w:val="26"/>
        </w:rPr>
        <w:t xml:space="preserve">, CRS  </w:t>
      </w:r>
      <w:r w:rsidR="0033263F" w:rsidRPr="004B74E3">
        <w:rPr>
          <w:sz w:val="26"/>
          <w:szCs w:val="26"/>
        </w:rPr>
        <w:t>Viet Nam</w:t>
      </w:r>
      <w:r w:rsidRPr="004B74E3">
        <w:rPr>
          <w:sz w:val="26"/>
          <w:szCs w:val="26"/>
        </w:rPr>
        <w:t xml:space="preserve">, MCNV Foundation and all other organizations and individuals who contributed comments on the draft of this Report. </w:t>
      </w:r>
    </w:p>
    <w:p w14:paraId="3119088F" w14:textId="1CF82742" w:rsidR="001B6CBC" w:rsidRPr="004B74E3" w:rsidRDefault="001B6CBC" w:rsidP="001B6CBC">
      <w:pPr>
        <w:spacing w:before="120" w:line="288" w:lineRule="auto"/>
        <w:contextualSpacing/>
        <w:rPr>
          <w:sz w:val="26"/>
          <w:szCs w:val="26"/>
        </w:rPr>
      </w:pPr>
      <w:r w:rsidRPr="004B74E3">
        <w:rPr>
          <w:sz w:val="26"/>
          <w:szCs w:val="26"/>
        </w:rPr>
        <w:t xml:space="preserve">We also express our sincere thanks to Assoc. Nguyen Hien Phuong, Dr. Tran Thai Duong (Hanoi Law University), MSc. Nguyen Thi Bich Diep, MSc. Mai Thanh Ha (Independent consultant), Mr. Abner Manlapaz (Center for independent living of LifeHaven - Philippines), PhD. Caitlin Wyndham, Ms. Sally Cobb (CBM Consulting), MSc. Nguyen Thi Lan Anh (ACDC Center), MSc. Nguyen Thi An (Healthbridge </w:t>
      </w:r>
      <w:r w:rsidR="0033263F" w:rsidRPr="004B74E3">
        <w:rPr>
          <w:sz w:val="26"/>
          <w:szCs w:val="26"/>
        </w:rPr>
        <w:t>Viet Nam</w:t>
      </w:r>
      <w:r w:rsidRPr="004B74E3">
        <w:rPr>
          <w:sz w:val="26"/>
          <w:szCs w:val="26"/>
        </w:rPr>
        <w:t xml:space="preserve">), MSc. Vu Thi Tuyet Mai (CBM </w:t>
      </w:r>
      <w:r w:rsidR="0033263F" w:rsidRPr="004B74E3">
        <w:rPr>
          <w:sz w:val="26"/>
          <w:szCs w:val="26"/>
        </w:rPr>
        <w:t>Viet Nam</w:t>
      </w:r>
      <w:r w:rsidRPr="004B74E3">
        <w:rPr>
          <w:sz w:val="26"/>
          <w:szCs w:val="26"/>
        </w:rPr>
        <w:t>), Ms. Nguyen Thi Khanh Van (independent consultant) for their participation and support on the development of research and suggestions during the development of this Report.</w:t>
      </w:r>
    </w:p>
    <w:p w14:paraId="286A2719" w14:textId="26FED9FF" w:rsidR="001B6CBC" w:rsidRPr="004B74E3" w:rsidRDefault="00184A49" w:rsidP="001B6CBC">
      <w:pPr>
        <w:spacing w:before="120" w:line="288" w:lineRule="auto"/>
        <w:contextualSpacing/>
        <w:rPr>
          <w:sz w:val="26"/>
          <w:szCs w:val="26"/>
        </w:rPr>
      </w:pPr>
      <w:r w:rsidRPr="00184A49">
        <w:rPr>
          <w:sz w:val="26"/>
          <w:szCs w:val="26"/>
        </w:rPr>
        <w:t>The Viet Nam Federation on Disability and its member organizations would like to extend special thanks to the thousands of persons with disabilities across the country who took time to share information with us</w:t>
      </w:r>
      <w:r w:rsidR="001B6CBC" w:rsidRPr="004B74E3">
        <w:rPr>
          <w:sz w:val="26"/>
          <w:szCs w:val="26"/>
        </w:rPr>
        <w:t xml:space="preserve">. Your sharing has helped to remove barriers, empower the community of </w:t>
      </w:r>
      <w:r w:rsidR="00F268B1" w:rsidRPr="004B74E3">
        <w:rPr>
          <w:sz w:val="26"/>
          <w:szCs w:val="26"/>
        </w:rPr>
        <w:t>persons with</w:t>
      </w:r>
      <w:r w:rsidR="001B6CBC" w:rsidRPr="004B74E3">
        <w:rPr>
          <w:sz w:val="26"/>
          <w:szCs w:val="26"/>
        </w:rPr>
        <w:t xml:space="preserve"> disabilities and contribute to the achievement of the UN's sustainable development goals: </w:t>
      </w:r>
      <w:r w:rsidR="001B6CBC" w:rsidRPr="004B74E3">
        <w:rPr>
          <w:b/>
          <w:bCs/>
          <w:i/>
          <w:iCs/>
          <w:sz w:val="26"/>
          <w:szCs w:val="26"/>
        </w:rPr>
        <w:t>No one is left behind.</w:t>
      </w:r>
    </w:p>
    <w:p w14:paraId="0B6AB90F" w14:textId="601A30E0" w:rsidR="001B6CBC" w:rsidRPr="004B74E3" w:rsidRDefault="0033263F" w:rsidP="001B6CBC">
      <w:pPr>
        <w:spacing w:before="120" w:line="288" w:lineRule="auto"/>
        <w:contextualSpacing/>
        <w:jc w:val="right"/>
        <w:rPr>
          <w:i/>
          <w:sz w:val="26"/>
          <w:szCs w:val="26"/>
        </w:rPr>
      </w:pPr>
      <w:r w:rsidRPr="004B74E3">
        <w:rPr>
          <w:i/>
          <w:iCs/>
          <w:sz w:val="26"/>
          <w:szCs w:val="26"/>
        </w:rPr>
        <w:t>Viet Nam</w:t>
      </w:r>
      <w:r w:rsidR="001B6CBC" w:rsidRPr="004B74E3">
        <w:rPr>
          <w:i/>
          <w:iCs/>
          <w:sz w:val="26"/>
          <w:szCs w:val="26"/>
        </w:rPr>
        <w:t xml:space="preserve"> Federation on Disability</w:t>
      </w:r>
    </w:p>
    <w:p w14:paraId="184A3929" w14:textId="77777777" w:rsidR="001B6CBC" w:rsidRPr="004B74E3" w:rsidRDefault="001B6CBC" w:rsidP="001B6CBC">
      <w:pPr>
        <w:spacing w:before="120" w:line="288" w:lineRule="auto"/>
        <w:contextualSpacing/>
      </w:pPr>
      <w:r w:rsidRPr="004B74E3">
        <w:br w:type="page"/>
      </w:r>
    </w:p>
    <w:p w14:paraId="727FA306" w14:textId="7B23C402" w:rsidR="001B6CBC" w:rsidRPr="004B74E3" w:rsidRDefault="0033263F" w:rsidP="001B6CBC">
      <w:pPr>
        <w:pStyle w:val="Heading1"/>
        <w:spacing w:line="288" w:lineRule="auto"/>
        <w:contextualSpacing/>
        <w:rPr>
          <w:rFonts w:eastAsia="Times New Roman"/>
          <w:i/>
        </w:rPr>
      </w:pPr>
      <w:bookmarkStart w:id="3" w:name="_heading=h.30j0zll" w:colFirst="0" w:colLast="0"/>
      <w:bookmarkStart w:id="4" w:name="_Toc53408600"/>
      <w:bookmarkEnd w:id="3"/>
      <w:r w:rsidRPr="004B74E3">
        <w:rPr>
          <w:rFonts w:eastAsia="Times New Roman"/>
          <w:bCs/>
        </w:rPr>
        <w:t>Viet Nam</w:t>
      </w:r>
      <w:r w:rsidR="001B6CBC" w:rsidRPr="004B74E3">
        <w:rPr>
          <w:rFonts w:eastAsia="Times New Roman"/>
          <w:bCs/>
        </w:rPr>
        <w:t xml:space="preserve"> Federation on Disability and its member organizations</w:t>
      </w:r>
      <w:bookmarkEnd w:id="4"/>
    </w:p>
    <w:p w14:paraId="259E01CF" w14:textId="68134F40" w:rsidR="001B6CBC" w:rsidRPr="004B74E3" w:rsidRDefault="001B6CBC" w:rsidP="001B6CBC">
      <w:pPr>
        <w:numPr>
          <w:ilvl w:val="3"/>
          <w:numId w:val="3"/>
        </w:numPr>
        <w:pBdr>
          <w:top w:val="nil"/>
          <w:left w:val="nil"/>
          <w:bottom w:val="nil"/>
          <w:right w:val="nil"/>
          <w:between w:val="nil"/>
        </w:pBdr>
        <w:tabs>
          <w:tab w:val="left" w:pos="567"/>
        </w:tabs>
        <w:spacing w:before="120" w:line="288" w:lineRule="auto"/>
        <w:ind w:left="446"/>
        <w:contextualSpacing/>
        <w:rPr>
          <w:color w:val="000000"/>
          <w:sz w:val="26"/>
          <w:szCs w:val="26"/>
        </w:rPr>
      </w:pPr>
      <w:r w:rsidRPr="004B74E3">
        <w:rPr>
          <w:color w:val="000000"/>
          <w:sz w:val="26"/>
          <w:szCs w:val="26"/>
        </w:rPr>
        <w:t xml:space="preserve">The </w:t>
      </w:r>
      <w:r w:rsidR="0033263F" w:rsidRPr="004B74E3">
        <w:rPr>
          <w:color w:val="000000"/>
          <w:sz w:val="26"/>
          <w:szCs w:val="26"/>
        </w:rPr>
        <w:t>Viet Nam</w:t>
      </w:r>
      <w:r w:rsidRPr="004B74E3">
        <w:rPr>
          <w:color w:val="000000"/>
          <w:sz w:val="26"/>
          <w:szCs w:val="26"/>
        </w:rPr>
        <w:t xml:space="preserve"> Federation on Disability (VFD) is a voluntary social organization of </w:t>
      </w:r>
      <w:r w:rsidR="003D6D80" w:rsidRPr="004B74E3">
        <w:rPr>
          <w:color w:val="000000"/>
          <w:sz w:val="26"/>
          <w:szCs w:val="26"/>
        </w:rPr>
        <w:t>Vietnamese</w:t>
      </w:r>
      <w:r w:rsidRPr="004B74E3">
        <w:rPr>
          <w:color w:val="000000"/>
          <w:sz w:val="26"/>
          <w:szCs w:val="26"/>
        </w:rPr>
        <w:t xml:space="preserve"> citizens and organizations of </w:t>
      </w:r>
      <w:r w:rsidR="00F268B1" w:rsidRPr="004B74E3">
        <w:rPr>
          <w:color w:val="000000"/>
          <w:sz w:val="26"/>
          <w:szCs w:val="26"/>
        </w:rPr>
        <w:t>persons with</w:t>
      </w:r>
      <w:r w:rsidRPr="004B74E3">
        <w:rPr>
          <w:color w:val="000000"/>
          <w:sz w:val="26"/>
          <w:szCs w:val="26"/>
        </w:rPr>
        <w:t xml:space="preserve"> disabilities established under the Ministry of </w:t>
      </w:r>
      <w:r w:rsidR="00536D46" w:rsidRPr="004B74E3">
        <w:rPr>
          <w:color w:val="000000"/>
          <w:sz w:val="26"/>
          <w:szCs w:val="26"/>
        </w:rPr>
        <w:t>Labour</w:t>
      </w:r>
      <w:r w:rsidRPr="004B74E3">
        <w:rPr>
          <w:color w:val="000000"/>
          <w:sz w:val="26"/>
          <w:szCs w:val="26"/>
        </w:rPr>
        <w:t xml:space="preserve">, Invalids and Social Affairs in accordance with the provisions of </w:t>
      </w:r>
      <w:r w:rsidR="003D6D80" w:rsidRPr="004B74E3">
        <w:rPr>
          <w:color w:val="000000"/>
          <w:sz w:val="26"/>
          <w:szCs w:val="26"/>
        </w:rPr>
        <w:t>Vietnamese</w:t>
      </w:r>
      <w:r w:rsidRPr="004B74E3">
        <w:rPr>
          <w:color w:val="000000"/>
          <w:sz w:val="26"/>
          <w:szCs w:val="26"/>
        </w:rPr>
        <w:t xml:space="preserve"> law. VFD gathers, unites, helps, supports, </w:t>
      </w:r>
      <w:r w:rsidR="0033263F" w:rsidRPr="004B74E3">
        <w:rPr>
          <w:color w:val="000000"/>
          <w:sz w:val="26"/>
          <w:szCs w:val="26"/>
        </w:rPr>
        <w:t>facilitates,</w:t>
      </w:r>
      <w:r w:rsidRPr="004B74E3">
        <w:rPr>
          <w:color w:val="000000"/>
          <w:sz w:val="26"/>
          <w:szCs w:val="26"/>
        </w:rPr>
        <w:t xml:space="preserve"> and enhances </w:t>
      </w:r>
      <w:r w:rsidR="00F2114A" w:rsidRPr="004B74E3">
        <w:rPr>
          <w:color w:val="000000"/>
          <w:sz w:val="26"/>
          <w:szCs w:val="26"/>
        </w:rPr>
        <w:t xml:space="preserve">the </w:t>
      </w:r>
      <w:r w:rsidRPr="004B74E3">
        <w:rPr>
          <w:color w:val="000000"/>
          <w:sz w:val="26"/>
          <w:szCs w:val="26"/>
        </w:rPr>
        <w:t xml:space="preserve">capacity </w:t>
      </w:r>
      <w:r w:rsidR="00F2114A" w:rsidRPr="004B74E3">
        <w:rPr>
          <w:color w:val="000000"/>
          <w:sz w:val="26"/>
          <w:szCs w:val="26"/>
        </w:rPr>
        <w:t>of</w:t>
      </w:r>
      <w:r w:rsidRPr="004B74E3">
        <w:rPr>
          <w:color w:val="000000"/>
          <w:sz w:val="26"/>
          <w:szCs w:val="26"/>
        </w:rPr>
        <w:t xml:space="preserve"> </w:t>
      </w:r>
      <w:r w:rsidR="00C12B8C">
        <w:rPr>
          <w:color w:val="000000"/>
          <w:sz w:val="26"/>
          <w:szCs w:val="26"/>
        </w:rPr>
        <w:t>p</w:t>
      </w:r>
      <w:r w:rsidRPr="004B74E3">
        <w:rPr>
          <w:color w:val="000000"/>
          <w:sz w:val="26"/>
          <w:szCs w:val="26"/>
        </w:rPr>
        <w:t xml:space="preserve">eople with disabilities to live, study and work towards community integration, for the well-being of </w:t>
      </w:r>
      <w:r w:rsidR="00F268B1" w:rsidRPr="004B74E3">
        <w:rPr>
          <w:color w:val="000000"/>
          <w:sz w:val="26"/>
          <w:szCs w:val="26"/>
        </w:rPr>
        <w:t>persons with</w:t>
      </w:r>
      <w:r w:rsidRPr="004B74E3">
        <w:rPr>
          <w:color w:val="000000"/>
          <w:sz w:val="26"/>
          <w:szCs w:val="26"/>
        </w:rPr>
        <w:t xml:space="preserve"> disabilities. </w:t>
      </w:r>
      <w:r w:rsidRPr="004B74E3">
        <w:rPr>
          <w:sz w:val="26"/>
          <w:szCs w:val="26"/>
        </w:rPr>
        <w:t>VFD</w:t>
      </w:r>
      <w:r w:rsidRPr="004B74E3">
        <w:rPr>
          <w:color w:val="000000"/>
          <w:sz w:val="26"/>
          <w:szCs w:val="26"/>
        </w:rPr>
        <w:t xml:space="preserve"> held the Second-Term Conference in June 2017. In this Tenure II (period 2017 - 2022), the Executive Committee consists of 62 members stretching from North to South, of which 51 members are </w:t>
      </w:r>
      <w:r w:rsidR="00F268B1" w:rsidRPr="004B74E3">
        <w:rPr>
          <w:color w:val="000000"/>
          <w:sz w:val="26"/>
          <w:szCs w:val="26"/>
        </w:rPr>
        <w:t>persons with</w:t>
      </w:r>
      <w:r w:rsidRPr="004B74E3">
        <w:rPr>
          <w:color w:val="000000"/>
          <w:sz w:val="26"/>
          <w:szCs w:val="26"/>
        </w:rPr>
        <w:t xml:space="preserve"> disabilities</w:t>
      </w:r>
      <w:r w:rsidR="00C5344B">
        <w:rPr>
          <w:color w:val="000000"/>
          <w:sz w:val="26"/>
          <w:szCs w:val="26"/>
        </w:rPr>
        <w:t>,</w:t>
      </w:r>
      <w:r w:rsidRPr="004B74E3">
        <w:rPr>
          <w:color w:val="000000"/>
          <w:sz w:val="26"/>
          <w:szCs w:val="26"/>
        </w:rPr>
        <w:t xml:space="preserve"> 17 </w:t>
      </w:r>
      <w:r w:rsidR="00C12B8C">
        <w:rPr>
          <w:color w:val="000000"/>
          <w:sz w:val="26"/>
          <w:szCs w:val="26"/>
        </w:rPr>
        <w:t xml:space="preserve">of these being </w:t>
      </w:r>
      <w:r w:rsidRPr="004B74E3">
        <w:rPr>
          <w:color w:val="000000"/>
          <w:sz w:val="26"/>
          <w:szCs w:val="26"/>
        </w:rPr>
        <w:t xml:space="preserve">women with disabilities. The Standing Committee has 17 members, of which 14 members are </w:t>
      </w:r>
      <w:r w:rsidR="00F268B1" w:rsidRPr="004B74E3">
        <w:rPr>
          <w:color w:val="000000"/>
          <w:sz w:val="26"/>
          <w:szCs w:val="26"/>
        </w:rPr>
        <w:t>persons with</w:t>
      </w:r>
      <w:r w:rsidRPr="004B74E3">
        <w:rPr>
          <w:color w:val="000000"/>
          <w:sz w:val="26"/>
          <w:szCs w:val="26"/>
        </w:rPr>
        <w:t xml:space="preserve"> disabilities, </w:t>
      </w:r>
      <w:r w:rsidR="00C5344B">
        <w:rPr>
          <w:color w:val="000000"/>
          <w:sz w:val="26"/>
          <w:szCs w:val="26"/>
        </w:rPr>
        <w:t>six</w:t>
      </w:r>
      <w:r w:rsidRPr="004B74E3">
        <w:rPr>
          <w:color w:val="000000"/>
          <w:sz w:val="26"/>
          <w:szCs w:val="26"/>
        </w:rPr>
        <w:t xml:space="preserve"> </w:t>
      </w:r>
      <w:r w:rsidR="00F654FB">
        <w:rPr>
          <w:color w:val="000000"/>
          <w:sz w:val="26"/>
          <w:szCs w:val="26"/>
        </w:rPr>
        <w:t>of these</w:t>
      </w:r>
      <w:r w:rsidRPr="004B74E3">
        <w:rPr>
          <w:color w:val="000000"/>
          <w:sz w:val="26"/>
          <w:szCs w:val="26"/>
        </w:rPr>
        <w:t xml:space="preserve"> being women with disabilities.</w:t>
      </w:r>
    </w:p>
    <w:p w14:paraId="39B839F1" w14:textId="7E91D2FF" w:rsidR="001B6CBC" w:rsidRPr="004B74E3" w:rsidRDefault="001B6CBC" w:rsidP="001B6CBC">
      <w:pPr>
        <w:numPr>
          <w:ilvl w:val="3"/>
          <w:numId w:val="3"/>
        </w:numPr>
        <w:pBdr>
          <w:top w:val="nil"/>
          <w:left w:val="nil"/>
          <w:bottom w:val="nil"/>
          <w:right w:val="nil"/>
          <w:between w:val="nil"/>
        </w:pBdr>
        <w:tabs>
          <w:tab w:val="left" w:pos="567"/>
        </w:tabs>
        <w:spacing w:before="120" w:line="288" w:lineRule="auto"/>
        <w:ind w:left="450"/>
        <w:contextualSpacing/>
        <w:rPr>
          <w:color w:val="000000"/>
          <w:sz w:val="26"/>
          <w:szCs w:val="26"/>
        </w:rPr>
      </w:pPr>
      <w:r w:rsidRPr="004B74E3">
        <w:rPr>
          <w:color w:val="000000"/>
          <w:sz w:val="26"/>
          <w:szCs w:val="26"/>
        </w:rPr>
        <w:t xml:space="preserve">Approach to the Report: The Independent Monitoring Report on the Implementation of the UNCRPD is a cohesive document which offers consistency across various parts of the Report. This Report reflects a wide range of issues, based on the practices and experiences of </w:t>
      </w:r>
      <w:r w:rsidR="00F268B1" w:rsidRPr="004B74E3">
        <w:rPr>
          <w:color w:val="000000"/>
          <w:sz w:val="26"/>
          <w:szCs w:val="26"/>
        </w:rPr>
        <w:t>persons with</w:t>
      </w:r>
      <w:r w:rsidRPr="004B74E3">
        <w:rPr>
          <w:color w:val="000000"/>
          <w:sz w:val="26"/>
          <w:szCs w:val="26"/>
        </w:rPr>
        <w:t xml:space="preserve"> disabilities themselves. This Report is developed with reference to official sources from </w:t>
      </w:r>
      <w:r w:rsidR="00F654FB">
        <w:rPr>
          <w:color w:val="000000"/>
          <w:sz w:val="26"/>
          <w:szCs w:val="26"/>
        </w:rPr>
        <w:t>studies</w:t>
      </w:r>
      <w:r w:rsidR="00F654FB" w:rsidRPr="004B74E3">
        <w:rPr>
          <w:color w:val="000000"/>
          <w:sz w:val="26"/>
          <w:szCs w:val="26"/>
        </w:rPr>
        <w:t xml:space="preserve"> </w:t>
      </w:r>
      <w:r w:rsidRPr="004B74E3">
        <w:rPr>
          <w:color w:val="000000"/>
          <w:sz w:val="26"/>
          <w:szCs w:val="26"/>
        </w:rPr>
        <w:t xml:space="preserve">and reports of government agencies and actual surveys. In case of discrepancy between figures quoted in this Report and those from other sources, it should be noted that the </w:t>
      </w:r>
      <w:r w:rsidR="00520C3A">
        <w:rPr>
          <w:color w:val="000000"/>
          <w:sz w:val="26"/>
          <w:szCs w:val="26"/>
        </w:rPr>
        <w:t xml:space="preserve">information </w:t>
      </w:r>
      <w:r w:rsidR="003D6D80" w:rsidRPr="004B74E3">
        <w:rPr>
          <w:color w:val="000000"/>
          <w:sz w:val="26"/>
          <w:szCs w:val="26"/>
        </w:rPr>
        <w:t>is</w:t>
      </w:r>
      <w:r w:rsidRPr="004B74E3">
        <w:rPr>
          <w:color w:val="000000"/>
          <w:sz w:val="26"/>
          <w:szCs w:val="26"/>
        </w:rPr>
        <w:t xml:space="preserve"> cited </w:t>
      </w:r>
      <w:r w:rsidR="003D6D80" w:rsidRPr="004B74E3">
        <w:rPr>
          <w:color w:val="000000"/>
          <w:sz w:val="26"/>
          <w:szCs w:val="26"/>
        </w:rPr>
        <w:t>objectively,</w:t>
      </w:r>
      <w:r w:rsidRPr="004B74E3">
        <w:rPr>
          <w:color w:val="000000"/>
          <w:sz w:val="26"/>
          <w:szCs w:val="26"/>
        </w:rPr>
        <w:t xml:space="preserve"> </w:t>
      </w:r>
      <w:r w:rsidR="00520C3A">
        <w:rPr>
          <w:color w:val="000000"/>
          <w:sz w:val="26"/>
          <w:szCs w:val="26"/>
        </w:rPr>
        <w:t xml:space="preserve">and does </w:t>
      </w:r>
      <w:r w:rsidR="00520C3A" w:rsidRPr="00520C3A">
        <w:rPr>
          <w:color w:val="000000"/>
          <w:sz w:val="26"/>
          <w:szCs w:val="26"/>
        </w:rPr>
        <w:t xml:space="preserve">not necessarily </w:t>
      </w:r>
      <w:r w:rsidR="003246CF">
        <w:t xml:space="preserve">reflect the view </w:t>
      </w:r>
      <w:r w:rsidR="00520C3A" w:rsidRPr="00520C3A">
        <w:rPr>
          <w:color w:val="000000"/>
          <w:sz w:val="26"/>
          <w:szCs w:val="26"/>
        </w:rPr>
        <w:t xml:space="preserve">of </w:t>
      </w:r>
      <w:r w:rsidR="00520C3A">
        <w:rPr>
          <w:color w:val="000000"/>
          <w:sz w:val="26"/>
          <w:szCs w:val="26"/>
        </w:rPr>
        <w:t>VFD and its members</w:t>
      </w:r>
      <w:r w:rsidRPr="004B74E3">
        <w:rPr>
          <w:color w:val="000000"/>
          <w:sz w:val="26"/>
          <w:szCs w:val="26"/>
        </w:rPr>
        <w:t xml:space="preserve">. In this first edition, VFD and its member organizations focus on supplementing and clarifying issues which are unclear and not sufficiently addressed, and limitations of the Government of </w:t>
      </w:r>
      <w:r w:rsidR="0033263F" w:rsidRPr="004B74E3">
        <w:rPr>
          <w:color w:val="000000"/>
          <w:sz w:val="26"/>
          <w:szCs w:val="26"/>
        </w:rPr>
        <w:t>Viet Nam</w:t>
      </w:r>
      <w:r w:rsidRPr="004B74E3">
        <w:rPr>
          <w:color w:val="000000"/>
          <w:sz w:val="26"/>
          <w:szCs w:val="26"/>
        </w:rPr>
        <w:t>’</w:t>
      </w:r>
      <w:r w:rsidR="00F654FB">
        <w:rPr>
          <w:color w:val="000000"/>
          <w:sz w:val="26"/>
          <w:szCs w:val="26"/>
        </w:rPr>
        <w:t>s</w:t>
      </w:r>
      <w:r w:rsidRPr="004B74E3">
        <w:rPr>
          <w:color w:val="000000"/>
          <w:sz w:val="26"/>
          <w:szCs w:val="26"/>
        </w:rPr>
        <w:t xml:space="preserve"> Report on </w:t>
      </w:r>
      <w:r w:rsidR="00F2114A" w:rsidRPr="004B74E3">
        <w:rPr>
          <w:color w:val="000000"/>
          <w:sz w:val="26"/>
          <w:szCs w:val="26"/>
        </w:rPr>
        <w:t xml:space="preserve">the </w:t>
      </w:r>
      <w:r w:rsidRPr="004B74E3">
        <w:rPr>
          <w:color w:val="000000"/>
          <w:sz w:val="26"/>
          <w:szCs w:val="26"/>
        </w:rPr>
        <w:t>implementation of the UNCRPD.</w:t>
      </w:r>
    </w:p>
    <w:p w14:paraId="6B93A0EC" w14:textId="71B8230D" w:rsidR="001B6CBC" w:rsidRPr="004B74E3" w:rsidRDefault="001B6CBC" w:rsidP="001B6CBC">
      <w:pPr>
        <w:numPr>
          <w:ilvl w:val="3"/>
          <w:numId w:val="3"/>
        </w:numPr>
        <w:pBdr>
          <w:top w:val="nil"/>
          <w:left w:val="nil"/>
          <w:bottom w:val="nil"/>
          <w:right w:val="nil"/>
          <w:between w:val="nil"/>
        </w:pBdr>
        <w:tabs>
          <w:tab w:val="left" w:pos="567"/>
        </w:tabs>
        <w:spacing w:before="120" w:line="288" w:lineRule="auto"/>
        <w:ind w:left="450"/>
        <w:contextualSpacing/>
        <w:rPr>
          <w:color w:val="000000"/>
          <w:sz w:val="26"/>
          <w:szCs w:val="26"/>
        </w:rPr>
      </w:pPr>
      <w:r w:rsidRPr="004B74E3">
        <w:rPr>
          <w:color w:val="000000"/>
          <w:sz w:val="26"/>
          <w:szCs w:val="26"/>
        </w:rPr>
        <w:t xml:space="preserve">Member organizations </w:t>
      </w:r>
      <w:r w:rsidRPr="004B74E3">
        <w:rPr>
          <w:i/>
          <w:iCs/>
          <w:color w:val="000000"/>
          <w:sz w:val="26"/>
          <w:szCs w:val="26"/>
        </w:rPr>
        <w:t>(the list is updated in the appendix of this Report)</w:t>
      </w:r>
      <w:r w:rsidR="003D6D80" w:rsidRPr="004B74E3">
        <w:rPr>
          <w:i/>
          <w:iCs/>
          <w:color w:val="000000"/>
          <w:sz w:val="26"/>
          <w:szCs w:val="26"/>
        </w:rPr>
        <w:t>:</w:t>
      </w:r>
      <w:r w:rsidRPr="004B74E3">
        <w:rPr>
          <w:color w:val="000000"/>
          <w:sz w:val="26"/>
          <w:szCs w:val="26"/>
        </w:rPr>
        <w:t xml:space="preserve"> VFD currently has 62 members of the Executive Committee - Tenure II (2017 - 2022) representing 57 organizations/</w:t>
      </w:r>
      <w:r w:rsidR="00F2114A" w:rsidRPr="004B74E3">
        <w:rPr>
          <w:color w:val="000000"/>
          <w:sz w:val="26"/>
          <w:szCs w:val="26"/>
        </w:rPr>
        <w:t>centres</w:t>
      </w:r>
      <w:r w:rsidRPr="004B74E3">
        <w:rPr>
          <w:color w:val="000000"/>
          <w:sz w:val="26"/>
          <w:szCs w:val="26"/>
        </w:rPr>
        <w:t xml:space="preserve"> of and for </w:t>
      </w:r>
      <w:r w:rsidR="00F268B1" w:rsidRPr="004B74E3">
        <w:rPr>
          <w:color w:val="000000"/>
          <w:sz w:val="26"/>
          <w:szCs w:val="26"/>
        </w:rPr>
        <w:t>persons with</w:t>
      </w:r>
      <w:r w:rsidRPr="004B74E3">
        <w:rPr>
          <w:color w:val="000000"/>
          <w:sz w:val="26"/>
          <w:szCs w:val="26"/>
        </w:rPr>
        <w:t xml:space="preserve"> disabilities in the country, and some reputable individuals. By the end of 2018, 21 provincial</w:t>
      </w:r>
      <w:r w:rsidR="003D6D80" w:rsidRPr="004B74E3">
        <w:rPr>
          <w:color w:val="000000"/>
          <w:sz w:val="26"/>
          <w:szCs w:val="26"/>
        </w:rPr>
        <w:t xml:space="preserve"> and municipal</w:t>
      </w:r>
      <w:r w:rsidRPr="004B74E3">
        <w:rPr>
          <w:color w:val="000000"/>
          <w:sz w:val="26"/>
          <w:szCs w:val="26"/>
        </w:rPr>
        <w:t xml:space="preserve"> associations had been established and put into operation</w:t>
      </w:r>
      <w:sdt>
        <w:sdtPr>
          <w:rPr>
            <w:color w:val="000000"/>
            <w:sz w:val="26"/>
            <w:szCs w:val="26"/>
          </w:rPr>
          <w:id w:val="-806553992"/>
          <w:citation/>
        </w:sdtPr>
        <w:sdtEndPr/>
        <w:sdtContent>
          <w:r w:rsidRPr="004B74E3">
            <w:rPr>
              <w:color w:val="000000"/>
              <w:sz w:val="26"/>
              <w:szCs w:val="26"/>
            </w:rPr>
            <w:fldChar w:fldCharType="begin"/>
          </w:r>
          <w:r w:rsidRPr="004B74E3">
            <w:rPr>
              <w:color w:val="000000"/>
              <w:sz w:val="26"/>
              <w:szCs w:val="26"/>
            </w:rPr>
            <w:instrText xml:space="preserve">CITATION VFDReport2018 \l 1033 </w:instrText>
          </w:r>
          <w:r w:rsidRPr="004B74E3">
            <w:rPr>
              <w:color w:val="000000"/>
              <w:sz w:val="26"/>
              <w:szCs w:val="26"/>
            </w:rPr>
            <w:fldChar w:fldCharType="separate"/>
          </w:r>
          <w:r w:rsidRPr="004B74E3">
            <w:rPr>
              <w:color w:val="000000"/>
              <w:sz w:val="26"/>
              <w:szCs w:val="26"/>
            </w:rPr>
            <w:t xml:space="preserve"> [1]</w:t>
          </w:r>
          <w:r w:rsidRPr="004B74E3">
            <w:rPr>
              <w:color w:val="000000"/>
              <w:sz w:val="26"/>
              <w:szCs w:val="26"/>
            </w:rPr>
            <w:fldChar w:fldCharType="end"/>
          </w:r>
        </w:sdtContent>
      </w:sdt>
      <w:r w:rsidRPr="004B74E3">
        <w:rPr>
          <w:color w:val="000000"/>
          <w:sz w:val="26"/>
          <w:szCs w:val="26"/>
        </w:rPr>
        <w:t>. Besides</w:t>
      </w:r>
      <w:r w:rsidR="00F654FB">
        <w:rPr>
          <w:color w:val="000000"/>
          <w:sz w:val="26"/>
          <w:szCs w:val="26"/>
        </w:rPr>
        <w:t xml:space="preserve"> these</w:t>
      </w:r>
      <w:r w:rsidRPr="004B74E3">
        <w:rPr>
          <w:color w:val="000000"/>
          <w:sz w:val="26"/>
          <w:szCs w:val="26"/>
        </w:rPr>
        <w:t xml:space="preserve">, there are also other organizations for and of </w:t>
      </w:r>
      <w:r w:rsidR="00F268B1" w:rsidRPr="004B74E3">
        <w:rPr>
          <w:color w:val="000000"/>
          <w:sz w:val="26"/>
          <w:szCs w:val="26"/>
        </w:rPr>
        <w:t>persons with</w:t>
      </w:r>
      <w:r w:rsidRPr="004B74E3">
        <w:rPr>
          <w:color w:val="000000"/>
          <w:sz w:val="26"/>
          <w:szCs w:val="26"/>
        </w:rPr>
        <w:t xml:space="preserve"> disabilities and self-help groups established and operated.</w:t>
      </w:r>
    </w:p>
    <w:p w14:paraId="19917DCA" w14:textId="77777777" w:rsidR="001B6CBC" w:rsidRPr="004B74E3" w:rsidRDefault="001B6CBC" w:rsidP="001B6CBC">
      <w:pPr>
        <w:pBdr>
          <w:top w:val="nil"/>
          <w:left w:val="nil"/>
          <w:bottom w:val="nil"/>
          <w:right w:val="nil"/>
          <w:between w:val="nil"/>
        </w:pBdr>
        <w:tabs>
          <w:tab w:val="left" w:pos="567"/>
        </w:tabs>
        <w:spacing w:before="120" w:line="288" w:lineRule="auto"/>
        <w:ind w:left="90"/>
        <w:contextualSpacing/>
        <w:rPr>
          <w:color w:val="000000"/>
          <w:sz w:val="26"/>
          <w:szCs w:val="26"/>
        </w:rPr>
      </w:pPr>
    </w:p>
    <w:p w14:paraId="7D937231" w14:textId="77777777" w:rsidR="001B6CBC" w:rsidRPr="004B74E3" w:rsidRDefault="001B6CBC" w:rsidP="001B6CBC">
      <w:pPr>
        <w:pStyle w:val="Heading1"/>
        <w:tabs>
          <w:tab w:val="left" w:pos="360"/>
        </w:tabs>
        <w:spacing w:line="288" w:lineRule="auto"/>
        <w:contextualSpacing/>
      </w:pPr>
      <w:bookmarkStart w:id="5" w:name="_Toc53408601"/>
      <w:r w:rsidRPr="004B74E3">
        <w:rPr>
          <w:bCs/>
        </w:rPr>
        <w:t>SUMMARY OF RECOMMENDATIONS</w:t>
      </w:r>
      <w:bookmarkEnd w:id="5"/>
    </w:p>
    <w:p w14:paraId="1C90AA67" w14:textId="33275FC4" w:rsidR="001B6CBC" w:rsidRPr="004B74E3" w:rsidRDefault="001B6CBC" w:rsidP="001B6CBC">
      <w:pPr>
        <w:pBdr>
          <w:top w:val="nil"/>
          <w:left w:val="nil"/>
          <w:bottom w:val="nil"/>
          <w:right w:val="nil"/>
          <w:between w:val="nil"/>
        </w:pBdr>
        <w:tabs>
          <w:tab w:val="left" w:pos="567"/>
        </w:tabs>
        <w:spacing w:before="120" w:line="288" w:lineRule="auto"/>
        <w:contextualSpacing/>
        <w:rPr>
          <w:color w:val="000000"/>
          <w:sz w:val="26"/>
          <w:szCs w:val="26"/>
        </w:rPr>
      </w:pPr>
      <w:r w:rsidRPr="004B74E3">
        <w:rPr>
          <w:color w:val="000000"/>
          <w:sz w:val="26"/>
          <w:szCs w:val="26"/>
        </w:rPr>
        <w:t xml:space="preserve">The VFD's Independent Monitoring Report on the Implementation of UNCRPD (hereinafter referred to as the Independent Report) addresses ten (10) major priority issues </w:t>
      </w:r>
      <w:r w:rsidR="00520C3A">
        <w:rPr>
          <w:color w:val="000000"/>
          <w:sz w:val="26"/>
          <w:szCs w:val="26"/>
        </w:rPr>
        <w:t>resulting in</w:t>
      </w:r>
      <w:r w:rsidR="00520C3A" w:rsidRPr="004B74E3">
        <w:rPr>
          <w:color w:val="000000"/>
          <w:sz w:val="26"/>
          <w:szCs w:val="26"/>
        </w:rPr>
        <w:t xml:space="preserve"> </w:t>
      </w:r>
      <w:r w:rsidRPr="004B74E3">
        <w:rPr>
          <w:color w:val="000000"/>
          <w:sz w:val="26"/>
          <w:szCs w:val="26"/>
        </w:rPr>
        <w:t xml:space="preserve">66 recommendations </w:t>
      </w:r>
      <w:r w:rsidR="006B0548">
        <w:rPr>
          <w:color w:val="000000"/>
          <w:sz w:val="26"/>
          <w:szCs w:val="26"/>
        </w:rPr>
        <w:t xml:space="preserve"> for</w:t>
      </w:r>
      <w:r w:rsidRPr="004B74E3">
        <w:rPr>
          <w:color w:val="000000"/>
          <w:sz w:val="26"/>
          <w:szCs w:val="26"/>
        </w:rPr>
        <w:t xml:space="preserve"> changes </w:t>
      </w:r>
      <w:r w:rsidR="006B0548">
        <w:rPr>
          <w:color w:val="000000"/>
          <w:sz w:val="26"/>
          <w:szCs w:val="26"/>
        </w:rPr>
        <w:t xml:space="preserve">by </w:t>
      </w:r>
      <w:r w:rsidRPr="004B74E3">
        <w:rPr>
          <w:color w:val="000000"/>
          <w:sz w:val="26"/>
          <w:szCs w:val="26"/>
        </w:rPr>
        <w:t xml:space="preserve">the </w:t>
      </w:r>
      <w:r w:rsidR="003D6D80" w:rsidRPr="004B74E3">
        <w:rPr>
          <w:color w:val="000000"/>
          <w:sz w:val="26"/>
          <w:szCs w:val="26"/>
        </w:rPr>
        <w:t>Vietnamese</w:t>
      </w:r>
      <w:r w:rsidRPr="004B74E3">
        <w:rPr>
          <w:color w:val="000000"/>
          <w:sz w:val="26"/>
          <w:szCs w:val="26"/>
        </w:rPr>
        <w:t xml:space="preserve"> Government that VFD and its member organizations expect to see in the coming years to ensure the necessary conditions for the inclusion and equality of </w:t>
      </w:r>
      <w:r w:rsidR="00F268B1" w:rsidRPr="004B74E3">
        <w:rPr>
          <w:color w:val="000000"/>
          <w:sz w:val="26"/>
          <w:szCs w:val="26"/>
        </w:rPr>
        <w:t>persons with</w:t>
      </w:r>
      <w:r w:rsidRPr="004B74E3">
        <w:rPr>
          <w:color w:val="000000"/>
          <w:sz w:val="26"/>
          <w:szCs w:val="26"/>
        </w:rPr>
        <w:t xml:space="preserve"> disabilities in </w:t>
      </w:r>
      <w:r w:rsidR="0033263F" w:rsidRPr="004B74E3">
        <w:rPr>
          <w:color w:val="000000"/>
          <w:sz w:val="26"/>
          <w:szCs w:val="26"/>
        </w:rPr>
        <w:t>Viet Nam</w:t>
      </w:r>
      <w:r w:rsidRPr="004B74E3">
        <w:rPr>
          <w:color w:val="000000"/>
          <w:sz w:val="26"/>
          <w:szCs w:val="26"/>
        </w:rPr>
        <w:t xml:space="preserve">. The Report presents 10 priority issues and is </w:t>
      </w:r>
      <w:r w:rsidR="00E80C5C">
        <w:rPr>
          <w:color w:val="000000"/>
          <w:sz w:val="26"/>
          <w:szCs w:val="26"/>
        </w:rPr>
        <w:t>link</w:t>
      </w:r>
      <w:r w:rsidR="00E80C5C" w:rsidRPr="004B74E3">
        <w:rPr>
          <w:color w:val="000000"/>
          <w:sz w:val="26"/>
          <w:szCs w:val="26"/>
        </w:rPr>
        <w:t>ed</w:t>
      </w:r>
      <w:r w:rsidRPr="004B74E3">
        <w:rPr>
          <w:color w:val="000000"/>
          <w:sz w:val="26"/>
          <w:szCs w:val="26"/>
        </w:rPr>
        <w:t xml:space="preserve"> in</w:t>
      </w:r>
      <w:r w:rsidR="00F2114A" w:rsidRPr="004B74E3">
        <w:rPr>
          <w:color w:val="000000"/>
          <w:sz w:val="26"/>
          <w:szCs w:val="26"/>
        </w:rPr>
        <w:t>to</w:t>
      </w:r>
      <w:r w:rsidRPr="004B74E3">
        <w:rPr>
          <w:color w:val="000000"/>
          <w:sz w:val="26"/>
          <w:szCs w:val="26"/>
        </w:rPr>
        <w:t xml:space="preserve"> groups of rights defined in the UNCRPD, including 1) General policies and independent living policies; 2) Situations of stigma and discrimination against persons with disabilities; 3) Communication on awareness o</w:t>
      </w:r>
      <w:r w:rsidR="00C5344B">
        <w:rPr>
          <w:color w:val="000000"/>
          <w:sz w:val="26"/>
          <w:szCs w:val="26"/>
        </w:rPr>
        <w:t>f</w:t>
      </w:r>
      <w:r w:rsidRPr="004B74E3">
        <w:rPr>
          <w:color w:val="000000"/>
          <w:sz w:val="26"/>
          <w:szCs w:val="26"/>
        </w:rPr>
        <w:t xml:space="preserve"> disability-related issues; 4) Access to transportation, to the physical environment, to justice and to information and communication; 5) Education and Training; 6) Health; 7) Vocational training and employment; 8) Disaster risk reduction; 9) Women with disabilities and rights of children with disabilities; 10) Roles of OPDs in monitoring and implementation of policies involving rights of persons with disabilities.</w:t>
      </w:r>
    </w:p>
    <w:p w14:paraId="74E5FAC5" w14:textId="77777777" w:rsidR="001B6CBC" w:rsidRPr="004B74E3" w:rsidRDefault="001B6CBC" w:rsidP="001B6CBC">
      <w:pPr>
        <w:pStyle w:val="Heading1"/>
        <w:tabs>
          <w:tab w:val="left" w:pos="360"/>
        </w:tabs>
        <w:spacing w:line="288" w:lineRule="auto"/>
        <w:contextualSpacing/>
      </w:pPr>
      <w:bookmarkStart w:id="6" w:name="_Toc53408602"/>
      <w:r w:rsidRPr="004B74E3">
        <w:rPr>
          <w:bCs/>
        </w:rPr>
        <w:t>SUMMARY OF THE REPORT DEVELOPMENT PROCESS IN VIET NAM</w:t>
      </w:r>
      <w:bookmarkEnd w:id="6"/>
    </w:p>
    <w:p w14:paraId="35D2511A" w14:textId="4BB1ACF4" w:rsidR="001B6CBC" w:rsidRPr="004B74E3" w:rsidRDefault="001B6CBC" w:rsidP="001B6CBC">
      <w:pPr>
        <w:pBdr>
          <w:top w:val="nil"/>
          <w:left w:val="nil"/>
          <w:bottom w:val="nil"/>
          <w:right w:val="nil"/>
          <w:between w:val="nil"/>
        </w:pBdr>
        <w:tabs>
          <w:tab w:val="left" w:pos="567"/>
        </w:tabs>
        <w:spacing w:before="120" w:line="288" w:lineRule="auto"/>
        <w:contextualSpacing/>
        <w:rPr>
          <w:sz w:val="26"/>
          <w:szCs w:val="26"/>
        </w:rPr>
      </w:pPr>
      <w:r w:rsidRPr="004B74E3">
        <w:rPr>
          <w:sz w:val="26"/>
          <w:szCs w:val="26"/>
        </w:rPr>
        <w:t xml:space="preserve">VFD's first independent report was developed from March 2016 with the following phases: </w:t>
      </w:r>
      <w:r w:rsidRPr="004B74E3">
        <w:rPr>
          <w:b/>
          <w:bCs/>
          <w:sz w:val="26"/>
          <w:szCs w:val="26"/>
        </w:rPr>
        <w:t>Phase 1</w:t>
      </w:r>
      <w:r w:rsidRPr="004B74E3">
        <w:rPr>
          <w:sz w:val="26"/>
          <w:szCs w:val="26"/>
        </w:rPr>
        <w:t xml:space="preserve"> (preparation): from March to May 2016, VFD engaged member organizations, experts, other organizations of and for </w:t>
      </w:r>
      <w:r w:rsidR="00F268B1" w:rsidRPr="004B74E3">
        <w:rPr>
          <w:sz w:val="26"/>
          <w:szCs w:val="26"/>
        </w:rPr>
        <w:t>persons with</w:t>
      </w:r>
      <w:r w:rsidRPr="004B74E3">
        <w:rPr>
          <w:sz w:val="26"/>
          <w:szCs w:val="26"/>
        </w:rPr>
        <w:t xml:space="preserve"> disabilities in the report development process; developed process guidelines and detailed work</w:t>
      </w:r>
      <w:r w:rsidR="00F2114A" w:rsidRPr="004B74E3">
        <w:rPr>
          <w:sz w:val="26"/>
          <w:szCs w:val="26"/>
        </w:rPr>
        <w:t xml:space="preserve"> </w:t>
      </w:r>
      <w:r w:rsidRPr="004B74E3">
        <w:rPr>
          <w:sz w:val="26"/>
          <w:szCs w:val="26"/>
        </w:rPr>
        <w:t>plan</w:t>
      </w:r>
      <w:r w:rsidR="00F2114A" w:rsidRPr="004B74E3">
        <w:rPr>
          <w:sz w:val="26"/>
          <w:szCs w:val="26"/>
        </w:rPr>
        <w:t>s</w:t>
      </w:r>
      <w:r w:rsidRPr="004B74E3">
        <w:rPr>
          <w:sz w:val="26"/>
          <w:szCs w:val="26"/>
        </w:rPr>
        <w:t xml:space="preserve">, and formed thematic groups. At this stage, OPDs across the country were trained and instructed to implement the Phase I process. The OPDs also received training to enhance their awareness </w:t>
      </w:r>
      <w:r w:rsidR="006B0548">
        <w:rPr>
          <w:sz w:val="26"/>
          <w:szCs w:val="26"/>
        </w:rPr>
        <w:t>of</w:t>
      </w:r>
      <w:r w:rsidRPr="004B74E3">
        <w:rPr>
          <w:sz w:val="26"/>
          <w:szCs w:val="26"/>
        </w:rPr>
        <w:t xml:space="preserve"> the CRPD. </w:t>
      </w:r>
      <w:r w:rsidRPr="004B74E3">
        <w:rPr>
          <w:b/>
          <w:bCs/>
          <w:sz w:val="26"/>
          <w:szCs w:val="26"/>
        </w:rPr>
        <w:t>Phase 2</w:t>
      </w:r>
      <w:r w:rsidRPr="004B74E3">
        <w:rPr>
          <w:sz w:val="26"/>
          <w:szCs w:val="26"/>
        </w:rPr>
        <w:t xml:space="preserve"> (data collection and research): information was gathered, </w:t>
      </w:r>
      <w:r w:rsidR="003D6D80" w:rsidRPr="004B74E3">
        <w:rPr>
          <w:sz w:val="26"/>
          <w:szCs w:val="26"/>
        </w:rPr>
        <w:t xml:space="preserve">and </w:t>
      </w:r>
      <w:r w:rsidRPr="004B74E3">
        <w:rPr>
          <w:sz w:val="26"/>
          <w:szCs w:val="26"/>
        </w:rPr>
        <w:t xml:space="preserve">secondary data and primary data provided directly by 118 members from 21 OPDs nationwide were </w:t>
      </w:r>
      <w:r w:rsidR="00536D46" w:rsidRPr="004B74E3">
        <w:rPr>
          <w:sz w:val="26"/>
          <w:szCs w:val="26"/>
        </w:rPr>
        <w:t>analysed</w:t>
      </w:r>
      <w:r w:rsidRPr="004B74E3">
        <w:rPr>
          <w:sz w:val="26"/>
          <w:szCs w:val="26"/>
        </w:rPr>
        <w:t xml:space="preserve">. Field data </w:t>
      </w:r>
      <w:r w:rsidR="00200BA9">
        <w:rPr>
          <w:sz w:val="26"/>
          <w:szCs w:val="26"/>
        </w:rPr>
        <w:t>was</w:t>
      </w:r>
      <w:r w:rsidRPr="004B74E3">
        <w:rPr>
          <w:sz w:val="26"/>
          <w:szCs w:val="26"/>
        </w:rPr>
        <w:t xml:space="preserve"> conducted through qualitative and quantitative surveys and research in 31 provinces nationwide, with 09 provinces participating in in-depth interviews and 22 provinces participating in mass and online surveys accessible for persons with various </w:t>
      </w:r>
      <w:r w:rsidR="00330B37">
        <w:rPr>
          <w:sz w:val="26"/>
          <w:szCs w:val="26"/>
        </w:rPr>
        <w:t>impairment</w:t>
      </w:r>
      <w:r w:rsidR="00330B37" w:rsidRPr="004B74E3">
        <w:rPr>
          <w:sz w:val="26"/>
          <w:szCs w:val="26"/>
        </w:rPr>
        <w:t xml:space="preserve"> </w:t>
      </w:r>
      <w:r w:rsidRPr="004B74E3">
        <w:rPr>
          <w:sz w:val="26"/>
          <w:szCs w:val="26"/>
        </w:rPr>
        <w:t xml:space="preserve">types. VFD then completed 01 Field Report on the Implementation of the UNCRPD (hereinafter called Field Report); 01 Survey on the exercise of the rights of children with disabilities in </w:t>
      </w:r>
      <w:r w:rsidR="0033263F" w:rsidRPr="004B74E3">
        <w:rPr>
          <w:sz w:val="26"/>
          <w:szCs w:val="26"/>
        </w:rPr>
        <w:t>Viet Nam</w:t>
      </w:r>
      <w:r w:rsidRPr="004B74E3">
        <w:rPr>
          <w:sz w:val="26"/>
          <w:szCs w:val="26"/>
        </w:rPr>
        <w:t xml:space="preserve"> (hereinafter referred to as the Report on the Rights of Children with Disabilities); 01 Report on Consultation Results with Children with Disabilities on the UNCRPD Implementation in </w:t>
      </w:r>
      <w:r w:rsidR="0033263F" w:rsidRPr="004B74E3">
        <w:rPr>
          <w:sz w:val="26"/>
          <w:szCs w:val="26"/>
        </w:rPr>
        <w:t>Viet Nam</w:t>
      </w:r>
      <w:r w:rsidRPr="004B74E3">
        <w:rPr>
          <w:sz w:val="26"/>
          <w:szCs w:val="26"/>
        </w:rPr>
        <w:t xml:space="preserve"> (referred to as the Consultation Report with Children with Disabilities); 01 Research Report on the Implementation of the UNCRPD for the Group of persons with Intellectual and Psychosocial Disabilities (referred to as the Report on the Group of Persons with Intellectual and Psychosocial Disabilities); and 01 Literature Review on Disability Policy in </w:t>
      </w:r>
      <w:r w:rsidR="0033263F" w:rsidRPr="004B74E3">
        <w:rPr>
          <w:sz w:val="26"/>
          <w:szCs w:val="26"/>
        </w:rPr>
        <w:t>Viet Nam</w:t>
      </w:r>
      <w:r w:rsidRPr="004B74E3">
        <w:rPr>
          <w:sz w:val="26"/>
          <w:szCs w:val="26"/>
        </w:rPr>
        <w:t xml:space="preserve"> (referred to as the Policy Report).</w:t>
      </w:r>
      <w:bookmarkStart w:id="7" w:name="_Hlk49514686"/>
      <w:r w:rsidRPr="004B74E3">
        <w:rPr>
          <w:sz w:val="26"/>
          <w:szCs w:val="26"/>
        </w:rPr>
        <w:t xml:space="preserve"> </w:t>
      </w:r>
      <w:r w:rsidR="003D6D80" w:rsidRPr="004B74E3">
        <w:rPr>
          <w:sz w:val="26"/>
          <w:szCs w:val="26"/>
        </w:rPr>
        <w:t xml:space="preserve">In </w:t>
      </w:r>
      <w:r w:rsidRPr="004B74E3">
        <w:rPr>
          <w:b/>
          <w:bCs/>
          <w:sz w:val="26"/>
          <w:szCs w:val="26"/>
        </w:rPr>
        <w:t>Phase 3</w:t>
      </w:r>
      <w:r w:rsidRPr="004B74E3">
        <w:rPr>
          <w:sz w:val="26"/>
          <w:szCs w:val="26"/>
        </w:rPr>
        <w:t xml:space="preserve"> (draft report development)</w:t>
      </w:r>
      <w:r w:rsidR="003D6D80" w:rsidRPr="004B74E3">
        <w:rPr>
          <w:sz w:val="26"/>
          <w:szCs w:val="26"/>
        </w:rPr>
        <w:t xml:space="preserve"> conducted</w:t>
      </w:r>
      <w:r w:rsidRPr="004B74E3">
        <w:rPr>
          <w:sz w:val="26"/>
          <w:szCs w:val="26"/>
        </w:rPr>
        <w:t xml:space="preserve"> from September 2016 to March 2017, the drafting committee summarized the reports of the thematic groups and developed the first draft report with </w:t>
      </w:r>
      <w:r w:rsidR="00F2114A" w:rsidRPr="004B74E3">
        <w:rPr>
          <w:sz w:val="26"/>
          <w:szCs w:val="26"/>
        </w:rPr>
        <w:t xml:space="preserve">a </w:t>
      </w:r>
      <w:r w:rsidRPr="004B74E3">
        <w:rPr>
          <w:sz w:val="26"/>
          <w:szCs w:val="26"/>
        </w:rPr>
        <w:t>focus on finalizing the list of prioritize</w:t>
      </w:r>
      <w:r w:rsidR="00F2114A" w:rsidRPr="004B74E3">
        <w:rPr>
          <w:sz w:val="26"/>
          <w:szCs w:val="26"/>
        </w:rPr>
        <w:t>d</w:t>
      </w:r>
      <w:r w:rsidRPr="004B74E3">
        <w:rPr>
          <w:sz w:val="26"/>
          <w:szCs w:val="26"/>
        </w:rPr>
        <w:t xml:space="preserve"> issues and researching those issues according to the legal framework.</w:t>
      </w:r>
      <w:bookmarkEnd w:id="7"/>
      <w:r w:rsidRPr="004B74E3">
        <w:rPr>
          <w:sz w:val="26"/>
          <w:szCs w:val="26"/>
        </w:rPr>
        <w:t xml:space="preserve"> </w:t>
      </w:r>
      <w:r w:rsidR="003D6D80" w:rsidRPr="004B74E3">
        <w:rPr>
          <w:sz w:val="26"/>
          <w:szCs w:val="26"/>
        </w:rPr>
        <w:t xml:space="preserve">In </w:t>
      </w:r>
      <w:r w:rsidRPr="004B74E3">
        <w:rPr>
          <w:b/>
          <w:bCs/>
          <w:sz w:val="26"/>
          <w:szCs w:val="26"/>
        </w:rPr>
        <w:t>Phase 4</w:t>
      </w:r>
      <w:r w:rsidRPr="004B74E3">
        <w:rPr>
          <w:sz w:val="26"/>
          <w:szCs w:val="26"/>
        </w:rPr>
        <w:t xml:space="preserve"> (consultation and publishing the list of priority issues)</w:t>
      </w:r>
      <w:r w:rsidR="003D6D80" w:rsidRPr="004B74E3">
        <w:rPr>
          <w:sz w:val="26"/>
          <w:szCs w:val="26"/>
        </w:rPr>
        <w:t xml:space="preserve"> conducted</w:t>
      </w:r>
      <w:r w:rsidRPr="004B74E3">
        <w:rPr>
          <w:sz w:val="26"/>
          <w:szCs w:val="26"/>
        </w:rPr>
        <w:t xml:space="preserve"> from April to December 2017, VFD consulted national and international experts on the process of developing an independent report (through the International Conference to mark the </w:t>
      </w:r>
      <w:r w:rsidR="0033263F" w:rsidRPr="004B74E3">
        <w:rPr>
          <w:sz w:val="26"/>
          <w:szCs w:val="26"/>
        </w:rPr>
        <w:t>Viet Nam</w:t>
      </w:r>
      <w:r w:rsidRPr="004B74E3">
        <w:rPr>
          <w:sz w:val="26"/>
          <w:szCs w:val="26"/>
        </w:rPr>
        <w:t xml:space="preserve"> Day of Persons with Disabilities - April 18, 2017) and a list of priority issues. </w:t>
      </w:r>
      <w:r w:rsidR="003D6D80" w:rsidRPr="004B74E3">
        <w:rPr>
          <w:sz w:val="26"/>
          <w:szCs w:val="26"/>
        </w:rPr>
        <w:t>Also,</w:t>
      </w:r>
      <w:r w:rsidRPr="004B74E3">
        <w:rPr>
          <w:sz w:val="26"/>
          <w:szCs w:val="26"/>
        </w:rPr>
        <w:t xml:space="preserve"> in this period, </w:t>
      </w:r>
      <w:r w:rsidR="003D6D80" w:rsidRPr="004B74E3">
        <w:rPr>
          <w:sz w:val="26"/>
          <w:szCs w:val="26"/>
        </w:rPr>
        <w:t>several</w:t>
      </w:r>
      <w:r w:rsidRPr="004B74E3">
        <w:rPr>
          <w:sz w:val="26"/>
          <w:szCs w:val="26"/>
        </w:rPr>
        <w:t xml:space="preserve"> members of the Drafting Committee consulted and provided comments on the draft National Report on the Implementation of the UNCRPD. In November 2017, the first draft of the National Report on the Implementation of the UNCRPD (hereafter referred to as the National Report) was finalized. Representatives of the technical groups assigned by VFD have studied and developed a draft of comments for the National Report. On December 18, 2017, VFD officially made comments for the finalization of the National Report and released the first draft of the Independent Report in </w:t>
      </w:r>
      <w:r w:rsidR="0033263F" w:rsidRPr="004B74E3">
        <w:rPr>
          <w:sz w:val="26"/>
          <w:szCs w:val="26"/>
        </w:rPr>
        <w:t>Viet Nam</w:t>
      </w:r>
      <w:r w:rsidRPr="004B74E3">
        <w:rPr>
          <w:sz w:val="26"/>
          <w:szCs w:val="26"/>
        </w:rPr>
        <w:t xml:space="preserve">. </w:t>
      </w:r>
      <w:r w:rsidRPr="004B74E3">
        <w:rPr>
          <w:b/>
          <w:bCs/>
          <w:sz w:val="26"/>
          <w:szCs w:val="26"/>
        </w:rPr>
        <w:t>Phase 5</w:t>
      </w:r>
      <w:r w:rsidRPr="004B74E3">
        <w:rPr>
          <w:sz w:val="26"/>
          <w:szCs w:val="26"/>
        </w:rPr>
        <w:t xml:space="preserve"> (report development and finalization): since 2018, the Drafting Committee has sought for consultation and developed the 2nd to 4th drafts of the Report. In 2019, the Drafting Committee also sought comments and obtained consensus from disability communities and OPDs, through direct consultation via questionnaires in disability communities in 2018 and a consultation workshop with leaders representing OPDs in 2019. In 2020, the Independent Report was reviewed, </w:t>
      </w:r>
      <w:r w:rsidR="003D6D80" w:rsidRPr="004B74E3">
        <w:rPr>
          <w:sz w:val="26"/>
          <w:szCs w:val="26"/>
        </w:rPr>
        <w:t>finalized,</w:t>
      </w:r>
      <w:r w:rsidRPr="004B74E3">
        <w:rPr>
          <w:sz w:val="26"/>
          <w:szCs w:val="26"/>
        </w:rPr>
        <w:t xml:space="preserve"> and translated into English and circulated to relevant organizations. </w:t>
      </w:r>
    </w:p>
    <w:p w14:paraId="607E1DE5" w14:textId="77777777" w:rsidR="001B6CBC" w:rsidRPr="004B74E3" w:rsidRDefault="001B6CBC" w:rsidP="001B6CBC">
      <w:pPr>
        <w:spacing w:before="120" w:line="288" w:lineRule="auto"/>
        <w:contextualSpacing/>
        <w:rPr>
          <w:sz w:val="26"/>
          <w:szCs w:val="26"/>
        </w:rPr>
      </w:pPr>
      <w:r w:rsidRPr="004B74E3">
        <w:rPr>
          <w:sz w:val="26"/>
          <w:szCs w:val="26"/>
        </w:rPr>
        <w:br w:type="page"/>
      </w:r>
    </w:p>
    <w:p w14:paraId="614DD705" w14:textId="77777777" w:rsidR="001B6CBC" w:rsidRPr="004B74E3" w:rsidRDefault="001B6CBC" w:rsidP="001B6CBC">
      <w:pPr>
        <w:pStyle w:val="Heading1"/>
        <w:spacing w:line="288" w:lineRule="auto"/>
        <w:contextualSpacing/>
        <w:rPr>
          <w:color w:val="4472C4"/>
        </w:rPr>
      </w:pPr>
      <w:bookmarkStart w:id="8" w:name="_Toc53408603"/>
      <w:r w:rsidRPr="004B74E3">
        <w:rPr>
          <w:bCs/>
          <w:color w:val="4472C4"/>
        </w:rPr>
        <w:t>PRIORITY ISSUES AND RECOMMENDATIONS</w:t>
      </w:r>
      <w:bookmarkEnd w:id="8"/>
    </w:p>
    <w:p w14:paraId="023ECC30" w14:textId="77777777" w:rsidR="001B6CBC" w:rsidRPr="004B74E3" w:rsidRDefault="001B6CBC" w:rsidP="001B6CBC">
      <w:pPr>
        <w:pStyle w:val="Heading2"/>
        <w:spacing w:line="288" w:lineRule="auto"/>
        <w:contextualSpacing/>
        <w:rPr>
          <w:color w:val="4472C4"/>
        </w:rPr>
      </w:pPr>
      <w:bookmarkStart w:id="9" w:name="_Toc53408604"/>
      <w:r w:rsidRPr="004B74E3">
        <w:rPr>
          <w:bCs/>
          <w:color w:val="4472C4"/>
        </w:rPr>
        <w:t>Priority issue 1: General policies and independent living policies</w:t>
      </w:r>
      <w:bookmarkEnd w:id="9"/>
      <w:r w:rsidRPr="004B74E3">
        <w:rPr>
          <w:bCs/>
          <w:color w:val="4472C4"/>
        </w:rPr>
        <w:t xml:space="preserve"> </w:t>
      </w:r>
    </w:p>
    <w:p w14:paraId="3E2BFA18" w14:textId="7A44DA43" w:rsidR="001B6CBC" w:rsidRPr="004B74E3" w:rsidRDefault="001B6CBC" w:rsidP="001B6CBC">
      <w:pPr>
        <w:numPr>
          <w:ilvl w:val="0"/>
          <w:numId w:val="8"/>
        </w:numPr>
        <w:tabs>
          <w:tab w:val="left" w:pos="360"/>
        </w:tabs>
        <w:spacing w:before="120" w:line="288" w:lineRule="auto"/>
        <w:ind w:left="360"/>
        <w:rPr>
          <w:b/>
          <w:color w:val="000000"/>
          <w:sz w:val="26"/>
          <w:szCs w:val="26"/>
        </w:rPr>
      </w:pPr>
      <w:r w:rsidRPr="004B74E3">
        <w:rPr>
          <w:color w:val="000000"/>
          <w:sz w:val="26"/>
          <w:szCs w:val="26"/>
        </w:rPr>
        <w:t xml:space="preserve">After the signing of UNCRPD on October 22, 2007, the State of </w:t>
      </w:r>
      <w:r w:rsidR="0033263F" w:rsidRPr="004B74E3">
        <w:rPr>
          <w:color w:val="000000"/>
          <w:sz w:val="26"/>
          <w:szCs w:val="26"/>
        </w:rPr>
        <w:t>Viet Nam</w:t>
      </w:r>
      <w:r w:rsidRPr="004B74E3">
        <w:rPr>
          <w:color w:val="000000"/>
          <w:sz w:val="26"/>
          <w:szCs w:val="26"/>
        </w:rPr>
        <w:t xml:space="preserve"> has internalized the provisions of UNCRPD into </w:t>
      </w:r>
      <w:r w:rsidR="003D6D80" w:rsidRPr="004B74E3">
        <w:rPr>
          <w:color w:val="000000"/>
          <w:sz w:val="26"/>
          <w:szCs w:val="26"/>
        </w:rPr>
        <w:t>its</w:t>
      </w:r>
      <w:r w:rsidRPr="004B74E3">
        <w:rPr>
          <w:color w:val="000000"/>
          <w:sz w:val="26"/>
          <w:szCs w:val="26"/>
        </w:rPr>
        <w:t xml:space="preserve"> national legislation</w:t>
      </w:r>
      <w:r w:rsidR="003D6D80" w:rsidRPr="004B74E3">
        <w:rPr>
          <w:color w:val="000000"/>
          <w:sz w:val="26"/>
          <w:szCs w:val="26"/>
        </w:rPr>
        <w:t xml:space="preserve">. The State has implemented those regulations and </w:t>
      </w:r>
      <w:r w:rsidRPr="004B74E3">
        <w:rPr>
          <w:color w:val="000000"/>
          <w:sz w:val="26"/>
          <w:szCs w:val="26"/>
        </w:rPr>
        <w:t xml:space="preserve">the effort has been enhanced over time. Firstly, the promulgation of the Law on Persons with Disabilities (Law No.51/2010/QH12 dated June 17, 2010) replacing the 1998 Ordinance on Disabled Persons marked a change in perceptions about persons with disabilities and has created an important legal foundation for the recognition of the rights of persons with disabilities. Following this Law, relevant documents and guidelines for the exercise of these rights in different areas have been adopted, including </w:t>
      </w:r>
      <w:r w:rsidR="00F2114A" w:rsidRPr="004B74E3">
        <w:rPr>
          <w:color w:val="000000"/>
          <w:sz w:val="26"/>
          <w:szCs w:val="26"/>
        </w:rPr>
        <w:t>t</w:t>
      </w:r>
      <w:r w:rsidRPr="004B74E3">
        <w:rPr>
          <w:color w:val="000000"/>
          <w:sz w:val="26"/>
          <w:szCs w:val="26"/>
        </w:rPr>
        <w:t xml:space="preserve">he amended 2014 Law on Health Insurance, the 2012 </w:t>
      </w:r>
      <w:r w:rsidR="00536D46" w:rsidRPr="004B74E3">
        <w:rPr>
          <w:color w:val="000000"/>
          <w:sz w:val="26"/>
          <w:szCs w:val="26"/>
        </w:rPr>
        <w:t>Labour</w:t>
      </w:r>
      <w:r w:rsidRPr="004B74E3">
        <w:rPr>
          <w:color w:val="000000"/>
          <w:sz w:val="26"/>
          <w:szCs w:val="26"/>
        </w:rPr>
        <w:t xml:space="preserve"> Code, the 2013 Law on Employment, the 2015 Criminal Code and numerous decrees of the Government and circulars of relevant Ministries.</w:t>
      </w:r>
      <w:r w:rsidRPr="004B74E3">
        <w:rPr>
          <w:color w:val="000000"/>
          <w:sz w:val="26"/>
          <w:szCs w:val="26"/>
          <w:vertAlign w:val="superscript"/>
        </w:rPr>
        <w:footnoteReference w:id="2"/>
      </w:r>
      <w:r w:rsidRPr="004B74E3">
        <w:rPr>
          <w:color w:val="000000"/>
          <w:sz w:val="26"/>
          <w:szCs w:val="26"/>
        </w:rPr>
        <w:t xml:space="preserve">These policies have affirmed and ensured the exercise of most of the rights of persons with disabilities stated in the UNCRPD. However, several limitations </w:t>
      </w:r>
      <w:r w:rsidR="003D6D80" w:rsidRPr="004B74E3">
        <w:rPr>
          <w:color w:val="000000"/>
          <w:sz w:val="26"/>
          <w:szCs w:val="26"/>
        </w:rPr>
        <w:t>persist</w:t>
      </w:r>
      <w:r w:rsidRPr="004B74E3">
        <w:rPr>
          <w:color w:val="000000"/>
          <w:sz w:val="26"/>
          <w:szCs w:val="26"/>
        </w:rPr>
        <w:t xml:space="preserve"> in policies on </w:t>
      </w:r>
      <w:r w:rsidR="00F2114A" w:rsidRPr="004B74E3">
        <w:rPr>
          <w:color w:val="000000"/>
          <w:sz w:val="26"/>
          <w:szCs w:val="26"/>
        </w:rPr>
        <w:t xml:space="preserve">the </w:t>
      </w:r>
      <w:r w:rsidRPr="004B74E3">
        <w:rPr>
          <w:color w:val="000000"/>
          <w:sz w:val="26"/>
          <w:szCs w:val="26"/>
        </w:rPr>
        <w:t>rights of persons with disabilities and their implementation practices. </w:t>
      </w:r>
    </w:p>
    <w:p w14:paraId="38264E74" w14:textId="15E82D60" w:rsidR="001B6CBC" w:rsidRPr="004B74E3" w:rsidRDefault="00F2114A" w:rsidP="001B6CBC">
      <w:pPr>
        <w:numPr>
          <w:ilvl w:val="0"/>
          <w:numId w:val="8"/>
        </w:numPr>
        <w:tabs>
          <w:tab w:val="left" w:pos="360"/>
        </w:tabs>
        <w:spacing w:before="120" w:line="288" w:lineRule="auto"/>
        <w:ind w:left="360"/>
        <w:rPr>
          <w:color w:val="000000"/>
          <w:sz w:val="26"/>
          <w:szCs w:val="26"/>
        </w:rPr>
      </w:pPr>
      <w:r w:rsidRPr="004B74E3">
        <w:rPr>
          <w:b/>
          <w:bCs/>
          <w:i/>
          <w:iCs/>
          <w:color w:val="000000"/>
          <w:sz w:val="26"/>
          <w:szCs w:val="26"/>
        </w:rPr>
        <w:t>The d</w:t>
      </w:r>
      <w:r w:rsidR="001B6CBC" w:rsidRPr="004B74E3">
        <w:rPr>
          <w:b/>
          <w:bCs/>
          <w:i/>
          <w:iCs/>
          <w:color w:val="000000"/>
          <w:sz w:val="26"/>
          <w:szCs w:val="26"/>
        </w:rPr>
        <w:t>efinition o</w:t>
      </w:r>
      <w:r w:rsidRPr="004B74E3">
        <w:rPr>
          <w:b/>
          <w:bCs/>
          <w:i/>
          <w:iCs/>
          <w:color w:val="000000"/>
          <w:sz w:val="26"/>
          <w:szCs w:val="26"/>
        </w:rPr>
        <w:t>f</w:t>
      </w:r>
      <w:r w:rsidR="001B6CBC" w:rsidRPr="004B74E3">
        <w:rPr>
          <w:b/>
          <w:bCs/>
          <w:i/>
          <w:iCs/>
          <w:color w:val="000000"/>
          <w:sz w:val="26"/>
          <w:szCs w:val="26"/>
        </w:rPr>
        <w:t xml:space="preserve"> persons with disabilities is not inclusive enough:</w:t>
      </w:r>
      <w:r w:rsidR="001B6CBC" w:rsidRPr="004B74E3">
        <w:rPr>
          <w:color w:val="000000"/>
          <w:sz w:val="26"/>
          <w:szCs w:val="26"/>
        </w:rPr>
        <w:t xml:space="preserve"> The 2010 Law on Persons with Disabilities adopted the spirit of the UNCRPD through the use of the term “persons with disabilities”, replacing the term “disabled persons” used in the 1998 Ordinance on Disabled Persons. This change marks a milestone in the national awareness about persons with disabilities and shows respect for the</w:t>
      </w:r>
      <w:r w:rsidR="003D6D80" w:rsidRPr="004B74E3">
        <w:rPr>
          <w:color w:val="000000"/>
          <w:sz w:val="26"/>
          <w:szCs w:val="26"/>
        </w:rPr>
        <w:t>ir</w:t>
      </w:r>
      <w:r w:rsidR="001B6CBC" w:rsidRPr="004B74E3">
        <w:rPr>
          <w:color w:val="000000"/>
          <w:sz w:val="26"/>
          <w:szCs w:val="26"/>
        </w:rPr>
        <w:t xml:space="preserve"> dignity. However, the definition of persons with disabilities in the 2010 Law on Persons with Disabilities still favo</w:t>
      </w:r>
      <w:r w:rsidRPr="004B74E3">
        <w:rPr>
          <w:color w:val="000000"/>
          <w:sz w:val="26"/>
          <w:szCs w:val="26"/>
        </w:rPr>
        <w:t>u</w:t>
      </w:r>
      <w:r w:rsidR="001B6CBC" w:rsidRPr="004B74E3">
        <w:rPr>
          <w:color w:val="000000"/>
          <w:sz w:val="26"/>
          <w:szCs w:val="26"/>
        </w:rPr>
        <w:t xml:space="preserve">rs the medical model approach, that is, it considers medical impairments (impairment in one or more body parts or functional decline manifested in the form of disability) the cause of difficulties and barriers for a person with </w:t>
      </w:r>
      <w:r w:rsidRPr="004B74E3">
        <w:rPr>
          <w:color w:val="000000"/>
          <w:sz w:val="26"/>
          <w:szCs w:val="26"/>
        </w:rPr>
        <w:t xml:space="preserve">a </w:t>
      </w:r>
      <w:r w:rsidR="001B6CBC" w:rsidRPr="004B74E3">
        <w:rPr>
          <w:color w:val="000000"/>
          <w:sz w:val="26"/>
          <w:szCs w:val="26"/>
        </w:rPr>
        <w:t>disability in life. This definition does not yet reflect the core view of the UNCRPD: that social barriers are a major cause and exacerbate a person's disability.</w:t>
      </w:r>
    </w:p>
    <w:p w14:paraId="309C798E" w14:textId="12A23304" w:rsidR="001B6CBC" w:rsidRPr="004B74E3" w:rsidRDefault="001B6CBC" w:rsidP="001B6CBC">
      <w:pPr>
        <w:numPr>
          <w:ilvl w:val="0"/>
          <w:numId w:val="8"/>
        </w:numPr>
        <w:tabs>
          <w:tab w:val="left" w:pos="360"/>
        </w:tabs>
        <w:spacing w:before="120" w:line="288" w:lineRule="auto"/>
        <w:ind w:left="360"/>
        <w:rPr>
          <w:color w:val="000000"/>
          <w:sz w:val="26"/>
          <w:szCs w:val="26"/>
        </w:rPr>
      </w:pPr>
      <w:r w:rsidRPr="004B74E3">
        <w:rPr>
          <w:b/>
          <w:bCs/>
          <w:i/>
          <w:iCs/>
          <w:color w:val="000000"/>
          <w:sz w:val="26"/>
          <w:szCs w:val="26"/>
        </w:rPr>
        <w:t xml:space="preserve">Lack of some related concepts: </w:t>
      </w:r>
      <w:r w:rsidR="003D6D80" w:rsidRPr="004B74E3">
        <w:rPr>
          <w:color w:val="000000"/>
          <w:sz w:val="26"/>
          <w:szCs w:val="26"/>
        </w:rPr>
        <w:t>Vietnamese</w:t>
      </w:r>
      <w:r w:rsidRPr="004B74E3">
        <w:rPr>
          <w:color w:val="000000"/>
          <w:sz w:val="26"/>
          <w:szCs w:val="26"/>
        </w:rPr>
        <w:t xml:space="preserve"> law underestimates the importance of other forms of communication in other languages such as signed language or non-verbal communication of persons with disabilities</w:t>
      </w:r>
      <w:r w:rsidR="00E80C5C">
        <w:rPr>
          <w:color w:val="000000"/>
          <w:sz w:val="26"/>
          <w:szCs w:val="26"/>
        </w:rPr>
        <w:t>.</w:t>
      </w:r>
      <w:r w:rsidRPr="004B74E3">
        <w:rPr>
          <w:color w:val="000000"/>
          <w:sz w:val="26"/>
          <w:szCs w:val="26"/>
        </w:rPr>
        <w:t xml:space="preserve"> </w:t>
      </w:r>
      <w:r w:rsidR="00E80C5C">
        <w:rPr>
          <w:color w:val="000000"/>
          <w:sz w:val="26"/>
          <w:szCs w:val="26"/>
        </w:rPr>
        <w:t xml:space="preserve">This is </w:t>
      </w:r>
      <w:r w:rsidR="00ED0FAB">
        <w:rPr>
          <w:color w:val="000000"/>
          <w:sz w:val="26"/>
          <w:szCs w:val="26"/>
        </w:rPr>
        <w:t>reflected by</w:t>
      </w:r>
      <w:r w:rsidRPr="004B74E3">
        <w:rPr>
          <w:color w:val="000000"/>
          <w:sz w:val="26"/>
          <w:szCs w:val="26"/>
        </w:rPr>
        <w:t xml:space="preserve"> the absence of definitions of ‘communication’ and ‘language’ in line with those defined in the UNCRPD. </w:t>
      </w:r>
      <w:r w:rsidR="00F2114A" w:rsidRPr="004B74E3">
        <w:rPr>
          <w:color w:val="000000"/>
          <w:sz w:val="26"/>
          <w:szCs w:val="26"/>
        </w:rPr>
        <w:t>Besides</w:t>
      </w:r>
      <w:r w:rsidRPr="004B74E3">
        <w:rPr>
          <w:color w:val="000000"/>
          <w:sz w:val="26"/>
          <w:szCs w:val="26"/>
        </w:rPr>
        <w:t>, the current Viet Nam law does not provide the definitions of “</w:t>
      </w:r>
      <w:r w:rsidRPr="004B74E3">
        <w:rPr>
          <w:b/>
          <w:bCs/>
          <w:i/>
          <w:iCs/>
          <w:color w:val="000000"/>
          <w:sz w:val="26"/>
          <w:szCs w:val="26"/>
        </w:rPr>
        <w:t>reasonable accommodation</w:t>
      </w:r>
      <w:r w:rsidRPr="004B74E3">
        <w:rPr>
          <w:color w:val="000000"/>
          <w:sz w:val="26"/>
          <w:szCs w:val="26"/>
        </w:rPr>
        <w:t>" and “</w:t>
      </w:r>
      <w:r w:rsidRPr="004B74E3">
        <w:rPr>
          <w:b/>
          <w:bCs/>
          <w:i/>
          <w:iCs/>
          <w:color w:val="000000"/>
          <w:sz w:val="26"/>
          <w:szCs w:val="26"/>
        </w:rPr>
        <w:t>universal design</w:t>
      </w:r>
      <w:r w:rsidRPr="004B74E3">
        <w:rPr>
          <w:color w:val="000000"/>
          <w:sz w:val="26"/>
          <w:szCs w:val="26"/>
        </w:rPr>
        <w:t xml:space="preserve">”, which are an important basis for regulating the law and concretizing the rights of persons with disabilities in different areas as well as promoting </w:t>
      </w:r>
      <w:r w:rsidR="00F2114A" w:rsidRPr="004B74E3">
        <w:rPr>
          <w:color w:val="000000"/>
          <w:sz w:val="26"/>
          <w:szCs w:val="26"/>
        </w:rPr>
        <w:t xml:space="preserve">the </w:t>
      </w:r>
      <w:r w:rsidRPr="004B74E3">
        <w:rPr>
          <w:color w:val="000000"/>
          <w:sz w:val="26"/>
          <w:szCs w:val="26"/>
        </w:rPr>
        <w:t>effective exercise of their rights. There is also no statement that the denial of reasonable accommodation would create discrimination on the basis of disability.  The 2010 Law on Persons with Disabilities concretizes the concept of stigma and discrimination against persons with disabilities in the form of specific behavio</w:t>
      </w:r>
      <w:r w:rsidR="00F2114A" w:rsidRPr="004B74E3">
        <w:rPr>
          <w:color w:val="000000"/>
          <w:sz w:val="26"/>
          <w:szCs w:val="26"/>
        </w:rPr>
        <w:t>u</w:t>
      </w:r>
      <w:r w:rsidRPr="004B74E3">
        <w:rPr>
          <w:color w:val="000000"/>
          <w:sz w:val="26"/>
          <w:szCs w:val="26"/>
        </w:rPr>
        <w:t xml:space="preserve">rs, however, it fails to generalize that discrimination on the basis of disability is the failure </w:t>
      </w:r>
      <w:r w:rsidR="00517A58">
        <w:rPr>
          <w:color w:val="000000"/>
          <w:sz w:val="26"/>
          <w:szCs w:val="26"/>
        </w:rPr>
        <w:t>to protect</w:t>
      </w:r>
      <w:r w:rsidRPr="004B74E3">
        <w:rPr>
          <w:color w:val="000000"/>
          <w:sz w:val="26"/>
          <w:szCs w:val="26"/>
        </w:rPr>
        <w:t xml:space="preserve"> the enjoyment, on an equal basis with others, of all human rights of persons with disabilities.</w:t>
      </w:r>
    </w:p>
    <w:p w14:paraId="7DF00603" w14:textId="3864B313" w:rsidR="001B6CBC" w:rsidRPr="004B74E3" w:rsidRDefault="001B6CBC" w:rsidP="001B6CBC">
      <w:pPr>
        <w:numPr>
          <w:ilvl w:val="0"/>
          <w:numId w:val="8"/>
        </w:numPr>
        <w:tabs>
          <w:tab w:val="left" w:pos="360"/>
        </w:tabs>
        <w:spacing w:before="120" w:line="288" w:lineRule="auto"/>
        <w:ind w:left="360"/>
        <w:rPr>
          <w:i/>
          <w:iCs/>
          <w:sz w:val="26"/>
          <w:szCs w:val="26"/>
        </w:rPr>
      </w:pPr>
      <w:r w:rsidRPr="004B74E3">
        <w:rPr>
          <w:b/>
          <w:bCs/>
          <w:sz w:val="26"/>
          <w:szCs w:val="26"/>
        </w:rPr>
        <w:t>Some basic principles of the UNCRPD are not clearly expressed in the 2010 Law on Persons with Disabilities.</w:t>
      </w:r>
      <w:r w:rsidRPr="004B74E3">
        <w:rPr>
          <w:sz w:val="26"/>
          <w:szCs w:val="26"/>
        </w:rPr>
        <w:t xml:space="preserve"> </w:t>
      </w:r>
      <w:r w:rsidR="0033263F" w:rsidRPr="004B74E3">
        <w:rPr>
          <w:sz w:val="26"/>
          <w:szCs w:val="26"/>
        </w:rPr>
        <w:t>Viet Nam</w:t>
      </w:r>
      <w:r w:rsidRPr="004B74E3">
        <w:rPr>
          <w:sz w:val="26"/>
          <w:szCs w:val="26"/>
        </w:rPr>
        <w:t xml:space="preserve"> has gradually internalized 8 principles under Article 3 of the UNCRPD in its legal documents. The principles of “</w:t>
      </w:r>
      <w:r w:rsidRPr="00E80C5C">
        <w:rPr>
          <w:iCs/>
          <w:sz w:val="26"/>
          <w:szCs w:val="26"/>
        </w:rPr>
        <w:t>Non-discrimination</w:t>
      </w:r>
      <w:r w:rsidRPr="004B74E3">
        <w:rPr>
          <w:sz w:val="26"/>
          <w:szCs w:val="26"/>
        </w:rPr>
        <w:t>", "Equality of opportunity", "Equality between men and women" for persons with disabilities have been indirectly expressed in documents such as the 2013 Constitution; the 2010 Law on Persons with Disabilities, the  2016 Law on Children, the 2009 Law on Gender Equality, and some related laws. However, some other principles in the UNCRPD have not been clearly expressed in the 2010 Law on Persons with Disabilities or other related legal documents, such as the principle of “Respect for difference and acceptance of persons with disabilities as part of human diversity and humanity", and “Full and effective participation and inclusion in society". “</w:t>
      </w:r>
      <w:r w:rsidRPr="004B74E3">
        <w:rPr>
          <w:i/>
          <w:iCs/>
          <w:sz w:val="26"/>
          <w:szCs w:val="26"/>
        </w:rPr>
        <w:t>Accessibility</w:t>
      </w:r>
      <w:r w:rsidRPr="004B74E3">
        <w:rPr>
          <w:sz w:val="26"/>
          <w:szCs w:val="26"/>
        </w:rPr>
        <w:t xml:space="preserve">” should be considered as a principle to be applied in all disability-related policies, including, inter alia, access to medical equipment, to education, to transportation, and to public facilities, instead of just being a part of policies on access to transportation and public facilities as currently defined in the 2010 Law on Persons with Disabilities. </w:t>
      </w:r>
      <w:r w:rsidR="00F2114A" w:rsidRPr="004B74E3">
        <w:rPr>
          <w:sz w:val="26"/>
          <w:szCs w:val="26"/>
        </w:rPr>
        <w:t>Also</w:t>
      </w:r>
      <w:r w:rsidRPr="004B74E3">
        <w:rPr>
          <w:sz w:val="26"/>
          <w:szCs w:val="26"/>
        </w:rPr>
        <w:t>, a principle has not been reflected in the 2010 Law on Persons with Disabilities and other legal documents</w:t>
      </w:r>
      <w:r w:rsidR="00834ECF" w:rsidRPr="004B74E3">
        <w:rPr>
          <w:sz w:val="26"/>
          <w:szCs w:val="26"/>
        </w:rPr>
        <w:t>, which</w:t>
      </w:r>
      <w:r w:rsidRPr="004B74E3">
        <w:rPr>
          <w:sz w:val="26"/>
          <w:szCs w:val="26"/>
        </w:rPr>
        <w:t xml:space="preserve"> is </w:t>
      </w:r>
      <w:r w:rsidRPr="004B74E3">
        <w:rPr>
          <w:i/>
          <w:iCs/>
          <w:sz w:val="26"/>
          <w:szCs w:val="26"/>
        </w:rPr>
        <w:t>“</w:t>
      </w:r>
      <w:r w:rsidR="00834ECF" w:rsidRPr="004B74E3">
        <w:rPr>
          <w:i/>
          <w:iCs/>
          <w:sz w:val="26"/>
          <w:szCs w:val="26"/>
        </w:rPr>
        <w:t>[States Parties] recognize that women and girls with disabilities are subject to multiple discrimination, and in this regard shall take measures to ensure the full and equal enjoyment by them of all human rights and fundamental freedoms”.</w:t>
      </w:r>
    </w:p>
    <w:p w14:paraId="7C23A197" w14:textId="27AB37CB" w:rsidR="001B6CBC" w:rsidRPr="004B74E3" w:rsidRDefault="001B6CBC" w:rsidP="001B6CBC">
      <w:pPr>
        <w:numPr>
          <w:ilvl w:val="0"/>
          <w:numId w:val="8"/>
        </w:numPr>
        <w:tabs>
          <w:tab w:val="left" w:pos="360"/>
        </w:tabs>
        <w:spacing w:before="120" w:line="288" w:lineRule="auto"/>
        <w:ind w:left="360"/>
        <w:rPr>
          <w:sz w:val="26"/>
          <w:szCs w:val="26"/>
        </w:rPr>
      </w:pPr>
      <w:r w:rsidRPr="004B74E3">
        <w:rPr>
          <w:b/>
          <w:bCs/>
          <w:sz w:val="26"/>
          <w:szCs w:val="26"/>
        </w:rPr>
        <w:t>Independent living</w:t>
      </w:r>
      <w:r w:rsidRPr="004B74E3">
        <w:rPr>
          <w:sz w:val="26"/>
          <w:szCs w:val="26"/>
        </w:rPr>
        <w:t xml:space="preserve"> has been clearly defined as </w:t>
      </w:r>
      <w:r w:rsidR="00F2114A" w:rsidRPr="004B74E3">
        <w:rPr>
          <w:sz w:val="26"/>
          <w:szCs w:val="26"/>
        </w:rPr>
        <w:t>the</w:t>
      </w:r>
      <w:r w:rsidRPr="004B74E3">
        <w:rPr>
          <w:sz w:val="26"/>
          <w:szCs w:val="26"/>
        </w:rPr>
        <w:t xml:space="preserve"> right of persons with disabilities in the 2010 Law on Persons with Disabilities. However, standards to ensure this right are still ab</w:t>
      </w:r>
      <w:r w:rsidR="00F2114A" w:rsidRPr="004B74E3">
        <w:rPr>
          <w:sz w:val="26"/>
          <w:szCs w:val="26"/>
        </w:rPr>
        <w:t>s</w:t>
      </w:r>
      <w:r w:rsidRPr="004B74E3">
        <w:rPr>
          <w:sz w:val="26"/>
          <w:szCs w:val="26"/>
        </w:rPr>
        <w:t>ent. Personal assistance services to persons with disabilities are not currently identified as a profession or covered under a certain profession, nor are regulations on training, professional scope and standards, and cost norms. Even though social assistance policies provide monthly financial support for persons with very severe disabilities who need disability care services, there are no detailed regulations on skills required for such services.</w:t>
      </w:r>
      <w:r w:rsidRPr="004B74E3">
        <w:rPr>
          <w:sz w:val="26"/>
          <w:szCs w:val="26"/>
          <w:vertAlign w:val="superscript"/>
        </w:rPr>
        <w:footnoteReference w:id="3"/>
      </w:r>
      <w:r w:rsidRPr="004B74E3">
        <w:rPr>
          <w:sz w:val="26"/>
          <w:szCs w:val="26"/>
        </w:rPr>
        <w:t xml:space="preserve"> </w:t>
      </w:r>
      <w:r w:rsidR="00E80C5C">
        <w:rPr>
          <w:color w:val="111111"/>
          <w:sz w:val="26"/>
          <w:szCs w:val="26"/>
          <w:highlight w:val="white"/>
        </w:rPr>
        <w:t>If</w:t>
      </w:r>
      <w:r w:rsidR="00E80C5C" w:rsidRPr="004B74E3">
        <w:rPr>
          <w:color w:val="111111"/>
          <w:sz w:val="26"/>
          <w:szCs w:val="26"/>
          <w:highlight w:val="white"/>
        </w:rPr>
        <w:t xml:space="preserve"> </w:t>
      </w:r>
      <w:r w:rsidRPr="004B74E3">
        <w:rPr>
          <w:color w:val="111111"/>
          <w:sz w:val="26"/>
          <w:szCs w:val="26"/>
          <w:highlight w:val="white"/>
        </w:rPr>
        <w:t>personal assistance (for person</w:t>
      </w:r>
      <w:r w:rsidR="00F2114A" w:rsidRPr="004B74E3">
        <w:rPr>
          <w:color w:val="111111"/>
          <w:sz w:val="26"/>
          <w:szCs w:val="26"/>
          <w:highlight w:val="white"/>
        </w:rPr>
        <w:t>s</w:t>
      </w:r>
      <w:r w:rsidRPr="004B74E3">
        <w:rPr>
          <w:color w:val="111111"/>
          <w:sz w:val="26"/>
          <w:szCs w:val="26"/>
          <w:highlight w:val="white"/>
        </w:rPr>
        <w:t xml:space="preserve"> with disabilities)  </w:t>
      </w:r>
      <w:r w:rsidR="00E80C5C">
        <w:rPr>
          <w:color w:val="111111"/>
          <w:sz w:val="26"/>
          <w:szCs w:val="26"/>
          <w:highlight w:val="white"/>
        </w:rPr>
        <w:t xml:space="preserve">is </w:t>
      </w:r>
      <w:r w:rsidRPr="004B74E3">
        <w:rPr>
          <w:color w:val="111111"/>
          <w:sz w:val="26"/>
          <w:szCs w:val="26"/>
          <w:highlight w:val="white"/>
        </w:rPr>
        <w:t xml:space="preserve">one of the necessary services to support persons with disabilities to live independently, the current </w:t>
      </w:r>
      <w:r w:rsidR="003D6D80" w:rsidRPr="004B74E3">
        <w:rPr>
          <w:color w:val="111111"/>
          <w:sz w:val="26"/>
          <w:szCs w:val="26"/>
          <w:highlight w:val="white"/>
        </w:rPr>
        <w:t>Vietnamese</w:t>
      </w:r>
      <w:r w:rsidRPr="004B74E3">
        <w:rPr>
          <w:color w:val="111111"/>
          <w:sz w:val="26"/>
          <w:szCs w:val="26"/>
          <w:highlight w:val="white"/>
        </w:rPr>
        <w:t xml:space="preserve"> law lacks specific regulations on personal assistan</w:t>
      </w:r>
      <w:r w:rsidR="00E80C5C">
        <w:rPr>
          <w:color w:val="111111"/>
          <w:sz w:val="26"/>
          <w:szCs w:val="26"/>
          <w:highlight w:val="white"/>
        </w:rPr>
        <w:t>t  as a</w:t>
      </w:r>
      <w:r w:rsidRPr="004B74E3">
        <w:rPr>
          <w:color w:val="111111"/>
          <w:sz w:val="26"/>
          <w:szCs w:val="26"/>
          <w:highlight w:val="white"/>
        </w:rPr>
        <w:t xml:space="preserve"> profession. Meanwhile, this is an internationally recognized profession in accordance with the social development trends.</w:t>
      </w:r>
      <w:r w:rsidRPr="004B74E3">
        <w:rPr>
          <w:color w:val="111111"/>
          <w:sz w:val="26"/>
          <w:szCs w:val="26"/>
          <w:highlight w:val="white"/>
          <w:vertAlign w:val="superscript"/>
        </w:rPr>
        <w:footnoteReference w:id="4"/>
      </w:r>
      <w:r w:rsidRPr="004B74E3">
        <w:rPr>
          <w:sz w:val="26"/>
          <w:szCs w:val="26"/>
        </w:rPr>
        <w:t xml:space="preserve"> </w:t>
      </w:r>
    </w:p>
    <w:p w14:paraId="7DFB0B79" w14:textId="77777777" w:rsidR="001B6CBC" w:rsidRPr="004B74E3" w:rsidRDefault="001B6CBC" w:rsidP="001B6CBC">
      <w:pPr>
        <w:spacing w:before="120" w:line="288" w:lineRule="auto"/>
        <w:rPr>
          <w:rStyle w:val="Strong"/>
        </w:rPr>
      </w:pPr>
      <w:r w:rsidRPr="004B74E3">
        <w:rPr>
          <w:rStyle w:val="Strong"/>
        </w:rPr>
        <w:t>Recommendations</w:t>
      </w:r>
    </w:p>
    <w:p w14:paraId="22F41745" w14:textId="6E882E13" w:rsidR="001B6CBC" w:rsidRPr="004B74E3" w:rsidRDefault="001B6CBC" w:rsidP="001B6CBC">
      <w:pPr>
        <w:spacing w:before="120" w:line="288" w:lineRule="auto"/>
        <w:ind w:left="360"/>
        <w:rPr>
          <w:sz w:val="26"/>
          <w:szCs w:val="26"/>
        </w:rPr>
      </w:pPr>
      <w:bookmarkStart w:id="10" w:name="_Toc53408605"/>
      <w:r w:rsidRPr="004B74E3">
        <w:rPr>
          <w:rStyle w:val="Heading3Char"/>
          <w:bCs/>
          <w:szCs w:val="26"/>
          <w:lang w:val="en-GB"/>
        </w:rPr>
        <w:t>Recommendation 1:</w:t>
      </w:r>
      <w:bookmarkEnd w:id="10"/>
      <w:r w:rsidRPr="004B74E3">
        <w:rPr>
          <w:sz w:val="26"/>
          <w:szCs w:val="26"/>
        </w:rPr>
        <w:t xml:space="preserve"> That the National Assembly amend and supplement the concept of “Persons with disabilities" in the 2010 Law on Persons with Disabilities to adopt a rights-based and social approach, instead of the current medical approach. At the same time, consistently use the term “persons with disabilities" instead of "disabled persons” in all legal documents, signboards and agency names.</w:t>
      </w:r>
    </w:p>
    <w:p w14:paraId="092D84B7" w14:textId="795C8C1B" w:rsidR="001B6CBC" w:rsidRPr="004B74E3" w:rsidRDefault="001B6CBC" w:rsidP="001B6CBC">
      <w:pPr>
        <w:spacing w:before="120" w:line="288" w:lineRule="auto"/>
        <w:ind w:left="360"/>
        <w:rPr>
          <w:sz w:val="26"/>
          <w:szCs w:val="26"/>
        </w:rPr>
      </w:pPr>
      <w:bookmarkStart w:id="11" w:name="_Toc53408606"/>
      <w:r w:rsidRPr="004B74E3">
        <w:rPr>
          <w:rStyle w:val="Heading3Char"/>
          <w:bCs/>
          <w:szCs w:val="26"/>
          <w:lang w:val="en-GB"/>
        </w:rPr>
        <w:t>Recommendation 2:</w:t>
      </w:r>
      <w:bookmarkEnd w:id="11"/>
      <w:r w:rsidRPr="004B74E3">
        <w:rPr>
          <w:color w:val="000000"/>
          <w:sz w:val="26"/>
          <w:szCs w:val="26"/>
        </w:rPr>
        <w:t xml:space="preserve"> That the National Assembly add the concepts of "communication", "language", "reasonable accommodation", and "universal design" </w:t>
      </w:r>
      <w:r w:rsidR="00217A03">
        <w:rPr>
          <w:color w:val="000000"/>
          <w:sz w:val="26"/>
          <w:szCs w:val="26"/>
        </w:rPr>
        <w:t>to</w:t>
      </w:r>
      <w:r w:rsidR="00217A03" w:rsidRPr="004B74E3">
        <w:rPr>
          <w:color w:val="000000"/>
          <w:sz w:val="26"/>
          <w:szCs w:val="26"/>
        </w:rPr>
        <w:t xml:space="preserve"> </w:t>
      </w:r>
      <w:r w:rsidRPr="004B74E3">
        <w:rPr>
          <w:color w:val="000000"/>
          <w:sz w:val="26"/>
          <w:szCs w:val="26"/>
        </w:rPr>
        <w:t xml:space="preserve">the Law on Persons with Disabilities to facilitate the recognition and exercise of </w:t>
      </w:r>
      <w:r w:rsidR="00217A03">
        <w:rPr>
          <w:color w:val="000000"/>
          <w:sz w:val="26"/>
          <w:szCs w:val="26"/>
        </w:rPr>
        <w:t xml:space="preserve">the </w:t>
      </w:r>
      <w:r w:rsidRPr="004B74E3">
        <w:rPr>
          <w:color w:val="000000"/>
          <w:sz w:val="26"/>
          <w:szCs w:val="26"/>
        </w:rPr>
        <w:t>rights of persons with disabilities.</w:t>
      </w:r>
    </w:p>
    <w:p w14:paraId="3249215F" w14:textId="6E77D5BA" w:rsidR="001B6CBC" w:rsidRPr="004B74E3" w:rsidRDefault="001B6CBC" w:rsidP="001B6CBC">
      <w:pPr>
        <w:spacing w:before="120" w:line="288" w:lineRule="auto"/>
        <w:ind w:left="360"/>
        <w:rPr>
          <w:color w:val="000000"/>
          <w:sz w:val="26"/>
          <w:szCs w:val="26"/>
        </w:rPr>
      </w:pPr>
      <w:bookmarkStart w:id="12" w:name="_Toc53408607"/>
      <w:r w:rsidRPr="004B74E3">
        <w:rPr>
          <w:rStyle w:val="Heading3Char"/>
          <w:bCs/>
          <w:szCs w:val="26"/>
          <w:lang w:val="en-GB"/>
        </w:rPr>
        <w:t>Recommendation 3:</w:t>
      </w:r>
      <w:bookmarkEnd w:id="12"/>
      <w:r w:rsidRPr="004B74E3">
        <w:rPr>
          <w:color w:val="000000"/>
          <w:sz w:val="26"/>
          <w:szCs w:val="26"/>
        </w:rPr>
        <w:t xml:space="preserve"> That the National Assembly add the following principles </w:t>
      </w:r>
      <w:r w:rsidR="00217A03">
        <w:rPr>
          <w:color w:val="000000"/>
          <w:sz w:val="26"/>
          <w:szCs w:val="26"/>
        </w:rPr>
        <w:t>to</w:t>
      </w:r>
      <w:r w:rsidR="00217A03" w:rsidRPr="004B74E3">
        <w:rPr>
          <w:color w:val="000000"/>
          <w:sz w:val="26"/>
          <w:szCs w:val="26"/>
        </w:rPr>
        <w:t xml:space="preserve"> </w:t>
      </w:r>
      <w:r w:rsidRPr="004B74E3">
        <w:rPr>
          <w:color w:val="000000"/>
          <w:sz w:val="26"/>
          <w:szCs w:val="26"/>
        </w:rPr>
        <w:t>the process of development and implementation of disability legislation, including the principles of “full and effective participation and inclusion in society”, “respect for difference and acceptance of persons with disabilities as part of human diversity and humanity", and “</w:t>
      </w:r>
      <w:r w:rsidR="008511DA" w:rsidRPr="004B74E3">
        <w:rPr>
          <w:sz w:val="26"/>
          <w:szCs w:val="26"/>
        </w:rPr>
        <w:t>recognize that women and girls with disabilities are subject to multiple discrimination, and in this regard shall take measures to ensure the full and equal enjoyment by them of all human rights and fundamental freedoms</w:t>
      </w:r>
      <w:r w:rsidRPr="004B74E3">
        <w:rPr>
          <w:color w:val="000000"/>
          <w:sz w:val="26"/>
          <w:szCs w:val="26"/>
        </w:rPr>
        <w:t>”.</w:t>
      </w:r>
    </w:p>
    <w:p w14:paraId="3A91F887" w14:textId="53CCF3F2" w:rsidR="001B6CBC" w:rsidRPr="004B74E3" w:rsidRDefault="001B6CBC" w:rsidP="001B6CBC">
      <w:pPr>
        <w:spacing w:before="120" w:line="288" w:lineRule="auto"/>
        <w:ind w:left="360"/>
        <w:rPr>
          <w:sz w:val="26"/>
          <w:szCs w:val="26"/>
        </w:rPr>
      </w:pPr>
      <w:bookmarkStart w:id="13" w:name="_Toc53408608"/>
      <w:r w:rsidRPr="004B74E3">
        <w:rPr>
          <w:rStyle w:val="Heading3Char"/>
          <w:bCs/>
          <w:szCs w:val="26"/>
          <w:lang w:val="en-GB"/>
        </w:rPr>
        <w:t>Recommendation 4:</w:t>
      </w:r>
      <w:bookmarkEnd w:id="13"/>
      <w:r w:rsidRPr="004B74E3">
        <w:rPr>
          <w:color w:val="000000"/>
          <w:sz w:val="26"/>
          <w:szCs w:val="26"/>
        </w:rPr>
        <w:t xml:space="preserve"> That the Government of </w:t>
      </w:r>
      <w:r w:rsidR="0033263F" w:rsidRPr="004B74E3">
        <w:rPr>
          <w:color w:val="000000"/>
          <w:sz w:val="26"/>
          <w:szCs w:val="26"/>
        </w:rPr>
        <w:t>Viet Nam</w:t>
      </w:r>
      <w:r w:rsidRPr="004B74E3">
        <w:rPr>
          <w:color w:val="000000"/>
          <w:sz w:val="26"/>
          <w:szCs w:val="26"/>
        </w:rPr>
        <w:t xml:space="preserve"> supplement </w:t>
      </w:r>
      <w:r w:rsidRPr="004B74E3">
        <w:rPr>
          <w:sz w:val="26"/>
          <w:szCs w:val="26"/>
        </w:rPr>
        <w:t xml:space="preserve">regulations and standards related to independent living. Specifically, the Government should issue documents specifying standards, requirements for practice, and roles and duties of personal assistants to persons with </w:t>
      </w:r>
      <w:r w:rsidR="008511DA" w:rsidRPr="004B74E3">
        <w:rPr>
          <w:sz w:val="26"/>
          <w:szCs w:val="26"/>
        </w:rPr>
        <w:t>disabilities and</w:t>
      </w:r>
      <w:r w:rsidRPr="004B74E3">
        <w:rPr>
          <w:sz w:val="26"/>
          <w:szCs w:val="26"/>
        </w:rPr>
        <w:t xml:space="preserve"> develop relevant training programs on disability care and support.</w:t>
      </w:r>
      <w:r w:rsidRPr="004B74E3">
        <w:rPr>
          <w:color w:val="000000"/>
          <w:sz w:val="26"/>
          <w:szCs w:val="26"/>
        </w:rPr>
        <w:t xml:space="preserve"> At the same time, the Government should enhance communication campaign</w:t>
      </w:r>
      <w:r w:rsidR="00E80C5C">
        <w:rPr>
          <w:color w:val="000000"/>
          <w:sz w:val="26"/>
          <w:szCs w:val="26"/>
        </w:rPr>
        <w:t>s</w:t>
      </w:r>
      <w:r w:rsidRPr="004B74E3">
        <w:rPr>
          <w:color w:val="000000"/>
          <w:sz w:val="26"/>
          <w:szCs w:val="26"/>
        </w:rPr>
        <w:t xml:space="preserve"> to introduce policies on the right to independent living of persons with disabilities to persons with disabilities, their families and communities to raise awareness about the needs and rights of persons with disabilities to access their homes, residential areas or other community support services. Communication campaigns should emphasize that personal assistance is necessary for persons with disabilities to live independently and integrate into the community.</w:t>
      </w:r>
    </w:p>
    <w:p w14:paraId="0CF823AB" w14:textId="77777777" w:rsidR="001B6CBC" w:rsidRPr="004B74E3" w:rsidRDefault="001B6CBC" w:rsidP="001B6CBC">
      <w:pPr>
        <w:pStyle w:val="Heading2"/>
        <w:spacing w:line="288" w:lineRule="auto"/>
        <w:contextualSpacing/>
        <w:rPr>
          <w:color w:val="4472C4"/>
        </w:rPr>
      </w:pPr>
      <w:bookmarkStart w:id="14" w:name="_Toc53408609"/>
      <w:r w:rsidRPr="004B74E3">
        <w:rPr>
          <w:bCs/>
          <w:color w:val="4472C4"/>
        </w:rPr>
        <w:t>Priority issue 2: Situations of stigma and discrimination against persons with disabilities</w:t>
      </w:r>
      <w:bookmarkEnd w:id="14"/>
    </w:p>
    <w:p w14:paraId="267D1BAF" w14:textId="2E3F562F" w:rsidR="001B6CBC" w:rsidRPr="004B74E3" w:rsidRDefault="001B6CBC" w:rsidP="001B6CBC">
      <w:pPr>
        <w:pStyle w:val="ListParagraph"/>
        <w:numPr>
          <w:ilvl w:val="0"/>
          <w:numId w:val="8"/>
        </w:numPr>
        <w:spacing w:before="120"/>
        <w:ind w:left="360"/>
        <w:contextualSpacing w:val="0"/>
        <w:rPr>
          <w:sz w:val="26"/>
          <w:szCs w:val="26"/>
        </w:rPr>
      </w:pPr>
      <w:r w:rsidRPr="004B74E3">
        <w:rPr>
          <w:sz w:val="26"/>
          <w:szCs w:val="26"/>
        </w:rPr>
        <w:t xml:space="preserve">Legitimate rights and interests, and right to non-discrimination, on an equal basis with persons without disabilities, of persons with disabilities in </w:t>
      </w:r>
      <w:r w:rsidR="0033263F" w:rsidRPr="004B74E3">
        <w:rPr>
          <w:sz w:val="26"/>
          <w:szCs w:val="26"/>
        </w:rPr>
        <w:t>Viet Nam</w:t>
      </w:r>
      <w:r w:rsidRPr="004B74E3">
        <w:rPr>
          <w:sz w:val="26"/>
          <w:szCs w:val="26"/>
        </w:rPr>
        <w:t xml:space="preserve"> are protected by law. This is confirmed in Article 16 of the 2013 Constitution: </w:t>
      </w:r>
      <w:r w:rsidRPr="004B74E3">
        <w:rPr>
          <w:i/>
          <w:iCs/>
          <w:sz w:val="26"/>
          <w:szCs w:val="26"/>
        </w:rPr>
        <w:t>"All people are equal before the law” and “no one is subject to discriminatory treatment in political, civil, economic, cultural or social life.”</w:t>
      </w:r>
      <w:r w:rsidRPr="004B74E3">
        <w:rPr>
          <w:sz w:val="26"/>
          <w:szCs w:val="26"/>
        </w:rPr>
        <w:t xml:space="preserve"> The 2010 Law on Persons with Disabilities also stipulates that stigma and discrimination against </w:t>
      </w:r>
      <w:r w:rsidR="00F268B1" w:rsidRPr="004B74E3">
        <w:rPr>
          <w:sz w:val="26"/>
          <w:szCs w:val="26"/>
        </w:rPr>
        <w:t>persons with</w:t>
      </w:r>
      <w:r w:rsidRPr="004B74E3">
        <w:rPr>
          <w:sz w:val="26"/>
          <w:szCs w:val="26"/>
        </w:rPr>
        <w:t xml:space="preserve"> disabilities is one of the prohibited acts. Besides, numerous legal documents including </w:t>
      </w:r>
      <w:r w:rsidR="008511DA" w:rsidRPr="004B74E3">
        <w:rPr>
          <w:sz w:val="26"/>
          <w:szCs w:val="26"/>
        </w:rPr>
        <w:t>t</w:t>
      </w:r>
      <w:r w:rsidRPr="004B74E3">
        <w:rPr>
          <w:sz w:val="26"/>
          <w:szCs w:val="26"/>
        </w:rPr>
        <w:t xml:space="preserve">he 2015 Civil Code, the 2012 </w:t>
      </w:r>
      <w:r w:rsidR="00536D46" w:rsidRPr="004B74E3">
        <w:rPr>
          <w:sz w:val="26"/>
          <w:szCs w:val="26"/>
        </w:rPr>
        <w:t>Labour</w:t>
      </w:r>
      <w:r w:rsidRPr="004B74E3">
        <w:rPr>
          <w:sz w:val="26"/>
          <w:szCs w:val="26"/>
        </w:rPr>
        <w:t xml:space="preserve"> Code, the 2014 Law on Marriage and Family also recognize the principles of equality and non-discrimination for any reason.</w:t>
      </w:r>
      <w:r w:rsidRPr="004B74E3">
        <w:rPr>
          <w:color w:val="000000"/>
          <w:sz w:val="26"/>
          <w:szCs w:val="26"/>
          <w:highlight w:val="white"/>
        </w:rPr>
        <w:t xml:space="preserve"> In general, </w:t>
      </w:r>
      <w:r w:rsidR="003D6D80" w:rsidRPr="004B74E3">
        <w:rPr>
          <w:color w:val="000000"/>
          <w:sz w:val="26"/>
          <w:szCs w:val="26"/>
          <w:highlight w:val="white"/>
        </w:rPr>
        <w:t>Vietnamese</w:t>
      </w:r>
      <w:r w:rsidRPr="004B74E3">
        <w:rPr>
          <w:color w:val="000000"/>
          <w:sz w:val="26"/>
          <w:szCs w:val="26"/>
          <w:highlight w:val="white"/>
        </w:rPr>
        <w:t xml:space="preserve"> legislation consisting of policies and regulations truly aims to ensure the rights to equality and non-discrimination of persons with disabilities, regardless of their </w:t>
      </w:r>
      <w:r w:rsidR="0014131A">
        <w:rPr>
          <w:color w:val="000000"/>
          <w:sz w:val="26"/>
          <w:szCs w:val="26"/>
          <w:highlight w:val="white"/>
        </w:rPr>
        <w:t>impairment</w:t>
      </w:r>
      <w:r w:rsidR="0014131A" w:rsidRPr="004B74E3">
        <w:rPr>
          <w:color w:val="000000"/>
          <w:sz w:val="26"/>
          <w:szCs w:val="26"/>
          <w:highlight w:val="white"/>
        </w:rPr>
        <w:t xml:space="preserve"> </w:t>
      </w:r>
      <w:r w:rsidRPr="004B74E3">
        <w:rPr>
          <w:color w:val="000000"/>
          <w:sz w:val="26"/>
          <w:szCs w:val="26"/>
          <w:highlight w:val="white"/>
        </w:rPr>
        <w:t xml:space="preserve">type, </w:t>
      </w:r>
      <w:r w:rsidR="008511DA" w:rsidRPr="004B74E3">
        <w:rPr>
          <w:color w:val="000000"/>
          <w:sz w:val="26"/>
          <w:szCs w:val="26"/>
          <w:highlight w:val="white"/>
        </w:rPr>
        <w:t>sex,</w:t>
      </w:r>
      <w:r w:rsidRPr="004B74E3">
        <w:rPr>
          <w:color w:val="000000"/>
          <w:sz w:val="26"/>
          <w:szCs w:val="26"/>
          <w:highlight w:val="white"/>
        </w:rPr>
        <w:t xml:space="preserve"> and age.</w:t>
      </w:r>
      <w:r w:rsidRPr="004B74E3">
        <w:t xml:space="preserve"> </w:t>
      </w:r>
      <w:r w:rsidRPr="004B74E3">
        <w:rPr>
          <w:color w:val="000000"/>
          <w:sz w:val="26"/>
          <w:szCs w:val="26"/>
          <w:highlight w:val="white"/>
        </w:rPr>
        <w:t xml:space="preserve">However, </w:t>
      </w:r>
      <w:r w:rsidR="00F268B1" w:rsidRPr="004B74E3">
        <w:rPr>
          <w:color w:val="000000"/>
          <w:sz w:val="26"/>
          <w:szCs w:val="26"/>
          <w:highlight w:val="white"/>
        </w:rPr>
        <w:t>persons with</w:t>
      </w:r>
      <w:r w:rsidRPr="004B74E3">
        <w:rPr>
          <w:color w:val="000000"/>
          <w:sz w:val="26"/>
          <w:szCs w:val="26"/>
          <w:highlight w:val="white"/>
        </w:rPr>
        <w:t xml:space="preserve"> disabilities in </w:t>
      </w:r>
      <w:r w:rsidR="0033263F" w:rsidRPr="004B74E3">
        <w:rPr>
          <w:color w:val="000000"/>
          <w:sz w:val="26"/>
          <w:szCs w:val="26"/>
          <w:highlight w:val="white"/>
        </w:rPr>
        <w:t>Viet Nam</w:t>
      </w:r>
      <w:r w:rsidRPr="004B74E3">
        <w:rPr>
          <w:color w:val="000000"/>
          <w:sz w:val="26"/>
          <w:szCs w:val="26"/>
          <w:highlight w:val="white"/>
        </w:rPr>
        <w:t xml:space="preserve"> are still facing barriers resulting from discrimination in various aspects of life.</w:t>
      </w:r>
    </w:p>
    <w:p w14:paraId="289BC3C5" w14:textId="48EA4CEB" w:rsidR="001B6CBC" w:rsidRPr="004B74E3" w:rsidRDefault="001B6CBC" w:rsidP="001B6CBC">
      <w:pPr>
        <w:pStyle w:val="ListParagraph"/>
        <w:numPr>
          <w:ilvl w:val="0"/>
          <w:numId w:val="8"/>
        </w:numPr>
        <w:spacing w:before="120"/>
        <w:ind w:left="360"/>
        <w:contextualSpacing w:val="0"/>
        <w:rPr>
          <w:sz w:val="26"/>
          <w:szCs w:val="26"/>
        </w:rPr>
      </w:pPr>
      <w:r w:rsidRPr="004B74E3">
        <w:rPr>
          <w:b/>
          <w:bCs/>
          <w:color w:val="000000"/>
          <w:sz w:val="26"/>
          <w:szCs w:val="26"/>
        </w:rPr>
        <w:t xml:space="preserve">Common prejudices of the society and community towards </w:t>
      </w:r>
      <w:r w:rsidR="00F268B1" w:rsidRPr="004B74E3">
        <w:rPr>
          <w:b/>
          <w:bCs/>
          <w:color w:val="000000"/>
          <w:sz w:val="26"/>
          <w:szCs w:val="26"/>
        </w:rPr>
        <w:t>persons with</w:t>
      </w:r>
      <w:r w:rsidRPr="004B74E3">
        <w:rPr>
          <w:b/>
          <w:bCs/>
          <w:color w:val="000000"/>
          <w:sz w:val="26"/>
          <w:szCs w:val="26"/>
        </w:rPr>
        <w:t xml:space="preserve"> disabilities, especially </w:t>
      </w:r>
      <w:r w:rsidR="00F268B1" w:rsidRPr="004B74E3">
        <w:rPr>
          <w:b/>
          <w:bCs/>
          <w:color w:val="000000"/>
          <w:sz w:val="26"/>
          <w:szCs w:val="26"/>
        </w:rPr>
        <w:t>persons with</w:t>
      </w:r>
      <w:r w:rsidRPr="004B74E3">
        <w:rPr>
          <w:b/>
          <w:bCs/>
          <w:color w:val="000000"/>
          <w:sz w:val="26"/>
          <w:szCs w:val="26"/>
        </w:rPr>
        <w:t xml:space="preserve"> psychosocial disabilities</w:t>
      </w:r>
    </w:p>
    <w:p w14:paraId="7AB22312" w14:textId="2BBB14DD" w:rsidR="001B6CBC" w:rsidRPr="004B74E3" w:rsidRDefault="001B6CBC" w:rsidP="001B6CBC">
      <w:pPr>
        <w:pStyle w:val="ListParagraph"/>
        <w:spacing w:before="120"/>
        <w:ind w:left="360"/>
        <w:contextualSpacing w:val="0"/>
        <w:rPr>
          <w:sz w:val="26"/>
          <w:szCs w:val="26"/>
        </w:rPr>
      </w:pPr>
      <w:r w:rsidRPr="004B74E3">
        <w:rPr>
          <w:sz w:val="26"/>
          <w:szCs w:val="26"/>
        </w:rPr>
        <w:t xml:space="preserve">Common stereotypes about </w:t>
      </w:r>
      <w:r w:rsidR="00F268B1" w:rsidRPr="004B74E3">
        <w:rPr>
          <w:sz w:val="26"/>
          <w:szCs w:val="26"/>
        </w:rPr>
        <w:t>persons with</w:t>
      </w:r>
      <w:r w:rsidRPr="004B74E3">
        <w:rPr>
          <w:sz w:val="26"/>
          <w:szCs w:val="26"/>
        </w:rPr>
        <w:t xml:space="preserve"> disabilities from the community </w:t>
      </w:r>
      <w:r w:rsidR="008511DA" w:rsidRPr="004B74E3">
        <w:rPr>
          <w:sz w:val="26"/>
          <w:szCs w:val="26"/>
        </w:rPr>
        <w:t xml:space="preserve">which </w:t>
      </w:r>
      <w:r w:rsidRPr="004B74E3">
        <w:rPr>
          <w:sz w:val="26"/>
          <w:szCs w:val="26"/>
        </w:rPr>
        <w:t xml:space="preserve">lead to discrimination stem from </w:t>
      </w:r>
      <w:r w:rsidR="008511DA" w:rsidRPr="004B74E3">
        <w:rPr>
          <w:sz w:val="26"/>
          <w:szCs w:val="26"/>
        </w:rPr>
        <w:t>deeply rooted</w:t>
      </w:r>
      <w:r w:rsidRPr="004B74E3">
        <w:rPr>
          <w:sz w:val="26"/>
          <w:szCs w:val="26"/>
        </w:rPr>
        <w:t xml:space="preserve"> cultural or religious concepts. This is a common problem </w:t>
      </w:r>
      <w:r w:rsidR="00660FC0">
        <w:rPr>
          <w:sz w:val="26"/>
          <w:szCs w:val="26"/>
        </w:rPr>
        <w:t>of</w:t>
      </w:r>
      <w:r w:rsidR="00660FC0" w:rsidRPr="004B74E3">
        <w:rPr>
          <w:sz w:val="26"/>
          <w:szCs w:val="26"/>
        </w:rPr>
        <w:t xml:space="preserve"> </w:t>
      </w:r>
      <w:r w:rsidRPr="004B74E3">
        <w:rPr>
          <w:sz w:val="26"/>
          <w:szCs w:val="26"/>
        </w:rPr>
        <w:t xml:space="preserve">the world, including </w:t>
      </w:r>
      <w:r w:rsidR="0033263F" w:rsidRPr="004B74E3">
        <w:rPr>
          <w:sz w:val="26"/>
          <w:szCs w:val="26"/>
        </w:rPr>
        <w:t>Viet Nam</w:t>
      </w:r>
      <w:r w:rsidRPr="004B74E3">
        <w:rPr>
          <w:sz w:val="26"/>
          <w:szCs w:val="26"/>
        </w:rPr>
        <w:t>.</w:t>
      </w:r>
      <w:r w:rsidRPr="004B74E3">
        <w:rPr>
          <w:color w:val="000000"/>
          <w:sz w:val="26"/>
          <w:szCs w:val="26"/>
        </w:rPr>
        <w:t xml:space="preserve"> According to official survey data, a  </w:t>
      </w:r>
      <w:r w:rsidR="007F6CD5">
        <w:rPr>
          <w:color w:val="000000"/>
          <w:sz w:val="26"/>
          <w:szCs w:val="26"/>
        </w:rPr>
        <w:t xml:space="preserve">significant </w:t>
      </w:r>
      <w:r w:rsidRPr="004B74E3">
        <w:rPr>
          <w:color w:val="000000"/>
          <w:sz w:val="26"/>
          <w:szCs w:val="26"/>
        </w:rPr>
        <w:t xml:space="preserve">proportion of people in </w:t>
      </w:r>
      <w:r w:rsidR="0033263F" w:rsidRPr="004B74E3">
        <w:rPr>
          <w:color w:val="000000"/>
          <w:sz w:val="26"/>
          <w:szCs w:val="26"/>
        </w:rPr>
        <w:t>Viet Nam</w:t>
      </w:r>
      <w:r w:rsidRPr="004B74E3">
        <w:rPr>
          <w:color w:val="000000"/>
          <w:sz w:val="26"/>
          <w:szCs w:val="26"/>
        </w:rPr>
        <w:t xml:space="preserve"> view </w:t>
      </w:r>
      <w:r w:rsidR="00F268B1" w:rsidRPr="004B74E3">
        <w:rPr>
          <w:color w:val="000000"/>
          <w:sz w:val="26"/>
          <w:szCs w:val="26"/>
        </w:rPr>
        <w:t>persons with</w:t>
      </w:r>
      <w:r w:rsidRPr="004B74E3">
        <w:rPr>
          <w:color w:val="000000"/>
          <w:sz w:val="26"/>
          <w:szCs w:val="26"/>
        </w:rPr>
        <w:t xml:space="preserve"> disabilities as special subjects </w:t>
      </w:r>
      <w:r w:rsidR="00454387">
        <w:rPr>
          <w:color w:val="000000"/>
          <w:sz w:val="26"/>
          <w:szCs w:val="26"/>
        </w:rPr>
        <w:t xml:space="preserve">who </w:t>
      </w:r>
      <w:r w:rsidRPr="004B74E3">
        <w:rPr>
          <w:color w:val="000000"/>
          <w:sz w:val="26"/>
          <w:szCs w:val="26"/>
        </w:rPr>
        <w:t>need to live separately from the community. It is a common perception that a person with a disability needs to stay at home, to be cared for by family members or to live in a social welfare facility. Specifically, up to 45.5</w:t>
      </w:r>
      <w:r w:rsidR="008A18AB" w:rsidRPr="004B74E3">
        <w:rPr>
          <w:color w:val="000000"/>
          <w:sz w:val="26"/>
          <w:szCs w:val="26"/>
        </w:rPr>
        <w:t xml:space="preserve"> per cent</w:t>
      </w:r>
      <w:r w:rsidRPr="004B74E3">
        <w:rPr>
          <w:color w:val="000000"/>
          <w:sz w:val="26"/>
          <w:szCs w:val="26"/>
        </w:rPr>
        <w:t xml:space="preserve"> of respondents said that </w:t>
      </w:r>
      <w:r w:rsidR="00F268B1" w:rsidRPr="004B74E3">
        <w:rPr>
          <w:color w:val="000000"/>
          <w:sz w:val="26"/>
          <w:szCs w:val="26"/>
        </w:rPr>
        <w:t>persons with</w:t>
      </w:r>
      <w:r w:rsidRPr="004B74E3">
        <w:rPr>
          <w:color w:val="000000"/>
          <w:sz w:val="26"/>
          <w:szCs w:val="26"/>
        </w:rPr>
        <w:t xml:space="preserve"> disabilities should be taken care of at social welfare facilities and 35.8</w:t>
      </w:r>
      <w:r w:rsidR="008A18AB" w:rsidRPr="004B74E3">
        <w:rPr>
          <w:color w:val="000000"/>
          <w:sz w:val="26"/>
          <w:szCs w:val="26"/>
        </w:rPr>
        <w:t xml:space="preserve"> per cent</w:t>
      </w:r>
      <w:r w:rsidRPr="004B74E3">
        <w:rPr>
          <w:color w:val="000000"/>
          <w:sz w:val="26"/>
          <w:szCs w:val="26"/>
        </w:rPr>
        <w:t xml:space="preserve"> </w:t>
      </w:r>
      <w:r w:rsidR="00216CCD" w:rsidRPr="004B74E3">
        <w:rPr>
          <w:color w:val="000000"/>
          <w:sz w:val="26"/>
          <w:szCs w:val="26"/>
        </w:rPr>
        <w:t xml:space="preserve">of them </w:t>
      </w:r>
      <w:r w:rsidRPr="004B74E3">
        <w:rPr>
          <w:color w:val="000000"/>
          <w:sz w:val="26"/>
          <w:szCs w:val="26"/>
        </w:rPr>
        <w:t xml:space="preserve">said that it depends on the type and degree of </w:t>
      </w:r>
      <w:r w:rsidR="0014131A">
        <w:rPr>
          <w:color w:val="000000"/>
          <w:sz w:val="26"/>
          <w:szCs w:val="26"/>
        </w:rPr>
        <w:t>impairment</w:t>
      </w:r>
      <w:r w:rsidR="0014131A" w:rsidRPr="004B74E3">
        <w:rPr>
          <w:color w:val="000000"/>
          <w:sz w:val="26"/>
          <w:szCs w:val="26"/>
        </w:rPr>
        <w:t xml:space="preserve"> </w:t>
      </w:r>
      <w:r w:rsidRPr="004B74E3">
        <w:rPr>
          <w:color w:val="000000"/>
          <w:sz w:val="26"/>
          <w:szCs w:val="26"/>
        </w:rPr>
        <w:t>[2, p.</w:t>
      </w:r>
      <w:sdt>
        <w:sdtPr>
          <w:rPr>
            <w:sz w:val="26"/>
            <w:szCs w:val="26"/>
          </w:rPr>
          <w:id w:val="1514645911"/>
          <w:citation/>
        </w:sdtPr>
        <w:sdtEndPr/>
        <w:sdtContent>
          <w:r w:rsidRPr="004B74E3">
            <w:rPr>
              <w:sz w:val="26"/>
              <w:szCs w:val="26"/>
            </w:rPr>
            <w:fldChar w:fldCharType="begin"/>
          </w:r>
          <w:r w:rsidR="00216CCD" w:rsidRPr="004B74E3">
            <w:rPr>
              <w:sz w:val="26"/>
              <w:szCs w:val="26"/>
            </w:rPr>
            <w:instrText xml:space="preserve">CITATION VDS2016 \p 23 \l 1033 </w:instrText>
          </w:r>
          <w:r w:rsidRPr="004B74E3">
            <w:rPr>
              <w:sz w:val="26"/>
              <w:szCs w:val="26"/>
            </w:rPr>
            <w:fldChar w:fldCharType="separate"/>
          </w:r>
          <w:r w:rsidR="00216CCD" w:rsidRPr="004B74E3">
            <w:rPr>
              <w:sz w:val="26"/>
              <w:szCs w:val="26"/>
            </w:rPr>
            <w:t xml:space="preserve"> [2, p. 23]</w:t>
          </w:r>
          <w:r w:rsidRPr="004B74E3">
            <w:rPr>
              <w:sz w:val="26"/>
              <w:szCs w:val="26"/>
            </w:rPr>
            <w:fldChar w:fldCharType="end"/>
          </w:r>
        </w:sdtContent>
      </w:sdt>
      <w:r w:rsidRPr="004B74E3">
        <w:rPr>
          <w:sz w:val="26"/>
          <w:szCs w:val="26"/>
        </w:rPr>
        <w:t xml:space="preserve"> However, many persons with disabilities are completely able to take care of themselves, have a job and live independently without the help of others. </w:t>
      </w:r>
    </w:p>
    <w:p w14:paraId="1EF866D2" w14:textId="18C370FB" w:rsidR="001B6CBC" w:rsidRPr="004B74E3" w:rsidRDefault="001B6CBC" w:rsidP="001B6CBC">
      <w:pPr>
        <w:pStyle w:val="ListParagraph"/>
        <w:spacing w:before="120"/>
        <w:ind w:left="360"/>
        <w:contextualSpacing w:val="0"/>
        <w:rPr>
          <w:sz w:val="26"/>
          <w:szCs w:val="26"/>
        </w:rPr>
      </w:pPr>
      <w:r w:rsidRPr="004B74E3">
        <w:rPr>
          <w:sz w:val="26"/>
          <w:szCs w:val="26"/>
        </w:rPr>
        <w:t xml:space="preserve">It is noteworthy that the avoidance, </w:t>
      </w:r>
      <w:r w:rsidR="00BC3711" w:rsidRPr="004B74E3">
        <w:rPr>
          <w:sz w:val="26"/>
          <w:szCs w:val="26"/>
        </w:rPr>
        <w:t>discrimination,</w:t>
      </w:r>
      <w:r w:rsidRPr="004B74E3">
        <w:rPr>
          <w:sz w:val="26"/>
          <w:szCs w:val="26"/>
        </w:rPr>
        <w:t xml:space="preserve"> and neglect against </w:t>
      </w:r>
      <w:r w:rsidR="00F268B1" w:rsidRPr="004B74E3">
        <w:rPr>
          <w:sz w:val="26"/>
          <w:szCs w:val="26"/>
        </w:rPr>
        <w:t>persons with</w:t>
      </w:r>
      <w:r w:rsidRPr="004B74E3">
        <w:rPr>
          <w:sz w:val="26"/>
          <w:szCs w:val="26"/>
        </w:rPr>
        <w:t xml:space="preserve"> psychosocial disabilities are common among their own families and the surrounding community. Therefore, mental health impairments are the most common form of disability in facilities taking care of persons with disabilities</w:t>
      </w:r>
      <w:r w:rsidR="00BC3711" w:rsidRPr="004B74E3">
        <w:rPr>
          <w:sz w:val="26"/>
          <w:szCs w:val="26"/>
        </w:rPr>
        <w:t xml:space="preserve"> </w:t>
      </w:r>
      <w:r w:rsidRPr="004B74E3">
        <w:rPr>
          <w:sz w:val="26"/>
          <w:szCs w:val="26"/>
        </w:rPr>
        <w:t>[2, p.</w:t>
      </w:r>
      <w:sdt>
        <w:sdtPr>
          <w:rPr>
            <w:sz w:val="26"/>
            <w:szCs w:val="26"/>
          </w:rPr>
          <w:id w:val="-1489637708"/>
          <w:citation/>
        </w:sdtPr>
        <w:sdtEndPr/>
        <w:sdtContent>
          <w:r w:rsidRPr="004B74E3">
            <w:rPr>
              <w:sz w:val="26"/>
              <w:szCs w:val="26"/>
            </w:rPr>
            <w:fldChar w:fldCharType="begin"/>
          </w:r>
          <w:r w:rsidRPr="004B74E3">
            <w:rPr>
              <w:sz w:val="26"/>
              <w:szCs w:val="26"/>
            </w:rPr>
            <w:instrText xml:space="preserve">CITATION VDS2016 \p 59 \l 1033 </w:instrText>
          </w:r>
          <w:r w:rsidRPr="004B74E3">
            <w:rPr>
              <w:sz w:val="26"/>
              <w:szCs w:val="26"/>
            </w:rPr>
            <w:fldChar w:fldCharType="separate"/>
          </w:r>
          <w:r w:rsidRPr="004B74E3">
            <w:rPr>
              <w:sz w:val="26"/>
              <w:szCs w:val="26"/>
            </w:rPr>
            <w:t xml:space="preserve"> 59]</w:t>
          </w:r>
          <w:r w:rsidRPr="004B74E3">
            <w:rPr>
              <w:sz w:val="26"/>
              <w:szCs w:val="26"/>
            </w:rPr>
            <w:fldChar w:fldCharType="end"/>
          </w:r>
        </w:sdtContent>
      </w:sdt>
      <w:r w:rsidRPr="004B74E3">
        <w:rPr>
          <w:sz w:val="26"/>
          <w:szCs w:val="26"/>
        </w:rPr>
        <w:t xml:space="preserve">. Unlike persons with other types of </w:t>
      </w:r>
      <w:r w:rsidR="0014131A">
        <w:rPr>
          <w:sz w:val="26"/>
          <w:szCs w:val="26"/>
        </w:rPr>
        <w:t>impairments</w:t>
      </w:r>
      <w:r w:rsidRPr="004B74E3">
        <w:rPr>
          <w:sz w:val="26"/>
          <w:szCs w:val="26"/>
        </w:rPr>
        <w:t xml:space="preserve">, </w:t>
      </w:r>
      <w:r w:rsidR="00F268B1" w:rsidRPr="004B74E3">
        <w:rPr>
          <w:sz w:val="26"/>
          <w:szCs w:val="26"/>
        </w:rPr>
        <w:t>persons with</w:t>
      </w:r>
      <w:r w:rsidRPr="004B74E3">
        <w:rPr>
          <w:sz w:val="26"/>
          <w:szCs w:val="26"/>
        </w:rPr>
        <w:t xml:space="preserve"> psychosocial disabilities do not usually receive the whole-hearted care and attention from their relatives due to the prejudice that </w:t>
      </w:r>
      <w:r w:rsidR="00F268B1" w:rsidRPr="004B74E3">
        <w:rPr>
          <w:sz w:val="26"/>
          <w:szCs w:val="26"/>
        </w:rPr>
        <w:t>persons with</w:t>
      </w:r>
      <w:r w:rsidRPr="004B74E3">
        <w:rPr>
          <w:sz w:val="26"/>
          <w:szCs w:val="26"/>
        </w:rPr>
        <w:t xml:space="preserve"> psychosocial disabilities often cause problems and that they should stay in social welfare facilities and be cared for by care workers. It can be said that perceptions and prejudices of a </w:t>
      </w:r>
      <w:r w:rsidR="007F6CD5" w:rsidRPr="007F6CD5">
        <w:rPr>
          <w:sz w:val="26"/>
          <w:szCs w:val="26"/>
        </w:rPr>
        <w:t xml:space="preserve">not insignificant portion </w:t>
      </w:r>
      <w:r w:rsidRPr="004B74E3">
        <w:rPr>
          <w:sz w:val="26"/>
          <w:szCs w:val="26"/>
        </w:rPr>
        <w:t xml:space="preserve">of families of </w:t>
      </w:r>
      <w:r w:rsidR="00F268B1" w:rsidRPr="004B74E3">
        <w:rPr>
          <w:sz w:val="26"/>
          <w:szCs w:val="26"/>
        </w:rPr>
        <w:t>persons with</w:t>
      </w:r>
      <w:r w:rsidRPr="004B74E3">
        <w:rPr>
          <w:sz w:val="26"/>
          <w:szCs w:val="26"/>
        </w:rPr>
        <w:t xml:space="preserve"> disabilities and the society are one of the top causes leading to discrimination and restriction of their integration into the community.</w:t>
      </w:r>
    </w:p>
    <w:p w14:paraId="3A8D54BD" w14:textId="77777777" w:rsidR="001B6CBC" w:rsidRPr="004B74E3" w:rsidRDefault="001B6CBC" w:rsidP="001B6CBC">
      <w:pPr>
        <w:numPr>
          <w:ilvl w:val="0"/>
          <w:numId w:val="8"/>
        </w:numPr>
        <w:pBdr>
          <w:top w:val="nil"/>
          <w:left w:val="nil"/>
          <w:bottom w:val="nil"/>
          <w:right w:val="nil"/>
          <w:between w:val="nil"/>
        </w:pBdr>
        <w:spacing w:before="120" w:line="288" w:lineRule="auto"/>
        <w:ind w:left="360"/>
        <w:rPr>
          <w:b/>
          <w:color w:val="000000"/>
          <w:sz w:val="26"/>
          <w:szCs w:val="26"/>
        </w:rPr>
      </w:pPr>
      <w:r w:rsidRPr="004B74E3">
        <w:rPr>
          <w:b/>
          <w:bCs/>
          <w:color w:val="000000"/>
          <w:sz w:val="26"/>
          <w:szCs w:val="26"/>
        </w:rPr>
        <w:t>Discrimination in education</w:t>
      </w:r>
    </w:p>
    <w:p w14:paraId="5AF8B751" w14:textId="727ADCD6" w:rsidR="001B6CBC" w:rsidRPr="004B74E3" w:rsidRDefault="001B6CBC" w:rsidP="001B6CBC">
      <w:pPr>
        <w:spacing w:before="120" w:line="288" w:lineRule="auto"/>
        <w:ind w:left="360"/>
        <w:rPr>
          <w:sz w:val="26"/>
          <w:szCs w:val="26"/>
        </w:rPr>
      </w:pPr>
      <w:r w:rsidRPr="004B74E3">
        <w:rPr>
          <w:sz w:val="26"/>
          <w:szCs w:val="26"/>
        </w:rPr>
        <w:t>Children with disabilities and their families are still facing stigma when they start schooling or continue to higher education levels. Only 42.7</w:t>
      </w:r>
      <w:r w:rsidR="008A18AB" w:rsidRPr="004B74E3">
        <w:rPr>
          <w:sz w:val="26"/>
          <w:szCs w:val="26"/>
        </w:rPr>
        <w:t xml:space="preserve"> per cent</w:t>
      </w:r>
      <w:r w:rsidRPr="004B74E3">
        <w:rPr>
          <w:sz w:val="26"/>
          <w:szCs w:val="26"/>
        </w:rPr>
        <w:t xml:space="preserve"> of respondents think that children with disabilities should go to school with other children [2, p.</w:t>
      </w:r>
      <w:sdt>
        <w:sdtPr>
          <w:rPr>
            <w:sz w:val="26"/>
            <w:szCs w:val="26"/>
          </w:rPr>
          <w:id w:val="1952742998"/>
          <w:citation/>
        </w:sdtPr>
        <w:sdtEndPr/>
        <w:sdtContent>
          <w:r w:rsidRPr="004B74E3">
            <w:rPr>
              <w:sz w:val="26"/>
              <w:szCs w:val="26"/>
            </w:rPr>
            <w:fldChar w:fldCharType="begin"/>
          </w:r>
          <w:r w:rsidRPr="004B74E3">
            <w:rPr>
              <w:sz w:val="26"/>
              <w:szCs w:val="26"/>
            </w:rPr>
            <w:instrText xml:space="preserve">CITATION VDS2016 \p 22 \l 1033 </w:instrText>
          </w:r>
          <w:r w:rsidRPr="004B74E3">
            <w:rPr>
              <w:sz w:val="26"/>
              <w:szCs w:val="26"/>
            </w:rPr>
            <w:fldChar w:fldCharType="separate"/>
          </w:r>
          <w:r w:rsidRPr="004B74E3">
            <w:rPr>
              <w:sz w:val="26"/>
              <w:szCs w:val="26"/>
            </w:rPr>
            <w:t xml:space="preserve"> 22]</w:t>
          </w:r>
          <w:r w:rsidRPr="004B74E3">
            <w:rPr>
              <w:sz w:val="26"/>
              <w:szCs w:val="26"/>
            </w:rPr>
            <w:fldChar w:fldCharType="end"/>
          </w:r>
        </w:sdtContent>
      </w:sdt>
      <w:r w:rsidRPr="004B74E3">
        <w:rPr>
          <w:sz w:val="26"/>
          <w:szCs w:val="26"/>
        </w:rPr>
        <w:t xml:space="preserve">. </w:t>
      </w:r>
      <w:r w:rsidR="00CA71AF">
        <w:rPr>
          <w:sz w:val="26"/>
          <w:szCs w:val="26"/>
        </w:rPr>
        <w:t>Moreover</w:t>
      </w:r>
      <w:r w:rsidRPr="004B74E3">
        <w:rPr>
          <w:sz w:val="26"/>
          <w:szCs w:val="26"/>
        </w:rPr>
        <w:t>, although inclusive education for children with disabilities has been confirmed by the Law on People with Disabilities 2010 as the primary and proven effective mode of education, only 42.7</w:t>
      </w:r>
      <w:r w:rsidR="008A18AB" w:rsidRPr="004B74E3">
        <w:rPr>
          <w:sz w:val="26"/>
          <w:szCs w:val="26"/>
        </w:rPr>
        <w:t xml:space="preserve"> per cent</w:t>
      </w:r>
      <w:r w:rsidRPr="004B74E3">
        <w:rPr>
          <w:sz w:val="26"/>
          <w:szCs w:val="26"/>
        </w:rPr>
        <w:t xml:space="preserve"> of the respondents believe that children with disabilities should go to school with other children without disabilities, while 28.8</w:t>
      </w:r>
      <w:r w:rsidR="008A18AB" w:rsidRPr="004B74E3">
        <w:rPr>
          <w:sz w:val="26"/>
          <w:szCs w:val="26"/>
        </w:rPr>
        <w:t xml:space="preserve"> per cent</w:t>
      </w:r>
      <w:r w:rsidRPr="004B74E3">
        <w:rPr>
          <w:sz w:val="26"/>
          <w:szCs w:val="26"/>
        </w:rPr>
        <w:t xml:space="preserve"> of respondents believe that it is dependent on their disability status and 24.0</w:t>
      </w:r>
      <w:r w:rsidR="008A18AB" w:rsidRPr="004B74E3">
        <w:rPr>
          <w:sz w:val="26"/>
          <w:szCs w:val="26"/>
        </w:rPr>
        <w:t xml:space="preserve"> per cent</w:t>
      </w:r>
      <w:r w:rsidRPr="004B74E3">
        <w:rPr>
          <w:sz w:val="26"/>
          <w:szCs w:val="26"/>
        </w:rPr>
        <w:t xml:space="preserve"> of respondents think that children with disabilities should go to special schools [2, p.</w:t>
      </w:r>
      <w:sdt>
        <w:sdtPr>
          <w:rPr>
            <w:sz w:val="26"/>
            <w:szCs w:val="26"/>
          </w:rPr>
          <w:id w:val="615250107"/>
          <w:citation/>
        </w:sdtPr>
        <w:sdtEndPr/>
        <w:sdtContent>
          <w:r w:rsidRPr="004B74E3">
            <w:rPr>
              <w:sz w:val="26"/>
              <w:szCs w:val="26"/>
            </w:rPr>
            <w:fldChar w:fldCharType="begin"/>
          </w:r>
          <w:r w:rsidRPr="004B74E3">
            <w:rPr>
              <w:sz w:val="26"/>
              <w:szCs w:val="26"/>
            </w:rPr>
            <w:instrText xml:space="preserve">CITATION VDS2016 \p 22 \l 1033 </w:instrText>
          </w:r>
          <w:r w:rsidRPr="004B74E3">
            <w:rPr>
              <w:sz w:val="26"/>
              <w:szCs w:val="26"/>
            </w:rPr>
            <w:fldChar w:fldCharType="separate"/>
          </w:r>
          <w:r w:rsidRPr="004B74E3">
            <w:rPr>
              <w:sz w:val="26"/>
              <w:szCs w:val="26"/>
            </w:rPr>
            <w:t xml:space="preserve"> 22]</w:t>
          </w:r>
          <w:r w:rsidRPr="004B74E3">
            <w:rPr>
              <w:sz w:val="26"/>
              <w:szCs w:val="26"/>
            </w:rPr>
            <w:fldChar w:fldCharType="end"/>
          </w:r>
        </w:sdtContent>
      </w:sdt>
      <w:r w:rsidRPr="004B74E3">
        <w:rPr>
          <w:sz w:val="26"/>
          <w:szCs w:val="26"/>
        </w:rPr>
        <w:t xml:space="preserve">. </w:t>
      </w:r>
    </w:p>
    <w:p w14:paraId="129D8468" w14:textId="75CF6D0C" w:rsidR="001B6CBC" w:rsidRPr="004B74E3" w:rsidRDefault="001B6CBC" w:rsidP="001B6CBC">
      <w:pPr>
        <w:spacing w:before="120" w:line="288" w:lineRule="auto"/>
        <w:ind w:left="360"/>
        <w:rPr>
          <w:sz w:val="26"/>
          <w:szCs w:val="26"/>
        </w:rPr>
      </w:pPr>
      <w:r w:rsidRPr="004B74E3">
        <w:rPr>
          <w:sz w:val="26"/>
          <w:szCs w:val="26"/>
        </w:rPr>
        <w:t>Discrimination and stigma against children with disabilities ha</w:t>
      </w:r>
      <w:r w:rsidR="00F2114A" w:rsidRPr="004B74E3">
        <w:rPr>
          <w:sz w:val="26"/>
          <w:szCs w:val="26"/>
        </w:rPr>
        <w:t>ve</w:t>
      </w:r>
      <w:r w:rsidRPr="004B74E3">
        <w:rPr>
          <w:sz w:val="26"/>
          <w:szCs w:val="26"/>
        </w:rPr>
        <w:t xml:space="preserve"> directly affected the schools where children with disabilities attend. Statistics show that about 3.5</w:t>
      </w:r>
      <w:r w:rsidR="008A18AB" w:rsidRPr="004B74E3">
        <w:rPr>
          <w:sz w:val="26"/>
          <w:szCs w:val="26"/>
        </w:rPr>
        <w:t xml:space="preserve"> per cent</w:t>
      </w:r>
      <w:r w:rsidRPr="004B74E3">
        <w:rPr>
          <w:sz w:val="26"/>
          <w:szCs w:val="26"/>
        </w:rPr>
        <w:t xml:space="preserve"> of schools have difficulty in educating children with disabilities because of discrimination from the community [2, p.</w:t>
      </w:r>
      <w:sdt>
        <w:sdtPr>
          <w:rPr>
            <w:sz w:val="26"/>
            <w:szCs w:val="26"/>
          </w:rPr>
          <w:id w:val="-1727057377"/>
          <w:citation/>
        </w:sdtPr>
        <w:sdtEndPr/>
        <w:sdtContent>
          <w:r w:rsidRPr="004B74E3">
            <w:rPr>
              <w:sz w:val="26"/>
              <w:szCs w:val="26"/>
            </w:rPr>
            <w:fldChar w:fldCharType="begin"/>
          </w:r>
          <w:r w:rsidRPr="004B74E3">
            <w:rPr>
              <w:sz w:val="26"/>
              <w:szCs w:val="26"/>
            </w:rPr>
            <w:instrText xml:space="preserve">CITATION VDS2016 \p 167 \l 1033 </w:instrText>
          </w:r>
          <w:r w:rsidRPr="004B74E3">
            <w:rPr>
              <w:sz w:val="26"/>
              <w:szCs w:val="26"/>
            </w:rPr>
            <w:fldChar w:fldCharType="separate"/>
          </w:r>
          <w:r w:rsidRPr="004B74E3">
            <w:rPr>
              <w:sz w:val="26"/>
              <w:szCs w:val="26"/>
            </w:rPr>
            <w:t xml:space="preserve"> 167]</w:t>
          </w:r>
          <w:r w:rsidRPr="004B74E3">
            <w:rPr>
              <w:sz w:val="26"/>
              <w:szCs w:val="26"/>
            </w:rPr>
            <w:fldChar w:fldCharType="end"/>
          </w:r>
        </w:sdtContent>
      </w:sdt>
      <w:r w:rsidRPr="004B74E3">
        <w:rPr>
          <w:sz w:val="26"/>
          <w:szCs w:val="26"/>
        </w:rPr>
        <w:t xml:space="preserve">. Thus, teachers and schools that receive children with disabilities </w:t>
      </w:r>
      <w:r w:rsidR="001137D8">
        <w:rPr>
          <w:sz w:val="26"/>
          <w:szCs w:val="26"/>
        </w:rPr>
        <w:t>face</w:t>
      </w:r>
      <w:r w:rsidRPr="004B74E3">
        <w:rPr>
          <w:sz w:val="26"/>
          <w:szCs w:val="26"/>
        </w:rPr>
        <w:t xml:space="preserve"> judgment from parents of children without disabilities who </w:t>
      </w:r>
      <w:r w:rsidR="00454387">
        <w:rPr>
          <w:sz w:val="26"/>
          <w:szCs w:val="26"/>
        </w:rPr>
        <w:t xml:space="preserve">are </w:t>
      </w:r>
      <w:r w:rsidRPr="004B74E3">
        <w:rPr>
          <w:sz w:val="26"/>
          <w:szCs w:val="26"/>
        </w:rPr>
        <w:t xml:space="preserve">choosing classes and schools for their kids, </w:t>
      </w:r>
      <w:r w:rsidR="00BC3711" w:rsidRPr="004B74E3">
        <w:rPr>
          <w:sz w:val="26"/>
          <w:szCs w:val="26"/>
        </w:rPr>
        <w:t xml:space="preserve">as well as from </w:t>
      </w:r>
      <w:r w:rsidRPr="004B74E3">
        <w:rPr>
          <w:sz w:val="26"/>
          <w:szCs w:val="26"/>
        </w:rPr>
        <w:t>the community, in terms of the quality of teaching and learning environment.</w:t>
      </w:r>
    </w:p>
    <w:p w14:paraId="3FED456D" w14:textId="6884A06B" w:rsidR="001B6CBC" w:rsidRPr="004B74E3" w:rsidRDefault="001B6CBC" w:rsidP="001B6CBC">
      <w:pPr>
        <w:spacing w:before="120" w:line="288" w:lineRule="auto"/>
        <w:ind w:left="360"/>
        <w:rPr>
          <w:sz w:val="26"/>
          <w:szCs w:val="26"/>
        </w:rPr>
      </w:pPr>
      <w:r w:rsidRPr="004B74E3">
        <w:rPr>
          <w:sz w:val="26"/>
          <w:szCs w:val="26"/>
        </w:rPr>
        <w:t>Moreover, the failure to ensure accessibility in most educational facilities can be seen as a significant problem, leading to discrimination in education. Official statistics show that only 03 out of 100 schools have reasonable designs (2.9</w:t>
      </w:r>
      <w:r w:rsidR="008A18AB" w:rsidRPr="004B74E3">
        <w:rPr>
          <w:sz w:val="26"/>
          <w:szCs w:val="26"/>
        </w:rPr>
        <w:t xml:space="preserve"> per cent</w:t>
      </w:r>
      <w:r w:rsidRPr="004B74E3">
        <w:rPr>
          <w:sz w:val="26"/>
          <w:szCs w:val="26"/>
        </w:rPr>
        <w:t>); 08 schools have shared paths for persons with disabilities (8.1</w:t>
      </w:r>
      <w:r w:rsidR="008A18AB" w:rsidRPr="004B74E3">
        <w:rPr>
          <w:sz w:val="26"/>
          <w:szCs w:val="26"/>
        </w:rPr>
        <w:t xml:space="preserve"> per cent</w:t>
      </w:r>
      <w:r w:rsidRPr="004B74E3">
        <w:rPr>
          <w:sz w:val="26"/>
          <w:szCs w:val="26"/>
        </w:rPr>
        <w:t>); and 10 schools have accessible toilets (9.9</w:t>
      </w:r>
      <w:r w:rsidR="008A18AB" w:rsidRPr="004B74E3">
        <w:rPr>
          <w:sz w:val="26"/>
          <w:szCs w:val="26"/>
        </w:rPr>
        <w:t xml:space="preserve"> per cent</w:t>
      </w:r>
      <w:r w:rsidRPr="004B74E3">
        <w:rPr>
          <w:sz w:val="26"/>
          <w:szCs w:val="26"/>
        </w:rPr>
        <w:t>) [2, p.</w:t>
      </w:r>
      <w:sdt>
        <w:sdtPr>
          <w:rPr>
            <w:sz w:val="26"/>
            <w:szCs w:val="26"/>
          </w:rPr>
          <w:id w:val="-759764089"/>
          <w:citation/>
        </w:sdtPr>
        <w:sdtEndPr/>
        <w:sdtContent>
          <w:r w:rsidRPr="004B74E3">
            <w:rPr>
              <w:sz w:val="26"/>
              <w:szCs w:val="26"/>
            </w:rPr>
            <w:fldChar w:fldCharType="begin"/>
          </w:r>
          <w:r w:rsidRPr="004B74E3">
            <w:rPr>
              <w:sz w:val="26"/>
              <w:szCs w:val="26"/>
            </w:rPr>
            <w:instrText xml:space="preserve">CITATION VDS2016 \p 19 \l 1033 </w:instrText>
          </w:r>
          <w:r w:rsidRPr="004B74E3">
            <w:rPr>
              <w:sz w:val="26"/>
              <w:szCs w:val="26"/>
            </w:rPr>
            <w:fldChar w:fldCharType="separate"/>
          </w:r>
          <w:r w:rsidRPr="004B74E3">
            <w:rPr>
              <w:sz w:val="26"/>
              <w:szCs w:val="26"/>
            </w:rPr>
            <w:t xml:space="preserve"> 19]</w:t>
          </w:r>
          <w:r w:rsidRPr="004B74E3">
            <w:rPr>
              <w:sz w:val="26"/>
              <w:szCs w:val="26"/>
            </w:rPr>
            <w:fldChar w:fldCharType="end"/>
          </w:r>
        </w:sdtContent>
      </w:sdt>
      <w:r w:rsidRPr="004B74E3">
        <w:rPr>
          <w:sz w:val="26"/>
          <w:szCs w:val="26"/>
        </w:rPr>
        <w:t>. In addition to physical barriers, children with intellectual disabilities face great barriers in terms of materials and teaching methods in inclusive schools. 72.3</w:t>
      </w:r>
      <w:r w:rsidR="008A18AB" w:rsidRPr="004B74E3">
        <w:rPr>
          <w:sz w:val="26"/>
          <w:szCs w:val="26"/>
        </w:rPr>
        <w:t xml:space="preserve"> per cent</w:t>
      </w:r>
      <w:r w:rsidRPr="004B74E3">
        <w:rPr>
          <w:sz w:val="26"/>
          <w:szCs w:val="26"/>
        </w:rPr>
        <w:t xml:space="preserve"> of schools having difficulty in educating children with disabilities due to lack of qualified, professional and skilful teachers [2, p.</w:t>
      </w:r>
      <w:sdt>
        <w:sdtPr>
          <w:rPr>
            <w:sz w:val="26"/>
            <w:szCs w:val="26"/>
          </w:rPr>
          <w:id w:val="758171590"/>
          <w:citation/>
        </w:sdtPr>
        <w:sdtEndPr/>
        <w:sdtContent>
          <w:r w:rsidRPr="004B74E3">
            <w:rPr>
              <w:sz w:val="26"/>
              <w:szCs w:val="26"/>
            </w:rPr>
            <w:fldChar w:fldCharType="begin"/>
          </w:r>
          <w:r w:rsidRPr="004B74E3">
            <w:rPr>
              <w:sz w:val="26"/>
              <w:szCs w:val="26"/>
            </w:rPr>
            <w:instrText xml:space="preserve">CITATION VDS2016 \p 167 \l 1033 </w:instrText>
          </w:r>
          <w:r w:rsidRPr="004B74E3">
            <w:rPr>
              <w:sz w:val="26"/>
              <w:szCs w:val="26"/>
            </w:rPr>
            <w:fldChar w:fldCharType="separate"/>
          </w:r>
          <w:r w:rsidRPr="004B74E3">
            <w:rPr>
              <w:sz w:val="26"/>
              <w:szCs w:val="26"/>
            </w:rPr>
            <w:t xml:space="preserve"> 167]</w:t>
          </w:r>
          <w:r w:rsidRPr="004B74E3">
            <w:rPr>
              <w:sz w:val="26"/>
              <w:szCs w:val="26"/>
            </w:rPr>
            <w:fldChar w:fldCharType="end"/>
          </w:r>
        </w:sdtContent>
      </w:sdt>
      <w:r w:rsidRPr="004B74E3">
        <w:rPr>
          <w:sz w:val="26"/>
          <w:szCs w:val="26"/>
        </w:rPr>
        <w:t>. Meanwhile, nearly half (46</w:t>
      </w:r>
      <w:r w:rsidR="008A18AB" w:rsidRPr="004B74E3">
        <w:rPr>
          <w:sz w:val="26"/>
          <w:szCs w:val="26"/>
        </w:rPr>
        <w:t xml:space="preserve"> per cent</w:t>
      </w:r>
      <w:r w:rsidRPr="004B74E3">
        <w:rPr>
          <w:sz w:val="26"/>
          <w:szCs w:val="26"/>
        </w:rPr>
        <w:t>) of children with disabilities attending schools are children with intellectual disabilities [2, p.</w:t>
      </w:r>
      <w:sdt>
        <w:sdtPr>
          <w:rPr>
            <w:sz w:val="26"/>
            <w:szCs w:val="26"/>
          </w:rPr>
          <w:id w:val="1695815133"/>
          <w:citation/>
        </w:sdtPr>
        <w:sdtEndPr/>
        <w:sdtContent>
          <w:r w:rsidRPr="004B74E3">
            <w:rPr>
              <w:sz w:val="26"/>
              <w:szCs w:val="26"/>
            </w:rPr>
            <w:fldChar w:fldCharType="begin"/>
          </w:r>
          <w:r w:rsidRPr="004B74E3">
            <w:rPr>
              <w:sz w:val="26"/>
              <w:szCs w:val="26"/>
            </w:rPr>
            <w:instrText xml:space="preserve">CITATION VDS2016 \p 163 \l 1033 </w:instrText>
          </w:r>
          <w:r w:rsidRPr="004B74E3">
            <w:rPr>
              <w:sz w:val="26"/>
              <w:szCs w:val="26"/>
            </w:rPr>
            <w:fldChar w:fldCharType="separate"/>
          </w:r>
          <w:r w:rsidRPr="004B74E3">
            <w:rPr>
              <w:sz w:val="26"/>
              <w:szCs w:val="26"/>
            </w:rPr>
            <w:t xml:space="preserve"> 163]</w:t>
          </w:r>
          <w:r w:rsidRPr="004B74E3">
            <w:rPr>
              <w:sz w:val="26"/>
              <w:szCs w:val="26"/>
            </w:rPr>
            <w:fldChar w:fldCharType="end"/>
          </w:r>
        </w:sdtContent>
      </w:sdt>
      <w:r w:rsidRPr="004B74E3">
        <w:rPr>
          <w:sz w:val="26"/>
          <w:szCs w:val="26"/>
        </w:rPr>
        <w:t>. This leads</w:t>
      </w:r>
      <w:r w:rsidR="00F2114A" w:rsidRPr="004B74E3">
        <w:rPr>
          <w:sz w:val="26"/>
          <w:szCs w:val="26"/>
        </w:rPr>
        <w:t xml:space="preserve"> to</w:t>
      </w:r>
      <w:r w:rsidRPr="004B74E3">
        <w:rPr>
          <w:sz w:val="26"/>
          <w:szCs w:val="26"/>
        </w:rPr>
        <w:t xml:space="preserve"> the fact that students with intellectual disabilities do not receiv</w:t>
      </w:r>
      <w:r w:rsidR="00F2114A" w:rsidRPr="004B74E3">
        <w:rPr>
          <w:sz w:val="26"/>
          <w:szCs w:val="26"/>
        </w:rPr>
        <w:t>e</w:t>
      </w:r>
      <w:r w:rsidRPr="004B74E3">
        <w:rPr>
          <w:sz w:val="26"/>
          <w:szCs w:val="26"/>
        </w:rPr>
        <w:t xml:space="preserve"> adequate attention from teachers and schools, and they are ridiculed and isolated by their classmates. </w:t>
      </w:r>
    </w:p>
    <w:p w14:paraId="0C8D308E" w14:textId="2D945817" w:rsidR="001B6CBC" w:rsidRPr="00CA71AF" w:rsidRDefault="001B6CBC" w:rsidP="001B6CBC">
      <w:pPr>
        <w:numPr>
          <w:ilvl w:val="0"/>
          <w:numId w:val="8"/>
        </w:numPr>
        <w:pBdr>
          <w:top w:val="nil"/>
          <w:left w:val="nil"/>
          <w:bottom w:val="nil"/>
          <w:right w:val="nil"/>
          <w:between w:val="nil"/>
        </w:pBdr>
        <w:spacing w:before="120" w:line="288" w:lineRule="auto"/>
        <w:ind w:left="360"/>
        <w:rPr>
          <w:color w:val="000000"/>
          <w:sz w:val="26"/>
          <w:szCs w:val="26"/>
        </w:rPr>
      </w:pPr>
      <w:r w:rsidRPr="00CA71AF">
        <w:rPr>
          <w:b/>
          <w:bCs/>
          <w:color w:val="000000"/>
          <w:sz w:val="26"/>
          <w:szCs w:val="26"/>
        </w:rPr>
        <w:t>Discrimination in labo</w:t>
      </w:r>
      <w:r w:rsidR="00F2114A" w:rsidRPr="00CA71AF">
        <w:rPr>
          <w:b/>
          <w:bCs/>
          <w:color w:val="000000"/>
          <w:sz w:val="26"/>
          <w:szCs w:val="26"/>
        </w:rPr>
        <w:t>u</w:t>
      </w:r>
      <w:r w:rsidRPr="00CA71AF">
        <w:rPr>
          <w:b/>
          <w:bCs/>
          <w:color w:val="000000"/>
          <w:sz w:val="26"/>
          <w:szCs w:val="26"/>
        </w:rPr>
        <w:t>r and employment</w:t>
      </w:r>
    </w:p>
    <w:p w14:paraId="1F8C75C7" w14:textId="2EC720D5" w:rsidR="001B6CBC" w:rsidRPr="004B74E3" w:rsidRDefault="001B6CBC" w:rsidP="001B6CBC">
      <w:pPr>
        <w:spacing w:before="120" w:line="288" w:lineRule="auto"/>
        <w:ind w:left="360"/>
        <w:rPr>
          <w:sz w:val="26"/>
          <w:szCs w:val="26"/>
        </w:rPr>
      </w:pPr>
      <w:r w:rsidRPr="004B74E3">
        <w:rPr>
          <w:sz w:val="26"/>
          <w:szCs w:val="26"/>
        </w:rPr>
        <w:t xml:space="preserve">There are considerable challenges in eliminating discrimination on the basis of disability in the recruitment, employment and placement, maintenance, promotion or assurance of working conditions, occupational </w:t>
      </w:r>
      <w:r w:rsidR="001D5E4F" w:rsidRPr="004B74E3">
        <w:rPr>
          <w:sz w:val="26"/>
          <w:szCs w:val="26"/>
        </w:rPr>
        <w:t>safety,</w:t>
      </w:r>
      <w:r w:rsidRPr="004B74E3">
        <w:rPr>
          <w:sz w:val="26"/>
          <w:szCs w:val="26"/>
        </w:rPr>
        <w:t xml:space="preserve"> and health in </w:t>
      </w:r>
      <w:r w:rsidR="0033263F" w:rsidRPr="004B74E3">
        <w:rPr>
          <w:sz w:val="26"/>
          <w:szCs w:val="26"/>
        </w:rPr>
        <w:t>Viet Nam</w:t>
      </w:r>
      <w:r w:rsidRPr="004B74E3">
        <w:rPr>
          <w:sz w:val="26"/>
          <w:szCs w:val="26"/>
        </w:rPr>
        <w:t>.</w:t>
      </w:r>
      <w:r w:rsidRPr="004B74E3">
        <w:rPr>
          <w:color w:val="000000"/>
          <w:sz w:val="26"/>
          <w:szCs w:val="26"/>
        </w:rPr>
        <w:t xml:space="preserve"> Up to 55</w:t>
      </w:r>
      <w:r w:rsidR="008A18AB" w:rsidRPr="004B74E3">
        <w:rPr>
          <w:color w:val="000000"/>
          <w:sz w:val="26"/>
          <w:szCs w:val="26"/>
        </w:rPr>
        <w:t xml:space="preserve"> per cent</w:t>
      </w:r>
      <w:r w:rsidRPr="004B74E3">
        <w:rPr>
          <w:color w:val="000000"/>
          <w:sz w:val="26"/>
          <w:szCs w:val="26"/>
        </w:rPr>
        <w:t xml:space="preserve"> of the respondents believe that employers do not want to hire workers</w:t>
      </w:r>
      <w:r w:rsidR="003246CF">
        <w:rPr>
          <w:color w:val="000000"/>
          <w:sz w:val="26"/>
          <w:szCs w:val="26"/>
        </w:rPr>
        <w:t xml:space="preserve"> with disability</w:t>
      </w:r>
      <w:r w:rsidRPr="004B74E3">
        <w:rPr>
          <w:color w:val="000000"/>
          <w:sz w:val="26"/>
          <w:szCs w:val="26"/>
        </w:rPr>
        <w:t xml:space="preserve"> [2, p.</w:t>
      </w:r>
      <w:sdt>
        <w:sdtPr>
          <w:rPr>
            <w:sz w:val="26"/>
            <w:szCs w:val="26"/>
          </w:rPr>
          <w:id w:val="1310065072"/>
          <w:citation/>
        </w:sdtPr>
        <w:sdtEndPr/>
        <w:sdtContent>
          <w:r w:rsidRPr="004B74E3">
            <w:rPr>
              <w:sz w:val="26"/>
              <w:szCs w:val="26"/>
            </w:rPr>
            <w:fldChar w:fldCharType="begin"/>
          </w:r>
          <w:r w:rsidRPr="004B74E3">
            <w:rPr>
              <w:sz w:val="26"/>
              <w:szCs w:val="26"/>
            </w:rPr>
            <w:instrText xml:space="preserve">CITATION VDS2016 \p 22 \l 1033 </w:instrText>
          </w:r>
          <w:r w:rsidRPr="004B74E3">
            <w:rPr>
              <w:sz w:val="26"/>
              <w:szCs w:val="26"/>
            </w:rPr>
            <w:fldChar w:fldCharType="separate"/>
          </w:r>
          <w:r w:rsidRPr="004B74E3">
            <w:rPr>
              <w:sz w:val="26"/>
              <w:szCs w:val="26"/>
            </w:rPr>
            <w:t xml:space="preserve"> 22] and as high as 53% of people with disabilities applying for a job are rejected because of their disability.</w:t>
          </w:r>
          <w:r w:rsidRPr="004B74E3">
            <w:rPr>
              <w:sz w:val="26"/>
              <w:szCs w:val="26"/>
            </w:rPr>
            <w:fldChar w:fldCharType="end"/>
          </w:r>
        </w:sdtContent>
      </w:sdt>
      <w:r w:rsidRPr="004B74E3">
        <w:rPr>
          <w:color w:val="000000"/>
          <w:sz w:val="26"/>
          <w:szCs w:val="26"/>
        </w:rPr>
        <w:t xml:space="preserve"> </w:t>
      </w:r>
      <w:r w:rsidR="00CA71AF">
        <w:rPr>
          <w:color w:val="000000"/>
          <w:sz w:val="26"/>
          <w:szCs w:val="26"/>
        </w:rPr>
        <w:t>Moreover</w:t>
      </w:r>
      <w:r w:rsidRPr="004B74E3">
        <w:rPr>
          <w:color w:val="000000"/>
          <w:sz w:val="26"/>
          <w:szCs w:val="26"/>
        </w:rPr>
        <w:t xml:space="preserve">, persons with disabilities generally have experienced stigma and discrimination at the workplace, inappropriate job positions, inaccessible infrastructure and transportation, </w:t>
      </w:r>
      <w:r w:rsidR="001D5E4F" w:rsidRPr="004B74E3">
        <w:rPr>
          <w:color w:val="000000"/>
          <w:sz w:val="26"/>
          <w:szCs w:val="26"/>
        </w:rPr>
        <w:t xml:space="preserve">working with </w:t>
      </w:r>
      <w:r w:rsidRPr="004B74E3">
        <w:rPr>
          <w:color w:val="000000"/>
          <w:sz w:val="26"/>
          <w:szCs w:val="26"/>
        </w:rPr>
        <w:t>no labo</w:t>
      </w:r>
      <w:r w:rsidR="004B74E3">
        <w:rPr>
          <w:color w:val="000000"/>
          <w:sz w:val="26"/>
          <w:szCs w:val="26"/>
        </w:rPr>
        <w:t>u</w:t>
      </w:r>
      <w:r w:rsidRPr="004B74E3">
        <w:rPr>
          <w:color w:val="000000"/>
          <w:sz w:val="26"/>
          <w:szCs w:val="26"/>
        </w:rPr>
        <w:t>r contract, low salary or no raise, and no promotion opportunities [3, pp.</w:t>
      </w:r>
      <w:sdt>
        <w:sdtPr>
          <w:rPr>
            <w:color w:val="000000"/>
            <w:sz w:val="26"/>
            <w:szCs w:val="26"/>
          </w:rPr>
          <w:id w:val="-864441875"/>
          <w:citation/>
        </w:sdtPr>
        <w:sdtEndPr/>
        <w:sdtContent>
          <w:r w:rsidRPr="004B74E3">
            <w:rPr>
              <w:color w:val="000000"/>
              <w:sz w:val="26"/>
              <w:szCs w:val="26"/>
            </w:rPr>
            <w:fldChar w:fldCharType="begin"/>
          </w:r>
          <w:r w:rsidRPr="004B74E3">
            <w:rPr>
              <w:color w:val="000000"/>
              <w:sz w:val="26"/>
              <w:szCs w:val="26"/>
            </w:rPr>
            <w:instrText xml:space="preserve">CITATION iSEE17 \p "88, 89" \l 1033 </w:instrText>
          </w:r>
          <w:r w:rsidRPr="004B74E3">
            <w:rPr>
              <w:color w:val="000000"/>
              <w:sz w:val="26"/>
              <w:szCs w:val="26"/>
            </w:rPr>
            <w:fldChar w:fldCharType="separate"/>
          </w:r>
          <w:r w:rsidRPr="004B74E3">
            <w:rPr>
              <w:color w:val="000000"/>
              <w:sz w:val="26"/>
              <w:szCs w:val="26"/>
            </w:rPr>
            <w:t xml:space="preserve"> 88, 89].</w:t>
          </w:r>
          <w:r w:rsidRPr="004B74E3">
            <w:rPr>
              <w:color w:val="000000"/>
              <w:sz w:val="26"/>
              <w:szCs w:val="26"/>
            </w:rPr>
            <w:fldChar w:fldCharType="end"/>
          </w:r>
        </w:sdtContent>
      </w:sdt>
      <w:r w:rsidRPr="004B74E3">
        <w:rPr>
          <w:color w:val="000000"/>
          <w:sz w:val="26"/>
          <w:szCs w:val="26"/>
        </w:rPr>
        <w:t xml:space="preserve"> As a result, about 13</w:t>
      </w:r>
      <w:r w:rsidR="008A18AB" w:rsidRPr="004B74E3">
        <w:rPr>
          <w:color w:val="000000"/>
          <w:sz w:val="26"/>
          <w:szCs w:val="26"/>
        </w:rPr>
        <w:t xml:space="preserve"> per cent</w:t>
      </w:r>
      <w:r w:rsidRPr="004B74E3">
        <w:rPr>
          <w:color w:val="000000"/>
          <w:sz w:val="26"/>
          <w:szCs w:val="26"/>
        </w:rPr>
        <w:t xml:space="preserve"> of persons with disabilities from 15 to 59 years of age who have graduated from primary school and above answered that “disability” is the reason for their unemployment [2, p.</w:t>
      </w:r>
      <w:sdt>
        <w:sdtPr>
          <w:rPr>
            <w:color w:val="000000"/>
            <w:sz w:val="26"/>
            <w:szCs w:val="26"/>
          </w:rPr>
          <w:id w:val="-1752191042"/>
          <w:citation/>
        </w:sdtPr>
        <w:sdtEndPr/>
        <w:sdtContent>
          <w:r w:rsidRPr="004B74E3">
            <w:rPr>
              <w:color w:val="000000"/>
              <w:sz w:val="26"/>
              <w:szCs w:val="26"/>
            </w:rPr>
            <w:fldChar w:fldCharType="begin"/>
          </w:r>
          <w:r w:rsidRPr="004B74E3">
            <w:rPr>
              <w:color w:val="000000"/>
              <w:sz w:val="26"/>
              <w:szCs w:val="26"/>
            </w:rPr>
            <w:instrText xml:space="preserve">CITATION VDS2016 \p 95 \l 1033 </w:instrText>
          </w:r>
          <w:r w:rsidRPr="004B74E3">
            <w:rPr>
              <w:color w:val="000000"/>
              <w:sz w:val="26"/>
              <w:szCs w:val="26"/>
            </w:rPr>
            <w:fldChar w:fldCharType="separate"/>
          </w:r>
          <w:r w:rsidRPr="004B74E3">
            <w:rPr>
              <w:color w:val="000000"/>
              <w:sz w:val="26"/>
              <w:szCs w:val="26"/>
            </w:rPr>
            <w:t xml:space="preserve"> 95]</w:t>
          </w:r>
          <w:r w:rsidRPr="004B74E3">
            <w:rPr>
              <w:color w:val="000000"/>
              <w:sz w:val="26"/>
              <w:szCs w:val="26"/>
            </w:rPr>
            <w:fldChar w:fldCharType="end"/>
          </w:r>
        </w:sdtContent>
      </w:sdt>
      <w:r w:rsidRPr="004B74E3">
        <w:rPr>
          <w:color w:val="000000"/>
          <w:sz w:val="26"/>
          <w:szCs w:val="26"/>
        </w:rPr>
        <w:t>. This</w:t>
      </w:r>
      <w:r w:rsidR="00CA71AF">
        <w:rPr>
          <w:color w:val="000000"/>
          <w:sz w:val="26"/>
          <w:szCs w:val="26"/>
        </w:rPr>
        <w:t xml:space="preserve"> situation</w:t>
      </w:r>
      <w:r w:rsidRPr="004B74E3">
        <w:rPr>
          <w:color w:val="000000"/>
          <w:sz w:val="26"/>
          <w:szCs w:val="26"/>
        </w:rPr>
        <w:t xml:space="preserve"> in some senses </w:t>
      </w:r>
      <w:r w:rsidR="00A14B27">
        <w:rPr>
          <w:color w:val="000000"/>
          <w:sz w:val="26"/>
          <w:szCs w:val="26"/>
        </w:rPr>
        <w:t xml:space="preserve">results in </w:t>
      </w:r>
      <w:r w:rsidR="00F268B1" w:rsidRPr="004B74E3">
        <w:rPr>
          <w:color w:val="000000"/>
          <w:sz w:val="26"/>
          <w:szCs w:val="26"/>
        </w:rPr>
        <w:t>persons with</w:t>
      </w:r>
      <w:r w:rsidRPr="004B74E3">
        <w:rPr>
          <w:color w:val="000000"/>
          <w:sz w:val="26"/>
          <w:szCs w:val="26"/>
        </w:rPr>
        <w:t xml:space="preserve"> disabilities hav</w:t>
      </w:r>
      <w:r w:rsidR="00A14B27">
        <w:rPr>
          <w:color w:val="000000"/>
          <w:sz w:val="26"/>
          <w:szCs w:val="26"/>
        </w:rPr>
        <w:t>ing</w:t>
      </w:r>
      <w:r w:rsidRPr="004B74E3">
        <w:rPr>
          <w:color w:val="000000"/>
          <w:sz w:val="26"/>
          <w:szCs w:val="26"/>
        </w:rPr>
        <w:t xml:space="preserve"> low self-esteem, inferior</w:t>
      </w:r>
      <w:r w:rsidR="00A14B27">
        <w:rPr>
          <w:color w:val="000000"/>
          <w:sz w:val="26"/>
          <w:szCs w:val="26"/>
        </w:rPr>
        <w:t>ity</w:t>
      </w:r>
      <w:r w:rsidRPr="004B74E3">
        <w:rPr>
          <w:color w:val="000000"/>
          <w:sz w:val="26"/>
          <w:szCs w:val="26"/>
        </w:rPr>
        <w:t xml:space="preserve"> complex</w:t>
      </w:r>
      <w:r w:rsidR="00A14B27">
        <w:rPr>
          <w:color w:val="000000"/>
          <w:sz w:val="26"/>
          <w:szCs w:val="26"/>
        </w:rPr>
        <w:t>es</w:t>
      </w:r>
      <w:r w:rsidRPr="004B74E3">
        <w:rPr>
          <w:color w:val="000000"/>
          <w:sz w:val="26"/>
          <w:szCs w:val="26"/>
        </w:rPr>
        <w:t xml:space="preserve"> and a reluctan</w:t>
      </w:r>
      <w:r w:rsidR="00A14B27">
        <w:rPr>
          <w:color w:val="000000"/>
          <w:sz w:val="26"/>
          <w:szCs w:val="26"/>
        </w:rPr>
        <w:t>ce</w:t>
      </w:r>
      <w:r w:rsidRPr="004B74E3">
        <w:rPr>
          <w:color w:val="000000"/>
          <w:sz w:val="26"/>
          <w:szCs w:val="26"/>
        </w:rPr>
        <w:t xml:space="preserve"> to work in enterprises. Therefore, the status of "disabled" can prevent </w:t>
      </w:r>
      <w:r w:rsidR="007F6CD5" w:rsidRPr="007F6CD5">
        <w:rPr>
          <w:color w:val="000000"/>
          <w:sz w:val="26"/>
          <w:szCs w:val="26"/>
        </w:rPr>
        <w:t>people looking for work because of discrimination</w:t>
      </w:r>
      <w:r w:rsidR="007F6CD5" w:rsidRPr="007F6CD5" w:rsidDel="007F6CD5">
        <w:rPr>
          <w:color w:val="000000"/>
          <w:sz w:val="26"/>
          <w:szCs w:val="26"/>
        </w:rPr>
        <w:t xml:space="preserve"> </w:t>
      </w:r>
      <w:r w:rsidRPr="004B74E3">
        <w:rPr>
          <w:color w:val="000000"/>
          <w:sz w:val="26"/>
          <w:szCs w:val="26"/>
        </w:rPr>
        <w:t>[2, p.</w:t>
      </w:r>
      <w:sdt>
        <w:sdtPr>
          <w:rPr>
            <w:sz w:val="26"/>
            <w:szCs w:val="26"/>
          </w:rPr>
          <w:id w:val="117113647"/>
          <w:citation/>
        </w:sdtPr>
        <w:sdtEndPr/>
        <w:sdtContent>
          <w:r w:rsidRPr="004B74E3">
            <w:rPr>
              <w:sz w:val="26"/>
              <w:szCs w:val="26"/>
            </w:rPr>
            <w:fldChar w:fldCharType="begin"/>
          </w:r>
          <w:r w:rsidRPr="004B74E3">
            <w:rPr>
              <w:sz w:val="26"/>
              <w:szCs w:val="26"/>
            </w:rPr>
            <w:instrText xml:space="preserve">CITATION VDS2016 \p 94 \l 1033 </w:instrText>
          </w:r>
          <w:r w:rsidRPr="004B74E3">
            <w:rPr>
              <w:sz w:val="26"/>
              <w:szCs w:val="26"/>
            </w:rPr>
            <w:fldChar w:fldCharType="separate"/>
          </w:r>
          <w:r w:rsidRPr="004B74E3">
            <w:rPr>
              <w:sz w:val="26"/>
              <w:szCs w:val="26"/>
            </w:rPr>
            <w:t xml:space="preserve"> 94]</w:t>
          </w:r>
          <w:r w:rsidRPr="004B74E3">
            <w:rPr>
              <w:sz w:val="26"/>
              <w:szCs w:val="26"/>
            </w:rPr>
            <w:fldChar w:fldCharType="end"/>
          </w:r>
        </w:sdtContent>
      </w:sdt>
      <w:r w:rsidRPr="004B74E3">
        <w:rPr>
          <w:sz w:val="26"/>
          <w:szCs w:val="26"/>
        </w:rPr>
        <w:t>.</w:t>
      </w:r>
      <w:r w:rsidRPr="004B74E3">
        <w:rPr>
          <w:sz w:val="26"/>
          <w:szCs w:val="26"/>
          <w:vertAlign w:val="superscript"/>
        </w:rPr>
        <w:t xml:space="preserve">  </w:t>
      </w:r>
      <w:r w:rsidRPr="004B74E3">
        <w:rPr>
          <w:sz w:val="26"/>
          <w:szCs w:val="26"/>
        </w:rPr>
        <w:t>Employment discrimination is further discussed in the section on “</w:t>
      </w:r>
      <w:r w:rsidR="00536D46" w:rsidRPr="004B74E3">
        <w:rPr>
          <w:sz w:val="26"/>
          <w:szCs w:val="26"/>
        </w:rPr>
        <w:t>Labour</w:t>
      </w:r>
      <w:r w:rsidRPr="004B74E3">
        <w:rPr>
          <w:sz w:val="26"/>
          <w:szCs w:val="26"/>
        </w:rPr>
        <w:t xml:space="preserve"> and employment issue, Point 4" of Priority issue 7: Vocational training and employment.  </w:t>
      </w:r>
    </w:p>
    <w:p w14:paraId="6A8F23FD" w14:textId="77777777" w:rsidR="001B6CBC" w:rsidRPr="004B74E3" w:rsidRDefault="001B6CBC" w:rsidP="001B6CBC">
      <w:pPr>
        <w:pStyle w:val="ListParagraph"/>
        <w:numPr>
          <w:ilvl w:val="0"/>
          <w:numId w:val="8"/>
        </w:numPr>
        <w:spacing w:before="120" w:line="288" w:lineRule="auto"/>
        <w:ind w:left="360"/>
        <w:rPr>
          <w:sz w:val="26"/>
          <w:szCs w:val="26"/>
        </w:rPr>
      </w:pPr>
      <w:r w:rsidRPr="004B74E3">
        <w:rPr>
          <w:b/>
          <w:bCs/>
          <w:color w:val="000000"/>
          <w:sz w:val="26"/>
          <w:szCs w:val="26"/>
        </w:rPr>
        <w:t>Discrimination in Marriage and family</w:t>
      </w:r>
    </w:p>
    <w:p w14:paraId="106492CE" w14:textId="0FED5F81" w:rsidR="001B6CBC" w:rsidRPr="004B74E3" w:rsidRDefault="001B6CBC" w:rsidP="001B6CBC">
      <w:pPr>
        <w:spacing w:before="120" w:line="288" w:lineRule="auto"/>
        <w:ind w:left="360"/>
        <w:contextualSpacing/>
        <w:rPr>
          <w:sz w:val="26"/>
          <w:szCs w:val="26"/>
        </w:rPr>
      </w:pPr>
      <w:r w:rsidRPr="004B74E3">
        <w:rPr>
          <w:sz w:val="26"/>
          <w:szCs w:val="26"/>
        </w:rPr>
        <w:t>Stigma and discrimination are also limiting the rights to marriage and family of persons with disabilities. Most of the respondents said that decisions on marriage depend on disability status and nearly 10</w:t>
      </w:r>
      <w:r w:rsidR="008A18AB" w:rsidRPr="004B74E3">
        <w:rPr>
          <w:sz w:val="26"/>
          <w:szCs w:val="26"/>
        </w:rPr>
        <w:t xml:space="preserve"> per cent</w:t>
      </w:r>
      <w:r w:rsidRPr="004B74E3">
        <w:rPr>
          <w:sz w:val="26"/>
          <w:szCs w:val="26"/>
        </w:rPr>
        <w:t xml:space="preserve"> of the respondents think that persons with disabilities should not get married. This social attitude and perception </w:t>
      </w:r>
      <w:r w:rsidR="004B74E3">
        <w:rPr>
          <w:sz w:val="26"/>
          <w:szCs w:val="26"/>
        </w:rPr>
        <w:t>are</w:t>
      </w:r>
      <w:r w:rsidRPr="004B74E3">
        <w:rPr>
          <w:sz w:val="26"/>
          <w:szCs w:val="26"/>
        </w:rPr>
        <w:t xml:space="preserve"> considered as one of the reasons leading to the great difference in the marital status of the population aged 15 and over between persons with disabilities and persons without disabilities: The proportion of married people in </w:t>
      </w:r>
      <w:r w:rsidR="00A14B27">
        <w:rPr>
          <w:sz w:val="26"/>
          <w:szCs w:val="26"/>
        </w:rPr>
        <w:t>each</w:t>
      </w:r>
      <w:r w:rsidRPr="004B74E3">
        <w:rPr>
          <w:sz w:val="26"/>
          <w:szCs w:val="26"/>
        </w:rPr>
        <w:t xml:space="preserve"> groups </w:t>
      </w:r>
      <w:r w:rsidR="00A14B27">
        <w:rPr>
          <w:sz w:val="26"/>
          <w:szCs w:val="26"/>
        </w:rPr>
        <w:t>is</w:t>
      </w:r>
      <w:r w:rsidRPr="004B74E3">
        <w:rPr>
          <w:sz w:val="26"/>
          <w:szCs w:val="26"/>
        </w:rPr>
        <w:t xml:space="preserve"> 51.9</w:t>
      </w:r>
      <w:r w:rsidR="008A18AB" w:rsidRPr="004B74E3">
        <w:rPr>
          <w:sz w:val="26"/>
          <w:szCs w:val="26"/>
        </w:rPr>
        <w:t xml:space="preserve"> per cent</w:t>
      </w:r>
      <w:r w:rsidRPr="004B74E3">
        <w:rPr>
          <w:sz w:val="26"/>
          <w:szCs w:val="26"/>
        </w:rPr>
        <w:t xml:space="preserve"> and 71.5</w:t>
      </w:r>
      <w:r w:rsidR="008A18AB" w:rsidRPr="004B74E3">
        <w:rPr>
          <w:sz w:val="26"/>
          <w:szCs w:val="26"/>
        </w:rPr>
        <w:t xml:space="preserve"> per cent</w:t>
      </w:r>
      <w:r w:rsidRPr="004B74E3">
        <w:rPr>
          <w:sz w:val="26"/>
          <w:szCs w:val="26"/>
        </w:rPr>
        <w:t xml:space="preserve"> respectively. 35.2</w:t>
      </w:r>
      <w:r w:rsidR="008A18AB" w:rsidRPr="004B74E3">
        <w:rPr>
          <w:sz w:val="26"/>
          <w:szCs w:val="26"/>
        </w:rPr>
        <w:t xml:space="preserve"> per cent</w:t>
      </w:r>
      <w:r w:rsidRPr="004B74E3">
        <w:rPr>
          <w:sz w:val="26"/>
          <w:szCs w:val="26"/>
        </w:rPr>
        <w:t xml:space="preserve"> of </w:t>
      </w:r>
      <w:r w:rsidR="00F268B1" w:rsidRPr="004B74E3">
        <w:rPr>
          <w:sz w:val="26"/>
          <w:szCs w:val="26"/>
        </w:rPr>
        <w:t>persons with</w:t>
      </w:r>
      <w:r w:rsidRPr="004B74E3">
        <w:rPr>
          <w:sz w:val="26"/>
          <w:szCs w:val="26"/>
        </w:rPr>
        <w:t xml:space="preserve"> disabilities are widowed, divorced or separated; while this figure in the latter group is only 7.6</w:t>
      </w:r>
      <w:r w:rsidR="008A18AB" w:rsidRPr="004B74E3">
        <w:rPr>
          <w:sz w:val="26"/>
          <w:szCs w:val="26"/>
        </w:rPr>
        <w:t xml:space="preserve"> per cent</w:t>
      </w:r>
      <w:r w:rsidRPr="004B74E3">
        <w:rPr>
          <w:sz w:val="26"/>
          <w:szCs w:val="26"/>
        </w:rPr>
        <w:t xml:space="preserve"> [2, p.</w:t>
      </w:r>
      <w:sdt>
        <w:sdtPr>
          <w:tag w:val="goog_rdk_3"/>
          <w:id w:val="-494495072"/>
        </w:sdtPr>
        <w:sdtEndPr/>
        <w:sdtContent/>
      </w:sdt>
      <w:sdt>
        <w:sdtPr>
          <w:rPr>
            <w:sz w:val="26"/>
            <w:szCs w:val="26"/>
          </w:rPr>
          <w:id w:val="-2088455503"/>
          <w:citation/>
        </w:sdtPr>
        <w:sdtEndPr/>
        <w:sdtContent>
          <w:r w:rsidRPr="004B74E3">
            <w:rPr>
              <w:sz w:val="26"/>
              <w:szCs w:val="26"/>
            </w:rPr>
            <w:fldChar w:fldCharType="begin"/>
          </w:r>
          <w:r w:rsidRPr="004B74E3">
            <w:rPr>
              <w:sz w:val="26"/>
              <w:szCs w:val="26"/>
            </w:rPr>
            <w:instrText xml:space="preserve">CITATION VDS2016 \p 23 \l 1033 </w:instrText>
          </w:r>
          <w:r w:rsidRPr="004B74E3">
            <w:rPr>
              <w:sz w:val="26"/>
              <w:szCs w:val="26"/>
            </w:rPr>
            <w:fldChar w:fldCharType="separate"/>
          </w:r>
          <w:r w:rsidRPr="004B74E3">
            <w:rPr>
              <w:sz w:val="26"/>
              <w:szCs w:val="26"/>
            </w:rPr>
            <w:t xml:space="preserve"> 23]</w:t>
          </w:r>
          <w:r w:rsidRPr="004B74E3">
            <w:rPr>
              <w:sz w:val="26"/>
              <w:szCs w:val="26"/>
            </w:rPr>
            <w:fldChar w:fldCharType="end"/>
          </w:r>
        </w:sdtContent>
      </w:sdt>
      <w:r w:rsidRPr="004B74E3">
        <w:rPr>
          <w:sz w:val="26"/>
          <w:szCs w:val="26"/>
        </w:rPr>
        <w:t xml:space="preserve">. </w:t>
      </w:r>
    </w:p>
    <w:p w14:paraId="7D609FE8" w14:textId="5357FBEB" w:rsidR="001B6CBC" w:rsidRPr="004B74E3" w:rsidRDefault="001B6CBC" w:rsidP="001B6CBC">
      <w:pPr>
        <w:pStyle w:val="ListParagraph"/>
        <w:numPr>
          <w:ilvl w:val="0"/>
          <w:numId w:val="8"/>
        </w:numPr>
        <w:pBdr>
          <w:top w:val="nil"/>
          <w:left w:val="nil"/>
          <w:bottom w:val="nil"/>
          <w:right w:val="nil"/>
          <w:between w:val="nil"/>
        </w:pBdr>
        <w:spacing w:before="120" w:line="288" w:lineRule="auto"/>
        <w:ind w:left="360"/>
        <w:rPr>
          <w:b/>
          <w:color w:val="000000"/>
          <w:sz w:val="26"/>
          <w:szCs w:val="26"/>
        </w:rPr>
      </w:pPr>
      <w:r w:rsidRPr="004B74E3">
        <w:rPr>
          <w:b/>
          <w:bCs/>
        </w:rPr>
        <w:t>Limitations of communication and awareness</w:t>
      </w:r>
      <w:r w:rsidR="004B74E3">
        <w:rPr>
          <w:b/>
          <w:bCs/>
        </w:rPr>
        <w:t>-</w:t>
      </w:r>
      <w:r w:rsidRPr="004B74E3">
        <w:rPr>
          <w:b/>
          <w:bCs/>
        </w:rPr>
        <w:t>raising on anti-discrimination against persons with disabilities</w:t>
      </w:r>
    </w:p>
    <w:p w14:paraId="7EE37486" w14:textId="5D13B10B" w:rsidR="001B6CBC" w:rsidRPr="004B74E3" w:rsidRDefault="001B6CBC" w:rsidP="001B6CBC">
      <w:pPr>
        <w:spacing w:before="120" w:line="288" w:lineRule="auto"/>
        <w:ind w:left="360"/>
        <w:rPr>
          <w:sz w:val="26"/>
          <w:szCs w:val="26"/>
        </w:rPr>
      </w:pPr>
      <w:r w:rsidRPr="004B74E3">
        <w:rPr>
          <w:sz w:val="26"/>
          <w:szCs w:val="26"/>
        </w:rPr>
        <w:t xml:space="preserve">This is another common factor contributing to stigma and discrimination against </w:t>
      </w:r>
      <w:r w:rsidR="003D6D80" w:rsidRPr="004B74E3">
        <w:rPr>
          <w:sz w:val="26"/>
          <w:szCs w:val="26"/>
        </w:rPr>
        <w:t>Vietnamese</w:t>
      </w:r>
      <w:r w:rsidRPr="004B74E3">
        <w:rPr>
          <w:sz w:val="26"/>
          <w:szCs w:val="26"/>
        </w:rPr>
        <w:t xml:space="preserve"> persons with disabilities in various areas.</w:t>
      </w:r>
    </w:p>
    <w:p w14:paraId="76FA3296" w14:textId="6BAD5524" w:rsidR="001B6CBC" w:rsidRPr="004B74E3" w:rsidRDefault="001B6CBC" w:rsidP="001B6CBC">
      <w:pPr>
        <w:spacing w:before="120" w:line="288" w:lineRule="auto"/>
        <w:ind w:left="360"/>
        <w:rPr>
          <w:sz w:val="26"/>
          <w:szCs w:val="26"/>
        </w:rPr>
      </w:pPr>
      <w:r w:rsidRPr="004B74E3">
        <w:rPr>
          <w:sz w:val="26"/>
          <w:szCs w:val="26"/>
        </w:rPr>
        <w:t xml:space="preserve">ICT plays a major role in the life of every </w:t>
      </w:r>
      <w:r w:rsidR="00A14B27">
        <w:rPr>
          <w:sz w:val="26"/>
          <w:szCs w:val="26"/>
        </w:rPr>
        <w:t>person</w:t>
      </w:r>
      <w:r w:rsidRPr="004B74E3">
        <w:rPr>
          <w:sz w:val="26"/>
          <w:szCs w:val="26"/>
        </w:rPr>
        <w:t>, including people with disabilities. ICT offers access to such information as regulations on disability rights and policies on social welfare, legal aid, employment, educational and vocational training, for persons with disabilities. However, the proportion of households with a person with a disability owning media</w:t>
      </w:r>
      <w:r w:rsidR="007F6CD5">
        <w:rPr>
          <w:sz w:val="26"/>
          <w:szCs w:val="26"/>
        </w:rPr>
        <w:t xml:space="preserve"> devices</w:t>
      </w:r>
      <w:r w:rsidRPr="004B74E3">
        <w:rPr>
          <w:sz w:val="26"/>
          <w:szCs w:val="26"/>
        </w:rPr>
        <w:t xml:space="preserve"> is lower than those without a person with a disability, in particular: Television (87.7</w:t>
      </w:r>
      <w:r w:rsidR="008A18AB" w:rsidRPr="004B74E3">
        <w:rPr>
          <w:sz w:val="26"/>
          <w:szCs w:val="26"/>
        </w:rPr>
        <w:t xml:space="preserve"> per cent</w:t>
      </w:r>
      <w:r w:rsidRPr="004B74E3">
        <w:rPr>
          <w:sz w:val="26"/>
          <w:szCs w:val="26"/>
        </w:rPr>
        <w:t xml:space="preserve"> compared to 94.4</w:t>
      </w:r>
      <w:r w:rsidR="008A18AB" w:rsidRPr="004B74E3">
        <w:rPr>
          <w:sz w:val="26"/>
          <w:szCs w:val="26"/>
        </w:rPr>
        <w:t xml:space="preserve"> per cent</w:t>
      </w:r>
      <w:r w:rsidRPr="004B74E3">
        <w:rPr>
          <w:sz w:val="26"/>
          <w:szCs w:val="26"/>
        </w:rPr>
        <w:t>); internet subscription (16.8</w:t>
      </w:r>
      <w:r w:rsidR="008A18AB" w:rsidRPr="004B74E3">
        <w:rPr>
          <w:sz w:val="26"/>
          <w:szCs w:val="26"/>
        </w:rPr>
        <w:t xml:space="preserve"> per cent</w:t>
      </w:r>
      <w:r w:rsidRPr="004B74E3">
        <w:rPr>
          <w:sz w:val="26"/>
          <w:szCs w:val="26"/>
        </w:rPr>
        <w:t xml:space="preserve"> compared to 30.9</w:t>
      </w:r>
      <w:r w:rsidR="008A18AB" w:rsidRPr="004B74E3">
        <w:rPr>
          <w:sz w:val="26"/>
          <w:szCs w:val="26"/>
        </w:rPr>
        <w:t xml:space="preserve"> per cent</w:t>
      </w:r>
      <w:r w:rsidRPr="004B74E3">
        <w:rPr>
          <w:sz w:val="26"/>
          <w:szCs w:val="26"/>
        </w:rPr>
        <w:t>); computers (13.7</w:t>
      </w:r>
      <w:r w:rsidR="008A18AB" w:rsidRPr="004B74E3">
        <w:rPr>
          <w:sz w:val="26"/>
          <w:szCs w:val="26"/>
        </w:rPr>
        <w:t xml:space="preserve"> per cent</w:t>
      </w:r>
      <w:r w:rsidRPr="004B74E3">
        <w:rPr>
          <w:sz w:val="26"/>
          <w:szCs w:val="26"/>
        </w:rPr>
        <w:t xml:space="preserve"> versus 28.6</w:t>
      </w:r>
      <w:r w:rsidR="008A18AB" w:rsidRPr="004B74E3">
        <w:rPr>
          <w:sz w:val="26"/>
          <w:szCs w:val="26"/>
        </w:rPr>
        <w:t xml:space="preserve"> per cent</w:t>
      </w:r>
      <w:r w:rsidRPr="004B74E3">
        <w:rPr>
          <w:sz w:val="26"/>
          <w:szCs w:val="26"/>
        </w:rPr>
        <w:t>) and telephones (84.7</w:t>
      </w:r>
      <w:r w:rsidR="008A18AB" w:rsidRPr="004B74E3">
        <w:rPr>
          <w:sz w:val="26"/>
          <w:szCs w:val="26"/>
        </w:rPr>
        <w:t xml:space="preserve"> per cent</w:t>
      </w:r>
      <w:r w:rsidRPr="004B74E3">
        <w:rPr>
          <w:sz w:val="26"/>
          <w:szCs w:val="26"/>
        </w:rPr>
        <w:t xml:space="preserve"> versus 96.2</w:t>
      </w:r>
      <w:r w:rsidR="008A18AB" w:rsidRPr="004B74E3">
        <w:rPr>
          <w:sz w:val="26"/>
          <w:szCs w:val="26"/>
        </w:rPr>
        <w:t xml:space="preserve"> per cent</w:t>
      </w:r>
      <w:r w:rsidRPr="004B74E3">
        <w:rPr>
          <w:sz w:val="26"/>
          <w:szCs w:val="26"/>
        </w:rPr>
        <w:t xml:space="preserve">). The rate of </w:t>
      </w:r>
      <w:r w:rsidR="003246CF">
        <w:rPr>
          <w:sz w:val="26"/>
          <w:szCs w:val="26"/>
        </w:rPr>
        <w:t>persons</w:t>
      </w:r>
      <w:r w:rsidRPr="004B74E3">
        <w:rPr>
          <w:sz w:val="26"/>
          <w:szCs w:val="26"/>
        </w:rPr>
        <w:t xml:space="preserve">without disabilities using the internet is 6.5 times higher than that of </w:t>
      </w:r>
      <w:r w:rsidR="003246CF">
        <w:rPr>
          <w:sz w:val="26"/>
          <w:szCs w:val="26"/>
        </w:rPr>
        <w:t xml:space="preserve"> persons</w:t>
      </w:r>
      <w:r w:rsidRPr="004B74E3">
        <w:rPr>
          <w:sz w:val="26"/>
          <w:szCs w:val="26"/>
        </w:rPr>
        <w:t xml:space="preserve"> with disabilities (42.9</w:t>
      </w:r>
      <w:r w:rsidR="008A18AB" w:rsidRPr="004B74E3">
        <w:rPr>
          <w:sz w:val="26"/>
          <w:szCs w:val="26"/>
        </w:rPr>
        <w:t xml:space="preserve"> per cent</w:t>
      </w:r>
      <w:r w:rsidRPr="004B74E3">
        <w:rPr>
          <w:sz w:val="26"/>
          <w:szCs w:val="26"/>
        </w:rPr>
        <w:t xml:space="preserve"> versus 6.7</w:t>
      </w:r>
      <w:r w:rsidR="008A18AB" w:rsidRPr="004B74E3">
        <w:rPr>
          <w:sz w:val="26"/>
          <w:szCs w:val="26"/>
        </w:rPr>
        <w:t xml:space="preserve"> per cent</w:t>
      </w:r>
      <w:r w:rsidRPr="004B74E3">
        <w:rPr>
          <w:sz w:val="26"/>
          <w:szCs w:val="26"/>
        </w:rPr>
        <w:t>) [2, p.</w:t>
      </w:r>
      <w:sdt>
        <w:sdtPr>
          <w:rPr>
            <w:sz w:val="26"/>
            <w:szCs w:val="26"/>
          </w:rPr>
          <w:id w:val="1023134507"/>
          <w:citation/>
        </w:sdtPr>
        <w:sdtEndPr/>
        <w:sdtContent>
          <w:r w:rsidRPr="004B74E3">
            <w:rPr>
              <w:sz w:val="26"/>
              <w:szCs w:val="26"/>
            </w:rPr>
            <w:fldChar w:fldCharType="begin"/>
          </w:r>
          <w:r w:rsidRPr="004B74E3">
            <w:rPr>
              <w:sz w:val="26"/>
              <w:szCs w:val="26"/>
            </w:rPr>
            <w:instrText xml:space="preserve">CITATION VDS2016 \p 21 \l 1033 </w:instrText>
          </w:r>
          <w:r w:rsidRPr="004B74E3">
            <w:rPr>
              <w:sz w:val="26"/>
              <w:szCs w:val="26"/>
            </w:rPr>
            <w:fldChar w:fldCharType="separate"/>
          </w:r>
          <w:r w:rsidRPr="004B74E3">
            <w:rPr>
              <w:sz w:val="26"/>
              <w:szCs w:val="26"/>
            </w:rPr>
            <w:t xml:space="preserve"> 21]</w:t>
          </w:r>
          <w:r w:rsidRPr="004B74E3">
            <w:rPr>
              <w:sz w:val="26"/>
              <w:szCs w:val="26"/>
            </w:rPr>
            <w:fldChar w:fldCharType="end"/>
          </w:r>
        </w:sdtContent>
      </w:sdt>
      <w:r w:rsidRPr="004B74E3">
        <w:rPr>
          <w:sz w:val="26"/>
          <w:szCs w:val="26"/>
        </w:rPr>
        <w:t>.</w:t>
      </w:r>
    </w:p>
    <w:p w14:paraId="777392B5" w14:textId="41956B93" w:rsidR="001B6CBC" w:rsidRPr="004B74E3" w:rsidRDefault="001B6CBC" w:rsidP="001B6CBC">
      <w:pPr>
        <w:spacing w:before="120" w:line="288" w:lineRule="auto"/>
        <w:ind w:left="360"/>
        <w:rPr>
          <w:sz w:val="26"/>
          <w:szCs w:val="26"/>
        </w:rPr>
      </w:pPr>
      <w:r w:rsidRPr="004B74E3">
        <w:rPr>
          <w:sz w:val="26"/>
          <w:szCs w:val="26"/>
        </w:rPr>
        <w:t xml:space="preserve">In addition, communication on the rights of </w:t>
      </w:r>
      <w:r w:rsidR="00F268B1" w:rsidRPr="004B74E3">
        <w:rPr>
          <w:sz w:val="26"/>
          <w:szCs w:val="26"/>
        </w:rPr>
        <w:t>persons with</w:t>
      </w:r>
      <w:r w:rsidRPr="004B74E3">
        <w:rPr>
          <w:sz w:val="26"/>
          <w:szCs w:val="26"/>
        </w:rPr>
        <w:t xml:space="preserve"> disabilities and related policies are mainly conducted via loudspeakers, television programs, and training sessions. Sign language interpretation or other appropriate accessible channels are not available. The lack of appropriate means of communication for the dissemination of legal knowledge, combined with the limited access to media </w:t>
      </w:r>
      <w:r w:rsidR="007F6CD5">
        <w:rPr>
          <w:sz w:val="26"/>
          <w:szCs w:val="26"/>
        </w:rPr>
        <w:t xml:space="preserve"> devices </w:t>
      </w:r>
      <w:r w:rsidRPr="004B74E3">
        <w:rPr>
          <w:sz w:val="26"/>
          <w:szCs w:val="26"/>
        </w:rPr>
        <w:t>ha</w:t>
      </w:r>
      <w:r w:rsidR="004B74E3">
        <w:rPr>
          <w:sz w:val="26"/>
          <w:szCs w:val="26"/>
        </w:rPr>
        <w:t>s</w:t>
      </w:r>
      <w:r w:rsidRPr="004B74E3">
        <w:rPr>
          <w:sz w:val="26"/>
          <w:szCs w:val="26"/>
        </w:rPr>
        <w:t xml:space="preserve"> prevented the vast majority of </w:t>
      </w:r>
      <w:r w:rsidR="00F268B1" w:rsidRPr="004B74E3">
        <w:rPr>
          <w:sz w:val="26"/>
          <w:szCs w:val="26"/>
        </w:rPr>
        <w:t>persons with</w:t>
      </w:r>
      <w:r w:rsidRPr="004B74E3">
        <w:rPr>
          <w:sz w:val="26"/>
          <w:szCs w:val="26"/>
        </w:rPr>
        <w:t xml:space="preserve"> auditory </w:t>
      </w:r>
      <w:r w:rsidR="006359E1">
        <w:rPr>
          <w:sz w:val="26"/>
          <w:szCs w:val="26"/>
        </w:rPr>
        <w:t>impairment</w:t>
      </w:r>
      <w:r w:rsidR="000F45C9">
        <w:rPr>
          <w:sz w:val="26"/>
          <w:szCs w:val="26"/>
        </w:rPr>
        <w:t>s</w:t>
      </w:r>
      <w:r w:rsidRPr="004B74E3">
        <w:rPr>
          <w:sz w:val="26"/>
          <w:szCs w:val="26"/>
        </w:rPr>
        <w:t xml:space="preserve">, poor and near-poor </w:t>
      </w:r>
      <w:r w:rsidR="00F268B1" w:rsidRPr="004B74E3">
        <w:rPr>
          <w:sz w:val="26"/>
          <w:szCs w:val="26"/>
        </w:rPr>
        <w:t>persons with</w:t>
      </w:r>
      <w:r w:rsidRPr="004B74E3">
        <w:rPr>
          <w:sz w:val="26"/>
          <w:szCs w:val="26"/>
        </w:rPr>
        <w:t xml:space="preserve"> disabilities living in remote and disadvantaged areas from accessing necessary information. Therefore, </w:t>
      </w:r>
      <w:r w:rsidR="004B74E3">
        <w:rPr>
          <w:sz w:val="26"/>
          <w:szCs w:val="26"/>
        </w:rPr>
        <w:t xml:space="preserve">the </w:t>
      </w:r>
      <w:r w:rsidRPr="004B74E3">
        <w:rPr>
          <w:sz w:val="26"/>
          <w:szCs w:val="26"/>
        </w:rPr>
        <w:t xml:space="preserve">rights of these </w:t>
      </w:r>
      <w:r w:rsidR="00F268B1" w:rsidRPr="004B74E3">
        <w:rPr>
          <w:sz w:val="26"/>
          <w:szCs w:val="26"/>
        </w:rPr>
        <w:t>persons with</w:t>
      </w:r>
      <w:r w:rsidRPr="004B74E3">
        <w:rPr>
          <w:sz w:val="26"/>
          <w:szCs w:val="26"/>
        </w:rPr>
        <w:t xml:space="preserve"> disabilities are violated without their knowing, making them unable to protect their legal rights. Statistics show that violations of the rights of </w:t>
      </w:r>
      <w:r w:rsidR="00F268B1" w:rsidRPr="004B74E3">
        <w:rPr>
          <w:sz w:val="26"/>
          <w:szCs w:val="26"/>
        </w:rPr>
        <w:t>persons with</w:t>
      </w:r>
      <w:r w:rsidRPr="004B74E3">
        <w:rPr>
          <w:sz w:val="26"/>
          <w:szCs w:val="26"/>
        </w:rPr>
        <w:t xml:space="preserve"> disabilities were found in 97.7</w:t>
      </w:r>
      <w:r w:rsidR="008A18AB" w:rsidRPr="004B74E3">
        <w:rPr>
          <w:sz w:val="26"/>
          <w:szCs w:val="26"/>
        </w:rPr>
        <w:t xml:space="preserve"> per cent</w:t>
      </w:r>
      <w:r w:rsidRPr="004B74E3">
        <w:rPr>
          <w:sz w:val="26"/>
          <w:szCs w:val="26"/>
        </w:rPr>
        <w:t xml:space="preserve"> communes and wards, however, on average, only 16.1 </w:t>
      </w:r>
      <w:r w:rsidR="00F268B1" w:rsidRPr="004B74E3">
        <w:rPr>
          <w:sz w:val="26"/>
          <w:szCs w:val="26"/>
        </w:rPr>
        <w:t>persons with</w:t>
      </w:r>
      <w:r w:rsidRPr="004B74E3">
        <w:rPr>
          <w:sz w:val="26"/>
          <w:szCs w:val="26"/>
        </w:rPr>
        <w:t xml:space="preserve"> disabilities received legal aid in 2016 [2, p.</w:t>
      </w:r>
      <w:sdt>
        <w:sdtPr>
          <w:rPr>
            <w:sz w:val="26"/>
            <w:szCs w:val="26"/>
          </w:rPr>
          <w:id w:val="-1767916973"/>
          <w:citation/>
        </w:sdtPr>
        <w:sdtEndPr/>
        <w:sdtContent>
          <w:r w:rsidRPr="004B74E3">
            <w:rPr>
              <w:sz w:val="26"/>
              <w:szCs w:val="26"/>
            </w:rPr>
            <w:fldChar w:fldCharType="begin"/>
          </w:r>
          <w:r w:rsidRPr="004B74E3">
            <w:rPr>
              <w:sz w:val="26"/>
              <w:szCs w:val="26"/>
            </w:rPr>
            <w:instrText xml:space="preserve">CITATION VDS2016 \p 427 \l 1033 </w:instrText>
          </w:r>
          <w:r w:rsidRPr="004B74E3">
            <w:rPr>
              <w:sz w:val="26"/>
              <w:szCs w:val="26"/>
            </w:rPr>
            <w:fldChar w:fldCharType="separate"/>
          </w:r>
          <w:r w:rsidRPr="004B74E3">
            <w:rPr>
              <w:sz w:val="26"/>
              <w:szCs w:val="26"/>
            </w:rPr>
            <w:t xml:space="preserve"> 427]</w:t>
          </w:r>
          <w:r w:rsidRPr="004B74E3">
            <w:rPr>
              <w:sz w:val="26"/>
              <w:szCs w:val="26"/>
            </w:rPr>
            <w:fldChar w:fldCharType="end"/>
          </w:r>
        </w:sdtContent>
      </w:sdt>
      <w:r w:rsidRPr="004B74E3">
        <w:rPr>
          <w:sz w:val="26"/>
          <w:szCs w:val="26"/>
        </w:rPr>
        <w:t>. Besides, only 2.3</w:t>
      </w:r>
      <w:r w:rsidR="008A18AB" w:rsidRPr="004B74E3">
        <w:rPr>
          <w:sz w:val="26"/>
          <w:szCs w:val="26"/>
        </w:rPr>
        <w:t xml:space="preserve"> per cent</w:t>
      </w:r>
      <w:r w:rsidRPr="004B74E3">
        <w:rPr>
          <w:sz w:val="26"/>
          <w:szCs w:val="26"/>
        </w:rPr>
        <w:t xml:space="preserve"> of communes and wards nationwide received complaints about violations of the rights of persons with disabilities. For these 24 complaints, only 6 cases have been resolved [2, p.</w:t>
      </w:r>
      <w:sdt>
        <w:sdtPr>
          <w:rPr>
            <w:sz w:val="26"/>
            <w:szCs w:val="26"/>
          </w:rPr>
          <w:id w:val="-323289302"/>
          <w:citation/>
        </w:sdtPr>
        <w:sdtEndPr/>
        <w:sdtContent>
          <w:r w:rsidRPr="004B74E3">
            <w:rPr>
              <w:sz w:val="26"/>
              <w:szCs w:val="26"/>
            </w:rPr>
            <w:fldChar w:fldCharType="begin"/>
          </w:r>
          <w:r w:rsidRPr="004B74E3">
            <w:rPr>
              <w:sz w:val="26"/>
              <w:szCs w:val="26"/>
            </w:rPr>
            <w:instrText xml:space="preserve">CITATION VDS2016 \p 156 \l 1033 </w:instrText>
          </w:r>
          <w:r w:rsidRPr="004B74E3">
            <w:rPr>
              <w:sz w:val="26"/>
              <w:szCs w:val="26"/>
            </w:rPr>
            <w:fldChar w:fldCharType="separate"/>
          </w:r>
          <w:r w:rsidRPr="004B74E3">
            <w:rPr>
              <w:sz w:val="26"/>
              <w:szCs w:val="26"/>
            </w:rPr>
            <w:t xml:space="preserve"> 156]</w:t>
          </w:r>
          <w:r w:rsidRPr="004B74E3">
            <w:rPr>
              <w:sz w:val="26"/>
              <w:szCs w:val="26"/>
            </w:rPr>
            <w:fldChar w:fldCharType="end"/>
          </w:r>
        </w:sdtContent>
      </w:sdt>
      <w:r w:rsidRPr="004B74E3">
        <w:rPr>
          <w:sz w:val="26"/>
          <w:szCs w:val="26"/>
        </w:rPr>
        <w:t xml:space="preserve">. It can be said that violations of disability rights in communes and wards </w:t>
      </w:r>
      <w:r w:rsidR="004B74E3">
        <w:rPr>
          <w:sz w:val="26"/>
          <w:szCs w:val="26"/>
        </w:rPr>
        <w:t>are</w:t>
      </w:r>
      <w:r w:rsidRPr="004B74E3">
        <w:rPr>
          <w:sz w:val="26"/>
          <w:szCs w:val="26"/>
        </w:rPr>
        <w:t xml:space="preserve"> common, while only a </w:t>
      </w:r>
      <w:r w:rsidR="00CA71AF">
        <w:rPr>
          <w:sz w:val="26"/>
          <w:szCs w:val="26"/>
        </w:rPr>
        <w:t xml:space="preserve">small number of </w:t>
      </w:r>
      <w:r w:rsidR="00F268B1" w:rsidRPr="004B74E3">
        <w:rPr>
          <w:sz w:val="26"/>
          <w:szCs w:val="26"/>
        </w:rPr>
        <w:t>persons with</w:t>
      </w:r>
      <w:r w:rsidRPr="004B74E3">
        <w:rPr>
          <w:sz w:val="26"/>
          <w:szCs w:val="26"/>
        </w:rPr>
        <w:t xml:space="preserve"> disabilities know about regulations </w:t>
      </w:r>
      <w:r w:rsidR="007F6CD5">
        <w:rPr>
          <w:sz w:val="26"/>
          <w:szCs w:val="26"/>
        </w:rPr>
        <w:t xml:space="preserve">responding to </w:t>
      </w:r>
      <w:r w:rsidRPr="004B74E3">
        <w:rPr>
          <w:sz w:val="26"/>
          <w:szCs w:val="26"/>
        </w:rPr>
        <w:t xml:space="preserve">complaints and </w:t>
      </w:r>
      <w:r w:rsidR="007F6CD5">
        <w:rPr>
          <w:sz w:val="26"/>
          <w:szCs w:val="26"/>
        </w:rPr>
        <w:t xml:space="preserve">availability of </w:t>
      </w:r>
      <w:r w:rsidRPr="004B74E3">
        <w:rPr>
          <w:sz w:val="26"/>
          <w:szCs w:val="26"/>
        </w:rPr>
        <w:t>legal aid to help them protect their rights.</w:t>
      </w:r>
    </w:p>
    <w:p w14:paraId="27D03173" w14:textId="77777777" w:rsidR="001B6CBC" w:rsidRPr="004B74E3" w:rsidRDefault="001B6CBC" w:rsidP="001B6CBC">
      <w:pPr>
        <w:spacing w:before="120" w:line="288" w:lineRule="auto"/>
        <w:contextualSpacing/>
        <w:rPr>
          <w:b/>
        </w:rPr>
      </w:pPr>
      <w:r w:rsidRPr="004B74E3">
        <w:rPr>
          <w:b/>
          <w:bCs/>
        </w:rPr>
        <w:t>Recommendations</w:t>
      </w:r>
    </w:p>
    <w:p w14:paraId="7905E0D1" w14:textId="47AE79BD" w:rsidR="001B6CBC" w:rsidRPr="004B74E3" w:rsidRDefault="001B6CBC" w:rsidP="001B6CBC">
      <w:pPr>
        <w:spacing w:before="120" w:line="288" w:lineRule="auto"/>
        <w:ind w:left="360"/>
        <w:rPr>
          <w:color w:val="000000"/>
          <w:sz w:val="26"/>
          <w:szCs w:val="26"/>
        </w:rPr>
      </w:pPr>
      <w:bookmarkStart w:id="15" w:name="_Toc53408610"/>
      <w:r w:rsidRPr="004B74E3">
        <w:rPr>
          <w:rStyle w:val="Heading3Char"/>
          <w:bCs/>
          <w:lang w:val="en-GB"/>
        </w:rPr>
        <w:t>Recommendation 5:</w:t>
      </w:r>
      <w:bookmarkEnd w:id="15"/>
      <w:r w:rsidRPr="004B74E3">
        <w:rPr>
          <w:color w:val="000000"/>
          <w:sz w:val="26"/>
          <w:szCs w:val="26"/>
        </w:rPr>
        <w:t xml:space="preserve"> That the Government enhance communication efforts to disseminate legal information on</w:t>
      </w:r>
      <w:r w:rsidR="006359E1">
        <w:rPr>
          <w:color w:val="000000"/>
          <w:sz w:val="26"/>
          <w:szCs w:val="26"/>
        </w:rPr>
        <w:t xml:space="preserve"> the</w:t>
      </w:r>
      <w:r w:rsidRPr="004B74E3">
        <w:rPr>
          <w:color w:val="000000"/>
          <w:sz w:val="26"/>
          <w:szCs w:val="26"/>
        </w:rPr>
        <w:t xml:space="preserve"> rights of </w:t>
      </w:r>
      <w:r w:rsidR="00F268B1" w:rsidRPr="004B74E3">
        <w:rPr>
          <w:color w:val="000000"/>
          <w:sz w:val="26"/>
          <w:szCs w:val="26"/>
        </w:rPr>
        <w:t>persons with</w:t>
      </w:r>
      <w:r w:rsidRPr="004B74E3">
        <w:rPr>
          <w:color w:val="000000"/>
          <w:sz w:val="26"/>
          <w:szCs w:val="26"/>
        </w:rPr>
        <w:t xml:space="preserve"> disabilities and policies applicable to persons with each type of </w:t>
      </w:r>
      <w:r w:rsidR="0014131A">
        <w:rPr>
          <w:color w:val="000000"/>
          <w:sz w:val="26"/>
          <w:szCs w:val="26"/>
        </w:rPr>
        <w:t>impairment</w:t>
      </w:r>
      <w:r w:rsidRPr="004B74E3">
        <w:rPr>
          <w:color w:val="000000"/>
          <w:sz w:val="26"/>
          <w:szCs w:val="26"/>
        </w:rPr>
        <w:t xml:space="preserve">, especially those of poor and near-poor households or living in remote areas. Attention should be paid to the mode of communication to make sure that the content is accessible to persons with auditory </w:t>
      </w:r>
      <w:r w:rsidR="006359E1">
        <w:rPr>
          <w:color w:val="000000"/>
          <w:sz w:val="26"/>
          <w:szCs w:val="26"/>
        </w:rPr>
        <w:t>impairments</w:t>
      </w:r>
      <w:r w:rsidRPr="004B74E3">
        <w:rPr>
          <w:color w:val="000000"/>
          <w:sz w:val="26"/>
          <w:szCs w:val="26"/>
        </w:rPr>
        <w:t>.</w:t>
      </w:r>
    </w:p>
    <w:p w14:paraId="718E9C2C" w14:textId="0B811F7B" w:rsidR="001B6CBC" w:rsidRPr="004B74E3" w:rsidRDefault="001B6CBC" w:rsidP="001B6CBC">
      <w:pPr>
        <w:spacing w:before="120" w:line="288" w:lineRule="auto"/>
        <w:ind w:left="360"/>
        <w:rPr>
          <w:color w:val="000000"/>
          <w:sz w:val="26"/>
          <w:szCs w:val="26"/>
        </w:rPr>
      </w:pPr>
      <w:bookmarkStart w:id="16" w:name="_Toc53408611"/>
      <w:r w:rsidRPr="004B74E3">
        <w:rPr>
          <w:rStyle w:val="Heading3Char"/>
          <w:bCs/>
          <w:lang w:val="en-GB"/>
        </w:rPr>
        <w:t>Recommendation 6:</w:t>
      </w:r>
      <w:bookmarkEnd w:id="16"/>
      <w:r w:rsidRPr="004B74E3">
        <w:rPr>
          <w:color w:val="000000"/>
          <w:sz w:val="26"/>
          <w:szCs w:val="26"/>
        </w:rPr>
        <w:t xml:space="preserve"> That</w:t>
      </w:r>
      <w:r w:rsidR="00AA48CE">
        <w:rPr>
          <w:color w:val="000000"/>
          <w:sz w:val="26"/>
          <w:szCs w:val="26"/>
        </w:rPr>
        <w:t xml:space="preserve"> the</w:t>
      </w:r>
      <w:r w:rsidRPr="004B74E3">
        <w:rPr>
          <w:color w:val="000000"/>
          <w:sz w:val="26"/>
          <w:szCs w:val="26"/>
        </w:rPr>
        <w:t xml:space="preserve"> Government strengthen communication and awareness</w:t>
      </w:r>
      <w:r w:rsidR="004B74E3">
        <w:rPr>
          <w:color w:val="000000"/>
          <w:sz w:val="26"/>
          <w:szCs w:val="26"/>
        </w:rPr>
        <w:t>-</w:t>
      </w:r>
      <w:r w:rsidRPr="004B74E3">
        <w:rPr>
          <w:color w:val="000000"/>
          <w:sz w:val="26"/>
          <w:szCs w:val="26"/>
        </w:rPr>
        <w:t xml:space="preserve">raising efforts among families of </w:t>
      </w:r>
      <w:r w:rsidR="00F268B1" w:rsidRPr="004B74E3">
        <w:rPr>
          <w:color w:val="000000"/>
          <w:sz w:val="26"/>
          <w:szCs w:val="26"/>
        </w:rPr>
        <w:t>persons with</w:t>
      </w:r>
      <w:r w:rsidRPr="004B74E3">
        <w:rPr>
          <w:color w:val="000000"/>
          <w:sz w:val="26"/>
          <w:szCs w:val="26"/>
        </w:rPr>
        <w:t xml:space="preserve"> disabilities, employers, communities and  </w:t>
      </w:r>
      <w:r w:rsidR="00AA48CE">
        <w:rPr>
          <w:color w:val="000000"/>
          <w:sz w:val="26"/>
          <w:szCs w:val="26"/>
        </w:rPr>
        <w:t xml:space="preserve">wider </w:t>
      </w:r>
      <w:r w:rsidRPr="004B74E3">
        <w:rPr>
          <w:color w:val="000000"/>
          <w:sz w:val="26"/>
          <w:szCs w:val="26"/>
        </w:rPr>
        <w:t>society on the rights of persons with disabilities in all fields, with focus on rights to equality, and policies on anti-stigma and anti-discrimination against persons with disabilities. In particular, it is necessary to enhance the role of OPDs and women's unions in the abovementioned communication efforts.</w:t>
      </w:r>
    </w:p>
    <w:p w14:paraId="070A33B5" w14:textId="35526DC7" w:rsidR="001B6CBC" w:rsidRPr="004B74E3" w:rsidRDefault="001B6CBC" w:rsidP="001B6CBC">
      <w:pPr>
        <w:spacing w:before="120" w:line="288" w:lineRule="auto"/>
        <w:ind w:left="360"/>
        <w:rPr>
          <w:color w:val="000000"/>
          <w:sz w:val="26"/>
          <w:szCs w:val="26"/>
        </w:rPr>
      </w:pPr>
      <w:bookmarkStart w:id="17" w:name="_Toc53408612"/>
      <w:r w:rsidRPr="004B74E3">
        <w:rPr>
          <w:rStyle w:val="Heading3Char"/>
          <w:bCs/>
          <w:lang w:val="en-GB"/>
        </w:rPr>
        <w:t>Recommendation 7:</w:t>
      </w:r>
      <w:bookmarkEnd w:id="17"/>
      <w:r w:rsidRPr="004B74E3">
        <w:rPr>
          <w:color w:val="000000"/>
          <w:sz w:val="26"/>
          <w:szCs w:val="26"/>
        </w:rPr>
        <w:t xml:space="preserve"> That MOLISA strengthen capacity building activities and provide</w:t>
      </w:r>
      <w:r w:rsidR="008C09F8">
        <w:rPr>
          <w:color w:val="000000"/>
          <w:sz w:val="26"/>
          <w:szCs w:val="26"/>
        </w:rPr>
        <w:t xml:space="preserve"> training to staff on </w:t>
      </w:r>
      <w:r w:rsidRPr="004B74E3">
        <w:rPr>
          <w:color w:val="000000"/>
          <w:sz w:val="26"/>
          <w:szCs w:val="26"/>
        </w:rPr>
        <w:t>contacting, consulting, and working with persons with disabilities, in addition to managing the number of persons with disabilities and providing monthly social welfare benefits.</w:t>
      </w:r>
    </w:p>
    <w:p w14:paraId="2D6E53A3" w14:textId="364A30FA" w:rsidR="001B6CBC" w:rsidRPr="004B74E3" w:rsidRDefault="001B6CBC" w:rsidP="001B6CBC">
      <w:pPr>
        <w:spacing w:before="120" w:line="288" w:lineRule="auto"/>
        <w:ind w:left="360"/>
        <w:rPr>
          <w:sz w:val="26"/>
          <w:szCs w:val="26"/>
        </w:rPr>
      </w:pPr>
      <w:bookmarkStart w:id="18" w:name="_Toc53408613"/>
      <w:r w:rsidRPr="004B74E3">
        <w:rPr>
          <w:rStyle w:val="Heading3Char"/>
          <w:bCs/>
          <w:lang w:val="en-GB"/>
        </w:rPr>
        <w:t>Recommendation 8:</w:t>
      </w:r>
      <w:bookmarkEnd w:id="18"/>
      <w:r w:rsidRPr="004B74E3">
        <w:rPr>
          <w:sz w:val="26"/>
          <w:szCs w:val="26"/>
        </w:rPr>
        <w:t xml:space="preserve"> That MOET amend and supplement teaching materials and methods to suit the learning style and capacity of children with disabilities and improve accessibility to school space</w:t>
      </w:r>
      <w:r w:rsidR="00A47AA8">
        <w:rPr>
          <w:sz w:val="26"/>
          <w:szCs w:val="26"/>
        </w:rPr>
        <w:t>s</w:t>
      </w:r>
      <w:r w:rsidRPr="004B74E3">
        <w:rPr>
          <w:sz w:val="26"/>
          <w:szCs w:val="26"/>
        </w:rPr>
        <w:t xml:space="preserve">. That provincial people's committees direct the inspection and review of educational facilities to identify facilities inaccessible to persons with disabilities within their jurisdiction and make plans for timely renovation and upgrade to meet relevant accessibility requirements; and prioritize budget for this activity. </w:t>
      </w:r>
      <w:r w:rsidR="00524CA9" w:rsidRPr="004B74E3">
        <w:rPr>
          <w:sz w:val="26"/>
          <w:szCs w:val="26"/>
        </w:rPr>
        <w:t>It is also recommended t</w:t>
      </w:r>
      <w:r w:rsidRPr="004B74E3">
        <w:rPr>
          <w:sz w:val="26"/>
          <w:szCs w:val="26"/>
        </w:rPr>
        <w:t>hat</w:t>
      </w:r>
      <w:r w:rsidR="00A47AA8">
        <w:rPr>
          <w:sz w:val="26"/>
          <w:szCs w:val="26"/>
        </w:rPr>
        <w:t xml:space="preserve"> the</w:t>
      </w:r>
      <w:r w:rsidRPr="004B74E3">
        <w:rPr>
          <w:sz w:val="26"/>
          <w:szCs w:val="26"/>
        </w:rPr>
        <w:t xml:space="preserve"> education sector enhance awareness, capacity</w:t>
      </w:r>
      <w:r w:rsidR="00524CA9" w:rsidRPr="004B74E3">
        <w:rPr>
          <w:sz w:val="26"/>
          <w:szCs w:val="26"/>
        </w:rPr>
        <w:t>,</w:t>
      </w:r>
      <w:r w:rsidRPr="004B74E3">
        <w:rPr>
          <w:sz w:val="26"/>
          <w:szCs w:val="26"/>
        </w:rPr>
        <w:t xml:space="preserve"> and skills </w:t>
      </w:r>
      <w:r w:rsidR="00A47AA8" w:rsidRPr="004B74E3">
        <w:rPr>
          <w:sz w:val="26"/>
          <w:szCs w:val="26"/>
        </w:rPr>
        <w:t xml:space="preserve">for teachers and staff at all levels </w:t>
      </w:r>
      <w:r w:rsidRPr="004B74E3">
        <w:rPr>
          <w:sz w:val="26"/>
          <w:szCs w:val="26"/>
        </w:rPr>
        <w:t>to teach children with disabilities.</w:t>
      </w:r>
    </w:p>
    <w:p w14:paraId="7C8B667C" w14:textId="7F1B7F03" w:rsidR="001B6CBC" w:rsidRPr="004B74E3" w:rsidRDefault="001B6CBC" w:rsidP="001B6CBC">
      <w:pPr>
        <w:spacing w:before="120" w:line="288" w:lineRule="auto"/>
        <w:ind w:left="360"/>
        <w:rPr>
          <w:color w:val="000000"/>
          <w:sz w:val="26"/>
          <w:szCs w:val="26"/>
          <w:highlight w:val="white"/>
        </w:rPr>
      </w:pPr>
      <w:bookmarkStart w:id="19" w:name="_Toc53408614"/>
      <w:r w:rsidRPr="004B74E3">
        <w:rPr>
          <w:rStyle w:val="Heading3Char"/>
          <w:bCs/>
          <w:lang w:val="en-GB"/>
        </w:rPr>
        <w:t>Recommendation 9:</w:t>
      </w:r>
      <w:bookmarkEnd w:id="19"/>
      <w:r w:rsidRPr="004B74E3">
        <w:rPr>
          <w:sz w:val="26"/>
          <w:szCs w:val="26"/>
        </w:rPr>
        <w:t xml:space="preserve"> That the Government consider impos</w:t>
      </w:r>
      <w:r w:rsidR="00A47AA8">
        <w:rPr>
          <w:sz w:val="26"/>
          <w:szCs w:val="26"/>
        </w:rPr>
        <w:t>ing</w:t>
      </w:r>
      <w:r w:rsidRPr="004B74E3">
        <w:rPr>
          <w:sz w:val="26"/>
          <w:szCs w:val="26"/>
        </w:rPr>
        <w:t xml:space="preserve"> more stringent administrative sanctions against discrimination between workers with and without disabilities.</w:t>
      </w:r>
      <w:r w:rsidRPr="004B74E3">
        <w:rPr>
          <w:color w:val="000000"/>
          <w:sz w:val="26"/>
          <w:szCs w:val="26"/>
          <w:highlight w:val="white"/>
          <w:vertAlign w:val="superscript"/>
        </w:rPr>
        <w:footnoteReference w:id="5"/>
      </w:r>
      <w:r w:rsidRPr="004B74E3">
        <w:rPr>
          <w:color w:val="000000"/>
          <w:sz w:val="26"/>
          <w:szCs w:val="26"/>
          <w:highlight w:val="white"/>
        </w:rPr>
        <w:t xml:space="preserve"> </w:t>
      </w:r>
      <w:r w:rsidR="00524CA9" w:rsidRPr="004B74E3">
        <w:rPr>
          <w:sz w:val="26"/>
          <w:szCs w:val="26"/>
        </w:rPr>
        <w:t>It is also recommended that</w:t>
      </w:r>
      <w:r w:rsidRPr="004B74E3">
        <w:rPr>
          <w:color w:val="000000"/>
          <w:sz w:val="26"/>
          <w:szCs w:val="26"/>
          <w:highlight w:val="white"/>
        </w:rPr>
        <w:t xml:space="preserve"> the Government amend and supplement </w:t>
      </w:r>
      <w:r w:rsidR="004B74E3">
        <w:rPr>
          <w:color w:val="000000"/>
          <w:sz w:val="26"/>
          <w:szCs w:val="26"/>
          <w:highlight w:val="white"/>
        </w:rPr>
        <w:t>some</w:t>
      </w:r>
      <w:r w:rsidRPr="004B74E3">
        <w:rPr>
          <w:color w:val="000000"/>
          <w:sz w:val="26"/>
          <w:szCs w:val="26"/>
          <w:highlight w:val="white"/>
        </w:rPr>
        <w:t xml:space="preserve"> current decrees on administrative sanctions related to discriminatory acts in the process of recruitment and </w:t>
      </w:r>
      <w:r w:rsidR="008C09F8">
        <w:rPr>
          <w:color w:val="000000"/>
          <w:sz w:val="26"/>
          <w:szCs w:val="26"/>
          <w:highlight w:val="white"/>
        </w:rPr>
        <w:t xml:space="preserve">employment </w:t>
      </w:r>
      <w:r w:rsidRPr="004B74E3">
        <w:rPr>
          <w:color w:val="000000"/>
          <w:sz w:val="26"/>
          <w:szCs w:val="26"/>
          <w:highlight w:val="white"/>
        </w:rPr>
        <w:t xml:space="preserve">of workers with disabilities. Particularly, the Government </w:t>
      </w:r>
      <w:r w:rsidR="00524CA9" w:rsidRPr="004B74E3">
        <w:rPr>
          <w:color w:val="000000"/>
          <w:sz w:val="26"/>
          <w:szCs w:val="26"/>
          <w:highlight w:val="white"/>
        </w:rPr>
        <w:t xml:space="preserve">should </w:t>
      </w:r>
      <w:r w:rsidRPr="004B74E3">
        <w:rPr>
          <w:color w:val="000000"/>
          <w:sz w:val="26"/>
          <w:szCs w:val="26"/>
          <w:highlight w:val="white"/>
        </w:rPr>
        <w:t xml:space="preserve">stipulate an appropriate level of sanctions against agencies, organizations, enterprises and individuals that employ people (collectively referred to as employers) that violate the rights of workers with disabilities in the process of recruitment and </w:t>
      </w:r>
      <w:r w:rsidR="008C09F8">
        <w:rPr>
          <w:color w:val="000000"/>
          <w:sz w:val="26"/>
          <w:szCs w:val="26"/>
          <w:highlight w:val="white"/>
        </w:rPr>
        <w:t xml:space="preserve">employment </w:t>
      </w:r>
      <w:r w:rsidRPr="004B74E3">
        <w:rPr>
          <w:color w:val="000000"/>
          <w:sz w:val="26"/>
          <w:szCs w:val="26"/>
          <w:highlight w:val="white"/>
        </w:rPr>
        <w:t>of workers with disabilities.</w:t>
      </w:r>
      <w:r w:rsidRPr="004B74E3">
        <w:rPr>
          <w:color w:val="000000"/>
          <w:sz w:val="26"/>
          <w:szCs w:val="26"/>
          <w:highlight w:val="white"/>
          <w:vertAlign w:val="superscript"/>
        </w:rPr>
        <w:footnoteReference w:id="6"/>
      </w:r>
    </w:p>
    <w:p w14:paraId="0AE78DD3" w14:textId="171E1CBE" w:rsidR="001B6CBC" w:rsidRPr="004B74E3" w:rsidRDefault="001B6CBC" w:rsidP="001B6CBC">
      <w:pPr>
        <w:spacing w:before="120" w:line="288" w:lineRule="auto"/>
        <w:ind w:left="360"/>
        <w:rPr>
          <w:i/>
          <w:iCs/>
          <w:color w:val="000000"/>
          <w:sz w:val="26"/>
          <w:szCs w:val="26"/>
        </w:rPr>
      </w:pPr>
      <w:bookmarkStart w:id="22" w:name="_Toc53408615"/>
      <w:r w:rsidRPr="004B74E3">
        <w:rPr>
          <w:rStyle w:val="Heading3Char"/>
          <w:bCs/>
          <w:lang w:val="en-GB"/>
        </w:rPr>
        <w:t>Recommendation 10:</w:t>
      </w:r>
      <w:bookmarkEnd w:id="22"/>
      <w:r w:rsidR="00524CA9" w:rsidRPr="004B74E3">
        <w:rPr>
          <w:rStyle w:val="Heading3Char"/>
          <w:bCs/>
          <w:lang w:val="en-GB"/>
        </w:rPr>
        <w:t xml:space="preserve"> </w:t>
      </w:r>
      <w:r w:rsidRPr="004B74E3">
        <w:rPr>
          <w:sz w:val="26"/>
          <w:szCs w:val="26"/>
        </w:rPr>
        <w:t xml:space="preserve">That the State </w:t>
      </w:r>
      <w:r w:rsidR="00064539" w:rsidRPr="004B74E3">
        <w:rPr>
          <w:sz w:val="26"/>
          <w:szCs w:val="26"/>
        </w:rPr>
        <w:t>promote</w:t>
      </w:r>
      <w:r w:rsidRPr="004B74E3">
        <w:rPr>
          <w:sz w:val="26"/>
          <w:szCs w:val="26"/>
        </w:rPr>
        <w:t xml:space="preserve"> the development of groups and clubs of persons with disabilities in order to promote the participation of persons with disabilities and their families in social activities.</w:t>
      </w:r>
      <w:r w:rsidRPr="004B74E3">
        <w:rPr>
          <w:color w:val="000000"/>
          <w:sz w:val="26"/>
          <w:szCs w:val="26"/>
        </w:rPr>
        <w:t xml:space="preserve"> This </w:t>
      </w:r>
      <w:r w:rsidR="00064539" w:rsidRPr="004B74E3">
        <w:rPr>
          <w:color w:val="000000"/>
          <w:sz w:val="26"/>
          <w:szCs w:val="26"/>
        </w:rPr>
        <w:t>should</w:t>
      </w:r>
      <w:r w:rsidRPr="004B74E3">
        <w:rPr>
          <w:color w:val="000000"/>
          <w:sz w:val="26"/>
          <w:szCs w:val="26"/>
        </w:rPr>
        <w:t xml:space="preserve"> help increase opportunities for social interaction, exchange and sharing among persons with disabilities and their families and improve the ability to identify stigma and provide measures to handle stigma and discrimination against persons with disabilities. </w:t>
      </w:r>
      <w:r w:rsidRPr="004B74E3">
        <w:rPr>
          <w:i/>
          <w:iCs/>
          <w:color w:val="000000"/>
          <w:sz w:val="26"/>
          <w:szCs w:val="26"/>
        </w:rPr>
        <w:t>Further information on this recommendation can be found in Priority issue 10.</w:t>
      </w:r>
    </w:p>
    <w:p w14:paraId="703884FB" w14:textId="57CBE67F" w:rsidR="001B6CBC" w:rsidRPr="004B74E3" w:rsidRDefault="001B6CBC" w:rsidP="001B6CBC">
      <w:pPr>
        <w:pStyle w:val="Heading2"/>
        <w:spacing w:line="288" w:lineRule="auto"/>
        <w:contextualSpacing/>
      </w:pPr>
      <w:bookmarkStart w:id="23" w:name="_Toc53408616"/>
      <w:r w:rsidRPr="004B74E3">
        <w:rPr>
          <w:bCs/>
          <w:color w:val="0070C0"/>
        </w:rPr>
        <w:t>Priority issue 3: Communication on awareness on disability-related issues</w:t>
      </w:r>
      <w:bookmarkEnd w:id="23"/>
      <w:r w:rsidRPr="004B74E3">
        <w:rPr>
          <w:bCs/>
          <w:color w:val="0070C0"/>
        </w:rPr>
        <w:t xml:space="preserve"> </w:t>
      </w:r>
    </w:p>
    <w:p w14:paraId="43528D44" w14:textId="77777777" w:rsidR="001B6CBC" w:rsidRPr="004B74E3" w:rsidRDefault="001B6CBC" w:rsidP="001B6CBC">
      <w:pPr>
        <w:pStyle w:val="ListParagraph"/>
        <w:numPr>
          <w:ilvl w:val="0"/>
          <w:numId w:val="8"/>
        </w:numPr>
        <w:pBdr>
          <w:top w:val="nil"/>
          <w:left w:val="nil"/>
          <w:bottom w:val="nil"/>
          <w:right w:val="nil"/>
          <w:between w:val="nil"/>
        </w:pBdr>
        <w:tabs>
          <w:tab w:val="right" w:pos="360"/>
        </w:tabs>
        <w:spacing w:before="120" w:line="288" w:lineRule="auto"/>
        <w:ind w:left="360"/>
        <w:rPr>
          <w:b/>
          <w:color w:val="000000"/>
          <w:sz w:val="26"/>
          <w:szCs w:val="26"/>
        </w:rPr>
      </w:pPr>
      <w:bookmarkStart w:id="24" w:name="_heading=h.np3k43a2dxff" w:colFirst="0" w:colLast="0"/>
      <w:bookmarkEnd w:id="24"/>
      <w:r w:rsidRPr="004B74E3">
        <w:rPr>
          <w:b/>
          <w:bCs/>
          <w:color w:val="000000"/>
          <w:sz w:val="26"/>
          <w:szCs w:val="26"/>
        </w:rPr>
        <w:t>The images of persons with disabilities are mainly depicted as recipients of charity or extraordinary persons</w:t>
      </w:r>
    </w:p>
    <w:p w14:paraId="51023BC0" w14:textId="5CE4A2E1" w:rsidR="001B6CBC" w:rsidRPr="004B74E3" w:rsidRDefault="001B6CBC" w:rsidP="001B6CBC">
      <w:pPr>
        <w:spacing w:before="120" w:line="288" w:lineRule="auto"/>
        <w:ind w:left="360"/>
        <w:contextualSpacing/>
        <w:rPr>
          <w:sz w:val="26"/>
          <w:szCs w:val="26"/>
        </w:rPr>
      </w:pPr>
      <w:bookmarkStart w:id="25" w:name="_heading=h.n33u9qpw5sxm" w:colFirst="0" w:colLast="0"/>
      <w:bookmarkEnd w:id="25"/>
      <w:r w:rsidRPr="004B74E3">
        <w:rPr>
          <w:sz w:val="26"/>
          <w:szCs w:val="26"/>
        </w:rPr>
        <w:t>The VFD’s 2016 Field Report shows that 58.2</w:t>
      </w:r>
      <w:r w:rsidR="008A18AB" w:rsidRPr="004B74E3">
        <w:rPr>
          <w:sz w:val="26"/>
          <w:szCs w:val="26"/>
        </w:rPr>
        <w:t xml:space="preserve"> per cent</w:t>
      </w:r>
      <w:r w:rsidRPr="004B74E3">
        <w:rPr>
          <w:sz w:val="26"/>
          <w:szCs w:val="26"/>
        </w:rPr>
        <w:t xml:space="preserve"> of the survey respondents said that persons with disabilities </w:t>
      </w:r>
      <w:r w:rsidR="004B74E3">
        <w:rPr>
          <w:sz w:val="26"/>
          <w:szCs w:val="26"/>
        </w:rPr>
        <w:t>are</w:t>
      </w:r>
      <w:r w:rsidRPr="004B74E3">
        <w:rPr>
          <w:sz w:val="26"/>
          <w:szCs w:val="26"/>
        </w:rPr>
        <w:t xml:space="preserve"> being depicted by the media as role models with extraordinary achievements. On the other hand, they can be </w:t>
      </w:r>
      <w:r w:rsidR="00A47AA8">
        <w:rPr>
          <w:sz w:val="26"/>
          <w:szCs w:val="26"/>
        </w:rPr>
        <w:t>portrayed</w:t>
      </w:r>
      <w:r w:rsidRPr="004B74E3">
        <w:rPr>
          <w:sz w:val="26"/>
          <w:szCs w:val="26"/>
        </w:rPr>
        <w:t xml:space="preserve"> as victims of tragedies so that they always need </w:t>
      </w:r>
      <w:r w:rsidR="00590D0B" w:rsidRPr="004B74E3">
        <w:rPr>
          <w:sz w:val="26"/>
          <w:szCs w:val="26"/>
        </w:rPr>
        <w:t>help or</w:t>
      </w:r>
      <w:r w:rsidRPr="004B74E3">
        <w:rPr>
          <w:sz w:val="26"/>
          <w:szCs w:val="26"/>
        </w:rPr>
        <w:t xml:space="preserve"> </w:t>
      </w:r>
      <w:r w:rsidR="00590D0B" w:rsidRPr="004B74E3">
        <w:rPr>
          <w:sz w:val="26"/>
          <w:szCs w:val="26"/>
        </w:rPr>
        <w:t>are</w:t>
      </w:r>
      <w:r w:rsidRPr="004B74E3">
        <w:rPr>
          <w:sz w:val="26"/>
          <w:szCs w:val="26"/>
        </w:rPr>
        <w:t xml:space="preserve"> a burden </w:t>
      </w:r>
      <w:r w:rsidR="00590D0B" w:rsidRPr="004B74E3">
        <w:rPr>
          <w:sz w:val="26"/>
          <w:szCs w:val="26"/>
        </w:rPr>
        <w:t>for their</w:t>
      </w:r>
      <w:r w:rsidRPr="004B74E3">
        <w:rPr>
          <w:sz w:val="26"/>
          <w:szCs w:val="26"/>
        </w:rPr>
        <w:t xml:space="preserve"> families and communities. For example, if one searches on Google for the phrase “chồng què nuôi vợ” [crippled husband taking care of his wife], about 155,000 results appear within 0.45 seconds. However, </w:t>
      </w:r>
      <w:r w:rsidR="00F268B1" w:rsidRPr="004B74E3">
        <w:rPr>
          <w:sz w:val="26"/>
          <w:szCs w:val="26"/>
        </w:rPr>
        <w:t>persons with</w:t>
      </w:r>
      <w:r w:rsidRPr="004B74E3">
        <w:rPr>
          <w:sz w:val="26"/>
          <w:szCs w:val="26"/>
        </w:rPr>
        <w:t xml:space="preserve"> disabilities want to be perceived as respectable, </w:t>
      </w:r>
      <w:r w:rsidR="00590D0B" w:rsidRPr="004B74E3">
        <w:rPr>
          <w:sz w:val="26"/>
          <w:szCs w:val="26"/>
        </w:rPr>
        <w:t>independent,</w:t>
      </w:r>
      <w:r w:rsidRPr="004B74E3">
        <w:rPr>
          <w:sz w:val="26"/>
          <w:szCs w:val="26"/>
        </w:rPr>
        <w:t xml:space="preserve"> and capable as persons without disabilities. </w:t>
      </w:r>
    </w:p>
    <w:p w14:paraId="5DBB0A9E" w14:textId="0B9F3C14" w:rsidR="001B6CBC" w:rsidRPr="004B74E3" w:rsidRDefault="001B6CBC" w:rsidP="001B6CBC">
      <w:pPr>
        <w:pStyle w:val="ListParagraph"/>
        <w:numPr>
          <w:ilvl w:val="0"/>
          <w:numId w:val="8"/>
        </w:numPr>
        <w:pBdr>
          <w:top w:val="nil"/>
          <w:left w:val="nil"/>
          <w:bottom w:val="nil"/>
          <w:right w:val="nil"/>
          <w:between w:val="nil"/>
        </w:pBdr>
        <w:tabs>
          <w:tab w:val="left" w:pos="360"/>
        </w:tabs>
        <w:spacing w:before="120" w:line="288" w:lineRule="auto"/>
        <w:ind w:left="360"/>
        <w:rPr>
          <w:b/>
          <w:color w:val="000000"/>
          <w:sz w:val="26"/>
          <w:szCs w:val="26"/>
        </w:rPr>
      </w:pPr>
      <w:bookmarkStart w:id="26" w:name="_heading=h.md1natke7g7k" w:colFirst="0" w:colLast="0"/>
      <w:bookmarkEnd w:id="26"/>
      <w:r w:rsidRPr="004B74E3">
        <w:rPr>
          <w:b/>
          <w:bCs/>
        </w:rPr>
        <w:t xml:space="preserve">Gaps in information access between </w:t>
      </w:r>
      <w:r w:rsidR="00F268B1" w:rsidRPr="004B74E3">
        <w:rPr>
          <w:b/>
          <w:bCs/>
        </w:rPr>
        <w:t>persons with</w:t>
      </w:r>
      <w:r w:rsidRPr="004B74E3">
        <w:rPr>
          <w:b/>
          <w:bCs/>
        </w:rPr>
        <w:t xml:space="preserve"> disabilities and people without disabilities persist</w:t>
      </w:r>
      <w:r w:rsidR="004B74E3">
        <w:rPr>
          <w:b/>
          <w:bCs/>
        </w:rPr>
        <w:t>.</w:t>
      </w:r>
    </w:p>
    <w:p w14:paraId="6B932F61" w14:textId="783CB8FB" w:rsidR="001B6CBC" w:rsidRPr="004B74E3" w:rsidRDefault="001B6CBC" w:rsidP="001B6CBC">
      <w:pPr>
        <w:spacing w:before="120" w:line="288" w:lineRule="auto"/>
        <w:ind w:left="360"/>
        <w:contextualSpacing/>
        <w:rPr>
          <w:sz w:val="26"/>
          <w:szCs w:val="26"/>
        </w:rPr>
      </w:pPr>
      <w:bookmarkStart w:id="27" w:name="_heading=h.vrlbd9a1ruun" w:colFirst="0" w:colLast="0"/>
      <w:bookmarkEnd w:id="27"/>
      <w:r w:rsidRPr="004B74E3">
        <w:rPr>
          <w:sz w:val="26"/>
          <w:szCs w:val="26"/>
        </w:rPr>
        <w:t>According to the 2016 VFD's Report on the Group of Persons with Intellectual</w:t>
      </w:r>
      <w:r w:rsidR="00704563" w:rsidRPr="004B74E3">
        <w:rPr>
          <w:sz w:val="26"/>
          <w:szCs w:val="26"/>
        </w:rPr>
        <w:t xml:space="preserve"> and Psychosocial</w:t>
      </w:r>
      <w:r w:rsidRPr="004B74E3">
        <w:rPr>
          <w:sz w:val="26"/>
          <w:szCs w:val="26"/>
        </w:rPr>
        <w:t xml:space="preserve"> Disabilities, when asked about local communication activities, 28</w:t>
      </w:r>
      <w:r w:rsidR="008A18AB" w:rsidRPr="004B74E3">
        <w:rPr>
          <w:sz w:val="26"/>
          <w:szCs w:val="26"/>
        </w:rPr>
        <w:t xml:space="preserve"> per cent</w:t>
      </w:r>
      <w:r w:rsidRPr="004B74E3">
        <w:rPr>
          <w:sz w:val="26"/>
          <w:szCs w:val="26"/>
        </w:rPr>
        <w:t xml:space="preserve"> of respondents said that they have never seen any communication about </w:t>
      </w:r>
      <w:r w:rsidR="00B1124E">
        <w:rPr>
          <w:sz w:val="26"/>
          <w:szCs w:val="26"/>
        </w:rPr>
        <w:t xml:space="preserve">the </w:t>
      </w:r>
      <w:r w:rsidRPr="004B74E3">
        <w:rPr>
          <w:sz w:val="26"/>
          <w:szCs w:val="26"/>
        </w:rPr>
        <w:t>rights of persons with disabilities in their localities, 40</w:t>
      </w:r>
      <w:r w:rsidR="008A18AB" w:rsidRPr="004B74E3">
        <w:rPr>
          <w:sz w:val="26"/>
          <w:szCs w:val="26"/>
        </w:rPr>
        <w:t xml:space="preserve"> per cent</w:t>
      </w:r>
      <w:r w:rsidRPr="004B74E3">
        <w:rPr>
          <w:sz w:val="26"/>
          <w:szCs w:val="26"/>
        </w:rPr>
        <w:t xml:space="preserve"> reported that they have sometimes seen those communications. The proportion of persons with disabilities having access to televisions, computers or internet connections is often lower than that of persons without disabilities [2, p.</w:t>
      </w:r>
      <w:sdt>
        <w:sdtPr>
          <w:rPr>
            <w:sz w:val="26"/>
            <w:szCs w:val="26"/>
          </w:rPr>
          <w:id w:val="-1398972221"/>
          <w:citation/>
        </w:sdtPr>
        <w:sdtEndPr/>
        <w:sdtContent>
          <w:r w:rsidRPr="004B74E3">
            <w:rPr>
              <w:sz w:val="26"/>
              <w:szCs w:val="26"/>
            </w:rPr>
            <w:fldChar w:fldCharType="begin"/>
          </w:r>
          <w:r w:rsidRPr="004B74E3">
            <w:rPr>
              <w:sz w:val="26"/>
              <w:szCs w:val="26"/>
            </w:rPr>
            <w:instrText xml:space="preserve">CITATION VDS2016 \p 134 \l 1033 </w:instrText>
          </w:r>
          <w:r w:rsidRPr="004B74E3">
            <w:rPr>
              <w:sz w:val="26"/>
              <w:szCs w:val="26"/>
            </w:rPr>
            <w:fldChar w:fldCharType="separate"/>
          </w:r>
          <w:r w:rsidRPr="004B74E3">
            <w:rPr>
              <w:sz w:val="26"/>
              <w:szCs w:val="26"/>
            </w:rPr>
            <w:t xml:space="preserve"> 134]</w:t>
          </w:r>
          <w:r w:rsidRPr="004B74E3">
            <w:rPr>
              <w:sz w:val="26"/>
              <w:szCs w:val="26"/>
            </w:rPr>
            <w:fldChar w:fldCharType="end"/>
          </w:r>
        </w:sdtContent>
      </w:sdt>
      <w:r w:rsidRPr="004B74E3">
        <w:rPr>
          <w:sz w:val="26"/>
          <w:szCs w:val="26"/>
        </w:rPr>
        <w:t>.</w:t>
      </w:r>
    </w:p>
    <w:p w14:paraId="088D903B" w14:textId="77777777" w:rsidR="001B6CBC" w:rsidRPr="004B74E3" w:rsidRDefault="001B6CBC" w:rsidP="001A2F10">
      <w:pPr>
        <w:spacing w:before="120" w:line="288" w:lineRule="auto"/>
        <w:contextualSpacing/>
        <w:jc w:val="center"/>
      </w:pPr>
      <w:bookmarkStart w:id="28" w:name="_heading=h.dbg56zcecznk" w:colFirst="0" w:colLast="0"/>
      <w:bookmarkEnd w:id="28"/>
      <w:r w:rsidRPr="004B74E3">
        <w:rPr>
          <w:noProof/>
          <w:lang w:eastAsia="en-GB"/>
        </w:rPr>
        <w:drawing>
          <wp:inline distT="114300" distB="114300" distL="114300" distR="114300" wp14:anchorId="0C420F53" wp14:editId="6169DD1B">
            <wp:extent cx="4712677" cy="2546252"/>
            <wp:effectExtent l="0" t="0" r="0" b="6985"/>
            <wp:docPr id="2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rotWithShape="1">
                    <a:blip r:embed="rId9"/>
                    <a:srcRect l="6013" t="9923" r="7616" b="1907"/>
                    <a:stretch/>
                  </pic:blipFill>
                  <pic:spPr bwMode="auto">
                    <a:xfrm>
                      <a:off x="0" y="0"/>
                      <a:ext cx="4712677" cy="2546252"/>
                    </a:xfrm>
                    <a:prstGeom prst="rect">
                      <a:avLst/>
                    </a:prstGeom>
                    <a:ln>
                      <a:noFill/>
                    </a:ln>
                    <a:extLst>
                      <a:ext uri="{53640926-AAD7-44D8-BBD7-CCE9431645EC}">
                        <a14:shadowObscured xmlns:a14="http://schemas.microsoft.com/office/drawing/2010/main"/>
                      </a:ext>
                    </a:extLst>
                  </pic:spPr>
                </pic:pic>
              </a:graphicData>
            </a:graphic>
          </wp:inline>
        </w:drawing>
      </w:r>
    </w:p>
    <w:p w14:paraId="39E2E1CE" w14:textId="353BDE58" w:rsidR="001B6CBC" w:rsidRPr="004B74E3" w:rsidRDefault="001B6CBC" w:rsidP="001B6CBC">
      <w:pPr>
        <w:spacing w:before="120" w:line="288" w:lineRule="auto"/>
        <w:ind w:left="360"/>
        <w:rPr>
          <w:sz w:val="26"/>
          <w:szCs w:val="26"/>
        </w:rPr>
      </w:pPr>
      <w:r w:rsidRPr="004B74E3">
        <w:rPr>
          <w:sz w:val="26"/>
          <w:szCs w:val="26"/>
        </w:rPr>
        <w:t>The lack of means</w:t>
      </w:r>
      <w:r w:rsidR="00C46FC0">
        <w:rPr>
          <w:sz w:val="26"/>
          <w:szCs w:val="26"/>
        </w:rPr>
        <w:t xml:space="preserve"> and devices</w:t>
      </w:r>
      <w:r w:rsidRPr="004B74E3">
        <w:rPr>
          <w:sz w:val="26"/>
          <w:szCs w:val="26"/>
        </w:rPr>
        <w:t xml:space="preserve"> </w:t>
      </w:r>
      <w:r w:rsidR="00C46FC0">
        <w:rPr>
          <w:sz w:val="26"/>
          <w:szCs w:val="26"/>
        </w:rPr>
        <w:t xml:space="preserve">for </w:t>
      </w:r>
      <w:r w:rsidRPr="004B74E3">
        <w:rPr>
          <w:sz w:val="26"/>
          <w:szCs w:val="26"/>
        </w:rPr>
        <w:t xml:space="preserve"> communication will prevent persons with disabilities from </w:t>
      </w:r>
      <w:r w:rsidR="00A20A8E">
        <w:rPr>
          <w:sz w:val="26"/>
          <w:szCs w:val="26"/>
        </w:rPr>
        <w:t xml:space="preserve">accessing </w:t>
      </w:r>
      <w:r w:rsidR="00C46FC0">
        <w:rPr>
          <w:sz w:val="26"/>
          <w:szCs w:val="26"/>
        </w:rPr>
        <w:t>social</w:t>
      </w:r>
      <w:r w:rsidRPr="004B74E3">
        <w:rPr>
          <w:sz w:val="26"/>
          <w:szCs w:val="26"/>
        </w:rPr>
        <w:t xml:space="preserve"> information, including information on their rights. </w:t>
      </w:r>
      <w:r w:rsidR="00CA71AF">
        <w:rPr>
          <w:sz w:val="26"/>
          <w:szCs w:val="26"/>
        </w:rPr>
        <w:t>Moreover</w:t>
      </w:r>
      <w:r w:rsidRPr="004B74E3">
        <w:rPr>
          <w:sz w:val="26"/>
          <w:szCs w:val="26"/>
        </w:rPr>
        <w:t>, there is a possibility that persons with disabilities are isolated or marginalized from the development of society, especially those in poor and near</w:t>
      </w:r>
      <w:r w:rsidR="004B74E3">
        <w:rPr>
          <w:sz w:val="26"/>
          <w:szCs w:val="26"/>
        </w:rPr>
        <w:t>-</w:t>
      </w:r>
      <w:r w:rsidRPr="004B74E3">
        <w:rPr>
          <w:sz w:val="26"/>
          <w:szCs w:val="26"/>
        </w:rPr>
        <w:t>poor households.</w:t>
      </w:r>
    </w:p>
    <w:p w14:paraId="4FFD626B" w14:textId="77777777" w:rsidR="001B6CBC" w:rsidRPr="004B74E3" w:rsidRDefault="001B6CBC" w:rsidP="001B6CBC">
      <w:pPr>
        <w:spacing w:before="120" w:line="288" w:lineRule="auto"/>
        <w:rPr>
          <w:b/>
          <w:shd w:val="clear" w:color="auto" w:fill="FFE599"/>
        </w:rPr>
      </w:pPr>
      <w:bookmarkStart w:id="29" w:name="_heading=h.2bn6wsx" w:colFirst="0" w:colLast="0"/>
      <w:bookmarkEnd w:id="29"/>
      <w:r w:rsidRPr="004B74E3">
        <w:rPr>
          <w:b/>
          <w:bCs/>
        </w:rPr>
        <w:t>Recommendations</w:t>
      </w:r>
    </w:p>
    <w:p w14:paraId="46B580C2" w14:textId="106F1DCB" w:rsidR="001B6CBC" w:rsidRPr="004B74E3" w:rsidRDefault="001B6CBC" w:rsidP="001B6CBC">
      <w:pPr>
        <w:pBdr>
          <w:top w:val="nil"/>
          <w:left w:val="nil"/>
          <w:bottom w:val="nil"/>
          <w:right w:val="nil"/>
          <w:between w:val="nil"/>
        </w:pBdr>
        <w:tabs>
          <w:tab w:val="left" w:pos="567"/>
        </w:tabs>
        <w:spacing w:before="120" w:line="288" w:lineRule="auto"/>
        <w:ind w:left="360"/>
        <w:rPr>
          <w:sz w:val="26"/>
          <w:szCs w:val="26"/>
        </w:rPr>
      </w:pPr>
      <w:bookmarkStart w:id="30" w:name="_Toc53408617"/>
      <w:r w:rsidRPr="004B74E3">
        <w:rPr>
          <w:rStyle w:val="Heading3Char"/>
          <w:bCs/>
          <w:lang w:val="en-GB"/>
        </w:rPr>
        <w:t>Recommendation 11:</w:t>
      </w:r>
      <w:bookmarkEnd w:id="30"/>
      <w:r w:rsidRPr="004B74E3">
        <w:rPr>
          <w:i/>
          <w:iCs/>
          <w:sz w:val="26"/>
          <w:szCs w:val="26"/>
        </w:rPr>
        <w:t xml:space="preserve"> </w:t>
      </w:r>
      <w:r w:rsidRPr="004B74E3">
        <w:rPr>
          <w:sz w:val="26"/>
          <w:szCs w:val="26"/>
        </w:rPr>
        <w:t xml:space="preserve">Strengthen the depictions of </w:t>
      </w:r>
      <w:r w:rsidR="00C46FC0">
        <w:rPr>
          <w:sz w:val="26"/>
          <w:szCs w:val="26"/>
        </w:rPr>
        <w:t xml:space="preserve">persons </w:t>
      </w:r>
      <w:r w:rsidRPr="004B74E3">
        <w:rPr>
          <w:sz w:val="26"/>
          <w:szCs w:val="26"/>
        </w:rPr>
        <w:t>with disabilities in the media, focus on adoptin</w:t>
      </w:r>
      <w:r w:rsidR="004B74E3">
        <w:rPr>
          <w:sz w:val="26"/>
          <w:szCs w:val="26"/>
        </w:rPr>
        <w:t>g</w:t>
      </w:r>
      <w:r w:rsidRPr="004B74E3">
        <w:rPr>
          <w:sz w:val="26"/>
          <w:szCs w:val="26"/>
        </w:rPr>
        <w:t xml:space="preserve"> a rights-based, equal, and positive approach and recognizing the contribution of </w:t>
      </w:r>
      <w:r w:rsidR="00C46FC0">
        <w:rPr>
          <w:sz w:val="26"/>
          <w:szCs w:val="26"/>
        </w:rPr>
        <w:t xml:space="preserve">persons </w:t>
      </w:r>
      <w:r w:rsidRPr="004B74E3">
        <w:rPr>
          <w:sz w:val="26"/>
          <w:szCs w:val="26"/>
        </w:rPr>
        <w:t>with disabilities in all fields, including sports, cultural, and socio-economic domains.</w:t>
      </w:r>
    </w:p>
    <w:p w14:paraId="3C195CCE" w14:textId="792FBB4F" w:rsidR="001B6CBC" w:rsidRPr="004B74E3" w:rsidRDefault="001B6CBC" w:rsidP="001B6CBC">
      <w:pPr>
        <w:pBdr>
          <w:top w:val="nil"/>
          <w:left w:val="nil"/>
          <w:bottom w:val="nil"/>
          <w:right w:val="nil"/>
          <w:between w:val="nil"/>
        </w:pBdr>
        <w:tabs>
          <w:tab w:val="left" w:pos="567"/>
        </w:tabs>
        <w:spacing w:before="120" w:line="288" w:lineRule="auto"/>
        <w:ind w:left="360"/>
        <w:rPr>
          <w:sz w:val="26"/>
          <w:szCs w:val="26"/>
        </w:rPr>
      </w:pPr>
      <w:bookmarkStart w:id="31" w:name="_Toc53408618"/>
      <w:r w:rsidRPr="004B74E3">
        <w:rPr>
          <w:rStyle w:val="Heading3Char"/>
          <w:bCs/>
          <w:lang w:val="en-GB"/>
        </w:rPr>
        <w:t>Recommendation 12:</w:t>
      </w:r>
      <w:bookmarkEnd w:id="31"/>
      <w:r w:rsidRPr="004B74E3">
        <w:rPr>
          <w:sz w:val="26"/>
          <w:szCs w:val="26"/>
        </w:rPr>
        <w:t xml:space="preserve"> That local authorities direct, engage</w:t>
      </w:r>
      <w:r w:rsidR="006F7C10" w:rsidRPr="004B74E3">
        <w:rPr>
          <w:sz w:val="26"/>
          <w:szCs w:val="26"/>
        </w:rPr>
        <w:t>,</w:t>
      </w:r>
      <w:r w:rsidRPr="004B74E3">
        <w:rPr>
          <w:sz w:val="26"/>
          <w:szCs w:val="26"/>
        </w:rPr>
        <w:t xml:space="preserve"> and cooperate with organizations of and for persons with disabilities to communicate and raise awareness </w:t>
      </w:r>
      <w:r w:rsidR="00C46FC0">
        <w:rPr>
          <w:sz w:val="26"/>
          <w:szCs w:val="26"/>
        </w:rPr>
        <w:t xml:space="preserve"> with</w:t>
      </w:r>
      <w:r w:rsidRPr="004B74E3">
        <w:rPr>
          <w:sz w:val="26"/>
          <w:szCs w:val="26"/>
        </w:rPr>
        <w:t xml:space="preserve"> the </w:t>
      </w:r>
      <w:r w:rsidR="007866FE">
        <w:rPr>
          <w:sz w:val="26"/>
          <w:szCs w:val="26"/>
        </w:rPr>
        <w:t>wider</w:t>
      </w:r>
      <w:r w:rsidR="007866FE" w:rsidRPr="004B74E3">
        <w:rPr>
          <w:sz w:val="26"/>
          <w:szCs w:val="26"/>
        </w:rPr>
        <w:t xml:space="preserve"> </w:t>
      </w:r>
      <w:r w:rsidRPr="004B74E3">
        <w:rPr>
          <w:sz w:val="26"/>
          <w:szCs w:val="26"/>
        </w:rPr>
        <w:t xml:space="preserve">community on such issues as: (i) that legal documents related to rights of persons with disabilities should follow the </w:t>
      </w:r>
      <w:r w:rsidR="006F7C10" w:rsidRPr="004B74E3">
        <w:rPr>
          <w:sz w:val="26"/>
          <w:szCs w:val="26"/>
        </w:rPr>
        <w:t xml:space="preserve">principles of </w:t>
      </w:r>
      <w:r w:rsidRPr="004B74E3">
        <w:rPr>
          <w:sz w:val="26"/>
          <w:szCs w:val="26"/>
        </w:rPr>
        <w:t>non-discrimination and fair treatment; (ii) Information on</w:t>
      </w:r>
      <w:r w:rsidR="00245D80">
        <w:rPr>
          <w:sz w:val="26"/>
          <w:szCs w:val="26"/>
        </w:rPr>
        <w:t xml:space="preserve"> available</w:t>
      </w:r>
      <w:r w:rsidRPr="004B74E3">
        <w:rPr>
          <w:sz w:val="26"/>
          <w:szCs w:val="26"/>
        </w:rPr>
        <w:t xml:space="preserve"> support services or support models for persons with disabilities at all levels; (iii) </w:t>
      </w:r>
      <w:r w:rsidR="008D6EA2">
        <w:rPr>
          <w:sz w:val="26"/>
          <w:szCs w:val="26"/>
        </w:rPr>
        <w:t>The c</w:t>
      </w:r>
      <w:r w:rsidRPr="004B74E3">
        <w:rPr>
          <w:sz w:val="26"/>
          <w:szCs w:val="26"/>
        </w:rPr>
        <w:t xml:space="preserve">hallenges and difficulties faced by persons with disabilities and their needs and desires. </w:t>
      </w:r>
    </w:p>
    <w:p w14:paraId="340A2BDE" w14:textId="74508663" w:rsidR="001B6CBC" w:rsidRPr="004B74E3" w:rsidRDefault="001B6CBC" w:rsidP="001B6CBC">
      <w:pPr>
        <w:pBdr>
          <w:top w:val="nil"/>
          <w:left w:val="nil"/>
          <w:bottom w:val="nil"/>
          <w:right w:val="nil"/>
          <w:between w:val="nil"/>
        </w:pBdr>
        <w:tabs>
          <w:tab w:val="left" w:pos="567"/>
        </w:tabs>
        <w:spacing w:before="120" w:line="288" w:lineRule="auto"/>
        <w:ind w:left="360"/>
        <w:rPr>
          <w:color w:val="000000"/>
          <w:sz w:val="26"/>
          <w:szCs w:val="26"/>
        </w:rPr>
      </w:pPr>
      <w:bookmarkStart w:id="32" w:name="_Toc53408619"/>
      <w:r w:rsidRPr="004B74E3">
        <w:rPr>
          <w:rStyle w:val="Heading3Char"/>
          <w:bCs/>
          <w:lang w:val="en-GB"/>
        </w:rPr>
        <w:t>Recommendation 13:</w:t>
      </w:r>
      <w:bookmarkEnd w:id="32"/>
      <w:r w:rsidRPr="004B74E3">
        <w:rPr>
          <w:sz w:val="26"/>
          <w:szCs w:val="26"/>
        </w:rPr>
        <w:t xml:space="preserve"> That communication channels be accessible by persons of all types of </w:t>
      </w:r>
      <w:r w:rsidR="0014131A">
        <w:rPr>
          <w:sz w:val="26"/>
          <w:szCs w:val="26"/>
        </w:rPr>
        <w:t>impairments</w:t>
      </w:r>
      <w:r w:rsidRPr="004B74E3">
        <w:rPr>
          <w:sz w:val="26"/>
          <w:szCs w:val="26"/>
        </w:rPr>
        <w:t xml:space="preserve">. </w:t>
      </w:r>
      <w:r w:rsidR="00245D80">
        <w:rPr>
          <w:sz w:val="26"/>
          <w:szCs w:val="26"/>
        </w:rPr>
        <w:t xml:space="preserve"> Specifically</w:t>
      </w:r>
      <w:r w:rsidRPr="004B74E3">
        <w:rPr>
          <w:sz w:val="26"/>
          <w:szCs w:val="26"/>
        </w:rPr>
        <w:t xml:space="preserve">, key news reports on all national television channels should have sign language interpretation and </w:t>
      </w:r>
      <w:r w:rsidR="003D6D80" w:rsidRPr="004B74E3">
        <w:rPr>
          <w:sz w:val="26"/>
          <w:szCs w:val="26"/>
        </w:rPr>
        <w:t>Vietnamese</w:t>
      </w:r>
      <w:r w:rsidRPr="004B74E3">
        <w:rPr>
          <w:sz w:val="26"/>
          <w:szCs w:val="26"/>
        </w:rPr>
        <w:t xml:space="preserve"> subtitles for people with auditory </w:t>
      </w:r>
      <w:r w:rsidR="000F45C9">
        <w:rPr>
          <w:sz w:val="26"/>
          <w:szCs w:val="26"/>
        </w:rPr>
        <w:t>impairments</w:t>
      </w:r>
      <w:r w:rsidR="000F45C9" w:rsidRPr="004B74E3">
        <w:rPr>
          <w:sz w:val="26"/>
          <w:szCs w:val="26"/>
        </w:rPr>
        <w:t xml:space="preserve"> </w:t>
      </w:r>
      <w:r w:rsidRPr="004B74E3">
        <w:rPr>
          <w:sz w:val="26"/>
          <w:szCs w:val="26"/>
        </w:rPr>
        <w:t xml:space="preserve">and the elderly with hearing loss. </w:t>
      </w:r>
    </w:p>
    <w:p w14:paraId="0541C61C" w14:textId="77777777" w:rsidR="001B6CBC" w:rsidRPr="004B74E3" w:rsidRDefault="001B6CBC" w:rsidP="001B6CBC">
      <w:pPr>
        <w:pStyle w:val="Heading2"/>
        <w:spacing w:line="288" w:lineRule="auto"/>
        <w:contextualSpacing/>
        <w:rPr>
          <w:i/>
          <w:color w:val="0070C0"/>
        </w:rPr>
      </w:pPr>
      <w:bookmarkStart w:id="33" w:name="_Toc53408620"/>
      <w:r w:rsidRPr="004B74E3">
        <w:rPr>
          <w:bCs/>
          <w:color w:val="0070C0"/>
        </w:rPr>
        <w:t>Priority issue 4: Access to transportation, to the physical environment, to justice and to information and communication</w:t>
      </w:r>
      <w:bookmarkEnd w:id="33"/>
    </w:p>
    <w:p w14:paraId="4759C736" w14:textId="77777777" w:rsidR="001B6CBC" w:rsidRPr="004B74E3" w:rsidRDefault="001B6CBC" w:rsidP="001B6CBC">
      <w:pPr>
        <w:spacing w:before="120" w:line="288" w:lineRule="auto"/>
        <w:contextualSpacing/>
        <w:rPr>
          <w:b/>
          <w:sz w:val="26"/>
          <w:szCs w:val="26"/>
          <w:u w:val="single"/>
        </w:rPr>
      </w:pPr>
      <w:bookmarkStart w:id="34" w:name="_heading=h.3as4poj" w:colFirst="0" w:colLast="0"/>
      <w:bookmarkEnd w:id="34"/>
      <w:r w:rsidRPr="004B74E3">
        <w:rPr>
          <w:b/>
          <w:bCs/>
          <w:sz w:val="26"/>
          <w:szCs w:val="26"/>
          <w:u w:val="single"/>
        </w:rPr>
        <w:t>Access to transportation</w:t>
      </w:r>
    </w:p>
    <w:p w14:paraId="5A3C2E71" w14:textId="1660CDDC" w:rsidR="001B6CBC" w:rsidRPr="004B74E3" w:rsidRDefault="003D6D80" w:rsidP="001B6CBC">
      <w:pPr>
        <w:pStyle w:val="ListParagraph"/>
        <w:numPr>
          <w:ilvl w:val="0"/>
          <w:numId w:val="8"/>
        </w:numPr>
        <w:spacing w:before="120" w:line="288" w:lineRule="auto"/>
        <w:ind w:left="360"/>
        <w:contextualSpacing w:val="0"/>
        <w:rPr>
          <w:sz w:val="26"/>
          <w:szCs w:val="26"/>
        </w:rPr>
      </w:pPr>
      <w:r w:rsidRPr="004B74E3">
        <w:rPr>
          <w:sz w:val="26"/>
          <w:szCs w:val="26"/>
        </w:rPr>
        <w:t>Vietnamese</w:t>
      </w:r>
      <w:r w:rsidR="001B6CBC" w:rsidRPr="004B74E3">
        <w:rPr>
          <w:sz w:val="26"/>
          <w:szCs w:val="26"/>
        </w:rPr>
        <w:t xml:space="preserve"> law has witnessed numerous positive changes in access to public transport for persons with disabilities with the adoption of policies, including the enaction of a roadmap on construction and renovation toward accessible transportation facilities and means of transport for persons with disabilities; exemption and reduction of fares and other priorities in transportation; provision of information and support</w:t>
      </w:r>
      <w:r w:rsidR="007866FE">
        <w:rPr>
          <w:sz w:val="26"/>
          <w:szCs w:val="26"/>
        </w:rPr>
        <w:t xml:space="preserve"> </w:t>
      </w:r>
      <w:r w:rsidR="001B6CBC" w:rsidRPr="004B74E3">
        <w:rPr>
          <w:sz w:val="26"/>
          <w:szCs w:val="26"/>
        </w:rPr>
        <w:t>s</w:t>
      </w:r>
      <w:r w:rsidR="007866FE">
        <w:rPr>
          <w:sz w:val="26"/>
          <w:szCs w:val="26"/>
        </w:rPr>
        <w:t>taff</w:t>
      </w:r>
      <w:r w:rsidR="001B6CBC" w:rsidRPr="004B74E3">
        <w:rPr>
          <w:sz w:val="26"/>
          <w:szCs w:val="26"/>
        </w:rPr>
        <w:t xml:space="preserve">; and the </w:t>
      </w:r>
      <w:r w:rsidR="00B055C4">
        <w:rPr>
          <w:sz w:val="26"/>
          <w:szCs w:val="26"/>
        </w:rPr>
        <w:t xml:space="preserve">application </w:t>
      </w:r>
      <w:r w:rsidR="001B6CBC" w:rsidRPr="004B74E3">
        <w:rPr>
          <w:sz w:val="26"/>
          <w:szCs w:val="26"/>
        </w:rPr>
        <w:t>of administrative measures</w:t>
      </w:r>
      <w:r w:rsidR="00BF5AFF">
        <w:rPr>
          <w:sz w:val="26"/>
          <w:szCs w:val="26"/>
        </w:rPr>
        <w:t xml:space="preserve"> (penalties)</w:t>
      </w:r>
      <w:r w:rsidR="001B6CBC" w:rsidRPr="004B74E3">
        <w:rPr>
          <w:sz w:val="26"/>
          <w:szCs w:val="26"/>
        </w:rPr>
        <w:t xml:space="preserve"> on traffic-related violations against </w:t>
      </w:r>
      <w:r w:rsidR="00F268B1" w:rsidRPr="004B74E3">
        <w:rPr>
          <w:sz w:val="26"/>
          <w:szCs w:val="26"/>
        </w:rPr>
        <w:t>persons with</w:t>
      </w:r>
      <w:r w:rsidR="001B6CBC" w:rsidRPr="004B74E3">
        <w:rPr>
          <w:sz w:val="26"/>
          <w:szCs w:val="26"/>
        </w:rPr>
        <w:t xml:space="preserve"> disabilities.</w:t>
      </w:r>
      <w:r w:rsidR="001B6CBC" w:rsidRPr="004B74E3">
        <w:rPr>
          <w:vertAlign w:val="superscript"/>
        </w:rPr>
        <w:footnoteReference w:id="7"/>
      </w:r>
      <w:r w:rsidR="005F0B03" w:rsidRPr="004B74E3">
        <w:rPr>
          <w:sz w:val="26"/>
          <w:szCs w:val="26"/>
        </w:rPr>
        <w:t xml:space="preserve"> </w:t>
      </w:r>
      <w:r w:rsidR="001B6CBC" w:rsidRPr="004B74E3">
        <w:rPr>
          <w:color w:val="000000"/>
          <w:sz w:val="26"/>
          <w:szCs w:val="26"/>
        </w:rPr>
        <w:t>However, despite the fairly comprehensive regulations, overall, the implementation of policies on accessible transportation is still inadequate, resulting in various barriers fac</w:t>
      </w:r>
      <w:r w:rsidR="007866FE">
        <w:rPr>
          <w:color w:val="000000"/>
          <w:sz w:val="26"/>
          <w:szCs w:val="26"/>
        </w:rPr>
        <w:t>ed</w:t>
      </w:r>
      <w:r w:rsidR="001B6CBC" w:rsidRPr="004B74E3">
        <w:rPr>
          <w:color w:val="000000"/>
          <w:sz w:val="26"/>
          <w:szCs w:val="26"/>
        </w:rPr>
        <w:t xml:space="preserve"> by persons with disabilities when using public transport</w:t>
      </w:r>
      <w:r w:rsidR="00951B4D" w:rsidRPr="004B74E3">
        <w:rPr>
          <w:color w:val="000000"/>
          <w:sz w:val="26"/>
          <w:szCs w:val="26"/>
        </w:rPr>
        <w:t>.</w:t>
      </w:r>
    </w:p>
    <w:p w14:paraId="51CE9E5C" w14:textId="2A9C8302" w:rsidR="001B6CBC" w:rsidRPr="004B74E3" w:rsidRDefault="00951B4D" w:rsidP="001B6CBC">
      <w:pPr>
        <w:pStyle w:val="ListParagraph"/>
        <w:numPr>
          <w:ilvl w:val="0"/>
          <w:numId w:val="8"/>
        </w:numPr>
        <w:spacing w:before="120" w:line="288" w:lineRule="auto"/>
        <w:ind w:left="360"/>
        <w:contextualSpacing w:val="0"/>
        <w:rPr>
          <w:sz w:val="26"/>
          <w:szCs w:val="26"/>
        </w:rPr>
      </w:pPr>
      <w:r w:rsidRPr="004B74E3">
        <w:rPr>
          <w:b/>
          <w:bCs/>
          <w:i/>
          <w:iCs/>
          <w:color w:val="000000"/>
          <w:sz w:val="26"/>
          <w:szCs w:val="26"/>
        </w:rPr>
        <w:t>Road transport</w:t>
      </w:r>
      <w:r w:rsidR="001B6CBC" w:rsidRPr="004B74E3">
        <w:rPr>
          <w:b/>
          <w:bCs/>
          <w:i/>
          <w:iCs/>
          <w:color w:val="000000"/>
          <w:sz w:val="26"/>
          <w:szCs w:val="26"/>
        </w:rPr>
        <w:t>:</w:t>
      </w:r>
      <w:r w:rsidR="001B6CBC" w:rsidRPr="004B74E3">
        <w:rPr>
          <w:color w:val="000000"/>
          <w:sz w:val="26"/>
          <w:szCs w:val="26"/>
        </w:rPr>
        <w:t xml:space="preserve"> Public transport vehicles are not always accessible to persons with disabilities. Up to </w:t>
      </w:r>
      <w:r w:rsidR="00095B0C">
        <w:rPr>
          <w:color w:val="000000"/>
          <w:sz w:val="26"/>
          <w:szCs w:val="26"/>
        </w:rPr>
        <w:t>now</w:t>
      </w:r>
      <w:r w:rsidR="001B6CBC" w:rsidRPr="004B74E3">
        <w:rPr>
          <w:color w:val="000000"/>
          <w:sz w:val="26"/>
          <w:szCs w:val="26"/>
        </w:rPr>
        <w:t>, accessibility norms and standards issued by the State are only applicable to urban passenger vehicles (buses</w:t>
      </w:r>
      <w:r w:rsidR="005F0B03" w:rsidRPr="004B74E3">
        <w:rPr>
          <w:color w:val="000000"/>
          <w:sz w:val="26"/>
          <w:szCs w:val="26"/>
        </w:rPr>
        <w:t>) but</w:t>
      </w:r>
      <w:r w:rsidR="001B6CBC" w:rsidRPr="004B74E3">
        <w:rPr>
          <w:color w:val="000000"/>
          <w:sz w:val="26"/>
          <w:szCs w:val="26"/>
        </w:rPr>
        <w:t xml:space="preserve"> are not yet mandatory to other means of public passenger transport vehicles such as taxis, and fixed</w:t>
      </w:r>
      <w:r w:rsidR="004B74E3">
        <w:rPr>
          <w:color w:val="000000"/>
          <w:sz w:val="26"/>
          <w:szCs w:val="26"/>
        </w:rPr>
        <w:t>-</w:t>
      </w:r>
      <w:r w:rsidR="001B6CBC" w:rsidRPr="004B74E3">
        <w:rPr>
          <w:color w:val="000000"/>
          <w:sz w:val="26"/>
          <w:szCs w:val="26"/>
        </w:rPr>
        <w:t xml:space="preserve">route passenger vehicles. As of December 2019, in Hanoi alone, there were 584 buses designed for wheelchair users, 243 vehicles with wheelchair ramps, 159 buses with a LED destination display board connected to the audio destination alert system and surveillance camera </w:t>
      </w:r>
      <w:sdt>
        <w:sdtPr>
          <w:rPr>
            <w:sz w:val="26"/>
            <w:szCs w:val="26"/>
          </w:rPr>
          <w:id w:val="1855997294"/>
          <w:citation/>
        </w:sdtPr>
        <w:sdtEndPr/>
        <w:sdtContent>
          <w:r w:rsidR="001B6CBC" w:rsidRPr="004B74E3">
            <w:rPr>
              <w:sz w:val="26"/>
              <w:szCs w:val="26"/>
            </w:rPr>
            <w:fldChar w:fldCharType="begin"/>
          </w:r>
          <w:r w:rsidR="001B6CBC" w:rsidRPr="004B74E3">
            <w:rPr>
              <w:sz w:val="26"/>
              <w:szCs w:val="26"/>
            </w:rPr>
            <w:instrText xml:space="preserve"> CITATION UBQ19 \l 1033 </w:instrText>
          </w:r>
          <w:r w:rsidR="001B6CBC" w:rsidRPr="004B74E3">
            <w:rPr>
              <w:sz w:val="26"/>
              <w:szCs w:val="26"/>
            </w:rPr>
            <w:fldChar w:fldCharType="separate"/>
          </w:r>
          <w:r w:rsidR="001B6CBC" w:rsidRPr="004B74E3">
            <w:rPr>
              <w:sz w:val="26"/>
              <w:szCs w:val="26"/>
            </w:rPr>
            <w:t xml:space="preserve"> [4]</w:t>
          </w:r>
          <w:r w:rsidR="001B6CBC" w:rsidRPr="004B74E3">
            <w:rPr>
              <w:sz w:val="26"/>
              <w:szCs w:val="26"/>
            </w:rPr>
            <w:fldChar w:fldCharType="end"/>
          </w:r>
        </w:sdtContent>
      </w:sdt>
      <w:r w:rsidR="001B6CBC" w:rsidRPr="004B74E3">
        <w:rPr>
          <w:sz w:val="26"/>
          <w:szCs w:val="26"/>
        </w:rPr>
        <w:t xml:space="preserve">. Although the National Technical Regulation 10:2014 on Construction for </w:t>
      </w:r>
      <w:r w:rsidR="00B055C4">
        <w:rPr>
          <w:sz w:val="26"/>
          <w:szCs w:val="26"/>
        </w:rPr>
        <w:t>Persons with disability to</w:t>
      </w:r>
      <w:r w:rsidR="00B055C4" w:rsidRPr="004B74E3">
        <w:rPr>
          <w:sz w:val="26"/>
          <w:szCs w:val="26"/>
        </w:rPr>
        <w:t xml:space="preserve"> </w:t>
      </w:r>
      <w:r w:rsidR="001B6CBC" w:rsidRPr="004B74E3">
        <w:rPr>
          <w:sz w:val="26"/>
          <w:szCs w:val="26"/>
        </w:rPr>
        <w:t>Access to Buildings and Facilities has been issued, so far only a few roads and sidewalks meet the standards while most of the sidewalks do not have paving block paths or tactile pavings, are deteriorated, bumpy or occupied as a place for motorbike parking or trading. Bus stations and bus stops have not been designed in a uniform manner and in accordance with standards, instead, most of them are designed in a way that make</w:t>
      </w:r>
      <w:r w:rsidR="004B74E3">
        <w:rPr>
          <w:sz w:val="26"/>
          <w:szCs w:val="26"/>
        </w:rPr>
        <w:t>s</w:t>
      </w:r>
      <w:r w:rsidR="001B6CBC" w:rsidRPr="004B74E3">
        <w:rPr>
          <w:sz w:val="26"/>
          <w:szCs w:val="26"/>
        </w:rPr>
        <w:t xml:space="preserve"> use of the actual topography of each location</w:t>
      </w:r>
      <w:sdt>
        <w:sdtPr>
          <w:rPr>
            <w:color w:val="000000"/>
            <w:sz w:val="26"/>
            <w:szCs w:val="26"/>
          </w:rPr>
          <w:id w:val="1773432780"/>
          <w:citation/>
        </w:sdtPr>
        <w:sdtEndPr/>
        <w:sdtContent>
          <w:r w:rsidR="001B6CBC" w:rsidRPr="004B74E3">
            <w:rPr>
              <w:sz w:val="26"/>
              <w:szCs w:val="26"/>
            </w:rPr>
            <w:fldChar w:fldCharType="begin"/>
          </w:r>
          <w:r w:rsidR="001B6CBC" w:rsidRPr="004B74E3">
            <w:rPr>
              <w:sz w:val="26"/>
              <w:szCs w:val="26"/>
            </w:rPr>
            <w:instrText xml:space="preserve"> CITATION TDSI16 \l 1033 </w:instrText>
          </w:r>
          <w:r w:rsidR="001B6CBC" w:rsidRPr="004B74E3">
            <w:rPr>
              <w:sz w:val="26"/>
              <w:szCs w:val="26"/>
            </w:rPr>
            <w:fldChar w:fldCharType="separate"/>
          </w:r>
          <w:r w:rsidR="001B6CBC" w:rsidRPr="004B74E3">
            <w:rPr>
              <w:color w:val="000000"/>
              <w:sz w:val="26"/>
              <w:szCs w:val="26"/>
            </w:rPr>
            <w:t>[5]</w:t>
          </w:r>
          <w:r w:rsidR="001B6CBC" w:rsidRPr="004B74E3">
            <w:rPr>
              <w:color w:val="000000"/>
              <w:sz w:val="26"/>
              <w:szCs w:val="26"/>
            </w:rPr>
            <w:fldChar w:fldCharType="end"/>
          </w:r>
        </w:sdtContent>
      </w:sdt>
      <w:r w:rsidR="001B6CBC" w:rsidRPr="004B74E3">
        <w:rPr>
          <w:sz w:val="26"/>
          <w:szCs w:val="26"/>
        </w:rPr>
        <w:t xml:space="preserve">. Several provinces, including Cao Bang, Bac Kan, Quang Nam, Thua Thien Hue, have not yet guided transport enterprises to implement the policy of exemption and concession of public transport fares for </w:t>
      </w:r>
      <w:r w:rsidR="00F268B1" w:rsidRPr="004B74E3">
        <w:rPr>
          <w:sz w:val="26"/>
          <w:szCs w:val="26"/>
        </w:rPr>
        <w:t>persons with</w:t>
      </w:r>
      <w:r w:rsidR="001B6CBC" w:rsidRPr="004B74E3">
        <w:rPr>
          <w:sz w:val="26"/>
          <w:szCs w:val="26"/>
        </w:rPr>
        <w:t xml:space="preserve"> disabilities.</w:t>
      </w:r>
    </w:p>
    <w:p w14:paraId="7E9E0C2E" w14:textId="774F1AE8" w:rsidR="001B6CBC" w:rsidRPr="004B74E3" w:rsidRDefault="00951B4D" w:rsidP="001B6CBC">
      <w:pPr>
        <w:pStyle w:val="ListParagraph"/>
        <w:numPr>
          <w:ilvl w:val="0"/>
          <w:numId w:val="8"/>
        </w:numPr>
        <w:spacing w:before="120" w:line="288" w:lineRule="auto"/>
        <w:ind w:left="360"/>
        <w:contextualSpacing w:val="0"/>
        <w:rPr>
          <w:sz w:val="26"/>
          <w:szCs w:val="26"/>
        </w:rPr>
      </w:pPr>
      <w:r w:rsidRPr="004B74E3">
        <w:rPr>
          <w:b/>
          <w:bCs/>
          <w:i/>
          <w:iCs/>
          <w:color w:val="000000"/>
          <w:sz w:val="26"/>
          <w:szCs w:val="26"/>
        </w:rPr>
        <w:t>Rail transport</w:t>
      </w:r>
      <w:r w:rsidR="001B6CBC" w:rsidRPr="004B74E3">
        <w:rPr>
          <w:b/>
          <w:bCs/>
          <w:i/>
          <w:iCs/>
          <w:color w:val="000000"/>
          <w:sz w:val="26"/>
          <w:szCs w:val="26"/>
        </w:rPr>
        <w:t xml:space="preserve">: </w:t>
      </w:r>
      <w:r w:rsidR="001B6CBC" w:rsidRPr="004B74E3">
        <w:rPr>
          <w:color w:val="000000"/>
          <w:sz w:val="26"/>
          <w:szCs w:val="26"/>
        </w:rPr>
        <w:t xml:space="preserve">As of 2017, the railway industry has 310 locomotives, 5903 coaches (1043 passenger coaches) but there is only 01 coach accessible to </w:t>
      </w:r>
      <w:r w:rsidR="00F268B1" w:rsidRPr="004B74E3">
        <w:rPr>
          <w:color w:val="000000"/>
          <w:sz w:val="26"/>
          <w:szCs w:val="26"/>
        </w:rPr>
        <w:t>persons with</w:t>
      </w:r>
      <w:r w:rsidR="001B6CBC" w:rsidRPr="004B74E3">
        <w:rPr>
          <w:color w:val="000000"/>
          <w:sz w:val="26"/>
          <w:szCs w:val="26"/>
        </w:rPr>
        <w:t xml:space="preserve"> disabilities (which is currently not in use and is parked at Hai Phong station). Passenger coaches do not have priority seats for persons with disabilities. </w:t>
      </w:r>
      <w:r w:rsidR="004B74E3">
        <w:rPr>
          <w:color w:val="000000"/>
          <w:sz w:val="26"/>
          <w:szCs w:val="26"/>
        </w:rPr>
        <w:t>Moreover</w:t>
      </w:r>
      <w:r w:rsidR="001B6CBC" w:rsidRPr="004B74E3">
        <w:rPr>
          <w:color w:val="000000"/>
          <w:sz w:val="26"/>
          <w:szCs w:val="26"/>
        </w:rPr>
        <w:t xml:space="preserve">, narrow doors and high steps have made coaches inaccessible for wheelchair users. Most passenger coaches do not have electronic information boards but only audio information systems, </w:t>
      </w:r>
      <w:r w:rsidR="005F0B03" w:rsidRPr="004B74E3">
        <w:rPr>
          <w:color w:val="000000"/>
          <w:sz w:val="26"/>
          <w:szCs w:val="26"/>
        </w:rPr>
        <w:t xml:space="preserve">creating a challenge for </w:t>
      </w:r>
      <w:r w:rsidR="00F268B1" w:rsidRPr="004B74E3">
        <w:rPr>
          <w:color w:val="000000"/>
          <w:sz w:val="26"/>
          <w:szCs w:val="26"/>
        </w:rPr>
        <w:t>persons with</w:t>
      </w:r>
      <w:r w:rsidR="001B6CBC" w:rsidRPr="004B74E3">
        <w:rPr>
          <w:color w:val="000000"/>
          <w:sz w:val="26"/>
          <w:szCs w:val="26"/>
        </w:rPr>
        <w:t xml:space="preserve"> auditory </w:t>
      </w:r>
      <w:r w:rsidR="000F45C9">
        <w:rPr>
          <w:color w:val="000000"/>
          <w:sz w:val="26"/>
          <w:szCs w:val="26"/>
        </w:rPr>
        <w:t>impairments</w:t>
      </w:r>
      <w:r w:rsidR="000F45C9" w:rsidRPr="004B74E3">
        <w:rPr>
          <w:color w:val="000000"/>
          <w:sz w:val="26"/>
          <w:szCs w:val="26"/>
        </w:rPr>
        <w:t xml:space="preserve"> </w:t>
      </w:r>
      <w:r w:rsidR="005F0B03" w:rsidRPr="004B74E3">
        <w:rPr>
          <w:color w:val="000000"/>
          <w:sz w:val="26"/>
          <w:szCs w:val="26"/>
        </w:rPr>
        <w:t>to</w:t>
      </w:r>
      <w:r w:rsidR="001B6CBC" w:rsidRPr="004B74E3">
        <w:rPr>
          <w:color w:val="000000"/>
          <w:sz w:val="26"/>
          <w:szCs w:val="26"/>
        </w:rPr>
        <w:t xml:space="preserve"> recogniz</w:t>
      </w:r>
      <w:r w:rsidR="005F0B03" w:rsidRPr="004B74E3">
        <w:rPr>
          <w:color w:val="000000"/>
          <w:sz w:val="26"/>
          <w:szCs w:val="26"/>
        </w:rPr>
        <w:t>e</w:t>
      </w:r>
      <w:r w:rsidR="001B6CBC" w:rsidRPr="004B74E3">
        <w:rPr>
          <w:color w:val="000000"/>
          <w:sz w:val="26"/>
          <w:szCs w:val="26"/>
        </w:rPr>
        <w:t xml:space="preserve"> their destination. Stations are barely accessible to </w:t>
      </w:r>
      <w:r w:rsidR="00F268B1" w:rsidRPr="004B74E3">
        <w:rPr>
          <w:color w:val="000000"/>
          <w:sz w:val="26"/>
          <w:szCs w:val="26"/>
        </w:rPr>
        <w:t>persons with</w:t>
      </w:r>
      <w:r w:rsidR="001B6CBC" w:rsidRPr="004B74E3">
        <w:rPr>
          <w:color w:val="000000"/>
          <w:sz w:val="26"/>
          <w:szCs w:val="26"/>
        </w:rPr>
        <w:t xml:space="preserve"> disabilities, due to the lack of ramps leading to the stations’ main halls (Hanoi station and Ho Chi Minh </w:t>
      </w:r>
      <w:r w:rsidR="004B74E3">
        <w:rPr>
          <w:color w:val="000000"/>
          <w:sz w:val="26"/>
          <w:szCs w:val="26"/>
        </w:rPr>
        <w:t>C</w:t>
      </w:r>
      <w:r w:rsidR="001B6CBC" w:rsidRPr="004B74E3">
        <w:rPr>
          <w:color w:val="000000"/>
          <w:sz w:val="26"/>
          <w:szCs w:val="26"/>
        </w:rPr>
        <w:t>ity station); the absence of waiting  or reception area</w:t>
      </w:r>
      <w:r w:rsidR="00095B0C">
        <w:rPr>
          <w:color w:val="000000"/>
          <w:sz w:val="26"/>
          <w:szCs w:val="26"/>
        </w:rPr>
        <w:t>s</w:t>
      </w:r>
      <w:r w:rsidR="001B6CBC" w:rsidRPr="004B74E3">
        <w:rPr>
          <w:color w:val="000000"/>
          <w:sz w:val="26"/>
          <w:szCs w:val="26"/>
        </w:rPr>
        <w:t xml:space="preserve"> designated exclusively for persons with disabilities; no paving block paths for </w:t>
      </w:r>
      <w:r w:rsidR="00F268B1" w:rsidRPr="004B74E3">
        <w:rPr>
          <w:color w:val="000000"/>
          <w:sz w:val="26"/>
          <w:szCs w:val="26"/>
        </w:rPr>
        <w:t>persons with</w:t>
      </w:r>
      <w:r w:rsidR="001B6CBC" w:rsidRPr="004B74E3">
        <w:rPr>
          <w:color w:val="000000"/>
          <w:sz w:val="26"/>
          <w:szCs w:val="26"/>
        </w:rPr>
        <w:t xml:space="preserve"> visual impairment</w:t>
      </w:r>
      <w:r w:rsidR="00095B0C">
        <w:rPr>
          <w:color w:val="000000"/>
          <w:sz w:val="26"/>
          <w:szCs w:val="26"/>
        </w:rPr>
        <w:t>s</w:t>
      </w:r>
      <w:r w:rsidR="001B6CBC" w:rsidRPr="004B74E3">
        <w:rPr>
          <w:color w:val="000000"/>
          <w:sz w:val="26"/>
          <w:szCs w:val="26"/>
        </w:rPr>
        <w:t xml:space="preserve">, no information boards for </w:t>
      </w:r>
      <w:r w:rsidR="00F268B1" w:rsidRPr="004B74E3">
        <w:rPr>
          <w:color w:val="000000"/>
          <w:sz w:val="26"/>
          <w:szCs w:val="26"/>
        </w:rPr>
        <w:t>persons with</w:t>
      </w:r>
      <w:r w:rsidR="001B6CBC" w:rsidRPr="004B74E3">
        <w:rPr>
          <w:color w:val="000000"/>
          <w:sz w:val="26"/>
          <w:szCs w:val="26"/>
        </w:rPr>
        <w:t xml:space="preserve"> auditory </w:t>
      </w:r>
      <w:r w:rsidR="000F45C9">
        <w:rPr>
          <w:color w:val="000000"/>
          <w:sz w:val="26"/>
          <w:szCs w:val="26"/>
        </w:rPr>
        <w:t>impairments</w:t>
      </w:r>
      <w:r w:rsidR="001B6CBC" w:rsidRPr="004B74E3">
        <w:rPr>
          <w:color w:val="000000"/>
          <w:sz w:val="26"/>
          <w:szCs w:val="26"/>
        </w:rPr>
        <w:t xml:space="preserve">; and no equipment to assist </w:t>
      </w:r>
      <w:r w:rsidR="00F268B1" w:rsidRPr="004B74E3">
        <w:rPr>
          <w:color w:val="000000"/>
          <w:sz w:val="26"/>
          <w:szCs w:val="26"/>
        </w:rPr>
        <w:t>persons with</w:t>
      </w:r>
      <w:r w:rsidR="001B6CBC" w:rsidRPr="004B74E3">
        <w:rPr>
          <w:color w:val="000000"/>
          <w:sz w:val="26"/>
          <w:szCs w:val="26"/>
        </w:rPr>
        <w:t xml:space="preserve"> disabilities to board the train, </w:t>
      </w:r>
      <w:r w:rsidR="00095B0C">
        <w:rPr>
          <w:color w:val="000000"/>
          <w:sz w:val="26"/>
          <w:szCs w:val="26"/>
        </w:rPr>
        <w:t xml:space="preserve">apart from </w:t>
      </w:r>
      <w:r w:rsidR="001B6CBC" w:rsidRPr="004B74E3">
        <w:rPr>
          <w:color w:val="000000"/>
          <w:sz w:val="26"/>
          <w:szCs w:val="26"/>
        </w:rPr>
        <w:t xml:space="preserve">the help from staff in the station and on the train </w:t>
      </w:r>
      <w:sdt>
        <w:sdtPr>
          <w:rPr>
            <w:color w:val="000000"/>
            <w:sz w:val="26"/>
            <w:szCs w:val="26"/>
          </w:rPr>
          <w:id w:val="1483651592"/>
          <w:citation/>
        </w:sdtPr>
        <w:sdtEndPr/>
        <w:sdtContent>
          <w:r w:rsidR="001B6CBC" w:rsidRPr="004B74E3">
            <w:rPr>
              <w:color w:val="000000"/>
              <w:sz w:val="26"/>
              <w:szCs w:val="26"/>
            </w:rPr>
            <w:fldChar w:fldCharType="begin"/>
          </w:r>
          <w:r w:rsidR="001B6CBC" w:rsidRPr="004B74E3">
            <w:rPr>
              <w:color w:val="000000"/>
              <w:sz w:val="26"/>
              <w:szCs w:val="26"/>
            </w:rPr>
            <w:instrText xml:space="preserve"> CITATION TDSI16 \l 1033 </w:instrText>
          </w:r>
          <w:r w:rsidR="001B6CBC" w:rsidRPr="004B74E3">
            <w:rPr>
              <w:color w:val="000000"/>
              <w:sz w:val="26"/>
              <w:szCs w:val="26"/>
            </w:rPr>
            <w:fldChar w:fldCharType="separate"/>
          </w:r>
          <w:r w:rsidR="001B6CBC" w:rsidRPr="004B74E3">
            <w:rPr>
              <w:color w:val="000000"/>
              <w:sz w:val="26"/>
              <w:szCs w:val="26"/>
            </w:rPr>
            <w:t>[5]</w:t>
          </w:r>
          <w:r w:rsidR="001B6CBC" w:rsidRPr="004B74E3">
            <w:rPr>
              <w:color w:val="000000"/>
              <w:sz w:val="26"/>
              <w:szCs w:val="26"/>
            </w:rPr>
            <w:fldChar w:fldCharType="end"/>
          </w:r>
        </w:sdtContent>
      </w:sdt>
      <w:r w:rsidR="001B6CBC" w:rsidRPr="004B74E3">
        <w:rPr>
          <w:sz w:val="26"/>
          <w:szCs w:val="26"/>
        </w:rPr>
        <w:t>.</w:t>
      </w:r>
    </w:p>
    <w:p w14:paraId="10463BF9" w14:textId="7DD7554C" w:rsidR="001B6CBC" w:rsidRPr="004B74E3" w:rsidRDefault="00951B4D" w:rsidP="001B6CBC">
      <w:pPr>
        <w:pStyle w:val="ListParagraph"/>
        <w:numPr>
          <w:ilvl w:val="0"/>
          <w:numId w:val="8"/>
        </w:numPr>
        <w:spacing w:before="120" w:line="288" w:lineRule="auto"/>
        <w:ind w:left="360"/>
        <w:contextualSpacing w:val="0"/>
        <w:rPr>
          <w:sz w:val="26"/>
          <w:szCs w:val="26"/>
        </w:rPr>
      </w:pPr>
      <w:r w:rsidRPr="004B74E3">
        <w:rPr>
          <w:b/>
          <w:bCs/>
          <w:i/>
          <w:iCs/>
          <w:color w:val="000000"/>
          <w:sz w:val="26"/>
          <w:szCs w:val="26"/>
        </w:rPr>
        <w:t>Air transport</w:t>
      </w:r>
      <w:r w:rsidR="001B6CBC" w:rsidRPr="004B74E3">
        <w:rPr>
          <w:b/>
          <w:bCs/>
          <w:i/>
          <w:iCs/>
          <w:color w:val="000000"/>
          <w:sz w:val="26"/>
          <w:szCs w:val="26"/>
        </w:rPr>
        <w:t>:</w:t>
      </w:r>
      <w:r w:rsidR="001B6CBC" w:rsidRPr="004B74E3">
        <w:rPr>
          <w:color w:val="000000"/>
          <w:sz w:val="26"/>
          <w:szCs w:val="26"/>
        </w:rPr>
        <w:t xml:space="preserve"> There are 21 civil airports operating nationwide, including 11 international airports and 10 domestic airports. </w:t>
      </w:r>
      <w:r w:rsidR="00CD0D8B" w:rsidRPr="004B74E3">
        <w:rPr>
          <w:color w:val="000000"/>
          <w:sz w:val="26"/>
          <w:szCs w:val="26"/>
        </w:rPr>
        <w:t xml:space="preserve">However, </w:t>
      </w:r>
      <w:r w:rsidR="001B6CBC" w:rsidRPr="004B74E3">
        <w:rPr>
          <w:color w:val="000000"/>
          <w:sz w:val="26"/>
          <w:szCs w:val="26"/>
        </w:rPr>
        <w:t>only a few major airports such as Noi Bai, Da Nang, Nha Trang, Ho Chi Minh City, Phu Quoc, Can Tho and Nghe An (secondary airport) hav</w:t>
      </w:r>
      <w:r w:rsidR="00CD0D8B" w:rsidRPr="004B74E3">
        <w:rPr>
          <w:color w:val="000000"/>
          <w:sz w:val="26"/>
          <w:szCs w:val="26"/>
        </w:rPr>
        <w:t>e</w:t>
      </w:r>
      <w:r w:rsidR="001B6CBC" w:rsidRPr="004B74E3">
        <w:rPr>
          <w:color w:val="000000"/>
          <w:sz w:val="26"/>
          <w:szCs w:val="26"/>
        </w:rPr>
        <w:t xml:space="preserve"> wheelchair stairlifts, forklift trucks or </w:t>
      </w:r>
      <w:r w:rsidR="00095B0C">
        <w:rPr>
          <w:color w:val="000000"/>
          <w:sz w:val="26"/>
          <w:szCs w:val="26"/>
        </w:rPr>
        <w:t xml:space="preserve">a </w:t>
      </w:r>
      <w:r w:rsidR="001B6CBC" w:rsidRPr="004B74E3">
        <w:rPr>
          <w:color w:val="000000"/>
          <w:sz w:val="26"/>
          <w:szCs w:val="26"/>
        </w:rPr>
        <w:t>passenger boarding bridge to support persons with disabilities during boarding and disembarkation. Some airports which do not have disability support equipment or services even ask passengers to sign a disclaimer, in which passengers waive their rights to complaint and claims if an accident were to occur</w:t>
      </w:r>
      <w:r w:rsidR="005F0B03" w:rsidRPr="004B74E3">
        <w:rPr>
          <w:color w:val="000000"/>
          <w:sz w:val="26"/>
          <w:szCs w:val="26"/>
        </w:rPr>
        <w:t>.</w:t>
      </w:r>
      <w:r w:rsidR="001B6CBC" w:rsidRPr="004B74E3">
        <w:rPr>
          <w:color w:val="000000"/>
          <w:sz w:val="26"/>
          <w:szCs w:val="26"/>
        </w:rPr>
        <w:t xml:space="preserve"> Furthermore, even when passengers use special assistance services, some airlines (including VietJet Air, Jetstar and Pacific Airline) still ask them to sign a disclaimer agreement. The abovementioned requirements have caused difficulties and inequalities for </w:t>
      </w:r>
      <w:r w:rsidR="00F268B1" w:rsidRPr="004B74E3">
        <w:rPr>
          <w:color w:val="000000"/>
          <w:sz w:val="26"/>
          <w:szCs w:val="26"/>
        </w:rPr>
        <w:t>persons with</w:t>
      </w:r>
      <w:r w:rsidR="001B6CBC" w:rsidRPr="004B74E3">
        <w:rPr>
          <w:color w:val="000000"/>
          <w:sz w:val="26"/>
          <w:szCs w:val="26"/>
        </w:rPr>
        <w:t xml:space="preserve"> disabilities using aviation services. In terms of airport infrastructure, no airports ha</w:t>
      </w:r>
      <w:r w:rsidR="005F0B03" w:rsidRPr="004B74E3">
        <w:rPr>
          <w:color w:val="000000"/>
          <w:sz w:val="26"/>
          <w:szCs w:val="26"/>
        </w:rPr>
        <w:t>ve</w:t>
      </w:r>
      <w:r w:rsidR="001B6CBC" w:rsidRPr="004B74E3">
        <w:rPr>
          <w:color w:val="000000"/>
          <w:sz w:val="26"/>
          <w:szCs w:val="26"/>
        </w:rPr>
        <w:t xml:space="preserve"> tactile pavings to support </w:t>
      </w:r>
      <w:r w:rsidR="00F268B1" w:rsidRPr="004B74E3">
        <w:rPr>
          <w:color w:val="000000"/>
          <w:sz w:val="26"/>
          <w:szCs w:val="26"/>
        </w:rPr>
        <w:t>persons with</w:t>
      </w:r>
      <w:r w:rsidR="001B6CBC" w:rsidRPr="004B74E3">
        <w:rPr>
          <w:color w:val="000000"/>
          <w:sz w:val="26"/>
          <w:szCs w:val="26"/>
        </w:rPr>
        <w:t xml:space="preserve"> disabilities, </w:t>
      </w:r>
      <w:r w:rsidR="00C03213">
        <w:rPr>
          <w:color w:val="000000"/>
          <w:sz w:val="26"/>
          <w:szCs w:val="26"/>
        </w:rPr>
        <w:t>nor</w:t>
      </w:r>
      <w:r w:rsidR="00C03213" w:rsidRPr="004B74E3">
        <w:rPr>
          <w:color w:val="000000"/>
          <w:sz w:val="26"/>
          <w:szCs w:val="26"/>
        </w:rPr>
        <w:t xml:space="preserve"> </w:t>
      </w:r>
      <w:r w:rsidR="001B6CBC" w:rsidRPr="004B74E3">
        <w:rPr>
          <w:color w:val="000000"/>
          <w:sz w:val="26"/>
          <w:szCs w:val="26"/>
        </w:rPr>
        <w:t>high</w:t>
      </w:r>
      <w:r w:rsidR="005F0B03" w:rsidRPr="004B74E3">
        <w:rPr>
          <w:color w:val="000000"/>
          <w:sz w:val="26"/>
          <w:szCs w:val="26"/>
        </w:rPr>
        <w:t xml:space="preserve"> </w:t>
      </w:r>
      <w:r w:rsidR="001B6CBC" w:rsidRPr="004B74E3">
        <w:rPr>
          <w:color w:val="000000"/>
          <w:sz w:val="26"/>
          <w:szCs w:val="26"/>
        </w:rPr>
        <w:t xml:space="preserve">contrast marking lines for </w:t>
      </w:r>
      <w:r w:rsidR="00F268B1" w:rsidRPr="004B74E3">
        <w:rPr>
          <w:color w:val="000000"/>
          <w:sz w:val="26"/>
          <w:szCs w:val="26"/>
        </w:rPr>
        <w:t>persons with</w:t>
      </w:r>
      <w:r w:rsidR="001B6CBC" w:rsidRPr="004B74E3">
        <w:rPr>
          <w:color w:val="000000"/>
          <w:sz w:val="26"/>
          <w:szCs w:val="26"/>
        </w:rPr>
        <w:t xml:space="preserve"> low vision. </w:t>
      </w:r>
      <w:r w:rsidR="005F0B03" w:rsidRPr="004B74E3">
        <w:rPr>
          <w:color w:val="000000"/>
          <w:sz w:val="26"/>
          <w:szCs w:val="26"/>
        </w:rPr>
        <w:t xml:space="preserve">Moreover, </w:t>
      </w:r>
      <w:r w:rsidR="00CD0D8B" w:rsidRPr="004B74E3">
        <w:rPr>
          <w:color w:val="000000"/>
          <w:sz w:val="26"/>
          <w:szCs w:val="26"/>
        </w:rPr>
        <w:t xml:space="preserve">even though </w:t>
      </w:r>
      <w:r w:rsidR="001B6CBC" w:rsidRPr="004B74E3">
        <w:rPr>
          <w:color w:val="000000"/>
          <w:sz w:val="26"/>
          <w:szCs w:val="26"/>
        </w:rPr>
        <w:t xml:space="preserve">most of </w:t>
      </w:r>
      <w:r w:rsidR="004B74E3">
        <w:rPr>
          <w:color w:val="000000"/>
          <w:sz w:val="26"/>
          <w:szCs w:val="26"/>
        </w:rPr>
        <w:t xml:space="preserve">the </w:t>
      </w:r>
      <w:r w:rsidR="00C03213">
        <w:rPr>
          <w:color w:val="000000"/>
          <w:sz w:val="26"/>
          <w:szCs w:val="26"/>
        </w:rPr>
        <w:t>planes</w:t>
      </w:r>
      <w:r w:rsidR="001B6CBC" w:rsidRPr="004B74E3">
        <w:rPr>
          <w:color w:val="000000"/>
          <w:sz w:val="26"/>
          <w:szCs w:val="26"/>
        </w:rPr>
        <w:t xml:space="preserve"> are designed in accordance with international standards, some </w:t>
      </w:r>
      <w:r w:rsidR="00C03213">
        <w:rPr>
          <w:color w:val="000000"/>
          <w:sz w:val="26"/>
          <w:szCs w:val="26"/>
        </w:rPr>
        <w:t>planes</w:t>
      </w:r>
      <w:r w:rsidR="00C03213" w:rsidRPr="004B74E3">
        <w:rPr>
          <w:color w:val="000000"/>
          <w:sz w:val="26"/>
          <w:szCs w:val="26"/>
        </w:rPr>
        <w:t xml:space="preserve"> </w:t>
      </w:r>
      <w:r w:rsidR="001B6CBC" w:rsidRPr="004B74E3">
        <w:rPr>
          <w:color w:val="000000"/>
          <w:sz w:val="26"/>
          <w:szCs w:val="26"/>
        </w:rPr>
        <w:t xml:space="preserve">on domestic routes have seats and doors renovated and </w:t>
      </w:r>
      <w:r w:rsidR="00C03213">
        <w:rPr>
          <w:color w:val="000000"/>
          <w:sz w:val="26"/>
          <w:szCs w:val="26"/>
        </w:rPr>
        <w:t xml:space="preserve">have </w:t>
      </w:r>
      <w:r w:rsidR="001B6CBC" w:rsidRPr="004B74E3">
        <w:rPr>
          <w:color w:val="000000"/>
          <w:sz w:val="26"/>
          <w:szCs w:val="26"/>
        </w:rPr>
        <w:t xml:space="preserve">become inaccessible to </w:t>
      </w:r>
      <w:r w:rsidR="00F268B1" w:rsidRPr="004B74E3">
        <w:rPr>
          <w:color w:val="000000"/>
          <w:sz w:val="26"/>
          <w:szCs w:val="26"/>
        </w:rPr>
        <w:t>persons with</w:t>
      </w:r>
      <w:r w:rsidR="001B6CBC" w:rsidRPr="004B74E3">
        <w:rPr>
          <w:color w:val="000000"/>
          <w:sz w:val="26"/>
          <w:szCs w:val="26"/>
        </w:rPr>
        <w:t xml:space="preserve"> disabilities.</w:t>
      </w:r>
      <w:sdt>
        <w:sdtPr>
          <w:rPr>
            <w:color w:val="000000"/>
            <w:sz w:val="26"/>
            <w:szCs w:val="26"/>
          </w:rPr>
          <w:id w:val="601850441"/>
          <w:citation/>
        </w:sdtPr>
        <w:sdtEndPr/>
        <w:sdtContent>
          <w:r w:rsidR="001B6CBC" w:rsidRPr="004B74E3">
            <w:rPr>
              <w:color w:val="000000"/>
              <w:sz w:val="26"/>
              <w:szCs w:val="26"/>
            </w:rPr>
            <w:fldChar w:fldCharType="begin"/>
          </w:r>
          <w:r w:rsidR="001B6CBC" w:rsidRPr="004B74E3">
            <w:rPr>
              <w:color w:val="000000"/>
              <w:sz w:val="26"/>
              <w:szCs w:val="26"/>
            </w:rPr>
            <w:instrText xml:space="preserve"> CITATION TDSI16 \l 1033 </w:instrText>
          </w:r>
          <w:r w:rsidR="001B6CBC" w:rsidRPr="004B74E3">
            <w:rPr>
              <w:color w:val="000000"/>
              <w:sz w:val="26"/>
              <w:szCs w:val="26"/>
            </w:rPr>
            <w:fldChar w:fldCharType="separate"/>
          </w:r>
          <w:r w:rsidR="001B6CBC" w:rsidRPr="004B74E3">
            <w:rPr>
              <w:color w:val="000000"/>
              <w:sz w:val="26"/>
              <w:szCs w:val="26"/>
            </w:rPr>
            <w:t>[5]</w:t>
          </w:r>
          <w:r w:rsidR="001B6CBC" w:rsidRPr="004B74E3">
            <w:rPr>
              <w:color w:val="000000"/>
              <w:sz w:val="26"/>
              <w:szCs w:val="26"/>
            </w:rPr>
            <w:fldChar w:fldCharType="end"/>
          </w:r>
        </w:sdtContent>
      </w:sdt>
    </w:p>
    <w:p w14:paraId="71776B4A" w14:textId="77777777" w:rsidR="001B6CBC" w:rsidRPr="004B74E3" w:rsidRDefault="001B6CBC" w:rsidP="001B6CBC">
      <w:pPr>
        <w:spacing w:before="120" w:line="288" w:lineRule="auto"/>
        <w:rPr>
          <w:b/>
          <w:u w:val="single"/>
        </w:rPr>
      </w:pPr>
      <w:r w:rsidRPr="000E592C">
        <w:rPr>
          <w:b/>
          <w:bCs/>
          <w:u w:val="single"/>
        </w:rPr>
        <w:t>Access to buildings and facilities</w:t>
      </w:r>
    </w:p>
    <w:p w14:paraId="0D5BD9B1" w14:textId="59793CC8" w:rsidR="001B6CBC" w:rsidRPr="004B74E3" w:rsidRDefault="0033263F" w:rsidP="001B6CBC">
      <w:pPr>
        <w:pStyle w:val="ListParagraph"/>
        <w:numPr>
          <w:ilvl w:val="0"/>
          <w:numId w:val="8"/>
        </w:numPr>
        <w:pBdr>
          <w:top w:val="nil"/>
          <w:left w:val="nil"/>
          <w:bottom w:val="nil"/>
          <w:right w:val="nil"/>
          <w:between w:val="nil"/>
        </w:pBdr>
        <w:spacing w:before="120" w:line="288" w:lineRule="auto"/>
        <w:ind w:left="360"/>
        <w:contextualSpacing w:val="0"/>
        <w:rPr>
          <w:color w:val="000000"/>
          <w:sz w:val="26"/>
          <w:szCs w:val="26"/>
        </w:rPr>
      </w:pPr>
      <w:r w:rsidRPr="004B74E3">
        <w:rPr>
          <w:color w:val="000000"/>
          <w:sz w:val="26"/>
          <w:szCs w:val="26"/>
        </w:rPr>
        <w:t>Viet Nam</w:t>
      </w:r>
      <w:r w:rsidR="001B6CBC" w:rsidRPr="004B74E3">
        <w:rPr>
          <w:color w:val="000000"/>
          <w:sz w:val="26"/>
          <w:szCs w:val="26"/>
        </w:rPr>
        <w:t xml:space="preserve"> has issued a technical regulation on construction for disability access to buildings and facilities. However, the</w:t>
      </w:r>
      <w:r w:rsidR="00166888" w:rsidRPr="004B74E3">
        <w:rPr>
          <w:color w:val="000000"/>
          <w:sz w:val="26"/>
          <w:szCs w:val="26"/>
        </w:rPr>
        <w:t xml:space="preserve"> number of</w:t>
      </w:r>
      <w:r w:rsidR="001B6CBC" w:rsidRPr="004B74E3">
        <w:rPr>
          <w:color w:val="000000"/>
          <w:sz w:val="26"/>
          <w:szCs w:val="26"/>
        </w:rPr>
        <w:t xml:space="preserve"> accessible public facilities</w:t>
      </w:r>
      <w:r w:rsidR="00166888" w:rsidRPr="004B74E3">
        <w:rPr>
          <w:color w:val="000000"/>
          <w:sz w:val="26"/>
          <w:szCs w:val="26"/>
        </w:rPr>
        <w:t xml:space="preserve"> is still limited</w:t>
      </w:r>
      <w:r w:rsidR="001B6CBC" w:rsidRPr="004B74E3">
        <w:rPr>
          <w:color w:val="000000"/>
          <w:sz w:val="26"/>
          <w:szCs w:val="26"/>
        </w:rPr>
        <w:t>. According to the Field Report, 61.2</w:t>
      </w:r>
      <w:r w:rsidR="008A18AB" w:rsidRPr="004B74E3">
        <w:rPr>
          <w:color w:val="000000"/>
          <w:sz w:val="26"/>
          <w:szCs w:val="26"/>
        </w:rPr>
        <w:t xml:space="preserve"> per cent</w:t>
      </w:r>
      <w:r w:rsidR="001B6CBC" w:rsidRPr="004B74E3">
        <w:rPr>
          <w:color w:val="000000"/>
          <w:sz w:val="26"/>
          <w:szCs w:val="26"/>
        </w:rPr>
        <w:t xml:space="preserve"> of </w:t>
      </w:r>
      <w:r w:rsidR="00F268B1" w:rsidRPr="004B74E3">
        <w:rPr>
          <w:color w:val="000000"/>
          <w:sz w:val="26"/>
          <w:szCs w:val="26"/>
        </w:rPr>
        <w:t>persons with</w:t>
      </w:r>
      <w:r w:rsidR="001B6CBC" w:rsidRPr="004B74E3">
        <w:rPr>
          <w:color w:val="000000"/>
          <w:sz w:val="26"/>
          <w:szCs w:val="26"/>
        </w:rPr>
        <w:t xml:space="preserve"> disabilities participating in the study answered that they had difficulty accessing the physical environment at the workplace; 51.9</w:t>
      </w:r>
      <w:r w:rsidR="008A18AB" w:rsidRPr="004B74E3">
        <w:rPr>
          <w:color w:val="000000"/>
          <w:sz w:val="26"/>
          <w:szCs w:val="26"/>
        </w:rPr>
        <w:t xml:space="preserve"> per cent</w:t>
      </w:r>
      <w:r w:rsidR="001B6CBC" w:rsidRPr="004B74E3">
        <w:rPr>
          <w:color w:val="000000"/>
          <w:sz w:val="26"/>
          <w:szCs w:val="26"/>
        </w:rPr>
        <w:t xml:space="preserve"> </w:t>
      </w:r>
      <w:r w:rsidR="00C03213">
        <w:rPr>
          <w:color w:val="000000"/>
          <w:sz w:val="26"/>
          <w:szCs w:val="26"/>
        </w:rPr>
        <w:t>had</w:t>
      </w:r>
      <w:r w:rsidR="001B6CBC" w:rsidRPr="004B74E3">
        <w:rPr>
          <w:color w:val="000000"/>
          <w:sz w:val="26"/>
          <w:szCs w:val="26"/>
        </w:rPr>
        <w:t xml:space="preserve"> difficulty in accessing public facilities and health facilities and up to 46.8</w:t>
      </w:r>
      <w:r w:rsidR="008A18AB" w:rsidRPr="004B74E3">
        <w:rPr>
          <w:color w:val="000000"/>
          <w:sz w:val="26"/>
          <w:szCs w:val="26"/>
        </w:rPr>
        <w:t xml:space="preserve"> per cent</w:t>
      </w:r>
      <w:r w:rsidR="001B6CBC" w:rsidRPr="004B74E3">
        <w:rPr>
          <w:color w:val="000000"/>
          <w:sz w:val="26"/>
          <w:szCs w:val="26"/>
        </w:rPr>
        <w:t xml:space="preserve"> of the respondents said that they ha</w:t>
      </w:r>
      <w:r w:rsidR="00C03213">
        <w:rPr>
          <w:color w:val="000000"/>
          <w:sz w:val="26"/>
          <w:szCs w:val="26"/>
        </w:rPr>
        <w:t>d</w:t>
      </w:r>
      <w:r w:rsidR="001B6CBC" w:rsidRPr="004B74E3">
        <w:rPr>
          <w:color w:val="000000"/>
          <w:sz w:val="26"/>
          <w:szCs w:val="26"/>
        </w:rPr>
        <w:t xml:space="preserve"> difficulty in accessing their own living place every day. The statistics in this </w:t>
      </w:r>
      <w:r w:rsidR="001B6CBC" w:rsidRPr="004B74E3">
        <w:rPr>
          <w:sz w:val="26"/>
          <w:szCs w:val="26"/>
        </w:rPr>
        <w:t>Field Report</w:t>
      </w:r>
      <w:r w:rsidR="001B6CBC" w:rsidRPr="004B74E3">
        <w:rPr>
          <w:color w:val="000000"/>
          <w:sz w:val="26"/>
          <w:szCs w:val="26"/>
        </w:rPr>
        <w:t xml:space="preserve"> also show that </w:t>
      </w:r>
      <w:r w:rsidR="00CD0D8B" w:rsidRPr="004B74E3">
        <w:rPr>
          <w:color w:val="000000"/>
          <w:sz w:val="26"/>
          <w:szCs w:val="26"/>
        </w:rPr>
        <w:t xml:space="preserve">in </w:t>
      </w:r>
      <w:r w:rsidRPr="004B74E3">
        <w:rPr>
          <w:color w:val="000000"/>
          <w:sz w:val="26"/>
          <w:szCs w:val="26"/>
        </w:rPr>
        <w:t>Viet Nam</w:t>
      </w:r>
      <w:r w:rsidR="00CD0D8B" w:rsidRPr="004B74E3">
        <w:rPr>
          <w:color w:val="000000"/>
          <w:sz w:val="26"/>
          <w:szCs w:val="26"/>
        </w:rPr>
        <w:t>,</w:t>
      </w:r>
      <w:r w:rsidR="001B6CBC" w:rsidRPr="004B74E3">
        <w:rPr>
          <w:color w:val="000000"/>
          <w:sz w:val="26"/>
          <w:szCs w:val="26"/>
        </w:rPr>
        <w:t xml:space="preserve"> only 22.6</w:t>
      </w:r>
      <w:r w:rsidR="008A18AB" w:rsidRPr="004B74E3">
        <w:rPr>
          <w:color w:val="000000"/>
          <w:sz w:val="26"/>
          <w:szCs w:val="26"/>
        </w:rPr>
        <w:t xml:space="preserve"> per cent</w:t>
      </w:r>
      <w:r w:rsidR="001B6CBC" w:rsidRPr="004B74E3">
        <w:rPr>
          <w:color w:val="000000"/>
          <w:sz w:val="26"/>
          <w:szCs w:val="26"/>
        </w:rPr>
        <w:t xml:space="preserve"> of medical facilities</w:t>
      </w:r>
      <w:r w:rsidR="00CD0D8B" w:rsidRPr="004B74E3">
        <w:rPr>
          <w:color w:val="000000"/>
          <w:sz w:val="26"/>
          <w:szCs w:val="26"/>
        </w:rPr>
        <w:t>,</w:t>
      </w:r>
      <w:r w:rsidR="001B6CBC" w:rsidRPr="004B74E3">
        <w:rPr>
          <w:color w:val="000000"/>
          <w:sz w:val="26"/>
          <w:szCs w:val="26"/>
        </w:rPr>
        <w:t xml:space="preserve"> 20.8</w:t>
      </w:r>
      <w:r w:rsidR="008A18AB" w:rsidRPr="004B74E3">
        <w:rPr>
          <w:color w:val="000000"/>
          <w:sz w:val="26"/>
          <w:szCs w:val="26"/>
        </w:rPr>
        <w:t xml:space="preserve"> per cent</w:t>
      </w:r>
      <w:r w:rsidR="001B6CBC" w:rsidRPr="004B74E3">
        <w:rPr>
          <w:color w:val="000000"/>
          <w:sz w:val="26"/>
          <w:szCs w:val="26"/>
        </w:rPr>
        <w:t xml:space="preserve"> of educational facilities</w:t>
      </w:r>
      <w:r w:rsidR="00CD0D8B" w:rsidRPr="004B74E3">
        <w:rPr>
          <w:color w:val="000000"/>
          <w:sz w:val="26"/>
          <w:szCs w:val="26"/>
        </w:rPr>
        <w:t>,</w:t>
      </w:r>
      <w:r w:rsidR="001B6CBC" w:rsidRPr="004B74E3">
        <w:rPr>
          <w:color w:val="000000"/>
          <w:sz w:val="26"/>
          <w:szCs w:val="26"/>
        </w:rPr>
        <w:t xml:space="preserve"> 13.2</w:t>
      </w:r>
      <w:r w:rsidR="008A18AB" w:rsidRPr="004B74E3">
        <w:rPr>
          <w:color w:val="000000"/>
          <w:sz w:val="26"/>
          <w:szCs w:val="26"/>
        </w:rPr>
        <w:t xml:space="preserve"> per cent</w:t>
      </w:r>
      <w:r w:rsidR="001B6CBC" w:rsidRPr="004B74E3">
        <w:rPr>
          <w:color w:val="000000"/>
          <w:sz w:val="26"/>
          <w:szCs w:val="26"/>
        </w:rPr>
        <w:t xml:space="preserve"> of exhibitions and galleries</w:t>
      </w:r>
      <w:r w:rsidR="00CD0D8B" w:rsidRPr="004B74E3">
        <w:rPr>
          <w:color w:val="000000"/>
          <w:sz w:val="26"/>
          <w:szCs w:val="26"/>
        </w:rPr>
        <w:t>,</w:t>
      </w:r>
      <w:r w:rsidR="001B6CBC" w:rsidRPr="004B74E3">
        <w:rPr>
          <w:color w:val="000000"/>
          <w:sz w:val="26"/>
          <w:szCs w:val="26"/>
        </w:rPr>
        <w:t xml:space="preserve"> 11.3</w:t>
      </w:r>
      <w:r w:rsidR="008A18AB" w:rsidRPr="004B74E3">
        <w:rPr>
          <w:color w:val="000000"/>
          <w:sz w:val="26"/>
          <w:szCs w:val="26"/>
        </w:rPr>
        <w:t xml:space="preserve"> per cent</w:t>
      </w:r>
      <w:r w:rsidR="001B6CBC" w:rsidRPr="004B74E3">
        <w:rPr>
          <w:color w:val="000000"/>
          <w:sz w:val="26"/>
          <w:szCs w:val="26"/>
        </w:rPr>
        <w:t xml:space="preserve"> of conference </w:t>
      </w:r>
      <w:r w:rsidR="00F2114A" w:rsidRPr="004B74E3">
        <w:rPr>
          <w:color w:val="000000"/>
          <w:sz w:val="26"/>
          <w:szCs w:val="26"/>
        </w:rPr>
        <w:t>centres</w:t>
      </w:r>
      <w:r w:rsidR="001B6CBC" w:rsidRPr="004B74E3">
        <w:rPr>
          <w:color w:val="000000"/>
          <w:sz w:val="26"/>
          <w:szCs w:val="26"/>
        </w:rPr>
        <w:t xml:space="preserve"> and office buildings</w:t>
      </w:r>
      <w:r w:rsidR="00CD0D8B" w:rsidRPr="004B74E3">
        <w:rPr>
          <w:color w:val="000000"/>
          <w:sz w:val="26"/>
          <w:szCs w:val="26"/>
        </w:rPr>
        <w:t>,</w:t>
      </w:r>
      <w:r w:rsidR="001B6CBC" w:rsidRPr="004B74E3">
        <w:rPr>
          <w:color w:val="000000"/>
          <w:sz w:val="26"/>
          <w:szCs w:val="26"/>
        </w:rPr>
        <w:t xml:space="preserve"> 5.7</w:t>
      </w:r>
      <w:r w:rsidR="008A18AB" w:rsidRPr="004B74E3">
        <w:rPr>
          <w:color w:val="000000"/>
          <w:sz w:val="26"/>
          <w:szCs w:val="26"/>
        </w:rPr>
        <w:t xml:space="preserve"> per cent</w:t>
      </w:r>
      <w:r w:rsidR="001B6CBC" w:rsidRPr="004B74E3">
        <w:rPr>
          <w:color w:val="000000"/>
          <w:sz w:val="26"/>
          <w:szCs w:val="26"/>
        </w:rPr>
        <w:t xml:space="preserve"> of supermarkets</w:t>
      </w:r>
      <w:r w:rsidR="00CD0D8B" w:rsidRPr="004B74E3">
        <w:rPr>
          <w:color w:val="000000"/>
          <w:sz w:val="26"/>
          <w:szCs w:val="26"/>
        </w:rPr>
        <w:t>,</w:t>
      </w:r>
      <w:r w:rsidR="001B6CBC" w:rsidRPr="004B74E3">
        <w:rPr>
          <w:color w:val="000000"/>
          <w:sz w:val="26"/>
          <w:szCs w:val="26"/>
        </w:rPr>
        <w:t xml:space="preserve"> 3.8</w:t>
      </w:r>
      <w:r w:rsidR="008A18AB" w:rsidRPr="004B74E3">
        <w:rPr>
          <w:color w:val="000000"/>
          <w:sz w:val="26"/>
          <w:szCs w:val="26"/>
        </w:rPr>
        <w:t xml:space="preserve"> per cent</w:t>
      </w:r>
      <w:r w:rsidR="001B6CBC" w:rsidRPr="004B74E3">
        <w:rPr>
          <w:color w:val="000000"/>
          <w:sz w:val="26"/>
          <w:szCs w:val="26"/>
        </w:rPr>
        <w:t xml:space="preserve"> of gymnasiums, post offices, stations, border gates</w:t>
      </w:r>
      <w:r w:rsidR="00CD0D8B" w:rsidRPr="004B74E3">
        <w:rPr>
          <w:color w:val="000000"/>
          <w:sz w:val="26"/>
          <w:szCs w:val="26"/>
        </w:rPr>
        <w:t>,</w:t>
      </w:r>
      <w:r w:rsidR="001B6CBC" w:rsidRPr="004B74E3">
        <w:rPr>
          <w:color w:val="000000"/>
          <w:sz w:val="26"/>
          <w:szCs w:val="26"/>
        </w:rPr>
        <w:t xml:space="preserve"> 7.5</w:t>
      </w:r>
      <w:r w:rsidR="008A18AB" w:rsidRPr="004B74E3">
        <w:rPr>
          <w:color w:val="000000"/>
          <w:sz w:val="26"/>
          <w:szCs w:val="26"/>
        </w:rPr>
        <w:t xml:space="preserve"> per cent</w:t>
      </w:r>
      <w:r w:rsidR="001B6CBC" w:rsidRPr="004B74E3">
        <w:rPr>
          <w:color w:val="000000"/>
          <w:sz w:val="26"/>
          <w:szCs w:val="26"/>
        </w:rPr>
        <w:t xml:space="preserve"> of nursing homes, retirement clubs and 2</w:t>
      </w:r>
      <w:r w:rsidR="008A18AB" w:rsidRPr="004B74E3">
        <w:rPr>
          <w:color w:val="000000"/>
          <w:sz w:val="26"/>
          <w:szCs w:val="26"/>
        </w:rPr>
        <w:t xml:space="preserve"> per cent</w:t>
      </w:r>
      <w:r w:rsidR="001B6CBC" w:rsidRPr="004B74E3">
        <w:rPr>
          <w:color w:val="000000"/>
          <w:sz w:val="26"/>
          <w:szCs w:val="26"/>
        </w:rPr>
        <w:t xml:space="preserve"> of banks are accessible to persons with disabilities. </w:t>
      </w:r>
      <w:r w:rsidR="00C03213">
        <w:rPr>
          <w:sz w:val="26"/>
          <w:szCs w:val="26"/>
        </w:rPr>
        <w:t>Notably,</w:t>
      </w:r>
      <w:r w:rsidR="00C03213" w:rsidRPr="004B74E3">
        <w:rPr>
          <w:sz w:val="26"/>
          <w:szCs w:val="26"/>
        </w:rPr>
        <w:t xml:space="preserve"> </w:t>
      </w:r>
      <w:r w:rsidR="001B6CBC" w:rsidRPr="004B74E3">
        <w:rPr>
          <w:sz w:val="26"/>
          <w:szCs w:val="26"/>
        </w:rPr>
        <w:t xml:space="preserve">at the </w:t>
      </w:r>
      <w:r w:rsidR="00C03213">
        <w:rPr>
          <w:sz w:val="26"/>
          <w:szCs w:val="26"/>
        </w:rPr>
        <w:t>community</w:t>
      </w:r>
      <w:r w:rsidR="001B6CBC" w:rsidRPr="004B74E3">
        <w:rPr>
          <w:sz w:val="26"/>
          <w:szCs w:val="26"/>
        </w:rPr>
        <w:t xml:space="preserve"> level, only 16.9</w:t>
      </w:r>
      <w:r w:rsidR="008A18AB" w:rsidRPr="004B74E3">
        <w:rPr>
          <w:sz w:val="26"/>
          <w:szCs w:val="26"/>
        </w:rPr>
        <w:t xml:space="preserve"> per cent</w:t>
      </w:r>
      <w:r w:rsidR="001B6CBC" w:rsidRPr="004B74E3">
        <w:rPr>
          <w:sz w:val="26"/>
          <w:szCs w:val="26"/>
        </w:rPr>
        <w:t xml:space="preserve"> of health stations are designed in accordance with accessibility technical regulations [2, p.</w:t>
      </w:r>
      <w:sdt>
        <w:sdtPr>
          <w:rPr>
            <w:sz w:val="26"/>
            <w:szCs w:val="26"/>
          </w:rPr>
          <w:id w:val="1085261392"/>
          <w:citation/>
        </w:sdtPr>
        <w:sdtEndPr/>
        <w:sdtContent>
          <w:r w:rsidR="001B6CBC" w:rsidRPr="004B74E3">
            <w:rPr>
              <w:sz w:val="26"/>
              <w:szCs w:val="26"/>
            </w:rPr>
            <w:fldChar w:fldCharType="begin"/>
          </w:r>
          <w:r w:rsidR="001B6CBC" w:rsidRPr="004B74E3">
            <w:rPr>
              <w:sz w:val="26"/>
              <w:szCs w:val="26"/>
            </w:rPr>
            <w:instrText xml:space="preserve">CITATION VDS2016 \p 159 \l 1033 </w:instrText>
          </w:r>
          <w:r w:rsidR="001B6CBC" w:rsidRPr="004B74E3">
            <w:rPr>
              <w:sz w:val="26"/>
              <w:szCs w:val="26"/>
            </w:rPr>
            <w:fldChar w:fldCharType="separate"/>
          </w:r>
          <w:r w:rsidR="001B6CBC" w:rsidRPr="004B74E3">
            <w:rPr>
              <w:sz w:val="26"/>
              <w:szCs w:val="26"/>
            </w:rPr>
            <w:t xml:space="preserve"> 159]</w:t>
          </w:r>
          <w:r w:rsidR="001B6CBC" w:rsidRPr="004B74E3">
            <w:rPr>
              <w:sz w:val="26"/>
              <w:szCs w:val="26"/>
            </w:rPr>
            <w:fldChar w:fldCharType="end"/>
          </w:r>
        </w:sdtContent>
      </w:sdt>
      <w:r w:rsidR="001B6CBC" w:rsidRPr="004B74E3">
        <w:rPr>
          <w:sz w:val="26"/>
          <w:szCs w:val="26"/>
        </w:rPr>
        <w:t xml:space="preserve">. Given the current situations, it seems basically impossible to meet the target stated in the roadmap specified in Article 40 of the 2010 Law on </w:t>
      </w:r>
      <w:r w:rsidR="00CD0D8B" w:rsidRPr="004B74E3">
        <w:rPr>
          <w:sz w:val="26"/>
          <w:szCs w:val="26"/>
        </w:rPr>
        <w:t xml:space="preserve">Persons with </w:t>
      </w:r>
      <w:r w:rsidR="001B6CBC" w:rsidRPr="004B74E3">
        <w:rPr>
          <w:sz w:val="26"/>
          <w:szCs w:val="26"/>
        </w:rPr>
        <w:t>Disabilit</w:t>
      </w:r>
      <w:r w:rsidR="00CD0D8B" w:rsidRPr="004B74E3">
        <w:rPr>
          <w:sz w:val="26"/>
          <w:szCs w:val="26"/>
        </w:rPr>
        <w:t>ies</w:t>
      </w:r>
      <w:r w:rsidR="001B6CBC" w:rsidRPr="004B74E3">
        <w:rPr>
          <w:sz w:val="26"/>
          <w:szCs w:val="26"/>
        </w:rPr>
        <w:t xml:space="preserve">. </w:t>
      </w:r>
    </w:p>
    <w:p w14:paraId="17BB0CAE" w14:textId="77777777" w:rsidR="001B6CBC" w:rsidRPr="004B74E3" w:rsidRDefault="001B6CBC" w:rsidP="001B6CBC">
      <w:pPr>
        <w:spacing w:before="120" w:line="288" w:lineRule="auto"/>
        <w:rPr>
          <w:b/>
          <w:color w:val="000000"/>
          <w:sz w:val="26"/>
          <w:szCs w:val="26"/>
          <w:u w:val="single"/>
        </w:rPr>
      </w:pPr>
      <w:r w:rsidRPr="004B74E3">
        <w:rPr>
          <w:b/>
          <w:bCs/>
          <w:color w:val="000000"/>
          <w:sz w:val="26"/>
          <w:szCs w:val="26"/>
          <w:u w:val="single"/>
        </w:rPr>
        <w:t>Access to information and communication</w:t>
      </w:r>
    </w:p>
    <w:p w14:paraId="7DE23D95" w14:textId="768EE9F2" w:rsidR="001B6CBC" w:rsidRPr="004B74E3" w:rsidRDefault="0033263F" w:rsidP="001B6CBC">
      <w:pPr>
        <w:pStyle w:val="ListParagraph"/>
        <w:numPr>
          <w:ilvl w:val="0"/>
          <w:numId w:val="8"/>
        </w:numPr>
        <w:spacing w:before="120" w:line="288" w:lineRule="auto"/>
        <w:ind w:left="360"/>
        <w:rPr>
          <w:sz w:val="26"/>
          <w:szCs w:val="26"/>
        </w:rPr>
      </w:pPr>
      <w:r w:rsidRPr="004B74E3">
        <w:rPr>
          <w:sz w:val="26"/>
          <w:szCs w:val="26"/>
        </w:rPr>
        <w:t>Viet</w:t>
      </w:r>
      <w:r w:rsidR="00F268B1" w:rsidRPr="004B74E3">
        <w:rPr>
          <w:sz w:val="26"/>
          <w:szCs w:val="26"/>
        </w:rPr>
        <w:t>n</w:t>
      </w:r>
      <w:r w:rsidRPr="004B74E3">
        <w:rPr>
          <w:sz w:val="26"/>
          <w:szCs w:val="26"/>
        </w:rPr>
        <w:t>am</w:t>
      </w:r>
      <w:r w:rsidR="001B6CBC" w:rsidRPr="004B74E3">
        <w:rPr>
          <w:sz w:val="26"/>
          <w:szCs w:val="26"/>
        </w:rPr>
        <w:t xml:space="preserve">ese legislation related to the right to information </w:t>
      </w:r>
      <w:r w:rsidR="00C03213">
        <w:rPr>
          <w:sz w:val="26"/>
          <w:szCs w:val="26"/>
        </w:rPr>
        <w:t>for</w:t>
      </w:r>
      <w:r w:rsidR="00C03213" w:rsidRPr="004B74E3">
        <w:rPr>
          <w:sz w:val="26"/>
          <w:szCs w:val="26"/>
        </w:rPr>
        <w:t xml:space="preserve"> </w:t>
      </w:r>
      <w:r w:rsidR="00F268B1" w:rsidRPr="004B74E3">
        <w:rPr>
          <w:sz w:val="26"/>
          <w:szCs w:val="26"/>
        </w:rPr>
        <w:t>persons with</w:t>
      </w:r>
      <w:r w:rsidR="001B6CBC" w:rsidRPr="004B74E3">
        <w:rPr>
          <w:sz w:val="26"/>
          <w:szCs w:val="26"/>
        </w:rPr>
        <w:t xml:space="preserve"> disabilities has been improved over time. In addition to the provisions in Article 43 of the 2010 Law on Persons with Disabilities, the Law on Legal Popularization and Education, and especially the 2016 Law on Access to Information (effective on July 1, 2018) have </w:t>
      </w:r>
      <w:r w:rsidR="00CA71AF">
        <w:rPr>
          <w:sz w:val="26"/>
          <w:szCs w:val="26"/>
        </w:rPr>
        <w:t xml:space="preserve">quite </w:t>
      </w:r>
      <w:r w:rsidR="001B6CBC" w:rsidRPr="004B74E3">
        <w:rPr>
          <w:sz w:val="26"/>
          <w:szCs w:val="26"/>
        </w:rPr>
        <w:t xml:space="preserve">comprehensively addressed the right to access information </w:t>
      </w:r>
      <w:r w:rsidR="00C03213">
        <w:rPr>
          <w:sz w:val="26"/>
          <w:szCs w:val="26"/>
        </w:rPr>
        <w:t>for</w:t>
      </w:r>
      <w:r w:rsidR="00C03213" w:rsidRPr="004B74E3">
        <w:rPr>
          <w:sz w:val="26"/>
          <w:szCs w:val="26"/>
        </w:rPr>
        <w:t xml:space="preserve"> </w:t>
      </w:r>
      <w:r w:rsidR="00F268B1" w:rsidRPr="004B74E3">
        <w:rPr>
          <w:sz w:val="26"/>
          <w:szCs w:val="26"/>
        </w:rPr>
        <w:t>persons with</w:t>
      </w:r>
      <w:r w:rsidR="001B6CBC" w:rsidRPr="004B74E3">
        <w:rPr>
          <w:sz w:val="26"/>
          <w:szCs w:val="26"/>
        </w:rPr>
        <w:t xml:space="preserve"> disabilities: </w:t>
      </w:r>
      <w:r w:rsidR="001B6CBC" w:rsidRPr="004B74E3">
        <w:rPr>
          <w:i/>
          <w:iCs/>
          <w:sz w:val="26"/>
          <w:szCs w:val="26"/>
        </w:rPr>
        <w:t xml:space="preserve">“The State creates </w:t>
      </w:r>
      <w:r w:rsidR="00536D46" w:rsidRPr="004B74E3">
        <w:rPr>
          <w:i/>
          <w:iCs/>
          <w:sz w:val="26"/>
          <w:szCs w:val="26"/>
        </w:rPr>
        <w:t>favourable</w:t>
      </w:r>
      <w:r w:rsidR="001B6CBC" w:rsidRPr="004B74E3">
        <w:rPr>
          <w:i/>
          <w:iCs/>
          <w:sz w:val="26"/>
          <w:szCs w:val="26"/>
        </w:rPr>
        <w:t xml:space="preserve"> conditions for people with disabilities ... to exercise their right to access information".</w:t>
      </w:r>
      <w:r w:rsidR="001B6CBC" w:rsidRPr="004B74E3">
        <w:rPr>
          <w:sz w:val="26"/>
          <w:szCs w:val="26"/>
        </w:rPr>
        <w:t xml:space="preserve"> However, Decree No. 13/2018/ND-CP stipulates that it must be based on the actual conditions of state agencies. This </w:t>
      </w:r>
      <w:r w:rsidR="00CD0D8B" w:rsidRPr="004B74E3">
        <w:rPr>
          <w:sz w:val="26"/>
          <w:szCs w:val="26"/>
        </w:rPr>
        <w:t xml:space="preserve">means </w:t>
      </w:r>
      <w:r w:rsidR="001B6CBC" w:rsidRPr="004B74E3">
        <w:rPr>
          <w:sz w:val="26"/>
          <w:szCs w:val="26"/>
        </w:rPr>
        <w:t xml:space="preserve">that the Decree has </w:t>
      </w:r>
      <w:r w:rsidR="00F268B1" w:rsidRPr="004B74E3">
        <w:rPr>
          <w:sz w:val="26"/>
          <w:szCs w:val="26"/>
        </w:rPr>
        <w:t>loosened</w:t>
      </w:r>
      <w:r w:rsidR="001B6CBC" w:rsidRPr="004B74E3">
        <w:rPr>
          <w:sz w:val="26"/>
          <w:szCs w:val="26"/>
        </w:rPr>
        <w:t xml:space="preserve"> the requirement on ensuring access to information </w:t>
      </w:r>
      <w:r w:rsidR="00C03213">
        <w:rPr>
          <w:sz w:val="26"/>
          <w:szCs w:val="26"/>
        </w:rPr>
        <w:t>for</w:t>
      </w:r>
      <w:r w:rsidR="00C03213" w:rsidRPr="004B74E3">
        <w:rPr>
          <w:sz w:val="26"/>
          <w:szCs w:val="26"/>
        </w:rPr>
        <w:t xml:space="preserve"> </w:t>
      </w:r>
      <w:r w:rsidR="00F268B1" w:rsidRPr="004B74E3">
        <w:rPr>
          <w:sz w:val="26"/>
          <w:szCs w:val="26"/>
        </w:rPr>
        <w:t>persons with</w:t>
      </w:r>
      <w:r w:rsidR="001B6CBC" w:rsidRPr="004B74E3">
        <w:rPr>
          <w:sz w:val="26"/>
          <w:szCs w:val="26"/>
        </w:rPr>
        <w:t xml:space="preserve"> disabilities, which has been regulated in the Law on Access to Information. </w:t>
      </w:r>
    </w:p>
    <w:p w14:paraId="6B617D2E" w14:textId="4A6E7FC8" w:rsidR="001B6CBC" w:rsidRPr="004B74E3" w:rsidRDefault="00163FCC" w:rsidP="00163FCC">
      <w:pPr>
        <w:pStyle w:val="ListParagraph"/>
        <w:numPr>
          <w:ilvl w:val="0"/>
          <w:numId w:val="8"/>
        </w:numPr>
        <w:spacing w:before="120" w:line="288" w:lineRule="auto"/>
        <w:ind w:left="360"/>
        <w:rPr>
          <w:sz w:val="26"/>
          <w:szCs w:val="26"/>
        </w:rPr>
      </w:pPr>
      <w:r w:rsidRPr="004B74E3">
        <w:rPr>
          <w:sz w:val="26"/>
          <w:szCs w:val="26"/>
        </w:rPr>
        <w:t>Viet Nam has a variety of types of media providing written, video and audio content, with 850 licensed print and electronic newspapers.</w:t>
      </w:r>
      <w:r w:rsidRPr="004B74E3">
        <w:rPr>
          <w:sz w:val="26"/>
          <w:szCs w:val="26"/>
          <w:vertAlign w:val="superscript"/>
        </w:rPr>
        <w:footnoteReference w:id="8"/>
      </w:r>
      <w:r w:rsidRPr="004B74E3">
        <w:rPr>
          <w:sz w:val="26"/>
          <w:szCs w:val="26"/>
        </w:rPr>
        <w:t xml:space="preserve"> In these public channels, information is mainly provided via television, </w:t>
      </w:r>
      <w:r w:rsidR="00C97D07">
        <w:rPr>
          <w:sz w:val="26"/>
          <w:szCs w:val="26"/>
        </w:rPr>
        <w:t xml:space="preserve">community loud </w:t>
      </w:r>
      <w:r w:rsidRPr="004B74E3">
        <w:rPr>
          <w:sz w:val="26"/>
          <w:szCs w:val="26"/>
        </w:rPr>
        <w:t xml:space="preserve">speakers, and radio, which is usually not accessible to persons with auditory </w:t>
      </w:r>
      <w:r w:rsidR="000F45C9">
        <w:rPr>
          <w:sz w:val="26"/>
          <w:szCs w:val="26"/>
        </w:rPr>
        <w:t>impairments</w:t>
      </w:r>
      <w:r w:rsidRPr="004B74E3">
        <w:rPr>
          <w:sz w:val="26"/>
          <w:szCs w:val="26"/>
        </w:rPr>
        <w:t>.</w:t>
      </w:r>
      <w:r w:rsidRPr="004B74E3">
        <w:rPr>
          <w:sz w:val="26"/>
          <w:szCs w:val="26"/>
          <w:vertAlign w:val="superscript"/>
        </w:rPr>
        <w:footnoteReference w:id="9"/>
      </w:r>
      <w:r w:rsidRPr="004B74E3">
        <w:rPr>
          <w:color w:val="000000"/>
          <w:sz w:val="26"/>
          <w:szCs w:val="26"/>
        </w:rPr>
        <w:t xml:space="preserve"> </w:t>
      </w:r>
      <w:r w:rsidRPr="004B74E3">
        <w:rPr>
          <w:sz w:val="26"/>
          <w:szCs w:val="26"/>
        </w:rPr>
        <w:t xml:space="preserve">By the end of 2019, television programmes with sign language interpretation were only available </w:t>
      </w:r>
      <w:r w:rsidR="00C03213">
        <w:rPr>
          <w:sz w:val="26"/>
          <w:szCs w:val="26"/>
        </w:rPr>
        <w:t>on</w:t>
      </w:r>
      <w:r w:rsidRPr="004B74E3">
        <w:rPr>
          <w:sz w:val="26"/>
          <w:szCs w:val="26"/>
        </w:rPr>
        <w:t xml:space="preserve"> a few channels, including VTV2 National television channel (only at News programmes replayed at 22:00 in VTV1), HTV9, People's TV channel (“Thắp sáng niềm tin” [Lighten up the faith] programme), the “Cuộc sống vẫn tươi đẹp” [Life is still beautiful] programme broadcasted in VTV4 – the Foreign Affairs channel of Viet Nam Television. Among 2 national stations, 64 local stations, 5 TV channels,  a total of 87 radio channels and 193 TV channels </w:t>
      </w:r>
      <w:r w:rsidRPr="004B74E3">
        <w:rPr>
          <w:rStyle w:val="FootnoteReference"/>
          <w:color w:val="000000"/>
          <w:sz w:val="26"/>
          <w:szCs w:val="26"/>
        </w:rPr>
        <w:footnoteReference w:id="10"/>
      </w:r>
      <w:r w:rsidRPr="004B74E3">
        <w:rPr>
          <w:sz w:val="26"/>
          <w:szCs w:val="26"/>
        </w:rPr>
        <w:t>, only</w:t>
      </w:r>
      <w:r w:rsidR="00C03213">
        <w:rPr>
          <w:sz w:val="26"/>
          <w:szCs w:val="26"/>
        </w:rPr>
        <w:t xml:space="preserve"> a</w:t>
      </w:r>
      <w:r w:rsidRPr="004B74E3">
        <w:rPr>
          <w:sz w:val="26"/>
          <w:szCs w:val="26"/>
        </w:rPr>
        <w:t xml:space="preserve"> few programmes have Vietnamese subtitles. </w:t>
      </w:r>
      <w:r w:rsidRPr="00C97D07">
        <w:rPr>
          <w:sz w:val="26"/>
          <w:szCs w:val="26"/>
        </w:rPr>
        <w:t xml:space="preserve">Most of the websites of ministries and ministerial-level agencies have not applied software to support people with </w:t>
      </w:r>
      <w:r w:rsidR="00C03213" w:rsidRPr="00C97D07">
        <w:rPr>
          <w:sz w:val="26"/>
          <w:szCs w:val="26"/>
        </w:rPr>
        <w:t xml:space="preserve">visual </w:t>
      </w:r>
      <w:r w:rsidR="000F45C9">
        <w:rPr>
          <w:sz w:val="26"/>
          <w:szCs w:val="26"/>
        </w:rPr>
        <w:t>impairments</w:t>
      </w:r>
      <w:r w:rsidR="000F45C9" w:rsidRPr="00C97D07">
        <w:rPr>
          <w:sz w:val="26"/>
          <w:szCs w:val="26"/>
        </w:rPr>
        <w:t xml:space="preserve"> </w:t>
      </w:r>
      <w:r w:rsidRPr="00C97D07">
        <w:rPr>
          <w:sz w:val="26"/>
          <w:szCs w:val="26"/>
        </w:rPr>
        <w:t>to access information, except for the website of the Ministry of Information and Communication.</w:t>
      </w:r>
      <w:r w:rsidRPr="004B74E3">
        <w:t xml:space="preserve"> </w:t>
      </w:r>
      <w:r w:rsidRPr="004B74E3">
        <w:rPr>
          <w:sz w:val="26"/>
          <w:szCs w:val="26"/>
        </w:rPr>
        <w:t>Therefore, persons with disabilities, especially those with auditory and visual impairments, are facing significant barriers in accessing information, which can directly affect their rights.</w:t>
      </w:r>
    </w:p>
    <w:p w14:paraId="160C37E3" w14:textId="77777777" w:rsidR="001B6CBC" w:rsidRPr="004B74E3" w:rsidRDefault="001B6CBC" w:rsidP="001B6CBC">
      <w:pPr>
        <w:spacing w:before="120" w:line="288" w:lineRule="auto"/>
        <w:rPr>
          <w:b/>
          <w:sz w:val="26"/>
          <w:szCs w:val="26"/>
        </w:rPr>
      </w:pPr>
      <w:r w:rsidRPr="004B74E3">
        <w:rPr>
          <w:b/>
          <w:bCs/>
          <w:sz w:val="26"/>
          <w:szCs w:val="26"/>
        </w:rPr>
        <w:t>Recommendations</w:t>
      </w:r>
    </w:p>
    <w:p w14:paraId="6DC8C1C6" w14:textId="76DFB9B4" w:rsidR="001B6CBC" w:rsidRPr="004B74E3" w:rsidRDefault="001B6CBC" w:rsidP="001B6CBC">
      <w:pPr>
        <w:spacing w:before="120" w:line="288" w:lineRule="auto"/>
        <w:ind w:left="360"/>
        <w:rPr>
          <w:sz w:val="26"/>
          <w:szCs w:val="26"/>
        </w:rPr>
      </w:pPr>
      <w:bookmarkStart w:id="35" w:name="_Toc53408621"/>
      <w:r w:rsidRPr="004B74E3">
        <w:rPr>
          <w:rStyle w:val="Heading3Char"/>
          <w:bCs/>
          <w:lang w:val="en-GB"/>
        </w:rPr>
        <w:t>Recommendation 14:</w:t>
      </w:r>
      <w:bookmarkEnd w:id="35"/>
      <w:r w:rsidRPr="004B74E3">
        <w:rPr>
          <w:sz w:val="26"/>
          <w:szCs w:val="26"/>
        </w:rPr>
        <w:t xml:space="preserve"> That the State promulgate technical regulations and standards</w:t>
      </w:r>
      <w:r w:rsidR="00413C2F">
        <w:rPr>
          <w:sz w:val="26"/>
          <w:szCs w:val="26"/>
        </w:rPr>
        <w:t xml:space="preserve"> </w:t>
      </w:r>
      <w:r w:rsidR="004E2356" w:rsidRPr="004E2356">
        <w:rPr>
          <w:sz w:val="26"/>
          <w:szCs w:val="26"/>
        </w:rPr>
        <w:t>in line with universal design principles to ensure accessibility for persons with disabilities.</w:t>
      </w:r>
      <w:r w:rsidRPr="004B74E3">
        <w:rPr>
          <w:sz w:val="26"/>
          <w:szCs w:val="26"/>
        </w:rPr>
        <w:t>.</w:t>
      </w:r>
    </w:p>
    <w:p w14:paraId="49BEBF9E" w14:textId="0D4FDDDF" w:rsidR="001B6CBC" w:rsidRPr="004B74E3" w:rsidRDefault="001B6CBC" w:rsidP="00BD57F7">
      <w:pPr>
        <w:spacing w:before="120" w:line="288" w:lineRule="auto"/>
        <w:ind w:left="360"/>
        <w:rPr>
          <w:sz w:val="26"/>
          <w:szCs w:val="26"/>
        </w:rPr>
      </w:pPr>
      <w:bookmarkStart w:id="36" w:name="_Toc53408622"/>
      <w:r w:rsidRPr="004B74E3">
        <w:rPr>
          <w:rStyle w:val="Heading3Char"/>
          <w:bCs/>
          <w:lang w:val="en-GB"/>
        </w:rPr>
        <w:t>Recommendation 15:</w:t>
      </w:r>
      <w:bookmarkEnd w:id="36"/>
      <w:r w:rsidRPr="004B74E3">
        <w:rPr>
          <w:sz w:val="26"/>
          <w:szCs w:val="26"/>
        </w:rPr>
        <w:t xml:space="preserve"> That </w:t>
      </w:r>
      <w:r w:rsidR="00163FCC" w:rsidRPr="004B74E3">
        <w:rPr>
          <w:sz w:val="26"/>
          <w:szCs w:val="26"/>
        </w:rPr>
        <w:t>t</w:t>
      </w:r>
      <w:r w:rsidRPr="004B74E3">
        <w:rPr>
          <w:sz w:val="26"/>
          <w:szCs w:val="26"/>
        </w:rPr>
        <w:t xml:space="preserve">he Ministry of Construction and the Ministry of Transport review, inspect and evaluate the current situation of improving and upgrading public works, transport infrastructure, means of transport according to national technical regulations on accessibility and use by </w:t>
      </w:r>
      <w:r w:rsidR="00F268B1" w:rsidRPr="004B74E3">
        <w:rPr>
          <w:sz w:val="26"/>
          <w:szCs w:val="26"/>
        </w:rPr>
        <w:t>persons with</w:t>
      </w:r>
      <w:r w:rsidRPr="004B74E3">
        <w:rPr>
          <w:sz w:val="26"/>
          <w:szCs w:val="26"/>
        </w:rPr>
        <w:t xml:space="preserve"> disabilities; report to the National Committee on People with Disabilities to take measures to accelerate activities to meet the requirements specified in Articles 40, 41, 42 of the 2010 Law on Persons with Disabilities and other relevant regulations.</w:t>
      </w:r>
    </w:p>
    <w:p w14:paraId="35C9DF73" w14:textId="3F5A2D43" w:rsidR="001B6CBC" w:rsidRPr="004B74E3" w:rsidRDefault="001B6CBC" w:rsidP="001B6CBC">
      <w:pPr>
        <w:spacing w:before="120" w:line="288" w:lineRule="auto"/>
        <w:ind w:left="360"/>
        <w:rPr>
          <w:sz w:val="26"/>
          <w:szCs w:val="26"/>
        </w:rPr>
      </w:pPr>
      <w:bookmarkStart w:id="37" w:name="_Toc53408623"/>
      <w:r w:rsidRPr="004B74E3">
        <w:rPr>
          <w:rStyle w:val="Heading3Char"/>
          <w:bCs/>
          <w:lang w:val="en-GB"/>
        </w:rPr>
        <w:t>Recommendation 16:</w:t>
      </w:r>
      <w:bookmarkEnd w:id="37"/>
      <w:r w:rsidRPr="004B74E3">
        <w:rPr>
          <w:sz w:val="26"/>
          <w:szCs w:val="26"/>
        </w:rPr>
        <w:t xml:space="preserve"> That the Government, the Ministry of Finance, provincial people's councils and people's committees allocate annual central and local budgets to renovate and upgrade public works and transportation infrastructure built before 2010 towards universal design, and put this work as a priority.  </w:t>
      </w:r>
    </w:p>
    <w:p w14:paraId="1C8E0A75" w14:textId="7FE434BC" w:rsidR="001B6CBC" w:rsidRPr="004B74E3" w:rsidRDefault="001B6CBC" w:rsidP="001B6CBC">
      <w:pPr>
        <w:spacing w:before="120" w:line="288" w:lineRule="auto"/>
        <w:ind w:left="360"/>
        <w:rPr>
          <w:sz w:val="26"/>
          <w:szCs w:val="26"/>
        </w:rPr>
      </w:pPr>
      <w:bookmarkStart w:id="38" w:name="_Toc53408624"/>
      <w:r w:rsidRPr="004B74E3">
        <w:rPr>
          <w:rStyle w:val="Heading3Char"/>
          <w:bCs/>
          <w:lang w:val="en-GB"/>
        </w:rPr>
        <w:t>Recommendation 17:</w:t>
      </w:r>
      <w:bookmarkEnd w:id="38"/>
      <w:r w:rsidRPr="004B74E3">
        <w:rPr>
          <w:sz w:val="26"/>
          <w:szCs w:val="26"/>
        </w:rPr>
        <w:t xml:space="preserve"> That the Government and the Ministry of Transport strengthen training and communication activities to further disseminate accessible construction codes and technical regulations; enhance the communication and dissemination of regulations related to the rights of persons with disabilities, support and preferential treatment regimes for </w:t>
      </w:r>
      <w:r w:rsidR="00F268B1" w:rsidRPr="004B74E3">
        <w:rPr>
          <w:sz w:val="26"/>
          <w:szCs w:val="26"/>
        </w:rPr>
        <w:t>persons with</w:t>
      </w:r>
      <w:r w:rsidRPr="004B74E3">
        <w:rPr>
          <w:sz w:val="26"/>
          <w:szCs w:val="26"/>
        </w:rPr>
        <w:t xml:space="preserve"> disabilities in the transport sector to transport service enterprises. </w:t>
      </w:r>
      <w:r w:rsidR="00163FCC" w:rsidRPr="004B74E3">
        <w:rPr>
          <w:sz w:val="26"/>
          <w:szCs w:val="26"/>
        </w:rPr>
        <w:t>It is also recommended t</w:t>
      </w:r>
      <w:r w:rsidRPr="004B74E3">
        <w:rPr>
          <w:sz w:val="26"/>
          <w:szCs w:val="26"/>
        </w:rPr>
        <w:t xml:space="preserve">hat local monitoring committees strengthen </w:t>
      </w:r>
      <w:r w:rsidR="00C03213">
        <w:rPr>
          <w:sz w:val="26"/>
          <w:szCs w:val="26"/>
        </w:rPr>
        <w:t>their</w:t>
      </w:r>
      <w:r w:rsidRPr="004B74E3">
        <w:rPr>
          <w:sz w:val="26"/>
          <w:szCs w:val="26"/>
        </w:rPr>
        <w:t xml:space="preserve"> efforts on monitoring accessibility, in which OPDs take the leading role and fully participate in provincial/municipal committees on persons with disabilities. </w:t>
      </w:r>
    </w:p>
    <w:p w14:paraId="1033EF84" w14:textId="4217B784" w:rsidR="001B6CBC" w:rsidRPr="004B74E3" w:rsidRDefault="001B6CBC" w:rsidP="001B6CBC">
      <w:pPr>
        <w:spacing w:before="120" w:line="288" w:lineRule="auto"/>
        <w:ind w:left="360"/>
        <w:rPr>
          <w:sz w:val="26"/>
          <w:szCs w:val="26"/>
        </w:rPr>
      </w:pPr>
      <w:bookmarkStart w:id="39" w:name="_Toc53408625"/>
      <w:r w:rsidRPr="004B74E3">
        <w:rPr>
          <w:rStyle w:val="Heading3Char"/>
          <w:bCs/>
          <w:lang w:val="en-GB"/>
        </w:rPr>
        <w:t>Recommendation 18:</w:t>
      </w:r>
      <w:bookmarkEnd w:id="39"/>
      <w:r w:rsidR="00F42217" w:rsidRPr="004B74E3">
        <w:rPr>
          <w:rStyle w:val="Heading3Char"/>
          <w:bCs/>
          <w:lang w:val="en-GB"/>
        </w:rPr>
        <w:t xml:space="preserve"> </w:t>
      </w:r>
      <w:r w:rsidRPr="004B74E3">
        <w:rPr>
          <w:sz w:val="26"/>
          <w:szCs w:val="26"/>
        </w:rPr>
        <w:t xml:space="preserve">That the National </w:t>
      </w:r>
      <w:r w:rsidR="00BD57F7">
        <w:rPr>
          <w:sz w:val="26"/>
          <w:szCs w:val="26"/>
        </w:rPr>
        <w:t xml:space="preserve">Committee </w:t>
      </w:r>
      <w:r w:rsidRPr="004B74E3">
        <w:rPr>
          <w:sz w:val="26"/>
          <w:szCs w:val="26"/>
        </w:rPr>
        <w:t xml:space="preserve">on Disability (NCD) set up a hotline to receive feedback related to </w:t>
      </w:r>
      <w:r w:rsidR="00F268B1" w:rsidRPr="004B74E3">
        <w:rPr>
          <w:sz w:val="26"/>
          <w:szCs w:val="26"/>
        </w:rPr>
        <w:t>persons with</w:t>
      </w:r>
      <w:r w:rsidRPr="004B74E3">
        <w:rPr>
          <w:sz w:val="26"/>
          <w:szCs w:val="26"/>
        </w:rPr>
        <w:t xml:space="preserve"> disabilities, with special priority given to access to construction works, public transport in provinces. The hotline should be accessible to </w:t>
      </w:r>
      <w:r w:rsidR="00F268B1" w:rsidRPr="004B74E3">
        <w:rPr>
          <w:sz w:val="26"/>
          <w:szCs w:val="26"/>
        </w:rPr>
        <w:t>persons with</w:t>
      </w:r>
      <w:r w:rsidRPr="004B74E3">
        <w:rPr>
          <w:sz w:val="26"/>
          <w:szCs w:val="26"/>
        </w:rPr>
        <w:t xml:space="preserve"> disabilities of all types, and from vari</w:t>
      </w:r>
      <w:r w:rsidR="003E4F8C">
        <w:rPr>
          <w:sz w:val="26"/>
          <w:szCs w:val="26"/>
        </w:rPr>
        <w:t xml:space="preserve">ous localities. </w:t>
      </w:r>
      <w:r w:rsidRPr="004B74E3">
        <w:rPr>
          <w:sz w:val="26"/>
          <w:szCs w:val="26"/>
        </w:rPr>
        <w:t>.</w:t>
      </w:r>
    </w:p>
    <w:p w14:paraId="33785998" w14:textId="0A0E64BC" w:rsidR="001B6CBC" w:rsidRPr="004B74E3" w:rsidRDefault="001B6CBC" w:rsidP="001B6CBC">
      <w:pPr>
        <w:spacing w:before="120" w:line="288" w:lineRule="auto"/>
        <w:ind w:left="360"/>
        <w:rPr>
          <w:sz w:val="26"/>
          <w:szCs w:val="26"/>
        </w:rPr>
      </w:pPr>
      <w:bookmarkStart w:id="40" w:name="_Toc53408626"/>
      <w:r w:rsidRPr="004B74E3">
        <w:rPr>
          <w:rStyle w:val="Heading3Char"/>
          <w:bCs/>
          <w:lang w:val="en-GB"/>
        </w:rPr>
        <w:t>Recommendation 19:</w:t>
      </w:r>
      <w:bookmarkEnd w:id="40"/>
      <w:r w:rsidRPr="004B74E3">
        <w:rPr>
          <w:sz w:val="26"/>
          <w:szCs w:val="26"/>
        </w:rPr>
        <w:t xml:space="preserve"> That the Government issue regulations on administrative sanctions in cases when agencies, organizations and individuals that manage and operate bus stations, roadside stations, or provide passenger transportation services</w:t>
      </w:r>
      <w:r w:rsidR="00132499" w:rsidRPr="004B74E3">
        <w:rPr>
          <w:sz w:val="26"/>
          <w:szCs w:val="26"/>
        </w:rPr>
        <w:t>,</w:t>
      </w:r>
      <w:r w:rsidRPr="004B74E3">
        <w:rPr>
          <w:sz w:val="26"/>
          <w:szCs w:val="26"/>
        </w:rPr>
        <w:t xml:space="preserve"> fail to or improperly implement the roadmap to renovate and upgrade vehicles, bus stations and roadside stations to ensure accessibility for </w:t>
      </w:r>
      <w:r w:rsidR="00F268B1" w:rsidRPr="004B74E3">
        <w:rPr>
          <w:sz w:val="26"/>
          <w:szCs w:val="26"/>
        </w:rPr>
        <w:t>persons with</w:t>
      </w:r>
      <w:r w:rsidRPr="004B74E3">
        <w:rPr>
          <w:sz w:val="26"/>
          <w:szCs w:val="26"/>
        </w:rPr>
        <w:t xml:space="preserve"> disabilities. Moreover, it is necessary to raise the sanctions to be more </w:t>
      </w:r>
      <w:r w:rsidR="003E4F8C">
        <w:rPr>
          <w:sz w:val="26"/>
          <w:szCs w:val="26"/>
        </w:rPr>
        <w:t xml:space="preserve">of a </w:t>
      </w:r>
      <w:r w:rsidRPr="004B74E3">
        <w:rPr>
          <w:sz w:val="26"/>
          <w:szCs w:val="26"/>
        </w:rPr>
        <w:t xml:space="preserve">deterrent for cases of failed or improper implementation of regulations on support for </w:t>
      </w:r>
      <w:r w:rsidR="00F268B1" w:rsidRPr="004B74E3">
        <w:rPr>
          <w:sz w:val="26"/>
          <w:szCs w:val="26"/>
        </w:rPr>
        <w:t>persons with</w:t>
      </w:r>
      <w:r w:rsidRPr="004B74E3">
        <w:rPr>
          <w:sz w:val="26"/>
          <w:szCs w:val="26"/>
        </w:rPr>
        <w:t xml:space="preserve"> disabilities </w:t>
      </w:r>
      <w:r w:rsidR="00132499" w:rsidRPr="004B74E3">
        <w:rPr>
          <w:sz w:val="26"/>
          <w:szCs w:val="26"/>
        </w:rPr>
        <w:t xml:space="preserve">and </w:t>
      </w:r>
      <w:r w:rsidRPr="004B74E3">
        <w:rPr>
          <w:sz w:val="26"/>
          <w:szCs w:val="26"/>
        </w:rPr>
        <w:t xml:space="preserve">regulations on exemption and reduction of tickets for </w:t>
      </w:r>
      <w:r w:rsidR="00F268B1" w:rsidRPr="004B74E3">
        <w:rPr>
          <w:sz w:val="26"/>
          <w:szCs w:val="26"/>
        </w:rPr>
        <w:t>persons with</w:t>
      </w:r>
      <w:r w:rsidRPr="004B74E3">
        <w:rPr>
          <w:sz w:val="26"/>
          <w:szCs w:val="26"/>
        </w:rPr>
        <w:t xml:space="preserve"> disabilities using transport services.</w:t>
      </w:r>
      <w:r w:rsidRPr="004B74E3">
        <w:rPr>
          <w:sz w:val="26"/>
          <w:szCs w:val="26"/>
          <w:vertAlign w:val="superscript"/>
        </w:rPr>
        <w:footnoteReference w:id="11"/>
      </w:r>
    </w:p>
    <w:p w14:paraId="2B11F05D" w14:textId="4DAE6623" w:rsidR="001B6CBC" w:rsidRPr="004B74E3" w:rsidRDefault="001B6CBC" w:rsidP="001B6CBC">
      <w:pPr>
        <w:spacing w:before="120" w:line="288" w:lineRule="auto"/>
        <w:ind w:left="360"/>
        <w:rPr>
          <w:sz w:val="26"/>
          <w:szCs w:val="26"/>
        </w:rPr>
      </w:pPr>
      <w:bookmarkStart w:id="41" w:name="_Toc53408627"/>
      <w:r w:rsidRPr="004B74E3">
        <w:rPr>
          <w:rStyle w:val="Heading3Char"/>
          <w:bCs/>
          <w:lang w:val="en-GB"/>
        </w:rPr>
        <w:t>Recommendation 20:</w:t>
      </w:r>
      <w:bookmarkEnd w:id="41"/>
      <w:r w:rsidRPr="004B74E3">
        <w:rPr>
          <w:sz w:val="26"/>
          <w:szCs w:val="26"/>
        </w:rPr>
        <w:t xml:space="preserve"> That the National Assembly amend and supplement the provisions of Article 43 of the 2010 Law on Persons with Disabilities to be more in line with the 2016 Law on Access to Information and other relevant laws. In particular, the Law should affirm that: </w:t>
      </w:r>
      <w:r w:rsidRPr="004B74E3">
        <w:rPr>
          <w:i/>
          <w:iCs/>
          <w:sz w:val="26"/>
          <w:szCs w:val="26"/>
        </w:rPr>
        <w:t>“People with disabilities have the right to access information directly related to their legal rights and interests and other legitimate information in accordance with the legislation on access to information and other relevant laws.”</w:t>
      </w:r>
      <w:r w:rsidRPr="004B74E3">
        <w:rPr>
          <w:sz w:val="26"/>
          <w:szCs w:val="26"/>
        </w:rPr>
        <w:t> </w:t>
      </w:r>
    </w:p>
    <w:p w14:paraId="6A3EF8F3" w14:textId="22E80C3C" w:rsidR="001B6CBC" w:rsidRPr="004B74E3" w:rsidRDefault="001B6CBC" w:rsidP="001B6CBC">
      <w:pPr>
        <w:spacing w:before="120" w:line="288" w:lineRule="auto"/>
        <w:ind w:left="360"/>
        <w:rPr>
          <w:sz w:val="26"/>
          <w:szCs w:val="26"/>
        </w:rPr>
      </w:pPr>
      <w:bookmarkStart w:id="42" w:name="_Toc53408628"/>
      <w:r w:rsidRPr="004B74E3">
        <w:rPr>
          <w:rStyle w:val="Heading3Char"/>
          <w:bCs/>
          <w:lang w:val="en-GB"/>
        </w:rPr>
        <w:t>Recommendation 21:</w:t>
      </w:r>
      <w:bookmarkEnd w:id="42"/>
      <w:r w:rsidRPr="004B74E3">
        <w:rPr>
          <w:sz w:val="26"/>
          <w:szCs w:val="26"/>
        </w:rPr>
        <w:t xml:space="preserve"> That the Government abolish the provision stipulated in Decree No. 13/2018/ND-CP, that the form of providing information is suitable with the actual conditions of the agencies. </w:t>
      </w:r>
      <w:r w:rsidR="00132499" w:rsidRPr="004B74E3">
        <w:rPr>
          <w:sz w:val="26"/>
          <w:szCs w:val="26"/>
        </w:rPr>
        <w:t xml:space="preserve">It is </w:t>
      </w:r>
      <w:r w:rsidR="00D63FC9" w:rsidRPr="004B74E3">
        <w:rPr>
          <w:sz w:val="26"/>
          <w:szCs w:val="26"/>
        </w:rPr>
        <w:t xml:space="preserve">also </w:t>
      </w:r>
      <w:r w:rsidR="00132499" w:rsidRPr="004B74E3">
        <w:rPr>
          <w:sz w:val="26"/>
          <w:szCs w:val="26"/>
        </w:rPr>
        <w:t xml:space="preserve">recommended that </w:t>
      </w:r>
      <w:r w:rsidRPr="004B74E3">
        <w:rPr>
          <w:sz w:val="26"/>
          <w:szCs w:val="26"/>
        </w:rPr>
        <w:t xml:space="preserve">the Government make it compulsory </w:t>
      </w:r>
      <w:r w:rsidR="00132499" w:rsidRPr="004B74E3">
        <w:rPr>
          <w:sz w:val="26"/>
          <w:szCs w:val="26"/>
        </w:rPr>
        <w:t>for</w:t>
      </w:r>
      <w:r w:rsidRPr="004B74E3">
        <w:rPr>
          <w:sz w:val="26"/>
          <w:szCs w:val="26"/>
        </w:rPr>
        <w:t xml:space="preserve"> agencies </w:t>
      </w:r>
      <w:r w:rsidR="00132499" w:rsidRPr="004B74E3">
        <w:rPr>
          <w:sz w:val="26"/>
          <w:szCs w:val="26"/>
        </w:rPr>
        <w:t>to</w:t>
      </w:r>
      <w:r w:rsidRPr="004B74E3">
        <w:rPr>
          <w:sz w:val="26"/>
          <w:szCs w:val="26"/>
        </w:rPr>
        <w:t xml:space="preserve"> ensure </w:t>
      </w:r>
      <w:r w:rsidR="00536D46" w:rsidRPr="004B74E3">
        <w:rPr>
          <w:sz w:val="26"/>
          <w:szCs w:val="26"/>
        </w:rPr>
        <w:t>favourable</w:t>
      </w:r>
      <w:r w:rsidRPr="004B74E3">
        <w:rPr>
          <w:sz w:val="26"/>
          <w:szCs w:val="26"/>
        </w:rPr>
        <w:t xml:space="preserve"> conditions for </w:t>
      </w:r>
      <w:r w:rsidR="00F268B1" w:rsidRPr="004B74E3">
        <w:rPr>
          <w:sz w:val="26"/>
          <w:szCs w:val="26"/>
        </w:rPr>
        <w:t>persons with</w:t>
      </w:r>
      <w:r w:rsidRPr="004B74E3">
        <w:rPr>
          <w:sz w:val="26"/>
          <w:szCs w:val="26"/>
        </w:rPr>
        <w:t xml:space="preserve"> disabilities to access information, instead of </w:t>
      </w:r>
      <w:r w:rsidR="00132499" w:rsidRPr="004B74E3">
        <w:rPr>
          <w:sz w:val="26"/>
          <w:szCs w:val="26"/>
        </w:rPr>
        <w:t>resorting to</w:t>
      </w:r>
      <w:r w:rsidRPr="004B74E3">
        <w:rPr>
          <w:sz w:val="26"/>
          <w:szCs w:val="26"/>
        </w:rPr>
        <w:t xml:space="preserve"> ‘</w:t>
      </w:r>
      <w:r w:rsidR="00536D46" w:rsidRPr="004B74E3">
        <w:rPr>
          <w:sz w:val="26"/>
          <w:szCs w:val="26"/>
        </w:rPr>
        <w:t>unfavourable</w:t>
      </w:r>
      <w:r w:rsidRPr="004B74E3">
        <w:rPr>
          <w:sz w:val="26"/>
          <w:szCs w:val="26"/>
        </w:rPr>
        <w:t xml:space="preserve"> conditions’ for </w:t>
      </w:r>
      <w:r w:rsidR="00132499" w:rsidRPr="004B74E3">
        <w:rPr>
          <w:sz w:val="26"/>
          <w:szCs w:val="26"/>
        </w:rPr>
        <w:t xml:space="preserve">explaining their </w:t>
      </w:r>
      <w:r w:rsidRPr="004B74E3">
        <w:rPr>
          <w:sz w:val="26"/>
          <w:szCs w:val="26"/>
        </w:rPr>
        <w:t xml:space="preserve">failure </w:t>
      </w:r>
      <w:r w:rsidR="00132499" w:rsidRPr="004B74E3">
        <w:rPr>
          <w:sz w:val="26"/>
          <w:szCs w:val="26"/>
        </w:rPr>
        <w:t>in</w:t>
      </w:r>
      <w:r w:rsidRPr="004B74E3">
        <w:rPr>
          <w:sz w:val="26"/>
          <w:szCs w:val="26"/>
        </w:rPr>
        <w:t xml:space="preserve"> implement</w:t>
      </w:r>
      <w:r w:rsidR="00132499" w:rsidRPr="004B74E3">
        <w:rPr>
          <w:sz w:val="26"/>
          <w:szCs w:val="26"/>
        </w:rPr>
        <w:t>ing</w:t>
      </w:r>
      <w:r w:rsidRPr="004B74E3">
        <w:rPr>
          <w:sz w:val="26"/>
          <w:szCs w:val="26"/>
        </w:rPr>
        <w:t xml:space="preserve"> the rights to access information </w:t>
      </w:r>
      <w:r w:rsidR="003E4F8C">
        <w:rPr>
          <w:sz w:val="26"/>
          <w:szCs w:val="26"/>
        </w:rPr>
        <w:t>for</w:t>
      </w:r>
      <w:r w:rsidRPr="004B74E3">
        <w:rPr>
          <w:sz w:val="26"/>
          <w:szCs w:val="26"/>
        </w:rPr>
        <w:t xml:space="preserve"> </w:t>
      </w:r>
      <w:r w:rsidR="00F268B1" w:rsidRPr="004B74E3">
        <w:rPr>
          <w:sz w:val="26"/>
          <w:szCs w:val="26"/>
        </w:rPr>
        <w:t>persons with</w:t>
      </w:r>
      <w:r w:rsidRPr="004B74E3">
        <w:rPr>
          <w:sz w:val="26"/>
          <w:szCs w:val="26"/>
        </w:rPr>
        <w:t xml:space="preserve"> disabilities.</w:t>
      </w:r>
    </w:p>
    <w:p w14:paraId="0CE161F7" w14:textId="246FE5F0" w:rsidR="001B6CBC" w:rsidRPr="004B74E3" w:rsidRDefault="001B6CBC" w:rsidP="001B6CBC">
      <w:pPr>
        <w:spacing w:before="120" w:line="288" w:lineRule="auto"/>
        <w:ind w:left="360"/>
        <w:rPr>
          <w:sz w:val="26"/>
          <w:szCs w:val="26"/>
        </w:rPr>
      </w:pPr>
      <w:bookmarkStart w:id="43" w:name="_Toc53408629"/>
      <w:r w:rsidRPr="004B74E3">
        <w:rPr>
          <w:rStyle w:val="Heading3Char"/>
          <w:bCs/>
          <w:lang w:val="en-GB"/>
        </w:rPr>
        <w:t>Recommendation 22:</w:t>
      </w:r>
      <w:bookmarkEnd w:id="43"/>
      <w:r w:rsidRPr="004B74E3">
        <w:rPr>
          <w:sz w:val="26"/>
          <w:szCs w:val="26"/>
        </w:rPr>
        <w:t xml:space="preserve"> That the State and the Government develop a roadmap or specific strategy to build an online portal accessible to </w:t>
      </w:r>
      <w:r w:rsidR="00F268B1" w:rsidRPr="004B74E3">
        <w:rPr>
          <w:sz w:val="26"/>
          <w:szCs w:val="26"/>
        </w:rPr>
        <w:t>persons with</w:t>
      </w:r>
      <w:r w:rsidRPr="004B74E3">
        <w:rPr>
          <w:sz w:val="26"/>
          <w:szCs w:val="26"/>
        </w:rPr>
        <w:t xml:space="preserve"> disabilities; strengthen the capacity</w:t>
      </w:r>
      <w:r w:rsidR="004F216D">
        <w:rPr>
          <w:sz w:val="26"/>
          <w:szCs w:val="26"/>
        </w:rPr>
        <w:t xml:space="preserve"> on suitable communication skills for each type of </w:t>
      </w:r>
      <w:r w:rsidR="0014131A">
        <w:rPr>
          <w:sz w:val="26"/>
          <w:szCs w:val="26"/>
        </w:rPr>
        <w:t>impairment</w:t>
      </w:r>
      <w:r w:rsidR="004F216D">
        <w:rPr>
          <w:sz w:val="26"/>
          <w:szCs w:val="26"/>
        </w:rPr>
        <w:t xml:space="preserve"> </w:t>
      </w:r>
      <w:r w:rsidR="00AC7662">
        <w:rPr>
          <w:sz w:val="26"/>
          <w:szCs w:val="26"/>
        </w:rPr>
        <w:t xml:space="preserve">for </w:t>
      </w:r>
      <w:r w:rsidRPr="004B74E3">
        <w:rPr>
          <w:sz w:val="26"/>
          <w:szCs w:val="26"/>
        </w:rPr>
        <w:t xml:space="preserve">officials </w:t>
      </w:r>
      <w:r w:rsidR="004F216D">
        <w:rPr>
          <w:sz w:val="26"/>
          <w:szCs w:val="26"/>
        </w:rPr>
        <w:t xml:space="preserve">who are </w:t>
      </w:r>
      <w:r w:rsidRPr="004B74E3">
        <w:rPr>
          <w:sz w:val="26"/>
          <w:szCs w:val="26"/>
        </w:rPr>
        <w:t>in charge of information</w:t>
      </w:r>
      <w:r w:rsidR="004F216D">
        <w:rPr>
          <w:sz w:val="26"/>
          <w:szCs w:val="26"/>
        </w:rPr>
        <w:t xml:space="preserve"> dissemination</w:t>
      </w:r>
      <w:r w:rsidRPr="004B74E3">
        <w:rPr>
          <w:sz w:val="26"/>
          <w:szCs w:val="26"/>
        </w:rPr>
        <w:t>. Braille</w:t>
      </w:r>
      <w:r w:rsidR="003E4F8C">
        <w:rPr>
          <w:sz w:val="26"/>
          <w:szCs w:val="26"/>
        </w:rPr>
        <w:t>-</w:t>
      </w:r>
      <w:r w:rsidRPr="004B74E3">
        <w:rPr>
          <w:sz w:val="26"/>
          <w:szCs w:val="26"/>
        </w:rPr>
        <w:t>printed materials should be available, as it is the most practical acti</w:t>
      </w:r>
      <w:r w:rsidR="00D63FC9" w:rsidRPr="004B74E3">
        <w:rPr>
          <w:sz w:val="26"/>
          <w:szCs w:val="26"/>
        </w:rPr>
        <w:t>on</w:t>
      </w:r>
      <w:r w:rsidRPr="004B74E3">
        <w:rPr>
          <w:sz w:val="26"/>
          <w:szCs w:val="26"/>
        </w:rPr>
        <w:t xml:space="preserve"> to increase access to information at the moment, especially when the 2016 Law on Access to Information has come into effect.</w:t>
      </w:r>
    </w:p>
    <w:p w14:paraId="3D77F27C" w14:textId="3C34D8F0" w:rsidR="001B6CBC" w:rsidRPr="004B74E3" w:rsidRDefault="001B6CBC" w:rsidP="001B6CBC">
      <w:pPr>
        <w:spacing w:before="120" w:line="288" w:lineRule="auto"/>
        <w:ind w:left="360"/>
        <w:rPr>
          <w:sz w:val="26"/>
          <w:szCs w:val="26"/>
        </w:rPr>
      </w:pPr>
      <w:bookmarkStart w:id="44" w:name="_Toc53408630"/>
      <w:r w:rsidRPr="004B74E3">
        <w:rPr>
          <w:rStyle w:val="Heading3Char"/>
          <w:bCs/>
          <w:lang w:val="en-GB"/>
        </w:rPr>
        <w:t>Recommendation 23:</w:t>
      </w:r>
      <w:bookmarkEnd w:id="44"/>
      <w:r w:rsidRPr="004B74E3">
        <w:rPr>
          <w:sz w:val="26"/>
          <w:szCs w:val="26"/>
        </w:rPr>
        <w:t xml:space="preserve"> That websites of state agencies consistently apply standards and technologies introduced in Circular No.28/2009/TT-BTTTT and Circular No. 32/2017/TT-BTTTT of the Ministry of Information and Communications to support </w:t>
      </w:r>
      <w:r w:rsidR="00F268B1" w:rsidRPr="004B74E3">
        <w:rPr>
          <w:sz w:val="26"/>
          <w:szCs w:val="26"/>
        </w:rPr>
        <w:t>persons with</w:t>
      </w:r>
      <w:r w:rsidRPr="004B74E3">
        <w:rPr>
          <w:sz w:val="26"/>
          <w:szCs w:val="26"/>
        </w:rPr>
        <w:t xml:space="preserve"> disabilities in accessing and using ICT.</w:t>
      </w:r>
    </w:p>
    <w:p w14:paraId="3D9E49E7" w14:textId="267C493B" w:rsidR="001B6CBC" w:rsidRPr="004B74E3" w:rsidRDefault="001B6CBC" w:rsidP="001B6CBC">
      <w:pPr>
        <w:spacing w:before="120" w:line="288" w:lineRule="auto"/>
        <w:ind w:left="360"/>
        <w:rPr>
          <w:sz w:val="26"/>
          <w:szCs w:val="26"/>
        </w:rPr>
      </w:pPr>
      <w:bookmarkStart w:id="45" w:name="_Toc53408631"/>
      <w:r w:rsidRPr="004B74E3">
        <w:rPr>
          <w:rStyle w:val="Heading3Char"/>
          <w:bCs/>
          <w:lang w:val="en-GB"/>
        </w:rPr>
        <w:t>Recommendation 24:</w:t>
      </w:r>
      <w:bookmarkEnd w:id="45"/>
      <w:r w:rsidRPr="004B74E3">
        <w:rPr>
          <w:sz w:val="26"/>
          <w:szCs w:val="26"/>
        </w:rPr>
        <w:t xml:space="preserve"> That the State provide incentives to encourage telecommunications corporations and businesses, </w:t>
      </w:r>
      <w:r w:rsidR="00D63FC9" w:rsidRPr="004B74E3">
        <w:rPr>
          <w:sz w:val="26"/>
          <w:szCs w:val="26"/>
        </w:rPr>
        <w:t xml:space="preserve">and relevant </w:t>
      </w:r>
      <w:r w:rsidRPr="004B74E3">
        <w:rPr>
          <w:sz w:val="26"/>
          <w:szCs w:val="26"/>
        </w:rPr>
        <w:t>agencies, organizations</w:t>
      </w:r>
      <w:r w:rsidR="00D63FC9" w:rsidRPr="004B74E3">
        <w:rPr>
          <w:sz w:val="26"/>
          <w:szCs w:val="26"/>
        </w:rPr>
        <w:t>,</w:t>
      </w:r>
      <w:r w:rsidRPr="004B74E3">
        <w:rPr>
          <w:sz w:val="26"/>
          <w:szCs w:val="26"/>
        </w:rPr>
        <w:t xml:space="preserve"> and individuals to further research, invest, and apply modern and new technologies on communication to better serve </w:t>
      </w:r>
      <w:r w:rsidR="00F268B1" w:rsidRPr="004B74E3">
        <w:rPr>
          <w:sz w:val="26"/>
          <w:szCs w:val="26"/>
        </w:rPr>
        <w:t>persons with</w:t>
      </w:r>
      <w:r w:rsidRPr="004B74E3">
        <w:rPr>
          <w:sz w:val="26"/>
          <w:szCs w:val="26"/>
        </w:rPr>
        <w:t xml:space="preserve"> disabilities. </w:t>
      </w:r>
    </w:p>
    <w:p w14:paraId="7C85E800" w14:textId="49B0C6C6" w:rsidR="001B6CBC" w:rsidRPr="004B74E3" w:rsidRDefault="001B6CBC" w:rsidP="001B6CBC">
      <w:pPr>
        <w:spacing w:before="120" w:line="288" w:lineRule="auto"/>
        <w:ind w:left="360"/>
        <w:rPr>
          <w:sz w:val="26"/>
          <w:szCs w:val="26"/>
        </w:rPr>
      </w:pPr>
      <w:bookmarkStart w:id="46" w:name="_Toc53408632"/>
      <w:r w:rsidRPr="004B74E3">
        <w:rPr>
          <w:rStyle w:val="Heading3Char"/>
          <w:bCs/>
          <w:lang w:val="en-GB"/>
        </w:rPr>
        <w:t>Recommendation 25:</w:t>
      </w:r>
      <w:bookmarkEnd w:id="46"/>
      <w:r w:rsidRPr="004B74E3">
        <w:rPr>
          <w:sz w:val="26"/>
          <w:szCs w:val="26"/>
        </w:rPr>
        <w:t xml:space="preserve"> That television channels provide sign language interpretation</w:t>
      </w:r>
      <w:r w:rsidR="00D63FC9" w:rsidRPr="004B74E3">
        <w:rPr>
          <w:sz w:val="26"/>
          <w:szCs w:val="26"/>
        </w:rPr>
        <w:t>.</w:t>
      </w:r>
      <w:r w:rsidRPr="004B74E3">
        <w:rPr>
          <w:sz w:val="26"/>
          <w:szCs w:val="26"/>
        </w:rPr>
        <w:t xml:space="preserve"> </w:t>
      </w:r>
      <w:r w:rsidR="00D63FC9" w:rsidRPr="004B74E3">
        <w:rPr>
          <w:sz w:val="26"/>
          <w:szCs w:val="26"/>
        </w:rPr>
        <w:t>I</w:t>
      </w:r>
      <w:r w:rsidRPr="004B74E3">
        <w:rPr>
          <w:sz w:val="26"/>
          <w:szCs w:val="26"/>
        </w:rPr>
        <w:t xml:space="preserve">t is imperative to have sign language interpretation on VTV1 news channel broadcast at the prime time of 19:00 to enhance access to information for </w:t>
      </w:r>
      <w:r w:rsidR="00F268B1" w:rsidRPr="004B74E3">
        <w:rPr>
          <w:sz w:val="26"/>
          <w:szCs w:val="26"/>
        </w:rPr>
        <w:t>persons with</w:t>
      </w:r>
      <w:r w:rsidRPr="004B74E3">
        <w:rPr>
          <w:sz w:val="26"/>
          <w:szCs w:val="26"/>
        </w:rPr>
        <w:t xml:space="preserve"> auditory </w:t>
      </w:r>
      <w:r w:rsidR="000F45C9">
        <w:rPr>
          <w:sz w:val="26"/>
          <w:szCs w:val="26"/>
        </w:rPr>
        <w:t>imapirments</w:t>
      </w:r>
      <w:r w:rsidRPr="004B74E3">
        <w:rPr>
          <w:sz w:val="26"/>
          <w:szCs w:val="26"/>
        </w:rPr>
        <w:t>.</w:t>
      </w:r>
    </w:p>
    <w:p w14:paraId="382233F9" w14:textId="2C7541A5" w:rsidR="001B6CBC" w:rsidRPr="004B74E3" w:rsidRDefault="001B6CBC" w:rsidP="001B6CBC">
      <w:pPr>
        <w:pStyle w:val="Heading2"/>
        <w:spacing w:line="288" w:lineRule="auto"/>
        <w:rPr>
          <w:i/>
          <w:color w:val="0070C0"/>
        </w:rPr>
      </w:pPr>
      <w:bookmarkStart w:id="47" w:name="_Toc53408633"/>
      <w:r w:rsidRPr="004B74E3">
        <w:rPr>
          <w:bCs/>
          <w:color w:val="0070C0"/>
        </w:rPr>
        <w:t xml:space="preserve">Priority issue 5: Education and training for </w:t>
      </w:r>
      <w:r w:rsidR="00F268B1" w:rsidRPr="004B74E3">
        <w:rPr>
          <w:bCs/>
          <w:color w:val="0070C0"/>
        </w:rPr>
        <w:t>persons with</w:t>
      </w:r>
      <w:r w:rsidRPr="004B74E3">
        <w:rPr>
          <w:bCs/>
          <w:color w:val="0070C0"/>
        </w:rPr>
        <w:t xml:space="preserve"> disabilities</w:t>
      </w:r>
      <w:bookmarkEnd w:id="47"/>
    </w:p>
    <w:p w14:paraId="1330A78F" w14:textId="1DC666E2" w:rsidR="001B6CBC" w:rsidRPr="004B74E3" w:rsidRDefault="0033263F" w:rsidP="001B6CBC">
      <w:pPr>
        <w:pStyle w:val="ListParagraph"/>
        <w:numPr>
          <w:ilvl w:val="0"/>
          <w:numId w:val="8"/>
        </w:numPr>
        <w:pBdr>
          <w:top w:val="nil"/>
          <w:left w:val="nil"/>
          <w:bottom w:val="nil"/>
          <w:right w:val="nil"/>
          <w:between w:val="nil"/>
        </w:pBdr>
        <w:spacing w:before="120" w:line="288" w:lineRule="auto"/>
        <w:ind w:left="360"/>
        <w:contextualSpacing w:val="0"/>
        <w:rPr>
          <w:sz w:val="26"/>
          <w:szCs w:val="26"/>
        </w:rPr>
      </w:pPr>
      <w:r w:rsidRPr="004B74E3">
        <w:rPr>
          <w:color w:val="000000"/>
          <w:sz w:val="26"/>
          <w:szCs w:val="26"/>
        </w:rPr>
        <w:t>Viet Nam</w:t>
      </w:r>
      <w:r w:rsidR="001B6CBC" w:rsidRPr="004B74E3">
        <w:rPr>
          <w:color w:val="000000"/>
          <w:sz w:val="26"/>
          <w:szCs w:val="26"/>
        </w:rPr>
        <w:t xml:space="preserve"> has issued numerous policies on education for </w:t>
      </w:r>
      <w:r w:rsidR="00F268B1" w:rsidRPr="004B74E3">
        <w:rPr>
          <w:color w:val="000000"/>
          <w:sz w:val="26"/>
          <w:szCs w:val="26"/>
        </w:rPr>
        <w:t>persons with</w:t>
      </w:r>
      <w:r w:rsidR="001B6CBC" w:rsidRPr="004B74E3">
        <w:rPr>
          <w:color w:val="000000"/>
          <w:sz w:val="26"/>
          <w:szCs w:val="26"/>
        </w:rPr>
        <w:t xml:space="preserve"> disabilities, such as the Law on Education, the 2010 Law on Persons with Disabilities and </w:t>
      </w:r>
      <w:r w:rsidR="00D63FC9" w:rsidRPr="004B74E3">
        <w:rPr>
          <w:color w:val="000000"/>
          <w:sz w:val="26"/>
          <w:szCs w:val="26"/>
        </w:rPr>
        <w:t>multiple</w:t>
      </w:r>
      <w:r w:rsidR="001B6CBC" w:rsidRPr="004B74E3">
        <w:rPr>
          <w:color w:val="000000"/>
          <w:sz w:val="26"/>
          <w:szCs w:val="26"/>
        </w:rPr>
        <w:t xml:space="preserve"> circulars pertaining</w:t>
      </w:r>
      <w:r w:rsidR="00CA71AF">
        <w:rPr>
          <w:color w:val="000000"/>
          <w:sz w:val="26"/>
          <w:szCs w:val="26"/>
        </w:rPr>
        <w:t xml:space="preserve"> to</w:t>
      </w:r>
      <w:r w:rsidR="001B6CBC" w:rsidRPr="004B74E3">
        <w:rPr>
          <w:color w:val="000000"/>
          <w:sz w:val="26"/>
          <w:szCs w:val="26"/>
        </w:rPr>
        <w:t xml:space="preserve"> education for </w:t>
      </w:r>
      <w:r w:rsidR="00F268B1" w:rsidRPr="004B74E3">
        <w:rPr>
          <w:color w:val="000000"/>
          <w:sz w:val="26"/>
          <w:szCs w:val="26"/>
        </w:rPr>
        <w:t>persons with</w:t>
      </w:r>
      <w:r w:rsidR="001B6CBC" w:rsidRPr="004B74E3">
        <w:rPr>
          <w:color w:val="000000"/>
          <w:sz w:val="26"/>
          <w:szCs w:val="26"/>
        </w:rPr>
        <w:t xml:space="preserve"> disabilities. Among those, the Law on Education stipulates that children with disabilities have the right to access all types of education. However, the current legislation does not have specific provisions on the State's obligation to "ensure an inclusive education system at all levels and lifelong learning" as defined by the UNCRPD.</w:t>
      </w:r>
    </w:p>
    <w:p w14:paraId="4C98D318" w14:textId="5BC9BE5B" w:rsidR="001B6CBC" w:rsidRPr="004B74E3" w:rsidRDefault="0033263F" w:rsidP="001B6CBC">
      <w:pPr>
        <w:pStyle w:val="ListParagraph"/>
        <w:numPr>
          <w:ilvl w:val="0"/>
          <w:numId w:val="8"/>
        </w:numPr>
        <w:pBdr>
          <w:top w:val="nil"/>
          <w:left w:val="nil"/>
          <w:bottom w:val="nil"/>
          <w:right w:val="nil"/>
          <w:between w:val="nil"/>
        </w:pBdr>
        <w:spacing w:before="120" w:line="288" w:lineRule="auto"/>
        <w:ind w:left="360"/>
        <w:contextualSpacing w:val="0"/>
        <w:rPr>
          <w:sz w:val="26"/>
          <w:szCs w:val="26"/>
        </w:rPr>
      </w:pPr>
      <w:r w:rsidRPr="004B74E3">
        <w:rPr>
          <w:color w:val="000000"/>
          <w:sz w:val="26"/>
          <w:szCs w:val="26"/>
        </w:rPr>
        <w:t>Viet Nam</w:t>
      </w:r>
      <w:r w:rsidR="001B6CBC" w:rsidRPr="004B74E3">
        <w:rPr>
          <w:color w:val="000000"/>
          <w:sz w:val="26"/>
          <w:szCs w:val="26"/>
        </w:rPr>
        <w:t xml:space="preserve"> identifies inclusive education as </w:t>
      </w:r>
      <w:r w:rsidR="00CA71AF">
        <w:rPr>
          <w:color w:val="000000"/>
          <w:sz w:val="26"/>
          <w:szCs w:val="26"/>
        </w:rPr>
        <w:t>the</w:t>
      </w:r>
      <w:r w:rsidR="001B6CBC" w:rsidRPr="004B74E3">
        <w:rPr>
          <w:color w:val="000000"/>
          <w:sz w:val="26"/>
          <w:szCs w:val="26"/>
        </w:rPr>
        <w:t xml:space="preserve"> main approach to promote the right to education </w:t>
      </w:r>
      <w:r w:rsidR="00B224F8">
        <w:rPr>
          <w:color w:val="000000"/>
          <w:sz w:val="26"/>
          <w:szCs w:val="26"/>
        </w:rPr>
        <w:t>for</w:t>
      </w:r>
      <w:r w:rsidR="001B6CBC" w:rsidRPr="004B74E3">
        <w:rPr>
          <w:color w:val="000000"/>
          <w:sz w:val="26"/>
          <w:szCs w:val="26"/>
        </w:rPr>
        <w:t xml:space="preserve"> children with disabilities, in addition to a specialized education system to ensure the right to education </w:t>
      </w:r>
      <w:r w:rsidR="00B224F8">
        <w:rPr>
          <w:color w:val="000000"/>
          <w:sz w:val="26"/>
          <w:szCs w:val="26"/>
        </w:rPr>
        <w:t>for</w:t>
      </w:r>
      <w:r w:rsidR="001B6CBC" w:rsidRPr="004B74E3">
        <w:rPr>
          <w:color w:val="000000"/>
          <w:sz w:val="26"/>
          <w:szCs w:val="26"/>
        </w:rPr>
        <w:t xml:space="preserve"> every person with disabilities. In the survey of persons with disabilities aged 5-24 attending school, 91.6</w:t>
      </w:r>
      <w:r w:rsidR="008A18AB" w:rsidRPr="004B74E3">
        <w:rPr>
          <w:color w:val="000000"/>
          <w:sz w:val="26"/>
          <w:szCs w:val="26"/>
        </w:rPr>
        <w:t xml:space="preserve"> per cent</w:t>
      </w:r>
      <w:r w:rsidR="001B6CBC" w:rsidRPr="004B74E3">
        <w:rPr>
          <w:color w:val="000000"/>
          <w:sz w:val="26"/>
          <w:szCs w:val="26"/>
        </w:rPr>
        <w:t xml:space="preserve"> of them are studying in inclusive schools - where persons with and without disabilities study together </w:t>
      </w:r>
      <w:sdt>
        <w:sdtPr>
          <w:rPr>
            <w:color w:val="000000"/>
            <w:sz w:val="26"/>
            <w:szCs w:val="26"/>
          </w:rPr>
          <w:id w:val="-1882326279"/>
          <w:citation/>
        </w:sdtPr>
        <w:sdtEndPr/>
        <w:sdtContent>
          <w:r w:rsidR="001B6CBC" w:rsidRPr="004B74E3">
            <w:rPr>
              <w:color w:val="000000"/>
              <w:sz w:val="26"/>
              <w:szCs w:val="26"/>
            </w:rPr>
            <w:fldChar w:fldCharType="begin"/>
          </w:r>
          <w:r w:rsidR="001B6CBC" w:rsidRPr="004B74E3">
            <w:rPr>
              <w:color w:val="000000"/>
              <w:sz w:val="26"/>
              <w:szCs w:val="26"/>
            </w:rPr>
            <w:instrText xml:space="preserve">CITATION VDS2016 \p 221 \l 1033 </w:instrText>
          </w:r>
          <w:r w:rsidR="001B6CBC" w:rsidRPr="004B74E3">
            <w:rPr>
              <w:color w:val="000000"/>
              <w:sz w:val="26"/>
              <w:szCs w:val="26"/>
            </w:rPr>
            <w:fldChar w:fldCharType="separate"/>
          </w:r>
          <w:r w:rsidR="001B6CBC" w:rsidRPr="004B74E3">
            <w:rPr>
              <w:color w:val="000000"/>
              <w:sz w:val="26"/>
              <w:szCs w:val="26"/>
            </w:rPr>
            <w:t>[2, p. 221]</w:t>
          </w:r>
          <w:r w:rsidR="001B6CBC" w:rsidRPr="004B74E3">
            <w:rPr>
              <w:color w:val="000000"/>
              <w:sz w:val="26"/>
              <w:szCs w:val="26"/>
            </w:rPr>
            <w:fldChar w:fldCharType="end"/>
          </w:r>
        </w:sdtContent>
      </w:sdt>
      <w:r w:rsidR="001B6CBC" w:rsidRPr="004B74E3">
        <w:rPr>
          <w:color w:val="000000"/>
          <w:sz w:val="26"/>
          <w:szCs w:val="26"/>
        </w:rPr>
        <w:t>. Consultations with parents, children and teachers who have been participating in inclusive education show that 91.8</w:t>
      </w:r>
      <w:r w:rsidR="008A18AB" w:rsidRPr="004B74E3">
        <w:rPr>
          <w:color w:val="000000"/>
          <w:sz w:val="26"/>
          <w:szCs w:val="26"/>
        </w:rPr>
        <w:t xml:space="preserve"> per cent</w:t>
      </w:r>
      <w:r w:rsidR="001B6CBC" w:rsidRPr="004B74E3">
        <w:rPr>
          <w:color w:val="000000"/>
          <w:sz w:val="26"/>
          <w:szCs w:val="26"/>
        </w:rPr>
        <w:t xml:space="preserve"> of respondents agreed that inclusive education helps children with disabilities to enjoy equal access to education like all other children [6, p.</w:t>
      </w:r>
      <w:sdt>
        <w:sdtPr>
          <w:rPr>
            <w:color w:val="000000"/>
            <w:sz w:val="26"/>
            <w:szCs w:val="26"/>
          </w:rPr>
          <w:id w:val="377054043"/>
          <w:citation/>
        </w:sdtPr>
        <w:sdtEndPr/>
        <w:sdtContent>
          <w:r w:rsidR="001B6CBC" w:rsidRPr="004B74E3">
            <w:rPr>
              <w:color w:val="000000"/>
              <w:sz w:val="26"/>
              <w:szCs w:val="26"/>
            </w:rPr>
            <w:fldChar w:fldCharType="begin"/>
          </w:r>
          <w:r w:rsidR="001B6CBC" w:rsidRPr="004B74E3">
            <w:rPr>
              <w:color w:val="000000"/>
              <w:sz w:val="26"/>
              <w:szCs w:val="26"/>
            </w:rPr>
            <w:instrText xml:space="preserve">CITATION VFD16 \p 53 \l 1033 </w:instrText>
          </w:r>
          <w:r w:rsidR="001B6CBC" w:rsidRPr="004B74E3">
            <w:rPr>
              <w:color w:val="000000"/>
              <w:sz w:val="26"/>
              <w:szCs w:val="26"/>
            </w:rPr>
            <w:fldChar w:fldCharType="separate"/>
          </w:r>
          <w:r w:rsidR="001B6CBC" w:rsidRPr="004B74E3">
            <w:rPr>
              <w:color w:val="000000"/>
              <w:sz w:val="26"/>
              <w:szCs w:val="26"/>
            </w:rPr>
            <w:t xml:space="preserve"> 53]</w:t>
          </w:r>
          <w:r w:rsidR="001B6CBC" w:rsidRPr="004B74E3">
            <w:rPr>
              <w:color w:val="000000"/>
              <w:sz w:val="26"/>
              <w:szCs w:val="26"/>
            </w:rPr>
            <w:fldChar w:fldCharType="end"/>
          </w:r>
        </w:sdtContent>
      </w:sdt>
      <w:r w:rsidR="001B6CBC" w:rsidRPr="004B74E3">
        <w:rPr>
          <w:color w:val="000000"/>
          <w:sz w:val="26"/>
          <w:szCs w:val="26"/>
        </w:rPr>
        <w:t>.</w:t>
      </w:r>
    </w:p>
    <w:p w14:paraId="1DE717C3" w14:textId="4F03643A" w:rsidR="001B6CBC" w:rsidRPr="004B74E3" w:rsidRDefault="001B6CBC" w:rsidP="001B6CBC">
      <w:pPr>
        <w:pStyle w:val="ListParagraph"/>
        <w:numPr>
          <w:ilvl w:val="0"/>
          <w:numId w:val="8"/>
        </w:numPr>
        <w:pBdr>
          <w:top w:val="nil"/>
          <w:left w:val="nil"/>
          <w:bottom w:val="nil"/>
          <w:right w:val="nil"/>
          <w:between w:val="nil"/>
        </w:pBdr>
        <w:spacing w:before="120" w:line="288" w:lineRule="auto"/>
        <w:ind w:left="360"/>
        <w:contextualSpacing w:val="0"/>
        <w:rPr>
          <w:color w:val="000000"/>
          <w:sz w:val="26"/>
          <w:szCs w:val="26"/>
        </w:rPr>
      </w:pPr>
      <w:r w:rsidRPr="004B74E3">
        <w:rPr>
          <w:color w:val="000000"/>
          <w:sz w:val="26"/>
          <w:szCs w:val="26"/>
        </w:rPr>
        <w:t xml:space="preserve">However, the 2010 Law on Persons with Disabilities still classifies disability according to </w:t>
      </w:r>
      <w:r w:rsidR="00D63FC9" w:rsidRPr="004B74E3">
        <w:rPr>
          <w:color w:val="000000"/>
          <w:sz w:val="26"/>
          <w:szCs w:val="26"/>
        </w:rPr>
        <w:t>six</w:t>
      </w:r>
      <w:r w:rsidRPr="004B74E3">
        <w:rPr>
          <w:color w:val="000000"/>
          <w:sz w:val="26"/>
          <w:szCs w:val="26"/>
        </w:rPr>
        <w:t xml:space="preserve"> types, including </w:t>
      </w:r>
      <w:r w:rsidR="00D63FC9" w:rsidRPr="004B74E3">
        <w:rPr>
          <w:color w:val="000000"/>
          <w:sz w:val="26"/>
          <w:szCs w:val="26"/>
        </w:rPr>
        <w:t>five</w:t>
      </w:r>
      <w:r w:rsidRPr="004B74E3">
        <w:rPr>
          <w:color w:val="000000"/>
          <w:sz w:val="26"/>
          <w:szCs w:val="26"/>
        </w:rPr>
        <w:t xml:space="preserve"> main types and one category. This classification system unintentionally make</w:t>
      </w:r>
      <w:r w:rsidR="00BD4124">
        <w:rPr>
          <w:color w:val="000000"/>
          <w:sz w:val="26"/>
          <w:szCs w:val="26"/>
        </w:rPr>
        <w:t>s</w:t>
      </w:r>
      <w:r w:rsidRPr="004B74E3">
        <w:rPr>
          <w:color w:val="000000"/>
          <w:sz w:val="26"/>
          <w:szCs w:val="26"/>
        </w:rPr>
        <w:t xml:space="preserve"> a person with a type of </w:t>
      </w:r>
      <w:r w:rsidR="0014131A">
        <w:rPr>
          <w:color w:val="000000"/>
          <w:sz w:val="26"/>
          <w:szCs w:val="26"/>
        </w:rPr>
        <w:t>impairment</w:t>
      </w:r>
      <w:r w:rsidR="0014131A" w:rsidRPr="004B74E3">
        <w:rPr>
          <w:color w:val="000000"/>
          <w:sz w:val="26"/>
          <w:szCs w:val="26"/>
        </w:rPr>
        <w:t xml:space="preserve"> </w:t>
      </w:r>
      <w:r w:rsidRPr="004B74E3">
        <w:rPr>
          <w:color w:val="000000"/>
          <w:sz w:val="26"/>
          <w:szCs w:val="26"/>
        </w:rPr>
        <w:t>that is not directly mentioned in the Law (such as autism) less likely to benefit from supportive policies of the State and the education sector when he/she participates in educational activities.</w:t>
      </w:r>
      <w:r w:rsidRPr="004B74E3">
        <w:rPr>
          <w:color w:val="000000"/>
          <w:sz w:val="26"/>
          <w:szCs w:val="26"/>
          <w:vertAlign w:val="superscript"/>
        </w:rPr>
        <w:footnoteReference w:id="12"/>
      </w:r>
    </w:p>
    <w:p w14:paraId="458757BA" w14:textId="5028EA39" w:rsidR="001B6CBC" w:rsidRPr="004B74E3" w:rsidRDefault="001B6CBC" w:rsidP="001B6CBC">
      <w:pPr>
        <w:pStyle w:val="ListParagraph"/>
        <w:numPr>
          <w:ilvl w:val="0"/>
          <w:numId w:val="8"/>
        </w:numPr>
        <w:pBdr>
          <w:top w:val="nil"/>
          <w:left w:val="nil"/>
          <w:bottom w:val="nil"/>
          <w:right w:val="nil"/>
          <w:between w:val="nil"/>
        </w:pBdr>
        <w:spacing w:before="120" w:line="288" w:lineRule="auto"/>
        <w:ind w:left="360"/>
        <w:contextualSpacing w:val="0"/>
        <w:rPr>
          <w:sz w:val="26"/>
          <w:szCs w:val="26"/>
        </w:rPr>
      </w:pPr>
      <w:r w:rsidRPr="004B74E3">
        <w:rPr>
          <w:color w:val="000000"/>
          <w:sz w:val="26"/>
          <w:szCs w:val="26"/>
        </w:rPr>
        <w:t xml:space="preserve">In fact, the literacy rate of </w:t>
      </w:r>
      <w:r w:rsidR="00F268B1" w:rsidRPr="004B74E3">
        <w:rPr>
          <w:color w:val="000000"/>
          <w:sz w:val="26"/>
          <w:szCs w:val="26"/>
        </w:rPr>
        <w:t>persons with</w:t>
      </w:r>
      <w:r w:rsidRPr="004B74E3">
        <w:rPr>
          <w:color w:val="000000"/>
          <w:sz w:val="26"/>
          <w:szCs w:val="26"/>
        </w:rPr>
        <w:t xml:space="preserve"> disabilities is low (74.4</w:t>
      </w:r>
      <w:r w:rsidR="008A18AB" w:rsidRPr="004B74E3">
        <w:rPr>
          <w:color w:val="000000"/>
          <w:sz w:val="26"/>
          <w:szCs w:val="26"/>
        </w:rPr>
        <w:t xml:space="preserve"> per cent</w:t>
      </w:r>
      <w:r w:rsidRPr="004B74E3">
        <w:rPr>
          <w:color w:val="000000"/>
          <w:sz w:val="26"/>
          <w:szCs w:val="26"/>
        </w:rPr>
        <w:t>) compared to the national literacy rate (92.68</w:t>
      </w:r>
      <w:r w:rsidR="008A18AB" w:rsidRPr="004B74E3">
        <w:rPr>
          <w:color w:val="000000"/>
          <w:sz w:val="26"/>
          <w:szCs w:val="26"/>
        </w:rPr>
        <w:t xml:space="preserve"> per cent</w:t>
      </w:r>
      <w:r w:rsidRPr="004B74E3">
        <w:rPr>
          <w:color w:val="000000"/>
          <w:sz w:val="26"/>
          <w:szCs w:val="26"/>
        </w:rPr>
        <w:t xml:space="preserve">) and that of </w:t>
      </w:r>
      <w:r w:rsidR="00F268B1" w:rsidRPr="004B74E3">
        <w:rPr>
          <w:color w:val="000000"/>
          <w:sz w:val="26"/>
          <w:szCs w:val="26"/>
        </w:rPr>
        <w:t>persons with</w:t>
      </w:r>
      <w:r w:rsidRPr="004B74E3">
        <w:rPr>
          <w:color w:val="000000"/>
          <w:sz w:val="26"/>
          <w:szCs w:val="26"/>
        </w:rPr>
        <w:t>out disabilities (94.31</w:t>
      </w:r>
      <w:r w:rsidR="008A18AB" w:rsidRPr="004B74E3">
        <w:rPr>
          <w:color w:val="000000"/>
          <w:sz w:val="26"/>
          <w:szCs w:val="26"/>
        </w:rPr>
        <w:t xml:space="preserve"> per cent</w:t>
      </w:r>
      <w:r w:rsidRPr="004B74E3">
        <w:rPr>
          <w:color w:val="000000"/>
          <w:sz w:val="26"/>
          <w:szCs w:val="26"/>
        </w:rPr>
        <w:t xml:space="preserve">). </w:t>
      </w:r>
      <w:r w:rsidR="003E4F8C">
        <w:rPr>
          <w:color w:val="000000"/>
          <w:sz w:val="26"/>
          <w:szCs w:val="26"/>
        </w:rPr>
        <w:t>The l</w:t>
      </w:r>
      <w:r w:rsidRPr="004B74E3">
        <w:rPr>
          <w:color w:val="000000"/>
          <w:sz w:val="26"/>
          <w:szCs w:val="26"/>
        </w:rPr>
        <w:t>iteracy rate of women with disabilities (69.8 per</w:t>
      </w:r>
      <w:r w:rsidR="00BD4124">
        <w:rPr>
          <w:color w:val="000000"/>
          <w:sz w:val="26"/>
          <w:szCs w:val="26"/>
        </w:rPr>
        <w:t xml:space="preserve"> </w:t>
      </w:r>
      <w:r w:rsidRPr="004B74E3">
        <w:rPr>
          <w:color w:val="000000"/>
          <w:sz w:val="26"/>
          <w:szCs w:val="26"/>
        </w:rPr>
        <w:t>cent) is also lower than that of men with disabilities (81.6 per</w:t>
      </w:r>
      <w:r w:rsidR="00BD4124">
        <w:rPr>
          <w:color w:val="000000"/>
          <w:sz w:val="26"/>
          <w:szCs w:val="26"/>
        </w:rPr>
        <w:t xml:space="preserve"> </w:t>
      </w:r>
      <w:r w:rsidRPr="004B74E3">
        <w:rPr>
          <w:color w:val="000000"/>
          <w:sz w:val="26"/>
          <w:szCs w:val="26"/>
        </w:rPr>
        <w:t xml:space="preserve">cent) and </w:t>
      </w:r>
      <w:r w:rsidR="00F268B1" w:rsidRPr="004B74E3">
        <w:rPr>
          <w:color w:val="000000"/>
          <w:sz w:val="26"/>
          <w:szCs w:val="26"/>
        </w:rPr>
        <w:t>persons with</w:t>
      </w:r>
      <w:r w:rsidRPr="004B74E3">
        <w:rPr>
          <w:color w:val="000000"/>
          <w:sz w:val="26"/>
          <w:szCs w:val="26"/>
        </w:rPr>
        <w:t xml:space="preserve"> disabilities in rural areas (72.5 per</w:t>
      </w:r>
      <w:r w:rsidR="00BD4124">
        <w:rPr>
          <w:color w:val="000000"/>
          <w:sz w:val="26"/>
          <w:szCs w:val="26"/>
        </w:rPr>
        <w:t xml:space="preserve"> </w:t>
      </w:r>
      <w:r w:rsidRPr="004B74E3">
        <w:rPr>
          <w:color w:val="000000"/>
          <w:sz w:val="26"/>
          <w:szCs w:val="26"/>
        </w:rPr>
        <w:t>cent) have</w:t>
      </w:r>
      <w:r w:rsidR="003E4F8C">
        <w:rPr>
          <w:color w:val="000000"/>
          <w:sz w:val="26"/>
          <w:szCs w:val="26"/>
        </w:rPr>
        <w:t xml:space="preserve"> a</w:t>
      </w:r>
      <w:r w:rsidRPr="004B74E3">
        <w:rPr>
          <w:color w:val="000000"/>
          <w:sz w:val="26"/>
          <w:szCs w:val="26"/>
        </w:rPr>
        <w:t xml:space="preserve"> lower literacy rate compared to those living in urban areas (80.2</w:t>
      </w:r>
      <w:r w:rsidR="008A18AB" w:rsidRPr="004B74E3">
        <w:rPr>
          <w:color w:val="000000"/>
          <w:sz w:val="26"/>
          <w:szCs w:val="26"/>
        </w:rPr>
        <w:t xml:space="preserve"> per cent</w:t>
      </w:r>
      <w:r w:rsidRPr="004B74E3">
        <w:rPr>
          <w:color w:val="000000"/>
          <w:sz w:val="26"/>
          <w:szCs w:val="26"/>
        </w:rPr>
        <w:t xml:space="preserve">) </w:t>
      </w:r>
      <w:sdt>
        <w:sdtPr>
          <w:rPr>
            <w:color w:val="000000"/>
            <w:sz w:val="26"/>
            <w:szCs w:val="26"/>
          </w:rPr>
          <w:id w:val="-878006847"/>
          <w:citation/>
        </w:sdtPr>
        <w:sdtEndPr/>
        <w:sdtContent>
          <w:r w:rsidRPr="004B74E3">
            <w:rPr>
              <w:color w:val="000000"/>
              <w:sz w:val="26"/>
              <w:szCs w:val="26"/>
            </w:rPr>
            <w:fldChar w:fldCharType="begin"/>
          </w:r>
          <w:r w:rsidRPr="004B74E3">
            <w:rPr>
              <w:color w:val="000000"/>
              <w:sz w:val="26"/>
              <w:szCs w:val="26"/>
            </w:rPr>
            <w:instrText xml:space="preserve">CITATION VDS2016 \p 217 \l 1033 </w:instrText>
          </w:r>
          <w:r w:rsidRPr="004B74E3">
            <w:rPr>
              <w:color w:val="000000"/>
              <w:sz w:val="26"/>
              <w:szCs w:val="26"/>
            </w:rPr>
            <w:fldChar w:fldCharType="separate"/>
          </w:r>
          <w:r w:rsidRPr="004B74E3">
            <w:rPr>
              <w:color w:val="000000"/>
              <w:sz w:val="26"/>
              <w:szCs w:val="26"/>
            </w:rPr>
            <w:t>[2, p. 217]</w:t>
          </w:r>
          <w:r w:rsidRPr="004B74E3">
            <w:rPr>
              <w:color w:val="000000"/>
              <w:sz w:val="26"/>
              <w:szCs w:val="26"/>
            </w:rPr>
            <w:fldChar w:fldCharType="end"/>
          </w:r>
        </w:sdtContent>
      </w:sdt>
      <w:r w:rsidRPr="004B74E3">
        <w:rPr>
          <w:color w:val="000000"/>
          <w:sz w:val="26"/>
          <w:szCs w:val="26"/>
        </w:rPr>
        <w:t xml:space="preserve">. </w:t>
      </w:r>
    </w:p>
    <w:p w14:paraId="646284FF" w14:textId="76CBF8E1" w:rsidR="00602BF4" w:rsidRPr="004B74E3" w:rsidRDefault="001B6CBC" w:rsidP="001778A6">
      <w:pPr>
        <w:pStyle w:val="ListParagraph"/>
        <w:numPr>
          <w:ilvl w:val="0"/>
          <w:numId w:val="8"/>
        </w:numPr>
        <w:pBdr>
          <w:top w:val="nil"/>
          <w:left w:val="nil"/>
          <w:bottom w:val="nil"/>
          <w:right w:val="nil"/>
          <w:between w:val="nil"/>
        </w:pBdr>
        <w:spacing w:before="120" w:line="288" w:lineRule="auto"/>
        <w:ind w:left="360"/>
        <w:contextualSpacing w:val="0"/>
        <w:rPr>
          <w:color w:val="000000"/>
          <w:sz w:val="26"/>
          <w:szCs w:val="26"/>
        </w:rPr>
      </w:pPr>
      <w:r w:rsidRPr="004B74E3">
        <w:rPr>
          <w:color w:val="000000"/>
          <w:sz w:val="26"/>
          <w:szCs w:val="26"/>
        </w:rPr>
        <w:t xml:space="preserve">Educational attainment of </w:t>
      </w:r>
      <w:r w:rsidR="00F268B1" w:rsidRPr="004B74E3">
        <w:rPr>
          <w:color w:val="000000"/>
          <w:sz w:val="26"/>
          <w:szCs w:val="26"/>
        </w:rPr>
        <w:t>persons with</w:t>
      </w:r>
      <w:r w:rsidRPr="004B74E3">
        <w:rPr>
          <w:color w:val="000000"/>
          <w:sz w:val="26"/>
          <w:szCs w:val="26"/>
        </w:rPr>
        <w:t xml:space="preserve"> disabilities is lower than the national average. People with disabilities accounting for 7.06</w:t>
      </w:r>
      <w:r w:rsidR="008A18AB" w:rsidRPr="004B74E3">
        <w:rPr>
          <w:color w:val="000000"/>
          <w:sz w:val="26"/>
          <w:szCs w:val="26"/>
        </w:rPr>
        <w:t xml:space="preserve"> per cent</w:t>
      </w:r>
      <w:r w:rsidRPr="004B74E3">
        <w:rPr>
          <w:color w:val="000000"/>
          <w:sz w:val="26"/>
          <w:szCs w:val="26"/>
        </w:rPr>
        <w:t xml:space="preserve"> of the population aged 2 and over, while </w:t>
      </w:r>
      <w:r w:rsidR="00F268B1" w:rsidRPr="004B74E3">
        <w:rPr>
          <w:color w:val="000000"/>
          <w:sz w:val="26"/>
          <w:szCs w:val="26"/>
        </w:rPr>
        <w:t>persons with</w:t>
      </w:r>
      <w:r w:rsidRPr="004B74E3">
        <w:rPr>
          <w:color w:val="000000"/>
          <w:sz w:val="26"/>
          <w:szCs w:val="26"/>
        </w:rPr>
        <w:t xml:space="preserve"> disabilities account for 15.37</w:t>
      </w:r>
      <w:r w:rsidR="008A18AB" w:rsidRPr="004B74E3">
        <w:rPr>
          <w:color w:val="000000"/>
          <w:sz w:val="26"/>
          <w:szCs w:val="26"/>
        </w:rPr>
        <w:t xml:space="preserve"> per cent</w:t>
      </w:r>
      <w:r w:rsidRPr="004B74E3">
        <w:rPr>
          <w:color w:val="000000"/>
          <w:sz w:val="26"/>
          <w:szCs w:val="26"/>
        </w:rPr>
        <w:t xml:space="preserve"> of those who have not completed primary education. </w:t>
      </w:r>
      <w:sdt>
        <w:sdtPr>
          <w:rPr>
            <w:sz w:val="26"/>
            <w:szCs w:val="26"/>
          </w:rPr>
          <w:id w:val="-69581316"/>
          <w:citation/>
        </w:sdtPr>
        <w:sdtEndPr/>
        <w:sdtContent>
          <w:r w:rsidRPr="004B74E3">
            <w:rPr>
              <w:sz w:val="26"/>
              <w:szCs w:val="26"/>
            </w:rPr>
            <w:fldChar w:fldCharType="begin"/>
          </w:r>
          <w:r w:rsidRPr="004B74E3">
            <w:rPr>
              <w:sz w:val="26"/>
              <w:szCs w:val="26"/>
            </w:rPr>
            <w:instrText xml:space="preserve">CITATION VDS2016 \p 180 \l 1033 </w:instrText>
          </w:r>
          <w:r w:rsidRPr="004B74E3">
            <w:rPr>
              <w:sz w:val="26"/>
              <w:szCs w:val="26"/>
            </w:rPr>
            <w:fldChar w:fldCharType="separate"/>
          </w:r>
          <w:r w:rsidRPr="004B74E3">
            <w:rPr>
              <w:color w:val="000000"/>
              <w:sz w:val="26"/>
              <w:szCs w:val="26"/>
            </w:rPr>
            <w:t>[2, p. 180]</w:t>
          </w:r>
          <w:r w:rsidRPr="004B74E3">
            <w:rPr>
              <w:color w:val="000000"/>
              <w:sz w:val="26"/>
              <w:szCs w:val="26"/>
            </w:rPr>
            <w:fldChar w:fldCharType="end"/>
          </w:r>
        </w:sdtContent>
      </w:sdt>
      <w:r w:rsidRPr="004B74E3">
        <w:rPr>
          <w:sz w:val="26"/>
          <w:szCs w:val="26"/>
        </w:rPr>
        <w:t xml:space="preserve">. Among </w:t>
      </w:r>
      <w:r w:rsidR="00F268B1" w:rsidRPr="004B74E3">
        <w:rPr>
          <w:sz w:val="26"/>
          <w:szCs w:val="26"/>
        </w:rPr>
        <w:t>persons with</w:t>
      </w:r>
      <w:r w:rsidRPr="004B74E3">
        <w:rPr>
          <w:sz w:val="26"/>
          <w:szCs w:val="26"/>
        </w:rPr>
        <w:t xml:space="preserve"> disabilities aged 5 years and older, more than half of </w:t>
      </w:r>
      <w:r w:rsidR="00D63FC9" w:rsidRPr="004B74E3">
        <w:rPr>
          <w:sz w:val="26"/>
          <w:szCs w:val="26"/>
        </w:rPr>
        <w:t>them</w:t>
      </w:r>
      <w:r w:rsidRPr="004B74E3">
        <w:rPr>
          <w:sz w:val="26"/>
          <w:szCs w:val="26"/>
        </w:rPr>
        <w:t xml:space="preserve"> hav</w:t>
      </w:r>
      <w:r w:rsidR="00D63FC9" w:rsidRPr="004B74E3">
        <w:rPr>
          <w:sz w:val="26"/>
          <w:szCs w:val="26"/>
        </w:rPr>
        <w:t>e</w:t>
      </w:r>
      <w:r w:rsidRPr="004B74E3">
        <w:rPr>
          <w:sz w:val="26"/>
          <w:szCs w:val="26"/>
        </w:rPr>
        <w:t xml:space="preserve"> not completed primary school. This number is a clear indication of limited learning opportunities for </w:t>
      </w:r>
      <w:r w:rsidR="00F268B1" w:rsidRPr="004B74E3">
        <w:rPr>
          <w:sz w:val="26"/>
          <w:szCs w:val="26"/>
        </w:rPr>
        <w:t>persons with</w:t>
      </w:r>
      <w:r w:rsidRPr="004B74E3">
        <w:rPr>
          <w:sz w:val="26"/>
          <w:szCs w:val="26"/>
        </w:rPr>
        <w:t xml:space="preserve"> disabilities. It is worth noting that the difference between the rates of </w:t>
      </w:r>
      <w:r w:rsidR="00F268B1" w:rsidRPr="004B74E3">
        <w:rPr>
          <w:sz w:val="26"/>
          <w:szCs w:val="26"/>
        </w:rPr>
        <w:t>persons with</w:t>
      </w:r>
      <w:r w:rsidRPr="004B74E3">
        <w:rPr>
          <w:sz w:val="26"/>
          <w:szCs w:val="26"/>
        </w:rPr>
        <w:t xml:space="preserve"> disabilities completing primary, lower secondary and upper secondary school is significant, demonstrating the difficulty for </w:t>
      </w:r>
      <w:r w:rsidR="00F268B1" w:rsidRPr="004B74E3">
        <w:rPr>
          <w:sz w:val="26"/>
          <w:szCs w:val="26"/>
        </w:rPr>
        <w:t>persons with</w:t>
      </w:r>
      <w:r w:rsidRPr="004B74E3">
        <w:rPr>
          <w:sz w:val="26"/>
          <w:szCs w:val="26"/>
        </w:rPr>
        <w:t xml:space="preserve"> disabilities to access higher education</w:t>
      </w:r>
      <w:r w:rsidR="00D63FC9" w:rsidRPr="004B74E3">
        <w:rPr>
          <w:sz w:val="26"/>
          <w:szCs w:val="26"/>
        </w:rPr>
        <w:t xml:space="preserve"> levels</w:t>
      </w:r>
      <w:r w:rsidRPr="004B74E3">
        <w:rPr>
          <w:sz w:val="26"/>
          <w:szCs w:val="26"/>
        </w:rPr>
        <w:t xml:space="preserve"> </w:t>
      </w:r>
      <w:sdt>
        <w:sdtPr>
          <w:rPr>
            <w:sz w:val="26"/>
            <w:szCs w:val="26"/>
          </w:rPr>
          <w:id w:val="215631946"/>
          <w:citation/>
        </w:sdtPr>
        <w:sdtEndPr/>
        <w:sdtContent>
          <w:r w:rsidRPr="004B74E3">
            <w:rPr>
              <w:sz w:val="26"/>
              <w:szCs w:val="26"/>
            </w:rPr>
            <w:fldChar w:fldCharType="begin"/>
          </w:r>
          <w:r w:rsidRPr="004B74E3">
            <w:rPr>
              <w:sz w:val="26"/>
              <w:szCs w:val="26"/>
            </w:rPr>
            <w:instrText xml:space="preserve">CITATION VDS2016 \p 227 \l 1033 </w:instrText>
          </w:r>
          <w:r w:rsidRPr="004B74E3">
            <w:rPr>
              <w:sz w:val="26"/>
              <w:szCs w:val="26"/>
            </w:rPr>
            <w:fldChar w:fldCharType="separate"/>
          </w:r>
          <w:r w:rsidRPr="004B74E3">
            <w:rPr>
              <w:color w:val="000000"/>
              <w:sz w:val="26"/>
              <w:szCs w:val="26"/>
            </w:rPr>
            <w:t>[2, p. 227]</w:t>
          </w:r>
          <w:r w:rsidRPr="004B74E3">
            <w:rPr>
              <w:color w:val="000000"/>
              <w:sz w:val="26"/>
              <w:szCs w:val="26"/>
            </w:rPr>
            <w:fldChar w:fldCharType="end"/>
          </w:r>
        </w:sdtContent>
      </w:sdt>
      <w:r w:rsidRPr="004B74E3">
        <w:rPr>
          <w:sz w:val="26"/>
          <w:szCs w:val="26"/>
        </w:rPr>
        <w:t xml:space="preserve">. </w:t>
      </w:r>
    </w:p>
    <w:tbl>
      <w:tblPr>
        <w:tblStyle w:val="TableGrid"/>
        <w:tblW w:w="9090" w:type="dxa"/>
        <w:tblInd w:w="355" w:type="dxa"/>
        <w:tblLook w:val="04A0" w:firstRow="1" w:lastRow="0" w:firstColumn="1" w:lastColumn="0" w:noHBand="0" w:noVBand="1"/>
      </w:tblPr>
      <w:tblGrid>
        <w:gridCol w:w="2751"/>
        <w:gridCol w:w="727"/>
        <w:gridCol w:w="860"/>
        <w:gridCol w:w="796"/>
        <w:gridCol w:w="946"/>
        <w:gridCol w:w="946"/>
        <w:gridCol w:w="1096"/>
        <w:gridCol w:w="968"/>
      </w:tblGrid>
      <w:tr w:rsidR="00996CEA" w:rsidRPr="004B74E3" w14:paraId="54A54EB7" w14:textId="77777777" w:rsidTr="00996CEA">
        <w:tc>
          <w:tcPr>
            <w:tcW w:w="3510" w:type="dxa"/>
          </w:tcPr>
          <w:p w14:paraId="7DA29768" w14:textId="4BAAD439" w:rsidR="001778A6" w:rsidRPr="004B74E3" w:rsidRDefault="001778A6" w:rsidP="001778A6">
            <w:pPr>
              <w:spacing w:before="120" w:line="288" w:lineRule="auto"/>
              <w:rPr>
                <w:color w:val="000000"/>
                <w:sz w:val="18"/>
                <w:szCs w:val="26"/>
              </w:rPr>
            </w:pPr>
          </w:p>
        </w:tc>
        <w:tc>
          <w:tcPr>
            <w:tcW w:w="767" w:type="dxa"/>
          </w:tcPr>
          <w:p w14:paraId="61976C7C" w14:textId="1653424F" w:rsidR="001778A6" w:rsidRPr="004B74E3" w:rsidRDefault="001778A6" w:rsidP="001778A6">
            <w:pPr>
              <w:spacing w:before="120" w:line="288" w:lineRule="auto"/>
              <w:rPr>
                <w:color w:val="000000"/>
                <w:sz w:val="18"/>
                <w:szCs w:val="26"/>
              </w:rPr>
            </w:pPr>
            <w:r w:rsidRPr="004B74E3">
              <w:rPr>
                <w:color w:val="000000"/>
                <w:sz w:val="18"/>
                <w:szCs w:val="26"/>
              </w:rPr>
              <w:t>Total</w:t>
            </w:r>
          </w:p>
        </w:tc>
        <w:tc>
          <w:tcPr>
            <w:tcW w:w="892" w:type="dxa"/>
          </w:tcPr>
          <w:p w14:paraId="0929CD0F" w14:textId="2DB277F8" w:rsidR="001778A6" w:rsidRPr="004B74E3" w:rsidRDefault="001778A6" w:rsidP="001778A6">
            <w:pPr>
              <w:spacing w:before="120" w:line="288" w:lineRule="auto"/>
              <w:rPr>
                <w:color w:val="000000"/>
                <w:sz w:val="18"/>
                <w:szCs w:val="26"/>
              </w:rPr>
            </w:pPr>
            <w:r w:rsidRPr="004B74E3">
              <w:rPr>
                <w:color w:val="000000"/>
                <w:sz w:val="18"/>
                <w:szCs w:val="26"/>
              </w:rPr>
              <w:t>Under primary level</w:t>
            </w:r>
          </w:p>
        </w:tc>
        <w:tc>
          <w:tcPr>
            <w:tcW w:w="685" w:type="dxa"/>
          </w:tcPr>
          <w:p w14:paraId="23AC5D2B" w14:textId="0DC0965B" w:rsidR="001778A6" w:rsidRPr="004B74E3" w:rsidRDefault="001778A6" w:rsidP="001778A6">
            <w:pPr>
              <w:spacing w:before="120" w:line="288" w:lineRule="auto"/>
              <w:rPr>
                <w:color w:val="000000"/>
                <w:sz w:val="18"/>
                <w:szCs w:val="26"/>
              </w:rPr>
            </w:pPr>
            <w:r w:rsidRPr="004B74E3">
              <w:rPr>
                <w:color w:val="000000"/>
                <w:sz w:val="18"/>
                <w:szCs w:val="26"/>
              </w:rPr>
              <w:t>Primary level</w:t>
            </w:r>
          </w:p>
        </w:tc>
        <w:tc>
          <w:tcPr>
            <w:tcW w:w="677" w:type="dxa"/>
          </w:tcPr>
          <w:p w14:paraId="267EEE40" w14:textId="47B8FDC5" w:rsidR="001778A6" w:rsidRPr="004B74E3" w:rsidRDefault="001778A6" w:rsidP="001778A6">
            <w:pPr>
              <w:spacing w:before="120" w:line="288" w:lineRule="auto"/>
              <w:rPr>
                <w:color w:val="000000"/>
                <w:sz w:val="18"/>
                <w:szCs w:val="26"/>
              </w:rPr>
            </w:pPr>
            <w:r w:rsidRPr="004B74E3">
              <w:rPr>
                <w:color w:val="000000"/>
                <w:sz w:val="18"/>
                <w:szCs w:val="26"/>
              </w:rPr>
              <w:t>Lower secondary level</w:t>
            </w:r>
          </w:p>
        </w:tc>
        <w:tc>
          <w:tcPr>
            <w:tcW w:w="677" w:type="dxa"/>
          </w:tcPr>
          <w:p w14:paraId="6E86C67E" w14:textId="706A1411" w:rsidR="001778A6" w:rsidRPr="004B74E3" w:rsidRDefault="001778A6" w:rsidP="001778A6">
            <w:pPr>
              <w:spacing w:before="120" w:line="288" w:lineRule="auto"/>
              <w:rPr>
                <w:color w:val="000000"/>
                <w:sz w:val="18"/>
                <w:szCs w:val="26"/>
              </w:rPr>
            </w:pPr>
            <w:r w:rsidRPr="004B74E3">
              <w:rPr>
                <w:color w:val="000000"/>
                <w:sz w:val="18"/>
                <w:szCs w:val="26"/>
              </w:rPr>
              <w:t>Upper secondary level</w:t>
            </w:r>
          </w:p>
        </w:tc>
        <w:tc>
          <w:tcPr>
            <w:tcW w:w="892" w:type="dxa"/>
          </w:tcPr>
          <w:p w14:paraId="4379C749" w14:textId="6402A211" w:rsidR="001778A6" w:rsidRPr="004B74E3" w:rsidRDefault="001778A6" w:rsidP="001778A6">
            <w:pPr>
              <w:spacing w:before="120" w:line="288" w:lineRule="auto"/>
              <w:rPr>
                <w:color w:val="000000"/>
                <w:sz w:val="18"/>
                <w:szCs w:val="26"/>
              </w:rPr>
            </w:pPr>
            <w:r w:rsidRPr="004B74E3">
              <w:rPr>
                <w:color w:val="000000"/>
                <w:sz w:val="18"/>
                <w:szCs w:val="26"/>
              </w:rPr>
              <w:t>Vocational education, mid-level professional training</w:t>
            </w:r>
          </w:p>
        </w:tc>
        <w:tc>
          <w:tcPr>
            <w:tcW w:w="990" w:type="dxa"/>
          </w:tcPr>
          <w:p w14:paraId="31DF0A92" w14:textId="439B2F43" w:rsidR="001778A6" w:rsidRPr="004B74E3" w:rsidRDefault="001778A6" w:rsidP="001778A6">
            <w:pPr>
              <w:spacing w:before="120" w:line="288" w:lineRule="auto"/>
              <w:rPr>
                <w:color w:val="000000"/>
                <w:sz w:val="18"/>
                <w:szCs w:val="26"/>
              </w:rPr>
            </w:pPr>
            <w:r w:rsidRPr="004B74E3">
              <w:rPr>
                <w:color w:val="000000"/>
                <w:sz w:val="18"/>
                <w:szCs w:val="26"/>
              </w:rPr>
              <w:t>College, Higher education and above</w:t>
            </w:r>
          </w:p>
        </w:tc>
      </w:tr>
      <w:tr w:rsidR="00996CEA" w:rsidRPr="004B74E3" w14:paraId="782A308E" w14:textId="77777777" w:rsidTr="00996CEA">
        <w:tc>
          <w:tcPr>
            <w:tcW w:w="3510" w:type="dxa"/>
          </w:tcPr>
          <w:p w14:paraId="64C9ADDA" w14:textId="0370ABBB" w:rsidR="001778A6" w:rsidRPr="004B74E3" w:rsidRDefault="00BD4124" w:rsidP="001778A6">
            <w:pPr>
              <w:spacing w:before="120" w:line="288" w:lineRule="auto"/>
              <w:rPr>
                <w:color w:val="000000"/>
                <w:sz w:val="18"/>
                <w:szCs w:val="26"/>
              </w:rPr>
            </w:pPr>
            <w:r>
              <w:rPr>
                <w:color w:val="000000"/>
                <w:sz w:val="18"/>
                <w:szCs w:val="26"/>
              </w:rPr>
              <w:t>The p</w:t>
            </w:r>
            <w:r w:rsidR="001778A6" w:rsidRPr="004B74E3">
              <w:rPr>
                <w:color w:val="000000"/>
                <w:sz w:val="18"/>
                <w:szCs w:val="26"/>
              </w:rPr>
              <w:t xml:space="preserve">roportion of </w:t>
            </w:r>
            <w:r w:rsidR="00F268B1" w:rsidRPr="004B74E3">
              <w:rPr>
                <w:color w:val="000000"/>
                <w:sz w:val="18"/>
                <w:szCs w:val="26"/>
              </w:rPr>
              <w:t>persons with</w:t>
            </w:r>
            <w:r w:rsidR="001778A6" w:rsidRPr="004B74E3">
              <w:rPr>
                <w:color w:val="000000"/>
                <w:sz w:val="18"/>
                <w:szCs w:val="26"/>
              </w:rPr>
              <w:t xml:space="preserve"> disabilities aged 5 and above by the highest level of education attained</w:t>
            </w:r>
          </w:p>
        </w:tc>
        <w:tc>
          <w:tcPr>
            <w:tcW w:w="767" w:type="dxa"/>
          </w:tcPr>
          <w:p w14:paraId="281F6933" w14:textId="0CAB0C59" w:rsidR="001778A6" w:rsidRPr="004B74E3" w:rsidRDefault="001778A6" w:rsidP="001778A6">
            <w:pPr>
              <w:spacing w:before="120" w:line="288" w:lineRule="auto"/>
              <w:rPr>
                <w:color w:val="000000"/>
                <w:sz w:val="18"/>
                <w:szCs w:val="26"/>
              </w:rPr>
            </w:pPr>
            <w:r w:rsidRPr="004B74E3">
              <w:rPr>
                <w:color w:val="000000"/>
                <w:sz w:val="18"/>
                <w:szCs w:val="26"/>
              </w:rPr>
              <w:t>100</w:t>
            </w:r>
            <w:r w:rsidR="00D21F62" w:rsidRPr="004B74E3">
              <w:rPr>
                <w:color w:val="000000"/>
                <w:sz w:val="18"/>
                <w:szCs w:val="26"/>
              </w:rPr>
              <w:t>%</w:t>
            </w:r>
          </w:p>
        </w:tc>
        <w:tc>
          <w:tcPr>
            <w:tcW w:w="892" w:type="dxa"/>
          </w:tcPr>
          <w:p w14:paraId="58139DAC" w14:textId="10EC6EBC" w:rsidR="001778A6" w:rsidRPr="004B74E3" w:rsidRDefault="00996CEA" w:rsidP="001778A6">
            <w:pPr>
              <w:spacing w:before="120" w:line="288" w:lineRule="auto"/>
              <w:rPr>
                <w:color w:val="000000"/>
                <w:sz w:val="18"/>
                <w:szCs w:val="26"/>
              </w:rPr>
            </w:pPr>
            <w:r w:rsidRPr="004B74E3">
              <w:rPr>
                <w:color w:val="000000"/>
                <w:sz w:val="18"/>
                <w:szCs w:val="26"/>
              </w:rPr>
              <w:t>54.74</w:t>
            </w:r>
          </w:p>
        </w:tc>
        <w:tc>
          <w:tcPr>
            <w:tcW w:w="685" w:type="dxa"/>
          </w:tcPr>
          <w:p w14:paraId="0394A8A7" w14:textId="72FB4889" w:rsidR="001778A6" w:rsidRPr="004B74E3" w:rsidRDefault="00996CEA" w:rsidP="001778A6">
            <w:pPr>
              <w:spacing w:before="120" w:line="288" w:lineRule="auto"/>
              <w:rPr>
                <w:color w:val="000000"/>
                <w:sz w:val="18"/>
                <w:szCs w:val="26"/>
              </w:rPr>
            </w:pPr>
            <w:r w:rsidRPr="004B74E3">
              <w:rPr>
                <w:color w:val="000000"/>
                <w:sz w:val="18"/>
                <w:szCs w:val="26"/>
              </w:rPr>
              <w:t>23.41</w:t>
            </w:r>
          </w:p>
        </w:tc>
        <w:tc>
          <w:tcPr>
            <w:tcW w:w="677" w:type="dxa"/>
          </w:tcPr>
          <w:p w14:paraId="7916C7FC" w14:textId="5767B345" w:rsidR="001778A6" w:rsidRPr="004B74E3" w:rsidRDefault="00996CEA" w:rsidP="001778A6">
            <w:pPr>
              <w:spacing w:before="120" w:line="288" w:lineRule="auto"/>
              <w:rPr>
                <w:color w:val="000000"/>
                <w:sz w:val="18"/>
                <w:szCs w:val="26"/>
              </w:rPr>
            </w:pPr>
            <w:r w:rsidRPr="004B74E3">
              <w:rPr>
                <w:color w:val="000000"/>
                <w:sz w:val="18"/>
                <w:szCs w:val="26"/>
              </w:rPr>
              <w:t>14.82</w:t>
            </w:r>
          </w:p>
        </w:tc>
        <w:tc>
          <w:tcPr>
            <w:tcW w:w="677" w:type="dxa"/>
          </w:tcPr>
          <w:p w14:paraId="7A030D06" w14:textId="45F5D341" w:rsidR="001778A6" w:rsidRPr="004B74E3" w:rsidRDefault="00996CEA" w:rsidP="001778A6">
            <w:pPr>
              <w:spacing w:before="120" w:line="288" w:lineRule="auto"/>
              <w:rPr>
                <w:color w:val="000000"/>
                <w:sz w:val="18"/>
                <w:szCs w:val="26"/>
              </w:rPr>
            </w:pPr>
            <w:r w:rsidRPr="004B74E3">
              <w:rPr>
                <w:color w:val="000000"/>
                <w:sz w:val="18"/>
                <w:szCs w:val="26"/>
              </w:rPr>
              <w:t>3.68</w:t>
            </w:r>
          </w:p>
        </w:tc>
        <w:tc>
          <w:tcPr>
            <w:tcW w:w="892" w:type="dxa"/>
          </w:tcPr>
          <w:p w14:paraId="62179065" w14:textId="687D4D0A" w:rsidR="001778A6" w:rsidRPr="004B74E3" w:rsidRDefault="00996CEA" w:rsidP="001778A6">
            <w:pPr>
              <w:spacing w:before="120" w:line="288" w:lineRule="auto"/>
              <w:rPr>
                <w:color w:val="000000"/>
                <w:sz w:val="18"/>
                <w:szCs w:val="26"/>
              </w:rPr>
            </w:pPr>
            <w:r w:rsidRPr="004B74E3">
              <w:rPr>
                <w:color w:val="000000"/>
                <w:sz w:val="18"/>
                <w:szCs w:val="26"/>
              </w:rPr>
              <w:t>1.26</w:t>
            </w:r>
          </w:p>
        </w:tc>
        <w:tc>
          <w:tcPr>
            <w:tcW w:w="990" w:type="dxa"/>
          </w:tcPr>
          <w:p w14:paraId="3D0B5E37" w14:textId="617F5E2A" w:rsidR="001778A6" w:rsidRPr="004B74E3" w:rsidRDefault="00996CEA" w:rsidP="001778A6">
            <w:pPr>
              <w:spacing w:before="120" w:line="288" w:lineRule="auto"/>
              <w:rPr>
                <w:color w:val="000000"/>
                <w:sz w:val="18"/>
                <w:szCs w:val="26"/>
              </w:rPr>
            </w:pPr>
            <w:r w:rsidRPr="004B74E3">
              <w:rPr>
                <w:color w:val="000000"/>
                <w:sz w:val="18"/>
                <w:szCs w:val="26"/>
              </w:rPr>
              <w:t>2.09</w:t>
            </w:r>
          </w:p>
        </w:tc>
      </w:tr>
      <w:tr w:rsidR="00996CEA" w:rsidRPr="004B74E3" w14:paraId="336E4AC4" w14:textId="77777777" w:rsidTr="00996CEA">
        <w:tc>
          <w:tcPr>
            <w:tcW w:w="3510" w:type="dxa"/>
          </w:tcPr>
          <w:p w14:paraId="622D02B8" w14:textId="7A32CFE7" w:rsidR="001778A6" w:rsidRPr="004B74E3" w:rsidRDefault="00BD4124" w:rsidP="001778A6">
            <w:pPr>
              <w:spacing w:before="120" w:line="288" w:lineRule="auto"/>
              <w:rPr>
                <w:color w:val="000000"/>
                <w:sz w:val="18"/>
                <w:szCs w:val="26"/>
              </w:rPr>
            </w:pPr>
            <w:r>
              <w:rPr>
                <w:color w:val="000000"/>
                <w:sz w:val="18"/>
                <w:szCs w:val="26"/>
              </w:rPr>
              <w:t>The p</w:t>
            </w:r>
            <w:r w:rsidR="001778A6" w:rsidRPr="004B74E3">
              <w:rPr>
                <w:color w:val="000000"/>
                <w:sz w:val="18"/>
                <w:szCs w:val="26"/>
              </w:rPr>
              <w:t xml:space="preserve">roportion of </w:t>
            </w:r>
            <w:r w:rsidR="00F268B1" w:rsidRPr="004B74E3">
              <w:rPr>
                <w:color w:val="000000"/>
                <w:sz w:val="18"/>
                <w:szCs w:val="26"/>
              </w:rPr>
              <w:t>persons with</w:t>
            </w:r>
            <w:r w:rsidR="001778A6" w:rsidRPr="004B74E3">
              <w:rPr>
                <w:color w:val="000000"/>
                <w:sz w:val="18"/>
                <w:szCs w:val="26"/>
              </w:rPr>
              <w:t>out disabilities aged 5 and above by the highest level of education attained</w:t>
            </w:r>
          </w:p>
        </w:tc>
        <w:tc>
          <w:tcPr>
            <w:tcW w:w="767" w:type="dxa"/>
          </w:tcPr>
          <w:p w14:paraId="73CE3451" w14:textId="0CF5736E" w:rsidR="001778A6" w:rsidRPr="004B74E3" w:rsidRDefault="001778A6" w:rsidP="001778A6">
            <w:pPr>
              <w:spacing w:before="120" w:line="288" w:lineRule="auto"/>
              <w:rPr>
                <w:color w:val="000000"/>
                <w:sz w:val="18"/>
                <w:szCs w:val="26"/>
              </w:rPr>
            </w:pPr>
            <w:r w:rsidRPr="004B74E3">
              <w:rPr>
                <w:color w:val="000000"/>
                <w:sz w:val="18"/>
                <w:szCs w:val="26"/>
              </w:rPr>
              <w:t>100</w:t>
            </w:r>
            <w:r w:rsidR="00D21F62" w:rsidRPr="004B74E3">
              <w:rPr>
                <w:color w:val="000000"/>
                <w:sz w:val="18"/>
                <w:szCs w:val="26"/>
              </w:rPr>
              <w:t>%</w:t>
            </w:r>
          </w:p>
        </w:tc>
        <w:tc>
          <w:tcPr>
            <w:tcW w:w="892" w:type="dxa"/>
          </w:tcPr>
          <w:p w14:paraId="48BA01B5" w14:textId="15CFCECD" w:rsidR="001778A6" w:rsidRPr="004B74E3" w:rsidRDefault="00996CEA" w:rsidP="001778A6">
            <w:pPr>
              <w:spacing w:before="120" w:line="288" w:lineRule="auto"/>
              <w:rPr>
                <w:color w:val="000000"/>
                <w:sz w:val="18"/>
                <w:szCs w:val="26"/>
              </w:rPr>
            </w:pPr>
            <w:r w:rsidRPr="004B74E3">
              <w:rPr>
                <w:color w:val="000000"/>
                <w:sz w:val="18"/>
                <w:szCs w:val="26"/>
              </w:rPr>
              <w:t>23.79</w:t>
            </w:r>
          </w:p>
        </w:tc>
        <w:tc>
          <w:tcPr>
            <w:tcW w:w="685" w:type="dxa"/>
          </w:tcPr>
          <w:p w14:paraId="22E06761" w14:textId="7D107D45" w:rsidR="001778A6" w:rsidRPr="004B74E3" w:rsidRDefault="00996CEA" w:rsidP="001778A6">
            <w:pPr>
              <w:spacing w:before="120" w:line="288" w:lineRule="auto"/>
              <w:rPr>
                <w:color w:val="000000"/>
                <w:sz w:val="18"/>
                <w:szCs w:val="26"/>
              </w:rPr>
            </w:pPr>
            <w:r w:rsidRPr="004B74E3">
              <w:rPr>
                <w:color w:val="000000"/>
                <w:sz w:val="18"/>
                <w:szCs w:val="26"/>
              </w:rPr>
              <w:t>26.31</w:t>
            </w:r>
          </w:p>
        </w:tc>
        <w:tc>
          <w:tcPr>
            <w:tcW w:w="677" w:type="dxa"/>
          </w:tcPr>
          <w:p w14:paraId="15EAB9ED" w14:textId="7F94BD56" w:rsidR="001778A6" w:rsidRPr="004B74E3" w:rsidRDefault="00996CEA" w:rsidP="001778A6">
            <w:pPr>
              <w:spacing w:before="120" w:line="288" w:lineRule="auto"/>
              <w:rPr>
                <w:color w:val="000000"/>
                <w:sz w:val="18"/>
                <w:szCs w:val="26"/>
              </w:rPr>
            </w:pPr>
            <w:r w:rsidRPr="004B74E3">
              <w:rPr>
                <w:color w:val="000000"/>
                <w:sz w:val="18"/>
                <w:szCs w:val="26"/>
              </w:rPr>
              <w:t>25.66</w:t>
            </w:r>
          </w:p>
        </w:tc>
        <w:tc>
          <w:tcPr>
            <w:tcW w:w="677" w:type="dxa"/>
          </w:tcPr>
          <w:p w14:paraId="68EB69B9" w14:textId="5B9CBB2A" w:rsidR="001778A6" w:rsidRPr="004B74E3" w:rsidRDefault="00996CEA" w:rsidP="001778A6">
            <w:pPr>
              <w:spacing w:before="120" w:line="288" w:lineRule="auto"/>
              <w:rPr>
                <w:color w:val="000000"/>
                <w:sz w:val="18"/>
                <w:szCs w:val="26"/>
              </w:rPr>
            </w:pPr>
            <w:r w:rsidRPr="004B74E3">
              <w:rPr>
                <w:color w:val="000000"/>
                <w:sz w:val="18"/>
                <w:szCs w:val="26"/>
              </w:rPr>
              <w:t>10.62</w:t>
            </w:r>
          </w:p>
        </w:tc>
        <w:tc>
          <w:tcPr>
            <w:tcW w:w="892" w:type="dxa"/>
          </w:tcPr>
          <w:p w14:paraId="2A43D9FD" w14:textId="4414026E" w:rsidR="001778A6" w:rsidRPr="004B74E3" w:rsidRDefault="00996CEA" w:rsidP="001778A6">
            <w:pPr>
              <w:spacing w:before="120" w:line="288" w:lineRule="auto"/>
              <w:rPr>
                <w:color w:val="000000"/>
                <w:sz w:val="18"/>
                <w:szCs w:val="26"/>
              </w:rPr>
            </w:pPr>
            <w:r w:rsidRPr="004B74E3">
              <w:rPr>
                <w:color w:val="000000"/>
                <w:sz w:val="18"/>
                <w:szCs w:val="26"/>
              </w:rPr>
              <w:t>3.85</w:t>
            </w:r>
          </w:p>
        </w:tc>
        <w:tc>
          <w:tcPr>
            <w:tcW w:w="990" w:type="dxa"/>
          </w:tcPr>
          <w:p w14:paraId="080E9B73" w14:textId="519C041A" w:rsidR="001778A6" w:rsidRPr="004B74E3" w:rsidRDefault="00996CEA" w:rsidP="001778A6">
            <w:pPr>
              <w:spacing w:before="120" w:line="288" w:lineRule="auto"/>
              <w:rPr>
                <w:color w:val="000000"/>
                <w:sz w:val="18"/>
                <w:szCs w:val="26"/>
              </w:rPr>
            </w:pPr>
            <w:r w:rsidRPr="004B74E3">
              <w:rPr>
                <w:color w:val="000000"/>
                <w:sz w:val="18"/>
                <w:szCs w:val="26"/>
              </w:rPr>
              <w:t>9.75</w:t>
            </w:r>
          </w:p>
        </w:tc>
      </w:tr>
    </w:tbl>
    <w:p w14:paraId="743D43C6" w14:textId="15DDA72B" w:rsidR="001B6CBC" w:rsidRPr="004B74E3" w:rsidRDefault="001B6CBC" w:rsidP="00B101B7">
      <w:pPr>
        <w:pBdr>
          <w:top w:val="nil"/>
          <w:left w:val="nil"/>
          <w:bottom w:val="nil"/>
          <w:right w:val="nil"/>
          <w:between w:val="nil"/>
        </w:pBdr>
        <w:spacing w:before="120" w:line="288" w:lineRule="auto"/>
        <w:ind w:left="360"/>
        <w:rPr>
          <w:sz w:val="26"/>
          <w:szCs w:val="26"/>
        </w:rPr>
      </w:pPr>
      <w:r w:rsidRPr="004B74E3">
        <w:rPr>
          <w:sz w:val="26"/>
          <w:szCs w:val="26"/>
        </w:rPr>
        <w:t>Gender inequality is also reflected in the disparity in educational attainment between men with disabilities and women with disabilities; in particular, the rates of women with disabilities completing any educational level is always lower than that of men with disabilities, for example, the rate of men with disabilities completing upper secondary level, and college and above are 5.62</w:t>
      </w:r>
      <w:r w:rsidR="008A18AB" w:rsidRPr="004B74E3">
        <w:rPr>
          <w:sz w:val="26"/>
          <w:szCs w:val="26"/>
        </w:rPr>
        <w:t xml:space="preserve"> per cent</w:t>
      </w:r>
      <w:r w:rsidRPr="004B74E3">
        <w:rPr>
          <w:sz w:val="26"/>
          <w:szCs w:val="26"/>
        </w:rPr>
        <w:t xml:space="preserve"> and 3.39</w:t>
      </w:r>
      <w:r w:rsidR="008A18AB" w:rsidRPr="004B74E3">
        <w:rPr>
          <w:sz w:val="26"/>
          <w:szCs w:val="26"/>
        </w:rPr>
        <w:t xml:space="preserve"> per cent</w:t>
      </w:r>
      <w:r w:rsidRPr="004B74E3">
        <w:rPr>
          <w:sz w:val="26"/>
          <w:szCs w:val="26"/>
        </w:rPr>
        <w:t>; while those rates in women are 2.4</w:t>
      </w:r>
      <w:r w:rsidR="008A18AB" w:rsidRPr="004B74E3">
        <w:rPr>
          <w:sz w:val="26"/>
          <w:szCs w:val="26"/>
        </w:rPr>
        <w:t xml:space="preserve"> per cent</w:t>
      </w:r>
      <w:r w:rsidRPr="004B74E3">
        <w:rPr>
          <w:sz w:val="26"/>
          <w:szCs w:val="26"/>
        </w:rPr>
        <w:t xml:space="preserve"> and 1.2</w:t>
      </w:r>
      <w:r w:rsidR="008A18AB" w:rsidRPr="004B74E3">
        <w:rPr>
          <w:sz w:val="26"/>
          <w:szCs w:val="26"/>
        </w:rPr>
        <w:t xml:space="preserve"> per cent</w:t>
      </w:r>
      <w:r w:rsidRPr="004B74E3">
        <w:rPr>
          <w:sz w:val="26"/>
          <w:szCs w:val="26"/>
        </w:rPr>
        <w:t xml:space="preserve"> respectively (among the total number of male</w:t>
      </w:r>
      <w:r w:rsidR="00D63FC9" w:rsidRPr="004B74E3">
        <w:rPr>
          <w:sz w:val="26"/>
          <w:szCs w:val="26"/>
        </w:rPr>
        <w:t xml:space="preserve"> and </w:t>
      </w:r>
      <w:r w:rsidRPr="004B74E3">
        <w:rPr>
          <w:sz w:val="26"/>
          <w:szCs w:val="26"/>
        </w:rPr>
        <w:t>female persons with disabilities</w:t>
      </w:r>
      <w:r w:rsidR="00D63FC9" w:rsidRPr="004B74E3">
        <w:rPr>
          <w:sz w:val="26"/>
          <w:szCs w:val="26"/>
        </w:rPr>
        <w:t xml:space="preserve"> respectively</w:t>
      </w:r>
      <w:r w:rsidRPr="004B74E3">
        <w:rPr>
          <w:sz w:val="26"/>
          <w:szCs w:val="26"/>
        </w:rPr>
        <w:t xml:space="preserve">). </w:t>
      </w:r>
      <w:sdt>
        <w:sdtPr>
          <w:rPr>
            <w:sz w:val="26"/>
            <w:szCs w:val="26"/>
          </w:rPr>
          <w:id w:val="1271667756"/>
          <w:citation/>
        </w:sdtPr>
        <w:sdtEndPr/>
        <w:sdtContent>
          <w:r w:rsidRPr="004B74E3">
            <w:rPr>
              <w:sz w:val="26"/>
              <w:szCs w:val="26"/>
            </w:rPr>
            <w:fldChar w:fldCharType="begin"/>
          </w:r>
          <w:r w:rsidRPr="004B74E3">
            <w:rPr>
              <w:sz w:val="26"/>
              <w:szCs w:val="26"/>
            </w:rPr>
            <w:instrText xml:space="preserve">CITATION VDS2016 \p "227, 229" \l 1033 </w:instrText>
          </w:r>
          <w:r w:rsidRPr="004B74E3">
            <w:rPr>
              <w:sz w:val="26"/>
              <w:szCs w:val="26"/>
            </w:rPr>
            <w:fldChar w:fldCharType="separate"/>
          </w:r>
          <w:r w:rsidRPr="004B74E3">
            <w:rPr>
              <w:sz w:val="26"/>
              <w:szCs w:val="26"/>
            </w:rPr>
            <w:t>[2, pp. 227, 229].</w:t>
          </w:r>
          <w:r w:rsidRPr="004B74E3">
            <w:rPr>
              <w:sz w:val="26"/>
              <w:szCs w:val="26"/>
            </w:rPr>
            <w:fldChar w:fldCharType="end"/>
          </w:r>
        </w:sdtContent>
      </w:sdt>
    </w:p>
    <w:p w14:paraId="6D5DEE86" w14:textId="77366433" w:rsidR="001B6CBC" w:rsidRPr="004B74E3" w:rsidRDefault="001B6CBC" w:rsidP="001B6CBC">
      <w:pPr>
        <w:pStyle w:val="ListParagraph"/>
        <w:numPr>
          <w:ilvl w:val="0"/>
          <w:numId w:val="8"/>
        </w:numPr>
        <w:pBdr>
          <w:top w:val="nil"/>
          <w:left w:val="nil"/>
          <w:bottom w:val="nil"/>
          <w:right w:val="nil"/>
          <w:between w:val="nil"/>
        </w:pBdr>
        <w:spacing w:before="120" w:line="288" w:lineRule="auto"/>
        <w:ind w:left="360"/>
        <w:contextualSpacing w:val="0"/>
        <w:rPr>
          <w:sz w:val="26"/>
          <w:szCs w:val="26"/>
        </w:rPr>
      </w:pPr>
      <w:r w:rsidRPr="004B74E3">
        <w:rPr>
          <w:color w:val="000000"/>
          <w:sz w:val="26"/>
          <w:szCs w:val="26"/>
        </w:rPr>
        <w:t xml:space="preserve">Statistics and data on the rates of </w:t>
      </w:r>
      <w:r w:rsidR="00F268B1" w:rsidRPr="004B74E3">
        <w:rPr>
          <w:color w:val="000000"/>
          <w:sz w:val="26"/>
          <w:szCs w:val="26"/>
        </w:rPr>
        <w:t>persons with</w:t>
      </w:r>
      <w:r w:rsidRPr="004B74E3">
        <w:rPr>
          <w:color w:val="000000"/>
          <w:sz w:val="26"/>
          <w:szCs w:val="26"/>
        </w:rPr>
        <w:t xml:space="preserve"> disabilities attending school by educational level and by type of </w:t>
      </w:r>
      <w:r w:rsidR="0014131A">
        <w:rPr>
          <w:color w:val="000000"/>
          <w:sz w:val="26"/>
          <w:szCs w:val="26"/>
        </w:rPr>
        <w:t>impairment</w:t>
      </w:r>
      <w:r w:rsidR="0014131A" w:rsidRPr="004B74E3">
        <w:rPr>
          <w:color w:val="000000"/>
          <w:sz w:val="26"/>
          <w:szCs w:val="26"/>
        </w:rPr>
        <w:t xml:space="preserve"> </w:t>
      </w:r>
      <w:r w:rsidRPr="004B74E3">
        <w:rPr>
          <w:color w:val="000000"/>
          <w:sz w:val="26"/>
          <w:szCs w:val="26"/>
        </w:rPr>
        <w:t>are not collected consistently among localities</w:t>
      </w:r>
      <w:r w:rsidR="00D63FC9" w:rsidRPr="004B74E3">
        <w:rPr>
          <w:color w:val="000000"/>
          <w:sz w:val="26"/>
          <w:szCs w:val="26"/>
        </w:rPr>
        <w:t xml:space="preserve">, which </w:t>
      </w:r>
      <w:r w:rsidRPr="004B74E3">
        <w:rPr>
          <w:color w:val="000000"/>
          <w:sz w:val="26"/>
          <w:szCs w:val="26"/>
        </w:rPr>
        <w:t>poses a challenge for management and planning activities. According to the Report of the NCD in 2017, the total number of children with disabilities attending primary school (2016 - 2017) was 56,802; while there was no data on the number of children with disabilities at the corresponding age</w:t>
      </w:r>
      <w:sdt>
        <w:sdtPr>
          <w:rPr>
            <w:sz w:val="26"/>
            <w:szCs w:val="26"/>
          </w:rPr>
          <w:id w:val="112027576"/>
          <w:citation/>
        </w:sdtPr>
        <w:sdtEndPr/>
        <w:sdtContent>
          <w:r w:rsidRPr="004B74E3">
            <w:rPr>
              <w:sz w:val="26"/>
              <w:szCs w:val="26"/>
            </w:rPr>
            <w:fldChar w:fldCharType="begin"/>
          </w:r>
          <w:r w:rsidRPr="004B74E3">
            <w:rPr>
              <w:sz w:val="26"/>
              <w:szCs w:val="26"/>
            </w:rPr>
            <w:instrText xml:space="preserve">CITATION UBQG17 \l 1033 </w:instrText>
          </w:r>
          <w:r w:rsidRPr="004B74E3">
            <w:rPr>
              <w:sz w:val="26"/>
              <w:szCs w:val="26"/>
            </w:rPr>
            <w:fldChar w:fldCharType="separate"/>
          </w:r>
          <w:r w:rsidRPr="004B74E3">
            <w:rPr>
              <w:sz w:val="26"/>
              <w:szCs w:val="26"/>
            </w:rPr>
            <w:t xml:space="preserve"> [7]</w:t>
          </w:r>
          <w:r w:rsidRPr="004B74E3">
            <w:rPr>
              <w:sz w:val="26"/>
              <w:szCs w:val="26"/>
            </w:rPr>
            <w:fldChar w:fldCharType="end"/>
          </w:r>
        </w:sdtContent>
      </w:sdt>
      <w:r w:rsidRPr="004B74E3">
        <w:rPr>
          <w:sz w:val="26"/>
          <w:szCs w:val="26"/>
        </w:rPr>
        <w:t xml:space="preserve">. While according to the </w:t>
      </w:r>
      <w:r w:rsidR="0033263F" w:rsidRPr="004B74E3">
        <w:rPr>
          <w:sz w:val="26"/>
          <w:szCs w:val="26"/>
        </w:rPr>
        <w:t>Viet Nam</w:t>
      </w:r>
      <w:r w:rsidRPr="004B74E3">
        <w:rPr>
          <w:sz w:val="26"/>
          <w:szCs w:val="26"/>
        </w:rPr>
        <w:t xml:space="preserve"> National Survey on People with Disabilities 2016 (VDS2016), the overall primary school </w:t>
      </w:r>
      <w:r w:rsidR="00536D46" w:rsidRPr="004B74E3">
        <w:rPr>
          <w:sz w:val="26"/>
          <w:szCs w:val="26"/>
        </w:rPr>
        <w:t>enrolment</w:t>
      </w:r>
      <w:r w:rsidRPr="004B74E3">
        <w:rPr>
          <w:sz w:val="26"/>
          <w:szCs w:val="26"/>
        </w:rPr>
        <w:t xml:space="preserve"> rate for children with disabilities was 88.4</w:t>
      </w:r>
      <w:r w:rsidR="008A18AB" w:rsidRPr="004B74E3">
        <w:rPr>
          <w:sz w:val="26"/>
          <w:szCs w:val="26"/>
        </w:rPr>
        <w:t xml:space="preserve"> per cent</w:t>
      </w:r>
      <w:r w:rsidRPr="004B74E3">
        <w:rPr>
          <w:sz w:val="26"/>
          <w:szCs w:val="26"/>
        </w:rPr>
        <w:t>.</w:t>
      </w:r>
      <w:r w:rsidRPr="004B74E3">
        <w:t xml:space="preserve"> </w:t>
      </w:r>
    </w:p>
    <w:p w14:paraId="47948496" w14:textId="0B2D68DF" w:rsidR="001B6CBC" w:rsidRPr="004B74E3" w:rsidRDefault="001B6CBC" w:rsidP="001B6CBC">
      <w:pPr>
        <w:pStyle w:val="ListParagraph"/>
        <w:numPr>
          <w:ilvl w:val="0"/>
          <w:numId w:val="8"/>
        </w:numPr>
        <w:pBdr>
          <w:top w:val="nil"/>
          <w:left w:val="nil"/>
          <w:bottom w:val="nil"/>
          <w:right w:val="nil"/>
          <w:between w:val="nil"/>
        </w:pBdr>
        <w:spacing w:before="120" w:line="288" w:lineRule="auto"/>
        <w:ind w:left="360"/>
        <w:contextualSpacing w:val="0"/>
        <w:rPr>
          <w:color w:val="000000"/>
          <w:sz w:val="26"/>
          <w:szCs w:val="26"/>
        </w:rPr>
      </w:pPr>
      <w:r w:rsidRPr="004B74E3">
        <w:rPr>
          <w:color w:val="000000"/>
          <w:sz w:val="26"/>
          <w:szCs w:val="26"/>
        </w:rPr>
        <w:t xml:space="preserve">Data from </w:t>
      </w:r>
      <w:r w:rsidR="00536D46">
        <w:rPr>
          <w:color w:val="000000"/>
          <w:sz w:val="26"/>
          <w:szCs w:val="26"/>
        </w:rPr>
        <w:t>several</w:t>
      </w:r>
      <w:r w:rsidRPr="004B74E3">
        <w:rPr>
          <w:color w:val="000000"/>
          <w:sz w:val="26"/>
          <w:szCs w:val="26"/>
        </w:rPr>
        <w:t xml:space="preserve"> local surveys also indicate that many children with disabilities are out of school</w:t>
      </w:r>
      <w:sdt>
        <w:sdtPr>
          <w:rPr>
            <w:color w:val="000000"/>
            <w:sz w:val="26"/>
            <w:szCs w:val="26"/>
          </w:rPr>
          <w:id w:val="1897391762"/>
          <w:citation/>
        </w:sdtPr>
        <w:sdtEndPr/>
        <w:sdtContent>
          <w:r w:rsidRPr="004B74E3">
            <w:rPr>
              <w:color w:val="000000"/>
              <w:sz w:val="26"/>
              <w:szCs w:val="26"/>
            </w:rPr>
            <w:fldChar w:fldCharType="begin"/>
          </w:r>
          <w:r w:rsidRPr="004B74E3">
            <w:rPr>
              <w:color w:val="000000"/>
              <w:sz w:val="26"/>
              <w:szCs w:val="26"/>
            </w:rPr>
            <w:instrText xml:space="preserve">CITATION VFD161 \l 1033 </w:instrText>
          </w:r>
          <w:r w:rsidRPr="004B74E3">
            <w:rPr>
              <w:color w:val="000000"/>
              <w:sz w:val="26"/>
              <w:szCs w:val="26"/>
            </w:rPr>
            <w:fldChar w:fldCharType="separate"/>
          </w:r>
          <w:r w:rsidRPr="004B74E3">
            <w:rPr>
              <w:color w:val="000000"/>
              <w:sz w:val="26"/>
              <w:szCs w:val="26"/>
            </w:rPr>
            <w:t xml:space="preserve"> [8]</w:t>
          </w:r>
          <w:r w:rsidRPr="004B74E3">
            <w:rPr>
              <w:color w:val="000000"/>
              <w:sz w:val="26"/>
              <w:szCs w:val="26"/>
            </w:rPr>
            <w:fldChar w:fldCharType="end"/>
          </w:r>
        </w:sdtContent>
      </w:sdt>
      <w:r w:rsidRPr="004B74E3">
        <w:rPr>
          <w:color w:val="000000"/>
          <w:sz w:val="26"/>
          <w:szCs w:val="26"/>
        </w:rPr>
        <w:t xml:space="preserve">. For the group of children with intellectual </w:t>
      </w:r>
      <w:r w:rsidR="00D63FC9" w:rsidRPr="004B74E3">
        <w:rPr>
          <w:color w:val="000000"/>
          <w:sz w:val="26"/>
          <w:szCs w:val="26"/>
        </w:rPr>
        <w:t>and</w:t>
      </w:r>
      <w:r w:rsidRPr="004B74E3">
        <w:rPr>
          <w:color w:val="000000"/>
          <w:sz w:val="26"/>
          <w:szCs w:val="26"/>
        </w:rPr>
        <w:t xml:space="preserve"> psychosocial disabilities, only 9</w:t>
      </w:r>
      <w:r w:rsidR="008A18AB" w:rsidRPr="004B74E3">
        <w:rPr>
          <w:color w:val="000000"/>
          <w:sz w:val="26"/>
          <w:szCs w:val="26"/>
        </w:rPr>
        <w:t xml:space="preserve"> per cent</w:t>
      </w:r>
      <w:r w:rsidRPr="004B74E3">
        <w:rPr>
          <w:color w:val="000000"/>
          <w:sz w:val="26"/>
          <w:szCs w:val="26"/>
        </w:rPr>
        <w:t xml:space="preserve"> of children in the surveyed area in Da Nang city and Thua Thien Hue province are attending school, and 59</w:t>
      </w:r>
      <w:r w:rsidR="008A18AB" w:rsidRPr="004B74E3">
        <w:rPr>
          <w:color w:val="000000"/>
          <w:sz w:val="26"/>
          <w:szCs w:val="26"/>
        </w:rPr>
        <w:t xml:space="preserve"> per cent</w:t>
      </w:r>
      <w:r w:rsidRPr="004B74E3">
        <w:rPr>
          <w:color w:val="000000"/>
          <w:sz w:val="26"/>
          <w:szCs w:val="26"/>
        </w:rPr>
        <w:t xml:space="preserve"> of them have already attended school and are currently dropping out</w:t>
      </w:r>
      <w:sdt>
        <w:sdtPr>
          <w:rPr>
            <w:color w:val="000000"/>
            <w:sz w:val="26"/>
            <w:szCs w:val="26"/>
          </w:rPr>
          <w:id w:val="-444695139"/>
          <w:citation/>
        </w:sdtPr>
        <w:sdtEndPr/>
        <w:sdtContent>
          <w:r w:rsidRPr="004B74E3">
            <w:rPr>
              <w:color w:val="000000"/>
              <w:sz w:val="26"/>
              <w:szCs w:val="26"/>
            </w:rPr>
            <w:fldChar w:fldCharType="begin"/>
          </w:r>
          <w:r w:rsidRPr="004B74E3">
            <w:rPr>
              <w:color w:val="000000"/>
              <w:sz w:val="26"/>
              <w:szCs w:val="26"/>
            </w:rPr>
            <w:instrText xml:space="preserve">CITATION VFD162 \l 1033 </w:instrText>
          </w:r>
          <w:r w:rsidRPr="004B74E3">
            <w:rPr>
              <w:color w:val="000000"/>
              <w:sz w:val="26"/>
              <w:szCs w:val="26"/>
            </w:rPr>
            <w:fldChar w:fldCharType="separate"/>
          </w:r>
          <w:r w:rsidRPr="004B74E3">
            <w:rPr>
              <w:color w:val="000000"/>
              <w:sz w:val="26"/>
              <w:szCs w:val="26"/>
            </w:rPr>
            <w:t xml:space="preserve"> [9]</w:t>
          </w:r>
          <w:r w:rsidRPr="004B74E3">
            <w:rPr>
              <w:color w:val="000000"/>
              <w:sz w:val="26"/>
              <w:szCs w:val="26"/>
            </w:rPr>
            <w:fldChar w:fldCharType="end"/>
          </w:r>
        </w:sdtContent>
      </w:sdt>
      <w:r w:rsidRPr="004B74E3">
        <w:rPr>
          <w:color w:val="000000"/>
          <w:sz w:val="26"/>
          <w:szCs w:val="26"/>
        </w:rPr>
        <w:t xml:space="preserve">. Among </w:t>
      </w:r>
      <w:r w:rsidR="00F268B1" w:rsidRPr="004B74E3">
        <w:rPr>
          <w:color w:val="000000"/>
          <w:sz w:val="26"/>
          <w:szCs w:val="26"/>
        </w:rPr>
        <w:t>persons with</w:t>
      </w:r>
      <w:r w:rsidRPr="004B74E3">
        <w:rPr>
          <w:color w:val="000000"/>
          <w:sz w:val="26"/>
          <w:szCs w:val="26"/>
        </w:rPr>
        <w:t xml:space="preserve"> disabilities who have attended school, the Field Report on adults with disabilities shows that 53.7</w:t>
      </w:r>
      <w:r w:rsidR="008A18AB" w:rsidRPr="004B74E3">
        <w:rPr>
          <w:color w:val="000000"/>
          <w:sz w:val="26"/>
          <w:szCs w:val="26"/>
        </w:rPr>
        <w:t xml:space="preserve"> per cent</w:t>
      </w:r>
      <w:r w:rsidRPr="004B74E3">
        <w:rPr>
          <w:color w:val="000000"/>
          <w:sz w:val="26"/>
          <w:szCs w:val="26"/>
        </w:rPr>
        <w:t xml:space="preserve"> had dropped out of school, and among those attending school, 64</w:t>
      </w:r>
      <w:r w:rsidR="00A03386">
        <w:rPr>
          <w:color w:val="000000"/>
          <w:sz w:val="26"/>
          <w:szCs w:val="26"/>
        </w:rPr>
        <w:t>.</w:t>
      </w:r>
      <w:r w:rsidRPr="004B74E3">
        <w:rPr>
          <w:color w:val="000000"/>
          <w:sz w:val="26"/>
          <w:szCs w:val="26"/>
        </w:rPr>
        <w:t>5</w:t>
      </w:r>
      <w:r w:rsidR="008A18AB" w:rsidRPr="004B74E3">
        <w:rPr>
          <w:color w:val="000000"/>
          <w:sz w:val="26"/>
          <w:szCs w:val="26"/>
        </w:rPr>
        <w:t xml:space="preserve"> per cent</w:t>
      </w:r>
      <w:r w:rsidRPr="004B74E3">
        <w:rPr>
          <w:color w:val="000000"/>
          <w:sz w:val="26"/>
          <w:szCs w:val="26"/>
        </w:rPr>
        <w:t xml:space="preserve"> have difficulties related to their disability.</w:t>
      </w:r>
    </w:p>
    <w:p w14:paraId="27AF5CB7" w14:textId="495DFCB7" w:rsidR="001B6CBC" w:rsidRPr="00807E1F" w:rsidRDefault="001B6CBC" w:rsidP="001B6CBC">
      <w:pPr>
        <w:pStyle w:val="ListParagraph"/>
        <w:numPr>
          <w:ilvl w:val="0"/>
          <w:numId w:val="8"/>
        </w:numPr>
        <w:pBdr>
          <w:top w:val="nil"/>
          <w:left w:val="nil"/>
          <w:bottom w:val="nil"/>
          <w:right w:val="nil"/>
          <w:between w:val="nil"/>
        </w:pBdr>
        <w:spacing w:before="120" w:line="288" w:lineRule="auto"/>
        <w:ind w:left="360"/>
        <w:contextualSpacing w:val="0"/>
        <w:rPr>
          <w:color w:val="000000"/>
          <w:sz w:val="26"/>
          <w:szCs w:val="26"/>
        </w:rPr>
      </w:pPr>
      <w:r w:rsidRPr="00807E1F">
        <w:rPr>
          <w:color w:val="000000"/>
          <w:sz w:val="26"/>
          <w:szCs w:val="26"/>
        </w:rPr>
        <w:t>Regarding the reasons for dropping out of schools, the 2016 Field Report shows that access to school is considered one of the main reasons (60.7</w:t>
      </w:r>
      <w:r w:rsidR="008A18AB" w:rsidRPr="00807E1F">
        <w:rPr>
          <w:color w:val="000000"/>
          <w:sz w:val="26"/>
          <w:szCs w:val="26"/>
        </w:rPr>
        <w:t xml:space="preserve"> per cent</w:t>
      </w:r>
      <w:r w:rsidRPr="00807E1F">
        <w:rPr>
          <w:color w:val="000000"/>
          <w:sz w:val="26"/>
          <w:szCs w:val="26"/>
        </w:rPr>
        <w:t xml:space="preserve"> of schools lack ramps, elevators and accommodating toilets) </w:t>
      </w:r>
      <w:sdt>
        <w:sdtPr>
          <w:rPr>
            <w:color w:val="000000"/>
            <w:sz w:val="26"/>
            <w:szCs w:val="26"/>
          </w:rPr>
          <w:id w:val="-1887402872"/>
          <w:citation/>
        </w:sdtPr>
        <w:sdtEndPr/>
        <w:sdtContent>
          <w:r w:rsidRPr="004B74E3">
            <w:rPr>
              <w:color w:val="000000"/>
              <w:sz w:val="26"/>
              <w:szCs w:val="26"/>
            </w:rPr>
            <w:fldChar w:fldCharType="begin"/>
          </w:r>
          <w:r w:rsidRPr="004B74E3">
            <w:rPr>
              <w:color w:val="000000"/>
              <w:sz w:val="26"/>
              <w:szCs w:val="26"/>
            </w:rPr>
            <w:instrText xml:space="preserve">CITATION VFD163 \l 1033 </w:instrText>
          </w:r>
          <w:r w:rsidRPr="004B74E3">
            <w:rPr>
              <w:color w:val="000000"/>
              <w:sz w:val="26"/>
              <w:szCs w:val="26"/>
            </w:rPr>
            <w:fldChar w:fldCharType="separate"/>
          </w:r>
          <w:r w:rsidRPr="004B74E3">
            <w:rPr>
              <w:color w:val="000000"/>
              <w:sz w:val="26"/>
              <w:szCs w:val="26"/>
            </w:rPr>
            <w:t>[10]</w:t>
          </w:r>
          <w:r w:rsidRPr="004B74E3">
            <w:rPr>
              <w:color w:val="000000"/>
              <w:sz w:val="26"/>
              <w:szCs w:val="26"/>
            </w:rPr>
            <w:fldChar w:fldCharType="end"/>
          </w:r>
        </w:sdtContent>
      </w:sdt>
      <w:r w:rsidRPr="004B74E3">
        <w:rPr>
          <w:color w:val="000000"/>
          <w:sz w:val="26"/>
          <w:szCs w:val="26"/>
        </w:rPr>
        <w:t xml:space="preserve"> and school conditions are not suitable for persons with disabilities (29.2</w:t>
      </w:r>
      <w:r w:rsidR="008A18AB" w:rsidRPr="004B74E3">
        <w:rPr>
          <w:color w:val="000000"/>
          <w:sz w:val="26"/>
          <w:szCs w:val="26"/>
        </w:rPr>
        <w:t xml:space="preserve"> per cent</w:t>
      </w:r>
      <w:r w:rsidRPr="004B74E3">
        <w:rPr>
          <w:color w:val="000000"/>
          <w:sz w:val="26"/>
          <w:szCs w:val="26"/>
        </w:rPr>
        <w:t>). People with disabilities themselves are not confident (50</w:t>
      </w:r>
      <w:r w:rsidR="008A18AB" w:rsidRPr="004B74E3">
        <w:rPr>
          <w:color w:val="000000"/>
          <w:sz w:val="26"/>
          <w:szCs w:val="26"/>
        </w:rPr>
        <w:t xml:space="preserve"> per cent</w:t>
      </w:r>
      <w:r w:rsidRPr="004B74E3">
        <w:rPr>
          <w:color w:val="000000"/>
          <w:sz w:val="26"/>
          <w:szCs w:val="26"/>
        </w:rPr>
        <w:t>); and they have difficulty in acquiring knowledge due to their disability (29.6</w:t>
      </w:r>
      <w:r w:rsidR="008A18AB" w:rsidRPr="004B74E3">
        <w:rPr>
          <w:color w:val="000000"/>
          <w:sz w:val="26"/>
          <w:szCs w:val="26"/>
        </w:rPr>
        <w:t xml:space="preserve"> per cent</w:t>
      </w:r>
      <w:r w:rsidRPr="004B74E3">
        <w:rPr>
          <w:color w:val="000000"/>
          <w:sz w:val="26"/>
          <w:szCs w:val="26"/>
        </w:rPr>
        <w:t>).</w:t>
      </w:r>
      <w:r w:rsidR="00D63FC9" w:rsidRPr="004B74E3">
        <w:rPr>
          <w:color w:val="000000"/>
          <w:sz w:val="26"/>
          <w:szCs w:val="26"/>
        </w:rPr>
        <w:t xml:space="preserve"> </w:t>
      </w:r>
      <w:r w:rsidRPr="00807E1F">
        <w:rPr>
          <w:color w:val="000000"/>
          <w:sz w:val="26"/>
          <w:szCs w:val="26"/>
        </w:rPr>
        <w:t>Another reason is that their families cannot afford schooling (52</w:t>
      </w:r>
      <w:r w:rsidR="008A18AB" w:rsidRPr="00807E1F">
        <w:rPr>
          <w:color w:val="000000"/>
          <w:sz w:val="26"/>
          <w:szCs w:val="26"/>
        </w:rPr>
        <w:t xml:space="preserve"> per cent</w:t>
      </w:r>
      <w:r w:rsidRPr="00807E1F">
        <w:rPr>
          <w:color w:val="000000"/>
          <w:sz w:val="26"/>
          <w:szCs w:val="26"/>
        </w:rPr>
        <w:t xml:space="preserve">). In addition, many </w:t>
      </w:r>
      <w:r w:rsidR="00D63FC9" w:rsidRPr="00807E1F">
        <w:rPr>
          <w:color w:val="000000"/>
          <w:sz w:val="26"/>
          <w:szCs w:val="26"/>
        </w:rPr>
        <w:t>parents,</w:t>
      </w:r>
      <w:r w:rsidRPr="00807E1F">
        <w:rPr>
          <w:color w:val="000000"/>
          <w:sz w:val="26"/>
          <w:szCs w:val="26"/>
        </w:rPr>
        <w:t xml:space="preserve"> and families of children with disabilities, especially children with severe disabilities, have not yet had proper awareness of the rights and </w:t>
      </w:r>
      <w:r w:rsidR="00423626" w:rsidRPr="00807E1F">
        <w:rPr>
          <w:color w:val="000000"/>
          <w:sz w:val="26"/>
          <w:szCs w:val="26"/>
        </w:rPr>
        <w:t>learning abilities</w:t>
      </w:r>
      <w:r w:rsidR="00AC7662">
        <w:rPr>
          <w:color w:val="000000"/>
          <w:sz w:val="26"/>
          <w:szCs w:val="26"/>
        </w:rPr>
        <w:t xml:space="preserve"> </w:t>
      </w:r>
      <w:r w:rsidRPr="00807E1F">
        <w:rPr>
          <w:color w:val="000000"/>
          <w:sz w:val="26"/>
          <w:szCs w:val="26"/>
        </w:rPr>
        <w:t xml:space="preserve">of children with disabilities. At school, children with disabilities </w:t>
      </w:r>
      <w:r w:rsidR="00423626" w:rsidRPr="00807E1F">
        <w:rPr>
          <w:color w:val="000000"/>
          <w:sz w:val="26"/>
          <w:szCs w:val="26"/>
        </w:rPr>
        <w:t>are</w:t>
      </w:r>
      <w:r w:rsidRPr="00807E1F">
        <w:rPr>
          <w:color w:val="000000"/>
          <w:sz w:val="26"/>
          <w:szCs w:val="26"/>
        </w:rPr>
        <w:t xml:space="preserve"> ridiculed, teased, shunned, or disrespected by their friends (38.5</w:t>
      </w:r>
      <w:r w:rsidR="008A18AB" w:rsidRPr="00807E1F">
        <w:rPr>
          <w:color w:val="000000"/>
          <w:sz w:val="26"/>
          <w:szCs w:val="26"/>
        </w:rPr>
        <w:t xml:space="preserve"> per cent</w:t>
      </w:r>
      <w:r w:rsidRPr="00807E1F">
        <w:rPr>
          <w:color w:val="000000"/>
          <w:sz w:val="26"/>
          <w:szCs w:val="26"/>
        </w:rPr>
        <w:t>).</w:t>
      </w:r>
      <w:r w:rsidRPr="004B74E3">
        <w:rPr>
          <w:color w:val="000000"/>
          <w:sz w:val="26"/>
          <w:szCs w:val="26"/>
        </w:rPr>
        <w:t xml:space="preserve"> Some schools tend not to accept children with severe disabilities on the grounds that they do not have a caregiver</w:t>
      </w:r>
      <w:sdt>
        <w:sdtPr>
          <w:rPr>
            <w:color w:val="000000"/>
            <w:sz w:val="26"/>
            <w:szCs w:val="26"/>
          </w:rPr>
          <w:id w:val="1853220977"/>
          <w:citation/>
        </w:sdtPr>
        <w:sdtEndPr/>
        <w:sdtContent>
          <w:r w:rsidRPr="004B74E3">
            <w:rPr>
              <w:color w:val="000000"/>
              <w:sz w:val="26"/>
              <w:szCs w:val="26"/>
            </w:rPr>
            <w:fldChar w:fldCharType="begin"/>
          </w:r>
          <w:r w:rsidRPr="004B74E3">
            <w:rPr>
              <w:color w:val="000000"/>
              <w:sz w:val="26"/>
              <w:szCs w:val="26"/>
            </w:rPr>
            <w:instrText xml:space="preserve">CITATION VFD161 \p 8 \l 1033 </w:instrText>
          </w:r>
          <w:r w:rsidRPr="004B74E3">
            <w:rPr>
              <w:color w:val="000000"/>
              <w:sz w:val="26"/>
              <w:szCs w:val="26"/>
            </w:rPr>
            <w:fldChar w:fldCharType="separate"/>
          </w:r>
          <w:r w:rsidRPr="004B74E3">
            <w:rPr>
              <w:color w:val="000000"/>
              <w:sz w:val="26"/>
              <w:szCs w:val="26"/>
            </w:rPr>
            <w:t xml:space="preserve"> [8, p. 8]</w:t>
          </w:r>
          <w:r w:rsidRPr="004B74E3">
            <w:rPr>
              <w:color w:val="000000"/>
              <w:sz w:val="26"/>
              <w:szCs w:val="26"/>
            </w:rPr>
            <w:fldChar w:fldCharType="end"/>
          </w:r>
        </w:sdtContent>
      </w:sdt>
      <w:r w:rsidRPr="004B74E3">
        <w:rPr>
          <w:color w:val="000000"/>
          <w:sz w:val="26"/>
          <w:szCs w:val="26"/>
        </w:rPr>
        <w:t xml:space="preserve">. Some teachers still have </w:t>
      </w:r>
      <w:r w:rsidR="00536D46" w:rsidRPr="004B74E3">
        <w:rPr>
          <w:color w:val="000000"/>
          <w:sz w:val="26"/>
          <w:szCs w:val="26"/>
        </w:rPr>
        <w:t>behaviours</w:t>
      </w:r>
      <w:r w:rsidRPr="004B74E3">
        <w:rPr>
          <w:color w:val="000000"/>
          <w:sz w:val="26"/>
          <w:szCs w:val="26"/>
        </w:rPr>
        <w:t xml:space="preserve"> that make children feel discriminated against and affect their desire to go to school </w:t>
      </w:r>
      <w:sdt>
        <w:sdtPr>
          <w:rPr>
            <w:color w:val="000000"/>
            <w:sz w:val="26"/>
            <w:szCs w:val="26"/>
          </w:rPr>
          <w:id w:val="1646699777"/>
          <w:citation/>
        </w:sdtPr>
        <w:sdtEndPr/>
        <w:sdtContent>
          <w:r w:rsidRPr="004B74E3">
            <w:rPr>
              <w:color w:val="000000"/>
              <w:sz w:val="26"/>
              <w:szCs w:val="26"/>
            </w:rPr>
            <w:fldChar w:fldCharType="begin"/>
          </w:r>
          <w:r w:rsidRPr="004B74E3">
            <w:rPr>
              <w:color w:val="000000"/>
              <w:sz w:val="26"/>
              <w:szCs w:val="26"/>
            </w:rPr>
            <w:instrText xml:space="preserve">CITATION VFD161 \p 9 \l 1033 </w:instrText>
          </w:r>
          <w:r w:rsidRPr="004B74E3">
            <w:rPr>
              <w:color w:val="000000"/>
              <w:sz w:val="26"/>
              <w:szCs w:val="26"/>
            </w:rPr>
            <w:fldChar w:fldCharType="separate"/>
          </w:r>
          <w:r w:rsidRPr="004B74E3">
            <w:rPr>
              <w:color w:val="000000"/>
              <w:sz w:val="26"/>
              <w:szCs w:val="26"/>
            </w:rPr>
            <w:t xml:space="preserve"> [8, p. 9]</w:t>
          </w:r>
          <w:r w:rsidRPr="004B74E3">
            <w:rPr>
              <w:color w:val="000000"/>
              <w:sz w:val="26"/>
              <w:szCs w:val="26"/>
            </w:rPr>
            <w:fldChar w:fldCharType="end"/>
          </w:r>
        </w:sdtContent>
      </w:sdt>
      <w:r w:rsidRPr="004B74E3">
        <w:rPr>
          <w:color w:val="000000"/>
          <w:sz w:val="26"/>
          <w:szCs w:val="26"/>
        </w:rPr>
        <w:t xml:space="preserve">. </w:t>
      </w:r>
    </w:p>
    <w:p w14:paraId="0D849361" w14:textId="069443D5" w:rsidR="001B6CBC" w:rsidRPr="00807E1F" w:rsidRDefault="001B6CBC" w:rsidP="001B6CBC">
      <w:pPr>
        <w:pStyle w:val="ListParagraph"/>
        <w:numPr>
          <w:ilvl w:val="0"/>
          <w:numId w:val="8"/>
        </w:numPr>
        <w:pBdr>
          <w:top w:val="nil"/>
          <w:left w:val="nil"/>
          <w:bottom w:val="nil"/>
          <w:right w:val="nil"/>
          <w:between w:val="nil"/>
        </w:pBdr>
        <w:spacing w:before="120" w:line="288" w:lineRule="auto"/>
        <w:ind w:left="360"/>
        <w:contextualSpacing w:val="0"/>
        <w:rPr>
          <w:color w:val="000000"/>
          <w:sz w:val="26"/>
          <w:szCs w:val="26"/>
        </w:rPr>
      </w:pPr>
      <w:r w:rsidRPr="004B74E3">
        <w:rPr>
          <w:color w:val="000000"/>
          <w:sz w:val="26"/>
          <w:szCs w:val="26"/>
        </w:rPr>
        <w:t>The lack of data and specific assessment o</w:t>
      </w:r>
      <w:r w:rsidR="00BD4124">
        <w:rPr>
          <w:color w:val="000000"/>
          <w:sz w:val="26"/>
          <w:szCs w:val="26"/>
        </w:rPr>
        <w:t>f</w:t>
      </w:r>
      <w:r w:rsidRPr="004B74E3">
        <w:rPr>
          <w:color w:val="000000"/>
          <w:sz w:val="26"/>
          <w:szCs w:val="26"/>
        </w:rPr>
        <w:t xml:space="preserve"> children with severe disabilities in educational facilities make it difficult to </w:t>
      </w:r>
      <w:r w:rsidR="00536D46" w:rsidRPr="004B74E3">
        <w:rPr>
          <w:color w:val="000000"/>
          <w:sz w:val="26"/>
          <w:szCs w:val="26"/>
        </w:rPr>
        <w:t>analyse</w:t>
      </w:r>
      <w:r w:rsidRPr="004B74E3">
        <w:rPr>
          <w:color w:val="000000"/>
          <w:sz w:val="26"/>
          <w:szCs w:val="26"/>
        </w:rPr>
        <w:t xml:space="preserve"> perceptions about this group of children. The 2010 Law on Persons with Disabilities provides for education modalities, including inclusive education, semi-inclusive education</w:t>
      </w:r>
      <w:r w:rsidR="00044433" w:rsidRPr="004B74E3">
        <w:rPr>
          <w:color w:val="000000"/>
          <w:sz w:val="26"/>
          <w:szCs w:val="26"/>
        </w:rPr>
        <w:t>,</w:t>
      </w:r>
      <w:r w:rsidRPr="004B74E3">
        <w:rPr>
          <w:color w:val="000000"/>
          <w:sz w:val="26"/>
          <w:szCs w:val="26"/>
        </w:rPr>
        <w:t xml:space="preserve"> and specialized education. However, while inclusive education is encouraged, other modalities such as semi-inclusive and specialized education have not </w:t>
      </w:r>
      <w:r w:rsidR="00423626">
        <w:rPr>
          <w:color w:val="000000"/>
          <w:sz w:val="26"/>
          <w:szCs w:val="26"/>
        </w:rPr>
        <w:t>received</w:t>
      </w:r>
      <w:r w:rsidR="00423626" w:rsidRPr="004B74E3">
        <w:rPr>
          <w:color w:val="000000"/>
          <w:sz w:val="26"/>
          <w:szCs w:val="26"/>
        </w:rPr>
        <w:t xml:space="preserve"> </w:t>
      </w:r>
      <w:r w:rsidRPr="004B74E3">
        <w:rPr>
          <w:color w:val="000000"/>
          <w:sz w:val="26"/>
          <w:szCs w:val="26"/>
        </w:rPr>
        <w:t>adequate invest</w:t>
      </w:r>
      <w:r w:rsidR="00423626">
        <w:rPr>
          <w:color w:val="000000"/>
          <w:sz w:val="26"/>
          <w:szCs w:val="26"/>
        </w:rPr>
        <w:t>ment</w:t>
      </w:r>
      <w:r w:rsidRPr="004B74E3">
        <w:rPr>
          <w:color w:val="000000"/>
          <w:sz w:val="26"/>
          <w:szCs w:val="26"/>
        </w:rPr>
        <w:t xml:space="preserve">; </w:t>
      </w:r>
      <w:r w:rsidR="00423626">
        <w:rPr>
          <w:color w:val="000000"/>
          <w:sz w:val="26"/>
          <w:szCs w:val="26"/>
        </w:rPr>
        <w:t xml:space="preserve">neither are </w:t>
      </w:r>
      <w:r w:rsidRPr="004B74E3">
        <w:rPr>
          <w:color w:val="000000"/>
          <w:sz w:val="26"/>
          <w:szCs w:val="26"/>
        </w:rPr>
        <w:t xml:space="preserve">other flexible forms of community-based education such as distance education, home education, or community education  promoted </w:t>
      </w:r>
      <w:sdt>
        <w:sdtPr>
          <w:rPr>
            <w:color w:val="000000"/>
            <w:sz w:val="26"/>
            <w:szCs w:val="26"/>
          </w:rPr>
          <w:id w:val="-1601017829"/>
          <w:citation/>
        </w:sdtPr>
        <w:sdtEndPr/>
        <w:sdtContent>
          <w:r w:rsidRPr="004B74E3">
            <w:rPr>
              <w:color w:val="000000"/>
              <w:sz w:val="26"/>
              <w:szCs w:val="26"/>
            </w:rPr>
            <w:fldChar w:fldCharType="begin"/>
          </w:r>
          <w:r w:rsidRPr="004B74E3">
            <w:rPr>
              <w:color w:val="000000"/>
              <w:sz w:val="26"/>
              <w:szCs w:val="26"/>
            </w:rPr>
            <w:instrText xml:space="preserve">CITATION VFD163 \p 23 \l 1033 </w:instrText>
          </w:r>
          <w:r w:rsidRPr="004B74E3">
            <w:rPr>
              <w:color w:val="000000"/>
              <w:sz w:val="26"/>
              <w:szCs w:val="26"/>
            </w:rPr>
            <w:fldChar w:fldCharType="separate"/>
          </w:r>
          <w:r w:rsidRPr="004B74E3">
            <w:rPr>
              <w:color w:val="000000"/>
              <w:sz w:val="26"/>
              <w:szCs w:val="26"/>
            </w:rPr>
            <w:t xml:space="preserve"> [10, p. 23]</w:t>
          </w:r>
          <w:r w:rsidRPr="004B74E3">
            <w:rPr>
              <w:color w:val="000000"/>
              <w:sz w:val="26"/>
              <w:szCs w:val="26"/>
            </w:rPr>
            <w:fldChar w:fldCharType="end"/>
          </w:r>
        </w:sdtContent>
      </w:sdt>
      <w:r w:rsidRPr="004B74E3">
        <w:rPr>
          <w:color w:val="000000"/>
          <w:sz w:val="26"/>
          <w:szCs w:val="26"/>
        </w:rPr>
        <w:t xml:space="preserve"> </w:t>
      </w:r>
      <w:sdt>
        <w:sdtPr>
          <w:rPr>
            <w:color w:val="000000"/>
            <w:sz w:val="26"/>
            <w:szCs w:val="26"/>
          </w:rPr>
          <w:id w:val="96378800"/>
          <w:citation/>
        </w:sdtPr>
        <w:sdtEndPr/>
        <w:sdtContent>
          <w:r w:rsidRPr="004B74E3">
            <w:rPr>
              <w:color w:val="000000"/>
              <w:sz w:val="26"/>
              <w:szCs w:val="26"/>
            </w:rPr>
            <w:fldChar w:fldCharType="begin"/>
          </w:r>
          <w:r w:rsidRPr="004B74E3">
            <w:rPr>
              <w:color w:val="000000"/>
              <w:sz w:val="26"/>
              <w:szCs w:val="26"/>
            </w:rPr>
            <w:instrText xml:space="preserve">CITATION Statereport \p 39 \l 1033 </w:instrText>
          </w:r>
          <w:r w:rsidRPr="004B74E3">
            <w:rPr>
              <w:color w:val="000000"/>
              <w:sz w:val="26"/>
              <w:szCs w:val="26"/>
            </w:rPr>
            <w:fldChar w:fldCharType="separate"/>
          </w:r>
          <w:r w:rsidRPr="004B74E3">
            <w:rPr>
              <w:color w:val="000000"/>
              <w:sz w:val="26"/>
              <w:szCs w:val="26"/>
            </w:rPr>
            <w:t>[11, p. 39]</w:t>
          </w:r>
          <w:r w:rsidRPr="004B74E3">
            <w:rPr>
              <w:color w:val="000000"/>
              <w:sz w:val="26"/>
              <w:szCs w:val="26"/>
            </w:rPr>
            <w:fldChar w:fldCharType="end"/>
          </w:r>
        </w:sdtContent>
      </w:sdt>
      <w:r w:rsidRPr="004B74E3">
        <w:rPr>
          <w:color w:val="000000"/>
          <w:sz w:val="26"/>
          <w:szCs w:val="26"/>
        </w:rPr>
        <w:t>.</w:t>
      </w:r>
    </w:p>
    <w:p w14:paraId="32169AE0" w14:textId="4762FD88" w:rsidR="001B6CBC" w:rsidRPr="00807E1F" w:rsidRDefault="001B6CBC" w:rsidP="001B6CBC">
      <w:pPr>
        <w:pStyle w:val="ListParagraph"/>
        <w:numPr>
          <w:ilvl w:val="0"/>
          <w:numId w:val="8"/>
        </w:numPr>
        <w:pBdr>
          <w:top w:val="nil"/>
          <w:left w:val="nil"/>
          <w:bottom w:val="nil"/>
          <w:right w:val="nil"/>
          <w:between w:val="nil"/>
        </w:pBdr>
        <w:spacing w:before="120" w:line="288" w:lineRule="auto"/>
        <w:ind w:left="360"/>
        <w:contextualSpacing w:val="0"/>
        <w:rPr>
          <w:color w:val="000000"/>
          <w:sz w:val="26"/>
          <w:szCs w:val="26"/>
        </w:rPr>
      </w:pPr>
      <w:r w:rsidRPr="00807E1F">
        <w:rPr>
          <w:color w:val="000000"/>
          <w:sz w:val="26"/>
          <w:szCs w:val="26"/>
        </w:rPr>
        <w:t>Conditions for quality education are still limited due to the lack of teachers with knowledge and methods of teaching children with disabilities</w:t>
      </w:r>
      <w:r w:rsidR="00044433" w:rsidRPr="00807E1F">
        <w:rPr>
          <w:color w:val="000000"/>
          <w:sz w:val="26"/>
          <w:szCs w:val="26"/>
        </w:rPr>
        <w:t xml:space="preserve"> in both quantity and quality</w:t>
      </w:r>
      <w:sdt>
        <w:sdtPr>
          <w:rPr>
            <w:color w:val="000000"/>
            <w:sz w:val="26"/>
            <w:szCs w:val="26"/>
          </w:rPr>
          <w:id w:val="1584798546"/>
          <w:citation/>
        </w:sdtPr>
        <w:sdtEndPr/>
        <w:sdtContent>
          <w:r w:rsidRPr="004B74E3">
            <w:rPr>
              <w:color w:val="000000"/>
              <w:sz w:val="26"/>
              <w:szCs w:val="26"/>
            </w:rPr>
            <w:fldChar w:fldCharType="begin"/>
          </w:r>
          <w:r w:rsidRPr="004B74E3">
            <w:rPr>
              <w:color w:val="000000"/>
              <w:sz w:val="26"/>
              <w:szCs w:val="26"/>
            </w:rPr>
            <w:instrText xml:space="preserve"> CITATION UNICEF15 \l 1033 </w:instrText>
          </w:r>
          <w:r w:rsidRPr="004B74E3">
            <w:rPr>
              <w:color w:val="000000"/>
              <w:sz w:val="26"/>
              <w:szCs w:val="26"/>
            </w:rPr>
            <w:fldChar w:fldCharType="separate"/>
          </w:r>
          <w:r w:rsidRPr="004B74E3">
            <w:rPr>
              <w:color w:val="000000"/>
              <w:sz w:val="26"/>
              <w:szCs w:val="26"/>
            </w:rPr>
            <w:t xml:space="preserve"> [12]</w:t>
          </w:r>
          <w:r w:rsidRPr="004B74E3">
            <w:rPr>
              <w:color w:val="000000"/>
              <w:sz w:val="26"/>
              <w:szCs w:val="26"/>
            </w:rPr>
            <w:fldChar w:fldCharType="end"/>
          </w:r>
        </w:sdtContent>
      </w:sdt>
      <w:r w:rsidRPr="004B74E3">
        <w:rPr>
          <w:color w:val="000000"/>
          <w:sz w:val="26"/>
          <w:szCs w:val="26"/>
        </w:rPr>
        <w:t xml:space="preserve">. Most inclusive education schools do not have teachers or support staff for children with disabilities, especially children with auditory </w:t>
      </w:r>
      <w:r w:rsidR="000F45C9">
        <w:rPr>
          <w:color w:val="000000"/>
          <w:sz w:val="26"/>
          <w:szCs w:val="26"/>
        </w:rPr>
        <w:t>impairments</w:t>
      </w:r>
      <w:r w:rsidR="000F45C9" w:rsidRPr="004B74E3">
        <w:rPr>
          <w:color w:val="000000"/>
          <w:sz w:val="26"/>
          <w:szCs w:val="26"/>
        </w:rPr>
        <w:t xml:space="preserve"> </w:t>
      </w:r>
      <w:r w:rsidRPr="004B74E3">
        <w:rPr>
          <w:color w:val="000000"/>
          <w:sz w:val="26"/>
          <w:szCs w:val="26"/>
        </w:rPr>
        <w:t>and autistic children, therefore teaching methods applied by classroom teachers are not appropriate for these children. As a result, many children have difficulty learning and drop out of school halfway through, or they go to class without actually being taught by their teachers. Supporting policies and allowances for teachers who directly teach children has only been implemented in a few localities.</w:t>
      </w:r>
      <w:r w:rsidRPr="00053160">
        <w:rPr>
          <w:color w:val="000000"/>
          <w:sz w:val="16"/>
          <w:szCs w:val="26"/>
        </w:rPr>
        <w:footnoteReference w:id="13"/>
      </w:r>
    </w:p>
    <w:p w14:paraId="2840446A" w14:textId="276BE1FD" w:rsidR="001B6CBC" w:rsidRPr="00807E1F" w:rsidRDefault="001B6CBC" w:rsidP="001B6CBC">
      <w:pPr>
        <w:pStyle w:val="ListParagraph"/>
        <w:numPr>
          <w:ilvl w:val="0"/>
          <w:numId w:val="8"/>
        </w:numPr>
        <w:pBdr>
          <w:top w:val="nil"/>
          <w:left w:val="nil"/>
          <w:bottom w:val="nil"/>
          <w:right w:val="nil"/>
          <w:between w:val="nil"/>
        </w:pBdr>
        <w:spacing w:before="120" w:line="288" w:lineRule="auto"/>
        <w:ind w:left="360"/>
        <w:contextualSpacing w:val="0"/>
        <w:rPr>
          <w:color w:val="000000"/>
          <w:sz w:val="26"/>
          <w:szCs w:val="26"/>
        </w:rPr>
      </w:pPr>
      <w:r w:rsidRPr="004B74E3">
        <w:rPr>
          <w:color w:val="000000"/>
          <w:sz w:val="26"/>
          <w:szCs w:val="26"/>
        </w:rPr>
        <w:t xml:space="preserve">The system of provincial support centres for inclusive education - a solution to improve the quality of inclusive education </w:t>
      </w:r>
      <w:r w:rsidR="00044433" w:rsidRPr="004B74E3">
        <w:rPr>
          <w:color w:val="000000"/>
          <w:sz w:val="26"/>
          <w:szCs w:val="26"/>
        </w:rPr>
        <w:t xml:space="preserve">- </w:t>
      </w:r>
      <w:r w:rsidRPr="004B74E3">
        <w:rPr>
          <w:color w:val="000000"/>
          <w:sz w:val="26"/>
          <w:szCs w:val="26"/>
        </w:rPr>
        <w:t>has not been widely developed nationwide. According to a report at the Policy Dialogue Workshop of the Ministry of Education and Training in 2018, there are only 20 support centres for inclusive education nationwide</w:t>
      </w:r>
      <w:r w:rsidR="00044433" w:rsidRPr="004B74E3">
        <w:rPr>
          <w:color w:val="000000"/>
          <w:sz w:val="26"/>
          <w:szCs w:val="26"/>
        </w:rPr>
        <w:t>.</w:t>
      </w:r>
      <w:r w:rsidRPr="004B74E3">
        <w:rPr>
          <w:color w:val="000000"/>
          <w:sz w:val="26"/>
          <w:szCs w:val="26"/>
        </w:rPr>
        <w:t xml:space="preserve"> </w:t>
      </w:r>
      <w:r w:rsidR="00044433" w:rsidRPr="004B74E3">
        <w:rPr>
          <w:color w:val="000000"/>
          <w:sz w:val="26"/>
          <w:szCs w:val="26"/>
        </w:rPr>
        <w:t>T</w:t>
      </w:r>
      <w:r w:rsidRPr="004B74E3">
        <w:rPr>
          <w:color w:val="000000"/>
          <w:sz w:val="26"/>
          <w:szCs w:val="26"/>
        </w:rPr>
        <w:t xml:space="preserve">eachers or supporting staff at schools have not been trained and </w:t>
      </w:r>
      <w:r w:rsidR="00536D46" w:rsidRPr="004B74E3">
        <w:rPr>
          <w:color w:val="000000"/>
          <w:sz w:val="26"/>
          <w:szCs w:val="26"/>
        </w:rPr>
        <w:t>appointed</w:t>
      </w:r>
      <w:r w:rsidRPr="004B74E3">
        <w:rPr>
          <w:color w:val="000000"/>
          <w:sz w:val="26"/>
          <w:szCs w:val="26"/>
        </w:rPr>
        <w:t xml:space="preserve"> as public employees. Although the Ministry of Education and Training has established provincial inclusive education steering committees, the effectiveness of those committees are not yet assessed.</w:t>
      </w:r>
    </w:p>
    <w:p w14:paraId="448D6376" w14:textId="48FF1B79" w:rsidR="001B6CBC" w:rsidRPr="00807E1F" w:rsidRDefault="001B6CBC" w:rsidP="001B6CBC">
      <w:pPr>
        <w:pStyle w:val="ListParagraph"/>
        <w:numPr>
          <w:ilvl w:val="0"/>
          <w:numId w:val="8"/>
        </w:numPr>
        <w:pBdr>
          <w:top w:val="nil"/>
          <w:left w:val="nil"/>
          <w:bottom w:val="nil"/>
          <w:right w:val="nil"/>
          <w:between w:val="nil"/>
        </w:pBdr>
        <w:spacing w:before="120" w:line="288" w:lineRule="auto"/>
        <w:ind w:left="360"/>
        <w:contextualSpacing w:val="0"/>
        <w:rPr>
          <w:color w:val="000000"/>
          <w:sz w:val="26"/>
          <w:szCs w:val="26"/>
        </w:rPr>
      </w:pPr>
      <w:r w:rsidRPr="00807E1F">
        <w:rPr>
          <w:color w:val="000000"/>
          <w:sz w:val="26"/>
          <w:szCs w:val="26"/>
        </w:rPr>
        <w:t xml:space="preserve">Children with disabilities also have difficulty in making school trips, especially for those in rural and mountainous areas, as village roads are often </w:t>
      </w:r>
      <w:r w:rsidR="00803BBC" w:rsidRPr="00807E1F">
        <w:rPr>
          <w:color w:val="000000"/>
          <w:sz w:val="26"/>
          <w:szCs w:val="26"/>
        </w:rPr>
        <w:t>narrow</w:t>
      </w:r>
      <w:r w:rsidRPr="00807E1F">
        <w:rPr>
          <w:color w:val="000000"/>
          <w:sz w:val="26"/>
          <w:szCs w:val="26"/>
        </w:rPr>
        <w:t xml:space="preserve"> and along</w:t>
      </w:r>
      <w:r w:rsidR="00803BBC" w:rsidRPr="00807E1F">
        <w:rPr>
          <w:color w:val="000000"/>
          <w:sz w:val="26"/>
          <w:szCs w:val="26"/>
        </w:rPr>
        <w:t>side</w:t>
      </w:r>
      <w:r w:rsidR="0070643C">
        <w:rPr>
          <w:color w:val="000000"/>
          <w:sz w:val="26"/>
          <w:szCs w:val="26"/>
        </w:rPr>
        <w:t xml:space="preserve"> </w:t>
      </w:r>
      <w:r w:rsidRPr="00807E1F">
        <w:rPr>
          <w:color w:val="000000"/>
          <w:sz w:val="26"/>
          <w:szCs w:val="26"/>
        </w:rPr>
        <w:t xml:space="preserve">the paddy fields. </w:t>
      </w:r>
    </w:p>
    <w:p w14:paraId="7F2D6E3F" w14:textId="3E4C9925" w:rsidR="001B6CBC" w:rsidRPr="00807E1F" w:rsidRDefault="001B6CBC" w:rsidP="001B6CBC">
      <w:pPr>
        <w:pStyle w:val="ListParagraph"/>
        <w:numPr>
          <w:ilvl w:val="0"/>
          <w:numId w:val="8"/>
        </w:numPr>
        <w:pBdr>
          <w:top w:val="nil"/>
          <w:left w:val="nil"/>
          <w:bottom w:val="nil"/>
          <w:right w:val="nil"/>
          <w:between w:val="nil"/>
        </w:pBdr>
        <w:spacing w:before="120" w:line="288" w:lineRule="auto"/>
        <w:ind w:left="360"/>
        <w:contextualSpacing w:val="0"/>
        <w:rPr>
          <w:color w:val="000000"/>
          <w:sz w:val="26"/>
          <w:szCs w:val="26"/>
        </w:rPr>
      </w:pPr>
      <w:r w:rsidRPr="00807E1F">
        <w:rPr>
          <w:color w:val="000000"/>
          <w:sz w:val="26"/>
          <w:szCs w:val="26"/>
        </w:rPr>
        <w:t>Schools’ physical access greatly affects the schooling of children with disabilities (accounting for 60</w:t>
      </w:r>
      <w:r w:rsidR="008A18AB" w:rsidRPr="00807E1F">
        <w:rPr>
          <w:color w:val="000000"/>
          <w:sz w:val="26"/>
          <w:szCs w:val="26"/>
        </w:rPr>
        <w:t xml:space="preserve"> per cent</w:t>
      </w:r>
      <w:r w:rsidRPr="00807E1F">
        <w:rPr>
          <w:color w:val="000000"/>
          <w:sz w:val="26"/>
          <w:szCs w:val="26"/>
        </w:rPr>
        <w:t xml:space="preserve"> of the reasons for dropping out of school as </w:t>
      </w:r>
      <w:r w:rsidR="00536D46" w:rsidRPr="00807E1F">
        <w:rPr>
          <w:color w:val="000000"/>
          <w:sz w:val="26"/>
          <w:szCs w:val="26"/>
        </w:rPr>
        <w:t>analysed</w:t>
      </w:r>
      <w:r w:rsidRPr="00807E1F">
        <w:rPr>
          <w:color w:val="000000"/>
          <w:sz w:val="26"/>
          <w:szCs w:val="26"/>
        </w:rPr>
        <w:t xml:space="preserve"> above).</w:t>
      </w:r>
      <w:r w:rsidRPr="004B74E3">
        <w:rPr>
          <w:color w:val="000000"/>
          <w:sz w:val="26"/>
          <w:szCs w:val="26"/>
        </w:rPr>
        <w:t xml:space="preserve"> According to UNICEF, one of the main causes of children with disabilities not attending school is lack of access to schools, as well as obstacles in making school trips. According to the School Accessibility Survey Report, 12 schools surveyed in three provinces have not had a universal design to ensure access for students with disabilities </w:t>
      </w:r>
      <w:sdt>
        <w:sdtPr>
          <w:rPr>
            <w:color w:val="000000"/>
            <w:sz w:val="26"/>
            <w:szCs w:val="26"/>
          </w:rPr>
          <w:id w:val="-689528315"/>
          <w:citation/>
        </w:sdtPr>
        <w:sdtEndPr/>
        <w:sdtContent>
          <w:r w:rsidRPr="004B74E3">
            <w:rPr>
              <w:color w:val="000000"/>
              <w:sz w:val="26"/>
              <w:szCs w:val="26"/>
            </w:rPr>
            <w:fldChar w:fldCharType="begin"/>
          </w:r>
          <w:r w:rsidRPr="004B74E3">
            <w:rPr>
              <w:color w:val="000000"/>
              <w:sz w:val="26"/>
              <w:szCs w:val="26"/>
            </w:rPr>
            <w:instrText xml:space="preserve">CITATION NLR17 \p 5 \l 1033 </w:instrText>
          </w:r>
          <w:r w:rsidRPr="004B74E3">
            <w:rPr>
              <w:color w:val="000000"/>
              <w:sz w:val="26"/>
              <w:szCs w:val="26"/>
            </w:rPr>
            <w:fldChar w:fldCharType="separate"/>
          </w:r>
          <w:r w:rsidRPr="004B74E3">
            <w:rPr>
              <w:color w:val="000000"/>
              <w:sz w:val="26"/>
              <w:szCs w:val="26"/>
            </w:rPr>
            <w:t>[13, p. 5]</w:t>
          </w:r>
          <w:r w:rsidRPr="004B74E3">
            <w:rPr>
              <w:color w:val="000000"/>
              <w:sz w:val="26"/>
              <w:szCs w:val="26"/>
            </w:rPr>
            <w:fldChar w:fldCharType="end"/>
          </w:r>
        </w:sdtContent>
      </w:sdt>
      <w:r w:rsidRPr="004B74E3">
        <w:rPr>
          <w:color w:val="000000"/>
          <w:sz w:val="26"/>
          <w:szCs w:val="26"/>
        </w:rPr>
        <w:t>. Even worse, new buildings do not follow the National Technical Regulation on Construction for Access</w:t>
      </w:r>
      <w:r w:rsidR="00053160">
        <w:rPr>
          <w:color w:val="000000"/>
          <w:sz w:val="26"/>
          <w:szCs w:val="26"/>
        </w:rPr>
        <w:t xml:space="preserve"> for persons with disability</w:t>
      </w:r>
      <w:r w:rsidRPr="004B74E3">
        <w:rPr>
          <w:color w:val="000000"/>
          <w:sz w:val="26"/>
          <w:szCs w:val="26"/>
        </w:rPr>
        <w:t xml:space="preserve"> (QCVN 10:2014/BXD).</w:t>
      </w:r>
      <w:r w:rsidRPr="00807E1F">
        <w:rPr>
          <w:color w:val="000000"/>
          <w:sz w:val="26"/>
          <w:szCs w:val="26"/>
        </w:rPr>
        <w:t xml:space="preserve"> </w:t>
      </w:r>
    </w:p>
    <w:p w14:paraId="0CEB5290" w14:textId="5DE091A0" w:rsidR="001B6CBC" w:rsidRPr="00807E1F" w:rsidRDefault="001B6CBC" w:rsidP="001B6CBC">
      <w:pPr>
        <w:pStyle w:val="ListParagraph"/>
        <w:numPr>
          <w:ilvl w:val="0"/>
          <w:numId w:val="8"/>
        </w:numPr>
        <w:pBdr>
          <w:top w:val="nil"/>
          <w:left w:val="nil"/>
          <w:bottom w:val="nil"/>
          <w:right w:val="nil"/>
          <w:between w:val="nil"/>
        </w:pBdr>
        <w:spacing w:before="120" w:line="288" w:lineRule="auto"/>
        <w:ind w:left="360"/>
        <w:contextualSpacing w:val="0"/>
        <w:rPr>
          <w:color w:val="000000"/>
          <w:sz w:val="26"/>
          <w:szCs w:val="26"/>
        </w:rPr>
      </w:pPr>
      <w:r w:rsidRPr="00807E1F">
        <w:rPr>
          <w:color w:val="000000"/>
          <w:sz w:val="26"/>
          <w:szCs w:val="26"/>
        </w:rPr>
        <w:t>Although classrooms and function rooms are fully equipped in most schools, inclusive schools are lacking access equipment for students with disabilities, especially for those with physical disabilities.</w:t>
      </w:r>
      <w:r w:rsidRPr="004B74E3">
        <w:rPr>
          <w:color w:val="000000"/>
          <w:sz w:val="26"/>
          <w:szCs w:val="26"/>
        </w:rPr>
        <w:t xml:space="preserve"> Most of the schools in the survey areas are using tables with attached chairs</w:t>
      </w:r>
      <w:r w:rsidR="00044433" w:rsidRPr="004B74E3">
        <w:rPr>
          <w:color w:val="000000"/>
          <w:sz w:val="26"/>
          <w:szCs w:val="26"/>
        </w:rPr>
        <w:t>,</w:t>
      </w:r>
      <w:r w:rsidRPr="004B74E3">
        <w:rPr>
          <w:color w:val="000000"/>
          <w:sz w:val="26"/>
          <w:szCs w:val="26"/>
        </w:rPr>
        <w:t xml:space="preserve"> which do not allow height adjustment. In some schools, even when the furniture is detached and can be arranged for students with disabilities, all tables and chairs are not height-adjustable, thus unusable for students in wheelchairs. </w:t>
      </w:r>
      <w:sdt>
        <w:sdtPr>
          <w:rPr>
            <w:color w:val="000000"/>
            <w:sz w:val="26"/>
            <w:szCs w:val="26"/>
          </w:rPr>
          <w:id w:val="1064991026"/>
          <w:citation/>
        </w:sdtPr>
        <w:sdtEndPr/>
        <w:sdtContent>
          <w:r w:rsidRPr="004B74E3">
            <w:rPr>
              <w:color w:val="000000"/>
              <w:sz w:val="26"/>
              <w:szCs w:val="26"/>
            </w:rPr>
            <w:fldChar w:fldCharType="begin"/>
          </w:r>
          <w:r w:rsidRPr="004B74E3">
            <w:rPr>
              <w:color w:val="000000"/>
              <w:sz w:val="26"/>
              <w:szCs w:val="26"/>
            </w:rPr>
            <w:instrText xml:space="preserve">CITATION NLR17 \p 5 \l 1033 </w:instrText>
          </w:r>
          <w:r w:rsidRPr="004B74E3">
            <w:rPr>
              <w:color w:val="000000"/>
              <w:sz w:val="26"/>
              <w:szCs w:val="26"/>
            </w:rPr>
            <w:fldChar w:fldCharType="separate"/>
          </w:r>
          <w:r w:rsidRPr="004B74E3">
            <w:rPr>
              <w:color w:val="000000"/>
              <w:sz w:val="26"/>
              <w:szCs w:val="26"/>
            </w:rPr>
            <w:t>[13, p. 5]</w:t>
          </w:r>
          <w:r w:rsidRPr="004B74E3">
            <w:rPr>
              <w:color w:val="000000"/>
              <w:sz w:val="26"/>
              <w:szCs w:val="26"/>
            </w:rPr>
            <w:fldChar w:fldCharType="end"/>
          </w:r>
        </w:sdtContent>
      </w:sdt>
      <w:r w:rsidRPr="004B74E3">
        <w:rPr>
          <w:color w:val="000000"/>
          <w:sz w:val="26"/>
          <w:szCs w:val="26"/>
        </w:rPr>
        <w:t>.</w:t>
      </w:r>
    </w:p>
    <w:p w14:paraId="3ACB128A" w14:textId="61154813" w:rsidR="001B6CBC" w:rsidRPr="00807E1F" w:rsidRDefault="001B6CBC" w:rsidP="001B6CBC">
      <w:pPr>
        <w:pStyle w:val="ListParagraph"/>
        <w:numPr>
          <w:ilvl w:val="0"/>
          <w:numId w:val="8"/>
        </w:numPr>
        <w:pBdr>
          <w:top w:val="nil"/>
          <w:left w:val="nil"/>
          <w:bottom w:val="nil"/>
          <w:right w:val="nil"/>
          <w:between w:val="nil"/>
        </w:pBdr>
        <w:spacing w:before="120" w:line="288" w:lineRule="auto"/>
        <w:ind w:left="360"/>
        <w:contextualSpacing w:val="0"/>
        <w:rPr>
          <w:color w:val="000000"/>
          <w:sz w:val="26"/>
          <w:szCs w:val="26"/>
        </w:rPr>
      </w:pPr>
      <w:r w:rsidRPr="00807E1F">
        <w:rPr>
          <w:color w:val="000000"/>
          <w:sz w:val="26"/>
          <w:szCs w:val="26"/>
        </w:rPr>
        <w:t xml:space="preserve">Specialized learning equipment such as materials in Braille, visual and motor aids, sign language books and videos </w:t>
      </w:r>
      <w:r w:rsidR="00803BBC" w:rsidRPr="00807E1F">
        <w:rPr>
          <w:color w:val="000000"/>
          <w:sz w:val="26"/>
          <w:szCs w:val="26"/>
        </w:rPr>
        <w:t>with</w:t>
      </w:r>
      <w:r w:rsidRPr="00807E1F">
        <w:rPr>
          <w:color w:val="000000"/>
          <w:sz w:val="26"/>
          <w:szCs w:val="26"/>
        </w:rPr>
        <w:t xml:space="preserve"> sign language for children with auditory </w:t>
      </w:r>
      <w:r w:rsidR="000F45C9">
        <w:rPr>
          <w:color w:val="000000"/>
          <w:sz w:val="26"/>
          <w:szCs w:val="26"/>
        </w:rPr>
        <w:t>impairment</w:t>
      </w:r>
      <w:r w:rsidR="000F45C9" w:rsidRPr="00807E1F">
        <w:rPr>
          <w:color w:val="000000"/>
          <w:sz w:val="26"/>
          <w:szCs w:val="26"/>
        </w:rPr>
        <w:t xml:space="preserve">s </w:t>
      </w:r>
      <w:r w:rsidRPr="00807E1F">
        <w:rPr>
          <w:color w:val="000000"/>
          <w:sz w:val="26"/>
          <w:szCs w:val="26"/>
        </w:rPr>
        <w:t>have not been managed and monitored in a systematic manner. As there is no mandatory list of required equipment, the provision and management of specialized supportive equipment for children with disabilities remains inadequate, leading to a lack of basic equipment to ensure quality education for children with disabilities.</w:t>
      </w:r>
    </w:p>
    <w:p w14:paraId="1B9302C4" w14:textId="7139C23D" w:rsidR="001B6CBC" w:rsidRPr="004B74E3" w:rsidRDefault="001B6CBC" w:rsidP="001B6CBC">
      <w:pPr>
        <w:pStyle w:val="ListParagraph"/>
        <w:numPr>
          <w:ilvl w:val="0"/>
          <w:numId w:val="8"/>
        </w:numPr>
        <w:pBdr>
          <w:top w:val="nil"/>
          <w:left w:val="nil"/>
          <w:bottom w:val="nil"/>
          <w:right w:val="nil"/>
          <w:between w:val="nil"/>
        </w:pBdr>
        <w:spacing w:before="120" w:line="288" w:lineRule="auto"/>
        <w:ind w:left="360"/>
        <w:contextualSpacing w:val="0"/>
        <w:rPr>
          <w:color w:val="000000"/>
          <w:sz w:val="26"/>
          <w:szCs w:val="26"/>
        </w:rPr>
      </w:pPr>
      <w:r w:rsidRPr="004B74E3">
        <w:rPr>
          <w:color w:val="000000"/>
          <w:sz w:val="26"/>
          <w:szCs w:val="26"/>
        </w:rPr>
        <w:t>Application of IT in formal education activities is not yet promoted, even when research show</w:t>
      </w:r>
      <w:r w:rsidR="00053160">
        <w:rPr>
          <w:color w:val="000000"/>
          <w:sz w:val="26"/>
          <w:szCs w:val="26"/>
        </w:rPr>
        <w:t>s</w:t>
      </w:r>
      <w:r w:rsidRPr="004B74E3">
        <w:rPr>
          <w:color w:val="000000"/>
          <w:sz w:val="26"/>
          <w:szCs w:val="26"/>
        </w:rPr>
        <w:t xml:space="preserve"> that IT can positively support children with special disabilities and with specific ways of communication. People with vision and auditory </w:t>
      </w:r>
      <w:r w:rsidR="000F45C9">
        <w:rPr>
          <w:color w:val="000000"/>
          <w:sz w:val="26"/>
          <w:szCs w:val="26"/>
        </w:rPr>
        <w:t>impairments</w:t>
      </w:r>
      <w:r w:rsidR="000F45C9" w:rsidRPr="004B74E3">
        <w:rPr>
          <w:color w:val="000000"/>
          <w:sz w:val="26"/>
          <w:szCs w:val="26"/>
        </w:rPr>
        <w:t xml:space="preserve"> </w:t>
      </w:r>
      <w:r w:rsidRPr="004B74E3">
        <w:rPr>
          <w:color w:val="000000"/>
          <w:sz w:val="26"/>
          <w:szCs w:val="26"/>
        </w:rPr>
        <w:t xml:space="preserve">need IT support to access learning materials at higher levels of education. </w:t>
      </w:r>
    </w:p>
    <w:p w14:paraId="71DDC961" w14:textId="77777777" w:rsidR="001B6CBC" w:rsidRPr="004B74E3" w:rsidRDefault="001B6CBC" w:rsidP="001B6CBC">
      <w:pPr>
        <w:spacing w:before="120" w:line="288" w:lineRule="auto"/>
        <w:rPr>
          <w:b/>
        </w:rPr>
      </w:pPr>
      <w:bookmarkStart w:id="48" w:name="_heading=h.23ckvvd" w:colFirst="0" w:colLast="0"/>
      <w:bookmarkEnd w:id="48"/>
      <w:r w:rsidRPr="004B74E3">
        <w:rPr>
          <w:b/>
          <w:bCs/>
        </w:rPr>
        <w:t>Recommendations</w:t>
      </w:r>
    </w:p>
    <w:p w14:paraId="64838692" w14:textId="5B35D00E" w:rsidR="001B6CBC" w:rsidRPr="004B74E3" w:rsidRDefault="001B6CBC" w:rsidP="001B6CBC">
      <w:pPr>
        <w:pBdr>
          <w:top w:val="nil"/>
          <w:left w:val="nil"/>
          <w:bottom w:val="nil"/>
          <w:right w:val="nil"/>
          <w:between w:val="nil"/>
        </w:pBdr>
        <w:tabs>
          <w:tab w:val="left" w:pos="567"/>
        </w:tabs>
        <w:spacing w:before="120" w:line="288" w:lineRule="auto"/>
        <w:ind w:left="360"/>
        <w:rPr>
          <w:color w:val="000000"/>
          <w:sz w:val="26"/>
          <w:szCs w:val="26"/>
        </w:rPr>
      </w:pPr>
      <w:bookmarkStart w:id="49" w:name="_Toc53408634"/>
      <w:r w:rsidRPr="004B74E3">
        <w:rPr>
          <w:rStyle w:val="Heading3Char"/>
          <w:bCs/>
          <w:lang w:val="en-GB"/>
        </w:rPr>
        <w:t>Recommendation 26:</w:t>
      </w:r>
      <w:bookmarkEnd w:id="49"/>
      <w:r w:rsidRPr="004B74E3">
        <w:rPr>
          <w:sz w:val="26"/>
          <w:szCs w:val="26"/>
        </w:rPr>
        <w:t xml:space="preserve"> That the State and the Government enact regulations (and </w:t>
      </w:r>
      <w:r w:rsidR="00044433" w:rsidRPr="004B74E3">
        <w:rPr>
          <w:sz w:val="26"/>
          <w:szCs w:val="26"/>
        </w:rPr>
        <w:t xml:space="preserve">relevant </w:t>
      </w:r>
      <w:r w:rsidRPr="004B74E3">
        <w:rPr>
          <w:sz w:val="26"/>
          <w:szCs w:val="26"/>
        </w:rPr>
        <w:t>monitoring mechanism</w:t>
      </w:r>
      <w:r w:rsidR="00044433" w:rsidRPr="004B74E3">
        <w:rPr>
          <w:sz w:val="26"/>
          <w:szCs w:val="26"/>
        </w:rPr>
        <w:t>s</w:t>
      </w:r>
      <w:r w:rsidRPr="004B74E3">
        <w:rPr>
          <w:sz w:val="26"/>
          <w:szCs w:val="26"/>
        </w:rPr>
        <w:t xml:space="preserve">) to ensure that education facilities deliver quality inclusive education at all levels so that </w:t>
      </w:r>
      <w:r w:rsidR="00F268B1" w:rsidRPr="004B74E3">
        <w:rPr>
          <w:sz w:val="26"/>
          <w:szCs w:val="26"/>
        </w:rPr>
        <w:t>persons with</w:t>
      </w:r>
      <w:r w:rsidRPr="004B74E3">
        <w:rPr>
          <w:sz w:val="26"/>
          <w:szCs w:val="26"/>
        </w:rPr>
        <w:t xml:space="preserve"> disabilities can access education on an equal basis with others; and statistics tracking should not be limited to </w:t>
      </w:r>
      <w:r w:rsidR="00044433" w:rsidRPr="004B74E3">
        <w:rPr>
          <w:sz w:val="26"/>
          <w:szCs w:val="26"/>
        </w:rPr>
        <w:t xml:space="preserve">only </w:t>
      </w:r>
      <w:r w:rsidRPr="004B74E3">
        <w:rPr>
          <w:sz w:val="26"/>
          <w:szCs w:val="26"/>
        </w:rPr>
        <w:t xml:space="preserve">the number of children entering school. </w:t>
      </w:r>
    </w:p>
    <w:p w14:paraId="24CE8474" w14:textId="1DB48A82" w:rsidR="001B6CBC" w:rsidRPr="004B74E3" w:rsidRDefault="001B6CBC" w:rsidP="001B6CBC">
      <w:pPr>
        <w:tabs>
          <w:tab w:val="left" w:pos="567"/>
        </w:tabs>
        <w:spacing w:before="120" w:line="288" w:lineRule="auto"/>
        <w:ind w:left="360"/>
        <w:rPr>
          <w:sz w:val="26"/>
          <w:szCs w:val="26"/>
        </w:rPr>
      </w:pPr>
      <w:bookmarkStart w:id="50" w:name="_Toc53408635"/>
      <w:r w:rsidRPr="004B74E3">
        <w:rPr>
          <w:rStyle w:val="Heading3Char"/>
          <w:bCs/>
          <w:lang w:val="en-GB"/>
        </w:rPr>
        <w:t>Recommendation 27:</w:t>
      </w:r>
      <w:bookmarkEnd w:id="50"/>
      <w:r w:rsidRPr="004B74E3">
        <w:rPr>
          <w:sz w:val="26"/>
          <w:szCs w:val="26"/>
        </w:rPr>
        <w:t xml:space="preserve"> That the State and the Government expand other flexible educational models in the community such as distance education, home education, and community-based education in parallel with existing models, in order to facilitate access to education of children with different types and degrees of </w:t>
      </w:r>
      <w:r w:rsidR="0014131A">
        <w:rPr>
          <w:sz w:val="26"/>
          <w:szCs w:val="26"/>
        </w:rPr>
        <w:t>impairments</w:t>
      </w:r>
      <w:r w:rsidRPr="004B74E3">
        <w:rPr>
          <w:sz w:val="26"/>
          <w:szCs w:val="26"/>
        </w:rPr>
        <w:t xml:space="preserve">, especially those with severe </w:t>
      </w:r>
      <w:r w:rsidR="00803BBC">
        <w:rPr>
          <w:sz w:val="26"/>
          <w:szCs w:val="26"/>
        </w:rPr>
        <w:t xml:space="preserve">and very severe </w:t>
      </w:r>
      <w:r w:rsidRPr="004B74E3">
        <w:rPr>
          <w:sz w:val="26"/>
          <w:szCs w:val="26"/>
        </w:rPr>
        <w:t>disabilities.</w:t>
      </w:r>
    </w:p>
    <w:p w14:paraId="21BC21D2" w14:textId="528AB5D1" w:rsidR="001B6CBC" w:rsidRPr="004B74E3" w:rsidRDefault="001B6CBC" w:rsidP="001B6CBC">
      <w:pPr>
        <w:tabs>
          <w:tab w:val="left" w:pos="567"/>
        </w:tabs>
        <w:spacing w:before="120" w:line="288" w:lineRule="auto"/>
        <w:ind w:left="360"/>
        <w:rPr>
          <w:sz w:val="26"/>
          <w:szCs w:val="26"/>
        </w:rPr>
      </w:pPr>
      <w:bookmarkStart w:id="51" w:name="_Toc53408636"/>
      <w:r w:rsidRPr="004B74E3">
        <w:rPr>
          <w:rStyle w:val="Heading3Char"/>
          <w:bCs/>
          <w:lang w:val="en-GB"/>
        </w:rPr>
        <w:t>Recommendation 28:</w:t>
      </w:r>
      <w:bookmarkEnd w:id="51"/>
      <w:r w:rsidRPr="004B74E3">
        <w:rPr>
          <w:sz w:val="26"/>
          <w:szCs w:val="26"/>
        </w:rPr>
        <w:t xml:space="preserve"> That the Government and related ministries develop a uniform statistical system to track the data of school-age </w:t>
      </w:r>
      <w:r w:rsidR="00F268B1" w:rsidRPr="004B74E3">
        <w:rPr>
          <w:sz w:val="26"/>
          <w:szCs w:val="26"/>
        </w:rPr>
        <w:t>persons with</w:t>
      </w:r>
      <w:r w:rsidRPr="004B74E3">
        <w:rPr>
          <w:sz w:val="26"/>
          <w:szCs w:val="26"/>
        </w:rPr>
        <w:t xml:space="preserve"> disabilities by quantity and </w:t>
      </w:r>
      <w:r w:rsidR="0070643C">
        <w:rPr>
          <w:sz w:val="26"/>
          <w:szCs w:val="26"/>
        </w:rPr>
        <w:t>impairment</w:t>
      </w:r>
      <w:r w:rsidR="0070643C" w:rsidRPr="004B74E3">
        <w:rPr>
          <w:sz w:val="26"/>
          <w:szCs w:val="26"/>
        </w:rPr>
        <w:t xml:space="preserve"> </w:t>
      </w:r>
      <w:r w:rsidRPr="004B74E3">
        <w:rPr>
          <w:sz w:val="26"/>
          <w:szCs w:val="26"/>
        </w:rPr>
        <w:t>type. This work can inform the planning, budgeting</w:t>
      </w:r>
      <w:r w:rsidR="00044433" w:rsidRPr="004B74E3">
        <w:rPr>
          <w:sz w:val="26"/>
          <w:szCs w:val="26"/>
        </w:rPr>
        <w:t>,</w:t>
      </w:r>
      <w:r w:rsidRPr="004B74E3">
        <w:rPr>
          <w:sz w:val="26"/>
          <w:szCs w:val="26"/>
        </w:rPr>
        <w:t xml:space="preserve"> and resource allocation to support the education of children with disabilities in a more effective and efficient manner. </w:t>
      </w:r>
    </w:p>
    <w:p w14:paraId="496A3A4C" w14:textId="4A6BA983" w:rsidR="001B6CBC" w:rsidRPr="004B74E3" w:rsidRDefault="001B6CBC" w:rsidP="001B6CBC">
      <w:pPr>
        <w:tabs>
          <w:tab w:val="left" w:pos="567"/>
        </w:tabs>
        <w:spacing w:before="120" w:line="288" w:lineRule="auto"/>
        <w:ind w:left="360"/>
        <w:rPr>
          <w:sz w:val="26"/>
          <w:szCs w:val="26"/>
        </w:rPr>
      </w:pPr>
      <w:bookmarkStart w:id="52" w:name="_Toc53408637"/>
      <w:r w:rsidRPr="004B74E3">
        <w:rPr>
          <w:rStyle w:val="Heading3Char"/>
          <w:bCs/>
          <w:lang w:val="en-GB"/>
        </w:rPr>
        <w:t>Recommendation 29:</w:t>
      </w:r>
      <w:bookmarkEnd w:id="52"/>
      <w:r w:rsidRPr="004B74E3">
        <w:rPr>
          <w:sz w:val="26"/>
          <w:szCs w:val="26"/>
        </w:rPr>
        <w:t xml:space="preserve"> That the Government, the Ministry of Finance</w:t>
      </w:r>
      <w:r w:rsidR="00044433" w:rsidRPr="004B74E3">
        <w:rPr>
          <w:sz w:val="26"/>
          <w:szCs w:val="26"/>
        </w:rPr>
        <w:t>,</w:t>
      </w:r>
      <w:r w:rsidRPr="004B74E3">
        <w:rPr>
          <w:sz w:val="26"/>
          <w:szCs w:val="26"/>
        </w:rPr>
        <w:t xml:space="preserve"> and the </w:t>
      </w:r>
      <w:r w:rsidR="005D7B70" w:rsidRPr="004B74E3">
        <w:rPr>
          <w:sz w:val="26"/>
          <w:szCs w:val="26"/>
        </w:rPr>
        <w:t>MOET</w:t>
      </w:r>
      <w:r w:rsidRPr="004B74E3">
        <w:rPr>
          <w:sz w:val="26"/>
          <w:szCs w:val="26"/>
        </w:rPr>
        <w:t xml:space="preserve"> include an annual budget for education program</w:t>
      </w:r>
      <w:r w:rsidR="00803BBC">
        <w:rPr>
          <w:sz w:val="26"/>
          <w:szCs w:val="26"/>
        </w:rPr>
        <w:t>s</w:t>
      </w:r>
      <w:r w:rsidRPr="004B74E3">
        <w:rPr>
          <w:sz w:val="26"/>
          <w:szCs w:val="26"/>
        </w:rPr>
        <w:t xml:space="preserve"> for children with disabilities </w:t>
      </w:r>
      <w:r w:rsidR="00803BBC">
        <w:rPr>
          <w:sz w:val="26"/>
          <w:szCs w:val="26"/>
        </w:rPr>
        <w:t>within</w:t>
      </w:r>
      <w:r w:rsidRPr="004B74E3">
        <w:rPr>
          <w:sz w:val="26"/>
          <w:szCs w:val="26"/>
        </w:rPr>
        <w:t xml:space="preserve"> socio-economic development plans. Funding should be allocated to supporting staff, supporting </w:t>
      </w:r>
      <w:r w:rsidR="00F2114A" w:rsidRPr="004B74E3">
        <w:rPr>
          <w:sz w:val="26"/>
          <w:szCs w:val="26"/>
        </w:rPr>
        <w:t>centres</w:t>
      </w:r>
      <w:r w:rsidRPr="004B74E3">
        <w:rPr>
          <w:sz w:val="26"/>
          <w:szCs w:val="26"/>
        </w:rPr>
        <w:t xml:space="preserve">, capacity building programs for teachers and administrators, and activities directly supporting children at school and from home to school. In particular, each year the education sector should allocate a budget to purchase equipment; issue a minimum list of equipment, supplies, educational materials and specialized materials for the education of children with disabilities; and develop reference books and instruction manuals for each type of </w:t>
      </w:r>
      <w:r w:rsidR="0014131A">
        <w:rPr>
          <w:sz w:val="26"/>
          <w:szCs w:val="26"/>
        </w:rPr>
        <w:t>impairment</w:t>
      </w:r>
      <w:r w:rsidR="0014131A" w:rsidRPr="004B74E3">
        <w:rPr>
          <w:sz w:val="26"/>
          <w:szCs w:val="26"/>
        </w:rPr>
        <w:t xml:space="preserve"> </w:t>
      </w:r>
      <w:r w:rsidRPr="004B74E3">
        <w:rPr>
          <w:sz w:val="26"/>
          <w:szCs w:val="26"/>
        </w:rPr>
        <w:t>so that teachers and parents can better support children’s learning.</w:t>
      </w:r>
    </w:p>
    <w:p w14:paraId="0B4B5A9E" w14:textId="3242EBB9" w:rsidR="001B6CBC" w:rsidRPr="004B74E3" w:rsidRDefault="001B6CBC" w:rsidP="001B6CBC">
      <w:pPr>
        <w:tabs>
          <w:tab w:val="left" w:pos="567"/>
        </w:tabs>
        <w:spacing w:before="120" w:line="288" w:lineRule="auto"/>
        <w:ind w:left="360"/>
        <w:rPr>
          <w:sz w:val="26"/>
          <w:szCs w:val="26"/>
        </w:rPr>
      </w:pPr>
      <w:bookmarkStart w:id="53" w:name="_Toc53408638"/>
      <w:r w:rsidRPr="004B74E3">
        <w:rPr>
          <w:rStyle w:val="Heading3Char"/>
          <w:bCs/>
          <w:lang w:val="en-GB"/>
        </w:rPr>
        <w:t>Recommendation 30:</w:t>
      </w:r>
      <w:bookmarkEnd w:id="53"/>
      <w:r w:rsidRPr="004B74E3">
        <w:rPr>
          <w:sz w:val="26"/>
          <w:szCs w:val="26"/>
        </w:rPr>
        <w:t xml:space="preserve"> That the </w:t>
      </w:r>
      <w:r w:rsidR="005D7B70" w:rsidRPr="004B74E3">
        <w:rPr>
          <w:sz w:val="26"/>
          <w:szCs w:val="26"/>
        </w:rPr>
        <w:t>MOET</w:t>
      </w:r>
      <w:r w:rsidRPr="004B74E3">
        <w:rPr>
          <w:sz w:val="26"/>
          <w:szCs w:val="26"/>
        </w:rPr>
        <w:t xml:space="preserve"> further promote the role of central and local inclusive education steering committees, so </w:t>
      </w:r>
      <w:r w:rsidR="00FC4174" w:rsidRPr="004B74E3">
        <w:rPr>
          <w:sz w:val="26"/>
          <w:szCs w:val="26"/>
        </w:rPr>
        <w:t xml:space="preserve">that </w:t>
      </w:r>
      <w:r w:rsidRPr="004B74E3">
        <w:rPr>
          <w:sz w:val="26"/>
          <w:szCs w:val="26"/>
        </w:rPr>
        <w:t xml:space="preserve">they </w:t>
      </w:r>
      <w:r w:rsidR="00FC4174" w:rsidRPr="004B74E3">
        <w:rPr>
          <w:sz w:val="26"/>
          <w:szCs w:val="26"/>
        </w:rPr>
        <w:t xml:space="preserve">can </w:t>
      </w:r>
      <w:r w:rsidRPr="004B74E3">
        <w:rPr>
          <w:sz w:val="26"/>
          <w:szCs w:val="26"/>
        </w:rPr>
        <w:t xml:space="preserve">act as the focal point between the </w:t>
      </w:r>
      <w:r w:rsidR="005D7B70" w:rsidRPr="004B74E3">
        <w:rPr>
          <w:sz w:val="26"/>
          <w:szCs w:val="26"/>
        </w:rPr>
        <w:t>MOET</w:t>
      </w:r>
      <w:r w:rsidRPr="004B74E3">
        <w:rPr>
          <w:sz w:val="26"/>
          <w:szCs w:val="26"/>
        </w:rPr>
        <w:t xml:space="preserve"> and other relevant ministries, and handle issues related to education for </w:t>
      </w:r>
      <w:r w:rsidR="00F268B1" w:rsidRPr="004B74E3">
        <w:rPr>
          <w:sz w:val="26"/>
          <w:szCs w:val="26"/>
        </w:rPr>
        <w:t>persons with</w:t>
      </w:r>
      <w:r w:rsidRPr="004B74E3">
        <w:rPr>
          <w:sz w:val="26"/>
          <w:szCs w:val="26"/>
        </w:rPr>
        <w:t xml:space="preserve"> disabilities at their respective levels. </w:t>
      </w:r>
    </w:p>
    <w:p w14:paraId="64E00D2D" w14:textId="492B564F" w:rsidR="001B6CBC" w:rsidRPr="004B74E3" w:rsidRDefault="001B6CBC" w:rsidP="001B6CBC">
      <w:pPr>
        <w:tabs>
          <w:tab w:val="left" w:pos="567"/>
        </w:tabs>
        <w:spacing w:before="120" w:line="288" w:lineRule="auto"/>
        <w:ind w:left="360"/>
        <w:rPr>
          <w:sz w:val="26"/>
          <w:szCs w:val="26"/>
        </w:rPr>
      </w:pPr>
      <w:bookmarkStart w:id="54" w:name="_Toc53408639"/>
      <w:r w:rsidRPr="004B74E3">
        <w:rPr>
          <w:rStyle w:val="Heading3Char"/>
          <w:bCs/>
          <w:lang w:val="en-GB"/>
        </w:rPr>
        <w:t>Recommendation 31:</w:t>
      </w:r>
      <w:bookmarkEnd w:id="54"/>
      <w:r w:rsidRPr="004B74E3">
        <w:rPr>
          <w:sz w:val="26"/>
          <w:szCs w:val="26"/>
        </w:rPr>
        <w:t xml:space="preserve"> That the </w:t>
      </w:r>
      <w:r w:rsidR="005D7B70" w:rsidRPr="004B74E3">
        <w:rPr>
          <w:sz w:val="26"/>
          <w:szCs w:val="26"/>
        </w:rPr>
        <w:t>MOET</w:t>
      </w:r>
      <w:r w:rsidRPr="004B74E3">
        <w:rPr>
          <w:sz w:val="26"/>
          <w:szCs w:val="26"/>
        </w:rPr>
        <w:t xml:space="preserve"> ensure that teachers are trained with teaching methods appropriate </w:t>
      </w:r>
      <w:r w:rsidR="00803BBC">
        <w:rPr>
          <w:sz w:val="26"/>
          <w:szCs w:val="26"/>
        </w:rPr>
        <w:t>for</w:t>
      </w:r>
      <w:r w:rsidRPr="004B74E3">
        <w:rPr>
          <w:sz w:val="26"/>
          <w:szCs w:val="26"/>
        </w:rPr>
        <w:t xml:space="preserve"> children with disabilities; and allocate and develop a cohort of qualified teachers and supporting staff for </w:t>
      </w:r>
      <w:r w:rsidR="00BF5AFF">
        <w:rPr>
          <w:sz w:val="26"/>
          <w:szCs w:val="26"/>
        </w:rPr>
        <w:t xml:space="preserve">a variety of </w:t>
      </w:r>
      <w:r w:rsidR="0014131A">
        <w:rPr>
          <w:sz w:val="26"/>
          <w:szCs w:val="26"/>
        </w:rPr>
        <w:t>impairment</w:t>
      </w:r>
      <w:r w:rsidR="0014131A" w:rsidRPr="004B74E3">
        <w:rPr>
          <w:sz w:val="26"/>
          <w:szCs w:val="26"/>
        </w:rPr>
        <w:t xml:space="preserve"> </w:t>
      </w:r>
      <w:r w:rsidRPr="004B74E3">
        <w:rPr>
          <w:sz w:val="26"/>
          <w:szCs w:val="26"/>
        </w:rPr>
        <w:t>type</w:t>
      </w:r>
      <w:r w:rsidR="00BF5AFF">
        <w:rPr>
          <w:sz w:val="26"/>
          <w:szCs w:val="26"/>
        </w:rPr>
        <w:t>s</w:t>
      </w:r>
      <w:r w:rsidRPr="004B74E3">
        <w:rPr>
          <w:sz w:val="26"/>
          <w:szCs w:val="26"/>
        </w:rPr>
        <w:t xml:space="preserve">, and social workers to support </w:t>
      </w:r>
      <w:r w:rsidR="00F268B1" w:rsidRPr="004B74E3">
        <w:rPr>
          <w:sz w:val="26"/>
          <w:szCs w:val="26"/>
        </w:rPr>
        <w:t>persons with</w:t>
      </w:r>
      <w:r w:rsidRPr="004B74E3">
        <w:rPr>
          <w:sz w:val="26"/>
          <w:szCs w:val="26"/>
        </w:rPr>
        <w:t xml:space="preserve"> </w:t>
      </w:r>
      <w:commentRangeStart w:id="55"/>
      <w:commentRangeStart w:id="56"/>
      <w:r w:rsidRPr="004B74E3">
        <w:rPr>
          <w:sz w:val="26"/>
          <w:szCs w:val="26"/>
        </w:rPr>
        <w:t>disabilities</w:t>
      </w:r>
      <w:commentRangeEnd w:id="55"/>
      <w:r w:rsidR="00803BBC">
        <w:rPr>
          <w:rStyle w:val="CommentReference"/>
        </w:rPr>
        <w:commentReference w:id="55"/>
      </w:r>
      <w:commentRangeEnd w:id="56"/>
      <w:r w:rsidR="003A2261">
        <w:rPr>
          <w:rStyle w:val="CommentReference"/>
        </w:rPr>
        <w:commentReference w:id="56"/>
      </w:r>
      <w:r w:rsidRPr="004B74E3">
        <w:rPr>
          <w:sz w:val="26"/>
          <w:szCs w:val="26"/>
        </w:rPr>
        <w:t xml:space="preserve"> in education</w:t>
      </w:r>
      <w:r w:rsidR="00803BBC">
        <w:rPr>
          <w:sz w:val="26"/>
          <w:szCs w:val="26"/>
        </w:rPr>
        <w:t>al</w:t>
      </w:r>
      <w:r w:rsidRPr="004B74E3">
        <w:rPr>
          <w:sz w:val="26"/>
          <w:szCs w:val="26"/>
        </w:rPr>
        <w:t xml:space="preserve"> facilities.</w:t>
      </w:r>
    </w:p>
    <w:p w14:paraId="026676E1" w14:textId="1E9AE207" w:rsidR="001B6CBC" w:rsidRPr="004B74E3" w:rsidRDefault="001B6CBC" w:rsidP="001B6CBC">
      <w:pPr>
        <w:tabs>
          <w:tab w:val="left" w:pos="567"/>
        </w:tabs>
        <w:spacing w:before="120" w:line="288" w:lineRule="auto"/>
        <w:ind w:left="360"/>
        <w:rPr>
          <w:sz w:val="26"/>
          <w:szCs w:val="26"/>
        </w:rPr>
      </w:pPr>
      <w:bookmarkStart w:id="57" w:name="_Toc53408640"/>
      <w:r w:rsidRPr="004B74E3">
        <w:rPr>
          <w:rStyle w:val="Heading3Char"/>
          <w:bCs/>
          <w:lang w:val="en-GB"/>
        </w:rPr>
        <w:t>Recommendation 32:</w:t>
      </w:r>
      <w:bookmarkEnd w:id="57"/>
      <w:r w:rsidRPr="004B74E3">
        <w:rPr>
          <w:sz w:val="26"/>
          <w:szCs w:val="26"/>
        </w:rPr>
        <w:t xml:space="preserve"> That the Government</w:t>
      </w:r>
      <w:r w:rsidR="000173F6" w:rsidRPr="004B74E3">
        <w:rPr>
          <w:sz w:val="26"/>
          <w:szCs w:val="26"/>
        </w:rPr>
        <w:t>,</w:t>
      </w:r>
      <w:r w:rsidRPr="004B74E3">
        <w:rPr>
          <w:sz w:val="26"/>
          <w:szCs w:val="26"/>
        </w:rPr>
        <w:t xml:space="preserve"> local people's committees, </w:t>
      </w:r>
      <w:r w:rsidR="000173F6" w:rsidRPr="004B74E3">
        <w:rPr>
          <w:sz w:val="26"/>
          <w:szCs w:val="26"/>
        </w:rPr>
        <w:t xml:space="preserve">and </w:t>
      </w:r>
      <w:r w:rsidRPr="004B74E3">
        <w:rPr>
          <w:sz w:val="26"/>
          <w:szCs w:val="26"/>
        </w:rPr>
        <w:t xml:space="preserve">people's councils further develop support centres for inclusive education at all levels and disability education boards at schools, to promote the quality of education for </w:t>
      </w:r>
      <w:r w:rsidR="00F268B1" w:rsidRPr="004B74E3">
        <w:rPr>
          <w:sz w:val="26"/>
          <w:szCs w:val="26"/>
        </w:rPr>
        <w:t>persons with</w:t>
      </w:r>
      <w:r w:rsidRPr="004B74E3">
        <w:rPr>
          <w:sz w:val="26"/>
          <w:szCs w:val="26"/>
        </w:rPr>
        <w:t xml:space="preserve"> disabilities</w:t>
      </w:r>
      <w:r w:rsidR="000173F6" w:rsidRPr="004B74E3">
        <w:rPr>
          <w:sz w:val="26"/>
          <w:szCs w:val="26"/>
        </w:rPr>
        <w:t xml:space="preserve"> and to</w:t>
      </w:r>
      <w:r w:rsidRPr="004B74E3">
        <w:rPr>
          <w:sz w:val="26"/>
          <w:szCs w:val="26"/>
        </w:rPr>
        <w:t xml:space="preserve"> improve school attendance and reduce drop-out rates of </w:t>
      </w:r>
      <w:r w:rsidR="00F268B1" w:rsidRPr="004B74E3">
        <w:rPr>
          <w:sz w:val="26"/>
          <w:szCs w:val="26"/>
        </w:rPr>
        <w:t>persons with</w:t>
      </w:r>
      <w:r w:rsidRPr="004B74E3">
        <w:rPr>
          <w:sz w:val="26"/>
          <w:szCs w:val="26"/>
        </w:rPr>
        <w:t xml:space="preserve"> disabilities. </w:t>
      </w:r>
      <w:r w:rsidR="000173F6" w:rsidRPr="004B74E3">
        <w:rPr>
          <w:sz w:val="26"/>
          <w:szCs w:val="26"/>
        </w:rPr>
        <w:t>It is recommended t</w:t>
      </w:r>
      <w:r w:rsidRPr="004B74E3">
        <w:rPr>
          <w:sz w:val="26"/>
          <w:szCs w:val="26"/>
        </w:rPr>
        <w:t xml:space="preserve">hat local governments ensure that inclusive education supporting systems including </w:t>
      </w:r>
      <w:r w:rsidR="00F2114A" w:rsidRPr="004B74E3">
        <w:rPr>
          <w:sz w:val="26"/>
          <w:szCs w:val="26"/>
        </w:rPr>
        <w:t>centres</w:t>
      </w:r>
      <w:r w:rsidRPr="004B74E3">
        <w:rPr>
          <w:sz w:val="26"/>
          <w:szCs w:val="26"/>
        </w:rPr>
        <w:t>, schools, and communities are established and operated effectively; and ensure a regular budget for related activities.</w:t>
      </w:r>
    </w:p>
    <w:p w14:paraId="2FEB4F0F" w14:textId="18C7D9BC" w:rsidR="001B6CBC" w:rsidRPr="004B74E3" w:rsidRDefault="001B6CBC" w:rsidP="001B6CBC">
      <w:pPr>
        <w:tabs>
          <w:tab w:val="left" w:pos="0"/>
        </w:tabs>
        <w:spacing w:before="120" w:line="288" w:lineRule="auto"/>
        <w:ind w:left="360"/>
        <w:rPr>
          <w:sz w:val="26"/>
          <w:szCs w:val="26"/>
        </w:rPr>
      </w:pPr>
      <w:bookmarkStart w:id="58" w:name="_Toc53408641"/>
      <w:r w:rsidRPr="004B74E3">
        <w:rPr>
          <w:rStyle w:val="Heading3Char"/>
          <w:bCs/>
          <w:lang w:val="en-GB"/>
        </w:rPr>
        <w:t>Recommendation 33:</w:t>
      </w:r>
      <w:bookmarkEnd w:id="58"/>
      <w:r w:rsidRPr="004B74E3">
        <w:rPr>
          <w:sz w:val="26"/>
          <w:szCs w:val="26"/>
        </w:rPr>
        <w:t xml:space="preserve"> That the </w:t>
      </w:r>
      <w:r w:rsidR="005D7B70" w:rsidRPr="004B74E3">
        <w:rPr>
          <w:sz w:val="26"/>
          <w:szCs w:val="26"/>
        </w:rPr>
        <w:t>MOET</w:t>
      </w:r>
      <w:r w:rsidRPr="004B74E3">
        <w:rPr>
          <w:sz w:val="26"/>
          <w:szCs w:val="26"/>
        </w:rPr>
        <w:t xml:space="preserve"> conduct an accessibility assessment of the entire system of schools and education facilities according to QCVN 10:2014/BXD. Then the Government and local authorities should ensure that existing buildings are adjusted and renovated, and new buildings are monitored, to ensure standard access for </w:t>
      </w:r>
      <w:r w:rsidR="00F268B1" w:rsidRPr="004B74E3">
        <w:rPr>
          <w:sz w:val="26"/>
          <w:szCs w:val="26"/>
        </w:rPr>
        <w:t>persons with</w:t>
      </w:r>
      <w:r w:rsidRPr="004B74E3">
        <w:rPr>
          <w:sz w:val="26"/>
          <w:szCs w:val="26"/>
        </w:rPr>
        <w:t xml:space="preserve"> disabilities. It is also recommended that the State allocate a budget for these adjustment activities to ensure accessibility.</w:t>
      </w:r>
    </w:p>
    <w:p w14:paraId="7144CA91" w14:textId="261E14D1" w:rsidR="001B6CBC" w:rsidRPr="004B74E3" w:rsidRDefault="001B6CBC" w:rsidP="001B6CBC">
      <w:pPr>
        <w:pBdr>
          <w:top w:val="nil"/>
          <w:left w:val="nil"/>
          <w:bottom w:val="nil"/>
          <w:right w:val="nil"/>
          <w:between w:val="nil"/>
        </w:pBdr>
        <w:tabs>
          <w:tab w:val="left" w:pos="567"/>
        </w:tabs>
        <w:spacing w:before="120" w:line="288" w:lineRule="auto"/>
        <w:ind w:left="360"/>
        <w:rPr>
          <w:color w:val="000000"/>
          <w:sz w:val="26"/>
          <w:szCs w:val="26"/>
        </w:rPr>
      </w:pPr>
      <w:bookmarkStart w:id="59" w:name="_Toc53408642"/>
      <w:r w:rsidRPr="004B74E3">
        <w:rPr>
          <w:rStyle w:val="Heading3Char"/>
          <w:bCs/>
          <w:lang w:val="en-GB"/>
        </w:rPr>
        <w:t>Recommendation 35:</w:t>
      </w:r>
      <w:bookmarkEnd w:id="59"/>
      <w:r w:rsidRPr="004B74E3">
        <w:rPr>
          <w:i/>
          <w:iCs/>
          <w:sz w:val="26"/>
          <w:szCs w:val="26"/>
        </w:rPr>
        <w:t xml:space="preserve"> </w:t>
      </w:r>
      <w:r w:rsidRPr="004B74E3">
        <w:rPr>
          <w:sz w:val="26"/>
          <w:szCs w:val="26"/>
        </w:rPr>
        <w:t xml:space="preserve">That the Government increase investment in scientific and technical research on </w:t>
      </w:r>
      <w:r w:rsidR="00803BBC">
        <w:rPr>
          <w:sz w:val="26"/>
          <w:szCs w:val="26"/>
        </w:rPr>
        <w:t>the best approaches</w:t>
      </w:r>
      <w:r w:rsidRPr="004B74E3">
        <w:rPr>
          <w:sz w:val="26"/>
          <w:szCs w:val="26"/>
        </w:rPr>
        <w:t xml:space="preserve"> to support education for </w:t>
      </w:r>
      <w:r w:rsidR="00F268B1" w:rsidRPr="004B74E3">
        <w:rPr>
          <w:sz w:val="26"/>
          <w:szCs w:val="26"/>
        </w:rPr>
        <w:t>persons with</w:t>
      </w:r>
      <w:r w:rsidRPr="004B74E3">
        <w:rPr>
          <w:sz w:val="26"/>
          <w:szCs w:val="26"/>
        </w:rPr>
        <w:t xml:space="preserve"> disabilities. That the Government provide incentives to businesses manufacturing and trading specialized equipment and materials to support the education of children with disabilities. That the </w:t>
      </w:r>
      <w:r w:rsidR="005D7B70" w:rsidRPr="004B74E3">
        <w:rPr>
          <w:sz w:val="26"/>
          <w:szCs w:val="26"/>
        </w:rPr>
        <w:t>MOET</w:t>
      </w:r>
      <w:r w:rsidRPr="004B74E3">
        <w:rPr>
          <w:sz w:val="26"/>
          <w:szCs w:val="26"/>
        </w:rPr>
        <w:t xml:space="preserve"> and professional establishments (research institutes, universities</w:t>
      </w:r>
      <w:r w:rsidR="000173F6" w:rsidRPr="004B74E3">
        <w:rPr>
          <w:sz w:val="26"/>
          <w:szCs w:val="26"/>
        </w:rPr>
        <w:t>,</w:t>
      </w:r>
      <w:r w:rsidRPr="004B74E3">
        <w:rPr>
          <w:sz w:val="26"/>
          <w:szCs w:val="26"/>
        </w:rPr>
        <w:t xml:space="preserve"> and colleges) strengthen the research and application of IT applications to improve the quality of education for </w:t>
      </w:r>
      <w:r w:rsidR="00F268B1" w:rsidRPr="004B74E3">
        <w:rPr>
          <w:sz w:val="26"/>
          <w:szCs w:val="26"/>
        </w:rPr>
        <w:t>persons with</w:t>
      </w:r>
      <w:r w:rsidRPr="004B74E3">
        <w:rPr>
          <w:sz w:val="26"/>
          <w:szCs w:val="26"/>
        </w:rPr>
        <w:t xml:space="preserve"> auditory, vis</w:t>
      </w:r>
      <w:r w:rsidR="00803BBC">
        <w:rPr>
          <w:sz w:val="26"/>
          <w:szCs w:val="26"/>
        </w:rPr>
        <w:t>ual</w:t>
      </w:r>
      <w:r w:rsidRPr="004B74E3">
        <w:rPr>
          <w:sz w:val="26"/>
          <w:szCs w:val="26"/>
        </w:rPr>
        <w:t xml:space="preserve"> and intellectual</w:t>
      </w:r>
      <w:r w:rsidR="003A2261">
        <w:rPr>
          <w:sz w:val="26"/>
          <w:szCs w:val="26"/>
        </w:rPr>
        <w:t xml:space="preserve"> impairments</w:t>
      </w:r>
      <w:r w:rsidRPr="004B74E3">
        <w:rPr>
          <w:sz w:val="26"/>
          <w:szCs w:val="26"/>
        </w:rPr>
        <w:t>.</w:t>
      </w:r>
      <w:r w:rsidRPr="004B74E3">
        <w:rPr>
          <w:color w:val="000000"/>
          <w:sz w:val="26"/>
          <w:szCs w:val="26"/>
        </w:rPr>
        <w:t xml:space="preserve"> </w:t>
      </w:r>
    </w:p>
    <w:p w14:paraId="771BFE87" w14:textId="0E0BE729" w:rsidR="001B6CBC" w:rsidRPr="004B74E3" w:rsidRDefault="001B6CBC" w:rsidP="001B6CBC">
      <w:pPr>
        <w:pBdr>
          <w:top w:val="nil"/>
          <w:left w:val="nil"/>
          <w:bottom w:val="nil"/>
          <w:right w:val="nil"/>
          <w:between w:val="nil"/>
        </w:pBdr>
        <w:tabs>
          <w:tab w:val="left" w:pos="567"/>
        </w:tabs>
        <w:spacing w:before="120" w:line="288" w:lineRule="auto"/>
        <w:ind w:left="360"/>
        <w:rPr>
          <w:sz w:val="26"/>
          <w:szCs w:val="26"/>
        </w:rPr>
      </w:pPr>
      <w:bookmarkStart w:id="60" w:name="_Toc53408643"/>
      <w:r w:rsidRPr="004B74E3">
        <w:rPr>
          <w:rStyle w:val="Heading3Char"/>
          <w:bCs/>
          <w:lang w:val="en-GB"/>
        </w:rPr>
        <w:t>Recommendation 36:</w:t>
      </w:r>
      <w:bookmarkEnd w:id="60"/>
      <w:r w:rsidRPr="004B74E3">
        <w:rPr>
          <w:sz w:val="26"/>
          <w:szCs w:val="26"/>
        </w:rPr>
        <w:t xml:space="preserve"> That the government organize programs </w:t>
      </w:r>
      <w:r w:rsidR="00803BBC">
        <w:rPr>
          <w:sz w:val="26"/>
          <w:szCs w:val="26"/>
        </w:rPr>
        <w:t xml:space="preserve">to </w:t>
      </w:r>
      <w:r w:rsidRPr="004B74E3">
        <w:rPr>
          <w:sz w:val="26"/>
          <w:szCs w:val="26"/>
        </w:rPr>
        <w:t xml:space="preserve">raise awareness and knowledge of the parents of children with disabilities and other parents at schools about educating children with disabilities. </w:t>
      </w:r>
      <w:r w:rsidR="00E87DE8" w:rsidRPr="004B74E3">
        <w:rPr>
          <w:sz w:val="26"/>
          <w:szCs w:val="26"/>
        </w:rPr>
        <w:t>It is also recommended t</w:t>
      </w:r>
      <w:r w:rsidRPr="004B74E3">
        <w:rPr>
          <w:sz w:val="26"/>
          <w:szCs w:val="26"/>
        </w:rPr>
        <w:t xml:space="preserve">hat universities and colleges enhance their awareness to better implement current regulations on supporting students with disabilities (in the process of </w:t>
      </w:r>
      <w:r w:rsidR="00536D46" w:rsidRPr="004B74E3">
        <w:rPr>
          <w:sz w:val="26"/>
          <w:szCs w:val="26"/>
        </w:rPr>
        <w:t>enrolment</w:t>
      </w:r>
      <w:r w:rsidRPr="004B74E3">
        <w:rPr>
          <w:sz w:val="26"/>
          <w:szCs w:val="26"/>
        </w:rPr>
        <w:t xml:space="preserve">, study, study materials, and scientific research support, </w:t>
      </w:r>
      <w:r w:rsidR="00F268B1" w:rsidRPr="004B74E3">
        <w:rPr>
          <w:sz w:val="26"/>
          <w:szCs w:val="26"/>
        </w:rPr>
        <w:t>etc.)</w:t>
      </w:r>
      <w:r w:rsidRPr="004B74E3">
        <w:rPr>
          <w:sz w:val="26"/>
          <w:szCs w:val="26"/>
        </w:rPr>
        <w:t>.</w:t>
      </w:r>
    </w:p>
    <w:p w14:paraId="080089F1" w14:textId="07928D6F" w:rsidR="001B6CBC" w:rsidRPr="004B74E3" w:rsidRDefault="001B6CBC" w:rsidP="001B6CBC">
      <w:pPr>
        <w:pStyle w:val="Heading2"/>
        <w:spacing w:line="288" w:lineRule="auto"/>
        <w:contextualSpacing/>
        <w:rPr>
          <w:i/>
          <w:color w:val="4472C4"/>
        </w:rPr>
      </w:pPr>
      <w:bookmarkStart w:id="61" w:name="_Toc53408644"/>
      <w:r w:rsidRPr="004B74E3">
        <w:rPr>
          <w:bCs/>
          <w:color w:val="4472C4"/>
        </w:rPr>
        <w:t xml:space="preserve">Priority issue 6: Health care for </w:t>
      </w:r>
      <w:r w:rsidR="00F268B1" w:rsidRPr="004B74E3">
        <w:rPr>
          <w:bCs/>
          <w:color w:val="4472C4"/>
        </w:rPr>
        <w:t>persons with</w:t>
      </w:r>
      <w:r w:rsidRPr="004B74E3">
        <w:rPr>
          <w:bCs/>
          <w:color w:val="4472C4"/>
        </w:rPr>
        <w:t xml:space="preserve"> disabilities</w:t>
      </w:r>
      <w:bookmarkEnd w:id="61"/>
    </w:p>
    <w:p w14:paraId="17B890A2" w14:textId="77777777" w:rsidR="001B6CBC" w:rsidRPr="004B74E3" w:rsidRDefault="001B6CBC" w:rsidP="001B6CBC">
      <w:pPr>
        <w:pBdr>
          <w:top w:val="nil"/>
          <w:left w:val="nil"/>
          <w:bottom w:val="nil"/>
          <w:right w:val="nil"/>
          <w:between w:val="nil"/>
        </w:pBdr>
        <w:tabs>
          <w:tab w:val="left" w:pos="567"/>
        </w:tabs>
        <w:spacing w:before="120" w:line="288" w:lineRule="auto"/>
        <w:rPr>
          <w:b/>
          <w:i/>
          <w:sz w:val="26"/>
          <w:szCs w:val="26"/>
        </w:rPr>
      </w:pPr>
      <w:bookmarkStart w:id="62" w:name="_heading=h.4f1mdlm" w:colFirst="0" w:colLast="0"/>
      <w:bookmarkEnd w:id="62"/>
      <w:r w:rsidRPr="004B74E3">
        <w:rPr>
          <w:b/>
          <w:bCs/>
          <w:i/>
          <w:iCs/>
          <w:sz w:val="26"/>
          <w:szCs w:val="26"/>
        </w:rPr>
        <w:t>Overlapping and unequal health insurance system and inadequate protection of rights to special medical services</w:t>
      </w:r>
    </w:p>
    <w:p w14:paraId="1E916587" w14:textId="5D426536" w:rsidR="001B6CBC" w:rsidRPr="004B74E3" w:rsidRDefault="001B6CBC" w:rsidP="001B6CBC">
      <w:pPr>
        <w:pStyle w:val="ListParagraph"/>
        <w:numPr>
          <w:ilvl w:val="0"/>
          <w:numId w:val="8"/>
        </w:numPr>
        <w:pBdr>
          <w:top w:val="nil"/>
          <w:left w:val="nil"/>
          <w:bottom w:val="nil"/>
          <w:right w:val="nil"/>
          <w:between w:val="nil"/>
        </w:pBdr>
        <w:tabs>
          <w:tab w:val="left" w:pos="567"/>
        </w:tabs>
        <w:spacing w:before="120" w:line="288" w:lineRule="auto"/>
        <w:ind w:left="360"/>
        <w:contextualSpacing w:val="0"/>
        <w:rPr>
          <w:sz w:val="26"/>
          <w:szCs w:val="26"/>
        </w:rPr>
      </w:pPr>
      <w:r w:rsidRPr="004B74E3">
        <w:rPr>
          <w:sz w:val="26"/>
          <w:szCs w:val="26"/>
        </w:rPr>
        <w:t xml:space="preserve">Health insurance coverage among </w:t>
      </w:r>
      <w:r w:rsidR="00F268B1" w:rsidRPr="004B74E3">
        <w:rPr>
          <w:sz w:val="26"/>
          <w:szCs w:val="26"/>
        </w:rPr>
        <w:t>persons with</w:t>
      </w:r>
      <w:r w:rsidRPr="004B74E3">
        <w:rPr>
          <w:sz w:val="26"/>
          <w:szCs w:val="26"/>
        </w:rPr>
        <w:t xml:space="preserve"> disabilities is higher than that of people without disabilities (90.1</w:t>
      </w:r>
      <w:r w:rsidR="008A18AB" w:rsidRPr="004B74E3">
        <w:rPr>
          <w:sz w:val="26"/>
          <w:szCs w:val="26"/>
        </w:rPr>
        <w:t xml:space="preserve"> per cent</w:t>
      </w:r>
      <w:r w:rsidRPr="004B74E3">
        <w:rPr>
          <w:sz w:val="26"/>
          <w:szCs w:val="26"/>
        </w:rPr>
        <w:t xml:space="preserve"> compared to 80.1</w:t>
      </w:r>
      <w:r w:rsidR="008A18AB" w:rsidRPr="004B74E3">
        <w:rPr>
          <w:sz w:val="26"/>
          <w:szCs w:val="26"/>
        </w:rPr>
        <w:t xml:space="preserve"> per cent</w:t>
      </w:r>
      <w:r w:rsidRPr="004B74E3">
        <w:rPr>
          <w:sz w:val="26"/>
          <w:szCs w:val="26"/>
        </w:rPr>
        <w:t xml:space="preserve">) thanks to the benefits that </w:t>
      </w:r>
      <w:r w:rsidR="00F268B1" w:rsidRPr="004B74E3">
        <w:rPr>
          <w:sz w:val="26"/>
          <w:szCs w:val="26"/>
        </w:rPr>
        <w:t>persons with</w:t>
      </w:r>
      <w:r w:rsidRPr="004B74E3">
        <w:rPr>
          <w:sz w:val="26"/>
          <w:szCs w:val="26"/>
        </w:rPr>
        <w:t xml:space="preserve"> disabilities receive from several Government programs.</w:t>
      </w:r>
      <w:r w:rsidR="00E87DE8" w:rsidRPr="004B74E3">
        <w:rPr>
          <w:sz w:val="26"/>
          <w:szCs w:val="26"/>
        </w:rPr>
        <w:t xml:space="preserve"> </w:t>
      </w:r>
      <w:r w:rsidRPr="004B74E3">
        <w:rPr>
          <w:sz w:val="26"/>
          <w:szCs w:val="26"/>
        </w:rPr>
        <w:t xml:space="preserve">This </w:t>
      </w:r>
      <w:r w:rsidR="00803BBC">
        <w:rPr>
          <w:sz w:val="26"/>
          <w:szCs w:val="26"/>
        </w:rPr>
        <w:t xml:space="preserve">positively </w:t>
      </w:r>
      <w:r w:rsidRPr="004B74E3">
        <w:rPr>
          <w:sz w:val="26"/>
          <w:szCs w:val="26"/>
        </w:rPr>
        <w:t xml:space="preserve">demonstrates the Government's efforts </w:t>
      </w:r>
      <w:r w:rsidR="00803BBC">
        <w:rPr>
          <w:sz w:val="26"/>
          <w:szCs w:val="26"/>
        </w:rPr>
        <w:t>i</w:t>
      </w:r>
      <w:r w:rsidR="00E87DE8" w:rsidRPr="004B74E3">
        <w:rPr>
          <w:sz w:val="26"/>
          <w:szCs w:val="26"/>
        </w:rPr>
        <w:t>n</w:t>
      </w:r>
      <w:r w:rsidRPr="004B74E3">
        <w:rPr>
          <w:sz w:val="26"/>
          <w:szCs w:val="26"/>
        </w:rPr>
        <w:t xml:space="preserve"> provid</w:t>
      </w:r>
      <w:r w:rsidR="00E87DE8" w:rsidRPr="004B74E3">
        <w:rPr>
          <w:sz w:val="26"/>
          <w:szCs w:val="26"/>
        </w:rPr>
        <w:t>ing</w:t>
      </w:r>
      <w:r w:rsidRPr="004B74E3">
        <w:rPr>
          <w:sz w:val="26"/>
          <w:szCs w:val="26"/>
        </w:rPr>
        <w:t xml:space="preserve"> health insurance for </w:t>
      </w:r>
      <w:r w:rsidR="00F268B1" w:rsidRPr="004B74E3">
        <w:rPr>
          <w:sz w:val="26"/>
          <w:szCs w:val="26"/>
        </w:rPr>
        <w:t>persons with</w:t>
      </w:r>
      <w:r w:rsidRPr="004B74E3">
        <w:rPr>
          <w:sz w:val="26"/>
          <w:szCs w:val="26"/>
        </w:rPr>
        <w:t xml:space="preserve"> disabilities </w:t>
      </w:r>
      <w:sdt>
        <w:sdtPr>
          <w:rPr>
            <w:sz w:val="26"/>
            <w:szCs w:val="26"/>
          </w:rPr>
          <w:id w:val="840349736"/>
          <w:citation/>
        </w:sdtPr>
        <w:sdtEndPr/>
        <w:sdtContent>
          <w:r w:rsidRPr="004B74E3">
            <w:rPr>
              <w:sz w:val="26"/>
              <w:szCs w:val="26"/>
            </w:rPr>
            <w:fldChar w:fldCharType="begin"/>
          </w:r>
          <w:r w:rsidRPr="004B74E3">
            <w:rPr>
              <w:sz w:val="26"/>
              <w:szCs w:val="26"/>
            </w:rPr>
            <w:instrText xml:space="preserve">CITATION VDS2016 \p 260 \l 1033 </w:instrText>
          </w:r>
          <w:r w:rsidRPr="004B74E3">
            <w:rPr>
              <w:sz w:val="26"/>
              <w:szCs w:val="26"/>
            </w:rPr>
            <w:fldChar w:fldCharType="separate"/>
          </w:r>
          <w:r w:rsidRPr="004B74E3">
            <w:rPr>
              <w:sz w:val="26"/>
              <w:szCs w:val="26"/>
            </w:rPr>
            <w:t xml:space="preserve"> [2, p. 260]</w:t>
          </w:r>
          <w:r w:rsidRPr="004B74E3">
            <w:rPr>
              <w:sz w:val="26"/>
              <w:szCs w:val="26"/>
            </w:rPr>
            <w:fldChar w:fldCharType="end"/>
          </w:r>
        </w:sdtContent>
      </w:sdt>
      <w:r w:rsidRPr="004B74E3">
        <w:rPr>
          <w:sz w:val="26"/>
          <w:szCs w:val="26"/>
        </w:rPr>
        <w:t xml:space="preserve">. However, the number of </w:t>
      </w:r>
      <w:r w:rsidR="00F268B1" w:rsidRPr="004B74E3">
        <w:rPr>
          <w:sz w:val="26"/>
          <w:szCs w:val="26"/>
        </w:rPr>
        <w:t>persons with</w:t>
      </w:r>
      <w:r w:rsidRPr="004B74E3">
        <w:rPr>
          <w:sz w:val="26"/>
          <w:szCs w:val="26"/>
        </w:rPr>
        <w:t xml:space="preserve"> disabilities </w:t>
      </w:r>
      <w:r w:rsidR="00803BBC">
        <w:rPr>
          <w:sz w:val="26"/>
          <w:szCs w:val="26"/>
        </w:rPr>
        <w:t xml:space="preserve">who </w:t>
      </w:r>
      <w:r w:rsidRPr="004B74E3">
        <w:rPr>
          <w:sz w:val="26"/>
          <w:szCs w:val="26"/>
        </w:rPr>
        <w:t xml:space="preserve">really benefit from health insurance policies is limited. According to the 2009 Law on Health Insurance, the Law on Health Insurance amended and supplemented in 2014, and the 2010 Law on Persons with Disabilities, only persons with severe and very severe disabilities are provided with free health insurance cards and are fully reimbursed for medical examination and treatment expenses. By 2017, there were 912,327 </w:t>
      </w:r>
      <w:r w:rsidR="00F268B1" w:rsidRPr="004B74E3">
        <w:rPr>
          <w:sz w:val="26"/>
          <w:szCs w:val="26"/>
        </w:rPr>
        <w:t>persons with</w:t>
      </w:r>
      <w:r w:rsidRPr="004B74E3">
        <w:rPr>
          <w:sz w:val="26"/>
          <w:szCs w:val="26"/>
        </w:rPr>
        <w:t xml:space="preserve"> severe disabilities  granted with health insurance cards in accordance with the provisions of Decree No. 28/2012/ND-CP and over 170,000 </w:t>
      </w:r>
      <w:r w:rsidR="00F268B1" w:rsidRPr="004B74E3">
        <w:rPr>
          <w:sz w:val="26"/>
          <w:szCs w:val="26"/>
        </w:rPr>
        <w:t>persons with</w:t>
      </w:r>
      <w:r w:rsidRPr="004B74E3">
        <w:rPr>
          <w:sz w:val="26"/>
          <w:szCs w:val="26"/>
        </w:rPr>
        <w:t xml:space="preserve"> mild disabilities belonging to poor households, near-poor households, and social policy households  with health insurance cards (equal to 18.6</w:t>
      </w:r>
      <w:r w:rsidR="008A18AB" w:rsidRPr="004B74E3">
        <w:rPr>
          <w:sz w:val="26"/>
          <w:szCs w:val="26"/>
        </w:rPr>
        <w:t xml:space="preserve"> per cent</w:t>
      </w:r>
      <w:r w:rsidRPr="004B74E3">
        <w:rPr>
          <w:sz w:val="26"/>
          <w:szCs w:val="26"/>
        </w:rPr>
        <w:t xml:space="preserve"> of the group of </w:t>
      </w:r>
      <w:r w:rsidR="00F268B1" w:rsidRPr="004B74E3">
        <w:rPr>
          <w:sz w:val="26"/>
          <w:szCs w:val="26"/>
        </w:rPr>
        <w:t>persons with</w:t>
      </w:r>
      <w:r w:rsidRPr="004B74E3">
        <w:rPr>
          <w:sz w:val="26"/>
          <w:szCs w:val="26"/>
        </w:rPr>
        <w:t xml:space="preserve"> severe disabilities) </w:t>
      </w:r>
      <w:sdt>
        <w:sdtPr>
          <w:rPr>
            <w:sz w:val="26"/>
            <w:szCs w:val="26"/>
          </w:rPr>
          <w:id w:val="2070619370"/>
          <w:citation/>
        </w:sdtPr>
        <w:sdtEndPr/>
        <w:sdtContent>
          <w:r w:rsidRPr="004B74E3">
            <w:rPr>
              <w:sz w:val="26"/>
              <w:szCs w:val="26"/>
            </w:rPr>
            <w:fldChar w:fldCharType="begin"/>
          </w:r>
          <w:r w:rsidRPr="004B74E3">
            <w:rPr>
              <w:sz w:val="26"/>
              <w:szCs w:val="26"/>
            </w:rPr>
            <w:instrText xml:space="preserve"> CITATION UBQG17 \l 1033 </w:instrText>
          </w:r>
          <w:r w:rsidRPr="004B74E3">
            <w:rPr>
              <w:sz w:val="26"/>
              <w:szCs w:val="26"/>
            </w:rPr>
            <w:fldChar w:fldCharType="separate"/>
          </w:r>
          <w:r w:rsidRPr="004B74E3">
            <w:rPr>
              <w:sz w:val="26"/>
              <w:szCs w:val="26"/>
            </w:rPr>
            <w:t>[7]</w:t>
          </w:r>
          <w:r w:rsidRPr="004B74E3">
            <w:rPr>
              <w:sz w:val="26"/>
              <w:szCs w:val="26"/>
            </w:rPr>
            <w:fldChar w:fldCharType="end"/>
          </w:r>
        </w:sdtContent>
      </w:sdt>
      <w:r w:rsidRPr="004B74E3">
        <w:rPr>
          <w:sz w:val="26"/>
          <w:szCs w:val="26"/>
        </w:rPr>
        <w:t xml:space="preserve">. It can be seen that a person with a mild disability who is not a social welfare beneficiary, is unlikely to </w:t>
      </w:r>
      <w:r w:rsidR="00142069">
        <w:rPr>
          <w:sz w:val="26"/>
          <w:szCs w:val="26"/>
        </w:rPr>
        <w:t>have</w:t>
      </w:r>
      <w:r w:rsidRPr="004B74E3">
        <w:rPr>
          <w:sz w:val="26"/>
          <w:szCs w:val="26"/>
        </w:rPr>
        <w:t xml:space="preserve"> any priority in terms of health insurance policies. Meanwhile, the low employment rate of </w:t>
      </w:r>
      <w:r w:rsidR="00F268B1" w:rsidRPr="004B74E3">
        <w:rPr>
          <w:sz w:val="26"/>
          <w:szCs w:val="26"/>
        </w:rPr>
        <w:t>persons with</w:t>
      </w:r>
      <w:r w:rsidRPr="004B74E3">
        <w:rPr>
          <w:sz w:val="26"/>
          <w:szCs w:val="26"/>
        </w:rPr>
        <w:t xml:space="preserve"> disabilities indicates that </w:t>
      </w:r>
      <w:r w:rsidR="00E87DE8" w:rsidRPr="004B74E3">
        <w:rPr>
          <w:sz w:val="26"/>
          <w:szCs w:val="26"/>
        </w:rPr>
        <w:t xml:space="preserve">only a small portion of </w:t>
      </w:r>
      <w:r w:rsidR="00F268B1" w:rsidRPr="004B74E3">
        <w:rPr>
          <w:sz w:val="26"/>
          <w:szCs w:val="26"/>
        </w:rPr>
        <w:t>persons with</w:t>
      </w:r>
      <w:r w:rsidRPr="004B74E3">
        <w:rPr>
          <w:sz w:val="26"/>
          <w:szCs w:val="26"/>
        </w:rPr>
        <w:t xml:space="preserve"> mild disabilities </w:t>
      </w:r>
      <w:r w:rsidR="00E87DE8" w:rsidRPr="004B74E3">
        <w:rPr>
          <w:sz w:val="26"/>
          <w:szCs w:val="26"/>
        </w:rPr>
        <w:t>can  benefit from</w:t>
      </w:r>
      <w:r w:rsidRPr="004B74E3">
        <w:rPr>
          <w:sz w:val="26"/>
          <w:szCs w:val="26"/>
        </w:rPr>
        <w:t xml:space="preserve"> the mandatory employment-based health insurance, which is partially sponsored by employers.</w:t>
      </w:r>
      <w:sdt>
        <w:sdtPr>
          <w:tag w:val="goog_rdk_9"/>
          <w:id w:val="508874337"/>
        </w:sdtPr>
        <w:sdtEndPr/>
        <w:sdtContent/>
      </w:sdt>
      <w:r w:rsidR="00E87DE8" w:rsidRPr="004B74E3">
        <w:t xml:space="preserve"> </w:t>
      </w:r>
      <w:r w:rsidRPr="004B74E3">
        <w:rPr>
          <w:sz w:val="26"/>
          <w:szCs w:val="26"/>
        </w:rPr>
        <w:t xml:space="preserve">In other words, an unemployed person with mild disabilities who wishes to join </w:t>
      </w:r>
      <w:r w:rsidR="00142069">
        <w:rPr>
          <w:sz w:val="26"/>
          <w:szCs w:val="26"/>
        </w:rPr>
        <w:t xml:space="preserve">a </w:t>
      </w:r>
      <w:r w:rsidRPr="004B74E3">
        <w:rPr>
          <w:sz w:val="26"/>
          <w:szCs w:val="26"/>
        </w:rPr>
        <w:t>voluntary health insurance scheme (without any support) ha</w:t>
      </w:r>
      <w:r w:rsidR="00142069">
        <w:rPr>
          <w:sz w:val="26"/>
          <w:szCs w:val="26"/>
        </w:rPr>
        <w:t>s</w:t>
      </w:r>
      <w:r w:rsidRPr="004B74E3">
        <w:rPr>
          <w:sz w:val="26"/>
          <w:szCs w:val="26"/>
        </w:rPr>
        <w:t xml:space="preserve"> to pay around 804,600 VND/year (accounting for 20</w:t>
      </w:r>
      <w:r w:rsidR="008A18AB" w:rsidRPr="004B74E3">
        <w:rPr>
          <w:sz w:val="26"/>
          <w:szCs w:val="26"/>
        </w:rPr>
        <w:t xml:space="preserve"> per cent</w:t>
      </w:r>
      <w:r w:rsidRPr="004B74E3">
        <w:rPr>
          <w:sz w:val="26"/>
          <w:szCs w:val="26"/>
        </w:rPr>
        <w:t xml:space="preserve"> of the national average monthly income per capita)</w:t>
      </w:r>
      <w:sdt>
        <w:sdtPr>
          <w:rPr>
            <w:sz w:val="26"/>
            <w:szCs w:val="26"/>
          </w:rPr>
          <w:id w:val="-2145952465"/>
          <w:citation/>
        </w:sdtPr>
        <w:sdtEndPr/>
        <w:sdtContent>
          <w:r w:rsidRPr="004B74E3">
            <w:rPr>
              <w:sz w:val="26"/>
              <w:szCs w:val="26"/>
            </w:rPr>
            <w:fldChar w:fldCharType="begin"/>
          </w:r>
          <w:r w:rsidRPr="004B74E3">
            <w:rPr>
              <w:sz w:val="26"/>
              <w:szCs w:val="26"/>
            </w:rPr>
            <w:instrText xml:space="preserve">CITATION TCT191 \l 1033 </w:instrText>
          </w:r>
          <w:r w:rsidRPr="004B74E3">
            <w:rPr>
              <w:sz w:val="26"/>
              <w:szCs w:val="26"/>
            </w:rPr>
            <w:fldChar w:fldCharType="separate"/>
          </w:r>
          <w:r w:rsidRPr="004B74E3">
            <w:rPr>
              <w:sz w:val="26"/>
              <w:szCs w:val="26"/>
            </w:rPr>
            <w:t xml:space="preserve"> [14]</w:t>
          </w:r>
          <w:r w:rsidRPr="004B74E3">
            <w:rPr>
              <w:sz w:val="26"/>
              <w:szCs w:val="26"/>
            </w:rPr>
            <w:fldChar w:fldCharType="end"/>
          </w:r>
        </w:sdtContent>
      </w:sdt>
      <w:r w:rsidRPr="004B74E3">
        <w:rPr>
          <w:sz w:val="26"/>
          <w:szCs w:val="26"/>
        </w:rPr>
        <w:t xml:space="preserve">). Persons with mild disabilities are </w:t>
      </w:r>
      <w:r w:rsidR="00E87DE8" w:rsidRPr="004B74E3">
        <w:rPr>
          <w:sz w:val="26"/>
          <w:szCs w:val="26"/>
        </w:rPr>
        <w:t xml:space="preserve">also </w:t>
      </w:r>
      <w:r w:rsidRPr="004B74E3">
        <w:rPr>
          <w:sz w:val="26"/>
          <w:szCs w:val="26"/>
        </w:rPr>
        <w:t xml:space="preserve">not </w:t>
      </w:r>
      <w:r w:rsidR="00142069">
        <w:rPr>
          <w:sz w:val="26"/>
          <w:szCs w:val="26"/>
        </w:rPr>
        <w:t>able to access any</w:t>
      </w:r>
      <w:r w:rsidRPr="004B74E3">
        <w:rPr>
          <w:sz w:val="26"/>
          <w:szCs w:val="26"/>
        </w:rPr>
        <w:t xml:space="preserve"> monthly social allowance. Meanwhile, the proportion of </w:t>
      </w:r>
      <w:r w:rsidR="00F268B1" w:rsidRPr="004B74E3">
        <w:rPr>
          <w:sz w:val="26"/>
          <w:szCs w:val="26"/>
        </w:rPr>
        <w:t>persons with</w:t>
      </w:r>
      <w:r w:rsidRPr="004B74E3">
        <w:rPr>
          <w:sz w:val="26"/>
          <w:szCs w:val="26"/>
        </w:rPr>
        <w:t xml:space="preserve"> disabilities who were sick, injured or have used medical services was 91.5</w:t>
      </w:r>
      <w:r w:rsidR="008A18AB" w:rsidRPr="004B74E3">
        <w:rPr>
          <w:sz w:val="26"/>
          <w:szCs w:val="26"/>
        </w:rPr>
        <w:t xml:space="preserve"> per cent</w:t>
      </w:r>
      <w:r w:rsidRPr="004B74E3">
        <w:rPr>
          <w:sz w:val="26"/>
          <w:szCs w:val="26"/>
        </w:rPr>
        <w:t xml:space="preserve"> - nearly 20</w:t>
      </w:r>
      <w:r w:rsidR="008A18AB" w:rsidRPr="004B74E3">
        <w:rPr>
          <w:sz w:val="26"/>
          <w:szCs w:val="26"/>
        </w:rPr>
        <w:t xml:space="preserve"> per cent</w:t>
      </w:r>
      <w:r w:rsidRPr="004B74E3">
        <w:rPr>
          <w:sz w:val="26"/>
          <w:szCs w:val="26"/>
        </w:rPr>
        <w:t xml:space="preserve"> higher than </w:t>
      </w:r>
      <w:r w:rsidR="00F268B1" w:rsidRPr="004B74E3">
        <w:rPr>
          <w:sz w:val="26"/>
          <w:szCs w:val="26"/>
        </w:rPr>
        <w:t>persons with</w:t>
      </w:r>
      <w:r w:rsidRPr="004B74E3">
        <w:rPr>
          <w:sz w:val="26"/>
          <w:szCs w:val="26"/>
        </w:rPr>
        <w:t xml:space="preserve">out disabilities </w:t>
      </w:r>
      <w:sdt>
        <w:sdtPr>
          <w:rPr>
            <w:sz w:val="26"/>
            <w:szCs w:val="26"/>
          </w:rPr>
          <w:id w:val="-2079740158"/>
          <w:citation/>
        </w:sdtPr>
        <w:sdtEndPr/>
        <w:sdtContent>
          <w:r w:rsidRPr="004B74E3">
            <w:rPr>
              <w:sz w:val="26"/>
              <w:szCs w:val="26"/>
            </w:rPr>
            <w:fldChar w:fldCharType="begin"/>
          </w:r>
          <w:r w:rsidRPr="004B74E3">
            <w:rPr>
              <w:sz w:val="26"/>
              <w:szCs w:val="26"/>
            </w:rPr>
            <w:instrText xml:space="preserve">CITATION VDS2016 \p 239 \l 1033 </w:instrText>
          </w:r>
          <w:r w:rsidRPr="004B74E3">
            <w:rPr>
              <w:sz w:val="26"/>
              <w:szCs w:val="26"/>
            </w:rPr>
            <w:fldChar w:fldCharType="separate"/>
          </w:r>
          <w:r w:rsidRPr="004B74E3">
            <w:rPr>
              <w:sz w:val="26"/>
              <w:szCs w:val="26"/>
            </w:rPr>
            <w:t>[2, p. 239]</w:t>
          </w:r>
          <w:r w:rsidRPr="004B74E3">
            <w:rPr>
              <w:sz w:val="26"/>
              <w:szCs w:val="26"/>
            </w:rPr>
            <w:fldChar w:fldCharType="end"/>
          </w:r>
        </w:sdtContent>
      </w:sdt>
      <w:r w:rsidRPr="004B74E3">
        <w:rPr>
          <w:sz w:val="26"/>
          <w:szCs w:val="26"/>
        </w:rPr>
        <w:t xml:space="preserve">.  Low standard of living, high medical expenses (especially long-term treatment ones) and </w:t>
      </w:r>
      <w:r w:rsidR="00142069">
        <w:rPr>
          <w:sz w:val="26"/>
          <w:szCs w:val="26"/>
        </w:rPr>
        <w:t>lack of insurance coverage</w:t>
      </w:r>
      <w:r w:rsidRPr="004B74E3">
        <w:rPr>
          <w:sz w:val="26"/>
          <w:szCs w:val="26"/>
        </w:rPr>
        <w:t xml:space="preserve"> are the main reasons preventing </w:t>
      </w:r>
      <w:r w:rsidR="00F268B1" w:rsidRPr="004B74E3">
        <w:rPr>
          <w:sz w:val="26"/>
          <w:szCs w:val="26"/>
        </w:rPr>
        <w:t>persons with</w:t>
      </w:r>
      <w:r w:rsidRPr="004B74E3">
        <w:rPr>
          <w:sz w:val="26"/>
          <w:szCs w:val="26"/>
        </w:rPr>
        <w:t xml:space="preserve"> mild disabilities from enjoying the same </w:t>
      </w:r>
      <w:r w:rsidR="00142069">
        <w:rPr>
          <w:sz w:val="26"/>
          <w:szCs w:val="26"/>
        </w:rPr>
        <w:t>access</w:t>
      </w:r>
      <w:r w:rsidR="00142069" w:rsidRPr="004B74E3">
        <w:rPr>
          <w:sz w:val="26"/>
          <w:szCs w:val="26"/>
        </w:rPr>
        <w:t xml:space="preserve"> </w:t>
      </w:r>
      <w:r w:rsidRPr="004B74E3">
        <w:rPr>
          <w:sz w:val="26"/>
          <w:szCs w:val="26"/>
        </w:rPr>
        <w:t>to health care services as others.</w:t>
      </w:r>
    </w:p>
    <w:p w14:paraId="4AF0BB3E" w14:textId="0417A102" w:rsidR="001B6CBC" w:rsidRPr="004B74E3" w:rsidRDefault="001B6CBC" w:rsidP="001B6CBC">
      <w:pPr>
        <w:pStyle w:val="ListParagraph"/>
        <w:numPr>
          <w:ilvl w:val="0"/>
          <w:numId w:val="8"/>
        </w:numPr>
        <w:pBdr>
          <w:top w:val="nil"/>
          <w:left w:val="nil"/>
          <w:bottom w:val="nil"/>
          <w:right w:val="nil"/>
          <w:between w:val="nil"/>
        </w:pBdr>
        <w:tabs>
          <w:tab w:val="left" w:pos="567"/>
        </w:tabs>
        <w:spacing w:before="120" w:line="288" w:lineRule="auto"/>
        <w:ind w:left="360"/>
        <w:contextualSpacing w:val="0"/>
        <w:rPr>
          <w:sz w:val="26"/>
          <w:szCs w:val="26"/>
        </w:rPr>
      </w:pPr>
      <w:r w:rsidRPr="004B74E3">
        <w:rPr>
          <w:sz w:val="26"/>
          <w:szCs w:val="26"/>
        </w:rPr>
        <w:t xml:space="preserve">For </w:t>
      </w:r>
      <w:r w:rsidR="00F268B1" w:rsidRPr="004B74E3">
        <w:rPr>
          <w:sz w:val="26"/>
          <w:szCs w:val="26"/>
        </w:rPr>
        <w:t>persons with</w:t>
      </w:r>
      <w:r w:rsidRPr="004B74E3">
        <w:rPr>
          <w:sz w:val="26"/>
          <w:szCs w:val="26"/>
        </w:rPr>
        <w:t xml:space="preserve"> severe and very severe disabilities, full reimbursement is only applied to basic services while leaving high-tech services or special equipment for </w:t>
      </w:r>
      <w:r w:rsidR="00F268B1" w:rsidRPr="004B74E3">
        <w:rPr>
          <w:sz w:val="26"/>
          <w:szCs w:val="26"/>
        </w:rPr>
        <w:t>persons with</w:t>
      </w:r>
      <w:r w:rsidRPr="004B74E3">
        <w:rPr>
          <w:sz w:val="26"/>
          <w:szCs w:val="26"/>
        </w:rPr>
        <w:t xml:space="preserve"> disabilities non-reimbursable.</w:t>
      </w:r>
      <w:r w:rsidRPr="004B74E3">
        <w:rPr>
          <w:sz w:val="26"/>
          <w:szCs w:val="26"/>
          <w:vertAlign w:val="superscript"/>
        </w:rPr>
        <w:footnoteReference w:id="14"/>
      </w:r>
      <w:r w:rsidR="00E87DE8" w:rsidRPr="004B74E3">
        <w:rPr>
          <w:sz w:val="26"/>
          <w:szCs w:val="26"/>
        </w:rPr>
        <w:t xml:space="preserve"> </w:t>
      </w:r>
      <w:r w:rsidRPr="004B74E3">
        <w:rPr>
          <w:sz w:val="26"/>
          <w:szCs w:val="26"/>
        </w:rPr>
        <w:t xml:space="preserve">Specifically, rehabilitation </w:t>
      </w:r>
      <w:r w:rsidR="00536D46" w:rsidRPr="004B74E3">
        <w:rPr>
          <w:sz w:val="26"/>
          <w:szCs w:val="26"/>
        </w:rPr>
        <w:t>orthopaedic</w:t>
      </w:r>
      <w:r w:rsidRPr="004B74E3">
        <w:rPr>
          <w:sz w:val="26"/>
          <w:szCs w:val="26"/>
        </w:rPr>
        <w:t xml:space="preserve"> appliances such as prosthetic limbs, hearing aids, and mobility aids used in medical examination</w:t>
      </w:r>
      <w:r w:rsidR="00142069">
        <w:rPr>
          <w:sz w:val="26"/>
          <w:szCs w:val="26"/>
        </w:rPr>
        <w:t>s</w:t>
      </w:r>
      <w:r w:rsidRPr="004B74E3">
        <w:rPr>
          <w:sz w:val="26"/>
          <w:szCs w:val="26"/>
        </w:rPr>
        <w:t xml:space="preserve"> and treatment and rehabilitation - which are greatly necessary for </w:t>
      </w:r>
      <w:r w:rsidR="00F268B1" w:rsidRPr="004B74E3">
        <w:rPr>
          <w:sz w:val="26"/>
          <w:szCs w:val="26"/>
        </w:rPr>
        <w:t>persons with</w:t>
      </w:r>
      <w:r w:rsidRPr="004B74E3">
        <w:rPr>
          <w:sz w:val="26"/>
          <w:szCs w:val="26"/>
        </w:rPr>
        <w:t xml:space="preserve"> disabilities to participate in the society - are on </w:t>
      </w:r>
      <w:r w:rsidRPr="004B74E3">
        <w:rPr>
          <w:b/>
          <w:bCs/>
          <w:i/>
          <w:iCs/>
          <w:sz w:val="26"/>
          <w:szCs w:val="26"/>
        </w:rPr>
        <w:t>the list of non-reimbursable items under the health insurance scheme</w:t>
      </w:r>
      <w:r w:rsidRPr="004B74E3">
        <w:rPr>
          <w:b/>
          <w:bCs/>
          <w:i/>
          <w:iCs/>
          <w:sz w:val="26"/>
          <w:szCs w:val="26"/>
          <w:vertAlign w:val="superscript"/>
        </w:rPr>
        <w:footnoteReference w:id="15"/>
      </w:r>
      <w:r w:rsidRPr="004B74E3">
        <w:rPr>
          <w:sz w:val="26"/>
          <w:szCs w:val="26"/>
        </w:rPr>
        <w:t>.</w:t>
      </w:r>
      <w:r w:rsidRPr="004B74E3">
        <w:rPr>
          <w:sz w:val="26"/>
          <w:szCs w:val="26"/>
          <w:vertAlign w:val="superscript"/>
        </w:rPr>
        <w:footnoteReference w:id="16"/>
      </w:r>
      <w:r w:rsidR="00E87DE8" w:rsidRPr="004B74E3">
        <w:rPr>
          <w:sz w:val="26"/>
          <w:szCs w:val="26"/>
        </w:rPr>
        <w:t xml:space="preserve"> </w:t>
      </w:r>
      <w:r w:rsidRPr="004B74E3">
        <w:rPr>
          <w:sz w:val="26"/>
          <w:szCs w:val="26"/>
        </w:rPr>
        <w:t xml:space="preserve">Psychological intervention services for </w:t>
      </w:r>
      <w:r w:rsidR="00F268B1" w:rsidRPr="004B74E3">
        <w:rPr>
          <w:sz w:val="26"/>
          <w:szCs w:val="26"/>
        </w:rPr>
        <w:t>persons with</w:t>
      </w:r>
      <w:r w:rsidRPr="004B74E3">
        <w:rPr>
          <w:sz w:val="26"/>
          <w:szCs w:val="26"/>
        </w:rPr>
        <w:t xml:space="preserve"> intellectual and psychosocial disabilities are also not covered by health insurance. For this reason, even though </w:t>
      </w:r>
      <w:r w:rsidR="00F268B1" w:rsidRPr="004B74E3">
        <w:rPr>
          <w:sz w:val="26"/>
          <w:szCs w:val="26"/>
        </w:rPr>
        <w:t>persons with</w:t>
      </w:r>
      <w:r w:rsidRPr="004B74E3">
        <w:rPr>
          <w:sz w:val="26"/>
          <w:szCs w:val="26"/>
        </w:rPr>
        <w:t xml:space="preserve"> intellectual and mental disabilities are provided with free health insurance cards, they still have to pay for psychological and social support services for a long period, even a lifetime. Moreover, </w:t>
      </w:r>
      <w:r w:rsidR="00F268B1" w:rsidRPr="004B74E3">
        <w:rPr>
          <w:sz w:val="26"/>
          <w:szCs w:val="26"/>
        </w:rPr>
        <w:t>persons with</w:t>
      </w:r>
      <w:r w:rsidRPr="004B74E3">
        <w:rPr>
          <w:sz w:val="26"/>
          <w:szCs w:val="26"/>
        </w:rPr>
        <w:t xml:space="preserve"> psychosocial disabilities need long-term treatment, but the health insurance scheme only cover</w:t>
      </w:r>
      <w:r w:rsidR="00142069">
        <w:rPr>
          <w:sz w:val="26"/>
          <w:szCs w:val="26"/>
        </w:rPr>
        <w:t>s</w:t>
      </w:r>
      <w:r w:rsidR="001B7466">
        <w:rPr>
          <w:sz w:val="26"/>
          <w:szCs w:val="26"/>
        </w:rPr>
        <w:t xml:space="preserve"> </w:t>
      </w:r>
      <w:r w:rsidRPr="004B74E3">
        <w:rPr>
          <w:sz w:val="26"/>
          <w:szCs w:val="26"/>
        </w:rPr>
        <w:t xml:space="preserve">hospital expenses if the patient is hospitalized for 24 hours a day, or for inpatient day care if the patient goes to </w:t>
      </w:r>
      <w:r w:rsidR="00142069">
        <w:rPr>
          <w:sz w:val="26"/>
          <w:szCs w:val="26"/>
        </w:rPr>
        <w:t xml:space="preserve">a </w:t>
      </w:r>
      <w:r w:rsidRPr="004B74E3">
        <w:rPr>
          <w:sz w:val="26"/>
          <w:szCs w:val="26"/>
        </w:rPr>
        <w:t>traditional medicine medical examination and treatment facilit</w:t>
      </w:r>
      <w:r w:rsidR="00142069">
        <w:rPr>
          <w:sz w:val="26"/>
          <w:szCs w:val="26"/>
        </w:rPr>
        <w:t>y</w:t>
      </w:r>
      <w:r w:rsidRPr="004B74E3">
        <w:rPr>
          <w:sz w:val="26"/>
          <w:szCs w:val="26"/>
        </w:rPr>
        <w:t xml:space="preserve">. Either way, this regulation requires the patient to stay all day or </w:t>
      </w:r>
      <w:r w:rsidR="00142069">
        <w:rPr>
          <w:sz w:val="26"/>
          <w:szCs w:val="26"/>
        </w:rPr>
        <w:t>overnight</w:t>
      </w:r>
      <w:r w:rsidRPr="004B74E3">
        <w:rPr>
          <w:sz w:val="26"/>
          <w:szCs w:val="26"/>
        </w:rPr>
        <w:t xml:space="preserve"> in hospital, creating a barrier for </w:t>
      </w:r>
      <w:r w:rsidR="00F268B1" w:rsidRPr="004B74E3">
        <w:rPr>
          <w:sz w:val="26"/>
          <w:szCs w:val="26"/>
        </w:rPr>
        <w:t>persons with</w:t>
      </w:r>
      <w:r w:rsidRPr="004B74E3">
        <w:rPr>
          <w:sz w:val="26"/>
          <w:szCs w:val="26"/>
        </w:rPr>
        <w:t xml:space="preserve"> intellectual and psychosocial disabilities to get the treatment and integrate into the community at the same time. It also reduces the use of psychosocial support services </w:t>
      </w:r>
      <w:r w:rsidR="00142069">
        <w:rPr>
          <w:sz w:val="26"/>
          <w:szCs w:val="26"/>
        </w:rPr>
        <w:t>by</w:t>
      </w:r>
      <w:r w:rsidRPr="004B74E3">
        <w:rPr>
          <w:sz w:val="26"/>
          <w:szCs w:val="26"/>
        </w:rPr>
        <w:t xml:space="preserve"> </w:t>
      </w:r>
      <w:r w:rsidR="00F268B1" w:rsidRPr="004B74E3">
        <w:rPr>
          <w:sz w:val="26"/>
          <w:szCs w:val="26"/>
        </w:rPr>
        <w:t>persons with</w:t>
      </w:r>
      <w:r w:rsidRPr="004B74E3">
        <w:rPr>
          <w:sz w:val="26"/>
          <w:szCs w:val="26"/>
        </w:rPr>
        <w:t xml:space="preserve"> intellectual and psychosocial disabilities, thus affect</w:t>
      </w:r>
      <w:r w:rsidR="00142069">
        <w:rPr>
          <w:sz w:val="26"/>
          <w:szCs w:val="26"/>
        </w:rPr>
        <w:t>ing</w:t>
      </w:r>
      <w:r w:rsidRPr="004B74E3">
        <w:rPr>
          <w:sz w:val="26"/>
          <w:szCs w:val="26"/>
        </w:rPr>
        <w:t xml:space="preserve"> the effectiveness of treatment and rehabilitation</w:t>
      </w:r>
      <w:r w:rsidR="00142069">
        <w:rPr>
          <w:sz w:val="26"/>
          <w:szCs w:val="26"/>
        </w:rPr>
        <w:t>.</w:t>
      </w:r>
    </w:p>
    <w:p w14:paraId="104C1324" w14:textId="35B78828" w:rsidR="001B6CBC" w:rsidRPr="004B74E3" w:rsidRDefault="001B6CBC" w:rsidP="001B6CBC">
      <w:pPr>
        <w:pStyle w:val="ListParagraph"/>
        <w:numPr>
          <w:ilvl w:val="0"/>
          <w:numId w:val="8"/>
        </w:numPr>
        <w:pBdr>
          <w:top w:val="nil"/>
          <w:left w:val="nil"/>
          <w:bottom w:val="nil"/>
          <w:right w:val="nil"/>
          <w:between w:val="nil"/>
        </w:pBdr>
        <w:tabs>
          <w:tab w:val="left" w:pos="567"/>
        </w:tabs>
        <w:spacing w:before="120" w:line="288" w:lineRule="auto"/>
        <w:ind w:left="360"/>
        <w:contextualSpacing w:val="0"/>
        <w:rPr>
          <w:sz w:val="26"/>
          <w:szCs w:val="26"/>
        </w:rPr>
      </w:pPr>
      <w:r w:rsidRPr="004B74E3">
        <w:rPr>
          <w:sz w:val="26"/>
          <w:szCs w:val="26"/>
        </w:rPr>
        <w:t>It is worth noting that even when a person with a disability already ha</w:t>
      </w:r>
      <w:r w:rsidR="008C2680" w:rsidRPr="004B74E3">
        <w:rPr>
          <w:sz w:val="26"/>
          <w:szCs w:val="26"/>
        </w:rPr>
        <w:t>s</w:t>
      </w:r>
      <w:r w:rsidRPr="004B74E3">
        <w:rPr>
          <w:sz w:val="26"/>
          <w:szCs w:val="26"/>
        </w:rPr>
        <w:t xml:space="preserve"> a free health insurance card as a benefit provided to persons with disabilities, he/she still has to buy the employment-based insurance when he/she is </w:t>
      </w:r>
      <w:r w:rsidR="00536D46" w:rsidRPr="004B74E3">
        <w:rPr>
          <w:sz w:val="26"/>
          <w:szCs w:val="26"/>
        </w:rPr>
        <w:t>working. Accordingly</w:t>
      </w:r>
      <w:r w:rsidRPr="004B74E3">
        <w:rPr>
          <w:sz w:val="26"/>
          <w:szCs w:val="26"/>
        </w:rPr>
        <w:t xml:space="preserve">, he/she has two health insurance cards as he/she belongs to two different subjects. This overlapping affects the benefits and the right to health care of </w:t>
      </w:r>
      <w:r w:rsidR="00F268B1" w:rsidRPr="004B74E3">
        <w:rPr>
          <w:sz w:val="26"/>
          <w:szCs w:val="26"/>
        </w:rPr>
        <w:t>persons with</w:t>
      </w:r>
      <w:r w:rsidRPr="004B74E3">
        <w:rPr>
          <w:sz w:val="26"/>
          <w:szCs w:val="26"/>
        </w:rPr>
        <w:t xml:space="preserve"> disabilities, and also makes it difficult to manage the insured.</w:t>
      </w:r>
      <w:r w:rsidRPr="004B74E3">
        <w:rPr>
          <w:sz w:val="26"/>
          <w:szCs w:val="26"/>
          <w:vertAlign w:val="superscript"/>
        </w:rPr>
        <w:footnoteReference w:id="17"/>
      </w:r>
    </w:p>
    <w:p w14:paraId="518708D8" w14:textId="3B9A856B" w:rsidR="001B6CBC" w:rsidRPr="004B74E3" w:rsidRDefault="001B6CBC" w:rsidP="001B6CBC">
      <w:pPr>
        <w:spacing w:before="120" w:line="288" w:lineRule="auto"/>
        <w:rPr>
          <w:b/>
          <w:i/>
          <w:sz w:val="26"/>
          <w:szCs w:val="26"/>
        </w:rPr>
      </w:pPr>
      <w:bookmarkStart w:id="63" w:name="_heading=h.41mghml" w:colFirst="0" w:colLast="0"/>
      <w:bookmarkEnd w:id="63"/>
      <w:r w:rsidRPr="004B74E3">
        <w:rPr>
          <w:b/>
          <w:bCs/>
          <w:i/>
          <w:iCs/>
          <w:sz w:val="26"/>
          <w:szCs w:val="26"/>
        </w:rPr>
        <w:t>Persons with disabilities do not have adequate and appropriate access to health care services, including access to physical environment and to other support services</w:t>
      </w:r>
    </w:p>
    <w:p w14:paraId="446B2C39" w14:textId="7EF3CDE5" w:rsidR="001B6CBC" w:rsidRPr="004B74E3" w:rsidRDefault="001B6CBC" w:rsidP="001B6CBC">
      <w:pPr>
        <w:pStyle w:val="ListParagraph"/>
        <w:numPr>
          <w:ilvl w:val="0"/>
          <w:numId w:val="8"/>
        </w:numPr>
        <w:pBdr>
          <w:top w:val="nil"/>
          <w:left w:val="nil"/>
          <w:bottom w:val="nil"/>
          <w:right w:val="nil"/>
          <w:between w:val="nil"/>
        </w:pBdr>
        <w:tabs>
          <w:tab w:val="left" w:pos="567"/>
        </w:tabs>
        <w:spacing w:before="120" w:line="288" w:lineRule="auto"/>
        <w:ind w:left="360"/>
        <w:contextualSpacing w:val="0"/>
        <w:rPr>
          <w:sz w:val="26"/>
          <w:szCs w:val="26"/>
        </w:rPr>
      </w:pPr>
      <w:r w:rsidRPr="004B74E3">
        <w:rPr>
          <w:sz w:val="26"/>
          <w:szCs w:val="26"/>
        </w:rPr>
        <w:t>People with disabilities covered with health insurance can only enjoy its benefits when health facilities are equipped with appropriate equipment, supporting services and well-trained health workers. In fact, only 16.9</w:t>
      </w:r>
      <w:r w:rsidR="008A18AB" w:rsidRPr="004B74E3">
        <w:rPr>
          <w:sz w:val="26"/>
          <w:szCs w:val="26"/>
        </w:rPr>
        <w:t xml:space="preserve"> per cent</w:t>
      </w:r>
      <w:r w:rsidRPr="004B74E3">
        <w:rPr>
          <w:sz w:val="26"/>
          <w:szCs w:val="26"/>
        </w:rPr>
        <w:t xml:space="preserve"> of the health stations are designed in accordance with accessibility technical regulations. Of which, only 22.4</w:t>
      </w:r>
      <w:r w:rsidR="008A18AB" w:rsidRPr="004B74E3">
        <w:rPr>
          <w:sz w:val="26"/>
          <w:szCs w:val="26"/>
        </w:rPr>
        <w:t xml:space="preserve"> per cent</w:t>
      </w:r>
      <w:r w:rsidRPr="004B74E3">
        <w:rPr>
          <w:sz w:val="26"/>
          <w:szCs w:val="26"/>
        </w:rPr>
        <w:t xml:space="preserve"> of health stations have accommodating sanitary facilities, about 41.7</w:t>
      </w:r>
      <w:r w:rsidR="008A18AB" w:rsidRPr="004B74E3">
        <w:rPr>
          <w:sz w:val="26"/>
          <w:szCs w:val="26"/>
        </w:rPr>
        <w:t xml:space="preserve"> per cent</w:t>
      </w:r>
      <w:r w:rsidRPr="004B74E3">
        <w:rPr>
          <w:sz w:val="26"/>
          <w:szCs w:val="26"/>
        </w:rPr>
        <w:t xml:space="preserve"> of medical stations have access paths and ramps for persons with disabilities </w:t>
      </w:r>
      <w:sdt>
        <w:sdtPr>
          <w:rPr>
            <w:sz w:val="26"/>
            <w:szCs w:val="26"/>
          </w:rPr>
          <w:id w:val="-1266915594"/>
          <w:citation/>
        </w:sdtPr>
        <w:sdtEndPr/>
        <w:sdtContent>
          <w:r w:rsidRPr="004B74E3">
            <w:rPr>
              <w:sz w:val="26"/>
              <w:szCs w:val="26"/>
            </w:rPr>
            <w:fldChar w:fldCharType="begin"/>
          </w:r>
          <w:r w:rsidRPr="004B74E3">
            <w:rPr>
              <w:sz w:val="26"/>
              <w:szCs w:val="26"/>
            </w:rPr>
            <w:instrText xml:space="preserve">CITATION VDS2016 \p 159 \l 1033 </w:instrText>
          </w:r>
          <w:r w:rsidRPr="004B74E3">
            <w:rPr>
              <w:sz w:val="26"/>
              <w:szCs w:val="26"/>
            </w:rPr>
            <w:fldChar w:fldCharType="separate"/>
          </w:r>
          <w:r w:rsidRPr="004B74E3">
            <w:rPr>
              <w:sz w:val="26"/>
              <w:szCs w:val="26"/>
            </w:rPr>
            <w:t xml:space="preserve"> [2, p. 159]</w:t>
          </w:r>
          <w:r w:rsidRPr="004B74E3">
            <w:rPr>
              <w:sz w:val="26"/>
              <w:szCs w:val="26"/>
            </w:rPr>
            <w:fldChar w:fldCharType="end"/>
          </w:r>
        </w:sdtContent>
      </w:sdt>
      <w:r w:rsidRPr="004B74E3">
        <w:rPr>
          <w:sz w:val="26"/>
          <w:szCs w:val="26"/>
        </w:rPr>
        <w:t>. Pe</w:t>
      </w:r>
      <w:r w:rsidR="008C2680" w:rsidRPr="004B74E3">
        <w:rPr>
          <w:sz w:val="26"/>
          <w:szCs w:val="26"/>
        </w:rPr>
        <w:t>rsons</w:t>
      </w:r>
      <w:r w:rsidRPr="004B74E3">
        <w:rPr>
          <w:sz w:val="26"/>
          <w:szCs w:val="26"/>
        </w:rPr>
        <w:t xml:space="preserve"> with visual and auditory </w:t>
      </w:r>
      <w:r w:rsidR="00522750">
        <w:rPr>
          <w:sz w:val="26"/>
          <w:szCs w:val="26"/>
        </w:rPr>
        <w:t>impairments</w:t>
      </w:r>
      <w:r w:rsidR="00522750" w:rsidRPr="004B74E3">
        <w:rPr>
          <w:sz w:val="26"/>
          <w:szCs w:val="26"/>
        </w:rPr>
        <w:t xml:space="preserve"> </w:t>
      </w:r>
      <w:r w:rsidRPr="004B74E3">
        <w:rPr>
          <w:sz w:val="26"/>
          <w:szCs w:val="26"/>
        </w:rPr>
        <w:t xml:space="preserve">still have difficulty hearing or seeing the queuing numbers, while health facilities do not have display boards and loudspeakers to notify </w:t>
      </w:r>
      <w:r w:rsidR="00F268B1" w:rsidRPr="004B74E3">
        <w:rPr>
          <w:sz w:val="26"/>
          <w:szCs w:val="26"/>
        </w:rPr>
        <w:t>persons with</w:t>
      </w:r>
      <w:r w:rsidRPr="004B74E3">
        <w:rPr>
          <w:sz w:val="26"/>
          <w:szCs w:val="26"/>
        </w:rPr>
        <w:t xml:space="preserve"> disabilities. Other barriers they face are the lack of documents in braille for persons with visual </w:t>
      </w:r>
      <w:r w:rsidR="00522750">
        <w:rPr>
          <w:sz w:val="26"/>
          <w:szCs w:val="26"/>
        </w:rPr>
        <w:t>impairments</w:t>
      </w:r>
      <w:r w:rsidR="00522750" w:rsidRPr="004B74E3">
        <w:rPr>
          <w:sz w:val="26"/>
          <w:szCs w:val="26"/>
        </w:rPr>
        <w:t xml:space="preserve"> </w:t>
      </w:r>
      <w:r w:rsidRPr="004B74E3">
        <w:rPr>
          <w:sz w:val="26"/>
          <w:szCs w:val="26"/>
        </w:rPr>
        <w:t xml:space="preserve">or sign language interpreters for persons with auditory </w:t>
      </w:r>
      <w:r w:rsidR="00522750">
        <w:rPr>
          <w:sz w:val="26"/>
          <w:szCs w:val="26"/>
        </w:rPr>
        <w:t>impairments</w:t>
      </w:r>
      <w:r w:rsidR="00522750" w:rsidRPr="004B74E3">
        <w:rPr>
          <w:sz w:val="26"/>
          <w:szCs w:val="26"/>
        </w:rPr>
        <w:t xml:space="preserve"> </w:t>
      </w:r>
      <w:r w:rsidRPr="004B74E3">
        <w:rPr>
          <w:sz w:val="26"/>
          <w:szCs w:val="26"/>
        </w:rPr>
        <w:t xml:space="preserve">to facilitate communication during medical examination and treatment. Although the number of hospitals with sign language interpretation for persons with auditory </w:t>
      </w:r>
      <w:r w:rsidR="00522750">
        <w:rPr>
          <w:sz w:val="26"/>
          <w:szCs w:val="26"/>
        </w:rPr>
        <w:t>impairments</w:t>
      </w:r>
      <w:r w:rsidRPr="004B74E3">
        <w:rPr>
          <w:sz w:val="26"/>
          <w:szCs w:val="26"/>
        </w:rPr>
        <w:t xml:space="preserve"> in 2017 increased by 10</w:t>
      </w:r>
      <w:r w:rsidR="008A18AB" w:rsidRPr="004B74E3">
        <w:rPr>
          <w:sz w:val="26"/>
          <w:szCs w:val="26"/>
        </w:rPr>
        <w:t xml:space="preserve"> per cent</w:t>
      </w:r>
      <w:r w:rsidRPr="004B74E3">
        <w:rPr>
          <w:sz w:val="26"/>
          <w:szCs w:val="26"/>
        </w:rPr>
        <w:t xml:space="preserve"> compared to 2016 </w:t>
      </w:r>
      <w:sdt>
        <w:sdtPr>
          <w:rPr>
            <w:sz w:val="26"/>
            <w:szCs w:val="26"/>
          </w:rPr>
          <w:id w:val="-627701587"/>
          <w:citation/>
        </w:sdtPr>
        <w:sdtEndPr/>
        <w:sdtContent>
          <w:r w:rsidRPr="004B74E3">
            <w:rPr>
              <w:sz w:val="26"/>
              <w:szCs w:val="26"/>
            </w:rPr>
            <w:fldChar w:fldCharType="begin"/>
          </w:r>
          <w:r w:rsidRPr="004B74E3">
            <w:rPr>
              <w:sz w:val="26"/>
              <w:szCs w:val="26"/>
            </w:rPr>
            <w:instrText xml:space="preserve">CITATION UBQG17 \p 17 \l 1033 </w:instrText>
          </w:r>
          <w:r w:rsidRPr="004B74E3">
            <w:rPr>
              <w:sz w:val="26"/>
              <w:szCs w:val="26"/>
            </w:rPr>
            <w:fldChar w:fldCharType="separate"/>
          </w:r>
          <w:r w:rsidRPr="004B74E3">
            <w:rPr>
              <w:sz w:val="26"/>
              <w:szCs w:val="26"/>
            </w:rPr>
            <w:t xml:space="preserve"> [7, p. 17]</w:t>
          </w:r>
          <w:r w:rsidRPr="004B74E3">
            <w:rPr>
              <w:sz w:val="26"/>
              <w:szCs w:val="26"/>
            </w:rPr>
            <w:fldChar w:fldCharType="end"/>
          </w:r>
        </w:sdtContent>
      </w:sdt>
      <w:r w:rsidRPr="004B74E3">
        <w:rPr>
          <w:sz w:val="26"/>
          <w:szCs w:val="26"/>
        </w:rPr>
        <w:t xml:space="preserve">, these hospitals are mainly located in big cities and </w:t>
      </w:r>
      <w:r w:rsidR="00536D46">
        <w:rPr>
          <w:sz w:val="26"/>
          <w:szCs w:val="26"/>
        </w:rPr>
        <w:t>are</w:t>
      </w:r>
      <w:r w:rsidRPr="004B74E3">
        <w:rPr>
          <w:sz w:val="26"/>
          <w:szCs w:val="26"/>
        </w:rPr>
        <w:t xml:space="preserve"> still far under demand.</w:t>
      </w:r>
    </w:p>
    <w:p w14:paraId="5E8C53CF" w14:textId="5E526F75" w:rsidR="001B6CBC" w:rsidRPr="004B74E3" w:rsidRDefault="001B6CBC" w:rsidP="001B6CBC">
      <w:pPr>
        <w:pStyle w:val="ListParagraph"/>
        <w:numPr>
          <w:ilvl w:val="0"/>
          <w:numId w:val="8"/>
        </w:numPr>
        <w:pBdr>
          <w:top w:val="nil"/>
          <w:left w:val="nil"/>
          <w:bottom w:val="nil"/>
          <w:right w:val="nil"/>
          <w:between w:val="nil"/>
        </w:pBdr>
        <w:tabs>
          <w:tab w:val="left" w:pos="0"/>
        </w:tabs>
        <w:spacing w:before="120" w:line="288" w:lineRule="auto"/>
        <w:ind w:left="360"/>
        <w:contextualSpacing w:val="0"/>
        <w:rPr>
          <w:sz w:val="26"/>
          <w:szCs w:val="26"/>
        </w:rPr>
      </w:pPr>
      <w:r w:rsidRPr="00536D46">
        <w:rPr>
          <w:sz w:val="26"/>
          <w:szCs w:val="26"/>
        </w:rPr>
        <w:t xml:space="preserve">The number of health officials and workers trained with knowledge about </w:t>
      </w:r>
      <w:r w:rsidR="00F268B1" w:rsidRPr="00536D46">
        <w:rPr>
          <w:sz w:val="26"/>
          <w:szCs w:val="26"/>
        </w:rPr>
        <w:t>persons with</w:t>
      </w:r>
      <w:r w:rsidRPr="00536D46">
        <w:rPr>
          <w:sz w:val="26"/>
          <w:szCs w:val="26"/>
        </w:rPr>
        <w:t xml:space="preserve"> disabilities is also </w:t>
      </w:r>
      <w:r w:rsidR="00A96A11" w:rsidRPr="00536D46">
        <w:rPr>
          <w:sz w:val="26"/>
          <w:szCs w:val="26"/>
        </w:rPr>
        <w:t>extremely low</w:t>
      </w:r>
      <w:r w:rsidRPr="00536D46">
        <w:rPr>
          <w:sz w:val="26"/>
          <w:szCs w:val="26"/>
        </w:rPr>
        <w:t xml:space="preserve">, and they lack experience in communicating with </w:t>
      </w:r>
      <w:r w:rsidR="00F268B1" w:rsidRPr="00536D46">
        <w:rPr>
          <w:sz w:val="26"/>
          <w:szCs w:val="26"/>
        </w:rPr>
        <w:t>persons with</w:t>
      </w:r>
      <w:r w:rsidRPr="00536D46">
        <w:rPr>
          <w:sz w:val="26"/>
          <w:szCs w:val="26"/>
        </w:rPr>
        <w:t xml:space="preserve"> cognitive or </w:t>
      </w:r>
      <w:r w:rsidR="00536D46" w:rsidRPr="00536D46">
        <w:rPr>
          <w:sz w:val="26"/>
          <w:szCs w:val="26"/>
        </w:rPr>
        <w:t>behavioural</w:t>
      </w:r>
      <w:r w:rsidRPr="00536D46">
        <w:rPr>
          <w:sz w:val="26"/>
          <w:szCs w:val="26"/>
        </w:rPr>
        <w:t xml:space="preserve"> difficulties. On average, each health station has less than </w:t>
      </w:r>
      <w:r w:rsidR="00A96A11" w:rsidRPr="00536D46">
        <w:rPr>
          <w:sz w:val="26"/>
          <w:szCs w:val="26"/>
        </w:rPr>
        <w:t>one</w:t>
      </w:r>
      <w:r w:rsidRPr="00536D46">
        <w:rPr>
          <w:sz w:val="26"/>
          <w:szCs w:val="26"/>
        </w:rPr>
        <w:t xml:space="preserve"> health worker trained with rehabilitation</w:t>
      </w:r>
      <w:r w:rsidRPr="004B74E3">
        <w:rPr>
          <w:sz w:val="26"/>
          <w:szCs w:val="26"/>
        </w:rPr>
        <w:t xml:space="preserve"> services. Nationwide, 12.6</w:t>
      </w:r>
      <w:r w:rsidR="008A18AB" w:rsidRPr="004B74E3">
        <w:rPr>
          <w:sz w:val="26"/>
          <w:szCs w:val="26"/>
        </w:rPr>
        <w:t xml:space="preserve"> per cent</w:t>
      </w:r>
      <w:r w:rsidRPr="004B74E3">
        <w:rPr>
          <w:sz w:val="26"/>
          <w:szCs w:val="26"/>
        </w:rPr>
        <w:t xml:space="preserve"> of commune or ward health station workers have been trained on rehabilitation, meaning that only </w:t>
      </w:r>
      <w:r w:rsidR="00A96A11" w:rsidRPr="004B74E3">
        <w:rPr>
          <w:sz w:val="26"/>
          <w:szCs w:val="26"/>
        </w:rPr>
        <w:t>one</w:t>
      </w:r>
      <w:r w:rsidRPr="004B74E3">
        <w:rPr>
          <w:sz w:val="26"/>
          <w:szCs w:val="26"/>
        </w:rPr>
        <w:t xml:space="preserve"> out of </w:t>
      </w:r>
      <w:r w:rsidR="00A96A11" w:rsidRPr="004B74E3">
        <w:rPr>
          <w:sz w:val="26"/>
          <w:szCs w:val="26"/>
        </w:rPr>
        <w:t>eight</w:t>
      </w:r>
      <w:r w:rsidRPr="004B74E3">
        <w:rPr>
          <w:sz w:val="26"/>
          <w:szCs w:val="26"/>
        </w:rPr>
        <w:t xml:space="preserve"> health workers in a commune or ward station has been trained in rehabilitation for </w:t>
      </w:r>
      <w:r w:rsidR="00F268B1" w:rsidRPr="004B74E3">
        <w:rPr>
          <w:sz w:val="26"/>
          <w:szCs w:val="26"/>
        </w:rPr>
        <w:t>persons with</w:t>
      </w:r>
      <w:r w:rsidRPr="004B74E3">
        <w:rPr>
          <w:sz w:val="26"/>
          <w:szCs w:val="26"/>
        </w:rPr>
        <w:t xml:space="preserve"> disabilities </w:t>
      </w:r>
      <w:sdt>
        <w:sdtPr>
          <w:rPr>
            <w:sz w:val="26"/>
            <w:szCs w:val="26"/>
          </w:rPr>
          <w:id w:val="-1677647598"/>
          <w:citation/>
        </w:sdtPr>
        <w:sdtEndPr/>
        <w:sdtContent>
          <w:r w:rsidRPr="004B74E3">
            <w:rPr>
              <w:sz w:val="26"/>
              <w:szCs w:val="26"/>
            </w:rPr>
            <w:fldChar w:fldCharType="begin"/>
          </w:r>
          <w:r w:rsidRPr="004B74E3">
            <w:rPr>
              <w:sz w:val="26"/>
              <w:szCs w:val="26"/>
            </w:rPr>
            <w:instrText xml:space="preserve">CITATION VDS2016 \p 160 \l 1033 </w:instrText>
          </w:r>
          <w:r w:rsidRPr="004B74E3">
            <w:rPr>
              <w:sz w:val="26"/>
              <w:szCs w:val="26"/>
            </w:rPr>
            <w:fldChar w:fldCharType="separate"/>
          </w:r>
          <w:r w:rsidRPr="004B74E3">
            <w:rPr>
              <w:sz w:val="26"/>
              <w:szCs w:val="26"/>
            </w:rPr>
            <w:t xml:space="preserve"> [2, p. 160]</w:t>
          </w:r>
          <w:r w:rsidRPr="004B74E3">
            <w:rPr>
              <w:sz w:val="26"/>
              <w:szCs w:val="26"/>
            </w:rPr>
            <w:fldChar w:fldCharType="end"/>
          </w:r>
        </w:sdtContent>
      </w:sdt>
      <w:r w:rsidRPr="004B74E3">
        <w:rPr>
          <w:sz w:val="26"/>
          <w:szCs w:val="26"/>
        </w:rPr>
        <w:t>.</w:t>
      </w:r>
    </w:p>
    <w:p w14:paraId="48780284" w14:textId="564CCFF3" w:rsidR="001B6CBC" w:rsidRPr="004B74E3" w:rsidRDefault="001B6CBC" w:rsidP="001B6CBC">
      <w:pPr>
        <w:spacing w:before="120" w:line="288" w:lineRule="auto"/>
        <w:rPr>
          <w:b/>
          <w:i/>
          <w:sz w:val="26"/>
          <w:szCs w:val="26"/>
        </w:rPr>
      </w:pPr>
      <w:bookmarkStart w:id="64" w:name="_heading=h.2grqrue" w:colFirst="0" w:colLast="0"/>
      <w:bookmarkEnd w:id="64"/>
      <w:r w:rsidRPr="004B74E3">
        <w:rPr>
          <w:b/>
          <w:bCs/>
          <w:i/>
          <w:iCs/>
          <w:sz w:val="26"/>
          <w:szCs w:val="26"/>
        </w:rPr>
        <w:t xml:space="preserve">Resources for in-depth rehabilitation programs and techniques and services are inadequate </w:t>
      </w:r>
      <w:r w:rsidR="00A96A11" w:rsidRPr="004B74E3">
        <w:rPr>
          <w:b/>
          <w:bCs/>
          <w:i/>
          <w:iCs/>
          <w:sz w:val="26"/>
          <w:szCs w:val="26"/>
        </w:rPr>
        <w:t>and limited</w:t>
      </w:r>
      <w:r w:rsidRPr="004B74E3">
        <w:rPr>
          <w:b/>
          <w:bCs/>
          <w:i/>
          <w:iCs/>
          <w:sz w:val="26"/>
          <w:szCs w:val="26"/>
        </w:rPr>
        <w:t xml:space="preserve">, and are not widely known to </w:t>
      </w:r>
      <w:r w:rsidR="00F268B1" w:rsidRPr="004B74E3">
        <w:rPr>
          <w:b/>
          <w:bCs/>
          <w:i/>
          <w:iCs/>
          <w:sz w:val="26"/>
          <w:szCs w:val="26"/>
        </w:rPr>
        <w:t>persons with</w:t>
      </w:r>
      <w:r w:rsidRPr="004B74E3">
        <w:rPr>
          <w:b/>
          <w:bCs/>
          <w:i/>
          <w:iCs/>
          <w:sz w:val="26"/>
          <w:szCs w:val="26"/>
        </w:rPr>
        <w:t xml:space="preserve"> disabilities </w:t>
      </w:r>
    </w:p>
    <w:p w14:paraId="3F056562" w14:textId="4A30F865" w:rsidR="001B6CBC" w:rsidRPr="004B74E3" w:rsidRDefault="001B6CBC" w:rsidP="001B6CBC">
      <w:pPr>
        <w:pStyle w:val="ListParagraph"/>
        <w:numPr>
          <w:ilvl w:val="0"/>
          <w:numId w:val="8"/>
        </w:numPr>
        <w:tabs>
          <w:tab w:val="left" w:pos="567"/>
        </w:tabs>
        <w:spacing w:before="120" w:line="288" w:lineRule="auto"/>
        <w:ind w:left="360"/>
        <w:contextualSpacing w:val="0"/>
        <w:rPr>
          <w:sz w:val="26"/>
          <w:szCs w:val="26"/>
        </w:rPr>
      </w:pPr>
      <w:r w:rsidRPr="004B74E3">
        <w:rPr>
          <w:sz w:val="26"/>
          <w:szCs w:val="26"/>
        </w:rPr>
        <w:t>Nationwide, 57.3</w:t>
      </w:r>
      <w:r w:rsidR="008A18AB" w:rsidRPr="004B74E3">
        <w:rPr>
          <w:sz w:val="26"/>
          <w:szCs w:val="26"/>
        </w:rPr>
        <w:t xml:space="preserve"> per cent</w:t>
      </w:r>
      <w:r w:rsidRPr="004B74E3">
        <w:rPr>
          <w:sz w:val="26"/>
          <w:szCs w:val="26"/>
        </w:rPr>
        <w:t xml:space="preserve"> of health stations have rehabilitation programs, 90</w:t>
      </w:r>
      <w:r w:rsidR="008A18AB" w:rsidRPr="004B74E3">
        <w:rPr>
          <w:sz w:val="26"/>
          <w:szCs w:val="26"/>
        </w:rPr>
        <w:t xml:space="preserve"> per cent</w:t>
      </w:r>
      <w:r w:rsidRPr="004B74E3">
        <w:rPr>
          <w:sz w:val="26"/>
          <w:szCs w:val="26"/>
        </w:rPr>
        <w:t xml:space="preserve"> of health stations provide information on disability care, and 88.3</w:t>
      </w:r>
      <w:r w:rsidR="008A18AB" w:rsidRPr="004B74E3">
        <w:rPr>
          <w:sz w:val="26"/>
          <w:szCs w:val="26"/>
        </w:rPr>
        <w:t xml:space="preserve"> per cent</w:t>
      </w:r>
      <w:r w:rsidRPr="004B74E3">
        <w:rPr>
          <w:sz w:val="26"/>
          <w:szCs w:val="26"/>
        </w:rPr>
        <w:t xml:space="preserve"> of health stations have documentation to track the persons with disabilities. However, the number of </w:t>
      </w:r>
      <w:r w:rsidR="00F268B1" w:rsidRPr="004B74E3">
        <w:rPr>
          <w:sz w:val="26"/>
          <w:szCs w:val="26"/>
        </w:rPr>
        <w:t>persons with</w:t>
      </w:r>
      <w:r w:rsidRPr="004B74E3">
        <w:rPr>
          <w:sz w:val="26"/>
          <w:szCs w:val="26"/>
        </w:rPr>
        <w:t xml:space="preserve"> disabilities using rehabilitation services at health stations is very small. That means that even though 90</w:t>
      </w:r>
      <w:r w:rsidR="008A18AB" w:rsidRPr="004B74E3">
        <w:rPr>
          <w:sz w:val="26"/>
          <w:szCs w:val="26"/>
        </w:rPr>
        <w:t xml:space="preserve"> per cent</w:t>
      </w:r>
      <w:r w:rsidRPr="004B74E3">
        <w:rPr>
          <w:sz w:val="26"/>
          <w:szCs w:val="26"/>
        </w:rPr>
        <w:t xml:space="preserve"> of communes, wards and towns have measures to address health problems of </w:t>
      </w:r>
      <w:r w:rsidR="00F268B1" w:rsidRPr="004B74E3">
        <w:rPr>
          <w:sz w:val="26"/>
          <w:szCs w:val="26"/>
        </w:rPr>
        <w:t>persons with</w:t>
      </w:r>
      <w:r w:rsidRPr="004B74E3">
        <w:rPr>
          <w:sz w:val="26"/>
          <w:szCs w:val="26"/>
        </w:rPr>
        <w:t xml:space="preserve"> disabilities, there are still many </w:t>
      </w:r>
      <w:r w:rsidR="00F268B1" w:rsidRPr="004B74E3">
        <w:rPr>
          <w:sz w:val="26"/>
          <w:szCs w:val="26"/>
        </w:rPr>
        <w:t>persons with</w:t>
      </w:r>
      <w:r w:rsidRPr="004B74E3">
        <w:rPr>
          <w:sz w:val="26"/>
          <w:szCs w:val="26"/>
        </w:rPr>
        <w:t xml:space="preserve"> disabilities who do not have access to rehabilitation services for mobility improvement.</w:t>
      </w:r>
      <w:sdt>
        <w:sdtPr>
          <w:rPr>
            <w:sz w:val="26"/>
            <w:szCs w:val="26"/>
          </w:rPr>
          <w:id w:val="36630807"/>
          <w:citation/>
        </w:sdtPr>
        <w:sdtEndPr/>
        <w:sdtContent>
          <w:r w:rsidRPr="004B74E3">
            <w:rPr>
              <w:sz w:val="26"/>
              <w:szCs w:val="26"/>
            </w:rPr>
            <w:fldChar w:fldCharType="begin"/>
          </w:r>
          <w:r w:rsidRPr="004B74E3">
            <w:rPr>
              <w:sz w:val="26"/>
              <w:szCs w:val="26"/>
            </w:rPr>
            <w:instrText xml:space="preserve">CITATION VDS2016 \p 158 \l 1033 </w:instrText>
          </w:r>
          <w:r w:rsidRPr="004B74E3">
            <w:rPr>
              <w:sz w:val="26"/>
              <w:szCs w:val="26"/>
            </w:rPr>
            <w:fldChar w:fldCharType="separate"/>
          </w:r>
          <w:r w:rsidRPr="004B74E3">
            <w:rPr>
              <w:sz w:val="26"/>
              <w:szCs w:val="26"/>
            </w:rPr>
            <w:t xml:space="preserve"> [2, p. 158]</w:t>
          </w:r>
          <w:r w:rsidRPr="004B74E3">
            <w:rPr>
              <w:sz w:val="26"/>
              <w:szCs w:val="26"/>
            </w:rPr>
            <w:fldChar w:fldCharType="end"/>
          </w:r>
        </w:sdtContent>
      </w:sdt>
      <w:r w:rsidRPr="004B74E3">
        <w:rPr>
          <w:sz w:val="26"/>
          <w:szCs w:val="26"/>
        </w:rPr>
        <w:t>.</w:t>
      </w:r>
    </w:p>
    <w:p w14:paraId="4D0F3BDD" w14:textId="71D2405B" w:rsidR="001B6CBC" w:rsidRPr="004B74E3" w:rsidRDefault="001B6CBC" w:rsidP="001B6CBC">
      <w:pPr>
        <w:pStyle w:val="ListParagraph"/>
        <w:numPr>
          <w:ilvl w:val="0"/>
          <w:numId w:val="8"/>
        </w:numPr>
        <w:tabs>
          <w:tab w:val="left" w:pos="567"/>
        </w:tabs>
        <w:spacing w:before="120" w:line="288" w:lineRule="auto"/>
        <w:ind w:left="360"/>
        <w:contextualSpacing w:val="0"/>
        <w:rPr>
          <w:sz w:val="26"/>
          <w:szCs w:val="26"/>
        </w:rPr>
      </w:pPr>
      <w:r w:rsidRPr="004B74E3">
        <w:rPr>
          <w:sz w:val="26"/>
          <w:szCs w:val="26"/>
        </w:rPr>
        <w:t>Rehabilitation and orthop</w:t>
      </w:r>
      <w:r w:rsidR="008139E9">
        <w:rPr>
          <w:sz w:val="26"/>
          <w:szCs w:val="26"/>
        </w:rPr>
        <w:t>a</w:t>
      </w:r>
      <w:r w:rsidRPr="004B74E3">
        <w:rPr>
          <w:sz w:val="26"/>
          <w:szCs w:val="26"/>
        </w:rPr>
        <w:t xml:space="preserve">edic surgery services are not popular among persons with disabilities. In 2016, the number of </w:t>
      </w:r>
      <w:r w:rsidR="00F268B1" w:rsidRPr="004B74E3">
        <w:rPr>
          <w:sz w:val="26"/>
          <w:szCs w:val="26"/>
        </w:rPr>
        <w:t>persons with</w:t>
      </w:r>
      <w:r w:rsidRPr="004B74E3">
        <w:rPr>
          <w:sz w:val="26"/>
          <w:szCs w:val="26"/>
        </w:rPr>
        <w:t xml:space="preserve"> disabilities using rehabilitation services only accounted for 2.3</w:t>
      </w:r>
      <w:r w:rsidR="008A18AB" w:rsidRPr="004B74E3">
        <w:rPr>
          <w:sz w:val="26"/>
          <w:szCs w:val="26"/>
        </w:rPr>
        <w:t xml:space="preserve"> per cent</w:t>
      </w:r>
      <w:r w:rsidRPr="004B74E3">
        <w:rPr>
          <w:sz w:val="26"/>
          <w:szCs w:val="26"/>
        </w:rPr>
        <w:t>, and those using orthop</w:t>
      </w:r>
      <w:r w:rsidR="008139E9">
        <w:rPr>
          <w:sz w:val="26"/>
          <w:szCs w:val="26"/>
        </w:rPr>
        <w:t>a</w:t>
      </w:r>
      <w:r w:rsidRPr="004B74E3">
        <w:rPr>
          <w:sz w:val="26"/>
          <w:szCs w:val="26"/>
        </w:rPr>
        <w:t>edic surgery services only accounted for 1.0</w:t>
      </w:r>
      <w:r w:rsidR="008A18AB" w:rsidRPr="004B74E3">
        <w:rPr>
          <w:sz w:val="26"/>
          <w:szCs w:val="26"/>
        </w:rPr>
        <w:t xml:space="preserve"> per cent</w:t>
      </w:r>
      <w:r w:rsidRPr="004B74E3">
        <w:rPr>
          <w:sz w:val="26"/>
          <w:szCs w:val="26"/>
        </w:rPr>
        <w:t xml:space="preserve"> among all persons with disabilities</w:t>
      </w:r>
      <w:sdt>
        <w:sdtPr>
          <w:rPr>
            <w:sz w:val="26"/>
            <w:szCs w:val="26"/>
          </w:rPr>
          <w:id w:val="-1265308767"/>
          <w:citation/>
        </w:sdtPr>
        <w:sdtEndPr/>
        <w:sdtContent>
          <w:r w:rsidRPr="004B74E3">
            <w:rPr>
              <w:sz w:val="26"/>
              <w:szCs w:val="26"/>
            </w:rPr>
            <w:fldChar w:fldCharType="begin"/>
          </w:r>
          <w:r w:rsidRPr="004B74E3">
            <w:rPr>
              <w:sz w:val="26"/>
              <w:szCs w:val="26"/>
            </w:rPr>
            <w:instrText xml:space="preserve">CITATION VDS2016 \p 254 \l 1033 </w:instrText>
          </w:r>
          <w:r w:rsidRPr="004B74E3">
            <w:rPr>
              <w:sz w:val="26"/>
              <w:szCs w:val="26"/>
            </w:rPr>
            <w:fldChar w:fldCharType="separate"/>
          </w:r>
          <w:r w:rsidRPr="004B74E3">
            <w:rPr>
              <w:sz w:val="26"/>
              <w:szCs w:val="26"/>
            </w:rPr>
            <w:t xml:space="preserve"> [2, p. 254]</w:t>
          </w:r>
          <w:r w:rsidRPr="004B74E3">
            <w:rPr>
              <w:sz w:val="26"/>
              <w:szCs w:val="26"/>
            </w:rPr>
            <w:fldChar w:fldCharType="end"/>
          </w:r>
        </w:sdtContent>
      </w:sdt>
      <w:r w:rsidRPr="004B74E3">
        <w:rPr>
          <w:sz w:val="26"/>
          <w:szCs w:val="26"/>
        </w:rPr>
        <w:t>. Persons w</w:t>
      </w:r>
      <w:r w:rsidR="00142069">
        <w:rPr>
          <w:sz w:val="26"/>
          <w:szCs w:val="26"/>
        </w:rPr>
        <w:t>ho have</w:t>
      </w:r>
      <w:r w:rsidRPr="004B74E3">
        <w:rPr>
          <w:sz w:val="26"/>
          <w:szCs w:val="26"/>
        </w:rPr>
        <w:t xml:space="preserve"> </w:t>
      </w:r>
      <w:r w:rsidR="008139E9">
        <w:rPr>
          <w:sz w:val="26"/>
          <w:szCs w:val="26"/>
        </w:rPr>
        <w:t xml:space="preserve">a </w:t>
      </w:r>
      <w:r w:rsidRPr="004B74E3">
        <w:rPr>
          <w:sz w:val="26"/>
          <w:szCs w:val="26"/>
        </w:rPr>
        <w:t>higher standard of living use rehabilitation services and therapies</w:t>
      </w:r>
      <w:r w:rsidR="00142069">
        <w:rPr>
          <w:sz w:val="26"/>
          <w:szCs w:val="26"/>
        </w:rPr>
        <w:t>.</w:t>
      </w:r>
      <w:r w:rsidRPr="004B74E3">
        <w:rPr>
          <w:sz w:val="26"/>
          <w:szCs w:val="26"/>
        </w:rPr>
        <w:t>. This is partly due to the fact that assistive equipment, rehabilitation equipment and orthop</w:t>
      </w:r>
      <w:r w:rsidR="008139E9">
        <w:rPr>
          <w:sz w:val="26"/>
          <w:szCs w:val="26"/>
        </w:rPr>
        <w:t>a</w:t>
      </w:r>
      <w:r w:rsidRPr="004B74E3">
        <w:rPr>
          <w:sz w:val="26"/>
          <w:szCs w:val="26"/>
        </w:rPr>
        <w:t>edic devices that are usually not affordable to many persons with disabilities, are not cover</w:t>
      </w:r>
      <w:r w:rsidR="008139E9">
        <w:rPr>
          <w:sz w:val="26"/>
          <w:szCs w:val="26"/>
        </w:rPr>
        <w:t>ed</w:t>
      </w:r>
      <w:r w:rsidRPr="004B74E3">
        <w:rPr>
          <w:sz w:val="26"/>
          <w:szCs w:val="26"/>
        </w:rPr>
        <w:t xml:space="preserve"> by </w:t>
      </w:r>
      <w:r w:rsidR="008139E9">
        <w:rPr>
          <w:sz w:val="26"/>
          <w:szCs w:val="26"/>
        </w:rPr>
        <w:t xml:space="preserve">the </w:t>
      </w:r>
      <w:r w:rsidRPr="004B74E3">
        <w:rPr>
          <w:sz w:val="26"/>
          <w:szCs w:val="26"/>
        </w:rPr>
        <w:t xml:space="preserve">health insurance scheme. The proportion of </w:t>
      </w:r>
      <w:r w:rsidR="00F268B1" w:rsidRPr="004B74E3">
        <w:rPr>
          <w:sz w:val="26"/>
          <w:szCs w:val="26"/>
        </w:rPr>
        <w:t>persons with</w:t>
      </w:r>
      <w:r w:rsidRPr="004B74E3">
        <w:rPr>
          <w:sz w:val="26"/>
          <w:szCs w:val="26"/>
        </w:rPr>
        <w:t xml:space="preserve"> disabilities going to rehabilitation facilities is also very limited, only account</w:t>
      </w:r>
      <w:r w:rsidR="00522750">
        <w:rPr>
          <w:sz w:val="26"/>
          <w:szCs w:val="26"/>
        </w:rPr>
        <w:t>ing</w:t>
      </w:r>
      <w:r w:rsidRPr="004B74E3">
        <w:rPr>
          <w:sz w:val="26"/>
          <w:szCs w:val="26"/>
        </w:rPr>
        <w:t xml:space="preserve"> for 1.2</w:t>
      </w:r>
      <w:r w:rsidR="008A18AB" w:rsidRPr="004B74E3">
        <w:rPr>
          <w:sz w:val="26"/>
          <w:szCs w:val="26"/>
        </w:rPr>
        <w:t xml:space="preserve"> per cent</w:t>
      </w:r>
      <w:r w:rsidRPr="004B74E3">
        <w:rPr>
          <w:sz w:val="26"/>
          <w:szCs w:val="26"/>
        </w:rPr>
        <w:t xml:space="preserve"> of the total number of people visiting such facilities in 2016. This rate was similar among urban and rural areas as well as </w:t>
      </w:r>
      <w:r w:rsidR="00A96A11" w:rsidRPr="004B74E3">
        <w:rPr>
          <w:sz w:val="26"/>
          <w:szCs w:val="26"/>
        </w:rPr>
        <w:t>across</w:t>
      </w:r>
      <w:r w:rsidRPr="004B74E3">
        <w:rPr>
          <w:sz w:val="26"/>
          <w:szCs w:val="26"/>
        </w:rPr>
        <w:t xml:space="preserve"> regions</w:t>
      </w:r>
      <w:r w:rsidR="00A96A11" w:rsidRPr="004B74E3">
        <w:rPr>
          <w:sz w:val="26"/>
          <w:szCs w:val="26"/>
        </w:rPr>
        <w:t>.</w:t>
      </w:r>
      <w:r w:rsidRPr="004B74E3">
        <w:rPr>
          <w:sz w:val="26"/>
          <w:szCs w:val="26"/>
        </w:rPr>
        <w:t xml:space="preserve"> </w:t>
      </w:r>
    </w:p>
    <w:p w14:paraId="5C787044" w14:textId="4010AA17" w:rsidR="001B6CBC" w:rsidRPr="004B74E3" w:rsidRDefault="001B6CBC" w:rsidP="001B6CBC">
      <w:pPr>
        <w:pStyle w:val="ListParagraph"/>
        <w:numPr>
          <w:ilvl w:val="0"/>
          <w:numId w:val="8"/>
        </w:numPr>
        <w:tabs>
          <w:tab w:val="left" w:pos="567"/>
        </w:tabs>
        <w:spacing w:before="120" w:line="288" w:lineRule="auto"/>
        <w:ind w:left="360"/>
        <w:contextualSpacing w:val="0"/>
        <w:rPr>
          <w:sz w:val="26"/>
          <w:szCs w:val="26"/>
        </w:rPr>
      </w:pPr>
      <w:r w:rsidRPr="004B74E3">
        <w:rPr>
          <w:sz w:val="26"/>
          <w:szCs w:val="26"/>
        </w:rPr>
        <w:t xml:space="preserve">Specialized rehabilitation training is inadequate and underdeveloped. There are four groups of rehabilitation therapies, namely physiotherapy, occupational therapy, speech therapy, and psychotherapy, but currently the </w:t>
      </w:r>
      <w:r w:rsidR="005D7B70" w:rsidRPr="004B74E3">
        <w:rPr>
          <w:sz w:val="26"/>
          <w:szCs w:val="26"/>
        </w:rPr>
        <w:t>MOET</w:t>
      </w:r>
      <w:r w:rsidRPr="004B74E3">
        <w:rPr>
          <w:sz w:val="26"/>
          <w:szCs w:val="26"/>
        </w:rPr>
        <w:t>’s Standard Curriculum Framework for Health Sciences Education at University Level only provide a standard curriculum framework for Physiotherapy.</w:t>
      </w:r>
      <w:r w:rsidR="00A96A11" w:rsidRPr="004B74E3">
        <w:rPr>
          <w:sz w:val="26"/>
          <w:szCs w:val="26"/>
        </w:rPr>
        <w:t xml:space="preserve"> </w:t>
      </w:r>
      <w:r w:rsidRPr="004B74E3">
        <w:rPr>
          <w:sz w:val="26"/>
          <w:szCs w:val="26"/>
        </w:rPr>
        <w:t>Other specialized therapies such as occupational therapy and speech therapy are just integrated into some lessons in the physiotherapy training programs at some schools such as the Hai Duong Medical Technology University, Da Nang University of Medicine and Pharmacy and Ho Chi Minh City University of Medicine and Pharmacy, among others.</w:t>
      </w:r>
      <w:r w:rsidRPr="004B74E3">
        <w:rPr>
          <w:sz w:val="26"/>
          <w:szCs w:val="26"/>
          <w:vertAlign w:val="superscript"/>
        </w:rPr>
        <w:footnoteReference w:id="18"/>
      </w:r>
      <w:r w:rsidR="00A96A11" w:rsidRPr="004B74E3">
        <w:rPr>
          <w:sz w:val="26"/>
          <w:szCs w:val="26"/>
        </w:rPr>
        <w:t xml:space="preserve"> </w:t>
      </w:r>
      <w:r w:rsidRPr="004B74E3">
        <w:rPr>
          <w:sz w:val="26"/>
          <w:szCs w:val="26"/>
        </w:rPr>
        <w:t>This integration is also not continuous but is decided year by year. There is no general training program, nor a professional training system at all levels.</w:t>
      </w:r>
      <w:r w:rsidRPr="004B74E3">
        <w:rPr>
          <w:sz w:val="26"/>
          <w:szCs w:val="26"/>
          <w:vertAlign w:val="superscript"/>
        </w:rPr>
        <w:footnoteReference w:id="19"/>
      </w:r>
      <w:r w:rsidRPr="004B74E3">
        <w:rPr>
          <w:sz w:val="26"/>
          <w:szCs w:val="26"/>
        </w:rPr>
        <w:t xml:space="preserve"> This leads to a lack of consistency in training standards and practices, making it difficult to apply for a practice licen</w:t>
      </w:r>
      <w:r w:rsidR="00142069">
        <w:rPr>
          <w:sz w:val="26"/>
          <w:szCs w:val="26"/>
        </w:rPr>
        <w:t>c</w:t>
      </w:r>
      <w:r w:rsidRPr="004B74E3">
        <w:rPr>
          <w:sz w:val="26"/>
          <w:szCs w:val="26"/>
        </w:rPr>
        <w:t xml:space="preserve">e, limiting job opportunities and affecting the professional development of these specialized therapies. </w:t>
      </w:r>
    </w:p>
    <w:p w14:paraId="1377B886" w14:textId="5A59FDEF" w:rsidR="001B6CBC" w:rsidRPr="004B74E3" w:rsidRDefault="001B6CBC" w:rsidP="001B6CBC">
      <w:pPr>
        <w:pStyle w:val="ListParagraph"/>
        <w:numPr>
          <w:ilvl w:val="0"/>
          <w:numId w:val="8"/>
        </w:numPr>
        <w:tabs>
          <w:tab w:val="left" w:pos="567"/>
        </w:tabs>
        <w:spacing w:before="120" w:line="288" w:lineRule="auto"/>
        <w:ind w:left="360"/>
        <w:contextualSpacing w:val="0"/>
        <w:rPr>
          <w:sz w:val="26"/>
          <w:szCs w:val="26"/>
        </w:rPr>
      </w:pPr>
      <w:r w:rsidRPr="004B74E3">
        <w:rPr>
          <w:sz w:val="26"/>
          <w:szCs w:val="26"/>
        </w:rPr>
        <w:t xml:space="preserve">Human resources for intensive rehabilitation services are limited and not standardized. Rehabilitation and therapy disciplines have been included in bachelor training programs of many higher education </w:t>
      </w:r>
      <w:r w:rsidR="00A96A11" w:rsidRPr="004B74E3">
        <w:rPr>
          <w:sz w:val="26"/>
          <w:szCs w:val="26"/>
        </w:rPr>
        <w:t>institutions;</w:t>
      </w:r>
      <w:r w:rsidRPr="004B74E3">
        <w:rPr>
          <w:sz w:val="26"/>
          <w:szCs w:val="26"/>
        </w:rPr>
        <w:t xml:space="preserve"> however, these training programs mostly focus on physiotherapy - one of the specialized therapies in the rehabilitation domain. There is no official data on the number of specialized rehabilitation doctors and rehabilitation technicians by groups of therapies. There are 12 universities </w:t>
      </w:r>
      <w:r w:rsidR="00E56393">
        <w:rPr>
          <w:sz w:val="26"/>
          <w:szCs w:val="26"/>
        </w:rPr>
        <w:t xml:space="preserve">which </w:t>
      </w:r>
      <w:r w:rsidRPr="004B74E3">
        <w:rPr>
          <w:sz w:val="26"/>
          <w:szCs w:val="26"/>
        </w:rPr>
        <w:t xml:space="preserve">offer university-affiliated Master’s programs in Physiotherapy (or higher level), while since 2017, there </w:t>
      </w:r>
      <w:r w:rsidR="00E56393">
        <w:rPr>
          <w:sz w:val="26"/>
          <w:szCs w:val="26"/>
        </w:rPr>
        <w:t>have been</w:t>
      </w:r>
      <w:r w:rsidRPr="004B74E3">
        <w:rPr>
          <w:sz w:val="26"/>
          <w:szCs w:val="26"/>
        </w:rPr>
        <w:t xml:space="preserve"> only 50 bachelor students trained in occupational therapy, about 2,000 people have received short-term training in speech therapy (4 days, 3 months</w:t>
      </w:r>
      <w:r w:rsidR="00A96A11" w:rsidRPr="004B74E3">
        <w:rPr>
          <w:sz w:val="26"/>
          <w:szCs w:val="26"/>
        </w:rPr>
        <w:t>,</w:t>
      </w:r>
      <w:r w:rsidRPr="004B74E3">
        <w:rPr>
          <w:sz w:val="26"/>
          <w:szCs w:val="26"/>
        </w:rPr>
        <w:t xml:space="preserve"> or 6 months) and there are about 300 </w:t>
      </w:r>
      <w:r w:rsidR="008139E9" w:rsidRPr="004B74E3">
        <w:rPr>
          <w:sz w:val="26"/>
          <w:szCs w:val="26"/>
        </w:rPr>
        <w:t>orthopaedic</w:t>
      </w:r>
      <w:r w:rsidRPr="004B74E3">
        <w:rPr>
          <w:sz w:val="26"/>
          <w:szCs w:val="26"/>
        </w:rPr>
        <w:t xml:space="preserve"> technicians.  66.7</w:t>
      </w:r>
      <w:r w:rsidR="008A18AB" w:rsidRPr="004B74E3">
        <w:rPr>
          <w:sz w:val="26"/>
          <w:szCs w:val="26"/>
        </w:rPr>
        <w:t xml:space="preserve"> per cent</w:t>
      </w:r>
      <w:r w:rsidRPr="004B74E3">
        <w:rPr>
          <w:sz w:val="26"/>
          <w:szCs w:val="26"/>
        </w:rPr>
        <w:t xml:space="preserve"> of hospitals and schools stated that they need at least three additional speech therapists to meet current service needs </w:t>
      </w:r>
      <w:sdt>
        <w:sdtPr>
          <w:rPr>
            <w:sz w:val="26"/>
            <w:szCs w:val="26"/>
          </w:rPr>
          <w:id w:val="1527910028"/>
          <w:citation/>
        </w:sdtPr>
        <w:sdtEndPr/>
        <w:sdtContent>
          <w:r w:rsidRPr="004B74E3">
            <w:rPr>
              <w:sz w:val="26"/>
              <w:szCs w:val="26"/>
            </w:rPr>
            <w:fldChar w:fldCharType="begin"/>
          </w:r>
          <w:r w:rsidRPr="004B74E3">
            <w:rPr>
              <w:sz w:val="26"/>
              <w:szCs w:val="26"/>
            </w:rPr>
            <w:instrText xml:space="preserve"> CITATION MCNV17 \l 1033 </w:instrText>
          </w:r>
          <w:r w:rsidRPr="004B74E3">
            <w:rPr>
              <w:sz w:val="26"/>
              <w:szCs w:val="26"/>
            </w:rPr>
            <w:fldChar w:fldCharType="separate"/>
          </w:r>
          <w:r w:rsidRPr="004B74E3">
            <w:rPr>
              <w:sz w:val="26"/>
              <w:szCs w:val="26"/>
            </w:rPr>
            <w:t xml:space="preserve"> [15]</w:t>
          </w:r>
          <w:r w:rsidRPr="004B74E3">
            <w:rPr>
              <w:sz w:val="26"/>
              <w:szCs w:val="26"/>
            </w:rPr>
            <w:fldChar w:fldCharType="end"/>
          </w:r>
        </w:sdtContent>
      </w:sdt>
      <w:r w:rsidRPr="004B74E3">
        <w:rPr>
          <w:sz w:val="26"/>
          <w:szCs w:val="26"/>
        </w:rPr>
        <w:t>.</w:t>
      </w:r>
    </w:p>
    <w:p w14:paraId="72EE9BA8" w14:textId="5F43F55D" w:rsidR="001B6CBC" w:rsidRPr="004B74E3" w:rsidRDefault="001B6CBC" w:rsidP="001B6CBC">
      <w:pPr>
        <w:spacing w:before="120" w:line="288" w:lineRule="auto"/>
        <w:rPr>
          <w:b/>
          <w:i/>
          <w:sz w:val="26"/>
          <w:szCs w:val="26"/>
        </w:rPr>
      </w:pPr>
      <w:r w:rsidRPr="004B74E3">
        <w:rPr>
          <w:b/>
          <w:bCs/>
          <w:i/>
          <w:iCs/>
          <w:sz w:val="26"/>
          <w:szCs w:val="26"/>
        </w:rPr>
        <w:t xml:space="preserve">Reproductive health services and information for </w:t>
      </w:r>
      <w:r w:rsidR="00F268B1" w:rsidRPr="004B74E3">
        <w:rPr>
          <w:b/>
          <w:bCs/>
          <w:i/>
          <w:iCs/>
          <w:sz w:val="26"/>
          <w:szCs w:val="26"/>
        </w:rPr>
        <w:t>persons with</w:t>
      </w:r>
      <w:r w:rsidRPr="004B74E3">
        <w:rPr>
          <w:b/>
          <w:bCs/>
          <w:i/>
          <w:iCs/>
          <w:sz w:val="26"/>
          <w:szCs w:val="26"/>
        </w:rPr>
        <w:t xml:space="preserve"> disabilities are not yet accessible to all types</w:t>
      </w:r>
      <w:r w:rsidR="0014131A">
        <w:rPr>
          <w:b/>
          <w:bCs/>
          <w:i/>
          <w:iCs/>
          <w:sz w:val="26"/>
          <w:szCs w:val="26"/>
        </w:rPr>
        <w:t xml:space="preserve"> of impairments</w:t>
      </w:r>
    </w:p>
    <w:p w14:paraId="46D677F6" w14:textId="4D28D437" w:rsidR="001B6CBC" w:rsidRPr="004B74E3" w:rsidRDefault="001B6CBC" w:rsidP="001B6CBC">
      <w:pPr>
        <w:pStyle w:val="ListParagraph"/>
        <w:numPr>
          <w:ilvl w:val="0"/>
          <w:numId w:val="8"/>
        </w:numPr>
        <w:pBdr>
          <w:top w:val="nil"/>
          <w:left w:val="nil"/>
          <w:bottom w:val="nil"/>
          <w:right w:val="nil"/>
          <w:between w:val="nil"/>
        </w:pBdr>
        <w:tabs>
          <w:tab w:val="left" w:pos="567"/>
        </w:tabs>
        <w:spacing w:before="120" w:line="288" w:lineRule="auto"/>
        <w:ind w:left="360"/>
        <w:contextualSpacing w:val="0"/>
        <w:rPr>
          <w:sz w:val="26"/>
          <w:szCs w:val="26"/>
        </w:rPr>
      </w:pPr>
      <w:r w:rsidRPr="004B74E3">
        <w:rPr>
          <w:sz w:val="26"/>
          <w:szCs w:val="26"/>
        </w:rPr>
        <w:t xml:space="preserve">In 2011, the Government issued the National Strategy on Population and Reproductive Health for the period 2011 - 2020, in which improving reproductive health for specific population groups (including </w:t>
      </w:r>
      <w:r w:rsidR="00F268B1" w:rsidRPr="004B74E3">
        <w:rPr>
          <w:sz w:val="26"/>
          <w:szCs w:val="26"/>
        </w:rPr>
        <w:t>persons with</w:t>
      </w:r>
      <w:r w:rsidRPr="004B74E3">
        <w:rPr>
          <w:sz w:val="26"/>
          <w:szCs w:val="26"/>
        </w:rPr>
        <w:t xml:space="preserve"> disabilities) is one of the major goals. This Strategy targeted  increasing the access to reproductive health care services for specific groups to 50</w:t>
      </w:r>
      <w:r w:rsidR="008A18AB" w:rsidRPr="004B74E3">
        <w:rPr>
          <w:sz w:val="26"/>
          <w:szCs w:val="26"/>
        </w:rPr>
        <w:t xml:space="preserve"> per cent</w:t>
      </w:r>
      <w:r w:rsidRPr="004B74E3">
        <w:rPr>
          <w:sz w:val="26"/>
          <w:szCs w:val="26"/>
        </w:rPr>
        <w:t xml:space="preserve"> by 2020. However, data on the rate of access to reproductive health care services for those groups are not available, so there is no baseline to assess this indicator [16].</w:t>
      </w:r>
      <w:sdt>
        <w:sdtPr>
          <w:rPr>
            <w:sz w:val="26"/>
            <w:szCs w:val="26"/>
          </w:rPr>
          <w:id w:val="-1457330243"/>
          <w:citation/>
        </w:sdtPr>
        <w:sdtEndPr/>
        <w:sdtContent>
          <w:r w:rsidRPr="004B74E3">
            <w:rPr>
              <w:sz w:val="26"/>
              <w:szCs w:val="26"/>
            </w:rPr>
            <w:fldChar w:fldCharType="begin"/>
          </w:r>
          <w:r w:rsidRPr="004B74E3">
            <w:rPr>
              <w:sz w:val="26"/>
              <w:szCs w:val="26"/>
            </w:rPr>
            <w:instrText xml:space="preserve"> CITATION VCSYT19 \l 1033 </w:instrText>
          </w:r>
          <w:r w:rsidRPr="004B74E3">
            <w:rPr>
              <w:sz w:val="26"/>
              <w:szCs w:val="26"/>
            </w:rPr>
            <w:fldChar w:fldCharType="end"/>
          </w:r>
        </w:sdtContent>
      </w:sdt>
    </w:p>
    <w:p w14:paraId="1DE80494" w14:textId="7282C9AA" w:rsidR="00F75D3B" w:rsidRDefault="001B6CBC" w:rsidP="00F75D3B">
      <w:pPr>
        <w:pStyle w:val="ListParagraph"/>
        <w:numPr>
          <w:ilvl w:val="0"/>
          <w:numId w:val="8"/>
        </w:numPr>
        <w:pBdr>
          <w:top w:val="nil"/>
          <w:left w:val="nil"/>
          <w:bottom w:val="nil"/>
          <w:right w:val="nil"/>
          <w:between w:val="nil"/>
        </w:pBdr>
        <w:tabs>
          <w:tab w:val="left" w:pos="567"/>
        </w:tabs>
        <w:spacing w:before="120" w:line="288" w:lineRule="auto"/>
        <w:ind w:left="360"/>
        <w:contextualSpacing w:val="0"/>
        <w:rPr>
          <w:sz w:val="26"/>
          <w:szCs w:val="26"/>
        </w:rPr>
      </w:pPr>
      <w:r w:rsidRPr="004B74E3">
        <w:rPr>
          <w:sz w:val="26"/>
          <w:szCs w:val="26"/>
        </w:rPr>
        <w:t xml:space="preserve">The proportion of </w:t>
      </w:r>
      <w:r w:rsidR="00F268B1" w:rsidRPr="004B74E3">
        <w:rPr>
          <w:sz w:val="26"/>
          <w:szCs w:val="26"/>
        </w:rPr>
        <w:t>persons with</w:t>
      </w:r>
      <w:r w:rsidRPr="004B74E3">
        <w:rPr>
          <w:sz w:val="26"/>
          <w:szCs w:val="26"/>
        </w:rPr>
        <w:t xml:space="preserve"> disabilities accessing sexual and reproductive health care information and programs is modest. According to the Study on Ending Discrimination - Views and Assessment of People with Disabilities, 78</w:t>
      </w:r>
      <w:r w:rsidR="008A18AB" w:rsidRPr="004B74E3">
        <w:rPr>
          <w:sz w:val="26"/>
          <w:szCs w:val="26"/>
        </w:rPr>
        <w:t xml:space="preserve"> per cent</w:t>
      </w:r>
      <w:r w:rsidRPr="004B74E3">
        <w:rPr>
          <w:sz w:val="26"/>
          <w:szCs w:val="26"/>
        </w:rPr>
        <w:t xml:space="preserve"> of </w:t>
      </w:r>
      <w:r w:rsidR="00F268B1" w:rsidRPr="004B74E3">
        <w:rPr>
          <w:sz w:val="26"/>
          <w:szCs w:val="26"/>
        </w:rPr>
        <w:t>persons with</w:t>
      </w:r>
      <w:r w:rsidRPr="004B74E3">
        <w:rPr>
          <w:sz w:val="26"/>
          <w:szCs w:val="26"/>
        </w:rPr>
        <w:t xml:space="preserve"> disabilities have never been examined or counse</w:t>
      </w:r>
      <w:r w:rsidR="008139E9">
        <w:rPr>
          <w:sz w:val="26"/>
          <w:szCs w:val="26"/>
        </w:rPr>
        <w:t>l</w:t>
      </w:r>
      <w:r w:rsidRPr="004B74E3">
        <w:rPr>
          <w:sz w:val="26"/>
          <w:szCs w:val="26"/>
        </w:rPr>
        <w:t>led about sexual health and 76</w:t>
      </w:r>
      <w:r w:rsidR="008A18AB" w:rsidRPr="004B74E3">
        <w:rPr>
          <w:sz w:val="26"/>
          <w:szCs w:val="26"/>
        </w:rPr>
        <w:t xml:space="preserve"> per cent</w:t>
      </w:r>
      <w:r w:rsidRPr="004B74E3">
        <w:rPr>
          <w:sz w:val="26"/>
          <w:szCs w:val="26"/>
        </w:rPr>
        <w:t xml:space="preserve"> have never been examined or counse</w:t>
      </w:r>
      <w:r w:rsidR="008139E9">
        <w:rPr>
          <w:sz w:val="26"/>
          <w:szCs w:val="26"/>
        </w:rPr>
        <w:t>l</w:t>
      </w:r>
      <w:r w:rsidRPr="004B74E3">
        <w:rPr>
          <w:sz w:val="26"/>
          <w:szCs w:val="26"/>
        </w:rPr>
        <w:t xml:space="preserve">led about reproductive health. One of the reasons for this situation is that </w:t>
      </w:r>
      <w:r w:rsidR="00F268B1" w:rsidRPr="004B74E3">
        <w:rPr>
          <w:sz w:val="26"/>
          <w:szCs w:val="26"/>
        </w:rPr>
        <w:t>persons with</w:t>
      </w:r>
      <w:r w:rsidRPr="004B74E3">
        <w:rPr>
          <w:sz w:val="26"/>
          <w:szCs w:val="26"/>
        </w:rPr>
        <w:t xml:space="preserve"> disabilities cannot access health facilities, mainly due to barriers to access to services as mentioned above. </w:t>
      </w:r>
      <w:bookmarkStart w:id="65" w:name="_heading=h.1hmsyys" w:colFirst="0" w:colLast="0"/>
      <w:bookmarkEnd w:id="65"/>
    </w:p>
    <w:p w14:paraId="5AB3313B" w14:textId="77777777" w:rsidR="00F75D3B" w:rsidRPr="00F75D3B" w:rsidRDefault="00F75D3B" w:rsidP="00F75D3B">
      <w:pPr>
        <w:spacing w:before="120" w:line="288" w:lineRule="auto"/>
        <w:rPr>
          <w:b/>
          <w:i/>
          <w:sz w:val="26"/>
          <w:szCs w:val="26"/>
        </w:rPr>
      </w:pPr>
      <w:r w:rsidRPr="00F75D3B">
        <w:rPr>
          <w:b/>
          <w:bCs/>
          <w:i/>
          <w:iCs/>
          <w:sz w:val="26"/>
          <w:szCs w:val="26"/>
        </w:rPr>
        <w:t>Health care for persons with psychosocial disabilities</w:t>
      </w:r>
    </w:p>
    <w:p w14:paraId="1F6F80FF" w14:textId="15FF1406" w:rsidR="001B6CBC" w:rsidRPr="00F75D3B" w:rsidRDefault="001B6CBC" w:rsidP="00F75D3B">
      <w:pPr>
        <w:pStyle w:val="ListParagraph"/>
        <w:numPr>
          <w:ilvl w:val="0"/>
          <w:numId w:val="8"/>
        </w:numPr>
        <w:pBdr>
          <w:top w:val="nil"/>
          <w:left w:val="nil"/>
          <w:bottom w:val="nil"/>
          <w:right w:val="nil"/>
          <w:between w:val="nil"/>
        </w:pBdr>
        <w:tabs>
          <w:tab w:val="left" w:pos="567"/>
        </w:tabs>
        <w:spacing w:before="120" w:line="288" w:lineRule="auto"/>
        <w:ind w:left="360"/>
        <w:contextualSpacing w:val="0"/>
        <w:rPr>
          <w:sz w:val="26"/>
          <w:szCs w:val="26"/>
        </w:rPr>
      </w:pPr>
      <w:r w:rsidRPr="00F75D3B">
        <w:rPr>
          <w:sz w:val="26"/>
          <w:szCs w:val="26"/>
        </w:rPr>
        <w:t xml:space="preserve">The Government has made great efforts </w:t>
      </w:r>
      <w:r w:rsidR="00E56393" w:rsidRPr="00F75D3B">
        <w:rPr>
          <w:sz w:val="26"/>
          <w:szCs w:val="26"/>
        </w:rPr>
        <w:t>to issue</w:t>
      </w:r>
      <w:r w:rsidRPr="00F75D3B">
        <w:rPr>
          <w:sz w:val="26"/>
          <w:szCs w:val="26"/>
        </w:rPr>
        <w:t xml:space="preserve"> legal documents to protect the rights of </w:t>
      </w:r>
      <w:r w:rsidR="00F268B1" w:rsidRPr="00F75D3B">
        <w:rPr>
          <w:sz w:val="26"/>
          <w:szCs w:val="26"/>
        </w:rPr>
        <w:t>persons with</w:t>
      </w:r>
      <w:r w:rsidRPr="00F75D3B">
        <w:rPr>
          <w:sz w:val="26"/>
          <w:szCs w:val="26"/>
        </w:rPr>
        <w:t xml:space="preserve"> disabilities, including those with intellectual and psychosocial disabilities; however, enforcement has been inadequate. The 2014 Healthcare Sector Overview Report pointed out challenges in implementing the National Target Program</w:t>
      </w:r>
      <w:r w:rsidR="00E56393" w:rsidRPr="00F75D3B">
        <w:rPr>
          <w:sz w:val="26"/>
          <w:szCs w:val="26"/>
        </w:rPr>
        <w:t>.</w:t>
      </w:r>
      <w:r w:rsidRPr="00F75D3B">
        <w:rPr>
          <w:sz w:val="26"/>
          <w:szCs w:val="26"/>
        </w:rPr>
        <w:t xml:space="preserve"> </w:t>
      </w:r>
      <w:r w:rsidR="00E56393" w:rsidRPr="00F75D3B">
        <w:rPr>
          <w:sz w:val="26"/>
          <w:szCs w:val="26"/>
        </w:rPr>
        <w:t>O</w:t>
      </w:r>
      <w:r w:rsidRPr="00F75D3B">
        <w:rPr>
          <w:sz w:val="26"/>
          <w:szCs w:val="26"/>
        </w:rPr>
        <w:t xml:space="preserve">ne of them is the inadequate implementation of </w:t>
      </w:r>
      <w:r w:rsidR="0033263F" w:rsidRPr="00F75D3B">
        <w:rPr>
          <w:sz w:val="26"/>
          <w:szCs w:val="26"/>
        </w:rPr>
        <w:t>Viet Nam</w:t>
      </w:r>
      <w:r w:rsidRPr="00F75D3B">
        <w:rPr>
          <w:sz w:val="26"/>
          <w:szCs w:val="26"/>
        </w:rPr>
        <w:t xml:space="preserve">'s mental health policies and the lack of a long-term vision </w:t>
      </w:r>
      <w:sdt>
        <w:sdtPr>
          <w:id w:val="1283926387"/>
          <w:citation/>
        </w:sdtPr>
        <w:sdtEndPr/>
        <w:sdtContent>
          <w:r w:rsidRPr="00F75D3B">
            <w:rPr>
              <w:sz w:val="26"/>
              <w:szCs w:val="26"/>
            </w:rPr>
            <w:fldChar w:fldCharType="begin"/>
          </w:r>
          <w:r w:rsidRPr="00F75D3B">
            <w:rPr>
              <w:sz w:val="26"/>
              <w:szCs w:val="26"/>
            </w:rPr>
            <w:instrText xml:space="preserve">CITATION JAHR2014 \p 224 \l 1033 </w:instrText>
          </w:r>
          <w:r w:rsidRPr="00F75D3B">
            <w:rPr>
              <w:sz w:val="26"/>
              <w:szCs w:val="26"/>
            </w:rPr>
            <w:fldChar w:fldCharType="separate"/>
          </w:r>
          <w:r w:rsidRPr="00F75D3B">
            <w:rPr>
              <w:sz w:val="26"/>
              <w:szCs w:val="26"/>
            </w:rPr>
            <w:t xml:space="preserve"> [17, p. 224]</w:t>
          </w:r>
          <w:r w:rsidRPr="00F75D3B">
            <w:rPr>
              <w:sz w:val="26"/>
              <w:szCs w:val="26"/>
            </w:rPr>
            <w:fldChar w:fldCharType="end"/>
          </w:r>
        </w:sdtContent>
      </w:sdt>
      <w:r w:rsidRPr="00F75D3B">
        <w:rPr>
          <w:sz w:val="26"/>
          <w:szCs w:val="26"/>
        </w:rPr>
        <w:t xml:space="preserve">. So far, </w:t>
      </w:r>
      <w:r w:rsidR="0033263F" w:rsidRPr="00F75D3B">
        <w:rPr>
          <w:sz w:val="26"/>
          <w:szCs w:val="26"/>
        </w:rPr>
        <w:t>Viet Nam</w:t>
      </w:r>
      <w:r w:rsidRPr="00F75D3B">
        <w:rPr>
          <w:sz w:val="26"/>
          <w:szCs w:val="26"/>
        </w:rPr>
        <w:t xml:space="preserve"> has not yet adopted a law on mental health in general and legal regulations on mental health of children in particular. The National Mental Health program focuses mainly on schizophrenia, epilepsy and partly on the treatment of depression</w:t>
      </w:r>
      <w:r w:rsidR="00E56393" w:rsidRPr="00F75D3B">
        <w:rPr>
          <w:sz w:val="26"/>
          <w:szCs w:val="26"/>
        </w:rPr>
        <w:t>.</w:t>
      </w:r>
      <w:r w:rsidRPr="00F75D3B">
        <w:rPr>
          <w:sz w:val="26"/>
          <w:szCs w:val="26"/>
        </w:rPr>
        <w:t xml:space="preserve"> As the result, only treatment regimens for these dis</w:t>
      </w:r>
      <w:r w:rsidR="00D93298">
        <w:rPr>
          <w:sz w:val="26"/>
          <w:szCs w:val="26"/>
        </w:rPr>
        <w:t>orders</w:t>
      </w:r>
      <w:r w:rsidRPr="00F75D3B">
        <w:rPr>
          <w:sz w:val="26"/>
          <w:szCs w:val="26"/>
        </w:rPr>
        <w:t xml:space="preserve"> are available, while other common psychiatric disorders</w:t>
      </w:r>
      <w:r w:rsidR="00A96A11" w:rsidRPr="00F75D3B">
        <w:rPr>
          <w:sz w:val="26"/>
          <w:szCs w:val="26"/>
        </w:rPr>
        <w:t xml:space="preserve"> are missed out</w:t>
      </w:r>
      <w:r w:rsidRPr="00F75D3B">
        <w:rPr>
          <w:sz w:val="26"/>
          <w:szCs w:val="26"/>
        </w:rPr>
        <w:t>, and special groups such as children, adolescents, pregnant women, mothers, people in prisons, and persons with post-disaster mental disorders</w:t>
      </w:r>
      <w:r w:rsidR="00A96A11" w:rsidRPr="00F75D3B">
        <w:rPr>
          <w:sz w:val="26"/>
          <w:szCs w:val="26"/>
        </w:rPr>
        <w:t xml:space="preserve"> have not yet received adequate attention</w:t>
      </w:r>
      <w:r w:rsidRPr="00F75D3B">
        <w:rPr>
          <w:sz w:val="26"/>
          <w:szCs w:val="26"/>
        </w:rPr>
        <w:t>.</w:t>
      </w:r>
    </w:p>
    <w:p w14:paraId="106DD1A0" w14:textId="77F3DAE6" w:rsidR="001B6CBC" w:rsidRPr="004B74E3" w:rsidRDefault="001B6CBC" w:rsidP="008C10D8">
      <w:pPr>
        <w:pStyle w:val="ListParagraph"/>
        <w:numPr>
          <w:ilvl w:val="0"/>
          <w:numId w:val="8"/>
        </w:numPr>
        <w:tabs>
          <w:tab w:val="left" w:pos="0"/>
        </w:tabs>
        <w:spacing w:before="120" w:line="288" w:lineRule="auto"/>
        <w:ind w:left="360"/>
        <w:contextualSpacing w:val="0"/>
        <w:rPr>
          <w:sz w:val="26"/>
          <w:szCs w:val="26"/>
        </w:rPr>
      </w:pPr>
      <w:r w:rsidRPr="004B74E3">
        <w:rPr>
          <w:sz w:val="26"/>
          <w:szCs w:val="26"/>
        </w:rPr>
        <w:t xml:space="preserve">The Government has improved access to mental health services and allocated budget to develop mental health human resources including psychiatrists, psychiatric nurses, clinical psychologists, and social workers. However, training programs for clinical psychologists and social workers have just started, thus the human resources are inadequate to meet the needs of </w:t>
      </w:r>
      <w:r w:rsidR="00F268B1" w:rsidRPr="004B74E3">
        <w:rPr>
          <w:sz w:val="26"/>
          <w:szCs w:val="26"/>
        </w:rPr>
        <w:t>persons with</w:t>
      </w:r>
      <w:r w:rsidRPr="004B74E3">
        <w:rPr>
          <w:sz w:val="26"/>
          <w:szCs w:val="26"/>
        </w:rPr>
        <w:t xml:space="preserve"> intellectual and psychosocial disabilities in the community. Most psychiatrists are working in provincial specialized hospitals, limiting the access to services </w:t>
      </w:r>
      <w:r w:rsidR="004E35D9">
        <w:rPr>
          <w:sz w:val="26"/>
          <w:szCs w:val="26"/>
        </w:rPr>
        <w:t>for</w:t>
      </w:r>
      <w:r w:rsidRPr="004B74E3">
        <w:rPr>
          <w:sz w:val="26"/>
          <w:szCs w:val="26"/>
        </w:rPr>
        <w:t xml:space="preserve"> </w:t>
      </w:r>
      <w:r w:rsidR="00F268B1" w:rsidRPr="004B74E3">
        <w:rPr>
          <w:sz w:val="26"/>
          <w:szCs w:val="26"/>
        </w:rPr>
        <w:t>persons with</w:t>
      </w:r>
      <w:r w:rsidRPr="004B74E3">
        <w:rPr>
          <w:sz w:val="26"/>
          <w:szCs w:val="26"/>
        </w:rPr>
        <w:t xml:space="preserve"> intellectual and psychosocial disabilities in rural areas</w:t>
      </w:r>
      <w:sdt>
        <w:sdtPr>
          <w:rPr>
            <w:sz w:val="26"/>
            <w:szCs w:val="26"/>
          </w:rPr>
          <w:id w:val="-1561703429"/>
          <w:citation/>
        </w:sdtPr>
        <w:sdtEndPr/>
        <w:sdtContent>
          <w:r w:rsidRPr="004B74E3">
            <w:rPr>
              <w:sz w:val="26"/>
              <w:szCs w:val="26"/>
            </w:rPr>
            <w:fldChar w:fldCharType="begin"/>
          </w:r>
          <w:r w:rsidRPr="004B74E3">
            <w:rPr>
              <w:sz w:val="26"/>
              <w:szCs w:val="26"/>
            </w:rPr>
            <w:instrText xml:space="preserve">CITATION VFD162 \p 21 \l 1033 </w:instrText>
          </w:r>
          <w:r w:rsidRPr="004B74E3">
            <w:rPr>
              <w:sz w:val="26"/>
              <w:szCs w:val="26"/>
            </w:rPr>
            <w:fldChar w:fldCharType="separate"/>
          </w:r>
          <w:r w:rsidRPr="004B74E3">
            <w:rPr>
              <w:sz w:val="26"/>
              <w:szCs w:val="26"/>
            </w:rPr>
            <w:t xml:space="preserve"> [9, p. 21]</w:t>
          </w:r>
          <w:r w:rsidRPr="004B74E3">
            <w:rPr>
              <w:sz w:val="26"/>
              <w:szCs w:val="26"/>
            </w:rPr>
            <w:fldChar w:fldCharType="end"/>
          </w:r>
        </w:sdtContent>
      </w:sdt>
      <w:r w:rsidRPr="004B74E3">
        <w:rPr>
          <w:sz w:val="26"/>
          <w:szCs w:val="26"/>
        </w:rPr>
        <w:t xml:space="preserve">. Mental health care services for </w:t>
      </w:r>
      <w:r w:rsidR="00F268B1" w:rsidRPr="004B74E3">
        <w:rPr>
          <w:sz w:val="26"/>
          <w:szCs w:val="26"/>
        </w:rPr>
        <w:t>persons with</w:t>
      </w:r>
      <w:r w:rsidRPr="004B74E3">
        <w:rPr>
          <w:sz w:val="26"/>
          <w:szCs w:val="26"/>
        </w:rPr>
        <w:t xml:space="preserve"> intellectual and psychosocial disabilities (those requiring pharmacotherapy, </w:t>
      </w:r>
      <w:r w:rsidR="008139E9" w:rsidRPr="004B74E3">
        <w:rPr>
          <w:sz w:val="26"/>
          <w:szCs w:val="26"/>
        </w:rPr>
        <w:t>behavioural</w:t>
      </w:r>
      <w:r w:rsidRPr="004B74E3">
        <w:rPr>
          <w:sz w:val="26"/>
          <w:szCs w:val="26"/>
        </w:rPr>
        <w:t xml:space="preserve"> intervention, and speech education) are not consistent across localities. Some groups of </w:t>
      </w:r>
      <w:r w:rsidR="00F268B1" w:rsidRPr="004B74E3">
        <w:rPr>
          <w:sz w:val="26"/>
          <w:szCs w:val="26"/>
        </w:rPr>
        <w:t>persons with</w:t>
      </w:r>
      <w:r w:rsidRPr="004B74E3">
        <w:rPr>
          <w:sz w:val="26"/>
          <w:szCs w:val="26"/>
        </w:rPr>
        <w:t xml:space="preserve"> schizophrenia receive free drugs in the community twice a month under the National Target Program on Mental Health for the period 2016-2025, and this is the only community-based treatment available for </w:t>
      </w:r>
      <w:r w:rsidR="00F268B1" w:rsidRPr="004B74E3">
        <w:rPr>
          <w:sz w:val="26"/>
          <w:szCs w:val="26"/>
        </w:rPr>
        <w:t>persons with</w:t>
      </w:r>
      <w:r w:rsidRPr="004B74E3">
        <w:rPr>
          <w:sz w:val="26"/>
          <w:szCs w:val="26"/>
        </w:rPr>
        <w:t xml:space="preserve"> psychosocial disabilities. In </w:t>
      </w:r>
      <w:r w:rsidR="002B057A" w:rsidRPr="004B74E3">
        <w:rPr>
          <w:sz w:val="26"/>
          <w:szCs w:val="26"/>
        </w:rPr>
        <w:t>reality</w:t>
      </w:r>
      <w:r w:rsidRPr="004B74E3">
        <w:rPr>
          <w:sz w:val="26"/>
          <w:szCs w:val="26"/>
        </w:rPr>
        <w:t>, these drugs are not always available.</w:t>
      </w:r>
    </w:p>
    <w:p w14:paraId="600FA71D" w14:textId="77777777" w:rsidR="001B6CBC" w:rsidRPr="004B74E3" w:rsidRDefault="001B6CBC" w:rsidP="001B6CBC">
      <w:pPr>
        <w:spacing w:before="120" w:line="288" w:lineRule="auto"/>
        <w:rPr>
          <w:b/>
          <w:sz w:val="26"/>
          <w:szCs w:val="26"/>
        </w:rPr>
      </w:pPr>
      <w:bookmarkStart w:id="66" w:name="_heading=h.mb83zz1imjk2" w:colFirst="0" w:colLast="0"/>
      <w:bookmarkEnd w:id="66"/>
      <w:r w:rsidRPr="004B74E3">
        <w:rPr>
          <w:b/>
          <w:bCs/>
          <w:sz w:val="26"/>
          <w:szCs w:val="26"/>
        </w:rPr>
        <w:t>Issues related to health care for children with disabilities</w:t>
      </w:r>
    </w:p>
    <w:p w14:paraId="538AE205" w14:textId="4601C2E1" w:rsidR="001B6CBC" w:rsidRPr="004B74E3" w:rsidRDefault="001B6CBC" w:rsidP="001B6CBC">
      <w:pPr>
        <w:pStyle w:val="ListParagraph"/>
        <w:numPr>
          <w:ilvl w:val="0"/>
          <w:numId w:val="8"/>
        </w:numPr>
        <w:pBdr>
          <w:top w:val="nil"/>
          <w:left w:val="nil"/>
          <w:bottom w:val="nil"/>
          <w:right w:val="nil"/>
          <w:between w:val="nil"/>
        </w:pBdr>
        <w:tabs>
          <w:tab w:val="left" w:pos="567"/>
        </w:tabs>
        <w:spacing w:before="120" w:line="288" w:lineRule="auto"/>
        <w:ind w:left="360"/>
        <w:contextualSpacing w:val="0"/>
        <w:rPr>
          <w:sz w:val="26"/>
          <w:szCs w:val="26"/>
        </w:rPr>
      </w:pPr>
      <w:r w:rsidRPr="004B74E3">
        <w:rPr>
          <w:sz w:val="26"/>
          <w:szCs w:val="26"/>
        </w:rPr>
        <w:t xml:space="preserve">Medical expertise and equipment for early detection and timely intervention with children with disabilities </w:t>
      </w:r>
      <w:r w:rsidR="004E35D9">
        <w:rPr>
          <w:sz w:val="26"/>
          <w:szCs w:val="26"/>
        </w:rPr>
        <w:t>is</w:t>
      </w:r>
      <w:r w:rsidRPr="004B74E3">
        <w:rPr>
          <w:sz w:val="26"/>
          <w:szCs w:val="26"/>
        </w:rPr>
        <w:t xml:space="preserve"> inadequate and not available at all district and provincial levels</w:t>
      </w:r>
      <w:sdt>
        <w:sdtPr>
          <w:rPr>
            <w:sz w:val="26"/>
            <w:szCs w:val="26"/>
          </w:rPr>
          <w:id w:val="-1856488672"/>
          <w:citation/>
        </w:sdtPr>
        <w:sdtEndPr/>
        <w:sdtContent>
          <w:r w:rsidRPr="004B74E3">
            <w:rPr>
              <w:sz w:val="26"/>
              <w:szCs w:val="26"/>
            </w:rPr>
            <w:fldChar w:fldCharType="begin"/>
          </w:r>
          <w:r w:rsidRPr="004B74E3">
            <w:rPr>
              <w:sz w:val="26"/>
              <w:szCs w:val="26"/>
            </w:rPr>
            <w:instrText xml:space="preserve">CITATION VFD161 \l 1033 </w:instrText>
          </w:r>
          <w:r w:rsidRPr="004B74E3">
            <w:rPr>
              <w:sz w:val="26"/>
              <w:szCs w:val="26"/>
            </w:rPr>
            <w:fldChar w:fldCharType="separate"/>
          </w:r>
          <w:r w:rsidRPr="004B74E3">
            <w:rPr>
              <w:sz w:val="26"/>
              <w:szCs w:val="26"/>
            </w:rPr>
            <w:t xml:space="preserve"> [8]</w:t>
          </w:r>
          <w:r w:rsidRPr="004B74E3">
            <w:rPr>
              <w:sz w:val="26"/>
              <w:szCs w:val="26"/>
            </w:rPr>
            <w:fldChar w:fldCharType="end"/>
          </w:r>
        </w:sdtContent>
      </w:sdt>
      <w:r w:rsidRPr="004B74E3">
        <w:rPr>
          <w:sz w:val="26"/>
          <w:szCs w:val="26"/>
        </w:rPr>
        <w:t xml:space="preserve">. Early detection and intervention services are mainly available in big cities or </w:t>
      </w:r>
      <w:r w:rsidR="004E35D9">
        <w:rPr>
          <w:sz w:val="26"/>
          <w:szCs w:val="26"/>
        </w:rPr>
        <w:t xml:space="preserve">in </w:t>
      </w:r>
      <w:r w:rsidRPr="004B74E3">
        <w:rPr>
          <w:sz w:val="26"/>
          <w:szCs w:val="26"/>
        </w:rPr>
        <w:t xml:space="preserve">project areas of NGOs’ programs. Parents of children with disabilities are not </w:t>
      </w:r>
      <w:r w:rsidR="00F650E3" w:rsidRPr="004B74E3">
        <w:rPr>
          <w:sz w:val="26"/>
          <w:szCs w:val="26"/>
        </w:rPr>
        <w:t xml:space="preserve">usually </w:t>
      </w:r>
      <w:r w:rsidRPr="004B74E3">
        <w:rPr>
          <w:sz w:val="26"/>
          <w:szCs w:val="26"/>
        </w:rPr>
        <w:t xml:space="preserve">provided with timely knowledge of early detection and early intervention, thus many </w:t>
      </w:r>
      <w:r w:rsidR="00F650E3" w:rsidRPr="004B74E3">
        <w:rPr>
          <w:sz w:val="26"/>
          <w:szCs w:val="26"/>
        </w:rPr>
        <w:t>of them have</w:t>
      </w:r>
      <w:r w:rsidRPr="004B74E3">
        <w:rPr>
          <w:sz w:val="26"/>
          <w:szCs w:val="26"/>
        </w:rPr>
        <w:t xml:space="preserve"> resort</w:t>
      </w:r>
      <w:r w:rsidR="00F650E3" w:rsidRPr="004B74E3">
        <w:rPr>
          <w:sz w:val="26"/>
          <w:szCs w:val="26"/>
        </w:rPr>
        <w:t>ed</w:t>
      </w:r>
      <w:r w:rsidRPr="004B74E3">
        <w:rPr>
          <w:sz w:val="26"/>
          <w:szCs w:val="26"/>
        </w:rPr>
        <w:t xml:space="preserve"> to unproven therapies. This practice </w:t>
      </w:r>
      <w:r w:rsidR="00F650E3" w:rsidRPr="004B74E3">
        <w:rPr>
          <w:sz w:val="26"/>
          <w:szCs w:val="26"/>
        </w:rPr>
        <w:t xml:space="preserve">can </w:t>
      </w:r>
      <w:r w:rsidRPr="004B74E3">
        <w:rPr>
          <w:sz w:val="26"/>
          <w:szCs w:val="26"/>
        </w:rPr>
        <w:t xml:space="preserve">delay early intervention for children with disabilities and limit their chances of early recovery.  </w:t>
      </w:r>
    </w:p>
    <w:p w14:paraId="120DB588" w14:textId="77777777" w:rsidR="001B6CBC" w:rsidRPr="004B74E3" w:rsidRDefault="001B6CBC" w:rsidP="001B6CBC">
      <w:pPr>
        <w:pStyle w:val="ListParagraph"/>
        <w:numPr>
          <w:ilvl w:val="0"/>
          <w:numId w:val="8"/>
        </w:numPr>
        <w:pBdr>
          <w:top w:val="nil"/>
          <w:left w:val="nil"/>
          <w:bottom w:val="nil"/>
          <w:right w:val="nil"/>
          <w:between w:val="nil"/>
        </w:pBdr>
        <w:tabs>
          <w:tab w:val="left" w:pos="567"/>
        </w:tabs>
        <w:spacing w:before="120" w:line="288" w:lineRule="auto"/>
        <w:ind w:left="360"/>
        <w:contextualSpacing w:val="0"/>
        <w:rPr>
          <w:sz w:val="26"/>
          <w:szCs w:val="26"/>
        </w:rPr>
      </w:pPr>
      <w:r w:rsidRPr="004B74E3">
        <w:rPr>
          <w:sz w:val="26"/>
          <w:szCs w:val="26"/>
        </w:rPr>
        <w:t>Lack of standard screening and assessment tools for children with psychosocial disabilities also leads to the use of different tools and resorting to intuition, which negatively affects the determination of an appropriate level of interventions.</w:t>
      </w:r>
    </w:p>
    <w:p w14:paraId="32F9E279" w14:textId="77777777" w:rsidR="001B6CBC" w:rsidRPr="004B74E3" w:rsidRDefault="001B6CBC" w:rsidP="001B6CBC">
      <w:pPr>
        <w:spacing w:before="120" w:line="288" w:lineRule="auto"/>
        <w:rPr>
          <w:b/>
          <w:sz w:val="26"/>
          <w:szCs w:val="26"/>
        </w:rPr>
      </w:pPr>
      <w:bookmarkStart w:id="67" w:name="_heading=h.1v1yuxt" w:colFirst="0" w:colLast="0"/>
      <w:bookmarkEnd w:id="67"/>
      <w:r w:rsidRPr="004B74E3">
        <w:rPr>
          <w:b/>
          <w:bCs/>
          <w:sz w:val="26"/>
          <w:szCs w:val="26"/>
        </w:rPr>
        <w:t>Recommendations</w:t>
      </w:r>
    </w:p>
    <w:p w14:paraId="3771FB0C" w14:textId="48C2A7F6" w:rsidR="001B6CBC" w:rsidRPr="004B74E3" w:rsidRDefault="001B6CBC" w:rsidP="001B6CBC">
      <w:pPr>
        <w:pBdr>
          <w:top w:val="nil"/>
          <w:left w:val="nil"/>
          <w:bottom w:val="nil"/>
          <w:right w:val="nil"/>
          <w:between w:val="nil"/>
        </w:pBdr>
        <w:tabs>
          <w:tab w:val="left" w:pos="567"/>
        </w:tabs>
        <w:spacing w:before="120" w:line="288" w:lineRule="auto"/>
        <w:ind w:left="360"/>
        <w:rPr>
          <w:sz w:val="26"/>
          <w:szCs w:val="26"/>
        </w:rPr>
      </w:pPr>
      <w:bookmarkStart w:id="68" w:name="_Toc53408645"/>
      <w:r w:rsidRPr="004B74E3">
        <w:rPr>
          <w:rStyle w:val="Heading3Char"/>
          <w:bCs/>
          <w:lang w:val="en-GB"/>
        </w:rPr>
        <w:t>Recommendation 37:</w:t>
      </w:r>
      <w:bookmarkEnd w:id="68"/>
      <w:r w:rsidRPr="004B74E3">
        <w:rPr>
          <w:sz w:val="26"/>
          <w:szCs w:val="26"/>
        </w:rPr>
        <w:t xml:space="preserve"> That the Government revise the 2014 Law on Health Insurance and related policies to: (i) expand the beneficiaries of free health insurance cards to include </w:t>
      </w:r>
      <w:r w:rsidR="00F268B1" w:rsidRPr="004B74E3">
        <w:rPr>
          <w:sz w:val="26"/>
          <w:szCs w:val="26"/>
        </w:rPr>
        <w:t>persons with</w:t>
      </w:r>
      <w:r w:rsidRPr="004B74E3">
        <w:rPr>
          <w:sz w:val="26"/>
          <w:szCs w:val="26"/>
        </w:rPr>
        <w:t xml:space="preserve"> mild disabilities, ensuring that all </w:t>
      </w:r>
      <w:r w:rsidR="00F268B1" w:rsidRPr="004B74E3">
        <w:rPr>
          <w:sz w:val="26"/>
          <w:szCs w:val="26"/>
        </w:rPr>
        <w:t>persons with</w:t>
      </w:r>
      <w:r w:rsidRPr="004B74E3">
        <w:rPr>
          <w:sz w:val="26"/>
          <w:szCs w:val="26"/>
        </w:rPr>
        <w:t xml:space="preserve"> disabilities have equal access to health insurance; (ii) expand the coverage of </w:t>
      </w:r>
      <w:r w:rsidR="004E35D9">
        <w:rPr>
          <w:sz w:val="26"/>
          <w:szCs w:val="26"/>
        </w:rPr>
        <w:t xml:space="preserve">the </w:t>
      </w:r>
      <w:r w:rsidRPr="004B74E3">
        <w:rPr>
          <w:sz w:val="26"/>
          <w:szCs w:val="26"/>
        </w:rPr>
        <w:t xml:space="preserve">health insurance scheme so that </w:t>
      </w:r>
      <w:r w:rsidR="00F268B1" w:rsidRPr="004B74E3">
        <w:rPr>
          <w:sz w:val="26"/>
          <w:szCs w:val="26"/>
        </w:rPr>
        <w:t>persons with</w:t>
      </w:r>
      <w:r w:rsidRPr="004B74E3">
        <w:rPr>
          <w:sz w:val="26"/>
          <w:szCs w:val="26"/>
        </w:rPr>
        <w:t xml:space="preserve"> severe and very severe disabilities can be covered when using assistive devices, </w:t>
      </w:r>
      <w:r w:rsidR="008139E9" w:rsidRPr="004B74E3">
        <w:rPr>
          <w:sz w:val="26"/>
          <w:szCs w:val="26"/>
        </w:rPr>
        <w:t>orthopaedic</w:t>
      </w:r>
      <w:r w:rsidRPr="004B74E3">
        <w:rPr>
          <w:sz w:val="26"/>
          <w:szCs w:val="26"/>
        </w:rPr>
        <w:t xml:space="preserve"> devices and high-tech services during medical examination and treatment, and rehabilitation; (iii) expand the list of medical supplies and medical equipment covered by </w:t>
      </w:r>
      <w:r w:rsidR="00D93298">
        <w:rPr>
          <w:sz w:val="26"/>
          <w:szCs w:val="26"/>
        </w:rPr>
        <w:t xml:space="preserve">the </w:t>
      </w:r>
      <w:r w:rsidRPr="004B74E3">
        <w:rPr>
          <w:sz w:val="26"/>
          <w:szCs w:val="26"/>
        </w:rPr>
        <w:t>health insurance scheme (</w:t>
      </w:r>
      <w:r w:rsidR="00F650E3" w:rsidRPr="004B74E3">
        <w:rPr>
          <w:sz w:val="26"/>
          <w:szCs w:val="26"/>
        </w:rPr>
        <w:t xml:space="preserve">health insurance </w:t>
      </w:r>
      <w:r w:rsidRPr="004B74E3">
        <w:rPr>
          <w:sz w:val="26"/>
          <w:szCs w:val="26"/>
        </w:rPr>
        <w:t xml:space="preserve">payment is calculated based on either cost proportion or price ceiling) to include </w:t>
      </w:r>
      <w:r w:rsidR="008139E9" w:rsidRPr="004B74E3">
        <w:rPr>
          <w:sz w:val="26"/>
          <w:szCs w:val="26"/>
        </w:rPr>
        <w:t>orthopaedic</w:t>
      </w:r>
      <w:r w:rsidRPr="004B74E3">
        <w:rPr>
          <w:sz w:val="26"/>
          <w:szCs w:val="26"/>
        </w:rPr>
        <w:t xml:space="preserve"> aids and rehabilitation equipment such as glasses for persons with visual </w:t>
      </w:r>
      <w:r w:rsidR="00D93298">
        <w:rPr>
          <w:sz w:val="26"/>
          <w:szCs w:val="26"/>
        </w:rPr>
        <w:t>impairments</w:t>
      </w:r>
      <w:r w:rsidRPr="004B74E3">
        <w:rPr>
          <w:sz w:val="26"/>
          <w:szCs w:val="26"/>
        </w:rPr>
        <w:t xml:space="preserve">; hearing aids, cochlear implants for </w:t>
      </w:r>
      <w:r w:rsidR="00F268B1" w:rsidRPr="004B74E3">
        <w:rPr>
          <w:sz w:val="26"/>
          <w:szCs w:val="26"/>
        </w:rPr>
        <w:t>persons with</w:t>
      </w:r>
      <w:r w:rsidRPr="004B74E3">
        <w:rPr>
          <w:sz w:val="26"/>
          <w:szCs w:val="26"/>
        </w:rPr>
        <w:t xml:space="preserve"> auditory </w:t>
      </w:r>
      <w:r w:rsidR="00D93298">
        <w:rPr>
          <w:sz w:val="26"/>
          <w:szCs w:val="26"/>
        </w:rPr>
        <w:t>impairments</w:t>
      </w:r>
      <w:r w:rsidRPr="004B74E3">
        <w:rPr>
          <w:sz w:val="26"/>
          <w:szCs w:val="26"/>
        </w:rPr>
        <w:t xml:space="preserve">; prosthetics and </w:t>
      </w:r>
      <w:r w:rsidR="004E35D9">
        <w:rPr>
          <w:sz w:val="26"/>
          <w:szCs w:val="26"/>
        </w:rPr>
        <w:t>relevant</w:t>
      </w:r>
      <w:r w:rsidRPr="004B74E3">
        <w:rPr>
          <w:sz w:val="26"/>
          <w:szCs w:val="26"/>
        </w:rPr>
        <w:t xml:space="preserve"> drugs for </w:t>
      </w:r>
      <w:r w:rsidR="00F268B1" w:rsidRPr="004B74E3">
        <w:rPr>
          <w:sz w:val="26"/>
          <w:szCs w:val="26"/>
        </w:rPr>
        <w:t>persons with</w:t>
      </w:r>
      <w:r w:rsidRPr="004B74E3">
        <w:rPr>
          <w:sz w:val="26"/>
          <w:szCs w:val="26"/>
        </w:rPr>
        <w:t xml:space="preserve"> psychosocial disabilities,.; (iv) amend regulations so that employees with disabilities who are entitled to free health insurance card under relevant policies are exempted from employment-based insurance premiums. </w:t>
      </w:r>
    </w:p>
    <w:p w14:paraId="2AB8D2F4" w14:textId="65B49763" w:rsidR="001B6CBC" w:rsidRPr="004B74E3" w:rsidRDefault="001B6CBC" w:rsidP="001B6CBC">
      <w:pPr>
        <w:pBdr>
          <w:top w:val="nil"/>
          <w:left w:val="nil"/>
          <w:bottom w:val="nil"/>
          <w:right w:val="nil"/>
          <w:between w:val="nil"/>
        </w:pBdr>
        <w:tabs>
          <w:tab w:val="left" w:pos="567"/>
        </w:tabs>
        <w:spacing w:before="120" w:line="288" w:lineRule="auto"/>
        <w:ind w:left="360"/>
        <w:rPr>
          <w:sz w:val="26"/>
          <w:szCs w:val="26"/>
        </w:rPr>
      </w:pPr>
      <w:bookmarkStart w:id="69" w:name="_Toc53408646"/>
      <w:r w:rsidRPr="004B74E3">
        <w:rPr>
          <w:rStyle w:val="Heading3Char"/>
          <w:bCs/>
          <w:lang w:val="en-GB"/>
        </w:rPr>
        <w:t>Recommendation 38:</w:t>
      </w:r>
      <w:bookmarkEnd w:id="69"/>
      <w:r w:rsidR="00F650E3" w:rsidRPr="004B74E3">
        <w:rPr>
          <w:rStyle w:val="Heading3Char"/>
          <w:bCs/>
          <w:lang w:val="en-GB"/>
        </w:rPr>
        <w:t xml:space="preserve"> </w:t>
      </w:r>
      <w:r w:rsidRPr="004B74E3">
        <w:rPr>
          <w:sz w:val="26"/>
          <w:szCs w:val="26"/>
        </w:rPr>
        <w:t xml:space="preserve">That the Government, the Ministry of Health, and other relevant ministries review and issue documents that require health facilities (both public and private) to deliver or have a roadmap to deliver equal and appropriate health care and rehabilitation for persons with disabilities, including the arrangement of personnel to assist </w:t>
      </w:r>
      <w:r w:rsidR="00F268B1" w:rsidRPr="004B74E3">
        <w:rPr>
          <w:sz w:val="26"/>
          <w:szCs w:val="26"/>
        </w:rPr>
        <w:t>persons with</w:t>
      </w:r>
      <w:r w:rsidRPr="004B74E3">
        <w:rPr>
          <w:sz w:val="26"/>
          <w:szCs w:val="26"/>
        </w:rPr>
        <w:t xml:space="preserve"> disabilities, provision of access to facilities and medical equipment, or measures to ensure that </w:t>
      </w:r>
      <w:r w:rsidR="00F268B1" w:rsidRPr="004B74E3">
        <w:rPr>
          <w:sz w:val="26"/>
          <w:szCs w:val="26"/>
        </w:rPr>
        <w:t>persons with</w:t>
      </w:r>
      <w:r w:rsidRPr="004B74E3">
        <w:rPr>
          <w:sz w:val="26"/>
          <w:szCs w:val="26"/>
        </w:rPr>
        <w:t xml:space="preserve"> disabilities have access to relevant health information (such as having sign language staff or sign language interpretation services available, etc.).</w:t>
      </w:r>
    </w:p>
    <w:p w14:paraId="0F819B15" w14:textId="77777777" w:rsidR="001B6CBC" w:rsidRPr="004B74E3" w:rsidRDefault="001B6CBC" w:rsidP="001B6CBC">
      <w:pPr>
        <w:pBdr>
          <w:top w:val="nil"/>
          <w:left w:val="nil"/>
          <w:bottom w:val="nil"/>
          <w:right w:val="nil"/>
          <w:between w:val="nil"/>
        </w:pBdr>
        <w:tabs>
          <w:tab w:val="left" w:pos="567"/>
        </w:tabs>
        <w:spacing w:before="120" w:line="288" w:lineRule="auto"/>
        <w:ind w:left="360"/>
      </w:pPr>
      <w:bookmarkStart w:id="70" w:name="_Toc53408647"/>
      <w:r w:rsidRPr="004B74E3">
        <w:rPr>
          <w:rStyle w:val="Heading3Char"/>
          <w:bCs/>
          <w:lang w:val="en-GB"/>
        </w:rPr>
        <w:t>Recommendation 39:</w:t>
      </w:r>
      <w:bookmarkEnd w:id="70"/>
      <w:r w:rsidRPr="004B74E3">
        <w:rPr>
          <w:sz w:val="26"/>
          <w:szCs w:val="26"/>
        </w:rPr>
        <w:t xml:space="preserve"> That the Government and the Ministry of Health promote and develop new community-based rehabilitation programs and local rehabilitation services, especially for children with disabilities and groups with intellectual and psychosocial disabilities and persons with very severe disabilities to maximize their ability to live independently.</w:t>
      </w:r>
    </w:p>
    <w:p w14:paraId="7A273032" w14:textId="4D0995F1" w:rsidR="001B6CBC" w:rsidRPr="004B74E3" w:rsidRDefault="001B6CBC" w:rsidP="001B6CBC">
      <w:pPr>
        <w:tabs>
          <w:tab w:val="left" w:pos="90"/>
        </w:tabs>
        <w:spacing w:before="120" w:line="288" w:lineRule="auto"/>
        <w:ind w:left="360"/>
        <w:rPr>
          <w:sz w:val="26"/>
          <w:szCs w:val="26"/>
        </w:rPr>
      </w:pPr>
      <w:bookmarkStart w:id="71" w:name="_Toc53408648"/>
      <w:r w:rsidRPr="004B74E3">
        <w:rPr>
          <w:rStyle w:val="Heading3Char"/>
          <w:bCs/>
          <w:lang w:val="en-GB"/>
        </w:rPr>
        <w:t>Recommendation 40:</w:t>
      </w:r>
      <w:bookmarkEnd w:id="71"/>
      <w:r w:rsidRPr="004B74E3">
        <w:rPr>
          <w:sz w:val="26"/>
          <w:szCs w:val="26"/>
        </w:rPr>
        <w:t xml:space="preserve"> That the Government give priority to developing specialized and diverse rehabilitation disciplines through</w:t>
      </w:r>
      <w:r w:rsidR="00D721C5" w:rsidRPr="004B74E3">
        <w:rPr>
          <w:sz w:val="26"/>
          <w:szCs w:val="26"/>
        </w:rPr>
        <w:t xml:space="preserve"> </w:t>
      </w:r>
      <w:r w:rsidRPr="004B74E3">
        <w:rPr>
          <w:sz w:val="26"/>
          <w:szCs w:val="26"/>
        </w:rPr>
        <w:t xml:space="preserve">formal training at bachelor's and master's levels; and conduct scientific research and assessment on implementation </w:t>
      </w:r>
      <w:r w:rsidR="00022795">
        <w:rPr>
          <w:sz w:val="26"/>
          <w:szCs w:val="26"/>
        </w:rPr>
        <w:t>of rehabilitation programs</w:t>
      </w:r>
      <w:r w:rsidRPr="004B74E3">
        <w:rPr>
          <w:sz w:val="26"/>
          <w:szCs w:val="26"/>
        </w:rPr>
        <w:t xml:space="preserve"> in </w:t>
      </w:r>
      <w:r w:rsidR="0033263F" w:rsidRPr="004B74E3">
        <w:rPr>
          <w:sz w:val="26"/>
          <w:szCs w:val="26"/>
        </w:rPr>
        <w:t>Viet Nam</w:t>
      </w:r>
      <w:r w:rsidRPr="004B74E3">
        <w:rPr>
          <w:sz w:val="26"/>
          <w:szCs w:val="26"/>
        </w:rPr>
        <w:t>. At the same time, the Government should review and standardize training programmes, in particular through the issuance of (i) regulations on the training process; (ii) practical standards; (iii) regulations on participation in monitoring and practice guidance; (iv)standards on continuing professional development.</w:t>
      </w:r>
    </w:p>
    <w:p w14:paraId="4C70D783" w14:textId="04873CE6" w:rsidR="001B6CBC" w:rsidRPr="004B74E3" w:rsidRDefault="001B6CBC" w:rsidP="001B6CBC">
      <w:pPr>
        <w:pBdr>
          <w:top w:val="nil"/>
          <w:left w:val="nil"/>
          <w:bottom w:val="nil"/>
          <w:right w:val="nil"/>
          <w:between w:val="nil"/>
        </w:pBdr>
        <w:tabs>
          <w:tab w:val="left" w:pos="567"/>
        </w:tabs>
        <w:spacing w:before="120" w:line="288" w:lineRule="auto"/>
        <w:ind w:left="360"/>
      </w:pPr>
      <w:bookmarkStart w:id="72" w:name="_Toc53408649"/>
      <w:r w:rsidRPr="004B74E3">
        <w:rPr>
          <w:rStyle w:val="Heading3Char"/>
          <w:bCs/>
          <w:lang w:val="en-GB"/>
        </w:rPr>
        <w:t>Recommendation 41:</w:t>
      </w:r>
      <w:bookmarkEnd w:id="72"/>
      <w:r w:rsidRPr="004B74E3">
        <w:rPr>
          <w:sz w:val="26"/>
          <w:szCs w:val="26"/>
        </w:rPr>
        <w:t xml:space="preserve"> That the Government promote public awareness programs about rehabilitation activities in various forms and channels. This recommendation is in line with Recommendation 5, Recommendation 7</w:t>
      </w:r>
      <w:r w:rsidR="00D721C5" w:rsidRPr="004B74E3">
        <w:rPr>
          <w:sz w:val="26"/>
          <w:szCs w:val="26"/>
        </w:rPr>
        <w:t>,</w:t>
      </w:r>
      <w:r w:rsidRPr="004B74E3">
        <w:rPr>
          <w:sz w:val="26"/>
          <w:szCs w:val="26"/>
        </w:rPr>
        <w:t xml:space="preserve"> and Recommendation 9 of the World Report on Disability (World Health Organization and World Bank, 2011). These recommendations are also consistent with Goal 3, Goal 4</w:t>
      </w:r>
      <w:r w:rsidR="00D721C5" w:rsidRPr="004B74E3">
        <w:rPr>
          <w:sz w:val="26"/>
          <w:szCs w:val="26"/>
        </w:rPr>
        <w:t>,</w:t>
      </w:r>
      <w:r w:rsidRPr="004B74E3">
        <w:rPr>
          <w:sz w:val="26"/>
          <w:szCs w:val="26"/>
        </w:rPr>
        <w:t xml:space="preserve"> and Goal 17 of the United Nations Sustainable Development Goals (2015). Programs aimed at raising public awareness about primary health care, </w:t>
      </w:r>
      <w:r w:rsidR="00022795">
        <w:rPr>
          <w:sz w:val="26"/>
          <w:szCs w:val="26"/>
        </w:rPr>
        <w:t xml:space="preserve">and </w:t>
      </w:r>
      <w:r w:rsidRPr="004B74E3">
        <w:rPr>
          <w:sz w:val="26"/>
          <w:szCs w:val="26"/>
        </w:rPr>
        <w:t xml:space="preserve">disease prevention, should be accessible through the use of Braille, sign language, </w:t>
      </w:r>
      <w:r w:rsidR="00022795">
        <w:rPr>
          <w:sz w:val="26"/>
          <w:szCs w:val="26"/>
        </w:rPr>
        <w:t xml:space="preserve">and </w:t>
      </w:r>
      <w:r w:rsidRPr="004B74E3">
        <w:rPr>
          <w:sz w:val="26"/>
          <w:szCs w:val="26"/>
        </w:rPr>
        <w:t>illustrative images to accommodate a variety of disabilities. Public awareness</w:t>
      </w:r>
      <w:r w:rsidR="00022795">
        <w:rPr>
          <w:sz w:val="26"/>
          <w:szCs w:val="26"/>
        </w:rPr>
        <w:t xml:space="preserve"> </w:t>
      </w:r>
      <w:r w:rsidRPr="004B74E3">
        <w:rPr>
          <w:sz w:val="26"/>
          <w:szCs w:val="26"/>
        </w:rPr>
        <w:t>raising can also be done through the mainstreaming of disability content into school-based and village-based health care programs.</w:t>
      </w:r>
    </w:p>
    <w:p w14:paraId="2008A56B" w14:textId="77777777" w:rsidR="001B6CBC" w:rsidRPr="004B74E3" w:rsidRDefault="001B6CBC" w:rsidP="001B6CBC">
      <w:pPr>
        <w:pStyle w:val="Heading2"/>
        <w:spacing w:line="288" w:lineRule="auto"/>
        <w:rPr>
          <w:color w:val="4472C4"/>
        </w:rPr>
      </w:pPr>
      <w:bookmarkStart w:id="73" w:name="_Toc53408650"/>
      <w:r w:rsidRPr="004B74E3">
        <w:rPr>
          <w:bCs/>
          <w:color w:val="4472C4"/>
        </w:rPr>
        <w:t>Priority issue 7: Vocational training and employment</w:t>
      </w:r>
      <w:bookmarkEnd w:id="73"/>
    </w:p>
    <w:p w14:paraId="06BEB1C5" w14:textId="5911E7A0" w:rsidR="001B6CBC" w:rsidRPr="008139E9" w:rsidRDefault="001B6CBC" w:rsidP="001B6CBC">
      <w:pPr>
        <w:pStyle w:val="ListParagraph"/>
        <w:numPr>
          <w:ilvl w:val="0"/>
          <w:numId w:val="8"/>
        </w:numPr>
        <w:spacing w:before="120" w:line="288" w:lineRule="auto"/>
        <w:ind w:left="360"/>
        <w:contextualSpacing w:val="0"/>
        <w:rPr>
          <w:color w:val="000000"/>
          <w:sz w:val="26"/>
          <w:szCs w:val="26"/>
          <w:highlight w:val="white"/>
        </w:rPr>
      </w:pPr>
      <w:r w:rsidRPr="008139E9">
        <w:rPr>
          <w:sz w:val="26"/>
          <w:szCs w:val="26"/>
        </w:rPr>
        <w:t xml:space="preserve">The rights to job protection and vocational training support for </w:t>
      </w:r>
      <w:r w:rsidR="00F268B1" w:rsidRPr="008139E9">
        <w:rPr>
          <w:sz w:val="26"/>
          <w:szCs w:val="26"/>
        </w:rPr>
        <w:t>persons with</w:t>
      </w:r>
      <w:r w:rsidRPr="008139E9">
        <w:rPr>
          <w:sz w:val="26"/>
          <w:szCs w:val="26"/>
        </w:rPr>
        <w:t xml:space="preserve"> disabilities in accordance with </w:t>
      </w:r>
      <w:r w:rsidR="003D6D80" w:rsidRPr="008139E9">
        <w:rPr>
          <w:sz w:val="26"/>
          <w:szCs w:val="26"/>
        </w:rPr>
        <w:t>Vietnamese</w:t>
      </w:r>
      <w:r w:rsidRPr="008139E9">
        <w:rPr>
          <w:sz w:val="26"/>
          <w:szCs w:val="26"/>
        </w:rPr>
        <w:t xml:space="preserve"> law have been fully recognized in the 2012 </w:t>
      </w:r>
      <w:r w:rsidR="008139E9" w:rsidRPr="008139E9">
        <w:rPr>
          <w:sz w:val="26"/>
          <w:szCs w:val="26"/>
        </w:rPr>
        <w:t>Labour</w:t>
      </w:r>
      <w:r w:rsidRPr="008139E9">
        <w:rPr>
          <w:sz w:val="26"/>
          <w:szCs w:val="26"/>
        </w:rPr>
        <w:t xml:space="preserve"> Code, the 2014 Law on Vocational Education and Training, and the 2010 Law on Persons with Disabilities and its implementing guidelines, and are in compliance with the CRPD.</w:t>
      </w:r>
      <w:r w:rsidRPr="008139E9">
        <w:rPr>
          <w:color w:val="000000"/>
          <w:sz w:val="26"/>
          <w:szCs w:val="26"/>
        </w:rPr>
        <w:t xml:space="preserve"> However, difficulties and shortcomings persist in the area of vocational training and job opportunities for </w:t>
      </w:r>
      <w:r w:rsidR="00F268B1" w:rsidRPr="008139E9">
        <w:rPr>
          <w:color w:val="000000"/>
          <w:sz w:val="26"/>
          <w:szCs w:val="26"/>
        </w:rPr>
        <w:t>persons with</w:t>
      </w:r>
      <w:r w:rsidRPr="008139E9">
        <w:rPr>
          <w:color w:val="000000"/>
          <w:sz w:val="26"/>
          <w:szCs w:val="26"/>
        </w:rPr>
        <w:t xml:space="preserve"> disabilities in </w:t>
      </w:r>
      <w:r w:rsidR="0033263F" w:rsidRPr="008139E9">
        <w:rPr>
          <w:color w:val="000000"/>
          <w:sz w:val="26"/>
          <w:szCs w:val="26"/>
        </w:rPr>
        <w:t>Viet Nam</w:t>
      </w:r>
      <w:r w:rsidRPr="008139E9">
        <w:rPr>
          <w:color w:val="000000"/>
          <w:sz w:val="26"/>
          <w:szCs w:val="26"/>
        </w:rPr>
        <w:t>.</w:t>
      </w:r>
    </w:p>
    <w:p w14:paraId="5CB6995F" w14:textId="77777777" w:rsidR="001B6CBC" w:rsidRPr="004B74E3" w:rsidRDefault="001B6CBC" w:rsidP="001B6CBC">
      <w:pPr>
        <w:spacing w:before="120" w:line="288" w:lineRule="auto"/>
        <w:rPr>
          <w:b/>
          <w:color w:val="000000"/>
          <w:sz w:val="26"/>
          <w:szCs w:val="26"/>
        </w:rPr>
      </w:pPr>
      <w:r w:rsidRPr="004B74E3">
        <w:rPr>
          <w:b/>
          <w:bCs/>
          <w:color w:val="000000"/>
          <w:sz w:val="26"/>
          <w:szCs w:val="26"/>
        </w:rPr>
        <w:t>Vocational training</w:t>
      </w:r>
    </w:p>
    <w:p w14:paraId="6426C44D" w14:textId="42D0D549" w:rsidR="001B6CBC" w:rsidRPr="004B74E3" w:rsidRDefault="001B6CBC" w:rsidP="001B6CBC">
      <w:pPr>
        <w:pStyle w:val="ListParagraph"/>
        <w:numPr>
          <w:ilvl w:val="0"/>
          <w:numId w:val="8"/>
        </w:numPr>
        <w:spacing w:before="120" w:line="288" w:lineRule="auto"/>
        <w:ind w:left="360"/>
        <w:contextualSpacing w:val="0"/>
        <w:rPr>
          <w:color w:val="000000"/>
          <w:sz w:val="26"/>
          <w:szCs w:val="26"/>
        </w:rPr>
      </w:pPr>
      <w:r w:rsidRPr="004B74E3">
        <w:rPr>
          <w:color w:val="000000"/>
          <w:sz w:val="26"/>
          <w:szCs w:val="26"/>
        </w:rPr>
        <w:t xml:space="preserve">The number of </w:t>
      </w:r>
      <w:r w:rsidR="00F268B1" w:rsidRPr="004B74E3">
        <w:rPr>
          <w:color w:val="000000"/>
          <w:sz w:val="26"/>
          <w:szCs w:val="26"/>
        </w:rPr>
        <w:t>persons with</w:t>
      </w:r>
      <w:r w:rsidRPr="004B74E3">
        <w:rPr>
          <w:color w:val="000000"/>
          <w:sz w:val="26"/>
          <w:szCs w:val="26"/>
        </w:rPr>
        <w:t xml:space="preserve"> disabilities receiving appropriate vocational training is still modest, specifically: for every 100 </w:t>
      </w:r>
      <w:r w:rsidR="00F268B1" w:rsidRPr="004B74E3">
        <w:rPr>
          <w:color w:val="000000"/>
          <w:sz w:val="26"/>
          <w:szCs w:val="26"/>
        </w:rPr>
        <w:t>persons with</w:t>
      </w:r>
      <w:r w:rsidRPr="004B74E3">
        <w:rPr>
          <w:color w:val="000000"/>
          <w:sz w:val="26"/>
          <w:szCs w:val="26"/>
        </w:rPr>
        <w:t xml:space="preserve"> disabilities aged 15 and above, only 7 have received vocational training (7.3</w:t>
      </w:r>
      <w:r w:rsidR="008A18AB" w:rsidRPr="004B74E3">
        <w:rPr>
          <w:color w:val="000000"/>
          <w:sz w:val="26"/>
          <w:szCs w:val="26"/>
        </w:rPr>
        <w:t xml:space="preserve"> per cent</w:t>
      </w:r>
      <w:r w:rsidRPr="004B74E3">
        <w:rPr>
          <w:color w:val="000000"/>
          <w:sz w:val="26"/>
          <w:szCs w:val="26"/>
        </w:rPr>
        <w:t xml:space="preserve">), while this figure in </w:t>
      </w:r>
      <w:r w:rsidR="00F268B1" w:rsidRPr="004B74E3">
        <w:rPr>
          <w:color w:val="000000"/>
          <w:sz w:val="26"/>
          <w:szCs w:val="26"/>
        </w:rPr>
        <w:t>persons with</w:t>
      </w:r>
      <w:r w:rsidRPr="004B74E3">
        <w:rPr>
          <w:color w:val="000000"/>
          <w:sz w:val="26"/>
          <w:szCs w:val="26"/>
        </w:rPr>
        <w:t>out disabilities is 22 people (21.9</w:t>
      </w:r>
      <w:r w:rsidR="008A18AB" w:rsidRPr="004B74E3">
        <w:rPr>
          <w:color w:val="000000"/>
          <w:sz w:val="26"/>
          <w:szCs w:val="26"/>
        </w:rPr>
        <w:t xml:space="preserve"> per cent</w:t>
      </w:r>
      <w:r w:rsidRPr="004B74E3">
        <w:rPr>
          <w:color w:val="000000"/>
          <w:sz w:val="26"/>
          <w:szCs w:val="26"/>
        </w:rPr>
        <w:t xml:space="preserve">) </w:t>
      </w:r>
      <w:sdt>
        <w:sdtPr>
          <w:rPr>
            <w:color w:val="000000"/>
            <w:sz w:val="26"/>
            <w:szCs w:val="26"/>
          </w:rPr>
          <w:id w:val="-1049840168"/>
          <w:citation/>
        </w:sdtPr>
        <w:sdtEndPr/>
        <w:sdtContent>
          <w:r w:rsidRPr="004B74E3">
            <w:rPr>
              <w:color w:val="000000"/>
              <w:sz w:val="26"/>
              <w:szCs w:val="26"/>
            </w:rPr>
            <w:fldChar w:fldCharType="begin"/>
          </w:r>
          <w:r w:rsidRPr="004B74E3">
            <w:rPr>
              <w:color w:val="000000"/>
              <w:sz w:val="26"/>
              <w:szCs w:val="26"/>
            </w:rPr>
            <w:instrText xml:space="preserve">CITATION VDS2016 \p 19 \l 1033 </w:instrText>
          </w:r>
          <w:r w:rsidRPr="004B74E3">
            <w:rPr>
              <w:color w:val="000000"/>
              <w:sz w:val="26"/>
              <w:szCs w:val="26"/>
            </w:rPr>
            <w:fldChar w:fldCharType="separate"/>
          </w:r>
          <w:r w:rsidRPr="004B74E3">
            <w:rPr>
              <w:color w:val="000000"/>
              <w:sz w:val="26"/>
              <w:szCs w:val="26"/>
            </w:rPr>
            <w:t xml:space="preserve"> [2, p. 19]</w:t>
          </w:r>
          <w:r w:rsidRPr="004B74E3">
            <w:rPr>
              <w:color w:val="000000"/>
              <w:sz w:val="26"/>
              <w:szCs w:val="26"/>
            </w:rPr>
            <w:fldChar w:fldCharType="end"/>
          </w:r>
        </w:sdtContent>
      </w:sdt>
      <w:r w:rsidRPr="004B74E3">
        <w:rPr>
          <w:color w:val="000000"/>
          <w:sz w:val="26"/>
          <w:szCs w:val="26"/>
        </w:rPr>
        <w:t xml:space="preserve">. The State has also implemented multiple projects to help </w:t>
      </w:r>
      <w:r w:rsidR="00F268B1" w:rsidRPr="004B74E3">
        <w:rPr>
          <w:color w:val="000000"/>
          <w:sz w:val="26"/>
          <w:szCs w:val="26"/>
        </w:rPr>
        <w:t>persons with</w:t>
      </w:r>
      <w:r w:rsidRPr="004B74E3">
        <w:rPr>
          <w:color w:val="000000"/>
          <w:sz w:val="26"/>
          <w:szCs w:val="26"/>
        </w:rPr>
        <w:t xml:space="preserve"> disabilities in vocational training, however, the outcome is still under expectation. This could </w:t>
      </w:r>
      <w:r w:rsidR="00D721C5" w:rsidRPr="004B74E3">
        <w:rPr>
          <w:color w:val="000000"/>
          <w:sz w:val="26"/>
          <w:szCs w:val="26"/>
        </w:rPr>
        <w:t xml:space="preserve">be </w:t>
      </w:r>
      <w:r w:rsidRPr="004B74E3">
        <w:rPr>
          <w:color w:val="000000"/>
          <w:sz w:val="26"/>
          <w:szCs w:val="26"/>
        </w:rPr>
        <w:t>attributed to various reasons:</w:t>
      </w:r>
    </w:p>
    <w:p w14:paraId="3E45A24D" w14:textId="06C6DE69" w:rsidR="001B6CBC" w:rsidRPr="004B74E3" w:rsidRDefault="001B6CBC" w:rsidP="001B6CBC">
      <w:pPr>
        <w:numPr>
          <w:ilvl w:val="0"/>
          <w:numId w:val="8"/>
        </w:numPr>
        <w:pBdr>
          <w:top w:val="nil"/>
          <w:left w:val="nil"/>
          <w:bottom w:val="nil"/>
          <w:right w:val="nil"/>
          <w:between w:val="nil"/>
        </w:pBdr>
        <w:spacing w:before="120" w:line="288" w:lineRule="auto"/>
        <w:ind w:left="360"/>
        <w:rPr>
          <w:color w:val="000000"/>
          <w:sz w:val="26"/>
          <w:szCs w:val="26"/>
        </w:rPr>
      </w:pPr>
      <w:r w:rsidRPr="004B74E3">
        <w:rPr>
          <w:color w:val="000000"/>
          <w:sz w:val="26"/>
          <w:szCs w:val="26"/>
        </w:rPr>
        <w:t>Regarding</w:t>
      </w:r>
      <w:r w:rsidR="00022795">
        <w:rPr>
          <w:color w:val="000000"/>
          <w:sz w:val="26"/>
          <w:szCs w:val="26"/>
        </w:rPr>
        <w:t xml:space="preserve"> policies supporting</w:t>
      </w:r>
      <w:r w:rsidRPr="004B74E3">
        <w:rPr>
          <w:color w:val="000000"/>
          <w:sz w:val="26"/>
          <w:szCs w:val="26"/>
        </w:rPr>
        <w:t xml:space="preserve"> access to vocational training: (i) vocational training policies for persons with disabilities have not been well communicated in some localities; (ii) vocational training curriculum </w:t>
      </w:r>
      <w:r w:rsidR="00022795">
        <w:rPr>
          <w:color w:val="000000"/>
          <w:sz w:val="26"/>
          <w:szCs w:val="26"/>
        </w:rPr>
        <w:t>is</w:t>
      </w:r>
      <w:r w:rsidRPr="004B74E3">
        <w:rPr>
          <w:color w:val="000000"/>
          <w:sz w:val="26"/>
          <w:szCs w:val="26"/>
        </w:rPr>
        <w:t xml:space="preserve"> theoretical and unpractical; (iii) lack of curriculum, specialized facilities</w:t>
      </w:r>
      <w:r w:rsidR="00D721C5" w:rsidRPr="004B74E3">
        <w:rPr>
          <w:color w:val="000000"/>
          <w:sz w:val="26"/>
          <w:szCs w:val="26"/>
        </w:rPr>
        <w:t>,</w:t>
      </w:r>
      <w:r w:rsidRPr="004B74E3">
        <w:rPr>
          <w:color w:val="000000"/>
          <w:sz w:val="26"/>
          <w:szCs w:val="26"/>
        </w:rPr>
        <w:t xml:space="preserve"> and vocational teachers for </w:t>
      </w:r>
      <w:r w:rsidR="00F268B1" w:rsidRPr="004B74E3">
        <w:rPr>
          <w:color w:val="000000"/>
          <w:sz w:val="26"/>
          <w:szCs w:val="26"/>
        </w:rPr>
        <w:t>persons with</w:t>
      </w:r>
      <w:r w:rsidRPr="004B74E3">
        <w:rPr>
          <w:color w:val="000000"/>
          <w:sz w:val="26"/>
          <w:szCs w:val="26"/>
        </w:rPr>
        <w:t xml:space="preserve"> disabilities </w:t>
      </w:r>
      <w:sdt>
        <w:sdtPr>
          <w:rPr>
            <w:color w:val="000000"/>
            <w:sz w:val="26"/>
            <w:szCs w:val="26"/>
          </w:rPr>
          <w:id w:val="-250360312"/>
          <w:citation/>
        </w:sdtPr>
        <w:sdtEndPr/>
        <w:sdtContent>
          <w:r w:rsidRPr="004B74E3">
            <w:rPr>
              <w:color w:val="000000"/>
              <w:sz w:val="26"/>
              <w:szCs w:val="26"/>
            </w:rPr>
            <w:fldChar w:fldCharType="begin"/>
          </w:r>
          <w:r w:rsidRPr="004B74E3">
            <w:rPr>
              <w:color w:val="000000"/>
              <w:sz w:val="26"/>
              <w:szCs w:val="26"/>
            </w:rPr>
            <w:instrText xml:space="preserve">CITATION Tàu \l 1033 </w:instrText>
          </w:r>
          <w:r w:rsidRPr="004B74E3">
            <w:rPr>
              <w:color w:val="000000"/>
              <w:sz w:val="26"/>
              <w:szCs w:val="26"/>
            </w:rPr>
            <w:fldChar w:fldCharType="separate"/>
          </w:r>
          <w:r w:rsidRPr="004B74E3">
            <w:rPr>
              <w:color w:val="000000"/>
              <w:sz w:val="26"/>
              <w:szCs w:val="26"/>
            </w:rPr>
            <w:t>[18]</w:t>
          </w:r>
          <w:r w:rsidRPr="004B74E3">
            <w:rPr>
              <w:color w:val="000000"/>
              <w:sz w:val="26"/>
              <w:szCs w:val="26"/>
            </w:rPr>
            <w:fldChar w:fldCharType="end"/>
          </w:r>
        </w:sdtContent>
      </w:sdt>
      <w:r w:rsidRPr="004B74E3">
        <w:rPr>
          <w:color w:val="000000"/>
          <w:sz w:val="26"/>
          <w:szCs w:val="26"/>
        </w:rPr>
        <w:t>.</w:t>
      </w:r>
      <w:r w:rsidR="00D721C5" w:rsidRPr="004B74E3">
        <w:rPr>
          <w:color w:val="000000"/>
          <w:sz w:val="26"/>
          <w:szCs w:val="26"/>
        </w:rPr>
        <w:t xml:space="preserve"> </w:t>
      </w:r>
      <w:r w:rsidRPr="004B74E3">
        <w:rPr>
          <w:color w:val="000000"/>
          <w:sz w:val="26"/>
          <w:szCs w:val="26"/>
        </w:rPr>
        <w:t xml:space="preserve">As the result, localities face various difficulties in implementing vocational training programs to support </w:t>
      </w:r>
      <w:r w:rsidR="00F268B1" w:rsidRPr="004B74E3">
        <w:rPr>
          <w:color w:val="000000"/>
          <w:sz w:val="26"/>
          <w:szCs w:val="26"/>
        </w:rPr>
        <w:t>persons with</w:t>
      </w:r>
      <w:r w:rsidRPr="004B74E3">
        <w:rPr>
          <w:color w:val="000000"/>
          <w:sz w:val="26"/>
          <w:szCs w:val="26"/>
        </w:rPr>
        <w:t xml:space="preserve"> disabilities</w:t>
      </w:r>
      <w:r w:rsidRPr="004B74E3">
        <w:rPr>
          <w:color w:val="000000"/>
          <w:sz w:val="26"/>
          <w:szCs w:val="26"/>
          <w:vertAlign w:val="superscript"/>
        </w:rPr>
        <w:footnoteReference w:id="20"/>
      </w:r>
      <w:r w:rsidR="00D721C5" w:rsidRPr="004B74E3">
        <w:rPr>
          <w:color w:val="000000"/>
          <w:sz w:val="26"/>
          <w:szCs w:val="26"/>
        </w:rPr>
        <w:t>.</w:t>
      </w:r>
      <w:r w:rsidRPr="004B74E3">
        <w:rPr>
          <w:i/>
          <w:iCs/>
          <w:color w:val="000000"/>
          <w:sz w:val="26"/>
          <w:szCs w:val="26"/>
        </w:rPr>
        <w:t xml:space="preserve"> </w:t>
      </w:r>
    </w:p>
    <w:p w14:paraId="10704622" w14:textId="1A865A9A" w:rsidR="001B6CBC" w:rsidRPr="004B74E3" w:rsidRDefault="001B6CBC" w:rsidP="001B6CBC">
      <w:pPr>
        <w:numPr>
          <w:ilvl w:val="0"/>
          <w:numId w:val="8"/>
        </w:numPr>
        <w:pBdr>
          <w:top w:val="nil"/>
          <w:left w:val="nil"/>
          <w:bottom w:val="nil"/>
          <w:right w:val="nil"/>
          <w:between w:val="nil"/>
        </w:pBdr>
        <w:spacing w:before="120" w:line="288" w:lineRule="auto"/>
        <w:ind w:left="360"/>
        <w:rPr>
          <w:i/>
          <w:color w:val="000000"/>
          <w:sz w:val="26"/>
          <w:szCs w:val="26"/>
        </w:rPr>
      </w:pPr>
      <w:r w:rsidRPr="004B74E3">
        <w:rPr>
          <w:color w:val="000000"/>
          <w:sz w:val="26"/>
          <w:szCs w:val="26"/>
        </w:rPr>
        <w:t xml:space="preserve">Regarding occupations for which </w:t>
      </w:r>
      <w:r w:rsidR="00F268B1" w:rsidRPr="004B74E3">
        <w:rPr>
          <w:color w:val="000000"/>
          <w:sz w:val="26"/>
          <w:szCs w:val="26"/>
        </w:rPr>
        <w:t>persons with</w:t>
      </w:r>
      <w:r w:rsidRPr="004B74E3">
        <w:rPr>
          <w:color w:val="000000"/>
          <w:sz w:val="26"/>
          <w:szCs w:val="26"/>
        </w:rPr>
        <w:t xml:space="preserve"> disabilities are trained: Vocational training choices for </w:t>
      </w:r>
      <w:r w:rsidR="00F268B1" w:rsidRPr="004B74E3">
        <w:rPr>
          <w:color w:val="000000"/>
          <w:sz w:val="26"/>
          <w:szCs w:val="26"/>
        </w:rPr>
        <w:t>persons with</w:t>
      </w:r>
      <w:r w:rsidRPr="004B74E3">
        <w:rPr>
          <w:color w:val="000000"/>
          <w:sz w:val="26"/>
          <w:szCs w:val="26"/>
        </w:rPr>
        <w:t xml:space="preserve"> disabilities are quite limited depending on their</w:t>
      </w:r>
      <w:r w:rsidR="00FF7B88">
        <w:rPr>
          <w:color w:val="000000"/>
          <w:sz w:val="26"/>
          <w:szCs w:val="26"/>
        </w:rPr>
        <w:t xml:space="preserve"> impairment</w:t>
      </w:r>
      <w:r w:rsidRPr="004B74E3">
        <w:rPr>
          <w:color w:val="000000"/>
          <w:sz w:val="26"/>
          <w:szCs w:val="26"/>
        </w:rPr>
        <w:t xml:space="preserve"> types. The most common </w:t>
      </w:r>
      <w:r w:rsidR="00022795">
        <w:rPr>
          <w:color w:val="000000"/>
          <w:sz w:val="26"/>
          <w:szCs w:val="26"/>
        </w:rPr>
        <w:t>work areas within training options</w:t>
      </w:r>
      <w:r w:rsidRPr="004B74E3">
        <w:rPr>
          <w:color w:val="000000"/>
          <w:sz w:val="26"/>
          <w:szCs w:val="26"/>
        </w:rPr>
        <w:t xml:space="preserve"> are massage</w:t>
      </w:r>
      <w:r w:rsidR="00022795">
        <w:rPr>
          <w:color w:val="000000"/>
          <w:sz w:val="26"/>
          <w:szCs w:val="26"/>
        </w:rPr>
        <w:t xml:space="preserve"> therapy</w:t>
      </w:r>
      <w:r w:rsidRPr="004B74E3">
        <w:rPr>
          <w:color w:val="000000"/>
          <w:sz w:val="26"/>
          <w:szCs w:val="26"/>
        </w:rPr>
        <w:t>, computer</w:t>
      </w:r>
      <w:r w:rsidR="00022795">
        <w:rPr>
          <w:color w:val="000000"/>
          <w:sz w:val="26"/>
          <w:szCs w:val="26"/>
        </w:rPr>
        <w:t xml:space="preserve"> maintenance</w:t>
      </w:r>
      <w:r w:rsidR="00D721C5" w:rsidRPr="004B74E3">
        <w:rPr>
          <w:color w:val="000000"/>
          <w:sz w:val="26"/>
          <w:szCs w:val="26"/>
        </w:rPr>
        <w:t>,</w:t>
      </w:r>
      <w:r w:rsidRPr="004B74E3">
        <w:rPr>
          <w:color w:val="000000"/>
          <w:sz w:val="26"/>
          <w:szCs w:val="26"/>
        </w:rPr>
        <w:t xml:space="preserve"> and handicraft</w:t>
      </w:r>
      <w:r w:rsidR="00022795">
        <w:rPr>
          <w:color w:val="000000"/>
          <w:sz w:val="26"/>
          <w:szCs w:val="26"/>
        </w:rPr>
        <w:t xml:space="preserve"> production</w:t>
      </w:r>
      <w:r w:rsidRPr="004B74E3">
        <w:rPr>
          <w:color w:val="000000"/>
          <w:sz w:val="26"/>
          <w:szCs w:val="26"/>
        </w:rPr>
        <w:t xml:space="preserve">. Teaching methods and contents are usually out of date and </w:t>
      </w:r>
      <w:r w:rsidR="00022795">
        <w:rPr>
          <w:color w:val="000000"/>
          <w:sz w:val="26"/>
          <w:szCs w:val="26"/>
        </w:rPr>
        <w:t>im</w:t>
      </w:r>
      <w:r w:rsidRPr="004B74E3">
        <w:rPr>
          <w:color w:val="000000"/>
          <w:sz w:val="26"/>
          <w:szCs w:val="26"/>
        </w:rPr>
        <w:t xml:space="preserve">practical. As a result, many </w:t>
      </w:r>
      <w:r w:rsidR="00F268B1" w:rsidRPr="004B74E3">
        <w:rPr>
          <w:color w:val="000000"/>
          <w:sz w:val="26"/>
          <w:szCs w:val="26"/>
        </w:rPr>
        <w:t>persons with</w:t>
      </w:r>
      <w:r w:rsidRPr="004B74E3">
        <w:rPr>
          <w:color w:val="000000"/>
          <w:sz w:val="26"/>
          <w:szCs w:val="26"/>
        </w:rPr>
        <w:t xml:space="preserve"> disabilities cannot access  vocational training courses suitable to their abilities and aspirations.</w:t>
      </w:r>
    </w:p>
    <w:p w14:paraId="3E3F37E1" w14:textId="2AC884B0" w:rsidR="001B6CBC" w:rsidRPr="004B74E3" w:rsidRDefault="001B6CBC" w:rsidP="001B6CBC">
      <w:pPr>
        <w:numPr>
          <w:ilvl w:val="0"/>
          <w:numId w:val="8"/>
        </w:numPr>
        <w:pBdr>
          <w:top w:val="nil"/>
          <w:left w:val="nil"/>
          <w:bottom w:val="nil"/>
          <w:right w:val="nil"/>
          <w:between w:val="nil"/>
        </w:pBdr>
        <w:spacing w:before="120" w:line="288" w:lineRule="auto"/>
        <w:ind w:left="360"/>
        <w:rPr>
          <w:color w:val="000000"/>
          <w:sz w:val="26"/>
          <w:szCs w:val="26"/>
        </w:rPr>
      </w:pPr>
      <w:r w:rsidRPr="004B74E3">
        <w:rPr>
          <w:color w:val="000000"/>
          <w:sz w:val="26"/>
          <w:szCs w:val="26"/>
        </w:rPr>
        <w:t>Vocational counse</w:t>
      </w:r>
      <w:r w:rsidR="00832408">
        <w:rPr>
          <w:color w:val="000000"/>
          <w:sz w:val="26"/>
          <w:szCs w:val="26"/>
        </w:rPr>
        <w:t>l</w:t>
      </w:r>
      <w:r w:rsidRPr="004B74E3">
        <w:rPr>
          <w:color w:val="000000"/>
          <w:sz w:val="26"/>
          <w:szCs w:val="26"/>
        </w:rPr>
        <w:t xml:space="preserve">ling for </w:t>
      </w:r>
      <w:r w:rsidR="00F268B1" w:rsidRPr="004B74E3">
        <w:rPr>
          <w:color w:val="000000"/>
          <w:sz w:val="26"/>
          <w:szCs w:val="26"/>
        </w:rPr>
        <w:t>persons with</w:t>
      </w:r>
      <w:r w:rsidRPr="004B74E3">
        <w:rPr>
          <w:color w:val="000000"/>
          <w:sz w:val="26"/>
          <w:szCs w:val="26"/>
        </w:rPr>
        <w:t xml:space="preserve"> disabilities is also inadequate: Although the majority of vocational training institutions have tried to offer free vocational training to </w:t>
      </w:r>
      <w:r w:rsidR="00F268B1" w:rsidRPr="004B74E3">
        <w:rPr>
          <w:color w:val="000000"/>
          <w:sz w:val="26"/>
          <w:szCs w:val="26"/>
        </w:rPr>
        <w:t>persons with</w:t>
      </w:r>
      <w:r w:rsidRPr="004B74E3">
        <w:rPr>
          <w:color w:val="000000"/>
          <w:sz w:val="26"/>
          <w:szCs w:val="26"/>
        </w:rPr>
        <w:t xml:space="preserve"> disabilities in various forms, there are still limitations in some localities. A survey shows that </w:t>
      </w:r>
      <w:r w:rsidR="00D721C5" w:rsidRPr="004B74E3">
        <w:rPr>
          <w:color w:val="000000"/>
          <w:sz w:val="26"/>
          <w:szCs w:val="26"/>
        </w:rPr>
        <w:t>o</w:t>
      </w:r>
      <w:r w:rsidRPr="004B74E3">
        <w:rPr>
          <w:color w:val="000000"/>
          <w:sz w:val="26"/>
          <w:szCs w:val="26"/>
        </w:rPr>
        <w:t xml:space="preserve">nly 4 respondents said they had received career </w:t>
      </w:r>
      <w:r w:rsidR="00832408">
        <w:rPr>
          <w:color w:val="000000"/>
          <w:sz w:val="26"/>
          <w:szCs w:val="26"/>
        </w:rPr>
        <w:t>counselling</w:t>
      </w:r>
      <w:r w:rsidRPr="004B74E3">
        <w:rPr>
          <w:color w:val="000000"/>
          <w:sz w:val="26"/>
          <w:szCs w:val="26"/>
        </w:rPr>
        <w:t xml:space="preserve"> before choosing a vocational career. This </w:t>
      </w:r>
      <w:r w:rsidR="00832408">
        <w:rPr>
          <w:color w:val="000000"/>
          <w:sz w:val="26"/>
          <w:szCs w:val="26"/>
        </w:rPr>
        <w:t>counselling</w:t>
      </w:r>
      <w:r w:rsidRPr="004B74E3">
        <w:rPr>
          <w:color w:val="000000"/>
          <w:sz w:val="26"/>
          <w:szCs w:val="26"/>
        </w:rPr>
        <w:t xml:space="preserve"> came from a family member, rather than a qualified officer from a </w:t>
      </w:r>
      <w:r w:rsidR="00832408">
        <w:rPr>
          <w:color w:val="000000"/>
          <w:sz w:val="26"/>
          <w:szCs w:val="26"/>
        </w:rPr>
        <w:t>counselling</w:t>
      </w:r>
      <w:r w:rsidRPr="004B74E3">
        <w:rPr>
          <w:color w:val="000000"/>
          <w:sz w:val="26"/>
          <w:szCs w:val="26"/>
        </w:rPr>
        <w:t xml:space="preserve"> program. </w:t>
      </w:r>
      <w:r w:rsidR="00022795">
        <w:rPr>
          <w:color w:val="000000"/>
          <w:sz w:val="26"/>
          <w:szCs w:val="26"/>
        </w:rPr>
        <w:t>Other respondents</w:t>
      </w:r>
      <w:r w:rsidRPr="004B74E3">
        <w:rPr>
          <w:color w:val="000000"/>
          <w:sz w:val="26"/>
          <w:szCs w:val="26"/>
        </w:rPr>
        <w:t xml:space="preserve"> did not have a choice over which career they w</w:t>
      </w:r>
      <w:r w:rsidR="00022795">
        <w:rPr>
          <w:color w:val="000000"/>
          <w:sz w:val="26"/>
          <w:szCs w:val="26"/>
        </w:rPr>
        <w:t>ould pursue</w:t>
      </w:r>
      <w:sdt>
        <w:sdtPr>
          <w:rPr>
            <w:color w:val="000000"/>
            <w:sz w:val="26"/>
            <w:szCs w:val="26"/>
          </w:rPr>
          <w:id w:val="1132370398"/>
          <w:citation/>
        </w:sdtPr>
        <w:sdtEndPr/>
        <w:sdtContent>
          <w:r w:rsidRPr="004B74E3">
            <w:rPr>
              <w:color w:val="000000"/>
              <w:sz w:val="26"/>
              <w:szCs w:val="26"/>
            </w:rPr>
            <w:fldChar w:fldCharType="begin"/>
          </w:r>
          <w:r w:rsidRPr="004B74E3">
            <w:rPr>
              <w:color w:val="000000"/>
              <w:sz w:val="26"/>
              <w:szCs w:val="26"/>
            </w:rPr>
            <w:instrText xml:space="preserve">CITATION iSEE17 \l 1033 </w:instrText>
          </w:r>
          <w:r w:rsidRPr="004B74E3">
            <w:rPr>
              <w:color w:val="000000"/>
              <w:sz w:val="26"/>
              <w:szCs w:val="26"/>
            </w:rPr>
            <w:fldChar w:fldCharType="separate"/>
          </w:r>
          <w:r w:rsidRPr="004B74E3">
            <w:rPr>
              <w:color w:val="000000"/>
              <w:sz w:val="26"/>
              <w:szCs w:val="26"/>
            </w:rPr>
            <w:t xml:space="preserve"> [3]</w:t>
          </w:r>
          <w:r w:rsidRPr="004B74E3">
            <w:rPr>
              <w:color w:val="000000"/>
              <w:sz w:val="26"/>
              <w:szCs w:val="26"/>
            </w:rPr>
            <w:fldChar w:fldCharType="end"/>
          </w:r>
        </w:sdtContent>
      </w:sdt>
      <w:r w:rsidRPr="004B74E3">
        <w:rPr>
          <w:color w:val="000000"/>
          <w:sz w:val="26"/>
          <w:szCs w:val="26"/>
        </w:rPr>
        <w:t xml:space="preserve">. People with disabilities are provided with limited vocational subjects which ‘default’ to their type of </w:t>
      </w:r>
      <w:r w:rsidR="0014131A">
        <w:rPr>
          <w:color w:val="000000"/>
          <w:sz w:val="26"/>
          <w:szCs w:val="26"/>
        </w:rPr>
        <w:t>impairment</w:t>
      </w:r>
      <w:r w:rsidRPr="004B74E3">
        <w:rPr>
          <w:color w:val="000000"/>
          <w:sz w:val="26"/>
          <w:szCs w:val="26"/>
        </w:rPr>
        <w:t xml:space="preserve">. For example, </w:t>
      </w:r>
      <w:r w:rsidR="00F268B1" w:rsidRPr="004B74E3">
        <w:rPr>
          <w:color w:val="000000"/>
          <w:sz w:val="26"/>
          <w:szCs w:val="26"/>
        </w:rPr>
        <w:t>persons with</w:t>
      </w:r>
      <w:r w:rsidRPr="004B74E3">
        <w:rPr>
          <w:color w:val="000000"/>
          <w:sz w:val="26"/>
          <w:szCs w:val="26"/>
        </w:rPr>
        <w:t xml:space="preserve"> mobility disabilities shall learn computer-related skills such as software design or photo editing; </w:t>
      </w:r>
      <w:r w:rsidR="00F268B1" w:rsidRPr="004B74E3">
        <w:rPr>
          <w:color w:val="000000"/>
          <w:sz w:val="26"/>
          <w:szCs w:val="26"/>
        </w:rPr>
        <w:t>persons with</w:t>
      </w:r>
      <w:r w:rsidRPr="004B74E3">
        <w:rPr>
          <w:color w:val="000000"/>
          <w:sz w:val="26"/>
          <w:szCs w:val="26"/>
        </w:rPr>
        <w:t xml:space="preserve"> visual </w:t>
      </w:r>
      <w:r w:rsidR="00D93298">
        <w:rPr>
          <w:color w:val="000000"/>
          <w:sz w:val="26"/>
          <w:szCs w:val="26"/>
        </w:rPr>
        <w:t>impairments</w:t>
      </w:r>
      <w:r w:rsidR="00D93298" w:rsidRPr="004B74E3">
        <w:rPr>
          <w:color w:val="000000"/>
          <w:sz w:val="26"/>
          <w:szCs w:val="26"/>
        </w:rPr>
        <w:t xml:space="preserve"> </w:t>
      </w:r>
      <w:r w:rsidRPr="004B74E3">
        <w:rPr>
          <w:color w:val="000000"/>
          <w:sz w:val="26"/>
          <w:szCs w:val="26"/>
        </w:rPr>
        <w:t xml:space="preserve">shall learn massage skills, broom or toothpick making; while </w:t>
      </w:r>
      <w:r w:rsidR="00F268B1" w:rsidRPr="004B74E3">
        <w:rPr>
          <w:color w:val="000000"/>
          <w:sz w:val="26"/>
          <w:szCs w:val="26"/>
        </w:rPr>
        <w:t>persons with</w:t>
      </w:r>
      <w:r w:rsidRPr="004B74E3">
        <w:rPr>
          <w:color w:val="000000"/>
          <w:sz w:val="26"/>
          <w:szCs w:val="26"/>
        </w:rPr>
        <w:t xml:space="preserve"> auditory </w:t>
      </w:r>
      <w:r w:rsidR="00D93298">
        <w:rPr>
          <w:color w:val="000000"/>
          <w:sz w:val="26"/>
          <w:szCs w:val="26"/>
        </w:rPr>
        <w:t>impairments</w:t>
      </w:r>
      <w:r w:rsidR="00D93298" w:rsidRPr="004B74E3">
        <w:rPr>
          <w:color w:val="000000"/>
          <w:sz w:val="26"/>
          <w:szCs w:val="26"/>
        </w:rPr>
        <w:t xml:space="preserve"> </w:t>
      </w:r>
      <w:r w:rsidRPr="004B74E3">
        <w:rPr>
          <w:color w:val="000000"/>
          <w:sz w:val="26"/>
          <w:szCs w:val="26"/>
        </w:rPr>
        <w:t>shall learn tailoring or hairdressing.</w:t>
      </w:r>
      <w:sdt>
        <w:sdtPr>
          <w:rPr>
            <w:color w:val="000000"/>
            <w:sz w:val="26"/>
            <w:szCs w:val="26"/>
          </w:rPr>
          <w:id w:val="-1106122087"/>
          <w:citation/>
        </w:sdtPr>
        <w:sdtEndPr/>
        <w:sdtContent>
          <w:r w:rsidRPr="004B74E3">
            <w:rPr>
              <w:color w:val="000000"/>
              <w:sz w:val="26"/>
              <w:szCs w:val="26"/>
            </w:rPr>
            <w:fldChar w:fldCharType="begin"/>
          </w:r>
          <w:r w:rsidRPr="004B74E3">
            <w:rPr>
              <w:color w:val="000000"/>
              <w:sz w:val="26"/>
              <w:szCs w:val="26"/>
            </w:rPr>
            <w:instrText xml:space="preserve">CITATION iSEE17 \l 1033 </w:instrText>
          </w:r>
          <w:r w:rsidRPr="004B74E3">
            <w:rPr>
              <w:color w:val="000000"/>
              <w:sz w:val="26"/>
              <w:szCs w:val="26"/>
            </w:rPr>
            <w:fldChar w:fldCharType="separate"/>
          </w:r>
          <w:r w:rsidRPr="004B74E3">
            <w:rPr>
              <w:color w:val="000000"/>
              <w:sz w:val="26"/>
              <w:szCs w:val="26"/>
            </w:rPr>
            <w:t xml:space="preserve"> [3]</w:t>
          </w:r>
          <w:r w:rsidRPr="004B74E3">
            <w:rPr>
              <w:color w:val="000000"/>
              <w:sz w:val="26"/>
              <w:szCs w:val="26"/>
            </w:rPr>
            <w:fldChar w:fldCharType="end"/>
          </w:r>
        </w:sdtContent>
      </w:sdt>
      <w:r w:rsidRPr="004B74E3">
        <w:rPr>
          <w:color w:val="000000"/>
          <w:sz w:val="26"/>
          <w:szCs w:val="26"/>
        </w:rPr>
        <w:t xml:space="preserve"> Poor career </w:t>
      </w:r>
      <w:r w:rsidR="00832408">
        <w:rPr>
          <w:color w:val="000000"/>
          <w:sz w:val="26"/>
          <w:szCs w:val="26"/>
        </w:rPr>
        <w:t>counselling</w:t>
      </w:r>
      <w:r w:rsidRPr="004B74E3">
        <w:rPr>
          <w:color w:val="000000"/>
          <w:sz w:val="26"/>
          <w:szCs w:val="26"/>
        </w:rPr>
        <w:t xml:space="preserve"> has limited choices of vocational training </w:t>
      </w:r>
      <w:r w:rsidR="00022795">
        <w:rPr>
          <w:color w:val="000000"/>
          <w:sz w:val="26"/>
          <w:szCs w:val="26"/>
        </w:rPr>
        <w:t>for</w:t>
      </w:r>
      <w:r w:rsidRPr="004B74E3">
        <w:rPr>
          <w:color w:val="000000"/>
          <w:sz w:val="26"/>
          <w:szCs w:val="26"/>
        </w:rPr>
        <w:t xml:space="preserve"> </w:t>
      </w:r>
      <w:r w:rsidR="00F268B1" w:rsidRPr="004B74E3">
        <w:rPr>
          <w:color w:val="000000"/>
          <w:sz w:val="26"/>
          <w:szCs w:val="26"/>
        </w:rPr>
        <w:t>persons with</w:t>
      </w:r>
      <w:r w:rsidRPr="004B74E3">
        <w:rPr>
          <w:color w:val="000000"/>
          <w:sz w:val="26"/>
          <w:szCs w:val="26"/>
        </w:rPr>
        <w:t xml:space="preserve"> disabilities and prevent</w:t>
      </w:r>
      <w:r w:rsidR="00832408">
        <w:rPr>
          <w:color w:val="000000"/>
          <w:sz w:val="26"/>
          <w:szCs w:val="26"/>
        </w:rPr>
        <w:t>s</w:t>
      </w:r>
      <w:r w:rsidRPr="004B74E3">
        <w:rPr>
          <w:color w:val="000000"/>
          <w:sz w:val="26"/>
          <w:szCs w:val="26"/>
        </w:rPr>
        <w:t xml:space="preserve"> them from choosing the vocation which best fits their abilities and aspirations. This predicament directly affects the vocational training process and employment after training of </w:t>
      </w:r>
      <w:r w:rsidR="00F268B1" w:rsidRPr="004B74E3">
        <w:rPr>
          <w:color w:val="000000"/>
          <w:sz w:val="26"/>
          <w:szCs w:val="26"/>
        </w:rPr>
        <w:t>persons with</w:t>
      </w:r>
      <w:r w:rsidRPr="004B74E3">
        <w:rPr>
          <w:color w:val="000000"/>
          <w:sz w:val="26"/>
          <w:szCs w:val="26"/>
        </w:rPr>
        <w:t xml:space="preserve"> disabilities.</w:t>
      </w:r>
    </w:p>
    <w:p w14:paraId="1A4F8F0D" w14:textId="4D25C758" w:rsidR="001B6CBC" w:rsidRPr="004B74E3" w:rsidRDefault="00832408" w:rsidP="001B6CBC">
      <w:pPr>
        <w:spacing w:before="120" w:line="288" w:lineRule="auto"/>
        <w:rPr>
          <w:b/>
          <w:color w:val="000000"/>
          <w:sz w:val="26"/>
          <w:szCs w:val="26"/>
        </w:rPr>
      </w:pPr>
      <w:r>
        <w:rPr>
          <w:b/>
          <w:bCs/>
          <w:color w:val="000000"/>
          <w:sz w:val="26"/>
          <w:szCs w:val="26"/>
        </w:rPr>
        <w:t>Labour</w:t>
      </w:r>
      <w:r w:rsidR="001B6CBC" w:rsidRPr="004B74E3">
        <w:rPr>
          <w:b/>
          <w:bCs/>
          <w:color w:val="000000"/>
          <w:sz w:val="26"/>
          <w:szCs w:val="26"/>
        </w:rPr>
        <w:t xml:space="preserve"> and employment</w:t>
      </w:r>
    </w:p>
    <w:p w14:paraId="792FB72B" w14:textId="6997289B" w:rsidR="001B6CBC" w:rsidRPr="004B74E3" w:rsidRDefault="001B6CBC" w:rsidP="001B6CBC">
      <w:pPr>
        <w:pStyle w:val="ListParagraph"/>
        <w:numPr>
          <w:ilvl w:val="0"/>
          <w:numId w:val="8"/>
        </w:numPr>
        <w:spacing w:before="120" w:line="288" w:lineRule="auto"/>
        <w:ind w:left="360"/>
        <w:contextualSpacing w:val="0"/>
        <w:rPr>
          <w:color w:val="000000"/>
          <w:sz w:val="26"/>
          <w:szCs w:val="26"/>
        </w:rPr>
      </w:pPr>
      <w:r w:rsidRPr="004B74E3">
        <w:rPr>
          <w:color w:val="000000"/>
          <w:sz w:val="26"/>
          <w:szCs w:val="26"/>
        </w:rPr>
        <w:t xml:space="preserve">According to the 2016 </w:t>
      </w:r>
      <w:r w:rsidR="0033263F" w:rsidRPr="004B74E3">
        <w:rPr>
          <w:color w:val="000000"/>
          <w:sz w:val="26"/>
          <w:szCs w:val="26"/>
        </w:rPr>
        <w:t>Viet Nam</w:t>
      </w:r>
      <w:r w:rsidRPr="004B74E3">
        <w:rPr>
          <w:color w:val="000000"/>
          <w:sz w:val="26"/>
          <w:szCs w:val="26"/>
        </w:rPr>
        <w:t xml:space="preserve"> National Survey on People with Disabilities, only 32.76</w:t>
      </w:r>
      <w:r w:rsidR="008A18AB" w:rsidRPr="004B74E3">
        <w:rPr>
          <w:color w:val="000000"/>
          <w:sz w:val="26"/>
          <w:szCs w:val="26"/>
        </w:rPr>
        <w:t xml:space="preserve"> per cent</w:t>
      </w:r>
      <w:r w:rsidRPr="004B74E3">
        <w:rPr>
          <w:color w:val="000000"/>
          <w:sz w:val="26"/>
          <w:szCs w:val="26"/>
        </w:rPr>
        <w:t xml:space="preserve"> of </w:t>
      </w:r>
      <w:r w:rsidR="00F268B1" w:rsidRPr="004B74E3">
        <w:rPr>
          <w:color w:val="000000"/>
          <w:sz w:val="26"/>
          <w:szCs w:val="26"/>
        </w:rPr>
        <w:t>persons with</w:t>
      </w:r>
      <w:r w:rsidRPr="004B74E3">
        <w:rPr>
          <w:color w:val="000000"/>
          <w:sz w:val="26"/>
          <w:szCs w:val="26"/>
        </w:rPr>
        <w:t xml:space="preserve"> disabilities </w:t>
      </w:r>
      <w:r w:rsidR="00022795">
        <w:rPr>
          <w:color w:val="000000"/>
          <w:sz w:val="26"/>
          <w:szCs w:val="26"/>
        </w:rPr>
        <w:t>are</w:t>
      </w:r>
      <w:r w:rsidRPr="004B74E3">
        <w:rPr>
          <w:color w:val="000000"/>
          <w:sz w:val="26"/>
          <w:szCs w:val="26"/>
        </w:rPr>
        <w:t xml:space="preserve"> in the </w:t>
      </w:r>
      <w:r w:rsidR="00832408">
        <w:rPr>
          <w:color w:val="000000"/>
          <w:sz w:val="26"/>
          <w:szCs w:val="26"/>
        </w:rPr>
        <w:t>labour</w:t>
      </w:r>
      <w:r w:rsidRPr="004B74E3">
        <w:rPr>
          <w:color w:val="000000"/>
          <w:sz w:val="26"/>
          <w:szCs w:val="26"/>
        </w:rPr>
        <w:t xml:space="preserve"> force, compared to 83.20</w:t>
      </w:r>
      <w:r w:rsidR="008A18AB" w:rsidRPr="004B74E3">
        <w:rPr>
          <w:color w:val="000000"/>
          <w:sz w:val="26"/>
          <w:szCs w:val="26"/>
        </w:rPr>
        <w:t xml:space="preserve"> per cent</w:t>
      </w:r>
      <w:r w:rsidRPr="004B74E3">
        <w:rPr>
          <w:color w:val="000000"/>
          <w:sz w:val="26"/>
          <w:szCs w:val="26"/>
        </w:rPr>
        <w:t xml:space="preserve"> of the general population. It can be seen that the employment rate of the former group is relatively low and the gap between </w:t>
      </w:r>
      <w:r w:rsidR="00832408">
        <w:rPr>
          <w:color w:val="000000"/>
          <w:sz w:val="26"/>
          <w:szCs w:val="26"/>
        </w:rPr>
        <w:t xml:space="preserve">the </w:t>
      </w:r>
      <w:r w:rsidRPr="004B74E3">
        <w:rPr>
          <w:color w:val="000000"/>
          <w:sz w:val="26"/>
          <w:szCs w:val="26"/>
        </w:rPr>
        <w:t xml:space="preserve">two groups remains large. There are several reasons attributing to the unemployment status or no desire to find a job. One of them is disability-based discrimination in recruitment, employment, job placement, maintenance, </w:t>
      </w:r>
      <w:r w:rsidR="00D721C5" w:rsidRPr="004B74E3">
        <w:rPr>
          <w:color w:val="000000"/>
          <w:sz w:val="26"/>
          <w:szCs w:val="26"/>
        </w:rPr>
        <w:t>promotion,</w:t>
      </w:r>
      <w:r w:rsidRPr="004B74E3">
        <w:rPr>
          <w:color w:val="000000"/>
          <w:sz w:val="26"/>
          <w:szCs w:val="26"/>
        </w:rPr>
        <w:t xml:space="preserve"> and inadequate working conditions, occupational safety and health in </w:t>
      </w:r>
      <w:r w:rsidR="0033263F" w:rsidRPr="004B74E3">
        <w:rPr>
          <w:color w:val="000000"/>
          <w:sz w:val="26"/>
          <w:szCs w:val="26"/>
        </w:rPr>
        <w:t>Viet Nam</w:t>
      </w:r>
      <w:r w:rsidRPr="004B74E3">
        <w:rPr>
          <w:color w:val="000000"/>
          <w:sz w:val="26"/>
          <w:szCs w:val="26"/>
        </w:rPr>
        <w:t>.</w:t>
      </w:r>
    </w:p>
    <w:p w14:paraId="3692D778" w14:textId="6D9BFB9D" w:rsidR="001B6CBC" w:rsidRPr="004B74E3" w:rsidRDefault="001B6CBC" w:rsidP="001B6CBC">
      <w:pPr>
        <w:numPr>
          <w:ilvl w:val="0"/>
          <w:numId w:val="8"/>
        </w:numPr>
        <w:pBdr>
          <w:top w:val="nil"/>
          <w:left w:val="nil"/>
          <w:bottom w:val="nil"/>
          <w:right w:val="nil"/>
          <w:between w:val="nil"/>
        </w:pBdr>
        <w:spacing w:before="120" w:line="288" w:lineRule="auto"/>
        <w:ind w:left="360"/>
        <w:rPr>
          <w:color w:val="000000"/>
          <w:sz w:val="26"/>
          <w:szCs w:val="26"/>
        </w:rPr>
      </w:pPr>
      <w:r w:rsidRPr="004B74E3">
        <w:rPr>
          <w:color w:val="000000"/>
          <w:sz w:val="26"/>
          <w:szCs w:val="26"/>
        </w:rPr>
        <w:t xml:space="preserve"> As a result, about 13</w:t>
      </w:r>
      <w:r w:rsidR="008A18AB" w:rsidRPr="004B74E3">
        <w:rPr>
          <w:color w:val="000000"/>
          <w:sz w:val="26"/>
          <w:szCs w:val="26"/>
        </w:rPr>
        <w:t xml:space="preserve"> per cent</w:t>
      </w:r>
      <w:r w:rsidRPr="004B74E3">
        <w:rPr>
          <w:color w:val="000000"/>
          <w:sz w:val="26"/>
          <w:szCs w:val="26"/>
        </w:rPr>
        <w:t xml:space="preserve"> of persons with disabilities aged 15 to 59 who have graduated from primary school and above responded that “disability” is the reason for their unemployment </w:t>
      </w:r>
      <w:sdt>
        <w:sdtPr>
          <w:rPr>
            <w:color w:val="000000"/>
            <w:sz w:val="26"/>
            <w:szCs w:val="26"/>
          </w:rPr>
          <w:id w:val="70629984"/>
          <w:citation/>
        </w:sdtPr>
        <w:sdtEndPr/>
        <w:sdtContent>
          <w:r w:rsidRPr="004B74E3">
            <w:rPr>
              <w:color w:val="000000"/>
              <w:sz w:val="26"/>
              <w:szCs w:val="26"/>
            </w:rPr>
            <w:fldChar w:fldCharType="begin"/>
          </w:r>
          <w:r w:rsidRPr="004B74E3">
            <w:rPr>
              <w:color w:val="000000"/>
              <w:sz w:val="26"/>
              <w:szCs w:val="26"/>
            </w:rPr>
            <w:instrText xml:space="preserve">CITATION VDS2016 \p 95 \l 1033 </w:instrText>
          </w:r>
          <w:r w:rsidRPr="004B74E3">
            <w:rPr>
              <w:color w:val="000000"/>
              <w:sz w:val="26"/>
              <w:szCs w:val="26"/>
            </w:rPr>
            <w:fldChar w:fldCharType="separate"/>
          </w:r>
          <w:r w:rsidRPr="004B74E3">
            <w:rPr>
              <w:color w:val="000000"/>
              <w:sz w:val="26"/>
              <w:szCs w:val="26"/>
            </w:rPr>
            <w:t xml:space="preserve"> [2, p. 95]</w:t>
          </w:r>
          <w:r w:rsidRPr="004B74E3">
            <w:rPr>
              <w:color w:val="000000"/>
              <w:sz w:val="26"/>
              <w:szCs w:val="26"/>
            </w:rPr>
            <w:fldChar w:fldCharType="end"/>
          </w:r>
        </w:sdtContent>
      </w:sdt>
      <w:r w:rsidRPr="004B74E3">
        <w:rPr>
          <w:color w:val="000000"/>
          <w:sz w:val="26"/>
          <w:szCs w:val="26"/>
        </w:rPr>
        <w:t xml:space="preserve">. In particular, the number of </w:t>
      </w:r>
      <w:r w:rsidR="00F268B1" w:rsidRPr="004B74E3">
        <w:rPr>
          <w:color w:val="000000"/>
          <w:sz w:val="26"/>
          <w:szCs w:val="26"/>
        </w:rPr>
        <w:t>persons with</w:t>
      </w:r>
      <w:r w:rsidRPr="004B74E3">
        <w:rPr>
          <w:color w:val="000000"/>
          <w:sz w:val="26"/>
          <w:szCs w:val="26"/>
        </w:rPr>
        <w:t xml:space="preserve"> disabilities rejected for a job because of their disability is quite high (53</w:t>
      </w:r>
      <w:r w:rsidR="008A18AB" w:rsidRPr="004B74E3">
        <w:rPr>
          <w:color w:val="000000"/>
          <w:sz w:val="26"/>
          <w:szCs w:val="26"/>
        </w:rPr>
        <w:t xml:space="preserve"> per cent</w:t>
      </w:r>
      <w:r w:rsidRPr="004B74E3">
        <w:rPr>
          <w:color w:val="000000"/>
          <w:sz w:val="26"/>
          <w:szCs w:val="26"/>
        </w:rPr>
        <w:t xml:space="preserve">) </w:t>
      </w:r>
      <w:sdt>
        <w:sdtPr>
          <w:rPr>
            <w:color w:val="000000"/>
            <w:sz w:val="26"/>
            <w:szCs w:val="26"/>
          </w:rPr>
          <w:id w:val="-2119907368"/>
          <w:citation/>
        </w:sdtPr>
        <w:sdtEndPr/>
        <w:sdtContent>
          <w:r w:rsidRPr="004B74E3">
            <w:rPr>
              <w:color w:val="000000"/>
              <w:sz w:val="26"/>
              <w:szCs w:val="26"/>
            </w:rPr>
            <w:fldChar w:fldCharType="begin"/>
          </w:r>
          <w:r w:rsidRPr="004B74E3">
            <w:rPr>
              <w:color w:val="000000"/>
              <w:sz w:val="26"/>
              <w:szCs w:val="26"/>
            </w:rPr>
            <w:instrText xml:space="preserve">CITATION iSEE17 \p 85 \l 1033 </w:instrText>
          </w:r>
          <w:r w:rsidRPr="004B74E3">
            <w:rPr>
              <w:color w:val="000000"/>
              <w:sz w:val="26"/>
              <w:szCs w:val="26"/>
            </w:rPr>
            <w:fldChar w:fldCharType="separate"/>
          </w:r>
          <w:r w:rsidRPr="004B74E3">
            <w:rPr>
              <w:color w:val="000000"/>
              <w:sz w:val="26"/>
              <w:szCs w:val="26"/>
            </w:rPr>
            <w:t xml:space="preserve"> [3, p. 85]</w:t>
          </w:r>
          <w:r w:rsidRPr="004B74E3">
            <w:rPr>
              <w:color w:val="000000"/>
              <w:sz w:val="26"/>
              <w:szCs w:val="26"/>
            </w:rPr>
            <w:fldChar w:fldCharType="end"/>
          </w:r>
        </w:sdtContent>
      </w:sdt>
      <w:r w:rsidRPr="004B74E3">
        <w:rPr>
          <w:color w:val="000000"/>
          <w:sz w:val="26"/>
          <w:szCs w:val="26"/>
        </w:rPr>
        <w:t xml:space="preserve">. In addition, persons with disabilities generally have faced stigma and discrimination at the workplace, inappropriate job placement, inaccessible infrastructure and transportation, no </w:t>
      </w:r>
      <w:r w:rsidR="00832408">
        <w:rPr>
          <w:color w:val="000000"/>
          <w:sz w:val="26"/>
          <w:szCs w:val="26"/>
        </w:rPr>
        <w:t>labour</w:t>
      </w:r>
      <w:r w:rsidRPr="004B74E3">
        <w:rPr>
          <w:color w:val="000000"/>
          <w:sz w:val="26"/>
          <w:szCs w:val="26"/>
        </w:rPr>
        <w:t xml:space="preserve"> contract, </w:t>
      </w:r>
      <w:r w:rsidR="00022795">
        <w:rPr>
          <w:color w:val="000000"/>
          <w:sz w:val="26"/>
          <w:szCs w:val="26"/>
        </w:rPr>
        <w:t xml:space="preserve">ongoing </w:t>
      </w:r>
      <w:r w:rsidRPr="004B74E3">
        <w:rPr>
          <w:color w:val="000000"/>
          <w:sz w:val="26"/>
          <w:szCs w:val="26"/>
        </w:rPr>
        <w:t xml:space="preserve">low salary </w:t>
      </w:r>
      <w:r w:rsidR="00022795">
        <w:rPr>
          <w:color w:val="000000"/>
          <w:sz w:val="26"/>
          <w:szCs w:val="26"/>
        </w:rPr>
        <w:t>with no</w:t>
      </w:r>
      <w:r w:rsidRPr="004B74E3">
        <w:rPr>
          <w:color w:val="000000"/>
          <w:sz w:val="26"/>
          <w:szCs w:val="26"/>
        </w:rPr>
        <w:t xml:space="preserve"> raise, and no promotion opportunities </w:t>
      </w:r>
      <w:sdt>
        <w:sdtPr>
          <w:rPr>
            <w:color w:val="000000"/>
            <w:sz w:val="26"/>
            <w:szCs w:val="26"/>
          </w:rPr>
          <w:id w:val="1408029143"/>
          <w:citation/>
        </w:sdtPr>
        <w:sdtEndPr/>
        <w:sdtContent>
          <w:r w:rsidRPr="004B74E3">
            <w:rPr>
              <w:color w:val="000000"/>
              <w:sz w:val="26"/>
              <w:szCs w:val="26"/>
            </w:rPr>
            <w:fldChar w:fldCharType="begin"/>
          </w:r>
          <w:r w:rsidRPr="004B74E3">
            <w:rPr>
              <w:color w:val="000000"/>
              <w:sz w:val="26"/>
              <w:szCs w:val="26"/>
            </w:rPr>
            <w:instrText xml:space="preserve">CITATION iSEE17 \p "88, 89" \l 1033 </w:instrText>
          </w:r>
          <w:r w:rsidRPr="004B74E3">
            <w:rPr>
              <w:color w:val="000000"/>
              <w:sz w:val="26"/>
              <w:szCs w:val="26"/>
            </w:rPr>
            <w:fldChar w:fldCharType="separate"/>
          </w:r>
          <w:r w:rsidRPr="004B74E3">
            <w:rPr>
              <w:color w:val="000000"/>
              <w:sz w:val="26"/>
              <w:szCs w:val="26"/>
            </w:rPr>
            <w:t xml:space="preserve"> [3, pp. 88, 89].</w:t>
          </w:r>
          <w:r w:rsidRPr="004B74E3">
            <w:rPr>
              <w:color w:val="000000"/>
              <w:sz w:val="26"/>
              <w:szCs w:val="26"/>
            </w:rPr>
            <w:fldChar w:fldCharType="end"/>
          </w:r>
        </w:sdtContent>
      </w:sdt>
      <w:r w:rsidRPr="004B74E3">
        <w:rPr>
          <w:color w:val="000000"/>
          <w:sz w:val="26"/>
          <w:szCs w:val="26"/>
        </w:rPr>
        <w:t xml:space="preserve"> This predicament in some senses makes </w:t>
      </w:r>
      <w:r w:rsidR="00F268B1" w:rsidRPr="004B74E3">
        <w:rPr>
          <w:color w:val="000000"/>
          <w:sz w:val="26"/>
          <w:szCs w:val="26"/>
        </w:rPr>
        <w:t>persons with</w:t>
      </w:r>
      <w:r w:rsidRPr="004B74E3">
        <w:rPr>
          <w:color w:val="000000"/>
          <w:sz w:val="26"/>
          <w:szCs w:val="26"/>
        </w:rPr>
        <w:t xml:space="preserve"> disabilities less confident in themselves, even </w:t>
      </w:r>
      <w:r w:rsidR="00022795">
        <w:rPr>
          <w:color w:val="000000"/>
          <w:sz w:val="26"/>
          <w:szCs w:val="26"/>
        </w:rPr>
        <w:t>leading to</w:t>
      </w:r>
      <w:r w:rsidR="00022795" w:rsidRPr="004B74E3">
        <w:rPr>
          <w:color w:val="000000"/>
          <w:sz w:val="26"/>
          <w:szCs w:val="26"/>
        </w:rPr>
        <w:t xml:space="preserve"> </w:t>
      </w:r>
      <w:r w:rsidR="00022795">
        <w:rPr>
          <w:color w:val="000000"/>
          <w:sz w:val="26"/>
          <w:szCs w:val="26"/>
        </w:rPr>
        <w:t xml:space="preserve">an </w:t>
      </w:r>
      <w:r w:rsidRPr="004B74E3">
        <w:rPr>
          <w:color w:val="000000"/>
          <w:sz w:val="26"/>
          <w:szCs w:val="26"/>
        </w:rPr>
        <w:t>inferior</w:t>
      </w:r>
      <w:r w:rsidR="00022795">
        <w:rPr>
          <w:color w:val="000000"/>
          <w:sz w:val="26"/>
          <w:szCs w:val="26"/>
        </w:rPr>
        <w:t>ity</w:t>
      </w:r>
      <w:r w:rsidRPr="004B74E3">
        <w:rPr>
          <w:color w:val="000000"/>
          <w:sz w:val="26"/>
          <w:szCs w:val="26"/>
        </w:rPr>
        <w:t xml:space="preserve"> complex and a reluctan</w:t>
      </w:r>
      <w:r w:rsidR="00022795">
        <w:rPr>
          <w:color w:val="000000"/>
          <w:sz w:val="26"/>
          <w:szCs w:val="26"/>
        </w:rPr>
        <w:t>ce</w:t>
      </w:r>
      <w:r w:rsidRPr="004B74E3">
        <w:rPr>
          <w:color w:val="000000"/>
          <w:sz w:val="26"/>
          <w:szCs w:val="26"/>
        </w:rPr>
        <w:t xml:space="preserve"> to work in companies.</w:t>
      </w:r>
    </w:p>
    <w:p w14:paraId="3A60F155" w14:textId="56C8157E" w:rsidR="001B6CBC" w:rsidRPr="004B74E3" w:rsidRDefault="001B6CBC" w:rsidP="001B6CBC">
      <w:pPr>
        <w:numPr>
          <w:ilvl w:val="0"/>
          <w:numId w:val="8"/>
        </w:numPr>
        <w:pBdr>
          <w:top w:val="nil"/>
          <w:left w:val="nil"/>
          <w:bottom w:val="nil"/>
          <w:right w:val="nil"/>
          <w:between w:val="nil"/>
        </w:pBdr>
        <w:spacing w:before="120" w:line="288" w:lineRule="auto"/>
        <w:ind w:left="360"/>
        <w:rPr>
          <w:color w:val="000000"/>
          <w:sz w:val="26"/>
          <w:szCs w:val="26"/>
        </w:rPr>
      </w:pPr>
      <w:r w:rsidRPr="004B74E3">
        <w:rPr>
          <w:color w:val="000000"/>
          <w:sz w:val="26"/>
          <w:szCs w:val="26"/>
        </w:rPr>
        <w:t>Low educational attainment is another reason that narrow</w:t>
      </w:r>
      <w:r w:rsidR="00022795">
        <w:rPr>
          <w:color w:val="000000"/>
          <w:sz w:val="26"/>
          <w:szCs w:val="26"/>
        </w:rPr>
        <w:t>s</w:t>
      </w:r>
      <w:r w:rsidRPr="004B74E3">
        <w:rPr>
          <w:color w:val="000000"/>
          <w:sz w:val="26"/>
          <w:szCs w:val="26"/>
        </w:rPr>
        <w:t xml:space="preserve"> the career choices for </w:t>
      </w:r>
      <w:r w:rsidR="00F268B1" w:rsidRPr="004B74E3">
        <w:rPr>
          <w:color w:val="000000"/>
          <w:sz w:val="26"/>
          <w:szCs w:val="26"/>
        </w:rPr>
        <w:t>persons with</w:t>
      </w:r>
      <w:r w:rsidRPr="004B74E3">
        <w:rPr>
          <w:color w:val="000000"/>
          <w:sz w:val="26"/>
          <w:szCs w:val="26"/>
        </w:rPr>
        <w:t xml:space="preserve"> disabilities, adding more difficulties for them to find a job and </w:t>
      </w:r>
      <w:r w:rsidR="00052427" w:rsidRPr="004B74E3">
        <w:rPr>
          <w:color w:val="000000"/>
          <w:sz w:val="26"/>
          <w:szCs w:val="26"/>
        </w:rPr>
        <w:t xml:space="preserve">to </w:t>
      </w:r>
      <w:r w:rsidRPr="004B74E3">
        <w:rPr>
          <w:color w:val="000000"/>
          <w:sz w:val="26"/>
          <w:szCs w:val="26"/>
        </w:rPr>
        <w:t>increase their incomes.</w:t>
      </w:r>
      <w:r w:rsidRPr="004B74E3">
        <w:rPr>
          <w:b/>
          <w:bCs/>
          <w:color w:val="000000"/>
          <w:sz w:val="26"/>
          <w:szCs w:val="26"/>
        </w:rPr>
        <w:t xml:space="preserve"> </w:t>
      </w:r>
      <w:r w:rsidRPr="004B74E3">
        <w:rPr>
          <w:color w:val="000000"/>
          <w:sz w:val="26"/>
          <w:szCs w:val="26"/>
        </w:rPr>
        <w:t>Statistics show that 93.4</w:t>
      </w:r>
      <w:r w:rsidR="008A18AB" w:rsidRPr="004B74E3">
        <w:rPr>
          <w:color w:val="000000"/>
          <w:sz w:val="26"/>
          <w:szCs w:val="26"/>
        </w:rPr>
        <w:t xml:space="preserve"> per cent</w:t>
      </w:r>
      <w:r w:rsidRPr="004B74E3">
        <w:rPr>
          <w:color w:val="000000"/>
          <w:sz w:val="26"/>
          <w:szCs w:val="26"/>
        </w:rPr>
        <w:t xml:space="preserve"> of </w:t>
      </w:r>
      <w:r w:rsidR="00F268B1" w:rsidRPr="004B74E3">
        <w:rPr>
          <w:color w:val="000000"/>
          <w:sz w:val="26"/>
          <w:szCs w:val="26"/>
        </w:rPr>
        <w:t>persons with</w:t>
      </w:r>
      <w:r w:rsidRPr="004B74E3">
        <w:rPr>
          <w:color w:val="000000"/>
          <w:sz w:val="26"/>
          <w:szCs w:val="26"/>
        </w:rPr>
        <w:t xml:space="preserve"> disabilities aged 16 and over do not have any professional or technical qualifications, and only 6.5</w:t>
      </w:r>
      <w:r w:rsidR="008A18AB" w:rsidRPr="004B74E3">
        <w:rPr>
          <w:color w:val="000000"/>
          <w:sz w:val="26"/>
          <w:szCs w:val="26"/>
        </w:rPr>
        <w:t xml:space="preserve"> per cent</w:t>
      </w:r>
      <w:r w:rsidRPr="004B74E3">
        <w:rPr>
          <w:color w:val="000000"/>
          <w:sz w:val="26"/>
          <w:szCs w:val="26"/>
        </w:rPr>
        <w:t xml:space="preserve"> of them have diplomas and certificates</w:t>
      </w:r>
      <w:sdt>
        <w:sdtPr>
          <w:rPr>
            <w:color w:val="000000"/>
            <w:sz w:val="26"/>
            <w:szCs w:val="26"/>
          </w:rPr>
          <w:id w:val="-847017422"/>
          <w:citation/>
        </w:sdtPr>
        <w:sdtEndPr/>
        <w:sdtContent>
          <w:r w:rsidRPr="004B74E3">
            <w:rPr>
              <w:color w:val="000000"/>
              <w:sz w:val="26"/>
              <w:szCs w:val="26"/>
            </w:rPr>
            <w:fldChar w:fldCharType="begin"/>
          </w:r>
          <w:r w:rsidRPr="004B74E3">
            <w:rPr>
              <w:color w:val="000000"/>
              <w:sz w:val="26"/>
              <w:szCs w:val="26"/>
            </w:rPr>
            <w:instrText xml:space="preserve">CITATION tếT11 \p 8 \l 1033 </w:instrText>
          </w:r>
          <w:r w:rsidRPr="004B74E3">
            <w:rPr>
              <w:color w:val="000000"/>
              <w:sz w:val="26"/>
              <w:szCs w:val="26"/>
            </w:rPr>
            <w:fldChar w:fldCharType="separate"/>
          </w:r>
          <w:r w:rsidRPr="004B74E3">
            <w:rPr>
              <w:color w:val="000000"/>
              <w:sz w:val="26"/>
              <w:szCs w:val="26"/>
            </w:rPr>
            <w:t xml:space="preserve"> [19, p. 8]</w:t>
          </w:r>
          <w:r w:rsidRPr="004B74E3">
            <w:rPr>
              <w:color w:val="000000"/>
              <w:sz w:val="26"/>
              <w:szCs w:val="26"/>
            </w:rPr>
            <w:fldChar w:fldCharType="end"/>
          </w:r>
        </w:sdtContent>
      </w:sdt>
      <w:r w:rsidRPr="004B74E3">
        <w:rPr>
          <w:color w:val="000000"/>
          <w:sz w:val="26"/>
          <w:szCs w:val="26"/>
        </w:rPr>
        <w:t xml:space="preserve">. </w:t>
      </w:r>
    </w:p>
    <w:p w14:paraId="34172272" w14:textId="013B3EA0" w:rsidR="001B6CBC" w:rsidRPr="004B74E3" w:rsidRDefault="001B6CBC" w:rsidP="001B6CBC">
      <w:pPr>
        <w:numPr>
          <w:ilvl w:val="0"/>
          <w:numId w:val="8"/>
        </w:numPr>
        <w:pBdr>
          <w:top w:val="nil"/>
          <w:left w:val="nil"/>
          <w:bottom w:val="nil"/>
          <w:right w:val="nil"/>
          <w:between w:val="nil"/>
        </w:pBdr>
        <w:spacing w:before="120" w:line="288" w:lineRule="auto"/>
        <w:ind w:left="360"/>
        <w:rPr>
          <w:color w:val="000000"/>
          <w:sz w:val="26"/>
          <w:szCs w:val="26"/>
        </w:rPr>
      </w:pPr>
      <w:r w:rsidRPr="004B74E3">
        <w:rPr>
          <w:sz w:val="26"/>
          <w:szCs w:val="26"/>
        </w:rPr>
        <w:t>Regarding employer incentives for hiring persons with disabilities, despite the adoption of policies on exemption and reduction of corporate income tax for enterprises hiring persons with disabilities, businesses are not really encouraged to do so.</w:t>
      </w:r>
      <w:r w:rsidRPr="004B74E3">
        <w:rPr>
          <w:color w:val="000000"/>
          <w:sz w:val="26"/>
          <w:szCs w:val="26"/>
          <w:highlight w:val="white"/>
        </w:rPr>
        <w:t xml:space="preserve"> According to the regulation, enterprises with the annual average number of employees of more than 20 people, of which at least 30</w:t>
      </w:r>
      <w:r w:rsidR="008A18AB" w:rsidRPr="004B74E3">
        <w:rPr>
          <w:color w:val="000000"/>
          <w:sz w:val="26"/>
          <w:szCs w:val="26"/>
          <w:highlight w:val="white"/>
        </w:rPr>
        <w:t xml:space="preserve"> per cent</w:t>
      </w:r>
      <w:r w:rsidRPr="004B74E3">
        <w:rPr>
          <w:color w:val="000000"/>
          <w:sz w:val="26"/>
          <w:szCs w:val="26"/>
          <w:highlight w:val="white"/>
        </w:rPr>
        <w:t xml:space="preserve"> </w:t>
      </w:r>
      <w:r w:rsidR="00CD3449">
        <w:rPr>
          <w:color w:val="000000"/>
          <w:sz w:val="26"/>
          <w:szCs w:val="26"/>
          <w:highlight w:val="white"/>
        </w:rPr>
        <w:t>are</w:t>
      </w:r>
      <w:r w:rsidRPr="004B74E3">
        <w:rPr>
          <w:color w:val="000000"/>
          <w:sz w:val="26"/>
          <w:szCs w:val="26"/>
          <w:highlight w:val="white"/>
        </w:rPr>
        <w:t xml:space="preserve"> persons with disabilities, are eligible for corporate income tax </w:t>
      </w:r>
      <w:r w:rsidR="00832408" w:rsidRPr="004B74E3">
        <w:rPr>
          <w:color w:val="000000"/>
          <w:sz w:val="26"/>
          <w:szCs w:val="26"/>
          <w:highlight w:val="white"/>
        </w:rPr>
        <w:t>exemption.</w:t>
      </w:r>
      <w:r w:rsidR="00832408" w:rsidRPr="004B74E3">
        <w:rPr>
          <w:sz w:val="26"/>
          <w:szCs w:val="26"/>
        </w:rPr>
        <w:t xml:space="preserve"> However</w:t>
      </w:r>
      <w:r w:rsidRPr="004B74E3">
        <w:rPr>
          <w:sz w:val="26"/>
          <w:szCs w:val="26"/>
        </w:rPr>
        <w:t>, many businesses with 30 percent to 50 percent, even 100 percent, of their employees a</w:t>
      </w:r>
      <w:r w:rsidR="00CD3449">
        <w:rPr>
          <w:sz w:val="26"/>
          <w:szCs w:val="26"/>
        </w:rPr>
        <w:t>s</w:t>
      </w:r>
      <w:r w:rsidRPr="004B74E3">
        <w:rPr>
          <w:sz w:val="26"/>
          <w:szCs w:val="26"/>
        </w:rPr>
        <w:t xml:space="preserve"> persons with disabilities are disqualified f</w:t>
      </w:r>
      <w:r w:rsidR="00CD3449">
        <w:rPr>
          <w:sz w:val="26"/>
          <w:szCs w:val="26"/>
        </w:rPr>
        <w:t>rom</w:t>
      </w:r>
      <w:r w:rsidRPr="004B74E3">
        <w:rPr>
          <w:sz w:val="26"/>
          <w:szCs w:val="26"/>
        </w:rPr>
        <w:t xml:space="preserve"> the incentives, as they do not have  20 employees with contracts of one year or more annually.</w:t>
      </w:r>
      <w:r w:rsidRPr="004B74E3">
        <w:rPr>
          <w:rStyle w:val="FootnoteReference"/>
          <w:color w:val="000000"/>
          <w:sz w:val="26"/>
          <w:szCs w:val="26"/>
        </w:rPr>
        <w:footnoteReference w:id="21"/>
      </w:r>
      <w:r w:rsidRPr="004B74E3">
        <w:rPr>
          <w:color w:val="000000"/>
          <w:sz w:val="26"/>
          <w:szCs w:val="26"/>
        </w:rPr>
        <w:t xml:space="preserve"> Small businesses are not entitled to this policy even though they hire a higher rate of persons with disabilities </w:t>
      </w:r>
      <w:r w:rsidR="00E61076">
        <w:rPr>
          <w:color w:val="000000"/>
          <w:sz w:val="26"/>
          <w:szCs w:val="26"/>
        </w:rPr>
        <w:t xml:space="preserve">than </w:t>
      </w:r>
      <w:r w:rsidRPr="004B74E3">
        <w:rPr>
          <w:color w:val="000000"/>
          <w:sz w:val="26"/>
          <w:szCs w:val="26"/>
        </w:rPr>
        <w:t>required for the incentives.</w:t>
      </w:r>
    </w:p>
    <w:p w14:paraId="76913DB6" w14:textId="27011247" w:rsidR="001B6CBC" w:rsidRPr="004B74E3" w:rsidRDefault="001B6CBC" w:rsidP="001B6CBC">
      <w:pPr>
        <w:numPr>
          <w:ilvl w:val="0"/>
          <w:numId w:val="8"/>
        </w:numPr>
        <w:pBdr>
          <w:top w:val="nil"/>
          <w:left w:val="nil"/>
          <w:bottom w:val="nil"/>
          <w:right w:val="nil"/>
          <w:between w:val="nil"/>
        </w:pBdr>
        <w:spacing w:before="120" w:line="288" w:lineRule="auto"/>
        <w:ind w:left="360"/>
        <w:rPr>
          <w:b/>
          <w:color w:val="000000"/>
          <w:sz w:val="26"/>
          <w:szCs w:val="26"/>
        </w:rPr>
      </w:pPr>
      <w:r w:rsidRPr="004B74E3">
        <w:rPr>
          <w:color w:val="000000"/>
          <w:sz w:val="26"/>
          <w:szCs w:val="26"/>
        </w:rPr>
        <w:t xml:space="preserve">The number of </w:t>
      </w:r>
      <w:r w:rsidR="00F268B1" w:rsidRPr="004B74E3">
        <w:rPr>
          <w:color w:val="000000"/>
          <w:sz w:val="26"/>
          <w:szCs w:val="26"/>
        </w:rPr>
        <w:t>persons with</w:t>
      </w:r>
      <w:r w:rsidRPr="004B74E3">
        <w:rPr>
          <w:color w:val="000000"/>
          <w:sz w:val="26"/>
          <w:szCs w:val="26"/>
        </w:rPr>
        <w:t xml:space="preserve"> disabilities who have access to preferential loans from the Social Policy Bank (VBSP) is still very low.</w:t>
      </w:r>
      <w:r w:rsidRPr="004B74E3">
        <w:rPr>
          <w:color w:val="000000"/>
          <w:sz w:val="26"/>
          <w:szCs w:val="26"/>
          <w:highlight w:val="white"/>
        </w:rPr>
        <w:t xml:space="preserve"> According to a MOLISA report, </w:t>
      </w:r>
      <w:r w:rsidR="0033263F" w:rsidRPr="004B74E3">
        <w:rPr>
          <w:color w:val="000000"/>
          <w:sz w:val="26"/>
          <w:szCs w:val="26"/>
          <w:highlight w:val="white"/>
        </w:rPr>
        <w:t>Viet Nam</w:t>
      </w:r>
      <w:r w:rsidRPr="004B74E3">
        <w:rPr>
          <w:color w:val="000000"/>
          <w:sz w:val="26"/>
          <w:szCs w:val="26"/>
          <w:highlight w:val="white"/>
        </w:rPr>
        <w:t xml:space="preserve"> has about 4.8 million </w:t>
      </w:r>
      <w:r w:rsidR="00F268B1" w:rsidRPr="004B74E3">
        <w:rPr>
          <w:color w:val="000000"/>
          <w:sz w:val="26"/>
          <w:szCs w:val="26"/>
          <w:highlight w:val="white"/>
        </w:rPr>
        <w:t>persons with</w:t>
      </w:r>
      <w:r w:rsidRPr="004B74E3">
        <w:rPr>
          <w:color w:val="000000"/>
          <w:sz w:val="26"/>
          <w:szCs w:val="26"/>
          <w:highlight w:val="white"/>
        </w:rPr>
        <w:t xml:space="preserve"> disabilities </w:t>
      </w:r>
      <w:r w:rsidR="00CD3449">
        <w:rPr>
          <w:color w:val="000000"/>
          <w:sz w:val="26"/>
          <w:szCs w:val="26"/>
          <w:highlight w:val="white"/>
        </w:rPr>
        <w:t>of</w:t>
      </w:r>
      <w:r w:rsidRPr="004B74E3">
        <w:rPr>
          <w:color w:val="000000"/>
          <w:sz w:val="26"/>
          <w:szCs w:val="26"/>
          <w:highlight w:val="white"/>
        </w:rPr>
        <w:t xml:space="preserve"> working age. A VBSP’s report shows that the total number of borrowers who are </w:t>
      </w:r>
      <w:r w:rsidR="00F268B1" w:rsidRPr="004B74E3">
        <w:rPr>
          <w:color w:val="000000"/>
          <w:sz w:val="26"/>
          <w:szCs w:val="26"/>
          <w:highlight w:val="white"/>
        </w:rPr>
        <w:t>persons with</w:t>
      </w:r>
      <w:r w:rsidRPr="004B74E3">
        <w:rPr>
          <w:color w:val="000000"/>
          <w:sz w:val="26"/>
          <w:szCs w:val="26"/>
          <w:highlight w:val="white"/>
        </w:rPr>
        <w:t xml:space="preserve"> disabilities is over 11,000 people (accounting for 0.23</w:t>
      </w:r>
      <w:r w:rsidR="008A18AB" w:rsidRPr="004B74E3">
        <w:rPr>
          <w:color w:val="000000"/>
          <w:sz w:val="26"/>
          <w:szCs w:val="26"/>
          <w:highlight w:val="white"/>
        </w:rPr>
        <w:t xml:space="preserve"> per cent</w:t>
      </w:r>
      <w:r w:rsidRPr="004B74E3">
        <w:rPr>
          <w:color w:val="000000"/>
          <w:sz w:val="26"/>
          <w:szCs w:val="26"/>
          <w:highlight w:val="white"/>
        </w:rPr>
        <w:t xml:space="preserve"> of the total number of </w:t>
      </w:r>
      <w:r w:rsidR="00F268B1" w:rsidRPr="004B74E3">
        <w:rPr>
          <w:color w:val="000000"/>
          <w:sz w:val="26"/>
          <w:szCs w:val="26"/>
          <w:highlight w:val="white"/>
        </w:rPr>
        <w:t>persons with</w:t>
      </w:r>
      <w:r w:rsidRPr="004B74E3">
        <w:rPr>
          <w:color w:val="000000"/>
          <w:sz w:val="26"/>
          <w:szCs w:val="26"/>
          <w:highlight w:val="white"/>
        </w:rPr>
        <w:t xml:space="preserve"> disabilities </w:t>
      </w:r>
      <w:r w:rsidR="00E61076">
        <w:rPr>
          <w:color w:val="000000"/>
          <w:sz w:val="26"/>
          <w:szCs w:val="26"/>
          <w:highlight w:val="white"/>
        </w:rPr>
        <w:t>of</w:t>
      </w:r>
      <w:r w:rsidRPr="004B74E3">
        <w:rPr>
          <w:color w:val="000000"/>
          <w:sz w:val="26"/>
          <w:szCs w:val="26"/>
          <w:highlight w:val="white"/>
        </w:rPr>
        <w:t xml:space="preserve"> working age)</w:t>
      </w:r>
      <w:sdt>
        <w:sdtPr>
          <w:rPr>
            <w:color w:val="000000"/>
            <w:sz w:val="26"/>
            <w:szCs w:val="26"/>
            <w:highlight w:val="white"/>
          </w:rPr>
          <w:id w:val="-328140217"/>
          <w:citation/>
        </w:sdtPr>
        <w:sdtEndPr/>
        <w:sdtContent>
          <w:r w:rsidRPr="004B74E3">
            <w:rPr>
              <w:color w:val="000000"/>
              <w:sz w:val="26"/>
              <w:szCs w:val="26"/>
              <w:highlight w:val="white"/>
            </w:rPr>
            <w:fldChar w:fldCharType="begin"/>
          </w:r>
          <w:r w:rsidRPr="004B74E3">
            <w:rPr>
              <w:color w:val="000000"/>
              <w:sz w:val="26"/>
              <w:szCs w:val="26"/>
              <w:highlight w:val="white"/>
            </w:rPr>
            <w:instrText xml:space="preserve"> CITATION Dũn18 \l 1033 </w:instrText>
          </w:r>
          <w:r w:rsidRPr="004B74E3">
            <w:rPr>
              <w:color w:val="000000"/>
              <w:sz w:val="26"/>
              <w:szCs w:val="26"/>
              <w:highlight w:val="white"/>
            </w:rPr>
            <w:fldChar w:fldCharType="separate"/>
          </w:r>
          <w:r w:rsidRPr="004B74E3">
            <w:rPr>
              <w:color w:val="000000"/>
              <w:sz w:val="26"/>
              <w:szCs w:val="26"/>
              <w:highlight w:val="white"/>
            </w:rPr>
            <w:t xml:space="preserve"> [20]</w:t>
          </w:r>
          <w:r w:rsidRPr="004B74E3">
            <w:rPr>
              <w:color w:val="000000"/>
              <w:sz w:val="26"/>
              <w:szCs w:val="26"/>
              <w:highlight w:val="white"/>
            </w:rPr>
            <w:fldChar w:fldCharType="end"/>
          </w:r>
        </w:sdtContent>
      </w:sdt>
      <w:sdt>
        <w:sdtPr>
          <w:rPr>
            <w:color w:val="000000"/>
            <w:sz w:val="26"/>
            <w:szCs w:val="26"/>
            <w:highlight w:val="white"/>
          </w:rPr>
          <w:id w:val="-84995800"/>
          <w:citation/>
        </w:sdtPr>
        <w:sdtEndPr/>
        <w:sdtContent>
          <w:r w:rsidRPr="004B74E3">
            <w:rPr>
              <w:color w:val="000000"/>
              <w:sz w:val="26"/>
              <w:szCs w:val="26"/>
              <w:highlight w:val="white"/>
            </w:rPr>
            <w:fldChar w:fldCharType="begin"/>
          </w:r>
          <w:r w:rsidRPr="004B74E3">
            <w:rPr>
              <w:color w:val="000000"/>
              <w:sz w:val="26"/>
              <w:szCs w:val="26"/>
              <w:highlight w:val="white"/>
            </w:rPr>
            <w:instrText xml:space="preserve">CITATION Hơn \l 1033 </w:instrText>
          </w:r>
          <w:r w:rsidRPr="004B74E3">
            <w:rPr>
              <w:color w:val="000000"/>
              <w:sz w:val="26"/>
              <w:szCs w:val="26"/>
              <w:highlight w:val="white"/>
            </w:rPr>
            <w:fldChar w:fldCharType="separate"/>
          </w:r>
          <w:r w:rsidRPr="004B74E3">
            <w:rPr>
              <w:color w:val="000000"/>
              <w:sz w:val="26"/>
              <w:szCs w:val="26"/>
              <w:highlight w:val="white"/>
            </w:rPr>
            <w:t xml:space="preserve"> [21]</w:t>
          </w:r>
          <w:r w:rsidRPr="004B74E3">
            <w:rPr>
              <w:color w:val="000000"/>
              <w:sz w:val="26"/>
              <w:szCs w:val="26"/>
              <w:highlight w:val="white"/>
            </w:rPr>
            <w:fldChar w:fldCharType="end"/>
          </w:r>
        </w:sdtContent>
      </w:sdt>
      <w:r w:rsidRPr="004B74E3">
        <w:rPr>
          <w:color w:val="000000"/>
          <w:sz w:val="26"/>
          <w:szCs w:val="26"/>
          <w:highlight w:val="white"/>
        </w:rPr>
        <w:t>.</w:t>
      </w:r>
      <w:r w:rsidRPr="004B74E3">
        <w:rPr>
          <w:color w:val="000000"/>
          <w:sz w:val="26"/>
          <w:szCs w:val="26"/>
          <w:highlight w:val="white"/>
          <w:vertAlign w:val="superscript"/>
        </w:rPr>
        <w:footnoteReference w:id="22"/>
      </w:r>
      <w:r w:rsidRPr="004B74E3">
        <w:rPr>
          <w:i/>
          <w:iCs/>
          <w:color w:val="000000"/>
          <w:sz w:val="26"/>
          <w:szCs w:val="26"/>
          <w:highlight w:val="white"/>
        </w:rPr>
        <w:t xml:space="preserve">The reason is that there is no loan program for </w:t>
      </w:r>
      <w:r w:rsidR="00F268B1" w:rsidRPr="004B74E3">
        <w:rPr>
          <w:i/>
          <w:iCs/>
          <w:color w:val="000000"/>
          <w:sz w:val="26"/>
          <w:szCs w:val="26"/>
          <w:highlight w:val="white"/>
        </w:rPr>
        <w:t>persons with</w:t>
      </w:r>
      <w:r w:rsidRPr="004B74E3">
        <w:rPr>
          <w:i/>
          <w:iCs/>
          <w:color w:val="000000"/>
          <w:sz w:val="26"/>
          <w:szCs w:val="26"/>
          <w:highlight w:val="white"/>
        </w:rPr>
        <w:t xml:space="preserve"> disabilities, or there is no credit fund dedicated for </w:t>
      </w:r>
      <w:r w:rsidR="00F268B1" w:rsidRPr="004B74E3">
        <w:rPr>
          <w:i/>
          <w:iCs/>
          <w:color w:val="000000"/>
          <w:sz w:val="26"/>
          <w:szCs w:val="26"/>
          <w:highlight w:val="white"/>
        </w:rPr>
        <w:t>persons with</w:t>
      </w:r>
      <w:r w:rsidRPr="004B74E3">
        <w:rPr>
          <w:i/>
          <w:iCs/>
          <w:color w:val="000000"/>
          <w:sz w:val="26"/>
          <w:szCs w:val="26"/>
          <w:highlight w:val="white"/>
        </w:rPr>
        <w:t xml:space="preserve"> disabilities in the National Employment Fund.</w:t>
      </w:r>
      <w:r w:rsidRPr="004B74E3">
        <w:rPr>
          <w:color w:val="000000"/>
          <w:sz w:val="26"/>
          <w:szCs w:val="26"/>
          <w:highlight w:val="white"/>
        </w:rPr>
        <w:t xml:space="preserve"> In some cases, the VBSP chose to give loans to residential clusters of </w:t>
      </w:r>
      <w:r w:rsidR="00F268B1" w:rsidRPr="004B74E3">
        <w:rPr>
          <w:color w:val="000000"/>
          <w:sz w:val="26"/>
          <w:szCs w:val="26"/>
          <w:highlight w:val="white"/>
        </w:rPr>
        <w:t>persons with</w:t>
      </w:r>
      <w:r w:rsidRPr="004B74E3">
        <w:rPr>
          <w:color w:val="000000"/>
          <w:sz w:val="26"/>
          <w:szCs w:val="26"/>
          <w:highlight w:val="white"/>
        </w:rPr>
        <w:t xml:space="preserve"> no disabilities </w:t>
      </w:r>
      <w:r w:rsidR="00CD3449">
        <w:rPr>
          <w:color w:val="000000"/>
          <w:sz w:val="26"/>
          <w:szCs w:val="26"/>
          <w:highlight w:val="white"/>
        </w:rPr>
        <w:t xml:space="preserve">rather </w:t>
      </w:r>
      <w:r w:rsidRPr="004B74E3">
        <w:rPr>
          <w:color w:val="000000"/>
          <w:sz w:val="26"/>
          <w:szCs w:val="26"/>
          <w:highlight w:val="white"/>
        </w:rPr>
        <w:t xml:space="preserve">than to those of </w:t>
      </w:r>
      <w:r w:rsidR="00F268B1" w:rsidRPr="004B74E3">
        <w:rPr>
          <w:color w:val="000000"/>
          <w:sz w:val="26"/>
          <w:szCs w:val="26"/>
          <w:highlight w:val="white"/>
        </w:rPr>
        <w:t>persons with</w:t>
      </w:r>
      <w:r w:rsidRPr="004B74E3">
        <w:rPr>
          <w:color w:val="000000"/>
          <w:sz w:val="26"/>
          <w:szCs w:val="26"/>
          <w:highlight w:val="white"/>
        </w:rPr>
        <w:t xml:space="preserve"> disabilities as they assumed that the former </w:t>
      </w:r>
      <w:r w:rsidR="00052427" w:rsidRPr="004B74E3">
        <w:rPr>
          <w:color w:val="000000"/>
          <w:sz w:val="26"/>
          <w:szCs w:val="26"/>
          <w:highlight w:val="white"/>
        </w:rPr>
        <w:t>ha</w:t>
      </w:r>
      <w:r w:rsidR="00CD3449">
        <w:rPr>
          <w:color w:val="000000"/>
          <w:sz w:val="26"/>
          <w:szCs w:val="26"/>
          <w:highlight w:val="white"/>
        </w:rPr>
        <w:t>d</w:t>
      </w:r>
      <w:r w:rsidRPr="004B74E3">
        <w:rPr>
          <w:color w:val="000000"/>
          <w:sz w:val="26"/>
          <w:szCs w:val="26"/>
          <w:highlight w:val="white"/>
        </w:rPr>
        <w:t xml:space="preserve"> higher repayment capacity. From 2014 up to now, the National Employment Fund has not received additional funding, so VBSP can only rely on revolving funds and is not able to expand its job creation loans to more policy beneficiaries including </w:t>
      </w:r>
      <w:r w:rsidR="00F268B1" w:rsidRPr="004B74E3">
        <w:rPr>
          <w:color w:val="000000"/>
          <w:sz w:val="26"/>
          <w:szCs w:val="26"/>
          <w:highlight w:val="white"/>
        </w:rPr>
        <w:t>persons with</w:t>
      </w:r>
      <w:r w:rsidRPr="004B74E3">
        <w:rPr>
          <w:color w:val="000000"/>
          <w:sz w:val="26"/>
          <w:szCs w:val="26"/>
          <w:highlight w:val="white"/>
        </w:rPr>
        <w:t xml:space="preserve"> disabilities</w:t>
      </w:r>
      <w:sdt>
        <w:sdtPr>
          <w:rPr>
            <w:color w:val="000000"/>
            <w:sz w:val="26"/>
            <w:szCs w:val="26"/>
            <w:highlight w:val="white"/>
          </w:rPr>
          <w:id w:val="-302622512"/>
          <w:citation/>
        </w:sdtPr>
        <w:sdtEndPr/>
        <w:sdtContent>
          <w:r w:rsidRPr="004B74E3">
            <w:rPr>
              <w:color w:val="000000"/>
              <w:sz w:val="26"/>
              <w:szCs w:val="26"/>
              <w:highlight w:val="white"/>
            </w:rPr>
            <w:fldChar w:fldCharType="begin"/>
          </w:r>
          <w:r w:rsidRPr="004B74E3">
            <w:rPr>
              <w:color w:val="000000"/>
              <w:sz w:val="26"/>
              <w:szCs w:val="26"/>
              <w:highlight w:val="white"/>
            </w:rPr>
            <w:instrText xml:space="preserve">CITATION phủ18 \l 1033 </w:instrText>
          </w:r>
          <w:r w:rsidRPr="004B74E3">
            <w:rPr>
              <w:color w:val="000000"/>
              <w:sz w:val="26"/>
              <w:szCs w:val="26"/>
              <w:highlight w:val="white"/>
            </w:rPr>
            <w:fldChar w:fldCharType="separate"/>
          </w:r>
          <w:r w:rsidRPr="004B74E3">
            <w:rPr>
              <w:color w:val="000000"/>
              <w:sz w:val="26"/>
              <w:szCs w:val="26"/>
              <w:highlight w:val="white"/>
            </w:rPr>
            <w:t xml:space="preserve"> [22]</w:t>
          </w:r>
          <w:r w:rsidRPr="004B74E3">
            <w:rPr>
              <w:color w:val="000000"/>
              <w:sz w:val="26"/>
              <w:szCs w:val="26"/>
              <w:highlight w:val="white"/>
            </w:rPr>
            <w:fldChar w:fldCharType="end"/>
          </w:r>
        </w:sdtContent>
      </w:sdt>
      <w:r w:rsidRPr="004B74E3">
        <w:rPr>
          <w:color w:val="000000"/>
          <w:sz w:val="26"/>
          <w:szCs w:val="26"/>
          <w:highlight w:val="white"/>
        </w:rPr>
        <w:t>. In addition, the line of credit for job creation is too low to cover investment, therefore people in need are not interested in applying for the loans.</w:t>
      </w:r>
    </w:p>
    <w:p w14:paraId="3CF96834" w14:textId="6E7553F2" w:rsidR="001B6CBC" w:rsidRPr="004B74E3" w:rsidRDefault="001B6CBC" w:rsidP="001B6CBC">
      <w:pPr>
        <w:pStyle w:val="ListParagraph"/>
        <w:numPr>
          <w:ilvl w:val="0"/>
          <w:numId w:val="8"/>
        </w:numPr>
        <w:spacing w:before="120" w:line="288" w:lineRule="auto"/>
        <w:ind w:left="360"/>
        <w:contextualSpacing w:val="0"/>
        <w:rPr>
          <w:b/>
          <w:color w:val="000000"/>
          <w:sz w:val="26"/>
          <w:szCs w:val="26"/>
        </w:rPr>
      </w:pPr>
      <w:r w:rsidRPr="004B74E3">
        <w:rPr>
          <w:color w:val="000000"/>
          <w:sz w:val="26"/>
          <w:szCs w:val="26"/>
        </w:rPr>
        <w:t xml:space="preserve">Self-employed </w:t>
      </w:r>
      <w:r w:rsidR="00F268B1" w:rsidRPr="004B74E3">
        <w:rPr>
          <w:color w:val="000000"/>
          <w:sz w:val="26"/>
          <w:szCs w:val="26"/>
        </w:rPr>
        <w:t>persons with</w:t>
      </w:r>
      <w:r w:rsidRPr="004B74E3">
        <w:rPr>
          <w:color w:val="000000"/>
          <w:sz w:val="26"/>
          <w:szCs w:val="26"/>
        </w:rPr>
        <w:t xml:space="preserve"> disabilities and enterprises hiring a large number of </w:t>
      </w:r>
      <w:r w:rsidR="00F268B1" w:rsidRPr="004B74E3">
        <w:rPr>
          <w:color w:val="000000"/>
          <w:sz w:val="26"/>
          <w:szCs w:val="26"/>
        </w:rPr>
        <w:t>persons with</w:t>
      </w:r>
      <w:r w:rsidRPr="004B74E3">
        <w:rPr>
          <w:color w:val="000000"/>
          <w:sz w:val="26"/>
          <w:szCs w:val="26"/>
        </w:rPr>
        <w:t xml:space="preserve"> disabilities are also facing challenges in finding markets for their products. There are several reasons leading to this situation, including: (i) lack of attention and incentives from local authorities to promote the consumption of products made by </w:t>
      </w:r>
      <w:r w:rsidR="00F268B1" w:rsidRPr="004B74E3">
        <w:rPr>
          <w:color w:val="000000"/>
          <w:sz w:val="26"/>
          <w:szCs w:val="26"/>
        </w:rPr>
        <w:t>persons with</w:t>
      </w:r>
      <w:r w:rsidRPr="004B74E3">
        <w:rPr>
          <w:color w:val="000000"/>
          <w:sz w:val="26"/>
          <w:szCs w:val="26"/>
        </w:rPr>
        <w:t xml:space="preserve"> disabilities; (ii) ineffective marketing activities and unsophisticated products; (iii) a majority of disability-owned businesses lacking  cooperation and proactiveness to create a linkage between production and sales of products</w:t>
      </w:r>
      <w:r w:rsidR="00CD3449">
        <w:rPr>
          <w:color w:val="000000"/>
          <w:sz w:val="26"/>
          <w:szCs w:val="26"/>
        </w:rPr>
        <w:t>.</w:t>
      </w:r>
      <w:r w:rsidRPr="004B74E3">
        <w:rPr>
          <w:color w:val="000000"/>
          <w:sz w:val="26"/>
          <w:szCs w:val="26"/>
        </w:rPr>
        <w:t xml:space="preserve"> </w:t>
      </w:r>
      <w:sdt>
        <w:sdtPr>
          <w:rPr>
            <w:color w:val="000000"/>
            <w:sz w:val="26"/>
            <w:szCs w:val="26"/>
          </w:rPr>
          <w:id w:val="1654021226"/>
          <w:citation/>
        </w:sdtPr>
        <w:sdtEndPr/>
        <w:sdtContent>
          <w:r w:rsidRPr="004B74E3">
            <w:rPr>
              <w:color w:val="000000"/>
              <w:sz w:val="26"/>
              <w:szCs w:val="26"/>
            </w:rPr>
            <w:fldChar w:fldCharType="begin"/>
          </w:r>
          <w:r w:rsidRPr="004B74E3">
            <w:rPr>
              <w:color w:val="000000"/>
              <w:sz w:val="26"/>
              <w:szCs w:val="26"/>
            </w:rPr>
            <w:instrText xml:space="preserve"> CITATION Trú18 \l 1033 </w:instrText>
          </w:r>
          <w:r w:rsidRPr="004B74E3">
            <w:rPr>
              <w:color w:val="000000"/>
              <w:sz w:val="26"/>
              <w:szCs w:val="26"/>
            </w:rPr>
            <w:fldChar w:fldCharType="separate"/>
          </w:r>
          <w:r w:rsidRPr="004B74E3">
            <w:rPr>
              <w:color w:val="000000"/>
              <w:sz w:val="26"/>
              <w:szCs w:val="26"/>
            </w:rPr>
            <w:t xml:space="preserve"> [23]</w:t>
          </w:r>
          <w:r w:rsidRPr="004B74E3">
            <w:rPr>
              <w:color w:val="000000"/>
              <w:sz w:val="26"/>
              <w:szCs w:val="26"/>
            </w:rPr>
            <w:fldChar w:fldCharType="end"/>
          </w:r>
        </w:sdtContent>
      </w:sdt>
      <w:r w:rsidRPr="004B74E3">
        <w:rPr>
          <w:color w:val="000000"/>
          <w:sz w:val="26"/>
          <w:szCs w:val="26"/>
        </w:rPr>
        <w:t xml:space="preserve">  </w:t>
      </w:r>
    </w:p>
    <w:p w14:paraId="471F5ABF" w14:textId="77777777" w:rsidR="001B6CBC" w:rsidRPr="004B74E3" w:rsidRDefault="001B6CBC" w:rsidP="001B6CBC">
      <w:pPr>
        <w:spacing w:before="120" w:line="288" w:lineRule="auto"/>
        <w:rPr>
          <w:b/>
        </w:rPr>
      </w:pPr>
      <w:r w:rsidRPr="004B74E3">
        <w:rPr>
          <w:b/>
          <w:bCs/>
        </w:rPr>
        <w:t>Recommendations</w:t>
      </w:r>
    </w:p>
    <w:p w14:paraId="18E932A5" w14:textId="6C45AB65" w:rsidR="001B6CBC" w:rsidRPr="004B74E3" w:rsidRDefault="001B6CBC" w:rsidP="001B6CBC">
      <w:pPr>
        <w:spacing w:before="120" w:line="288" w:lineRule="auto"/>
        <w:ind w:left="360"/>
        <w:rPr>
          <w:color w:val="000000"/>
          <w:sz w:val="26"/>
          <w:szCs w:val="26"/>
          <w:highlight w:val="white"/>
        </w:rPr>
      </w:pPr>
      <w:bookmarkStart w:id="74" w:name="_Toc53408651"/>
      <w:r w:rsidRPr="004B74E3">
        <w:rPr>
          <w:rStyle w:val="Heading3Char"/>
          <w:bCs/>
          <w:lang w:val="en-GB"/>
        </w:rPr>
        <w:t>Recommendation 42:</w:t>
      </w:r>
      <w:bookmarkEnd w:id="74"/>
      <w:r w:rsidRPr="004B74E3">
        <w:rPr>
          <w:color w:val="000000"/>
          <w:sz w:val="26"/>
          <w:szCs w:val="26"/>
        </w:rPr>
        <w:t xml:space="preserve"> That the Government, ministries, sectors</w:t>
      </w:r>
      <w:r w:rsidR="00147E3A" w:rsidRPr="004B74E3">
        <w:rPr>
          <w:color w:val="000000"/>
          <w:sz w:val="26"/>
          <w:szCs w:val="26"/>
        </w:rPr>
        <w:t>,</w:t>
      </w:r>
      <w:r w:rsidRPr="004B74E3">
        <w:rPr>
          <w:color w:val="000000"/>
          <w:sz w:val="26"/>
          <w:szCs w:val="26"/>
        </w:rPr>
        <w:t xml:space="preserve"> and localities strengthen communication on vocational training policies for </w:t>
      </w:r>
      <w:r w:rsidR="00F268B1" w:rsidRPr="004B74E3">
        <w:rPr>
          <w:color w:val="000000"/>
          <w:sz w:val="26"/>
          <w:szCs w:val="26"/>
        </w:rPr>
        <w:t>persons with</w:t>
      </w:r>
      <w:r w:rsidRPr="004B74E3">
        <w:rPr>
          <w:color w:val="000000"/>
          <w:sz w:val="26"/>
          <w:szCs w:val="26"/>
        </w:rPr>
        <w:t xml:space="preserve"> disabilities. Vocational training programs should be reviewed and upgraded to increase </w:t>
      </w:r>
      <w:r w:rsidR="00CD3449">
        <w:rPr>
          <w:color w:val="000000"/>
          <w:sz w:val="26"/>
          <w:szCs w:val="26"/>
        </w:rPr>
        <w:t xml:space="preserve">the </w:t>
      </w:r>
      <w:r w:rsidRPr="004B74E3">
        <w:rPr>
          <w:color w:val="000000"/>
          <w:sz w:val="26"/>
          <w:szCs w:val="26"/>
        </w:rPr>
        <w:t xml:space="preserve">practical component; vocational training materials dedicated to </w:t>
      </w:r>
      <w:r w:rsidR="00F268B1" w:rsidRPr="004B74E3">
        <w:rPr>
          <w:color w:val="000000"/>
          <w:sz w:val="26"/>
          <w:szCs w:val="26"/>
        </w:rPr>
        <w:t>persons with</w:t>
      </w:r>
      <w:r w:rsidRPr="004B74E3">
        <w:rPr>
          <w:color w:val="000000"/>
          <w:sz w:val="26"/>
          <w:szCs w:val="26"/>
        </w:rPr>
        <w:t xml:space="preserve"> disabilities, especially </w:t>
      </w:r>
      <w:r w:rsidR="00F268B1" w:rsidRPr="004B74E3">
        <w:rPr>
          <w:color w:val="000000"/>
          <w:sz w:val="26"/>
          <w:szCs w:val="26"/>
        </w:rPr>
        <w:t>persons with</w:t>
      </w:r>
      <w:r w:rsidRPr="004B74E3">
        <w:rPr>
          <w:color w:val="000000"/>
          <w:sz w:val="26"/>
          <w:szCs w:val="26"/>
        </w:rPr>
        <w:t xml:space="preserve"> visual </w:t>
      </w:r>
      <w:r w:rsidR="000F45C9">
        <w:rPr>
          <w:color w:val="000000"/>
          <w:sz w:val="26"/>
          <w:szCs w:val="26"/>
        </w:rPr>
        <w:t>impairments</w:t>
      </w:r>
      <w:r w:rsidRPr="004B74E3">
        <w:rPr>
          <w:color w:val="000000"/>
          <w:sz w:val="26"/>
          <w:szCs w:val="26"/>
        </w:rPr>
        <w:t>, should be developed. Application of IT to develop documents, textbooks in braille, audio books, and learning support tools should be promoted</w:t>
      </w:r>
      <w:r w:rsidR="00147E3A" w:rsidRPr="004B74E3">
        <w:rPr>
          <w:color w:val="000000"/>
          <w:sz w:val="26"/>
          <w:szCs w:val="26"/>
        </w:rPr>
        <w:t>.</w:t>
      </w:r>
      <w:r w:rsidRPr="004B74E3">
        <w:rPr>
          <w:color w:val="000000"/>
          <w:sz w:val="26"/>
          <w:szCs w:val="26"/>
          <w:highlight w:val="white"/>
        </w:rPr>
        <w:t xml:space="preserve"> </w:t>
      </w:r>
      <w:r w:rsidRPr="004B74E3">
        <w:rPr>
          <w:color w:val="000000"/>
          <w:sz w:val="26"/>
          <w:szCs w:val="26"/>
        </w:rPr>
        <w:t xml:space="preserve">Sign language should be promoted and sign language interpreters should be available in vocational training classes </w:t>
      </w:r>
      <w:r w:rsidR="00CD3449">
        <w:rPr>
          <w:color w:val="000000"/>
          <w:sz w:val="26"/>
          <w:szCs w:val="26"/>
        </w:rPr>
        <w:t>for</w:t>
      </w:r>
      <w:r w:rsidRPr="004B74E3">
        <w:rPr>
          <w:color w:val="000000"/>
          <w:sz w:val="26"/>
          <w:szCs w:val="26"/>
        </w:rPr>
        <w:t xml:space="preserve"> students with auditory </w:t>
      </w:r>
      <w:r w:rsidR="000F45C9">
        <w:rPr>
          <w:color w:val="000000"/>
          <w:sz w:val="26"/>
          <w:szCs w:val="26"/>
        </w:rPr>
        <w:t>impairments</w:t>
      </w:r>
      <w:r w:rsidRPr="004B74E3">
        <w:rPr>
          <w:color w:val="000000"/>
          <w:sz w:val="26"/>
          <w:szCs w:val="26"/>
        </w:rPr>
        <w:t>.</w:t>
      </w:r>
      <w:r w:rsidRPr="004B74E3">
        <w:rPr>
          <w:color w:val="000000"/>
          <w:sz w:val="26"/>
          <w:szCs w:val="26"/>
          <w:highlight w:val="white"/>
        </w:rPr>
        <w:t xml:space="preserve"> Knowledge and skills of vocational teachers for </w:t>
      </w:r>
      <w:r w:rsidR="00F268B1" w:rsidRPr="004B74E3">
        <w:rPr>
          <w:color w:val="000000"/>
          <w:sz w:val="26"/>
          <w:szCs w:val="26"/>
          <w:highlight w:val="white"/>
        </w:rPr>
        <w:t>persons with</w:t>
      </w:r>
      <w:r w:rsidRPr="004B74E3">
        <w:rPr>
          <w:color w:val="000000"/>
          <w:sz w:val="26"/>
          <w:szCs w:val="26"/>
          <w:highlight w:val="white"/>
        </w:rPr>
        <w:t xml:space="preserve"> disabilities should be enhanced to meet the demand of vocational teachers for </w:t>
      </w:r>
      <w:r w:rsidR="00F268B1" w:rsidRPr="004B74E3">
        <w:rPr>
          <w:color w:val="000000"/>
          <w:sz w:val="26"/>
          <w:szCs w:val="26"/>
          <w:highlight w:val="white"/>
        </w:rPr>
        <w:t>persons with</w:t>
      </w:r>
      <w:r w:rsidRPr="004B74E3">
        <w:rPr>
          <w:color w:val="000000"/>
          <w:sz w:val="26"/>
          <w:szCs w:val="26"/>
          <w:highlight w:val="white"/>
        </w:rPr>
        <w:t xml:space="preserve"> disabilities, in terms of both quality and quantity. Training subjects should be diversified, vocational training </w:t>
      </w:r>
      <w:r w:rsidR="00832408">
        <w:rPr>
          <w:color w:val="000000"/>
          <w:sz w:val="26"/>
          <w:szCs w:val="26"/>
          <w:highlight w:val="white"/>
        </w:rPr>
        <w:t>counselling</w:t>
      </w:r>
      <w:r w:rsidRPr="004B74E3">
        <w:rPr>
          <w:color w:val="000000"/>
          <w:sz w:val="26"/>
          <w:szCs w:val="26"/>
          <w:highlight w:val="white"/>
        </w:rPr>
        <w:t xml:space="preserve"> should be prioritized to meet the needs, abilities</w:t>
      </w:r>
      <w:r w:rsidR="00147E3A" w:rsidRPr="004B74E3">
        <w:rPr>
          <w:color w:val="000000"/>
          <w:sz w:val="26"/>
          <w:szCs w:val="26"/>
          <w:highlight w:val="white"/>
        </w:rPr>
        <w:t>,</w:t>
      </w:r>
      <w:r w:rsidRPr="004B74E3">
        <w:rPr>
          <w:color w:val="000000"/>
          <w:sz w:val="26"/>
          <w:szCs w:val="26"/>
          <w:highlight w:val="white"/>
        </w:rPr>
        <w:t xml:space="preserve"> and conditions of </w:t>
      </w:r>
      <w:r w:rsidR="00F268B1" w:rsidRPr="004B74E3">
        <w:rPr>
          <w:color w:val="000000"/>
          <w:sz w:val="26"/>
          <w:szCs w:val="26"/>
          <w:highlight w:val="white"/>
        </w:rPr>
        <w:t>persons with</w:t>
      </w:r>
      <w:r w:rsidRPr="004B74E3">
        <w:rPr>
          <w:color w:val="000000"/>
          <w:sz w:val="26"/>
          <w:szCs w:val="26"/>
          <w:highlight w:val="white"/>
        </w:rPr>
        <w:t xml:space="preserve"> disabilities in vocational training.</w:t>
      </w:r>
    </w:p>
    <w:p w14:paraId="4548B4F0" w14:textId="54A2CE2F" w:rsidR="001B6CBC" w:rsidRPr="004B74E3" w:rsidRDefault="001B6CBC" w:rsidP="001B6CBC">
      <w:pPr>
        <w:pBdr>
          <w:top w:val="nil"/>
          <w:left w:val="nil"/>
          <w:bottom w:val="nil"/>
          <w:right w:val="nil"/>
          <w:between w:val="nil"/>
        </w:pBdr>
        <w:spacing w:before="120" w:line="288" w:lineRule="auto"/>
        <w:ind w:left="360"/>
        <w:rPr>
          <w:color w:val="000000"/>
          <w:sz w:val="26"/>
          <w:szCs w:val="26"/>
        </w:rPr>
      </w:pPr>
      <w:bookmarkStart w:id="75" w:name="_Toc53408652"/>
      <w:r w:rsidRPr="004B74E3">
        <w:rPr>
          <w:rStyle w:val="Heading3Char"/>
          <w:bCs/>
          <w:lang w:val="en-GB"/>
        </w:rPr>
        <w:t>Recommendation 43:</w:t>
      </w:r>
      <w:bookmarkEnd w:id="75"/>
      <w:r w:rsidRPr="004B74E3">
        <w:rPr>
          <w:color w:val="000000"/>
          <w:sz w:val="26"/>
          <w:szCs w:val="26"/>
          <w:highlight w:val="white"/>
        </w:rPr>
        <w:t xml:space="preserve"> </w:t>
      </w:r>
      <w:r w:rsidRPr="004B74E3">
        <w:rPr>
          <w:color w:val="000000"/>
          <w:sz w:val="26"/>
          <w:szCs w:val="26"/>
        </w:rPr>
        <w:t xml:space="preserve">That Provincial People's Committees, especially the Department of Construction and the Department of </w:t>
      </w:r>
      <w:r w:rsidR="00832408">
        <w:rPr>
          <w:color w:val="000000"/>
          <w:sz w:val="26"/>
          <w:szCs w:val="26"/>
        </w:rPr>
        <w:t>Labour</w:t>
      </w:r>
      <w:r w:rsidRPr="004B74E3">
        <w:rPr>
          <w:color w:val="000000"/>
          <w:sz w:val="26"/>
          <w:szCs w:val="26"/>
        </w:rPr>
        <w:t>, War Invalids and Social Affairs, strengthen its supervision over vocational training institutions under their management to ensure that these institutions are accessible, in accordance with the National Technical Regulation QCVN 10:2014. Funds should be prioritized to renovate and upgrade works that do not meet accessibility standards.</w:t>
      </w:r>
    </w:p>
    <w:p w14:paraId="11524297" w14:textId="47CD341B" w:rsidR="001B6CBC" w:rsidRPr="004B74E3" w:rsidRDefault="001B6CBC" w:rsidP="001B6CBC">
      <w:pPr>
        <w:spacing w:before="120" w:line="288" w:lineRule="auto"/>
        <w:ind w:left="360"/>
        <w:rPr>
          <w:color w:val="000000"/>
          <w:sz w:val="26"/>
          <w:szCs w:val="26"/>
          <w:highlight w:val="white"/>
        </w:rPr>
      </w:pPr>
      <w:bookmarkStart w:id="76" w:name="_Toc53408653"/>
      <w:r w:rsidRPr="004B74E3">
        <w:rPr>
          <w:rStyle w:val="Heading3Char"/>
          <w:bCs/>
          <w:highlight w:val="white"/>
          <w:lang w:val="en-GB"/>
        </w:rPr>
        <w:t>Recommendation 44:</w:t>
      </w:r>
      <w:bookmarkEnd w:id="76"/>
      <w:r w:rsidRPr="004B74E3">
        <w:rPr>
          <w:color w:val="000000"/>
          <w:sz w:val="26"/>
          <w:szCs w:val="26"/>
          <w:highlight w:val="white"/>
        </w:rPr>
        <w:t xml:space="preserve"> That the Government issue a mandatory regulation on the minimum percentage of workers with disabilities in agencies and enterprises. </w:t>
      </w:r>
      <w:r w:rsidRPr="004B74E3">
        <w:rPr>
          <w:sz w:val="26"/>
          <w:szCs w:val="26"/>
          <w:highlight w:val="white"/>
        </w:rPr>
        <w:t xml:space="preserve">From that, the Government and provincial people's committees can specify  rates, taking into account specific </w:t>
      </w:r>
      <w:r w:rsidR="00832408">
        <w:rPr>
          <w:sz w:val="26"/>
          <w:szCs w:val="26"/>
          <w:highlight w:val="white"/>
        </w:rPr>
        <w:t>labour</w:t>
      </w:r>
      <w:r w:rsidRPr="004B74E3">
        <w:rPr>
          <w:sz w:val="26"/>
          <w:szCs w:val="26"/>
          <w:highlight w:val="white"/>
        </w:rPr>
        <w:t xml:space="preserve"> requirements in each field, each profession and the actual conditions of each locality.</w:t>
      </w:r>
      <w:r w:rsidRPr="004B74E3">
        <w:rPr>
          <w:color w:val="000000"/>
          <w:sz w:val="26"/>
          <w:szCs w:val="26"/>
          <w:highlight w:val="white"/>
        </w:rPr>
        <w:t xml:space="preserve"> </w:t>
      </w:r>
      <w:r w:rsidR="00F2114A" w:rsidRPr="004B74E3">
        <w:rPr>
          <w:color w:val="000000"/>
          <w:sz w:val="26"/>
          <w:szCs w:val="26"/>
          <w:highlight w:val="white"/>
        </w:rPr>
        <w:t xml:space="preserve">It is recommended that </w:t>
      </w:r>
      <w:r w:rsidRPr="004B74E3">
        <w:rPr>
          <w:sz w:val="26"/>
          <w:szCs w:val="26"/>
          <w:highlight w:val="white"/>
        </w:rPr>
        <w:t xml:space="preserve">the Government adopt measures to handle entities </w:t>
      </w:r>
      <w:r w:rsidR="00CD3449">
        <w:rPr>
          <w:sz w:val="26"/>
          <w:szCs w:val="26"/>
          <w:highlight w:val="white"/>
        </w:rPr>
        <w:t xml:space="preserve">which </w:t>
      </w:r>
      <w:r w:rsidRPr="004B74E3">
        <w:rPr>
          <w:sz w:val="26"/>
          <w:szCs w:val="26"/>
          <w:highlight w:val="white"/>
        </w:rPr>
        <w:t>fail to meet the above regulations.</w:t>
      </w:r>
      <w:r w:rsidRPr="004B74E3">
        <w:rPr>
          <w:color w:val="000000"/>
          <w:sz w:val="26"/>
          <w:szCs w:val="26"/>
          <w:highlight w:val="white"/>
        </w:rPr>
        <w:t xml:space="preserve"> </w:t>
      </w:r>
    </w:p>
    <w:p w14:paraId="1BD167CF" w14:textId="7DDDAE17" w:rsidR="001B6CBC" w:rsidRPr="004B74E3" w:rsidRDefault="001B6CBC" w:rsidP="001B6CBC">
      <w:pPr>
        <w:spacing w:before="120" w:line="288" w:lineRule="auto"/>
        <w:ind w:left="360"/>
        <w:rPr>
          <w:color w:val="000000"/>
          <w:sz w:val="26"/>
          <w:szCs w:val="26"/>
          <w:highlight w:val="white"/>
        </w:rPr>
      </w:pPr>
      <w:bookmarkStart w:id="77" w:name="_Toc53408654"/>
      <w:r w:rsidRPr="004B74E3">
        <w:rPr>
          <w:rStyle w:val="Heading3Char"/>
          <w:bCs/>
          <w:highlight w:val="white"/>
          <w:lang w:val="en-GB"/>
        </w:rPr>
        <w:t>Recommendation 45:</w:t>
      </w:r>
      <w:bookmarkEnd w:id="77"/>
      <w:r w:rsidRPr="004B74E3">
        <w:rPr>
          <w:color w:val="000000"/>
          <w:sz w:val="26"/>
          <w:szCs w:val="26"/>
          <w:highlight w:val="white"/>
        </w:rPr>
        <w:t xml:space="preserve"> That the Government consider </w:t>
      </w:r>
      <w:r w:rsidR="00CD3449">
        <w:rPr>
          <w:color w:val="000000"/>
          <w:sz w:val="26"/>
          <w:szCs w:val="26"/>
          <w:highlight w:val="white"/>
        </w:rPr>
        <w:t>imposing</w:t>
      </w:r>
      <w:r w:rsidRPr="004B74E3">
        <w:rPr>
          <w:color w:val="000000"/>
          <w:sz w:val="26"/>
          <w:szCs w:val="26"/>
          <w:highlight w:val="white"/>
        </w:rPr>
        <w:t xml:space="preserve"> more stringent administrative sanctions </w:t>
      </w:r>
      <w:r w:rsidR="00CD3449">
        <w:rPr>
          <w:color w:val="000000"/>
          <w:sz w:val="26"/>
          <w:szCs w:val="26"/>
          <w:highlight w:val="white"/>
        </w:rPr>
        <w:t>in cases of discrimination against workers with disabilities</w:t>
      </w:r>
      <w:r w:rsidRPr="004B74E3">
        <w:rPr>
          <w:color w:val="000000"/>
          <w:sz w:val="26"/>
          <w:szCs w:val="26"/>
          <w:highlight w:val="white"/>
        </w:rPr>
        <w:t>.</w:t>
      </w:r>
      <w:r w:rsidRPr="004B74E3">
        <w:rPr>
          <w:color w:val="000000"/>
          <w:sz w:val="26"/>
          <w:szCs w:val="26"/>
          <w:highlight w:val="white"/>
          <w:vertAlign w:val="superscript"/>
        </w:rPr>
        <w:footnoteReference w:id="23"/>
      </w:r>
      <w:r w:rsidRPr="004B74E3">
        <w:rPr>
          <w:color w:val="000000"/>
          <w:sz w:val="26"/>
          <w:szCs w:val="26"/>
          <w:highlight w:val="white"/>
        </w:rPr>
        <w:t xml:space="preserve"> T</w:t>
      </w:r>
      <w:r w:rsidR="00F2114A" w:rsidRPr="004B74E3">
        <w:rPr>
          <w:color w:val="000000"/>
          <w:sz w:val="26"/>
          <w:szCs w:val="26"/>
          <w:highlight w:val="white"/>
        </w:rPr>
        <w:t>he</w:t>
      </w:r>
      <w:r w:rsidRPr="004B74E3">
        <w:rPr>
          <w:color w:val="000000"/>
          <w:sz w:val="26"/>
          <w:szCs w:val="26"/>
          <w:highlight w:val="white"/>
        </w:rPr>
        <w:t xml:space="preserve"> Government </w:t>
      </w:r>
      <w:r w:rsidR="00F2114A" w:rsidRPr="004B74E3">
        <w:rPr>
          <w:color w:val="000000"/>
          <w:sz w:val="26"/>
          <w:szCs w:val="26"/>
          <w:highlight w:val="white"/>
        </w:rPr>
        <w:t xml:space="preserve">should </w:t>
      </w:r>
      <w:r w:rsidRPr="004B74E3">
        <w:rPr>
          <w:color w:val="000000"/>
          <w:sz w:val="26"/>
          <w:szCs w:val="26"/>
          <w:highlight w:val="white"/>
        </w:rPr>
        <w:t xml:space="preserve">amend and supplement a number of current decrees on administrative sanctions to handle violations in the process of recruitment and use of workers with disabilities. Particularly, the Government </w:t>
      </w:r>
      <w:r w:rsidR="00F2114A" w:rsidRPr="004B74E3">
        <w:rPr>
          <w:color w:val="000000"/>
          <w:sz w:val="26"/>
          <w:szCs w:val="26"/>
          <w:highlight w:val="white"/>
        </w:rPr>
        <w:t xml:space="preserve">should </w:t>
      </w:r>
      <w:r w:rsidRPr="004B74E3">
        <w:rPr>
          <w:color w:val="000000"/>
          <w:sz w:val="26"/>
          <w:szCs w:val="26"/>
          <w:highlight w:val="white"/>
        </w:rPr>
        <w:t xml:space="preserve">stipulate an appropriate level of sanctions against agencies, organizations, enterprises and individuals that employ people (collectively referred to as employers) that violate the rights of persons with disabilities in the process of recruitment and </w:t>
      </w:r>
      <w:r w:rsidR="00E61076">
        <w:rPr>
          <w:color w:val="000000"/>
          <w:sz w:val="26"/>
          <w:szCs w:val="26"/>
          <w:highlight w:val="white"/>
        </w:rPr>
        <w:t>employment</w:t>
      </w:r>
      <w:r w:rsidR="00E61076" w:rsidRPr="004B74E3">
        <w:rPr>
          <w:color w:val="000000"/>
          <w:sz w:val="26"/>
          <w:szCs w:val="26"/>
          <w:highlight w:val="white"/>
        </w:rPr>
        <w:t xml:space="preserve"> </w:t>
      </w:r>
      <w:r w:rsidRPr="004B74E3">
        <w:rPr>
          <w:color w:val="000000"/>
          <w:sz w:val="26"/>
          <w:szCs w:val="26"/>
          <w:highlight w:val="white"/>
        </w:rPr>
        <w:t>of workers with disabilities.</w:t>
      </w:r>
      <w:r w:rsidRPr="004B74E3">
        <w:rPr>
          <w:color w:val="000000"/>
          <w:sz w:val="26"/>
          <w:szCs w:val="26"/>
          <w:highlight w:val="white"/>
          <w:vertAlign w:val="superscript"/>
        </w:rPr>
        <w:footnoteReference w:id="24"/>
      </w:r>
    </w:p>
    <w:p w14:paraId="4B883894" w14:textId="374E6E31" w:rsidR="001B6CBC" w:rsidRPr="004B74E3" w:rsidRDefault="001B6CBC" w:rsidP="001B6CBC">
      <w:pPr>
        <w:spacing w:before="120" w:line="288" w:lineRule="auto"/>
        <w:ind w:left="360"/>
        <w:rPr>
          <w:color w:val="000000"/>
          <w:sz w:val="26"/>
          <w:szCs w:val="26"/>
          <w:highlight w:val="white"/>
        </w:rPr>
      </w:pPr>
      <w:bookmarkStart w:id="78" w:name="_Toc53408655"/>
      <w:r w:rsidRPr="004B74E3">
        <w:rPr>
          <w:rStyle w:val="Heading3Char"/>
          <w:bCs/>
          <w:highlight w:val="white"/>
          <w:lang w:val="en-GB"/>
        </w:rPr>
        <w:t>Recommendation 46:</w:t>
      </w:r>
      <w:bookmarkEnd w:id="78"/>
      <w:r w:rsidRPr="004B74E3">
        <w:rPr>
          <w:b/>
          <w:bCs/>
          <w:color w:val="000000"/>
          <w:sz w:val="26"/>
          <w:szCs w:val="26"/>
          <w:highlight w:val="white"/>
        </w:rPr>
        <w:t xml:space="preserve"> </w:t>
      </w:r>
      <w:r w:rsidRPr="004B74E3">
        <w:rPr>
          <w:color w:val="000000"/>
          <w:sz w:val="26"/>
          <w:szCs w:val="26"/>
          <w:highlight w:val="white"/>
        </w:rPr>
        <w:t>That the Government propose to the National Assembly to amend or abolish the provisions in Clause 3, Article 1 of the 2008 Law on Corporate Income Tax, amended in 2013 on the conditions that enterprises with 30</w:t>
      </w:r>
      <w:r w:rsidR="008A18AB" w:rsidRPr="004B74E3">
        <w:rPr>
          <w:color w:val="000000"/>
          <w:sz w:val="26"/>
          <w:szCs w:val="26"/>
          <w:highlight w:val="white"/>
        </w:rPr>
        <w:t xml:space="preserve"> per cent</w:t>
      </w:r>
      <w:r w:rsidRPr="004B74E3">
        <w:rPr>
          <w:color w:val="000000"/>
          <w:sz w:val="26"/>
          <w:szCs w:val="26"/>
          <w:highlight w:val="white"/>
        </w:rPr>
        <w:t xml:space="preserve"> </w:t>
      </w:r>
      <w:r w:rsidR="00F268B1" w:rsidRPr="004B74E3">
        <w:rPr>
          <w:color w:val="000000"/>
          <w:sz w:val="26"/>
          <w:szCs w:val="26"/>
          <w:highlight w:val="white"/>
        </w:rPr>
        <w:t>persons with</w:t>
      </w:r>
      <w:r w:rsidRPr="004B74E3">
        <w:rPr>
          <w:color w:val="000000"/>
          <w:sz w:val="26"/>
          <w:szCs w:val="26"/>
          <w:highlight w:val="white"/>
        </w:rPr>
        <w:t xml:space="preserve"> disabilities in their total workforce must have at least 20 employees having </w:t>
      </w:r>
      <w:r w:rsidR="00832408">
        <w:rPr>
          <w:color w:val="000000"/>
          <w:sz w:val="26"/>
          <w:szCs w:val="26"/>
          <w:highlight w:val="white"/>
        </w:rPr>
        <w:t>labour</w:t>
      </w:r>
      <w:r w:rsidRPr="004B74E3">
        <w:rPr>
          <w:color w:val="000000"/>
          <w:sz w:val="26"/>
          <w:szCs w:val="26"/>
          <w:highlight w:val="white"/>
        </w:rPr>
        <w:t xml:space="preserve"> contracts in the year to be exempt from corporate income tax. The amendment of this regulation is to be in line with other State policies on incentives applicable to small and medium enterprises under the 2017 Law on Support for Small and Medium Enterprises, and to support businesses hiring workers with disabilities.</w:t>
      </w:r>
    </w:p>
    <w:p w14:paraId="43EF7170" w14:textId="3C6CB6A5" w:rsidR="001B6CBC" w:rsidRPr="004B74E3" w:rsidRDefault="001B6CBC" w:rsidP="001B6CBC">
      <w:pPr>
        <w:spacing w:before="120" w:line="288" w:lineRule="auto"/>
        <w:ind w:left="360"/>
        <w:rPr>
          <w:color w:val="000000"/>
          <w:sz w:val="26"/>
          <w:szCs w:val="26"/>
        </w:rPr>
      </w:pPr>
      <w:bookmarkStart w:id="79" w:name="_Toc53408656"/>
      <w:r w:rsidRPr="004B74E3">
        <w:rPr>
          <w:rStyle w:val="Heading3Char"/>
          <w:bCs/>
          <w:highlight w:val="white"/>
          <w:lang w:val="en-GB"/>
        </w:rPr>
        <w:t>Recommendation 47:</w:t>
      </w:r>
      <w:bookmarkEnd w:id="79"/>
      <w:r w:rsidRPr="004B74E3">
        <w:rPr>
          <w:color w:val="000000"/>
          <w:sz w:val="26"/>
          <w:szCs w:val="26"/>
          <w:highlight w:val="white"/>
        </w:rPr>
        <w:t xml:space="preserve"> </w:t>
      </w:r>
      <w:r w:rsidRPr="004B74E3">
        <w:rPr>
          <w:sz w:val="26"/>
          <w:szCs w:val="26"/>
        </w:rPr>
        <w:t xml:space="preserve">That provincial and municipal people's committees, within their jurisdiction, proactively provide incentives to further promote the trading and consumption of products made by </w:t>
      </w:r>
      <w:r w:rsidR="00F268B1" w:rsidRPr="004B74E3">
        <w:rPr>
          <w:sz w:val="26"/>
          <w:szCs w:val="26"/>
        </w:rPr>
        <w:t>persons with</w:t>
      </w:r>
      <w:r w:rsidRPr="004B74E3">
        <w:rPr>
          <w:sz w:val="26"/>
          <w:szCs w:val="26"/>
        </w:rPr>
        <w:t xml:space="preserve"> disabilities.</w:t>
      </w:r>
      <w:r w:rsidR="00832408">
        <w:rPr>
          <w:sz w:val="26"/>
          <w:szCs w:val="26"/>
        </w:rPr>
        <w:t xml:space="preserve"> </w:t>
      </w:r>
      <w:r w:rsidRPr="004B74E3">
        <w:rPr>
          <w:color w:val="000000"/>
          <w:sz w:val="26"/>
          <w:szCs w:val="26"/>
        </w:rPr>
        <w:t>That communication and awareness</w:t>
      </w:r>
      <w:r w:rsidR="00832408">
        <w:rPr>
          <w:color w:val="000000"/>
          <w:sz w:val="26"/>
          <w:szCs w:val="26"/>
        </w:rPr>
        <w:t>-</w:t>
      </w:r>
      <w:r w:rsidRPr="004B74E3">
        <w:rPr>
          <w:color w:val="000000"/>
          <w:sz w:val="26"/>
          <w:szCs w:val="26"/>
        </w:rPr>
        <w:t xml:space="preserve">raising activities be strengthened to encourage disability-owned household businesses and enterprises to cooperate and find sustainable markets for their products. That the role of OPDs in supporting disability-owned business establishments and enterprises in finding production and sales partners </w:t>
      </w:r>
      <w:r w:rsidR="00CD3449">
        <w:rPr>
          <w:color w:val="000000"/>
          <w:sz w:val="26"/>
          <w:szCs w:val="26"/>
        </w:rPr>
        <w:t>be</w:t>
      </w:r>
      <w:r w:rsidRPr="004B74E3">
        <w:rPr>
          <w:color w:val="000000"/>
          <w:sz w:val="26"/>
          <w:szCs w:val="26"/>
        </w:rPr>
        <w:t xml:space="preserve"> enhanced</w:t>
      </w:r>
    </w:p>
    <w:p w14:paraId="53DFB033" w14:textId="77777777" w:rsidR="001B6CBC" w:rsidRPr="004B74E3" w:rsidRDefault="001B6CBC" w:rsidP="001B6CBC">
      <w:pPr>
        <w:pStyle w:val="Heading2"/>
        <w:spacing w:line="288" w:lineRule="auto"/>
        <w:contextualSpacing/>
        <w:rPr>
          <w:color w:val="4472C4"/>
        </w:rPr>
      </w:pPr>
      <w:bookmarkStart w:id="80" w:name="_heading=h.3tbugp1" w:colFirst="0" w:colLast="0"/>
      <w:bookmarkStart w:id="81" w:name="_Toc53408657"/>
      <w:bookmarkEnd w:id="80"/>
      <w:r w:rsidRPr="004B74E3">
        <w:rPr>
          <w:bCs/>
          <w:color w:val="4472C4"/>
        </w:rPr>
        <w:t>Priority issue 8: Disaster risk reduction</w:t>
      </w:r>
      <w:bookmarkEnd w:id="81"/>
    </w:p>
    <w:p w14:paraId="47777E8D" w14:textId="09001B78" w:rsidR="001B6CBC" w:rsidRPr="004B74E3" w:rsidRDefault="0033263F" w:rsidP="001B6CBC">
      <w:pPr>
        <w:pStyle w:val="ListParagraph"/>
        <w:numPr>
          <w:ilvl w:val="0"/>
          <w:numId w:val="8"/>
        </w:numPr>
        <w:spacing w:before="120" w:line="288" w:lineRule="auto"/>
        <w:ind w:left="360"/>
        <w:contextualSpacing w:val="0"/>
        <w:rPr>
          <w:color w:val="000000"/>
          <w:sz w:val="26"/>
          <w:szCs w:val="26"/>
        </w:rPr>
      </w:pPr>
      <w:r w:rsidRPr="004B74E3">
        <w:rPr>
          <w:sz w:val="26"/>
          <w:szCs w:val="26"/>
        </w:rPr>
        <w:t>Viet Nam</w:t>
      </w:r>
      <w:r w:rsidR="001B6CBC" w:rsidRPr="004B74E3">
        <w:rPr>
          <w:sz w:val="26"/>
          <w:szCs w:val="26"/>
        </w:rPr>
        <w:t xml:space="preserve"> has established a fairly comprehensive legal framework on natural disaster prevention and control.</w:t>
      </w:r>
      <w:r w:rsidR="001B6CBC" w:rsidRPr="004B74E3">
        <w:rPr>
          <w:vertAlign w:val="superscript"/>
        </w:rPr>
        <w:footnoteReference w:id="25"/>
      </w:r>
      <w:r w:rsidR="00F2114A" w:rsidRPr="004B74E3">
        <w:rPr>
          <w:sz w:val="26"/>
          <w:szCs w:val="26"/>
        </w:rPr>
        <w:t xml:space="preserve"> </w:t>
      </w:r>
      <w:r w:rsidR="001B6CBC" w:rsidRPr="004B74E3">
        <w:rPr>
          <w:sz w:val="26"/>
          <w:szCs w:val="26"/>
        </w:rPr>
        <w:t>People with disabilities are classified as vulnerable groups and are particularly prioritized to receive support in cases of having forecasts and warnings o</w:t>
      </w:r>
      <w:r w:rsidR="00CD3449">
        <w:rPr>
          <w:sz w:val="26"/>
          <w:szCs w:val="26"/>
        </w:rPr>
        <w:t>f</w:t>
      </w:r>
      <w:r w:rsidR="001B6CBC" w:rsidRPr="004B74E3">
        <w:rPr>
          <w:sz w:val="26"/>
          <w:szCs w:val="26"/>
        </w:rPr>
        <w:t xml:space="preserve"> natural disaster, and in the process of natural disaster response, search, rescue and relief.</w:t>
      </w:r>
      <w:r w:rsidR="001B6CBC" w:rsidRPr="004B74E3">
        <w:rPr>
          <w:vertAlign w:val="superscript"/>
        </w:rPr>
        <w:footnoteReference w:id="26"/>
      </w:r>
      <w:r w:rsidR="001B6CBC" w:rsidRPr="004B74E3">
        <w:rPr>
          <w:color w:val="000000"/>
          <w:sz w:val="26"/>
          <w:szCs w:val="26"/>
        </w:rPr>
        <w:t xml:space="preserve"> However, there are still some limitations in regulations and enforcement of those regulations related to natural disaster prevention and control and disaster risk reduction for </w:t>
      </w:r>
      <w:r w:rsidR="00F268B1" w:rsidRPr="004B74E3">
        <w:rPr>
          <w:color w:val="000000"/>
          <w:sz w:val="26"/>
          <w:szCs w:val="26"/>
        </w:rPr>
        <w:t>persons with</w:t>
      </w:r>
      <w:r w:rsidR="001B6CBC" w:rsidRPr="004B74E3">
        <w:rPr>
          <w:color w:val="000000"/>
          <w:sz w:val="26"/>
          <w:szCs w:val="26"/>
        </w:rPr>
        <w:t xml:space="preserve"> disabilities.</w:t>
      </w:r>
    </w:p>
    <w:p w14:paraId="4E3EC1E3" w14:textId="0D520E28" w:rsidR="001B6CBC" w:rsidRPr="004B74E3" w:rsidRDefault="001B6CBC" w:rsidP="001B6CBC">
      <w:pPr>
        <w:pStyle w:val="ListParagraph"/>
        <w:numPr>
          <w:ilvl w:val="0"/>
          <w:numId w:val="8"/>
        </w:numPr>
        <w:spacing w:before="120" w:line="288" w:lineRule="auto"/>
        <w:ind w:left="360"/>
        <w:contextualSpacing w:val="0"/>
        <w:rPr>
          <w:color w:val="000000"/>
          <w:sz w:val="26"/>
          <w:szCs w:val="26"/>
        </w:rPr>
      </w:pPr>
      <w:r w:rsidRPr="004B74E3">
        <w:rPr>
          <w:b/>
          <w:bCs/>
          <w:color w:val="000000"/>
          <w:sz w:val="26"/>
          <w:szCs w:val="26"/>
        </w:rPr>
        <w:t xml:space="preserve">Regulations: </w:t>
      </w:r>
      <w:r w:rsidRPr="004B74E3">
        <w:rPr>
          <w:color w:val="000000"/>
          <w:sz w:val="26"/>
          <w:szCs w:val="26"/>
        </w:rPr>
        <w:t xml:space="preserve">The 2013 Law on Natural Disaster Prevention and Control has not clearly defined the languages used for communication, and provision of information and warning for target groups, including specific groups such as </w:t>
      </w:r>
      <w:r w:rsidR="00F268B1" w:rsidRPr="004B74E3">
        <w:rPr>
          <w:color w:val="000000"/>
          <w:sz w:val="26"/>
          <w:szCs w:val="26"/>
        </w:rPr>
        <w:t>persons with</w:t>
      </w:r>
      <w:r w:rsidRPr="004B74E3">
        <w:rPr>
          <w:color w:val="000000"/>
          <w:sz w:val="26"/>
          <w:szCs w:val="26"/>
        </w:rPr>
        <w:t xml:space="preserve"> auditory and visual </w:t>
      </w:r>
      <w:r w:rsidR="00F75D3B">
        <w:rPr>
          <w:color w:val="000000"/>
          <w:sz w:val="26"/>
          <w:szCs w:val="26"/>
        </w:rPr>
        <w:t>impairments</w:t>
      </w:r>
      <w:r w:rsidRPr="004B74E3">
        <w:rPr>
          <w:color w:val="000000"/>
          <w:sz w:val="26"/>
          <w:szCs w:val="26"/>
        </w:rPr>
        <w:t xml:space="preserve">, among others. There </w:t>
      </w:r>
      <w:r w:rsidR="00E61076">
        <w:rPr>
          <w:color w:val="000000"/>
          <w:sz w:val="26"/>
          <w:szCs w:val="26"/>
        </w:rPr>
        <w:t>is</w:t>
      </w:r>
      <w:r w:rsidRPr="004B74E3">
        <w:rPr>
          <w:color w:val="000000"/>
          <w:sz w:val="26"/>
          <w:szCs w:val="26"/>
        </w:rPr>
        <w:t xml:space="preserve"> no segregated data on </w:t>
      </w:r>
      <w:r w:rsidR="00F268B1" w:rsidRPr="004B74E3">
        <w:rPr>
          <w:color w:val="000000"/>
          <w:sz w:val="26"/>
          <w:szCs w:val="26"/>
        </w:rPr>
        <w:t>persons with</w:t>
      </w:r>
      <w:r w:rsidRPr="004B74E3">
        <w:rPr>
          <w:color w:val="000000"/>
          <w:sz w:val="26"/>
          <w:szCs w:val="26"/>
        </w:rPr>
        <w:t xml:space="preserve"> disabilities by type of </w:t>
      </w:r>
      <w:r w:rsidR="00925140">
        <w:rPr>
          <w:color w:val="000000"/>
          <w:sz w:val="26"/>
          <w:szCs w:val="26"/>
        </w:rPr>
        <w:t>impairment</w:t>
      </w:r>
      <w:r w:rsidRPr="004B74E3">
        <w:rPr>
          <w:color w:val="000000"/>
          <w:sz w:val="26"/>
          <w:szCs w:val="26"/>
        </w:rPr>
        <w:t xml:space="preserve">, degree, age, and sex, so it is difficult to assess their situations and identify their backgrounds to develop appropriate support plans for persons with disabilities who are victims of natural disasters. One of the reasons for this lack of data is that besides general guidance, there is no official detailed guidance on collecting statistics on </w:t>
      </w:r>
      <w:r w:rsidR="00F268B1" w:rsidRPr="004B74E3">
        <w:rPr>
          <w:color w:val="000000"/>
          <w:sz w:val="26"/>
          <w:szCs w:val="26"/>
        </w:rPr>
        <w:t>persons with</w:t>
      </w:r>
      <w:r w:rsidRPr="004B74E3">
        <w:rPr>
          <w:color w:val="000000"/>
          <w:sz w:val="26"/>
          <w:szCs w:val="26"/>
        </w:rPr>
        <w:t xml:space="preserve"> disabilities by specific group criteria.</w:t>
      </w:r>
    </w:p>
    <w:p w14:paraId="58A0F310" w14:textId="3698DD46" w:rsidR="001B6CBC" w:rsidRPr="004B74E3" w:rsidRDefault="001B6CBC" w:rsidP="001B6CBC">
      <w:pPr>
        <w:pStyle w:val="ListParagraph"/>
        <w:numPr>
          <w:ilvl w:val="0"/>
          <w:numId w:val="8"/>
        </w:numPr>
        <w:spacing w:before="120" w:line="288" w:lineRule="auto"/>
        <w:ind w:left="360"/>
        <w:contextualSpacing w:val="0"/>
        <w:rPr>
          <w:color w:val="000000"/>
          <w:sz w:val="26"/>
          <w:szCs w:val="26"/>
        </w:rPr>
      </w:pPr>
      <w:r w:rsidRPr="004B74E3">
        <w:rPr>
          <w:b/>
          <w:bCs/>
          <w:color w:val="000000"/>
          <w:sz w:val="26"/>
          <w:szCs w:val="26"/>
        </w:rPr>
        <w:t>Early warning of natural disasters:</w:t>
      </w:r>
      <w:r w:rsidRPr="004B74E3">
        <w:rPr>
          <w:color w:val="000000"/>
          <w:sz w:val="26"/>
          <w:szCs w:val="26"/>
        </w:rPr>
        <w:t xml:space="preserve"> Currently, the 2013 Law on Natural Disaster Prevention and Control and a number of other guiding documents have stipulated regulations on early warning of natural disasters.</w:t>
      </w:r>
      <w:r w:rsidRPr="004B74E3">
        <w:rPr>
          <w:color w:val="000000"/>
          <w:sz w:val="26"/>
          <w:szCs w:val="26"/>
          <w:vertAlign w:val="superscript"/>
        </w:rPr>
        <w:footnoteReference w:id="27"/>
      </w:r>
      <w:r w:rsidRPr="004B74E3">
        <w:rPr>
          <w:color w:val="000000"/>
          <w:sz w:val="26"/>
          <w:szCs w:val="26"/>
        </w:rPr>
        <w:t xml:space="preserve">Accordingly, television stations, radio stations from the central to local levels, people's committees, commune steering committees for natural disaster prevention and control and search and rescue, are responsible for disseminating information in documents directing and guiding natural disaster responses within their respective jurisdictions. However, most of media channels where information on early warning of natural disasters is communicated are not accessible to persons with auditory </w:t>
      </w:r>
      <w:r w:rsidR="00422CBD">
        <w:rPr>
          <w:color w:val="000000"/>
          <w:sz w:val="26"/>
          <w:szCs w:val="26"/>
        </w:rPr>
        <w:t>impairments</w:t>
      </w:r>
      <w:r w:rsidRPr="004B74E3">
        <w:rPr>
          <w:color w:val="000000"/>
          <w:sz w:val="26"/>
          <w:szCs w:val="26"/>
        </w:rPr>
        <w:t>; for example, most TV channels do not have sign language interpretation or  subtitles, while community loudspeakers and radio channels are not accessible to them.</w:t>
      </w:r>
    </w:p>
    <w:p w14:paraId="31997F3C" w14:textId="216D99AD" w:rsidR="001B6CBC" w:rsidRPr="004B74E3" w:rsidRDefault="001B6CBC" w:rsidP="001B6CBC">
      <w:pPr>
        <w:pStyle w:val="ListParagraph"/>
        <w:numPr>
          <w:ilvl w:val="0"/>
          <w:numId w:val="8"/>
        </w:numPr>
        <w:spacing w:before="120" w:line="288" w:lineRule="auto"/>
        <w:ind w:left="360"/>
        <w:contextualSpacing w:val="0"/>
        <w:rPr>
          <w:color w:val="000000"/>
          <w:sz w:val="26"/>
          <w:szCs w:val="26"/>
        </w:rPr>
      </w:pPr>
      <w:r w:rsidRPr="004B74E3">
        <w:rPr>
          <w:b/>
          <w:bCs/>
          <w:color w:val="000000"/>
          <w:sz w:val="26"/>
          <w:szCs w:val="26"/>
        </w:rPr>
        <w:t xml:space="preserve">Safety assurance for </w:t>
      </w:r>
      <w:r w:rsidR="00F268B1" w:rsidRPr="004B74E3">
        <w:rPr>
          <w:b/>
          <w:bCs/>
          <w:color w:val="000000"/>
          <w:sz w:val="26"/>
          <w:szCs w:val="26"/>
        </w:rPr>
        <w:t>persons with</w:t>
      </w:r>
      <w:r w:rsidRPr="004B74E3">
        <w:rPr>
          <w:b/>
          <w:bCs/>
          <w:color w:val="000000"/>
          <w:sz w:val="26"/>
          <w:szCs w:val="26"/>
        </w:rPr>
        <w:t xml:space="preserve"> disabilities in dangerous and urgent situations:</w:t>
      </w:r>
      <w:r w:rsidRPr="004B74E3">
        <w:rPr>
          <w:color w:val="000000"/>
          <w:sz w:val="26"/>
          <w:szCs w:val="26"/>
        </w:rPr>
        <w:t xml:space="preserve"> According to the Field Report, 30</w:t>
      </w:r>
      <w:r w:rsidR="008A18AB" w:rsidRPr="004B74E3">
        <w:rPr>
          <w:color w:val="000000"/>
          <w:sz w:val="26"/>
          <w:szCs w:val="26"/>
        </w:rPr>
        <w:t xml:space="preserve"> per cent</w:t>
      </w:r>
      <w:r w:rsidRPr="004B74E3">
        <w:rPr>
          <w:color w:val="000000"/>
          <w:sz w:val="26"/>
          <w:szCs w:val="26"/>
        </w:rPr>
        <w:t xml:space="preserve"> of respondents said that their localities had experienced emergenc</w:t>
      </w:r>
      <w:r w:rsidR="00832408">
        <w:rPr>
          <w:color w:val="000000"/>
          <w:sz w:val="26"/>
          <w:szCs w:val="26"/>
        </w:rPr>
        <w:t>ie</w:t>
      </w:r>
      <w:r w:rsidRPr="004B74E3">
        <w:rPr>
          <w:color w:val="000000"/>
          <w:sz w:val="26"/>
          <w:szCs w:val="26"/>
        </w:rPr>
        <w:t>s (</w:t>
      </w:r>
      <w:r w:rsidR="00832408" w:rsidRPr="004B74E3">
        <w:rPr>
          <w:color w:val="000000"/>
          <w:sz w:val="26"/>
          <w:szCs w:val="26"/>
        </w:rPr>
        <w:t>e.g.</w:t>
      </w:r>
      <w:r w:rsidRPr="004B74E3">
        <w:rPr>
          <w:color w:val="000000"/>
          <w:sz w:val="26"/>
          <w:szCs w:val="26"/>
        </w:rPr>
        <w:t xml:space="preserve"> dangerous situations, natural disasters). In places where an emergency has occurred, </w:t>
      </w:r>
      <w:r w:rsidR="00422CBD">
        <w:rPr>
          <w:color w:val="000000"/>
          <w:sz w:val="26"/>
          <w:szCs w:val="26"/>
        </w:rPr>
        <w:t>the</w:t>
      </w:r>
      <w:r w:rsidRPr="004B74E3">
        <w:rPr>
          <w:color w:val="000000"/>
          <w:sz w:val="26"/>
          <w:szCs w:val="26"/>
        </w:rPr>
        <w:t xml:space="preserve"> majority of </w:t>
      </w:r>
      <w:r w:rsidR="00F268B1" w:rsidRPr="004B74E3">
        <w:rPr>
          <w:color w:val="000000"/>
          <w:sz w:val="26"/>
          <w:szCs w:val="26"/>
        </w:rPr>
        <w:t>persons with</w:t>
      </w:r>
      <w:r w:rsidRPr="004B74E3">
        <w:rPr>
          <w:color w:val="000000"/>
          <w:sz w:val="26"/>
          <w:szCs w:val="26"/>
        </w:rPr>
        <w:t xml:space="preserve"> disabilities (78</w:t>
      </w:r>
      <w:r w:rsidR="008A18AB" w:rsidRPr="004B74E3">
        <w:rPr>
          <w:color w:val="000000"/>
          <w:sz w:val="26"/>
          <w:szCs w:val="26"/>
        </w:rPr>
        <w:t xml:space="preserve"> per cent</w:t>
      </w:r>
      <w:r w:rsidRPr="004B74E3">
        <w:rPr>
          <w:color w:val="000000"/>
          <w:sz w:val="26"/>
          <w:szCs w:val="26"/>
        </w:rPr>
        <w:t>) interviewed said they are protected like everyone else. However, 19</w:t>
      </w:r>
      <w:r w:rsidR="008A18AB" w:rsidRPr="004B74E3">
        <w:rPr>
          <w:color w:val="000000"/>
          <w:sz w:val="26"/>
          <w:szCs w:val="26"/>
        </w:rPr>
        <w:t xml:space="preserve"> per cent</w:t>
      </w:r>
      <w:r w:rsidRPr="004B74E3">
        <w:rPr>
          <w:color w:val="000000"/>
          <w:sz w:val="26"/>
          <w:szCs w:val="26"/>
        </w:rPr>
        <w:t xml:space="preserve"> said that they did not receive the same warning or interventions as others</w:t>
      </w:r>
      <w:sdt>
        <w:sdtPr>
          <w:rPr>
            <w:color w:val="000000"/>
            <w:sz w:val="26"/>
            <w:szCs w:val="26"/>
          </w:rPr>
          <w:id w:val="-502123032"/>
          <w:citation/>
        </w:sdtPr>
        <w:sdtEndPr/>
        <w:sdtContent>
          <w:r w:rsidRPr="004B74E3">
            <w:rPr>
              <w:color w:val="000000"/>
              <w:sz w:val="26"/>
              <w:szCs w:val="26"/>
            </w:rPr>
            <w:fldChar w:fldCharType="begin"/>
          </w:r>
          <w:r w:rsidRPr="004B74E3">
            <w:rPr>
              <w:color w:val="000000"/>
              <w:sz w:val="26"/>
              <w:szCs w:val="26"/>
            </w:rPr>
            <w:instrText xml:space="preserve">CITATION VFD163 \l 1033 </w:instrText>
          </w:r>
          <w:r w:rsidRPr="004B74E3">
            <w:rPr>
              <w:color w:val="000000"/>
              <w:sz w:val="26"/>
              <w:szCs w:val="26"/>
            </w:rPr>
            <w:fldChar w:fldCharType="separate"/>
          </w:r>
          <w:r w:rsidRPr="004B74E3">
            <w:rPr>
              <w:color w:val="000000"/>
              <w:sz w:val="26"/>
              <w:szCs w:val="26"/>
            </w:rPr>
            <w:t xml:space="preserve"> [10]</w:t>
          </w:r>
          <w:r w:rsidRPr="004B74E3">
            <w:rPr>
              <w:color w:val="000000"/>
              <w:sz w:val="26"/>
              <w:szCs w:val="26"/>
            </w:rPr>
            <w:fldChar w:fldCharType="end"/>
          </w:r>
        </w:sdtContent>
      </w:sdt>
      <w:r w:rsidRPr="004B74E3">
        <w:rPr>
          <w:color w:val="000000"/>
          <w:sz w:val="26"/>
          <w:szCs w:val="26"/>
        </w:rPr>
        <w:t>.</w:t>
      </w:r>
    </w:p>
    <w:p w14:paraId="68B2F324" w14:textId="2844F80C" w:rsidR="001B6CBC" w:rsidRPr="004B74E3" w:rsidRDefault="001B6CBC" w:rsidP="001B6CBC">
      <w:pPr>
        <w:pStyle w:val="ListParagraph"/>
        <w:numPr>
          <w:ilvl w:val="0"/>
          <w:numId w:val="8"/>
        </w:numPr>
        <w:spacing w:before="120" w:line="288" w:lineRule="auto"/>
        <w:ind w:left="360"/>
        <w:contextualSpacing w:val="0"/>
        <w:rPr>
          <w:color w:val="000000"/>
          <w:sz w:val="26"/>
          <w:szCs w:val="26"/>
        </w:rPr>
      </w:pPr>
      <w:r w:rsidRPr="004B74E3">
        <w:rPr>
          <w:b/>
          <w:bCs/>
          <w:color w:val="000000"/>
          <w:sz w:val="26"/>
          <w:szCs w:val="26"/>
        </w:rPr>
        <w:t xml:space="preserve">Local governments’ support for </w:t>
      </w:r>
      <w:r w:rsidR="00F268B1" w:rsidRPr="004B74E3">
        <w:rPr>
          <w:b/>
          <w:bCs/>
          <w:color w:val="000000"/>
          <w:sz w:val="26"/>
          <w:szCs w:val="26"/>
        </w:rPr>
        <w:t>persons with</w:t>
      </w:r>
      <w:r w:rsidRPr="004B74E3">
        <w:rPr>
          <w:b/>
          <w:bCs/>
          <w:color w:val="000000"/>
          <w:sz w:val="26"/>
          <w:szCs w:val="26"/>
        </w:rPr>
        <w:t xml:space="preserve"> disabilities in natural disasters and emergencies:</w:t>
      </w:r>
      <w:r w:rsidRPr="004B74E3">
        <w:rPr>
          <w:color w:val="000000"/>
          <w:sz w:val="26"/>
          <w:szCs w:val="26"/>
        </w:rPr>
        <w:t xml:space="preserve"> Local authorities at all levels have been aware that support should be provided to vulnerable groups, including </w:t>
      </w:r>
      <w:r w:rsidR="00F268B1" w:rsidRPr="004B74E3">
        <w:rPr>
          <w:color w:val="000000"/>
          <w:sz w:val="26"/>
          <w:szCs w:val="26"/>
        </w:rPr>
        <w:t>persons with</w:t>
      </w:r>
      <w:r w:rsidRPr="004B74E3">
        <w:rPr>
          <w:color w:val="000000"/>
          <w:sz w:val="26"/>
          <w:szCs w:val="26"/>
        </w:rPr>
        <w:t xml:space="preserve"> disabilities, in cases of natural disasters. However, several limitations still persist, for example:</w:t>
      </w:r>
      <w:r w:rsidRPr="004B74E3">
        <w:rPr>
          <w:sz w:val="26"/>
          <w:szCs w:val="26"/>
        </w:rPr>
        <w:t xml:space="preserve"> only 20</w:t>
      </w:r>
      <w:r w:rsidR="008A18AB" w:rsidRPr="004B74E3">
        <w:rPr>
          <w:sz w:val="26"/>
          <w:szCs w:val="26"/>
        </w:rPr>
        <w:t xml:space="preserve"> per cent</w:t>
      </w:r>
      <w:r w:rsidRPr="004B74E3">
        <w:rPr>
          <w:sz w:val="26"/>
          <w:szCs w:val="26"/>
        </w:rPr>
        <w:t xml:space="preserve"> of the localities provide information on emergencies for </w:t>
      </w:r>
      <w:r w:rsidR="00F268B1" w:rsidRPr="004B74E3">
        <w:rPr>
          <w:sz w:val="26"/>
          <w:szCs w:val="26"/>
        </w:rPr>
        <w:t>persons with</w:t>
      </w:r>
      <w:r w:rsidRPr="004B74E3">
        <w:rPr>
          <w:sz w:val="26"/>
          <w:szCs w:val="26"/>
        </w:rPr>
        <w:t xml:space="preserve"> disabilities; 18.3</w:t>
      </w:r>
      <w:r w:rsidR="008A18AB" w:rsidRPr="004B74E3">
        <w:rPr>
          <w:sz w:val="26"/>
          <w:szCs w:val="26"/>
        </w:rPr>
        <w:t xml:space="preserve"> per cent</w:t>
      </w:r>
      <w:r w:rsidRPr="004B74E3">
        <w:rPr>
          <w:sz w:val="26"/>
          <w:szCs w:val="26"/>
        </w:rPr>
        <w:t xml:space="preserve"> provide information and instructions to move to safe, clear, specific and accessible shelters to </w:t>
      </w:r>
      <w:r w:rsidR="00F268B1" w:rsidRPr="004B74E3">
        <w:rPr>
          <w:sz w:val="26"/>
          <w:szCs w:val="26"/>
        </w:rPr>
        <w:t>persons with</w:t>
      </w:r>
      <w:r w:rsidRPr="004B74E3">
        <w:rPr>
          <w:sz w:val="26"/>
          <w:szCs w:val="26"/>
        </w:rPr>
        <w:t xml:space="preserve"> disabilities; 14.8</w:t>
      </w:r>
      <w:r w:rsidR="008A18AB" w:rsidRPr="004B74E3">
        <w:rPr>
          <w:sz w:val="26"/>
          <w:szCs w:val="26"/>
        </w:rPr>
        <w:t xml:space="preserve"> per cent</w:t>
      </w:r>
      <w:r w:rsidRPr="004B74E3">
        <w:rPr>
          <w:sz w:val="26"/>
          <w:szCs w:val="26"/>
        </w:rPr>
        <w:t xml:space="preserve"> of localities provide transportation means to safe shelters for </w:t>
      </w:r>
      <w:r w:rsidR="00F268B1" w:rsidRPr="004B74E3">
        <w:rPr>
          <w:sz w:val="26"/>
          <w:szCs w:val="26"/>
        </w:rPr>
        <w:t>persons with</w:t>
      </w:r>
      <w:r w:rsidRPr="004B74E3">
        <w:rPr>
          <w:sz w:val="26"/>
          <w:szCs w:val="26"/>
        </w:rPr>
        <w:t xml:space="preserve"> disabilities; 13.0</w:t>
      </w:r>
      <w:r w:rsidR="008A18AB" w:rsidRPr="004B74E3">
        <w:rPr>
          <w:sz w:val="26"/>
          <w:szCs w:val="26"/>
        </w:rPr>
        <w:t xml:space="preserve"> per cent</w:t>
      </w:r>
      <w:r w:rsidRPr="004B74E3">
        <w:rPr>
          <w:sz w:val="26"/>
          <w:szCs w:val="26"/>
        </w:rPr>
        <w:t xml:space="preserve"> of localities have established shelters suitable for </w:t>
      </w:r>
      <w:r w:rsidR="00F268B1" w:rsidRPr="004B74E3">
        <w:rPr>
          <w:sz w:val="26"/>
          <w:szCs w:val="26"/>
        </w:rPr>
        <w:t>persons with</w:t>
      </w:r>
      <w:r w:rsidRPr="004B74E3">
        <w:rPr>
          <w:sz w:val="26"/>
          <w:szCs w:val="26"/>
        </w:rPr>
        <w:t xml:space="preserve"> disabilities; 12.7</w:t>
      </w:r>
      <w:r w:rsidR="008A18AB" w:rsidRPr="004B74E3">
        <w:rPr>
          <w:sz w:val="26"/>
          <w:szCs w:val="26"/>
        </w:rPr>
        <w:t xml:space="preserve"> per cent</w:t>
      </w:r>
      <w:r w:rsidRPr="004B74E3">
        <w:rPr>
          <w:sz w:val="26"/>
          <w:szCs w:val="26"/>
        </w:rPr>
        <w:t xml:space="preserve"> of localities have provided training and skills for </w:t>
      </w:r>
      <w:r w:rsidR="00F268B1" w:rsidRPr="004B74E3">
        <w:rPr>
          <w:sz w:val="26"/>
          <w:szCs w:val="26"/>
        </w:rPr>
        <w:t>persons with</w:t>
      </w:r>
      <w:r w:rsidRPr="004B74E3">
        <w:rPr>
          <w:sz w:val="26"/>
          <w:szCs w:val="26"/>
        </w:rPr>
        <w:t xml:space="preserve"> disabilities to respond to emergencies and dangerous natural disasters</w:t>
      </w:r>
      <w:sdt>
        <w:sdtPr>
          <w:rPr>
            <w:color w:val="000000"/>
            <w:sz w:val="26"/>
            <w:szCs w:val="26"/>
          </w:rPr>
          <w:id w:val="-1279249211"/>
          <w:citation/>
        </w:sdtPr>
        <w:sdtEndPr/>
        <w:sdtContent>
          <w:r w:rsidRPr="004B74E3">
            <w:rPr>
              <w:sz w:val="26"/>
              <w:szCs w:val="26"/>
            </w:rPr>
            <w:fldChar w:fldCharType="begin"/>
          </w:r>
          <w:r w:rsidRPr="004B74E3">
            <w:rPr>
              <w:sz w:val="26"/>
              <w:szCs w:val="26"/>
            </w:rPr>
            <w:instrText xml:space="preserve">CITATION VFD163 \l 1033 </w:instrText>
          </w:r>
          <w:r w:rsidRPr="004B74E3">
            <w:rPr>
              <w:sz w:val="26"/>
              <w:szCs w:val="26"/>
            </w:rPr>
            <w:fldChar w:fldCharType="separate"/>
          </w:r>
          <w:r w:rsidRPr="004B74E3">
            <w:rPr>
              <w:color w:val="000000"/>
              <w:sz w:val="26"/>
              <w:szCs w:val="26"/>
            </w:rPr>
            <w:t xml:space="preserve"> [10]</w:t>
          </w:r>
          <w:r w:rsidRPr="004B74E3">
            <w:rPr>
              <w:color w:val="000000"/>
              <w:sz w:val="26"/>
              <w:szCs w:val="26"/>
            </w:rPr>
            <w:fldChar w:fldCharType="end"/>
          </w:r>
        </w:sdtContent>
      </w:sdt>
      <w:r w:rsidRPr="004B74E3">
        <w:rPr>
          <w:sz w:val="26"/>
          <w:szCs w:val="26"/>
        </w:rPr>
        <w:t>.</w:t>
      </w:r>
    </w:p>
    <w:p w14:paraId="34269DD2" w14:textId="77777777" w:rsidR="001B6CBC" w:rsidRPr="004B74E3" w:rsidRDefault="001B6CBC" w:rsidP="001B6CBC">
      <w:pPr>
        <w:pStyle w:val="ListParagraph"/>
        <w:numPr>
          <w:ilvl w:val="0"/>
          <w:numId w:val="8"/>
        </w:numPr>
        <w:spacing w:before="120" w:line="288" w:lineRule="auto"/>
        <w:ind w:left="360"/>
        <w:contextualSpacing w:val="0"/>
        <w:rPr>
          <w:color w:val="000000"/>
          <w:sz w:val="26"/>
          <w:szCs w:val="26"/>
        </w:rPr>
      </w:pPr>
      <w:r w:rsidRPr="004B74E3">
        <w:rPr>
          <w:b/>
          <w:bCs/>
          <w:color w:val="000000"/>
          <w:sz w:val="26"/>
          <w:szCs w:val="26"/>
        </w:rPr>
        <w:t>The involvements of persons with disabilities and OPDs in the planning and implementation of disaster risk reduction and warning activities</w:t>
      </w:r>
      <w:r w:rsidRPr="004B74E3">
        <w:t xml:space="preserve">     </w:t>
      </w:r>
      <w:r w:rsidRPr="004B74E3">
        <w:rPr>
          <w:b/>
          <w:bCs/>
          <w:color w:val="000000"/>
          <w:sz w:val="26"/>
          <w:szCs w:val="26"/>
        </w:rPr>
        <w:t xml:space="preserve"> </w:t>
      </w:r>
    </w:p>
    <w:p w14:paraId="488150CA" w14:textId="154F8215" w:rsidR="001B6CBC" w:rsidRPr="004B74E3" w:rsidRDefault="001B6CBC" w:rsidP="001B6CBC">
      <w:pPr>
        <w:pBdr>
          <w:top w:val="nil"/>
          <w:left w:val="nil"/>
          <w:bottom w:val="nil"/>
          <w:right w:val="nil"/>
          <w:between w:val="nil"/>
        </w:pBdr>
        <w:spacing w:before="120" w:line="288" w:lineRule="auto"/>
        <w:ind w:left="360"/>
      </w:pPr>
      <w:r w:rsidRPr="004B74E3">
        <w:rPr>
          <w:color w:val="000000"/>
          <w:sz w:val="26"/>
          <w:szCs w:val="26"/>
        </w:rPr>
        <w:t xml:space="preserve">Ministry of Agriculture and Rural Development (MARD) has developed a disaster risk reduction program that takes into account issues related to </w:t>
      </w:r>
      <w:r w:rsidR="00F268B1" w:rsidRPr="004B74E3">
        <w:rPr>
          <w:color w:val="000000"/>
          <w:sz w:val="26"/>
          <w:szCs w:val="26"/>
        </w:rPr>
        <w:t>persons with</w:t>
      </w:r>
      <w:r w:rsidRPr="004B74E3">
        <w:rPr>
          <w:color w:val="000000"/>
          <w:sz w:val="26"/>
          <w:szCs w:val="26"/>
        </w:rPr>
        <w:t xml:space="preserve"> disabilities. However, OPDs and </w:t>
      </w:r>
      <w:r w:rsidR="00F268B1" w:rsidRPr="004B74E3">
        <w:rPr>
          <w:color w:val="000000"/>
          <w:sz w:val="26"/>
          <w:szCs w:val="26"/>
        </w:rPr>
        <w:t>persons with</w:t>
      </w:r>
      <w:r w:rsidRPr="004B74E3">
        <w:rPr>
          <w:color w:val="000000"/>
          <w:sz w:val="26"/>
          <w:szCs w:val="26"/>
        </w:rPr>
        <w:t xml:space="preserve"> disabilities have not been fully involved in the planning and implementation of activities related to disaster risk reduction and warning from the central to local levels</w:t>
      </w:r>
      <w:sdt>
        <w:sdtPr>
          <w:rPr>
            <w:color w:val="000000"/>
            <w:sz w:val="26"/>
            <w:szCs w:val="26"/>
          </w:rPr>
          <w:id w:val="-2019535647"/>
          <w:citation/>
        </w:sdtPr>
        <w:sdtEndPr/>
        <w:sdtContent>
          <w:r w:rsidRPr="004B74E3">
            <w:rPr>
              <w:color w:val="000000"/>
              <w:sz w:val="26"/>
              <w:szCs w:val="26"/>
            </w:rPr>
            <w:fldChar w:fldCharType="begin"/>
          </w:r>
          <w:r w:rsidRPr="004B74E3">
            <w:rPr>
              <w:color w:val="000000"/>
              <w:sz w:val="26"/>
              <w:szCs w:val="26"/>
            </w:rPr>
            <w:instrText xml:space="preserve">CITATION VFD163 \l 1033 </w:instrText>
          </w:r>
          <w:r w:rsidRPr="004B74E3">
            <w:rPr>
              <w:color w:val="000000"/>
              <w:sz w:val="26"/>
              <w:szCs w:val="26"/>
            </w:rPr>
            <w:fldChar w:fldCharType="separate"/>
          </w:r>
          <w:r w:rsidRPr="004B74E3">
            <w:rPr>
              <w:color w:val="000000"/>
              <w:sz w:val="26"/>
              <w:szCs w:val="26"/>
            </w:rPr>
            <w:t xml:space="preserve"> [10]</w:t>
          </w:r>
          <w:r w:rsidRPr="004B74E3">
            <w:rPr>
              <w:color w:val="000000"/>
              <w:sz w:val="26"/>
              <w:szCs w:val="26"/>
            </w:rPr>
            <w:fldChar w:fldCharType="end"/>
          </w:r>
        </w:sdtContent>
      </w:sdt>
      <w:r w:rsidRPr="004B74E3">
        <w:rPr>
          <w:color w:val="000000"/>
          <w:sz w:val="26"/>
          <w:szCs w:val="26"/>
        </w:rPr>
        <w:t>.</w:t>
      </w:r>
    </w:p>
    <w:p w14:paraId="24052482" w14:textId="7793CBE1" w:rsidR="001B6CBC" w:rsidRPr="004B74E3" w:rsidRDefault="001B6CBC" w:rsidP="001B6CBC">
      <w:pPr>
        <w:pBdr>
          <w:top w:val="nil"/>
          <w:left w:val="nil"/>
          <w:bottom w:val="nil"/>
          <w:right w:val="nil"/>
          <w:between w:val="nil"/>
        </w:pBdr>
        <w:spacing w:before="120" w:line="288" w:lineRule="auto"/>
        <w:ind w:left="360"/>
        <w:rPr>
          <w:b/>
          <w:sz w:val="26"/>
          <w:szCs w:val="26"/>
        </w:rPr>
      </w:pPr>
      <w:r w:rsidRPr="004B74E3">
        <w:rPr>
          <w:color w:val="000000"/>
          <w:sz w:val="26"/>
          <w:szCs w:val="26"/>
        </w:rPr>
        <w:t xml:space="preserve">Coordination between local authorities and OPDs in implementing activities to ensure the safety of </w:t>
      </w:r>
      <w:r w:rsidR="00F268B1" w:rsidRPr="004B74E3">
        <w:rPr>
          <w:color w:val="000000"/>
          <w:sz w:val="26"/>
          <w:szCs w:val="26"/>
        </w:rPr>
        <w:t>persons with</w:t>
      </w:r>
      <w:r w:rsidRPr="004B74E3">
        <w:rPr>
          <w:color w:val="000000"/>
          <w:sz w:val="26"/>
          <w:szCs w:val="26"/>
        </w:rPr>
        <w:t xml:space="preserve"> disabilities in emergencies and dangerous situations has not been regularly carried out across the country. According to the Field Report, only about 1/5 of the discussion groups said that their localities have coordinated with OPDs in relevant activities, while 1/5 reported that there </w:t>
      </w:r>
      <w:r w:rsidR="00CD3449">
        <w:rPr>
          <w:color w:val="000000"/>
          <w:sz w:val="26"/>
          <w:szCs w:val="26"/>
        </w:rPr>
        <w:t>has not been</w:t>
      </w:r>
      <w:r w:rsidRPr="004B74E3">
        <w:rPr>
          <w:color w:val="000000"/>
          <w:sz w:val="26"/>
          <w:szCs w:val="26"/>
        </w:rPr>
        <w:t xml:space="preserve"> coordination, and the remaining did not know if there </w:t>
      </w:r>
      <w:r w:rsidR="00CD3449">
        <w:rPr>
          <w:color w:val="000000"/>
          <w:sz w:val="26"/>
          <w:szCs w:val="26"/>
        </w:rPr>
        <w:t>has been</w:t>
      </w:r>
      <w:r w:rsidRPr="004B74E3">
        <w:rPr>
          <w:color w:val="000000"/>
          <w:sz w:val="26"/>
          <w:szCs w:val="26"/>
        </w:rPr>
        <w:t xml:space="preserve"> any coordination</w:t>
      </w:r>
      <w:sdt>
        <w:sdtPr>
          <w:rPr>
            <w:color w:val="000000"/>
            <w:sz w:val="26"/>
            <w:szCs w:val="26"/>
          </w:rPr>
          <w:id w:val="924389341"/>
          <w:citation/>
        </w:sdtPr>
        <w:sdtEndPr/>
        <w:sdtContent>
          <w:r w:rsidRPr="004B74E3">
            <w:rPr>
              <w:color w:val="000000"/>
              <w:sz w:val="26"/>
              <w:szCs w:val="26"/>
            </w:rPr>
            <w:fldChar w:fldCharType="begin"/>
          </w:r>
          <w:r w:rsidRPr="004B74E3">
            <w:rPr>
              <w:color w:val="000000"/>
              <w:sz w:val="26"/>
              <w:szCs w:val="26"/>
            </w:rPr>
            <w:instrText xml:space="preserve">CITATION VFD163 \l 1033 </w:instrText>
          </w:r>
          <w:r w:rsidRPr="004B74E3">
            <w:rPr>
              <w:color w:val="000000"/>
              <w:sz w:val="26"/>
              <w:szCs w:val="26"/>
            </w:rPr>
            <w:fldChar w:fldCharType="separate"/>
          </w:r>
          <w:r w:rsidRPr="004B74E3">
            <w:rPr>
              <w:color w:val="000000"/>
              <w:sz w:val="26"/>
              <w:szCs w:val="26"/>
            </w:rPr>
            <w:t xml:space="preserve"> [10]</w:t>
          </w:r>
          <w:r w:rsidRPr="004B74E3">
            <w:rPr>
              <w:color w:val="000000"/>
              <w:sz w:val="26"/>
              <w:szCs w:val="26"/>
            </w:rPr>
            <w:fldChar w:fldCharType="end"/>
          </w:r>
        </w:sdtContent>
      </w:sdt>
      <w:r w:rsidRPr="004B74E3">
        <w:rPr>
          <w:color w:val="000000"/>
          <w:sz w:val="26"/>
          <w:szCs w:val="26"/>
        </w:rPr>
        <w:t>.</w:t>
      </w:r>
    </w:p>
    <w:p w14:paraId="745661DF" w14:textId="77777777" w:rsidR="001B6CBC" w:rsidRPr="004B74E3" w:rsidRDefault="001B6CBC" w:rsidP="001B6CBC">
      <w:pPr>
        <w:pBdr>
          <w:top w:val="nil"/>
          <w:left w:val="nil"/>
          <w:bottom w:val="nil"/>
          <w:right w:val="nil"/>
          <w:between w:val="nil"/>
        </w:pBdr>
        <w:spacing w:before="120" w:line="288" w:lineRule="auto"/>
        <w:rPr>
          <w:b/>
          <w:sz w:val="26"/>
          <w:szCs w:val="26"/>
        </w:rPr>
      </w:pPr>
      <w:r w:rsidRPr="004B74E3">
        <w:rPr>
          <w:b/>
          <w:bCs/>
          <w:color w:val="000000"/>
          <w:sz w:val="26"/>
          <w:szCs w:val="26"/>
          <w:u w:val="single"/>
        </w:rPr>
        <w:t>Recommendations</w:t>
      </w:r>
    </w:p>
    <w:p w14:paraId="30F58F44" w14:textId="57645AD3" w:rsidR="001B6CBC" w:rsidRPr="00832408" w:rsidRDefault="001B6CBC" w:rsidP="001B6CBC">
      <w:pPr>
        <w:spacing w:before="120" w:line="288" w:lineRule="auto"/>
        <w:ind w:left="360"/>
        <w:rPr>
          <w:color w:val="000000"/>
          <w:sz w:val="26"/>
          <w:szCs w:val="26"/>
        </w:rPr>
      </w:pPr>
      <w:bookmarkStart w:id="82" w:name="_Toc53408658"/>
      <w:r w:rsidRPr="00832408">
        <w:rPr>
          <w:rStyle w:val="Heading3Char"/>
          <w:bCs/>
          <w:szCs w:val="26"/>
          <w:lang w:val="en-GB"/>
        </w:rPr>
        <w:t>Recommendation 48:</w:t>
      </w:r>
      <w:bookmarkEnd w:id="82"/>
      <w:r w:rsidRPr="00832408">
        <w:rPr>
          <w:color w:val="000000"/>
          <w:sz w:val="26"/>
          <w:szCs w:val="26"/>
        </w:rPr>
        <w:t xml:space="preserve"> That the State enhance the legal framework on natural disaster prevention and control and disaster risk reduction, with special attention to issues related to disadvantaged groups, including </w:t>
      </w:r>
      <w:r w:rsidR="00F268B1" w:rsidRPr="00832408">
        <w:rPr>
          <w:color w:val="000000"/>
          <w:sz w:val="26"/>
          <w:szCs w:val="26"/>
        </w:rPr>
        <w:t>persons with</w:t>
      </w:r>
      <w:r w:rsidRPr="00832408">
        <w:rPr>
          <w:color w:val="000000"/>
          <w:sz w:val="26"/>
          <w:szCs w:val="26"/>
        </w:rPr>
        <w:t xml:space="preserve"> disabilities.</w:t>
      </w:r>
      <w:r w:rsidRPr="00832408">
        <w:rPr>
          <w:sz w:val="26"/>
          <w:szCs w:val="26"/>
        </w:rPr>
        <w:t xml:space="preserve"> That the National Assembly supplement</w:t>
      </w:r>
      <w:r w:rsidR="00F2114A" w:rsidRPr="00832408">
        <w:rPr>
          <w:sz w:val="26"/>
          <w:szCs w:val="26"/>
        </w:rPr>
        <w:t xml:space="preserve"> </w:t>
      </w:r>
      <w:r w:rsidRPr="00832408">
        <w:rPr>
          <w:color w:val="000000"/>
          <w:sz w:val="26"/>
          <w:szCs w:val="26"/>
        </w:rPr>
        <w:t xml:space="preserve">Clause 1 Article 24 of the 2013 Law on Natural Disaster Prevention and Control as follows: Affirming that appropriate languages shall be used for communication, accordingly, sign language should be used to communicate disaster warnings to </w:t>
      </w:r>
      <w:r w:rsidR="00F268B1" w:rsidRPr="00832408">
        <w:rPr>
          <w:color w:val="000000"/>
          <w:sz w:val="26"/>
          <w:szCs w:val="26"/>
        </w:rPr>
        <w:t>persons with</w:t>
      </w:r>
      <w:r w:rsidRPr="00832408">
        <w:rPr>
          <w:color w:val="000000"/>
          <w:sz w:val="26"/>
          <w:szCs w:val="26"/>
        </w:rPr>
        <w:t xml:space="preserve"> auditory </w:t>
      </w:r>
      <w:r w:rsidR="000F45C9">
        <w:rPr>
          <w:color w:val="000000"/>
          <w:sz w:val="26"/>
          <w:szCs w:val="26"/>
        </w:rPr>
        <w:t>impairment</w:t>
      </w:r>
      <w:r w:rsidR="000F45C9" w:rsidRPr="00832408">
        <w:rPr>
          <w:color w:val="000000"/>
          <w:sz w:val="26"/>
          <w:szCs w:val="26"/>
        </w:rPr>
        <w:t>s</w:t>
      </w:r>
      <w:r w:rsidRPr="00832408">
        <w:rPr>
          <w:color w:val="000000"/>
          <w:sz w:val="26"/>
          <w:szCs w:val="26"/>
        </w:rPr>
        <w:t>.</w:t>
      </w:r>
      <w:r w:rsidR="00F2114A" w:rsidRPr="00832408">
        <w:rPr>
          <w:color w:val="000000"/>
          <w:sz w:val="26"/>
          <w:szCs w:val="26"/>
        </w:rPr>
        <w:t xml:space="preserve"> </w:t>
      </w:r>
      <w:r w:rsidRPr="00832408">
        <w:rPr>
          <w:sz w:val="26"/>
          <w:szCs w:val="26"/>
        </w:rPr>
        <w:t xml:space="preserve">MARD should coordinate with MPI in issuing guiding documents on statistics collection and assessment of </w:t>
      </w:r>
      <w:r w:rsidR="006B55BA">
        <w:rPr>
          <w:sz w:val="26"/>
          <w:szCs w:val="26"/>
        </w:rPr>
        <w:t xml:space="preserve">the </w:t>
      </w:r>
      <w:r w:rsidRPr="00832408">
        <w:rPr>
          <w:sz w:val="26"/>
          <w:szCs w:val="26"/>
        </w:rPr>
        <w:t xml:space="preserve">damage caused by natural disasters to </w:t>
      </w:r>
      <w:r w:rsidR="00F268B1" w:rsidRPr="00832408">
        <w:rPr>
          <w:sz w:val="26"/>
          <w:szCs w:val="26"/>
        </w:rPr>
        <w:t>persons with</w:t>
      </w:r>
      <w:r w:rsidRPr="00832408">
        <w:rPr>
          <w:sz w:val="26"/>
          <w:szCs w:val="26"/>
        </w:rPr>
        <w:t xml:space="preserve"> disabilities in particular; criteria such as </w:t>
      </w:r>
      <w:r w:rsidR="00DE126B">
        <w:rPr>
          <w:sz w:val="26"/>
          <w:szCs w:val="26"/>
        </w:rPr>
        <w:t>impairment</w:t>
      </w:r>
      <w:r w:rsidR="00DE126B" w:rsidRPr="00832408">
        <w:rPr>
          <w:sz w:val="26"/>
          <w:szCs w:val="26"/>
        </w:rPr>
        <w:t xml:space="preserve"> </w:t>
      </w:r>
      <w:r w:rsidRPr="00832408">
        <w:rPr>
          <w:sz w:val="26"/>
          <w:szCs w:val="26"/>
        </w:rPr>
        <w:t xml:space="preserve">type, degree of </w:t>
      </w:r>
      <w:r w:rsidR="00DE126B">
        <w:rPr>
          <w:sz w:val="26"/>
          <w:szCs w:val="26"/>
        </w:rPr>
        <w:t>impairment</w:t>
      </w:r>
      <w:r w:rsidRPr="00832408">
        <w:rPr>
          <w:sz w:val="26"/>
          <w:szCs w:val="26"/>
        </w:rPr>
        <w:t>, gender, and age should be included.</w:t>
      </w:r>
      <w:r w:rsidRPr="00832408">
        <w:rPr>
          <w:color w:val="000000"/>
          <w:sz w:val="26"/>
          <w:szCs w:val="26"/>
        </w:rPr>
        <w:t xml:space="preserve"> Special attention should be paid on collecting information related</w:t>
      </w:r>
      <w:r w:rsidR="00832408" w:rsidRPr="00832408">
        <w:rPr>
          <w:color w:val="000000"/>
          <w:sz w:val="26"/>
          <w:szCs w:val="26"/>
        </w:rPr>
        <w:t xml:space="preserve"> to</w:t>
      </w:r>
      <w:r w:rsidRPr="00832408">
        <w:rPr>
          <w:color w:val="000000"/>
          <w:sz w:val="26"/>
          <w:szCs w:val="26"/>
        </w:rPr>
        <w:t xml:space="preserve"> </w:t>
      </w:r>
      <w:r w:rsidR="00F268B1" w:rsidRPr="00832408">
        <w:rPr>
          <w:color w:val="000000"/>
          <w:sz w:val="26"/>
          <w:szCs w:val="26"/>
        </w:rPr>
        <w:t>persons with</w:t>
      </w:r>
      <w:r w:rsidRPr="00832408">
        <w:rPr>
          <w:color w:val="000000"/>
          <w:sz w:val="26"/>
          <w:szCs w:val="26"/>
        </w:rPr>
        <w:t xml:space="preserve"> physical or auditory </w:t>
      </w:r>
      <w:r w:rsidR="000F45C9">
        <w:rPr>
          <w:color w:val="000000"/>
          <w:sz w:val="26"/>
          <w:szCs w:val="26"/>
        </w:rPr>
        <w:t>impairments</w:t>
      </w:r>
      <w:r w:rsidRPr="00832408">
        <w:rPr>
          <w:color w:val="000000"/>
          <w:sz w:val="26"/>
          <w:szCs w:val="26"/>
        </w:rPr>
        <w:t>, among others</w:t>
      </w:r>
      <w:r w:rsidR="00F2114A" w:rsidRPr="00832408">
        <w:rPr>
          <w:color w:val="000000"/>
          <w:sz w:val="26"/>
          <w:szCs w:val="26"/>
        </w:rPr>
        <w:t>.</w:t>
      </w:r>
    </w:p>
    <w:p w14:paraId="5785E2DE" w14:textId="3FFD4491" w:rsidR="001B6CBC" w:rsidRPr="004B74E3" w:rsidRDefault="001B6CBC" w:rsidP="001B6CBC">
      <w:pPr>
        <w:spacing w:before="120" w:line="288" w:lineRule="auto"/>
        <w:ind w:left="360"/>
        <w:rPr>
          <w:color w:val="000000"/>
          <w:sz w:val="26"/>
          <w:szCs w:val="26"/>
        </w:rPr>
      </w:pPr>
      <w:bookmarkStart w:id="83" w:name="_Toc53408659"/>
      <w:r w:rsidRPr="004B74E3">
        <w:rPr>
          <w:rStyle w:val="Heading3Char"/>
          <w:bCs/>
          <w:lang w:val="en-GB"/>
        </w:rPr>
        <w:t>Recommendation 49:</w:t>
      </w:r>
      <w:bookmarkEnd w:id="83"/>
      <w:r w:rsidRPr="004B74E3">
        <w:rPr>
          <w:color w:val="000000"/>
          <w:sz w:val="26"/>
          <w:szCs w:val="26"/>
        </w:rPr>
        <w:t xml:space="preserve"> That Ministry of Information and Communications (MoIC) direct relevant agencies to apply various channels of communication, especially at commune level, in order to ensure that information is accessible to </w:t>
      </w:r>
      <w:r w:rsidR="00F268B1" w:rsidRPr="004B74E3">
        <w:rPr>
          <w:color w:val="000000"/>
          <w:sz w:val="26"/>
          <w:szCs w:val="26"/>
        </w:rPr>
        <w:t>persons with</w:t>
      </w:r>
      <w:r w:rsidRPr="004B74E3">
        <w:rPr>
          <w:color w:val="000000"/>
          <w:sz w:val="26"/>
          <w:szCs w:val="26"/>
        </w:rPr>
        <w:t xml:space="preserve"> disabilities in general and especially those with auditory disabilities</w:t>
      </w:r>
      <w:r w:rsidR="00241940">
        <w:rPr>
          <w:color w:val="000000"/>
          <w:sz w:val="26"/>
          <w:szCs w:val="26"/>
        </w:rPr>
        <w:t xml:space="preserve">. </w:t>
      </w:r>
      <w:r w:rsidRPr="004B74E3">
        <w:rPr>
          <w:color w:val="000000"/>
          <w:sz w:val="26"/>
          <w:szCs w:val="26"/>
        </w:rPr>
        <w:t xml:space="preserve"> </w:t>
      </w:r>
      <w:r w:rsidRPr="004B74E3">
        <w:rPr>
          <w:sz w:val="26"/>
          <w:szCs w:val="26"/>
        </w:rPr>
        <w:t xml:space="preserve">Television stations, should provide sign language interpretation with </w:t>
      </w:r>
      <w:r w:rsidR="003D6D80" w:rsidRPr="004B74E3">
        <w:rPr>
          <w:sz w:val="26"/>
          <w:szCs w:val="26"/>
        </w:rPr>
        <w:t>Vietnamese</w:t>
      </w:r>
      <w:r w:rsidRPr="004B74E3">
        <w:rPr>
          <w:sz w:val="26"/>
          <w:szCs w:val="26"/>
        </w:rPr>
        <w:t xml:space="preserve"> subtitles (at least for national television channels) to ensure that </w:t>
      </w:r>
      <w:r w:rsidR="00F268B1" w:rsidRPr="004B74E3">
        <w:rPr>
          <w:sz w:val="26"/>
          <w:szCs w:val="26"/>
        </w:rPr>
        <w:t>persons with</w:t>
      </w:r>
      <w:r w:rsidRPr="004B74E3">
        <w:rPr>
          <w:sz w:val="26"/>
          <w:szCs w:val="26"/>
        </w:rPr>
        <w:t xml:space="preserve"> disabilities can promptly grasp information on natural disaster warnings and response measures.</w:t>
      </w:r>
      <w:r w:rsidRPr="004B74E3">
        <w:rPr>
          <w:color w:val="000000"/>
          <w:sz w:val="26"/>
          <w:szCs w:val="26"/>
        </w:rPr>
        <w:t xml:space="preserve"> </w:t>
      </w:r>
      <w:r w:rsidRPr="004B74E3">
        <w:rPr>
          <w:sz w:val="26"/>
          <w:szCs w:val="26"/>
        </w:rPr>
        <w:t xml:space="preserve">Governments at all levels should strengthen communication and training activities to improve skills on disaster prevention and control, search, rescue and first aid for </w:t>
      </w:r>
      <w:r w:rsidR="00F268B1" w:rsidRPr="004B74E3">
        <w:rPr>
          <w:sz w:val="26"/>
          <w:szCs w:val="26"/>
        </w:rPr>
        <w:t>persons with</w:t>
      </w:r>
      <w:r w:rsidRPr="004B74E3">
        <w:rPr>
          <w:sz w:val="26"/>
          <w:szCs w:val="26"/>
        </w:rPr>
        <w:t xml:space="preserve"> disabilities and OPDs so that they can take appropriate disaster preparedness measures and understand their rights to safety protection and assistance in case of a disaster.</w:t>
      </w:r>
    </w:p>
    <w:p w14:paraId="465D3D35" w14:textId="2445879F" w:rsidR="001B6CBC" w:rsidRPr="004B74E3" w:rsidRDefault="001B6CBC" w:rsidP="001B6CBC">
      <w:pPr>
        <w:pBdr>
          <w:top w:val="nil"/>
          <w:left w:val="nil"/>
          <w:bottom w:val="nil"/>
          <w:right w:val="nil"/>
          <w:between w:val="nil"/>
        </w:pBdr>
        <w:spacing w:before="120" w:line="288" w:lineRule="auto"/>
        <w:ind w:left="360"/>
        <w:rPr>
          <w:color w:val="000000"/>
          <w:sz w:val="26"/>
          <w:szCs w:val="26"/>
        </w:rPr>
      </w:pPr>
      <w:bookmarkStart w:id="84" w:name="_Toc53408660"/>
      <w:r w:rsidRPr="004B74E3">
        <w:rPr>
          <w:rStyle w:val="Heading3Char"/>
          <w:bCs/>
          <w:lang w:val="en-GB"/>
        </w:rPr>
        <w:t>Recommendation 50:</w:t>
      </w:r>
      <w:bookmarkEnd w:id="84"/>
      <w:r w:rsidRPr="004B74E3">
        <w:rPr>
          <w:b/>
          <w:bCs/>
          <w:color w:val="000000"/>
          <w:sz w:val="26"/>
          <w:szCs w:val="26"/>
        </w:rPr>
        <w:t xml:space="preserve"> </w:t>
      </w:r>
      <w:r w:rsidRPr="004B74E3">
        <w:rPr>
          <w:color w:val="000000"/>
          <w:sz w:val="26"/>
          <w:szCs w:val="26"/>
        </w:rPr>
        <w:t>That provincial people's committees and steering committees on natural disaster prevention and control and search and rescue (hereinafter referred to as steering committees) at the provincial level direct subordinate units to build capacity for and engage socio-political organizations, social organizations, especially OPDs</w:t>
      </w:r>
      <w:r w:rsidR="00241940">
        <w:rPr>
          <w:color w:val="000000"/>
          <w:sz w:val="26"/>
          <w:szCs w:val="26"/>
        </w:rPr>
        <w:t>,</w:t>
      </w:r>
      <w:r w:rsidRPr="004B74E3">
        <w:rPr>
          <w:color w:val="000000"/>
          <w:sz w:val="26"/>
          <w:szCs w:val="26"/>
        </w:rPr>
        <w:t xml:space="preserve"> at all levels in developing natural disaster preparedness and response plans, and in the assessment and recovery of consequences caused by natural disasters</w:t>
      </w:r>
      <w:r w:rsidRPr="004B74E3">
        <w:rPr>
          <w:sz w:val="26"/>
          <w:szCs w:val="26"/>
        </w:rPr>
        <w:t xml:space="preserve"> </w:t>
      </w:r>
    </w:p>
    <w:p w14:paraId="0201FCF0" w14:textId="0DB3E1C2" w:rsidR="001B6CBC" w:rsidRPr="004B74E3" w:rsidRDefault="001B6CBC" w:rsidP="001B6CBC">
      <w:pPr>
        <w:spacing w:before="120" w:line="288" w:lineRule="auto"/>
        <w:ind w:left="360"/>
        <w:rPr>
          <w:sz w:val="26"/>
          <w:szCs w:val="26"/>
        </w:rPr>
      </w:pPr>
      <w:bookmarkStart w:id="85" w:name="_Toc53408661"/>
      <w:r w:rsidRPr="004B74E3">
        <w:rPr>
          <w:rStyle w:val="Heading3Char"/>
          <w:bCs/>
          <w:lang w:val="en-GB"/>
        </w:rPr>
        <w:t>Recommendation 51:</w:t>
      </w:r>
      <w:bookmarkEnd w:id="85"/>
      <w:r w:rsidRPr="004B74E3">
        <w:rPr>
          <w:color w:val="000000"/>
          <w:sz w:val="26"/>
          <w:szCs w:val="26"/>
        </w:rPr>
        <w:t xml:space="preserve"> That the Government develop and introduce early disaster risk warning toolkits or manuals that are appropriate for the type and degree of </w:t>
      </w:r>
      <w:r w:rsidR="00DE126B">
        <w:rPr>
          <w:color w:val="000000"/>
          <w:sz w:val="26"/>
          <w:szCs w:val="26"/>
        </w:rPr>
        <w:t>impairment</w:t>
      </w:r>
      <w:r w:rsidR="00DE126B" w:rsidRPr="004B74E3">
        <w:rPr>
          <w:color w:val="000000"/>
          <w:sz w:val="26"/>
          <w:szCs w:val="26"/>
        </w:rPr>
        <w:t xml:space="preserve"> </w:t>
      </w:r>
      <w:r w:rsidRPr="004B74E3">
        <w:rPr>
          <w:color w:val="000000"/>
          <w:sz w:val="26"/>
          <w:szCs w:val="26"/>
        </w:rPr>
        <w:t>according to the specific disaster situation in each locality. These toolkits and manuals should mainstream contents on inclusion</w:t>
      </w:r>
      <w:r w:rsidR="00DE126B">
        <w:rPr>
          <w:color w:val="000000"/>
          <w:sz w:val="26"/>
          <w:szCs w:val="26"/>
        </w:rPr>
        <w:t xml:space="preserve"> for persons with disabilities</w:t>
      </w:r>
      <w:r w:rsidRPr="004B74E3">
        <w:rPr>
          <w:color w:val="000000"/>
          <w:sz w:val="26"/>
          <w:szCs w:val="26"/>
        </w:rPr>
        <w:t>.</w:t>
      </w:r>
    </w:p>
    <w:p w14:paraId="21513F22" w14:textId="77777777" w:rsidR="001B6CBC" w:rsidRPr="004B74E3" w:rsidRDefault="001B6CBC" w:rsidP="001B6CBC">
      <w:pPr>
        <w:pStyle w:val="Heading2"/>
        <w:spacing w:line="288" w:lineRule="auto"/>
        <w:rPr>
          <w:color w:val="4472C4"/>
        </w:rPr>
      </w:pPr>
      <w:bookmarkStart w:id="86" w:name="_heading=h.nmf14n" w:colFirst="0" w:colLast="0"/>
      <w:bookmarkStart w:id="87" w:name="_Toc53408662"/>
      <w:bookmarkEnd w:id="86"/>
      <w:r w:rsidRPr="00A03386">
        <w:rPr>
          <w:bCs/>
          <w:color w:val="4472C4"/>
        </w:rPr>
        <w:t>Priority issue 9: Women with disabilities and children with disabilities</w:t>
      </w:r>
      <w:bookmarkEnd w:id="87"/>
    </w:p>
    <w:p w14:paraId="44EFBAD1" w14:textId="0A89B574" w:rsidR="001B6CBC" w:rsidRPr="004B74E3" w:rsidRDefault="001B6CBC" w:rsidP="001B6CBC">
      <w:pPr>
        <w:pStyle w:val="ListParagraph"/>
        <w:numPr>
          <w:ilvl w:val="0"/>
          <w:numId w:val="8"/>
        </w:numPr>
        <w:spacing w:before="120" w:line="288" w:lineRule="auto"/>
        <w:ind w:left="360"/>
        <w:contextualSpacing w:val="0"/>
        <w:rPr>
          <w:sz w:val="26"/>
          <w:szCs w:val="26"/>
        </w:rPr>
      </w:pPr>
      <w:r w:rsidRPr="004B74E3">
        <w:rPr>
          <w:sz w:val="26"/>
          <w:szCs w:val="26"/>
        </w:rPr>
        <w:t xml:space="preserve">Women and children with disabilities are among the disadvantaged groups who are particularly vulnerable to discrimination due to social stereotypes on their disability status. In addition, women and children with disabilities often face several barriers in the fields of health care, education, and access (to transport, public works, information, and </w:t>
      </w:r>
      <w:r w:rsidR="00BF69D3" w:rsidRPr="004B74E3">
        <w:rPr>
          <w:sz w:val="26"/>
          <w:szCs w:val="26"/>
        </w:rPr>
        <w:t xml:space="preserve">the </w:t>
      </w:r>
      <w:r w:rsidRPr="004B74E3">
        <w:rPr>
          <w:sz w:val="26"/>
          <w:szCs w:val="26"/>
        </w:rPr>
        <w:t xml:space="preserve">justice system). These issues are mentioned in the previous parts of the report. Therefore, this part focuses on </w:t>
      </w:r>
      <w:r w:rsidR="006B55BA" w:rsidRPr="004B74E3">
        <w:rPr>
          <w:sz w:val="26"/>
          <w:szCs w:val="26"/>
        </w:rPr>
        <w:t>analysing</w:t>
      </w:r>
      <w:r w:rsidRPr="004B74E3">
        <w:rPr>
          <w:sz w:val="26"/>
          <w:szCs w:val="26"/>
        </w:rPr>
        <w:t xml:space="preserve"> the vulnerabilities and rights specific to women and children with disabilities.</w:t>
      </w:r>
    </w:p>
    <w:p w14:paraId="3BDECF00" w14:textId="407329CD" w:rsidR="001B6CBC" w:rsidRPr="004B74E3" w:rsidRDefault="001B6CBC" w:rsidP="001B6CBC">
      <w:pPr>
        <w:pStyle w:val="Heading2"/>
        <w:spacing w:line="288" w:lineRule="auto"/>
      </w:pPr>
      <w:bookmarkStart w:id="88" w:name="_Toc53408663"/>
      <w:r w:rsidRPr="004B74E3">
        <w:rPr>
          <w:bCs/>
        </w:rPr>
        <w:t>Part 1: Women with disabilities</w:t>
      </w:r>
      <w:bookmarkEnd w:id="88"/>
    </w:p>
    <w:p w14:paraId="6DB7FC21" w14:textId="6A430E49" w:rsidR="001B6CBC" w:rsidRPr="004B74E3" w:rsidRDefault="001B6CBC" w:rsidP="001B6CBC">
      <w:pPr>
        <w:pStyle w:val="ListParagraph"/>
        <w:numPr>
          <w:ilvl w:val="0"/>
          <w:numId w:val="8"/>
        </w:numPr>
        <w:pBdr>
          <w:top w:val="nil"/>
          <w:left w:val="nil"/>
          <w:bottom w:val="nil"/>
          <w:right w:val="nil"/>
          <w:between w:val="nil"/>
        </w:pBdr>
        <w:spacing w:before="120" w:line="288" w:lineRule="auto"/>
        <w:ind w:left="360"/>
        <w:contextualSpacing w:val="0"/>
        <w:rPr>
          <w:color w:val="000000"/>
          <w:sz w:val="26"/>
          <w:szCs w:val="26"/>
        </w:rPr>
      </w:pPr>
      <w:bookmarkStart w:id="89" w:name="_heading=h.f3zn1w2icdgm" w:colFirst="0" w:colLast="0"/>
      <w:bookmarkEnd w:id="89"/>
      <w:r w:rsidRPr="004B74E3">
        <w:rPr>
          <w:b/>
          <w:bCs/>
          <w:sz w:val="26"/>
          <w:szCs w:val="26"/>
        </w:rPr>
        <w:t>Issues related to gender equality:</w:t>
      </w:r>
      <w:r w:rsidRPr="004B74E3">
        <w:rPr>
          <w:color w:val="000000"/>
          <w:sz w:val="26"/>
          <w:szCs w:val="26"/>
        </w:rPr>
        <w:t xml:space="preserve"> Women with disabilities are guaranteed basic rights of </w:t>
      </w:r>
      <w:r w:rsidR="00F268B1" w:rsidRPr="004B74E3">
        <w:rPr>
          <w:color w:val="000000"/>
          <w:sz w:val="26"/>
          <w:szCs w:val="26"/>
        </w:rPr>
        <w:t>persons with</w:t>
      </w:r>
      <w:r w:rsidRPr="004B74E3">
        <w:rPr>
          <w:color w:val="000000"/>
          <w:sz w:val="26"/>
          <w:szCs w:val="26"/>
        </w:rPr>
        <w:t xml:space="preserve"> disabilities in general, including </w:t>
      </w:r>
      <w:r w:rsidR="00BF69D3" w:rsidRPr="004B74E3">
        <w:rPr>
          <w:color w:val="000000"/>
          <w:sz w:val="26"/>
          <w:szCs w:val="26"/>
        </w:rPr>
        <w:t xml:space="preserve">the </w:t>
      </w:r>
      <w:r w:rsidRPr="004B74E3">
        <w:rPr>
          <w:color w:val="000000"/>
          <w:sz w:val="26"/>
          <w:szCs w:val="26"/>
        </w:rPr>
        <w:t xml:space="preserve">right to gender equality. The Government of </w:t>
      </w:r>
      <w:r w:rsidR="0033263F" w:rsidRPr="004B74E3">
        <w:rPr>
          <w:color w:val="000000"/>
          <w:sz w:val="26"/>
          <w:szCs w:val="26"/>
        </w:rPr>
        <w:t>Viet Nam</w:t>
      </w:r>
      <w:r w:rsidRPr="004B74E3">
        <w:rPr>
          <w:color w:val="000000"/>
          <w:sz w:val="26"/>
          <w:szCs w:val="26"/>
        </w:rPr>
        <w:t xml:space="preserve"> has made great efforts in promoting </w:t>
      </w:r>
      <w:r w:rsidR="00BF69D3" w:rsidRPr="004B74E3">
        <w:rPr>
          <w:color w:val="000000"/>
          <w:sz w:val="26"/>
          <w:szCs w:val="26"/>
        </w:rPr>
        <w:t xml:space="preserve">the </w:t>
      </w:r>
      <w:r w:rsidRPr="004B74E3">
        <w:rPr>
          <w:color w:val="000000"/>
          <w:sz w:val="26"/>
          <w:szCs w:val="26"/>
        </w:rPr>
        <w:t>legitimate rights of women with disabilities, and in mainstreaming gender equality in legal provisions and enforcement practices.</w:t>
      </w:r>
      <w:r w:rsidR="00BF69D3" w:rsidRPr="004B74E3">
        <w:rPr>
          <w:color w:val="000000"/>
          <w:sz w:val="26"/>
          <w:szCs w:val="26"/>
        </w:rPr>
        <w:t xml:space="preserve"> </w:t>
      </w:r>
      <w:r w:rsidRPr="004B74E3">
        <w:rPr>
          <w:sz w:val="26"/>
          <w:szCs w:val="26"/>
        </w:rPr>
        <w:t>However, the elimination of barriers for women with disabilities still faces various challenges due to gender stereotypes of the family, community and society.</w:t>
      </w:r>
      <w:r w:rsidRPr="004B74E3">
        <w:rPr>
          <w:sz w:val="26"/>
          <w:szCs w:val="26"/>
          <w:vertAlign w:val="superscript"/>
        </w:rPr>
        <w:footnoteReference w:id="28"/>
      </w:r>
      <w:r w:rsidRPr="004B74E3">
        <w:rPr>
          <w:color w:val="000000"/>
          <w:sz w:val="26"/>
          <w:szCs w:val="26"/>
        </w:rPr>
        <w:t xml:space="preserve"> Statistics from the </w:t>
      </w:r>
      <w:r w:rsidR="0033263F" w:rsidRPr="004B74E3">
        <w:rPr>
          <w:color w:val="000000"/>
          <w:sz w:val="26"/>
          <w:szCs w:val="26"/>
        </w:rPr>
        <w:t>Viet Nam</w:t>
      </w:r>
      <w:r w:rsidRPr="004B74E3">
        <w:rPr>
          <w:color w:val="000000"/>
          <w:sz w:val="26"/>
          <w:szCs w:val="26"/>
        </w:rPr>
        <w:t xml:space="preserve"> National Survey on People with Disabilities indicate a “double” inequality within the household structure by sex: </w:t>
      </w:r>
      <w:r w:rsidR="002257F2">
        <w:rPr>
          <w:color w:val="000000"/>
          <w:sz w:val="26"/>
          <w:szCs w:val="26"/>
        </w:rPr>
        <w:t>w</w:t>
      </w:r>
      <w:r w:rsidRPr="004B74E3">
        <w:rPr>
          <w:color w:val="000000"/>
          <w:sz w:val="26"/>
          <w:szCs w:val="26"/>
        </w:rPr>
        <w:t>omen with disabilities only make up for 8.38</w:t>
      </w:r>
      <w:r w:rsidR="008A18AB" w:rsidRPr="004B74E3">
        <w:rPr>
          <w:color w:val="000000"/>
          <w:sz w:val="26"/>
          <w:szCs w:val="26"/>
        </w:rPr>
        <w:t xml:space="preserve"> per cent</w:t>
      </w:r>
      <w:r w:rsidRPr="004B74E3">
        <w:rPr>
          <w:color w:val="000000"/>
          <w:sz w:val="26"/>
          <w:szCs w:val="26"/>
        </w:rPr>
        <w:t xml:space="preserve"> of all female household heads (the remaining 91.62</w:t>
      </w:r>
      <w:r w:rsidR="008A18AB" w:rsidRPr="004B74E3">
        <w:rPr>
          <w:color w:val="000000"/>
          <w:sz w:val="26"/>
          <w:szCs w:val="26"/>
        </w:rPr>
        <w:t xml:space="preserve"> per cent</w:t>
      </w:r>
      <w:r w:rsidRPr="004B74E3">
        <w:rPr>
          <w:color w:val="000000"/>
          <w:sz w:val="26"/>
          <w:szCs w:val="26"/>
        </w:rPr>
        <w:t xml:space="preserve"> </w:t>
      </w:r>
      <w:r w:rsidR="00BF69D3" w:rsidRPr="004B74E3">
        <w:rPr>
          <w:color w:val="000000"/>
          <w:sz w:val="26"/>
          <w:szCs w:val="26"/>
        </w:rPr>
        <w:t xml:space="preserve">of </w:t>
      </w:r>
      <w:r w:rsidRPr="004B74E3">
        <w:rPr>
          <w:color w:val="000000"/>
          <w:sz w:val="26"/>
          <w:szCs w:val="26"/>
        </w:rPr>
        <w:t>female household heads are women without disabilities</w:t>
      </w:r>
      <w:r w:rsidR="002257F2">
        <w:rPr>
          <w:color w:val="000000"/>
          <w:sz w:val="26"/>
          <w:szCs w:val="26"/>
        </w:rPr>
        <w:t>)</w:t>
      </w:r>
      <w:r w:rsidRPr="004B74E3">
        <w:rPr>
          <w:color w:val="000000"/>
          <w:sz w:val="26"/>
          <w:szCs w:val="26"/>
        </w:rPr>
        <w:t>, while men with disabilities make up for 19.04</w:t>
      </w:r>
      <w:r w:rsidR="008A18AB" w:rsidRPr="004B74E3">
        <w:rPr>
          <w:color w:val="000000"/>
          <w:sz w:val="26"/>
          <w:szCs w:val="26"/>
        </w:rPr>
        <w:t xml:space="preserve"> per cent</w:t>
      </w:r>
      <w:r w:rsidRPr="004B74E3">
        <w:rPr>
          <w:color w:val="000000"/>
          <w:sz w:val="26"/>
          <w:szCs w:val="26"/>
        </w:rPr>
        <w:t xml:space="preserve"> of all male household heads (the remaining </w:t>
      </w:r>
      <w:r w:rsidR="00884660">
        <w:rPr>
          <w:color w:val="000000"/>
          <w:sz w:val="26"/>
          <w:szCs w:val="26"/>
        </w:rPr>
        <w:t>80.96</w:t>
      </w:r>
      <w:r w:rsidR="008A18AB" w:rsidRPr="004B74E3">
        <w:rPr>
          <w:color w:val="000000"/>
          <w:sz w:val="26"/>
          <w:szCs w:val="26"/>
        </w:rPr>
        <w:t xml:space="preserve"> per cent</w:t>
      </w:r>
      <w:r w:rsidRPr="004B74E3">
        <w:rPr>
          <w:color w:val="000000"/>
          <w:sz w:val="26"/>
          <w:szCs w:val="26"/>
        </w:rPr>
        <w:t xml:space="preserve"> male household heads are men without disabilities)</w:t>
      </w:r>
      <w:sdt>
        <w:sdtPr>
          <w:rPr>
            <w:color w:val="000000"/>
            <w:sz w:val="26"/>
            <w:szCs w:val="26"/>
          </w:rPr>
          <w:id w:val="-915926061"/>
          <w:citation/>
        </w:sdtPr>
        <w:sdtEndPr/>
        <w:sdtContent>
          <w:r w:rsidRPr="004B74E3">
            <w:rPr>
              <w:color w:val="000000"/>
              <w:sz w:val="26"/>
              <w:szCs w:val="26"/>
            </w:rPr>
            <w:fldChar w:fldCharType="begin"/>
          </w:r>
          <w:r w:rsidRPr="004B74E3">
            <w:rPr>
              <w:color w:val="000000"/>
              <w:sz w:val="26"/>
              <w:szCs w:val="26"/>
            </w:rPr>
            <w:instrText xml:space="preserve">CITATION VDS2016 \p 210 \l 1033 </w:instrText>
          </w:r>
          <w:r w:rsidRPr="004B74E3">
            <w:rPr>
              <w:color w:val="000000"/>
              <w:sz w:val="26"/>
              <w:szCs w:val="26"/>
            </w:rPr>
            <w:fldChar w:fldCharType="separate"/>
          </w:r>
          <w:r w:rsidRPr="004B74E3">
            <w:rPr>
              <w:color w:val="000000"/>
              <w:sz w:val="26"/>
              <w:szCs w:val="26"/>
            </w:rPr>
            <w:t xml:space="preserve"> [2, p. 210]</w:t>
          </w:r>
          <w:r w:rsidRPr="004B74E3">
            <w:rPr>
              <w:color w:val="000000"/>
              <w:sz w:val="26"/>
              <w:szCs w:val="26"/>
            </w:rPr>
            <w:fldChar w:fldCharType="end"/>
          </w:r>
        </w:sdtContent>
      </w:sdt>
      <w:r w:rsidRPr="004B74E3">
        <w:rPr>
          <w:color w:val="000000"/>
          <w:sz w:val="26"/>
          <w:szCs w:val="26"/>
        </w:rPr>
        <w:t xml:space="preserve">. It is noteworthy that some </w:t>
      </w:r>
      <w:r w:rsidR="00727138">
        <w:t xml:space="preserve">historical </w:t>
      </w:r>
      <w:r w:rsidR="00A41047">
        <w:t xml:space="preserve">communication </w:t>
      </w:r>
      <w:r w:rsidR="00727138">
        <w:t>messages</w:t>
      </w:r>
      <w:r w:rsidR="00727138" w:rsidRPr="004B74E3" w:rsidDel="00727138">
        <w:rPr>
          <w:color w:val="000000"/>
          <w:sz w:val="26"/>
          <w:szCs w:val="26"/>
        </w:rPr>
        <w:t xml:space="preserve"> </w:t>
      </w:r>
      <w:r w:rsidRPr="004B74E3">
        <w:rPr>
          <w:color w:val="000000"/>
          <w:sz w:val="26"/>
          <w:szCs w:val="26"/>
        </w:rPr>
        <w:t>seem to create more gender stereotypes, such as: “Giỏi việc nước, đảm việc nhà” (good at social work, taking care of housework), “Nuôi con khoẻ, dạy con ngoan” (raising a healthy kid, teaching a good child), “Rèn luyện phẩm chất đạo đức: tự tin, tự trọng, trung hậu, đảm đang” (practi</w:t>
      </w:r>
      <w:r w:rsidR="00BF69D3" w:rsidRPr="004B74E3">
        <w:rPr>
          <w:color w:val="000000"/>
          <w:sz w:val="26"/>
          <w:szCs w:val="26"/>
        </w:rPr>
        <w:t>s</w:t>
      </w:r>
      <w:r w:rsidRPr="004B74E3">
        <w:rPr>
          <w:color w:val="000000"/>
          <w:sz w:val="26"/>
          <w:szCs w:val="26"/>
        </w:rPr>
        <w:t>ing moral qualities: self-confidence, self-esteem, kindness, and resourcefulness), which may indirectly reinforce barriers for women with disabilities in exercising their rights to marriage and childbearing.</w:t>
      </w:r>
      <w:r w:rsidRPr="004B74E3">
        <w:rPr>
          <w:sz w:val="26"/>
          <w:szCs w:val="26"/>
          <w:vertAlign w:val="superscript"/>
        </w:rPr>
        <w:footnoteReference w:id="29"/>
      </w:r>
      <w:r w:rsidRPr="004B74E3">
        <w:rPr>
          <w:sz w:val="26"/>
          <w:szCs w:val="26"/>
          <w:vertAlign w:val="superscript"/>
        </w:rPr>
        <w:footnoteReference w:id="30"/>
      </w:r>
      <w:r w:rsidRPr="004B74E3">
        <w:rPr>
          <w:color w:val="000000"/>
          <w:sz w:val="26"/>
          <w:szCs w:val="26"/>
        </w:rPr>
        <w:t xml:space="preserve"> </w:t>
      </w:r>
      <w:r w:rsidR="00BF69D3" w:rsidRPr="004B74E3">
        <w:rPr>
          <w:color w:val="000000"/>
          <w:sz w:val="26"/>
          <w:szCs w:val="26"/>
        </w:rPr>
        <w:t>Besides</w:t>
      </w:r>
      <w:r w:rsidRPr="004B74E3">
        <w:rPr>
          <w:color w:val="000000"/>
          <w:sz w:val="26"/>
          <w:szCs w:val="26"/>
        </w:rPr>
        <w:t xml:space="preserve">, there are barely </w:t>
      </w:r>
      <w:r w:rsidR="00BF69D3" w:rsidRPr="004B74E3">
        <w:rPr>
          <w:color w:val="000000"/>
          <w:sz w:val="26"/>
          <w:szCs w:val="26"/>
        </w:rPr>
        <w:t>any</w:t>
      </w:r>
      <w:r w:rsidRPr="004B74E3">
        <w:rPr>
          <w:color w:val="000000"/>
          <w:sz w:val="26"/>
          <w:szCs w:val="26"/>
        </w:rPr>
        <w:t xml:space="preserve"> officially published statistics on the number of women with disabilities participating in political, economic and social policy development at any levels, given the necessity of statistics in comprehensively evaluat</w:t>
      </w:r>
      <w:r w:rsidR="0009208E">
        <w:rPr>
          <w:color w:val="000000"/>
          <w:sz w:val="26"/>
          <w:szCs w:val="26"/>
        </w:rPr>
        <w:t>ing</w:t>
      </w:r>
      <w:r w:rsidRPr="004B74E3">
        <w:rPr>
          <w:color w:val="000000"/>
          <w:sz w:val="26"/>
          <w:szCs w:val="26"/>
        </w:rPr>
        <w:t xml:space="preserve"> the implementation of the common global goal as well as the implementation of the </w:t>
      </w:r>
      <w:r w:rsidR="0033263F" w:rsidRPr="004B74E3">
        <w:rPr>
          <w:color w:val="000000"/>
          <w:sz w:val="26"/>
          <w:szCs w:val="26"/>
        </w:rPr>
        <w:t>Viet Nam</w:t>
      </w:r>
      <w:r w:rsidRPr="004B74E3">
        <w:rPr>
          <w:color w:val="000000"/>
          <w:sz w:val="26"/>
          <w:szCs w:val="26"/>
        </w:rPr>
        <w:t>’s 2030 sustainable development agenda.</w:t>
      </w:r>
      <w:r w:rsidRPr="004B74E3">
        <w:rPr>
          <w:vertAlign w:val="superscript"/>
        </w:rPr>
        <w:footnoteReference w:id="31"/>
      </w:r>
      <w:r w:rsidRPr="004B74E3">
        <w:rPr>
          <w:color w:val="000000"/>
          <w:sz w:val="26"/>
          <w:szCs w:val="26"/>
        </w:rPr>
        <w:t xml:space="preserve"> </w:t>
      </w:r>
    </w:p>
    <w:p w14:paraId="4650629E" w14:textId="77777777" w:rsidR="001B6CBC" w:rsidRPr="004B74E3" w:rsidRDefault="001B6CBC" w:rsidP="001B6CBC">
      <w:pPr>
        <w:pBdr>
          <w:top w:val="nil"/>
          <w:left w:val="nil"/>
          <w:bottom w:val="nil"/>
          <w:right w:val="nil"/>
          <w:between w:val="nil"/>
        </w:pBdr>
        <w:spacing w:before="120" w:line="288" w:lineRule="auto"/>
        <w:rPr>
          <w:color w:val="000000"/>
          <w:sz w:val="26"/>
          <w:szCs w:val="26"/>
        </w:rPr>
      </w:pPr>
      <w:r w:rsidRPr="004B74E3">
        <w:rPr>
          <w:b/>
          <w:bCs/>
          <w:color w:val="000000"/>
          <w:sz w:val="26"/>
          <w:szCs w:val="26"/>
        </w:rPr>
        <w:t>Prevention and control of gender-based violence against women with disabilities</w:t>
      </w:r>
    </w:p>
    <w:p w14:paraId="14E41F24" w14:textId="58981C46" w:rsidR="001B6CBC" w:rsidRPr="004B74E3" w:rsidRDefault="001B6CBC" w:rsidP="001B6CBC">
      <w:pPr>
        <w:pStyle w:val="ListParagraph"/>
        <w:numPr>
          <w:ilvl w:val="0"/>
          <w:numId w:val="8"/>
        </w:numPr>
        <w:spacing w:before="120" w:line="288" w:lineRule="auto"/>
        <w:ind w:left="360"/>
        <w:contextualSpacing w:val="0"/>
        <w:rPr>
          <w:color w:val="000000"/>
          <w:sz w:val="26"/>
          <w:szCs w:val="26"/>
        </w:rPr>
      </w:pPr>
      <w:r w:rsidRPr="004B74E3">
        <w:rPr>
          <w:color w:val="000000"/>
          <w:sz w:val="26"/>
          <w:szCs w:val="26"/>
        </w:rPr>
        <w:t>Gender-based violence, including sexual violence, is a burning global issue. The United Nations Population Fund (UNFPA) estimates that "</w:t>
      </w:r>
      <w:r w:rsidRPr="004B74E3">
        <w:rPr>
          <w:i/>
          <w:iCs/>
          <w:color w:val="000000"/>
          <w:sz w:val="26"/>
          <w:szCs w:val="26"/>
        </w:rPr>
        <w:t>persons with disabilities are up to three times more likely to be victims of physical and sexual abuse</w:t>
      </w:r>
      <w:r w:rsidRPr="004B74E3">
        <w:rPr>
          <w:color w:val="000000"/>
          <w:sz w:val="26"/>
          <w:szCs w:val="26"/>
        </w:rPr>
        <w:t>"</w:t>
      </w:r>
      <w:sdt>
        <w:sdtPr>
          <w:rPr>
            <w:i/>
            <w:color w:val="000000"/>
            <w:sz w:val="26"/>
            <w:szCs w:val="26"/>
          </w:rPr>
          <w:id w:val="-12854374"/>
          <w:citation/>
        </w:sdtPr>
        <w:sdtEndPr/>
        <w:sdtContent>
          <w:r w:rsidRPr="004B74E3">
            <w:rPr>
              <w:color w:val="000000"/>
              <w:sz w:val="26"/>
              <w:szCs w:val="26"/>
            </w:rPr>
            <w:fldChar w:fldCharType="begin"/>
          </w:r>
          <w:r w:rsidRPr="004B74E3">
            <w:rPr>
              <w:color w:val="000000"/>
              <w:sz w:val="26"/>
              <w:szCs w:val="26"/>
            </w:rPr>
            <w:instrText xml:space="preserve"> CITATION Oba12 \l 1033 </w:instrText>
          </w:r>
          <w:r w:rsidRPr="004B74E3">
            <w:rPr>
              <w:color w:val="000000"/>
              <w:sz w:val="26"/>
              <w:szCs w:val="26"/>
            </w:rPr>
            <w:fldChar w:fldCharType="separate"/>
          </w:r>
          <w:r w:rsidRPr="004B74E3">
            <w:rPr>
              <w:i/>
              <w:iCs/>
              <w:color w:val="000000"/>
              <w:sz w:val="26"/>
              <w:szCs w:val="26"/>
            </w:rPr>
            <w:t xml:space="preserve"> </w:t>
          </w:r>
          <w:r w:rsidRPr="004B74E3">
            <w:rPr>
              <w:color w:val="000000"/>
              <w:sz w:val="26"/>
              <w:szCs w:val="26"/>
            </w:rPr>
            <w:t>[24]</w:t>
          </w:r>
          <w:r w:rsidRPr="004B74E3">
            <w:rPr>
              <w:color w:val="000000"/>
              <w:sz w:val="26"/>
              <w:szCs w:val="26"/>
            </w:rPr>
            <w:fldChar w:fldCharType="end"/>
          </w:r>
        </w:sdtContent>
      </w:sdt>
      <w:r w:rsidRPr="004B74E3">
        <w:rPr>
          <w:color w:val="000000"/>
          <w:sz w:val="26"/>
          <w:szCs w:val="26"/>
        </w:rPr>
        <w:t xml:space="preserve"> because they are subject to "double" discrimination. A survey report on the situation of sexual violence against women and girls with disabilities in two districts also showed an alarming number: for every </w:t>
      </w:r>
      <w:r w:rsidR="00BF69D3" w:rsidRPr="004B74E3">
        <w:rPr>
          <w:color w:val="000000"/>
          <w:sz w:val="26"/>
          <w:szCs w:val="26"/>
        </w:rPr>
        <w:t>ten</w:t>
      </w:r>
      <w:r w:rsidRPr="004B74E3">
        <w:rPr>
          <w:color w:val="000000"/>
          <w:sz w:val="26"/>
          <w:szCs w:val="26"/>
        </w:rPr>
        <w:t xml:space="preserve"> women and girls with disabilities, </w:t>
      </w:r>
      <w:r w:rsidR="00BF69D3" w:rsidRPr="004B74E3">
        <w:rPr>
          <w:color w:val="000000"/>
          <w:sz w:val="26"/>
          <w:szCs w:val="26"/>
        </w:rPr>
        <w:t>four</w:t>
      </w:r>
      <w:r w:rsidRPr="004B74E3">
        <w:rPr>
          <w:color w:val="000000"/>
          <w:sz w:val="26"/>
          <w:szCs w:val="26"/>
        </w:rPr>
        <w:t xml:space="preserve"> pe</w:t>
      </w:r>
      <w:r w:rsidR="00BF69D3" w:rsidRPr="004B74E3">
        <w:rPr>
          <w:color w:val="000000"/>
          <w:sz w:val="26"/>
          <w:szCs w:val="26"/>
        </w:rPr>
        <w:t>rsons</w:t>
      </w:r>
      <w:r w:rsidRPr="004B74E3">
        <w:rPr>
          <w:color w:val="000000"/>
          <w:sz w:val="26"/>
          <w:szCs w:val="26"/>
        </w:rPr>
        <w:t xml:space="preserve"> have experienced at least one form of sexual violence in the past</w:t>
      </w:r>
      <w:sdt>
        <w:sdtPr>
          <w:rPr>
            <w:color w:val="000000"/>
            <w:sz w:val="26"/>
            <w:szCs w:val="26"/>
          </w:rPr>
          <w:id w:val="-52169730"/>
          <w:citation/>
        </w:sdtPr>
        <w:sdtEndPr/>
        <w:sdtContent>
          <w:r w:rsidRPr="004B74E3">
            <w:rPr>
              <w:color w:val="000000"/>
              <w:sz w:val="26"/>
              <w:szCs w:val="26"/>
            </w:rPr>
            <w:fldChar w:fldCharType="begin"/>
          </w:r>
          <w:r w:rsidRPr="004B74E3">
            <w:rPr>
              <w:color w:val="000000"/>
              <w:sz w:val="26"/>
              <w:szCs w:val="26"/>
            </w:rPr>
            <w:instrText xml:space="preserve">CITATION ACDC18 \l 1033 </w:instrText>
          </w:r>
          <w:r w:rsidRPr="004B74E3">
            <w:rPr>
              <w:color w:val="000000"/>
              <w:sz w:val="26"/>
              <w:szCs w:val="26"/>
            </w:rPr>
            <w:fldChar w:fldCharType="separate"/>
          </w:r>
          <w:r w:rsidRPr="004B74E3">
            <w:rPr>
              <w:color w:val="000000"/>
              <w:sz w:val="26"/>
              <w:szCs w:val="26"/>
            </w:rPr>
            <w:t xml:space="preserve"> [25]</w:t>
          </w:r>
          <w:r w:rsidRPr="004B74E3">
            <w:rPr>
              <w:color w:val="000000"/>
              <w:sz w:val="26"/>
              <w:szCs w:val="26"/>
            </w:rPr>
            <w:fldChar w:fldCharType="end"/>
          </w:r>
        </w:sdtContent>
      </w:sdt>
      <w:r w:rsidRPr="004B74E3">
        <w:rPr>
          <w:color w:val="000000"/>
          <w:sz w:val="26"/>
          <w:szCs w:val="26"/>
        </w:rPr>
        <w:t>.</w:t>
      </w:r>
    </w:p>
    <w:p w14:paraId="0E8B7675" w14:textId="253A3FE5" w:rsidR="001B6CBC" w:rsidRPr="004B74E3" w:rsidRDefault="0033263F" w:rsidP="001B6CBC">
      <w:pPr>
        <w:pStyle w:val="ListParagraph"/>
        <w:numPr>
          <w:ilvl w:val="0"/>
          <w:numId w:val="8"/>
        </w:numPr>
        <w:spacing w:before="120" w:line="288" w:lineRule="auto"/>
        <w:ind w:left="360"/>
        <w:contextualSpacing w:val="0"/>
        <w:rPr>
          <w:color w:val="000000"/>
          <w:sz w:val="26"/>
          <w:szCs w:val="26"/>
        </w:rPr>
      </w:pPr>
      <w:r w:rsidRPr="004B74E3">
        <w:rPr>
          <w:color w:val="000000"/>
          <w:sz w:val="26"/>
          <w:szCs w:val="26"/>
        </w:rPr>
        <w:t>Viet Nam</w:t>
      </w:r>
      <w:r w:rsidR="001B6CBC" w:rsidRPr="004B74E3">
        <w:rPr>
          <w:color w:val="000000"/>
          <w:sz w:val="26"/>
          <w:szCs w:val="26"/>
        </w:rPr>
        <w:t xml:space="preserve"> has established a basic legal framework including policies on gender-based violence prevention and control, especially violence against women and girls with disabilities.</w:t>
      </w:r>
      <w:r w:rsidR="001B6CBC" w:rsidRPr="004B74E3">
        <w:rPr>
          <w:color w:val="000000"/>
          <w:sz w:val="26"/>
          <w:szCs w:val="26"/>
          <w:vertAlign w:val="superscript"/>
        </w:rPr>
        <w:footnoteReference w:id="32"/>
      </w:r>
      <w:r w:rsidR="001B6CBC" w:rsidRPr="004B74E3">
        <w:rPr>
          <w:color w:val="000000"/>
          <w:sz w:val="26"/>
          <w:szCs w:val="26"/>
        </w:rPr>
        <w:t>However, limitations have been revealed in both the legislation and implementation practices, especially those involving women with disabilities.</w:t>
      </w:r>
    </w:p>
    <w:p w14:paraId="174C19D5" w14:textId="375EAE30" w:rsidR="001B6CBC" w:rsidRPr="004B74E3" w:rsidRDefault="001B6CBC" w:rsidP="001B6CBC">
      <w:pPr>
        <w:pStyle w:val="ListParagraph"/>
        <w:numPr>
          <w:ilvl w:val="0"/>
          <w:numId w:val="8"/>
        </w:numPr>
        <w:spacing w:before="120" w:line="288" w:lineRule="auto"/>
        <w:ind w:left="360"/>
        <w:contextualSpacing w:val="0"/>
        <w:rPr>
          <w:color w:val="000000"/>
          <w:sz w:val="26"/>
          <w:szCs w:val="26"/>
        </w:rPr>
      </w:pPr>
      <w:r w:rsidRPr="004B74E3">
        <w:rPr>
          <w:i/>
          <w:iCs/>
          <w:color w:val="000000"/>
          <w:sz w:val="26"/>
          <w:szCs w:val="26"/>
        </w:rPr>
        <w:t xml:space="preserve">First, the absence of </w:t>
      </w:r>
      <w:r w:rsidR="00BF69D3" w:rsidRPr="004B74E3">
        <w:rPr>
          <w:i/>
          <w:iCs/>
          <w:color w:val="000000"/>
          <w:sz w:val="26"/>
          <w:szCs w:val="26"/>
        </w:rPr>
        <w:t xml:space="preserve">a </w:t>
      </w:r>
      <w:r w:rsidRPr="004B74E3">
        <w:rPr>
          <w:i/>
          <w:iCs/>
          <w:color w:val="000000"/>
          <w:sz w:val="26"/>
          <w:szCs w:val="26"/>
        </w:rPr>
        <w:t>definition of gender violence and other related definitions.</w:t>
      </w:r>
      <w:r w:rsidRPr="004B74E3">
        <w:rPr>
          <w:color w:val="000000"/>
          <w:sz w:val="26"/>
          <w:szCs w:val="26"/>
        </w:rPr>
        <w:t xml:space="preserve"> Although the 2006 Law on Gender Equality has defined gender-based violence as a prohibited act (Clause 3, Article 10), this Law and a series of other relevant legal documents do not define or specifically describe the nature of acts of gender-based violence at different levels, making it difficult for agencies and individuals to identify and apply regulations on violence prevention force in this area.</w:t>
      </w:r>
      <w:r w:rsidRPr="004B74E3">
        <w:rPr>
          <w:color w:val="000000"/>
          <w:sz w:val="26"/>
          <w:szCs w:val="26"/>
          <w:vertAlign w:val="superscript"/>
        </w:rPr>
        <w:footnoteReference w:id="33"/>
      </w:r>
      <w:r w:rsidRPr="004B74E3">
        <w:rPr>
          <w:color w:val="000000"/>
          <w:sz w:val="26"/>
          <w:szCs w:val="26"/>
        </w:rPr>
        <w:t xml:space="preserve"> </w:t>
      </w:r>
    </w:p>
    <w:p w14:paraId="5D87C41D" w14:textId="223A1470" w:rsidR="001B6CBC" w:rsidRPr="004B74E3" w:rsidRDefault="001B6CBC" w:rsidP="001B6CBC">
      <w:pPr>
        <w:pStyle w:val="ListParagraph"/>
        <w:numPr>
          <w:ilvl w:val="0"/>
          <w:numId w:val="8"/>
        </w:numPr>
        <w:spacing w:before="120" w:line="288" w:lineRule="auto"/>
        <w:ind w:left="360"/>
        <w:contextualSpacing w:val="0"/>
        <w:rPr>
          <w:color w:val="000000"/>
          <w:sz w:val="26"/>
          <w:szCs w:val="26"/>
        </w:rPr>
      </w:pPr>
      <w:r w:rsidRPr="004B74E3">
        <w:rPr>
          <w:i/>
          <w:iCs/>
          <w:color w:val="000000"/>
          <w:sz w:val="26"/>
          <w:szCs w:val="26"/>
        </w:rPr>
        <w:t xml:space="preserve">Second, the handling of some acts related to gender-based violence is not deterrent enough and there is still a lack of differentiated sanctions corresponding </w:t>
      </w:r>
      <w:r w:rsidR="00F74D46">
        <w:rPr>
          <w:i/>
          <w:iCs/>
          <w:color w:val="000000"/>
          <w:sz w:val="26"/>
          <w:szCs w:val="26"/>
        </w:rPr>
        <w:t xml:space="preserve">to </w:t>
      </w:r>
      <w:r w:rsidRPr="004B74E3">
        <w:rPr>
          <w:i/>
          <w:iCs/>
          <w:color w:val="000000"/>
          <w:sz w:val="26"/>
          <w:szCs w:val="26"/>
        </w:rPr>
        <w:t xml:space="preserve">acts of gender-based violence. </w:t>
      </w:r>
      <w:r w:rsidRPr="004B74E3">
        <w:rPr>
          <w:color w:val="000000"/>
          <w:sz w:val="26"/>
          <w:szCs w:val="26"/>
        </w:rPr>
        <w:t>For example, acts of provoking, teasing, violating other’s hono</w:t>
      </w:r>
      <w:r w:rsidR="00BF69D3" w:rsidRPr="004B74E3">
        <w:rPr>
          <w:color w:val="000000"/>
          <w:sz w:val="26"/>
          <w:szCs w:val="26"/>
        </w:rPr>
        <w:t>u</w:t>
      </w:r>
      <w:r w:rsidRPr="004B74E3">
        <w:rPr>
          <w:color w:val="000000"/>
          <w:sz w:val="26"/>
          <w:szCs w:val="26"/>
        </w:rPr>
        <w:t>r and dignity or of coercing someone to perform a sexual act, are subject to a fine of between VND 100,000 and 1,000,000 (USD 5.00 - 45.00)</w:t>
      </w:r>
      <w:r w:rsidRPr="004B74E3">
        <w:rPr>
          <w:vertAlign w:val="superscript"/>
        </w:rPr>
        <w:footnoteReference w:id="34"/>
      </w:r>
      <w:r w:rsidRPr="004B74E3">
        <w:rPr>
          <w:color w:val="000000"/>
          <w:sz w:val="26"/>
          <w:szCs w:val="26"/>
        </w:rPr>
        <w:t xml:space="preserve">. </w:t>
      </w:r>
      <w:r w:rsidR="00BF69D3" w:rsidRPr="004B74E3">
        <w:rPr>
          <w:color w:val="000000"/>
          <w:sz w:val="26"/>
          <w:szCs w:val="26"/>
        </w:rPr>
        <w:t>Moreover</w:t>
      </w:r>
      <w:r w:rsidRPr="004B74E3">
        <w:rPr>
          <w:color w:val="000000"/>
          <w:sz w:val="26"/>
          <w:szCs w:val="26"/>
        </w:rPr>
        <w:t xml:space="preserve">, some decrees provide general provisions on sanctions without </w:t>
      </w:r>
      <w:r w:rsidR="00BF69D3" w:rsidRPr="004B74E3">
        <w:rPr>
          <w:color w:val="000000"/>
          <w:sz w:val="26"/>
          <w:szCs w:val="26"/>
        </w:rPr>
        <w:t xml:space="preserve">a </w:t>
      </w:r>
      <w:r w:rsidRPr="004B74E3">
        <w:rPr>
          <w:color w:val="000000"/>
          <w:sz w:val="26"/>
          <w:szCs w:val="26"/>
        </w:rPr>
        <w:t>clear distinction of sanctions imposed on each act of gender-based violence.</w:t>
      </w:r>
      <w:r w:rsidRPr="004B74E3">
        <w:rPr>
          <w:vertAlign w:val="superscript"/>
        </w:rPr>
        <w:footnoteReference w:id="35"/>
      </w:r>
    </w:p>
    <w:p w14:paraId="3C7B6E2B" w14:textId="33411150" w:rsidR="001B6CBC" w:rsidRPr="004B74E3" w:rsidRDefault="001B6CBC" w:rsidP="001B6CBC">
      <w:pPr>
        <w:pStyle w:val="ListParagraph"/>
        <w:numPr>
          <w:ilvl w:val="0"/>
          <w:numId w:val="8"/>
        </w:numPr>
        <w:spacing w:before="120" w:line="288" w:lineRule="auto"/>
        <w:ind w:left="360"/>
        <w:contextualSpacing w:val="0"/>
        <w:rPr>
          <w:color w:val="000000"/>
          <w:sz w:val="26"/>
          <w:szCs w:val="26"/>
        </w:rPr>
      </w:pPr>
      <w:r w:rsidRPr="004B74E3">
        <w:rPr>
          <w:i/>
          <w:iCs/>
          <w:color w:val="000000"/>
          <w:sz w:val="26"/>
          <w:szCs w:val="26"/>
        </w:rPr>
        <w:t xml:space="preserve">Third, there are no specific regulations on the prevention and control of </w:t>
      </w:r>
      <w:r w:rsidRPr="004B74E3">
        <w:rPr>
          <w:color w:val="000000"/>
          <w:sz w:val="26"/>
          <w:szCs w:val="26"/>
        </w:rPr>
        <w:t>gender-based violence</w:t>
      </w:r>
      <w:r w:rsidRPr="004B74E3">
        <w:rPr>
          <w:i/>
          <w:iCs/>
          <w:color w:val="000000"/>
          <w:sz w:val="26"/>
          <w:szCs w:val="26"/>
        </w:rPr>
        <w:t xml:space="preserve"> against women with disabilities</w:t>
      </w:r>
      <w:r w:rsidRPr="004B74E3">
        <w:rPr>
          <w:color w:val="000000"/>
          <w:sz w:val="26"/>
          <w:szCs w:val="26"/>
        </w:rPr>
        <w:t xml:space="preserve">, although women and girls with disabilities are at </w:t>
      </w:r>
      <w:r w:rsidR="00BF69D3" w:rsidRPr="004B74E3">
        <w:rPr>
          <w:color w:val="000000"/>
          <w:sz w:val="26"/>
          <w:szCs w:val="26"/>
        </w:rPr>
        <w:t>‘</w:t>
      </w:r>
      <w:r w:rsidRPr="004B74E3">
        <w:rPr>
          <w:color w:val="000000"/>
          <w:sz w:val="26"/>
          <w:szCs w:val="26"/>
        </w:rPr>
        <w:t>double</w:t>
      </w:r>
      <w:r w:rsidR="00BF69D3" w:rsidRPr="004B74E3">
        <w:rPr>
          <w:color w:val="000000"/>
          <w:sz w:val="26"/>
          <w:szCs w:val="26"/>
        </w:rPr>
        <w:t>’</w:t>
      </w:r>
      <w:r w:rsidRPr="004B74E3">
        <w:rPr>
          <w:color w:val="000000"/>
          <w:sz w:val="26"/>
          <w:szCs w:val="26"/>
        </w:rPr>
        <w:t xml:space="preserve"> risks of sexual violence (due to gender and disability) compared to those without disabilities.</w:t>
      </w:r>
      <w:r w:rsidRPr="004B74E3">
        <w:rPr>
          <w:vertAlign w:val="superscript"/>
        </w:rPr>
        <w:footnoteReference w:id="36"/>
      </w:r>
    </w:p>
    <w:p w14:paraId="663E3518" w14:textId="7A4C3EED" w:rsidR="001B6CBC" w:rsidRPr="004B74E3" w:rsidRDefault="001B6CBC" w:rsidP="001B6CBC">
      <w:pPr>
        <w:pStyle w:val="ListParagraph"/>
        <w:numPr>
          <w:ilvl w:val="0"/>
          <w:numId w:val="8"/>
        </w:numPr>
        <w:spacing w:before="120" w:line="288" w:lineRule="auto"/>
        <w:ind w:left="360"/>
        <w:contextualSpacing w:val="0"/>
        <w:rPr>
          <w:color w:val="000000"/>
          <w:sz w:val="26"/>
          <w:szCs w:val="26"/>
        </w:rPr>
      </w:pPr>
      <w:r w:rsidRPr="004B74E3">
        <w:rPr>
          <w:i/>
          <w:iCs/>
          <w:color w:val="000000"/>
          <w:sz w:val="26"/>
          <w:szCs w:val="26"/>
        </w:rPr>
        <w:t>Fourth, there is a lack of appropriate communication methods to educate women with disabilities on violence prevention.</w:t>
      </w:r>
      <w:r w:rsidRPr="004B74E3">
        <w:rPr>
          <w:color w:val="000000"/>
          <w:sz w:val="26"/>
          <w:szCs w:val="26"/>
        </w:rPr>
        <w:t xml:space="preserve"> </w:t>
      </w:r>
      <w:r w:rsidR="0033263F" w:rsidRPr="004B74E3">
        <w:rPr>
          <w:color w:val="000000"/>
          <w:sz w:val="26"/>
          <w:szCs w:val="26"/>
        </w:rPr>
        <w:t>Viet Nam</w:t>
      </w:r>
      <w:r w:rsidRPr="004B74E3">
        <w:rPr>
          <w:color w:val="000000"/>
          <w:sz w:val="26"/>
          <w:szCs w:val="26"/>
        </w:rPr>
        <w:t xml:space="preserve"> has issued various policies to propagate and disseminate policies on gender-based and domestic violence prevention and control, however, information is communicated via loudspeakers, media channels or household clusters’ meetings,</w:t>
      </w:r>
      <w:sdt>
        <w:sdtPr>
          <w:rPr>
            <w:color w:val="000000"/>
            <w:sz w:val="26"/>
            <w:szCs w:val="26"/>
          </w:rPr>
          <w:id w:val="1954364662"/>
          <w:citation/>
        </w:sdtPr>
        <w:sdtEndPr/>
        <w:sdtContent>
          <w:r w:rsidRPr="004B74E3">
            <w:rPr>
              <w:color w:val="000000"/>
              <w:sz w:val="26"/>
              <w:szCs w:val="26"/>
            </w:rPr>
            <w:fldChar w:fldCharType="begin"/>
          </w:r>
          <w:r w:rsidRPr="004B74E3">
            <w:rPr>
              <w:color w:val="000000"/>
              <w:sz w:val="26"/>
              <w:szCs w:val="26"/>
            </w:rPr>
            <w:instrText xml:space="preserve">CITATION ACDC18 \l 1033 </w:instrText>
          </w:r>
          <w:r w:rsidRPr="004B74E3">
            <w:rPr>
              <w:color w:val="000000"/>
              <w:sz w:val="26"/>
              <w:szCs w:val="26"/>
            </w:rPr>
            <w:fldChar w:fldCharType="separate"/>
          </w:r>
          <w:r w:rsidRPr="004B74E3">
            <w:rPr>
              <w:color w:val="000000"/>
              <w:sz w:val="26"/>
              <w:szCs w:val="26"/>
            </w:rPr>
            <w:t xml:space="preserve"> [25]</w:t>
          </w:r>
          <w:r w:rsidRPr="004B74E3">
            <w:rPr>
              <w:color w:val="000000"/>
              <w:sz w:val="26"/>
              <w:szCs w:val="26"/>
            </w:rPr>
            <w:fldChar w:fldCharType="end"/>
          </w:r>
        </w:sdtContent>
      </w:sdt>
      <w:r w:rsidR="00F74D46">
        <w:rPr>
          <w:color w:val="000000"/>
          <w:sz w:val="26"/>
          <w:szCs w:val="26"/>
        </w:rPr>
        <w:t xml:space="preserve"> </w:t>
      </w:r>
      <w:r w:rsidRPr="004B74E3">
        <w:rPr>
          <w:color w:val="000000"/>
          <w:sz w:val="26"/>
          <w:szCs w:val="26"/>
        </w:rPr>
        <w:t xml:space="preserve">which are inaccessible to </w:t>
      </w:r>
      <w:r w:rsidR="00F268B1" w:rsidRPr="004B74E3">
        <w:rPr>
          <w:color w:val="000000"/>
          <w:sz w:val="26"/>
          <w:szCs w:val="26"/>
        </w:rPr>
        <w:t>persons with</w:t>
      </w:r>
      <w:r w:rsidRPr="004B74E3">
        <w:rPr>
          <w:color w:val="000000"/>
          <w:sz w:val="26"/>
          <w:szCs w:val="26"/>
        </w:rPr>
        <w:t xml:space="preserve"> disabilities.</w:t>
      </w:r>
      <w:r w:rsidRPr="004B74E3">
        <w:t xml:space="preserve">  </w:t>
      </w:r>
    </w:p>
    <w:p w14:paraId="7B87D2E0" w14:textId="12C2EC1E" w:rsidR="001B6CBC" w:rsidRPr="004B74E3" w:rsidRDefault="001B6CBC" w:rsidP="001B6CBC">
      <w:pPr>
        <w:pStyle w:val="ListParagraph"/>
        <w:numPr>
          <w:ilvl w:val="0"/>
          <w:numId w:val="8"/>
        </w:numPr>
        <w:spacing w:before="120" w:line="288" w:lineRule="auto"/>
        <w:ind w:left="360"/>
        <w:contextualSpacing w:val="0"/>
        <w:rPr>
          <w:color w:val="000000"/>
          <w:sz w:val="26"/>
          <w:szCs w:val="26"/>
        </w:rPr>
      </w:pPr>
      <w:r w:rsidRPr="004B74E3">
        <w:rPr>
          <w:i/>
          <w:iCs/>
          <w:color w:val="000000"/>
          <w:sz w:val="26"/>
          <w:szCs w:val="26"/>
        </w:rPr>
        <w:t xml:space="preserve">Fifth, women with disabilities have not received timely support from local authorities when gender-based violence </w:t>
      </w:r>
      <w:r w:rsidR="00F74D46">
        <w:rPr>
          <w:i/>
          <w:iCs/>
          <w:color w:val="000000"/>
          <w:sz w:val="26"/>
          <w:szCs w:val="26"/>
        </w:rPr>
        <w:t xml:space="preserve">has </w:t>
      </w:r>
      <w:r w:rsidRPr="004B74E3">
        <w:rPr>
          <w:i/>
          <w:iCs/>
          <w:color w:val="000000"/>
          <w:sz w:val="26"/>
          <w:szCs w:val="26"/>
        </w:rPr>
        <w:t>occur</w:t>
      </w:r>
      <w:r w:rsidR="00F74D46">
        <w:rPr>
          <w:i/>
          <w:iCs/>
          <w:color w:val="000000"/>
          <w:sz w:val="26"/>
          <w:szCs w:val="26"/>
        </w:rPr>
        <w:t>ed</w:t>
      </w:r>
      <w:r w:rsidRPr="004B74E3">
        <w:rPr>
          <w:i/>
          <w:iCs/>
          <w:color w:val="000000"/>
          <w:sz w:val="26"/>
          <w:szCs w:val="26"/>
        </w:rPr>
        <w:t>.</w:t>
      </w:r>
      <w:r w:rsidRPr="004B74E3">
        <w:rPr>
          <w:color w:val="000000"/>
          <w:sz w:val="26"/>
          <w:szCs w:val="26"/>
        </w:rPr>
        <w:t xml:space="preserve"> According to data collected from </w:t>
      </w:r>
      <w:r w:rsidR="00BF69D3" w:rsidRPr="004B74E3">
        <w:rPr>
          <w:color w:val="000000"/>
          <w:sz w:val="26"/>
          <w:szCs w:val="26"/>
        </w:rPr>
        <w:t>several</w:t>
      </w:r>
      <w:r w:rsidRPr="004B74E3">
        <w:rPr>
          <w:color w:val="000000"/>
          <w:sz w:val="26"/>
          <w:szCs w:val="26"/>
        </w:rPr>
        <w:t xml:space="preserve"> inspection teams of state agencies, up to two</w:t>
      </w:r>
      <w:r w:rsidR="00BF69D3" w:rsidRPr="004B74E3">
        <w:rPr>
          <w:color w:val="000000"/>
          <w:sz w:val="26"/>
          <w:szCs w:val="26"/>
        </w:rPr>
        <w:t>-</w:t>
      </w:r>
      <w:r w:rsidRPr="004B74E3">
        <w:rPr>
          <w:color w:val="000000"/>
          <w:sz w:val="26"/>
          <w:szCs w:val="26"/>
        </w:rPr>
        <w:t>thirds of women and girls with disabilities who are victims of violence have not received the support from local authorities.</w:t>
      </w:r>
      <w:r w:rsidRPr="004B74E3">
        <w:rPr>
          <w:color w:val="000000"/>
          <w:sz w:val="26"/>
          <w:szCs w:val="26"/>
          <w:vertAlign w:val="superscript"/>
        </w:rPr>
        <w:footnoteReference w:id="37"/>
      </w:r>
      <w:r w:rsidR="00BF69D3" w:rsidRPr="004B74E3">
        <w:rPr>
          <w:color w:val="000000"/>
          <w:sz w:val="26"/>
          <w:szCs w:val="26"/>
        </w:rPr>
        <w:t xml:space="preserve"> </w:t>
      </w:r>
      <w:r w:rsidRPr="004B74E3">
        <w:rPr>
          <w:color w:val="000000"/>
          <w:sz w:val="26"/>
          <w:szCs w:val="26"/>
        </w:rPr>
        <w:t>On a similar note, a survey on sexual violence against women with disabilities in Ba Vi district, Hanoi and Thanh Khe district, Da Nang, shows that:</w:t>
      </w:r>
      <w:sdt>
        <w:sdtPr>
          <w:tag w:val="goog_rdk_13"/>
          <w:id w:val="1195200968"/>
        </w:sdtPr>
        <w:sdtEndPr/>
        <w:sdtContent/>
      </w:sdt>
      <w:r w:rsidRPr="004B74E3">
        <w:rPr>
          <w:color w:val="000000"/>
          <w:sz w:val="26"/>
          <w:szCs w:val="26"/>
        </w:rPr>
        <w:t xml:space="preserve"> </w:t>
      </w:r>
      <w:r w:rsidR="00F74D46">
        <w:rPr>
          <w:color w:val="000000"/>
          <w:sz w:val="26"/>
          <w:szCs w:val="26"/>
        </w:rPr>
        <w:t>a</w:t>
      </w:r>
      <w:r w:rsidRPr="004B74E3">
        <w:rPr>
          <w:color w:val="000000"/>
          <w:sz w:val="26"/>
          <w:szCs w:val="26"/>
        </w:rPr>
        <w:t>mong those who experienced sexual violence, only 4 people (4.5</w:t>
      </w:r>
      <w:r w:rsidR="008A18AB" w:rsidRPr="004B74E3">
        <w:rPr>
          <w:color w:val="000000"/>
          <w:sz w:val="26"/>
          <w:szCs w:val="26"/>
        </w:rPr>
        <w:t xml:space="preserve"> per cent</w:t>
      </w:r>
      <w:r w:rsidRPr="004B74E3">
        <w:rPr>
          <w:color w:val="000000"/>
          <w:sz w:val="26"/>
          <w:szCs w:val="26"/>
        </w:rPr>
        <w:t>) reported receiving support from the locality; 81.8</w:t>
      </w:r>
      <w:r w:rsidR="008A18AB" w:rsidRPr="004B74E3">
        <w:rPr>
          <w:color w:val="000000"/>
          <w:sz w:val="26"/>
          <w:szCs w:val="26"/>
        </w:rPr>
        <w:t xml:space="preserve"> per cent</w:t>
      </w:r>
      <w:r w:rsidRPr="004B74E3">
        <w:rPr>
          <w:color w:val="000000"/>
          <w:sz w:val="26"/>
          <w:szCs w:val="26"/>
        </w:rPr>
        <w:t xml:space="preserve"> of them said that there was no intervention in cases of sexual violence [</w:t>
      </w:r>
      <w:sdt>
        <w:sdtPr>
          <w:rPr>
            <w:sz w:val="26"/>
            <w:szCs w:val="26"/>
          </w:rPr>
          <w:id w:val="-80450290"/>
          <w:citation/>
        </w:sdtPr>
        <w:sdtEndPr/>
        <w:sdtContent>
          <w:r w:rsidRPr="004B74E3">
            <w:rPr>
              <w:sz w:val="26"/>
              <w:szCs w:val="26"/>
            </w:rPr>
            <w:fldChar w:fldCharType="begin"/>
          </w:r>
          <w:r w:rsidRPr="004B74E3">
            <w:rPr>
              <w:sz w:val="26"/>
              <w:szCs w:val="26"/>
            </w:rPr>
            <w:instrText xml:space="preserve">CITATION ACDC18 \l 1033 </w:instrText>
          </w:r>
          <w:r w:rsidRPr="004B74E3">
            <w:rPr>
              <w:sz w:val="26"/>
              <w:szCs w:val="26"/>
            </w:rPr>
            <w:fldChar w:fldCharType="separate"/>
          </w:r>
          <w:r w:rsidRPr="004B74E3">
            <w:rPr>
              <w:sz w:val="26"/>
              <w:szCs w:val="26"/>
            </w:rPr>
            <w:t xml:space="preserve"> [25]</w:t>
          </w:r>
          <w:r w:rsidRPr="004B74E3">
            <w:rPr>
              <w:sz w:val="26"/>
              <w:szCs w:val="26"/>
            </w:rPr>
            <w:fldChar w:fldCharType="end"/>
          </w:r>
        </w:sdtContent>
      </w:sdt>
      <w:r w:rsidRPr="004B74E3">
        <w:rPr>
          <w:sz w:val="26"/>
          <w:szCs w:val="26"/>
        </w:rPr>
        <w:t xml:space="preserve"> There are several </w:t>
      </w:r>
      <w:r w:rsidR="0009208E">
        <w:rPr>
          <w:sz w:val="26"/>
          <w:szCs w:val="26"/>
        </w:rPr>
        <w:t>factors</w:t>
      </w:r>
      <w:r w:rsidR="0009208E" w:rsidRPr="004B74E3">
        <w:rPr>
          <w:sz w:val="26"/>
          <w:szCs w:val="26"/>
        </w:rPr>
        <w:t xml:space="preserve"> </w:t>
      </w:r>
      <w:r w:rsidR="0009208E">
        <w:rPr>
          <w:sz w:val="26"/>
          <w:szCs w:val="26"/>
        </w:rPr>
        <w:t>contributing</w:t>
      </w:r>
      <w:r w:rsidR="0009208E" w:rsidRPr="004B74E3">
        <w:rPr>
          <w:sz w:val="26"/>
          <w:szCs w:val="26"/>
        </w:rPr>
        <w:t xml:space="preserve"> </w:t>
      </w:r>
      <w:r w:rsidRPr="004B74E3">
        <w:rPr>
          <w:sz w:val="26"/>
          <w:szCs w:val="26"/>
        </w:rPr>
        <w:t xml:space="preserve">to this situation, such as </w:t>
      </w:r>
      <w:r w:rsidR="00F268B1" w:rsidRPr="004B74E3">
        <w:rPr>
          <w:sz w:val="26"/>
          <w:szCs w:val="26"/>
        </w:rPr>
        <w:t>persons with</w:t>
      </w:r>
      <w:r w:rsidRPr="004B74E3">
        <w:rPr>
          <w:sz w:val="26"/>
          <w:szCs w:val="26"/>
        </w:rPr>
        <w:t xml:space="preserve"> disabilities  not know</w:t>
      </w:r>
      <w:r w:rsidR="0009208E">
        <w:rPr>
          <w:sz w:val="26"/>
          <w:szCs w:val="26"/>
        </w:rPr>
        <w:t>ing</w:t>
      </w:r>
      <w:r w:rsidRPr="004B74E3">
        <w:rPr>
          <w:sz w:val="26"/>
          <w:szCs w:val="26"/>
        </w:rPr>
        <w:t xml:space="preserve"> which agency is in charge; the incidents are unknown to local authorities; lack of trust among local officials when </w:t>
      </w:r>
      <w:r w:rsidR="00F268B1" w:rsidRPr="004B74E3">
        <w:rPr>
          <w:sz w:val="26"/>
          <w:szCs w:val="26"/>
        </w:rPr>
        <w:t>persons with</w:t>
      </w:r>
      <w:r w:rsidRPr="004B74E3">
        <w:rPr>
          <w:sz w:val="26"/>
          <w:szCs w:val="26"/>
        </w:rPr>
        <w:t xml:space="preserve"> disabilities report a violent incident, among others.</w:t>
      </w:r>
    </w:p>
    <w:p w14:paraId="24B1D091" w14:textId="769102E1" w:rsidR="001B6CBC" w:rsidRPr="004B74E3" w:rsidRDefault="001B6CBC" w:rsidP="001B6CBC">
      <w:pPr>
        <w:pStyle w:val="ListParagraph"/>
        <w:numPr>
          <w:ilvl w:val="0"/>
          <w:numId w:val="8"/>
        </w:numPr>
        <w:spacing w:before="120" w:line="288" w:lineRule="auto"/>
        <w:ind w:left="360"/>
        <w:contextualSpacing w:val="0"/>
        <w:rPr>
          <w:color w:val="000000"/>
          <w:sz w:val="26"/>
          <w:szCs w:val="26"/>
        </w:rPr>
      </w:pPr>
      <w:r w:rsidRPr="004B74E3">
        <w:rPr>
          <w:i/>
          <w:iCs/>
          <w:color w:val="000000"/>
          <w:sz w:val="26"/>
          <w:szCs w:val="26"/>
        </w:rPr>
        <w:t>Sixth, although a policy framework on support models for women and women with disabilities who are victims of gender-based violence has been established, these models are only available in a few big cities.</w:t>
      </w:r>
      <w:r w:rsidRPr="004B74E3">
        <w:rPr>
          <w:color w:val="000000"/>
          <w:sz w:val="26"/>
          <w:szCs w:val="26"/>
          <w:vertAlign w:val="superscript"/>
        </w:rPr>
        <w:footnoteReference w:id="38"/>
      </w:r>
      <w:r w:rsidRPr="004B74E3">
        <w:rPr>
          <w:sz w:val="26"/>
          <w:szCs w:val="26"/>
        </w:rPr>
        <w:t xml:space="preserve"> Specifically, Peace House shelters, developed by the </w:t>
      </w:r>
      <w:r w:rsidR="006B55BA" w:rsidRPr="004B74E3">
        <w:rPr>
          <w:sz w:val="26"/>
          <w:szCs w:val="26"/>
        </w:rPr>
        <w:t>Centre</w:t>
      </w:r>
      <w:r w:rsidRPr="004B74E3">
        <w:rPr>
          <w:sz w:val="26"/>
          <w:szCs w:val="26"/>
        </w:rPr>
        <w:t xml:space="preserve"> for Women and Development under the </w:t>
      </w:r>
      <w:r w:rsidR="0033263F" w:rsidRPr="004B74E3">
        <w:rPr>
          <w:sz w:val="26"/>
          <w:szCs w:val="26"/>
        </w:rPr>
        <w:t>Viet Nam</w:t>
      </w:r>
      <w:r w:rsidRPr="004B74E3">
        <w:rPr>
          <w:sz w:val="26"/>
          <w:szCs w:val="26"/>
        </w:rPr>
        <w:t xml:space="preserve"> Women's Union, have provided relatively comprehensive services, however, there are only</w:t>
      </w:r>
      <w:r w:rsidR="00BF69D3" w:rsidRPr="004B74E3">
        <w:rPr>
          <w:sz w:val="26"/>
          <w:szCs w:val="26"/>
        </w:rPr>
        <w:t xml:space="preserve"> three</w:t>
      </w:r>
      <w:r w:rsidRPr="004B74E3">
        <w:rPr>
          <w:sz w:val="26"/>
          <w:szCs w:val="26"/>
        </w:rPr>
        <w:t xml:space="preserve"> peaceful houses established in Hanoi and Can Tho</w:t>
      </w:r>
      <w:sdt>
        <w:sdtPr>
          <w:rPr>
            <w:color w:val="000000"/>
            <w:sz w:val="26"/>
            <w:szCs w:val="26"/>
          </w:rPr>
          <w:id w:val="157343869"/>
          <w:citation/>
        </w:sdtPr>
        <w:sdtEndPr/>
        <w:sdtContent>
          <w:r w:rsidRPr="004B74E3">
            <w:rPr>
              <w:sz w:val="26"/>
              <w:szCs w:val="26"/>
            </w:rPr>
            <w:fldChar w:fldCharType="begin"/>
          </w:r>
          <w:r w:rsidRPr="004B74E3">
            <w:rPr>
              <w:sz w:val="26"/>
              <w:szCs w:val="26"/>
            </w:rPr>
            <w:instrText xml:space="preserve"> CITATION Tha19 \l 1033 </w:instrText>
          </w:r>
          <w:r w:rsidRPr="004B74E3">
            <w:rPr>
              <w:sz w:val="26"/>
              <w:szCs w:val="26"/>
            </w:rPr>
            <w:fldChar w:fldCharType="separate"/>
          </w:r>
          <w:r w:rsidRPr="004B74E3">
            <w:rPr>
              <w:color w:val="000000"/>
              <w:sz w:val="26"/>
              <w:szCs w:val="26"/>
            </w:rPr>
            <w:t xml:space="preserve"> [26]</w:t>
          </w:r>
          <w:r w:rsidRPr="004B74E3">
            <w:rPr>
              <w:color w:val="000000"/>
              <w:sz w:val="26"/>
              <w:szCs w:val="26"/>
            </w:rPr>
            <w:fldChar w:fldCharType="end"/>
          </w:r>
        </w:sdtContent>
      </w:sdt>
      <w:r w:rsidRPr="004B74E3">
        <w:rPr>
          <w:sz w:val="26"/>
          <w:szCs w:val="26"/>
        </w:rPr>
        <w:t xml:space="preserve">. Victims, especially women with disabilities, living in places other than those two big cities are unable or find it very difficult to access supportive services provided by this model. </w:t>
      </w:r>
    </w:p>
    <w:p w14:paraId="549B0173" w14:textId="68A8720D" w:rsidR="001B6CBC" w:rsidRPr="004B74E3" w:rsidRDefault="001B6CBC" w:rsidP="001B6CBC">
      <w:pPr>
        <w:pStyle w:val="ListParagraph"/>
        <w:numPr>
          <w:ilvl w:val="0"/>
          <w:numId w:val="8"/>
        </w:numPr>
        <w:spacing w:before="120" w:line="288" w:lineRule="auto"/>
        <w:ind w:left="360"/>
        <w:contextualSpacing w:val="0"/>
        <w:rPr>
          <w:color w:val="000000"/>
          <w:sz w:val="26"/>
          <w:szCs w:val="26"/>
        </w:rPr>
      </w:pPr>
      <w:r w:rsidRPr="004B74E3">
        <w:rPr>
          <w:b/>
          <w:bCs/>
          <w:color w:val="000000"/>
          <w:sz w:val="26"/>
          <w:szCs w:val="26"/>
        </w:rPr>
        <w:t>Reproductive health care for women with disabilities:</w:t>
      </w:r>
      <w:r w:rsidRPr="004B74E3">
        <w:rPr>
          <w:color w:val="000000"/>
          <w:sz w:val="26"/>
          <w:szCs w:val="26"/>
        </w:rPr>
        <w:t xml:space="preserve"> The current legal framework related to health care for </w:t>
      </w:r>
      <w:r w:rsidR="00F268B1" w:rsidRPr="004B74E3">
        <w:rPr>
          <w:color w:val="000000"/>
          <w:sz w:val="26"/>
          <w:szCs w:val="26"/>
        </w:rPr>
        <w:t>persons with</w:t>
      </w:r>
      <w:r w:rsidRPr="004B74E3">
        <w:rPr>
          <w:color w:val="000000"/>
          <w:sz w:val="26"/>
          <w:szCs w:val="26"/>
        </w:rPr>
        <w:t xml:space="preserve"> disabilities is generally comprehensive. However, the communication of knowledge on reproductive health care for </w:t>
      </w:r>
      <w:r w:rsidR="00F268B1" w:rsidRPr="004B74E3">
        <w:rPr>
          <w:color w:val="000000"/>
          <w:sz w:val="26"/>
          <w:szCs w:val="26"/>
        </w:rPr>
        <w:t>persons with</w:t>
      </w:r>
      <w:r w:rsidRPr="004B74E3">
        <w:rPr>
          <w:color w:val="000000"/>
          <w:sz w:val="26"/>
          <w:szCs w:val="26"/>
        </w:rPr>
        <w:t xml:space="preserve"> disabilities remains inadequate and inaccessible.</w:t>
      </w:r>
      <w:r w:rsidRPr="004B74E3">
        <w:rPr>
          <w:color w:val="000000"/>
          <w:sz w:val="26"/>
          <w:szCs w:val="26"/>
          <w:vertAlign w:val="superscript"/>
        </w:rPr>
        <w:footnoteReference w:id="39"/>
      </w:r>
      <w:r w:rsidRPr="004B74E3">
        <w:rPr>
          <w:color w:val="000000"/>
          <w:sz w:val="26"/>
          <w:szCs w:val="26"/>
        </w:rPr>
        <w:t xml:space="preserve"> In particular, only 19</w:t>
      </w:r>
      <w:r w:rsidR="008A18AB" w:rsidRPr="004B74E3">
        <w:rPr>
          <w:color w:val="000000"/>
          <w:sz w:val="26"/>
          <w:szCs w:val="26"/>
        </w:rPr>
        <w:t xml:space="preserve"> per cent</w:t>
      </w:r>
      <w:r w:rsidRPr="004B74E3">
        <w:rPr>
          <w:color w:val="000000"/>
          <w:sz w:val="26"/>
          <w:szCs w:val="26"/>
        </w:rPr>
        <w:t xml:space="preserve"> of women with disabilities have access to knowledge of reproductive health, most of them are those under 30 years of age</w:t>
      </w:r>
      <w:sdt>
        <w:sdtPr>
          <w:rPr>
            <w:color w:val="000000"/>
            <w:sz w:val="26"/>
            <w:szCs w:val="26"/>
          </w:rPr>
          <w:id w:val="-564802565"/>
          <w:citation/>
        </w:sdtPr>
        <w:sdtEndPr/>
        <w:sdtContent>
          <w:r w:rsidRPr="004B74E3">
            <w:rPr>
              <w:color w:val="000000"/>
              <w:sz w:val="26"/>
              <w:szCs w:val="26"/>
            </w:rPr>
            <w:fldChar w:fldCharType="begin"/>
          </w:r>
          <w:r w:rsidRPr="004B74E3">
            <w:rPr>
              <w:color w:val="000000"/>
              <w:sz w:val="26"/>
              <w:szCs w:val="26"/>
            </w:rPr>
            <w:instrText xml:space="preserve">CITATION VFD163 \l 1033 </w:instrText>
          </w:r>
          <w:r w:rsidRPr="004B74E3">
            <w:rPr>
              <w:color w:val="000000"/>
              <w:sz w:val="26"/>
              <w:szCs w:val="26"/>
            </w:rPr>
            <w:fldChar w:fldCharType="separate"/>
          </w:r>
          <w:r w:rsidRPr="004B74E3">
            <w:rPr>
              <w:color w:val="000000"/>
              <w:sz w:val="26"/>
              <w:szCs w:val="26"/>
            </w:rPr>
            <w:t xml:space="preserve"> [10]</w:t>
          </w:r>
          <w:r w:rsidRPr="004B74E3">
            <w:rPr>
              <w:color w:val="000000"/>
              <w:sz w:val="26"/>
              <w:szCs w:val="26"/>
            </w:rPr>
            <w:fldChar w:fldCharType="end"/>
          </w:r>
        </w:sdtContent>
      </w:sdt>
      <w:r w:rsidRPr="004B74E3">
        <w:rPr>
          <w:color w:val="000000"/>
          <w:sz w:val="26"/>
          <w:szCs w:val="26"/>
        </w:rPr>
        <w:t xml:space="preserve">. According to the Study on </w:t>
      </w:r>
      <w:r w:rsidRPr="004B74E3">
        <w:rPr>
          <w:i/>
          <w:iCs/>
          <w:color w:val="000000"/>
          <w:sz w:val="26"/>
          <w:szCs w:val="26"/>
        </w:rPr>
        <w:t>Ending Discrimination - Views and Assessment of People with Disabilities</w:t>
      </w:r>
      <w:r w:rsidRPr="004B74E3">
        <w:rPr>
          <w:color w:val="000000"/>
          <w:sz w:val="26"/>
          <w:szCs w:val="26"/>
        </w:rPr>
        <w:t>, 78</w:t>
      </w:r>
      <w:r w:rsidR="008A18AB" w:rsidRPr="004B74E3">
        <w:rPr>
          <w:color w:val="000000"/>
          <w:sz w:val="26"/>
          <w:szCs w:val="26"/>
        </w:rPr>
        <w:t xml:space="preserve"> per cent</w:t>
      </w:r>
      <w:r w:rsidRPr="004B74E3">
        <w:rPr>
          <w:color w:val="000000"/>
          <w:sz w:val="26"/>
          <w:szCs w:val="26"/>
        </w:rPr>
        <w:t xml:space="preserve"> of </w:t>
      </w:r>
      <w:r w:rsidR="00F268B1" w:rsidRPr="004B74E3">
        <w:rPr>
          <w:color w:val="000000"/>
          <w:sz w:val="26"/>
          <w:szCs w:val="26"/>
        </w:rPr>
        <w:t>persons with</w:t>
      </w:r>
      <w:r w:rsidRPr="004B74E3">
        <w:rPr>
          <w:color w:val="000000"/>
          <w:sz w:val="26"/>
          <w:szCs w:val="26"/>
        </w:rPr>
        <w:t xml:space="preserve"> disabilities have never been examined or counse</w:t>
      </w:r>
      <w:r w:rsidR="00BF69D3" w:rsidRPr="004B74E3">
        <w:rPr>
          <w:color w:val="000000"/>
          <w:sz w:val="26"/>
          <w:szCs w:val="26"/>
        </w:rPr>
        <w:t>l</w:t>
      </w:r>
      <w:r w:rsidRPr="004B74E3">
        <w:rPr>
          <w:color w:val="000000"/>
          <w:sz w:val="26"/>
          <w:szCs w:val="26"/>
        </w:rPr>
        <w:t>led about sexual health and as high as 76</w:t>
      </w:r>
      <w:r w:rsidR="008A18AB" w:rsidRPr="004B74E3">
        <w:rPr>
          <w:color w:val="000000"/>
          <w:sz w:val="26"/>
          <w:szCs w:val="26"/>
        </w:rPr>
        <w:t xml:space="preserve"> per cent</w:t>
      </w:r>
      <w:r w:rsidRPr="004B74E3">
        <w:rPr>
          <w:color w:val="000000"/>
          <w:sz w:val="26"/>
          <w:szCs w:val="26"/>
        </w:rPr>
        <w:t xml:space="preserve"> of them have never been examined or counse</w:t>
      </w:r>
      <w:r w:rsidR="00BF69D3" w:rsidRPr="004B74E3">
        <w:rPr>
          <w:color w:val="000000"/>
          <w:sz w:val="26"/>
          <w:szCs w:val="26"/>
        </w:rPr>
        <w:t>l</w:t>
      </w:r>
      <w:r w:rsidRPr="004B74E3">
        <w:rPr>
          <w:color w:val="000000"/>
          <w:sz w:val="26"/>
          <w:szCs w:val="26"/>
        </w:rPr>
        <w:t xml:space="preserve">led about reproductive health. One of the reasons for this situation is that </w:t>
      </w:r>
      <w:r w:rsidR="00F268B1" w:rsidRPr="004B74E3">
        <w:rPr>
          <w:color w:val="000000"/>
          <w:sz w:val="26"/>
          <w:szCs w:val="26"/>
        </w:rPr>
        <w:t>persons with</w:t>
      </w:r>
      <w:r w:rsidRPr="004B74E3">
        <w:rPr>
          <w:color w:val="000000"/>
          <w:sz w:val="26"/>
          <w:szCs w:val="26"/>
        </w:rPr>
        <w:t xml:space="preserve"> disabilities cannot access health facilities due to physical or information barriers. </w:t>
      </w:r>
      <w:r w:rsidR="00BF69D3" w:rsidRPr="004B74E3">
        <w:rPr>
          <w:color w:val="000000"/>
          <w:sz w:val="26"/>
          <w:szCs w:val="26"/>
        </w:rPr>
        <w:t>Moreover, i</w:t>
      </w:r>
      <w:r w:rsidRPr="004B74E3">
        <w:rPr>
          <w:color w:val="000000"/>
          <w:sz w:val="26"/>
          <w:szCs w:val="26"/>
        </w:rPr>
        <w:t>nformation on reproductive health is mainly disseminated through mainstream media such as books, newspapers, Internet, TV, and training classes.</w:t>
      </w:r>
      <w:r w:rsidRPr="004B74E3">
        <w:rPr>
          <w:sz w:val="26"/>
          <w:szCs w:val="26"/>
        </w:rPr>
        <w:t xml:space="preserve"> </w:t>
      </w:r>
      <w:r w:rsidR="00BF69D3" w:rsidRPr="004B74E3">
        <w:rPr>
          <w:sz w:val="26"/>
          <w:szCs w:val="26"/>
        </w:rPr>
        <w:t>Besides, f</w:t>
      </w:r>
      <w:r w:rsidRPr="004B74E3">
        <w:rPr>
          <w:sz w:val="26"/>
          <w:szCs w:val="26"/>
        </w:rPr>
        <w:t>amily members of persons with disabilities tend to avoid or do not talk about reproductive health with them.</w:t>
      </w:r>
    </w:p>
    <w:p w14:paraId="59936A26" w14:textId="30B7E2BB" w:rsidR="001B6CBC" w:rsidRPr="004B74E3" w:rsidRDefault="001B6CBC" w:rsidP="001B6CBC">
      <w:pPr>
        <w:pStyle w:val="ListParagraph"/>
        <w:numPr>
          <w:ilvl w:val="0"/>
          <w:numId w:val="8"/>
        </w:numPr>
        <w:spacing w:before="120" w:line="288" w:lineRule="auto"/>
        <w:ind w:left="360"/>
        <w:contextualSpacing w:val="0"/>
        <w:rPr>
          <w:color w:val="000000"/>
          <w:sz w:val="26"/>
          <w:szCs w:val="26"/>
        </w:rPr>
      </w:pPr>
      <w:r w:rsidRPr="004B74E3">
        <w:rPr>
          <w:b/>
          <w:bCs/>
          <w:color w:val="000000"/>
          <w:sz w:val="26"/>
          <w:szCs w:val="26"/>
        </w:rPr>
        <w:t>Rights of women with disabilities in the field of marriage and family:</w:t>
      </w:r>
      <w:r w:rsidR="00BF69D3" w:rsidRPr="004B74E3">
        <w:rPr>
          <w:b/>
          <w:bCs/>
          <w:color w:val="000000"/>
          <w:sz w:val="26"/>
          <w:szCs w:val="26"/>
        </w:rPr>
        <w:t xml:space="preserve"> </w:t>
      </w:r>
      <w:r w:rsidR="003D6D80" w:rsidRPr="004B74E3">
        <w:rPr>
          <w:sz w:val="26"/>
          <w:szCs w:val="26"/>
        </w:rPr>
        <w:t>Vietnamese</w:t>
      </w:r>
      <w:r w:rsidRPr="004B74E3">
        <w:rPr>
          <w:sz w:val="26"/>
          <w:szCs w:val="26"/>
        </w:rPr>
        <w:t xml:space="preserve"> laws have provisions on principles to protect the rights of </w:t>
      </w:r>
      <w:r w:rsidR="00F268B1" w:rsidRPr="004B74E3">
        <w:rPr>
          <w:sz w:val="26"/>
          <w:szCs w:val="26"/>
        </w:rPr>
        <w:t>persons with</w:t>
      </w:r>
      <w:r w:rsidRPr="004B74E3">
        <w:rPr>
          <w:sz w:val="26"/>
          <w:szCs w:val="26"/>
        </w:rPr>
        <w:t xml:space="preserve"> disabilities in this area, however, they have not yet been translated into clear regulations</w:t>
      </w:r>
      <w:sdt>
        <w:sdtPr>
          <w:rPr>
            <w:sz w:val="26"/>
            <w:szCs w:val="26"/>
          </w:rPr>
          <w:id w:val="-948778049"/>
          <w:citation/>
        </w:sdtPr>
        <w:sdtEndPr/>
        <w:sdtContent>
          <w:r w:rsidRPr="004B74E3">
            <w:rPr>
              <w:sz w:val="26"/>
              <w:szCs w:val="26"/>
            </w:rPr>
            <w:fldChar w:fldCharType="begin"/>
          </w:r>
          <w:r w:rsidRPr="004B74E3">
            <w:rPr>
              <w:sz w:val="26"/>
              <w:szCs w:val="26"/>
            </w:rPr>
            <w:instrText xml:space="preserve">CITATION HienPhuong \p 10 \l 1033 </w:instrText>
          </w:r>
          <w:r w:rsidRPr="004B74E3">
            <w:rPr>
              <w:sz w:val="26"/>
              <w:szCs w:val="26"/>
            </w:rPr>
            <w:fldChar w:fldCharType="separate"/>
          </w:r>
          <w:r w:rsidRPr="004B74E3">
            <w:rPr>
              <w:sz w:val="26"/>
              <w:szCs w:val="26"/>
            </w:rPr>
            <w:t xml:space="preserve"> [27, p. 10]</w:t>
          </w:r>
          <w:r w:rsidRPr="004B74E3">
            <w:rPr>
              <w:sz w:val="26"/>
              <w:szCs w:val="26"/>
            </w:rPr>
            <w:fldChar w:fldCharType="end"/>
          </w:r>
        </w:sdtContent>
      </w:sdt>
      <w:r w:rsidRPr="004B74E3">
        <w:rPr>
          <w:sz w:val="26"/>
          <w:szCs w:val="26"/>
        </w:rPr>
        <w:t>.</w:t>
      </w:r>
      <w:r w:rsidRPr="004B74E3">
        <w:rPr>
          <w:color w:val="000000"/>
          <w:vertAlign w:val="superscript"/>
        </w:rPr>
        <w:footnoteReference w:id="40"/>
      </w:r>
      <w:r w:rsidRPr="004B74E3">
        <w:rPr>
          <w:sz w:val="26"/>
          <w:szCs w:val="26"/>
        </w:rPr>
        <w:t>Due to heavy social stereotypes, a large par</w:t>
      </w:r>
      <w:r w:rsidR="0009208E">
        <w:rPr>
          <w:sz w:val="26"/>
          <w:szCs w:val="26"/>
        </w:rPr>
        <w:t>t</w:t>
      </w:r>
      <w:r w:rsidRPr="004B74E3">
        <w:rPr>
          <w:sz w:val="26"/>
          <w:szCs w:val="26"/>
        </w:rPr>
        <w:t xml:space="preserve"> of women with disabilities ha</w:t>
      </w:r>
      <w:r w:rsidR="0009208E">
        <w:rPr>
          <w:sz w:val="26"/>
          <w:szCs w:val="26"/>
        </w:rPr>
        <w:t>ve</w:t>
      </w:r>
      <w:r w:rsidRPr="004B74E3">
        <w:rPr>
          <w:sz w:val="26"/>
          <w:szCs w:val="26"/>
        </w:rPr>
        <w:t xml:space="preserve"> faced various challenges in marriage and childbearing. Women with disabilities face triple difficulty compared to men in getting married due to the perceptions o</w:t>
      </w:r>
      <w:r w:rsidR="0009208E">
        <w:rPr>
          <w:sz w:val="26"/>
          <w:szCs w:val="26"/>
        </w:rPr>
        <w:t>f</w:t>
      </w:r>
      <w:r w:rsidRPr="004B74E3">
        <w:rPr>
          <w:sz w:val="26"/>
          <w:szCs w:val="26"/>
        </w:rPr>
        <w:t xml:space="preserve"> difficulties in birth delivery facing women with disabilities, </w:t>
      </w:r>
      <w:r w:rsidR="00BF69D3" w:rsidRPr="004B74E3">
        <w:rPr>
          <w:sz w:val="26"/>
          <w:szCs w:val="26"/>
        </w:rPr>
        <w:t xml:space="preserve">the </w:t>
      </w:r>
      <w:r w:rsidRPr="004B74E3">
        <w:rPr>
          <w:sz w:val="26"/>
          <w:szCs w:val="26"/>
        </w:rPr>
        <w:t>transgenerational inheritance of the impairment, their lack of financial resources for the family and child</w:t>
      </w:r>
      <w:r w:rsidR="00BF69D3" w:rsidRPr="004B74E3">
        <w:rPr>
          <w:sz w:val="26"/>
          <w:szCs w:val="26"/>
        </w:rPr>
        <w:t>-</w:t>
      </w:r>
      <w:r w:rsidRPr="004B74E3">
        <w:rPr>
          <w:sz w:val="26"/>
          <w:szCs w:val="26"/>
        </w:rPr>
        <w:t xml:space="preserve">raising, among others. </w:t>
      </w:r>
      <w:r w:rsidR="00BF69D3" w:rsidRPr="004B74E3">
        <w:rPr>
          <w:sz w:val="26"/>
          <w:szCs w:val="26"/>
        </w:rPr>
        <w:t>Moreover, a</w:t>
      </w:r>
      <w:r w:rsidRPr="004B74E3">
        <w:rPr>
          <w:sz w:val="26"/>
          <w:szCs w:val="26"/>
        </w:rPr>
        <w:t>fter marriage, they continue to face barriers from their own families and society when they want to have children. The survey results showed that 13.4</w:t>
      </w:r>
      <w:r w:rsidR="008A18AB" w:rsidRPr="004B74E3">
        <w:rPr>
          <w:sz w:val="26"/>
          <w:szCs w:val="26"/>
        </w:rPr>
        <w:t xml:space="preserve"> per cent</w:t>
      </w:r>
      <w:r w:rsidRPr="004B74E3">
        <w:rPr>
          <w:sz w:val="26"/>
          <w:szCs w:val="26"/>
        </w:rPr>
        <w:t xml:space="preserve"> of women with disabilities were discouraged from having children, 7.5</w:t>
      </w:r>
      <w:r w:rsidR="008A18AB" w:rsidRPr="004B74E3">
        <w:rPr>
          <w:sz w:val="26"/>
          <w:szCs w:val="26"/>
        </w:rPr>
        <w:t xml:space="preserve"> per cent</w:t>
      </w:r>
      <w:r w:rsidRPr="004B74E3">
        <w:rPr>
          <w:sz w:val="26"/>
          <w:szCs w:val="26"/>
        </w:rPr>
        <w:t xml:space="preserve"> were criticized for wanting to have children and 6</w:t>
      </w:r>
      <w:r w:rsidR="008A18AB" w:rsidRPr="004B74E3">
        <w:rPr>
          <w:sz w:val="26"/>
          <w:szCs w:val="26"/>
        </w:rPr>
        <w:t xml:space="preserve"> per cent</w:t>
      </w:r>
      <w:r w:rsidRPr="004B74E3">
        <w:rPr>
          <w:sz w:val="26"/>
          <w:szCs w:val="26"/>
        </w:rPr>
        <w:t xml:space="preserve"> were prohibited from having children. </w:t>
      </w:r>
      <w:r w:rsidR="00BF69D3" w:rsidRPr="004B74E3">
        <w:rPr>
          <w:sz w:val="26"/>
          <w:szCs w:val="26"/>
        </w:rPr>
        <w:t>Also</w:t>
      </w:r>
      <w:r w:rsidRPr="004B74E3">
        <w:rPr>
          <w:sz w:val="26"/>
          <w:szCs w:val="26"/>
        </w:rPr>
        <w:t>, only about 20</w:t>
      </w:r>
      <w:r w:rsidR="008A18AB" w:rsidRPr="004B74E3">
        <w:rPr>
          <w:sz w:val="26"/>
          <w:szCs w:val="26"/>
        </w:rPr>
        <w:t xml:space="preserve"> per cent</w:t>
      </w:r>
      <w:r w:rsidRPr="004B74E3">
        <w:rPr>
          <w:sz w:val="26"/>
          <w:szCs w:val="26"/>
        </w:rPr>
        <w:t xml:space="preserve"> of people in the discussion group said that their localities have implemented some productive health counse</w:t>
      </w:r>
      <w:r w:rsidR="00BF69D3" w:rsidRPr="004B74E3">
        <w:rPr>
          <w:sz w:val="26"/>
          <w:szCs w:val="26"/>
        </w:rPr>
        <w:t>l</w:t>
      </w:r>
      <w:r w:rsidRPr="004B74E3">
        <w:rPr>
          <w:sz w:val="26"/>
          <w:szCs w:val="26"/>
        </w:rPr>
        <w:t xml:space="preserve">ling activities for </w:t>
      </w:r>
      <w:r w:rsidR="00F268B1" w:rsidRPr="004B74E3">
        <w:rPr>
          <w:sz w:val="26"/>
          <w:szCs w:val="26"/>
        </w:rPr>
        <w:t>persons with</w:t>
      </w:r>
      <w:r w:rsidRPr="004B74E3">
        <w:rPr>
          <w:sz w:val="26"/>
          <w:szCs w:val="26"/>
        </w:rPr>
        <w:t xml:space="preserve"> disabilities</w:t>
      </w:r>
      <w:r w:rsidR="00BF69D3" w:rsidRPr="004B74E3">
        <w:rPr>
          <w:sz w:val="26"/>
          <w:szCs w:val="26"/>
        </w:rPr>
        <w:t xml:space="preserve"> and</w:t>
      </w:r>
      <w:r w:rsidRPr="004B74E3">
        <w:rPr>
          <w:sz w:val="26"/>
          <w:szCs w:val="26"/>
        </w:rPr>
        <w:t xml:space="preserve"> protected their rights to have children, but these activities are not organized </w:t>
      </w:r>
      <w:r w:rsidR="00BF69D3" w:rsidRPr="004B74E3">
        <w:rPr>
          <w:sz w:val="26"/>
          <w:szCs w:val="26"/>
        </w:rPr>
        <w:t>regularly</w:t>
      </w:r>
      <w:sdt>
        <w:sdtPr>
          <w:rPr>
            <w:color w:val="000000"/>
            <w:sz w:val="26"/>
            <w:szCs w:val="26"/>
          </w:rPr>
          <w:id w:val="1577472722"/>
          <w:citation/>
        </w:sdtPr>
        <w:sdtEndPr/>
        <w:sdtContent>
          <w:r w:rsidRPr="004B74E3">
            <w:rPr>
              <w:sz w:val="26"/>
              <w:szCs w:val="26"/>
            </w:rPr>
            <w:fldChar w:fldCharType="begin"/>
          </w:r>
          <w:r w:rsidRPr="004B74E3">
            <w:rPr>
              <w:sz w:val="26"/>
              <w:szCs w:val="26"/>
            </w:rPr>
            <w:instrText xml:space="preserve">CITATION VFD163 \p 45 \l 1033 </w:instrText>
          </w:r>
          <w:r w:rsidRPr="004B74E3">
            <w:rPr>
              <w:sz w:val="26"/>
              <w:szCs w:val="26"/>
            </w:rPr>
            <w:fldChar w:fldCharType="separate"/>
          </w:r>
          <w:r w:rsidRPr="004B74E3">
            <w:rPr>
              <w:color w:val="000000"/>
              <w:sz w:val="26"/>
              <w:szCs w:val="26"/>
            </w:rPr>
            <w:t xml:space="preserve"> [10, p. 45]</w:t>
          </w:r>
          <w:r w:rsidRPr="004B74E3">
            <w:rPr>
              <w:color w:val="000000"/>
              <w:sz w:val="26"/>
              <w:szCs w:val="26"/>
            </w:rPr>
            <w:fldChar w:fldCharType="end"/>
          </w:r>
        </w:sdtContent>
      </w:sdt>
      <w:r w:rsidRPr="004B74E3">
        <w:rPr>
          <w:sz w:val="26"/>
          <w:szCs w:val="26"/>
        </w:rPr>
        <w:t xml:space="preserve">. Equality in the ownership and use </w:t>
      </w:r>
      <w:r w:rsidR="0009208E">
        <w:rPr>
          <w:sz w:val="26"/>
          <w:szCs w:val="26"/>
        </w:rPr>
        <w:t xml:space="preserve">of </w:t>
      </w:r>
      <w:r w:rsidRPr="004B74E3">
        <w:rPr>
          <w:sz w:val="26"/>
          <w:szCs w:val="26"/>
        </w:rPr>
        <w:t>marital property and in the division of housework is considered one of the important issues of gender equality in family relations, which ha</w:t>
      </w:r>
      <w:r w:rsidR="0009208E">
        <w:rPr>
          <w:sz w:val="26"/>
          <w:szCs w:val="26"/>
        </w:rPr>
        <w:t>s</w:t>
      </w:r>
      <w:r w:rsidRPr="004B74E3">
        <w:rPr>
          <w:sz w:val="26"/>
          <w:szCs w:val="26"/>
        </w:rPr>
        <w:t xml:space="preserve"> been recognized in </w:t>
      </w:r>
      <w:r w:rsidR="003D6D80" w:rsidRPr="004B74E3">
        <w:rPr>
          <w:sz w:val="26"/>
          <w:szCs w:val="26"/>
        </w:rPr>
        <w:t>Vietnamese</w:t>
      </w:r>
      <w:r w:rsidRPr="004B74E3">
        <w:rPr>
          <w:sz w:val="26"/>
          <w:szCs w:val="26"/>
        </w:rPr>
        <w:t xml:space="preserve"> law.</w:t>
      </w:r>
      <w:r w:rsidRPr="004B74E3">
        <w:rPr>
          <w:color w:val="000000"/>
          <w:vertAlign w:val="superscript"/>
        </w:rPr>
        <w:footnoteReference w:id="41"/>
      </w:r>
      <w:r w:rsidR="00BF69D3" w:rsidRPr="004B74E3">
        <w:rPr>
          <w:sz w:val="26"/>
          <w:szCs w:val="26"/>
        </w:rPr>
        <w:t xml:space="preserve"> </w:t>
      </w:r>
      <w:r w:rsidRPr="004B74E3">
        <w:rPr>
          <w:sz w:val="26"/>
          <w:szCs w:val="26"/>
        </w:rPr>
        <w:t xml:space="preserve">However, the absence of official statistics on this area makes it impossible to </w:t>
      </w:r>
      <w:r w:rsidR="006B55BA" w:rsidRPr="004B74E3">
        <w:rPr>
          <w:sz w:val="26"/>
          <w:szCs w:val="26"/>
        </w:rPr>
        <w:t>analyse</w:t>
      </w:r>
      <w:r w:rsidRPr="004B74E3">
        <w:rPr>
          <w:sz w:val="26"/>
          <w:szCs w:val="26"/>
        </w:rPr>
        <w:t xml:space="preserve"> equality on resources and housework division in families of women with disabilities </w:t>
      </w:r>
    </w:p>
    <w:p w14:paraId="075C17B0" w14:textId="77777777" w:rsidR="001B6CBC" w:rsidRPr="004B74E3" w:rsidRDefault="001B6CBC" w:rsidP="001B6CBC">
      <w:pPr>
        <w:spacing w:before="120" w:line="288" w:lineRule="auto"/>
        <w:rPr>
          <w:b/>
          <w:color w:val="000000"/>
          <w:sz w:val="26"/>
          <w:szCs w:val="26"/>
        </w:rPr>
      </w:pPr>
      <w:r w:rsidRPr="004B74E3">
        <w:rPr>
          <w:b/>
          <w:bCs/>
          <w:color w:val="000000"/>
          <w:sz w:val="26"/>
          <w:szCs w:val="26"/>
        </w:rPr>
        <w:t xml:space="preserve">Recommendations </w:t>
      </w:r>
    </w:p>
    <w:p w14:paraId="73057348" w14:textId="77777777" w:rsidR="001B6CBC" w:rsidRPr="004B74E3" w:rsidRDefault="001B6CBC" w:rsidP="001B6CBC">
      <w:pPr>
        <w:pBdr>
          <w:top w:val="nil"/>
          <w:left w:val="nil"/>
          <w:bottom w:val="nil"/>
          <w:right w:val="nil"/>
          <w:between w:val="nil"/>
        </w:pBdr>
        <w:spacing w:before="120" w:line="288" w:lineRule="auto"/>
        <w:ind w:left="360"/>
        <w:rPr>
          <w:b/>
          <w:i/>
          <w:color w:val="000000"/>
          <w:sz w:val="26"/>
          <w:szCs w:val="26"/>
        </w:rPr>
      </w:pPr>
      <w:r w:rsidRPr="004B74E3">
        <w:rPr>
          <w:b/>
          <w:bCs/>
          <w:color w:val="000000"/>
          <w:sz w:val="26"/>
          <w:szCs w:val="26"/>
        </w:rPr>
        <w:t>Recommendation 52:</w:t>
      </w:r>
      <w:r w:rsidRPr="004B74E3">
        <w:rPr>
          <w:b/>
          <w:bCs/>
          <w:i/>
          <w:iCs/>
          <w:sz w:val="26"/>
          <w:szCs w:val="26"/>
        </w:rPr>
        <w:t xml:space="preserve"> </w:t>
      </w:r>
      <w:r w:rsidRPr="004B74E3">
        <w:rPr>
          <w:sz w:val="26"/>
          <w:szCs w:val="26"/>
        </w:rPr>
        <w:t>That the Government propose to the National Assembly to provide definitions and clarify the nature of acts of gender-based violence currently used in current laws, such as ‘gender violence’, ‘sexual harassment’, ‘sexual assault’, ‘molestation of persons under 16 years of age’.</w:t>
      </w:r>
    </w:p>
    <w:p w14:paraId="332481C6" w14:textId="1981FCEC" w:rsidR="001B6CBC" w:rsidRPr="004B74E3" w:rsidRDefault="001B6CBC" w:rsidP="001B6CBC">
      <w:pPr>
        <w:pBdr>
          <w:top w:val="nil"/>
          <w:left w:val="nil"/>
          <w:bottom w:val="nil"/>
          <w:right w:val="nil"/>
          <w:between w:val="nil"/>
        </w:pBdr>
        <w:spacing w:before="120" w:line="288" w:lineRule="auto"/>
        <w:ind w:left="360"/>
        <w:rPr>
          <w:color w:val="000000"/>
          <w:sz w:val="26"/>
          <w:szCs w:val="26"/>
        </w:rPr>
      </w:pPr>
      <w:bookmarkStart w:id="90" w:name="_Toc53408664"/>
      <w:r w:rsidRPr="004B74E3">
        <w:rPr>
          <w:rStyle w:val="Heading3Char"/>
          <w:bCs/>
          <w:szCs w:val="26"/>
          <w:lang w:val="en-GB"/>
        </w:rPr>
        <w:t>Recommendation 53:</w:t>
      </w:r>
      <w:bookmarkEnd w:id="90"/>
      <w:r w:rsidRPr="004B74E3">
        <w:rPr>
          <w:b/>
          <w:bCs/>
          <w:i/>
          <w:iCs/>
          <w:color w:val="000000"/>
          <w:sz w:val="26"/>
          <w:szCs w:val="26"/>
        </w:rPr>
        <w:t xml:space="preserve"> </w:t>
      </w:r>
      <w:r w:rsidRPr="004B74E3">
        <w:rPr>
          <w:sz w:val="26"/>
          <w:szCs w:val="26"/>
        </w:rPr>
        <w:t xml:space="preserve">That the Government review, amend and supplement administrative sanctions applicable to acts of gender-based violence, in particular, supplement regulations, increase the amount of fines </w:t>
      </w:r>
      <w:r w:rsidR="0009208E">
        <w:rPr>
          <w:sz w:val="26"/>
          <w:szCs w:val="26"/>
        </w:rPr>
        <w:t>(</w:t>
      </w:r>
      <w:r w:rsidRPr="004B74E3">
        <w:rPr>
          <w:sz w:val="26"/>
          <w:szCs w:val="26"/>
        </w:rPr>
        <w:t>which is currently too low</w:t>
      </w:r>
      <w:r w:rsidR="0009208E">
        <w:rPr>
          <w:sz w:val="26"/>
          <w:szCs w:val="26"/>
        </w:rPr>
        <w:t>)</w:t>
      </w:r>
      <w:r w:rsidR="0009208E" w:rsidRPr="004B74E3">
        <w:rPr>
          <w:sz w:val="26"/>
          <w:szCs w:val="26"/>
        </w:rPr>
        <w:t xml:space="preserve"> </w:t>
      </w:r>
      <w:r w:rsidRPr="004B74E3">
        <w:rPr>
          <w:sz w:val="26"/>
          <w:szCs w:val="26"/>
        </w:rPr>
        <w:t>and clearly distinguish acts of gender-based violence.</w:t>
      </w:r>
      <w:r w:rsidRPr="004B74E3">
        <w:rPr>
          <w:color w:val="000000"/>
          <w:sz w:val="26"/>
          <w:szCs w:val="26"/>
        </w:rPr>
        <w:t xml:space="preserve"> </w:t>
      </w:r>
    </w:p>
    <w:p w14:paraId="1A936312" w14:textId="77777777" w:rsidR="001B6CBC" w:rsidRPr="004B74E3" w:rsidRDefault="001B6CBC" w:rsidP="001B6CBC">
      <w:pPr>
        <w:pBdr>
          <w:top w:val="nil"/>
          <w:left w:val="nil"/>
          <w:bottom w:val="nil"/>
          <w:right w:val="nil"/>
          <w:between w:val="nil"/>
        </w:pBdr>
        <w:spacing w:before="120" w:line="288" w:lineRule="auto"/>
        <w:ind w:left="360"/>
        <w:rPr>
          <w:b/>
          <w:i/>
          <w:color w:val="000000"/>
          <w:sz w:val="26"/>
          <w:szCs w:val="26"/>
        </w:rPr>
      </w:pPr>
      <w:r w:rsidRPr="004B74E3">
        <w:rPr>
          <w:color w:val="000000"/>
          <w:sz w:val="26"/>
          <w:szCs w:val="26"/>
        </w:rPr>
        <w:t xml:space="preserve"> </w:t>
      </w:r>
      <w:bookmarkStart w:id="91" w:name="_Toc53408665"/>
      <w:r w:rsidRPr="004B74E3">
        <w:rPr>
          <w:rStyle w:val="Heading3Char"/>
          <w:bCs/>
          <w:szCs w:val="26"/>
          <w:lang w:val="en-GB"/>
        </w:rPr>
        <w:t>Recommendation 54:</w:t>
      </w:r>
      <w:bookmarkEnd w:id="91"/>
      <w:r w:rsidRPr="004B74E3">
        <w:rPr>
          <w:b/>
          <w:bCs/>
          <w:i/>
          <w:iCs/>
          <w:color w:val="000000"/>
          <w:sz w:val="26"/>
          <w:szCs w:val="26"/>
        </w:rPr>
        <w:t xml:space="preserve"> </w:t>
      </w:r>
      <w:r w:rsidRPr="004B74E3">
        <w:rPr>
          <w:sz w:val="26"/>
          <w:szCs w:val="26"/>
        </w:rPr>
        <w:t>That the Government incorporate gender-specific policies on prevention and control of gender-based violence against women with disabilities in current legal documents (namely the 2006 Law on Gender Equality; the 2007 Law on Domestic Violence Prevention and Control; the 2011 Law on Human Trafficking Prevention and Combat; the 2014 Law on Marriage and Family, among others)</w:t>
      </w:r>
    </w:p>
    <w:p w14:paraId="234C70B9" w14:textId="283A8240" w:rsidR="001B6CBC" w:rsidRPr="004B74E3" w:rsidRDefault="001B6CBC" w:rsidP="001B6CBC">
      <w:pPr>
        <w:pBdr>
          <w:top w:val="nil"/>
          <w:left w:val="nil"/>
          <w:bottom w:val="nil"/>
          <w:right w:val="nil"/>
          <w:between w:val="nil"/>
        </w:pBdr>
        <w:spacing w:before="120" w:line="288" w:lineRule="auto"/>
        <w:ind w:left="360"/>
        <w:rPr>
          <w:color w:val="000000"/>
          <w:sz w:val="26"/>
          <w:szCs w:val="26"/>
        </w:rPr>
      </w:pPr>
      <w:bookmarkStart w:id="92" w:name="_Toc53408666"/>
      <w:r w:rsidRPr="004B74E3">
        <w:rPr>
          <w:rStyle w:val="Heading3Char"/>
          <w:bCs/>
          <w:szCs w:val="26"/>
          <w:lang w:val="en-GB"/>
        </w:rPr>
        <w:t>Recommendation 55:</w:t>
      </w:r>
      <w:bookmarkEnd w:id="92"/>
      <w:r w:rsidRPr="004B74E3">
        <w:rPr>
          <w:b/>
          <w:bCs/>
          <w:i/>
          <w:iCs/>
          <w:color w:val="000000"/>
          <w:sz w:val="26"/>
          <w:szCs w:val="26"/>
        </w:rPr>
        <w:t xml:space="preserve"> </w:t>
      </w:r>
      <w:r w:rsidRPr="004B74E3">
        <w:rPr>
          <w:color w:val="000000"/>
          <w:sz w:val="26"/>
          <w:szCs w:val="26"/>
        </w:rPr>
        <w:t>That the Government and relevant ministries increase the scale, quality, and accessibility of activities aiming at raising the awareness and disseminating information and legal knowledge on gender and gender-based violence prevention and control for women and girls with disabilities, their families</w:t>
      </w:r>
      <w:r w:rsidR="00BF69D3" w:rsidRPr="004B74E3">
        <w:rPr>
          <w:color w:val="000000"/>
          <w:sz w:val="26"/>
          <w:szCs w:val="26"/>
        </w:rPr>
        <w:t>,</w:t>
      </w:r>
      <w:r w:rsidRPr="004B74E3">
        <w:rPr>
          <w:color w:val="000000"/>
          <w:sz w:val="26"/>
          <w:szCs w:val="26"/>
        </w:rPr>
        <w:t xml:space="preserve"> and relevant organizations and individuals.</w:t>
      </w:r>
      <w:r w:rsidRPr="004B74E3">
        <w:rPr>
          <w:sz w:val="26"/>
          <w:szCs w:val="26"/>
        </w:rPr>
        <w:t xml:space="preserve"> </w:t>
      </w:r>
    </w:p>
    <w:p w14:paraId="468D321D" w14:textId="5EB0BCBD" w:rsidR="001B6CBC" w:rsidRPr="004B74E3" w:rsidRDefault="001B6CBC" w:rsidP="001B6CBC">
      <w:pPr>
        <w:pBdr>
          <w:top w:val="nil"/>
          <w:left w:val="nil"/>
          <w:bottom w:val="nil"/>
          <w:right w:val="nil"/>
          <w:between w:val="nil"/>
        </w:pBdr>
        <w:spacing w:before="120" w:line="288" w:lineRule="auto"/>
        <w:ind w:left="360"/>
        <w:rPr>
          <w:color w:val="000000"/>
          <w:sz w:val="26"/>
          <w:szCs w:val="26"/>
        </w:rPr>
      </w:pPr>
      <w:bookmarkStart w:id="93" w:name="_Toc53408667"/>
      <w:r w:rsidRPr="004B74E3">
        <w:rPr>
          <w:rStyle w:val="Heading3Char"/>
          <w:bCs/>
          <w:szCs w:val="26"/>
          <w:lang w:val="en-GB"/>
        </w:rPr>
        <w:t>Recommendation 57:</w:t>
      </w:r>
      <w:bookmarkEnd w:id="93"/>
      <w:r w:rsidRPr="004B74E3">
        <w:rPr>
          <w:b/>
          <w:bCs/>
          <w:i/>
          <w:iCs/>
          <w:color w:val="000000"/>
          <w:sz w:val="26"/>
          <w:szCs w:val="26"/>
        </w:rPr>
        <w:t xml:space="preserve"> </w:t>
      </w:r>
      <w:r w:rsidRPr="004B74E3">
        <w:rPr>
          <w:color w:val="000000"/>
          <w:sz w:val="26"/>
          <w:szCs w:val="26"/>
        </w:rPr>
        <w:t xml:space="preserve">That the Ministry of </w:t>
      </w:r>
      <w:r w:rsidR="00832408">
        <w:rPr>
          <w:color w:val="000000"/>
          <w:sz w:val="26"/>
          <w:szCs w:val="26"/>
        </w:rPr>
        <w:t>Labour</w:t>
      </w:r>
      <w:r w:rsidRPr="004B74E3">
        <w:rPr>
          <w:color w:val="000000"/>
          <w:sz w:val="26"/>
          <w:szCs w:val="26"/>
        </w:rPr>
        <w:t xml:space="preserve">, Invalids and Social Affairs and relevant agencies strengthen training and retraining activities for employees at social assistance facilities on skills to work and care for </w:t>
      </w:r>
      <w:r w:rsidR="00F268B1" w:rsidRPr="004B74E3">
        <w:rPr>
          <w:color w:val="000000"/>
          <w:sz w:val="26"/>
          <w:szCs w:val="26"/>
        </w:rPr>
        <w:t>persons with</w:t>
      </w:r>
      <w:r w:rsidRPr="004B74E3">
        <w:rPr>
          <w:color w:val="000000"/>
          <w:sz w:val="26"/>
          <w:szCs w:val="26"/>
        </w:rPr>
        <w:t xml:space="preserve"> disabilities who are victims of gender-based violence (refer to WHO Guidelines on Responding to Gender-based Violence).</w:t>
      </w:r>
    </w:p>
    <w:p w14:paraId="31C85243" w14:textId="67A3A026" w:rsidR="001B6CBC" w:rsidRPr="004B74E3" w:rsidRDefault="001B6CBC" w:rsidP="001B6CBC">
      <w:pPr>
        <w:pBdr>
          <w:top w:val="nil"/>
          <w:left w:val="nil"/>
          <w:bottom w:val="nil"/>
          <w:right w:val="nil"/>
          <w:between w:val="nil"/>
        </w:pBdr>
        <w:spacing w:before="120" w:line="288" w:lineRule="auto"/>
        <w:ind w:left="360"/>
        <w:rPr>
          <w:color w:val="000000"/>
          <w:sz w:val="26"/>
          <w:szCs w:val="26"/>
        </w:rPr>
      </w:pPr>
      <w:bookmarkStart w:id="94" w:name="_Toc53408668"/>
      <w:r w:rsidRPr="004B74E3">
        <w:rPr>
          <w:rStyle w:val="Heading3Char"/>
          <w:bCs/>
          <w:lang w:val="en-GB"/>
        </w:rPr>
        <w:t>Recommendation 58:</w:t>
      </w:r>
      <w:bookmarkEnd w:id="94"/>
      <w:r w:rsidRPr="004B74E3">
        <w:rPr>
          <w:b/>
          <w:bCs/>
          <w:i/>
          <w:iCs/>
          <w:color w:val="000000"/>
          <w:sz w:val="26"/>
          <w:szCs w:val="26"/>
        </w:rPr>
        <w:t xml:space="preserve"> </w:t>
      </w:r>
      <w:r w:rsidRPr="004B74E3">
        <w:rPr>
          <w:color w:val="000000"/>
          <w:sz w:val="26"/>
          <w:szCs w:val="26"/>
        </w:rPr>
        <w:t xml:space="preserve">That the Government and relevant ministries review their reporting regimes, statistical reporting regimes, statistical survey programs (at </w:t>
      </w:r>
      <w:r w:rsidR="00BF69D3" w:rsidRPr="004B74E3">
        <w:rPr>
          <w:color w:val="000000"/>
          <w:sz w:val="26"/>
          <w:szCs w:val="26"/>
        </w:rPr>
        <w:t xml:space="preserve">the </w:t>
      </w:r>
      <w:r w:rsidRPr="004B74E3">
        <w:rPr>
          <w:color w:val="000000"/>
          <w:sz w:val="26"/>
          <w:szCs w:val="26"/>
        </w:rPr>
        <w:t>ministerial or national level); supplement indicators or disaggregate necessary statistics on gender equality and gender-based violence against women and girls with disabilities.</w:t>
      </w:r>
    </w:p>
    <w:p w14:paraId="6D089201" w14:textId="77777777" w:rsidR="001B6CBC" w:rsidRPr="004B74E3" w:rsidRDefault="001B6CBC" w:rsidP="001B6CBC">
      <w:pPr>
        <w:pStyle w:val="Heading2"/>
        <w:spacing w:line="288" w:lineRule="auto"/>
        <w:rPr>
          <w:color w:val="4472C4"/>
        </w:rPr>
      </w:pPr>
      <w:bookmarkStart w:id="95" w:name="_Toc53408669"/>
      <w:r w:rsidRPr="004B74E3">
        <w:rPr>
          <w:bCs/>
          <w:color w:val="4472C4"/>
        </w:rPr>
        <w:t>Part 2: Rights of children with disabilities</w:t>
      </w:r>
      <w:bookmarkEnd w:id="95"/>
    </w:p>
    <w:p w14:paraId="7CD61D02" w14:textId="77777777" w:rsidR="001B6CBC" w:rsidRPr="004B74E3" w:rsidRDefault="001B6CBC" w:rsidP="001B6CBC">
      <w:pPr>
        <w:spacing w:before="120" w:line="288" w:lineRule="auto"/>
        <w:rPr>
          <w:b/>
          <w:sz w:val="26"/>
          <w:szCs w:val="26"/>
        </w:rPr>
      </w:pPr>
      <w:r w:rsidRPr="004B74E3">
        <w:rPr>
          <w:b/>
          <w:bCs/>
          <w:sz w:val="26"/>
          <w:szCs w:val="26"/>
        </w:rPr>
        <w:t xml:space="preserve">Rights to protection from abuse and discrimination of children with disabilities </w:t>
      </w:r>
    </w:p>
    <w:p w14:paraId="3D23BE41" w14:textId="011338D9" w:rsidR="001B6CBC" w:rsidRPr="004B74E3" w:rsidRDefault="001B6CBC" w:rsidP="001B6CBC">
      <w:pPr>
        <w:pStyle w:val="ListParagraph"/>
        <w:numPr>
          <w:ilvl w:val="0"/>
          <w:numId w:val="8"/>
        </w:numPr>
        <w:spacing w:before="120" w:line="288" w:lineRule="auto"/>
        <w:ind w:left="360"/>
        <w:contextualSpacing w:val="0"/>
        <w:rPr>
          <w:sz w:val="26"/>
          <w:szCs w:val="26"/>
        </w:rPr>
      </w:pPr>
      <w:r w:rsidRPr="004B74E3">
        <w:rPr>
          <w:sz w:val="26"/>
          <w:szCs w:val="26"/>
        </w:rPr>
        <w:t xml:space="preserve">The 2016 Law on Children provides the official definitions of child abuse, </w:t>
      </w:r>
      <w:r w:rsidR="00DC599B">
        <w:rPr>
          <w:sz w:val="26"/>
          <w:szCs w:val="26"/>
        </w:rPr>
        <w:t xml:space="preserve">and </w:t>
      </w:r>
      <w:r w:rsidRPr="004B74E3">
        <w:rPr>
          <w:sz w:val="26"/>
          <w:szCs w:val="26"/>
        </w:rPr>
        <w:t xml:space="preserve">child sexual abuse and specifies the right to be protected from sexual abuse, exploitation, violence, abandonment, neglect, trafficking, kidnapping, fraudulent </w:t>
      </w:r>
      <w:r w:rsidR="00831FFB" w:rsidRPr="004B74E3">
        <w:rPr>
          <w:sz w:val="26"/>
          <w:szCs w:val="26"/>
        </w:rPr>
        <w:t>exchange,</w:t>
      </w:r>
      <w:r w:rsidRPr="004B74E3">
        <w:rPr>
          <w:sz w:val="26"/>
          <w:szCs w:val="26"/>
        </w:rPr>
        <w:t xml:space="preserve"> or appropriation. Children with disabilities are one of the groups entitled to special protection under the provisions of this Law and other relevant guiding documents. </w:t>
      </w:r>
      <w:r w:rsidR="0033263F" w:rsidRPr="004B74E3">
        <w:rPr>
          <w:sz w:val="26"/>
          <w:szCs w:val="26"/>
        </w:rPr>
        <w:t>Viet Nam</w:t>
      </w:r>
      <w:r w:rsidRPr="004B74E3">
        <w:rPr>
          <w:sz w:val="26"/>
          <w:szCs w:val="26"/>
        </w:rPr>
        <w:t xml:space="preserve">'s current Penal Code (effective from 2017) also provides a series of provisions </w:t>
      </w:r>
      <w:r w:rsidR="00831FFB" w:rsidRPr="004B74E3">
        <w:rPr>
          <w:sz w:val="26"/>
          <w:szCs w:val="26"/>
        </w:rPr>
        <w:t>with strict</w:t>
      </w:r>
      <w:r w:rsidRPr="004B74E3">
        <w:rPr>
          <w:sz w:val="26"/>
          <w:szCs w:val="26"/>
        </w:rPr>
        <w:t xml:space="preserve"> sanctions on child abusers, especially those committing</w:t>
      </w:r>
      <w:r w:rsidR="00DC599B">
        <w:rPr>
          <w:sz w:val="26"/>
          <w:szCs w:val="26"/>
        </w:rPr>
        <w:t xml:space="preserve"> crimes of</w:t>
      </w:r>
      <w:r w:rsidRPr="004B74E3">
        <w:rPr>
          <w:sz w:val="26"/>
          <w:szCs w:val="26"/>
        </w:rPr>
        <w:t xml:space="preserve"> violence and sexual </w:t>
      </w:r>
      <w:r w:rsidR="00DC599B">
        <w:rPr>
          <w:sz w:val="26"/>
          <w:szCs w:val="26"/>
        </w:rPr>
        <w:t>abuse</w:t>
      </w:r>
      <w:r w:rsidRPr="004B74E3">
        <w:rPr>
          <w:sz w:val="26"/>
          <w:szCs w:val="26"/>
        </w:rPr>
        <w:t>.</w:t>
      </w:r>
      <w:r w:rsidRPr="004B74E3">
        <w:rPr>
          <w:vertAlign w:val="superscript"/>
        </w:rPr>
        <w:footnoteReference w:id="42"/>
      </w:r>
    </w:p>
    <w:p w14:paraId="1F468614" w14:textId="5D0CFF12" w:rsidR="001B6CBC" w:rsidRPr="004B74E3" w:rsidRDefault="001B6CBC" w:rsidP="001B6CBC">
      <w:pPr>
        <w:pStyle w:val="ListParagraph"/>
        <w:numPr>
          <w:ilvl w:val="0"/>
          <w:numId w:val="8"/>
        </w:numPr>
        <w:spacing w:before="120" w:line="288" w:lineRule="auto"/>
        <w:ind w:left="360"/>
        <w:contextualSpacing w:val="0"/>
        <w:rPr>
          <w:sz w:val="26"/>
          <w:szCs w:val="26"/>
        </w:rPr>
      </w:pPr>
      <w:r w:rsidRPr="004B74E3">
        <w:rPr>
          <w:sz w:val="26"/>
          <w:szCs w:val="26"/>
        </w:rPr>
        <w:t xml:space="preserve">Despite the existence of fairly comprehensive legal tools, the risk of abuse, especially sexual abuse, </w:t>
      </w:r>
      <w:r w:rsidR="00DC599B">
        <w:rPr>
          <w:sz w:val="26"/>
          <w:szCs w:val="26"/>
        </w:rPr>
        <w:t>for</w:t>
      </w:r>
      <w:r w:rsidRPr="004B74E3">
        <w:rPr>
          <w:sz w:val="26"/>
          <w:szCs w:val="26"/>
        </w:rPr>
        <w:t xml:space="preserve"> children with disabilities </w:t>
      </w:r>
      <w:r w:rsidR="00BF69D3" w:rsidRPr="004B74E3">
        <w:rPr>
          <w:sz w:val="26"/>
          <w:szCs w:val="26"/>
        </w:rPr>
        <w:t>is</w:t>
      </w:r>
      <w:r w:rsidRPr="004B74E3">
        <w:rPr>
          <w:sz w:val="26"/>
          <w:szCs w:val="26"/>
        </w:rPr>
        <w:t xml:space="preserve"> </w:t>
      </w:r>
      <w:r w:rsidR="00BF69D3" w:rsidRPr="004B74E3">
        <w:rPr>
          <w:sz w:val="26"/>
          <w:szCs w:val="26"/>
        </w:rPr>
        <w:t>three</w:t>
      </w:r>
      <w:r w:rsidRPr="004B74E3">
        <w:rPr>
          <w:sz w:val="26"/>
          <w:szCs w:val="26"/>
        </w:rPr>
        <w:t xml:space="preserve"> or </w:t>
      </w:r>
      <w:r w:rsidR="00BF69D3" w:rsidRPr="004B74E3">
        <w:rPr>
          <w:sz w:val="26"/>
          <w:szCs w:val="26"/>
        </w:rPr>
        <w:t>four</w:t>
      </w:r>
      <w:r w:rsidRPr="004B74E3">
        <w:rPr>
          <w:sz w:val="26"/>
          <w:szCs w:val="26"/>
        </w:rPr>
        <w:t xml:space="preserve"> times higher than that </w:t>
      </w:r>
      <w:r w:rsidR="00DC599B">
        <w:rPr>
          <w:sz w:val="26"/>
          <w:szCs w:val="26"/>
        </w:rPr>
        <w:t>for</w:t>
      </w:r>
      <w:r w:rsidRPr="004B74E3">
        <w:rPr>
          <w:sz w:val="26"/>
          <w:szCs w:val="26"/>
        </w:rPr>
        <w:t xml:space="preserve"> those without disabilities. The risk of sexual abuse is even higher for children with auditory and intellectual </w:t>
      </w:r>
      <w:r w:rsidR="006D7055">
        <w:rPr>
          <w:sz w:val="26"/>
          <w:szCs w:val="26"/>
        </w:rPr>
        <w:t>impairments</w:t>
      </w:r>
      <w:sdt>
        <w:sdtPr>
          <w:rPr>
            <w:sz w:val="26"/>
            <w:szCs w:val="26"/>
          </w:rPr>
          <w:id w:val="-644358615"/>
          <w:citation/>
        </w:sdtPr>
        <w:sdtEndPr/>
        <w:sdtContent>
          <w:r w:rsidRPr="004B74E3">
            <w:rPr>
              <w:sz w:val="26"/>
              <w:szCs w:val="26"/>
            </w:rPr>
            <w:fldChar w:fldCharType="begin"/>
          </w:r>
          <w:r w:rsidRPr="004B74E3">
            <w:rPr>
              <w:sz w:val="26"/>
              <w:szCs w:val="26"/>
            </w:rPr>
            <w:instrText xml:space="preserve">CITATION UNI13 \l 1033 </w:instrText>
          </w:r>
          <w:r w:rsidRPr="004B74E3">
            <w:rPr>
              <w:sz w:val="26"/>
              <w:szCs w:val="26"/>
            </w:rPr>
            <w:fldChar w:fldCharType="separate"/>
          </w:r>
          <w:r w:rsidRPr="004B74E3">
            <w:rPr>
              <w:sz w:val="26"/>
              <w:szCs w:val="26"/>
            </w:rPr>
            <w:t xml:space="preserve"> [28]</w:t>
          </w:r>
          <w:r w:rsidRPr="004B74E3">
            <w:rPr>
              <w:sz w:val="26"/>
              <w:szCs w:val="26"/>
            </w:rPr>
            <w:fldChar w:fldCharType="end"/>
          </w:r>
        </w:sdtContent>
      </w:sdt>
      <w:r w:rsidRPr="004B74E3">
        <w:rPr>
          <w:sz w:val="26"/>
          <w:szCs w:val="26"/>
        </w:rPr>
        <w:t>. However, government reports on child protection have</w:t>
      </w:r>
      <w:r w:rsidR="00F74D46">
        <w:rPr>
          <w:sz w:val="26"/>
          <w:szCs w:val="26"/>
        </w:rPr>
        <w:t xml:space="preserve"> </w:t>
      </w:r>
      <w:r w:rsidRPr="004B74E3">
        <w:rPr>
          <w:sz w:val="26"/>
          <w:szCs w:val="26"/>
        </w:rPr>
        <w:t>n</w:t>
      </w:r>
      <w:r w:rsidR="00F74D46">
        <w:rPr>
          <w:sz w:val="26"/>
          <w:szCs w:val="26"/>
        </w:rPr>
        <w:t>o</w:t>
      </w:r>
      <w:r w:rsidRPr="004B74E3">
        <w:rPr>
          <w:sz w:val="26"/>
          <w:szCs w:val="26"/>
        </w:rPr>
        <w:t>t established any statistics on the rate of children with disabilities being sexually abused in the total number of child abuse cases in Viet Nam.</w:t>
      </w:r>
      <w:sdt>
        <w:sdtPr>
          <w:tag w:val="goog_rdk_15"/>
          <w:id w:val="-1736849798"/>
        </w:sdtPr>
        <w:sdtEndPr/>
        <w:sdtContent/>
      </w:sdt>
      <w:r w:rsidRPr="004B74E3">
        <w:rPr>
          <w:sz w:val="26"/>
          <w:szCs w:val="26"/>
        </w:rPr>
        <w:t xml:space="preserve"> In addition, children with disabilities are discriminated against at schools at different levels, from being directly bullied by their peers to the lack of sympathy and sharing from their parents. This may lead to long-term mental damage to children with disabilities. </w:t>
      </w:r>
      <w:r w:rsidR="00BF69D3" w:rsidRPr="004B74E3">
        <w:rPr>
          <w:sz w:val="26"/>
          <w:szCs w:val="26"/>
        </w:rPr>
        <w:t>Moreover, they often</w:t>
      </w:r>
      <w:r w:rsidRPr="004B74E3">
        <w:rPr>
          <w:sz w:val="26"/>
          <w:szCs w:val="26"/>
        </w:rPr>
        <w:t xml:space="preserve"> face other safety risks, such as being seduced, manipulated, controlled and forced into beggary to produce earnings for the perpetrators</w:t>
      </w:r>
      <w:sdt>
        <w:sdtPr>
          <w:rPr>
            <w:sz w:val="26"/>
            <w:szCs w:val="26"/>
          </w:rPr>
          <w:id w:val="678777352"/>
          <w:citation/>
        </w:sdtPr>
        <w:sdtEndPr/>
        <w:sdtContent>
          <w:r w:rsidRPr="004B74E3">
            <w:rPr>
              <w:sz w:val="26"/>
              <w:szCs w:val="26"/>
            </w:rPr>
            <w:fldChar w:fldCharType="begin"/>
          </w:r>
          <w:r w:rsidRPr="004B74E3">
            <w:rPr>
              <w:sz w:val="26"/>
              <w:szCs w:val="26"/>
            </w:rPr>
            <w:instrText xml:space="preserve">CITATION VFD16 \l 1033 </w:instrText>
          </w:r>
          <w:r w:rsidRPr="004B74E3">
            <w:rPr>
              <w:sz w:val="26"/>
              <w:szCs w:val="26"/>
            </w:rPr>
            <w:fldChar w:fldCharType="separate"/>
          </w:r>
          <w:r w:rsidRPr="004B74E3">
            <w:rPr>
              <w:sz w:val="26"/>
              <w:szCs w:val="26"/>
            </w:rPr>
            <w:t xml:space="preserve"> [6]</w:t>
          </w:r>
          <w:r w:rsidRPr="004B74E3">
            <w:rPr>
              <w:sz w:val="26"/>
              <w:szCs w:val="26"/>
            </w:rPr>
            <w:fldChar w:fldCharType="end"/>
          </w:r>
        </w:sdtContent>
      </w:sdt>
      <w:r w:rsidRPr="004B74E3">
        <w:rPr>
          <w:sz w:val="26"/>
          <w:szCs w:val="26"/>
        </w:rPr>
        <w:t xml:space="preserve">. </w:t>
      </w:r>
    </w:p>
    <w:p w14:paraId="6F926529" w14:textId="345FBD3F" w:rsidR="001B6CBC" w:rsidRPr="004B74E3" w:rsidRDefault="0033263F" w:rsidP="001B6CBC">
      <w:pPr>
        <w:pStyle w:val="ListParagraph"/>
        <w:numPr>
          <w:ilvl w:val="0"/>
          <w:numId w:val="8"/>
        </w:numPr>
        <w:spacing w:before="120" w:line="288" w:lineRule="auto"/>
        <w:ind w:left="360"/>
        <w:contextualSpacing w:val="0"/>
        <w:rPr>
          <w:sz w:val="26"/>
          <w:szCs w:val="26"/>
        </w:rPr>
      </w:pPr>
      <w:r w:rsidRPr="004B74E3">
        <w:rPr>
          <w:sz w:val="26"/>
          <w:szCs w:val="26"/>
        </w:rPr>
        <w:t>Viet Nam</w:t>
      </w:r>
      <w:r w:rsidR="001B6CBC" w:rsidRPr="004B74E3">
        <w:rPr>
          <w:sz w:val="26"/>
          <w:szCs w:val="26"/>
        </w:rPr>
        <w:t xml:space="preserve"> has made considerable efforts to develop and enhance support</w:t>
      </w:r>
      <w:r w:rsidR="00BF69D3" w:rsidRPr="004B74E3">
        <w:rPr>
          <w:sz w:val="26"/>
          <w:szCs w:val="26"/>
        </w:rPr>
        <w:t>ing</w:t>
      </w:r>
      <w:r w:rsidR="001B6CBC" w:rsidRPr="004B74E3">
        <w:rPr>
          <w:sz w:val="26"/>
          <w:szCs w:val="26"/>
        </w:rPr>
        <w:t xml:space="preserve"> services for child victims of violence and sexual violence, such as social assistance facilities and the National Child Protection hotline 111</w:t>
      </w:r>
      <w:sdt>
        <w:sdtPr>
          <w:rPr>
            <w:sz w:val="26"/>
            <w:szCs w:val="26"/>
          </w:rPr>
          <w:id w:val="-1498410635"/>
          <w:citation/>
        </w:sdtPr>
        <w:sdtEndPr/>
        <w:sdtContent>
          <w:r w:rsidR="001B6CBC" w:rsidRPr="004B74E3">
            <w:rPr>
              <w:sz w:val="26"/>
              <w:szCs w:val="26"/>
            </w:rPr>
            <w:fldChar w:fldCharType="begin"/>
          </w:r>
          <w:r w:rsidR="001B6CBC" w:rsidRPr="004B74E3">
            <w:rPr>
              <w:sz w:val="26"/>
              <w:szCs w:val="26"/>
            </w:rPr>
            <w:instrText xml:space="preserve">CITATION Statereport \p 25 \l 1033 </w:instrText>
          </w:r>
          <w:r w:rsidR="001B6CBC" w:rsidRPr="004B74E3">
            <w:rPr>
              <w:sz w:val="26"/>
              <w:szCs w:val="26"/>
            </w:rPr>
            <w:fldChar w:fldCharType="separate"/>
          </w:r>
          <w:r w:rsidR="001B6CBC" w:rsidRPr="004B74E3">
            <w:rPr>
              <w:sz w:val="26"/>
              <w:szCs w:val="26"/>
            </w:rPr>
            <w:t xml:space="preserve"> [11, p. 25]</w:t>
          </w:r>
          <w:r w:rsidR="001B6CBC" w:rsidRPr="004B74E3">
            <w:rPr>
              <w:sz w:val="26"/>
              <w:szCs w:val="26"/>
            </w:rPr>
            <w:fldChar w:fldCharType="end"/>
          </w:r>
        </w:sdtContent>
      </w:sdt>
      <w:r w:rsidR="001B6CBC" w:rsidRPr="004B74E3">
        <w:rPr>
          <w:sz w:val="26"/>
          <w:szCs w:val="26"/>
        </w:rPr>
        <w:t xml:space="preserve">. However, these supporting services usually </w:t>
      </w:r>
      <w:r w:rsidR="00BF69D3" w:rsidRPr="004B74E3">
        <w:rPr>
          <w:sz w:val="26"/>
          <w:szCs w:val="26"/>
        </w:rPr>
        <w:t>are</w:t>
      </w:r>
      <w:r w:rsidR="001B6CBC" w:rsidRPr="004B74E3">
        <w:rPr>
          <w:sz w:val="26"/>
          <w:szCs w:val="26"/>
        </w:rPr>
        <w:t xml:space="preserve"> not accessible to children with disabilities. Typically, not all social assistance workers know, understand</w:t>
      </w:r>
      <w:r w:rsidR="00BF69D3" w:rsidRPr="004B74E3">
        <w:rPr>
          <w:sz w:val="26"/>
          <w:szCs w:val="26"/>
        </w:rPr>
        <w:t>,</w:t>
      </w:r>
      <w:r w:rsidR="001B6CBC" w:rsidRPr="004B74E3">
        <w:rPr>
          <w:sz w:val="26"/>
          <w:szCs w:val="26"/>
        </w:rPr>
        <w:t xml:space="preserve"> or use sign language fluently to communicate with children with auditory </w:t>
      </w:r>
      <w:r w:rsidR="00CF4001">
        <w:rPr>
          <w:sz w:val="26"/>
          <w:szCs w:val="26"/>
        </w:rPr>
        <w:t>impairments</w:t>
      </w:r>
      <w:r w:rsidR="001B6CBC" w:rsidRPr="004B74E3">
        <w:rPr>
          <w:sz w:val="26"/>
          <w:szCs w:val="26"/>
        </w:rPr>
        <w:t xml:space="preserve">. The same issue happens with the National Child Protection hotline as it only uses oral communication, not text messages or video calls.    </w:t>
      </w:r>
    </w:p>
    <w:p w14:paraId="5E3FC310" w14:textId="641697A3" w:rsidR="001B6CBC" w:rsidRPr="004B74E3" w:rsidRDefault="001B6CBC" w:rsidP="001B6CBC">
      <w:pPr>
        <w:spacing w:before="120" w:line="288" w:lineRule="auto"/>
        <w:rPr>
          <w:b/>
          <w:sz w:val="26"/>
          <w:szCs w:val="26"/>
        </w:rPr>
      </w:pPr>
      <w:r w:rsidRPr="004B74E3">
        <w:rPr>
          <w:b/>
          <w:bCs/>
          <w:sz w:val="26"/>
          <w:szCs w:val="26"/>
        </w:rPr>
        <w:t>Rights to opinion expression of children with disabilities</w:t>
      </w:r>
    </w:p>
    <w:p w14:paraId="4F2B2FAD" w14:textId="5C62FCE1" w:rsidR="001B6CBC" w:rsidRPr="004B74E3" w:rsidRDefault="001B6CBC" w:rsidP="001B6CBC">
      <w:pPr>
        <w:pStyle w:val="ListParagraph"/>
        <w:numPr>
          <w:ilvl w:val="0"/>
          <w:numId w:val="8"/>
        </w:numPr>
        <w:spacing w:before="120" w:line="288" w:lineRule="auto"/>
        <w:ind w:left="360"/>
        <w:contextualSpacing w:val="0"/>
        <w:rPr>
          <w:sz w:val="26"/>
          <w:szCs w:val="26"/>
        </w:rPr>
      </w:pPr>
      <w:r w:rsidRPr="004B74E3">
        <w:rPr>
          <w:sz w:val="26"/>
          <w:szCs w:val="26"/>
        </w:rPr>
        <w:t>According to the Law on Children 2016, all children, irrespective of disability, have the right to express their opinions and expectations on issues related to the child. However, the fact has shown that adults are likely to impose their opinions, thoughts and perceptions on children with disabilities, making the child more timid and afraid to express their opinions. Children with disabilities have little, or even no chance, to express their views and opinions regarding their own rights at home, school or in community. It is quite common for parents to violate the right to participat</w:t>
      </w:r>
      <w:r w:rsidR="00BF69D3" w:rsidRPr="004B74E3">
        <w:rPr>
          <w:sz w:val="26"/>
          <w:szCs w:val="26"/>
        </w:rPr>
        <w:t>ion</w:t>
      </w:r>
      <w:r w:rsidRPr="004B74E3">
        <w:rPr>
          <w:sz w:val="26"/>
          <w:szCs w:val="26"/>
        </w:rPr>
        <w:t xml:space="preserve"> of children with disabilities </w:t>
      </w:r>
      <w:sdt>
        <w:sdtPr>
          <w:rPr>
            <w:sz w:val="26"/>
            <w:szCs w:val="26"/>
          </w:rPr>
          <w:id w:val="-185679340"/>
          <w:citation/>
        </w:sdtPr>
        <w:sdtEndPr/>
        <w:sdtContent>
          <w:r w:rsidRPr="004B74E3">
            <w:rPr>
              <w:sz w:val="26"/>
              <w:szCs w:val="26"/>
            </w:rPr>
            <w:fldChar w:fldCharType="begin"/>
          </w:r>
          <w:r w:rsidRPr="004B74E3">
            <w:rPr>
              <w:sz w:val="26"/>
              <w:szCs w:val="26"/>
            </w:rPr>
            <w:instrText xml:space="preserve">CITATION VFD16 \p "56, 58" \l 1033 </w:instrText>
          </w:r>
          <w:r w:rsidRPr="004B74E3">
            <w:rPr>
              <w:sz w:val="26"/>
              <w:szCs w:val="26"/>
            </w:rPr>
            <w:fldChar w:fldCharType="separate"/>
          </w:r>
          <w:r w:rsidRPr="004B74E3">
            <w:rPr>
              <w:sz w:val="26"/>
              <w:szCs w:val="26"/>
            </w:rPr>
            <w:t xml:space="preserve"> [6, pp. 56, 58].</w:t>
          </w:r>
          <w:r w:rsidRPr="004B74E3">
            <w:rPr>
              <w:sz w:val="26"/>
              <w:szCs w:val="26"/>
            </w:rPr>
            <w:fldChar w:fldCharType="end"/>
          </w:r>
        </w:sdtContent>
      </w:sdt>
      <w:r w:rsidRPr="004B74E3">
        <w:rPr>
          <w:sz w:val="26"/>
          <w:szCs w:val="26"/>
        </w:rPr>
        <w:t xml:space="preserve"> These violations can create great barriers for the child during their maturation and social integration.</w:t>
      </w:r>
    </w:p>
    <w:p w14:paraId="46D0EB25" w14:textId="77777777" w:rsidR="001B6CBC" w:rsidRPr="004B74E3" w:rsidRDefault="001B6CBC" w:rsidP="001B6CBC">
      <w:pPr>
        <w:spacing w:before="120" w:line="288" w:lineRule="auto"/>
        <w:rPr>
          <w:b/>
          <w:sz w:val="26"/>
          <w:szCs w:val="26"/>
          <w:u w:val="single"/>
        </w:rPr>
      </w:pPr>
      <w:r w:rsidRPr="004B74E3">
        <w:rPr>
          <w:b/>
          <w:bCs/>
          <w:sz w:val="26"/>
          <w:szCs w:val="26"/>
          <w:u w:val="single"/>
        </w:rPr>
        <w:t>Recommendations</w:t>
      </w:r>
    </w:p>
    <w:p w14:paraId="57D9C87A" w14:textId="2D7EF14A" w:rsidR="001B6CBC" w:rsidRPr="004B74E3" w:rsidRDefault="001B6CBC" w:rsidP="001B6CBC">
      <w:pPr>
        <w:spacing w:before="120" w:line="288" w:lineRule="auto"/>
        <w:ind w:left="360"/>
        <w:rPr>
          <w:sz w:val="26"/>
          <w:szCs w:val="26"/>
        </w:rPr>
      </w:pPr>
      <w:bookmarkStart w:id="96" w:name="_Toc53408670"/>
      <w:r w:rsidRPr="004B74E3">
        <w:rPr>
          <w:rStyle w:val="Heading3Char"/>
          <w:bCs/>
          <w:lang w:val="en-GB"/>
        </w:rPr>
        <w:t>Recommendation 59:</w:t>
      </w:r>
      <w:bookmarkEnd w:id="96"/>
      <w:r w:rsidRPr="004B74E3">
        <w:rPr>
          <w:b/>
          <w:bCs/>
          <w:sz w:val="26"/>
          <w:szCs w:val="26"/>
        </w:rPr>
        <w:t xml:space="preserve"> </w:t>
      </w:r>
      <w:r w:rsidRPr="004B74E3">
        <w:rPr>
          <w:sz w:val="26"/>
          <w:szCs w:val="26"/>
        </w:rPr>
        <w:t>That communication on the rights of children with disabilities, especially the right to expression of opinions and expectations,  be strengthened so that they understand their rights and that their parents, teachers, officials</w:t>
      </w:r>
      <w:r w:rsidR="00BF69D3" w:rsidRPr="004B74E3">
        <w:rPr>
          <w:sz w:val="26"/>
          <w:szCs w:val="26"/>
        </w:rPr>
        <w:t>,</w:t>
      </w:r>
      <w:r w:rsidRPr="004B74E3">
        <w:rPr>
          <w:sz w:val="26"/>
          <w:szCs w:val="26"/>
        </w:rPr>
        <w:t xml:space="preserve"> and people in the community can properly realize their rights. In activities related to children, communities, localities</w:t>
      </w:r>
      <w:r w:rsidR="00BF69D3" w:rsidRPr="004B74E3">
        <w:rPr>
          <w:sz w:val="26"/>
          <w:szCs w:val="26"/>
        </w:rPr>
        <w:t>,</w:t>
      </w:r>
      <w:r w:rsidRPr="004B74E3">
        <w:rPr>
          <w:sz w:val="26"/>
          <w:szCs w:val="26"/>
        </w:rPr>
        <w:t xml:space="preserve"> and schools should consult with children, encourage them to contribute ideas, and take into account their reasonable opinions.</w:t>
      </w:r>
    </w:p>
    <w:p w14:paraId="58ECC896" w14:textId="3E5847CC" w:rsidR="001B6CBC" w:rsidRPr="004B74E3" w:rsidRDefault="001B6CBC" w:rsidP="001B6CBC">
      <w:pPr>
        <w:spacing w:before="120" w:line="288" w:lineRule="auto"/>
        <w:ind w:left="360"/>
        <w:rPr>
          <w:sz w:val="26"/>
          <w:szCs w:val="26"/>
        </w:rPr>
      </w:pPr>
      <w:bookmarkStart w:id="97" w:name="_Toc53408671"/>
      <w:r w:rsidRPr="004B74E3">
        <w:rPr>
          <w:rStyle w:val="Heading3Char"/>
          <w:bCs/>
          <w:lang w:val="en-GB"/>
        </w:rPr>
        <w:t>Recommendation 60:</w:t>
      </w:r>
      <w:bookmarkEnd w:id="97"/>
      <w:r w:rsidRPr="004B74E3">
        <w:rPr>
          <w:b/>
          <w:bCs/>
          <w:sz w:val="26"/>
          <w:szCs w:val="26"/>
        </w:rPr>
        <w:t xml:space="preserve"> </w:t>
      </w:r>
      <w:r w:rsidRPr="004B74E3">
        <w:rPr>
          <w:sz w:val="26"/>
          <w:szCs w:val="26"/>
        </w:rPr>
        <w:t>That support</w:t>
      </w:r>
      <w:r w:rsidR="00BF69D3" w:rsidRPr="004B74E3">
        <w:rPr>
          <w:sz w:val="26"/>
          <w:szCs w:val="26"/>
        </w:rPr>
        <w:t>ing</w:t>
      </w:r>
      <w:r w:rsidRPr="004B74E3">
        <w:rPr>
          <w:sz w:val="26"/>
          <w:szCs w:val="26"/>
        </w:rPr>
        <w:t xml:space="preserve"> and counselling services and communication activities be accessible to children with each type of </w:t>
      </w:r>
      <w:r w:rsidR="006D7055">
        <w:rPr>
          <w:sz w:val="26"/>
          <w:szCs w:val="26"/>
        </w:rPr>
        <w:t>impairment</w:t>
      </w:r>
      <w:r w:rsidRPr="004B74E3">
        <w:rPr>
          <w:sz w:val="26"/>
          <w:szCs w:val="26"/>
        </w:rPr>
        <w:t>. Web-based counse</w:t>
      </w:r>
      <w:r w:rsidR="00BF69D3" w:rsidRPr="004B74E3">
        <w:rPr>
          <w:sz w:val="26"/>
          <w:szCs w:val="26"/>
        </w:rPr>
        <w:t>l</w:t>
      </w:r>
      <w:r w:rsidRPr="004B74E3">
        <w:rPr>
          <w:sz w:val="26"/>
          <w:szCs w:val="26"/>
        </w:rPr>
        <w:t xml:space="preserve">ling services and video-supported hotlines should be available to ensure accessibility to children with disabilities, especially to those with auditory </w:t>
      </w:r>
      <w:r w:rsidR="006D7055">
        <w:rPr>
          <w:sz w:val="26"/>
          <w:szCs w:val="26"/>
        </w:rPr>
        <w:t>impairments</w:t>
      </w:r>
      <w:r w:rsidRPr="004B74E3">
        <w:rPr>
          <w:sz w:val="26"/>
          <w:szCs w:val="26"/>
        </w:rPr>
        <w:t xml:space="preserve">. Materials for children should be available in Braille, in a format that is easy to understand. Sign language interpreters should also be added to the list of independent job positions in social assistance facilities, in addition to other essential positions, and the position should be guaranteed by the quota of personnel in charge of caring and supporting </w:t>
      </w:r>
      <w:r w:rsidR="00F268B1" w:rsidRPr="004B74E3">
        <w:rPr>
          <w:sz w:val="26"/>
          <w:szCs w:val="26"/>
        </w:rPr>
        <w:t>persons with</w:t>
      </w:r>
      <w:r w:rsidRPr="004B74E3">
        <w:rPr>
          <w:sz w:val="26"/>
          <w:szCs w:val="26"/>
        </w:rPr>
        <w:t xml:space="preserve"> disabilities in social assistance facilities.</w:t>
      </w:r>
      <w:r w:rsidRPr="004B74E3">
        <w:rPr>
          <w:sz w:val="26"/>
          <w:szCs w:val="26"/>
          <w:vertAlign w:val="superscript"/>
        </w:rPr>
        <w:footnoteReference w:id="43"/>
      </w:r>
      <w:r w:rsidRPr="004B74E3">
        <w:rPr>
          <w:sz w:val="26"/>
          <w:szCs w:val="26"/>
        </w:rPr>
        <w:t xml:space="preserve"> </w:t>
      </w:r>
    </w:p>
    <w:p w14:paraId="0ED7FB49" w14:textId="77777777" w:rsidR="001B6CBC" w:rsidRPr="004B74E3" w:rsidRDefault="001B6CBC" w:rsidP="001B6CBC">
      <w:pPr>
        <w:pBdr>
          <w:top w:val="nil"/>
          <w:left w:val="nil"/>
          <w:bottom w:val="nil"/>
          <w:right w:val="nil"/>
          <w:between w:val="nil"/>
        </w:pBdr>
        <w:tabs>
          <w:tab w:val="left" w:pos="567"/>
        </w:tabs>
        <w:spacing w:before="120" w:line="288" w:lineRule="auto"/>
        <w:ind w:left="360"/>
        <w:rPr>
          <w:sz w:val="26"/>
          <w:szCs w:val="26"/>
        </w:rPr>
      </w:pPr>
      <w:r w:rsidRPr="004B74E3">
        <w:rPr>
          <w:b/>
          <w:bCs/>
          <w:sz w:val="26"/>
          <w:szCs w:val="26"/>
        </w:rPr>
        <w:t>Recommendation 61:</w:t>
      </w:r>
      <w:r w:rsidRPr="004B74E3">
        <w:rPr>
          <w:sz w:val="26"/>
          <w:szCs w:val="26"/>
        </w:rPr>
        <w:t xml:space="preserve"> That MOLISA develop a mechanism to collect information on child violence and abuse cases, with data segregated by disability to inform appropriate interventions. In addition, the Government should strengthen activities related to research, documentation, and management of cases of violence against children with disabilities.</w:t>
      </w:r>
    </w:p>
    <w:p w14:paraId="0ECFDC5D" w14:textId="77777777" w:rsidR="001B6CBC" w:rsidRPr="004B74E3" w:rsidRDefault="001B6CBC" w:rsidP="001B6CBC">
      <w:pPr>
        <w:pStyle w:val="Heading2"/>
        <w:spacing w:line="288" w:lineRule="auto"/>
        <w:rPr>
          <w:i/>
          <w:color w:val="FF0000"/>
        </w:rPr>
      </w:pPr>
      <w:bookmarkStart w:id="98" w:name="_Toc53408672"/>
      <w:r w:rsidRPr="004B74E3">
        <w:rPr>
          <w:bCs/>
        </w:rPr>
        <w:t>Priority issue 10: The role of OPDs in monitoring and implementing policies related to the rights of persons with disabilities</w:t>
      </w:r>
      <w:bookmarkEnd w:id="98"/>
    </w:p>
    <w:p w14:paraId="5745A224" w14:textId="2ADC1166" w:rsidR="001B6CBC" w:rsidRPr="004B74E3" w:rsidRDefault="001B6CBC" w:rsidP="001B6CBC">
      <w:pPr>
        <w:pStyle w:val="ListParagraph"/>
        <w:numPr>
          <w:ilvl w:val="0"/>
          <w:numId w:val="8"/>
        </w:numPr>
        <w:pBdr>
          <w:top w:val="nil"/>
          <w:left w:val="nil"/>
          <w:bottom w:val="nil"/>
          <w:right w:val="nil"/>
          <w:between w:val="nil"/>
        </w:pBdr>
        <w:tabs>
          <w:tab w:val="left" w:pos="567"/>
        </w:tabs>
        <w:spacing w:before="120" w:line="288" w:lineRule="auto"/>
        <w:ind w:left="360"/>
        <w:contextualSpacing w:val="0"/>
        <w:rPr>
          <w:sz w:val="26"/>
          <w:szCs w:val="26"/>
        </w:rPr>
      </w:pPr>
      <w:r w:rsidRPr="004B74E3">
        <w:rPr>
          <w:color w:val="000000"/>
          <w:sz w:val="26"/>
          <w:szCs w:val="26"/>
        </w:rPr>
        <w:t xml:space="preserve">Article 9 of the 2010 Law on People with Disabilities defines organizations of persons with disabilities as social organizations set up and operating under the law to represent the legitimate rights and interests of their members being persons with disabilities, to participate in the formulation and supervise the implementation of policies and law on persons with disabilities. Therefore, the right to establish associations of </w:t>
      </w:r>
      <w:r w:rsidR="00F268B1" w:rsidRPr="004B74E3">
        <w:rPr>
          <w:color w:val="000000"/>
          <w:sz w:val="26"/>
          <w:szCs w:val="26"/>
        </w:rPr>
        <w:t>persons with</w:t>
      </w:r>
      <w:r w:rsidRPr="004B74E3">
        <w:rPr>
          <w:color w:val="000000"/>
          <w:sz w:val="26"/>
          <w:szCs w:val="26"/>
        </w:rPr>
        <w:t xml:space="preserve"> disabilities in </w:t>
      </w:r>
      <w:r w:rsidR="0033263F" w:rsidRPr="004B74E3">
        <w:rPr>
          <w:color w:val="000000"/>
          <w:sz w:val="26"/>
          <w:szCs w:val="26"/>
        </w:rPr>
        <w:t>Viet Nam</w:t>
      </w:r>
      <w:r w:rsidRPr="004B74E3">
        <w:rPr>
          <w:color w:val="000000"/>
          <w:sz w:val="26"/>
          <w:szCs w:val="26"/>
        </w:rPr>
        <w:t xml:space="preserve"> is specified in the 2010 Law on People with Disabilities and a number</w:t>
      </w:r>
      <w:r w:rsidR="00BF69D3" w:rsidRPr="004B74E3">
        <w:rPr>
          <w:color w:val="000000"/>
          <w:sz w:val="26"/>
          <w:szCs w:val="26"/>
        </w:rPr>
        <w:t xml:space="preserve"> </w:t>
      </w:r>
      <w:r w:rsidRPr="004B74E3">
        <w:rPr>
          <w:color w:val="000000"/>
          <w:sz w:val="26"/>
          <w:szCs w:val="26"/>
        </w:rPr>
        <w:t>of other legal documents.</w:t>
      </w:r>
      <w:r w:rsidRPr="004B74E3">
        <w:rPr>
          <w:rStyle w:val="FootnoteReference"/>
          <w:sz w:val="26"/>
          <w:szCs w:val="26"/>
        </w:rPr>
        <w:footnoteReference w:id="44"/>
      </w:r>
      <w:r w:rsidR="00BF69D3" w:rsidRPr="004B74E3">
        <w:rPr>
          <w:color w:val="000000"/>
          <w:sz w:val="26"/>
          <w:szCs w:val="26"/>
        </w:rPr>
        <w:t xml:space="preserve"> </w:t>
      </w:r>
      <w:r w:rsidRPr="004B74E3">
        <w:rPr>
          <w:sz w:val="26"/>
          <w:szCs w:val="26"/>
        </w:rPr>
        <w:t>Basically,</w:t>
      </w:r>
      <w:r w:rsidR="00BF69D3" w:rsidRPr="004B74E3">
        <w:rPr>
          <w:sz w:val="26"/>
          <w:szCs w:val="26"/>
        </w:rPr>
        <w:t xml:space="preserve"> </w:t>
      </w:r>
      <w:r w:rsidRPr="004B74E3">
        <w:rPr>
          <w:sz w:val="26"/>
          <w:szCs w:val="26"/>
        </w:rPr>
        <w:t>Viet Nam has created favo</w:t>
      </w:r>
      <w:r w:rsidR="00BF69D3" w:rsidRPr="004B74E3">
        <w:rPr>
          <w:sz w:val="26"/>
          <w:szCs w:val="26"/>
        </w:rPr>
        <w:t>u</w:t>
      </w:r>
      <w:r w:rsidRPr="004B74E3">
        <w:rPr>
          <w:sz w:val="26"/>
          <w:szCs w:val="26"/>
        </w:rPr>
        <w:t xml:space="preserve">rable conditions for the operation of organizations of and for </w:t>
      </w:r>
      <w:r w:rsidR="00F268B1" w:rsidRPr="004B74E3">
        <w:rPr>
          <w:sz w:val="26"/>
          <w:szCs w:val="26"/>
        </w:rPr>
        <w:t>persons with</w:t>
      </w:r>
      <w:r w:rsidRPr="004B74E3">
        <w:rPr>
          <w:sz w:val="26"/>
          <w:szCs w:val="26"/>
        </w:rPr>
        <w:t xml:space="preserve"> disabilities (including groups and clubs).</w:t>
      </w:r>
    </w:p>
    <w:p w14:paraId="256A2E6C" w14:textId="2DB9EA36" w:rsidR="001B6CBC" w:rsidRPr="004B74E3" w:rsidRDefault="001B6CBC" w:rsidP="001B6CBC">
      <w:pPr>
        <w:pStyle w:val="ListParagraph"/>
        <w:numPr>
          <w:ilvl w:val="0"/>
          <w:numId w:val="8"/>
        </w:numPr>
        <w:pBdr>
          <w:top w:val="nil"/>
          <w:left w:val="nil"/>
          <w:bottom w:val="nil"/>
          <w:right w:val="nil"/>
          <w:between w:val="nil"/>
        </w:pBdr>
        <w:tabs>
          <w:tab w:val="left" w:pos="567"/>
        </w:tabs>
        <w:spacing w:before="120" w:line="288" w:lineRule="auto"/>
        <w:ind w:left="360"/>
        <w:contextualSpacing w:val="0"/>
        <w:rPr>
          <w:sz w:val="26"/>
          <w:szCs w:val="26"/>
        </w:rPr>
      </w:pPr>
      <w:r w:rsidRPr="004B74E3">
        <w:rPr>
          <w:sz w:val="26"/>
          <w:szCs w:val="26"/>
        </w:rPr>
        <w:t>Regarding the participation in OPDs, 100</w:t>
      </w:r>
      <w:r w:rsidR="008A18AB" w:rsidRPr="004B74E3">
        <w:rPr>
          <w:sz w:val="26"/>
          <w:szCs w:val="26"/>
        </w:rPr>
        <w:t xml:space="preserve"> per cent</w:t>
      </w:r>
      <w:r w:rsidRPr="004B74E3">
        <w:rPr>
          <w:sz w:val="26"/>
          <w:szCs w:val="26"/>
        </w:rPr>
        <w:t xml:space="preserve"> of </w:t>
      </w:r>
      <w:r w:rsidR="00F268B1" w:rsidRPr="004B74E3">
        <w:rPr>
          <w:sz w:val="26"/>
          <w:szCs w:val="26"/>
        </w:rPr>
        <w:t>persons with</w:t>
      </w:r>
      <w:r w:rsidRPr="004B74E3">
        <w:rPr>
          <w:sz w:val="26"/>
          <w:szCs w:val="26"/>
        </w:rPr>
        <w:t xml:space="preserve"> disabilities in five representative provinces agreed that it is very necessary for </w:t>
      </w:r>
      <w:r w:rsidR="00F268B1" w:rsidRPr="004B74E3">
        <w:rPr>
          <w:sz w:val="26"/>
          <w:szCs w:val="26"/>
        </w:rPr>
        <w:t>persons with</w:t>
      </w:r>
      <w:r w:rsidRPr="004B74E3">
        <w:rPr>
          <w:sz w:val="26"/>
          <w:szCs w:val="26"/>
        </w:rPr>
        <w:t xml:space="preserve"> disabilities to join OPDs</w:t>
      </w:r>
      <w:sdt>
        <w:sdtPr>
          <w:rPr>
            <w:sz w:val="26"/>
            <w:szCs w:val="26"/>
          </w:rPr>
          <w:id w:val="1990972769"/>
          <w:citation/>
        </w:sdtPr>
        <w:sdtEndPr/>
        <w:sdtContent>
          <w:r w:rsidRPr="004B74E3">
            <w:rPr>
              <w:sz w:val="26"/>
              <w:szCs w:val="26"/>
            </w:rPr>
            <w:fldChar w:fldCharType="begin"/>
          </w:r>
          <w:r w:rsidRPr="004B74E3">
            <w:rPr>
              <w:sz w:val="26"/>
              <w:szCs w:val="26"/>
            </w:rPr>
            <w:instrText xml:space="preserve">CITATION ACD19 \l 1033 </w:instrText>
          </w:r>
          <w:r w:rsidRPr="004B74E3">
            <w:rPr>
              <w:sz w:val="26"/>
              <w:szCs w:val="26"/>
            </w:rPr>
            <w:fldChar w:fldCharType="separate"/>
          </w:r>
          <w:r w:rsidRPr="004B74E3">
            <w:rPr>
              <w:sz w:val="26"/>
              <w:szCs w:val="26"/>
            </w:rPr>
            <w:t xml:space="preserve"> [29]</w:t>
          </w:r>
          <w:r w:rsidRPr="004B74E3">
            <w:rPr>
              <w:sz w:val="26"/>
              <w:szCs w:val="26"/>
            </w:rPr>
            <w:fldChar w:fldCharType="end"/>
          </w:r>
        </w:sdtContent>
      </w:sdt>
      <w:r w:rsidRPr="004B74E3">
        <w:rPr>
          <w:sz w:val="26"/>
          <w:szCs w:val="26"/>
        </w:rPr>
        <w:t xml:space="preserve">. VFD was established in 2011 with the function of participating in monitoring, criticizing and evaluating the implementation of the legal regulations related to </w:t>
      </w:r>
      <w:r w:rsidR="00F268B1" w:rsidRPr="004B74E3">
        <w:rPr>
          <w:sz w:val="26"/>
          <w:szCs w:val="26"/>
        </w:rPr>
        <w:t>persons with</w:t>
      </w:r>
      <w:r w:rsidRPr="004B74E3">
        <w:rPr>
          <w:sz w:val="26"/>
          <w:szCs w:val="26"/>
        </w:rPr>
        <w:t xml:space="preserve"> disabilities and CRPD.</w:t>
      </w:r>
      <w:r w:rsidRPr="004B74E3">
        <w:rPr>
          <w:vertAlign w:val="superscript"/>
        </w:rPr>
        <w:footnoteReference w:id="45"/>
      </w:r>
      <w:r w:rsidR="00BF69D3" w:rsidRPr="004B74E3">
        <w:rPr>
          <w:sz w:val="26"/>
          <w:szCs w:val="26"/>
        </w:rPr>
        <w:t xml:space="preserve"> </w:t>
      </w:r>
      <w:r w:rsidRPr="004B74E3">
        <w:rPr>
          <w:sz w:val="26"/>
          <w:szCs w:val="26"/>
        </w:rPr>
        <w:t xml:space="preserve">As of December 2019, 21 out of 63 provinces and cities have established OPDs. </w:t>
      </w:r>
      <w:r w:rsidRPr="004B74E3">
        <w:rPr>
          <w:sz w:val="26"/>
          <w:szCs w:val="26"/>
          <w:highlight w:val="white"/>
        </w:rPr>
        <w:t xml:space="preserve">However, the monitoring mechanism of VFD and provincial OPDs to monitor the implementation of laws and policies related to persons with disabilities is not clearly defined. </w:t>
      </w:r>
    </w:p>
    <w:p w14:paraId="7583BBEC" w14:textId="76D9F368" w:rsidR="001B6CBC" w:rsidRPr="004B74E3" w:rsidRDefault="0033263F" w:rsidP="001B6CBC">
      <w:pPr>
        <w:pStyle w:val="ListParagraph"/>
        <w:numPr>
          <w:ilvl w:val="0"/>
          <w:numId w:val="8"/>
        </w:numPr>
        <w:pBdr>
          <w:top w:val="nil"/>
          <w:left w:val="nil"/>
          <w:bottom w:val="nil"/>
          <w:right w:val="nil"/>
          <w:between w:val="nil"/>
        </w:pBdr>
        <w:tabs>
          <w:tab w:val="left" w:pos="567"/>
        </w:tabs>
        <w:spacing w:before="120" w:line="288" w:lineRule="auto"/>
        <w:ind w:left="360"/>
        <w:contextualSpacing w:val="0"/>
        <w:rPr>
          <w:sz w:val="26"/>
          <w:szCs w:val="26"/>
        </w:rPr>
      </w:pPr>
      <w:r w:rsidRPr="004B74E3">
        <w:rPr>
          <w:sz w:val="26"/>
          <w:szCs w:val="26"/>
        </w:rPr>
        <w:t>Viet Nam</w:t>
      </w:r>
      <w:r w:rsidR="001B6CBC" w:rsidRPr="004B74E3">
        <w:rPr>
          <w:sz w:val="26"/>
          <w:szCs w:val="26"/>
        </w:rPr>
        <w:t xml:space="preserve"> has established a National Committee on People with Disabilities, but only 30 out of 63 provinces have established a provincial committee on persons with disabilities. This is </w:t>
      </w:r>
      <w:r w:rsidR="00BF69D3" w:rsidRPr="004B74E3">
        <w:rPr>
          <w:sz w:val="26"/>
          <w:szCs w:val="26"/>
        </w:rPr>
        <w:t>because</w:t>
      </w:r>
      <w:r w:rsidR="001B6CBC" w:rsidRPr="004B74E3">
        <w:rPr>
          <w:sz w:val="26"/>
          <w:szCs w:val="26"/>
        </w:rPr>
        <w:t xml:space="preserve"> the establishment of a provincial committee on persons with disabilities is not mandatory, but depending on local conditions</w:t>
      </w:r>
      <w:r w:rsidR="00BF69D3" w:rsidRPr="004B74E3">
        <w:rPr>
          <w:sz w:val="26"/>
          <w:szCs w:val="26"/>
        </w:rPr>
        <w:t>,</w:t>
      </w:r>
      <w:r w:rsidR="001B6CBC" w:rsidRPr="004B74E3">
        <w:rPr>
          <w:sz w:val="26"/>
          <w:szCs w:val="26"/>
        </w:rPr>
        <w:t xml:space="preserve"> and local disability working groups are not operating effectively due to the ineffective cooperation among relevant agencies in allocating operational funding. </w:t>
      </w:r>
    </w:p>
    <w:p w14:paraId="59CD5301" w14:textId="39677F3A" w:rsidR="001B6CBC" w:rsidRPr="004B74E3" w:rsidRDefault="001B6CBC" w:rsidP="001B6CBC">
      <w:pPr>
        <w:pStyle w:val="ListParagraph"/>
        <w:numPr>
          <w:ilvl w:val="0"/>
          <w:numId w:val="8"/>
        </w:numPr>
        <w:pBdr>
          <w:top w:val="nil"/>
          <w:left w:val="nil"/>
          <w:bottom w:val="nil"/>
          <w:right w:val="nil"/>
          <w:between w:val="nil"/>
        </w:pBdr>
        <w:tabs>
          <w:tab w:val="left" w:pos="567"/>
        </w:tabs>
        <w:spacing w:before="120" w:line="288" w:lineRule="auto"/>
        <w:ind w:left="360"/>
        <w:contextualSpacing w:val="0"/>
        <w:rPr>
          <w:sz w:val="26"/>
          <w:szCs w:val="26"/>
        </w:rPr>
      </w:pPr>
      <w:r w:rsidRPr="004B74E3">
        <w:rPr>
          <w:sz w:val="26"/>
          <w:szCs w:val="26"/>
        </w:rPr>
        <w:t>According to the provisions of Decree No. 45/2010/ND-CP, associations shall find funds for their operations by themselves. In practice, a small number of associations that receive support from the provincial budget have better</w:t>
      </w:r>
      <w:r w:rsidR="00BF69D3" w:rsidRPr="004B74E3">
        <w:rPr>
          <w:sz w:val="26"/>
          <w:szCs w:val="26"/>
        </w:rPr>
        <w:t xml:space="preserve"> </w:t>
      </w:r>
      <w:r w:rsidRPr="004B74E3">
        <w:rPr>
          <w:sz w:val="26"/>
          <w:szCs w:val="26"/>
        </w:rPr>
        <w:t>operating conditions. Associations often actively raise funds through social mobilization or aid projects, which are not sustainable for their operations.</w:t>
      </w:r>
    </w:p>
    <w:p w14:paraId="34F63A63" w14:textId="77777777" w:rsidR="001B6CBC" w:rsidRPr="004B74E3" w:rsidRDefault="001B6CBC" w:rsidP="001B6CBC">
      <w:pPr>
        <w:spacing w:before="120" w:line="288" w:lineRule="auto"/>
        <w:rPr>
          <w:b/>
        </w:rPr>
      </w:pPr>
      <w:bookmarkStart w:id="99" w:name="_heading=h.3l18frh" w:colFirst="0" w:colLast="0"/>
      <w:bookmarkEnd w:id="99"/>
      <w:r w:rsidRPr="004B74E3">
        <w:rPr>
          <w:b/>
          <w:bCs/>
        </w:rPr>
        <w:t>Recommendations</w:t>
      </w:r>
    </w:p>
    <w:p w14:paraId="652AA674" w14:textId="4E16E28A" w:rsidR="001B6CBC" w:rsidRPr="004B74E3" w:rsidRDefault="001B6CBC" w:rsidP="001B6CBC">
      <w:pPr>
        <w:tabs>
          <w:tab w:val="left" w:pos="567"/>
        </w:tabs>
        <w:spacing w:before="120" w:line="288" w:lineRule="auto"/>
        <w:ind w:left="360"/>
        <w:rPr>
          <w:color w:val="000000"/>
          <w:sz w:val="26"/>
          <w:szCs w:val="26"/>
        </w:rPr>
      </w:pPr>
      <w:bookmarkStart w:id="100" w:name="_Toc53408673"/>
      <w:r w:rsidRPr="004B74E3">
        <w:rPr>
          <w:rStyle w:val="Heading3Char"/>
          <w:bCs/>
          <w:lang w:val="en-GB"/>
        </w:rPr>
        <w:t>Recommendation 62:</w:t>
      </w:r>
      <w:bookmarkEnd w:id="100"/>
      <w:r w:rsidRPr="004B74E3">
        <w:rPr>
          <w:color w:val="000000"/>
          <w:sz w:val="26"/>
          <w:szCs w:val="26"/>
        </w:rPr>
        <w:t xml:space="preserve"> That the State and local governments facilitate and support the development of provincial OPDs, and establish mechanisms for OPDs to fulfil their roles of monitoring and criticizing the implementation of policies in their localities in accordance with regulations of the 2010 Law on People with Disabilities and the CRPD.</w:t>
      </w:r>
      <w:r w:rsidRPr="004B74E3">
        <w:rPr>
          <w:sz w:val="26"/>
          <w:szCs w:val="26"/>
        </w:rPr>
        <w:t xml:space="preserve"> The State should support public awareness</w:t>
      </w:r>
      <w:r w:rsidR="00BF69D3" w:rsidRPr="004B74E3">
        <w:rPr>
          <w:sz w:val="26"/>
          <w:szCs w:val="26"/>
        </w:rPr>
        <w:t>-</w:t>
      </w:r>
      <w:r w:rsidRPr="004B74E3">
        <w:rPr>
          <w:sz w:val="26"/>
          <w:szCs w:val="26"/>
        </w:rPr>
        <w:t xml:space="preserve">raising efforts and ensure that the rights of </w:t>
      </w:r>
      <w:r w:rsidR="00F268B1" w:rsidRPr="004B74E3">
        <w:rPr>
          <w:sz w:val="26"/>
          <w:szCs w:val="26"/>
        </w:rPr>
        <w:t>persons with</w:t>
      </w:r>
      <w:r w:rsidRPr="004B74E3">
        <w:rPr>
          <w:sz w:val="26"/>
          <w:szCs w:val="26"/>
        </w:rPr>
        <w:t xml:space="preserve"> disabilities are exercised in localities.</w:t>
      </w:r>
      <w:r w:rsidRPr="004B74E3">
        <w:rPr>
          <w:color w:val="000000"/>
          <w:sz w:val="26"/>
          <w:szCs w:val="26"/>
        </w:rPr>
        <w:t xml:space="preserve"> </w:t>
      </w:r>
    </w:p>
    <w:p w14:paraId="30409CB7" w14:textId="5B79764E" w:rsidR="001B6CBC" w:rsidRPr="004B74E3" w:rsidRDefault="001B6CBC" w:rsidP="001B6CBC">
      <w:pPr>
        <w:tabs>
          <w:tab w:val="left" w:pos="567"/>
        </w:tabs>
        <w:spacing w:before="120" w:line="288" w:lineRule="auto"/>
        <w:ind w:left="360"/>
        <w:rPr>
          <w:color w:val="000000"/>
          <w:sz w:val="26"/>
          <w:szCs w:val="26"/>
        </w:rPr>
      </w:pPr>
      <w:bookmarkStart w:id="101" w:name="_Toc53408674"/>
      <w:r w:rsidRPr="004B74E3">
        <w:rPr>
          <w:rStyle w:val="Heading3Char"/>
          <w:bCs/>
          <w:lang w:val="en-GB"/>
        </w:rPr>
        <w:t>Recommendation 63:</w:t>
      </w:r>
      <w:bookmarkEnd w:id="101"/>
      <w:r w:rsidRPr="004B74E3">
        <w:rPr>
          <w:color w:val="000000"/>
          <w:sz w:val="26"/>
          <w:szCs w:val="26"/>
        </w:rPr>
        <w:t xml:space="preserve">  </w:t>
      </w:r>
      <w:r w:rsidRPr="004B74E3">
        <w:rPr>
          <w:sz w:val="26"/>
          <w:szCs w:val="26"/>
        </w:rPr>
        <w:t xml:space="preserve">That OPDs expand their membership and incorporate members </w:t>
      </w:r>
      <w:r w:rsidR="00DC599B">
        <w:rPr>
          <w:sz w:val="26"/>
          <w:szCs w:val="26"/>
        </w:rPr>
        <w:t>with</w:t>
      </w:r>
      <w:r w:rsidRPr="004B74E3">
        <w:rPr>
          <w:sz w:val="26"/>
          <w:szCs w:val="26"/>
        </w:rPr>
        <w:t xml:space="preserve"> various types of </w:t>
      </w:r>
      <w:r w:rsidR="0014131A">
        <w:rPr>
          <w:sz w:val="26"/>
          <w:szCs w:val="26"/>
        </w:rPr>
        <w:t>impairments</w:t>
      </w:r>
      <w:r w:rsidRPr="004B74E3">
        <w:rPr>
          <w:sz w:val="26"/>
          <w:szCs w:val="26"/>
        </w:rPr>
        <w:t>, children with disabilities and their parents.</w:t>
      </w:r>
      <w:r w:rsidRPr="004B74E3">
        <w:rPr>
          <w:color w:val="000000"/>
          <w:sz w:val="26"/>
          <w:szCs w:val="26"/>
        </w:rPr>
        <w:t xml:space="preserve"> OPDs should enhance their capacity, and promote their roles of monitoring and criticizing policies related to the rights of persons with disabilities and their implementation.</w:t>
      </w:r>
    </w:p>
    <w:p w14:paraId="39C8D386" w14:textId="25D93C9B" w:rsidR="001B6CBC" w:rsidRPr="004B74E3" w:rsidRDefault="001B6CBC" w:rsidP="001B6CBC">
      <w:pPr>
        <w:pBdr>
          <w:top w:val="nil"/>
          <w:left w:val="nil"/>
          <w:bottom w:val="nil"/>
          <w:right w:val="nil"/>
          <w:between w:val="nil"/>
        </w:pBdr>
        <w:tabs>
          <w:tab w:val="left" w:pos="567"/>
        </w:tabs>
        <w:spacing w:before="120" w:line="288" w:lineRule="auto"/>
        <w:ind w:left="360"/>
        <w:rPr>
          <w:sz w:val="26"/>
          <w:szCs w:val="26"/>
        </w:rPr>
      </w:pPr>
      <w:bookmarkStart w:id="102" w:name="_Toc53408675"/>
      <w:r w:rsidRPr="004B74E3">
        <w:rPr>
          <w:rStyle w:val="Heading3Char"/>
          <w:bCs/>
          <w:lang w:val="en-GB"/>
        </w:rPr>
        <w:t>Recommendation 64:</w:t>
      </w:r>
      <w:bookmarkEnd w:id="102"/>
      <w:r w:rsidRPr="004B74E3">
        <w:rPr>
          <w:sz w:val="26"/>
          <w:szCs w:val="26"/>
        </w:rPr>
        <w:t xml:space="preserve"> That governments at all levels ensure the participation of </w:t>
      </w:r>
      <w:r w:rsidR="00F268B1" w:rsidRPr="004B74E3">
        <w:rPr>
          <w:sz w:val="26"/>
          <w:szCs w:val="26"/>
        </w:rPr>
        <w:t>persons with</w:t>
      </w:r>
      <w:r w:rsidRPr="004B74E3">
        <w:rPr>
          <w:sz w:val="26"/>
          <w:szCs w:val="26"/>
        </w:rPr>
        <w:t xml:space="preserve"> disabilities and OPDs in the development and implementation of disability-related policies; budgeting and budget allocation processes for disability-related activities. </w:t>
      </w:r>
    </w:p>
    <w:p w14:paraId="68679A9D" w14:textId="5EFDA02C" w:rsidR="001B6CBC" w:rsidRPr="004B74E3" w:rsidRDefault="001B6CBC" w:rsidP="001B6CBC">
      <w:pPr>
        <w:pBdr>
          <w:top w:val="nil"/>
          <w:left w:val="nil"/>
          <w:bottom w:val="nil"/>
          <w:right w:val="nil"/>
          <w:between w:val="nil"/>
        </w:pBdr>
        <w:tabs>
          <w:tab w:val="left" w:pos="567"/>
        </w:tabs>
        <w:spacing w:before="120" w:line="288" w:lineRule="auto"/>
        <w:ind w:left="360"/>
        <w:rPr>
          <w:sz w:val="26"/>
          <w:szCs w:val="26"/>
        </w:rPr>
      </w:pPr>
      <w:bookmarkStart w:id="103" w:name="_Toc53408676"/>
      <w:r w:rsidRPr="004B74E3">
        <w:rPr>
          <w:rStyle w:val="Heading3Char"/>
          <w:bCs/>
          <w:lang w:val="en-GB"/>
        </w:rPr>
        <w:t>Recommendation 65:</w:t>
      </w:r>
      <w:bookmarkEnd w:id="103"/>
      <w:r w:rsidRPr="004B74E3">
        <w:rPr>
          <w:sz w:val="26"/>
          <w:szCs w:val="26"/>
        </w:rPr>
        <w:t xml:space="preserve"> That governments at all levels create favo</w:t>
      </w:r>
      <w:r w:rsidR="00BF69D3" w:rsidRPr="004B74E3">
        <w:rPr>
          <w:sz w:val="26"/>
          <w:szCs w:val="26"/>
        </w:rPr>
        <w:t>u</w:t>
      </w:r>
      <w:r w:rsidRPr="004B74E3">
        <w:rPr>
          <w:sz w:val="26"/>
          <w:szCs w:val="26"/>
        </w:rPr>
        <w:t>rable conditions for OPDs to raise funds for their operations through disability-related programs and projects and monitoring activities on the exercise of the rights of persons with disabilities locally. Governments at all levels can fund OPDs by assigning OPDs to perform state tasks related to disability issues, as other countries are doing.</w:t>
      </w:r>
    </w:p>
    <w:p w14:paraId="3A7B43DE" w14:textId="2BFC1D3B" w:rsidR="001B6CBC" w:rsidRPr="004B74E3" w:rsidRDefault="001B6CBC" w:rsidP="001367CB">
      <w:pPr>
        <w:pBdr>
          <w:top w:val="nil"/>
          <w:left w:val="nil"/>
          <w:bottom w:val="nil"/>
          <w:right w:val="nil"/>
          <w:between w:val="nil"/>
        </w:pBdr>
        <w:tabs>
          <w:tab w:val="left" w:pos="567"/>
        </w:tabs>
        <w:spacing w:before="120" w:line="288" w:lineRule="auto"/>
        <w:ind w:left="360"/>
        <w:rPr>
          <w:color w:val="000000"/>
          <w:sz w:val="26"/>
          <w:szCs w:val="26"/>
        </w:rPr>
      </w:pPr>
      <w:bookmarkStart w:id="104" w:name="_Toc53408677"/>
      <w:r w:rsidRPr="004B74E3">
        <w:rPr>
          <w:rStyle w:val="Heading3Char"/>
          <w:bCs/>
          <w:lang w:val="en-GB"/>
        </w:rPr>
        <w:t>Recommendation 66:</w:t>
      </w:r>
      <w:bookmarkEnd w:id="104"/>
      <w:r w:rsidR="0014131A">
        <w:rPr>
          <w:rStyle w:val="Heading3Char"/>
          <w:bCs/>
          <w:lang w:val="en-GB"/>
        </w:rPr>
        <w:t xml:space="preserve"> </w:t>
      </w:r>
      <w:r w:rsidRPr="004B74E3">
        <w:rPr>
          <w:sz w:val="26"/>
          <w:szCs w:val="26"/>
        </w:rPr>
        <w:t xml:space="preserve">That local authorities support OPDs to promote the development and expansion of local networks of parents of children with disabilities, highlighting their roles to engage them in </w:t>
      </w:r>
      <w:r w:rsidR="00BF69D3" w:rsidRPr="004B74E3">
        <w:rPr>
          <w:sz w:val="26"/>
          <w:szCs w:val="26"/>
        </w:rPr>
        <w:t xml:space="preserve">the </w:t>
      </w:r>
      <w:r w:rsidRPr="004B74E3">
        <w:rPr>
          <w:sz w:val="26"/>
          <w:szCs w:val="26"/>
        </w:rPr>
        <w:t>decision-making process on matters related to children with disabilities.</w:t>
      </w:r>
      <w:bookmarkStart w:id="105" w:name="_heading=h.sqyw64" w:colFirst="0" w:colLast="0"/>
      <w:bookmarkEnd w:id="105"/>
    </w:p>
    <w:p w14:paraId="25E75CFD" w14:textId="77777777" w:rsidR="001B6CBC" w:rsidRPr="004B74E3" w:rsidRDefault="001B6CBC" w:rsidP="001B6CBC">
      <w:pPr>
        <w:rPr>
          <w:color w:val="000000"/>
          <w:sz w:val="26"/>
          <w:szCs w:val="26"/>
        </w:rPr>
      </w:pPr>
      <w:r w:rsidRPr="004B74E3">
        <w:rPr>
          <w:color w:val="000000"/>
          <w:sz w:val="26"/>
          <w:szCs w:val="26"/>
        </w:rPr>
        <w:br w:type="page"/>
      </w:r>
    </w:p>
    <w:bookmarkStart w:id="106" w:name="_Toc53408678" w:displacedByCustomXml="next"/>
    <w:sdt>
      <w:sdtPr>
        <w:rPr>
          <w:rFonts w:eastAsia="Times New Roman" w:cs="Times New Roman"/>
          <w:b w:val="0"/>
          <w:sz w:val="24"/>
          <w:szCs w:val="24"/>
        </w:rPr>
        <w:id w:val="-1340696905"/>
        <w:docPartObj>
          <w:docPartGallery w:val="Bibliographies"/>
          <w:docPartUnique/>
        </w:docPartObj>
      </w:sdtPr>
      <w:sdtEndPr/>
      <w:sdtContent>
        <w:p w14:paraId="7949645D" w14:textId="5C693569" w:rsidR="00391917" w:rsidRPr="004B74E3" w:rsidRDefault="006607E8" w:rsidP="001E7A03">
          <w:pPr>
            <w:pStyle w:val="Heading1"/>
            <w:spacing w:before="0" w:after="0"/>
            <w:jc w:val="center"/>
            <w:rPr>
              <w:rFonts w:cs="Times New Roman"/>
              <w:sz w:val="24"/>
              <w:szCs w:val="24"/>
            </w:rPr>
          </w:pPr>
          <w:r w:rsidRPr="004B74E3">
            <w:rPr>
              <w:rFonts w:eastAsia="Times New Roman" w:cs="Times New Roman"/>
              <w:bCs/>
              <w:sz w:val="24"/>
              <w:szCs w:val="24"/>
            </w:rPr>
            <w:t>References</w:t>
          </w:r>
          <w:bookmarkEnd w:id="106"/>
        </w:p>
        <w:sdt>
          <w:sdtPr>
            <w:rPr>
              <w:sz w:val="24"/>
              <w:szCs w:val="24"/>
            </w:rPr>
            <w:id w:val="-573587230"/>
            <w:bibliography/>
          </w:sdtPr>
          <w:sdtEndPr/>
          <w:sdtContent>
            <w:p w14:paraId="793654ED" w14:textId="77777777" w:rsidR="00391917" w:rsidRPr="004B74E3" w:rsidRDefault="00391917" w:rsidP="00391917">
              <w:pPr>
                <w:spacing w:after="0"/>
                <w:rPr>
                  <w:rFonts w:eastAsiaTheme="minorHAnsi"/>
                  <w:sz w:val="24"/>
                  <w:szCs w:val="24"/>
                </w:rPr>
              </w:pPr>
              <w:r w:rsidRPr="004B74E3">
                <w:rPr>
                  <w:sz w:val="24"/>
                  <w:szCs w:val="24"/>
                </w:rPr>
                <w:fldChar w:fldCharType="begin"/>
              </w:r>
              <w:r w:rsidRPr="004B74E3">
                <w:rPr>
                  <w:sz w:val="24"/>
                  <w:szCs w:val="24"/>
                </w:rPr>
                <w:instrText xml:space="preserve"> BIBLIOGRAPHY </w:instrText>
              </w:r>
              <w:r w:rsidRPr="004B74E3">
                <w:rPr>
                  <w:sz w:val="24"/>
                  <w:szCs w:val="24"/>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5"/>
                <w:gridCol w:w="8885"/>
              </w:tblGrid>
              <w:tr w:rsidR="00391917" w:rsidRPr="004B74E3" w14:paraId="06F9F80D" w14:textId="77777777">
                <w:trPr>
                  <w:divId w:val="1250039502"/>
                  <w:tblCellSpacing w:w="15" w:type="dxa"/>
                </w:trPr>
                <w:tc>
                  <w:tcPr>
                    <w:tcW w:w="50" w:type="pct"/>
                    <w:hideMark/>
                  </w:tcPr>
                  <w:p w14:paraId="761F89F2" w14:textId="08C49936" w:rsidR="00391917" w:rsidRPr="004B74E3" w:rsidRDefault="00391917" w:rsidP="00391917">
                    <w:pPr>
                      <w:pStyle w:val="Bibliography"/>
                      <w:spacing w:after="0"/>
                      <w:rPr>
                        <w:sz w:val="24"/>
                        <w:szCs w:val="24"/>
                      </w:rPr>
                    </w:pPr>
                    <w:r w:rsidRPr="004B74E3">
                      <w:rPr>
                        <w:sz w:val="24"/>
                        <w:szCs w:val="24"/>
                      </w:rPr>
                      <w:t xml:space="preserve">[1] </w:t>
                    </w:r>
                  </w:p>
                </w:tc>
                <w:tc>
                  <w:tcPr>
                    <w:tcW w:w="0" w:type="auto"/>
                    <w:hideMark/>
                  </w:tcPr>
                  <w:p w14:paraId="32FBF530" w14:textId="3D4EB29B" w:rsidR="00391917" w:rsidRPr="004B74E3" w:rsidRDefault="0033263F" w:rsidP="00391917">
                    <w:pPr>
                      <w:pStyle w:val="Bibliography"/>
                      <w:spacing w:after="0"/>
                      <w:rPr>
                        <w:sz w:val="24"/>
                        <w:szCs w:val="24"/>
                      </w:rPr>
                    </w:pPr>
                    <w:r w:rsidRPr="004B74E3">
                      <w:rPr>
                        <w:sz w:val="24"/>
                        <w:szCs w:val="24"/>
                      </w:rPr>
                      <w:t>Viet Nam</w:t>
                    </w:r>
                    <w:r w:rsidR="00391917" w:rsidRPr="004B74E3">
                      <w:rPr>
                        <w:sz w:val="24"/>
                        <w:szCs w:val="24"/>
                      </w:rPr>
                      <w:t xml:space="preserve"> Federation on Disability, "Báo cáo tổng kết công tác” (Work Review Report), 2018.</w:t>
                    </w:r>
                  </w:p>
                </w:tc>
              </w:tr>
              <w:tr w:rsidR="00391917" w:rsidRPr="004B74E3" w14:paraId="4AAF5A3D" w14:textId="77777777">
                <w:trPr>
                  <w:divId w:val="1250039502"/>
                  <w:tblCellSpacing w:w="15" w:type="dxa"/>
                </w:trPr>
                <w:tc>
                  <w:tcPr>
                    <w:tcW w:w="50" w:type="pct"/>
                    <w:hideMark/>
                  </w:tcPr>
                  <w:p w14:paraId="3EADB462" w14:textId="77777777" w:rsidR="00391917" w:rsidRPr="004B74E3" w:rsidRDefault="00391917" w:rsidP="00391917">
                    <w:pPr>
                      <w:pStyle w:val="Bibliography"/>
                      <w:spacing w:after="0"/>
                      <w:rPr>
                        <w:sz w:val="24"/>
                        <w:szCs w:val="24"/>
                      </w:rPr>
                    </w:pPr>
                    <w:r w:rsidRPr="004B74E3">
                      <w:rPr>
                        <w:sz w:val="24"/>
                        <w:szCs w:val="24"/>
                      </w:rPr>
                      <w:t xml:space="preserve">[2] </w:t>
                    </w:r>
                  </w:p>
                </w:tc>
                <w:tc>
                  <w:tcPr>
                    <w:tcW w:w="0" w:type="auto"/>
                    <w:hideMark/>
                  </w:tcPr>
                  <w:p w14:paraId="28EDED25" w14:textId="479EF0E3" w:rsidR="00391917" w:rsidRPr="004B74E3" w:rsidRDefault="00391917" w:rsidP="00391917">
                    <w:pPr>
                      <w:pStyle w:val="Bibliography"/>
                      <w:spacing w:after="0"/>
                      <w:rPr>
                        <w:sz w:val="24"/>
                        <w:szCs w:val="24"/>
                      </w:rPr>
                    </w:pPr>
                    <w:r w:rsidRPr="004B74E3">
                      <w:rPr>
                        <w:sz w:val="24"/>
                        <w:szCs w:val="24"/>
                      </w:rPr>
                      <w:t xml:space="preserve">GSO, "Điều tra Quốc gia về người khuyết tật 2016 (VDS2016) - Báo cáo cuối cùng,” (2016 </w:t>
                    </w:r>
                    <w:r w:rsidR="0033263F" w:rsidRPr="004B74E3">
                      <w:rPr>
                        <w:sz w:val="24"/>
                        <w:szCs w:val="24"/>
                      </w:rPr>
                      <w:t>Viet Nam</w:t>
                    </w:r>
                    <w:r w:rsidRPr="004B74E3">
                      <w:rPr>
                        <w:sz w:val="24"/>
                        <w:szCs w:val="24"/>
                      </w:rPr>
                      <w:t xml:space="preserve"> National Survey on People with Disabilities (VDS2016) - Final Report," General Statistics Office, Hanoi, </w:t>
                    </w:r>
                    <w:r w:rsidR="0033263F" w:rsidRPr="004B74E3">
                      <w:rPr>
                        <w:sz w:val="24"/>
                        <w:szCs w:val="24"/>
                      </w:rPr>
                      <w:t>Viet Nam</w:t>
                    </w:r>
                    <w:r w:rsidRPr="004B74E3">
                      <w:rPr>
                        <w:sz w:val="24"/>
                        <w:szCs w:val="24"/>
                      </w:rPr>
                      <w:t>, 2016.</w:t>
                    </w:r>
                  </w:p>
                </w:tc>
              </w:tr>
              <w:tr w:rsidR="00391917" w:rsidRPr="004B74E3" w14:paraId="2938417A" w14:textId="77777777">
                <w:trPr>
                  <w:divId w:val="1250039502"/>
                  <w:tblCellSpacing w:w="15" w:type="dxa"/>
                </w:trPr>
                <w:tc>
                  <w:tcPr>
                    <w:tcW w:w="50" w:type="pct"/>
                    <w:hideMark/>
                  </w:tcPr>
                  <w:p w14:paraId="4425C009" w14:textId="77777777" w:rsidR="00391917" w:rsidRPr="004B74E3" w:rsidRDefault="00391917" w:rsidP="00391917">
                    <w:pPr>
                      <w:pStyle w:val="Bibliography"/>
                      <w:spacing w:after="0"/>
                      <w:rPr>
                        <w:sz w:val="24"/>
                        <w:szCs w:val="24"/>
                      </w:rPr>
                    </w:pPr>
                    <w:r w:rsidRPr="004B74E3">
                      <w:rPr>
                        <w:sz w:val="24"/>
                        <w:szCs w:val="24"/>
                      </w:rPr>
                      <w:t xml:space="preserve">[3] </w:t>
                    </w:r>
                  </w:p>
                </w:tc>
                <w:tc>
                  <w:tcPr>
                    <w:tcW w:w="0" w:type="auto"/>
                    <w:hideMark/>
                  </w:tcPr>
                  <w:p w14:paraId="7744E5FE" w14:textId="77777777" w:rsidR="00391917" w:rsidRPr="004B74E3" w:rsidRDefault="00391917" w:rsidP="00391917">
                    <w:pPr>
                      <w:pStyle w:val="Bibliography"/>
                      <w:spacing w:after="0"/>
                      <w:rPr>
                        <w:sz w:val="24"/>
                        <w:szCs w:val="24"/>
                      </w:rPr>
                    </w:pPr>
                    <w:r w:rsidRPr="004B74E3">
                      <w:rPr>
                        <w:sz w:val="24"/>
                        <w:szCs w:val="24"/>
                      </w:rPr>
                      <w:t>Institute for Social, Economic and Environmental Studies-iSEE, “Xóa bỏ kỳ thị - Quan điểm và đánh giá của người khuyết tật” (</w:t>
                    </w:r>
                    <w:r w:rsidRPr="004B74E3">
                      <w:rPr>
                        <w:i/>
                        <w:iCs/>
                        <w:sz w:val="24"/>
                        <w:szCs w:val="24"/>
                      </w:rPr>
                      <w:t>Ending Discrimination - Views and Assessment of People with Disabilities</w:t>
                    </w:r>
                    <w:r w:rsidRPr="004B74E3">
                      <w:rPr>
                        <w:sz w:val="24"/>
                        <w:szCs w:val="24"/>
                      </w:rPr>
                      <w:t xml:space="preserve">), Hanoi: Tri Thức Publishing House, 2017. </w:t>
                    </w:r>
                  </w:p>
                </w:tc>
              </w:tr>
              <w:tr w:rsidR="00391917" w:rsidRPr="004B74E3" w14:paraId="35423D06" w14:textId="77777777">
                <w:trPr>
                  <w:divId w:val="1250039502"/>
                  <w:tblCellSpacing w:w="15" w:type="dxa"/>
                </w:trPr>
                <w:tc>
                  <w:tcPr>
                    <w:tcW w:w="50" w:type="pct"/>
                    <w:hideMark/>
                  </w:tcPr>
                  <w:p w14:paraId="6E34B711" w14:textId="77777777" w:rsidR="00391917" w:rsidRPr="004B74E3" w:rsidRDefault="00391917" w:rsidP="00391917">
                    <w:pPr>
                      <w:pStyle w:val="Bibliography"/>
                      <w:spacing w:after="0"/>
                      <w:rPr>
                        <w:sz w:val="24"/>
                        <w:szCs w:val="24"/>
                      </w:rPr>
                    </w:pPr>
                    <w:r w:rsidRPr="004B74E3">
                      <w:rPr>
                        <w:sz w:val="24"/>
                        <w:szCs w:val="24"/>
                      </w:rPr>
                      <w:t xml:space="preserve">[4] </w:t>
                    </w:r>
                  </w:p>
                </w:tc>
                <w:tc>
                  <w:tcPr>
                    <w:tcW w:w="0" w:type="auto"/>
                    <w:hideMark/>
                  </w:tcPr>
                  <w:p w14:paraId="775FE788" w14:textId="77777777" w:rsidR="00391917" w:rsidRPr="004B74E3" w:rsidRDefault="00391917" w:rsidP="00391917">
                    <w:pPr>
                      <w:pStyle w:val="Bibliography"/>
                      <w:spacing w:after="0"/>
                      <w:rPr>
                        <w:sz w:val="24"/>
                        <w:szCs w:val="24"/>
                      </w:rPr>
                    </w:pPr>
                    <w:r w:rsidRPr="004B74E3">
                      <w:rPr>
                        <w:sz w:val="24"/>
                        <w:szCs w:val="24"/>
                      </w:rPr>
                      <w:t>National Committee, "Báo cáo Kết quả công tác về người khuyết tật 2019” (2019 Report on work related to persons with disabilities) 2019.</w:t>
                    </w:r>
                  </w:p>
                </w:tc>
              </w:tr>
              <w:tr w:rsidR="00391917" w:rsidRPr="004B74E3" w14:paraId="612BDA5C" w14:textId="77777777">
                <w:trPr>
                  <w:divId w:val="1250039502"/>
                  <w:tblCellSpacing w:w="15" w:type="dxa"/>
                </w:trPr>
                <w:tc>
                  <w:tcPr>
                    <w:tcW w:w="50" w:type="pct"/>
                    <w:hideMark/>
                  </w:tcPr>
                  <w:p w14:paraId="492BE951" w14:textId="77777777" w:rsidR="00391917" w:rsidRPr="004B74E3" w:rsidRDefault="00391917" w:rsidP="00391917">
                    <w:pPr>
                      <w:pStyle w:val="Bibliography"/>
                      <w:spacing w:after="0"/>
                      <w:rPr>
                        <w:sz w:val="24"/>
                        <w:szCs w:val="24"/>
                      </w:rPr>
                    </w:pPr>
                    <w:r w:rsidRPr="004B74E3">
                      <w:rPr>
                        <w:sz w:val="24"/>
                        <w:szCs w:val="24"/>
                      </w:rPr>
                      <w:t xml:space="preserve">[5] </w:t>
                    </w:r>
                  </w:p>
                </w:tc>
                <w:tc>
                  <w:tcPr>
                    <w:tcW w:w="0" w:type="auto"/>
                    <w:hideMark/>
                  </w:tcPr>
                  <w:p w14:paraId="34A2B5F9" w14:textId="77777777" w:rsidR="00391917" w:rsidRPr="004B74E3" w:rsidRDefault="00391917" w:rsidP="00391917">
                    <w:pPr>
                      <w:pStyle w:val="Bibliography"/>
                      <w:spacing w:after="0"/>
                      <w:rPr>
                        <w:sz w:val="24"/>
                        <w:szCs w:val="24"/>
                      </w:rPr>
                    </w:pPr>
                    <w:r w:rsidRPr="004B74E3">
                      <w:rPr>
                        <w:sz w:val="24"/>
                        <w:szCs w:val="24"/>
                      </w:rPr>
                      <w:t>TDSI, “Đề án giao thông hỗ trợ người khuyết tật giai đoạn 2012 - 2020” (Supporting Project on Transport for People with Disabilities Period 2012 - 2020), 2016.</w:t>
                    </w:r>
                  </w:p>
                </w:tc>
              </w:tr>
              <w:tr w:rsidR="00391917" w:rsidRPr="004B74E3" w14:paraId="22216643" w14:textId="77777777">
                <w:trPr>
                  <w:divId w:val="1250039502"/>
                  <w:tblCellSpacing w:w="15" w:type="dxa"/>
                </w:trPr>
                <w:tc>
                  <w:tcPr>
                    <w:tcW w:w="50" w:type="pct"/>
                    <w:hideMark/>
                  </w:tcPr>
                  <w:p w14:paraId="6A64F182" w14:textId="77777777" w:rsidR="00391917" w:rsidRPr="004B74E3" w:rsidRDefault="00391917" w:rsidP="00391917">
                    <w:pPr>
                      <w:pStyle w:val="Bibliography"/>
                      <w:spacing w:after="0"/>
                      <w:rPr>
                        <w:sz w:val="24"/>
                        <w:szCs w:val="24"/>
                      </w:rPr>
                    </w:pPr>
                    <w:r w:rsidRPr="004B74E3">
                      <w:rPr>
                        <w:sz w:val="24"/>
                        <w:szCs w:val="24"/>
                      </w:rPr>
                      <w:t xml:space="preserve">[6] </w:t>
                    </w:r>
                  </w:p>
                </w:tc>
                <w:tc>
                  <w:tcPr>
                    <w:tcW w:w="0" w:type="auto"/>
                    <w:hideMark/>
                  </w:tcPr>
                  <w:p w14:paraId="3D91EC42" w14:textId="77777777" w:rsidR="00391917" w:rsidRPr="004B74E3" w:rsidRDefault="00391917" w:rsidP="00391917">
                    <w:pPr>
                      <w:pStyle w:val="Bibliography"/>
                      <w:spacing w:after="0"/>
                      <w:rPr>
                        <w:sz w:val="24"/>
                        <w:szCs w:val="24"/>
                      </w:rPr>
                    </w:pPr>
                    <w:r w:rsidRPr="004B74E3">
                      <w:rPr>
                        <w:sz w:val="24"/>
                        <w:szCs w:val="24"/>
                      </w:rPr>
                      <w:t>Viet Nam Federation on Disability, “Báo cáo quyền của trẻ khuyết tật” (Report on the Rights of Children with Disabilities), 2016.</w:t>
                    </w:r>
                  </w:p>
                </w:tc>
              </w:tr>
              <w:tr w:rsidR="00391917" w:rsidRPr="004B74E3" w14:paraId="7E751FC2" w14:textId="77777777">
                <w:trPr>
                  <w:divId w:val="1250039502"/>
                  <w:tblCellSpacing w:w="15" w:type="dxa"/>
                </w:trPr>
                <w:tc>
                  <w:tcPr>
                    <w:tcW w:w="50" w:type="pct"/>
                    <w:hideMark/>
                  </w:tcPr>
                  <w:p w14:paraId="765CDA59" w14:textId="77777777" w:rsidR="00391917" w:rsidRPr="004B74E3" w:rsidRDefault="00391917" w:rsidP="00391917">
                    <w:pPr>
                      <w:pStyle w:val="Bibliography"/>
                      <w:spacing w:after="0"/>
                      <w:rPr>
                        <w:sz w:val="24"/>
                        <w:szCs w:val="24"/>
                      </w:rPr>
                    </w:pPr>
                    <w:r w:rsidRPr="004B74E3">
                      <w:rPr>
                        <w:sz w:val="24"/>
                        <w:szCs w:val="24"/>
                      </w:rPr>
                      <w:t xml:space="preserve">[7] </w:t>
                    </w:r>
                  </w:p>
                </w:tc>
                <w:tc>
                  <w:tcPr>
                    <w:tcW w:w="0" w:type="auto"/>
                    <w:hideMark/>
                  </w:tcPr>
                  <w:p w14:paraId="63318982" w14:textId="77777777" w:rsidR="00391917" w:rsidRPr="004B74E3" w:rsidRDefault="00391917" w:rsidP="00391917">
                    <w:pPr>
                      <w:pStyle w:val="Bibliography"/>
                      <w:spacing w:after="0"/>
                      <w:rPr>
                        <w:sz w:val="24"/>
                        <w:szCs w:val="24"/>
                      </w:rPr>
                    </w:pPr>
                    <w:r w:rsidRPr="004B74E3">
                      <w:rPr>
                        <w:sz w:val="24"/>
                        <w:szCs w:val="24"/>
                      </w:rPr>
                      <w:t>National Committee, "Báo cáo “Các hoạt động hỗ trợ người khuyết tật Việt Nam năm 2017” (2017 Report on Activities to Support Persons with Disabilities) in Viet Nam, 2017.</w:t>
                    </w:r>
                  </w:p>
                </w:tc>
              </w:tr>
              <w:tr w:rsidR="00391917" w:rsidRPr="004B74E3" w14:paraId="0D849529" w14:textId="77777777">
                <w:trPr>
                  <w:divId w:val="1250039502"/>
                  <w:tblCellSpacing w:w="15" w:type="dxa"/>
                </w:trPr>
                <w:tc>
                  <w:tcPr>
                    <w:tcW w:w="50" w:type="pct"/>
                    <w:hideMark/>
                  </w:tcPr>
                  <w:p w14:paraId="6E504604" w14:textId="77777777" w:rsidR="00391917" w:rsidRPr="004B74E3" w:rsidRDefault="00391917" w:rsidP="00391917">
                    <w:pPr>
                      <w:pStyle w:val="Bibliography"/>
                      <w:spacing w:after="0"/>
                      <w:rPr>
                        <w:sz w:val="24"/>
                        <w:szCs w:val="24"/>
                      </w:rPr>
                    </w:pPr>
                    <w:r w:rsidRPr="004B74E3">
                      <w:rPr>
                        <w:sz w:val="24"/>
                        <w:szCs w:val="24"/>
                      </w:rPr>
                      <w:t xml:space="preserve">[8] </w:t>
                    </w:r>
                  </w:p>
                </w:tc>
                <w:tc>
                  <w:tcPr>
                    <w:tcW w:w="0" w:type="auto"/>
                    <w:hideMark/>
                  </w:tcPr>
                  <w:p w14:paraId="189B0111" w14:textId="11C8C6A0" w:rsidR="00391917" w:rsidRPr="004B74E3" w:rsidRDefault="0033263F" w:rsidP="00391917">
                    <w:pPr>
                      <w:pStyle w:val="Bibliography"/>
                      <w:spacing w:after="0"/>
                      <w:rPr>
                        <w:sz w:val="24"/>
                        <w:szCs w:val="24"/>
                      </w:rPr>
                    </w:pPr>
                    <w:r w:rsidRPr="004B74E3">
                      <w:rPr>
                        <w:sz w:val="24"/>
                        <w:szCs w:val="24"/>
                      </w:rPr>
                      <w:t>Viet Nam</w:t>
                    </w:r>
                    <w:r w:rsidR="00391917" w:rsidRPr="004B74E3">
                      <w:rPr>
                        <w:sz w:val="24"/>
                        <w:szCs w:val="24"/>
                      </w:rPr>
                      <w:t xml:space="preserve"> Federation on Disability, "Báo cáo Kết quả tham vấn trẻ em khuyết tật về tình hình thực hiện UNCRPD tại Việt Nam" (Report on Consultation Results with Children with Disabilities on the UNCRPD Implementation in Viet Nam), 2017.</w:t>
                    </w:r>
                  </w:p>
                </w:tc>
              </w:tr>
              <w:tr w:rsidR="00391917" w:rsidRPr="004B74E3" w14:paraId="5BFC6E95" w14:textId="77777777">
                <w:trPr>
                  <w:divId w:val="1250039502"/>
                  <w:tblCellSpacing w:w="15" w:type="dxa"/>
                </w:trPr>
                <w:tc>
                  <w:tcPr>
                    <w:tcW w:w="50" w:type="pct"/>
                    <w:hideMark/>
                  </w:tcPr>
                  <w:p w14:paraId="325B1146" w14:textId="77777777" w:rsidR="00391917" w:rsidRPr="004B74E3" w:rsidRDefault="00391917" w:rsidP="00391917">
                    <w:pPr>
                      <w:pStyle w:val="Bibliography"/>
                      <w:spacing w:after="0"/>
                      <w:rPr>
                        <w:sz w:val="24"/>
                        <w:szCs w:val="24"/>
                      </w:rPr>
                    </w:pPr>
                    <w:r w:rsidRPr="004B74E3">
                      <w:rPr>
                        <w:sz w:val="24"/>
                        <w:szCs w:val="24"/>
                      </w:rPr>
                      <w:t xml:space="preserve">[9] </w:t>
                    </w:r>
                  </w:p>
                </w:tc>
                <w:tc>
                  <w:tcPr>
                    <w:tcW w:w="0" w:type="auto"/>
                    <w:hideMark/>
                  </w:tcPr>
                  <w:p w14:paraId="6AB279ED" w14:textId="77777777" w:rsidR="00391917" w:rsidRPr="004B74E3" w:rsidRDefault="00391917" w:rsidP="00391917">
                    <w:pPr>
                      <w:pStyle w:val="Bibliography"/>
                      <w:spacing w:after="0"/>
                      <w:rPr>
                        <w:sz w:val="24"/>
                        <w:szCs w:val="24"/>
                      </w:rPr>
                    </w:pPr>
                    <w:r w:rsidRPr="004B74E3">
                      <w:rPr>
                        <w:sz w:val="24"/>
                        <w:szCs w:val="24"/>
                      </w:rPr>
                      <w:t>Viet Nam Federation on Disability, "Báo cáo nghiên cứu tình hình thực hiện UNCRPD đối với nhóm khuyết tật trí tuệ, thần kinh, tâm thần," (Research Report on the Implementation of the UNCRPD for the Group of persons with Intellectual and Psychosocial Disabilities), 2016.</w:t>
                    </w:r>
                  </w:p>
                </w:tc>
              </w:tr>
              <w:tr w:rsidR="00391917" w:rsidRPr="004B74E3" w14:paraId="1FB5F543" w14:textId="77777777">
                <w:trPr>
                  <w:divId w:val="1250039502"/>
                  <w:tblCellSpacing w:w="15" w:type="dxa"/>
                </w:trPr>
                <w:tc>
                  <w:tcPr>
                    <w:tcW w:w="50" w:type="pct"/>
                    <w:hideMark/>
                  </w:tcPr>
                  <w:p w14:paraId="7E2B4322" w14:textId="77777777" w:rsidR="00391917" w:rsidRPr="004B74E3" w:rsidRDefault="00391917" w:rsidP="00391917">
                    <w:pPr>
                      <w:pStyle w:val="Bibliography"/>
                      <w:spacing w:after="0"/>
                      <w:rPr>
                        <w:sz w:val="24"/>
                        <w:szCs w:val="24"/>
                      </w:rPr>
                    </w:pPr>
                    <w:r w:rsidRPr="004B74E3">
                      <w:rPr>
                        <w:sz w:val="24"/>
                        <w:szCs w:val="24"/>
                      </w:rPr>
                      <w:t xml:space="preserve">[10] </w:t>
                    </w:r>
                  </w:p>
                </w:tc>
                <w:tc>
                  <w:tcPr>
                    <w:tcW w:w="0" w:type="auto"/>
                    <w:hideMark/>
                  </w:tcPr>
                  <w:p w14:paraId="5CBB7CF7" w14:textId="77777777" w:rsidR="00391917" w:rsidRPr="004B74E3" w:rsidRDefault="00391917" w:rsidP="00391917">
                    <w:pPr>
                      <w:pStyle w:val="Bibliography"/>
                      <w:spacing w:after="0"/>
                      <w:rPr>
                        <w:sz w:val="24"/>
                        <w:szCs w:val="24"/>
                      </w:rPr>
                    </w:pPr>
                    <w:r w:rsidRPr="004B74E3">
                      <w:rPr>
                        <w:sz w:val="24"/>
                        <w:szCs w:val="24"/>
                      </w:rPr>
                      <w:t>Viet Nam Federation on Disability, "Báo cáo nghiên cứu thực địa về tình hình việc thực hiện UNCRPD" (Field Report on the Implementation of the UNCRPD), 2016.</w:t>
                    </w:r>
                  </w:p>
                </w:tc>
              </w:tr>
              <w:tr w:rsidR="00391917" w:rsidRPr="004B74E3" w14:paraId="710BBB15" w14:textId="77777777">
                <w:trPr>
                  <w:divId w:val="1250039502"/>
                  <w:tblCellSpacing w:w="15" w:type="dxa"/>
                </w:trPr>
                <w:tc>
                  <w:tcPr>
                    <w:tcW w:w="50" w:type="pct"/>
                    <w:hideMark/>
                  </w:tcPr>
                  <w:p w14:paraId="228EC38A" w14:textId="77777777" w:rsidR="00391917" w:rsidRPr="004B74E3" w:rsidRDefault="00391917" w:rsidP="00391917">
                    <w:pPr>
                      <w:pStyle w:val="Bibliography"/>
                      <w:spacing w:after="0"/>
                      <w:rPr>
                        <w:sz w:val="24"/>
                        <w:szCs w:val="24"/>
                      </w:rPr>
                    </w:pPr>
                    <w:r w:rsidRPr="004B74E3">
                      <w:rPr>
                        <w:sz w:val="24"/>
                        <w:szCs w:val="24"/>
                      </w:rPr>
                      <w:t xml:space="preserve">[11] </w:t>
                    </w:r>
                  </w:p>
                </w:tc>
                <w:tc>
                  <w:tcPr>
                    <w:tcW w:w="0" w:type="auto"/>
                    <w:hideMark/>
                  </w:tcPr>
                  <w:p w14:paraId="59F04173" w14:textId="77777777" w:rsidR="00391917" w:rsidRPr="004B74E3" w:rsidRDefault="00391917" w:rsidP="00391917">
                    <w:pPr>
                      <w:pStyle w:val="Bibliography"/>
                      <w:spacing w:after="0"/>
                      <w:rPr>
                        <w:sz w:val="24"/>
                        <w:szCs w:val="24"/>
                      </w:rPr>
                    </w:pPr>
                    <w:r w:rsidRPr="004B74E3">
                      <w:rPr>
                        <w:sz w:val="24"/>
                        <w:szCs w:val="24"/>
                      </w:rPr>
                      <w:t>"First National Report on the Implementation of the United Nations Convention on the Rights of Persons with Disabilities," 2017.</w:t>
                    </w:r>
                  </w:p>
                </w:tc>
              </w:tr>
              <w:tr w:rsidR="00391917" w:rsidRPr="004B74E3" w14:paraId="43DF6F78" w14:textId="77777777">
                <w:trPr>
                  <w:divId w:val="1250039502"/>
                  <w:tblCellSpacing w:w="15" w:type="dxa"/>
                </w:trPr>
                <w:tc>
                  <w:tcPr>
                    <w:tcW w:w="50" w:type="pct"/>
                    <w:hideMark/>
                  </w:tcPr>
                  <w:p w14:paraId="6A14FA74" w14:textId="77777777" w:rsidR="00391917" w:rsidRPr="004B74E3" w:rsidRDefault="00391917" w:rsidP="00391917">
                    <w:pPr>
                      <w:pStyle w:val="Bibliography"/>
                      <w:spacing w:after="0"/>
                      <w:rPr>
                        <w:sz w:val="24"/>
                        <w:szCs w:val="24"/>
                      </w:rPr>
                    </w:pPr>
                    <w:r w:rsidRPr="004B74E3">
                      <w:rPr>
                        <w:sz w:val="24"/>
                        <w:szCs w:val="24"/>
                      </w:rPr>
                      <w:t xml:space="preserve">[12] </w:t>
                    </w:r>
                  </w:p>
                </w:tc>
                <w:tc>
                  <w:tcPr>
                    <w:tcW w:w="0" w:type="auto"/>
                    <w:hideMark/>
                  </w:tcPr>
                  <w:p w14:paraId="41D92EA6" w14:textId="77777777" w:rsidR="00391917" w:rsidRPr="004B74E3" w:rsidRDefault="00391917" w:rsidP="00391917">
                    <w:pPr>
                      <w:pStyle w:val="Bibliography"/>
                      <w:spacing w:after="0"/>
                      <w:rPr>
                        <w:sz w:val="24"/>
                        <w:szCs w:val="24"/>
                      </w:rPr>
                    </w:pPr>
                    <w:r w:rsidRPr="004B74E3">
                      <w:rPr>
                        <w:sz w:val="24"/>
                        <w:szCs w:val="24"/>
                      </w:rPr>
                      <w:t>UNICEF, "Báo cáo Sự sẵn sàng cho giáo dục trẻ khuyết tật nghiên cứu tại 8 tỉnh ở Việt Nam”, (Report on Readiness for Education for Children with Disabilities in Eight Provinces in Viet Nam) 2015.</w:t>
                    </w:r>
                  </w:p>
                </w:tc>
              </w:tr>
              <w:tr w:rsidR="00391917" w:rsidRPr="004B74E3" w14:paraId="45F7827F" w14:textId="77777777">
                <w:trPr>
                  <w:divId w:val="1250039502"/>
                  <w:tblCellSpacing w:w="15" w:type="dxa"/>
                </w:trPr>
                <w:tc>
                  <w:tcPr>
                    <w:tcW w:w="50" w:type="pct"/>
                    <w:hideMark/>
                  </w:tcPr>
                  <w:p w14:paraId="6DC42E46" w14:textId="77777777" w:rsidR="00391917" w:rsidRPr="004B74E3" w:rsidRDefault="00391917" w:rsidP="00391917">
                    <w:pPr>
                      <w:pStyle w:val="Bibliography"/>
                      <w:spacing w:after="0"/>
                      <w:rPr>
                        <w:sz w:val="24"/>
                        <w:szCs w:val="24"/>
                      </w:rPr>
                    </w:pPr>
                    <w:r w:rsidRPr="004B74E3">
                      <w:rPr>
                        <w:sz w:val="24"/>
                        <w:szCs w:val="24"/>
                      </w:rPr>
                      <w:t xml:space="preserve">[13] </w:t>
                    </w:r>
                  </w:p>
                </w:tc>
                <w:tc>
                  <w:tcPr>
                    <w:tcW w:w="0" w:type="auto"/>
                    <w:hideMark/>
                  </w:tcPr>
                  <w:p w14:paraId="1A3031E9" w14:textId="77777777" w:rsidR="00391917" w:rsidRPr="004B74E3" w:rsidRDefault="00391917" w:rsidP="00391917">
                    <w:pPr>
                      <w:pStyle w:val="Bibliography"/>
                      <w:spacing w:after="0"/>
                      <w:rPr>
                        <w:sz w:val="24"/>
                        <w:szCs w:val="24"/>
                      </w:rPr>
                    </w:pPr>
                    <w:r w:rsidRPr="004B74E3">
                      <w:rPr>
                        <w:sz w:val="24"/>
                        <w:szCs w:val="24"/>
                      </w:rPr>
                      <w:t>N. Mekong,  "Báo cáo Khảo sát về Khả năng tiếp cận trường học ở Việt Nam” (Vietnam School Accessibility Survey Report), 2017.</w:t>
                    </w:r>
                  </w:p>
                </w:tc>
              </w:tr>
              <w:tr w:rsidR="00391917" w:rsidRPr="004B74E3" w14:paraId="43414A78" w14:textId="77777777">
                <w:trPr>
                  <w:divId w:val="1250039502"/>
                  <w:tblCellSpacing w:w="15" w:type="dxa"/>
                </w:trPr>
                <w:tc>
                  <w:tcPr>
                    <w:tcW w:w="50" w:type="pct"/>
                    <w:hideMark/>
                  </w:tcPr>
                  <w:p w14:paraId="43562D96" w14:textId="77777777" w:rsidR="00391917" w:rsidRPr="004B74E3" w:rsidRDefault="00391917" w:rsidP="00391917">
                    <w:pPr>
                      <w:pStyle w:val="Bibliography"/>
                      <w:spacing w:after="0"/>
                      <w:rPr>
                        <w:sz w:val="24"/>
                        <w:szCs w:val="24"/>
                      </w:rPr>
                    </w:pPr>
                    <w:r w:rsidRPr="004B74E3">
                      <w:rPr>
                        <w:sz w:val="24"/>
                        <w:szCs w:val="24"/>
                      </w:rPr>
                      <w:t xml:space="preserve">[14] </w:t>
                    </w:r>
                  </w:p>
                </w:tc>
                <w:tc>
                  <w:tcPr>
                    <w:tcW w:w="0" w:type="auto"/>
                    <w:hideMark/>
                  </w:tcPr>
                  <w:p w14:paraId="5C1F9919" w14:textId="77777777" w:rsidR="00391917" w:rsidRPr="004B74E3" w:rsidRDefault="00391917" w:rsidP="00391917">
                    <w:pPr>
                      <w:pStyle w:val="Bibliography"/>
                      <w:spacing w:after="0"/>
                      <w:rPr>
                        <w:sz w:val="24"/>
                        <w:szCs w:val="24"/>
                      </w:rPr>
                    </w:pPr>
                    <w:r w:rsidRPr="004B74E3">
                      <w:rPr>
                        <w:sz w:val="24"/>
                        <w:szCs w:val="24"/>
                      </w:rPr>
                      <w:t>GSO, "Báo cáo Tình hình kinh tế - xã hội 6 tháng đầu năm 2019” (Report on the Socio-Economic Situation  for the first 6 months of 2019), 2019.</w:t>
                    </w:r>
                  </w:p>
                </w:tc>
              </w:tr>
              <w:tr w:rsidR="00391917" w:rsidRPr="004B74E3" w14:paraId="646ADE76" w14:textId="77777777">
                <w:trPr>
                  <w:divId w:val="1250039502"/>
                  <w:tblCellSpacing w:w="15" w:type="dxa"/>
                </w:trPr>
                <w:tc>
                  <w:tcPr>
                    <w:tcW w:w="50" w:type="pct"/>
                    <w:hideMark/>
                  </w:tcPr>
                  <w:p w14:paraId="3AD2B722" w14:textId="77777777" w:rsidR="00391917" w:rsidRPr="004B74E3" w:rsidRDefault="00391917" w:rsidP="00391917">
                    <w:pPr>
                      <w:pStyle w:val="Bibliography"/>
                      <w:spacing w:after="0"/>
                      <w:rPr>
                        <w:sz w:val="24"/>
                        <w:szCs w:val="24"/>
                      </w:rPr>
                    </w:pPr>
                    <w:r w:rsidRPr="004B74E3">
                      <w:rPr>
                        <w:sz w:val="24"/>
                        <w:szCs w:val="24"/>
                      </w:rPr>
                      <w:t xml:space="preserve">[15] </w:t>
                    </w:r>
                  </w:p>
                </w:tc>
                <w:tc>
                  <w:tcPr>
                    <w:tcW w:w="0" w:type="auto"/>
                    <w:hideMark/>
                  </w:tcPr>
                  <w:p w14:paraId="40C86F83" w14:textId="77777777" w:rsidR="00391917" w:rsidRPr="004B74E3" w:rsidRDefault="00391917" w:rsidP="00391917">
                    <w:pPr>
                      <w:pStyle w:val="Bibliography"/>
                      <w:spacing w:after="0"/>
                      <w:rPr>
                        <w:sz w:val="24"/>
                        <w:szCs w:val="24"/>
                      </w:rPr>
                    </w:pPr>
                    <w:r w:rsidRPr="004B74E3">
                      <w:rPr>
                        <w:sz w:val="24"/>
                        <w:szCs w:val="24"/>
                      </w:rPr>
                      <w:t>Medical Committee Netherlands Vietnam (MCNV), “Báo cáo Khảo sát nhu cầu đào tạo âm ngữ trị liệu tại Việt Nam” (Needs Assessment on Speech and Language Therapy), Hanoi, 2017.</w:t>
                    </w:r>
                  </w:p>
                </w:tc>
              </w:tr>
              <w:tr w:rsidR="00391917" w:rsidRPr="004B74E3" w14:paraId="4BFE3F37" w14:textId="77777777">
                <w:trPr>
                  <w:divId w:val="1250039502"/>
                  <w:tblCellSpacing w:w="15" w:type="dxa"/>
                </w:trPr>
                <w:tc>
                  <w:tcPr>
                    <w:tcW w:w="50" w:type="pct"/>
                    <w:hideMark/>
                  </w:tcPr>
                  <w:p w14:paraId="72E547F4" w14:textId="77777777" w:rsidR="00391917" w:rsidRPr="004B74E3" w:rsidRDefault="00391917" w:rsidP="00391917">
                    <w:pPr>
                      <w:pStyle w:val="Bibliography"/>
                      <w:spacing w:after="0"/>
                      <w:rPr>
                        <w:sz w:val="24"/>
                        <w:szCs w:val="24"/>
                      </w:rPr>
                    </w:pPr>
                    <w:r w:rsidRPr="004B74E3">
                      <w:rPr>
                        <w:sz w:val="24"/>
                        <w:szCs w:val="24"/>
                      </w:rPr>
                      <w:t xml:space="preserve">[16] </w:t>
                    </w:r>
                  </w:p>
                </w:tc>
                <w:tc>
                  <w:tcPr>
                    <w:tcW w:w="0" w:type="auto"/>
                    <w:hideMark/>
                  </w:tcPr>
                  <w:p w14:paraId="61065BD7" w14:textId="4E28DE62" w:rsidR="00391917" w:rsidRPr="004B74E3" w:rsidRDefault="00391917" w:rsidP="00391917">
                    <w:pPr>
                      <w:pStyle w:val="Bibliography"/>
                      <w:spacing w:after="0"/>
                      <w:rPr>
                        <w:sz w:val="24"/>
                        <w:szCs w:val="24"/>
                      </w:rPr>
                    </w:pPr>
                    <w:r w:rsidRPr="004B74E3">
                      <w:rPr>
                        <w:sz w:val="24"/>
                        <w:szCs w:val="24"/>
                      </w:rPr>
                      <w:t xml:space="preserve">Health Strategy and Policy Institute, “Đánh giá kết quả 5 năm thực hiện Chiến lược Dân số - Sức khỏe sinh sản Việt Nam giai đoạn 2011 – 2020” (Evaluation of </w:t>
                    </w:r>
                    <w:r w:rsidR="00230E3C" w:rsidRPr="004B74E3">
                      <w:rPr>
                        <w:sz w:val="24"/>
                        <w:szCs w:val="24"/>
                      </w:rPr>
                      <w:t xml:space="preserve">the </w:t>
                    </w:r>
                    <w:r w:rsidRPr="004B74E3">
                      <w:rPr>
                        <w:sz w:val="24"/>
                        <w:szCs w:val="24"/>
                      </w:rPr>
                      <w:t>5-year implementation of the Vietnam Population and Reproductive Health Strategy for the period 2011-2020), Hanoi, 2019.</w:t>
                    </w:r>
                  </w:p>
                </w:tc>
              </w:tr>
              <w:tr w:rsidR="00391917" w:rsidRPr="004B74E3" w14:paraId="0FC58253" w14:textId="77777777">
                <w:trPr>
                  <w:divId w:val="1250039502"/>
                  <w:tblCellSpacing w:w="15" w:type="dxa"/>
                </w:trPr>
                <w:tc>
                  <w:tcPr>
                    <w:tcW w:w="50" w:type="pct"/>
                    <w:hideMark/>
                  </w:tcPr>
                  <w:p w14:paraId="73CC0156" w14:textId="77777777" w:rsidR="00391917" w:rsidRPr="004B74E3" w:rsidRDefault="00391917" w:rsidP="00391917">
                    <w:pPr>
                      <w:pStyle w:val="Bibliography"/>
                      <w:spacing w:after="0"/>
                      <w:rPr>
                        <w:sz w:val="24"/>
                        <w:szCs w:val="24"/>
                      </w:rPr>
                    </w:pPr>
                    <w:r w:rsidRPr="004B74E3">
                      <w:rPr>
                        <w:sz w:val="24"/>
                        <w:szCs w:val="24"/>
                      </w:rPr>
                      <w:t xml:space="preserve">[17] </w:t>
                    </w:r>
                  </w:p>
                </w:tc>
                <w:tc>
                  <w:tcPr>
                    <w:tcW w:w="0" w:type="auto"/>
                    <w:hideMark/>
                  </w:tcPr>
                  <w:p w14:paraId="745C30B5" w14:textId="77777777" w:rsidR="00391917" w:rsidRPr="004B74E3" w:rsidRDefault="00391917" w:rsidP="00391917">
                    <w:pPr>
                      <w:pStyle w:val="Bibliography"/>
                      <w:spacing w:after="0"/>
                      <w:rPr>
                        <w:sz w:val="24"/>
                        <w:szCs w:val="24"/>
                      </w:rPr>
                    </w:pPr>
                    <w:r w:rsidRPr="004B74E3">
                      <w:rPr>
                        <w:sz w:val="24"/>
                        <w:szCs w:val="24"/>
                      </w:rPr>
                      <w:t>Ministry of Health; Health Partnership Group (HPG), "Báo cáo chung Tổng quan ngành y tế năm 2014: Tăng cường dự phòng và kiểm soát bệnh không lây nhiễm" (Joint Annual Health Review 2014: Strengthening Non-communicable Disease Prevention and Control), Medical Publishing House, Hanoi, 2014.</w:t>
                    </w:r>
                  </w:p>
                </w:tc>
              </w:tr>
              <w:tr w:rsidR="00391917" w:rsidRPr="004B74E3" w14:paraId="3674D860" w14:textId="77777777">
                <w:trPr>
                  <w:divId w:val="1250039502"/>
                  <w:tblCellSpacing w:w="15" w:type="dxa"/>
                </w:trPr>
                <w:tc>
                  <w:tcPr>
                    <w:tcW w:w="50" w:type="pct"/>
                    <w:hideMark/>
                  </w:tcPr>
                  <w:p w14:paraId="2725534A" w14:textId="77777777" w:rsidR="00391917" w:rsidRPr="004B74E3" w:rsidRDefault="00391917" w:rsidP="00391917">
                    <w:pPr>
                      <w:pStyle w:val="Bibliography"/>
                      <w:spacing w:after="0"/>
                      <w:rPr>
                        <w:sz w:val="24"/>
                        <w:szCs w:val="24"/>
                      </w:rPr>
                    </w:pPr>
                    <w:r w:rsidRPr="004B74E3">
                      <w:rPr>
                        <w:sz w:val="24"/>
                        <w:szCs w:val="24"/>
                      </w:rPr>
                      <w:t xml:space="preserve">[18] </w:t>
                    </w:r>
                  </w:p>
                </w:tc>
                <w:tc>
                  <w:tcPr>
                    <w:tcW w:w="0" w:type="auto"/>
                    <w:hideMark/>
                  </w:tcPr>
                  <w:p w14:paraId="5DF90D01" w14:textId="77777777" w:rsidR="00391917" w:rsidRPr="004B74E3" w:rsidRDefault="00391917" w:rsidP="00391917">
                    <w:pPr>
                      <w:pStyle w:val="Bibliography"/>
                      <w:spacing w:after="0"/>
                      <w:rPr>
                        <w:sz w:val="24"/>
                        <w:szCs w:val="24"/>
                      </w:rPr>
                    </w:pPr>
                    <w:r w:rsidRPr="004B74E3">
                      <w:rPr>
                        <w:sz w:val="24"/>
                        <w:szCs w:val="24"/>
                      </w:rPr>
                      <w:t>People's Committee of Ba Ria-Vung Tau Province, "Báo cáo số 260/BC-UBND ngày 10 tháng 12 năm 2015 Tổng kết 05 năm thực hiện đề án trợ giúp người khuyết tật” (Report No. 260 / BC-UBND dated December 10, 2015: Summary of 05 years of implementation of the Project to Support Persons with disabilities), 2015.</w:t>
                    </w:r>
                  </w:p>
                </w:tc>
              </w:tr>
              <w:tr w:rsidR="00391917" w:rsidRPr="004B74E3" w14:paraId="0903CDF8" w14:textId="77777777">
                <w:trPr>
                  <w:divId w:val="1250039502"/>
                  <w:tblCellSpacing w:w="15" w:type="dxa"/>
                </w:trPr>
                <w:tc>
                  <w:tcPr>
                    <w:tcW w:w="50" w:type="pct"/>
                    <w:hideMark/>
                  </w:tcPr>
                  <w:p w14:paraId="3B9D9BC3" w14:textId="77777777" w:rsidR="00391917" w:rsidRPr="004B74E3" w:rsidRDefault="00391917" w:rsidP="00391917">
                    <w:pPr>
                      <w:pStyle w:val="Bibliography"/>
                      <w:spacing w:after="0"/>
                      <w:rPr>
                        <w:sz w:val="24"/>
                        <w:szCs w:val="24"/>
                      </w:rPr>
                    </w:pPr>
                    <w:r w:rsidRPr="004B74E3">
                      <w:rPr>
                        <w:sz w:val="24"/>
                        <w:szCs w:val="24"/>
                      </w:rPr>
                      <w:t xml:space="preserve">[19] </w:t>
                    </w:r>
                  </w:p>
                </w:tc>
                <w:tc>
                  <w:tcPr>
                    <w:tcW w:w="0" w:type="auto"/>
                    <w:hideMark/>
                  </w:tcPr>
                  <w:p w14:paraId="286D6D38" w14:textId="3720DE60" w:rsidR="00391917" w:rsidRPr="004B74E3" w:rsidRDefault="00391917" w:rsidP="00391917">
                    <w:pPr>
                      <w:pStyle w:val="Bibliography"/>
                      <w:spacing w:after="0"/>
                      <w:rPr>
                        <w:sz w:val="24"/>
                        <w:szCs w:val="24"/>
                      </w:rPr>
                    </w:pPr>
                    <w:r w:rsidRPr="004B74E3">
                      <w:rPr>
                        <w:sz w:val="24"/>
                        <w:szCs w:val="24"/>
                      </w:rPr>
                      <w:t xml:space="preserve">International </w:t>
                    </w:r>
                    <w:r w:rsidR="00832408">
                      <w:rPr>
                        <w:sz w:val="24"/>
                        <w:szCs w:val="24"/>
                      </w:rPr>
                      <w:t>Labour</w:t>
                    </w:r>
                    <w:r w:rsidRPr="004B74E3">
                      <w:rPr>
                        <w:sz w:val="24"/>
                        <w:szCs w:val="24"/>
                      </w:rPr>
                      <w:t xml:space="preserve"> Organization, “Báo cáo khảo sát về đào tạo nghề nghiệp và tạo việc làm cho người khuyết tật tại Việt Nam” (Mapping Report of Vocational Training and Employment for People with Disabilities in Vietnam), 2011.</w:t>
                    </w:r>
                  </w:p>
                </w:tc>
              </w:tr>
              <w:tr w:rsidR="00391917" w:rsidRPr="004B74E3" w14:paraId="7D6F9EB9" w14:textId="77777777">
                <w:trPr>
                  <w:divId w:val="1250039502"/>
                  <w:tblCellSpacing w:w="15" w:type="dxa"/>
                </w:trPr>
                <w:tc>
                  <w:tcPr>
                    <w:tcW w:w="50" w:type="pct"/>
                    <w:hideMark/>
                  </w:tcPr>
                  <w:p w14:paraId="720167A7" w14:textId="77777777" w:rsidR="00391917" w:rsidRPr="004B74E3" w:rsidRDefault="00391917" w:rsidP="00391917">
                    <w:pPr>
                      <w:pStyle w:val="Bibliography"/>
                      <w:spacing w:after="0"/>
                      <w:rPr>
                        <w:sz w:val="24"/>
                        <w:szCs w:val="24"/>
                      </w:rPr>
                    </w:pPr>
                    <w:r w:rsidRPr="004B74E3">
                      <w:rPr>
                        <w:sz w:val="24"/>
                        <w:szCs w:val="24"/>
                      </w:rPr>
                      <w:t xml:space="preserve">[20] </w:t>
                    </w:r>
                  </w:p>
                </w:tc>
                <w:tc>
                  <w:tcPr>
                    <w:tcW w:w="0" w:type="auto"/>
                    <w:hideMark/>
                  </w:tcPr>
                  <w:p w14:paraId="3AF2533A" w14:textId="10E822DB" w:rsidR="00391917" w:rsidRPr="004B74E3" w:rsidRDefault="00391917" w:rsidP="00391917">
                    <w:pPr>
                      <w:pStyle w:val="Bibliography"/>
                      <w:spacing w:after="0"/>
                      <w:rPr>
                        <w:sz w:val="24"/>
                        <w:szCs w:val="24"/>
                      </w:rPr>
                    </w:pPr>
                    <w:r w:rsidRPr="004B74E3">
                      <w:rPr>
                        <w:sz w:val="24"/>
                        <w:szCs w:val="24"/>
                      </w:rPr>
                      <w:t xml:space="preserve">D. Dung, "Tăng hỗ trợ vốn ưu đãi cho người khuyết tật” (Increasing access to preferential capital for </w:t>
                    </w:r>
                    <w:r w:rsidR="00F268B1" w:rsidRPr="004B74E3">
                      <w:rPr>
                        <w:sz w:val="24"/>
                        <w:szCs w:val="24"/>
                      </w:rPr>
                      <w:t>persons with</w:t>
                    </w:r>
                    <w:r w:rsidRPr="004B74E3">
                      <w:rPr>
                        <w:sz w:val="24"/>
                        <w:szCs w:val="24"/>
                      </w:rPr>
                      <w:t xml:space="preserve"> disabilities), 2018.</w:t>
                    </w:r>
                  </w:p>
                </w:tc>
              </w:tr>
              <w:tr w:rsidR="00391917" w:rsidRPr="004B74E3" w14:paraId="4F1A48FC" w14:textId="77777777">
                <w:trPr>
                  <w:divId w:val="1250039502"/>
                  <w:tblCellSpacing w:w="15" w:type="dxa"/>
                </w:trPr>
                <w:tc>
                  <w:tcPr>
                    <w:tcW w:w="50" w:type="pct"/>
                    <w:hideMark/>
                  </w:tcPr>
                  <w:p w14:paraId="3E292A6D" w14:textId="77777777" w:rsidR="00391917" w:rsidRPr="004B74E3" w:rsidRDefault="00391917" w:rsidP="00391917">
                    <w:pPr>
                      <w:pStyle w:val="Bibliography"/>
                      <w:spacing w:after="0"/>
                      <w:rPr>
                        <w:sz w:val="24"/>
                        <w:szCs w:val="24"/>
                      </w:rPr>
                    </w:pPr>
                    <w:r w:rsidRPr="004B74E3">
                      <w:rPr>
                        <w:sz w:val="24"/>
                        <w:szCs w:val="24"/>
                      </w:rPr>
                      <w:t xml:space="preserve">[21] </w:t>
                    </w:r>
                  </w:p>
                </w:tc>
                <w:tc>
                  <w:tcPr>
                    <w:tcW w:w="0" w:type="auto"/>
                    <w:hideMark/>
                  </w:tcPr>
                  <w:p w14:paraId="4C4D5DF4" w14:textId="1C5EF32A" w:rsidR="00391917" w:rsidRPr="004B74E3" w:rsidRDefault="00391917" w:rsidP="00391917">
                    <w:pPr>
                      <w:pStyle w:val="Bibliography"/>
                      <w:spacing w:after="0"/>
                      <w:rPr>
                        <w:sz w:val="24"/>
                        <w:szCs w:val="24"/>
                      </w:rPr>
                    </w:pPr>
                    <w:r w:rsidRPr="004B74E3">
                      <w:rPr>
                        <w:sz w:val="24"/>
                        <w:szCs w:val="24"/>
                      </w:rPr>
                      <w:t xml:space="preserve">X.Hoa, "Hơn 1.2 triệu người khuyết tật cần được hỗ trợ dạy nghề” (More than 1.2 million </w:t>
                    </w:r>
                    <w:r w:rsidR="00F268B1" w:rsidRPr="004B74E3">
                      <w:rPr>
                        <w:sz w:val="24"/>
                        <w:szCs w:val="24"/>
                      </w:rPr>
                      <w:t>persons with</w:t>
                    </w:r>
                    <w:r w:rsidRPr="004B74E3">
                      <w:rPr>
                        <w:sz w:val="24"/>
                        <w:szCs w:val="24"/>
                      </w:rPr>
                      <w:t xml:space="preserve"> disabilities need vocational training support), 2017.</w:t>
                    </w:r>
                  </w:p>
                </w:tc>
              </w:tr>
              <w:tr w:rsidR="00391917" w:rsidRPr="004B74E3" w14:paraId="3ED73F32" w14:textId="77777777">
                <w:trPr>
                  <w:divId w:val="1250039502"/>
                  <w:tblCellSpacing w:w="15" w:type="dxa"/>
                </w:trPr>
                <w:tc>
                  <w:tcPr>
                    <w:tcW w:w="50" w:type="pct"/>
                    <w:hideMark/>
                  </w:tcPr>
                  <w:p w14:paraId="3E6EC23D" w14:textId="77777777" w:rsidR="00391917" w:rsidRPr="004B74E3" w:rsidRDefault="00391917" w:rsidP="00391917">
                    <w:pPr>
                      <w:pStyle w:val="Bibliography"/>
                      <w:spacing w:after="0"/>
                      <w:rPr>
                        <w:sz w:val="24"/>
                        <w:szCs w:val="24"/>
                      </w:rPr>
                    </w:pPr>
                    <w:r w:rsidRPr="004B74E3">
                      <w:rPr>
                        <w:sz w:val="24"/>
                        <w:szCs w:val="24"/>
                      </w:rPr>
                      <w:t xml:space="preserve">[22] </w:t>
                    </w:r>
                  </w:p>
                </w:tc>
                <w:tc>
                  <w:tcPr>
                    <w:tcW w:w="0" w:type="auto"/>
                    <w:hideMark/>
                  </w:tcPr>
                  <w:p w14:paraId="3A1E7E12" w14:textId="72B96C4E" w:rsidR="00391917" w:rsidRPr="004B74E3" w:rsidRDefault="00391917" w:rsidP="00391917">
                    <w:pPr>
                      <w:pStyle w:val="Bibliography"/>
                      <w:spacing w:after="0"/>
                      <w:rPr>
                        <w:sz w:val="24"/>
                        <w:szCs w:val="24"/>
                      </w:rPr>
                    </w:pPr>
                    <w:r w:rsidRPr="004B74E3">
                      <w:rPr>
                        <w:sz w:val="24"/>
                        <w:szCs w:val="24"/>
                      </w:rPr>
                      <w:t xml:space="preserve">Government portal, “Đề xuất bố trí nguồn vốn ưu đãi dành riêng cho người khuyết tật” (Proposal on a preferential fund for </w:t>
                    </w:r>
                    <w:r w:rsidR="00F268B1" w:rsidRPr="004B74E3">
                      <w:rPr>
                        <w:sz w:val="24"/>
                        <w:szCs w:val="24"/>
                      </w:rPr>
                      <w:t>persons with</w:t>
                    </w:r>
                    <w:r w:rsidRPr="004B74E3">
                      <w:rPr>
                        <w:sz w:val="24"/>
                        <w:szCs w:val="24"/>
                      </w:rPr>
                      <w:t xml:space="preserve"> disabilities), 2018.</w:t>
                    </w:r>
                  </w:p>
                </w:tc>
              </w:tr>
              <w:tr w:rsidR="00391917" w:rsidRPr="004B74E3" w14:paraId="6E606B95" w14:textId="77777777">
                <w:trPr>
                  <w:divId w:val="1250039502"/>
                  <w:tblCellSpacing w:w="15" w:type="dxa"/>
                </w:trPr>
                <w:tc>
                  <w:tcPr>
                    <w:tcW w:w="50" w:type="pct"/>
                    <w:hideMark/>
                  </w:tcPr>
                  <w:p w14:paraId="62A04604" w14:textId="77777777" w:rsidR="00391917" w:rsidRPr="004B74E3" w:rsidRDefault="00391917" w:rsidP="00391917">
                    <w:pPr>
                      <w:pStyle w:val="Bibliography"/>
                      <w:spacing w:after="0"/>
                      <w:rPr>
                        <w:sz w:val="24"/>
                        <w:szCs w:val="24"/>
                      </w:rPr>
                    </w:pPr>
                    <w:r w:rsidRPr="004B74E3">
                      <w:rPr>
                        <w:sz w:val="24"/>
                        <w:szCs w:val="24"/>
                      </w:rPr>
                      <w:t xml:space="preserve">[23] </w:t>
                    </w:r>
                  </w:p>
                </w:tc>
                <w:tc>
                  <w:tcPr>
                    <w:tcW w:w="0" w:type="auto"/>
                    <w:hideMark/>
                  </w:tcPr>
                  <w:p w14:paraId="39AAF406" w14:textId="77777777" w:rsidR="00391917" w:rsidRPr="004B74E3" w:rsidRDefault="00391917" w:rsidP="00391917">
                    <w:pPr>
                      <w:pStyle w:val="Bibliography"/>
                      <w:spacing w:after="0"/>
                      <w:rPr>
                        <w:sz w:val="24"/>
                        <w:szCs w:val="24"/>
                      </w:rPr>
                    </w:pPr>
                    <w:r w:rsidRPr="004B74E3">
                      <w:rPr>
                        <w:sz w:val="24"/>
                        <w:szCs w:val="24"/>
                      </w:rPr>
                      <w:t>T. Truc, "Tìm cách hỗ trợ doanh nghiệp của người khuyết tật” (Finding ways to support businesses owned by persons with disabilities), 2018.</w:t>
                    </w:r>
                  </w:p>
                </w:tc>
              </w:tr>
              <w:tr w:rsidR="00391917" w:rsidRPr="004B74E3" w14:paraId="45709C0C" w14:textId="77777777">
                <w:trPr>
                  <w:divId w:val="1250039502"/>
                  <w:tblCellSpacing w:w="15" w:type="dxa"/>
                </w:trPr>
                <w:tc>
                  <w:tcPr>
                    <w:tcW w:w="50" w:type="pct"/>
                    <w:hideMark/>
                  </w:tcPr>
                  <w:p w14:paraId="040C386E" w14:textId="77777777" w:rsidR="00391917" w:rsidRPr="004B74E3" w:rsidRDefault="00391917" w:rsidP="00391917">
                    <w:pPr>
                      <w:pStyle w:val="Bibliography"/>
                      <w:spacing w:after="0"/>
                      <w:rPr>
                        <w:sz w:val="24"/>
                        <w:szCs w:val="24"/>
                      </w:rPr>
                    </w:pPr>
                    <w:r w:rsidRPr="004B74E3">
                      <w:rPr>
                        <w:sz w:val="24"/>
                        <w:szCs w:val="24"/>
                      </w:rPr>
                      <w:t xml:space="preserve">[24] </w:t>
                    </w:r>
                  </w:p>
                </w:tc>
                <w:tc>
                  <w:tcPr>
                    <w:tcW w:w="0" w:type="auto"/>
                    <w:hideMark/>
                  </w:tcPr>
                  <w:p w14:paraId="63DD8CD4" w14:textId="77777777" w:rsidR="00391917" w:rsidRPr="004B74E3" w:rsidRDefault="00391917" w:rsidP="00391917">
                    <w:pPr>
                      <w:pStyle w:val="Bibliography"/>
                      <w:spacing w:after="0"/>
                      <w:rPr>
                        <w:sz w:val="24"/>
                        <w:szCs w:val="24"/>
                      </w:rPr>
                    </w:pPr>
                    <w:r w:rsidRPr="004B74E3">
                      <w:rPr>
                        <w:sz w:val="24"/>
                        <w:szCs w:val="24"/>
                      </w:rPr>
                      <w:t xml:space="preserve">T. A. Obaid, “Sức khỏe sinh sản và sức khỏe tình dục của người khuyết tật” (Sexual and Reproductive Health for Persons with Disabilities), 2012. </w:t>
                    </w:r>
                  </w:p>
                </w:tc>
              </w:tr>
              <w:tr w:rsidR="00391917" w:rsidRPr="004B74E3" w14:paraId="4CEA83B4" w14:textId="77777777">
                <w:trPr>
                  <w:divId w:val="1250039502"/>
                  <w:tblCellSpacing w:w="15" w:type="dxa"/>
                </w:trPr>
                <w:tc>
                  <w:tcPr>
                    <w:tcW w:w="50" w:type="pct"/>
                    <w:hideMark/>
                  </w:tcPr>
                  <w:p w14:paraId="0C1F5BF1" w14:textId="77777777" w:rsidR="00391917" w:rsidRPr="004B74E3" w:rsidRDefault="00391917" w:rsidP="00391917">
                    <w:pPr>
                      <w:pStyle w:val="Bibliography"/>
                      <w:spacing w:after="0"/>
                      <w:rPr>
                        <w:sz w:val="24"/>
                        <w:szCs w:val="24"/>
                      </w:rPr>
                    </w:pPr>
                    <w:r w:rsidRPr="004B74E3">
                      <w:rPr>
                        <w:sz w:val="24"/>
                        <w:szCs w:val="24"/>
                      </w:rPr>
                      <w:t xml:space="preserve">[25] </w:t>
                    </w:r>
                  </w:p>
                </w:tc>
                <w:tc>
                  <w:tcPr>
                    <w:tcW w:w="0" w:type="auto"/>
                    <w:hideMark/>
                  </w:tcPr>
                  <w:p w14:paraId="2A16EF63" w14:textId="77777777" w:rsidR="00391917" w:rsidRPr="004B74E3" w:rsidRDefault="00391917" w:rsidP="00391917">
                    <w:pPr>
                      <w:pStyle w:val="Bibliography"/>
                      <w:spacing w:after="0"/>
                      <w:rPr>
                        <w:sz w:val="24"/>
                        <w:szCs w:val="24"/>
                      </w:rPr>
                    </w:pPr>
                    <w:r w:rsidRPr="004B74E3">
                      <w:rPr>
                        <w:sz w:val="24"/>
                        <w:szCs w:val="24"/>
                      </w:rPr>
                      <w:t>Action to the Community Development Center, "Báo cáo khảo sát Tình hình bạo lực tình dục với phụ nữ và trẻ em gái khuyết tật tại Hà Nội và Đà Nẵng” (Survey Report on Sexual Violence against Women and Girls with Disabilities in Hanoi and Da Nang), 2018.</w:t>
                    </w:r>
                  </w:p>
                </w:tc>
              </w:tr>
              <w:tr w:rsidR="00391917" w:rsidRPr="004B74E3" w14:paraId="2C507C0F" w14:textId="77777777">
                <w:trPr>
                  <w:divId w:val="1250039502"/>
                  <w:tblCellSpacing w:w="15" w:type="dxa"/>
                </w:trPr>
                <w:tc>
                  <w:tcPr>
                    <w:tcW w:w="50" w:type="pct"/>
                    <w:hideMark/>
                  </w:tcPr>
                  <w:p w14:paraId="5BCB68F4" w14:textId="77777777" w:rsidR="00391917" w:rsidRPr="004B74E3" w:rsidRDefault="00391917" w:rsidP="00391917">
                    <w:pPr>
                      <w:pStyle w:val="Bibliography"/>
                      <w:spacing w:after="0"/>
                      <w:rPr>
                        <w:sz w:val="24"/>
                        <w:szCs w:val="24"/>
                      </w:rPr>
                    </w:pPr>
                    <w:r w:rsidRPr="004B74E3">
                      <w:rPr>
                        <w:sz w:val="24"/>
                        <w:szCs w:val="24"/>
                      </w:rPr>
                      <w:t xml:space="preserve">[26] </w:t>
                    </w:r>
                  </w:p>
                </w:tc>
                <w:tc>
                  <w:tcPr>
                    <w:tcW w:w="0" w:type="auto"/>
                    <w:hideMark/>
                  </w:tcPr>
                  <w:p w14:paraId="25864D4E" w14:textId="77777777" w:rsidR="00391917" w:rsidRPr="004B74E3" w:rsidRDefault="00391917" w:rsidP="00391917">
                    <w:pPr>
                      <w:pStyle w:val="Bibliography"/>
                      <w:spacing w:after="0"/>
                      <w:rPr>
                        <w:sz w:val="24"/>
                        <w:szCs w:val="24"/>
                      </w:rPr>
                    </w:pPr>
                    <w:r w:rsidRPr="004B74E3">
                      <w:rPr>
                        <w:sz w:val="24"/>
                        <w:szCs w:val="24"/>
                      </w:rPr>
                      <w:t>T. Binh, "Mô hình “Ngôi nhà bình yên”: Xóa nỗi ám ảnh bạo lực gia đình” (The Peace House model: Remove the haunting of domestic violence), 2019.</w:t>
                    </w:r>
                  </w:p>
                </w:tc>
              </w:tr>
              <w:tr w:rsidR="00391917" w:rsidRPr="004B74E3" w14:paraId="1B003038" w14:textId="77777777">
                <w:trPr>
                  <w:divId w:val="1250039502"/>
                  <w:tblCellSpacing w:w="15" w:type="dxa"/>
                </w:trPr>
                <w:tc>
                  <w:tcPr>
                    <w:tcW w:w="50" w:type="pct"/>
                    <w:hideMark/>
                  </w:tcPr>
                  <w:p w14:paraId="26B4134F" w14:textId="77777777" w:rsidR="00391917" w:rsidRPr="004B74E3" w:rsidRDefault="00391917" w:rsidP="00391917">
                    <w:pPr>
                      <w:pStyle w:val="Bibliography"/>
                      <w:spacing w:after="0"/>
                      <w:rPr>
                        <w:sz w:val="24"/>
                        <w:szCs w:val="24"/>
                      </w:rPr>
                    </w:pPr>
                    <w:r w:rsidRPr="004B74E3">
                      <w:rPr>
                        <w:sz w:val="24"/>
                        <w:szCs w:val="24"/>
                      </w:rPr>
                      <w:t xml:space="preserve">[27] </w:t>
                    </w:r>
                  </w:p>
                </w:tc>
                <w:tc>
                  <w:tcPr>
                    <w:tcW w:w="0" w:type="auto"/>
                    <w:hideMark/>
                  </w:tcPr>
                  <w:p w14:paraId="65557897" w14:textId="77777777" w:rsidR="00391917" w:rsidRPr="004B74E3" w:rsidRDefault="00391917" w:rsidP="00391917">
                    <w:pPr>
                      <w:pStyle w:val="Bibliography"/>
                      <w:spacing w:after="0"/>
                      <w:rPr>
                        <w:sz w:val="24"/>
                        <w:szCs w:val="24"/>
                      </w:rPr>
                    </w:pPr>
                    <w:r w:rsidRPr="004B74E3">
                      <w:rPr>
                        <w:sz w:val="24"/>
                        <w:szCs w:val="24"/>
                      </w:rPr>
                      <w:t>N. H. Phuong, "Báo cáo Tổng quan nghiên cứu tài liệu về chính sách dành cho người khuyết tật tại Việt Nam,” (Literature Review Report on Disability Policy in Vietnam), 2016.</w:t>
                    </w:r>
                  </w:p>
                </w:tc>
              </w:tr>
              <w:tr w:rsidR="00391917" w:rsidRPr="004B74E3" w14:paraId="3FF2190B" w14:textId="77777777">
                <w:trPr>
                  <w:divId w:val="1250039502"/>
                  <w:tblCellSpacing w:w="15" w:type="dxa"/>
                </w:trPr>
                <w:tc>
                  <w:tcPr>
                    <w:tcW w:w="50" w:type="pct"/>
                    <w:hideMark/>
                  </w:tcPr>
                  <w:p w14:paraId="71469561" w14:textId="77777777" w:rsidR="00391917" w:rsidRPr="004B74E3" w:rsidRDefault="00391917" w:rsidP="00391917">
                    <w:pPr>
                      <w:pStyle w:val="Bibliography"/>
                      <w:spacing w:after="0"/>
                      <w:rPr>
                        <w:sz w:val="24"/>
                        <w:szCs w:val="24"/>
                      </w:rPr>
                    </w:pPr>
                    <w:r w:rsidRPr="004B74E3">
                      <w:rPr>
                        <w:sz w:val="24"/>
                        <w:szCs w:val="24"/>
                      </w:rPr>
                      <w:t xml:space="preserve">[28] </w:t>
                    </w:r>
                  </w:p>
                </w:tc>
                <w:tc>
                  <w:tcPr>
                    <w:tcW w:w="0" w:type="auto"/>
                    <w:hideMark/>
                  </w:tcPr>
                  <w:p w14:paraId="3BDD9D8E" w14:textId="77777777" w:rsidR="00391917" w:rsidRPr="004B74E3" w:rsidRDefault="00391917" w:rsidP="00391917">
                    <w:pPr>
                      <w:pStyle w:val="Bibliography"/>
                      <w:spacing w:after="0"/>
                      <w:rPr>
                        <w:sz w:val="24"/>
                        <w:szCs w:val="24"/>
                      </w:rPr>
                    </w:pPr>
                    <w:r w:rsidRPr="004B74E3">
                      <w:rPr>
                        <w:sz w:val="24"/>
                        <w:szCs w:val="24"/>
                      </w:rPr>
                      <w:t xml:space="preserve">UNICEF, “Trẻ em và thanh niên khuyết tật - Các số liệu thực tế” (Children and Young People with Disabilities Fact Sheet), 2013. </w:t>
                    </w:r>
                  </w:p>
                </w:tc>
              </w:tr>
              <w:tr w:rsidR="00391917" w:rsidRPr="004B74E3" w14:paraId="5DBB88B0" w14:textId="77777777">
                <w:trPr>
                  <w:divId w:val="1250039502"/>
                  <w:tblCellSpacing w:w="15" w:type="dxa"/>
                </w:trPr>
                <w:tc>
                  <w:tcPr>
                    <w:tcW w:w="50" w:type="pct"/>
                    <w:hideMark/>
                  </w:tcPr>
                  <w:p w14:paraId="45B78746" w14:textId="77777777" w:rsidR="00391917" w:rsidRPr="004B74E3" w:rsidRDefault="00391917" w:rsidP="00391917">
                    <w:pPr>
                      <w:pStyle w:val="Bibliography"/>
                      <w:spacing w:after="0"/>
                      <w:rPr>
                        <w:sz w:val="24"/>
                        <w:szCs w:val="24"/>
                      </w:rPr>
                    </w:pPr>
                    <w:r w:rsidRPr="004B74E3">
                      <w:rPr>
                        <w:sz w:val="24"/>
                        <w:szCs w:val="24"/>
                      </w:rPr>
                      <w:t xml:space="preserve">[29] </w:t>
                    </w:r>
                  </w:p>
                </w:tc>
                <w:tc>
                  <w:tcPr>
                    <w:tcW w:w="0" w:type="auto"/>
                    <w:hideMark/>
                  </w:tcPr>
                  <w:p w14:paraId="2CCD5ED3" w14:textId="77777777" w:rsidR="00391917" w:rsidRPr="004B74E3" w:rsidRDefault="00391917" w:rsidP="00391917">
                    <w:pPr>
                      <w:pStyle w:val="Bibliography"/>
                      <w:spacing w:after="0"/>
                      <w:rPr>
                        <w:sz w:val="24"/>
                        <w:szCs w:val="24"/>
                      </w:rPr>
                    </w:pPr>
                    <w:r w:rsidRPr="004B74E3">
                      <w:rPr>
                        <w:sz w:val="24"/>
                        <w:szCs w:val="24"/>
                      </w:rPr>
                      <w:t>Action Center for Community Development, "Báo cáo Đánh giá năng lực và nhu cầu phát triển hội nhóm của người khuyết tật,” (Assessment of Capacity and Needs of Group Development of Persons with disabilities), 2019.</w:t>
                    </w:r>
                  </w:p>
                </w:tc>
              </w:tr>
            </w:tbl>
            <w:p w14:paraId="7E779F13" w14:textId="77777777" w:rsidR="00391917" w:rsidRPr="004B74E3" w:rsidRDefault="00391917" w:rsidP="00391917">
              <w:pPr>
                <w:spacing w:after="0"/>
                <w:divId w:val="1250039502"/>
                <w:rPr>
                  <w:sz w:val="24"/>
                  <w:szCs w:val="24"/>
                </w:rPr>
              </w:pPr>
            </w:p>
            <w:p w14:paraId="242B7236" w14:textId="6037CD19" w:rsidR="00BA0FCD" w:rsidRPr="004B74E3" w:rsidRDefault="00391917" w:rsidP="00391917">
              <w:pPr>
                <w:spacing w:after="0"/>
              </w:pPr>
              <w:r w:rsidRPr="004B74E3">
                <w:rPr>
                  <w:b/>
                  <w:bCs/>
                  <w:sz w:val="24"/>
                  <w:szCs w:val="24"/>
                </w:rPr>
                <w:fldChar w:fldCharType="end"/>
              </w:r>
            </w:p>
          </w:sdtContent>
        </w:sdt>
      </w:sdtContent>
    </w:sdt>
    <w:sectPr w:rsidR="00BA0FCD" w:rsidRPr="004B74E3" w:rsidSect="000D76BE">
      <w:headerReference w:type="even" r:id="rId12"/>
      <w:headerReference w:type="default" r:id="rId13"/>
      <w:footerReference w:type="default" r:id="rId14"/>
      <w:headerReference w:type="first" r:id="rId15"/>
      <w:pgSz w:w="12240" w:h="15840"/>
      <w:pgMar w:top="1440" w:right="1440" w:bottom="1440" w:left="1440" w:header="720" w:footer="720" w:gutter="0"/>
      <w:pgNumType w:start="0"/>
      <w:cols w:space="720"/>
      <w:titlePg/>
      <w:docGrid w:linePitch="381"/>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55" w:author="David Brown" w:date="2020-11-06T16:07:00Z" w:initials="DB">
    <w:p w14:paraId="7211370C" w14:textId="26A31302" w:rsidR="00BB782B" w:rsidRDefault="00BB782B">
      <w:pPr>
        <w:pStyle w:val="CommentText"/>
      </w:pPr>
      <w:r>
        <w:rPr>
          <w:rStyle w:val="CommentReference"/>
        </w:rPr>
        <w:annotationRef/>
      </w:r>
      <w:r>
        <w:t>Social workers?  Or disability-support aides?  Do you need social workers if you have the other aides?</w:t>
      </w:r>
    </w:p>
  </w:comment>
  <w:comment w:id="56" w:author="Vu Thi Tuyet, Mai" w:date="2020-12-02T16:34:00Z" w:initials="VTTM">
    <w:p w14:paraId="7A24B504" w14:textId="62C418AF" w:rsidR="00BB782B" w:rsidRDefault="00BB782B">
      <w:pPr>
        <w:pStyle w:val="CommentText"/>
      </w:pPr>
      <w:r>
        <w:rPr>
          <w:rStyle w:val="CommentReference"/>
        </w:rPr>
        <w:annotationRef/>
      </w:r>
      <w:r w:rsidRPr="009504A4">
        <w:rPr>
          <w:highlight w:val="yellow"/>
        </w:rPr>
        <w:t>This is correct meaning from Vietnamese version to English version. Let me mark this one and check with OPDs on social worker position here.</w:t>
      </w:r>
      <w:r>
        <w:t xml:space="preserv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211370C" w15:done="0"/>
  <w15:commentEx w15:paraId="7A24B504" w15:paraIdParent="7211370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211370C" w16cid:durableId="242D1D56"/>
  <w16cid:commentId w16cid:paraId="7A24B504" w16cid:durableId="242D1D57"/>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C1A661" w14:textId="77777777" w:rsidR="007F2C26" w:rsidRDefault="007F2C26" w:rsidP="001B6CBC">
      <w:pPr>
        <w:spacing w:after="0" w:line="240" w:lineRule="auto"/>
      </w:pPr>
      <w:r>
        <w:separator/>
      </w:r>
    </w:p>
  </w:endnote>
  <w:endnote w:type="continuationSeparator" w:id="0">
    <w:p w14:paraId="773238C7" w14:textId="77777777" w:rsidR="007F2C26" w:rsidRDefault="007F2C26" w:rsidP="001B6C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84440424"/>
      <w:docPartObj>
        <w:docPartGallery w:val="Page Numbers (Bottom of Page)"/>
        <w:docPartUnique/>
      </w:docPartObj>
    </w:sdtPr>
    <w:sdtEndPr>
      <w:rPr>
        <w:noProof/>
      </w:rPr>
    </w:sdtEndPr>
    <w:sdtContent>
      <w:p w14:paraId="10AB402D" w14:textId="0A0B6C65" w:rsidR="00BB782B" w:rsidRDefault="00BB782B">
        <w:pPr>
          <w:pStyle w:val="Footer"/>
          <w:jc w:val="right"/>
        </w:pPr>
        <w:r>
          <w:rPr>
            <w:sz w:val="20"/>
            <w:szCs w:val="20"/>
            <w:lang w:val="en"/>
          </w:rPr>
          <w:fldChar w:fldCharType="begin"/>
        </w:r>
        <w:r>
          <w:rPr>
            <w:sz w:val="20"/>
            <w:szCs w:val="20"/>
            <w:lang w:val="en"/>
          </w:rPr>
          <w:instrText xml:space="preserve"> PAGE   \* MERGEFORMAT </w:instrText>
        </w:r>
        <w:r>
          <w:rPr>
            <w:sz w:val="20"/>
            <w:szCs w:val="20"/>
            <w:lang w:val="en"/>
          </w:rPr>
          <w:fldChar w:fldCharType="separate"/>
        </w:r>
        <w:r w:rsidR="00895F75">
          <w:rPr>
            <w:noProof/>
            <w:sz w:val="20"/>
            <w:szCs w:val="20"/>
            <w:lang w:val="en"/>
          </w:rPr>
          <w:t>5</w:t>
        </w:r>
        <w:r>
          <w:rPr>
            <w:noProof/>
            <w:sz w:val="20"/>
            <w:szCs w:val="20"/>
            <w:lang w:val="en"/>
          </w:rPr>
          <w:fldChar w:fldCharType="end"/>
        </w:r>
      </w:p>
    </w:sdtContent>
  </w:sdt>
  <w:p w14:paraId="4B0C1DD9" w14:textId="77777777" w:rsidR="00BB782B" w:rsidRDefault="00BB78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03258D" w14:textId="77777777" w:rsidR="007F2C26" w:rsidRDefault="007F2C26" w:rsidP="001B6CBC">
      <w:pPr>
        <w:spacing w:after="0" w:line="240" w:lineRule="auto"/>
      </w:pPr>
      <w:r>
        <w:separator/>
      </w:r>
    </w:p>
  </w:footnote>
  <w:footnote w:type="continuationSeparator" w:id="0">
    <w:p w14:paraId="5504336A" w14:textId="77777777" w:rsidR="007F2C26" w:rsidRDefault="007F2C26" w:rsidP="001B6CBC">
      <w:pPr>
        <w:spacing w:after="0" w:line="240" w:lineRule="auto"/>
      </w:pPr>
      <w:r>
        <w:continuationSeparator/>
      </w:r>
    </w:p>
  </w:footnote>
  <w:footnote w:id="1">
    <w:p w14:paraId="3D314901" w14:textId="77777777" w:rsidR="00BB782B" w:rsidRPr="00524CA9" w:rsidRDefault="00BB782B" w:rsidP="001B6CBC">
      <w:pPr>
        <w:pBdr>
          <w:top w:val="nil"/>
          <w:left w:val="nil"/>
          <w:bottom w:val="nil"/>
          <w:right w:val="nil"/>
          <w:between w:val="nil"/>
        </w:pBdr>
        <w:spacing w:after="0" w:line="240" w:lineRule="auto"/>
        <w:rPr>
          <w:color w:val="000000"/>
          <w:sz w:val="20"/>
          <w:szCs w:val="20"/>
        </w:rPr>
      </w:pPr>
      <w:r w:rsidRPr="00524CA9">
        <w:rPr>
          <w:rStyle w:val="FootnoteReference"/>
          <w:sz w:val="20"/>
          <w:szCs w:val="20"/>
          <w:lang w:val="en"/>
        </w:rPr>
        <w:footnoteRef/>
      </w:r>
      <w:r w:rsidRPr="00524CA9">
        <w:rPr>
          <w:color w:val="000000"/>
          <w:sz w:val="20"/>
          <w:szCs w:val="20"/>
          <w:lang w:val="en"/>
        </w:rPr>
        <w:t>A list of organizations providing technical assistance is attached in the appendix of the report.</w:t>
      </w:r>
    </w:p>
  </w:footnote>
  <w:footnote w:id="2">
    <w:p w14:paraId="41F4D29B" w14:textId="77777777" w:rsidR="00BB782B" w:rsidRPr="00524CA9" w:rsidRDefault="00BB782B" w:rsidP="001B6CBC">
      <w:pPr>
        <w:pBdr>
          <w:top w:val="nil"/>
          <w:left w:val="nil"/>
          <w:bottom w:val="nil"/>
          <w:right w:val="nil"/>
          <w:between w:val="nil"/>
        </w:pBdr>
        <w:spacing w:after="0" w:line="240" w:lineRule="auto"/>
        <w:rPr>
          <w:color w:val="000000"/>
          <w:sz w:val="20"/>
          <w:szCs w:val="20"/>
        </w:rPr>
      </w:pPr>
      <w:r w:rsidRPr="00524CA9">
        <w:rPr>
          <w:rStyle w:val="FootnoteReference"/>
          <w:sz w:val="20"/>
          <w:szCs w:val="20"/>
          <w:lang w:val="en"/>
        </w:rPr>
        <w:footnoteRef/>
      </w:r>
      <w:r w:rsidRPr="00524CA9">
        <w:rPr>
          <w:color w:val="000000"/>
          <w:sz w:val="20"/>
          <w:szCs w:val="20"/>
          <w:lang w:val="en"/>
        </w:rPr>
        <w:t xml:space="preserve">Decree 28/2012/ND-CP guiding the Law on Persons with Disabilities, Decree 136/2013/ND-CP regulating social welfare policies, Circular 21/2014/TT-BXD dated December 29, 2014 on National Technical Regulation on Construction for Disabled Access to Buildings and Facilities, Circular 01/2019/TT-BLDTBXH on Disability Degree Determination conducted by the Disability Degree Determination Council. </w:t>
      </w:r>
    </w:p>
  </w:footnote>
  <w:footnote w:id="3">
    <w:p w14:paraId="684064F7" w14:textId="77777777" w:rsidR="00BB782B" w:rsidRPr="00524CA9" w:rsidRDefault="00BB782B" w:rsidP="001B6CBC">
      <w:pPr>
        <w:spacing w:after="0" w:line="240" w:lineRule="auto"/>
        <w:rPr>
          <w:sz w:val="20"/>
          <w:szCs w:val="20"/>
        </w:rPr>
      </w:pPr>
      <w:r w:rsidRPr="00524CA9">
        <w:rPr>
          <w:rStyle w:val="FootnoteReference"/>
          <w:sz w:val="20"/>
          <w:szCs w:val="20"/>
          <w:lang w:val="en"/>
        </w:rPr>
        <w:footnoteRef/>
      </w:r>
      <w:r w:rsidRPr="00524CA9">
        <w:rPr>
          <w:sz w:val="20"/>
          <w:szCs w:val="20"/>
          <w:lang w:val="en"/>
        </w:rPr>
        <w:t xml:space="preserve">Article 44 of the 2010 Law on Persons with Disabilities </w:t>
      </w:r>
    </w:p>
  </w:footnote>
  <w:footnote w:id="4">
    <w:p w14:paraId="096E3DB6" w14:textId="77777777" w:rsidR="00BB782B" w:rsidRPr="00524CA9" w:rsidRDefault="00BB782B" w:rsidP="001B6CBC">
      <w:pPr>
        <w:spacing w:before="120"/>
        <w:rPr>
          <w:b/>
          <w:sz w:val="20"/>
          <w:szCs w:val="20"/>
        </w:rPr>
      </w:pPr>
      <w:r w:rsidRPr="00524CA9">
        <w:rPr>
          <w:rStyle w:val="FootnoteReference"/>
          <w:sz w:val="20"/>
          <w:szCs w:val="20"/>
          <w:lang w:val="en"/>
        </w:rPr>
        <w:footnoteRef/>
      </w:r>
      <w:r w:rsidRPr="00524CA9">
        <w:rPr>
          <w:sz w:val="20"/>
          <w:szCs w:val="20"/>
          <w:lang w:val="en"/>
        </w:rPr>
        <w:t>According to the International Standard Classification of Occupations (ISCO) of the International Labor Organization (ILO), the personal care workers belongs to Occupation Major Group 5: Service workers and shop and market sales workers. Accordingly, the personal assistance work does not provide support that exceeds what the client should be able to do on their own if he/she had cognitive or physical abilities. The United States was the first country to develop a personal assistant career, followed by many other countries such as Australia, Japan, etc</w:t>
      </w:r>
      <w:r w:rsidRPr="00524CA9">
        <w:rPr>
          <w:color w:val="111111"/>
          <w:sz w:val="20"/>
          <w:szCs w:val="20"/>
          <w:highlight w:val="white"/>
          <w:lang w:val="en"/>
        </w:rPr>
        <w:t xml:space="preserve"> </w:t>
      </w:r>
    </w:p>
  </w:footnote>
  <w:footnote w:id="5">
    <w:p w14:paraId="04C83FF9" w14:textId="77777777" w:rsidR="00BB782B" w:rsidRPr="00524CA9" w:rsidRDefault="00BB782B" w:rsidP="001B6CBC">
      <w:pPr>
        <w:pBdr>
          <w:top w:val="nil"/>
          <w:left w:val="nil"/>
          <w:bottom w:val="nil"/>
          <w:right w:val="nil"/>
          <w:between w:val="nil"/>
        </w:pBdr>
        <w:shd w:val="clear" w:color="auto" w:fill="FFFFFF"/>
        <w:spacing w:after="0" w:line="240" w:lineRule="auto"/>
        <w:jc w:val="left"/>
        <w:rPr>
          <w:rFonts w:eastAsia="Arial"/>
          <w:color w:val="000000"/>
          <w:sz w:val="20"/>
          <w:szCs w:val="20"/>
        </w:rPr>
      </w:pPr>
      <w:r w:rsidRPr="00524CA9">
        <w:rPr>
          <w:rStyle w:val="FootnoteReference"/>
          <w:sz w:val="20"/>
          <w:szCs w:val="20"/>
          <w:lang w:val="en"/>
        </w:rPr>
        <w:footnoteRef/>
      </w:r>
      <w:r w:rsidRPr="00524CA9">
        <w:rPr>
          <w:color w:val="000000"/>
          <w:sz w:val="20"/>
          <w:szCs w:val="20"/>
          <w:lang w:val="en"/>
        </w:rPr>
        <w:t>Clause 1, Article 9 of Decree No.144/2013/ND-CP regulates that any person who commits an act of stigmatizing and discriminating against persons with disabilities will be subject to a fine of between VND 3,000,000 and 5,000,000.</w:t>
      </w:r>
      <w:bookmarkStart w:id="20" w:name="bookmark=id.4i7ojhp" w:colFirst="0" w:colLast="0"/>
      <w:bookmarkStart w:id="21" w:name="bookmark=id.2xcytpi" w:colFirst="0" w:colLast="0"/>
      <w:bookmarkEnd w:id="20"/>
      <w:bookmarkEnd w:id="21"/>
    </w:p>
  </w:footnote>
  <w:footnote w:id="6">
    <w:p w14:paraId="114AE284" w14:textId="77777777" w:rsidR="00BB782B" w:rsidRPr="00524CA9" w:rsidRDefault="00BB782B" w:rsidP="001B6CBC">
      <w:pPr>
        <w:pBdr>
          <w:top w:val="nil"/>
          <w:left w:val="nil"/>
          <w:bottom w:val="nil"/>
          <w:right w:val="nil"/>
          <w:between w:val="nil"/>
        </w:pBdr>
        <w:spacing w:after="0" w:line="240" w:lineRule="auto"/>
        <w:rPr>
          <w:color w:val="000000"/>
          <w:sz w:val="20"/>
          <w:szCs w:val="20"/>
        </w:rPr>
      </w:pPr>
      <w:r w:rsidRPr="00524CA9">
        <w:rPr>
          <w:rStyle w:val="FootnoteReference"/>
          <w:sz w:val="20"/>
          <w:szCs w:val="20"/>
          <w:lang w:val="en"/>
        </w:rPr>
        <w:footnoteRef/>
      </w:r>
      <w:r w:rsidRPr="00524CA9">
        <w:rPr>
          <w:color w:val="000000"/>
          <w:sz w:val="20"/>
          <w:szCs w:val="20"/>
          <w:lang w:val="en"/>
        </w:rPr>
        <w:t>Specifically, it is necessary to study to amend and supplement relevant sanctions in Decree 144/2013/ND-CP; Decree 95/2013/ND-CP; Decree No. 88/2017/ND-CP.</w:t>
      </w:r>
    </w:p>
  </w:footnote>
  <w:footnote w:id="7">
    <w:p w14:paraId="4338E9FA" w14:textId="77777777" w:rsidR="00BB782B" w:rsidRPr="00524CA9" w:rsidRDefault="00BB782B" w:rsidP="001B6CBC">
      <w:pPr>
        <w:pBdr>
          <w:top w:val="nil"/>
          <w:left w:val="nil"/>
          <w:bottom w:val="nil"/>
          <w:right w:val="nil"/>
          <w:between w:val="nil"/>
        </w:pBdr>
        <w:spacing w:after="0" w:line="240" w:lineRule="auto"/>
        <w:rPr>
          <w:color w:val="000000"/>
          <w:sz w:val="20"/>
          <w:szCs w:val="20"/>
        </w:rPr>
      </w:pPr>
      <w:r w:rsidRPr="00524CA9">
        <w:rPr>
          <w:rStyle w:val="FootnoteReference"/>
          <w:sz w:val="20"/>
          <w:szCs w:val="20"/>
          <w:lang w:val="en"/>
        </w:rPr>
        <w:footnoteRef/>
      </w:r>
      <w:r w:rsidRPr="00524CA9">
        <w:rPr>
          <w:color w:val="000000"/>
          <w:sz w:val="20"/>
          <w:szCs w:val="20"/>
          <w:lang w:val="en"/>
        </w:rPr>
        <w:t>The 2010 Law on Persons with Disabilities, the 2008 Law on Road Traffic, the Law on Civil Aviation issued on 2006 and amended in 2014, Decision 1019/QD-TTg approving the National Scheme for Assistance to Persons with Disability period 2012-2020, Decision 1100/QD-TTg approving the National Plan for implementation of the CRPD and other guiding documents.</w:t>
      </w:r>
    </w:p>
  </w:footnote>
  <w:footnote w:id="8">
    <w:p w14:paraId="1D5868C7" w14:textId="77777777" w:rsidR="00BB782B" w:rsidRPr="00524CA9" w:rsidRDefault="00BB782B" w:rsidP="00163FCC">
      <w:pPr>
        <w:spacing w:after="0" w:line="240" w:lineRule="auto"/>
        <w:rPr>
          <w:sz w:val="20"/>
          <w:szCs w:val="20"/>
        </w:rPr>
      </w:pPr>
      <w:r w:rsidRPr="00524CA9">
        <w:rPr>
          <w:rStyle w:val="FootnoteReference"/>
          <w:sz w:val="20"/>
          <w:szCs w:val="20"/>
          <w:lang w:val="en"/>
        </w:rPr>
        <w:footnoteRef/>
      </w:r>
      <w:r w:rsidRPr="00524CA9">
        <w:rPr>
          <w:sz w:val="20"/>
          <w:szCs w:val="20"/>
          <w:lang w:val="en"/>
        </w:rPr>
        <w:t xml:space="preserve"> </w:t>
      </w:r>
      <w:hyperlink r:id="rId1" w:history="1">
        <w:r w:rsidRPr="00524CA9">
          <w:rPr>
            <w:rStyle w:val="Hyperlink"/>
            <w:sz w:val="20"/>
            <w:szCs w:val="20"/>
            <w:lang w:val="en"/>
          </w:rPr>
          <w:t>http://m.antoanthongtin.vn/chinh-tri---xa-hoi/hoi-nghi-bao-chi-toan-quoc-tong-ket-nam-2019-trien-khai-nhiem-vu-nam-2020-105734</w:t>
        </w:r>
      </w:hyperlink>
      <w:r w:rsidRPr="00524CA9">
        <w:rPr>
          <w:sz w:val="20"/>
          <w:szCs w:val="20"/>
          <w:lang w:val="en"/>
        </w:rPr>
        <w:t xml:space="preserve"> </w:t>
      </w:r>
    </w:p>
  </w:footnote>
  <w:footnote w:id="9">
    <w:p w14:paraId="63B8533D" w14:textId="77777777" w:rsidR="00BB782B" w:rsidRPr="00524CA9" w:rsidRDefault="00BB782B" w:rsidP="00163FCC">
      <w:pPr>
        <w:rPr>
          <w:sz w:val="20"/>
          <w:szCs w:val="20"/>
        </w:rPr>
      </w:pPr>
    </w:p>
    <w:p w14:paraId="315E26CC" w14:textId="77777777" w:rsidR="00BB782B" w:rsidRPr="00524CA9" w:rsidRDefault="00BB782B" w:rsidP="00163FCC">
      <w:pPr>
        <w:rPr>
          <w:sz w:val="20"/>
          <w:szCs w:val="20"/>
        </w:rPr>
      </w:pPr>
    </w:p>
  </w:footnote>
  <w:footnote w:id="10">
    <w:p w14:paraId="04033F92" w14:textId="77777777" w:rsidR="00BB782B" w:rsidRPr="00524CA9" w:rsidRDefault="00BB782B" w:rsidP="00163FCC">
      <w:pPr>
        <w:pStyle w:val="FootnoteText"/>
      </w:pPr>
      <w:r w:rsidRPr="00524CA9">
        <w:rPr>
          <w:lang w:val="en"/>
        </w:rPr>
        <w:t xml:space="preserve"> Ibid</w:t>
      </w:r>
      <w:r w:rsidRPr="00524CA9">
        <w:rPr>
          <w:rStyle w:val="FootnoteReference"/>
          <w:lang w:val="en"/>
        </w:rPr>
        <w:footnoteRef/>
      </w:r>
    </w:p>
  </w:footnote>
  <w:footnote w:id="11">
    <w:p w14:paraId="776AB361" w14:textId="77777777" w:rsidR="00BB782B" w:rsidRPr="00524CA9" w:rsidRDefault="00BB782B" w:rsidP="001B6CBC">
      <w:pPr>
        <w:pBdr>
          <w:top w:val="nil"/>
          <w:left w:val="nil"/>
          <w:bottom w:val="nil"/>
          <w:right w:val="nil"/>
          <w:between w:val="nil"/>
        </w:pBdr>
        <w:spacing w:after="0" w:line="240" w:lineRule="auto"/>
        <w:rPr>
          <w:color w:val="000000"/>
          <w:sz w:val="20"/>
          <w:szCs w:val="20"/>
        </w:rPr>
      </w:pPr>
      <w:r w:rsidRPr="00524CA9">
        <w:rPr>
          <w:rStyle w:val="FootnoteReference"/>
          <w:sz w:val="20"/>
          <w:szCs w:val="20"/>
          <w:lang w:val="en"/>
        </w:rPr>
        <w:footnoteRef/>
      </w:r>
      <w:r w:rsidRPr="00524CA9">
        <w:rPr>
          <w:color w:val="000000"/>
          <w:sz w:val="20"/>
          <w:szCs w:val="20"/>
          <w:lang w:val="en"/>
        </w:rPr>
        <w:t xml:space="preserve"> For example: It is recommended to raise the fines stipulated in Point a, Clause 6, Article 31 of Decree No. 46/2016/ND-CP on handling administrative violations in road and rail transport domains (currently, the fine is VND 50,000 to 60,000 for the act of not assisting disability passengers). </w:t>
      </w:r>
    </w:p>
  </w:footnote>
  <w:footnote w:id="12">
    <w:p w14:paraId="65EA29A9" w14:textId="77777777" w:rsidR="00BB782B" w:rsidRPr="00524CA9" w:rsidRDefault="00BB782B" w:rsidP="001B6CBC">
      <w:pPr>
        <w:spacing w:after="0" w:line="240" w:lineRule="auto"/>
        <w:rPr>
          <w:sz w:val="20"/>
          <w:szCs w:val="20"/>
        </w:rPr>
      </w:pPr>
      <w:r w:rsidRPr="00524CA9">
        <w:rPr>
          <w:sz w:val="20"/>
          <w:szCs w:val="20"/>
          <w:lang w:val="en"/>
        </w:rPr>
        <w:t>Article 3 the 2010 Law on Persons with Disabilities</w:t>
      </w:r>
      <w:r w:rsidRPr="00524CA9">
        <w:rPr>
          <w:rStyle w:val="FootnoteReference"/>
          <w:sz w:val="20"/>
          <w:szCs w:val="20"/>
          <w:lang w:val="en"/>
        </w:rPr>
        <w:footnoteRef/>
      </w:r>
    </w:p>
  </w:footnote>
  <w:footnote w:id="13">
    <w:p w14:paraId="70A950FD" w14:textId="336D3DDB" w:rsidR="00BB782B" w:rsidRPr="00524CA9" w:rsidRDefault="00BB782B" w:rsidP="001B6CBC">
      <w:pPr>
        <w:spacing w:after="0" w:line="240" w:lineRule="auto"/>
        <w:rPr>
          <w:sz w:val="20"/>
          <w:szCs w:val="20"/>
        </w:rPr>
      </w:pPr>
      <w:r w:rsidRPr="00524CA9">
        <w:rPr>
          <w:rStyle w:val="FootnoteReference"/>
          <w:sz w:val="20"/>
          <w:szCs w:val="20"/>
          <w:lang w:val="en"/>
        </w:rPr>
        <w:footnoteRef/>
      </w:r>
      <w:r w:rsidRPr="00524CA9">
        <w:rPr>
          <w:sz w:val="20"/>
          <w:szCs w:val="20"/>
          <w:lang w:val="en"/>
        </w:rPr>
        <w:t>Article 29 of the 2010 Law on Persons with Disabilities and Decree 28/2012/N</w:t>
      </w:r>
      <w:r>
        <w:rPr>
          <w:sz w:val="20"/>
          <w:szCs w:val="20"/>
          <w:lang w:val="en"/>
        </w:rPr>
        <w:t>D</w:t>
      </w:r>
      <w:r w:rsidRPr="00524CA9">
        <w:rPr>
          <w:sz w:val="20"/>
          <w:szCs w:val="20"/>
          <w:lang w:val="en"/>
        </w:rPr>
        <w:t>-CP</w:t>
      </w:r>
    </w:p>
  </w:footnote>
  <w:footnote w:id="14">
    <w:p w14:paraId="0CE04BC2" w14:textId="77777777" w:rsidR="00BB782B" w:rsidRPr="00524CA9" w:rsidRDefault="00BB782B" w:rsidP="001B6CBC">
      <w:pPr>
        <w:spacing w:after="0" w:line="240" w:lineRule="auto"/>
        <w:rPr>
          <w:sz w:val="20"/>
          <w:szCs w:val="20"/>
        </w:rPr>
      </w:pPr>
      <w:r w:rsidRPr="00524CA9">
        <w:rPr>
          <w:rStyle w:val="FootnoteReference"/>
          <w:sz w:val="20"/>
          <w:szCs w:val="20"/>
          <w:lang w:val="en"/>
        </w:rPr>
        <w:footnoteRef/>
      </w:r>
      <w:r w:rsidRPr="00524CA9">
        <w:rPr>
          <w:sz w:val="20"/>
          <w:szCs w:val="20"/>
          <w:lang w:val="en"/>
        </w:rPr>
        <w:t>Circular 35/2016/TT-BYT, Circular 50/2017/TT-BYT, Circular 37/2018/TT-BYT</w:t>
      </w:r>
    </w:p>
  </w:footnote>
  <w:footnote w:id="15">
    <w:p w14:paraId="13C7142A" w14:textId="331B96F1" w:rsidR="00BB782B" w:rsidRPr="00524CA9" w:rsidRDefault="00BB782B" w:rsidP="001B6CBC">
      <w:pPr>
        <w:spacing w:after="0" w:line="240" w:lineRule="auto"/>
        <w:rPr>
          <w:sz w:val="20"/>
          <w:szCs w:val="20"/>
        </w:rPr>
      </w:pPr>
      <w:r w:rsidRPr="00524CA9">
        <w:rPr>
          <w:rStyle w:val="FootnoteReference"/>
          <w:sz w:val="20"/>
          <w:szCs w:val="20"/>
          <w:lang w:val="en"/>
        </w:rPr>
        <w:footnoteRef/>
      </w:r>
      <w:r w:rsidRPr="00524CA9">
        <w:rPr>
          <w:sz w:val="20"/>
          <w:szCs w:val="20"/>
          <w:lang w:val="en"/>
        </w:rPr>
        <w:t>Article 23 of the 2009 Law on Health Insurance, amended and supplemented in 2014</w:t>
      </w:r>
    </w:p>
  </w:footnote>
  <w:footnote w:id="16">
    <w:p w14:paraId="575D5C0F" w14:textId="77777777" w:rsidR="00BB782B" w:rsidRPr="00524CA9" w:rsidRDefault="00BB782B" w:rsidP="001B6CBC">
      <w:pPr>
        <w:spacing w:after="0" w:line="240" w:lineRule="auto"/>
        <w:rPr>
          <w:sz w:val="20"/>
          <w:szCs w:val="20"/>
        </w:rPr>
      </w:pPr>
      <w:r w:rsidRPr="00524CA9">
        <w:rPr>
          <w:rStyle w:val="FootnoteReference"/>
          <w:sz w:val="20"/>
          <w:szCs w:val="20"/>
          <w:lang w:val="en"/>
        </w:rPr>
        <w:footnoteRef/>
      </w:r>
      <w:r w:rsidRPr="00524CA9">
        <w:rPr>
          <w:sz w:val="20"/>
          <w:szCs w:val="20"/>
          <w:lang w:val="en"/>
        </w:rPr>
        <w:t>According to the 2016 National Disability Survey, nearly 6% of adults have difficulty walking without assistive tools, this figure drops to 1.46% for those with assistive tools.</w:t>
      </w:r>
    </w:p>
  </w:footnote>
  <w:footnote w:id="17">
    <w:p w14:paraId="33A18C42" w14:textId="77777777" w:rsidR="00BB782B" w:rsidRPr="00524CA9" w:rsidRDefault="00BB782B" w:rsidP="001B6CBC">
      <w:pPr>
        <w:pBdr>
          <w:top w:val="nil"/>
          <w:left w:val="nil"/>
          <w:bottom w:val="nil"/>
          <w:right w:val="nil"/>
          <w:between w:val="nil"/>
        </w:pBdr>
        <w:spacing w:after="0" w:line="240" w:lineRule="auto"/>
        <w:rPr>
          <w:color w:val="000000"/>
          <w:sz w:val="20"/>
          <w:szCs w:val="20"/>
        </w:rPr>
      </w:pPr>
      <w:r w:rsidRPr="00524CA9">
        <w:rPr>
          <w:sz w:val="20"/>
          <w:szCs w:val="20"/>
          <w:lang w:val="en"/>
        </w:rPr>
        <w:t>Articles 12, 13 of the 2009 Law on Health Insurance, amended and supplemented in 2014</w:t>
      </w:r>
      <w:r w:rsidRPr="00524CA9">
        <w:rPr>
          <w:rStyle w:val="FootnoteReference"/>
          <w:sz w:val="20"/>
          <w:szCs w:val="20"/>
          <w:lang w:val="en"/>
        </w:rPr>
        <w:footnoteRef/>
      </w:r>
    </w:p>
  </w:footnote>
  <w:footnote w:id="18">
    <w:p w14:paraId="60E0FAD6" w14:textId="77777777" w:rsidR="00BB782B" w:rsidRPr="00524CA9" w:rsidRDefault="00BB782B" w:rsidP="001B6CBC">
      <w:pPr>
        <w:pBdr>
          <w:top w:val="nil"/>
          <w:left w:val="nil"/>
          <w:bottom w:val="nil"/>
          <w:right w:val="nil"/>
          <w:between w:val="nil"/>
        </w:pBdr>
        <w:spacing w:after="0" w:line="240" w:lineRule="auto"/>
        <w:rPr>
          <w:color w:val="000000"/>
          <w:sz w:val="20"/>
          <w:szCs w:val="20"/>
        </w:rPr>
      </w:pPr>
      <w:r w:rsidRPr="00524CA9">
        <w:rPr>
          <w:rStyle w:val="FootnoteReference"/>
          <w:sz w:val="20"/>
          <w:szCs w:val="20"/>
          <w:lang w:val="en"/>
        </w:rPr>
        <w:footnoteRef/>
      </w:r>
      <w:r w:rsidRPr="00524CA9">
        <w:rPr>
          <w:color w:val="000000"/>
          <w:sz w:val="20"/>
          <w:szCs w:val="20"/>
          <w:lang w:val="en"/>
        </w:rPr>
        <w:t>Circular 01/2012/TT-BGDĐT Standard Curriculum Framework for Health Sciences Education at University Level, issued by the Minister of Education and Training</w:t>
      </w:r>
      <w:r w:rsidRPr="00524CA9">
        <w:rPr>
          <w:rStyle w:val="FootnoteReference"/>
          <w:sz w:val="20"/>
          <w:szCs w:val="20"/>
          <w:lang w:val="en"/>
        </w:rPr>
        <w:footnoteRef/>
      </w:r>
    </w:p>
  </w:footnote>
  <w:footnote w:id="19">
    <w:p w14:paraId="3203C47A" w14:textId="77777777" w:rsidR="00BB782B" w:rsidRPr="00524CA9" w:rsidRDefault="00BB782B" w:rsidP="001B6CBC">
      <w:pPr>
        <w:spacing w:after="0" w:line="240" w:lineRule="auto"/>
        <w:rPr>
          <w:sz w:val="20"/>
          <w:szCs w:val="20"/>
        </w:rPr>
      </w:pPr>
      <w:r w:rsidRPr="00524CA9">
        <w:rPr>
          <w:rStyle w:val="FootnoteReference"/>
          <w:sz w:val="20"/>
          <w:szCs w:val="20"/>
          <w:lang w:val="en"/>
        </w:rPr>
        <w:footnoteRef/>
      </w:r>
      <w:r w:rsidRPr="00524CA9">
        <w:rPr>
          <w:sz w:val="20"/>
          <w:szCs w:val="20"/>
          <w:lang w:val="en"/>
        </w:rPr>
        <w:t xml:space="preserve"> </w:t>
      </w:r>
      <w:hyperlink r:id="rId2">
        <w:r w:rsidRPr="00524CA9">
          <w:rPr>
            <w:color w:val="1155CC"/>
            <w:sz w:val="20"/>
            <w:szCs w:val="20"/>
            <w:u w:val="single"/>
            <w:lang w:val="en"/>
          </w:rPr>
          <w:t>https://kcb.vn/hoi-thao-phat-trien-dao-tao-hoat-dong-tri-lieu-tai-viet-nam.html</w:t>
        </w:r>
      </w:hyperlink>
      <w:r w:rsidRPr="00524CA9">
        <w:rPr>
          <w:sz w:val="20"/>
          <w:szCs w:val="20"/>
          <w:lang w:val="en"/>
        </w:rPr>
        <w:t xml:space="preserve"> </w:t>
      </w:r>
    </w:p>
  </w:footnote>
  <w:footnote w:id="20">
    <w:p w14:paraId="37A6DA2B" w14:textId="77777777" w:rsidR="00BB782B" w:rsidRPr="00524CA9" w:rsidRDefault="00BB782B" w:rsidP="001B6CBC">
      <w:pPr>
        <w:shd w:val="clear" w:color="auto" w:fill="FFFFFF"/>
        <w:spacing w:line="240" w:lineRule="auto"/>
        <w:rPr>
          <w:color w:val="000000"/>
          <w:sz w:val="20"/>
          <w:szCs w:val="20"/>
        </w:rPr>
      </w:pPr>
      <w:r w:rsidRPr="00524CA9">
        <w:rPr>
          <w:rStyle w:val="FootnoteReference"/>
          <w:sz w:val="20"/>
          <w:szCs w:val="20"/>
          <w:lang w:val="en"/>
        </w:rPr>
        <w:footnoteRef/>
      </w:r>
      <w:r w:rsidRPr="00524CA9">
        <w:rPr>
          <w:color w:val="000000"/>
          <w:sz w:val="20"/>
          <w:szCs w:val="20"/>
          <w:lang w:val="en"/>
        </w:rPr>
        <w:t>See more:</w:t>
      </w:r>
      <w:hyperlink r:id="rId3">
        <w:r w:rsidRPr="00524CA9">
          <w:rPr>
            <w:color w:val="0563C1"/>
            <w:sz w:val="20"/>
            <w:szCs w:val="20"/>
            <w:lang w:val="en"/>
          </w:rPr>
          <w:t xml:space="preserve"> http://kinhtedothi.vn/tim-cach-ho-tro-doanh-nghiep-cua-nguoi-khuyet-tat-314440.html</w:t>
        </w:r>
      </w:hyperlink>
    </w:p>
  </w:footnote>
  <w:footnote w:id="21">
    <w:p w14:paraId="5FA34D3C" w14:textId="32171A9B" w:rsidR="00BB782B" w:rsidRPr="00524CA9" w:rsidRDefault="00BB782B" w:rsidP="001B6CBC">
      <w:pPr>
        <w:pStyle w:val="FootnoteText"/>
      </w:pPr>
      <w:r w:rsidRPr="00524CA9">
        <w:rPr>
          <w:rStyle w:val="FootnoteReference"/>
          <w:lang w:val="en"/>
        </w:rPr>
        <w:footnoteRef/>
      </w:r>
      <w:r w:rsidRPr="00524CA9">
        <w:rPr>
          <w:lang w:val="en"/>
        </w:rPr>
        <w:t>Article 4 of the 2008 Law on Corporate Income Tax, amended in 2013.</w:t>
      </w:r>
    </w:p>
  </w:footnote>
  <w:footnote w:id="22">
    <w:p w14:paraId="16D6DCDA" w14:textId="5315FB95" w:rsidR="00BB782B" w:rsidRPr="00524CA9" w:rsidRDefault="00BB782B" w:rsidP="001B6CBC">
      <w:pPr>
        <w:pBdr>
          <w:top w:val="nil"/>
          <w:left w:val="nil"/>
          <w:bottom w:val="nil"/>
          <w:right w:val="nil"/>
          <w:between w:val="nil"/>
        </w:pBdr>
        <w:spacing w:after="0" w:line="240" w:lineRule="auto"/>
        <w:rPr>
          <w:color w:val="000000"/>
          <w:sz w:val="20"/>
          <w:szCs w:val="20"/>
        </w:rPr>
      </w:pPr>
      <w:r w:rsidRPr="00524CA9">
        <w:rPr>
          <w:rStyle w:val="FootnoteReference"/>
          <w:sz w:val="20"/>
          <w:szCs w:val="20"/>
          <w:lang w:val="en"/>
        </w:rPr>
        <w:footnoteRef/>
      </w:r>
      <w:r w:rsidRPr="00524CA9">
        <w:rPr>
          <w:color w:val="000000"/>
          <w:sz w:val="20"/>
          <w:szCs w:val="20"/>
          <w:highlight w:val="white"/>
          <w:lang w:val="en"/>
        </w:rPr>
        <w:t>The above-mentioned data is synthesized from published data of the Ministry of Labor, Invalids and Social Affairs</w:t>
      </w:r>
    </w:p>
  </w:footnote>
  <w:footnote w:id="23">
    <w:p w14:paraId="19EF59FF" w14:textId="77777777" w:rsidR="00BB782B" w:rsidRPr="00524CA9" w:rsidRDefault="00BB782B" w:rsidP="001B6CBC">
      <w:pPr>
        <w:pBdr>
          <w:top w:val="nil"/>
          <w:left w:val="nil"/>
          <w:bottom w:val="nil"/>
          <w:right w:val="nil"/>
          <w:between w:val="nil"/>
        </w:pBdr>
        <w:shd w:val="clear" w:color="auto" w:fill="FFFFFF"/>
        <w:spacing w:after="0" w:line="240" w:lineRule="auto"/>
        <w:jc w:val="left"/>
        <w:rPr>
          <w:sz w:val="20"/>
          <w:szCs w:val="20"/>
        </w:rPr>
      </w:pPr>
      <w:r w:rsidRPr="00524CA9">
        <w:rPr>
          <w:rStyle w:val="FootnoteReference"/>
          <w:sz w:val="20"/>
          <w:szCs w:val="20"/>
          <w:lang w:val="en"/>
        </w:rPr>
        <w:footnoteRef/>
      </w:r>
      <w:r w:rsidRPr="00524CA9">
        <w:rPr>
          <w:color w:val="000000"/>
          <w:sz w:val="20"/>
          <w:szCs w:val="20"/>
          <w:lang w:val="en"/>
        </w:rPr>
        <w:t>Clause 1, Article 9 of Decree No.144/2013/ND-CP regulates that any person who commits an act of stigmatizing and discriminating against persons with disabilities will be subject to a fine of between VND 3,000,000 and 5,000,000.</w:t>
      </w:r>
    </w:p>
  </w:footnote>
  <w:footnote w:id="24">
    <w:p w14:paraId="0E5C4988" w14:textId="77777777" w:rsidR="00BB782B" w:rsidRPr="00524CA9" w:rsidRDefault="00BB782B" w:rsidP="001B6CBC">
      <w:pPr>
        <w:pBdr>
          <w:top w:val="nil"/>
          <w:left w:val="nil"/>
          <w:bottom w:val="nil"/>
          <w:right w:val="nil"/>
          <w:between w:val="nil"/>
        </w:pBdr>
        <w:spacing w:after="0" w:line="240" w:lineRule="auto"/>
        <w:rPr>
          <w:color w:val="000000"/>
          <w:sz w:val="20"/>
          <w:szCs w:val="20"/>
        </w:rPr>
      </w:pPr>
      <w:r w:rsidRPr="00524CA9">
        <w:rPr>
          <w:rStyle w:val="FootnoteReference"/>
          <w:sz w:val="20"/>
          <w:szCs w:val="20"/>
          <w:lang w:val="en"/>
        </w:rPr>
        <w:footnoteRef/>
      </w:r>
      <w:r w:rsidRPr="00524CA9">
        <w:rPr>
          <w:color w:val="000000"/>
          <w:sz w:val="20"/>
          <w:szCs w:val="20"/>
          <w:lang w:val="en"/>
        </w:rPr>
        <w:t>Specifically, it is necessary to study to amend and supplement relevant sanctions in Decree 144/2013/ND-CP; Decree 95/2013/ND-CP; Decree No. 88/2017/ND-CP.</w:t>
      </w:r>
    </w:p>
  </w:footnote>
  <w:footnote w:id="25">
    <w:p w14:paraId="057D9B3C" w14:textId="77777777" w:rsidR="00BB782B" w:rsidRPr="00524CA9" w:rsidRDefault="00BB782B" w:rsidP="001B6CBC">
      <w:pPr>
        <w:pBdr>
          <w:top w:val="nil"/>
          <w:left w:val="nil"/>
          <w:bottom w:val="nil"/>
          <w:right w:val="nil"/>
          <w:between w:val="nil"/>
        </w:pBdr>
        <w:spacing w:after="0" w:line="240" w:lineRule="auto"/>
        <w:rPr>
          <w:color w:val="000000"/>
          <w:sz w:val="20"/>
          <w:szCs w:val="20"/>
        </w:rPr>
      </w:pPr>
      <w:r w:rsidRPr="00524CA9">
        <w:rPr>
          <w:rStyle w:val="FootnoteReference"/>
          <w:sz w:val="20"/>
          <w:szCs w:val="20"/>
          <w:lang w:val="en"/>
        </w:rPr>
        <w:footnoteRef/>
      </w:r>
      <w:r w:rsidRPr="00524CA9">
        <w:rPr>
          <w:color w:val="000000"/>
          <w:sz w:val="20"/>
          <w:szCs w:val="20"/>
          <w:lang w:val="en"/>
        </w:rPr>
        <w:t>2013 Law on Natural Disaster Prevention and Control; Decree No.160/2018/ND-CP detailing the implementation of a number of articles of the Law on Natural Disaster Prevention and Control; Decision No. 649/QD-TTg dated May 30, 2019 of the Prime Minister approving the National Disaster Prevention and Control Plan to 2020; Joint Circular No.43/2015/TTLT-BNNPTNT-BKHDT providing detailed forms for statistics and assessment of damage caused by natural disasters; Decision No.1002/QD-TTg in 2009 approving the Scheme on improvement of community awareness and community-based management of natural disaster risks; Program 9656/CTPH-BNNPTNT-BLDTBXH on the collaboration between MARD and MOLISA in implementing the project "Community awareness raising and community-based disaster risk management" for people with disabilities, etc.</w:t>
      </w:r>
    </w:p>
  </w:footnote>
  <w:footnote w:id="26">
    <w:p w14:paraId="3EB90272" w14:textId="77777777" w:rsidR="00BB782B" w:rsidRPr="00524CA9" w:rsidRDefault="00BB782B" w:rsidP="001B6CBC">
      <w:pPr>
        <w:pBdr>
          <w:top w:val="nil"/>
          <w:left w:val="nil"/>
          <w:bottom w:val="nil"/>
          <w:right w:val="nil"/>
          <w:between w:val="nil"/>
        </w:pBdr>
        <w:rPr>
          <w:color w:val="000000"/>
          <w:sz w:val="20"/>
          <w:szCs w:val="20"/>
        </w:rPr>
      </w:pPr>
      <w:r w:rsidRPr="00524CA9">
        <w:rPr>
          <w:rStyle w:val="FootnoteReference"/>
          <w:sz w:val="20"/>
          <w:szCs w:val="20"/>
          <w:lang w:val="en"/>
        </w:rPr>
        <w:footnoteRef/>
      </w:r>
      <w:r w:rsidRPr="00524CA9">
        <w:rPr>
          <w:color w:val="000000"/>
          <w:sz w:val="20"/>
          <w:szCs w:val="20"/>
          <w:lang w:val="en"/>
        </w:rPr>
        <w:t>Clause 4 Article 3 of the 2013 Law on Natural Disaster Prevention and Control.</w:t>
      </w:r>
    </w:p>
  </w:footnote>
  <w:footnote w:id="27">
    <w:p w14:paraId="5A9FAB5A" w14:textId="77777777" w:rsidR="00BB782B" w:rsidRPr="00524CA9" w:rsidRDefault="00BB782B" w:rsidP="001B6CBC">
      <w:pPr>
        <w:pBdr>
          <w:top w:val="nil"/>
          <w:left w:val="nil"/>
          <w:bottom w:val="nil"/>
          <w:right w:val="nil"/>
          <w:between w:val="nil"/>
        </w:pBdr>
        <w:spacing w:after="0" w:line="240" w:lineRule="auto"/>
        <w:rPr>
          <w:sz w:val="20"/>
          <w:szCs w:val="20"/>
        </w:rPr>
      </w:pPr>
      <w:r w:rsidRPr="00524CA9">
        <w:rPr>
          <w:rStyle w:val="FootnoteReference"/>
          <w:sz w:val="20"/>
          <w:szCs w:val="20"/>
          <w:lang w:val="en"/>
        </w:rPr>
        <w:footnoteRef/>
      </w:r>
      <w:r w:rsidRPr="00524CA9">
        <w:rPr>
          <w:color w:val="000000"/>
          <w:sz w:val="20"/>
          <w:szCs w:val="20"/>
          <w:lang w:val="en"/>
        </w:rPr>
        <w:t xml:space="preserve"> For example: The Prime Minister has issued Decision 46/2014/QD-TTg dated August 15, 2014 on natural disaster forecasting warning and communication.</w:t>
      </w:r>
    </w:p>
  </w:footnote>
  <w:footnote w:id="28">
    <w:p w14:paraId="79D4B38F" w14:textId="77777777" w:rsidR="00BB782B" w:rsidRPr="00524CA9" w:rsidRDefault="00BB782B" w:rsidP="001B6CBC">
      <w:pPr>
        <w:pBdr>
          <w:top w:val="nil"/>
          <w:left w:val="nil"/>
          <w:bottom w:val="nil"/>
          <w:right w:val="nil"/>
          <w:between w:val="nil"/>
        </w:pBdr>
        <w:spacing w:after="0" w:line="240" w:lineRule="auto"/>
        <w:rPr>
          <w:color w:val="000000"/>
          <w:sz w:val="20"/>
          <w:szCs w:val="20"/>
        </w:rPr>
      </w:pPr>
      <w:r w:rsidRPr="00524CA9">
        <w:rPr>
          <w:sz w:val="20"/>
          <w:szCs w:val="20"/>
          <w:lang w:val="en"/>
        </w:rPr>
        <w:t>See more:</w:t>
      </w:r>
      <w:r w:rsidRPr="00524CA9">
        <w:rPr>
          <w:rStyle w:val="FootnoteReference"/>
          <w:sz w:val="20"/>
          <w:szCs w:val="20"/>
          <w:lang w:val="en"/>
        </w:rPr>
        <w:footnoteRef/>
      </w:r>
      <w:r w:rsidRPr="00524CA9">
        <w:rPr>
          <w:color w:val="000000"/>
          <w:sz w:val="20"/>
          <w:szCs w:val="20"/>
          <w:lang w:val="en"/>
        </w:rPr>
        <w:t xml:space="preserve"> The  2006 Civil Code, the 2012 Labor Code, the 2014 Law on Marriage and Family, and the 2013 Law on Land</w:t>
      </w:r>
    </w:p>
  </w:footnote>
  <w:footnote w:id="29">
    <w:p w14:paraId="4D80C867" w14:textId="77777777" w:rsidR="00BB782B" w:rsidRPr="00524CA9" w:rsidRDefault="00BB782B" w:rsidP="001B6CBC">
      <w:pPr>
        <w:pBdr>
          <w:top w:val="nil"/>
          <w:left w:val="nil"/>
          <w:bottom w:val="nil"/>
          <w:right w:val="nil"/>
          <w:between w:val="nil"/>
        </w:pBdr>
        <w:spacing w:after="0" w:line="240" w:lineRule="auto"/>
        <w:rPr>
          <w:color w:val="000000"/>
          <w:sz w:val="20"/>
          <w:szCs w:val="20"/>
        </w:rPr>
      </w:pPr>
      <w:r w:rsidRPr="00524CA9">
        <w:rPr>
          <w:rStyle w:val="FootnoteReference"/>
          <w:sz w:val="20"/>
          <w:szCs w:val="20"/>
          <w:lang w:val="en"/>
        </w:rPr>
        <w:footnoteRef/>
      </w:r>
      <w:r w:rsidRPr="00524CA9">
        <w:rPr>
          <w:color w:val="000000"/>
          <w:sz w:val="20"/>
          <w:szCs w:val="20"/>
          <w:lang w:val="en"/>
        </w:rPr>
        <w:t>The emulation movements of “Giỏi việc nước, đảm việc nhà” (good at social work, taking care of housework), “Nuôi con khoẻ, dạy con ngoan” (raising a healthy kid, teaching a good child)  among female employees were launched by the Viet nam General Confederation of Labour.</w:t>
      </w:r>
    </w:p>
  </w:footnote>
  <w:footnote w:id="30">
    <w:p w14:paraId="6094E45E" w14:textId="77777777" w:rsidR="00BB782B" w:rsidRPr="00524CA9" w:rsidRDefault="00BB782B" w:rsidP="001B6CBC">
      <w:pPr>
        <w:pBdr>
          <w:top w:val="nil"/>
          <w:left w:val="nil"/>
          <w:bottom w:val="nil"/>
          <w:right w:val="nil"/>
          <w:between w:val="nil"/>
        </w:pBdr>
        <w:spacing w:after="0" w:line="240" w:lineRule="auto"/>
        <w:rPr>
          <w:color w:val="000000"/>
          <w:sz w:val="20"/>
          <w:szCs w:val="20"/>
        </w:rPr>
      </w:pPr>
      <w:r w:rsidRPr="00524CA9">
        <w:rPr>
          <w:rStyle w:val="FootnoteReference"/>
          <w:sz w:val="20"/>
          <w:szCs w:val="20"/>
          <w:lang w:val="en"/>
        </w:rPr>
        <w:footnoteRef/>
      </w:r>
      <w:r w:rsidRPr="00524CA9">
        <w:rPr>
          <w:color w:val="000000"/>
          <w:sz w:val="20"/>
          <w:szCs w:val="20"/>
          <w:lang w:val="en"/>
        </w:rPr>
        <w:t>The Executive Committee of the Viet nam Women's Union at the tenth Legislature (Legislature X) selected 4 ethical qualities of Confidence - Self-esteem - Kindness - Resourcefulness as the core for its campaigns and trainings among all women officials and members.</w:t>
      </w:r>
    </w:p>
  </w:footnote>
  <w:footnote w:id="31">
    <w:p w14:paraId="4B09D8E4" w14:textId="77777777" w:rsidR="00BB782B" w:rsidRPr="00524CA9" w:rsidRDefault="00BB782B" w:rsidP="001B6CBC">
      <w:pPr>
        <w:pBdr>
          <w:top w:val="nil"/>
          <w:left w:val="nil"/>
          <w:bottom w:val="nil"/>
          <w:right w:val="nil"/>
          <w:between w:val="nil"/>
        </w:pBdr>
        <w:spacing w:after="0" w:line="240" w:lineRule="auto"/>
        <w:rPr>
          <w:color w:val="000000"/>
          <w:sz w:val="20"/>
          <w:szCs w:val="20"/>
        </w:rPr>
      </w:pPr>
      <w:r w:rsidRPr="00524CA9">
        <w:rPr>
          <w:rStyle w:val="FootnoteReference"/>
          <w:sz w:val="20"/>
          <w:szCs w:val="20"/>
          <w:lang w:val="en"/>
        </w:rPr>
        <w:footnoteRef/>
      </w:r>
      <w:r w:rsidRPr="00524CA9">
        <w:rPr>
          <w:color w:val="000000"/>
          <w:sz w:val="20"/>
          <w:szCs w:val="20"/>
          <w:lang w:val="en"/>
        </w:rPr>
        <w:t>Targets in implementing the National Action Plan for the Implementation of the 2030 Sustainable Development Agenda established under the Prime Minister's Decision No. 622/QD-TTg dated May 10, 2017 (Target 5.5).</w:t>
      </w:r>
    </w:p>
  </w:footnote>
  <w:footnote w:id="32">
    <w:p w14:paraId="4092D333" w14:textId="77777777" w:rsidR="00BB782B" w:rsidRPr="00524CA9" w:rsidRDefault="00BB782B" w:rsidP="001B6CBC">
      <w:pPr>
        <w:pBdr>
          <w:top w:val="nil"/>
          <w:left w:val="nil"/>
          <w:bottom w:val="nil"/>
          <w:right w:val="nil"/>
          <w:between w:val="nil"/>
        </w:pBdr>
        <w:spacing w:after="0" w:line="240" w:lineRule="auto"/>
        <w:rPr>
          <w:color w:val="000000"/>
          <w:sz w:val="20"/>
          <w:szCs w:val="20"/>
        </w:rPr>
      </w:pPr>
      <w:r w:rsidRPr="00524CA9">
        <w:rPr>
          <w:rStyle w:val="FootnoteReference"/>
          <w:sz w:val="20"/>
          <w:szCs w:val="20"/>
          <w:lang w:val="en"/>
        </w:rPr>
        <w:footnoteRef/>
      </w:r>
      <w:r w:rsidRPr="00524CA9">
        <w:rPr>
          <w:color w:val="000000"/>
          <w:sz w:val="20"/>
          <w:szCs w:val="20"/>
          <w:lang w:val="en"/>
        </w:rPr>
        <w:t>Policies on prevention of gender violence are established under key legal documents namely The 2013 Constitution; the 2006 Law on Gender Equality; the 2007 Law on Domestic Violence Prevention and Control; the 2011 Law on Human Trafficking Prevention and Combat; the amended 2017 Penal Code and a large number of guiding decrees and circulars.</w:t>
      </w:r>
    </w:p>
  </w:footnote>
  <w:footnote w:id="33">
    <w:p w14:paraId="5BBD1D46" w14:textId="77777777" w:rsidR="00BB782B" w:rsidRPr="00524CA9" w:rsidRDefault="00BB782B" w:rsidP="001B6CBC">
      <w:pPr>
        <w:pBdr>
          <w:top w:val="nil"/>
          <w:left w:val="nil"/>
          <w:bottom w:val="nil"/>
          <w:right w:val="nil"/>
          <w:between w:val="nil"/>
        </w:pBdr>
        <w:spacing w:after="0" w:line="240" w:lineRule="auto"/>
        <w:rPr>
          <w:color w:val="000000"/>
          <w:sz w:val="20"/>
          <w:szCs w:val="20"/>
        </w:rPr>
      </w:pPr>
      <w:r w:rsidRPr="00524CA9">
        <w:rPr>
          <w:rStyle w:val="FootnoteReference"/>
          <w:sz w:val="20"/>
          <w:szCs w:val="20"/>
          <w:lang w:val="en"/>
        </w:rPr>
        <w:footnoteRef/>
      </w:r>
      <w:r w:rsidRPr="00524CA9">
        <w:rPr>
          <w:color w:val="000000"/>
          <w:sz w:val="20"/>
          <w:szCs w:val="20"/>
          <w:lang w:val="en"/>
        </w:rPr>
        <w:t xml:space="preserve"> For example: There are no definitions provided for ‘gender violence’, ‘sexual harassment’, ‘sexual assault’, ‘molestation of persons under 16 years of age’ in some laws (or guiding documents) such as the the 2006 Law on Gender Equality; the 2007 Law on Domestic Violence Prevention and Control, the 2012 Labor Code 2012, and the 2015 Penal Code. </w:t>
      </w:r>
    </w:p>
  </w:footnote>
  <w:footnote w:id="34">
    <w:p w14:paraId="0118E6CB" w14:textId="77777777" w:rsidR="00BB782B" w:rsidRPr="00524CA9" w:rsidRDefault="00BB782B" w:rsidP="001B6CBC">
      <w:pPr>
        <w:spacing w:after="0" w:line="240" w:lineRule="auto"/>
        <w:rPr>
          <w:sz w:val="20"/>
          <w:szCs w:val="20"/>
        </w:rPr>
      </w:pPr>
      <w:r w:rsidRPr="00524CA9">
        <w:rPr>
          <w:rStyle w:val="FootnoteReference"/>
          <w:sz w:val="20"/>
          <w:szCs w:val="20"/>
          <w:lang w:val="en"/>
        </w:rPr>
        <w:footnoteRef/>
      </w:r>
      <w:r w:rsidRPr="00524CA9">
        <w:rPr>
          <w:sz w:val="20"/>
          <w:szCs w:val="20"/>
          <w:lang w:val="en"/>
        </w:rPr>
        <w:t>Article 5 and Article 52 of Decree 167/2013/ND-CP</w:t>
      </w:r>
    </w:p>
  </w:footnote>
  <w:footnote w:id="35">
    <w:p w14:paraId="335A9D7D" w14:textId="77777777" w:rsidR="00BB782B" w:rsidRPr="00524CA9" w:rsidRDefault="00BB782B" w:rsidP="001B6CBC">
      <w:pPr>
        <w:pBdr>
          <w:top w:val="nil"/>
          <w:left w:val="nil"/>
          <w:bottom w:val="nil"/>
          <w:right w:val="nil"/>
          <w:between w:val="nil"/>
        </w:pBdr>
        <w:spacing w:after="0" w:line="240" w:lineRule="auto"/>
        <w:rPr>
          <w:color w:val="000000"/>
          <w:sz w:val="20"/>
          <w:szCs w:val="20"/>
        </w:rPr>
      </w:pPr>
      <w:r w:rsidRPr="00524CA9">
        <w:rPr>
          <w:rStyle w:val="FootnoteReference"/>
          <w:sz w:val="20"/>
          <w:szCs w:val="20"/>
          <w:lang w:val="en"/>
        </w:rPr>
        <w:footnoteRef/>
      </w:r>
      <w:r w:rsidRPr="00524CA9">
        <w:rPr>
          <w:color w:val="000000"/>
          <w:sz w:val="20"/>
          <w:szCs w:val="20"/>
          <w:lang w:val="en"/>
        </w:rPr>
        <w:t xml:space="preserve"> For example: Decree No. 144/2013 / ND-CP (Point a, Clause 2, Article 9) provides that an act of "physical abuse" of a person with disability is subject to a fine of VND 5-10 million, while the act of "physical abuse" of teachers or students are subject to the same amount of fine as prescribed in Decree No. 138/2013/ND-CP (Article 19, Article 2).</w:t>
      </w:r>
    </w:p>
  </w:footnote>
  <w:footnote w:id="36">
    <w:p w14:paraId="3658908A" w14:textId="77777777" w:rsidR="00BB782B" w:rsidRPr="00524CA9" w:rsidRDefault="00BB782B" w:rsidP="001B6CBC">
      <w:pPr>
        <w:pBdr>
          <w:top w:val="nil"/>
          <w:left w:val="nil"/>
          <w:bottom w:val="nil"/>
          <w:right w:val="nil"/>
          <w:between w:val="nil"/>
        </w:pBdr>
        <w:spacing w:after="0" w:line="240" w:lineRule="auto"/>
        <w:rPr>
          <w:color w:val="000000"/>
          <w:sz w:val="20"/>
          <w:szCs w:val="20"/>
        </w:rPr>
      </w:pPr>
      <w:r w:rsidRPr="00524CA9">
        <w:rPr>
          <w:rStyle w:val="FootnoteReference"/>
          <w:sz w:val="20"/>
          <w:szCs w:val="20"/>
          <w:lang w:val="en"/>
        </w:rPr>
        <w:footnoteRef/>
      </w:r>
      <w:r w:rsidRPr="00524CA9">
        <w:rPr>
          <w:color w:val="000000"/>
          <w:sz w:val="20"/>
          <w:szCs w:val="20"/>
          <w:lang w:val="en"/>
        </w:rPr>
        <w:t>The 2006 Law on Gender Equality; the 2014 Law on Marriage and Family; the 2007 Law on Domestic Violence Prevention and Control; the 2011 Law on Human Trafficking Prevention and Combat;</w:t>
      </w:r>
    </w:p>
  </w:footnote>
  <w:footnote w:id="37">
    <w:p w14:paraId="6D619751" w14:textId="77777777" w:rsidR="00BB782B" w:rsidRPr="00524CA9" w:rsidRDefault="00BB782B" w:rsidP="001B6CBC">
      <w:pPr>
        <w:spacing w:after="0" w:line="240" w:lineRule="auto"/>
        <w:rPr>
          <w:color w:val="000000"/>
          <w:sz w:val="20"/>
          <w:szCs w:val="20"/>
        </w:rPr>
      </w:pPr>
      <w:r w:rsidRPr="00524CA9">
        <w:rPr>
          <w:rStyle w:val="FootnoteReference"/>
          <w:sz w:val="20"/>
          <w:szCs w:val="20"/>
          <w:lang w:val="en"/>
        </w:rPr>
        <w:footnoteRef/>
      </w:r>
      <w:r w:rsidRPr="00524CA9">
        <w:rPr>
          <w:sz w:val="20"/>
          <w:szCs w:val="20"/>
          <w:lang w:val="en"/>
        </w:rPr>
        <w:t xml:space="preserve">See the answers of Minister of Labor, Invalids and Social Affairs to the National Assembly delegates at a National Assembly’s hearing session on August 6, 2019: </w:t>
      </w:r>
      <w:hyperlink r:id="rId4">
        <w:r w:rsidRPr="00524CA9">
          <w:rPr>
            <w:color w:val="0563C1"/>
            <w:sz w:val="20"/>
            <w:szCs w:val="20"/>
            <w:u w:val="single"/>
            <w:lang w:val="en"/>
          </w:rPr>
          <w:t>https://www.nguoiduatin.vn/nhuc-nhoi-van-de-tro-giup-cho-nguoi-khuyet-tat-phu-nu-tre-em-bi-bao-hanh-a444551.html</w:t>
        </w:r>
      </w:hyperlink>
    </w:p>
  </w:footnote>
  <w:footnote w:id="38">
    <w:p w14:paraId="42CA584F" w14:textId="77777777" w:rsidR="00BB782B" w:rsidRPr="00524CA9" w:rsidRDefault="00BB782B" w:rsidP="001B6CBC">
      <w:pPr>
        <w:spacing w:after="0" w:line="240" w:lineRule="auto"/>
        <w:rPr>
          <w:sz w:val="20"/>
          <w:szCs w:val="20"/>
        </w:rPr>
      </w:pPr>
      <w:r w:rsidRPr="00524CA9">
        <w:rPr>
          <w:rStyle w:val="FootnoteReference"/>
          <w:sz w:val="20"/>
          <w:szCs w:val="20"/>
          <w:lang w:val="en"/>
        </w:rPr>
        <w:footnoteRef/>
      </w:r>
      <w:r w:rsidRPr="00524CA9">
        <w:rPr>
          <w:sz w:val="20"/>
          <w:szCs w:val="20"/>
          <w:lang w:val="en"/>
        </w:rPr>
        <w:t>The 2007 Law on Domestic Violence Prevention and Control; the 2011 Law on Human Trafficking Prevention and Combat; Decree No.103/2017/ND-CP</w:t>
      </w:r>
    </w:p>
  </w:footnote>
  <w:footnote w:id="39">
    <w:p w14:paraId="17F9B45A" w14:textId="77777777" w:rsidR="00BB782B" w:rsidRPr="00524CA9" w:rsidRDefault="00BB782B" w:rsidP="001B6CBC">
      <w:pPr>
        <w:pBdr>
          <w:top w:val="nil"/>
          <w:left w:val="nil"/>
          <w:bottom w:val="nil"/>
          <w:right w:val="nil"/>
          <w:between w:val="nil"/>
        </w:pBdr>
        <w:spacing w:after="0" w:line="240" w:lineRule="auto"/>
        <w:rPr>
          <w:color w:val="000000"/>
          <w:sz w:val="20"/>
          <w:szCs w:val="20"/>
        </w:rPr>
      </w:pPr>
      <w:r w:rsidRPr="00524CA9">
        <w:rPr>
          <w:rStyle w:val="FootnoteReference"/>
          <w:sz w:val="20"/>
          <w:szCs w:val="20"/>
          <w:lang w:val="en"/>
        </w:rPr>
        <w:footnoteRef/>
      </w:r>
      <w:r w:rsidRPr="00524CA9">
        <w:rPr>
          <w:color w:val="000000"/>
          <w:sz w:val="20"/>
          <w:szCs w:val="20"/>
          <w:lang w:val="en"/>
        </w:rPr>
        <w:t>Health care for people with disabilities is prescribed in the following important legal documents: the 2010 Law on Persons with Disabilities, the 2009 Law on Medical Examination and Treatment, the 2008 Health Insurance (amended and supplemented in 2014); Decision No.1019/QĐ-TTg</w:t>
      </w:r>
      <w:r w:rsidRPr="00524CA9">
        <w:rPr>
          <w:sz w:val="20"/>
          <w:szCs w:val="20"/>
          <w:lang w:val="en"/>
        </w:rPr>
        <w:t>.</w:t>
      </w:r>
    </w:p>
  </w:footnote>
  <w:footnote w:id="40">
    <w:p w14:paraId="532BFAD6" w14:textId="77777777" w:rsidR="00BB782B" w:rsidRPr="00524CA9" w:rsidRDefault="00BB782B" w:rsidP="001B6CBC">
      <w:pPr>
        <w:pBdr>
          <w:top w:val="nil"/>
          <w:left w:val="nil"/>
          <w:bottom w:val="nil"/>
          <w:right w:val="nil"/>
          <w:between w:val="nil"/>
        </w:pBdr>
        <w:spacing w:after="0" w:line="240" w:lineRule="auto"/>
        <w:rPr>
          <w:color w:val="000000"/>
          <w:sz w:val="20"/>
          <w:szCs w:val="20"/>
        </w:rPr>
      </w:pPr>
      <w:r w:rsidRPr="00524CA9">
        <w:rPr>
          <w:rStyle w:val="FootnoteReference"/>
          <w:sz w:val="20"/>
          <w:szCs w:val="20"/>
          <w:lang w:val="en"/>
        </w:rPr>
        <w:footnoteRef/>
      </w:r>
      <w:r w:rsidRPr="00524CA9">
        <w:rPr>
          <w:color w:val="000000"/>
          <w:sz w:val="20"/>
          <w:szCs w:val="20"/>
          <w:lang w:val="en"/>
        </w:rPr>
        <w:t>The 2013 Constitution; the 2014 Law on Marriage and Family; 2010 Law on Persons with Disabilities; the 2007 Law on Domestic Violence Prevention and Control;</w:t>
      </w:r>
    </w:p>
  </w:footnote>
  <w:footnote w:id="41">
    <w:p w14:paraId="315A20D3" w14:textId="77777777" w:rsidR="00BB782B" w:rsidRPr="00524CA9" w:rsidRDefault="00BB782B" w:rsidP="001B6CBC">
      <w:pPr>
        <w:pBdr>
          <w:top w:val="nil"/>
          <w:left w:val="nil"/>
          <w:bottom w:val="nil"/>
          <w:right w:val="nil"/>
          <w:between w:val="nil"/>
        </w:pBdr>
        <w:spacing w:after="0" w:line="240" w:lineRule="auto"/>
        <w:rPr>
          <w:sz w:val="20"/>
          <w:szCs w:val="20"/>
        </w:rPr>
      </w:pPr>
      <w:r w:rsidRPr="00524CA9">
        <w:rPr>
          <w:rStyle w:val="FootnoteReference"/>
          <w:sz w:val="20"/>
          <w:szCs w:val="20"/>
          <w:lang w:val="en"/>
        </w:rPr>
        <w:footnoteRef/>
      </w:r>
      <w:r w:rsidRPr="00524CA9">
        <w:rPr>
          <w:color w:val="000000"/>
          <w:sz w:val="20"/>
          <w:szCs w:val="20"/>
          <w:lang w:val="en"/>
        </w:rPr>
        <w:t>Article 7 and Article 18 of the 2006 Law on Gender Equality.</w:t>
      </w:r>
    </w:p>
  </w:footnote>
  <w:footnote w:id="42">
    <w:p w14:paraId="3D1E6F96" w14:textId="77777777" w:rsidR="00BB782B" w:rsidRPr="00524CA9" w:rsidRDefault="00BB782B" w:rsidP="001B6CBC">
      <w:pPr>
        <w:pBdr>
          <w:top w:val="nil"/>
          <w:left w:val="nil"/>
          <w:bottom w:val="nil"/>
          <w:right w:val="nil"/>
          <w:between w:val="nil"/>
        </w:pBdr>
        <w:spacing w:after="0" w:line="240" w:lineRule="auto"/>
        <w:rPr>
          <w:sz w:val="20"/>
          <w:szCs w:val="20"/>
        </w:rPr>
      </w:pPr>
      <w:r w:rsidRPr="00524CA9">
        <w:rPr>
          <w:rStyle w:val="FootnoteReference"/>
          <w:sz w:val="20"/>
          <w:szCs w:val="20"/>
          <w:lang w:val="en"/>
        </w:rPr>
        <w:footnoteRef/>
      </w:r>
      <w:r w:rsidRPr="00524CA9">
        <w:rPr>
          <w:sz w:val="20"/>
          <w:szCs w:val="20"/>
          <w:lang w:val="en"/>
        </w:rPr>
        <w:t xml:space="preserve">Such as Articles 142, 144, 145, 146 of the Penal Code. </w:t>
      </w:r>
    </w:p>
  </w:footnote>
  <w:footnote w:id="43">
    <w:p w14:paraId="7036A77A" w14:textId="77777777" w:rsidR="00BB782B" w:rsidRPr="00524CA9" w:rsidRDefault="00BB782B" w:rsidP="001B6CBC">
      <w:pPr>
        <w:spacing w:after="0" w:line="240" w:lineRule="auto"/>
        <w:rPr>
          <w:sz w:val="20"/>
          <w:szCs w:val="20"/>
        </w:rPr>
      </w:pPr>
      <w:r w:rsidRPr="00524CA9">
        <w:rPr>
          <w:rStyle w:val="FootnoteReference"/>
          <w:sz w:val="20"/>
          <w:szCs w:val="20"/>
          <w:lang w:val="en"/>
        </w:rPr>
        <w:footnoteRef/>
      </w:r>
      <w:r w:rsidRPr="00524CA9">
        <w:rPr>
          <w:sz w:val="20"/>
          <w:szCs w:val="20"/>
          <w:lang w:val="en"/>
        </w:rPr>
        <w:t>Related to provisions in Articles 4 and 5 of Circular No. 33/2017/TT-BLDTBXH on guidelines for organizational structure, quota on personnel, process of and standards for social support at social assistance facilities.</w:t>
      </w:r>
    </w:p>
  </w:footnote>
  <w:footnote w:id="44">
    <w:p w14:paraId="7BC3DE17" w14:textId="77777777" w:rsidR="00BB782B" w:rsidRPr="00524CA9" w:rsidRDefault="00BB782B" w:rsidP="001B6CBC">
      <w:pPr>
        <w:pStyle w:val="FootnoteText"/>
      </w:pPr>
      <w:r w:rsidRPr="00524CA9">
        <w:rPr>
          <w:rStyle w:val="FootnoteReference"/>
          <w:lang w:val="en"/>
        </w:rPr>
        <w:footnoteRef/>
      </w:r>
      <w:r w:rsidRPr="00524CA9">
        <w:rPr>
          <w:lang w:val="en"/>
        </w:rPr>
        <w:t>Decree No. 45/2010/ND-CP regulating the organization, operation and management of associations; the 2010 Law on People with Disabilities (which clearly defines the two systems of associations and regulates the functions and activities of associations of people with disabilities and associations for people with disabilities); Decree No. 33/2012/ND-CP amending and supplementing a number of contents of Decree No. 45/2010/ND-CP; and Circular No. 03/2013/TT-BNV detailing the implementation of the two decrees above.</w:t>
      </w:r>
    </w:p>
  </w:footnote>
  <w:footnote w:id="45">
    <w:p w14:paraId="49CB424D" w14:textId="7226AA04" w:rsidR="00BB782B" w:rsidRPr="00524CA9" w:rsidRDefault="00BB782B" w:rsidP="001B6CBC">
      <w:pPr>
        <w:spacing w:after="0" w:line="240" w:lineRule="auto"/>
        <w:rPr>
          <w:sz w:val="20"/>
          <w:szCs w:val="20"/>
        </w:rPr>
      </w:pPr>
      <w:r w:rsidRPr="00524CA9">
        <w:rPr>
          <w:rStyle w:val="FootnoteReference"/>
          <w:sz w:val="20"/>
          <w:szCs w:val="20"/>
          <w:lang w:val="en"/>
        </w:rPr>
        <w:footnoteRef/>
      </w:r>
      <w:r w:rsidRPr="00524CA9">
        <w:rPr>
          <w:sz w:val="20"/>
          <w:szCs w:val="20"/>
          <w:lang w:val="en"/>
        </w:rPr>
        <w:t>Clause 5, Article 5 of Decision No. 1538 /QD-BNV of the Ministry of Home Affairs approving the Charter of VFD</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2B1F9D" w14:textId="4D0BC8ED" w:rsidR="00BB782B" w:rsidRDefault="00BB782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3AADD0" w14:textId="5827F899" w:rsidR="00BB782B" w:rsidRDefault="00BB782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B7F747" w14:textId="3768DDA5" w:rsidR="00BB782B" w:rsidRDefault="00BB78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C7E4D"/>
    <w:multiLevelType w:val="multilevel"/>
    <w:tmpl w:val="F294D5F4"/>
    <w:lvl w:ilvl="0">
      <w:start w:val="1"/>
      <w:numFmt w:val="decimal"/>
      <w:lvlText w:val="%1."/>
      <w:lvlJc w:val="left"/>
      <w:pPr>
        <w:ind w:left="720" w:hanging="360"/>
      </w:pPr>
      <w:rPr>
        <w:rFonts w:ascii="Times New Roman" w:eastAsia="Times New Roman" w:hAnsi="Times New Roman" w:cs="Times New Roman"/>
        <w:b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0D29077A"/>
    <w:multiLevelType w:val="multilevel"/>
    <w:tmpl w:val="F294D5F4"/>
    <w:lvl w:ilvl="0">
      <w:start w:val="1"/>
      <w:numFmt w:val="decimal"/>
      <w:lvlText w:val="%1."/>
      <w:lvlJc w:val="left"/>
      <w:pPr>
        <w:ind w:left="720" w:hanging="360"/>
      </w:pPr>
      <w:rPr>
        <w:rFonts w:ascii="Times New Roman" w:eastAsia="Times New Roman" w:hAnsi="Times New Roman" w:cs="Times New Roman"/>
        <w:b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0FFB48DA"/>
    <w:multiLevelType w:val="multilevel"/>
    <w:tmpl w:val="F294D5F4"/>
    <w:lvl w:ilvl="0">
      <w:start w:val="1"/>
      <w:numFmt w:val="decimal"/>
      <w:lvlText w:val="%1."/>
      <w:lvlJc w:val="left"/>
      <w:pPr>
        <w:ind w:left="720" w:hanging="360"/>
      </w:pPr>
      <w:rPr>
        <w:rFonts w:ascii="Times New Roman" w:eastAsia="Times New Roman" w:hAnsi="Times New Roman" w:cs="Times New Roman"/>
        <w:b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12EB6B2F"/>
    <w:multiLevelType w:val="multilevel"/>
    <w:tmpl w:val="6696F8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41D5DAD"/>
    <w:multiLevelType w:val="hybridMultilevel"/>
    <w:tmpl w:val="E6C496D6"/>
    <w:lvl w:ilvl="0" w:tplc="042A0001">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5" w15:restartNumberingAfterBreak="0">
    <w:nsid w:val="204959A1"/>
    <w:multiLevelType w:val="multilevel"/>
    <w:tmpl w:val="F294D5F4"/>
    <w:lvl w:ilvl="0">
      <w:start w:val="1"/>
      <w:numFmt w:val="decimal"/>
      <w:lvlText w:val="%1."/>
      <w:lvlJc w:val="left"/>
      <w:pPr>
        <w:ind w:left="720" w:hanging="360"/>
      </w:pPr>
      <w:rPr>
        <w:rFonts w:ascii="Times New Roman" w:eastAsia="Times New Roman" w:hAnsi="Times New Roman" w:cs="Times New Roman"/>
        <w:b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239536BB"/>
    <w:multiLevelType w:val="multilevel"/>
    <w:tmpl w:val="F294D5F4"/>
    <w:lvl w:ilvl="0">
      <w:start w:val="1"/>
      <w:numFmt w:val="decimal"/>
      <w:lvlText w:val="%1."/>
      <w:lvlJc w:val="left"/>
      <w:pPr>
        <w:ind w:left="720" w:hanging="360"/>
      </w:pPr>
      <w:rPr>
        <w:rFonts w:ascii="Times New Roman" w:eastAsia="Times New Roman" w:hAnsi="Times New Roman" w:cs="Times New Roman"/>
        <w:b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3712755A"/>
    <w:multiLevelType w:val="multilevel"/>
    <w:tmpl w:val="9D4E4FE2"/>
    <w:lvl w:ilvl="0">
      <w:start w:val="5"/>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8" w15:restartNumberingAfterBreak="0">
    <w:nsid w:val="386D7406"/>
    <w:multiLevelType w:val="multilevel"/>
    <w:tmpl w:val="D236096A"/>
    <w:lvl w:ilvl="0">
      <w:start w:val="1"/>
      <w:numFmt w:val="decimal"/>
      <w:lvlText w:val="%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6A275C0"/>
    <w:multiLevelType w:val="multilevel"/>
    <w:tmpl w:val="F294D5F4"/>
    <w:lvl w:ilvl="0">
      <w:start w:val="1"/>
      <w:numFmt w:val="decimal"/>
      <w:lvlText w:val="%1."/>
      <w:lvlJc w:val="left"/>
      <w:pPr>
        <w:ind w:left="720" w:hanging="360"/>
      </w:pPr>
      <w:rPr>
        <w:rFonts w:ascii="Times New Roman" w:eastAsia="Times New Roman" w:hAnsi="Times New Roman" w:cs="Times New Roman"/>
        <w:b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482743F9"/>
    <w:multiLevelType w:val="multilevel"/>
    <w:tmpl w:val="F1FE4E4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15:restartNumberingAfterBreak="0">
    <w:nsid w:val="48B05A7D"/>
    <w:multiLevelType w:val="hybridMultilevel"/>
    <w:tmpl w:val="5E1A62EE"/>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15:restartNumberingAfterBreak="0">
    <w:nsid w:val="490E62FF"/>
    <w:multiLevelType w:val="multilevel"/>
    <w:tmpl w:val="30D2719E"/>
    <w:lvl w:ilvl="0">
      <w:start w:val="1"/>
      <w:numFmt w:val="decimal"/>
      <w:lvlText w:val="%1)"/>
      <w:lvlJc w:val="left"/>
      <w:pPr>
        <w:ind w:left="72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3" w15:restartNumberingAfterBreak="0">
    <w:nsid w:val="4A90489F"/>
    <w:multiLevelType w:val="multilevel"/>
    <w:tmpl w:val="9CA02DA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C370DF1"/>
    <w:multiLevelType w:val="multilevel"/>
    <w:tmpl w:val="F294D5F4"/>
    <w:lvl w:ilvl="0">
      <w:start w:val="1"/>
      <w:numFmt w:val="decimal"/>
      <w:lvlText w:val="%1."/>
      <w:lvlJc w:val="left"/>
      <w:pPr>
        <w:ind w:left="720" w:hanging="360"/>
      </w:pPr>
      <w:rPr>
        <w:rFonts w:ascii="Times New Roman" w:eastAsia="Times New Roman" w:hAnsi="Times New Roman" w:cs="Times New Roman"/>
        <w:b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5" w15:restartNumberingAfterBreak="0">
    <w:nsid w:val="55AD1020"/>
    <w:multiLevelType w:val="multilevel"/>
    <w:tmpl w:val="F294D5F4"/>
    <w:lvl w:ilvl="0">
      <w:start w:val="1"/>
      <w:numFmt w:val="decimal"/>
      <w:lvlText w:val="%1."/>
      <w:lvlJc w:val="left"/>
      <w:pPr>
        <w:ind w:left="720" w:hanging="360"/>
      </w:pPr>
      <w:rPr>
        <w:rFonts w:ascii="Times New Roman" w:eastAsia="Times New Roman" w:hAnsi="Times New Roman" w:cs="Times New Roman"/>
        <w:b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6" w15:restartNumberingAfterBreak="0">
    <w:nsid w:val="5D8A4B36"/>
    <w:multiLevelType w:val="multilevel"/>
    <w:tmpl w:val="3600000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6140250F"/>
    <w:multiLevelType w:val="multilevel"/>
    <w:tmpl w:val="B9465754"/>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1EE41E1"/>
    <w:multiLevelType w:val="multilevel"/>
    <w:tmpl w:val="F294D5F4"/>
    <w:lvl w:ilvl="0">
      <w:start w:val="1"/>
      <w:numFmt w:val="decimal"/>
      <w:lvlText w:val="%1."/>
      <w:lvlJc w:val="left"/>
      <w:pPr>
        <w:ind w:left="720" w:hanging="360"/>
      </w:pPr>
      <w:rPr>
        <w:rFonts w:ascii="Times New Roman" w:eastAsia="Times New Roman" w:hAnsi="Times New Roman" w:cs="Times New Roman"/>
        <w:b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9" w15:restartNumberingAfterBreak="0">
    <w:nsid w:val="63155AC0"/>
    <w:multiLevelType w:val="multilevel"/>
    <w:tmpl w:val="F294D5F4"/>
    <w:lvl w:ilvl="0">
      <w:start w:val="1"/>
      <w:numFmt w:val="decimal"/>
      <w:lvlText w:val="%1."/>
      <w:lvlJc w:val="left"/>
      <w:pPr>
        <w:ind w:left="720" w:hanging="360"/>
      </w:pPr>
      <w:rPr>
        <w:rFonts w:ascii="Times New Roman" w:eastAsia="Times New Roman" w:hAnsi="Times New Roman" w:cs="Times New Roman"/>
        <w:b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0" w15:restartNumberingAfterBreak="0">
    <w:nsid w:val="63B55239"/>
    <w:multiLevelType w:val="multilevel"/>
    <w:tmpl w:val="2C2AB53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4D7662A"/>
    <w:multiLevelType w:val="multilevel"/>
    <w:tmpl w:val="8876AD4C"/>
    <w:lvl w:ilvl="0">
      <w:start w:val="1"/>
      <w:numFmt w:val="decimal"/>
      <w:lvlText w:val="%1."/>
      <w:lvlJc w:val="left"/>
      <w:pPr>
        <w:ind w:left="7448"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5C75A70"/>
    <w:multiLevelType w:val="multilevel"/>
    <w:tmpl w:val="F294D5F4"/>
    <w:lvl w:ilvl="0">
      <w:start w:val="1"/>
      <w:numFmt w:val="decimal"/>
      <w:lvlText w:val="%1."/>
      <w:lvlJc w:val="left"/>
      <w:pPr>
        <w:ind w:left="720" w:hanging="360"/>
      </w:pPr>
      <w:rPr>
        <w:rFonts w:ascii="Times New Roman" w:eastAsia="Times New Roman" w:hAnsi="Times New Roman" w:cs="Times New Roman"/>
        <w:b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3" w15:restartNumberingAfterBreak="0">
    <w:nsid w:val="68D80032"/>
    <w:multiLevelType w:val="multilevel"/>
    <w:tmpl w:val="4350CE4C"/>
    <w:lvl w:ilvl="0">
      <w:start w:val="1"/>
      <w:numFmt w:val="decimal"/>
      <w:lvlText w:val="%1."/>
      <w:lvlJc w:val="left"/>
      <w:pPr>
        <w:ind w:left="360" w:hanging="360"/>
      </w:pPr>
    </w:lvl>
    <w:lvl w:ilvl="1">
      <w:start w:val="1"/>
      <w:numFmt w:val="decimal"/>
      <w:lvlText w:val="%1.%2."/>
      <w:lvlJc w:val="left"/>
      <w:pPr>
        <w:ind w:left="1287" w:hanging="720"/>
      </w:pPr>
    </w:lvl>
    <w:lvl w:ilvl="2">
      <w:start w:val="1"/>
      <w:numFmt w:val="decimal"/>
      <w:lvlText w:val="%1.%2.%3."/>
      <w:lvlJc w:val="left"/>
      <w:pPr>
        <w:ind w:left="1494" w:hanging="720"/>
      </w:pPr>
    </w:lvl>
    <w:lvl w:ilvl="3">
      <w:start w:val="1"/>
      <w:numFmt w:val="decimal"/>
      <w:lvlText w:val="%1.%2.%3.%4."/>
      <w:lvlJc w:val="left"/>
      <w:pPr>
        <w:ind w:left="2061" w:hanging="1080"/>
      </w:pPr>
    </w:lvl>
    <w:lvl w:ilvl="4">
      <w:start w:val="1"/>
      <w:numFmt w:val="decimal"/>
      <w:lvlText w:val="%1.%2.%3.%4.%5."/>
      <w:lvlJc w:val="left"/>
      <w:pPr>
        <w:ind w:left="2268" w:hanging="1080"/>
      </w:pPr>
    </w:lvl>
    <w:lvl w:ilvl="5">
      <w:start w:val="1"/>
      <w:numFmt w:val="decimal"/>
      <w:lvlText w:val="%1.%2.%3.%4.%5.%6."/>
      <w:lvlJc w:val="left"/>
      <w:pPr>
        <w:ind w:left="2835" w:hanging="1440"/>
      </w:pPr>
    </w:lvl>
    <w:lvl w:ilvl="6">
      <w:start w:val="1"/>
      <w:numFmt w:val="decimal"/>
      <w:lvlText w:val="%1.%2.%3.%4.%5.%6.%7."/>
      <w:lvlJc w:val="left"/>
      <w:pPr>
        <w:ind w:left="3042" w:hanging="1440"/>
      </w:pPr>
    </w:lvl>
    <w:lvl w:ilvl="7">
      <w:start w:val="1"/>
      <w:numFmt w:val="decimal"/>
      <w:lvlText w:val="%1.%2.%3.%4.%5.%6.%7.%8."/>
      <w:lvlJc w:val="left"/>
      <w:pPr>
        <w:ind w:left="3609" w:hanging="1800"/>
      </w:pPr>
    </w:lvl>
    <w:lvl w:ilvl="8">
      <w:start w:val="1"/>
      <w:numFmt w:val="decimal"/>
      <w:lvlText w:val="%1.%2.%3.%4.%5.%6.%7.%8.%9."/>
      <w:lvlJc w:val="left"/>
      <w:pPr>
        <w:ind w:left="3816" w:hanging="1798"/>
      </w:pPr>
    </w:lvl>
  </w:abstractNum>
  <w:abstractNum w:abstractNumId="24" w15:restartNumberingAfterBreak="0">
    <w:nsid w:val="6B572D85"/>
    <w:multiLevelType w:val="multilevel"/>
    <w:tmpl w:val="2B385B4A"/>
    <w:lvl w:ilvl="0">
      <w:start w:val="1"/>
      <w:numFmt w:val="decimal"/>
      <w:lvlText w:val="%1)"/>
      <w:lvlJc w:val="left"/>
      <w:pPr>
        <w:ind w:left="502" w:hanging="360"/>
      </w:pPr>
    </w:lvl>
    <w:lvl w:ilvl="1">
      <w:start w:val="1"/>
      <w:numFmt w:val="lowerLetter"/>
      <w:lvlText w:val="%2."/>
      <w:lvlJc w:val="left"/>
      <w:pPr>
        <w:ind w:left="1582" w:hanging="360"/>
      </w:pPr>
    </w:lvl>
    <w:lvl w:ilvl="2">
      <w:start w:val="1"/>
      <w:numFmt w:val="lowerRoman"/>
      <w:lvlText w:val="%3."/>
      <w:lvlJc w:val="right"/>
      <w:pPr>
        <w:ind w:left="2302" w:hanging="180"/>
      </w:pPr>
    </w:lvl>
    <w:lvl w:ilvl="3">
      <w:start w:val="1"/>
      <w:numFmt w:val="decimal"/>
      <w:lvlText w:val="%4."/>
      <w:lvlJc w:val="left"/>
      <w:pPr>
        <w:ind w:left="3022" w:hanging="360"/>
      </w:pPr>
    </w:lvl>
    <w:lvl w:ilvl="4">
      <w:start w:val="1"/>
      <w:numFmt w:val="lowerLetter"/>
      <w:lvlText w:val="%5."/>
      <w:lvlJc w:val="left"/>
      <w:pPr>
        <w:ind w:left="3742" w:hanging="360"/>
      </w:pPr>
    </w:lvl>
    <w:lvl w:ilvl="5">
      <w:start w:val="1"/>
      <w:numFmt w:val="lowerRoman"/>
      <w:lvlText w:val="%6."/>
      <w:lvlJc w:val="righ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abstractNum w:abstractNumId="25" w15:restartNumberingAfterBreak="0">
    <w:nsid w:val="6DEC4ED4"/>
    <w:multiLevelType w:val="multilevel"/>
    <w:tmpl w:val="F294D5F4"/>
    <w:lvl w:ilvl="0">
      <w:start w:val="1"/>
      <w:numFmt w:val="decimal"/>
      <w:lvlText w:val="%1."/>
      <w:lvlJc w:val="left"/>
      <w:pPr>
        <w:ind w:left="720" w:hanging="360"/>
      </w:pPr>
      <w:rPr>
        <w:rFonts w:ascii="Times New Roman" w:eastAsia="Times New Roman" w:hAnsi="Times New Roman" w:cs="Times New Roman"/>
        <w:b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6" w15:restartNumberingAfterBreak="0">
    <w:nsid w:val="79F574E2"/>
    <w:multiLevelType w:val="multilevel"/>
    <w:tmpl w:val="9E661D80"/>
    <w:lvl w:ilvl="0">
      <w:start w:val="1"/>
      <w:numFmt w:val="decimal"/>
      <w:lvlText w:val="%1)"/>
      <w:lvlJc w:val="left"/>
      <w:pPr>
        <w:ind w:left="3960" w:hanging="360"/>
      </w:pPr>
    </w:lvl>
    <w:lvl w:ilvl="1">
      <w:start w:val="1"/>
      <w:numFmt w:val="lowerLetter"/>
      <w:lvlText w:val="%2."/>
      <w:lvlJc w:val="left"/>
      <w:pPr>
        <w:ind w:left="5040" w:hanging="360"/>
      </w:pPr>
    </w:lvl>
    <w:lvl w:ilvl="2">
      <w:start w:val="1"/>
      <w:numFmt w:val="lowerRoman"/>
      <w:lvlText w:val="%3."/>
      <w:lvlJc w:val="right"/>
      <w:pPr>
        <w:ind w:left="5760" w:hanging="180"/>
      </w:pPr>
    </w:lvl>
    <w:lvl w:ilvl="3">
      <w:start w:val="1"/>
      <w:numFmt w:val="decimal"/>
      <w:lvlText w:val="%4."/>
      <w:lvlJc w:val="left"/>
      <w:pPr>
        <w:ind w:left="6480" w:hanging="360"/>
      </w:pPr>
    </w:lvl>
    <w:lvl w:ilvl="4">
      <w:start w:val="1"/>
      <w:numFmt w:val="lowerLetter"/>
      <w:lvlText w:val="%5."/>
      <w:lvlJc w:val="left"/>
      <w:pPr>
        <w:ind w:left="7200" w:hanging="360"/>
      </w:pPr>
    </w:lvl>
    <w:lvl w:ilvl="5">
      <w:start w:val="1"/>
      <w:numFmt w:val="lowerRoman"/>
      <w:lvlText w:val="%6."/>
      <w:lvlJc w:val="right"/>
      <w:pPr>
        <w:ind w:left="7920" w:hanging="180"/>
      </w:pPr>
    </w:lvl>
    <w:lvl w:ilvl="6">
      <w:start w:val="1"/>
      <w:numFmt w:val="decimal"/>
      <w:lvlText w:val="%7."/>
      <w:lvlJc w:val="left"/>
      <w:pPr>
        <w:ind w:left="8640" w:hanging="360"/>
      </w:pPr>
    </w:lvl>
    <w:lvl w:ilvl="7">
      <w:start w:val="1"/>
      <w:numFmt w:val="lowerLetter"/>
      <w:lvlText w:val="%8."/>
      <w:lvlJc w:val="left"/>
      <w:pPr>
        <w:ind w:left="9360" w:hanging="360"/>
      </w:pPr>
    </w:lvl>
    <w:lvl w:ilvl="8">
      <w:start w:val="1"/>
      <w:numFmt w:val="lowerRoman"/>
      <w:lvlText w:val="%9."/>
      <w:lvlJc w:val="right"/>
      <w:pPr>
        <w:ind w:left="10080" w:hanging="180"/>
      </w:pPr>
    </w:lvl>
  </w:abstractNum>
  <w:abstractNum w:abstractNumId="27" w15:restartNumberingAfterBreak="0">
    <w:nsid w:val="7A8A478A"/>
    <w:multiLevelType w:val="multilevel"/>
    <w:tmpl w:val="F294D5F4"/>
    <w:lvl w:ilvl="0">
      <w:start w:val="1"/>
      <w:numFmt w:val="decimal"/>
      <w:lvlText w:val="%1."/>
      <w:lvlJc w:val="left"/>
      <w:pPr>
        <w:ind w:left="720" w:hanging="360"/>
      </w:pPr>
      <w:rPr>
        <w:rFonts w:ascii="Times New Roman" w:eastAsia="Times New Roman" w:hAnsi="Times New Roman" w:cs="Times New Roman"/>
        <w:b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8" w15:restartNumberingAfterBreak="0">
    <w:nsid w:val="7C4F2D30"/>
    <w:multiLevelType w:val="multilevel"/>
    <w:tmpl w:val="A70AD804"/>
    <w:lvl w:ilvl="0">
      <w:start w:val="1"/>
      <w:numFmt w:val="decimal"/>
      <w:lvlText w:val="%1."/>
      <w:lvlJc w:val="left"/>
      <w:pPr>
        <w:ind w:left="720" w:hanging="360"/>
      </w:pPr>
    </w:lvl>
    <w:lvl w:ilvl="1">
      <w:start w:val="1"/>
      <w:numFmt w:val="decimal"/>
      <w:lvlText w:val="%1.%2."/>
      <w:lvlJc w:val="left"/>
      <w:pPr>
        <w:ind w:left="1287" w:hanging="720"/>
      </w:pPr>
    </w:lvl>
    <w:lvl w:ilvl="2">
      <w:start w:val="1"/>
      <w:numFmt w:val="decimal"/>
      <w:lvlText w:val="%1.%2.%3."/>
      <w:lvlJc w:val="left"/>
      <w:pPr>
        <w:ind w:left="1494" w:hanging="720"/>
      </w:pPr>
    </w:lvl>
    <w:lvl w:ilvl="3">
      <w:start w:val="1"/>
      <w:numFmt w:val="decimal"/>
      <w:lvlText w:val="%1.%2.%3.%4."/>
      <w:lvlJc w:val="left"/>
      <w:pPr>
        <w:ind w:left="2061" w:hanging="1080"/>
      </w:pPr>
    </w:lvl>
    <w:lvl w:ilvl="4">
      <w:start w:val="1"/>
      <w:numFmt w:val="decimal"/>
      <w:lvlText w:val="%1.%2.%3.%4.%5."/>
      <w:lvlJc w:val="left"/>
      <w:pPr>
        <w:ind w:left="2268" w:hanging="1080"/>
      </w:pPr>
    </w:lvl>
    <w:lvl w:ilvl="5">
      <w:start w:val="1"/>
      <w:numFmt w:val="decimal"/>
      <w:lvlText w:val="%1.%2.%3.%4.%5.%6."/>
      <w:lvlJc w:val="left"/>
      <w:pPr>
        <w:ind w:left="2835" w:hanging="1440"/>
      </w:pPr>
    </w:lvl>
    <w:lvl w:ilvl="6">
      <w:start w:val="1"/>
      <w:numFmt w:val="decimal"/>
      <w:lvlText w:val="%1.%2.%3.%4.%5.%6.%7."/>
      <w:lvlJc w:val="left"/>
      <w:pPr>
        <w:ind w:left="3042" w:hanging="1440"/>
      </w:pPr>
    </w:lvl>
    <w:lvl w:ilvl="7">
      <w:start w:val="1"/>
      <w:numFmt w:val="decimal"/>
      <w:lvlText w:val="%1.%2.%3.%4.%5.%6.%7.%8."/>
      <w:lvlJc w:val="left"/>
      <w:pPr>
        <w:ind w:left="3609" w:hanging="1800"/>
      </w:pPr>
    </w:lvl>
    <w:lvl w:ilvl="8">
      <w:start w:val="1"/>
      <w:numFmt w:val="decimal"/>
      <w:lvlText w:val="%1.%2.%3.%4.%5.%6.%7.%8.%9."/>
      <w:lvlJc w:val="left"/>
      <w:pPr>
        <w:ind w:left="3816" w:hanging="1798"/>
      </w:pPr>
    </w:lvl>
  </w:abstractNum>
  <w:num w:numId="1">
    <w:abstractNumId w:val="24"/>
  </w:num>
  <w:num w:numId="2">
    <w:abstractNumId w:val="13"/>
  </w:num>
  <w:num w:numId="3">
    <w:abstractNumId w:val="21"/>
  </w:num>
  <w:num w:numId="4">
    <w:abstractNumId w:val="20"/>
  </w:num>
  <w:num w:numId="5">
    <w:abstractNumId w:val="8"/>
  </w:num>
  <w:num w:numId="6">
    <w:abstractNumId w:val="10"/>
  </w:num>
  <w:num w:numId="7">
    <w:abstractNumId w:val="16"/>
  </w:num>
  <w:num w:numId="8">
    <w:abstractNumId w:val="14"/>
  </w:num>
  <w:num w:numId="9">
    <w:abstractNumId w:val="7"/>
  </w:num>
  <w:num w:numId="10">
    <w:abstractNumId w:val="26"/>
  </w:num>
  <w:num w:numId="11">
    <w:abstractNumId w:val="28"/>
  </w:num>
  <w:num w:numId="12">
    <w:abstractNumId w:val="23"/>
  </w:num>
  <w:num w:numId="13">
    <w:abstractNumId w:val="17"/>
  </w:num>
  <w:num w:numId="14">
    <w:abstractNumId w:val="12"/>
  </w:num>
  <w:num w:numId="15">
    <w:abstractNumId w:val="3"/>
  </w:num>
  <w:num w:numId="16">
    <w:abstractNumId w:val="11"/>
  </w:num>
  <w:num w:numId="17">
    <w:abstractNumId w:val="27"/>
  </w:num>
  <w:num w:numId="18">
    <w:abstractNumId w:val="6"/>
  </w:num>
  <w:num w:numId="19">
    <w:abstractNumId w:val="5"/>
  </w:num>
  <w:num w:numId="20">
    <w:abstractNumId w:val="0"/>
  </w:num>
  <w:num w:numId="21">
    <w:abstractNumId w:val="9"/>
  </w:num>
  <w:num w:numId="22">
    <w:abstractNumId w:val="2"/>
  </w:num>
  <w:num w:numId="23">
    <w:abstractNumId w:val="25"/>
  </w:num>
  <w:num w:numId="24">
    <w:abstractNumId w:val="15"/>
  </w:num>
  <w:num w:numId="25">
    <w:abstractNumId w:val="4"/>
  </w:num>
  <w:num w:numId="26">
    <w:abstractNumId w:val="18"/>
  </w:num>
  <w:num w:numId="27">
    <w:abstractNumId w:val="19"/>
  </w:num>
  <w:num w:numId="28">
    <w:abstractNumId w:val="1"/>
  </w:num>
  <w:num w:numId="29">
    <w:abstractNumId w:val="22"/>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David Brown">
    <w15:presenceInfo w15:providerId="AD" w15:userId="S-1-5-21-2988752461-2401426933-4032003638-4624"/>
  </w15:person>
  <w15:person w15:author="Vu Thi Tuyet, Mai">
    <w15:presenceInfo w15:providerId="AD" w15:userId="S-1-5-21-2928647724-3463907354-2835671826-409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TcwMjO0NDc1NzCxtDBT0lEKTi0uzszPAykwrAUAIRx0eywAAAA="/>
  </w:docVars>
  <w:rsids>
    <w:rsidRoot w:val="001B6CBC"/>
    <w:rsid w:val="0001316B"/>
    <w:rsid w:val="000173F6"/>
    <w:rsid w:val="00022795"/>
    <w:rsid w:val="00033B46"/>
    <w:rsid w:val="00044433"/>
    <w:rsid w:val="00044A85"/>
    <w:rsid w:val="00052427"/>
    <w:rsid w:val="00053160"/>
    <w:rsid w:val="00064539"/>
    <w:rsid w:val="00081C5E"/>
    <w:rsid w:val="0008487F"/>
    <w:rsid w:val="0009208E"/>
    <w:rsid w:val="000923DB"/>
    <w:rsid w:val="00095B0C"/>
    <w:rsid w:val="000A2B6B"/>
    <w:rsid w:val="000A4E92"/>
    <w:rsid w:val="000B1FD4"/>
    <w:rsid w:val="000D76BE"/>
    <w:rsid w:val="000E592C"/>
    <w:rsid w:val="000F45C9"/>
    <w:rsid w:val="000F5860"/>
    <w:rsid w:val="001137D8"/>
    <w:rsid w:val="00115158"/>
    <w:rsid w:val="00123BDC"/>
    <w:rsid w:val="00132499"/>
    <w:rsid w:val="001367CB"/>
    <w:rsid w:val="0014131A"/>
    <w:rsid w:val="00142069"/>
    <w:rsid w:val="00147E3A"/>
    <w:rsid w:val="0015159C"/>
    <w:rsid w:val="001517E2"/>
    <w:rsid w:val="00163FCC"/>
    <w:rsid w:val="0016668F"/>
    <w:rsid w:val="00166888"/>
    <w:rsid w:val="001778A6"/>
    <w:rsid w:val="00180030"/>
    <w:rsid w:val="001820F8"/>
    <w:rsid w:val="00184A49"/>
    <w:rsid w:val="001951F6"/>
    <w:rsid w:val="001A2F10"/>
    <w:rsid w:val="001A6DD9"/>
    <w:rsid w:val="001B2FA8"/>
    <w:rsid w:val="001B6CBC"/>
    <w:rsid w:val="001B7466"/>
    <w:rsid w:val="001D5E4F"/>
    <w:rsid w:val="001E7A03"/>
    <w:rsid w:val="00200BA9"/>
    <w:rsid w:val="00216CCD"/>
    <w:rsid w:val="00217A03"/>
    <w:rsid w:val="002257F2"/>
    <w:rsid w:val="00230E3C"/>
    <w:rsid w:val="00234FA6"/>
    <w:rsid w:val="00241940"/>
    <w:rsid w:val="00244071"/>
    <w:rsid w:val="00245D80"/>
    <w:rsid w:val="00262372"/>
    <w:rsid w:val="002642FB"/>
    <w:rsid w:val="002A41DB"/>
    <w:rsid w:val="002A711B"/>
    <w:rsid w:val="002B057A"/>
    <w:rsid w:val="002B7F9D"/>
    <w:rsid w:val="002E13F5"/>
    <w:rsid w:val="003246CF"/>
    <w:rsid w:val="00330B37"/>
    <w:rsid w:val="0033263F"/>
    <w:rsid w:val="0036489B"/>
    <w:rsid w:val="00391917"/>
    <w:rsid w:val="003A2261"/>
    <w:rsid w:val="003D6D80"/>
    <w:rsid w:val="003E4F8C"/>
    <w:rsid w:val="00410434"/>
    <w:rsid w:val="00413C2F"/>
    <w:rsid w:val="00422CBD"/>
    <w:rsid w:val="00423626"/>
    <w:rsid w:val="00425D74"/>
    <w:rsid w:val="004261BA"/>
    <w:rsid w:val="00440F62"/>
    <w:rsid w:val="00451B85"/>
    <w:rsid w:val="00454387"/>
    <w:rsid w:val="004839E0"/>
    <w:rsid w:val="004A0768"/>
    <w:rsid w:val="004A2FAD"/>
    <w:rsid w:val="004B74E3"/>
    <w:rsid w:val="004D6A15"/>
    <w:rsid w:val="004E1ADD"/>
    <w:rsid w:val="004E2356"/>
    <w:rsid w:val="004E35D9"/>
    <w:rsid w:val="004E72B0"/>
    <w:rsid w:val="004F216D"/>
    <w:rsid w:val="00516A9D"/>
    <w:rsid w:val="00517A58"/>
    <w:rsid w:val="00520C3A"/>
    <w:rsid w:val="00522750"/>
    <w:rsid w:val="00524CA9"/>
    <w:rsid w:val="005369F9"/>
    <w:rsid w:val="00536D46"/>
    <w:rsid w:val="00552355"/>
    <w:rsid w:val="00556043"/>
    <w:rsid w:val="00561D3A"/>
    <w:rsid w:val="00590D0B"/>
    <w:rsid w:val="005D7B70"/>
    <w:rsid w:val="005F0B03"/>
    <w:rsid w:val="005F2064"/>
    <w:rsid w:val="00602BF4"/>
    <w:rsid w:val="006359E1"/>
    <w:rsid w:val="00647D20"/>
    <w:rsid w:val="006607E8"/>
    <w:rsid w:val="00660FC0"/>
    <w:rsid w:val="006A2343"/>
    <w:rsid w:val="006B0548"/>
    <w:rsid w:val="006B55BA"/>
    <w:rsid w:val="006B7B88"/>
    <w:rsid w:val="006D7055"/>
    <w:rsid w:val="006F5378"/>
    <w:rsid w:val="006F7C10"/>
    <w:rsid w:val="007031E2"/>
    <w:rsid w:val="00704563"/>
    <w:rsid w:val="0070643C"/>
    <w:rsid w:val="00714DDD"/>
    <w:rsid w:val="00715777"/>
    <w:rsid w:val="0071688D"/>
    <w:rsid w:val="00727138"/>
    <w:rsid w:val="007539D9"/>
    <w:rsid w:val="00763BB6"/>
    <w:rsid w:val="007866FE"/>
    <w:rsid w:val="007C023C"/>
    <w:rsid w:val="007C6CF9"/>
    <w:rsid w:val="007E6585"/>
    <w:rsid w:val="007F2C26"/>
    <w:rsid w:val="007F6CD5"/>
    <w:rsid w:val="007F7C9E"/>
    <w:rsid w:val="00803BBC"/>
    <w:rsid w:val="00807E1F"/>
    <w:rsid w:val="008139E9"/>
    <w:rsid w:val="00820DD1"/>
    <w:rsid w:val="00826658"/>
    <w:rsid w:val="00831FFB"/>
    <w:rsid w:val="00832408"/>
    <w:rsid w:val="00834ECF"/>
    <w:rsid w:val="008511DA"/>
    <w:rsid w:val="008731CD"/>
    <w:rsid w:val="00884660"/>
    <w:rsid w:val="00895F75"/>
    <w:rsid w:val="008A18AB"/>
    <w:rsid w:val="008B2A48"/>
    <w:rsid w:val="008B626C"/>
    <w:rsid w:val="008C09F8"/>
    <w:rsid w:val="008C10D8"/>
    <w:rsid w:val="008C2680"/>
    <w:rsid w:val="008D571E"/>
    <w:rsid w:val="008D5761"/>
    <w:rsid w:val="008D6EA2"/>
    <w:rsid w:val="008E1101"/>
    <w:rsid w:val="008E36F4"/>
    <w:rsid w:val="008F3658"/>
    <w:rsid w:val="00901F4F"/>
    <w:rsid w:val="009029AD"/>
    <w:rsid w:val="00925140"/>
    <w:rsid w:val="00936827"/>
    <w:rsid w:val="00947E94"/>
    <w:rsid w:val="0095017F"/>
    <w:rsid w:val="009504A4"/>
    <w:rsid w:val="00951B4D"/>
    <w:rsid w:val="0096584D"/>
    <w:rsid w:val="009764DF"/>
    <w:rsid w:val="00996CEA"/>
    <w:rsid w:val="009A7C2C"/>
    <w:rsid w:val="009B086E"/>
    <w:rsid w:val="009C17FC"/>
    <w:rsid w:val="009F67DE"/>
    <w:rsid w:val="00A03386"/>
    <w:rsid w:val="00A061BE"/>
    <w:rsid w:val="00A14B27"/>
    <w:rsid w:val="00A20A8E"/>
    <w:rsid w:val="00A263DF"/>
    <w:rsid w:val="00A41047"/>
    <w:rsid w:val="00A47AA8"/>
    <w:rsid w:val="00A5095F"/>
    <w:rsid w:val="00A51E6B"/>
    <w:rsid w:val="00A52288"/>
    <w:rsid w:val="00A81A8D"/>
    <w:rsid w:val="00A96A11"/>
    <w:rsid w:val="00AA48CE"/>
    <w:rsid w:val="00AB16FB"/>
    <w:rsid w:val="00AB4C73"/>
    <w:rsid w:val="00AC7662"/>
    <w:rsid w:val="00AD4BC2"/>
    <w:rsid w:val="00B055C4"/>
    <w:rsid w:val="00B101B7"/>
    <w:rsid w:val="00B1124E"/>
    <w:rsid w:val="00B224F8"/>
    <w:rsid w:val="00B3093C"/>
    <w:rsid w:val="00B420FB"/>
    <w:rsid w:val="00B96A38"/>
    <w:rsid w:val="00BA0FCD"/>
    <w:rsid w:val="00BB782B"/>
    <w:rsid w:val="00BC0BF5"/>
    <w:rsid w:val="00BC3711"/>
    <w:rsid w:val="00BD4124"/>
    <w:rsid w:val="00BD57F7"/>
    <w:rsid w:val="00BF5AFF"/>
    <w:rsid w:val="00BF69D3"/>
    <w:rsid w:val="00C03213"/>
    <w:rsid w:val="00C12B8C"/>
    <w:rsid w:val="00C13F7C"/>
    <w:rsid w:val="00C241E0"/>
    <w:rsid w:val="00C32103"/>
    <w:rsid w:val="00C37F09"/>
    <w:rsid w:val="00C454F8"/>
    <w:rsid w:val="00C46FC0"/>
    <w:rsid w:val="00C5344B"/>
    <w:rsid w:val="00C97D07"/>
    <w:rsid w:val="00CA71AF"/>
    <w:rsid w:val="00CB5ED9"/>
    <w:rsid w:val="00CC6830"/>
    <w:rsid w:val="00CD0D8B"/>
    <w:rsid w:val="00CD3449"/>
    <w:rsid w:val="00CF097E"/>
    <w:rsid w:val="00CF4001"/>
    <w:rsid w:val="00D21F62"/>
    <w:rsid w:val="00D2619C"/>
    <w:rsid w:val="00D47841"/>
    <w:rsid w:val="00D63FC9"/>
    <w:rsid w:val="00D65CC3"/>
    <w:rsid w:val="00D721C5"/>
    <w:rsid w:val="00D93298"/>
    <w:rsid w:val="00D96130"/>
    <w:rsid w:val="00DA646C"/>
    <w:rsid w:val="00DC2170"/>
    <w:rsid w:val="00DC599B"/>
    <w:rsid w:val="00DE126B"/>
    <w:rsid w:val="00DE396C"/>
    <w:rsid w:val="00E0735C"/>
    <w:rsid w:val="00E11AB2"/>
    <w:rsid w:val="00E44DE6"/>
    <w:rsid w:val="00E56393"/>
    <w:rsid w:val="00E60077"/>
    <w:rsid w:val="00E61076"/>
    <w:rsid w:val="00E669BF"/>
    <w:rsid w:val="00E80C5C"/>
    <w:rsid w:val="00E87DE8"/>
    <w:rsid w:val="00EB09B1"/>
    <w:rsid w:val="00EB332B"/>
    <w:rsid w:val="00ED0FAB"/>
    <w:rsid w:val="00ED40C1"/>
    <w:rsid w:val="00EF46DE"/>
    <w:rsid w:val="00F17E36"/>
    <w:rsid w:val="00F2114A"/>
    <w:rsid w:val="00F268B1"/>
    <w:rsid w:val="00F36D03"/>
    <w:rsid w:val="00F42217"/>
    <w:rsid w:val="00F47EDB"/>
    <w:rsid w:val="00F650E3"/>
    <w:rsid w:val="00F654FB"/>
    <w:rsid w:val="00F74D46"/>
    <w:rsid w:val="00F75D3B"/>
    <w:rsid w:val="00FB28FD"/>
    <w:rsid w:val="00FC4174"/>
    <w:rsid w:val="00FF7B8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F62A741"/>
  <w15:chartTrackingRefBased/>
  <w15:docId w15:val="{7675FB0E-AE68-4115-9DAC-5B88820A9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6CBC"/>
    <w:pPr>
      <w:spacing w:after="120" w:line="312" w:lineRule="auto"/>
      <w:jc w:val="both"/>
    </w:pPr>
    <w:rPr>
      <w:rFonts w:ascii="Times New Roman" w:eastAsia="Times New Roman" w:hAnsi="Times New Roman" w:cs="Times New Roman"/>
      <w:sz w:val="28"/>
      <w:szCs w:val="28"/>
      <w:lang w:val="en-GB"/>
    </w:rPr>
  </w:style>
  <w:style w:type="paragraph" w:styleId="Heading1">
    <w:name w:val="heading 1"/>
    <w:basedOn w:val="Normal"/>
    <w:next w:val="Normal"/>
    <w:link w:val="Heading1Char"/>
    <w:uiPriority w:val="9"/>
    <w:qFormat/>
    <w:rsid w:val="001B6CBC"/>
    <w:pPr>
      <w:keepNext/>
      <w:keepLines/>
      <w:spacing w:before="120"/>
      <w:outlineLvl w:val="0"/>
    </w:pPr>
    <w:rPr>
      <w:rFonts w:eastAsiaTheme="majorEastAsia" w:cstheme="majorBidi"/>
      <w:b/>
      <w:sz w:val="26"/>
      <w:szCs w:val="32"/>
    </w:rPr>
  </w:style>
  <w:style w:type="paragraph" w:styleId="Heading2">
    <w:name w:val="heading 2"/>
    <w:basedOn w:val="Normal"/>
    <w:next w:val="Normal"/>
    <w:link w:val="Heading2Char"/>
    <w:uiPriority w:val="9"/>
    <w:unhideWhenUsed/>
    <w:qFormat/>
    <w:rsid w:val="001B6CBC"/>
    <w:pPr>
      <w:keepNext/>
      <w:keepLines/>
      <w:spacing w:before="12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1B6CBC"/>
    <w:pPr>
      <w:keepNext/>
      <w:keepLines/>
      <w:spacing w:before="120"/>
      <w:outlineLvl w:val="2"/>
    </w:pPr>
    <w:rPr>
      <w:rFonts w:eastAsiaTheme="majorEastAsia" w:cstheme="majorBidi"/>
      <w:b/>
      <w:sz w:val="26"/>
      <w:szCs w:val="24"/>
    </w:rPr>
  </w:style>
  <w:style w:type="paragraph" w:styleId="Heading4">
    <w:name w:val="heading 4"/>
    <w:basedOn w:val="Normal"/>
    <w:next w:val="Normal"/>
    <w:link w:val="Heading4Char"/>
    <w:uiPriority w:val="9"/>
    <w:unhideWhenUsed/>
    <w:qFormat/>
    <w:rsid w:val="001B6CBC"/>
    <w:pPr>
      <w:keepNext/>
      <w:keepLines/>
      <w:spacing w:before="60" w:after="60"/>
      <w:outlineLvl w:val="3"/>
    </w:pPr>
    <w:rPr>
      <w:sz w:val="26"/>
      <w:szCs w:val="24"/>
    </w:rPr>
  </w:style>
  <w:style w:type="paragraph" w:styleId="Heading5">
    <w:name w:val="heading 5"/>
    <w:basedOn w:val="Normal"/>
    <w:next w:val="Normal"/>
    <w:link w:val="Heading5Char"/>
    <w:uiPriority w:val="9"/>
    <w:semiHidden/>
    <w:unhideWhenUsed/>
    <w:qFormat/>
    <w:rsid w:val="001B6CBC"/>
    <w:pPr>
      <w:keepNext/>
      <w:keepLines/>
      <w:spacing w:before="220" w:after="40"/>
      <w:outlineLvl w:val="4"/>
    </w:pPr>
    <w:rPr>
      <w:b/>
      <w:sz w:val="22"/>
      <w:szCs w:val="22"/>
    </w:rPr>
  </w:style>
  <w:style w:type="paragraph" w:styleId="Heading6">
    <w:name w:val="heading 6"/>
    <w:basedOn w:val="Normal"/>
    <w:next w:val="Normal"/>
    <w:link w:val="Heading6Char"/>
    <w:uiPriority w:val="9"/>
    <w:semiHidden/>
    <w:unhideWhenUsed/>
    <w:qFormat/>
    <w:rsid w:val="001B6CBC"/>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6CBC"/>
    <w:rPr>
      <w:rFonts w:ascii="Times New Roman" w:eastAsiaTheme="majorEastAsia" w:hAnsi="Times New Roman" w:cstheme="majorBidi"/>
      <w:b/>
      <w:sz w:val="26"/>
      <w:szCs w:val="32"/>
      <w:lang w:val="en-US"/>
    </w:rPr>
  </w:style>
  <w:style w:type="character" w:customStyle="1" w:styleId="Heading2Char">
    <w:name w:val="Heading 2 Char"/>
    <w:basedOn w:val="DefaultParagraphFont"/>
    <w:link w:val="Heading2"/>
    <w:uiPriority w:val="9"/>
    <w:rsid w:val="001B6CBC"/>
    <w:rPr>
      <w:rFonts w:ascii="Times New Roman" w:eastAsiaTheme="majorEastAsia" w:hAnsi="Times New Roman" w:cstheme="majorBidi"/>
      <w:b/>
      <w:sz w:val="26"/>
      <w:szCs w:val="26"/>
      <w:lang w:val="en-US"/>
    </w:rPr>
  </w:style>
  <w:style w:type="character" w:customStyle="1" w:styleId="Heading3Char">
    <w:name w:val="Heading 3 Char"/>
    <w:basedOn w:val="DefaultParagraphFont"/>
    <w:link w:val="Heading3"/>
    <w:uiPriority w:val="9"/>
    <w:rsid w:val="001B6CBC"/>
    <w:rPr>
      <w:rFonts w:ascii="Times New Roman" w:eastAsiaTheme="majorEastAsia" w:hAnsi="Times New Roman" w:cstheme="majorBidi"/>
      <w:b/>
      <w:sz w:val="26"/>
      <w:szCs w:val="24"/>
      <w:lang w:val="en-US"/>
    </w:rPr>
  </w:style>
  <w:style w:type="character" w:customStyle="1" w:styleId="Heading4Char">
    <w:name w:val="Heading 4 Char"/>
    <w:basedOn w:val="DefaultParagraphFont"/>
    <w:link w:val="Heading4"/>
    <w:uiPriority w:val="9"/>
    <w:rsid w:val="001B6CBC"/>
    <w:rPr>
      <w:rFonts w:ascii="Times New Roman" w:eastAsia="Times New Roman" w:hAnsi="Times New Roman" w:cs="Times New Roman"/>
      <w:sz w:val="26"/>
      <w:szCs w:val="24"/>
      <w:lang w:val="en-US"/>
    </w:rPr>
  </w:style>
  <w:style w:type="character" w:customStyle="1" w:styleId="Heading5Char">
    <w:name w:val="Heading 5 Char"/>
    <w:basedOn w:val="DefaultParagraphFont"/>
    <w:link w:val="Heading5"/>
    <w:uiPriority w:val="9"/>
    <w:semiHidden/>
    <w:rsid w:val="001B6CBC"/>
    <w:rPr>
      <w:rFonts w:ascii="Times New Roman" w:eastAsia="Times New Roman" w:hAnsi="Times New Roman" w:cs="Times New Roman"/>
      <w:b/>
      <w:lang w:val="en-US"/>
    </w:rPr>
  </w:style>
  <w:style w:type="character" w:customStyle="1" w:styleId="Heading6Char">
    <w:name w:val="Heading 6 Char"/>
    <w:basedOn w:val="DefaultParagraphFont"/>
    <w:link w:val="Heading6"/>
    <w:uiPriority w:val="9"/>
    <w:semiHidden/>
    <w:rsid w:val="001B6CBC"/>
    <w:rPr>
      <w:rFonts w:ascii="Times New Roman" w:eastAsia="Times New Roman" w:hAnsi="Times New Roman" w:cs="Times New Roman"/>
      <w:b/>
      <w:sz w:val="20"/>
      <w:szCs w:val="20"/>
      <w:lang w:val="en-US"/>
    </w:rPr>
  </w:style>
  <w:style w:type="paragraph" w:styleId="Title">
    <w:name w:val="Title"/>
    <w:basedOn w:val="Normal"/>
    <w:next w:val="Normal"/>
    <w:link w:val="TitleChar"/>
    <w:uiPriority w:val="10"/>
    <w:qFormat/>
    <w:rsid w:val="001B6CBC"/>
    <w:pPr>
      <w:keepNext/>
      <w:keepLines/>
      <w:spacing w:before="480"/>
    </w:pPr>
    <w:rPr>
      <w:b/>
      <w:sz w:val="72"/>
      <w:szCs w:val="72"/>
    </w:rPr>
  </w:style>
  <w:style w:type="character" w:customStyle="1" w:styleId="TitleChar">
    <w:name w:val="Title Char"/>
    <w:basedOn w:val="DefaultParagraphFont"/>
    <w:link w:val="Title"/>
    <w:uiPriority w:val="10"/>
    <w:rsid w:val="001B6CBC"/>
    <w:rPr>
      <w:rFonts w:ascii="Times New Roman" w:eastAsia="Times New Roman" w:hAnsi="Times New Roman" w:cs="Times New Roman"/>
      <w:b/>
      <w:sz w:val="72"/>
      <w:szCs w:val="72"/>
      <w:lang w:val="en-US"/>
    </w:rPr>
  </w:style>
  <w:style w:type="paragraph" w:styleId="ListParagraph">
    <w:name w:val="List Paragraph"/>
    <w:basedOn w:val="Normal"/>
    <w:uiPriority w:val="34"/>
    <w:qFormat/>
    <w:rsid w:val="001B6CBC"/>
    <w:pPr>
      <w:ind w:left="720"/>
      <w:contextualSpacing/>
    </w:pPr>
  </w:style>
  <w:style w:type="character" w:styleId="Hyperlink">
    <w:name w:val="Hyperlink"/>
    <w:basedOn w:val="DefaultParagraphFont"/>
    <w:uiPriority w:val="99"/>
    <w:unhideWhenUsed/>
    <w:rsid w:val="001B6CBC"/>
    <w:rPr>
      <w:color w:val="0563C1" w:themeColor="hyperlink"/>
      <w:u w:val="single"/>
    </w:rPr>
  </w:style>
  <w:style w:type="character" w:styleId="CommentReference">
    <w:name w:val="annotation reference"/>
    <w:basedOn w:val="DefaultParagraphFont"/>
    <w:uiPriority w:val="99"/>
    <w:semiHidden/>
    <w:unhideWhenUsed/>
    <w:rsid w:val="001B6CBC"/>
    <w:rPr>
      <w:sz w:val="16"/>
      <w:szCs w:val="16"/>
    </w:rPr>
  </w:style>
  <w:style w:type="paragraph" w:styleId="CommentText">
    <w:name w:val="annotation text"/>
    <w:basedOn w:val="Normal"/>
    <w:link w:val="CommentTextChar"/>
    <w:uiPriority w:val="99"/>
    <w:unhideWhenUsed/>
    <w:rsid w:val="001B6CBC"/>
    <w:pPr>
      <w:spacing w:line="240" w:lineRule="auto"/>
    </w:pPr>
    <w:rPr>
      <w:sz w:val="20"/>
      <w:szCs w:val="20"/>
    </w:rPr>
  </w:style>
  <w:style w:type="character" w:customStyle="1" w:styleId="CommentTextChar">
    <w:name w:val="Comment Text Char"/>
    <w:basedOn w:val="DefaultParagraphFont"/>
    <w:link w:val="CommentText"/>
    <w:uiPriority w:val="99"/>
    <w:rsid w:val="001B6CBC"/>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1B6CBC"/>
    <w:rPr>
      <w:b/>
      <w:bCs/>
    </w:rPr>
  </w:style>
  <w:style w:type="character" w:customStyle="1" w:styleId="CommentSubjectChar">
    <w:name w:val="Comment Subject Char"/>
    <w:basedOn w:val="CommentTextChar"/>
    <w:link w:val="CommentSubject"/>
    <w:uiPriority w:val="99"/>
    <w:semiHidden/>
    <w:rsid w:val="001B6CBC"/>
    <w:rPr>
      <w:rFonts w:ascii="Times New Roman" w:eastAsia="Times New Roman" w:hAnsi="Times New Roman" w:cs="Times New Roman"/>
      <w:b/>
      <w:bCs/>
      <w:sz w:val="20"/>
      <w:szCs w:val="20"/>
      <w:lang w:val="en-US"/>
    </w:rPr>
  </w:style>
  <w:style w:type="paragraph" w:styleId="BalloonText">
    <w:name w:val="Balloon Text"/>
    <w:basedOn w:val="Normal"/>
    <w:link w:val="BalloonTextChar"/>
    <w:uiPriority w:val="99"/>
    <w:semiHidden/>
    <w:unhideWhenUsed/>
    <w:rsid w:val="001B6CB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B6CBC"/>
    <w:rPr>
      <w:rFonts w:ascii="Segoe UI" w:eastAsia="Times New Roman" w:hAnsi="Segoe UI" w:cs="Segoe UI"/>
      <w:sz w:val="18"/>
      <w:szCs w:val="18"/>
      <w:lang w:val="en-US"/>
    </w:rPr>
  </w:style>
  <w:style w:type="paragraph" w:styleId="FootnoteText">
    <w:name w:val="footnote text"/>
    <w:basedOn w:val="Normal"/>
    <w:link w:val="FootnoteTextChar"/>
    <w:uiPriority w:val="99"/>
    <w:unhideWhenUsed/>
    <w:rsid w:val="001B6CBC"/>
    <w:pPr>
      <w:spacing w:after="0" w:line="240" w:lineRule="auto"/>
    </w:pPr>
    <w:rPr>
      <w:sz w:val="20"/>
      <w:szCs w:val="20"/>
    </w:rPr>
  </w:style>
  <w:style w:type="character" w:customStyle="1" w:styleId="FootnoteTextChar">
    <w:name w:val="Footnote Text Char"/>
    <w:basedOn w:val="DefaultParagraphFont"/>
    <w:link w:val="FootnoteText"/>
    <w:uiPriority w:val="99"/>
    <w:rsid w:val="001B6CBC"/>
    <w:rPr>
      <w:rFonts w:ascii="Times New Roman" w:eastAsia="Times New Roman" w:hAnsi="Times New Roman" w:cs="Times New Roman"/>
      <w:sz w:val="20"/>
      <w:szCs w:val="20"/>
      <w:lang w:val="en-US"/>
    </w:rPr>
  </w:style>
  <w:style w:type="character" w:styleId="FootnoteReference">
    <w:name w:val="footnote reference"/>
    <w:aliases w:val="Footnote text,ftref,Footnote Text1,Footnote Text Char Char Char Char Char,Footnote Text Char Char Char Char Char Char Ch Char Char Char,Footnote Text Char Char Char Char Char Char Ch Char Char Char Char Char Char C,f,Footnote,BVI fnr"/>
    <w:basedOn w:val="DefaultParagraphFont"/>
    <w:uiPriority w:val="99"/>
    <w:unhideWhenUsed/>
    <w:qFormat/>
    <w:rsid w:val="001B6CBC"/>
    <w:rPr>
      <w:vertAlign w:val="superscript"/>
    </w:rPr>
  </w:style>
  <w:style w:type="character" w:styleId="FollowedHyperlink">
    <w:name w:val="FollowedHyperlink"/>
    <w:basedOn w:val="DefaultParagraphFont"/>
    <w:uiPriority w:val="99"/>
    <w:semiHidden/>
    <w:unhideWhenUsed/>
    <w:rsid w:val="001B6CBC"/>
    <w:rPr>
      <w:color w:val="954F72" w:themeColor="followedHyperlink"/>
      <w:u w:val="single"/>
    </w:rPr>
  </w:style>
  <w:style w:type="character" w:customStyle="1" w:styleId="UnresolvedMention1">
    <w:name w:val="Unresolved Mention1"/>
    <w:basedOn w:val="DefaultParagraphFont"/>
    <w:uiPriority w:val="99"/>
    <w:semiHidden/>
    <w:unhideWhenUsed/>
    <w:rsid w:val="001B6CBC"/>
    <w:rPr>
      <w:color w:val="605E5C"/>
      <w:shd w:val="clear" w:color="auto" w:fill="E1DFDD"/>
    </w:rPr>
  </w:style>
  <w:style w:type="table" w:styleId="TableGrid">
    <w:name w:val="Table Grid"/>
    <w:basedOn w:val="TableNormal"/>
    <w:uiPriority w:val="39"/>
    <w:rsid w:val="001B6CBC"/>
    <w:pPr>
      <w:spacing w:after="0" w:line="240" w:lineRule="auto"/>
      <w:jc w:val="both"/>
    </w:pPr>
    <w:rPr>
      <w:rFonts w:ascii="Times New Roman" w:eastAsia="Times New Roman" w:hAnsi="Times New Roman" w:cs="Times New Roman"/>
      <w:sz w:val="28"/>
      <w:szCs w:val="28"/>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rsid w:val="001B6CBC"/>
    <w:pPr>
      <w:keepNext/>
      <w:keepLines/>
      <w:spacing w:before="360" w:after="80"/>
    </w:pPr>
    <w:rPr>
      <w:rFonts w:ascii="Georgia" w:eastAsia="Georgia" w:hAnsi="Georgia" w:cs="Georgia"/>
      <w:i/>
      <w:color w:val="666666"/>
      <w:sz w:val="48"/>
      <w:szCs w:val="48"/>
    </w:rPr>
  </w:style>
  <w:style w:type="character" w:customStyle="1" w:styleId="SubtitleChar">
    <w:name w:val="Subtitle Char"/>
    <w:basedOn w:val="DefaultParagraphFont"/>
    <w:link w:val="Subtitle"/>
    <w:uiPriority w:val="11"/>
    <w:rsid w:val="001B6CBC"/>
    <w:rPr>
      <w:rFonts w:ascii="Georgia" w:eastAsia="Georgia" w:hAnsi="Georgia" w:cs="Georgia"/>
      <w:i/>
      <w:color w:val="666666"/>
      <w:sz w:val="48"/>
      <w:szCs w:val="48"/>
      <w:lang w:val="en-US"/>
    </w:rPr>
  </w:style>
  <w:style w:type="character" w:styleId="Emphasis">
    <w:name w:val="Emphasis"/>
    <w:basedOn w:val="DefaultParagraphFont"/>
    <w:uiPriority w:val="20"/>
    <w:qFormat/>
    <w:rsid w:val="001B6CBC"/>
    <w:rPr>
      <w:i/>
      <w:iCs/>
    </w:rPr>
  </w:style>
  <w:style w:type="paragraph" w:styleId="NormalWeb">
    <w:name w:val="Normal (Web)"/>
    <w:basedOn w:val="Normal"/>
    <w:uiPriority w:val="99"/>
    <w:unhideWhenUsed/>
    <w:rsid w:val="001B6CBC"/>
    <w:pPr>
      <w:spacing w:before="100" w:beforeAutospacing="1" w:after="100" w:afterAutospacing="1" w:line="240" w:lineRule="auto"/>
      <w:jc w:val="left"/>
    </w:pPr>
    <w:rPr>
      <w:sz w:val="24"/>
      <w:szCs w:val="24"/>
    </w:rPr>
  </w:style>
  <w:style w:type="paragraph" w:styleId="TOCHeading">
    <w:name w:val="TOC Heading"/>
    <w:basedOn w:val="Heading1"/>
    <w:next w:val="Normal"/>
    <w:uiPriority w:val="39"/>
    <w:unhideWhenUsed/>
    <w:qFormat/>
    <w:rsid w:val="001B6CBC"/>
    <w:pPr>
      <w:spacing w:before="480" w:after="0" w:line="276" w:lineRule="auto"/>
      <w:jc w:val="left"/>
      <w:outlineLvl w:val="9"/>
    </w:pPr>
    <w:rPr>
      <w:rFonts w:asciiTheme="majorHAnsi" w:hAnsiTheme="majorHAnsi"/>
      <w:bCs/>
      <w:color w:val="2F5496" w:themeColor="accent1" w:themeShade="BF"/>
      <w:sz w:val="28"/>
      <w:szCs w:val="28"/>
    </w:rPr>
  </w:style>
  <w:style w:type="paragraph" w:styleId="TOC1">
    <w:name w:val="toc 1"/>
    <w:basedOn w:val="Normal"/>
    <w:next w:val="Normal"/>
    <w:autoRedefine/>
    <w:uiPriority w:val="39"/>
    <w:unhideWhenUsed/>
    <w:rsid w:val="001B6CBC"/>
    <w:pPr>
      <w:spacing w:before="120" w:after="0"/>
      <w:jc w:val="left"/>
    </w:pPr>
    <w:rPr>
      <w:rFonts w:asciiTheme="minorHAnsi" w:hAnsiTheme="minorHAnsi" w:cstheme="minorHAnsi"/>
      <w:b/>
      <w:bCs/>
      <w:i/>
      <w:iCs/>
      <w:sz w:val="24"/>
      <w:szCs w:val="24"/>
    </w:rPr>
  </w:style>
  <w:style w:type="paragraph" w:styleId="TOC2">
    <w:name w:val="toc 2"/>
    <w:basedOn w:val="Normal"/>
    <w:next w:val="Normal"/>
    <w:autoRedefine/>
    <w:uiPriority w:val="39"/>
    <w:unhideWhenUsed/>
    <w:rsid w:val="001B6CBC"/>
    <w:pPr>
      <w:tabs>
        <w:tab w:val="left" w:pos="1120"/>
        <w:tab w:val="right" w:pos="9107"/>
      </w:tabs>
      <w:spacing w:before="120" w:after="0"/>
      <w:ind w:left="280"/>
      <w:jc w:val="left"/>
    </w:pPr>
    <w:rPr>
      <w:rFonts w:asciiTheme="minorHAnsi" w:hAnsiTheme="minorHAnsi" w:cstheme="minorHAnsi"/>
      <w:b/>
      <w:bCs/>
      <w:sz w:val="22"/>
      <w:szCs w:val="22"/>
    </w:rPr>
  </w:style>
  <w:style w:type="paragraph" w:styleId="TOC3">
    <w:name w:val="toc 3"/>
    <w:basedOn w:val="Normal"/>
    <w:next w:val="Normal"/>
    <w:autoRedefine/>
    <w:uiPriority w:val="39"/>
    <w:unhideWhenUsed/>
    <w:rsid w:val="001B6CBC"/>
    <w:pPr>
      <w:tabs>
        <w:tab w:val="right" w:pos="9107"/>
      </w:tabs>
      <w:spacing w:after="0"/>
      <w:ind w:left="560"/>
      <w:jc w:val="left"/>
    </w:pPr>
    <w:rPr>
      <w:rFonts w:asciiTheme="minorHAnsi" w:hAnsiTheme="minorHAnsi" w:cstheme="minorHAnsi"/>
      <w:sz w:val="20"/>
      <w:szCs w:val="20"/>
    </w:rPr>
  </w:style>
  <w:style w:type="paragraph" w:styleId="TOC4">
    <w:name w:val="toc 4"/>
    <w:basedOn w:val="Normal"/>
    <w:next w:val="Normal"/>
    <w:autoRedefine/>
    <w:uiPriority w:val="39"/>
    <w:semiHidden/>
    <w:unhideWhenUsed/>
    <w:rsid w:val="001B6CBC"/>
    <w:pPr>
      <w:spacing w:after="0"/>
      <w:ind w:left="840"/>
      <w:jc w:val="left"/>
    </w:pPr>
    <w:rPr>
      <w:rFonts w:asciiTheme="minorHAnsi" w:hAnsiTheme="minorHAnsi" w:cstheme="minorHAnsi"/>
      <w:sz w:val="20"/>
      <w:szCs w:val="20"/>
    </w:rPr>
  </w:style>
  <w:style w:type="paragraph" w:styleId="TOC5">
    <w:name w:val="toc 5"/>
    <w:basedOn w:val="Normal"/>
    <w:next w:val="Normal"/>
    <w:autoRedefine/>
    <w:uiPriority w:val="39"/>
    <w:semiHidden/>
    <w:unhideWhenUsed/>
    <w:rsid w:val="001B6CBC"/>
    <w:pPr>
      <w:spacing w:after="0"/>
      <w:ind w:left="1120"/>
      <w:jc w:val="left"/>
    </w:pPr>
    <w:rPr>
      <w:rFonts w:asciiTheme="minorHAnsi" w:hAnsiTheme="minorHAnsi" w:cstheme="minorHAnsi"/>
      <w:sz w:val="20"/>
      <w:szCs w:val="20"/>
    </w:rPr>
  </w:style>
  <w:style w:type="paragraph" w:styleId="TOC6">
    <w:name w:val="toc 6"/>
    <w:basedOn w:val="Normal"/>
    <w:next w:val="Normal"/>
    <w:autoRedefine/>
    <w:uiPriority w:val="39"/>
    <w:semiHidden/>
    <w:unhideWhenUsed/>
    <w:rsid w:val="001B6CBC"/>
    <w:pPr>
      <w:spacing w:after="0"/>
      <w:ind w:left="1400"/>
      <w:jc w:val="left"/>
    </w:pPr>
    <w:rPr>
      <w:rFonts w:asciiTheme="minorHAnsi" w:hAnsiTheme="minorHAnsi" w:cstheme="minorHAnsi"/>
      <w:sz w:val="20"/>
      <w:szCs w:val="20"/>
    </w:rPr>
  </w:style>
  <w:style w:type="paragraph" w:styleId="TOC7">
    <w:name w:val="toc 7"/>
    <w:basedOn w:val="Normal"/>
    <w:next w:val="Normal"/>
    <w:autoRedefine/>
    <w:uiPriority w:val="39"/>
    <w:semiHidden/>
    <w:unhideWhenUsed/>
    <w:rsid w:val="001B6CBC"/>
    <w:pPr>
      <w:spacing w:after="0"/>
      <w:ind w:left="1680"/>
      <w:jc w:val="left"/>
    </w:pPr>
    <w:rPr>
      <w:rFonts w:asciiTheme="minorHAnsi" w:hAnsiTheme="minorHAnsi" w:cstheme="minorHAnsi"/>
      <w:sz w:val="20"/>
      <w:szCs w:val="20"/>
    </w:rPr>
  </w:style>
  <w:style w:type="paragraph" w:styleId="TOC8">
    <w:name w:val="toc 8"/>
    <w:basedOn w:val="Normal"/>
    <w:next w:val="Normal"/>
    <w:autoRedefine/>
    <w:uiPriority w:val="39"/>
    <w:semiHidden/>
    <w:unhideWhenUsed/>
    <w:rsid w:val="001B6CBC"/>
    <w:pPr>
      <w:spacing w:after="0"/>
      <w:ind w:left="1960"/>
      <w:jc w:val="left"/>
    </w:pPr>
    <w:rPr>
      <w:rFonts w:asciiTheme="minorHAnsi" w:hAnsiTheme="minorHAnsi" w:cstheme="minorHAnsi"/>
      <w:sz w:val="20"/>
      <w:szCs w:val="20"/>
    </w:rPr>
  </w:style>
  <w:style w:type="paragraph" w:styleId="TOC9">
    <w:name w:val="toc 9"/>
    <w:basedOn w:val="Normal"/>
    <w:next w:val="Normal"/>
    <w:autoRedefine/>
    <w:uiPriority w:val="39"/>
    <w:semiHidden/>
    <w:unhideWhenUsed/>
    <w:rsid w:val="001B6CBC"/>
    <w:pPr>
      <w:spacing w:after="0"/>
      <w:ind w:left="2240"/>
      <w:jc w:val="left"/>
    </w:pPr>
    <w:rPr>
      <w:rFonts w:asciiTheme="minorHAnsi" w:hAnsiTheme="minorHAnsi" w:cstheme="minorHAnsi"/>
      <w:sz w:val="20"/>
      <w:szCs w:val="20"/>
    </w:rPr>
  </w:style>
  <w:style w:type="paragraph" w:styleId="Header">
    <w:name w:val="header"/>
    <w:basedOn w:val="Normal"/>
    <w:link w:val="HeaderChar"/>
    <w:uiPriority w:val="99"/>
    <w:unhideWhenUsed/>
    <w:rsid w:val="001B6C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6CBC"/>
    <w:rPr>
      <w:rFonts w:ascii="Times New Roman" w:eastAsia="Times New Roman" w:hAnsi="Times New Roman" w:cs="Times New Roman"/>
      <w:sz w:val="28"/>
      <w:szCs w:val="28"/>
      <w:lang w:val="en-US"/>
    </w:rPr>
  </w:style>
  <w:style w:type="paragraph" w:styleId="Footer">
    <w:name w:val="footer"/>
    <w:basedOn w:val="Normal"/>
    <w:link w:val="FooterChar"/>
    <w:uiPriority w:val="99"/>
    <w:unhideWhenUsed/>
    <w:rsid w:val="001B6C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6CBC"/>
    <w:rPr>
      <w:rFonts w:ascii="Times New Roman" w:eastAsia="Times New Roman" w:hAnsi="Times New Roman" w:cs="Times New Roman"/>
      <w:sz w:val="28"/>
      <w:szCs w:val="28"/>
      <w:lang w:val="en-US"/>
    </w:rPr>
  </w:style>
  <w:style w:type="character" w:customStyle="1" w:styleId="UnresolvedMention2">
    <w:name w:val="Unresolved Mention2"/>
    <w:basedOn w:val="DefaultParagraphFont"/>
    <w:uiPriority w:val="99"/>
    <w:semiHidden/>
    <w:unhideWhenUsed/>
    <w:rsid w:val="001B6CBC"/>
    <w:rPr>
      <w:color w:val="605E5C"/>
      <w:shd w:val="clear" w:color="auto" w:fill="E1DFDD"/>
    </w:rPr>
  </w:style>
  <w:style w:type="paragraph" w:styleId="Revision">
    <w:name w:val="Revision"/>
    <w:hidden/>
    <w:uiPriority w:val="99"/>
    <w:semiHidden/>
    <w:rsid w:val="001B6CBC"/>
    <w:pPr>
      <w:spacing w:after="0" w:line="240" w:lineRule="auto"/>
    </w:pPr>
    <w:rPr>
      <w:rFonts w:ascii="Times New Roman" w:eastAsia="Times New Roman" w:hAnsi="Times New Roman" w:cs="Times New Roman"/>
      <w:sz w:val="28"/>
      <w:szCs w:val="28"/>
      <w:lang w:val="en-US"/>
    </w:rPr>
  </w:style>
  <w:style w:type="character" w:styleId="Strong">
    <w:name w:val="Strong"/>
    <w:basedOn w:val="DefaultParagraphFont"/>
    <w:uiPriority w:val="22"/>
    <w:qFormat/>
    <w:rsid w:val="001B6CBC"/>
    <w:rPr>
      <w:rFonts w:ascii="Times New Roman" w:hAnsi="Times New Roman"/>
      <w:b/>
      <w:bCs/>
      <w:sz w:val="26"/>
    </w:rPr>
  </w:style>
  <w:style w:type="paragraph" w:styleId="EndnoteText">
    <w:name w:val="endnote text"/>
    <w:basedOn w:val="Normal"/>
    <w:link w:val="EndnoteTextChar"/>
    <w:uiPriority w:val="99"/>
    <w:semiHidden/>
    <w:unhideWhenUsed/>
    <w:rsid w:val="001B6CB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B6CBC"/>
    <w:rPr>
      <w:rFonts w:ascii="Times New Roman" w:eastAsia="Times New Roman" w:hAnsi="Times New Roman" w:cs="Times New Roman"/>
      <w:sz w:val="20"/>
      <w:szCs w:val="20"/>
      <w:lang w:val="en-US"/>
    </w:rPr>
  </w:style>
  <w:style w:type="character" w:styleId="EndnoteReference">
    <w:name w:val="endnote reference"/>
    <w:basedOn w:val="DefaultParagraphFont"/>
    <w:uiPriority w:val="99"/>
    <w:semiHidden/>
    <w:unhideWhenUsed/>
    <w:rsid w:val="001B6CBC"/>
    <w:rPr>
      <w:vertAlign w:val="superscript"/>
    </w:rPr>
  </w:style>
  <w:style w:type="paragraph" w:styleId="Bibliography">
    <w:name w:val="Bibliography"/>
    <w:basedOn w:val="Normal"/>
    <w:next w:val="Normal"/>
    <w:uiPriority w:val="37"/>
    <w:unhideWhenUsed/>
    <w:rsid w:val="001B6CBC"/>
  </w:style>
  <w:style w:type="character" w:customStyle="1" w:styleId="UnresolvedMention3">
    <w:name w:val="Unresolved Mention3"/>
    <w:basedOn w:val="DefaultParagraphFont"/>
    <w:uiPriority w:val="99"/>
    <w:semiHidden/>
    <w:unhideWhenUsed/>
    <w:rsid w:val="004E72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30818">
      <w:bodyDiv w:val="1"/>
      <w:marLeft w:val="0"/>
      <w:marRight w:val="0"/>
      <w:marTop w:val="0"/>
      <w:marBottom w:val="0"/>
      <w:divBdr>
        <w:top w:val="none" w:sz="0" w:space="0" w:color="auto"/>
        <w:left w:val="none" w:sz="0" w:space="0" w:color="auto"/>
        <w:bottom w:val="none" w:sz="0" w:space="0" w:color="auto"/>
        <w:right w:val="none" w:sz="0" w:space="0" w:color="auto"/>
      </w:divBdr>
    </w:div>
    <w:div w:id="4331487">
      <w:bodyDiv w:val="1"/>
      <w:marLeft w:val="0"/>
      <w:marRight w:val="0"/>
      <w:marTop w:val="0"/>
      <w:marBottom w:val="0"/>
      <w:divBdr>
        <w:top w:val="none" w:sz="0" w:space="0" w:color="auto"/>
        <w:left w:val="none" w:sz="0" w:space="0" w:color="auto"/>
        <w:bottom w:val="none" w:sz="0" w:space="0" w:color="auto"/>
        <w:right w:val="none" w:sz="0" w:space="0" w:color="auto"/>
      </w:divBdr>
    </w:div>
    <w:div w:id="9920238">
      <w:bodyDiv w:val="1"/>
      <w:marLeft w:val="0"/>
      <w:marRight w:val="0"/>
      <w:marTop w:val="0"/>
      <w:marBottom w:val="0"/>
      <w:divBdr>
        <w:top w:val="none" w:sz="0" w:space="0" w:color="auto"/>
        <w:left w:val="none" w:sz="0" w:space="0" w:color="auto"/>
        <w:bottom w:val="none" w:sz="0" w:space="0" w:color="auto"/>
        <w:right w:val="none" w:sz="0" w:space="0" w:color="auto"/>
      </w:divBdr>
    </w:div>
    <w:div w:id="19748467">
      <w:bodyDiv w:val="1"/>
      <w:marLeft w:val="0"/>
      <w:marRight w:val="0"/>
      <w:marTop w:val="0"/>
      <w:marBottom w:val="0"/>
      <w:divBdr>
        <w:top w:val="none" w:sz="0" w:space="0" w:color="auto"/>
        <w:left w:val="none" w:sz="0" w:space="0" w:color="auto"/>
        <w:bottom w:val="none" w:sz="0" w:space="0" w:color="auto"/>
        <w:right w:val="none" w:sz="0" w:space="0" w:color="auto"/>
      </w:divBdr>
    </w:div>
    <w:div w:id="23141712">
      <w:bodyDiv w:val="1"/>
      <w:marLeft w:val="0"/>
      <w:marRight w:val="0"/>
      <w:marTop w:val="0"/>
      <w:marBottom w:val="0"/>
      <w:divBdr>
        <w:top w:val="none" w:sz="0" w:space="0" w:color="auto"/>
        <w:left w:val="none" w:sz="0" w:space="0" w:color="auto"/>
        <w:bottom w:val="none" w:sz="0" w:space="0" w:color="auto"/>
        <w:right w:val="none" w:sz="0" w:space="0" w:color="auto"/>
      </w:divBdr>
    </w:div>
    <w:div w:id="24135028">
      <w:bodyDiv w:val="1"/>
      <w:marLeft w:val="0"/>
      <w:marRight w:val="0"/>
      <w:marTop w:val="0"/>
      <w:marBottom w:val="0"/>
      <w:divBdr>
        <w:top w:val="none" w:sz="0" w:space="0" w:color="auto"/>
        <w:left w:val="none" w:sz="0" w:space="0" w:color="auto"/>
        <w:bottom w:val="none" w:sz="0" w:space="0" w:color="auto"/>
        <w:right w:val="none" w:sz="0" w:space="0" w:color="auto"/>
      </w:divBdr>
    </w:div>
    <w:div w:id="31271234">
      <w:bodyDiv w:val="1"/>
      <w:marLeft w:val="0"/>
      <w:marRight w:val="0"/>
      <w:marTop w:val="0"/>
      <w:marBottom w:val="0"/>
      <w:divBdr>
        <w:top w:val="none" w:sz="0" w:space="0" w:color="auto"/>
        <w:left w:val="none" w:sz="0" w:space="0" w:color="auto"/>
        <w:bottom w:val="none" w:sz="0" w:space="0" w:color="auto"/>
        <w:right w:val="none" w:sz="0" w:space="0" w:color="auto"/>
      </w:divBdr>
    </w:div>
    <w:div w:id="37751462">
      <w:bodyDiv w:val="1"/>
      <w:marLeft w:val="0"/>
      <w:marRight w:val="0"/>
      <w:marTop w:val="0"/>
      <w:marBottom w:val="0"/>
      <w:divBdr>
        <w:top w:val="none" w:sz="0" w:space="0" w:color="auto"/>
        <w:left w:val="none" w:sz="0" w:space="0" w:color="auto"/>
        <w:bottom w:val="none" w:sz="0" w:space="0" w:color="auto"/>
        <w:right w:val="none" w:sz="0" w:space="0" w:color="auto"/>
      </w:divBdr>
    </w:div>
    <w:div w:id="43257743">
      <w:bodyDiv w:val="1"/>
      <w:marLeft w:val="0"/>
      <w:marRight w:val="0"/>
      <w:marTop w:val="0"/>
      <w:marBottom w:val="0"/>
      <w:divBdr>
        <w:top w:val="none" w:sz="0" w:space="0" w:color="auto"/>
        <w:left w:val="none" w:sz="0" w:space="0" w:color="auto"/>
        <w:bottom w:val="none" w:sz="0" w:space="0" w:color="auto"/>
        <w:right w:val="none" w:sz="0" w:space="0" w:color="auto"/>
      </w:divBdr>
    </w:div>
    <w:div w:id="44530239">
      <w:bodyDiv w:val="1"/>
      <w:marLeft w:val="0"/>
      <w:marRight w:val="0"/>
      <w:marTop w:val="0"/>
      <w:marBottom w:val="0"/>
      <w:divBdr>
        <w:top w:val="none" w:sz="0" w:space="0" w:color="auto"/>
        <w:left w:val="none" w:sz="0" w:space="0" w:color="auto"/>
        <w:bottom w:val="none" w:sz="0" w:space="0" w:color="auto"/>
        <w:right w:val="none" w:sz="0" w:space="0" w:color="auto"/>
      </w:divBdr>
    </w:div>
    <w:div w:id="51471315">
      <w:bodyDiv w:val="1"/>
      <w:marLeft w:val="0"/>
      <w:marRight w:val="0"/>
      <w:marTop w:val="0"/>
      <w:marBottom w:val="0"/>
      <w:divBdr>
        <w:top w:val="none" w:sz="0" w:space="0" w:color="auto"/>
        <w:left w:val="none" w:sz="0" w:space="0" w:color="auto"/>
        <w:bottom w:val="none" w:sz="0" w:space="0" w:color="auto"/>
        <w:right w:val="none" w:sz="0" w:space="0" w:color="auto"/>
      </w:divBdr>
    </w:div>
    <w:div w:id="58410890">
      <w:bodyDiv w:val="1"/>
      <w:marLeft w:val="0"/>
      <w:marRight w:val="0"/>
      <w:marTop w:val="0"/>
      <w:marBottom w:val="0"/>
      <w:divBdr>
        <w:top w:val="none" w:sz="0" w:space="0" w:color="auto"/>
        <w:left w:val="none" w:sz="0" w:space="0" w:color="auto"/>
        <w:bottom w:val="none" w:sz="0" w:space="0" w:color="auto"/>
        <w:right w:val="none" w:sz="0" w:space="0" w:color="auto"/>
      </w:divBdr>
    </w:div>
    <w:div w:id="65149119">
      <w:bodyDiv w:val="1"/>
      <w:marLeft w:val="0"/>
      <w:marRight w:val="0"/>
      <w:marTop w:val="0"/>
      <w:marBottom w:val="0"/>
      <w:divBdr>
        <w:top w:val="none" w:sz="0" w:space="0" w:color="auto"/>
        <w:left w:val="none" w:sz="0" w:space="0" w:color="auto"/>
        <w:bottom w:val="none" w:sz="0" w:space="0" w:color="auto"/>
        <w:right w:val="none" w:sz="0" w:space="0" w:color="auto"/>
      </w:divBdr>
    </w:div>
    <w:div w:id="70933801">
      <w:bodyDiv w:val="1"/>
      <w:marLeft w:val="0"/>
      <w:marRight w:val="0"/>
      <w:marTop w:val="0"/>
      <w:marBottom w:val="0"/>
      <w:divBdr>
        <w:top w:val="none" w:sz="0" w:space="0" w:color="auto"/>
        <w:left w:val="none" w:sz="0" w:space="0" w:color="auto"/>
        <w:bottom w:val="none" w:sz="0" w:space="0" w:color="auto"/>
        <w:right w:val="none" w:sz="0" w:space="0" w:color="auto"/>
      </w:divBdr>
    </w:div>
    <w:div w:id="73936596">
      <w:bodyDiv w:val="1"/>
      <w:marLeft w:val="0"/>
      <w:marRight w:val="0"/>
      <w:marTop w:val="0"/>
      <w:marBottom w:val="0"/>
      <w:divBdr>
        <w:top w:val="none" w:sz="0" w:space="0" w:color="auto"/>
        <w:left w:val="none" w:sz="0" w:space="0" w:color="auto"/>
        <w:bottom w:val="none" w:sz="0" w:space="0" w:color="auto"/>
        <w:right w:val="none" w:sz="0" w:space="0" w:color="auto"/>
      </w:divBdr>
    </w:div>
    <w:div w:id="78526529">
      <w:bodyDiv w:val="1"/>
      <w:marLeft w:val="0"/>
      <w:marRight w:val="0"/>
      <w:marTop w:val="0"/>
      <w:marBottom w:val="0"/>
      <w:divBdr>
        <w:top w:val="none" w:sz="0" w:space="0" w:color="auto"/>
        <w:left w:val="none" w:sz="0" w:space="0" w:color="auto"/>
        <w:bottom w:val="none" w:sz="0" w:space="0" w:color="auto"/>
        <w:right w:val="none" w:sz="0" w:space="0" w:color="auto"/>
      </w:divBdr>
    </w:div>
    <w:div w:id="80102597">
      <w:bodyDiv w:val="1"/>
      <w:marLeft w:val="0"/>
      <w:marRight w:val="0"/>
      <w:marTop w:val="0"/>
      <w:marBottom w:val="0"/>
      <w:divBdr>
        <w:top w:val="none" w:sz="0" w:space="0" w:color="auto"/>
        <w:left w:val="none" w:sz="0" w:space="0" w:color="auto"/>
        <w:bottom w:val="none" w:sz="0" w:space="0" w:color="auto"/>
        <w:right w:val="none" w:sz="0" w:space="0" w:color="auto"/>
      </w:divBdr>
    </w:div>
    <w:div w:id="80227938">
      <w:bodyDiv w:val="1"/>
      <w:marLeft w:val="0"/>
      <w:marRight w:val="0"/>
      <w:marTop w:val="0"/>
      <w:marBottom w:val="0"/>
      <w:divBdr>
        <w:top w:val="none" w:sz="0" w:space="0" w:color="auto"/>
        <w:left w:val="none" w:sz="0" w:space="0" w:color="auto"/>
        <w:bottom w:val="none" w:sz="0" w:space="0" w:color="auto"/>
        <w:right w:val="none" w:sz="0" w:space="0" w:color="auto"/>
      </w:divBdr>
    </w:div>
    <w:div w:id="95097043">
      <w:bodyDiv w:val="1"/>
      <w:marLeft w:val="0"/>
      <w:marRight w:val="0"/>
      <w:marTop w:val="0"/>
      <w:marBottom w:val="0"/>
      <w:divBdr>
        <w:top w:val="none" w:sz="0" w:space="0" w:color="auto"/>
        <w:left w:val="none" w:sz="0" w:space="0" w:color="auto"/>
        <w:bottom w:val="none" w:sz="0" w:space="0" w:color="auto"/>
        <w:right w:val="none" w:sz="0" w:space="0" w:color="auto"/>
      </w:divBdr>
    </w:div>
    <w:div w:id="97799805">
      <w:bodyDiv w:val="1"/>
      <w:marLeft w:val="0"/>
      <w:marRight w:val="0"/>
      <w:marTop w:val="0"/>
      <w:marBottom w:val="0"/>
      <w:divBdr>
        <w:top w:val="none" w:sz="0" w:space="0" w:color="auto"/>
        <w:left w:val="none" w:sz="0" w:space="0" w:color="auto"/>
        <w:bottom w:val="none" w:sz="0" w:space="0" w:color="auto"/>
        <w:right w:val="none" w:sz="0" w:space="0" w:color="auto"/>
      </w:divBdr>
    </w:div>
    <w:div w:id="98112664">
      <w:bodyDiv w:val="1"/>
      <w:marLeft w:val="0"/>
      <w:marRight w:val="0"/>
      <w:marTop w:val="0"/>
      <w:marBottom w:val="0"/>
      <w:divBdr>
        <w:top w:val="none" w:sz="0" w:space="0" w:color="auto"/>
        <w:left w:val="none" w:sz="0" w:space="0" w:color="auto"/>
        <w:bottom w:val="none" w:sz="0" w:space="0" w:color="auto"/>
        <w:right w:val="none" w:sz="0" w:space="0" w:color="auto"/>
      </w:divBdr>
    </w:div>
    <w:div w:id="98379801">
      <w:bodyDiv w:val="1"/>
      <w:marLeft w:val="0"/>
      <w:marRight w:val="0"/>
      <w:marTop w:val="0"/>
      <w:marBottom w:val="0"/>
      <w:divBdr>
        <w:top w:val="none" w:sz="0" w:space="0" w:color="auto"/>
        <w:left w:val="none" w:sz="0" w:space="0" w:color="auto"/>
        <w:bottom w:val="none" w:sz="0" w:space="0" w:color="auto"/>
        <w:right w:val="none" w:sz="0" w:space="0" w:color="auto"/>
      </w:divBdr>
    </w:div>
    <w:div w:id="100609256">
      <w:bodyDiv w:val="1"/>
      <w:marLeft w:val="0"/>
      <w:marRight w:val="0"/>
      <w:marTop w:val="0"/>
      <w:marBottom w:val="0"/>
      <w:divBdr>
        <w:top w:val="none" w:sz="0" w:space="0" w:color="auto"/>
        <w:left w:val="none" w:sz="0" w:space="0" w:color="auto"/>
        <w:bottom w:val="none" w:sz="0" w:space="0" w:color="auto"/>
        <w:right w:val="none" w:sz="0" w:space="0" w:color="auto"/>
      </w:divBdr>
    </w:div>
    <w:div w:id="102305480">
      <w:bodyDiv w:val="1"/>
      <w:marLeft w:val="0"/>
      <w:marRight w:val="0"/>
      <w:marTop w:val="0"/>
      <w:marBottom w:val="0"/>
      <w:divBdr>
        <w:top w:val="none" w:sz="0" w:space="0" w:color="auto"/>
        <w:left w:val="none" w:sz="0" w:space="0" w:color="auto"/>
        <w:bottom w:val="none" w:sz="0" w:space="0" w:color="auto"/>
        <w:right w:val="none" w:sz="0" w:space="0" w:color="auto"/>
      </w:divBdr>
    </w:div>
    <w:div w:id="117384101">
      <w:bodyDiv w:val="1"/>
      <w:marLeft w:val="0"/>
      <w:marRight w:val="0"/>
      <w:marTop w:val="0"/>
      <w:marBottom w:val="0"/>
      <w:divBdr>
        <w:top w:val="none" w:sz="0" w:space="0" w:color="auto"/>
        <w:left w:val="none" w:sz="0" w:space="0" w:color="auto"/>
        <w:bottom w:val="none" w:sz="0" w:space="0" w:color="auto"/>
        <w:right w:val="none" w:sz="0" w:space="0" w:color="auto"/>
      </w:divBdr>
    </w:div>
    <w:div w:id="120849139">
      <w:bodyDiv w:val="1"/>
      <w:marLeft w:val="0"/>
      <w:marRight w:val="0"/>
      <w:marTop w:val="0"/>
      <w:marBottom w:val="0"/>
      <w:divBdr>
        <w:top w:val="none" w:sz="0" w:space="0" w:color="auto"/>
        <w:left w:val="none" w:sz="0" w:space="0" w:color="auto"/>
        <w:bottom w:val="none" w:sz="0" w:space="0" w:color="auto"/>
        <w:right w:val="none" w:sz="0" w:space="0" w:color="auto"/>
      </w:divBdr>
    </w:div>
    <w:div w:id="122626886">
      <w:bodyDiv w:val="1"/>
      <w:marLeft w:val="0"/>
      <w:marRight w:val="0"/>
      <w:marTop w:val="0"/>
      <w:marBottom w:val="0"/>
      <w:divBdr>
        <w:top w:val="none" w:sz="0" w:space="0" w:color="auto"/>
        <w:left w:val="none" w:sz="0" w:space="0" w:color="auto"/>
        <w:bottom w:val="none" w:sz="0" w:space="0" w:color="auto"/>
        <w:right w:val="none" w:sz="0" w:space="0" w:color="auto"/>
      </w:divBdr>
    </w:div>
    <w:div w:id="134035232">
      <w:bodyDiv w:val="1"/>
      <w:marLeft w:val="0"/>
      <w:marRight w:val="0"/>
      <w:marTop w:val="0"/>
      <w:marBottom w:val="0"/>
      <w:divBdr>
        <w:top w:val="none" w:sz="0" w:space="0" w:color="auto"/>
        <w:left w:val="none" w:sz="0" w:space="0" w:color="auto"/>
        <w:bottom w:val="none" w:sz="0" w:space="0" w:color="auto"/>
        <w:right w:val="none" w:sz="0" w:space="0" w:color="auto"/>
      </w:divBdr>
    </w:div>
    <w:div w:id="141124006">
      <w:bodyDiv w:val="1"/>
      <w:marLeft w:val="0"/>
      <w:marRight w:val="0"/>
      <w:marTop w:val="0"/>
      <w:marBottom w:val="0"/>
      <w:divBdr>
        <w:top w:val="none" w:sz="0" w:space="0" w:color="auto"/>
        <w:left w:val="none" w:sz="0" w:space="0" w:color="auto"/>
        <w:bottom w:val="none" w:sz="0" w:space="0" w:color="auto"/>
        <w:right w:val="none" w:sz="0" w:space="0" w:color="auto"/>
      </w:divBdr>
    </w:div>
    <w:div w:id="143864399">
      <w:bodyDiv w:val="1"/>
      <w:marLeft w:val="0"/>
      <w:marRight w:val="0"/>
      <w:marTop w:val="0"/>
      <w:marBottom w:val="0"/>
      <w:divBdr>
        <w:top w:val="none" w:sz="0" w:space="0" w:color="auto"/>
        <w:left w:val="none" w:sz="0" w:space="0" w:color="auto"/>
        <w:bottom w:val="none" w:sz="0" w:space="0" w:color="auto"/>
        <w:right w:val="none" w:sz="0" w:space="0" w:color="auto"/>
      </w:divBdr>
    </w:div>
    <w:div w:id="145443299">
      <w:bodyDiv w:val="1"/>
      <w:marLeft w:val="0"/>
      <w:marRight w:val="0"/>
      <w:marTop w:val="0"/>
      <w:marBottom w:val="0"/>
      <w:divBdr>
        <w:top w:val="none" w:sz="0" w:space="0" w:color="auto"/>
        <w:left w:val="none" w:sz="0" w:space="0" w:color="auto"/>
        <w:bottom w:val="none" w:sz="0" w:space="0" w:color="auto"/>
        <w:right w:val="none" w:sz="0" w:space="0" w:color="auto"/>
      </w:divBdr>
    </w:div>
    <w:div w:id="146869230">
      <w:bodyDiv w:val="1"/>
      <w:marLeft w:val="0"/>
      <w:marRight w:val="0"/>
      <w:marTop w:val="0"/>
      <w:marBottom w:val="0"/>
      <w:divBdr>
        <w:top w:val="none" w:sz="0" w:space="0" w:color="auto"/>
        <w:left w:val="none" w:sz="0" w:space="0" w:color="auto"/>
        <w:bottom w:val="none" w:sz="0" w:space="0" w:color="auto"/>
        <w:right w:val="none" w:sz="0" w:space="0" w:color="auto"/>
      </w:divBdr>
    </w:div>
    <w:div w:id="149517280">
      <w:bodyDiv w:val="1"/>
      <w:marLeft w:val="0"/>
      <w:marRight w:val="0"/>
      <w:marTop w:val="0"/>
      <w:marBottom w:val="0"/>
      <w:divBdr>
        <w:top w:val="none" w:sz="0" w:space="0" w:color="auto"/>
        <w:left w:val="none" w:sz="0" w:space="0" w:color="auto"/>
        <w:bottom w:val="none" w:sz="0" w:space="0" w:color="auto"/>
        <w:right w:val="none" w:sz="0" w:space="0" w:color="auto"/>
      </w:divBdr>
    </w:div>
    <w:div w:id="150173357">
      <w:bodyDiv w:val="1"/>
      <w:marLeft w:val="0"/>
      <w:marRight w:val="0"/>
      <w:marTop w:val="0"/>
      <w:marBottom w:val="0"/>
      <w:divBdr>
        <w:top w:val="none" w:sz="0" w:space="0" w:color="auto"/>
        <w:left w:val="none" w:sz="0" w:space="0" w:color="auto"/>
        <w:bottom w:val="none" w:sz="0" w:space="0" w:color="auto"/>
        <w:right w:val="none" w:sz="0" w:space="0" w:color="auto"/>
      </w:divBdr>
    </w:div>
    <w:div w:id="151068064">
      <w:bodyDiv w:val="1"/>
      <w:marLeft w:val="0"/>
      <w:marRight w:val="0"/>
      <w:marTop w:val="0"/>
      <w:marBottom w:val="0"/>
      <w:divBdr>
        <w:top w:val="none" w:sz="0" w:space="0" w:color="auto"/>
        <w:left w:val="none" w:sz="0" w:space="0" w:color="auto"/>
        <w:bottom w:val="none" w:sz="0" w:space="0" w:color="auto"/>
        <w:right w:val="none" w:sz="0" w:space="0" w:color="auto"/>
      </w:divBdr>
    </w:div>
    <w:div w:id="165480974">
      <w:bodyDiv w:val="1"/>
      <w:marLeft w:val="0"/>
      <w:marRight w:val="0"/>
      <w:marTop w:val="0"/>
      <w:marBottom w:val="0"/>
      <w:divBdr>
        <w:top w:val="none" w:sz="0" w:space="0" w:color="auto"/>
        <w:left w:val="none" w:sz="0" w:space="0" w:color="auto"/>
        <w:bottom w:val="none" w:sz="0" w:space="0" w:color="auto"/>
        <w:right w:val="none" w:sz="0" w:space="0" w:color="auto"/>
      </w:divBdr>
    </w:div>
    <w:div w:id="170880174">
      <w:bodyDiv w:val="1"/>
      <w:marLeft w:val="0"/>
      <w:marRight w:val="0"/>
      <w:marTop w:val="0"/>
      <w:marBottom w:val="0"/>
      <w:divBdr>
        <w:top w:val="none" w:sz="0" w:space="0" w:color="auto"/>
        <w:left w:val="none" w:sz="0" w:space="0" w:color="auto"/>
        <w:bottom w:val="none" w:sz="0" w:space="0" w:color="auto"/>
        <w:right w:val="none" w:sz="0" w:space="0" w:color="auto"/>
      </w:divBdr>
    </w:div>
    <w:div w:id="180240480">
      <w:bodyDiv w:val="1"/>
      <w:marLeft w:val="0"/>
      <w:marRight w:val="0"/>
      <w:marTop w:val="0"/>
      <w:marBottom w:val="0"/>
      <w:divBdr>
        <w:top w:val="none" w:sz="0" w:space="0" w:color="auto"/>
        <w:left w:val="none" w:sz="0" w:space="0" w:color="auto"/>
        <w:bottom w:val="none" w:sz="0" w:space="0" w:color="auto"/>
        <w:right w:val="none" w:sz="0" w:space="0" w:color="auto"/>
      </w:divBdr>
    </w:div>
    <w:div w:id="189337560">
      <w:bodyDiv w:val="1"/>
      <w:marLeft w:val="0"/>
      <w:marRight w:val="0"/>
      <w:marTop w:val="0"/>
      <w:marBottom w:val="0"/>
      <w:divBdr>
        <w:top w:val="none" w:sz="0" w:space="0" w:color="auto"/>
        <w:left w:val="none" w:sz="0" w:space="0" w:color="auto"/>
        <w:bottom w:val="none" w:sz="0" w:space="0" w:color="auto"/>
        <w:right w:val="none" w:sz="0" w:space="0" w:color="auto"/>
      </w:divBdr>
    </w:div>
    <w:div w:id="193999975">
      <w:bodyDiv w:val="1"/>
      <w:marLeft w:val="0"/>
      <w:marRight w:val="0"/>
      <w:marTop w:val="0"/>
      <w:marBottom w:val="0"/>
      <w:divBdr>
        <w:top w:val="none" w:sz="0" w:space="0" w:color="auto"/>
        <w:left w:val="none" w:sz="0" w:space="0" w:color="auto"/>
        <w:bottom w:val="none" w:sz="0" w:space="0" w:color="auto"/>
        <w:right w:val="none" w:sz="0" w:space="0" w:color="auto"/>
      </w:divBdr>
    </w:div>
    <w:div w:id="194468506">
      <w:bodyDiv w:val="1"/>
      <w:marLeft w:val="0"/>
      <w:marRight w:val="0"/>
      <w:marTop w:val="0"/>
      <w:marBottom w:val="0"/>
      <w:divBdr>
        <w:top w:val="none" w:sz="0" w:space="0" w:color="auto"/>
        <w:left w:val="none" w:sz="0" w:space="0" w:color="auto"/>
        <w:bottom w:val="none" w:sz="0" w:space="0" w:color="auto"/>
        <w:right w:val="none" w:sz="0" w:space="0" w:color="auto"/>
      </w:divBdr>
    </w:div>
    <w:div w:id="199827788">
      <w:bodyDiv w:val="1"/>
      <w:marLeft w:val="0"/>
      <w:marRight w:val="0"/>
      <w:marTop w:val="0"/>
      <w:marBottom w:val="0"/>
      <w:divBdr>
        <w:top w:val="none" w:sz="0" w:space="0" w:color="auto"/>
        <w:left w:val="none" w:sz="0" w:space="0" w:color="auto"/>
        <w:bottom w:val="none" w:sz="0" w:space="0" w:color="auto"/>
        <w:right w:val="none" w:sz="0" w:space="0" w:color="auto"/>
      </w:divBdr>
    </w:div>
    <w:div w:id="200752568">
      <w:bodyDiv w:val="1"/>
      <w:marLeft w:val="0"/>
      <w:marRight w:val="0"/>
      <w:marTop w:val="0"/>
      <w:marBottom w:val="0"/>
      <w:divBdr>
        <w:top w:val="none" w:sz="0" w:space="0" w:color="auto"/>
        <w:left w:val="none" w:sz="0" w:space="0" w:color="auto"/>
        <w:bottom w:val="none" w:sz="0" w:space="0" w:color="auto"/>
        <w:right w:val="none" w:sz="0" w:space="0" w:color="auto"/>
      </w:divBdr>
    </w:div>
    <w:div w:id="203837038">
      <w:bodyDiv w:val="1"/>
      <w:marLeft w:val="0"/>
      <w:marRight w:val="0"/>
      <w:marTop w:val="0"/>
      <w:marBottom w:val="0"/>
      <w:divBdr>
        <w:top w:val="none" w:sz="0" w:space="0" w:color="auto"/>
        <w:left w:val="none" w:sz="0" w:space="0" w:color="auto"/>
        <w:bottom w:val="none" w:sz="0" w:space="0" w:color="auto"/>
        <w:right w:val="none" w:sz="0" w:space="0" w:color="auto"/>
      </w:divBdr>
    </w:div>
    <w:div w:id="209389761">
      <w:bodyDiv w:val="1"/>
      <w:marLeft w:val="0"/>
      <w:marRight w:val="0"/>
      <w:marTop w:val="0"/>
      <w:marBottom w:val="0"/>
      <w:divBdr>
        <w:top w:val="none" w:sz="0" w:space="0" w:color="auto"/>
        <w:left w:val="none" w:sz="0" w:space="0" w:color="auto"/>
        <w:bottom w:val="none" w:sz="0" w:space="0" w:color="auto"/>
        <w:right w:val="none" w:sz="0" w:space="0" w:color="auto"/>
      </w:divBdr>
    </w:div>
    <w:div w:id="211894255">
      <w:bodyDiv w:val="1"/>
      <w:marLeft w:val="0"/>
      <w:marRight w:val="0"/>
      <w:marTop w:val="0"/>
      <w:marBottom w:val="0"/>
      <w:divBdr>
        <w:top w:val="none" w:sz="0" w:space="0" w:color="auto"/>
        <w:left w:val="none" w:sz="0" w:space="0" w:color="auto"/>
        <w:bottom w:val="none" w:sz="0" w:space="0" w:color="auto"/>
        <w:right w:val="none" w:sz="0" w:space="0" w:color="auto"/>
      </w:divBdr>
    </w:div>
    <w:div w:id="220167821">
      <w:bodyDiv w:val="1"/>
      <w:marLeft w:val="0"/>
      <w:marRight w:val="0"/>
      <w:marTop w:val="0"/>
      <w:marBottom w:val="0"/>
      <w:divBdr>
        <w:top w:val="none" w:sz="0" w:space="0" w:color="auto"/>
        <w:left w:val="none" w:sz="0" w:space="0" w:color="auto"/>
        <w:bottom w:val="none" w:sz="0" w:space="0" w:color="auto"/>
        <w:right w:val="none" w:sz="0" w:space="0" w:color="auto"/>
      </w:divBdr>
    </w:div>
    <w:div w:id="221260660">
      <w:bodyDiv w:val="1"/>
      <w:marLeft w:val="0"/>
      <w:marRight w:val="0"/>
      <w:marTop w:val="0"/>
      <w:marBottom w:val="0"/>
      <w:divBdr>
        <w:top w:val="none" w:sz="0" w:space="0" w:color="auto"/>
        <w:left w:val="none" w:sz="0" w:space="0" w:color="auto"/>
        <w:bottom w:val="none" w:sz="0" w:space="0" w:color="auto"/>
        <w:right w:val="none" w:sz="0" w:space="0" w:color="auto"/>
      </w:divBdr>
    </w:div>
    <w:div w:id="230504562">
      <w:bodyDiv w:val="1"/>
      <w:marLeft w:val="0"/>
      <w:marRight w:val="0"/>
      <w:marTop w:val="0"/>
      <w:marBottom w:val="0"/>
      <w:divBdr>
        <w:top w:val="none" w:sz="0" w:space="0" w:color="auto"/>
        <w:left w:val="none" w:sz="0" w:space="0" w:color="auto"/>
        <w:bottom w:val="none" w:sz="0" w:space="0" w:color="auto"/>
        <w:right w:val="none" w:sz="0" w:space="0" w:color="auto"/>
      </w:divBdr>
    </w:div>
    <w:div w:id="232354448">
      <w:bodyDiv w:val="1"/>
      <w:marLeft w:val="0"/>
      <w:marRight w:val="0"/>
      <w:marTop w:val="0"/>
      <w:marBottom w:val="0"/>
      <w:divBdr>
        <w:top w:val="none" w:sz="0" w:space="0" w:color="auto"/>
        <w:left w:val="none" w:sz="0" w:space="0" w:color="auto"/>
        <w:bottom w:val="none" w:sz="0" w:space="0" w:color="auto"/>
        <w:right w:val="none" w:sz="0" w:space="0" w:color="auto"/>
      </w:divBdr>
    </w:div>
    <w:div w:id="235750481">
      <w:bodyDiv w:val="1"/>
      <w:marLeft w:val="0"/>
      <w:marRight w:val="0"/>
      <w:marTop w:val="0"/>
      <w:marBottom w:val="0"/>
      <w:divBdr>
        <w:top w:val="none" w:sz="0" w:space="0" w:color="auto"/>
        <w:left w:val="none" w:sz="0" w:space="0" w:color="auto"/>
        <w:bottom w:val="none" w:sz="0" w:space="0" w:color="auto"/>
        <w:right w:val="none" w:sz="0" w:space="0" w:color="auto"/>
      </w:divBdr>
    </w:div>
    <w:div w:id="237907607">
      <w:bodyDiv w:val="1"/>
      <w:marLeft w:val="0"/>
      <w:marRight w:val="0"/>
      <w:marTop w:val="0"/>
      <w:marBottom w:val="0"/>
      <w:divBdr>
        <w:top w:val="none" w:sz="0" w:space="0" w:color="auto"/>
        <w:left w:val="none" w:sz="0" w:space="0" w:color="auto"/>
        <w:bottom w:val="none" w:sz="0" w:space="0" w:color="auto"/>
        <w:right w:val="none" w:sz="0" w:space="0" w:color="auto"/>
      </w:divBdr>
    </w:div>
    <w:div w:id="240872870">
      <w:bodyDiv w:val="1"/>
      <w:marLeft w:val="0"/>
      <w:marRight w:val="0"/>
      <w:marTop w:val="0"/>
      <w:marBottom w:val="0"/>
      <w:divBdr>
        <w:top w:val="none" w:sz="0" w:space="0" w:color="auto"/>
        <w:left w:val="none" w:sz="0" w:space="0" w:color="auto"/>
        <w:bottom w:val="none" w:sz="0" w:space="0" w:color="auto"/>
        <w:right w:val="none" w:sz="0" w:space="0" w:color="auto"/>
      </w:divBdr>
    </w:div>
    <w:div w:id="255017504">
      <w:bodyDiv w:val="1"/>
      <w:marLeft w:val="0"/>
      <w:marRight w:val="0"/>
      <w:marTop w:val="0"/>
      <w:marBottom w:val="0"/>
      <w:divBdr>
        <w:top w:val="none" w:sz="0" w:space="0" w:color="auto"/>
        <w:left w:val="none" w:sz="0" w:space="0" w:color="auto"/>
        <w:bottom w:val="none" w:sz="0" w:space="0" w:color="auto"/>
        <w:right w:val="none" w:sz="0" w:space="0" w:color="auto"/>
      </w:divBdr>
    </w:div>
    <w:div w:id="268243798">
      <w:bodyDiv w:val="1"/>
      <w:marLeft w:val="0"/>
      <w:marRight w:val="0"/>
      <w:marTop w:val="0"/>
      <w:marBottom w:val="0"/>
      <w:divBdr>
        <w:top w:val="none" w:sz="0" w:space="0" w:color="auto"/>
        <w:left w:val="none" w:sz="0" w:space="0" w:color="auto"/>
        <w:bottom w:val="none" w:sz="0" w:space="0" w:color="auto"/>
        <w:right w:val="none" w:sz="0" w:space="0" w:color="auto"/>
      </w:divBdr>
    </w:div>
    <w:div w:id="268704598">
      <w:bodyDiv w:val="1"/>
      <w:marLeft w:val="0"/>
      <w:marRight w:val="0"/>
      <w:marTop w:val="0"/>
      <w:marBottom w:val="0"/>
      <w:divBdr>
        <w:top w:val="none" w:sz="0" w:space="0" w:color="auto"/>
        <w:left w:val="none" w:sz="0" w:space="0" w:color="auto"/>
        <w:bottom w:val="none" w:sz="0" w:space="0" w:color="auto"/>
        <w:right w:val="none" w:sz="0" w:space="0" w:color="auto"/>
      </w:divBdr>
    </w:div>
    <w:div w:id="272395777">
      <w:bodyDiv w:val="1"/>
      <w:marLeft w:val="0"/>
      <w:marRight w:val="0"/>
      <w:marTop w:val="0"/>
      <w:marBottom w:val="0"/>
      <w:divBdr>
        <w:top w:val="none" w:sz="0" w:space="0" w:color="auto"/>
        <w:left w:val="none" w:sz="0" w:space="0" w:color="auto"/>
        <w:bottom w:val="none" w:sz="0" w:space="0" w:color="auto"/>
        <w:right w:val="none" w:sz="0" w:space="0" w:color="auto"/>
      </w:divBdr>
    </w:div>
    <w:div w:id="274213946">
      <w:bodyDiv w:val="1"/>
      <w:marLeft w:val="0"/>
      <w:marRight w:val="0"/>
      <w:marTop w:val="0"/>
      <w:marBottom w:val="0"/>
      <w:divBdr>
        <w:top w:val="none" w:sz="0" w:space="0" w:color="auto"/>
        <w:left w:val="none" w:sz="0" w:space="0" w:color="auto"/>
        <w:bottom w:val="none" w:sz="0" w:space="0" w:color="auto"/>
        <w:right w:val="none" w:sz="0" w:space="0" w:color="auto"/>
      </w:divBdr>
    </w:div>
    <w:div w:id="278534529">
      <w:bodyDiv w:val="1"/>
      <w:marLeft w:val="0"/>
      <w:marRight w:val="0"/>
      <w:marTop w:val="0"/>
      <w:marBottom w:val="0"/>
      <w:divBdr>
        <w:top w:val="none" w:sz="0" w:space="0" w:color="auto"/>
        <w:left w:val="none" w:sz="0" w:space="0" w:color="auto"/>
        <w:bottom w:val="none" w:sz="0" w:space="0" w:color="auto"/>
        <w:right w:val="none" w:sz="0" w:space="0" w:color="auto"/>
      </w:divBdr>
    </w:div>
    <w:div w:id="311066344">
      <w:bodyDiv w:val="1"/>
      <w:marLeft w:val="0"/>
      <w:marRight w:val="0"/>
      <w:marTop w:val="0"/>
      <w:marBottom w:val="0"/>
      <w:divBdr>
        <w:top w:val="none" w:sz="0" w:space="0" w:color="auto"/>
        <w:left w:val="none" w:sz="0" w:space="0" w:color="auto"/>
        <w:bottom w:val="none" w:sz="0" w:space="0" w:color="auto"/>
        <w:right w:val="none" w:sz="0" w:space="0" w:color="auto"/>
      </w:divBdr>
    </w:div>
    <w:div w:id="312761286">
      <w:bodyDiv w:val="1"/>
      <w:marLeft w:val="0"/>
      <w:marRight w:val="0"/>
      <w:marTop w:val="0"/>
      <w:marBottom w:val="0"/>
      <w:divBdr>
        <w:top w:val="none" w:sz="0" w:space="0" w:color="auto"/>
        <w:left w:val="none" w:sz="0" w:space="0" w:color="auto"/>
        <w:bottom w:val="none" w:sz="0" w:space="0" w:color="auto"/>
        <w:right w:val="none" w:sz="0" w:space="0" w:color="auto"/>
      </w:divBdr>
    </w:div>
    <w:div w:id="316228434">
      <w:bodyDiv w:val="1"/>
      <w:marLeft w:val="0"/>
      <w:marRight w:val="0"/>
      <w:marTop w:val="0"/>
      <w:marBottom w:val="0"/>
      <w:divBdr>
        <w:top w:val="none" w:sz="0" w:space="0" w:color="auto"/>
        <w:left w:val="none" w:sz="0" w:space="0" w:color="auto"/>
        <w:bottom w:val="none" w:sz="0" w:space="0" w:color="auto"/>
        <w:right w:val="none" w:sz="0" w:space="0" w:color="auto"/>
      </w:divBdr>
    </w:div>
    <w:div w:id="323895581">
      <w:bodyDiv w:val="1"/>
      <w:marLeft w:val="0"/>
      <w:marRight w:val="0"/>
      <w:marTop w:val="0"/>
      <w:marBottom w:val="0"/>
      <w:divBdr>
        <w:top w:val="none" w:sz="0" w:space="0" w:color="auto"/>
        <w:left w:val="none" w:sz="0" w:space="0" w:color="auto"/>
        <w:bottom w:val="none" w:sz="0" w:space="0" w:color="auto"/>
        <w:right w:val="none" w:sz="0" w:space="0" w:color="auto"/>
      </w:divBdr>
    </w:div>
    <w:div w:id="345598006">
      <w:bodyDiv w:val="1"/>
      <w:marLeft w:val="0"/>
      <w:marRight w:val="0"/>
      <w:marTop w:val="0"/>
      <w:marBottom w:val="0"/>
      <w:divBdr>
        <w:top w:val="none" w:sz="0" w:space="0" w:color="auto"/>
        <w:left w:val="none" w:sz="0" w:space="0" w:color="auto"/>
        <w:bottom w:val="none" w:sz="0" w:space="0" w:color="auto"/>
        <w:right w:val="none" w:sz="0" w:space="0" w:color="auto"/>
      </w:divBdr>
    </w:div>
    <w:div w:id="349374222">
      <w:bodyDiv w:val="1"/>
      <w:marLeft w:val="0"/>
      <w:marRight w:val="0"/>
      <w:marTop w:val="0"/>
      <w:marBottom w:val="0"/>
      <w:divBdr>
        <w:top w:val="none" w:sz="0" w:space="0" w:color="auto"/>
        <w:left w:val="none" w:sz="0" w:space="0" w:color="auto"/>
        <w:bottom w:val="none" w:sz="0" w:space="0" w:color="auto"/>
        <w:right w:val="none" w:sz="0" w:space="0" w:color="auto"/>
      </w:divBdr>
    </w:div>
    <w:div w:id="356589303">
      <w:bodyDiv w:val="1"/>
      <w:marLeft w:val="0"/>
      <w:marRight w:val="0"/>
      <w:marTop w:val="0"/>
      <w:marBottom w:val="0"/>
      <w:divBdr>
        <w:top w:val="none" w:sz="0" w:space="0" w:color="auto"/>
        <w:left w:val="none" w:sz="0" w:space="0" w:color="auto"/>
        <w:bottom w:val="none" w:sz="0" w:space="0" w:color="auto"/>
        <w:right w:val="none" w:sz="0" w:space="0" w:color="auto"/>
      </w:divBdr>
    </w:div>
    <w:div w:id="362484999">
      <w:bodyDiv w:val="1"/>
      <w:marLeft w:val="0"/>
      <w:marRight w:val="0"/>
      <w:marTop w:val="0"/>
      <w:marBottom w:val="0"/>
      <w:divBdr>
        <w:top w:val="none" w:sz="0" w:space="0" w:color="auto"/>
        <w:left w:val="none" w:sz="0" w:space="0" w:color="auto"/>
        <w:bottom w:val="none" w:sz="0" w:space="0" w:color="auto"/>
        <w:right w:val="none" w:sz="0" w:space="0" w:color="auto"/>
      </w:divBdr>
    </w:div>
    <w:div w:id="363335544">
      <w:bodyDiv w:val="1"/>
      <w:marLeft w:val="0"/>
      <w:marRight w:val="0"/>
      <w:marTop w:val="0"/>
      <w:marBottom w:val="0"/>
      <w:divBdr>
        <w:top w:val="none" w:sz="0" w:space="0" w:color="auto"/>
        <w:left w:val="none" w:sz="0" w:space="0" w:color="auto"/>
        <w:bottom w:val="none" w:sz="0" w:space="0" w:color="auto"/>
        <w:right w:val="none" w:sz="0" w:space="0" w:color="auto"/>
      </w:divBdr>
    </w:div>
    <w:div w:id="371419217">
      <w:bodyDiv w:val="1"/>
      <w:marLeft w:val="0"/>
      <w:marRight w:val="0"/>
      <w:marTop w:val="0"/>
      <w:marBottom w:val="0"/>
      <w:divBdr>
        <w:top w:val="none" w:sz="0" w:space="0" w:color="auto"/>
        <w:left w:val="none" w:sz="0" w:space="0" w:color="auto"/>
        <w:bottom w:val="none" w:sz="0" w:space="0" w:color="auto"/>
        <w:right w:val="none" w:sz="0" w:space="0" w:color="auto"/>
      </w:divBdr>
    </w:div>
    <w:div w:id="377169293">
      <w:bodyDiv w:val="1"/>
      <w:marLeft w:val="0"/>
      <w:marRight w:val="0"/>
      <w:marTop w:val="0"/>
      <w:marBottom w:val="0"/>
      <w:divBdr>
        <w:top w:val="none" w:sz="0" w:space="0" w:color="auto"/>
        <w:left w:val="none" w:sz="0" w:space="0" w:color="auto"/>
        <w:bottom w:val="none" w:sz="0" w:space="0" w:color="auto"/>
        <w:right w:val="none" w:sz="0" w:space="0" w:color="auto"/>
      </w:divBdr>
    </w:div>
    <w:div w:id="377242166">
      <w:bodyDiv w:val="1"/>
      <w:marLeft w:val="0"/>
      <w:marRight w:val="0"/>
      <w:marTop w:val="0"/>
      <w:marBottom w:val="0"/>
      <w:divBdr>
        <w:top w:val="none" w:sz="0" w:space="0" w:color="auto"/>
        <w:left w:val="none" w:sz="0" w:space="0" w:color="auto"/>
        <w:bottom w:val="none" w:sz="0" w:space="0" w:color="auto"/>
        <w:right w:val="none" w:sz="0" w:space="0" w:color="auto"/>
      </w:divBdr>
    </w:div>
    <w:div w:id="378213482">
      <w:bodyDiv w:val="1"/>
      <w:marLeft w:val="0"/>
      <w:marRight w:val="0"/>
      <w:marTop w:val="0"/>
      <w:marBottom w:val="0"/>
      <w:divBdr>
        <w:top w:val="none" w:sz="0" w:space="0" w:color="auto"/>
        <w:left w:val="none" w:sz="0" w:space="0" w:color="auto"/>
        <w:bottom w:val="none" w:sz="0" w:space="0" w:color="auto"/>
        <w:right w:val="none" w:sz="0" w:space="0" w:color="auto"/>
      </w:divBdr>
    </w:div>
    <w:div w:id="387607132">
      <w:bodyDiv w:val="1"/>
      <w:marLeft w:val="0"/>
      <w:marRight w:val="0"/>
      <w:marTop w:val="0"/>
      <w:marBottom w:val="0"/>
      <w:divBdr>
        <w:top w:val="none" w:sz="0" w:space="0" w:color="auto"/>
        <w:left w:val="none" w:sz="0" w:space="0" w:color="auto"/>
        <w:bottom w:val="none" w:sz="0" w:space="0" w:color="auto"/>
        <w:right w:val="none" w:sz="0" w:space="0" w:color="auto"/>
      </w:divBdr>
    </w:div>
    <w:div w:id="398478889">
      <w:bodyDiv w:val="1"/>
      <w:marLeft w:val="0"/>
      <w:marRight w:val="0"/>
      <w:marTop w:val="0"/>
      <w:marBottom w:val="0"/>
      <w:divBdr>
        <w:top w:val="none" w:sz="0" w:space="0" w:color="auto"/>
        <w:left w:val="none" w:sz="0" w:space="0" w:color="auto"/>
        <w:bottom w:val="none" w:sz="0" w:space="0" w:color="auto"/>
        <w:right w:val="none" w:sz="0" w:space="0" w:color="auto"/>
      </w:divBdr>
    </w:div>
    <w:div w:id="398603416">
      <w:bodyDiv w:val="1"/>
      <w:marLeft w:val="0"/>
      <w:marRight w:val="0"/>
      <w:marTop w:val="0"/>
      <w:marBottom w:val="0"/>
      <w:divBdr>
        <w:top w:val="none" w:sz="0" w:space="0" w:color="auto"/>
        <w:left w:val="none" w:sz="0" w:space="0" w:color="auto"/>
        <w:bottom w:val="none" w:sz="0" w:space="0" w:color="auto"/>
        <w:right w:val="none" w:sz="0" w:space="0" w:color="auto"/>
      </w:divBdr>
    </w:div>
    <w:div w:id="412513668">
      <w:bodyDiv w:val="1"/>
      <w:marLeft w:val="0"/>
      <w:marRight w:val="0"/>
      <w:marTop w:val="0"/>
      <w:marBottom w:val="0"/>
      <w:divBdr>
        <w:top w:val="none" w:sz="0" w:space="0" w:color="auto"/>
        <w:left w:val="none" w:sz="0" w:space="0" w:color="auto"/>
        <w:bottom w:val="none" w:sz="0" w:space="0" w:color="auto"/>
        <w:right w:val="none" w:sz="0" w:space="0" w:color="auto"/>
      </w:divBdr>
    </w:div>
    <w:div w:id="421875601">
      <w:bodyDiv w:val="1"/>
      <w:marLeft w:val="0"/>
      <w:marRight w:val="0"/>
      <w:marTop w:val="0"/>
      <w:marBottom w:val="0"/>
      <w:divBdr>
        <w:top w:val="none" w:sz="0" w:space="0" w:color="auto"/>
        <w:left w:val="none" w:sz="0" w:space="0" w:color="auto"/>
        <w:bottom w:val="none" w:sz="0" w:space="0" w:color="auto"/>
        <w:right w:val="none" w:sz="0" w:space="0" w:color="auto"/>
      </w:divBdr>
    </w:div>
    <w:div w:id="422728895">
      <w:bodyDiv w:val="1"/>
      <w:marLeft w:val="0"/>
      <w:marRight w:val="0"/>
      <w:marTop w:val="0"/>
      <w:marBottom w:val="0"/>
      <w:divBdr>
        <w:top w:val="none" w:sz="0" w:space="0" w:color="auto"/>
        <w:left w:val="none" w:sz="0" w:space="0" w:color="auto"/>
        <w:bottom w:val="none" w:sz="0" w:space="0" w:color="auto"/>
        <w:right w:val="none" w:sz="0" w:space="0" w:color="auto"/>
      </w:divBdr>
    </w:div>
    <w:div w:id="423691757">
      <w:bodyDiv w:val="1"/>
      <w:marLeft w:val="0"/>
      <w:marRight w:val="0"/>
      <w:marTop w:val="0"/>
      <w:marBottom w:val="0"/>
      <w:divBdr>
        <w:top w:val="none" w:sz="0" w:space="0" w:color="auto"/>
        <w:left w:val="none" w:sz="0" w:space="0" w:color="auto"/>
        <w:bottom w:val="none" w:sz="0" w:space="0" w:color="auto"/>
        <w:right w:val="none" w:sz="0" w:space="0" w:color="auto"/>
      </w:divBdr>
    </w:div>
    <w:div w:id="427427803">
      <w:bodyDiv w:val="1"/>
      <w:marLeft w:val="0"/>
      <w:marRight w:val="0"/>
      <w:marTop w:val="0"/>
      <w:marBottom w:val="0"/>
      <w:divBdr>
        <w:top w:val="none" w:sz="0" w:space="0" w:color="auto"/>
        <w:left w:val="none" w:sz="0" w:space="0" w:color="auto"/>
        <w:bottom w:val="none" w:sz="0" w:space="0" w:color="auto"/>
        <w:right w:val="none" w:sz="0" w:space="0" w:color="auto"/>
      </w:divBdr>
    </w:div>
    <w:div w:id="432167242">
      <w:bodyDiv w:val="1"/>
      <w:marLeft w:val="0"/>
      <w:marRight w:val="0"/>
      <w:marTop w:val="0"/>
      <w:marBottom w:val="0"/>
      <w:divBdr>
        <w:top w:val="none" w:sz="0" w:space="0" w:color="auto"/>
        <w:left w:val="none" w:sz="0" w:space="0" w:color="auto"/>
        <w:bottom w:val="none" w:sz="0" w:space="0" w:color="auto"/>
        <w:right w:val="none" w:sz="0" w:space="0" w:color="auto"/>
      </w:divBdr>
    </w:div>
    <w:div w:id="440151121">
      <w:bodyDiv w:val="1"/>
      <w:marLeft w:val="0"/>
      <w:marRight w:val="0"/>
      <w:marTop w:val="0"/>
      <w:marBottom w:val="0"/>
      <w:divBdr>
        <w:top w:val="none" w:sz="0" w:space="0" w:color="auto"/>
        <w:left w:val="none" w:sz="0" w:space="0" w:color="auto"/>
        <w:bottom w:val="none" w:sz="0" w:space="0" w:color="auto"/>
        <w:right w:val="none" w:sz="0" w:space="0" w:color="auto"/>
      </w:divBdr>
    </w:div>
    <w:div w:id="441655576">
      <w:bodyDiv w:val="1"/>
      <w:marLeft w:val="0"/>
      <w:marRight w:val="0"/>
      <w:marTop w:val="0"/>
      <w:marBottom w:val="0"/>
      <w:divBdr>
        <w:top w:val="none" w:sz="0" w:space="0" w:color="auto"/>
        <w:left w:val="none" w:sz="0" w:space="0" w:color="auto"/>
        <w:bottom w:val="none" w:sz="0" w:space="0" w:color="auto"/>
        <w:right w:val="none" w:sz="0" w:space="0" w:color="auto"/>
      </w:divBdr>
    </w:div>
    <w:div w:id="445395620">
      <w:bodyDiv w:val="1"/>
      <w:marLeft w:val="0"/>
      <w:marRight w:val="0"/>
      <w:marTop w:val="0"/>
      <w:marBottom w:val="0"/>
      <w:divBdr>
        <w:top w:val="none" w:sz="0" w:space="0" w:color="auto"/>
        <w:left w:val="none" w:sz="0" w:space="0" w:color="auto"/>
        <w:bottom w:val="none" w:sz="0" w:space="0" w:color="auto"/>
        <w:right w:val="none" w:sz="0" w:space="0" w:color="auto"/>
      </w:divBdr>
    </w:div>
    <w:div w:id="446435705">
      <w:bodyDiv w:val="1"/>
      <w:marLeft w:val="0"/>
      <w:marRight w:val="0"/>
      <w:marTop w:val="0"/>
      <w:marBottom w:val="0"/>
      <w:divBdr>
        <w:top w:val="none" w:sz="0" w:space="0" w:color="auto"/>
        <w:left w:val="none" w:sz="0" w:space="0" w:color="auto"/>
        <w:bottom w:val="none" w:sz="0" w:space="0" w:color="auto"/>
        <w:right w:val="none" w:sz="0" w:space="0" w:color="auto"/>
      </w:divBdr>
    </w:div>
    <w:div w:id="447161857">
      <w:bodyDiv w:val="1"/>
      <w:marLeft w:val="0"/>
      <w:marRight w:val="0"/>
      <w:marTop w:val="0"/>
      <w:marBottom w:val="0"/>
      <w:divBdr>
        <w:top w:val="none" w:sz="0" w:space="0" w:color="auto"/>
        <w:left w:val="none" w:sz="0" w:space="0" w:color="auto"/>
        <w:bottom w:val="none" w:sz="0" w:space="0" w:color="auto"/>
        <w:right w:val="none" w:sz="0" w:space="0" w:color="auto"/>
      </w:divBdr>
    </w:div>
    <w:div w:id="463084429">
      <w:bodyDiv w:val="1"/>
      <w:marLeft w:val="0"/>
      <w:marRight w:val="0"/>
      <w:marTop w:val="0"/>
      <w:marBottom w:val="0"/>
      <w:divBdr>
        <w:top w:val="none" w:sz="0" w:space="0" w:color="auto"/>
        <w:left w:val="none" w:sz="0" w:space="0" w:color="auto"/>
        <w:bottom w:val="none" w:sz="0" w:space="0" w:color="auto"/>
        <w:right w:val="none" w:sz="0" w:space="0" w:color="auto"/>
      </w:divBdr>
    </w:div>
    <w:div w:id="463088768">
      <w:bodyDiv w:val="1"/>
      <w:marLeft w:val="0"/>
      <w:marRight w:val="0"/>
      <w:marTop w:val="0"/>
      <w:marBottom w:val="0"/>
      <w:divBdr>
        <w:top w:val="none" w:sz="0" w:space="0" w:color="auto"/>
        <w:left w:val="none" w:sz="0" w:space="0" w:color="auto"/>
        <w:bottom w:val="none" w:sz="0" w:space="0" w:color="auto"/>
        <w:right w:val="none" w:sz="0" w:space="0" w:color="auto"/>
      </w:divBdr>
    </w:div>
    <w:div w:id="464661796">
      <w:bodyDiv w:val="1"/>
      <w:marLeft w:val="0"/>
      <w:marRight w:val="0"/>
      <w:marTop w:val="0"/>
      <w:marBottom w:val="0"/>
      <w:divBdr>
        <w:top w:val="none" w:sz="0" w:space="0" w:color="auto"/>
        <w:left w:val="none" w:sz="0" w:space="0" w:color="auto"/>
        <w:bottom w:val="none" w:sz="0" w:space="0" w:color="auto"/>
        <w:right w:val="none" w:sz="0" w:space="0" w:color="auto"/>
      </w:divBdr>
    </w:div>
    <w:div w:id="471673880">
      <w:bodyDiv w:val="1"/>
      <w:marLeft w:val="0"/>
      <w:marRight w:val="0"/>
      <w:marTop w:val="0"/>
      <w:marBottom w:val="0"/>
      <w:divBdr>
        <w:top w:val="none" w:sz="0" w:space="0" w:color="auto"/>
        <w:left w:val="none" w:sz="0" w:space="0" w:color="auto"/>
        <w:bottom w:val="none" w:sz="0" w:space="0" w:color="auto"/>
        <w:right w:val="none" w:sz="0" w:space="0" w:color="auto"/>
      </w:divBdr>
    </w:div>
    <w:div w:id="480998427">
      <w:bodyDiv w:val="1"/>
      <w:marLeft w:val="0"/>
      <w:marRight w:val="0"/>
      <w:marTop w:val="0"/>
      <w:marBottom w:val="0"/>
      <w:divBdr>
        <w:top w:val="none" w:sz="0" w:space="0" w:color="auto"/>
        <w:left w:val="none" w:sz="0" w:space="0" w:color="auto"/>
        <w:bottom w:val="none" w:sz="0" w:space="0" w:color="auto"/>
        <w:right w:val="none" w:sz="0" w:space="0" w:color="auto"/>
      </w:divBdr>
    </w:div>
    <w:div w:id="483933667">
      <w:bodyDiv w:val="1"/>
      <w:marLeft w:val="0"/>
      <w:marRight w:val="0"/>
      <w:marTop w:val="0"/>
      <w:marBottom w:val="0"/>
      <w:divBdr>
        <w:top w:val="none" w:sz="0" w:space="0" w:color="auto"/>
        <w:left w:val="none" w:sz="0" w:space="0" w:color="auto"/>
        <w:bottom w:val="none" w:sz="0" w:space="0" w:color="auto"/>
        <w:right w:val="none" w:sz="0" w:space="0" w:color="auto"/>
      </w:divBdr>
    </w:div>
    <w:div w:id="487553235">
      <w:bodyDiv w:val="1"/>
      <w:marLeft w:val="0"/>
      <w:marRight w:val="0"/>
      <w:marTop w:val="0"/>
      <w:marBottom w:val="0"/>
      <w:divBdr>
        <w:top w:val="none" w:sz="0" w:space="0" w:color="auto"/>
        <w:left w:val="none" w:sz="0" w:space="0" w:color="auto"/>
        <w:bottom w:val="none" w:sz="0" w:space="0" w:color="auto"/>
        <w:right w:val="none" w:sz="0" w:space="0" w:color="auto"/>
      </w:divBdr>
    </w:div>
    <w:div w:id="507598355">
      <w:bodyDiv w:val="1"/>
      <w:marLeft w:val="0"/>
      <w:marRight w:val="0"/>
      <w:marTop w:val="0"/>
      <w:marBottom w:val="0"/>
      <w:divBdr>
        <w:top w:val="none" w:sz="0" w:space="0" w:color="auto"/>
        <w:left w:val="none" w:sz="0" w:space="0" w:color="auto"/>
        <w:bottom w:val="none" w:sz="0" w:space="0" w:color="auto"/>
        <w:right w:val="none" w:sz="0" w:space="0" w:color="auto"/>
      </w:divBdr>
    </w:div>
    <w:div w:id="509952106">
      <w:bodyDiv w:val="1"/>
      <w:marLeft w:val="0"/>
      <w:marRight w:val="0"/>
      <w:marTop w:val="0"/>
      <w:marBottom w:val="0"/>
      <w:divBdr>
        <w:top w:val="none" w:sz="0" w:space="0" w:color="auto"/>
        <w:left w:val="none" w:sz="0" w:space="0" w:color="auto"/>
        <w:bottom w:val="none" w:sz="0" w:space="0" w:color="auto"/>
        <w:right w:val="none" w:sz="0" w:space="0" w:color="auto"/>
      </w:divBdr>
    </w:div>
    <w:div w:id="513347728">
      <w:bodyDiv w:val="1"/>
      <w:marLeft w:val="0"/>
      <w:marRight w:val="0"/>
      <w:marTop w:val="0"/>
      <w:marBottom w:val="0"/>
      <w:divBdr>
        <w:top w:val="none" w:sz="0" w:space="0" w:color="auto"/>
        <w:left w:val="none" w:sz="0" w:space="0" w:color="auto"/>
        <w:bottom w:val="none" w:sz="0" w:space="0" w:color="auto"/>
        <w:right w:val="none" w:sz="0" w:space="0" w:color="auto"/>
      </w:divBdr>
    </w:div>
    <w:div w:id="528374502">
      <w:bodyDiv w:val="1"/>
      <w:marLeft w:val="0"/>
      <w:marRight w:val="0"/>
      <w:marTop w:val="0"/>
      <w:marBottom w:val="0"/>
      <w:divBdr>
        <w:top w:val="none" w:sz="0" w:space="0" w:color="auto"/>
        <w:left w:val="none" w:sz="0" w:space="0" w:color="auto"/>
        <w:bottom w:val="none" w:sz="0" w:space="0" w:color="auto"/>
        <w:right w:val="none" w:sz="0" w:space="0" w:color="auto"/>
      </w:divBdr>
    </w:div>
    <w:div w:id="535971879">
      <w:bodyDiv w:val="1"/>
      <w:marLeft w:val="0"/>
      <w:marRight w:val="0"/>
      <w:marTop w:val="0"/>
      <w:marBottom w:val="0"/>
      <w:divBdr>
        <w:top w:val="none" w:sz="0" w:space="0" w:color="auto"/>
        <w:left w:val="none" w:sz="0" w:space="0" w:color="auto"/>
        <w:bottom w:val="none" w:sz="0" w:space="0" w:color="auto"/>
        <w:right w:val="none" w:sz="0" w:space="0" w:color="auto"/>
      </w:divBdr>
    </w:div>
    <w:div w:id="538786560">
      <w:bodyDiv w:val="1"/>
      <w:marLeft w:val="0"/>
      <w:marRight w:val="0"/>
      <w:marTop w:val="0"/>
      <w:marBottom w:val="0"/>
      <w:divBdr>
        <w:top w:val="none" w:sz="0" w:space="0" w:color="auto"/>
        <w:left w:val="none" w:sz="0" w:space="0" w:color="auto"/>
        <w:bottom w:val="none" w:sz="0" w:space="0" w:color="auto"/>
        <w:right w:val="none" w:sz="0" w:space="0" w:color="auto"/>
      </w:divBdr>
    </w:div>
    <w:div w:id="542015484">
      <w:bodyDiv w:val="1"/>
      <w:marLeft w:val="0"/>
      <w:marRight w:val="0"/>
      <w:marTop w:val="0"/>
      <w:marBottom w:val="0"/>
      <w:divBdr>
        <w:top w:val="none" w:sz="0" w:space="0" w:color="auto"/>
        <w:left w:val="none" w:sz="0" w:space="0" w:color="auto"/>
        <w:bottom w:val="none" w:sz="0" w:space="0" w:color="auto"/>
        <w:right w:val="none" w:sz="0" w:space="0" w:color="auto"/>
      </w:divBdr>
    </w:div>
    <w:div w:id="546794222">
      <w:bodyDiv w:val="1"/>
      <w:marLeft w:val="0"/>
      <w:marRight w:val="0"/>
      <w:marTop w:val="0"/>
      <w:marBottom w:val="0"/>
      <w:divBdr>
        <w:top w:val="none" w:sz="0" w:space="0" w:color="auto"/>
        <w:left w:val="none" w:sz="0" w:space="0" w:color="auto"/>
        <w:bottom w:val="none" w:sz="0" w:space="0" w:color="auto"/>
        <w:right w:val="none" w:sz="0" w:space="0" w:color="auto"/>
      </w:divBdr>
    </w:div>
    <w:div w:id="547183737">
      <w:bodyDiv w:val="1"/>
      <w:marLeft w:val="0"/>
      <w:marRight w:val="0"/>
      <w:marTop w:val="0"/>
      <w:marBottom w:val="0"/>
      <w:divBdr>
        <w:top w:val="none" w:sz="0" w:space="0" w:color="auto"/>
        <w:left w:val="none" w:sz="0" w:space="0" w:color="auto"/>
        <w:bottom w:val="none" w:sz="0" w:space="0" w:color="auto"/>
        <w:right w:val="none" w:sz="0" w:space="0" w:color="auto"/>
      </w:divBdr>
    </w:div>
    <w:div w:id="552424328">
      <w:bodyDiv w:val="1"/>
      <w:marLeft w:val="0"/>
      <w:marRight w:val="0"/>
      <w:marTop w:val="0"/>
      <w:marBottom w:val="0"/>
      <w:divBdr>
        <w:top w:val="none" w:sz="0" w:space="0" w:color="auto"/>
        <w:left w:val="none" w:sz="0" w:space="0" w:color="auto"/>
        <w:bottom w:val="none" w:sz="0" w:space="0" w:color="auto"/>
        <w:right w:val="none" w:sz="0" w:space="0" w:color="auto"/>
      </w:divBdr>
    </w:div>
    <w:div w:id="557207561">
      <w:bodyDiv w:val="1"/>
      <w:marLeft w:val="0"/>
      <w:marRight w:val="0"/>
      <w:marTop w:val="0"/>
      <w:marBottom w:val="0"/>
      <w:divBdr>
        <w:top w:val="none" w:sz="0" w:space="0" w:color="auto"/>
        <w:left w:val="none" w:sz="0" w:space="0" w:color="auto"/>
        <w:bottom w:val="none" w:sz="0" w:space="0" w:color="auto"/>
        <w:right w:val="none" w:sz="0" w:space="0" w:color="auto"/>
      </w:divBdr>
    </w:div>
    <w:div w:id="571894558">
      <w:bodyDiv w:val="1"/>
      <w:marLeft w:val="0"/>
      <w:marRight w:val="0"/>
      <w:marTop w:val="0"/>
      <w:marBottom w:val="0"/>
      <w:divBdr>
        <w:top w:val="none" w:sz="0" w:space="0" w:color="auto"/>
        <w:left w:val="none" w:sz="0" w:space="0" w:color="auto"/>
        <w:bottom w:val="none" w:sz="0" w:space="0" w:color="auto"/>
        <w:right w:val="none" w:sz="0" w:space="0" w:color="auto"/>
      </w:divBdr>
    </w:div>
    <w:div w:id="574555585">
      <w:bodyDiv w:val="1"/>
      <w:marLeft w:val="0"/>
      <w:marRight w:val="0"/>
      <w:marTop w:val="0"/>
      <w:marBottom w:val="0"/>
      <w:divBdr>
        <w:top w:val="none" w:sz="0" w:space="0" w:color="auto"/>
        <w:left w:val="none" w:sz="0" w:space="0" w:color="auto"/>
        <w:bottom w:val="none" w:sz="0" w:space="0" w:color="auto"/>
        <w:right w:val="none" w:sz="0" w:space="0" w:color="auto"/>
      </w:divBdr>
    </w:div>
    <w:div w:id="575669992">
      <w:bodyDiv w:val="1"/>
      <w:marLeft w:val="0"/>
      <w:marRight w:val="0"/>
      <w:marTop w:val="0"/>
      <w:marBottom w:val="0"/>
      <w:divBdr>
        <w:top w:val="none" w:sz="0" w:space="0" w:color="auto"/>
        <w:left w:val="none" w:sz="0" w:space="0" w:color="auto"/>
        <w:bottom w:val="none" w:sz="0" w:space="0" w:color="auto"/>
        <w:right w:val="none" w:sz="0" w:space="0" w:color="auto"/>
      </w:divBdr>
    </w:div>
    <w:div w:id="590357215">
      <w:bodyDiv w:val="1"/>
      <w:marLeft w:val="0"/>
      <w:marRight w:val="0"/>
      <w:marTop w:val="0"/>
      <w:marBottom w:val="0"/>
      <w:divBdr>
        <w:top w:val="none" w:sz="0" w:space="0" w:color="auto"/>
        <w:left w:val="none" w:sz="0" w:space="0" w:color="auto"/>
        <w:bottom w:val="none" w:sz="0" w:space="0" w:color="auto"/>
        <w:right w:val="none" w:sz="0" w:space="0" w:color="auto"/>
      </w:divBdr>
    </w:div>
    <w:div w:id="591427587">
      <w:bodyDiv w:val="1"/>
      <w:marLeft w:val="0"/>
      <w:marRight w:val="0"/>
      <w:marTop w:val="0"/>
      <w:marBottom w:val="0"/>
      <w:divBdr>
        <w:top w:val="none" w:sz="0" w:space="0" w:color="auto"/>
        <w:left w:val="none" w:sz="0" w:space="0" w:color="auto"/>
        <w:bottom w:val="none" w:sz="0" w:space="0" w:color="auto"/>
        <w:right w:val="none" w:sz="0" w:space="0" w:color="auto"/>
      </w:divBdr>
    </w:div>
    <w:div w:id="604650631">
      <w:bodyDiv w:val="1"/>
      <w:marLeft w:val="0"/>
      <w:marRight w:val="0"/>
      <w:marTop w:val="0"/>
      <w:marBottom w:val="0"/>
      <w:divBdr>
        <w:top w:val="none" w:sz="0" w:space="0" w:color="auto"/>
        <w:left w:val="none" w:sz="0" w:space="0" w:color="auto"/>
        <w:bottom w:val="none" w:sz="0" w:space="0" w:color="auto"/>
        <w:right w:val="none" w:sz="0" w:space="0" w:color="auto"/>
      </w:divBdr>
    </w:div>
    <w:div w:id="604771593">
      <w:bodyDiv w:val="1"/>
      <w:marLeft w:val="0"/>
      <w:marRight w:val="0"/>
      <w:marTop w:val="0"/>
      <w:marBottom w:val="0"/>
      <w:divBdr>
        <w:top w:val="none" w:sz="0" w:space="0" w:color="auto"/>
        <w:left w:val="none" w:sz="0" w:space="0" w:color="auto"/>
        <w:bottom w:val="none" w:sz="0" w:space="0" w:color="auto"/>
        <w:right w:val="none" w:sz="0" w:space="0" w:color="auto"/>
      </w:divBdr>
    </w:div>
    <w:div w:id="606692147">
      <w:bodyDiv w:val="1"/>
      <w:marLeft w:val="0"/>
      <w:marRight w:val="0"/>
      <w:marTop w:val="0"/>
      <w:marBottom w:val="0"/>
      <w:divBdr>
        <w:top w:val="none" w:sz="0" w:space="0" w:color="auto"/>
        <w:left w:val="none" w:sz="0" w:space="0" w:color="auto"/>
        <w:bottom w:val="none" w:sz="0" w:space="0" w:color="auto"/>
        <w:right w:val="none" w:sz="0" w:space="0" w:color="auto"/>
      </w:divBdr>
    </w:div>
    <w:div w:id="615992004">
      <w:bodyDiv w:val="1"/>
      <w:marLeft w:val="0"/>
      <w:marRight w:val="0"/>
      <w:marTop w:val="0"/>
      <w:marBottom w:val="0"/>
      <w:divBdr>
        <w:top w:val="none" w:sz="0" w:space="0" w:color="auto"/>
        <w:left w:val="none" w:sz="0" w:space="0" w:color="auto"/>
        <w:bottom w:val="none" w:sz="0" w:space="0" w:color="auto"/>
        <w:right w:val="none" w:sz="0" w:space="0" w:color="auto"/>
      </w:divBdr>
    </w:div>
    <w:div w:id="618338781">
      <w:bodyDiv w:val="1"/>
      <w:marLeft w:val="0"/>
      <w:marRight w:val="0"/>
      <w:marTop w:val="0"/>
      <w:marBottom w:val="0"/>
      <w:divBdr>
        <w:top w:val="none" w:sz="0" w:space="0" w:color="auto"/>
        <w:left w:val="none" w:sz="0" w:space="0" w:color="auto"/>
        <w:bottom w:val="none" w:sz="0" w:space="0" w:color="auto"/>
        <w:right w:val="none" w:sz="0" w:space="0" w:color="auto"/>
      </w:divBdr>
    </w:div>
    <w:div w:id="621617847">
      <w:bodyDiv w:val="1"/>
      <w:marLeft w:val="0"/>
      <w:marRight w:val="0"/>
      <w:marTop w:val="0"/>
      <w:marBottom w:val="0"/>
      <w:divBdr>
        <w:top w:val="none" w:sz="0" w:space="0" w:color="auto"/>
        <w:left w:val="none" w:sz="0" w:space="0" w:color="auto"/>
        <w:bottom w:val="none" w:sz="0" w:space="0" w:color="auto"/>
        <w:right w:val="none" w:sz="0" w:space="0" w:color="auto"/>
      </w:divBdr>
    </w:div>
    <w:div w:id="622884153">
      <w:bodyDiv w:val="1"/>
      <w:marLeft w:val="0"/>
      <w:marRight w:val="0"/>
      <w:marTop w:val="0"/>
      <w:marBottom w:val="0"/>
      <w:divBdr>
        <w:top w:val="none" w:sz="0" w:space="0" w:color="auto"/>
        <w:left w:val="none" w:sz="0" w:space="0" w:color="auto"/>
        <w:bottom w:val="none" w:sz="0" w:space="0" w:color="auto"/>
        <w:right w:val="none" w:sz="0" w:space="0" w:color="auto"/>
      </w:divBdr>
    </w:div>
    <w:div w:id="630136436">
      <w:bodyDiv w:val="1"/>
      <w:marLeft w:val="0"/>
      <w:marRight w:val="0"/>
      <w:marTop w:val="0"/>
      <w:marBottom w:val="0"/>
      <w:divBdr>
        <w:top w:val="none" w:sz="0" w:space="0" w:color="auto"/>
        <w:left w:val="none" w:sz="0" w:space="0" w:color="auto"/>
        <w:bottom w:val="none" w:sz="0" w:space="0" w:color="auto"/>
        <w:right w:val="none" w:sz="0" w:space="0" w:color="auto"/>
      </w:divBdr>
    </w:div>
    <w:div w:id="654141371">
      <w:bodyDiv w:val="1"/>
      <w:marLeft w:val="0"/>
      <w:marRight w:val="0"/>
      <w:marTop w:val="0"/>
      <w:marBottom w:val="0"/>
      <w:divBdr>
        <w:top w:val="none" w:sz="0" w:space="0" w:color="auto"/>
        <w:left w:val="none" w:sz="0" w:space="0" w:color="auto"/>
        <w:bottom w:val="none" w:sz="0" w:space="0" w:color="auto"/>
        <w:right w:val="none" w:sz="0" w:space="0" w:color="auto"/>
      </w:divBdr>
    </w:div>
    <w:div w:id="655769701">
      <w:bodyDiv w:val="1"/>
      <w:marLeft w:val="0"/>
      <w:marRight w:val="0"/>
      <w:marTop w:val="0"/>
      <w:marBottom w:val="0"/>
      <w:divBdr>
        <w:top w:val="none" w:sz="0" w:space="0" w:color="auto"/>
        <w:left w:val="none" w:sz="0" w:space="0" w:color="auto"/>
        <w:bottom w:val="none" w:sz="0" w:space="0" w:color="auto"/>
        <w:right w:val="none" w:sz="0" w:space="0" w:color="auto"/>
      </w:divBdr>
    </w:div>
    <w:div w:id="659311159">
      <w:bodyDiv w:val="1"/>
      <w:marLeft w:val="0"/>
      <w:marRight w:val="0"/>
      <w:marTop w:val="0"/>
      <w:marBottom w:val="0"/>
      <w:divBdr>
        <w:top w:val="none" w:sz="0" w:space="0" w:color="auto"/>
        <w:left w:val="none" w:sz="0" w:space="0" w:color="auto"/>
        <w:bottom w:val="none" w:sz="0" w:space="0" w:color="auto"/>
        <w:right w:val="none" w:sz="0" w:space="0" w:color="auto"/>
      </w:divBdr>
    </w:div>
    <w:div w:id="666860194">
      <w:bodyDiv w:val="1"/>
      <w:marLeft w:val="0"/>
      <w:marRight w:val="0"/>
      <w:marTop w:val="0"/>
      <w:marBottom w:val="0"/>
      <w:divBdr>
        <w:top w:val="none" w:sz="0" w:space="0" w:color="auto"/>
        <w:left w:val="none" w:sz="0" w:space="0" w:color="auto"/>
        <w:bottom w:val="none" w:sz="0" w:space="0" w:color="auto"/>
        <w:right w:val="none" w:sz="0" w:space="0" w:color="auto"/>
      </w:divBdr>
    </w:div>
    <w:div w:id="675302044">
      <w:bodyDiv w:val="1"/>
      <w:marLeft w:val="0"/>
      <w:marRight w:val="0"/>
      <w:marTop w:val="0"/>
      <w:marBottom w:val="0"/>
      <w:divBdr>
        <w:top w:val="none" w:sz="0" w:space="0" w:color="auto"/>
        <w:left w:val="none" w:sz="0" w:space="0" w:color="auto"/>
        <w:bottom w:val="none" w:sz="0" w:space="0" w:color="auto"/>
        <w:right w:val="none" w:sz="0" w:space="0" w:color="auto"/>
      </w:divBdr>
    </w:div>
    <w:div w:id="681778697">
      <w:bodyDiv w:val="1"/>
      <w:marLeft w:val="0"/>
      <w:marRight w:val="0"/>
      <w:marTop w:val="0"/>
      <w:marBottom w:val="0"/>
      <w:divBdr>
        <w:top w:val="none" w:sz="0" w:space="0" w:color="auto"/>
        <w:left w:val="none" w:sz="0" w:space="0" w:color="auto"/>
        <w:bottom w:val="none" w:sz="0" w:space="0" w:color="auto"/>
        <w:right w:val="none" w:sz="0" w:space="0" w:color="auto"/>
      </w:divBdr>
    </w:div>
    <w:div w:id="682514395">
      <w:bodyDiv w:val="1"/>
      <w:marLeft w:val="0"/>
      <w:marRight w:val="0"/>
      <w:marTop w:val="0"/>
      <w:marBottom w:val="0"/>
      <w:divBdr>
        <w:top w:val="none" w:sz="0" w:space="0" w:color="auto"/>
        <w:left w:val="none" w:sz="0" w:space="0" w:color="auto"/>
        <w:bottom w:val="none" w:sz="0" w:space="0" w:color="auto"/>
        <w:right w:val="none" w:sz="0" w:space="0" w:color="auto"/>
      </w:divBdr>
    </w:div>
    <w:div w:id="683673587">
      <w:bodyDiv w:val="1"/>
      <w:marLeft w:val="0"/>
      <w:marRight w:val="0"/>
      <w:marTop w:val="0"/>
      <w:marBottom w:val="0"/>
      <w:divBdr>
        <w:top w:val="none" w:sz="0" w:space="0" w:color="auto"/>
        <w:left w:val="none" w:sz="0" w:space="0" w:color="auto"/>
        <w:bottom w:val="none" w:sz="0" w:space="0" w:color="auto"/>
        <w:right w:val="none" w:sz="0" w:space="0" w:color="auto"/>
      </w:divBdr>
    </w:div>
    <w:div w:id="691610227">
      <w:bodyDiv w:val="1"/>
      <w:marLeft w:val="0"/>
      <w:marRight w:val="0"/>
      <w:marTop w:val="0"/>
      <w:marBottom w:val="0"/>
      <w:divBdr>
        <w:top w:val="none" w:sz="0" w:space="0" w:color="auto"/>
        <w:left w:val="none" w:sz="0" w:space="0" w:color="auto"/>
        <w:bottom w:val="none" w:sz="0" w:space="0" w:color="auto"/>
        <w:right w:val="none" w:sz="0" w:space="0" w:color="auto"/>
      </w:divBdr>
    </w:div>
    <w:div w:id="692264533">
      <w:bodyDiv w:val="1"/>
      <w:marLeft w:val="0"/>
      <w:marRight w:val="0"/>
      <w:marTop w:val="0"/>
      <w:marBottom w:val="0"/>
      <w:divBdr>
        <w:top w:val="none" w:sz="0" w:space="0" w:color="auto"/>
        <w:left w:val="none" w:sz="0" w:space="0" w:color="auto"/>
        <w:bottom w:val="none" w:sz="0" w:space="0" w:color="auto"/>
        <w:right w:val="none" w:sz="0" w:space="0" w:color="auto"/>
      </w:divBdr>
    </w:div>
    <w:div w:id="699160910">
      <w:bodyDiv w:val="1"/>
      <w:marLeft w:val="0"/>
      <w:marRight w:val="0"/>
      <w:marTop w:val="0"/>
      <w:marBottom w:val="0"/>
      <w:divBdr>
        <w:top w:val="none" w:sz="0" w:space="0" w:color="auto"/>
        <w:left w:val="none" w:sz="0" w:space="0" w:color="auto"/>
        <w:bottom w:val="none" w:sz="0" w:space="0" w:color="auto"/>
        <w:right w:val="none" w:sz="0" w:space="0" w:color="auto"/>
      </w:divBdr>
    </w:div>
    <w:div w:id="709652027">
      <w:bodyDiv w:val="1"/>
      <w:marLeft w:val="0"/>
      <w:marRight w:val="0"/>
      <w:marTop w:val="0"/>
      <w:marBottom w:val="0"/>
      <w:divBdr>
        <w:top w:val="none" w:sz="0" w:space="0" w:color="auto"/>
        <w:left w:val="none" w:sz="0" w:space="0" w:color="auto"/>
        <w:bottom w:val="none" w:sz="0" w:space="0" w:color="auto"/>
        <w:right w:val="none" w:sz="0" w:space="0" w:color="auto"/>
      </w:divBdr>
    </w:div>
    <w:div w:id="712389505">
      <w:bodyDiv w:val="1"/>
      <w:marLeft w:val="0"/>
      <w:marRight w:val="0"/>
      <w:marTop w:val="0"/>
      <w:marBottom w:val="0"/>
      <w:divBdr>
        <w:top w:val="none" w:sz="0" w:space="0" w:color="auto"/>
        <w:left w:val="none" w:sz="0" w:space="0" w:color="auto"/>
        <w:bottom w:val="none" w:sz="0" w:space="0" w:color="auto"/>
        <w:right w:val="none" w:sz="0" w:space="0" w:color="auto"/>
      </w:divBdr>
    </w:div>
    <w:div w:id="712390918">
      <w:bodyDiv w:val="1"/>
      <w:marLeft w:val="0"/>
      <w:marRight w:val="0"/>
      <w:marTop w:val="0"/>
      <w:marBottom w:val="0"/>
      <w:divBdr>
        <w:top w:val="none" w:sz="0" w:space="0" w:color="auto"/>
        <w:left w:val="none" w:sz="0" w:space="0" w:color="auto"/>
        <w:bottom w:val="none" w:sz="0" w:space="0" w:color="auto"/>
        <w:right w:val="none" w:sz="0" w:space="0" w:color="auto"/>
      </w:divBdr>
    </w:div>
    <w:div w:id="716588088">
      <w:bodyDiv w:val="1"/>
      <w:marLeft w:val="0"/>
      <w:marRight w:val="0"/>
      <w:marTop w:val="0"/>
      <w:marBottom w:val="0"/>
      <w:divBdr>
        <w:top w:val="none" w:sz="0" w:space="0" w:color="auto"/>
        <w:left w:val="none" w:sz="0" w:space="0" w:color="auto"/>
        <w:bottom w:val="none" w:sz="0" w:space="0" w:color="auto"/>
        <w:right w:val="none" w:sz="0" w:space="0" w:color="auto"/>
      </w:divBdr>
    </w:div>
    <w:div w:id="721057347">
      <w:bodyDiv w:val="1"/>
      <w:marLeft w:val="0"/>
      <w:marRight w:val="0"/>
      <w:marTop w:val="0"/>
      <w:marBottom w:val="0"/>
      <w:divBdr>
        <w:top w:val="none" w:sz="0" w:space="0" w:color="auto"/>
        <w:left w:val="none" w:sz="0" w:space="0" w:color="auto"/>
        <w:bottom w:val="none" w:sz="0" w:space="0" w:color="auto"/>
        <w:right w:val="none" w:sz="0" w:space="0" w:color="auto"/>
      </w:divBdr>
    </w:div>
    <w:div w:id="724137868">
      <w:bodyDiv w:val="1"/>
      <w:marLeft w:val="0"/>
      <w:marRight w:val="0"/>
      <w:marTop w:val="0"/>
      <w:marBottom w:val="0"/>
      <w:divBdr>
        <w:top w:val="none" w:sz="0" w:space="0" w:color="auto"/>
        <w:left w:val="none" w:sz="0" w:space="0" w:color="auto"/>
        <w:bottom w:val="none" w:sz="0" w:space="0" w:color="auto"/>
        <w:right w:val="none" w:sz="0" w:space="0" w:color="auto"/>
      </w:divBdr>
    </w:div>
    <w:div w:id="725496547">
      <w:bodyDiv w:val="1"/>
      <w:marLeft w:val="0"/>
      <w:marRight w:val="0"/>
      <w:marTop w:val="0"/>
      <w:marBottom w:val="0"/>
      <w:divBdr>
        <w:top w:val="none" w:sz="0" w:space="0" w:color="auto"/>
        <w:left w:val="none" w:sz="0" w:space="0" w:color="auto"/>
        <w:bottom w:val="none" w:sz="0" w:space="0" w:color="auto"/>
        <w:right w:val="none" w:sz="0" w:space="0" w:color="auto"/>
      </w:divBdr>
    </w:div>
    <w:div w:id="731586641">
      <w:bodyDiv w:val="1"/>
      <w:marLeft w:val="0"/>
      <w:marRight w:val="0"/>
      <w:marTop w:val="0"/>
      <w:marBottom w:val="0"/>
      <w:divBdr>
        <w:top w:val="none" w:sz="0" w:space="0" w:color="auto"/>
        <w:left w:val="none" w:sz="0" w:space="0" w:color="auto"/>
        <w:bottom w:val="none" w:sz="0" w:space="0" w:color="auto"/>
        <w:right w:val="none" w:sz="0" w:space="0" w:color="auto"/>
      </w:divBdr>
    </w:div>
    <w:div w:id="736972626">
      <w:bodyDiv w:val="1"/>
      <w:marLeft w:val="0"/>
      <w:marRight w:val="0"/>
      <w:marTop w:val="0"/>
      <w:marBottom w:val="0"/>
      <w:divBdr>
        <w:top w:val="none" w:sz="0" w:space="0" w:color="auto"/>
        <w:left w:val="none" w:sz="0" w:space="0" w:color="auto"/>
        <w:bottom w:val="none" w:sz="0" w:space="0" w:color="auto"/>
        <w:right w:val="none" w:sz="0" w:space="0" w:color="auto"/>
      </w:divBdr>
    </w:div>
    <w:div w:id="750739398">
      <w:bodyDiv w:val="1"/>
      <w:marLeft w:val="0"/>
      <w:marRight w:val="0"/>
      <w:marTop w:val="0"/>
      <w:marBottom w:val="0"/>
      <w:divBdr>
        <w:top w:val="none" w:sz="0" w:space="0" w:color="auto"/>
        <w:left w:val="none" w:sz="0" w:space="0" w:color="auto"/>
        <w:bottom w:val="none" w:sz="0" w:space="0" w:color="auto"/>
        <w:right w:val="none" w:sz="0" w:space="0" w:color="auto"/>
      </w:divBdr>
    </w:div>
    <w:div w:id="751241590">
      <w:bodyDiv w:val="1"/>
      <w:marLeft w:val="0"/>
      <w:marRight w:val="0"/>
      <w:marTop w:val="0"/>
      <w:marBottom w:val="0"/>
      <w:divBdr>
        <w:top w:val="none" w:sz="0" w:space="0" w:color="auto"/>
        <w:left w:val="none" w:sz="0" w:space="0" w:color="auto"/>
        <w:bottom w:val="none" w:sz="0" w:space="0" w:color="auto"/>
        <w:right w:val="none" w:sz="0" w:space="0" w:color="auto"/>
      </w:divBdr>
    </w:div>
    <w:div w:id="754403559">
      <w:bodyDiv w:val="1"/>
      <w:marLeft w:val="0"/>
      <w:marRight w:val="0"/>
      <w:marTop w:val="0"/>
      <w:marBottom w:val="0"/>
      <w:divBdr>
        <w:top w:val="none" w:sz="0" w:space="0" w:color="auto"/>
        <w:left w:val="none" w:sz="0" w:space="0" w:color="auto"/>
        <w:bottom w:val="none" w:sz="0" w:space="0" w:color="auto"/>
        <w:right w:val="none" w:sz="0" w:space="0" w:color="auto"/>
      </w:divBdr>
    </w:div>
    <w:div w:id="763300720">
      <w:bodyDiv w:val="1"/>
      <w:marLeft w:val="0"/>
      <w:marRight w:val="0"/>
      <w:marTop w:val="0"/>
      <w:marBottom w:val="0"/>
      <w:divBdr>
        <w:top w:val="none" w:sz="0" w:space="0" w:color="auto"/>
        <w:left w:val="none" w:sz="0" w:space="0" w:color="auto"/>
        <w:bottom w:val="none" w:sz="0" w:space="0" w:color="auto"/>
        <w:right w:val="none" w:sz="0" w:space="0" w:color="auto"/>
      </w:divBdr>
    </w:div>
    <w:div w:id="763572458">
      <w:bodyDiv w:val="1"/>
      <w:marLeft w:val="0"/>
      <w:marRight w:val="0"/>
      <w:marTop w:val="0"/>
      <w:marBottom w:val="0"/>
      <w:divBdr>
        <w:top w:val="none" w:sz="0" w:space="0" w:color="auto"/>
        <w:left w:val="none" w:sz="0" w:space="0" w:color="auto"/>
        <w:bottom w:val="none" w:sz="0" w:space="0" w:color="auto"/>
        <w:right w:val="none" w:sz="0" w:space="0" w:color="auto"/>
      </w:divBdr>
    </w:div>
    <w:div w:id="764425199">
      <w:bodyDiv w:val="1"/>
      <w:marLeft w:val="0"/>
      <w:marRight w:val="0"/>
      <w:marTop w:val="0"/>
      <w:marBottom w:val="0"/>
      <w:divBdr>
        <w:top w:val="none" w:sz="0" w:space="0" w:color="auto"/>
        <w:left w:val="none" w:sz="0" w:space="0" w:color="auto"/>
        <w:bottom w:val="none" w:sz="0" w:space="0" w:color="auto"/>
        <w:right w:val="none" w:sz="0" w:space="0" w:color="auto"/>
      </w:divBdr>
    </w:div>
    <w:div w:id="767241652">
      <w:bodyDiv w:val="1"/>
      <w:marLeft w:val="0"/>
      <w:marRight w:val="0"/>
      <w:marTop w:val="0"/>
      <w:marBottom w:val="0"/>
      <w:divBdr>
        <w:top w:val="none" w:sz="0" w:space="0" w:color="auto"/>
        <w:left w:val="none" w:sz="0" w:space="0" w:color="auto"/>
        <w:bottom w:val="none" w:sz="0" w:space="0" w:color="auto"/>
        <w:right w:val="none" w:sz="0" w:space="0" w:color="auto"/>
      </w:divBdr>
    </w:div>
    <w:div w:id="778531257">
      <w:bodyDiv w:val="1"/>
      <w:marLeft w:val="0"/>
      <w:marRight w:val="0"/>
      <w:marTop w:val="0"/>
      <w:marBottom w:val="0"/>
      <w:divBdr>
        <w:top w:val="none" w:sz="0" w:space="0" w:color="auto"/>
        <w:left w:val="none" w:sz="0" w:space="0" w:color="auto"/>
        <w:bottom w:val="none" w:sz="0" w:space="0" w:color="auto"/>
        <w:right w:val="none" w:sz="0" w:space="0" w:color="auto"/>
      </w:divBdr>
    </w:div>
    <w:div w:id="784235543">
      <w:bodyDiv w:val="1"/>
      <w:marLeft w:val="0"/>
      <w:marRight w:val="0"/>
      <w:marTop w:val="0"/>
      <w:marBottom w:val="0"/>
      <w:divBdr>
        <w:top w:val="none" w:sz="0" w:space="0" w:color="auto"/>
        <w:left w:val="none" w:sz="0" w:space="0" w:color="auto"/>
        <w:bottom w:val="none" w:sz="0" w:space="0" w:color="auto"/>
        <w:right w:val="none" w:sz="0" w:space="0" w:color="auto"/>
      </w:divBdr>
    </w:div>
    <w:div w:id="788276038">
      <w:bodyDiv w:val="1"/>
      <w:marLeft w:val="0"/>
      <w:marRight w:val="0"/>
      <w:marTop w:val="0"/>
      <w:marBottom w:val="0"/>
      <w:divBdr>
        <w:top w:val="none" w:sz="0" w:space="0" w:color="auto"/>
        <w:left w:val="none" w:sz="0" w:space="0" w:color="auto"/>
        <w:bottom w:val="none" w:sz="0" w:space="0" w:color="auto"/>
        <w:right w:val="none" w:sz="0" w:space="0" w:color="auto"/>
      </w:divBdr>
    </w:div>
    <w:div w:id="795030052">
      <w:bodyDiv w:val="1"/>
      <w:marLeft w:val="0"/>
      <w:marRight w:val="0"/>
      <w:marTop w:val="0"/>
      <w:marBottom w:val="0"/>
      <w:divBdr>
        <w:top w:val="none" w:sz="0" w:space="0" w:color="auto"/>
        <w:left w:val="none" w:sz="0" w:space="0" w:color="auto"/>
        <w:bottom w:val="none" w:sz="0" w:space="0" w:color="auto"/>
        <w:right w:val="none" w:sz="0" w:space="0" w:color="auto"/>
      </w:divBdr>
    </w:div>
    <w:div w:id="797840733">
      <w:bodyDiv w:val="1"/>
      <w:marLeft w:val="0"/>
      <w:marRight w:val="0"/>
      <w:marTop w:val="0"/>
      <w:marBottom w:val="0"/>
      <w:divBdr>
        <w:top w:val="none" w:sz="0" w:space="0" w:color="auto"/>
        <w:left w:val="none" w:sz="0" w:space="0" w:color="auto"/>
        <w:bottom w:val="none" w:sz="0" w:space="0" w:color="auto"/>
        <w:right w:val="none" w:sz="0" w:space="0" w:color="auto"/>
      </w:divBdr>
    </w:div>
    <w:div w:id="797913814">
      <w:bodyDiv w:val="1"/>
      <w:marLeft w:val="0"/>
      <w:marRight w:val="0"/>
      <w:marTop w:val="0"/>
      <w:marBottom w:val="0"/>
      <w:divBdr>
        <w:top w:val="none" w:sz="0" w:space="0" w:color="auto"/>
        <w:left w:val="none" w:sz="0" w:space="0" w:color="auto"/>
        <w:bottom w:val="none" w:sz="0" w:space="0" w:color="auto"/>
        <w:right w:val="none" w:sz="0" w:space="0" w:color="auto"/>
      </w:divBdr>
    </w:div>
    <w:div w:id="798575661">
      <w:bodyDiv w:val="1"/>
      <w:marLeft w:val="0"/>
      <w:marRight w:val="0"/>
      <w:marTop w:val="0"/>
      <w:marBottom w:val="0"/>
      <w:divBdr>
        <w:top w:val="none" w:sz="0" w:space="0" w:color="auto"/>
        <w:left w:val="none" w:sz="0" w:space="0" w:color="auto"/>
        <w:bottom w:val="none" w:sz="0" w:space="0" w:color="auto"/>
        <w:right w:val="none" w:sz="0" w:space="0" w:color="auto"/>
      </w:divBdr>
    </w:div>
    <w:div w:id="800264810">
      <w:bodyDiv w:val="1"/>
      <w:marLeft w:val="0"/>
      <w:marRight w:val="0"/>
      <w:marTop w:val="0"/>
      <w:marBottom w:val="0"/>
      <w:divBdr>
        <w:top w:val="none" w:sz="0" w:space="0" w:color="auto"/>
        <w:left w:val="none" w:sz="0" w:space="0" w:color="auto"/>
        <w:bottom w:val="none" w:sz="0" w:space="0" w:color="auto"/>
        <w:right w:val="none" w:sz="0" w:space="0" w:color="auto"/>
      </w:divBdr>
    </w:div>
    <w:div w:id="801272040">
      <w:bodyDiv w:val="1"/>
      <w:marLeft w:val="0"/>
      <w:marRight w:val="0"/>
      <w:marTop w:val="0"/>
      <w:marBottom w:val="0"/>
      <w:divBdr>
        <w:top w:val="none" w:sz="0" w:space="0" w:color="auto"/>
        <w:left w:val="none" w:sz="0" w:space="0" w:color="auto"/>
        <w:bottom w:val="none" w:sz="0" w:space="0" w:color="auto"/>
        <w:right w:val="none" w:sz="0" w:space="0" w:color="auto"/>
      </w:divBdr>
    </w:div>
    <w:div w:id="816535371">
      <w:bodyDiv w:val="1"/>
      <w:marLeft w:val="0"/>
      <w:marRight w:val="0"/>
      <w:marTop w:val="0"/>
      <w:marBottom w:val="0"/>
      <w:divBdr>
        <w:top w:val="none" w:sz="0" w:space="0" w:color="auto"/>
        <w:left w:val="none" w:sz="0" w:space="0" w:color="auto"/>
        <w:bottom w:val="none" w:sz="0" w:space="0" w:color="auto"/>
        <w:right w:val="none" w:sz="0" w:space="0" w:color="auto"/>
      </w:divBdr>
    </w:div>
    <w:div w:id="816649452">
      <w:bodyDiv w:val="1"/>
      <w:marLeft w:val="0"/>
      <w:marRight w:val="0"/>
      <w:marTop w:val="0"/>
      <w:marBottom w:val="0"/>
      <w:divBdr>
        <w:top w:val="none" w:sz="0" w:space="0" w:color="auto"/>
        <w:left w:val="none" w:sz="0" w:space="0" w:color="auto"/>
        <w:bottom w:val="none" w:sz="0" w:space="0" w:color="auto"/>
        <w:right w:val="none" w:sz="0" w:space="0" w:color="auto"/>
      </w:divBdr>
    </w:div>
    <w:div w:id="837573601">
      <w:bodyDiv w:val="1"/>
      <w:marLeft w:val="0"/>
      <w:marRight w:val="0"/>
      <w:marTop w:val="0"/>
      <w:marBottom w:val="0"/>
      <w:divBdr>
        <w:top w:val="none" w:sz="0" w:space="0" w:color="auto"/>
        <w:left w:val="none" w:sz="0" w:space="0" w:color="auto"/>
        <w:bottom w:val="none" w:sz="0" w:space="0" w:color="auto"/>
        <w:right w:val="none" w:sz="0" w:space="0" w:color="auto"/>
      </w:divBdr>
    </w:div>
    <w:div w:id="848179876">
      <w:bodyDiv w:val="1"/>
      <w:marLeft w:val="0"/>
      <w:marRight w:val="0"/>
      <w:marTop w:val="0"/>
      <w:marBottom w:val="0"/>
      <w:divBdr>
        <w:top w:val="none" w:sz="0" w:space="0" w:color="auto"/>
        <w:left w:val="none" w:sz="0" w:space="0" w:color="auto"/>
        <w:bottom w:val="none" w:sz="0" w:space="0" w:color="auto"/>
        <w:right w:val="none" w:sz="0" w:space="0" w:color="auto"/>
      </w:divBdr>
    </w:div>
    <w:div w:id="849488152">
      <w:bodyDiv w:val="1"/>
      <w:marLeft w:val="0"/>
      <w:marRight w:val="0"/>
      <w:marTop w:val="0"/>
      <w:marBottom w:val="0"/>
      <w:divBdr>
        <w:top w:val="none" w:sz="0" w:space="0" w:color="auto"/>
        <w:left w:val="none" w:sz="0" w:space="0" w:color="auto"/>
        <w:bottom w:val="none" w:sz="0" w:space="0" w:color="auto"/>
        <w:right w:val="none" w:sz="0" w:space="0" w:color="auto"/>
      </w:divBdr>
    </w:div>
    <w:div w:id="854073459">
      <w:bodyDiv w:val="1"/>
      <w:marLeft w:val="0"/>
      <w:marRight w:val="0"/>
      <w:marTop w:val="0"/>
      <w:marBottom w:val="0"/>
      <w:divBdr>
        <w:top w:val="none" w:sz="0" w:space="0" w:color="auto"/>
        <w:left w:val="none" w:sz="0" w:space="0" w:color="auto"/>
        <w:bottom w:val="none" w:sz="0" w:space="0" w:color="auto"/>
        <w:right w:val="none" w:sz="0" w:space="0" w:color="auto"/>
      </w:divBdr>
    </w:div>
    <w:div w:id="859199682">
      <w:bodyDiv w:val="1"/>
      <w:marLeft w:val="0"/>
      <w:marRight w:val="0"/>
      <w:marTop w:val="0"/>
      <w:marBottom w:val="0"/>
      <w:divBdr>
        <w:top w:val="none" w:sz="0" w:space="0" w:color="auto"/>
        <w:left w:val="none" w:sz="0" w:space="0" w:color="auto"/>
        <w:bottom w:val="none" w:sz="0" w:space="0" w:color="auto"/>
        <w:right w:val="none" w:sz="0" w:space="0" w:color="auto"/>
      </w:divBdr>
    </w:div>
    <w:div w:id="872424438">
      <w:bodyDiv w:val="1"/>
      <w:marLeft w:val="0"/>
      <w:marRight w:val="0"/>
      <w:marTop w:val="0"/>
      <w:marBottom w:val="0"/>
      <w:divBdr>
        <w:top w:val="none" w:sz="0" w:space="0" w:color="auto"/>
        <w:left w:val="none" w:sz="0" w:space="0" w:color="auto"/>
        <w:bottom w:val="none" w:sz="0" w:space="0" w:color="auto"/>
        <w:right w:val="none" w:sz="0" w:space="0" w:color="auto"/>
      </w:divBdr>
    </w:div>
    <w:div w:id="873233476">
      <w:bodyDiv w:val="1"/>
      <w:marLeft w:val="0"/>
      <w:marRight w:val="0"/>
      <w:marTop w:val="0"/>
      <w:marBottom w:val="0"/>
      <w:divBdr>
        <w:top w:val="none" w:sz="0" w:space="0" w:color="auto"/>
        <w:left w:val="none" w:sz="0" w:space="0" w:color="auto"/>
        <w:bottom w:val="none" w:sz="0" w:space="0" w:color="auto"/>
        <w:right w:val="none" w:sz="0" w:space="0" w:color="auto"/>
      </w:divBdr>
    </w:div>
    <w:div w:id="885873785">
      <w:bodyDiv w:val="1"/>
      <w:marLeft w:val="0"/>
      <w:marRight w:val="0"/>
      <w:marTop w:val="0"/>
      <w:marBottom w:val="0"/>
      <w:divBdr>
        <w:top w:val="none" w:sz="0" w:space="0" w:color="auto"/>
        <w:left w:val="none" w:sz="0" w:space="0" w:color="auto"/>
        <w:bottom w:val="none" w:sz="0" w:space="0" w:color="auto"/>
        <w:right w:val="none" w:sz="0" w:space="0" w:color="auto"/>
      </w:divBdr>
    </w:div>
    <w:div w:id="890533521">
      <w:bodyDiv w:val="1"/>
      <w:marLeft w:val="0"/>
      <w:marRight w:val="0"/>
      <w:marTop w:val="0"/>
      <w:marBottom w:val="0"/>
      <w:divBdr>
        <w:top w:val="none" w:sz="0" w:space="0" w:color="auto"/>
        <w:left w:val="none" w:sz="0" w:space="0" w:color="auto"/>
        <w:bottom w:val="none" w:sz="0" w:space="0" w:color="auto"/>
        <w:right w:val="none" w:sz="0" w:space="0" w:color="auto"/>
      </w:divBdr>
    </w:div>
    <w:div w:id="906300018">
      <w:bodyDiv w:val="1"/>
      <w:marLeft w:val="0"/>
      <w:marRight w:val="0"/>
      <w:marTop w:val="0"/>
      <w:marBottom w:val="0"/>
      <w:divBdr>
        <w:top w:val="none" w:sz="0" w:space="0" w:color="auto"/>
        <w:left w:val="none" w:sz="0" w:space="0" w:color="auto"/>
        <w:bottom w:val="none" w:sz="0" w:space="0" w:color="auto"/>
        <w:right w:val="none" w:sz="0" w:space="0" w:color="auto"/>
      </w:divBdr>
    </w:div>
    <w:div w:id="908032497">
      <w:bodyDiv w:val="1"/>
      <w:marLeft w:val="0"/>
      <w:marRight w:val="0"/>
      <w:marTop w:val="0"/>
      <w:marBottom w:val="0"/>
      <w:divBdr>
        <w:top w:val="none" w:sz="0" w:space="0" w:color="auto"/>
        <w:left w:val="none" w:sz="0" w:space="0" w:color="auto"/>
        <w:bottom w:val="none" w:sz="0" w:space="0" w:color="auto"/>
        <w:right w:val="none" w:sz="0" w:space="0" w:color="auto"/>
      </w:divBdr>
    </w:div>
    <w:div w:id="919144207">
      <w:bodyDiv w:val="1"/>
      <w:marLeft w:val="0"/>
      <w:marRight w:val="0"/>
      <w:marTop w:val="0"/>
      <w:marBottom w:val="0"/>
      <w:divBdr>
        <w:top w:val="none" w:sz="0" w:space="0" w:color="auto"/>
        <w:left w:val="none" w:sz="0" w:space="0" w:color="auto"/>
        <w:bottom w:val="none" w:sz="0" w:space="0" w:color="auto"/>
        <w:right w:val="none" w:sz="0" w:space="0" w:color="auto"/>
      </w:divBdr>
    </w:div>
    <w:div w:id="919757088">
      <w:bodyDiv w:val="1"/>
      <w:marLeft w:val="0"/>
      <w:marRight w:val="0"/>
      <w:marTop w:val="0"/>
      <w:marBottom w:val="0"/>
      <w:divBdr>
        <w:top w:val="none" w:sz="0" w:space="0" w:color="auto"/>
        <w:left w:val="none" w:sz="0" w:space="0" w:color="auto"/>
        <w:bottom w:val="none" w:sz="0" w:space="0" w:color="auto"/>
        <w:right w:val="none" w:sz="0" w:space="0" w:color="auto"/>
      </w:divBdr>
    </w:div>
    <w:div w:id="922223659">
      <w:bodyDiv w:val="1"/>
      <w:marLeft w:val="0"/>
      <w:marRight w:val="0"/>
      <w:marTop w:val="0"/>
      <w:marBottom w:val="0"/>
      <w:divBdr>
        <w:top w:val="none" w:sz="0" w:space="0" w:color="auto"/>
        <w:left w:val="none" w:sz="0" w:space="0" w:color="auto"/>
        <w:bottom w:val="none" w:sz="0" w:space="0" w:color="auto"/>
        <w:right w:val="none" w:sz="0" w:space="0" w:color="auto"/>
      </w:divBdr>
    </w:div>
    <w:div w:id="924798546">
      <w:bodyDiv w:val="1"/>
      <w:marLeft w:val="0"/>
      <w:marRight w:val="0"/>
      <w:marTop w:val="0"/>
      <w:marBottom w:val="0"/>
      <w:divBdr>
        <w:top w:val="none" w:sz="0" w:space="0" w:color="auto"/>
        <w:left w:val="none" w:sz="0" w:space="0" w:color="auto"/>
        <w:bottom w:val="none" w:sz="0" w:space="0" w:color="auto"/>
        <w:right w:val="none" w:sz="0" w:space="0" w:color="auto"/>
      </w:divBdr>
    </w:div>
    <w:div w:id="939139463">
      <w:bodyDiv w:val="1"/>
      <w:marLeft w:val="0"/>
      <w:marRight w:val="0"/>
      <w:marTop w:val="0"/>
      <w:marBottom w:val="0"/>
      <w:divBdr>
        <w:top w:val="none" w:sz="0" w:space="0" w:color="auto"/>
        <w:left w:val="none" w:sz="0" w:space="0" w:color="auto"/>
        <w:bottom w:val="none" w:sz="0" w:space="0" w:color="auto"/>
        <w:right w:val="none" w:sz="0" w:space="0" w:color="auto"/>
      </w:divBdr>
    </w:div>
    <w:div w:id="939800813">
      <w:bodyDiv w:val="1"/>
      <w:marLeft w:val="0"/>
      <w:marRight w:val="0"/>
      <w:marTop w:val="0"/>
      <w:marBottom w:val="0"/>
      <w:divBdr>
        <w:top w:val="none" w:sz="0" w:space="0" w:color="auto"/>
        <w:left w:val="none" w:sz="0" w:space="0" w:color="auto"/>
        <w:bottom w:val="none" w:sz="0" w:space="0" w:color="auto"/>
        <w:right w:val="none" w:sz="0" w:space="0" w:color="auto"/>
      </w:divBdr>
    </w:div>
    <w:div w:id="940186846">
      <w:bodyDiv w:val="1"/>
      <w:marLeft w:val="0"/>
      <w:marRight w:val="0"/>
      <w:marTop w:val="0"/>
      <w:marBottom w:val="0"/>
      <w:divBdr>
        <w:top w:val="none" w:sz="0" w:space="0" w:color="auto"/>
        <w:left w:val="none" w:sz="0" w:space="0" w:color="auto"/>
        <w:bottom w:val="none" w:sz="0" w:space="0" w:color="auto"/>
        <w:right w:val="none" w:sz="0" w:space="0" w:color="auto"/>
      </w:divBdr>
    </w:div>
    <w:div w:id="943074666">
      <w:bodyDiv w:val="1"/>
      <w:marLeft w:val="0"/>
      <w:marRight w:val="0"/>
      <w:marTop w:val="0"/>
      <w:marBottom w:val="0"/>
      <w:divBdr>
        <w:top w:val="none" w:sz="0" w:space="0" w:color="auto"/>
        <w:left w:val="none" w:sz="0" w:space="0" w:color="auto"/>
        <w:bottom w:val="none" w:sz="0" w:space="0" w:color="auto"/>
        <w:right w:val="none" w:sz="0" w:space="0" w:color="auto"/>
      </w:divBdr>
    </w:div>
    <w:div w:id="946078694">
      <w:bodyDiv w:val="1"/>
      <w:marLeft w:val="0"/>
      <w:marRight w:val="0"/>
      <w:marTop w:val="0"/>
      <w:marBottom w:val="0"/>
      <w:divBdr>
        <w:top w:val="none" w:sz="0" w:space="0" w:color="auto"/>
        <w:left w:val="none" w:sz="0" w:space="0" w:color="auto"/>
        <w:bottom w:val="none" w:sz="0" w:space="0" w:color="auto"/>
        <w:right w:val="none" w:sz="0" w:space="0" w:color="auto"/>
      </w:divBdr>
    </w:div>
    <w:div w:id="947585075">
      <w:bodyDiv w:val="1"/>
      <w:marLeft w:val="0"/>
      <w:marRight w:val="0"/>
      <w:marTop w:val="0"/>
      <w:marBottom w:val="0"/>
      <w:divBdr>
        <w:top w:val="none" w:sz="0" w:space="0" w:color="auto"/>
        <w:left w:val="none" w:sz="0" w:space="0" w:color="auto"/>
        <w:bottom w:val="none" w:sz="0" w:space="0" w:color="auto"/>
        <w:right w:val="none" w:sz="0" w:space="0" w:color="auto"/>
      </w:divBdr>
    </w:div>
    <w:div w:id="951325874">
      <w:bodyDiv w:val="1"/>
      <w:marLeft w:val="0"/>
      <w:marRight w:val="0"/>
      <w:marTop w:val="0"/>
      <w:marBottom w:val="0"/>
      <w:divBdr>
        <w:top w:val="none" w:sz="0" w:space="0" w:color="auto"/>
        <w:left w:val="none" w:sz="0" w:space="0" w:color="auto"/>
        <w:bottom w:val="none" w:sz="0" w:space="0" w:color="auto"/>
        <w:right w:val="none" w:sz="0" w:space="0" w:color="auto"/>
      </w:divBdr>
    </w:div>
    <w:div w:id="952128968">
      <w:bodyDiv w:val="1"/>
      <w:marLeft w:val="0"/>
      <w:marRight w:val="0"/>
      <w:marTop w:val="0"/>
      <w:marBottom w:val="0"/>
      <w:divBdr>
        <w:top w:val="none" w:sz="0" w:space="0" w:color="auto"/>
        <w:left w:val="none" w:sz="0" w:space="0" w:color="auto"/>
        <w:bottom w:val="none" w:sz="0" w:space="0" w:color="auto"/>
        <w:right w:val="none" w:sz="0" w:space="0" w:color="auto"/>
      </w:divBdr>
    </w:div>
    <w:div w:id="953096429">
      <w:bodyDiv w:val="1"/>
      <w:marLeft w:val="0"/>
      <w:marRight w:val="0"/>
      <w:marTop w:val="0"/>
      <w:marBottom w:val="0"/>
      <w:divBdr>
        <w:top w:val="none" w:sz="0" w:space="0" w:color="auto"/>
        <w:left w:val="none" w:sz="0" w:space="0" w:color="auto"/>
        <w:bottom w:val="none" w:sz="0" w:space="0" w:color="auto"/>
        <w:right w:val="none" w:sz="0" w:space="0" w:color="auto"/>
      </w:divBdr>
    </w:div>
    <w:div w:id="957416784">
      <w:bodyDiv w:val="1"/>
      <w:marLeft w:val="0"/>
      <w:marRight w:val="0"/>
      <w:marTop w:val="0"/>
      <w:marBottom w:val="0"/>
      <w:divBdr>
        <w:top w:val="none" w:sz="0" w:space="0" w:color="auto"/>
        <w:left w:val="none" w:sz="0" w:space="0" w:color="auto"/>
        <w:bottom w:val="none" w:sz="0" w:space="0" w:color="auto"/>
        <w:right w:val="none" w:sz="0" w:space="0" w:color="auto"/>
      </w:divBdr>
    </w:div>
    <w:div w:id="957447237">
      <w:bodyDiv w:val="1"/>
      <w:marLeft w:val="0"/>
      <w:marRight w:val="0"/>
      <w:marTop w:val="0"/>
      <w:marBottom w:val="0"/>
      <w:divBdr>
        <w:top w:val="none" w:sz="0" w:space="0" w:color="auto"/>
        <w:left w:val="none" w:sz="0" w:space="0" w:color="auto"/>
        <w:bottom w:val="none" w:sz="0" w:space="0" w:color="auto"/>
        <w:right w:val="none" w:sz="0" w:space="0" w:color="auto"/>
      </w:divBdr>
    </w:div>
    <w:div w:id="967005551">
      <w:bodyDiv w:val="1"/>
      <w:marLeft w:val="0"/>
      <w:marRight w:val="0"/>
      <w:marTop w:val="0"/>
      <w:marBottom w:val="0"/>
      <w:divBdr>
        <w:top w:val="none" w:sz="0" w:space="0" w:color="auto"/>
        <w:left w:val="none" w:sz="0" w:space="0" w:color="auto"/>
        <w:bottom w:val="none" w:sz="0" w:space="0" w:color="auto"/>
        <w:right w:val="none" w:sz="0" w:space="0" w:color="auto"/>
      </w:divBdr>
    </w:div>
    <w:div w:id="972952608">
      <w:bodyDiv w:val="1"/>
      <w:marLeft w:val="0"/>
      <w:marRight w:val="0"/>
      <w:marTop w:val="0"/>
      <w:marBottom w:val="0"/>
      <w:divBdr>
        <w:top w:val="none" w:sz="0" w:space="0" w:color="auto"/>
        <w:left w:val="none" w:sz="0" w:space="0" w:color="auto"/>
        <w:bottom w:val="none" w:sz="0" w:space="0" w:color="auto"/>
        <w:right w:val="none" w:sz="0" w:space="0" w:color="auto"/>
      </w:divBdr>
    </w:div>
    <w:div w:id="985859807">
      <w:bodyDiv w:val="1"/>
      <w:marLeft w:val="0"/>
      <w:marRight w:val="0"/>
      <w:marTop w:val="0"/>
      <w:marBottom w:val="0"/>
      <w:divBdr>
        <w:top w:val="none" w:sz="0" w:space="0" w:color="auto"/>
        <w:left w:val="none" w:sz="0" w:space="0" w:color="auto"/>
        <w:bottom w:val="none" w:sz="0" w:space="0" w:color="auto"/>
        <w:right w:val="none" w:sz="0" w:space="0" w:color="auto"/>
      </w:divBdr>
    </w:div>
    <w:div w:id="997926239">
      <w:bodyDiv w:val="1"/>
      <w:marLeft w:val="0"/>
      <w:marRight w:val="0"/>
      <w:marTop w:val="0"/>
      <w:marBottom w:val="0"/>
      <w:divBdr>
        <w:top w:val="none" w:sz="0" w:space="0" w:color="auto"/>
        <w:left w:val="none" w:sz="0" w:space="0" w:color="auto"/>
        <w:bottom w:val="none" w:sz="0" w:space="0" w:color="auto"/>
        <w:right w:val="none" w:sz="0" w:space="0" w:color="auto"/>
      </w:divBdr>
    </w:div>
    <w:div w:id="1001785107">
      <w:bodyDiv w:val="1"/>
      <w:marLeft w:val="0"/>
      <w:marRight w:val="0"/>
      <w:marTop w:val="0"/>
      <w:marBottom w:val="0"/>
      <w:divBdr>
        <w:top w:val="none" w:sz="0" w:space="0" w:color="auto"/>
        <w:left w:val="none" w:sz="0" w:space="0" w:color="auto"/>
        <w:bottom w:val="none" w:sz="0" w:space="0" w:color="auto"/>
        <w:right w:val="none" w:sz="0" w:space="0" w:color="auto"/>
      </w:divBdr>
    </w:div>
    <w:div w:id="1020278410">
      <w:bodyDiv w:val="1"/>
      <w:marLeft w:val="0"/>
      <w:marRight w:val="0"/>
      <w:marTop w:val="0"/>
      <w:marBottom w:val="0"/>
      <w:divBdr>
        <w:top w:val="none" w:sz="0" w:space="0" w:color="auto"/>
        <w:left w:val="none" w:sz="0" w:space="0" w:color="auto"/>
        <w:bottom w:val="none" w:sz="0" w:space="0" w:color="auto"/>
        <w:right w:val="none" w:sz="0" w:space="0" w:color="auto"/>
      </w:divBdr>
    </w:div>
    <w:div w:id="1025978319">
      <w:bodyDiv w:val="1"/>
      <w:marLeft w:val="0"/>
      <w:marRight w:val="0"/>
      <w:marTop w:val="0"/>
      <w:marBottom w:val="0"/>
      <w:divBdr>
        <w:top w:val="none" w:sz="0" w:space="0" w:color="auto"/>
        <w:left w:val="none" w:sz="0" w:space="0" w:color="auto"/>
        <w:bottom w:val="none" w:sz="0" w:space="0" w:color="auto"/>
        <w:right w:val="none" w:sz="0" w:space="0" w:color="auto"/>
      </w:divBdr>
    </w:div>
    <w:div w:id="1030961301">
      <w:bodyDiv w:val="1"/>
      <w:marLeft w:val="0"/>
      <w:marRight w:val="0"/>
      <w:marTop w:val="0"/>
      <w:marBottom w:val="0"/>
      <w:divBdr>
        <w:top w:val="none" w:sz="0" w:space="0" w:color="auto"/>
        <w:left w:val="none" w:sz="0" w:space="0" w:color="auto"/>
        <w:bottom w:val="none" w:sz="0" w:space="0" w:color="auto"/>
        <w:right w:val="none" w:sz="0" w:space="0" w:color="auto"/>
      </w:divBdr>
    </w:div>
    <w:div w:id="1043948308">
      <w:bodyDiv w:val="1"/>
      <w:marLeft w:val="0"/>
      <w:marRight w:val="0"/>
      <w:marTop w:val="0"/>
      <w:marBottom w:val="0"/>
      <w:divBdr>
        <w:top w:val="none" w:sz="0" w:space="0" w:color="auto"/>
        <w:left w:val="none" w:sz="0" w:space="0" w:color="auto"/>
        <w:bottom w:val="none" w:sz="0" w:space="0" w:color="auto"/>
        <w:right w:val="none" w:sz="0" w:space="0" w:color="auto"/>
      </w:divBdr>
    </w:div>
    <w:div w:id="1044255423">
      <w:bodyDiv w:val="1"/>
      <w:marLeft w:val="0"/>
      <w:marRight w:val="0"/>
      <w:marTop w:val="0"/>
      <w:marBottom w:val="0"/>
      <w:divBdr>
        <w:top w:val="none" w:sz="0" w:space="0" w:color="auto"/>
        <w:left w:val="none" w:sz="0" w:space="0" w:color="auto"/>
        <w:bottom w:val="none" w:sz="0" w:space="0" w:color="auto"/>
        <w:right w:val="none" w:sz="0" w:space="0" w:color="auto"/>
      </w:divBdr>
    </w:div>
    <w:div w:id="1051419092">
      <w:bodyDiv w:val="1"/>
      <w:marLeft w:val="0"/>
      <w:marRight w:val="0"/>
      <w:marTop w:val="0"/>
      <w:marBottom w:val="0"/>
      <w:divBdr>
        <w:top w:val="none" w:sz="0" w:space="0" w:color="auto"/>
        <w:left w:val="none" w:sz="0" w:space="0" w:color="auto"/>
        <w:bottom w:val="none" w:sz="0" w:space="0" w:color="auto"/>
        <w:right w:val="none" w:sz="0" w:space="0" w:color="auto"/>
      </w:divBdr>
    </w:div>
    <w:div w:id="1055543370">
      <w:bodyDiv w:val="1"/>
      <w:marLeft w:val="0"/>
      <w:marRight w:val="0"/>
      <w:marTop w:val="0"/>
      <w:marBottom w:val="0"/>
      <w:divBdr>
        <w:top w:val="none" w:sz="0" w:space="0" w:color="auto"/>
        <w:left w:val="none" w:sz="0" w:space="0" w:color="auto"/>
        <w:bottom w:val="none" w:sz="0" w:space="0" w:color="auto"/>
        <w:right w:val="none" w:sz="0" w:space="0" w:color="auto"/>
      </w:divBdr>
    </w:div>
    <w:div w:id="1056972523">
      <w:bodyDiv w:val="1"/>
      <w:marLeft w:val="0"/>
      <w:marRight w:val="0"/>
      <w:marTop w:val="0"/>
      <w:marBottom w:val="0"/>
      <w:divBdr>
        <w:top w:val="none" w:sz="0" w:space="0" w:color="auto"/>
        <w:left w:val="none" w:sz="0" w:space="0" w:color="auto"/>
        <w:bottom w:val="none" w:sz="0" w:space="0" w:color="auto"/>
        <w:right w:val="none" w:sz="0" w:space="0" w:color="auto"/>
      </w:divBdr>
    </w:div>
    <w:div w:id="1065372020">
      <w:bodyDiv w:val="1"/>
      <w:marLeft w:val="0"/>
      <w:marRight w:val="0"/>
      <w:marTop w:val="0"/>
      <w:marBottom w:val="0"/>
      <w:divBdr>
        <w:top w:val="none" w:sz="0" w:space="0" w:color="auto"/>
        <w:left w:val="none" w:sz="0" w:space="0" w:color="auto"/>
        <w:bottom w:val="none" w:sz="0" w:space="0" w:color="auto"/>
        <w:right w:val="none" w:sz="0" w:space="0" w:color="auto"/>
      </w:divBdr>
    </w:div>
    <w:div w:id="1066609272">
      <w:bodyDiv w:val="1"/>
      <w:marLeft w:val="0"/>
      <w:marRight w:val="0"/>
      <w:marTop w:val="0"/>
      <w:marBottom w:val="0"/>
      <w:divBdr>
        <w:top w:val="none" w:sz="0" w:space="0" w:color="auto"/>
        <w:left w:val="none" w:sz="0" w:space="0" w:color="auto"/>
        <w:bottom w:val="none" w:sz="0" w:space="0" w:color="auto"/>
        <w:right w:val="none" w:sz="0" w:space="0" w:color="auto"/>
      </w:divBdr>
    </w:div>
    <w:div w:id="1071201258">
      <w:bodyDiv w:val="1"/>
      <w:marLeft w:val="0"/>
      <w:marRight w:val="0"/>
      <w:marTop w:val="0"/>
      <w:marBottom w:val="0"/>
      <w:divBdr>
        <w:top w:val="none" w:sz="0" w:space="0" w:color="auto"/>
        <w:left w:val="none" w:sz="0" w:space="0" w:color="auto"/>
        <w:bottom w:val="none" w:sz="0" w:space="0" w:color="auto"/>
        <w:right w:val="none" w:sz="0" w:space="0" w:color="auto"/>
      </w:divBdr>
    </w:div>
    <w:div w:id="1074081784">
      <w:bodyDiv w:val="1"/>
      <w:marLeft w:val="0"/>
      <w:marRight w:val="0"/>
      <w:marTop w:val="0"/>
      <w:marBottom w:val="0"/>
      <w:divBdr>
        <w:top w:val="none" w:sz="0" w:space="0" w:color="auto"/>
        <w:left w:val="none" w:sz="0" w:space="0" w:color="auto"/>
        <w:bottom w:val="none" w:sz="0" w:space="0" w:color="auto"/>
        <w:right w:val="none" w:sz="0" w:space="0" w:color="auto"/>
      </w:divBdr>
    </w:div>
    <w:div w:id="1076972832">
      <w:bodyDiv w:val="1"/>
      <w:marLeft w:val="0"/>
      <w:marRight w:val="0"/>
      <w:marTop w:val="0"/>
      <w:marBottom w:val="0"/>
      <w:divBdr>
        <w:top w:val="none" w:sz="0" w:space="0" w:color="auto"/>
        <w:left w:val="none" w:sz="0" w:space="0" w:color="auto"/>
        <w:bottom w:val="none" w:sz="0" w:space="0" w:color="auto"/>
        <w:right w:val="none" w:sz="0" w:space="0" w:color="auto"/>
      </w:divBdr>
    </w:div>
    <w:div w:id="1082221625">
      <w:bodyDiv w:val="1"/>
      <w:marLeft w:val="0"/>
      <w:marRight w:val="0"/>
      <w:marTop w:val="0"/>
      <w:marBottom w:val="0"/>
      <w:divBdr>
        <w:top w:val="none" w:sz="0" w:space="0" w:color="auto"/>
        <w:left w:val="none" w:sz="0" w:space="0" w:color="auto"/>
        <w:bottom w:val="none" w:sz="0" w:space="0" w:color="auto"/>
        <w:right w:val="none" w:sz="0" w:space="0" w:color="auto"/>
      </w:divBdr>
    </w:div>
    <w:div w:id="1098059686">
      <w:bodyDiv w:val="1"/>
      <w:marLeft w:val="0"/>
      <w:marRight w:val="0"/>
      <w:marTop w:val="0"/>
      <w:marBottom w:val="0"/>
      <w:divBdr>
        <w:top w:val="none" w:sz="0" w:space="0" w:color="auto"/>
        <w:left w:val="none" w:sz="0" w:space="0" w:color="auto"/>
        <w:bottom w:val="none" w:sz="0" w:space="0" w:color="auto"/>
        <w:right w:val="none" w:sz="0" w:space="0" w:color="auto"/>
      </w:divBdr>
    </w:div>
    <w:div w:id="1104812005">
      <w:bodyDiv w:val="1"/>
      <w:marLeft w:val="0"/>
      <w:marRight w:val="0"/>
      <w:marTop w:val="0"/>
      <w:marBottom w:val="0"/>
      <w:divBdr>
        <w:top w:val="none" w:sz="0" w:space="0" w:color="auto"/>
        <w:left w:val="none" w:sz="0" w:space="0" w:color="auto"/>
        <w:bottom w:val="none" w:sz="0" w:space="0" w:color="auto"/>
        <w:right w:val="none" w:sz="0" w:space="0" w:color="auto"/>
      </w:divBdr>
    </w:div>
    <w:div w:id="1106578853">
      <w:bodyDiv w:val="1"/>
      <w:marLeft w:val="0"/>
      <w:marRight w:val="0"/>
      <w:marTop w:val="0"/>
      <w:marBottom w:val="0"/>
      <w:divBdr>
        <w:top w:val="none" w:sz="0" w:space="0" w:color="auto"/>
        <w:left w:val="none" w:sz="0" w:space="0" w:color="auto"/>
        <w:bottom w:val="none" w:sz="0" w:space="0" w:color="auto"/>
        <w:right w:val="none" w:sz="0" w:space="0" w:color="auto"/>
      </w:divBdr>
    </w:div>
    <w:div w:id="1110055027">
      <w:bodyDiv w:val="1"/>
      <w:marLeft w:val="0"/>
      <w:marRight w:val="0"/>
      <w:marTop w:val="0"/>
      <w:marBottom w:val="0"/>
      <w:divBdr>
        <w:top w:val="none" w:sz="0" w:space="0" w:color="auto"/>
        <w:left w:val="none" w:sz="0" w:space="0" w:color="auto"/>
        <w:bottom w:val="none" w:sz="0" w:space="0" w:color="auto"/>
        <w:right w:val="none" w:sz="0" w:space="0" w:color="auto"/>
      </w:divBdr>
    </w:div>
    <w:div w:id="1113860302">
      <w:bodyDiv w:val="1"/>
      <w:marLeft w:val="0"/>
      <w:marRight w:val="0"/>
      <w:marTop w:val="0"/>
      <w:marBottom w:val="0"/>
      <w:divBdr>
        <w:top w:val="none" w:sz="0" w:space="0" w:color="auto"/>
        <w:left w:val="none" w:sz="0" w:space="0" w:color="auto"/>
        <w:bottom w:val="none" w:sz="0" w:space="0" w:color="auto"/>
        <w:right w:val="none" w:sz="0" w:space="0" w:color="auto"/>
      </w:divBdr>
    </w:div>
    <w:div w:id="1116409111">
      <w:bodyDiv w:val="1"/>
      <w:marLeft w:val="0"/>
      <w:marRight w:val="0"/>
      <w:marTop w:val="0"/>
      <w:marBottom w:val="0"/>
      <w:divBdr>
        <w:top w:val="none" w:sz="0" w:space="0" w:color="auto"/>
        <w:left w:val="none" w:sz="0" w:space="0" w:color="auto"/>
        <w:bottom w:val="none" w:sz="0" w:space="0" w:color="auto"/>
        <w:right w:val="none" w:sz="0" w:space="0" w:color="auto"/>
      </w:divBdr>
    </w:div>
    <w:div w:id="1126659009">
      <w:bodyDiv w:val="1"/>
      <w:marLeft w:val="0"/>
      <w:marRight w:val="0"/>
      <w:marTop w:val="0"/>
      <w:marBottom w:val="0"/>
      <w:divBdr>
        <w:top w:val="none" w:sz="0" w:space="0" w:color="auto"/>
        <w:left w:val="none" w:sz="0" w:space="0" w:color="auto"/>
        <w:bottom w:val="none" w:sz="0" w:space="0" w:color="auto"/>
        <w:right w:val="none" w:sz="0" w:space="0" w:color="auto"/>
      </w:divBdr>
    </w:div>
    <w:div w:id="1135872160">
      <w:bodyDiv w:val="1"/>
      <w:marLeft w:val="0"/>
      <w:marRight w:val="0"/>
      <w:marTop w:val="0"/>
      <w:marBottom w:val="0"/>
      <w:divBdr>
        <w:top w:val="none" w:sz="0" w:space="0" w:color="auto"/>
        <w:left w:val="none" w:sz="0" w:space="0" w:color="auto"/>
        <w:bottom w:val="none" w:sz="0" w:space="0" w:color="auto"/>
        <w:right w:val="none" w:sz="0" w:space="0" w:color="auto"/>
      </w:divBdr>
    </w:div>
    <w:div w:id="1136021944">
      <w:bodyDiv w:val="1"/>
      <w:marLeft w:val="0"/>
      <w:marRight w:val="0"/>
      <w:marTop w:val="0"/>
      <w:marBottom w:val="0"/>
      <w:divBdr>
        <w:top w:val="none" w:sz="0" w:space="0" w:color="auto"/>
        <w:left w:val="none" w:sz="0" w:space="0" w:color="auto"/>
        <w:bottom w:val="none" w:sz="0" w:space="0" w:color="auto"/>
        <w:right w:val="none" w:sz="0" w:space="0" w:color="auto"/>
      </w:divBdr>
    </w:div>
    <w:div w:id="1136098006">
      <w:bodyDiv w:val="1"/>
      <w:marLeft w:val="0"/>
      <w:marRight w:val="0"/>
      <w:marTop w:val="0"/>
      <w:marBottom w:val="0"/>
      <w:divBdr>
        <w:top w:val="none" w:sz="0" w:space="0" w:color="auto"/>
        <w:left w:val="none" w:sz="0" w:space="0" w:color="auto"/>
        <w:bottom w:val="none" w:sz="0" w:space="0" w:color="auto"/>
        <w:right w:val="none" w:sz="0" w:space="0" w:color="auto"/>
      </w:divBdr>
    </w:div>
    <w:div w:id="1141967357">
      <w:bodyDiv w:val="1"/>
      <w:marLeft w:val="0"/>
      <w:marRight w:val="0"/>
      <w:marTop w:val="0"/>
      <w:marBottom w:val="0"/>
      <w:divBdr>
        <w:top w:val="none" w:sz="0" w:space="0" w:color="auto"/>
        <w:left w:val="none" w:sz="0" w:space="0" w:color="auto"/>
        <w:bottom w:val="none" w:sz="0" w:space="0" w:color="auto"/>
        <w:right w:val="none" w:sz="0" w:space="0" w:color="auto"/>
      </w:divBdr>
    </w:div>
    <w:div w:id="1142768701">
      <w:bodyDiv w:val="1"/>
      <w:marLeft w:val="0"/>
      <w:marRight w:val="0"/>
      <w:marTop w:val="0"/>
      <w:marBottom w:val="0"/>
      <w:divBdr>
        <w:top w:val="none" w:sz="0" w:space="0" w:color="auto"/>
        <w:left w:val="none" w:sz="0" w:space="0" w:color="auto"/>
        <w:bottom w:val="none" w:sz="0" w:space="0" w:color="auto"/>
        <w:right w:val="none" w:sz="0" w:space="0" w:color="auto"/>
      </w:divBdr>
    </w:div>
    <w:div w:id="1160803035">
      <w:bodyDiv w:val="1"/>
      <w:marLeft w:val="0"/>
      <w:marRight w:val="0"/>
      <w:marTop w:val="0"/>
      <w:marBottom w:val="0"/>
      <w:divBdr>
        <w:top w:val="none" w:sz="0" w:space="0" w:color="auto"/>
        <w:left w:val="none" w:sz="0" w:space="0" w:color="auto"/>
        <w:bottom w:val="none" w:sz="0" w:space="0" w:color="auto"/>
        <w:right w:val="none" w:sz="0" w:space="0" w:color="auto"/>
      </w:divBdr>
    </w:div>
    <w:div w:id="1168860316">
      <w:bodyDiv w:val="1"/>
      <w:marLeft w:val="0"/>
      <w:marRight w:val="0"/>
      <w:marTop w:val="0"/>
      <w:marBottom w:val="0"/>
      <w:divBdr>
        <w:top w:val="none" w:sz="0" w:space="0" w:color="auto"/>
        <w:left w:val="none" w:sz="0" w:space="0" w:color="auto"/>
        <w:bottom w:val="none" w:sz="0" w:space="0" w:color="auto"/>
        <w:right w:val="none" w:sz="0" w:space="0" w:color="auto"/>
      </w:divBdr>
    </w:div>
    <w:div w:id="1171220791">
      <w:bodyDiv w:val="1"/>
      <w:marLeft w:val="0"/>
      <w:marRight w:val="0"/>
      <w:marTop w:val="0"/>
      <w:marBottom w:val="0"/>
      <w:divBdr>
        <w:top w:val="none" w:sz="0" w:space="0" w:color="auto"/>
        <w:left w:val="none" w:sz="0" w:space="0" w:color="auto"/>
        <w:bottom w:val="none" w:sz="0" w:space="0" w:color="auto"/>
        <w:right w:val="none" w:sz="0" w:space="0" w:color="auto"/>
      </w:divBdr>
    </w:div>
    <w:div w:id="1174413277">
      <w:bodyDiv w:val="1"/>
      <w:marLeft w:val="0"/>
      <w:marRight w:val="0"/>
      <w:marTop w:val="0"/>
      <w:marBottom w:val="0"/>
      <w:divBdr>
        <w:top w:val="none" w:sz="0" w:space="0" w:color="auto"/>
        <w:left w:val="none" w:sz="0" w:space="0" w:color="auto"/>
        <w:bottom w:val="none" w:sz="0" w:space="0" w:color="auto"/>
        <w:right w:val="none" w:sz="0" w:space="0" w:color="auto"/>
      </w:divBdr>
    </w:div>
    <w:div w:id="1188299267">
      <w:bodyDiv w:val="1"/>
      <w:marLeft w:val="0"/>
      <w:marRight w:val="0"/>
      <w:marTop w:val="0"/>
      <w:marBottom w:val="0"/>
      <w:divBdr>
        <w:top w:val="none" w:sz="0" w:space="0" w:color="auto"/>
        <w:left w:val="none" w:sz="0" w:space="0" w:color="auto"/>
        <w:bottom w:val="none" w:sz="0" w:space="0" w:color="auto"/>
        <w:right w:val="none" w:sz="0" w:space="0" w:color="auto"/>
      </w:divBdr>
    </w:div>
    <w:div w:id="1201161475">
      <w:bodyDiv w:val="1"/>
      <w:marLeft w:val="0"/>
      <w:marRight w:val="0"/>
      <w:marTop w:val="0"/>
      <w:marBottom w:val="0"/>
      <w:divBdr>
        <w:top w:val="none" w:sz="0" w:space="0" w:color="auto"/>
        <w:left w:val="none" w:sz="0" w:space="0" w:color="auto"/>
        <w:bottom w:val="none" w:sz="0" w:space="0" w:color="auto"/>
        <w:right w:val="none" w:sz="0" w:space="0" w:color="auto"/>
      </w:divBdr>
    </w:div>
    <w:div w:id="1206673483">
      <w:bodyDiv w:val="1"/>
      <w:marLeft w:val="0"/>
      <w:marRight w:val="0"/>
      <w:marTop w:val="0"/>
      <w:marBottom w:val="0"/>
      <w:divBdr>
        <w:top w:val="none" w:sz="0" w:space="0" w:color="auto"/>
        <w:left w:val="none" w:sz="0" w:space="0" w:color="auto"/>
        <w:bottom w:val="none" w:sz="0" w:space="0" w:color="auto"/>
        <w:right w:val="none" w:sz="0" w:space="0" w:color="auto"/>
      </w:divBdr>
    </w:div>
    <w:div w:id="1235504873">
      <w:bodyDiv w:val="1"/>
      <w:marLeft w:val="0"/>
      <w:marRight w:val="0"/>
      <w:marTop w:val="0"/>
      <w:marBottom w:val="0"/>
      <w:divBdr>
        <w:top w:val="none" w:sz="0" w:space="0" w:color="auto"/>
        <w:left w:val="none" w:sz="0" w:space="0" w:color="auto"/>
        <w:bottom w:val="none" w:sz="0" w:space="0" w:color="auto"/>
        <w:right w:val="none" w:sz="0" w:space="0" w:color="auto"/>
      </w:divBdr>
    </w:div>
    <w:div w:id="1241716732">
      <w:bodyDiv w:val="1"/>
      <w:marLeft w:val="0"/>
      <w:marRight w:val="0"/>
      <w:marTop w:val="0"/>
      <w:marBottom w:val="0"/>
      <w:divBdr>
        <w:top w:val="none" w:sz="0" w:space="0" w:color="auto"/>
        <w:left w:val="none" w:sz="0" w:space="0" w:color="auto"/>
        <w:bottom w:val="none" w:sz="0" w:space="0" w:color="auto"/>
        <w:right w:val="none" w:sz="0" w:space="0" w:color="auto"/>
      </w:divBdr>
    </w:div>
    <w:div w:id="1245646678">
      <w:bodyDiv w:val="1"/>
      <w:marLeft w:val="0"/>
      <w:marRight w:val="0"/>
      <w:marTop w:val="0"/>
      <w:marBottom w:val="0"/>
      <w:divBdr>
        <w:top w:val="none" w:sz="0" w:space="0" w:color="auto"/>
        <w:left w:val="none" w:sz="0" w:space="0" w:color="auto"/>
        <w:bottom w:val="none" w:sz="0" w:space="0" w:color="auto"/>
        <w:right w:val="none" w:sz="0" w:space="0" w:color="auto"/>
      </w:divBdr>
    </w:div>
    <w:div w:id="1250039502">
      <w:bodyDiv w:val="1"/>
      <w:marLeft w:val="0"/>
      <w:marRight w:val="0"/>
      <w:marTop w:val="0"/>
      <w:marBottom w:val="0"/>
      <w:divBdr>
        <w:top w:val="none" w:sz="0" w:space="0" w:color="auto"/>
        <w:left w:val="none" w:sz="0" w:space="0" w:color="auto"/>
        <w:bottom w:val="none" w:sz="0" w:space="0" w:color="auto"/>
        <w:right w:val="none" w:sz="0" w:space="0" w:color="auto"/>
      </w:divBdr>
    </w:div>
    <w:div w:id="1250580556">
      <w:bodyDiv w:val="1"/>
      <w:marLeft w:val="0"/>
      <w:marRight w:val="0"/>
      <w:marTop w:val="0"/>
      <w:marBottom w:val="0"/>
      <w:divBdr>
        <w:top w:val="none" w:sz="0" w:space="0" w:color="auto"/>
        <w:left w:val="none" w:sz="0" w:space="0" w:color="auto"/>
        <w:bottom w:val="none" w:sz="0" w:space="0" w:color="auto"/>
        <w:right w:val="none" w:sz="0" w:space="0" w:color="auto"/>
      </w:divBdr>
    </w:div>
    <w:div w:id="1250773357">
      <w:bodyDiv w:val="1"/>
      <w:marLeft w:val="0"/>
      <w:marRight w:val="0"/>
      <w:marTop w:val="0"/>
      <w:marBottom w:val="0"/>
      <w:divBdr>
        <w:top w:val="none" w:sz="0" w:space="0" w:color="auto"/>
        <w:left w:val="none" w:sz="0" w:space="0" w:color="auto"/>
        <w:bottom w:val="none" w:sz="0" w:space="0" w:color="auto"/>
        <w:right w:val="none" w:sz="0" w:space="0" w:color="auto"/>
      </w:divBdr>
    </w:div>
    <w:div w:id="1265262426">
      <w:bodyDiv w:val="1"/>
      <w:marLeft w:val="0"/>
      <w:marRight w:val="0"/>
      <w:marTop w:val="0"/>
      <w:marBottom w:val="0"/>
      <w:divBdr>
        <w:top w:val="none" w:sz="0" w:space="0" w:color="auto"/>
        <w:left w:val="none" w:sz="0" w:space="0" w:color="auto"/>
        <w:bottom w:val="none" w:sz="0" w:space="0" w:color="auto"/>
        <w:right w:val="none" w:sz="0" w:space="0" w:color="auto"/>
      </w:divBdr>
    </w:div>
    <w:div w:id="1265264517">
      <w:bodyDiv w:val="1"/>
      <w:marLeft w:val="0"/>
      <w:marRight w:val="0"/>
      <w:marTop w:val="0"/>
      <w:marBottom w:val="0"/>
      <w:divBdr>
        <w:top w:val="none" w:sz="0" w:space="0" w:color="auto"/>
        <w:left w:val="none" w:sz="0" w:space="0" w:color="auto"/>
        <w:bottom w:val="none" w:sz="0" w:space="0" w:color="auto"/>
        <w:right w:val="none" w:sz="0" w:space="0" w:color="auto"/>
      </w:divBdr>
    </w:div>
    <w:div w:id="1267154569">
      <w:bodyDiv w:val="1"/>
      <w:marLeft w:val="0"/>
      <w:marRight w:val="0"/>
      <w:marTop w:val="0"/>
      <w:marBottom w:val="0"/>
      <w:divBdr>
        <w:top w:val="none" w:sz="0" w:space="0" w:color="auto"/>
        <w:left w:val="none" w:sz="0" w:space="0" w:color="auto"/>
        <w:bottom w:val="none" w:sz="0" w:space="0" w:color="auto"/>
        <w:right w:val="none" w:sz="0" w:space="0" w:color="auto"/>
      </w:divBdr>
    </w:div>
    <w:div w:id="1268931974">
      <w:bodyDiv w:val="1"/>
      <w:marLeft w:val="0"/>
      <w:marRight w:val="0"/>
      <w:marTop w:val="0"/>
      <w:marBottom w:val="0"/>
      <w:divBdr>
        <w:top w:val="none" w:sz="0" w:space="0" w:color="auto"/>
        <w:left w:val="none" w:sz="0" w:space="0" w:color="auto"/>
        <w:bottom w:val="none" w:sz="0" w:space="0" w:color="auto"/>
        <w:right w:val="none" w:sz="0" w:space="0" w:color="auto"/>
      </w:divBdr>
    </w:div>
    <w:div w:id="1278872866">
      <w:bodyDiv w:val="1"/>
      <w:marLeft w:val="0"/>
      <w:marRight w:val="0"/>
      <w:marTop w:val="0"/>
      <w:marBottom w:val="0"/>
      <w:divBdr>
        <w:top w:val="none" w:sz="0" w:space="0" w:color="auto"/>
        <w:left w:val="none" w:sz="0" w:space="0" w:color="auto"/>
        <w:bottom w:val="none" w:sz="0" w:space="0" w:color="auto"/>
        <w:right w:val="none" w:sz="0" w:space="0" w:color="auto"/>
      </w:divBdr>
    </w:div>
    <w:div w:id="1283465834">
      <w:bodyDiv w:val="1"/>
      <w:marLeft w:val="0"/>
      <w:marRight w:val="0"/>
      <w:marTop w:val="0"/>
      <w:marBottom w:val="0"/>
      <w:divBdr>
        <w:top w:val="none" w:sz="0" w:space="0" w:color="auto"/>
        <w:left w:val="none" w:sz="0" w:space="0" w:color="auto"/>
        <w:bottom w:val="none" w:sz="0" w:space="0" w:color="auto"/>
        <w:right w:val="none" w:sz="0" w:space="0" w:color="auto"/>
      </w:divBdr>
    </w:div>
    <w:div w:id="1290354960">
      <w:bodyDiv w:val="1"/>
      <w:marLeft w:val="0"/>
      <w:marRight w:val="0"/>
      <w:marTop w:val="0"/>
      <w:marBottom w:val="0"/>
      <w:divBdr>
        <w:top w:val="none" w:sz="0" w:space="0" w:color="auto"/>
        <w:left w:val="none" w:sz="0" w:space="0" w:color="auto"/>
        <w:bottom w:val="none" w:sz="0" w:space="0" w:color="auto"/>
        <w:right w:val="none" w:sz="0" w:space="0" w:color="auto"/>
      </w:divBdr>
    </w:div>
    <w:div w:id="1291665325">
      <w:bodyDiv w:val="1"/>
      <w:marLeft w:val="0"/>
      <w:marRight w:val="0"/>
      <w:marTop w:val="0"/>
      <w:marBottom w:val="0"/>
      <w:divBdr>
        <w:top w:val="none" w:sz="0" w:space="0" w:color="auto"/>
        <w:left w:val="none" w:sz="0" w:space="0" w:color="auto"/>
        <w:bottom w:val="none" w:sz="0" w:space="0" w:color="auto"/>
        <w:right w:val="none" w:sz="0" w:space="0" w:color="auto"/>
      </w:divBdr>
    </w:div>
    <w:div w:id="1307666738">
      <w:bodyDiv w:val="1"/>
      <w:marLeft w:val="0"/>
      <w:marRight w:val="0"/>
      <w:marTop w:val="0"/>
      <w:marBottom w:val="0"/>
      <w:divBdr>
        <w:top w:val="none" w:sz="0" w:space="0" w:color="auto"/>
        <w:left w:val="none" w:sz="0" w:space="0" w:color="auto"/>
        <w:bottom w:val="none" w:sz="0" w:space="0" w:color="auto"/>
        <w:right w:val="none" w:sz="0" w:space="0" w:color="auto"/>
      </w:divBdr>
    </w:div>
    <w:div w:id="1309481797">
      <w:bodyDiv w:val="1"/>
      <w:marLeft w:val="0"/>
      <w:marRight w:val="0"/>
      <w:marTop w:val="0"/>
      <w:marBottom w:val="0"/>
      <w:divBdr>
        <w:top w:val="none" w:sz="0" w:space="0" w:color="auto"/>
        <w:left w:val="none" w:sz="0" w:space="0" w:color="auto"/>
        <w:bottom w:val="none" w:sz="0" w:space="0" w:color="auto"/>
        <w:right w:val="none" w:sz="0" w:space="0" w:color="auto"/>
      </w:divBdr>
    </w:div>
    <w:div w:id="1315716894">
      <w:bodyDiv w:val="1"/>
      <w:marLeft w:val="0"/>
      <w:marRight w:val="0"/>
      <w:marTop w:val="0"/>
      <w:marBottom w:val="0"/>
      <w:divBdr>
        <w:top w:val="none" w:sz="0" w:space="0" w:color="auto"/>
        <w:left w:val="none" w:sz="0" w:space="0" w:color="auto"/>
        <w:bottom w:val="none" w:sz="0" w:space="0" w:color="auto"/>
        <w:right w:val="none" w:sz="0" w:space="0" w:color="auto"/>
      </w:divBdr>
    </w:div>
    <w:div w:id="1325014990">
      <w:bodyDiv w:val="1"/>
      <w:marLeft w:val="0"/>
      <w:marRight w:val="0"/>
      <w:marTop w:val="0"/>
      <w:marBottom w:val="0"/>
      <w:divBdr>
        <w:top w:val="none" w:sz="0" w:space="0" w:color="auto"/>
        <w:left w:val="none" w:sz="0" w:space="0" w:color="auto"/>
        <w:bottom w:val="none" w:sz="0" w:space="0" w:color="auto"/>
        <w:right w:val="none" w:sz="0" w:space="0" w:color="auto"/>
      </w:divBdr>
    </w:div>
    <w:div w:id="1329211898">
      <w:bodyDiv w:val="1"/>
      <w:marLeft w:val="0"/>
      <w:marRight w:val="0"/>
      <w:marTop w:val="0"/>
      <w:marBottom w:val="0"/>
      <w:divBdr>
        <w:top w:val="none" w:sz="0" w:space="0" w:color="auto"/>
        <w:left w:val="none" w:sz="0" w:space="0" w:color="auto"/>
        <w:bottom w:val="none" w:sz="0" w:space="0" w:color="auto"/>
        <w:right w:val="none" w:sz="0" w:space="0" w:color="auto"/>
      </w:divBdr>
    </w:div>
    <w:div w:id="1329479377">
      <w:bodyDiv w:val="1"/>
      <w:marLeft w:val="0"/>
      <w:marRight w:val="0"/>
      <w:marTop w:val="0"/>
      <w:marBottom w:val="0"/>
      <w:divBdr>
        <w:top w:val="none" w:sz="0" w:space="0" w:color="auto"/>
        <w:left w:val="none" w:sz="0" w:space="0" w:color="auto"/>
        <w:bottom w:val="none" w:sz="0" w:space="0" w:color="auto"/>
        <w:right w:val="none" w:sz="0" w:space="0" w:color="auto"/>
      </w:divBdr>
    </w:div>
    <w:div w:id="1334071812">
      <w:bodyDiv w:val="1"/>
      <w:marLeft w:val="0"/>
      <w:marRight w:val="0"/>
      <w:marTop w:val="0"/>
      <w:marBottom w:val="0"/>
      <w:divBdr>
        <w:top w:val="none" w:sz="0" w:space="0" w:color="auto"/>
        <w:left w:val="none" w:sz="0" w:space="0" w:color="auto"/>
        <w:bottom w:val="none" w:sz="0" w:space="0" w:color="auto"/>
        <w:right w:val="none" w:sz="0" w:space="0" w:color="auto"/>
      </w:divBdr>
    </w:div>
    <w:div w:id="1342851951">
      <w:bodyDiv w:val="1"/>
      <w:marLeft w:val="0"/>
      <w:marRight w:val="0"/>
      <w:marTop w:val="0"/>
      <w:marBottom w:val="0"/>
      <w:divBdr>
        <w:top w:val="none" w:sz="0" w:space="0" w:color="auto"/>
        <w:left w:val="none" w:sz="0" w:space="0" w:color="auto"/>
        <w:bottom w:val="none" w:sz="0" w:space="0" w:color="auto"/>
        <w:right w:val="none" w:sz="0" w:space="0" w:color="auto"/>
      </w:divBdr>
    </w:div>
    <w:div w:id="1344278914">
      <w:bodyDiv w:val="1"/>
      <w:marLeft w:val="0"/>
      <w:marRight w:val="0"/>
      <w:marTop w:val="0"/>
      <w:marBottom w:val="0"/>
      <w:divBdr>
        <w:top w:val="none" w:sz="0" w:space="0" w:color="auto"/>
        <w:left w:val="none" w:sz="0" w:space="0" w:color="auto"/>
        <w:bottom w:val="none" w:sz="0" w:space="0" w:color="auto"/>
        <w:right w:val="none" w:sz="0" w:space="0" w:color="auto"/>
      </w:divBdr>
    </w:div>
    <w:div w:id="1351712409">
      <w:bodyDiv w:val="1"/>
      <w:marLeft w:val="0"/>
      <w:marRight w:val="0"/>
      <w:marTop w:val="0"/>
      <w:marBottom w:val="0"/>
      <w:divBdr>
        <w:top w:val="none" w:sz="0" w:space="0" w:color="auto"/>
        <w:left w:val="none" w:sz="0" w:space="0" w:color="auto"/>
        <w:bottom w:val="none" w:sz="0" w:space="0" w:color="auto"/>
        <w:right w:val="none" w:sz="0" w:space="0" w:color="auto"/>
      </w:divBdr>
    </w:div>
    <w:div w:id="1392264612">
      <w:bodyDiv w:val="1"/>
      <w:marLeft w:val="0"/>
      <w:marRight w:val="0"/>
      <w:marTop w:val="0"/>
      <w:marBottom w:val="0"/>
      <w:divBdr>
        <w:top w:val="none" w:sz="0" w:space="0" w:color="auto"/>
        <w:left w:val="none" w:sz="0" w:space="0" w:color="auto"/>
        <w:bottom w:val="none" w:sz="0" w:space="0" w:color="auto"/>
        <w:right w:val="none" w:sz="0" w:space="0" w:color="auto"/>
      </w:divBdr>
    </w:div>
    <w:div w:id="1396777496">
      <w:bodyDiv w:val="1"/>
      <w:marLeft w:val="0"/>
      <w:marRight w:val="0"/>
      <w:marTop w:val="0"/>
      <w:marBottom w:val="0"/>
      <w:divBdr>
        <w:top w:val="none" w:sz="0" w:space="0" w:color="auto"/>
        <w:left w:val="none" w:sz="0" w:space="0" w:color="auto"/>
        <w:bottom w:val="none" w:sz="0" w:space="0" w:color="auto"/>
        <w:right w:val="none" w:sz="0" w:space="0" w:color="auto"/>
      </w:divBdr>
    </w:div>
    <w:div w:id="1396976023">
      <w:bodyDiv w:val="1"/>
      <w:marLeft w:val="0"/>
      <w:marRight w:val="0"/>
      <w:marTop w:val="0"/>
      <w:marBottom w:val="0"/>
      <w:divBdr>
        <w:top w:val="none" w:sz="0" w:space="0" w:color="auto"/>
        <w:left w:val="none" w:sz="0" w:space="0" w:color="auto"/>
        <w:bottom w:val="none" w:sz="0" w:space="0" w:color="auto"/>
        <w:right w:val="none" w:sz="0" w:space="0" w:color="auto"/>
      </w:divBdr>
    </w:div>
    <w:div w:id="1399287999">
      <w:bodyDiv w:val="1"/>
      <w:marLeft w:val="0"/>
      <w:marRight w:val="0"/>
      <w:marTop w:val="0"/>
      <w:marBottom w:val="0"/>
      <w:divBdr>
        <w:top w:val="none" w:sz="0" w:space="0" w:color="auto"/>
        <w:left w:val="none" w:sz="0" w:space="0" w:color="auto"/>
        <w:bottom w:val="none" w:sz="0" w:space="0" w:color="auto"/>
        <w:right w:val="none" w:sz="0" w:space="0" w:color="auto"/>
      </w:divBdr>
    </w:div>
    <w:div w:id="1399943278">
      <w:bodyDiv w:val="1"/>
      <w:marLeft w:val="0"/>
      <w:marRight w:val="0"/>
      <w:marTop w:val="0"/>
      <w:marBottom w:val="0"/>
      <w:divBdr>
        <w:top w:val="none" w:sz="0" w:space="0" w:color="auto"/>
        <w:left w:val="none" w:sz="0" w:space="0" w:color="auto"/>
        <w:bottom w:val="none" w:sz="0" w:space="0" w:color="auto"/>
        <w:right w:val="none" w:sz="0" w:space="0" w:color="auto"/>
      </w:divBdr>
    </w:div>
    <w:div w:id="1402676435">
      <w:bodyDiv w:val="1"/>
      <w:marLeft w:val="0"/>
      <w:marRight w:val="0"/>
      <w:marTop w:val="0"/>
      <w:marBottom w:val="0"/>
      <w:divBdr>
        <w:top w:val="none" w:sz="0" w:space="0" w:color="auto"/>
        <w:left w:val="none" w:sz="0" w:space="0" w:color="auto"/>
        <w:bottom w:val="none" w:sz="0" w:space="0" w:color="auto"/>
        <w:right w:val="none" w:sz="0" w:space="0" w:color="auto"/>
      </w:divBdr>
    </w:div>
    <w:div w:id="1432772838">
      <w:bodyDiv w:val="1"/>
      <w:marLeft w:val="0"/>
      <w:marRight w:val="0"/>
      <w:marTop w:val="0"/>
      <w:marBottom w:val="0"/>
      <w:divBdr>
        <w:top w:val="none" w:sz="0" w:space="0" w:color="auto"/>
        <w:left w:val="none" w:sz="0" w:space="0" w:color="auto"/>
        <w:bottom w:val="none" w:sz="0" w:space="0" w:color="auto"/>
        <w:right w:val="none" w:sz="0" w:space="0" w:color="auto"/>
      </w:divBdr>
    </w:div>
    <w:div w:id="1440367298">
      <w:bodyDiv w:val="1"/>
      <w:marLeft w:val="0"/>
      <w:marRight w:val="0"/>
      <w:marTop w:val="0"/>
      <w:marBottom w:val="0"/>
      <w:divBdr>
        <w:top w:val="none" w:sz="0" w:space="0" w:color="auto"/>
        <w:left w:val="none" w:sz="0" w:space="0" w:color="auto"/>
        <w:bottom w:val="none" w:sz="0" w:space="0" w:color="auto"/>
        <w:right w:val="none" w:sz="0" w:space="0" w:color="auto"/>
      </w:divBdr>
    </w:div>
    <w:div w:id="1445072435">
      <w:bodyDiv w:val="1"/>
      <w:marLeft w:val="0"/>
      <w:marRight w:val="0"/>
      <w:marTop w:val="0"/>
      <w:marBottom w:val="0"/>
      <w:divBdr>
        <w:top w:val="none" w:sz="0" w:space="0" w:color="auto"/>
        <w:left w:val="none" w:sz="0" w:space="0" w:color="auto"/>
        <w:bottom w:val="none" w:sz="0" w:space="0" w:color="auto"/>
        <w:right w:val="none" w:sz="0" w:space="0" w:color="auto"/>
      </w:divBdr>
    </w:div>
    <w:div w:id="1454252838">
      <w:bodyDiv w:val="1"/>
      <w:marLeft w:val="0"/>
      <w:marRight w:val="0"/>
      <w:marTop w:val="0"/>
      <w:marBottom w:val="0"/>
      <w:divBdr>
        <w:top w:val="none" w:sz="0" w:space="0" w:color="auto"/>
        <w:left w:val="none" w:sz="0" w:space="0" w:color="auto"/>
        <w:bottom w:val="none" w:sz="0" w:space="0" w:color="auto"/>
        <w:right w:val="none" w:sz="0" w:space="0" w:color="auto"/>
      </w:divBdr>
    </w:div>
    <w:div w:id="1455830971">
      <w:bodyDiv w:val="1"/>
      <w:marLeft w:val="0"/>
      <w:marRight w:val="0"/>
      <w:marTop w:val="0"/>
      <w:marBottom w:val="0"/>
      <w:divBdr>
        <w:top w:val="none" w:sz="0" w:space="0" w:color="auto"/>
        <w:left w:val="none" w:sz="0" w:space="0" w:color="auto"/>
        <w:bottom w:val="none" w:sz="0" w:space="0" w:color="auto"/>
        <w:right w:val="none" w:sz="0" w:space="0" w:color="auto"/>
      </w:divBdr>
    </w:div>
    <w:div w:id="1456098081">
      <w:bodyDiv w:val="1"/>
      <w:marLeft w:val="0"/>
      <w:marRight w:val="0"/>
      <w:marTop w:val="0"/>
      <w:marBottom w:val="0"/>
      <w:divBdr>
        <w:top w:val="none" w:sz="0" w:space="0" w:color="auto"/>
        <w:left w:val="none" w:sz="0" w:space="0" w:color="auto"/>
        <w:bottom w:val="none" w:sz="0" w:space="0" w:color="auto"/>
        <w:right w:val="none" w:sz="0" w:space="0" w:color="auto"/>
      </w:divBdr>
    </w:div>
    <w:div w:id="1462193486">
      <w:bodyDiv w:val="1"/>
      <w:marLeft w:val="0"/>
      <w:marRight w:val="0"/>
      <w:marTop w:val="0"/>
      <w:marBottom w:val="0"/>
      <w:divBdr>
        <w:top w:val="none" w:sz="0" w:space="0" w:color="auto"/>
        <w:left w:val="none" w:sz="0" w:space="0" w:color="auto"/>
        <w:bottom w:val="none" w:sz="0" w:space="0" w:color="auto"/>
        <w:right w:val="none" w:sz="0" w:space="0" w:color="auto"/>
      </w:divBdr>
    </w:div>
    <w:div w:id="1463617184">
      <w:bodyDiv w:val="1"/>
      <w:marLeft w:val="0"/>
      <w:marRight w:val="0"/>
      <w:marTop w:val="0"/>
      <w:marBottom w:val="0"/>
      <w:divBdr>
        <w:top w:val="none" w:sz="0" w:space="0" w:color="auto"/>
        <w:left w:val="none" w:sz="0" w:space="0" w:color="auto"/>
        <w:bottom w:val="none" w:sz="0" w:space="0" w:color="auto"/>
        <w:right w:val="none" w:sz="0" w:space="0" w:color="auto"/>
      </w:divBdr>
    </w:div>
    <w:div w:id="1467622899">
      <w:bodyDiv w:val="1"/>
      <w:marLeft w:val="0"/>
      <w:marRight w:val="0"/>
      <w:marTop w:val="0"/>
      <w:marBottom w:val="0"/>
      <w:divBdr>
        <w:top w:val="none" w:sz="0" w:space="0" w:color="auto"/>
        <w:left w:val="none" w:sz="0" w:space="0" w:color="auto"/>
        <w:bottom w:val="none" w:sz="0" w:space="0" w:color="auto"/>
        <w:right w:val="none" w:sz="0" w:space="0" w:color="auto"/>
      </w:divBdr>
    </w:div>
    <w:div w:id="1467972385">
      <w:bodyDiv w:val="1"/>
      <w:marLeft w:val="0"/>
      <w:marRight w:val="0"/>
      <w:marTop w:val="0"/>
      <w:marBottom w:val="0"/>
      <w:divBdr>
        <w:top w:val="none" w:sz="0" w:space="0" w:color="auto"/>
        <w:left w:val="none" w:sz="0" w:space="0" w:color="auto"/>
        <w:bottom w:val="none" w:sz="0" w:space="0" w:color="auto"/>
        <w:right w:val="none" w:sz="0" w:space="0" w:color="auto"/>
      </w:divBdr>
    </w:div>
    <w:div w:id="1475104383">
      <w:bodyDiv w:val="1"/>
      <w:marLeft w:val="0"/>
      <w:marRight w:val="0"/>
      <w:marTop w:val="0"/>
      <w:marBottom w:val="0"/>
      <w:divBdr>
        <w:top w:val="none" w:sz="0" w:space="0" w:color="auto"/>
        <w:left w:val="none" w:sz="0" w:space="0" w:color="auto"/>
        <w:bottom w:val="none" w:sz="0" w:space="0" w:color="auto"/>
        <w:right w:val="none" w:sz="0" w:space="0" w:color="auto"/>
      </w:divBdr>
    </w:div>
    <w:div w:id="1483036081">
      <w:bodyDiv w:val="1"/>
      <w:marLeft w:val="0"/>
      <w:marRight w:val="0"/>
      <w:marTop w:val="0"/>
      <w:marBottom w:val="0"/>
      <w:divBdr>
        <w:top w:val="none" w:sz="0" w:space="0" w:color="auto"/>
        <w:left w:val="none" w:sz="0" w:space="0" w:color="auto"/>
        <w:bottom w:val="none" w:sz="0" w:space="0" w:color="auto"/>
        <w:right w:val="none" w:sz="0" w:space="0" w:color="auto"/>
      </w:divBdr>
    </w:div>
    <w:div w:id="1489596751">
      <w:bodyDiv w:val="1"/>
      <w:marLeft w:val="0"/>
      <w:marRight w:val="0"/>
      <w:marTop w:val="0"/>
      <w:marBottom w:val="0"/>
      <w:divBdr>
        <w:top w:val="none" w:sz="0" w:space="0" w:color="auto"/>
        <w:left w:val="none" w:sz="0" w:space="0" w:color="auto"/>
        <w:bottom w:val="none" w:sz="0" w:space="0" w:color="auto"/>
        <w:right w:val="none" w:sz="0" w:space="0" w:color="auto"/>
      </w:divBdr>
    </w:div>
    <w:div w:id="1497070001">
      <w:bodyDiv w:val="1"/>
      <w:marLeft w:val="0"/>
      <w:marRight w:val="0"/>
      <w:marTop w:val="0"/>
      <w:marBottom w:val="0"/>
      <w:divBdr>
        <w:top w:val="none" w:sz="0" w:space="0" w:color="auto"/>
        <w:left w:val="none" w:sz="0" w:space="0" w:color="auto"/>
        <w:bottom w:val="none" w:sz="0" w:space="0" w:color="auto"/>
        <w:right w:val="none" w:sz="0" w:space="0" w:color="auto"/>
      </w:divBdr>
    </w:div>
    <w:div w:id="1508522507">
      <w:bodyDiv w:val="1"/>
      <w:marLeft w:val="0"/>
      <w:marRight w:val="0"/>
      <w:marTop w:val="0"/>
      <w:marBottom w:val="0"/>
      <w:divBdr>
        <w:top w:val="none" w:sz="0" w:space="0" w:color="auto"/>
        <w:left w:val="none" w:sz="0" w:space="0" w:color="auto"/>
        <w:bottom w:val="none" w:sz="0" w:space="0" w:color="auto"/>
        <w:right w:val="none" w:sz="0" w:space="0" w:color="auto"/>
      </w:divBdr>
    </w:div>
    <w:div w:id="1510169644">
      <w:bodyDiv w:val="1"/>
      <w:marLeft w:val="0"/>
      <w:marRight w:val="0"/>
      <w:marTop w:val="0"/>
      <w:marBottom w:val="0"/>
      <w:divBdr>
        <w:top w:val="none" w:sz="0" w:space="0" w:color="auto"/>
        <w:left w:val="none" w:sz="0" w:space="0" w:color="auto"/>
        <w:bottom w:val="none" w:sz="0" w:space="0" w:color="auto"/>
        <w:right w:val="none" w:sz="0" w:space="0" w:color="auto"/>
      </w:divBdr>
    </w:div>
    <w:div w:id="1514689922">
      <w:bodyDiv w:val="1"/>
      <w:marLeft w:val="0"/>
      <w:marRight w:val="0"/>
      <w:marTop w:val="0"/>
      <w:marBottom w:val="0"/>
      <w:divBdr>
        <w:top w:val="none" w:sz="0" w:space="0" w:color="auto"/>
        <w:left w:val="none" w:sz="0" w:space="0" w:color="auto"/>
        <w:bottom w:val="none" w:sz="0" w:space="0" w:color="auto"/>
        <w:right w:val="none" w:sz="0" w:space="0" w:color="auto"/>
      </w:divBdr>
    </w:div>
    <w:div w:id="1514997012">
      <w:bodyDiv w:val="1"/>
      <w:marLeft w:val="0"/>
      <w:marRight w:val="0"/>
      <w:marTop w:val="0"/>
      <w:marBottom w:val="0"/>
      <w:divBdr>
        <w:top w:val="none" w:sz="0" w:space="0" w:color="auto"/>
        <w:left w:val="none" w:sz="0" w:space="0" w:color="auto"/>
        <w:bottom w:val="none" w:sz="0" w:space="0" w:color="auto"/>
        <w:right w:val="none" w:sz="0" w:space="0" w:color="auto"/>
      </w:divBdr>
    </w:div>
    <w:div w:id="1522360516">
      <w:bodyDiv w:val="1"/>
      <w:marLeft w:val="0"/>
      <w:marRight w:val="0"/>
      <w:marTop w:val="0"/>
      <w:marBottom w:val="0"/>
      <w:divBdr>
        <w:top w:val="none" w:sz="0" w:space="0" w:color="auto"/>
        <w:left w:val="none" w:sz="0" w:space="0" w:color="auto"/>
        <w:bottom w:val="none" w:sz="0" w:space="0" w:color="auto"/>
        <w:right w:val="none" w:sz="0" w:space="0" w:color="auto"/>
      </w:divBdr>
    </w:div>
    <w:div w:id="1524899716">
      <w:bodyDiv w:val="1"/>
      <w:marLeft w:val="0"/>
      <w:marRight w:val="0"/>
      <w:marTop w:val="0"/>
      <w:marBottom w:val="0"/>
      <w:divBdr>
        <w:top w:val="none" w:sz="0" w:space="0" w:color="auto"/>
        <w:left w:val="none" w:sz="0" w:space="0" w:color="auto"/>
        <w:bottom w:val="none" w:sz="0" w:space="0" w:color="auto"/>
        <w:right w:val="none" w:sz="0" w:space="0" w:color="auto"/>
      </w:divBdr>
    </w:div>
    <w:div w:id="1526867932">
      <w:bodyDiv w:val="1"/>
      <w:marLeft w:val="0"/>
      <w:marRight w:val="0"/>
      <w:marTop w:val="0"/>
      <w:marBottom w:val="0"/>
      <w:divBdr>
        <w:top w:val="none" w:sz="0" w:space="0" w:color="auto"/>
        <w:left w:val="none" w:sz="0" w:space="0" w:color="auto"/>
        <w:bottom w:val="none" w:sz="0" w:space="0" w:color="auto"/>
        <w:right w:val="none" w:sz="0" w:space="0" w:color="auto"/>
      </w:divBdr>
    </w:div>
    <w:div w:id="1529873287">
      <w:bodyDiv w:val="1"/>
      <w:marLeft w:val="0"/>
      <w:marRight w:val="0"/>
      <w:marTop w:val="0"/>
      <w:marBottom w:val="0"/>
      <w:divBdr>
        <w:top w:val="none" w:sz="0" w:space="0" w:color="auto"/>
        <w:left w:val="none" w:sz="0" w:space="0" w:color="auto"/>
        <w:bottom w:val="none" w:sz="0" w:space="0" w:color="auto"/>
        <w:right w:val="none" w:sz="0" w:space="0" w:color="auto"/>
      </w:divBdr>
    </w:div>
    <w:div w:id="1532106497">
      <w:bodyDiv w:val="1"/>
      <w:marLeft w:val="0"/>
      <w:marRight w:val="0"/>
      <w:marTop w:val="0"/>
      <w:marBottom w:val="0"/>
      <w:divBdr>
        <w:top w:val="none" w:sz="0" w:space="0" w:color="auto"/>
        <w:left w:val="none" w:sz="0" w:space="0" w:color="auto"/>
        <w:bottom w:val="none" w:sz="0" w:space="0" w:color="auto"/>
        <w:right w:val="none" w:sz="0" w:space="0" w:color="auto"/>
      </w:divBdr>
    </w:div>
    <w:div w:id="1534685806">
      <w:bodyDiv w:val="1"/>
      <w:marLeft w:val="0"/>
      <w:marRight w:val="0"/>
      <w:marTop w:val="0"/>
      <w:marBottom w:val="0"/>
      <w:divBdr>
        <w:top w:val="none" w:sz="0" w:space="0" w:color="auto"/>
        <w:left w:val="none" w:sz="0" w:space="0" w:color="auto"/>
        <w:bottom w:val="none" w:sz="0" w:space="0" w:color="auto"/>
        <w:right w:val="none" w:sz="0" w:space="0" w:color="auto"/>
      </w:divBdr>
    </w:div>
    <w:div w:id="1536649202">
      <w:bodyDiv w:val="1"/>
      <w:marLeft w:val="0"/>
      <w:marRight w:val="0"/>
      <w:marTop w:val="0"/>
      <w:marBottom w:val="0"/>
      <w:divBdr>
        <w:top w:val="none" w:sz="0" w:space="0" w:color="auto"/>
        <w:left w:val="none" w:sz="0" w:space="0" w:color="auto"/>
        <w:bottom w:val="none" w:sz="0" w:space="0" w:color="auto"/>
        <w:right w:val="none" w:sz="0" w:space="0" w:color="auto"/>
      </w:divBdr>
    </w:div>
    <w:div w:id="1537809932">
      <w:bodyDiv w:val="1"/>
      <w:marLeft w:val="0"/>
      <w:marRight w:val="0"/>
      <w:marTop w:val="0"/>
      <w:marBottom w:val="0"/>
      <w:divBdr>
        <w:top w:val="none" w:sz="0" w:space="0" w:color="auto"/>
        <w:left w:val="none" w:sz="0" w:space="0" w:color="auto"/>
        <w:bottom w:val="none" w:sz="0" w:space="0" w:color="auto"/>
        <w:right w:val="none" w:sz="0" w:space="0" w:color="auto"/>
      </w:divBdr>
    </w:div>
    <w:div w:id="1543520748">
      <w:bodyDiv w:val="1"/>
      <w:marLeft w:val="0"/>
      <w:marRight w:val="0"/>
      <w:marTop w:val="0"/>
      <w:marBottom w:val="0"/>
      <w:divBdr>
        <w:top w:val="none" w:sz="0" w:space="0" w:color="auto"/>
        <w:left w:val="none" w:sz="0" w:space="0" w:color="auto"/>
        <w:bottom w:val="none" w:sz="0" w:space="0" w:color="auto"/>
        <w:right w:val="none" w:sz="0" w:space="0" w:color="auto"/>
      </w:divBdr>
    </w:div>
    <w:div w:id="1548448435">
      <w:bodyDiv w:val="1"/>
      <w:marLeft w:val="0"/>
      <w:marRight w:val="0"/>
      <w:marTop w:val="0"/>
      <w:marBottom w:val="0"/>
      <w:divBdr>
        <w:top w:val="none" w:sz="0" w:space="0" w:color="auto"/>
        <w:left w:val="none" w:sz="0" w:space="0" w:color="auto"/>
        <w:bottom w:val="none" w:sz="0" w:space="0" w:color="auto"/>
        <w:right w:val="none" w:sz="0" w:space="0" w:color="auto"/>
      </w:divBdr>
    </w:div>
    <w:div w:id="1566060711">
      <w:bodyDiv w:val="1"/>
      <w:marLeft w:val="0"/>
      <w:marRight w:val="0"/>
      <w:marTop w:val="0"/>
      <w:marBottom w:val="0"/>
      <w:divBdr>
        <w:top w:val="none" w:sz="0" w:space="0" w:color="auto"/>
        <w:left w:val="none" w:sz="0" w:space="0" w:color="auto"/>
        <w:bottom w:val="none" w:sz="0" w:space="0" w:color="auto"/>
        <w:right w:val="none" w:sz="0" w:space="0" w:color="auto"/>
      </w:divBdr>
    </w:div>
    <w:div w:id="1570775090">
      <w:bodyDiv w:val="1"/>
      <w:marLeft w:val="0"/>
      <w:marRight w:val="0"/>
      <w:marTop w:val="0"/>
      <w:marBottom w:val="0"/>
      <w:divBdr>
        <w:top w:val="none" w:sz="0" w:space="0" w:color="auto"/>
        <w:left w:val="none" w:sz="0" w:space="0" w:color="auto"/>
        <w:bottom w:val="none" w:sz="0" w:space="0" w:color="auto"/>
        <w:right w:val="none" w:sz="0" w:space="0" w:color="auto"/>
      </w:divBdr>
    </w:div>
    <w:div w:id="1571887955">
      <w:bodyDiv w:val="1"/>
      <w:marLeft w:val="0"/>
      <w:marRight w:val="0"/>
      <w:marTop w:val="0"/>
      <w:marBottom w:val="0"/>
      <w:divBdr>
        <w:top w:val="none" w:sz="0" w:space="0" w:color="auto"/>
        <w:left w:val="none" w:sz="0" w:space="0" w:color="auto"/>
        <w:bottom w:val="none" w:sz="0" w:space="0" w:color="auto"/>
        <w:right w:val="none" w:sz="0" w:space="0" w:color="auto"/>
      </w:divBdr>
    </w:div>
    <w:div w:id="1574657551">
      <w:bodyDiv w:val="1"/>
      <w:marLeft w:val="0"/>
      <w:marRight w:val="0"/>
      <w:marTop w:val="0"/>
      <w:marBottom w:val="0"/>
      <w:divBdr>
        <w:top w:val="none" w:sz="0" w:space="0" w:color="auto"/>
        <w:left w:val="none" w:sz="0" w:space="0" w:color="auto"/>
        <w:bottom w:val="none" w:sz="0" w:space="0" w:color="auto"/>
        <w:right w:val="none" w:sz="0" w:space="0" w:color="auto"/>
      </w:divBdr>
    </w:div>
    <w:div w:id="1579359483">
      <w:bodyDiv w:val="1"/>
      <w:marLeft w:val="0"/>
      <w:marRight w:val="0"/>
      <w:marTop w:val="0"/>
      <w:marBottom w:val="0"/>
      <w:divBdr>
        <w:top w:val="none" w:sz="0" w:space="0" w:color="auto"/>
        <w:left w:val="none" w:sz="0" w:space="0" w:color="auto"/>
        <w:bottom w:val="none" w:sz="0" w:space="0" w:color="auto"/>
        <w:right w:val="none" w:sz="0" w:space="0" w:color="auto"/>
      </w:divBdr>
    </w:div>
    <w:div w:id="1591309678">
      <w:bodyDiv w:val="1"/>
      <w:marLeft w:val="0"/>
      <w:marRight w:val="0"/>
      <w:marTop w:val="0"/>
      <w:marBottom w:val="0"/>
      <w:divBdr>
        <w:top w:val="none" w:sz="0" w:space="0" w:color="auto"/>
        <w:left w:val="none" w:sz="0" w:space="0" w:color="auto"/>
        <w:bottom w:val="none" w:sz="0" w:space="0" w:color="auto"/>
        <w:right w:val="none" w:sz="0" w:space="0" w:color="auto"/>
      </w:divBdr>
    </w:div>
    <w:div w:id="1591811713">
      <w:bodyDiv w:val="1"/>
      <w:marLeft w:val="0"/>
      <w:marRight w:val="0"/>
      <w:marTop w:val="0"/>
      <w:marBottom w:val="0"/>
      <w:divBdr>
        <w:top w:val="none" w:sz="0" w:space="0" w:color="auto"/>
        <w:left w:val="none" w:sz="0" w:space="0" w:color="auto"/>
        <w:bottom w:val="none" w:sz="0" w:space="0" w:color="auto"/>
        <w:right w:val="none" w:sz="0" w:space="0" w:color="auto"/>
      </w:divBdr>
    </w:div>
    <w:div w:id="1592156107">
      <w:bodyDiv w:val="1"/>
      <w:marLeft w:val="0"/>
      <w:marRight w:val="0"/>
      <w:marTop w:val="0"/>
      <w:marBottom w:val="0"/>
      <w:divBdr>
        <w:top w:val="none" w:sz="0" w:space="0" w:color="auto"/>
        <w:left w:val="none" w:sz="0" w:space="0" w:color="auto"/>
        <w:bottom w:val="none" w:sz="0" w:space="0" w:color="auto"/>
        <w:right w:val="none" w:sz="0" w:space="0" w:color="auto"/>
      </w:divBdr>
    </w:div>
    <w:div w:id="1592396369">
      <w:bodyDiv w:val="1"/>
      <w:marLeft w:val="0"/>
      <w:marRight w:val="0"/>
      <w:marTop w:val="0"/>
      <w:marBottom w:val="0"/>
      <w:divBdr>
        <w:top w:val="none" w:sz="0" w:space="0" w:color="auto"/>
        <w:left w:val="none" w:sz="0" w:space="0" w:color="auto"/>
        <w:bottom w:val="none" w:sz="0" w:space="0" w:color="auto"/>
        <w:right w:val="none" w:sz="0" w:space="0" w:color="auto"/>
      </w:divBdr>
    </w:div>
    <w:div w:id="1595939179">
      <w:bodyDiv w:val="1"/>
      <w:marLeft w:val="0"/>
      <w:marRight w:val="0"/>
      <w:marTop w:val="0"/>
      <w:marBottom w:val="0"/>
      <w:divBdr>
        <w:top w:val="none" w:sz="0" w:space="0" w:color="auto"/>
        <w:left w:val="none" w:sz="0" w:space="0" w:color="auto"/>
        <w:bottom w:val="none" w:sz="0" w:space="0" w:color="auto"/>
        <w:right w:val="none" w:sz="0" w:space="0" w:color="auto"/>
      </w:divBdr>
    </w:div>
    <w:div w:id="1597976334">
      <w:bodyDiv w:val="1"/>
      <w:marLeft w:val="0"/>
      <w:marRight w:val="0"/>
      <w:marTop w:val="0"/>
      <w:marBottom w:val="0"/>
      <w:divBdr>
        <w:top w:val="none" w:sz="0" w:space="0" w:color="auto"/>
        <w:left w:val="none" w:sz="0" w:space="0" w:color="auto"/>
        <w:bottom w:val="none" w:sz="0" w:space="0" w:color="auto"/>
        <w:right w:val="none" w:sz="0" w:space="0" w:color="auto"/>
      </w:divBdr>
    </w:div>
    <w:div w:id="1606617457">
      <w:bodyDiv w:val="1"/>
      <w:marLeft w:val="0"/>
      <w:marRight w:val="0"/>
      <w:marTop w:val="0"/>
      <w:marBottom w:val="0"/>
      <w:divBdr>
        <w:top w:val="none" w:sz="0" w:space="0" w:color="auto"/>
        <w:left w:val="none" w:sz="0" w:space="0" w:color="auto"/>
        <w:bottom w:val="none" w:sz="0" w:space="0" w:color="auto"/>
        <w:right w:val="none" w:sz="0" w:space="0" w:color="auto"/>
      </w:divBdr>
    </w:div>
    <w:div w:id="1607150380">
      <w:bodyDiv w:val="1"/>
      <w:marLeft w:val="0"/>
      <w:marRight w:val="0"/>
      <w:marTop w:val="0"/>
      <w:marBottom w:val="0"/>
      <w:divBdr>
        <w:top w:val="none" w:sz="0" w:space="0" w:color="auto"/>
        <w:left w:val="none" w:sz="0" w:space="0" w:color="auto"/>
        <w:bottom w:val="none" w:sz="0" w:space="0" w:color="auto"/>
        <w:right w:val="none" w:sz="0" w:space="0" w:color="auto"/>
      </w:divBdr>
    </w:div>
    <w:div w:id="1607612195">
      <w:bodyDiv w:val="1"/>
      <w:marLeft w:val="0"/>
      <w:marRight w:val="0"/>
      <w:marTop w:val="0"/>
      <w:marBottom w:val="0"/>
      <w:divBdr>
        <w:top w:val="none" w:sz="0" w:space="0" w:color="auto"/>
        <w:left w:val="none" w:sz="0" w:space="0" w:color="auto"/>
        <w:bottom w:val="none" w:sz="0" w:space="0" w:color="auto"/>
        <w:right w:val="none" w:sz="0" w:space="0" w:color="auto"/>
      </w:divBdr>
    </w:div>
    <w:div w:id="1625885596">
      <w:bodyDiv w:val="1"/>
      <w:marLeft w:val="0"/>
      <w:marRight w:val="0"/>
      <w:marTop w:val="0"/>
      <w:marBottom w:val="0"/>
      <w:divBdr>
        <w:top w:val="none" w:sz="0" w:space="0" w:color="auto"/>
        <w:left w:val="none" w:sz="0" w:space="0" w:color="auto"/>
        <w:bottom w:val="none" w:sz="0" w:space="0" w:color="auto"/>
        <w:right w:val="none" w:sz="0" w:space="0" w:color="auto"/>
      </w:divBdr>
    </w:div>
    <w:div w:id="1630552630">
      <w:bodyDiv w:val="1"/>
      <w:marLeft w:val="0"/>
      <w:marRight w:val="0"/>
      <w:marTop w:val="0"/>
      <w:marBottom w:val="0"/>
      <w:divBdr>
        <w:top w:val="none" w:sz="0" w:space="0" w:color="auto"/>
        <w:left w:val="none" w:sz="0" w:space="0" w:color="auto"/>
        <w:bottom w:val="none" w:sz="0" w:space="0" w:color="auto"/>
        <w:right w:val="none" w:sz="0" w:space="0" w:color="auto"/>
      </w:divBdr>
    </w:div>
    <w:div w:id="1635909769">
      <w:bodyDiv w:val="1"/>
      <w:marLeft w:val="0"/>
      <w:marRight w:val="0"/>
      <w:marTop w:val="0"/>
      <w:marBottom w:val="0"/>
      <w:divBdr>
        <w:top w:val="none" w:sz="0" w:space="0" w:color="auto"/>
        <w:left w:val="none" w:sz="0" w:space="0" w:color="auto"/>
        <w:bottom w:val="none" w:sz="0" w:space="0" w:color="auto"/>
        <w:right w:val="none" w:sz="0" w:space="0" w:color="auto"/>
      </w:divBdr>
    </w:div>
    <w:div w:id="1642150271">
      <w:bodyDiv w:val="1"/>
      <w:marLeft w:val="0"/>
      <w:marRight w:val="0"/>
      <w:marTop w:val="0"/>
      <w:marBottom w:val="0"/>
      <w:divBdr>
        <w:top w:val="none" w:sz="0" w:space="0" w:color="auto"/>
        <w:left w:val="none" w:sz="0" w:space="0" w:color="auto"/>
        <w:bottom w:val="none" w:sz="0" w:space="0" w:color="auto"/>
        <w:right w:val="none" w:sz="0" w:space="0" w:color="auto"/>
      </w:divBdr>
    </w:div>
    <w:div w:id="1649213913">
      <w:bodyDiv w:val="1"/>
      <w:marLeft w:val="0"/>
      <w:marRight w:val="0"/>
      <w:marTop w:val="0"/>
      <w:marBottom w:val="0"/>
      <w:divBdr>
        <w:top w:val="none" w:sz="0" w:space="0" w:color="auto"/>
        <w:left w:val="none" w:sz="0" w:space="0" w:color="auto"/>
        <w:bottom w:val="none" w:sz="0" w:space="0" w:color="auto"/>
        <w:right w:val="none" w:sz="0" w:space="0" w:color="auto"/>
      </w:divBdr>
    </w:div>
    <w:div w:id="1650358903">
      <w:bodyDiv w:val="1"/>
      <w:marLeft w:val="0"/>
      <w:marRight w:val="0"/>
      <w:marTop w:val="0"/>
      <w:marBottom w:val="0"/>
      <w:divBdr>
        <w:top w:val="none" w:sz="0" w:space="0" w:color="auto"/>
        <w:left w:val="none" w:sz="0" w:space="0" w:color="auto"/>
        <w:bottom w:val="none" w:sz="0" w:space="0" w:color="auto"/>
        <w:right w:val="none" w:sz="0" w:space="0" w:color="auto"/>
      </w:divBdr>
    </w:div>
    <w:div w:id="1653480043">
      <w:bodyDiv w:val="1"/>
      <w:marLeft w:val="0"/>
      <w:marRight w:val="0"/>
      <w:marTop w:val="0"/>
      <w:marBottom w:val="0"/>
      <w:divBdr>
        <w:top w:val="none" w:sz="0" w:space="0" w:color="auto"/>
        <w:left w:val="none" w:sz="0" w:space="0" w:color="auto"/>
        <w:bottom w:val="none" w:sz="0" w:space="0" w:color="auto"/>
        <w:right w:val="none" w:sz="0" w:space="0" w:color="auto"/>
      </w:divBdr>
    </w:div>
    <w:div w:id="1657147710">
      <w:bodyDiv w:val="1"/>
      <w:marLeft w:val="0"/>
      <w:marRight w:val="0"/>
      <w:marTop w:val="0"/>
      <w:marBottom w:val="0"/>
      <w:divBdr>
        <w:top w:val="none" w:sz="0" w:space="0" w:color="auto"/>
        <w:left w:val="none" w:sz="0" w:space="0" w:color="auto"/>
        <w:bottom w:val="none" w:sz="0" w:space="0" w:color="auto"/>
        <w:right w:val="none" w:sz="0" w:space="0" w:color="auto"/>
      </w:divBdr>
    </w:div>
    <w:div w:id="1662080101">
      <w:bodyDiv w:val="1"/>
      <w:marLeft w:val="0"/>
      <w:marRight w:val="0"/>
      <w:marTop w:val="0"/>
      <w:marBottom w:val="0"/>
      <w:divBdr>
        <w:top w:val="none" w:sz="0" w:space="0" w:color="auto"/>
        <w:left w:val="none" w:sz="0" w:space="0" w:color="auto"/>
        <w:bottom w:val="none" w:sz="0" w:space="0" w:color="auto"/>
        <w:right w:val="none" w:sz="0" w:space="0" w:color="auto"/>
      </w:divBdr>
    </w:div>
    <w:div w:id="1669939691">
      <w:bodyDiv w:val="1"/>
      <w:marLeft w:val="0"/>
      <w:marRight w:val="0"/>
      <w:marTop w:val="0"/>
      <w:marBottom w:val="0"/>
      <w:divBdr>
        <w:top w:val="none" w:sz="0" w:space="0" w:color="auto"/>
        <w:left w:val="none" w:sz="0" w:space="0" w:color="auto"/>
        <w:bottom w:val="none" w:sz="0" w:space="0" w:color="auto"/>
        <w:right w:val="none" w:sz="0" w:space="0" w:color="auto"/>
      </w:divBdr>
    </w:div>
    <w:div w:id="1673796945">
      <w:bodyDiv w:val="1"/>
      <w:marLeft w:val="0"/>
      <w:marRight w:val="0"/>
      <w:marTop w:val="0"/>
      <w:marBottom w:val="0"/>
      <w:divBdr>
        <w:top w:val="none" w:sz="0" w:space="0" w:color="auto"/>
        <w:left w:val="none" w:sz="0" w:space="0" w:color="auto"/>
        <w:bottom w:val="none" w:sz="0" w:space="0" w:color="auto"/>
        <w:right w:val="none" w:sz="0" w:space="0" w:color="auto"/>
      </w:divBdr>
    </w:div>
    <w:div w:id="1675304045">
      <w:bodyDiv w:val="1"/>
      <w:marLeft w:val="0"/>
      <w:marRight w:val="0"/>
      <w:marTop w:val="0"/>
      <w:marBottom w:val="0"/>
      <w:divBdr>
        <w:top w:val="none" w:sz="0" w:space="0" w:color="auto"/>
        <w:left w:val="none" w:sz="0" w:space="0" w:color="auto"/>
        <w:bottom w:val="none" w:sz="0" w:space="0" w:color="auto"/>
        <w:right w:val="none" w:sz="0" w:space="0" w:color="auto"/>
      </w:divBdr>
    </w:div>
    <w:div w:id="1687512523">
      <w:bodyDiv w:val="1"/>
      <w:marLeft w:val="0"/>
      <w:marRight w:val="0"/>
      <w:marTop w:val="0"/>
      <w:marBottom w:val="0"/>
      <w:divBdr>
        <w:top w:val="none" w:sz="0" w:space="0" w:color="auto"/>
        <w:left w:val="none" w:sz="0" w:space="0" w:color="auto"/>
        <w:bottom w:val="none" w:sz="0" w:space="0" w:color="auto"/>
        <w:right w:val="none" w:sz="0" w:space="0" w:color="auto"/>
      </w:divBdr>
    </w:div>
    <w:div w:id="1709988749">
      <w:bodyDiv w:val="1"/>
      <w:marLeft w:val="0"/>
      <w:marRight w:val="0"/>
      <w:marTop w:val="0"/>
      <w:marBottom w:val="0"/>
      <w:divBdr>
        <w:top w:val="none" w:sz="0" w:space="0" w:color="auto"/>
        <w:left w:val="none" w:sz="0" w:space="0" w:color="auto"/>
        <w:bottom w:val="none" w:sz="0" w:space="0" w:color="auto"/>
        <w:right w:val="none" w:sz="0" w:space="0" w:color="auto"/>
      </w:divBdr>
    </w:div>
    <w:div w:id="1710105411">
      <w:bodyDiv w:val="1"/>
      <w:marLeft w:val="0"/>
      <w:marRight w:val="0"/>
      <w:marTop w:val="0"/>
      <w:marBottom w:val="0"/>
      <w:divBdr>
        <w:top w:val="none" w:sz="0" w:space="0" w:color="auto"/>
        <w:left w:val="none" w:sz="0" w:space="0" w:color="auto"/>
        <w:bottom w:val="none" w:sz="0" w:space="0" w:color="auto"/>
        <w:right w:val="none" w:sz="0" w:space="0" w:color="auto"/>
      </w:divBdr>
    </w:div>
    <w:div w:id="1714384339">
      <w:bodyDiv w:val="1"/>
      <w:marLeft w:val="0"/>
      <w:marRight w:val="0"/>
      <w:marTop w:val="0"/>
      <w:marBottom w:val="0"/>
      <w:divBdr>
        <w:top w:val="none" w:sz="0" w:space="0" w:color="auto"/>
        <w:left w:val="none" w:sz="0" w:space="0" w:color="auto"/>
        <w:bottom w:val="none" w:sz="0" w:space="0" w:color="auto"/>
        <w:right w:val="none" w:sz="0" w:space="0" w:color="auto"/>
      </w:divBdr>
    </w:div>
    <w:div w:id="1717657414">
      <w:bodyDiv w:val="1"/>
      <w:marLeft w:val="0"/>
      <w:marRight w:val="0"/>
      <w:marTop w:val="0"/>
      <w:marBottom w:val="0"/>
      <w:divBdr>
        <w:top w:val="none" w:sz="0" w:space="0" w:color="auto"/>
        <w:left w:val="none" w:sz="0" w:space="0" w:color="auto"/>
        <w:bottom w:val="none" w:sz="0" w:space="0" w:color="auto"/>
        <w:right w:val="none" w:sz="0" w:space="0" w:color="auto"/>
      </w:divBdr>
    </w:div>
    <w:div w:id="1730424283">
      <w:bodyDiv w:val="1"/>
      <w:marLeft w:val="0"/>
      <w:marRight w:val="0"/>
      <w:marTop w:val="0"/>
      <w:marBottom w:val="0"/>
      <w:divBdr>
        <w:top w:val="none" w:sz="0" w:space="0" w:color="auto"/>
        <w:left w:val="none" w:sz="0" w:space="0" w:color="auto"/>
        <w:bottom w:val="none" w:sz="0" w:space="0" w:color="auto"/>
        <w:right w:val="none" w:sz="0" w:space="0" w:color="auto"/>
      </w:divBdr>
    </w:div>
    <w:div w:id="1739400965">
      <w:bodyDiv w:val="1"/>
      <w:marLeft w:val="0"/>
      <w:marRight w:val="0"/>
      <w:marTop w:val="0"/>
      <w:marBottom w:val="0"/>
      <w:divBdr>
        <w:top w:val="none" w:sz="0" w:space="0" w:color="auto"/>
        <w:left w:val="none" w:sz="0" w:space="0" w:color="auto"/>
        <w:bottom w:val="none" w:sz="0" w:space="0" w:color="auto"/>
        <w:right w:val="none" w:sz="0" w:space="0" w:color="auto"/>
      </w:divBdr>
    </w:div>
    <w:div w:id="1746537574">
      <w:bodyDiv w:val="1"/>
      <w:marLeft w:val="0"/>
      <w:marRight w:val="0"/>
      <w:marTop w:val="0"/>
      <w:marBottom w:val="0"/>
      <w:divBdr>
        <w:top w:val="none" w:sz="0" w:space="0" w:color="auto"/>
        <w:left w:val="none" w:sz="0" w:space="0" w:color="auto"/>
        <w:bottom w:val="none" w:sz="0" w:space="0" w:color="auto"/>
        <w:right w:val="none" w:sz="0" w:space="0" w:color="auto"/>
      </w:divBdr>
    </w:div>
    <w:div w:id="1752963013">
      <w:bodyDiv w:val="1"/>
      <w:marLeft w:val="0"/>
      <w:marRight w:val="0"/>
      <w:marTop w:val="0"/>
      <w:marBottom w:val="0"/>
      <w:divBdr>
        <w:top w:val="none" w:sz="0" w:space="0" w:color="auto"/>
        <w:left w:val="none" w:sz="0" w:space="0" w:color="auto"/>
        <w:bottom w:val="none" w:sz="0" w:space="0" w:color="auto"/>
        <w:right w:val="none" w:sz="0" w:space="0" w:color="auto"/>
      </w:divBdr>
    </w:div>
    <w:div w:id="1761172015">
      <w:bodyDiv w:val="1"/>
      <w:marLeft w:val="0"/>
      <w:marRight w:val="0"/>
      <w:marTop w:val="0"/>
      <w:marBottom w:val="0"/>
      <w:divBdr>
        <w:top w:val="none" w:sz="0" w:space="0" w:color="auto"/>
        <w:left w:val="none" w:sz="0" w:space="0" w:color="auto"/>
        <w:bottom w:val="none" w:sz="0" w:space="0" w:color="auto"/>
        <w:right w:val="none" w:sz="0" w:space="0" w:color="auto"/>
      </w:divBdr>
    </w:div>
    <w:div w:id="1762793863">
      <w:bodyDiv w:val="1"/>
      <w:marLeft w:val="0"/>
      <w:marRight w:val="0"/>
      <w:marTop w:val="0"/>
      <w:marBottom w:val="0"/>
      <w:divBdr>
        <w:top w:val="none" w:sz="0" w:space="0" w:color="auto"/>
        <w:left w:val="none" w:sz="0" w:space="0" w:color="auto"/>
        <w:bottom w:val="none" w:sz="0" w:space="0" w:color="auto"/>
        <w:right w:val="none" w:sz="0" w:space="0" w:color="auto"/>
      </w:divBdr>
    </w:div>
    <w:div w:id="1780635028">
      <w:bodyDiv w:val="1"/>
      <w:marLeft w:val="0"/>
      <w:marRight w:val="0"/>
      <w:marTop w:val="0"/>
      <w:marBottom w:val="0"/>
      <w:divBdr>
        <w:top w:val="none" w:sz="0" w:space="0" w:color="auto"/>
        <w:left w:val="none" w:sz="0" w:space="0" w:color="auto"/>
        <w:bottom w:val="none" w:sz="0" w:space="0" w:color="auto"/>
        <w:right w:val="none" w:sz="0" w:space="0" w:color="auto"/>
      </w:divBdr>
    </w:div>
    <w:div w:id="1793935774">
      <w:bodyDiv w:val="1"/>
      <w:marLeft w:val="0"/>
      <w:marRight w:val="0"/>
      <w:marTop w:val="0"/>
      <w:marBottom w:val="0"/>
      <w:divBdr>
        <w:top w:val="none" w:sz="0" w:space="0" w:color="auto"/>
        <w:left w:val="none" w:sz="0" w:space="0" w:color="auto"/>
        <w:bottom w:val="none" w:sz="0" w:space="0" w:color="auto"/>
        <w:right w:val="none" w:sz="0" w:space="0" w:color="auto"/>
      </w:divBdr>
    </w:div>
    <w:div w:id="1797408566">
      <w:bodyDiv w:val="1"/>
      <w:marLeft w:val="0"/>
      <w:marRight w:val="0"/>
      <w:marTop w:val="0"/>
      <w:marBottom w:val="0"/>
      <w:divBdr>
        <w:top w:val="none" w:sz="0" w:space="0" w:color="auto"/>
        <w:left w:val="none" w:sz="0" w:space="0" w:color="auto"/>
        <w:bottom w:val="none" w:sz="0" w:space="0" w:color="auto"/>
        <w:right w:val="none" w:sz="0" w:space="0" w:color="auto"/>
      </w:divBdr>
    </w:div>
    <w:div w:id="1799836429">
      <w:bodyDiv w:val="1"/>
      <w:marLeft w:val="0"/>
      <w:marRight w:val="0"/>
      <w:marTop w:val="0"/>
      <w:marBottom w:val="0"/>
      <w:divBdr>
        <w:top w:val="none" w:sz="0" w:space="0" w:color="auto"/>
        <w:left w:val="none" w:sz="0" w:space="0" w:color="auto"/>
        <w:bottom w:val="none" w:sz="0" w:space="0" w:color="auto"/>
        <w:right w:val="none" w:sz="0" w:space="0" w:color="auto"/>
      </w:divBdr>
    </w:div>
    <w:div w:id="1812167749">
      <w:bodyDiv w:val="1"/>
      <w:marLeft w:val="0"/>
      <w:marRight w:val="0"/>
      <w:marTop w:val="0"/>
      <w:marBottom w:val="0"/>
      <w:divBdr>
        <w:top w:val="none" w:sz="0" w:space="0" w:color="auto"/>
        <w:left w:val="none" w:sz="0" w:space="0" w:color="auto"/>
        <w:bottom w:val="none" w:sz="0" w:space="0" w:color="auto"/>
        <w:right w:val="none" w:sz="0" w:space="0" w:color="auto"/>
      </w:divBdr>
    </w:div>
    <w:div w:id="1813399906">
      <w:bodyDiv w:val="1"/>
      <w:marLeft w:val="0"/>
      <w:marRight w:val="0"/>
      <w:marTop w:val="0"/>
      <w:marBottom w:val="0"/>
      <w:divBdr>
        <w:top w:val="none" w:sz="0" w:space="0" w:color="auto"/>
        <w:left w:val="none" w:sz="0" w:space="0" w:color="auto"/>
        <w:bottom w:val="none" w:sz="0" w:space="0" w:color="auto"/>
        <w:right w:val="none" w:sz="0" w:space="0" w:color="auto"/>
      </w:divBdr>
    </w:div>
    <w:div w:id="1813909622">
      <w:bodyDiv w:val="1"/>
      <w:marLeft w:val="0"/>
      <w:marRight w:val="0"/>
      <w:marTop w:val="0"/>
      <w:marBottom w:val="0"/>
      <w:divBdr>
        <w:top w:val="none" w:sz="0" w:space="0" w:color="auto"/>
        <w:left w:val="none" w:sz="0" w:space="0" w:color="auto"/>
        <w:bottom w:val="none" w:sz="0" w:space="0" w:color="auto"/>
        <w:right w:val="none" w:sz="0" w:space="0" w:color="auto"/>
      </w:divBdr>
    </w:div>
    <w:div w:id="1819228430">
      <w:bodyDiv w:val="1"/>
      <w:marLeft w:val="0"/>
      <w:marRight w:val="0"/>
      <w:marTop w:val="0"/>
      <w:marBottom w:val="0"/>
      <w:divBdr>
        <w:top w:val="none" w:sz="0" w:space="0" w:color="auto"/>
        <w:left w:val="none" w:sz="0" w:space="0" w:color="auto"/>
        <w:bottom w:val="none" w:sz="0" w:space="0" w:color="auto"/>
        <w:right w:val="none" w:sz="0" w:space="0" w:color="auto"/>
      </w:divBdr>
    </w:div>
    <w:div w:id="1820228187">
      <w:bodyDiv w:val="1"/>
      <w:marLeft w:val="0"/>
      <w:marRight w:val="0"/>
      <w:marTop w:val="0"/>
      <w:marBottom w:val="0"/>
      <w:divBdr>
        <w:top w:val="none" w:sz="0" w:space="0" w:color="auto"/>
        <w:left w:val="none" w:sz="0" w:space="0" w:color="auto"/>
        <w:bottom w:val="none" w:sz="0" w:space="0" w:color="auto"/>
        <w:right w:val="none" w:sz="0" w:space="0" w:color="auto"/>
      </w:divBdr>
    </w:div>
    <w:div w:id="1825388416">
      <w:bodyDiv w:val="1"/>
      <w:marLeft w:val="0"/>
      <w:marRight w:val="0"/>
      <w:marTop w:val="0"/>
      <w:marBottom w:val="0"/>
      <w:divBdr>
        <w:top w:val="none" w:sz="0" w:space="0" w:color="auto"/>
        <w:left w:val="none" w:sz="0" w:space="0" w:color="auto"/>
        <w:bottom w:val="none" w:sz="0" w:space="0" w:color="auto"/>
        <w:right w:val="none" w:sz="0" w:space="0" w:color="auto"/>
      </w:divBdr>
    </w:div>
    <w:div w:id="1830051728">
      <w:bodyDiv w:val="1"/>
      <w:marLeft w:val="0"/>
      <w:marRight w:val="0"/>
      <w:marTop w:val="0"/>
      <w:marBottom w:val="0"/>
      <w:divBdr>
        <w:top w:val="none" w:sz="0" w:space="0" w:color="auto"/>
        <w:left w:val="none" w:sz="0" w:space="0" w:color="auto"/>
        <w:bottom w:val="none" w:sz="0" w:space="0" w:color="auto"/>
        <w:right w:val="none" w:sz="0" w:space="0" w:color="auto"/>
      </w:divBdr>
    </w:div>
    <w:div w:id="1831168977">
      <w:bodyDiv w:val="1"/>
      <w:marLeft w:val="0"/>
      <w:marRight w:val="0"/>
      <w:marTop w:val="0"/>
      <w:marBottom w:val="0"/>
      <w:divBdr>
        <w:top w:val="none" w:sz="0" w:space="0" w:color="auto"/>
        <w:left w:val="none" w:sz="0" w:space="0" w:color="auto"/>
        <w:bottom w:val="none" w:sz="0" w:space="0" w:color="auto"/>
        <w:right w:val="none" w:sz="0" w:space="0" w:color="auto"/>
      </w:divBdr>
    </w:div>
    <w:div w:id="1831169944">
      <w:bodyDiv w:val="1"/>
      <w:marLeft w:val="0"/>
      <w:marRight w:val="0"/>
      <w:marTop w:val="0"/>
      <w:marBottom w:val="0"/>
      <w:divBdr>
        <w:top w:val="none" w:sz="0" w:space="0" w:color="auto"/>
        <w:left w:val="none" w:sz="0" w:space="0" w:color="auto"/>
        <w:bottom w:val="none" w:sz="0" w:space="0" w:color="auto"/>
        <w:right w:val="none" w:sz="0" w:space="0" w:color="auto"/>
      </w:divBdr>
    </w:div>
    <w:div w:id="1833637327">
      <w:bodyDiv w:val="1"/>
      <w:marLeft w:val="0"/>
      <w:marRight w:val="0"/>
      <w:marTop w:val="0"/>
      <w:marBottom w:val="0"/>
      <w:divBdr>
        <w:top w:val="none" w:sz="0" w:space="0" w:color="auto"/>
        <w:left w:val="none" w:sz="0" w:space="0" w:color="auto"/>
        <w:bottom w:val="none" w:sz="0" w:space="0" w:color="auto"/>
        <w:right w:val="none" w:sz="0" w:space="0" w:color="auto"/>
      </w:divBdr>
    </w:div>
    <w:div w:id="1849559106">
      <w:bodyDiv w:val="1"/>
      <w:marLeft w:val="0"/>
      <w:marRight w:val="0"/>
      <w:marTop w:val="0"/>
      <w:marBottom w:val="0"/>
      <w:divBdr>
        <w:top w:val="none" w:sz="0" w:space="0" w:color="auto"/>
        <w:left w:val="none" w:sz="0" w:space="0" w:color="auto"/>
        <w:bottom w:val="none" w:sz="0" w:space="0" w:color="auto"/>
        <w:right w:val="none" w:sz="0" w:space="0" w:color="auto"/>
      </w:divBdr>
    </w:div>
    <w:div w:id="1850558852">
      <w:bodyDiv w:val="1"/>
      <w:marLeft w:val="0"/>
      <w:marRight w:val="0"/>
      <w:marTop w:val="0"/>
      <w:marBottom w:val="0"/>
      <w:divBdr>
        <w:top w:val="none" w:sz="0" w:space="0" w:color="auto"/>
        <w:left w:val="none" w:sz="0" w:space="0" w:color="auto"/>
        <w:bottom w:val="none" w:sz="0" w:space="0" w:color="auto"/>
        <w:right w:val="none" w:sz="0" w:space="0" w:color="auto"/>
      </w:divBdr>
    </w:div>
    <w:div w:id="1854955005">
      <w:bodyDiv w:val="1"/>
      <w:marLeft w:val="0"/>
      <w:marRight w:val="0"/>
      <w:marTop w:val="0"/>
      <w:marBottom w:val="0"/>
      <w:divBdr>
        <w:top w:val="none" w:sz="0" w:space="0" w:color="auto"/>
        <w:left w:val="none" w:sz="0" w:space="0" w:color="auto"/>
        <w:bottom w:val="none" w:sz="0" w:space="0" w:color="auto"/>
        <w:right w:val="none" w:sz="0" w:space="0" w:color="auto"/>
      </w:divBdr>
    </w:div>
    <w:div w:id="1855805074">
      <w:bodyDiv w:val="1"/>
      <w:marLeft w:val="0"/>
      <w:marRight w:val="0"/>
      <w:marTop w:val="0"/>
      <w:marBottom w:val="0"/>
      <w:divBdr>
        <w:top w:val="none" w:sz="0" w:space="0" w:color="auto"/>
        <w:left w:val="none" w:sz="0" w:space="0" w:color="auto"/>
        <w:bottom w:val="none" w:sz="0" w:space="0" w:color="auto"/>
        <w:right w:val="none" w:sz="0" w:space="0" w:color="auto"/>
      </w:divBdr>
    </w:div>
    <w:div w:id="1869373817">
      <w:bodyDiv w:val="1"/>
      <w:marLeft w:val="0"/>
      <w:marRight w:val="0"/>
      <w:marTop w:val="0"/>
      <w:marBottom w:val="0"/>
      <w:divBdr>
        <w:top w:val="none" w:sz="0" w:space="0" w:color="auto"/>
        <w:left w:val="none" w:sz="0" w:space="0" w:color="auto"/>
        <w:bottom w:val="none" w:sz="0" w:space="0" w:color="auto"/>
        <w:right w:val="none" w:sz="0" w:space="0" w:color="auto"/>
      </w:divBdr>
    </w:div>
    <w:div w:id="1875262396">
      <w:bodyDiv w:val="1"/>
      <w:marLeft w:val="0"/>
      <w:marRight w:val="0"/>
      <w:marTop w:val="0"/>
      <w:marBottom w:val="0"/>
      <w:divBdr>
        <w:top w:val="none" w:sz="0" w:space="0" w:color="auto"/>
        <w:left w:val="none" w:sz="0" w:space="0" w:color="auto"/>
        <w:bottom w:val="none" w:sz="0" w:space="0" w:color="auto"/>
        <w:right w:val="none" w:sz="0" w:space="0" w:color="auto"/>
      </w:divBdr>
    </w:div>
    <w:div w:id="1875926989">
      <w:bodyDiv w:val="1"/>
      <w:marLeft w:val="0"/>
      <w:marRight w:val="0"/>
      <w:marTop w:val="0"/>
      <w:marBottom w:val="0"/>
      <w:divBdr>
        <w:top w:val="none" w:sz="0" w:space="0" w:color="auto"/>
        <w:left w:val="none" w:sz="0" w:space="0" w:color="auto"/>
        <w:bottom w:val="none" w:sz="0" w:space="0" w:color="auto"/>
        <w:right w:val="none" w:sz="0" w:space="0" w:color="auto"/>
      </w:divBdr>
    </w:div>
    <w:div w:id="1875998172">
      <w:bodyDiv w:val="1"/>
      <w:marLeft w:val="0"/>
      <w:marRight w:val="0"/>
      <w:marTop w:val="0"/>
      <w:marBottom w:val="0"/>
      <w:divBdr>
        <w:top w:val="none" w:sz="0" w:space="0" w:color="auto"/>
        <w:left w:val="none" w:sz="0" w:space="0" w:color="auto"/>
        <w:bottom w:val="none" w:sz="0" w:space="0" w:color="auto"/>
        <w:right w:val="none" w:sz="0" w:space="0" w:color="auto"/>
      </w:divBdr>
    </w:div>
    <w:div w:id="1878350738">
      <w:bodyDiv w:val="1"/>
      <w:marLeft w:val="0"/>
      <w:marRight w:val="0"/>
      <w:marTop w:val="0"/>
      <w:marBottom w:val="0"/>
      <w:divBdr>
        <w:top w:val="none" w:sz="0" w:space="0" w:color="auto"/>
        <w:left w:val="none" w:sz="0" w:space="0" w:color="auto"/>
        <w:bottom w:val="none" w:sz="0" w:space="0" w:color="auto"/>
        <w:right w:val="none" w:sz="0" w:space="0" w:color="auto"/>
      </w:divBdr>
    </w:div>
    <w:div w:id="1880435686">
      <w:bodyDiv w:val="1"/>
      <w:marLeft w:val="0"/>
      <w:marRight w:val="0"/>
      <w:marTop w:val="0"/>
      <w:marBottom w:val="0"/>
      <w:divBdr>
        <w:top w:val="none" w:sz="0" w:space="0" w:color="auto"/>
        <w:left w:val="none" w:sz="0" w:space="0" w:color="auto"/>
        <w:bottom w:val="none" w:sz="0" w:space="0" w:color="auto"/>
        <w:right w:val="none" w:sz="0" w:space="0" w:color="auto"/>
      </w:divBdr>
    </w:div>
    <w:div w:id="1891258566">
      <w:bodyDiv w:val="1"/>
      <w:marLeft w:val="0"/>
      <w:marRight w:val="0"/>
      <w:marTop w:val="0"/>
      <w:marBottom w:val="0"/>
      <w:divBdr>
        <w:top w:val="none" w:sz="0" w:space="0" w:color="auto"/>
        <w:left w:val="none" w:sz="0" w:space="0" w:color="auto"/>
        <w:bottom w:val="none" w:sz="0" w:space="0" w:color="auto"/>
        <w:right w:val="none" w:sz="0" w:space="0" w:color="auto"/>
      </w:divBdr>
    </w:div>
    <w:div w:id="1899591472">
      <w:bodyDiv w:val="1"/>
      <w:marLeft w:val="0"/>
      <w:marRight w:val="0"/>
      <w:marTop w:val="0"/>
      <w:marBottom w:val="0"/>
      <w:divBdr>
        <w:top w:val="none" w:sz="0" w:space="0" w:color="auto"/>
        <w:left w:val="none" w:sz="0" w:space="0" w:color="auto"/>
        <w:bottom w:val="none" w:sz="0" w:space="0" w:color="auto"/>
        <w:right w:val="none" w:sz="0" w:space="0" w:color="auto"/>
      </w:divBdr>
    </w:div>
    <w:div w:id="1901936817">
      <w:bodyDiv w:val="1"/>
      <w:marLeft w:val="0"/>
      <w:marRight w:val="0"/>
      <w:marTop w:val="0"/>
      <w:marBottom w:val="0"/>
      <w:divBdr>
        <w:top w:val="none" w:sz="0" w:space="0" w:color="auto"/>
        <w:left w:val="none" w:sz="0" w:space="0" w:color="auto"/>
        <w:bottom w:val="none" w:sz="0" w:space="0" w:color="auto"/>
        <w:right w:val="none" w:sz="0" w:space="0" w:color="auto"/>
      </w:divBdr>
    </w:div>
    <w:div w:id="1903755898">
      <w:bodyDiv w:val="1"/>
      <w:marLeft w:val="0"/>
      <w:marRight w:val="0"/>
      <w:marTop w:val="0"/>
      <w:marBottom w:val="0"/>
      <w:divBdr>
        <w:top w:val="none" w:sz="0" w:space="0" w:color="auto"/>
        <w:left w:val="none" w:sz="0" w:space="0" w:color="auto"/>
        <w:bottom w:val="none" w:sz="0" w:space="0" w:color="auto"/>
        <w:right w:val="none" w:sz="0" w:space="0" w:color="auto"/>
      </w:divBdr>
    </w:div>
    <w:div w:id="1904366177">
      <w:bodyDiv w:val="1"/>
      <w:marLeft w:val="0"/>
      <w:marRight w:val="0"/>
      <w:marTop w:val="0"/>
      <w:marBottom w:val="0"/>
      <w:divBdr>
        <w:top w:val="none" w:sz="0" w:space="0" w:color="auto"/>
        <w:left w:val="none" w:sz="0" w:space="0" w:color="auto"/>
        <w:bottom w:val="none" w:sz="0" w:space="0" w:color="auto"/>
        <w:right w:val="none" w:sz="0" w:space="0" w:color="auto"/>
      </w:divBdr>
    </w:div>
    <w:div w:id="1910143061">
      <w:bodyDiv w:val="1"/>
      <w:marLeft w:val="0"/>
      <w:marRight w:val="0"/>
      <w:marTop w:val="0"/>
      <w:marBottom w:val="0"/>
      <w:divBdr>
        <w:top w:val="none" w:sz="0" w:space="0" w:color="auto"/>
        <w:left w:val="none" w:sz="0" w:space="0" w:color="auto"/>
        <w:bottom w:val="none" w:sz="0" w:space="0" w:color="auto"/>
        <w:right w:val="none" w:sz="0" w:space="0" w:color="auto"/>
      </w:divBdr>
    </w:div>
    <w:div w:id="1910917412">
      <w:bodyDiv w:val="1"/>
      <w:marLeft w:val="0"/>
      <w:marRight w:val="0"/>
      <w:marTop w:val="0"/>
      <w:marBottom w:val="0"/>
      <w:divBdr>
        <w:top w:val="none" w:sz="0" w:space="0" w:color="auto"/>
        <w:left w:val="none" w:sz="0" w:space="0" w:color="auto"/>
        <w:bottom w:val="none" w:sz="0" w:space="0" w:color="auto"/>
        <w:right w:val="none" w:sz="0" w:space="0" w:color="auto"/>
      </w:divBdr>
    </w:div>
    <w:div w:id="1924024727">
      <w:bodyDiv w:val="1"/>
      <w:marLeft w:val="0"/>
      <w:marRight w:val="0"/>
      <w:marTop w:val="0"/>
      <w:marBottom w:val="0"/>
      <w:divBdr>
        <w:top w:val="none" w:sz="0" w:space="0" w:color="auto"/>
        <w:left w:val="none" w:sz="0" w:space="0" w:color="auto"/>
        <w:bottom w:val="none" w:sz="0" w:space="0" w:color="auto"/>
        <w:right w:val="none" w:sz="0" w:space="0" w:color="auto"/>
      </w:divBdr>
    </w:div>
    <w:div w:id="1933928881">
      <w:bodyDiv w:val="1"/>
      <w:marLeft w:val="0"/>
      <w:marRight w:val="0"/>
      <w:marTop w:val="0"/>
      <w:marBottom w:val="0"/>
      <w:divBdr>
        <w:top w:val="none" w:sz="0" w:space="0" w:color="auto"/>
        <w:left w:val="none" w:sz="0" w:space="0" w:color="auto"/>
        <w:bottom w:val="none" w:sz="0" w:space="0" w:color="auto"/>
        <w:right w:val="none" w:sz="0" w:space="0" w:color="auto"/>
      </w:divBdr>
    </w:div>
    <w:div w:id="1944067013">
      <w:bodyDiv w:val="1"/>
      <w:marLeft w:val="0"/>
      <w:marRight w:val="0"/>
      <w:marTop w:val="0"/>
      <w:marBottom w:val="0"/>
      <w:divBdr>
        <w:top w:val="none" w:sz="0" w:space="0" w:color="auto"/>
        <w:left w:val="none" w:sz="0" w:space="0" w:color="auto"/>
        <w:bottom w:val="none" w:sz="0" w:space="0" w:color="auto"/>
        <w:right w:val="none" w:sz="0" w:space="0" w:color="auto"/>
      </w:divBdr>
    </w:div>
    <w:div w:id="1947301118">
      <w:bodyDiv w:val="1"/>
      <w:marLeft w:val="0"/>
      <w:marRight w:val="0"/>
      <w:marTop w:val="0"/>
      <w:marBottom w:val="0"/>
      <w:divBdr>
        <w:top w:val="none" w:sz="0" w:space="0" w:color="auto"/>
        <w:left w:val="none" w:sz="0" w:space="0" w:color="auto"/>
        <w:bottom w:val="none" w:sz="0" w:space="0" w:color="auto"/>
        <w:right w:val="none" w:sz="0" w:space="0" w:color="auto"/>
      </w:divBdr>
    </w:div>
    <w:div w:id="1949585061">
      <w:bodyDiv w:val="1"/>
      <w:marLeft w:val="0"/>
      <w:marRight w:val="0"/>
      <w:marTop w:val="0"/>
      <w:marBottom w:val="0"/>
      <w:divBdr>
        <w:top w:val="none" w:sz="0" w:space="0" w:color="auto"/>
        <w:left w:val="none" w:sz="0" w:space="0" w:color="auto"/>
        <w:bottom w:val="none" w:sz="0" w:space="0" w:color="auto"/>
        <w:right w:val="none" w:sz="0" w:space="0" w:color="auto"/>
      </w:divBdr>
    </w:div>
    <w:div w:id="1953245485">
      <w:bodyDiv w:val="1"/>
      <w:marLeft w:val="0"/>
      <w:marRight w:val="0"/>
      <w:marTop w:val="0"/>
      <w:marBottom w:val="0"/>
      <w:divBdr>
        <w:top w:val="none" w:sz="0" w:space="0" w:color="auto"/>
        <w:left w:val="none" w:sz="0" w:space="0" w:color="auto"/>
        <w:bottom w:val="none" w:sz="0" w:space="0" w:color="auto"/>
        <w:right w:val="none" w:sz="0" w:space="0" w:color="auto"/>
      </w:divBdr>
    </w:div>
    <w:div w:id="1954819241">
      <w:bodyDiv w:val="1"/>
      <w:marLeft w:val="0"/>
      <w:marRight w:val="0"/>
      <w:marTop w:val="0"/>
      <w:marBottom w:val="0"/>
      <w:divBdr>
        <w:top w:val="none" w:sz="0" w:space="0" w:color="auto"/>
        <w:left w:val="none" w:sz="0" w:space="0" w:color="auto"/>
        <w:bottom w:val="none" w:sz="0" w:space="0" w:color="auto"/>
        <w:right w:val="none" w:sz="0" w:space="0" w:color="auto"/>
      </w:divBdr>
    </w:div>
    <w:div w:id="1964800484">
      <w:bodyDiv w:val="1"/>
      <w:marLeft w:val="0"/>
      <w:marRight w:val="0"/>
      <w:marTop w:val="0"/>
      <w:marBottom w:val="0"/>
      <w:divBdr>
        <w:top w:val="none" w:sz="0" w:space="0" w:color="auto"/>
        <w:left w:val="none" w:sz="0" w:space="0" w:color="auto"/>
        <w:bottom w:val="none" w:sz="0" w:space="0" w:color="auto"/>
        <w:right w:val="none" w:sz="0" w:space="0" w:color="auto"/>
      </w:divBdr>
    </w:div>
    <w:div w:id="1973903501">
      <w:bodyDiv w:val="1"/>
      <w:marLeft w:val="0"/>
      <w:marRight w:val="0"/>
      <w:marTop w:val="0"/>
      <w:marBottom w:val="0"/>
      <w:divBdr>
        <w:top w:val="none" w:sz="0" w:space="0" w:color="auto"/>
        <w:left w:val="none" w:sz="0" w:space="0" w:color="auto"/>
        <w:bottom w:val="none" w:sz="0" w:space="0" w:color="auto"/>
        <w:right w:val="none" w:sz="0" w:space="0" w:color="auto"/>
      </w:divBdr>
    </w:div>
    <w:div w:id="1976983399">
      <w:bodyDiv w:val="1"/>
      <w:marLeft w:val="0"/>
      <w:marRight w:val="0"/>
      <w:marTop w:val="0"/>
      <w:marBottom w:val="0"/>
      <w:divBdr>
        <w:top w:val="none" w:sz="0" w:space="0" w:color="auto"/>
        <w:left w:val="none" w:sz="0" w:space="0" w:color="auto"/>
        <w:bottom w:val="none" w:sz="0" w:space="0" w:color="auto"/>
        <w:right w:val="none" w:sz="0" w:space="0" w:color="auto"/>
      </w:divBdr>
    </w:div>
    <w:div w:id="1978608821">
      <w:bodyDiv w:val="1"/>
      <w:marLeft w:val="0"/>
      <w:marRight w:val="0"/>
      <w:marTop w:val="0"/>
      <w:marBottom w:val="0"/>
      <w:divBdr>
        <w:top w:val="none" w:sz="0" w:space="0" w:color="auto"/>
        <w:left w:val="none" w:sz="0" w:space="0" w:color="auto"/>
        <w:bottom w:val="none" w:sz="0" w:space="0" w:color="auto"/>
        <w:right w:val="none" w:sz="0" w:space="0" w:color="auto"/>
      </w:divBdr>
    </w:div>
    <w:div w:id="1986347142">
      <w:bodyDiv w:val="1"/>
      <w:marLeft w:val="0"/>
      <w:marRight w:val="0"/>
      <w:marTop w:val="0"/>
      <w:marBottom w:val="0"/>
      <w:divBdr>
        <w:top w:val="none" w:sz="0" w:space="0" w:color="auto"/>
        <w:left w:val="none" w:sz="0" w:space="0" w:color="auto"/>
        <w:bottom w:val="none" w:sz="0" w:space="0" w:color="auto"/>
        <w:right w:val="none" w:sz="0" w:space="0" w:color="auto"/>
      </w:divBdr>
    </w:div>
    <w:div w:id="1987510584">
      <w:bodyDiv w:val="1"/>
      <w:marLeft w:val="0"/>
      <w:marRight w:val="0"/>
      <w:marTop w:val="0"/>
      <w:marBottom w:val="0"/>
      <w:divBdr>
        <w:top w:val="none" w:sz="0" w:space="0" w:color="auto"/>
        <w:left w:val="none" w:sz="0" w:space="0" w:color="auto"/>
        <w:bottom w:val="none" w:sz="0" w:space="0" w:color="auto"/>
        <w:right w:val="none" w:sz="0" w:space="0" w:color="auto"/>
      </w:divBdr>
    </w:div>
    <w:div w:id="1988590689">
      <w:bodyDiv w:val="1"/>
      <w:marLeft w:val="0"/>
      <w:marRight w:val="0"/>
      <w:marTop w:val="0"/>
      <w:marBottom w:val="0"/>
      <w:divBdr>
        <w:top w:val="none" w:sz="0" w:space="0" w:color="auto"/>
        <w:left w:val="none" w:sz="0" w:space="0" w:color="auto"/>
        <w:bottom w:val="none" w:sz="0" w:space="0" w:color="auto"/>
        <w:right w:val="none" w:sz="0" w:space="0" w:color="auto"/>
      </w:divBdr>
    </w:div>
    <w:div w:id="1990131820">
      <w:bodyDiv w:val="1"/>
      <w:marLeft w:val="0"/>
      <w:marRight w:val="0"/>
      <w:marTop w:val="0"/>
      <w:marBottom w:val="0"/>
      <w:divBdr>
        <w:top w:val="none" w:sz="0" w:space="0" w:color="auto"/>
        <w:left w:val="none" w:sz="0" w:space="0" w:color="auto"/>
        <w:bottom w:val="none" w:sz="0" w:space="0" w:color="auto"/>
        <w:right w:val="none" w:sz="0" w:space="0" w:color="auto"/>
      </w:divBdr>
    </w:div>
    <w:div w:id="1992828554">
      <w:bodyDiv w:val="1"/>
      <w:marLeft w:val="0"/>
      <w:marRight w:val="0"/>
      <w:marTop w:val="0"/>
      <w:marBottom w:val="0"/>
      <w:divBdr>
        <w:top w:val="none" w:sz="0" w:space="0" w:color="auto"/>
        <w:left w:val="none" w:sz="0" w:space="0" w:color="auto"/>
        <w:bottom w:val="none" w:sz="0" w:space="0" w:color="auto"/>
        <w:right w:val="none" w:sz="0" w:space="0" w:color="auto"/>
      </w:divBdr>
    </w:div>
    <w:div w:id="1993288115">
      <w:bodyDiv w:val="1"/>
      <w:marLeft w:val="0"/>
      <w:marRight w:val="0"/>
      <w:marTop w:val="0"/>
      <w:marBottom w:val="0"/>
      <w:divBdr>
        <w:top w:val="none" w:sz="0" w:space="0" w:color="auto"/>
        <w:left w:val="none" w:sz="0" w:space="0" w:color="auto"/>
        <w:bottom w:val="none" w:sz="0" w:space="0" w:color="auto"/>
        <w:right w:val="none" w:sz="0" w:space="0" w:color="auto"/>
      </w:divBdr>
    </w:div>
    <w:div w:id="2001304747">
      <w:bodyDiv w:val="1"/>
      <w:marLeft w:val="0"/>
      <w:marRight w:val="0"/>
      <w:marTop w:val="0"/>
      <w:marBottom w:val="0"/>
      <w:divBdr>
        <w:top w:val="none" w:sz="0" w:space="0" w:color="auto"/>
        <w:left w:val="none" w:sz="0" w:space="0" w:color="auto"/>
        <w:bottom w:val="none" w:sz="0" w:space="0" w:color="auto"/>
        <w:right w:val="none" w:sz="0" w:space="0" w:color="auto"/>
      </w:divBdr>
    </w:div>
    <w:div w:id="2010012533">
      <w:bodyDiv w:val="1"/>
      <w:marLeft w:val="0"/>
      <w:marRight w:val="0"/>
      <w:marTop w:val="0"/>
      <w:marBottom w:val="0"/>
      <w:divBdr>
        <w:top w:val="none" w:sz="0" w:space="0" w:color="auto"/>
        <w:left w:val="none" w:sz="0" w:space="0" w:color="auto"/>
        <w:bottom w:val="none" w:sz="0" w:space="0" w:color="auto"/>
        <w:right w:val="none" w:sz="0" w:space="0" w:color="auto"/>
      </w:divBdr>
    </w:div>
    <w:div w:id="2012029975">
      <w:bodyDiv w:val="1"/>
      <w:marLeft w:val="0"/>
      <w:marRight w:val="0"/>
      <w:marTop w:val="0"/>
      <w:marBottom w:val="0"/>
      <w:divBdr>
        <w:top w:val="none" w:sz="0" w:space="0" w:color="auto"/>
        <w:left w:val="none" w:sz="0" w:space="0" w:color="auto"/>
        <w:bottom w:val="none" w:sz="0" w:space="0" w:color="auto"/>
        <w:right w:val="none" w:sz="0" w:space="0" w:color="auto"/>
      </w:divBdr>
    </w:div>
    <w:div w:id="2019039332">
      <w:bodyDiv w:val="1"/>
      <w:marLeft w:val="0"/>
      <w:marRight w:val="0"/>
      <w:marTop w:val="0"/>
      <w:marBottom w:val="0"/>
      <w:divBdr>
        <w:top w:val="none" w:sz="0" w:space="0" w:color="auto"/>
        <w:left w:val="none" w:sz="0" w:space="0" w:color="auto"/>
        <w:bottom w:val="none" w:sz="0" w:space="0" w:color="auto"/>
        <w:right w:val="none" w:sz="0" w:space="0" w:color="auto"/>
      </w:divBdr>
    </w:div>
    <w:div w:id="2019503057">
      <w:bodyDiv w:val="1"/>
      <w:marLeft w:val="0"/>
      <w:marRight w:val="0"/>
      <w:marTop w:val="0"/>
      <w:marBottom w:val="0"/>
      <w:divBdr>
        <w:top w:val="none" w:sz="0" w:space="0" w:color="auto"/>
        <w:left w:val="none" w:sz="0" w:space="0" w:color="auto"/>
        <w:bottom w:val="none" w:sz="0" w:space="0" w:color="auto"/>
        <w:right w:val="none" w:sz="0" w:space="0" w:color="auto"/>
      </w:divBdr>
    </w:div>
    <w:div w:id="2021198467">
      <w:bodyDiv w:val="1"/>
      <w:marLeft w:val="0"/>
      <w:marRight w:val="0"/>
      <w:marTop w:val="0"/>
      <w:marBottom w:val="0"/>
      <w:divBdr>
        <w:top w:val="none" w:sz="0" w:space="0" w:color="auto"/>
        <w:left w:val="none" w:sz="0" w:space="0" w:color="auto"/>
        <w:bottom w:val="none" w:sz="0" w:space="0" w:color="auto"/>
        <w:right w:val="none" w:sz="0" w:space="0" w:color="auto"/>
      </w:divBdr>
    </w:div>
    <w:div w:id="2030986036">
      <w:bodyDiv w:val="1"/>
      <w:marLeft w:val="0"/>
      <w:marRight w:val="0"/>
      <w:marTop w:val="0"/>
      <w:marBottom w:val="0"/>
      <w:divBdr>
        <w:top w:val="none" w:sz="0" w:space="0" w:color="auto"/>
        <w:left w:val="none" w:sz="0" w:space="0" w:color="auto"/>
        <w:bottom w:val="none" w:sz="0" w:space="0" w:color="auto"/>
        <w:right w:val="none" w:sz="0" w:space="0" w:color="auto"/>
      </w:divBdr>
    </w:div>
    <w:div w:id="2037729395">
      <w:bodyDiv w:val="1"/>
      <w:marLeft w:val="0"/>
      <w:marRight w:val="0"/>
      <w:marTop w:val="0"/>
      <w:marBottom w:val="0"/>
      <w:divBdr>
        <w:top w:val="none" w:sz="0" w:space="0" w:color="auto"/>
        <w:left w:val="none" w:sz="0" w:space="0" w:color="auto"/>
        <w:bottom w:val="none" w:sz="0" w:space="0" w:color="auto"/>
        <w:right w:val="none" w:sz="0" w:space="0" w:color="auto"/>
      </w:divBdr>
    </w:div>
    <w:div w:id="2040887086">
      <w:bodyDiv w:val="1"/>
      <w:marLeft w:val="0"/>
      <w:marRight w:val="0"/>
      <w:marTop w:val="0"/>
      <w:marBottom w:val="0"/>
      <w:divBdr>
        <w:top w:val="none" w:sz="0" w:space="0" w:color="auto"/>
        <w:left w:val="none" w:sz="0" w:space="0" w:color="auto"/>
        <w:bottom w:val="none" w:sz="0" w:space="0" w:color="auto"/>
        <w:right w:val="none" w:sz="0" w:space="0" w:color="auto"/>
      </w:divBdr>
    </w:div>
    <w:div w:id="2041123411">
      <w:bodyDiv w:val="1"/>
      <w:marLeft w:val="0"/>
      <w:marRight w:val="0"/>
      <w:marTop w:val="0"/>
      <w:marBottom w:val="0"/>
      <w:divBdr>
        <w:top w:val="none" w:sz="0" w:space="0" w:color="auto"/>
        <w:left w:val="none" w:sz="0" w:space="0" w:color="auto"/>
        <w:bottom w:val="none" w:sz="0" w:space="0" w:color="auto"/>
        <w:right w:val="none" w:sz="0" w:space="0" w:color="auto"/>
      </w:divBdr>
    </w:div>
    <w:div w:id="2048948031">
      <w:bodyDiv w:val="1"/>
      <w:marLeft w:val="0"/>
      <w:marRight w:val="0"/>
      <w:marTop w:val="0"/>
      <w:marBottom w:val="0"/>
      <w:divBdr>
        <w:top w:val="none" w:sz="0" w:space="0" w:color="auto"/>
        <w:left w:val="none" w:sz="0" w:space="0" w:color="auto"/>
        <w:bottom w:val="none" w:sz="0" w:space="0" w:color="auto"/>
        <w:right w:val="none" w:sz="0" w:space="0" w:color="auto"/>
      </w:divBdr>
    </w:div>
    <w:div w:id="2057700506">
      <w:bodyDiv w:val="1"/>
      <w:marLeft w:val="0"/>
      <w:marRight w:val="0"/>
      <w:marTop w:val="0"/>
      <w:marBottom w:val="0"/>
      <w:divBdr>
        <w:top w:val="none" w:sz="0" w:space="0" w:color="auto"/>
        <w:left w:val="none" w:sz="0" w:space="0" w:color="auto"/>
        <w:bottom w:val="none" w:sz="0" w:space="0" w:color="auto"/>
        <w:right w:val="none" w:sz="0" w:space="0" w:color="auto"/>
      </w:divBdr>
    </w:div>
    <w:div w:id="2057972152">
      <w:bodyDiv w:val="1"/>
      <w:marLeft w:val="0"/>
      <w:marRight w:val="0"/>
      <w:marTop w:val="0"/>
      <w:marBottom w:val="0"/>
      <w:divBdr>
        <w:top w:val="none" w:sz="0" w:space="0" w:color="auto"/>
        <w:left w:val="none" w:sz="0" w:space="0" w:color="auto"/>
        <w:bottom w:val="none" w:sz="0" w:space="0" w:color="auto"/>
        <w:right w:val="none" w:sz="0" w:space="0" w:color="auto"/>
      </w:divBdr>
    </w:div>
    <w:div w:id="2059162326">
      <w:bodyDiv w:val="1"/>
      <w:marLeft w:val="0"/>
      <w:marRight w:val="0"/>
      <w:marTop w:val="0"/>
      <w:marBottom w:val="0"/>
      <w:divBdr>
        <w:top w:val="none" w:sz="0" w:space="0" w:color="auto"/>
        <w:left w:val="none" w:sz="0" w:space="0" w:color="auto"/>
        <w:bottom w:val="none" w:sz="0" w:space="0" w:color="auto"/>
        <w:right w:val="none" w:sz="0" w:space="0" w:color="auto"/>
      </w:divBdr>
    </w:div>
    <w:div w:id="2065055460">
      <w:bodyDiv w:val="1"/>
      <w:marLeft w:val="0"/>
      <w:marRight w:val="0"/>
      <w:marTop w:val="0"/>
      <w:marBottom w:val="0"/>
      <w:divBdr>
        <w:top w:val="none" w:sz="0" w:space="0" w:color="auto"/>
        <w:left w:val="none" w:sz="0" w:space="0" w:color="auto"/>
        <w:bottom w:val="none" w:sz="0" w:space="0" w:color="auto"/>
        <w:right w:val="none" w:sz="0" w:space="0" w:color="auto"/>
      </w:divBdr>
    </w:div>
    <w:div w:id="2068337005">
      <w:bodyDiv w:val="1"/>
      <w:marLeft w:val="0"/>
      <w:marRight w:val="0"/>
      <w:marTop w:val="0"/>
      <w:marBottom w:val="0"/>
      <w:divBdr>
        <w:top w:val="none" w:sz="0" w:space="0" w:color="auto"/>
        <w:left w:val="none" w:sz="0" w:space="0" w:color="auto"/>
        <w:bottom w:val="none" w:sz="0" w:space="0" w:color="auto"/>
        <w:right w:val="none" w:sz="0" w:space="0" w:color="auto"/>
      </w:divBdr>
    </w:div>
    <w:div w:id="2084402872">
      <w:bodyDiv w:val="1"/>
      <w:marLeft w:val="0"/>
      <w:marRight w:val="0"/>
      <w:marTop w:val="0"/>
      <w:marBottom w:val="0"/>
      <w:divBdr>
        <w:top w:val="none" w:sz="0" w:space="0" w:color="auto"/>
        <w:left w:val="none" w:sz="0" w:space="0" w:color="auto"/>
        <w:bottom w:val="none" w:sz="0" w:space="0" w:color="auto"/>
        <w:right w:val="none" w:sz="0" w:space="0" w:color="auto"/>
      </w:divBdr>
    </w:div>
    <w:div w:id="2092119802">
      <w:bodyDiv w:val="1"/>
      <w:marLeft w:val="0"/>
      <w:marRight w:val="0"/>
      <w:marTop w:val="0"/>
      <w:marBottom w:val="0"/>
      <w:divBdr>
        <w:top w:val="none" w:sz="0" w:space="0" w:color="auto"/>
        <w:left w:val="none" w:sz="0" w:space="0" w:color="auto"/>
        <w:bottom w:val="none" w:sz="0" w:space="0" w:color="auto"/>
        <w:right w:val="none" w:sz="0" w:space="0" w:color="auto"/>
      </w:divBdr>
    </w:div>
    <w:div w:id="2110657857">
      <w:bodyDiv w:val="1"/>
      <w:marLeft w:val="0"/>
      <w:marRight w:val="0"/>
      <w:marTop w:val="0"/>
      <w:marBottom w:val="0"/>
      <w:divBdr>
        <w:top w:val="none" w:sz="0" w:space="0" w:color="auto"/>
        <w:left w:val="none" w:sz="0" w:space="0" w:color="auto"/>
        <w:bottom w:val="none" w:sz="0" w:space="0" w:color="auto"/>
        <w:right w:val="none" w:sz="0" w:space="0" w:color="auto"/>
      </w:divBdr>
    </w:div>
    <w:div w:id="2111506871">
      <w:bodyDiv w:val="1"/>
      <w:marLeft w:val="0"/>
      <w:marRight w:val="0"/>
      <w:marTop w:val="0"/>
      <w:marBottom w:val="0"/>
      <w:divBdr>
        <w:top w:val="none" w:sz="0" w:space="0" w:color="auto"/>
        <w:left w:val="none" w:sz="0" w:space="0" w:color="auto"/>
        <w:bottom w:val="none" w:sz="0" w:space="0" w:color="auto"/>
        <w:right w:val="none" w:sz="0" w:space="0" w:color="auto"/>
      </w:divBdr>
    </w:div>
    <w:div w:id="2112240826">
      <w:bodyDiv w:val="1"/>
      <w:marLeft w:val="0"/>
      <w:marRight w:val="0"/>
      <w:marTop w:val="0"/>
      <w:marBottom w:val="0"/>
      <w:divBdr>
        <w:top w:val="none" w:sz="0" w:space="0" w:color="auto"/>
        <w:left w:val="none" w:sz="0" w:space="0" w:color="auto"/>
        <w:bottom w:val="none" w:sz="0" w:space="0" w:color="auto"/>
        <w:right w:val="none" w:sz="0" w:space="0" w:color="auto"/>
      </w:divBdr>
    </w:div>
    <w:div w:id="2112816430">
      <w:bodyDiv w:val="1"/>
      <w:marLeft w:val="0"/>
      <w:marRight w:val="0"/>
      <w:marTop w:val="0"/>
      <w:marBottom w:val="0"/>
      <w:divBdr>
        <w:top w:val="none" w:sz="0" w:space="0" w:color="auto"/>
        <w:left w:val="none" w:sz="0" w:space="0" w:color="auto"/>
        <w:bottom w:val="none" w:sz="0" w:space="0" w:color="auto"/>
        <w:right w:val="none" w:sz="0" w:space="0" w:color="auto"/>
      </w:divBdr>
    </w:div>
    <w:div w:id="2120441379">
      <w:bodyDiv w:val="1"/>
      <w:marLeft w:val="0"/>
      <w:marRight w:val="0"/>
      <w:marTop w:val="0"/>
      <w:marBottom w:val="0"/>
      <w:divBdr>
        <w:top w:val="none" w:sz="0" w:space="0" w:color="auto"/>
        <w:left w:val="none" w:sz="0" w:space="0" w:color="auto"/>
        <w:bottom w:val="none" w:sz="0" w:space="0" w:color="auto"/>
        <w:right w:val="none" w:sz="0" w:space="0" w:color="auto"/>
      </w:divBdr>
    </w:div>
    <w:div w:id="2121950557">
      <w:bodyDiv w:val="1"/>
      <w:marLeft w:val="0"/>
      <w:marRight w:val="0"/>
      <w:marTop w:val="0"/>
      <w:marBottom w:val="0"/>
      <w:divBdr>
        <w:top w:val="none" w:sz="0" w:space="0" w:color="auto"/>
        <w:left w:val="none" w:sz="0" w:space="0" w:color="auto"/>
        <w:bottom w:val="none" w:sz="0" w:space="0" w:color="auto"/>
        <w:right w:val="none" w:sz="0" w:space="0" w:color="auto"/>
      </w:divBdr>
    </w:div>
    <w:div w:id="2129203231">
      <w:bodyDiv w:val="1"/>
      <w:marLeft w:val="0"/>
      <w:marRight w:val="0"/>
      <w:marTop w:val="0"/>
      <w:marBottom w:val="0"/>
      <w:divBdr>
        <w:top w:val="none" w:sz="0" w:space="0" w:color="auto"/>
        <w:left w:val="none" w:sz="0" w:space="0" w:color="auto"/>
        <w:bottom w:val="none" w:sz="0" w:space="0" w:color="auto"/>
        <w:right w:val="none" w:sz="0" w:space="0" w:color="auto"/>
      </w:divBdr>
    </w:div>
    <w:div w:id="2137750742">
      <w:bodyDiv w:val="1"/>
      <w:marLeft w:val="0"/>
      <w:marRight w:val="0"/>
      <w:marTop w:val="0"/>
      <w:marBottom w:val="0"/>
      <w:divBdr>
        <w:top w:val="none" w:sz="0" w:space="0" w:color="auto"/>
        <w:left w:val="none" w:sz="0" w:space="0" w:color="auto"/>
        <w:bottom w:val="none" w:sz="0" w:space="0" w:color="auto"/>
        <w:right w:val="none" w:sz="0" w:space="0" w:color="auto"/>
      </w:divBdr>
    </w:div>
    <w:div w:id="2140565669">
      <w:bodyDiv w:val="1"/>
      <w:marLeft w:val="0"/>
      <w:marRight w:val="0"/>
      <w:marTop w:val="0"/>
      <w:marBottom w:val="0"/>
      <w:divBdr>
        <w:top w:val="none" w:sz="0" w:space="0" w:color="auto"/>
        <w:left w:val="none" w:sz="0" w:space="0" w:color="auto"/>
        <w:bottom w:val="none" w:sz="0" w:space="0" w:color="auto"/>
        <w:right w:val="none" w:sz="0" w:space="0" w:color="auto"/>
      </w:divBdr>
    </w:div>
    <w:div w:id="2144811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eader" Target="header1.xm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comments" Target="comments.xml"/><Relationship Id="rId19" Type="http://schemas.microsoft.com/office/2016/09/relationships/commentsIds" Target="commentsIds.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 Id="rId22"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3" Type="http://schemas.openxmlformats.org/officeDocument/2006/relationships/hyperlink" Target="http://kinhtedothi.vn/tim-cach-ho-tro-doanh-nghiep-cua-nguoi-khuyet-tat-314440.html" TargetMode="External"/><Relationship Id="rId2" Type="http://schemas.openxmlformats.org/officeDocument/2006/relationships/hyperlink" Target="https://kcb.vn/hoi-thao-phat-trien-dao-tao-hoat-dong-tri-lieu-tai-viet-nam.html" TargetMode="External"/><Relationship Id="rId1" Type="http://schemas.openxmlformats.org/officeDocument/2006/relationships/hyperlink" Target="http://m.antoanthongtin.vn/chinh-tri---xa-hoi/hoi-nghi-bao-chi-toan-quoc-tong-ket-nam-2019-trien-khai-nhiem-vu-nam-2020-105734" TargetMode="External"/><Relationship Id="rId4" Type="http://schemas.openxmlformats.org/officeDocument/2006/relationships/hyperlink" Target="https://www.nguoiduatin.vn/nhuc-nhoi-van-de-tro-giup-cho-nguoi-khuyet-tat-phu-nu-tre-em-bi-bao-hanh-a444551.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UBQ19</b:Tag>
    <b:SourceType>Report</b:SourceType>
    <b:Guid>{AB88B16C-6081-47ED-90A2-11D753CEE2A9}</b:Guid>
    <b:Author>
      <b:Author>
        <b:NameList>
          <b:Person>
            <b:Last>UBQG</b:Last>
          </b:Person>
        </b:NameList>
      </b:Author>
    </b:Author>
    <b:Title>Báo cáo Kết quả công tác về người khuyết tật 2019</b:Title>
    <b:Year>2019</b:Year>
    <b:RefOrder>4</b:RefOrder>
  </b:Source>
  <b:Source>
    <b:Tag>TDSI16</b:Tag>
    <b:SourceType>Report</b:SourceType>
    <b:Guid>{655FD49D-C00F-4786-8A2D-D1121BAB9CBC}</b:Guid>
    <b:Author>
      <b:Author>
        <b:NameList>
          <b:Person>
            <b:Last>TDSI</b:Last>
          </b:Person>
        </b:NameList>
      </b:Author>
    </b:Author>
    <b:Title>Đề án giao thông hỗ trợ người khuyết tật giai đoạn 2012 - 2020</b:Title>
    <b:Year>2016</b:Year>
    <b:RefOrder>5</b:RefOrder>
  </b:Source>
  <b:Source>
    <b:Tag>UBQG17</b:Tag>
    <b:SourceType>Report</b:SourceType>
    <b:Guid>{863931A9-D6A3-46F5-8506-8742D3680892}</b:Guid>
    <b:Author>
      <b:Author>
        <b:NameList>
          <b:Person>
            <b:Last>UBQG</b:Last>
          </b:Person>
        </b:NameList>
      </b:Author>
    </b:Author>
    <b:Title>Báo cáo “Các hoạt động hỗ trợ người khuyết tật Việt Nam năm 2017”</b:Title>
    <b:Year>2017</b:Year>
    <b:RefOrder>7</b:RefOrder>
  </b:Source>
  <b:Source>
    <b:Tag>Statereport</b:Tag>
    <b:SourceType>Report</b:SourceType>
    <b:Guid>{F717B913-810D-41BE-8939-A365DBEBD6E3}</b:Guid>
    <b:Title>Báo cáo quốc gia lần thứ nhất về thực thi Công ước liên hợp quốc về quyền của Người khuyết tật</b:Title>
    <b:Year>2017</b:Year>
    <b:RefOrder>11</b:RefOrder>
  </b:Source>
  <b:Source>
    <b:Tag>UNICEF15</b:Tag>
    <b:SourceType>Report</b:SourceType>
    <b:Guid>{D6F2B41E-382E-47D6-9D24-37A66D31B464}</b:Guid>
    <b:Author>
      <b:Author>
        <b:NameList>
          <b:Person>
            <b:Last>UNICEF</b:Last>
          </b:Person>
        </b:NameList>
      </b:Author>
    </b:Author>
    <b:Title>Báo cáo Sự sẵn sàng cho giáo dục trẻ khuyết tật nghiên cứu tại 8 tỉnh ở Việt Nam</b:Title>
    <b:Year>2015</b:Year>
    <b:RefOrder>12</b:RefOrder>
  </b:Source>
  <b:Source>
    <b:Tag>NLR17</b:Tag>
    <b:SourceType>Report</b:SourceType>
    <b:Guid>{6FF07C91-ACC4-43C1-830F-51139A241764}</b:Guid>
    <b:Author>
      <b:Author>
        <b:NameList>
          <b:Person>
            <b:Last>Mekong</b:Last>
            <b:First>NLR</b:First>
          </b:Person>
        </b:NameList>
      </b:Author>
    </b:Author>
    <b:Title>Báo cáo Khảo sát về Khả năng tiếp cận trường học ở Việt Nam</b:Title>
    <b:Year>2017</b:Year>
    <b:RefOrder>13</b:RefOrder>
  </b:Source>
  <b:Source>
    <b:Tag>TCT191</b:Tag>
    <b:SourceType>Report</b:SourceType>
    <b:Guid>{CB8616DB-DA62-4236-9AC9-9C397461E78A}</b:Guid>
    <b:Author>
      <b:Author>
        <b:NameList>
          <b:Person>
            <b:Last>TCTK</b:Last>
          </b:Person>
        </b:NameList>
      </b:Author>
    </b:Author>
    <b:Title>Báo cáo Tình hình kinh tế - xã hội 6 tháng đầu năm 2019</b:Title>
    <b:Year>2019</b:Year>
    <b:URL>https://www.gso.gov.vn/default.aspx?tabid=621&amp;ItemID=19226</b:URL>
    <b:RefOrder>14</b:RefOrder>
  </b:Source>
  <b:Source>
    <b:Tag>MCNV17</b:Tag>
    <b:SourceType>Report</b:SourceType>
    <b:Guid>{85AA8256-973B-40FA-A31E-EB1A452A3945}</b:Guid>
    <b:Author>
      <b:Author>
        <b:NameList>
          <b:Person>
            <b:Last>Ủy ban y tế Hà Lan - Việt Nam (MCNV)</b:Last>
          </b:Person>
        </b:NameList>
      </b:Author>
    </b:Author>
    <b:Title>Báo cáo Khảo sát nhu cầu đào tạo âm ngữ trị liệu tại Việt Nam</b:Title>
    <b:City>Hà Nội</b:City>
    <b:Year>2017</b:Year>
    <b:LCID>vi-VN</b:LCID>
    <b:RefOrder>15</b:RefOrder>
  </b:Source>
  <b:Source>
    <b:Tag>VCSYT19</b:Tag>
    <b:SourceType>Report</b:SourceType>
    <b:Guid>{75570F2C-C701-4D4C-BA7E-EC517F48838F}</b:Guid>
    <b:Title>Đánh giá kết quả 5 năm thực hiện Chiến lược Dân số - Sức khỏe sinh sản Việt Nam giai đoạn 2011 – 2020</b:Title>
    <b:Year>2019</b:Year>
    <b:City>Hà Nội</b:City>
    <b:Author>
      <b:Author>
        <b:NameList>
          <b:Person>
            <b:Last>Viện Chiến lược và Chính sách Y tế</b:Last>
          </b:Person>
        </b:NameList>
      </b:Author>
    </b:Author>
    <b:URL>http://www.hspi.org.vn/vcl/-danh-gia-ket-qua-5-nam-thuc-hien-Chien-luoc-Dan-so---Suc-khoe-sinh-san-Viet-Nam-giai-doan-2011--2020-t56-8823.html</b:URL>
    <b:LCID>vi-VN</b:LCID>
    <b:RefOrder>16</b:RefOrder>
  </b:Source>
  <b:Source>
    <b:Tag>Dũn18</b:Tag>
    <b:SourceType>ElectronicSource</b:SourceType>
    <b:Guid>{01B280B7-80D3-4878-89CB-9C0A0F6263C5}</b:Guid>
    <b:Author>
      <b:Author>
        <b:NameList>
          <b:Person>
            <b:Last>Dũng</b:Last>
            <b:First>Đức</b:First>
          </b:Person>
        </b:NameList>
      </b:Author>
    </b:Author>
    <b:Title>Tăng hỗ trợ vốn ưu đãi cho người khuyết tật</b:Title>
    <b:Year>2018</b:Year>
    <b:URL>https://bnews.vn/tang-ho-tro-von-uu-dai-cho-nguoi-khuyet-tat/81501.html</b:URL>
    <b:RefOrder>20</b:RefOrder>
  </b:Source>
  <b:Source>
    <b:Tag>Trú18</b:Tag>
    <b:SourceType>ElectronicSource</b:SourceType>
    <b:Guid>{C8B51D91-841C-4445-8328-4CC7E700EBED}</b:Guid>
    <b:Author>
      <b:Author>
        <b:NameList>
          <b:Person>
            <b:Last>Trúc</b:Last>
            <b:First>Thủy</b:First>
          </b:Person>
        </b:NameList>
      </b:Author>
    </b:Author>
    <b:Title>Tìm cách hỗ trợ doanh nghiệp của người khuyết tật</b:Title>
    <b:Year>2018</b:Year>
    <b:URL>http://kinhtedothi.vn/tim-cach-ho-tro-doanh-nghiep-cua-nguoi-khuyet-tat-314440.html</b:URL>
    <b:RefOrder>23</b:RefOrder>
  </b:Source>
  <b:Source>
    <b:Tag>Oba12</b:Tag>
    <b:SourceType>Misc</b:SourceType>
    <b:Guid>{1CC4EB6B-93BB-4ABE-8A39-133A9B0188F0}</b:Guid>
    <b:Author>
      <b:Author>
        <b:NameList>
          <b:Person>
            <b:Last>Obaid</b:Last>
            <b:First>Thoraya</b:First>
            <b:Middle>A.</b:Middle>
          </b:Person>
        </b:NameList>
      </b:Author>
    </b:Author>
    <b:Title>Sức khỏe sinh sản và sức khỏe tình dục của người khuyết tật</b:Title>
    <b:Year>2012</b:Year>
    <b:URL>http://www.mdgender.net/</b:URL>
    <b:RefOrder>24</b:RefOrder>
  </b:Source>
  <b:Source>
    <b:Tag>Tha19</b:Tag>
    <b:SourceType>ElectronicSource</b:SourceType>
    <b:Guid>{797436B9-68A4-4D23-9C02-2A828C2D3220}</b:Guid>
    <b:Title>Mô hình “Ngôi nhà bình yên”: Xóa nỗi ám ảnh bạo lực gia đình</b:Title>
    <b:Year>2019</b:Year>
    <b:Author>
      <b:Author>
        <b:NameList>
          <b:Person>
            <b:Last>Bình</b:Last>
            <b:First>Thanh</b:First>
          </b:Person>
        </b:NameList>
      </b:Author>
    </b:Author>
    <b:URL>http://kinhtedothi.vn/mo-hinh-ngoi-nha-binh-yen-xoa-noi-am-anh-bao-luc-gia-dinh-339322.html</b:URL>
    <b:RefOrder>26</b:RefOrder>
  </b:Source>
  <b:Source>
    <b:Tag>HienPhuong</b:Tag>
    <b:SourceType>Report</b:SourceType>
    <b:Guid>{149CDBA2-03C6-45F1-AF54-3D4A830AD328}</b:Guid>
    <b:Title>Báo cáo Tổng quan nghiên cứu tài liệu về chính sách dành cho người khuyết tật tại Việt Nam</b:Title>
    <b:Year>2016</b:Year>
    <b:Author>
      <b:Author>
        <b:NameList>
          <b:Person>
            <b:Last>Phương</b:Last>
            <b:First>Nguyễn</b:First>
            <b:Middle>Hiền</b:Middle>
          </b:Person>
        </b:NameList>
      </b:Author>
    </b:Author>
    <b:RefOrder>27</b:RefOrder>
  </b:Source>
  <b:Source>
    <b:Tag>Hơn</b:Tag>
    <b:SourceType>ElectronicSource</b:SourceType>
    <b:Guid>{C8CC2D97-9326-4735-943B-AC3F06ABB9BA}</b:Guid>
    <b:Title>Hơn 1.2 triệu người khuyết tật cần được hỗ trợ dạy nghề</b:Title>
    <b:Publisher>2017</b:Publisher>
    <b:URL>https://baophapluat.vn/nhip-song-hom-nay/hon-12-trieu-nguoi-khuyet-tat-can-duoc-ho-tro-day-nghe-368909.html</b:URL>
    <b:Author>
      <b:Author>
        <b:NameList>
          <b:Person>
            <b:Last>X.Hoa</b:Last>
          </b:Person>
        </b:NameList>
      </b:Author>
    </b:Author>
    <b:RefOrder>21</b:RefOrder>
  </b:Source>
  <b:Source>
    <b:Tag>phủ18</b:Tag>
    <b:SourceType>ElectronicSource</b:SourceType>
    <b:Guid>{3B065E25-C4FF-406F-838A-9493D0FD7703}</b:Guid>
    <b:Author>
      <b:Author>
        <b:NameList>
          <b:Person>
            <b:Last>Cổng thông tin điện tử chính phủ</b:Last>
          </b:Person>
        </b:NameList>
      </b:Author>
    </b:Author>
    <b:Title>Đề xuất bố trí nguồn vốn ưu đãi dành riêng cho người khuyết tật</b:Title>
    <b:Year>2018</b:Year>
    <b:URL>http://nhcsxh.chinhphu.vn/Thong-tin/De-xuat-bo-tri-nguon-von-uu-dai-danh-rieng-cho-nguoi-khuyet-tat/7774.vgp</b:URL>
    <b:RefOrder>22</b:RefOrder>
  </b:Source>
  <b:Source>
    <b:Tag>Tàu</b:Tag>
    <b:SourceType>Report</b:SourceType>
    <b:Guid>{6B6588F2-18E6-4745-BF5E-CD12884291C9}</b:Guid>
    <b:Author>
      <b:Author>
        <b:NameList>
          <b:Person>
            <b:Last>UBND tỉnh Bà Rịa-Vũng Tàu</b:Last>
          </b:Person>
        </b:NameList>
      </b:Author>
    </b:Author>
    <b:Title>Báo cáo số 260/BC-UBND ngày 10 tháng 12 năm 2015 Tổng kết 05 năm thực hiện đề án trợ giúp người khuyết tật</b:Title>
    <b:Year>2015</b:Year>
    <b:RefOrder>18</b:RefOrder>
  </b:Source>
  <b:Source>
    <b:Tag>tếT11</b:Tag>
    <b:SourceType>Report</b:SourceType>
    <b:Guid>{29215B7C-2688-4DDC-B1D0-B06E58B81701}</b:Guid>
    <b:Author>
      <b:Author>
        <b:NameList>
          <b:Person>
            <b:Last>Tổ chức lao động quốc tế</b:Last>
          </b:Person>
        </b:NameList>
      </b:Author>
    </b:Author>
    <b:Title>Báo cáo khảo sát về đào tạo nghề nghiệp và tạo việc làm cho người khuyết tật tại Việt Nam</b:Title>
    <b:Year>2011</b:Year>
    <b:RefOrder>19</b:RefOrder>
  </b:Source>
  <b:Source>
    <b:Tag>ACD19</b:Tag>
    <b:SourceType>Report</b:SourceType>
    <b:Guid>{A7F048B9-8C70-4294-8192-9BDB2026E125}</b:Guid>
    <b:Title>Báo cáo Đánh giá năng lực và nhu cầu phát triển hội nhóm của người khuyết tật</b:Title>
    <b:Year>2019</b:Year>
    <b:Author>
      <b:Author>
        <b:NameList>
          <b:Person>
            <b:Last>Trung tâm Hành động vì sự phát triển cộng đồng</b:Last>
          </b:Person>
        </b:NameList>
      </b:Author>
    </b:Author>
    <b:RefOrder>29</b:RefOrder>
  </b:Source>
  <b:Source>
    <b:Tag>ACDC18</b:Tag>
    <b:SourceType>Report</b:SourceType>
    <b:Guid>{D919070A-A4B5-48D8-8937-8B10AE12A6B8}</b:Guid>
    <b:Title>Báo cáo khảo sát Tình hình bạo lực tình dục với phụ nữ và trẻ em gái khuyết tật tại Hà Nội và Đà Nẵng</b:Title>
    <b:Year>2018</b:Year>
    <b:Author>
      <b:Author>
        <b:NameList>
          <b:Person>
            <b:Last>Trung tâm Hành động vì sự phát triển cộng đồng</b:Last>
          </b:Person>
        </b:NameList>
      </b:Author>
    </b:Author>
    <b:RefOrder>25</b:RefOrder>
  </b:Source>
  <b:Source>
    <b:Tag>iSEE17</b:Tag>
    <b:SourceType>Book</b:SourceType>
    <b:Guid>{FF476B47-2C11-4A48-9449-E2292AAF3349}</b:Guid>
    <b:Title>Xóa bỏ kỳ thị - Quan điểm và đánh giá của người khuyết tật</b:Title>
    <b:Year>2017</b:Year>
    <b:Publisher>Nxb Tri Thức</b:Publisher>
    <b:City>Hà Nội</b:City>
    <b:Author>
      <b:Author>
        <b:NameList>
          <b:Person>
            <b:Last>Viện nghiên cứu xã hội, kinh tế và môi trường-iSEE</b:Last>
          </b:Person>
        </b:NameList>
      </b:Author>
    </b:Author>
    <b:RefOrder>3</b:RefOrder>
  </b:Source>
  <b:Source>
    <b:Tag>VFD16</b:Tag>
    <b:SourceType>Report</b:SourceType>
    <b:Guid>{32DC3DE8-3B79-46B7-A7FD-C8920761601D}</b:Guid>
    <b:Author>
      <b:Author>
        <b:NameList>
          <b:Person>
            <b:Last>Liên hiệp hội về người khuyết tật Việt Nam</b:Last>
          </b:Person>
        </b:NameList>
      </b:Author>
    </b:Author>
    <b:Title>Báo cáo quyền của trẻ khuyết tật</b:Title>
    <b:Year>2016</b:Year>
    <b:RefOrder>6</b:RefOrder>
  </b:Source>
  <b:Source>
    <b:Tag>VFD161</b:Tag>
    <b:SourceType>Report</b:SourceType>
    <b:Guid>{1E412871-4093-402F-A7B8-0F270E549918}</b:Guid>
    <b:Author>
      <b:Author>
        <b:NameList>
          <b:Person>
            <b:Last>Liên hiệp hội về người khuyết tật Việt Nam</b:Last>
          </b:Person>
        </b:NameList>
      </b:Author>
    </b:Author>
    <b:Title>Báo cáo Kết quả tham vấn trẻ em khuyết tật về tình hình thực hiện UNCRPD tại Việt Nam</b:Title>
    <b:Year>2017</b:Year>
    <b:RefOrder>8</b:RefOrder>
  </b:Source>
  <b:Source>
    <b:Tag>VFD162</b:Tag>
    <b:SourceType>Report</b:SourceType>
    <b:Guid>{1853F33A-1980-470E-8253-D58EEEB7C9AE}</b:Guid>
    <b:Author>
      <b:Author>
        <b:NameList>
          <b:Person>
            <b:Last>Liên hiệp hội về người khuyết tật Việt Nam</b:Last>
          </b:Person>
        </b:NameList>
      </b:Author>
    </b:Author>
    <b:Title>Báo cáo nghiên cứu tình hình thực hiện UNCRPD đối với nhóm khuyết tật trí tuệ, thần kinh, tâm thần</b:Title>
    <b:Year>2016</b:Year>
    <b:RefOrder>9</b:RefOrder>
  </b:Source>
  <b:Source>
    <b:Tag>VFD163</b:Tag>
    <b:SourceType>Report</b:SourceType>
    <b:Guid>{3DE8BF3E-9126-4F7B-9D9B-0A45EE7C099B}</b:Guid>
    <b:Author>
      <b:Author>
        <b:NameList>
          <b:Person>
            <b:Last>Liên hiệp hội về người khuyết tật Việt Nam</b:Last>
          </b:Person>
        </b:NameList>
      </b:Author>
    </b:Author>
    <b:Title>Báo cáo nghiên cứu thực địa về tình hình việc thực hiện UNCRPD</b:Title>
    <b:Year>2016</b:Year>
    <b:RefOrder>10</b:RefOrder>
  </b:Source>
  <b:Source>
    <b:Tag>VFDReport2018</b:Tag>
    <b:SourceType>Report</b:SourceType>
    <b:Guid>{5A959D3F-86C3-4F19-9084-AB6050998D51}</b:Guid>
    <b:Title>Báo cáo tổng kết công tác</b:Title>
    <b:Year>2018</b:Year>
    <b:Author>
      <b:Author>
        <b:NameList>
          <b:Person>
            <b:Last>Liên hiệp hội về người khuyết tật Việt Nam</b:Last>
          </b:Person>
        </b:NameList>
      </b:Author>
    </b:Author>
    <b:LCID>en-US</b:LCID>
    <b:RefOrder>1</b:RefOrder>
  </b:Source>
  <b:Source>
    <b:Tag>UNI13</b:Tag>
    <b:SourceType>Misc</b:SourceType>
    <b:Guid>{6D050131-FBA5-45FC-8DF7-1AF26792D195}</b:Guid>
    <b:Author>
      <b:Author>
        <b:NameList>
          <b:Person>
            <b:Last>UNICEF</b:Last>
          </b:Person>
        </b:NameList>
      </b:Author>
    </b:Author>
    <b:Title>Trẻ em và thanh niên khuyết tật - Các số liệu thực tế</b:Title>
    <b:Year>2013</b:Year>
    <b:URL>https://www.unicef.org/disabilities/files/Fact_Sheet_Children_and_Young_People_with_Disabilities_-_2013.pdf</b:URL>
    <b:RefOrder>28</b:RefOrder>
  </b:Source>
  <b:Source>
    <b:Tag>JAHR2014</b:Tag>
    <b:SourceType>Report</b:SourceType>
    <b:Guid>{934B2633-DB07-4190-B305-ED866835D03A}</b:Guid>
    <b:Title>Báo cáo chung Tổng quan ngành y tế năm 2014: Tăng cường dự phòng và kiểm soát bệnh không lây nhiễm</b:Title>
    <b:Year>2014</b:Year>
    <b:Pages>224</b:Pages>
    <b:Author>
      <b:Author>
        <b:Corporate>Bộ y tế; Nhóm đối tác y tế (Health Partnership Group - HPG)</b:Corporate>
      </b:Author>
    </b:Author>
    <b:Publisher>NXB Y học</b:Publisher>
    <b:City>Hà Nội</b:City>
    <b:ShortTitle>Báo cáo JAHR 2014</b:ShortTitle>
    <b:RefOrder>17</b:RefOrder>
  </b:Source>
  <b:Source>
    <b:Tag>VDS2016</b:Tag>
    <b:SourceType>Report</b:SourceType>
    <b:Guid>{A4854AC9-A0C7-4016-9968-B72366EDEF88}</b:Guid>
    <b:Author>
      <b:Author>
        <b:NameList>
          <b:Person>
            <b:Last>TCTK</b:Last>
          </b:Person>
        </b:NameList>
      </b:Author>
    </b:Author>
    <b:Title>Điều tra Quốc gia về người khuyết tật 2016 (VDS2016) - Báo cáo cuối cùng</b:Title>
    <b:Year>2016</b:Year>
    <b:Publisher>Tổng cục thống kê</b:Publisher>
    <b:City>Hà Nội, Việt Nam</b:City>
    <b:Pages>23</b:Pages>
    <b:RefOrder>2</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CFDF60F-0246-4D22-A3AB-2823D99541ED}">
  <ds:schemaRefs>
    <ds:schemaRef ds:uri="http://schemas.openxmlformats.org/officeDocument/2006/bibliography"/>
  </ds:schemaRefs>
</ds:datastoreItem>
</file>

<file path=customXml/itemProps2.xml><?xml version="1.0" encoding="utf-8"?>
<ds:datastoreItem xmlns:ds="http://schemas.openxmlformats.org/officeDocument/2006/customXml" ds:itemID="{837D5758-89A2-4F19-9407-957D487AC473}"/>
</file>

<file path=customXml/itemProps3.xml><?xml version="1.0" encoding="utf-8"?>
<ds:datastoreItem xmlns:ds="http://schemas.openxmlformats.org/officeDocument/2006/customXml" ds:itemID="{2EACB8DF-5932-4A5E-9EB3-E5C9A4365321}"/>
</file>

<file path=customXml/itemProps4.xml><?xml version="1.0" encoding="utf-8"?>
<ds:datastoreItem xmlns:ds="http://schemas.openxmlformats.org/officeDocument/2006/customXml" ds:itemID="{45700991-8E47-413D-B695-1BC33796D700}"/>
</file>

<file path=docProps/app.xml><?xml version="1.0" encoding="utf-8"?>
<Properties xmlns="http://schemas.openxmlformats.org/officeDocument/2006/extended-properties" xmlns:vt="http://schemas.openxmlformats.org/officeDocument/2006/docPropsVTypes">
  <Template>Normal.dotm</Template>
  <TotalTime>0</TotalTime>
  <Pages>58</Pages>
  <Words>20557</Words>
  <Characters>117181</Characters>
  <Application>Microsoft Office Word</Application>
  <DocSecurity>4</DocSecurity>
  <Lines>976</Lines>
  <Paragraphs>274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Luong Minh Tam</dc:creator>
  <cp:keywords/>
  <dc:description/>
  <cp:lastModifiedBy>Robert OUKO</cp:lastModifiedBy>
  <cp:revision>2</cp:revision>
  <cp:lastPrinted>2021-04-23T03:23:00Z</cp:lastPrinted>
  <dcterms:created xsi:type="dcterms:W3CDTF">2021-09-28T10:08:00Z</dcterms:created>
  <dcterms:modified xsi:type="dcterms:W3CDTF">2021-09-28T10:08:00Z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