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61F" w:rsidRDefault="0041661F" w:rsidP="009F7380">
      <w:pPr>
        <w:spacing w:line="360" w:lineRule="auto"/>
        <w:jc w:val="center"/>
        <w:rPr>
          <w:b/>
        </w:rPr>
      </w:pPr>
      <w:r>
        <w:rPr>
          <w:b/>
        </w:rPr>
        <w:t>Anexos</w:t>
      </w:r>
    </w:p>
    <w:p w:rsidR="0041661F" w:rsidRDefault="0041661F" w:rsidP="009F7380">
      <w:pPr>
        <w:spacing w:line="360" w:lineRule="auto"/>
        <w:ind w:left="1134"/>
        <w:rPr>
          <w:b/>
        </w:rPr>
      </w:pPr>
      <w:r>
        <w:rPr>
          <w:b/>
        </w:rPr>
        <w:t xml:space="preserve">II. </w:t>
      </w:r>
      <w:r w:rsidRPr="00443EF5">
        <w:rPr>
          <w:b/>
        </w:rPr>
        <w:t>Avances legislativos</w:t>
      </w:r>
      <w:r>
        <w:rPr>
          <w:b/>
        </w:rPr>
        <w:t>:</w:t>
      </w:r>
    </w:p>
    <w:p w:rsidR="0041661F" w:rsidRPr="009C60C7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</w:pPr>
      <w:r w:rsidRPr="00A61677">
        <w:rPr>
          <w:b/>
          <w:lang w:eastAsia="es-ES"/>
        </w:rPr>
        <w:t xml:space="preserve">Protocolo Facultativo de </w:t>
      </w:r>
      <w:smartTag w:uri="urn:schemas-microsoft-com:office:smarttags" w:element="PersonName">
        <w:smartTagPr>
          <w:attr w:name="ProductID" w:val="la Convención"/>
        </w:smartTagPr>
        <w:r w:rsidRPr="00A61677">
          <w:rPr>
            <w:b/>
            <w:lang w:eastAsia="es-ES"/>
          </w:rPr>
          <w:t>la Convención</w:t>
        </w:r>
      </w:smartTag>
      <w:r w:rsidRPr="00A61677">
        <w:rPr>
          <w:b/>
          <w:lang w:eastAsia="es-ES"/>
        </w:rPr>
        <w:t xml:space="preserve"> sobre los Derechos del Niño relativo al Procedimiento de Comunicaciones</w:t>
      </w:r>
      <w:r w:rsidRPr="00A61677">
        <w:rPr>
          <w:lang w:eastAsia="es-ES"/>
        </w:rPr>
        <w:t xml:space="preserve"> </w:t>
      </w:r>
      <w:r w:rsidRPr="00A61677">
        <w:rPr>
          <w:bCs/>
          <w:lang w:eastAsia="es-ES"/>
        </w:rPr>
        <w:t xml:space="preserve">fue aprobado por el Congreso de la Nación Argentina mediante </w:t>
      </w:r>
      <w:r w:rsidRPr="00A61677">
        <w:rPr>
          <w:b/>
          <w:bCs/>
          <w:lang w:eastAsia="es-ES"/>
        </w:rPr>
        <w:t>Ley Nº27.005</w:t>
      </w:r>
      <w:r w:rsidRPr="00A61677">
        <w:rPr>
          <w:bCs/>
          <w:lang w:eastAsia="es-ES"/>
        </w:rPr>
        <w:t xml:space="preserve"> y promulgado en 2014</w:t>
      </w:r>
      <w:r w:rsidRPr="009C60C7">
        <w:rPr>
          <w:bCs/>
          <w:lang w:eastAsia="es-ES"/>
        </w:rPr>
        <w:t xml:space="preserve"> y entró en vigencia el 14 de Julio de 2015.</w:t>
      </w:r>
      <w:r w:rsidRPr="009C60C7">
        <w:t xml:space="preserve"> 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9C60C7">
        <w:t xml:space="preserve">Se aprobó el nuevo </w:t>
      </w:r>
      <w:r w:rsidRPr="009C60C7">
        <w:rPr>
          <w:b/>
        </w:rPr>
        <w:t>Código Civil y Comercial de la Nación</w:t>
      </w:r>
      <w:r w:rsidRPr="009C60C7">
        <w:t xml:space="preserve"> mediante </w:t>
      </w:r>
      <w:r w:rsidRPr="009C60C7">
        <w:rPr>
          <w:b/>
        </w:rPr>
        <w:t>Ley Nº26.994</w:t>
      </w:r>
      <w:r w:rsidRPr="009C60C7">
        <w:t>, el cual entró en vigencia el 01 de agosto de 2015.</w:t>
      </w:r>
    </w:p>
    <w:p w:rsidR="0041661F" w:rsidRPr="00B27636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b/>
          <w:lang w:eastAsia="es-ES"/>
        </w:rPr>
      </w:pPr>
      <w:r>
        <w:t xml:space="preserve">Decreto Nº574/2016 del P.E.N. establece el </w:t>
      </w:r>
      <w:r w:rsidRPr="009C60C7">
        <w:rPr>
          <w:b/>
        </w:rPr>
        <w:t>Plan Nacional de Primera Infancia</w:t>
      </w:r>
      <w:r>
        <w:t xml:space="preserve"> y sus normas complementarias: </w:t>
      </w:r>
      <w:r w:rsidRPr="00B27636">
        <w:t xml:space="preserve">Resolución </w:t>
      </w:r>
      <w:r w:rsidRPr="00B27636">
        <w:rPr>
          <w:b/>
        </w:rPr>
        <w:t>460/MDS/2016</w:t>
      </w:r>
      <w:r w:rsidRPr="00B27636">
        <w:t xml:space="preserve"> y Resolución </w:t>
      </w:r>
      <w:r>
        <w:rPr>
          <w:b/>
        </w:rPr>
        <w:t>530/SEN</w:t>
      </w:r>
      <w:r w:rsidRPr="00B27636">
        <w:rPr>
          <w:b/>
        </w:rPr>
        <w:t>AF/2016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>
        <w:rPr>
          <w:b/>
          <w:lang w:eastAsia="es-ES"/>
        </w:rPr>
        <w:t xml:space="preserve">Ley Nº26.657 “Derecho a la Protección de la Salud Mental” </w:t>
      </w:r>
      <w:r>
        <w:rPr>
          <w:lang w:eastAsia="es-ES"/>
        </w:rPr>
        <w:t xml:space="preserve"> fue sancionada y promulgada en 2010.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8D4527">
        <w:rPr>
          <w:b/>
          <w:lang w:eastAsia="es-ES"/>
        </w:rPr>
        <w:t>Ley Nº26.618 “Matrimonio Civil”</w:t>
      </w:r>
      <w:r>
        <w:rPr>
          <w:lang w:eastAsia="es-ES"/>
        </w:rPr>
        <w:t xml:space="preserve"> que permite el matrimonio entre personas del mismo sexo, sancionada y promulgada en 2010.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4454D8">
        <w:rPr>
          <w:b/>
          <w:lang w:eastAsia="es-ES"/>
        </w:rPr>
        <w:t>Ley Nº 26.705/11</w:t>
      </w:r>
      <w:r>
        <w:rPr>
          <w:b/>
          <w:lang w:eastAsia="es-ES"/>
        </w:rPr>
        <w:t xml:space="preserve"> </w:t>
      </w:r>
      <w:r>
        <w:rPr>
          <w:lang w:eastAsia="es-ES"/>
        </w:rPr>
        <w:t xml:space="preserve">modifica el artículo </w:t>
      </w:r>
      <w:r w:rsidRPr="004454D8">
        <w:rPr>
          <w:b/>
          <w:lang w:eastAsia="es-ES"/>
        </w:rPr>
        <w:t xml:space="preserve">63 del </w:t>
      </w:r>
      <w:r>
        <w:rPr>
          <w:b/>
          <w:lang w:eastAsia="es-ES"/>
        </w:rPr>
        <w:t>Código Procesal Penal de la Nación</w:t>
      </w:r>
      <w:r>
        <w:rPr>
          <w:lang w:eastAsia="es-ES"/>
        </w:rPr>
        <w:t xml:space="preserve"> respecto a delitos contra la integridad sexual, prescripción de la acción penal, prescripción en caso de víctima menor. 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7D1314">
        <w:rPr>
          <w:b/>
          <w:lang w:eastAsia="es-ES"/>
        </w:rPr>
        <w:t xml:space="preserve">Ley Nº26.743 </w:t>
      </w:r>
      <w:r>
        <w:rPr>
          <w:b/>
          <w:lang w:eastAsia="es-ES"/>
        </w:rPr>
        <w:t>“</w:t>
      </w:r>
      <w:r w:rsidRPr="007D1314">
        <w:rPr>
          <w:b/>
          <w:lang w:eastAsia="es-ES"/>
        </w:rPr>
        <w:t>Derecho a la Identidad de Género</w:t>
      </w:r>
      <w:r>
        <w:rPr>
          <w:b/>
          <w:lang w:eastAsia="es-ES"/>
        </w:rPr>
        <w:t xml:space="preserve"> de las personas” </w:t>
      </w:r>
      <w:r>
        <w:rPr>
          <w:lang w:eastAsia="es-ES"/>
        </w:rPr>
        <w:t>sancionada y promulgada en 2012.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8D4527">
        <w:rPr>
          <w:b/>
          <w:lang w:eastAsia="es-ES"/>
        </w:rPr>
        <w:t>Ley Nº26.774 “Ley de Ciudadanía Argentina”</w:t>
      </w:r>
      <w:r>
        <w:rPr>
          <w:lang w:eastAsia="es-ES"/>
        </w:rPr>
        <w:t xml:space="preserve"> que otorga el derecho a voto a partir de los 16 años, sancionada y promulgada en 2012.</w:t>
      </w:r>
    </w:p>
    <w:p w:rsidR="0041661F" w:rsidRPr="009C60C7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>
        <w:rPr>
          <w:b/>
        </w:rPr>
        <w:t xml:space="preserve">Ley Nº26.842 de “Prevención y Sanción de la Trata de Personas y Asistencia a sus Víctimas” </w:t>
      </w:r>
      <w:r>
        <w:t xml:space="preserve">sancionada y </w:t>
      </w:r>
      <w:r w:rsidRPr="00257BE4">
        <w:t>promulgada</w:t>
      </w:r>
      <w:r>
        <w:t xml:space="preserve"> en 2012. </w:t>
      </w:r>
    </w:p>
    <w:p w:rsidR="0041661F" w:rsidRPr="005D62BD" w:rsidRDefault="0041661F" w:rsidP="00567C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shd w:val="clear" w:color="auto" w:fill="FFFFFF"/>
        </w:rPr>
      </w:pPr>
      <w:r>
        <w:rPr>
          <w:b/>
          <w:bCs/>
          <w:iCs/>
          <w:shd w:val="clear" w:color="auto" w:fill="FFFFFF"/>
          <w:lang w:val="es-AR"/>
        </w:rPr>
        <w:t xml:space="preserve">Ley N°26847 </w:t>
      </w:r>
      <w:r w:rsidRPr="00567CA7">
        <w:rPr>
          <w:bCs/>
          <w:iCs/>
          <w:shd w:val="clear" w:color="auto" w:fill="FFFFFF"/>
          <w:lang w:val="es-AR"/>
        </w:rPr>
        <w:t xml:space="preserve">de 2013 </w:t>
      </w:r>
      <w:r>
        <w:rPr>
          <w:b/>
          <w:bCs/>
          <w:iCs/>
          <w:shd w:val="clear" w:color="auto" w:fill="FFFFFF"/>
          <w:lang w:val="es-AR"/>
        </w:rPr>
        <w:t xml:space="preserve">Trabajo infantil que </w:t>
      </w:r>
      <w:r w:rsidRPr="0040705D">
        <w:rPr>
          <w:bCs/>
          <w:iCs/>
          <w:shd w:val="clear" w:color="auto" w:fill="FFFFFF"/>
          <w:lang w:val="es-AR"/>
        </w:rPr>
        <w:t xml:space="preserve">establece la pena de 1 a 4 años a quién explotase </w:t>
      </w:r>
      <w:r>
        <w:rPr>
          <w:bCs/>
          <w:iCs/>
          <w:shd w:val="clear" w:color="auto" w:fill="FFFFFF"/>
          <w:lang w:val="es-AR"/>
        </w:rPr>
        <w:t xml:space="preserve">económicamente </w:t>
      </w:r>
      <w:r w:rsidRPr="0040705D">
        <w:rPr>
          <w:bCs/>
          <w:iCs/>
          <w:shd w:val="clear" w:color="auto" w:fill="FFFFFF"/>
          <w:lang w:val="es-AR"/>
        </w:rPr>
        <w:t xml:space="preserve">a un niño/niña.  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8D4527">
        <w:rPr>
          <w:b/>
          <w:lang w:eastAsia="es-ES"/>
        </w:rPr>
        <w:t>Ley Nº26.877</w:t>
      </w:r>
      <w:r>
        <w:rPr>
          <w:lang w:eastAsia="es-ES"/>
        </w:rPr>
        <w:t xml:space="preserve"> de “</w:t>
      </w:r>
      <w:r w:rsidRPr="008D4527">
        <w:rPr>
          <w:b/>
          <w:lang w:eastAsia="es-ES"/>
        </w:rPr>
        <w:t>Creación y funcionamiento de los Centros de Estudiantes</w:t>
      </w:r>
      <w:r>
        <w:rPr>
          <w:b/>
          <w:lang w:eastAsia="es-ES"/>
        </w:rPr>
        <w:t>”</w:t>
      </w:r>
      <w:r>
        <w:rPr>
          <w:lang w:eastAsia="es-ES"/>
        </w:rPr>
        <w:t>,  sancionada y promulgada en 2013.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7F0307">
        <w:rPr>
          <w:b/>
          <w:lang w:eastAsia="es-ES"/>
        </w:rPr>
        <w:t>Ley Nº26.892</w:t>
      </w:r>
      <w:r w:rsidRPr="009C60C7">
        <w:rPr>
          <w:lang w:eastAsia="es-ES"/>
        </w:rPr>
        <w:t xml:space="preserve"> “Ley para la promoción de la convivencia y el abordaje de la conflictividad social en las instituciones educativas”, fue promulgada en 2013.</w:t>
      </w:r>
    </w:p>
    <w:p w:rsidR="0041661F" w:rsidRPr="007F0307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9C60C7">
        <w:rPr>
          <w:b/>
        </w:rPr>
        <w:t xml:space="preserve">Ley </w:t>
      </w:r>
      <w:r>
        <w:rPr>
          <w:b/>
        </w:rPr>
        <w:t>N°</w:t>
      </w:r>
      <w:r w:rsidRPr="009C60C7">
        <w:rPr>
          <w:b/>
        </w:rPr>
        <w:t>26.904</w:t>
      </w:r>
      <w:r w:rsidRPr="009C60C7">
        <w:t xml:space="preserve"> de 2013 </w:t>
      </w:r>
      <w:r>
        <w:t xml:space="preserve">que </w:t>
      </w:r>
      <w:r w:rsidRPr="009C60C7">
        <w:t xml:space="preserve">incorpora el </w:t>
      </w:r>
      <w:r w:rsidRPr="009C60C7">
        <w:rPr>
          <w:b/>
        </w:rPr>
        <w:t>artículo 131</w:t>
      </w:r>
      <w:r w:rsidRPr="009C60C7">
        <w:t xml:space="preserve"> al </w:t>
      </w:r>
      <w:r w:rsidRPr="000069EE">
        <w:rPr>
          <w:b/>
        </w:rPr>
        <w:t>Cód</w:t>
      </w:r>
      <w:r>
        <w:rPr>
          <w:b/>
        </w:rPr>
        <w:t xml:space="preserve">igo Procesal Penal de la Nación: </w:t>
      </w:r>
      <w:bookmarkStart w:id="0" w:name="_GoBack"/>
      <w:bookmarkEnd w:id="0"/>
      <w:r w:rsidRPr="009C60C7">
        <w:t>“</w:t>
      </w:r>
      <w:r w:rsidRPr="009C60C7">
        <w:rPr>
          <w:i/>
        </w:rPr>
        <w:t>Será penado con prisión de seis (6) meses a cuatro (4) años el que, por medio de comunicaciones electrónicas, telecomunicaciones o cualquier otra tecnología de transmisión de datos, contactare a una persona menor de edad, con el propósito de cometer cualquier delito contra la integridad sexual de la misma”</w:t>
      </w:r>
    </w:p>
    <w:p w:rsidR="0041661F" w:rsidRPr="00567CA7" w:rsidRDefault="0041661F" w:rsidP="00567C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b/>
          <w:shd w:val="clear" w:color="auto" w:fill="FFFFFF"/>
        </w:rPr>
      </w:pPr>
      <w:r w:rsidRPr="005D62BD">
        <w:rPr>
          <w:b/>
          <w:shd w:val="clear" w:color="auto" w:fill="FFFFFF"/>
        </w:rPr>
        <w:t>Ley Nº27.044</w:t>
      </w:r>
      <w:r w:rsidRPr="005D62BD">
        <w:t xml:space="preserve"> </w:t>
      </w:r>
      <w:r>
        <w:t xml:space="preserve">que </w:t>
      </w:r>
      <w:r w:rsidRPr="005D62BD">
        <w:rPr>
          <w:shd w:val="clear" w:color="auto" w:fill="FFFFFF"/>
        </w:rPr>
        <w:t xml:space="preserve">otorga jerarquía constitucional en los términos del artículo 75, inciso 22 de la </w:t>
      </w:r>
      <w:r>
        <w:rPr>
          <w:shd w:val="clear" w:color="auto" w:fill="FFFFFF"/>
        </w:rPr>
        <w:t>C</w:t>
      </w:r>
      <w:r w:rsidRPr="005D62BD">
        <w:rPr>
          <w:shd w:val="clear" w:color="auto" w:fill="FFFFFF"/>
        </w:rPr>
        <w:t xml:space="preserve">onstitución </w:t>
      </w:r>
      <w:r>
        <w:rPr>
          <w:shd w:val="clear" w:color="auto" w:fill="FFFFFF"/>
        </w:rPr>
        <w:t>N</w:t>
      </w:r>
      <w:r w:rsidRPr="005D62BD">
        <w:rPr>
          <w:shd w:val="clear" w:color="auto" w:fill="FFFFFF"/>
        </w:rPr>
        <w:t xml:space="preserve">acional a la </w:t>
      </w:r>
      <w:r>
        <w:rPr>
          <w:shd w:val="clear" w:color="auto" w:fill="FFFFFF"/>
        </w:rPr>
        <w:t>C</w:t>
      </w:r>
      <w:r w:rsidRPr="005D62BD">
        <w:rPr>
          <w:shd w:val="clear" w:color="auto" w:fill="FFFFFF"/>
        </w:rPr>
        <w:t xml:space="preserve">onvención sobre los </w:t>
      </w:r>
      <w:r>
        <w:rPr>
          <w:shd w:val="clear" w:color="auto" w:fill="FFFFFF"/>
        </w:rPr>
        <w:t>D</w:t>
      </w:r>
      <w:r w:rsidRPr="005D62BD">
        <w:rPr>
          <w:shd w:val="clear" w:color="auto" w:fill="FFFFFF"/>
        </w:rPr>
        <w:t xml:space="preserve">erechos de las </w:t>
      </w:r>
      <w:r>
        <w:rPr>
          <w:shd w:val="clear" w:color="auto" w:fill="FFFFFF"/>
        </w:rPr>
        <w:t>P</w:t>
      </w:r>
      <w:r w:rsidRPr="005D62BD">
        <w:rPr>
          <w:shd w:val="clear" w:color="auto" w:fill="FFFFFF"/>
        </w:rPr>
        <w:t xml:space="preserve">ersonas con </w:t>
      </w:r>
      <w:r>
        <w:rPr>
          <w:shd w:val="clear" w:color="auto" w:fill="FFFFFF"/>
        </w:rPr>
        <w:t>D</w:t>
      </w:r>
      <w:r w:rsidRPr="005D62BD">
        <w:rPr>
          <w:shd w:val="clear" w:color="auto" w:fill="FFFFFF"/>
        </w:rPr>
        <w:t>iscapacidad.</w:t>
      </w:r>
    </w:p>
    <w:p w:rsidR="0041661F" w:rsidRPr="00567CA7" w:rsidRDefault="0041661F" w:rsidP="00567CA7">
      <w:pPr>
        <w:numPr>
          <w:ilvl w:val="0"/>
          <w:numId w:val="1"/>
        </w:numPr>
        <w:spacing w:line="360" w:lineRule="auto"/>
        <w:ind w:right="-41"/>
        <w:jc w:val="both"/>
        <w:rPr>
          <w:rFonts w:ascii="Verdana" w:hAnsi="Verdana"/>
          <w:color w:val="000000"/>
          <w:sz w:val="18"/>
          <w:szCs w:val="18"/>
          <w:shd w:val="clear" w:color="auto" w:fill="B3D9E2"/>
          <w:lang w:eastAsia="es-AR"/>
        </w:rPr>
      </w:pPr>
      <w:r w:rsidRPr="0010034C">
        <w:rPr>
          <w:b/>
          <w:bCs/>
          <w:color w:val="000000"/>
          <w:lang w:eastAsia="es-AR"/>
        </w:rPr>
        <w:t>Ley 27.046</w:t>
      </w:r>
      <w:r w:rsidRPr="00260EE2">
        <w:rPr>
          <w:bCs/>
          <w:color w:val="000000"/>
          <w:lang w:eastAsia="es-AR"/>
        </w:rPr>
        <w:t xml:space="preserve"> </w:t>
      </w:r>
      <w:r>
        <w:rPr>
          <w:bCs/>
          <w:color w:val="000000"/>
          <w:lang w:eastAsia="es-AR"/>
        </w:rPr>
        <w:t xml:space="preserve">establece la obligación de contar con la leyenda </w:t>
      </w:r>
      <w:r w:rsidRPr="0010034C">
        <w:rPr>
          <w:bCs/>
          <w:color w:val="000000"/>
          <w:lang w:eastAsia="es-AR"/>
        </w:rPr>
        <w:t>“La explotación sexual de niños, niñas y adolescentes y la trata de personas en la Argentina es un delito severamente penado. Denúncielo”</w:t>
      </w:r>
      <w:r>
        <w:rPr>
          <w:bCs/>
          <w:color w:val="000000"/>
          <w:lang w:eastAsia="es-AR"/>
        </w:rPr>
        <w:t xml:space="preserve">  en aeropuertos, </w:t>
      </w:r>
      <w:r w:rsidRPr="0010034C">
        <w:rPr>
          <w:bCs/>
          <w:color w:val="000000"/>
          <w:lang w:eastAsia="es-AR"/>
        </w:rPr>
        <w:t>terminales portuarias</w:t>
      </w:r>
      <w:r>
        <w:rPr>
          <w:bCs/>
          <w:color w:val="000000"/>
          <w:lang w:eastAsia="es-AR"/>
        </w:rPr>
        <w:t xml:space="preserve">, </w:t>
      </w:r>
      <w:r w:rsidRPr="0010034C">
        <w:rPr>
          <w:bCs/>
          <w:color w:val="000000"/>
          <w:lang w:eastAsia="es-AR"/>
        </w:rPr>
        <w:t>pasos fronterizos, oficinas públicas de turismo</w:t>
      </w:r>
      <w:r>
        <w:rPr>
          <w:bCs/>
          <w:color w:val="000000"/>
          <w:lang w:eastAsia="es-AR"/>
        </w:rPr>
        <w:t>.</w:t>
      </w:r>
    </w:p>
    <w:p w:rsidR="0041661F" w:rsidRPr="00567CA7" w:rsidRDefault="0041661F" w:rsidP="00567C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shd w:val="clear" w:color="auto" w:fill="FFFFFF"/>
        </w:rPr>
      </w:pPr>
      <w:r w:rsidRPr="009D472E">
        <w:rPr>
          <w:rStyle w:val="Emphasis"/>
          <w:b/>
          <w:bCs/>
          <w:i w:val="0"/>
          <w:iCs/>
          <w:shd w:val="clear" w:color="auto" w:fill="FFFFFF"/>
        </w:rPr>
        <w:t>Ley Nº27.160 de Movilidad de Asignaciones Familiares</w:t>
      </w:r>
      <w:r w:rsidRPr="009D472E">
        <w:rPr>
          <w:i/>
          <w:shd w:val="clear" w:color="auto" w:fill="FFFFFF"/>
        </w:rPr>
        <w:t>,</w:t>
      </w:r>
      <w:r w:rsidRPr="009D472E">
        <w:t xml:space="preserve"> </w:t>
      </w:r>
      <w:r w:rsidRPr="009D472E">
        <w:rPr>
          <w:shd w:val="clear" w:color="auto" w:fill="FFFFFF"/>
        </w:rPr>
        <w:t>sancionada y promulgada en 2015.</w:t>
      </w:r>
    </w:p>
    <w:p w:rsidR="0041661F" w:rsidRPr="009C60C7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E65531">
        <w:rPr>
          <w:b/>
          <w:lang w:eastAsia="es-ES"/>
        </w:rPr>
        <w:t>Leyes provinciales de Sistemas de Protección:</w:t>
      </w:r>
      <w:r>
        <w:rPr>
          <w:lang w:eastAsia="es-ES"/>
        </w:rPr>
        <w:t xml:space="preserve"> Ley Nº5357/13 provincia de Catamarca; Ley Nº7162/13 de provincia de Chaco; Ley Nº2703/13 de provincia de La Pampa; Ley Nº8.848 de la provincia de La Rioja; Ley Nº12967 de provincia de Santa Fe; Ley Nº8.293 de provincia de Tucumán. 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257BE4">
        <w:rPr>
          <w:b/>
          <w:lang w:eastAsia="es-ES"/>
        </w:rPr>
        <w:t>Decreto DNU Nº278/11 del P.E.N</w:t>
      </w:r>
      <w:r>
        <w:rPr>
          <w:lang w:eastAsia="es-ES"/>
        </w:rPr>
        <w:t>. del “Régimen administrativo para la inscripción de niños recién nacidos y de hasta las 12 años de edad”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7F0307">
        <w:rPr>
          <w:b/>
          <w:lang w:eastAsia="es-ES"/>
        </w:rPr>
        <w:t xml:space="preserve">Decreto </w:t>
      </w:r>
      <w:r>
        <w:rPr>
          <w:b/>
          <w:lang w:eastAsia="es-ES"/>
        </w:rPr>
        <w:t>N°</w:t>
      </w:r>
      <w:r w:rsidRPr="007F0307">
        <w:rPr>
          <w:b/>
          <w:lang w:eastAsia="es-ES"/>
        </w:rPr>
        <w:t>1011/10</w:t>
      </w:r>
      <w:r>
        <w:rPr>
          <w:lang w:eastAsia="es-ES"/>
        </w:rPr>
        <w:t xml:space="preserve"> </w:t>
      </w:r>
      <w:r w:rsidRPr="007F0307">
        <w:rPr>
          <w:b/>
          <w:lang w:eastAsia="es-ES"/>
        </w:rPr>
        <w:t>del P.E.N</w:t>
      </w:r>
      <w:r>
        <w:rPr>
          <w:lang w:eastAsia="es-ES"/>
        </w:rPr>
        <w:t>. que reglamenta la Ley Nº 26.485 de Protección Integral a las Mujeres.</w:t>
      </w:r>
    </w:p>
    <w:p w:rsidR="0041661F" w:rsidRDefault="0041661F" w:rsidP="00567CA7">
      <w:pPr>
        <w:numPr>
          <w:ilvl w:val="0"/>
          <w:numId w:val="1"/>
        </w:numPr>
        <w:spacing w:line="360" w:lineRule="auto"/>
        <w:jc w:val="both"/>
        <w:rPr>
          <w:bCs/>
          <w:iCs/>
          <w:shd w:val="clear" w:color="auto" w:fill="FFFFFF"/>
        </w:rPr>
      </w:pPr>
      <w:r w:rsidRPr="00041E41">
        <w:rPr>
          <w:b/>
          <w:bCs/>
          <w:iCs/>
          <w:shd w:val="clear" w:color="auto" w:fill="FFFFFF"/>
        </w:rPr>
        <w:t xml:space="preserve">Decreto </w:t>
      </w:r>
      <w:r w:rsidRPr="00567CA7">
        <w:rPr>
          <w:b/>
          <w:bCs/>
          <w:iCs/>
          <w:shd w:val="clear" w:color="auto" w:fill="FFFFFF"/>
        </w:rPr>
        <w:t>Nº936/</w:t>
      </w:r>
      <w:r w:rsidRPr="00041E41">
        <w:rPr>
          <w:b/>
          <w:bCs/>
          <w:iCs/>
          <w:shd w:val="clear" w:color="auto" w:fill="FFFFFF"/>
        </w:rPr>
        <w:t xml:space="preserve">11 de Protección Integral de las </w:t>
      </w:r>
      <w:r>
        <w:rPr>
          <w:b/>
          <w:bCs/>
          <w:iCs/>
          <w:shd w:val="clear" w:color="auto" w:fill="FFFFFF"/>
        </w:rPr>
        <w:t>M</w:t>
      </w:r>
      <w:r w:rsidRPr="00041E41">
        <w:rPr>
          <w:b/>
          <w:bCs/>
          <w:iCs/>
          <w:shd w:val="clear" w:color="auto" w:fill="FFFFFF"/>
        </w:rPr>
        <w:t>ujeres</w:t>
      </w:r>
      <w:r>
        <w:rPr>
          <w:bCs/>
          <w:iCs/>
          <w:shd w:val="clear" w:color="auto" w:fill="FFFFFF"/>
        </w:rPr>
        <w:t xml:space="preserve"> que p</w:t>
      </w:r>
      <w:r w:rsidRPr="00041E41">
        <w:rPr>
          <w:bCs/>
          <w:iCs/>
          <w:shd w:val="clear" w:color="auto" w:fill="FFFFFF"/>
        </w:rPr>
        <w:t>romu</w:t>
      </w:r>
      <w:r>
        <w:rPr>
          <w:bCs/>
          <w:iCs/>
          <w:shd w:val="clear" w:color="auto" w:fill="FFFFFF"/>
        </w:rPr>
        <w:t>ev</w:t>
      </w:r>
      <w:r w:rsidRPr="00041E41">
        <w:rPr>
          <w:bCs/>
          <w:iCs/>
          <w:shd w:val="clear" w:color="auto" w:fill="FFFFFF"/>
        </w:rPr>
        <w:t>e la erradicación de la difusión de mensajes e imágenes que estimulen o fomenten la explotación sexual.</w:t>
      </w:r>
    </w:p>
    <w:p w:rsidR="0041661F" w:rsidRPr="00B949EC" w:rsidRDefault="0041661F" w:rsidP="00567C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Style w:val="Emphasis"/>
          <w:i w:val="0"/>
          <w:shd w:val="clear" w:color="auto" w:fill="FFFFFF"/>
        </w:rPr>
      </w:pPr>
      <w:r w:rsidRPr="00B949EC">
        <w:rPr>
          <w:rStyle w:val="Emphasis"/>
          <w:b/>
          <w:bCs/>
          <w:i w:val="0"/>
          <w:iCs/>
          <w:shd w:val="clear" w:color="auto" w:fill="FFFFFF"/>
        </w:rPr>
        <w:t xml:space="preserve">Decreto Nº1006/12 </w:t>
      </w:r>
      <w:r w:rsidRPr="00B949EC">
        <w:rPr>
          <w:rStyle w:val="Emphasis"/>
          <w:bCs/>
          <w:i w:val="0"/>
          <w:iCs/>
          <w:shd w:val="clear" w:color="auto" w:fill="FFFFFF"/>
        </w:rPr>
        <w:t>permite la “</w:t>
      </w:r>
      <w:r w:rsidRPr="00B949EC">
        <w:rPr>
          <w:rStyle w:val="Emphasis"/>
          <w:b/>
          <w:bCs/>
          <w:i w:val="0"/>
          <w:iCs/>
          <w:shd w:val="clear" w:color="auto" w:fill="FFFFFF"/>
        </w:rPr>
        <w:t xml:space="preserve">Inscripción del nacimiento de hijos menores de matrimonios de personas del mismo sexo nacidos con anterioridad a la sanción de la Ley Nº26.618”. </w:t>
      </w:r>
    </w:p>
    <w:p w:rsidR="0041661F" w:rsidRPr="00260EE2" w:rsidRDefault="0041661F" w:rsidP="00567CA7">
      <w:pPr>
        <w:pStyle w:val="NormalWeb"/>
        <w:numPr>
          <w:ilvl w:val="0"/>
          <w:numId w:val="1"/>
        </w:numPr>
        <w:spacing w:before="150" w:after="300" w:line="360" w:lineRule="auto"/>
        <w:ind w:right="-41"/>
        <w:jc w:val="both"/>
        <w:rPr>
          <w:bCs/>
          <w:color w:val="000000"/>
        </w:rPr>
      </w:pPr>
      <w:r w:rsidRPr="0010034C">
        <w:rPr>
          <w:b/>
          <w:bCs/>
          <w:color w:val="000000"/>
        </w:rPr>
        <w:t>Decreto Nº 111/2015</w:t>
      </w:r>
      <w:r>
        <w:rPr>
          <w:bCs/>
          <w:color w:val="000000"/>
        </w:rPr>
        <w:t xml:space="preserve"> P</w:t>
      </w:r>
      <w:r w:rsidRPr="00260EE2">
        <w:rPr>
          <w:bCs/>
          <w:color w:val="000000"/>
        </w:rPr>
        <w:t>revención y sanción de la trata de personas y asistencia a sus víctimas que aprueba reglamentación de Leyes Nº 26.364 y Nº 26.842.</w:t>
      </w:r>
    </w:p>
    <w:p w:rsidR="0041661F" w:rsidRPr="0079337C" w:rsidRDefault="0041661F" w:rsidP="00567C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shd w:val="clear" w:color="auto" w:fill="FFFFFF"/>
        </w:rPr>
      </w:pPr>
      <w:r>
        <w:rPr>
          <w:b/>
          <w:bCs/>
          <w:iCs/>
          <w:shd w:val="clear" w:color="auto" w:fill="FFFFFF"/>
          <w:lang w:val="es-AR"/>
        </w:rPr>
        <w:t xml:space="preserve">Decreto N°1117/2016 del P.E.N. </w:t>
      </w:r>
      <w:r w:rsidRPr="006C2CA3">
        <w:rPr>
          <w:bCs/>
          <w:iCs/>
          <w:shd w:val="clear" w:color="auto" w:fill="FFFFFF"/>
          <w:lang w:val="es-AR"/>
        </w:rPr>
        <w:t>tipos de trabajo, actividades, ocupaciones y tareas que constituyen trabajo peligroso para las personas menores de DIECIOCHO (18) años</w:t>
      </w:r>
      <w:r>
        <w:rPr>
          <w:b/>
          <w:bCs/>
          <w:iCs/>
          <w:shd w:val="clear" w:color="auto" w:fill="FFFFFF"/>
          <w:lang w:val="es-AR"/>
        </w:rPr>
        <w:t xml:space="preserve">. </w:t>
      </w:r>
    </w:p>
    <w:p w:rsidR="0041661F" w:rsidRDefault="0041661F" w:rsidP="00567CA7">
      <w:pPr>
        <w:numPr>
          <w:ilvl w:val="0"/>
          <w:numId w:val="1"/>
        </w:numPr>
        <w:spacing w:line="360" w:lineRule="auto"/>
        <w:jc w:val="both"/>
        <w:rPr>
          <w:bCs/>
          <w:iCs/>
          <w:shd w:val="clear" w:color="auto" w:fill="FFFFFF"/>
        </w:rPr>
      </w:pPr>
      <w:r w:rsidRPr="00994380">
        <w:rPr>
          <w:b/>
          <w:bCs/>
          <w:iCs/>
          <w:shd w:val="clear" w:color="auto" w:fill="FFFFFF"/>
        </w:rPr>
        <w:t xml:space="preserve">Decreto </w:t>
      </w:r>
      <w:r>
        <w:rPr>
          <w:b/>
          <w:bCs/>
          <w:iCs/>
          <w:shd w:val="clear" w:color="auto" w:fill="FFFFFF"/>
        </w:rPr>
        <w:t xml:space="preserve">Nº </w:t>
      </w:r>
      <w:r w:rsidRPr="00994380">
        <w:rPr>
          <w:b/>
          <w:bCs/>
          <w:iCs/>
          <w:shd w:val="clear" w:color="auto" w:fill="FFFFFF"/>
        </w:rPr>
        <w:t xml:space="preserve">228/2016 </w:t>
      </w:r>
      <w:r>
        <w:rPr>
          <w:b/>
          <w:bCs/>
          <w:iCs/>
          <w:shd w:val="clear" w:color="auto" w:fill="FFFFFF"/>
        </w:rPr>
        <w:t xml:space="preserve"> de Emergencia de Seguridad Pública c</w:t>
      </w:r>
      <w:r w:rsidRPr="00041E41">
        <w:rPr>
          <w:bCs/>
          <w:iCs/>
          <w:shd w:val="clear" w:color="auto" w:fill="FFFFFF"/>
        </w:rPr>
        <w:t>on el objeto de revertir la situación de peligro colectivo creada por el delito complejo y el crimen organizado</w:t>
      </w:r>
      <w:r>
        <w:rPr>
          <w:bCs/>
          <w:iCs/>
          <w:shd w:val="clear" w:color="auto" w:fill="FFFFFF"/>
        </w:rPr>
        <w:t xml:space="preserve"> que incluye </w:t>
      </w:r>
      <w:r w:rsidRPr="00041E41">
        <w:rPr>
          <w:bCs/>
          <w:iCs/>
          <w:shd w:val="clear" w:color="auto" w:fill="FFFFFF"/>
        </w:rPr>
        <w:t>prostitución de menores y pornografía infantil</w:t>
      </w:r>
      <w:r>
        <w:rPr>
          <w:bCs/>
          <w:iCs/>
          <w:shd w:val="clear" w:color="auto" w:fill="FFFFFF"/>
        </w:rPr>
        <w:t xml:space="preserve"> y d</w:t>
      </w:r>
      <w:r w:rsidRPr="00041E41">
        <w:rPr>
          <w:bCs/>
          <w:iCs/>
          <w:shd w:val="clear" w:color="auto" w:fill="FFFFFF"/>
        </w:rPr>
        <w:t>elitos de trata de personas</w:t>
      </w:r>
      <w:r>
        <w:rPr>
          <w:bCs/>
          <w:iCs/>
          <w:shd w:val="clear" w:color="auto" w:fill="FFFFFF"/>
        </w:rPr>
        <w:t xml:space="preserve">. </w:t>
      </w:r>
    </w:p>
    <w:p w:rsidR="0041661F" w:rsidRDefault="0041661F" w:rsidP="00567CA7">
      <w:pPr>
        <w:numPr>
          <w:ilvl w:val="0"/>
          <w:numId w:val="1"/>
        </w:numPr>
        <w:spacing w:line="360" w:lineRule="auto"/>
        <w:jc w:val="both"/>
        <w:rPr>
          <w:bCs/>
          <w:iCs/>
          <w:shd w:val="clear" w:color="auto" w:fill="FFFFFF"/>
        </w:rPr>
      </w:pPr>
      <w:r>
        <w:rPr>
          <w:b/>
          <w:bCs/>
          <w:iCs/>
          <w:shd w:val="clear" w:color="auto" w:fill="FFFFFF"/>
        </w:rPr>
        <w:t xml:space="preserve">Resolución Nº 565/11 de la Comisión Nacional de Regulación del Transporte </w:t>
      </w:r>
      <w:r>
        <w:rPr>
          <w:bCs/>
          <w:iCs/>
          <w:shd w:val="clear" w:color="auto" w:fill="FFFFFF"/>
        </w:rPr>
        <w:t xml:space="preserve">que establece que los servicios de transporte automotor de pasajeros interurbano emitan el spot sobre “Trata de Personas”. </w:t>
      </w:r>
    </w:p>
    <w:p w:rsidR="0041661F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7F0307">
        <w:rPr>
          <w:b/>
          <w:lang w:eastAsia="es-ES"/>
        </w:rPr>
        <w:t xml:space="preserve">Resolución Nº742/11 </w:t>
      </w:r>
      <w:r>
        <w:rPr>
          <w:lang w:eastAsia="es-ES"/>
        </w:rPr>
        <w:t>del Ministerio de Seguridad de la Nación que establece el Protocolo de actuación de las Fuerzas Federales para el rescate de víctimas de trata de personas.</w:t>
      </w:r>
    </w:p>
    <w:p w:rsidR="0041661F" w:rsidRPr="000C20F0" w:rsidRDefault="0041661F" w:rsidP="000C20F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>
        <w:rPr>
          <w:b/>
          <w:lang w:eastAsia="es-ES"/>
        </w:rPr>
        <w:t xml:space="preserve">Resolución Conjunta Nº 866/11 </w:t>
      </w:r>
      <w:r w:rsidRPr="000C20F0">
        <w:rPr>
          <w:lang w:eastAsia="es-ES"/>
        </w:rPr>
        <w:t>Jefatura de Gabinete de Ministros</w:t>
      </w:r>
      <w:r>
        <w:rPr>
          <w:b/>
          <w:lang w:eastAsia="es-ES"/>
        </w:rPr>
        <w:t xml:space="preserve"> y Nº 1500/11 </w:t>
      </w:r>
      <w:r w:rsidRPr="000C20F0">
        <w:rPr>
          <w:lang w:eastAsia="es-ES"/>
        </w:rPr>
        <w:t>del Ministerio de Justicia y Derechos Humanos q crea la</w:t>
      </w:r>
      <w:r w:rsidRPr="000C20F0">
        <w:rPr>
          <w:b/>
          <w:lang w:eastAsia="es-ES"/>
        </w:rPr>
        <w:t xml:space="preserve"> </w:t>
      </w:r>
      <w:r w:rsidRPr="000C20F0">
        <w:rPr>
          <w:lang w:eastAsia="es-ES"/>
        </w:rPr>
        <w:t>Comisión Técnica Asesora de Cibercrimen.</w:t>
      </w:r>
    </w:p>
    <w:p w:rsidR="0041661F" w:rsidRPr="0010034C" w:rsidRDefault="0041661F" w:rsidP="00567CA7">
      <w:pPr>
        <w:pStyle w:val="NormalWeb"/>
        <w:numPr>
          <w:ilvl w:val="0"/>
          <w:numId w:val="1"/>
        </w:numPr>
        <w:spacing w:before="150" w:after="300" w:line="360" w:lineRule="auto"/>
        <w:ind w:right="-41"/>
        <w:jc w:val="both"/>
        <w:rPr>
          <w:bCs/>
          <w:color w:val="000000"/>
        </w:rPr>
      </w:pPr>
      <w:r w:rsidRPr="0010034C">
        <w:rPr>
          <w:b/>
          <w:bCs/>
          <w:color w:val="000000"/>
        </w:rPr>
        <w:t xml:space="preserve">Resolución </w:t>
      </w:r>
      <w:r>
        <w:rPr>
          <w:b/>
          <w:bCs/>
          <w:color w:val="000000"/>
        </w:rPr>
        <w:t xml:space="preserve">Nº </w:t>
      </w:r>
      <w:r w:rsidRPr="0010034C">
        <w:rPr>
          <w:b/>
          <w:bCs/>
          <w:color w:val="000000"/>
        </w:rPr>
        <w:t>1280/2015</w:t>
      </w:r>
      <w:r w:rsidRPr="00260EE2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Jefatura Gabinete de Ministros </w:t>
      </w:r>
      <w:r w:rsidRPr="00260EE2">
        <w:rPr>
          <w:bCs/>
          <w:color w:val="000000"/>
        </w:rPr>
        <w:t>de aprobación del P</w:t>
      </w:r>
      <w:r>
        <w:rPr>
          <w:bCs/>
          <w:color w:val="000000"/>
        </w:rPr>
        <w:t xml:space="preserve">rotocolo Único de </w:t>
      </w:r>
      <w:r w:rsidRPr="00260EE2">
        <w:rPr>
          <w:bCs/>
          <w:color w:val="000000"/>
        </w:rPr>
        <w:t xml:space="preserve"> </w:t>
      </w:r>
      <w:r>
        <w:rPr>
          <w:bCs/>
          <w:color w:val="000000"/>
        </w:rPr>
        <w:t>Articulación</w:t>
      </w:r>
      <w:r w:rsidRPr="00260EE2">
        <w:rPr>
          <w:bCs/>
          <w:color w:val="000000"/>
        </w:rPr>
        <w:t>, elaborado por el Comité Ejecutivo para la Lucha contra la Trata y Explotación de Personas</w:t>
      </w:r>
      <w:r>
        <w:rPr>
          <w:bCs/>
          <w:color w:val="000000"/>
        </w:rPr>
        <w:t>.</w:t>
      </w:r>
    </w:p>
    <w:p w:rsidR="0041661F" w:rsidRPr="006B4AD6" w:rsidRDefault="0041661F" w:rsidP="00E655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lang w:eastAsia="es-ES"/>
        </w:rPr>
      </w:pPr>
      <w:r w:rsidRPr="009C60C7">
        <w:rPr>
          <w:b/>
          <w:lang w:val="es-AR"/>
        </w:rPr>
        <w:t>El Mercosur aprobó la Guía Regional del MERCOSUR</w:t>
      </w:r>
      <w:r w:rsidRPr="009C60C7">
        <w:rPr>
          <w:lang w:val="es-AR"/>
        </w:rPr>
        <w:t xml:space="preserve"> para la Identificación y Atención de Necesidades Especiales de Protección de los Derechos de </w:t>
      </w:r>
      <w:r w:rsidRPr="009C60C7">
        <w:rPr>
          <w:b/>
          <w:lang w:val="es-AR"/>
        </w:rPr>
        <w:t>Niños, Niñas y Adolescentes Migrantes</w:t>
      </w:r>
    </w:p>
    <w:p w:rsidR="0041661F" w:rsidRDefault="0041661F" w:rsidP="00E65531">
      <w:pPr>
        <w:numPr>
          <w:ilvl w:val="0"/>
          <w:numId w:val="1"/>
        </w:numPr>
        <w:spacing w:line="360" w:lineRule="auto"/>
        <w:jc w:val="both"/>
        <w:rPr>
          <w:bCs/>
          <w:iCs/>
          <w:shd w:val="clear" w:color="auto" w:fill="FFFFFF"/>
        </w:rPr>
      </w:pPr>
      <w:r w:rsidRPr="00812CCC">
        <w:rPr>
          <w:b/>
          <w:bCs/>
          <w:iCs/>
          <w:shd w:val="clear" w:color="auto" w:fill="FFFFFF"/>
        </w:rPr>
        <w:t>Acordada</w:t>
      </w:r>
      <w:r>
        <w:rPr>
          <w:b/>
          <w:bCs/>
          <w:iCs/>
          <w:shd w:val="clear" w:color="auto" w:fill="FFFFFF"/>
        </w:rPr>
        <w:t xml:space="preserve"> Nº</w:t>
      </w:r>
      <w:r w:rsidRPr="00812CCC">
        <w:rPr>
          <w:b/>
          <w:bCs/>
          <w:iCs/>
          <w:shd w:val="clear" w:color="auto" w:fill="FFFFFF"/>
        </w:rPr>
        <w:t xml:space="preserve"> 21/2016 de la </w:t>
      </w:r>
      <w:r>
        <w:rPr>
          <w:b/>
          <w:bCs/>
          <w:iCs/>
          <w:shd w:val="clear" w:color="auto" w:fill="FFFFFF"/>
        </w:rPr>
        <w:t>C</w:t>
      </w:r>
      <w:r w:rsidRPr="00812CCC">
        <w:rPr>
          <w:b/>
          <w:bCs/>
          <w:iCs/>
          <w:shd w:val="clear" w:color="auto" w:fill="FFFFFF"/>
        </w:rPr>
        <w:t xml:space="preserve">orte </w:t>
      </w:r>
      <w:r>
        <w:rPr>
          <w:b/>
          <w:bCs/>
          <w:iCs/>
          <w:shd w:val="clear" w:color="auto" w:fill="FFFFFF"/>
        </w:rPr>
        <w:t>S</w:t>
      </w:r>
      <w:r w:rsidRPr="00812CCC">
        <w:rPr>
          <w:b/>
          <w:bCs/>
          <w:iCs/>
          <w:shd w:val="clear" w:color="auto" w:fill="FFFFFF"/>
        </w:rPr>
        <w:t xml:space="preserve">uprema de </w:t>
      </w:r>
      <w:r>
        <w:rPr>
          <w:b/>
          <w:bCs/>
          <w:iCs/>
          <w:shd w:val="clear" w:color="auto" w:fill="FFFFFF"/>
        </w:rPr>
        <w:t>J</w:t>
      </w:r>
      <w:r w:rsidRPr="00812CCC">
        <w:rPr>
          <w:b/>
          <w:bCs/>
          <w:iCs/>
          <w:shd w:val="clear" w:color="auto" w:fill="FFFFFF"/>
        </w:rPr>
        <w:t xml:space="preserve">usticia de la </w:t>
      </w:r>
      <w:r>
        <w:rPr>
          <w:b/>
          <w:bCs/>
          <w:iCs/>
          <w:shd w:val="clear" w:color="auto" w:fill="FFFFFF"/>
        </w:rPr>
        <w:t>N</w:t>
      </w:r>
      <w:r w:rsidRPr="00812CCC">
        <w:rPr>
          <w:b/>
          <w:bCs/>
          <w:iCs/>
          <w:shd w:val="clear" w:color="auto" w:fill="FFFFFF"/>
        </w:rPr>
        <w:t>ación</w:t>
      </w:r>
      <w:r>
        <w:rPr>
          <w:b/>
          <w:bCs/>
          <w:iCs/>
          <w:shd w:val="clear" w:color="auto" w:fill="FFFFFF"/>
        </w:rPr>
        <w:t xml:space="preserve"> </w:t>
      </w:r>
      <w:r w:rsidRPr="0079337C">
        <w:rPr>
          <w:bCs/>
          <w:iCs/>
          <w:shd w:val="clear" w:color="auto" w:fill="FFFFFF"/>
        </w:rPr>
        <w:t xml:space="preserve">para </w:t>
      </w:r>
      <w:r>
        <w:rPr>
          <w:b/>
          <w:bCs/>
          <w:iCs/>
          <w:shd w:val="clear" w:color="auto" w:fill="FFFFFF"/>
        </w:rPr>
        <w:t xml:space="preserve"> </w:t>
      </w:r>
      <w:r>
        <w:rPr>
          <w:bCs/>
          <w:iCs/>
          <w:shd w:val="clear" w:color="auto" w:fill="FFFFFF"/>
        </w:rPr>
        <w:t>ampliar</w:t>
      </w:r>
      <w:r w:rsidRPr="00812CCC">
        <w:rPr>
          <w:bCs/>
          <w:iCs/>
          <w:shd w:val="clear" w:color="auto" w:fill="FFFFFF"/>
        </w:rPr>
        <w:t xml:space="preserve"> las funciones de la Oficina de Violencia Doméstica</w:t>
      </w:r>
      <w:r>
        <w:rPr>
          <w:bCs/>
          <w:iCs/>
          <w:shd w:val="clear" w:color="auto" w:fill="FFFFFF"/>
        </w:rPr>
        <w:t xml:space="preserve"> en relación a posibles víctimas de </w:t>
      </w:r>
      <w:r w:rsidRPr="00812CCC">
        <w:rPr>
          <w:bCs/>
          <w:iCs/>
          <w:shd w:val="clear" w:color="auto" w:fill="FFFFFF"/>
        </w:rPr>
        <w:t>explotación sexual y/o de explotación de la prostitución</w:t>
      </w:r>
      <w:r>
        <w:rPr>
          <w:bCs/>
          <w:iCs/>
          <w:shd w:val="clear" w:color="auto" w:fill="FFFFFF"/>
        </w:rPr>
        <w:t>.</w:t>
      </w:r>
    </w:p>
    <w:p w:rsidR="0041661F" w:rsidRDefault="0041661F"/>
    <w:sectPr w:rsidR="0041661F" w:rsidSect="00445C1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61F" w:rsidRDefault="0041661F" w:rsidP="009F7380">
      <w:r>
        <w:separator/>
      </w:r>
    </w:p>
  </w:endnote>
  <w:endnote w:type="continuationSeparator" w:id="0">
    <w:p w:rsidR="0041661F" w:rsidRDefault="0041661F" w:rsidP="009F73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61F" w:rsidRDefault="0041661F" w:rsidP="009F7380">
      <w:r>
        <w:separator/>
      </w:r>
    </w:p>
  </w:footnote>
  <w:footnote w:type="continuationSeparator" w:id="0">
    <w:p w:rsidR="0041661F" w:rsidRDefault="0041661F" w:rsidP="009F73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661F" w:rsidRDefault="0041661F" w:rsidP="009F7380">
    <w:pPr>
      <w:pStyle w:val="Header"/>
      <w:tabs>
        <w:tab w:val="right" w:pos="9000"/>
      </w:tabs>
      <w:ind w:right="-81"/>
      <w:jc w:val="right"/>
      <w:rPr>
        <w:lang w:val="es-AR"/>
      </w:rPr>
    </w:pPr>
    <w:r>
      <w:rPr>
        <w:lang w:val="es-AR"/>
      </w:rPr>
      <w:t>CRC/C/ARG/5-6</w:t>
    </w:r>
  </w:p>
  <w:p w:rsidR="0041661F" w:rsidRDefault="0041661F">
    <w:pPr>
      <w:pStyle w:val="Header"/>
    </w:pPr>
  </w:p>
  <w:p w:rsidR="0041661F" w:rsidRDefault="0041661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95964"/>
    <w:multiLevelType w:val="hybridMultilevel"/>
    <w:tmpl w:val="AA249248"/>
    <w:lvl w:ilvl="0" w:tplc="28B065F4">
      <w:numFmt w:val="bullet"/>
      <w:lvlText w:val="-"/>
      <w:lvlJc w:val="left"/>
      <w:pPr>
        <w:ind w:left="644" w:hanging="360"/>
      </w:pPr>
      <w:rPr>
        <w:rFonts w:ascii="Arial" w:eastAsia="Times New Roman" w:hAnsi="Arial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5584"/>
    <w:rsid w:val="000069EE"/>
    <w:rsid w:val="00041E41"/>
    <w:rsid w:val="000C20F0"/>
    <w:rsid w:val="0010034C"/>
    <w:rsid w:val="00257BE4"/>
    <w:rsid w:val="00260EE2"/>
    <w:rsid w:val="003F5174"/>
    <w:rsid w:val="0040705D"/>
    <w:rsid w:val="0041661F"/>
    <w:rsid w:val="00423F3E"/>
    <w:rsid w:val="00443EF5"/>
    <w:rsid w:val="004454D8"/>
    <w:rsid w:val="00445C19"/>
    <w:rsid w:val="00567CA7"/>
    <w:rsid w:val="005D62BD"/>
    <w:rsid w:val="006B4AD6"/>
    <w:rsid w:val="006C2CA3"/>
    <w:rsid w:val="0079337C"/>
    <w:rsid w:val="007D1314"/>
    <w:rsid w:val="007F0307"/>
    <w:rsid w:val="00812CCC"/>
    <w:rsid w:val="008D4527"/>
    <w:rsid w:val="00994380"/>
    <w:rsid w:val="009C60C7"/>
    <w:rsid w:val="009D472E"/>
    <w:rsid w:val="009F7380"/>
    <w:rsid w:val="00A32DE0"/>
    <w:rsid w:val="00A61677"/>
    <w:rsid w:val="00B27636"/>
    <w:rsid w:val="00B949EC"/>
    <w:rsid w:val="00BD5584"/>
    <w:rsid w:val="00E65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5584"/>
    <w:rPr>
      <w:rFonts w:ascii="Times New Roman" w:eastAsia="Times New Roman" w:hAnsi="Times New Roman"/>
      <w:sz w:val="24"/>
      <w:szCs w:val="24"/>
      <w:lang w:val="es-E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BD5584"/>
    <w:rPr>
      <w:rFonts w:cs="Times New Roman"/>
      <w:i/>
    </w:rPr>
  </w:style>
  <w:style w:type="paragraph" w:styleId="NormalWeb">
    <w:name w:val="Normal (Web)"/>
    <w:basedOn w:val="Normal"/>
    <w:uiPriority w:val="99"/>
    <w:rsid w:val="00BD5584"/>
    <w:pPr>
      <w:spacing w:before="100" w:beforeAutospacing="1" w:after="100" w:afterAutospacing="1"/>
    </w:pPr>
    <w:rPr>
      <w:lang w:val="es-AR" w:eastAsia="es-AR"/>
    </w:rPr>
  </w:style>
  <w:style w:type="paragraph" w:styleId="Header">
    <w:name w:val="header"/>
    <w:basedOn w:val="Normal"/>
    <w:link w:val="HeaderChar"/>
    <w:uiPriority w:val="99"/>
    <w:rsid w:val="009F7380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F7380"/>
    <w:rPr>
      <w:rFonts w:ascii="Times New Roman" w:hAnsi="Times New Roman" w:cs="Times New Roman"/>
      <w:sz w:val="24"/>
      <w:szCs w:val="24"/>
      <w:lang w:val="es-ES"/>
    </w:rPr>
  </w:style>
  <w:style w:type="paragraph" w:styleId="Footer">
    <w:name w:val="footer"/>
    <w:basedOn w:val="Normal"/>
    <w:link w:val="FooterChar"/>
    <w:uiPriority w:val="99"/>
    <w:rsid w:val="009F7380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F7380"/>
    <w:rPr>
      <w:rFonts w:ascii="Times New Roman" w:hAnsi="Times New Roman" w:cs="Times New Roman"/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CD8214-DC09-426F-8A5D-4318A6FEFA58}"/>
</file>

<file path=customXml/itemProps2.xml><?xml version="1.0" encoding="utf-8"?>
<ds:datastoreItem xmlns:ds="http://schemas.openxmlformats.org/officeDocument/2006/customXml" ds:itemID="{C100D4CB-C9C5-41F6-8240-EAEA11A2F3E3}"/>
</file>

<file path=customXml/itemProps3.xml><?xml version="1.0" encoding="utf-8"?>
<ds:datastoreItem xmlns:ds="http://schemas.openxmlformats.org/officeDocument/2006/customXml" ds:itemID="{5EFA5B19-DFB8-4007-BB3A-0CF2695A016D}"/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830</Words>
  <Characters>4454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</dc:title>
  <dc:subject/>
  <dc:creator>Alejo Torres de la Puerta</dc:creator>
  <cp:keywords/>
  <dc:description/>
  <cp:lastModifiedBy>MRECIC</cp:lastModifiedBy>
  <cp:revision>2</cp:revision>
  <dcterms:created xsi:type="dcterms:W3CDTF">2016-12-13T18:54:00Z</dcterms:created>
  <dcterms:modified xsi:type="dcterms:W3CDTF">2016-12-13T18:54:00Z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