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11C60" w14:textId="77777777" w:rsidR="00715907" w:rsidRPr="00715907" w:rsidRDefault="00715907" w:rsidP="00715907">
      <w:pPr>
        <w:spacing w:line="360" w:lineRule="auto"/>
        <w:jc w:val="center"/>
        <w:rPr>
          <w:rFonts w:ascii="Times New Roman" w:hAnsi="Times New Roman" w:cs="Times New Roman"/>
          <w:b/>
          <w:bCs/>
          <w:sz w:val="24"/>
          <w:szCs w:val="24"/>
        </w:rPr>
      </w:pPr>
      <w:r w:rsidRPr="00715907">
        <w:rPr>
          <w:rFonts w:ascii="Times New Roman" w:hAnsi="Times New Roman" w:cs="Times New Roman"/>
          <w:b/>
          <w:bCs/>
          <w:color w:val="000000"/>
          <w:sz w:val="24"/>
          <w:szCs w:val="24"/>
        </w:rPr>
        <w:t>Informe Alternativo para el examen del 9º informe periódico de Perú, en el 81º período de sesiones del Comité para la Eliminación de la Discriminación contra la Mujer (CEDAW)</w:t>
      </w:r>
    </w:p>
    <w:p w14:paraId="3323645D" w14:textId="77777777" w:rsidR="00715907" w:rsidRPr="0095221A" w:rsidRDefault="00715907" w:rsidP="00715907">
      <w:pPr>
        <w:pStyle w:val="Ttulo1"/>
        <w:ind w:left="0"/>
        <w:rPr>
          <w:rFonts w:asciiTheme="minorHAnsi" w:hAnsiTheme="minorHAnsi"/>
          <w:u w:val="none"/>
        </w:rPr>
      </w:pPr>
    </w:p>
    <w:p w14:paraId="231977F7" w14:textId="01024C18" w:rsidR="00715907" w:rsidRDefault="00715907" w:rsidP="00715907">
      <w:pPr>
        <w:jc w:val="both"/>
        <w:rPr>
          <w:rFonts w:cstheme="minorHAnsi"/>
        </w:rPr>
      </w:pPr>
      <w:r>
        <w:rPr>
          <w:rFonts w:cstheme="minorHAnsi"/>
        </w:rPr>
        <w:t>El resumen a presentar como el</w:t>
      </w:r>
      <w:r w:rsidR="003B2FDB">
        <w:rPr>
          <w:rFonts w:cstheme="minorHAnsi"/>
        </w:rPr>
        <w:t xml:space="preserve"> </w:t>
      </w:r>
      <w:r>
        <w:rPr>
          <w:rFonts w:cstheme="minorHAnsi"/>
        </w:rPr>
        <w:t xml:space="preserve">informe completo </w:t>
      </w:r>
      <w:r w:rsidRPr="00715907">
        <w:rPr>
          <w:rFonts w:cstheme="minorHAnsi"/>
        </w:rPr>
        <w:t>presentando  ante el  Comité Sobre La Eliminación de Todas las Formas de Discriminación Contra la Mujer (en adelante, “CEDAW” o “Comité”)</w:t>
      </w:r>
      <w:r>
        <w:rPr>
          <w:rFonts w:cstheme="minorHAnsi"/>
        </w:rPr>
        <w:t>,</w:t>
      </w:r>
      <w:r w:rsidRPr="00715907">
        <w:rPr>
          <w:rFonts w:cstheme="minorHAnsi"/>
        </w:rPr>
        <w:t xml:space="preserve"> fue elaborado por las siguientes organizaciones: Centro de Desarrollo de la Mujer Negra Peruana (CEDEMUNEP) Asociación de Mujeres Negras Trabajadoras del Perú (AMUNETRAP), Asociación Fuerza por la Paz, Asociación Mujer Negra y Desarrollo, Asociación Negra Margarita, Centro de Asesoría, Investigación y Promoción Humana (CAIPH), Centro de Desarrollo Etnico (CEDET),  y los Colectivos: Dialogo de Mujeres Afroperuanas,  Presencia y Palabra y; con la asesoría de Elida Guerra Vilcapoma y el </w:t>
      </w:r>
      <w:r w:rsidRPr="0095221A">
        <w:t xml:space="preserve"> </w:t>
      </w:r>
      <w:r w:rsidRPr="00715907">
        <w:rPr>
          <w:rFonts w:cstheme="minorHAnsi"/>
        </w:rPr>
        <w:t xml:space="preserve">Instituto Internacional Sobre Raza, Igualdad y Derechos Humanos. </w:t>
      </w:r>
    </w:p>
    <w:p w14:paraId="231BF342" w14:textId="0CA3610E" w:rsidR="00715907" w:rsidRPr="00F4115E" w:rsidRDefault="00715907" w:rsidP="00715907">
      <w:pPr>
        <w:jc w:val="both"/>
        <w:rPr>
          <w:rFonts w:cstheme="minorHAnsi"/>
          <w:lang w:val="es-ES_tradnl"/>
        </w:rPr>
      </w:pPr>
      <w:r w:rsidRPr="00F4115E">
        <w:rPr>
          <w:rFonts w:cstheme="minorHAnsi"/>
          <w:lang w:val="es-ES_tradnl"/>
        </w:rPr>
        <w:t xml:space="preserve">En el presente resumen </w:t>
      </w:r>
      <w:r w:rsidR="00F4115E" w:rsidRPr="00F4115E">
        <w:rPr>
          <w:rFonts w:cstheme="minorHAnsi"/>
          <w:lang w:val="es-ES_tradnl"/>
        </w:rPr>
        <w:t>presenta</w:t>
      </w:r>
      <w:r w:rsidRPr="00F4115E">
        <w:rPr>
          <w:rFonts w:cstheme="minorHAnsi"/>
          <w:lang w:val="es-ES_tradnl"/>
        </w:rPr>
        <w:t xml:space="preserve"> una breve </w:t>
      </w:r>
      <w:r w:rsidR="00F4115E" w:rsidRPr="00F4115E">
        <w:rPr>
          <w:rFonts w:cstheme="minorHAnsi"/>
          <w:lang w:val="es-ES_tradnl"/>
        </w:rPr>
        <w:t>descripción</w:t>
      </w:r>
      <w:r w:rsidRPr="00F4115E">
        <w:rPr>
          <w:rFonts w:cstheme="minorHAnsi"/>
          <w:lang w:val="es-ES_tradnl"/>
        </w:rPr>
        <w:t xml:space="preserve"> sobre las mujeres afroperuanas, seguido de recomendaciones para el Estado peruano y finalmente se encuentra las preguntas sugerida</w:t>
      </w:r>
      <w:r w:rsidR="00F4115E" w:rsidRPr="00F4115E">
        <w:rPr>
          <w:rFonts w:cstheme="minorHAnsi"/>
          <w:lang w:val="es-ES_tradnl"/>
        </w:rPr>
        <w:t>s a expertas</w:t>
      </w:r>
      <w:r w:rsidR="00F4115E">
        <w:rPr>
          <w:rFonts w:cstheme="minorHAnsi"/>
          <w:lang w:val="es-ES_tradnl"/>
        </w:rPr>
        <w:t xml:space="preserve">/tos </w:t>
      </w:r>
      <w:r w:rsidR="00F4115E" w:rsidRPr="00F4115E">
        <w:rPr>
          <w:rFonts w:cstheme="minorHAnsi"/>
          <w:lang w:val="es-ES_tradnl"/>
        </w:rPr>
        <w:t>del Comité.</w:t>
      </w:r>
    </w:p>
    <w:p w14:paraId="3E7AACEB" w14:textId="77777777" w:rsidR="00715907" w:rsidRDefault="00715907" w:rsidP="00715907">
      <w:pPr>
        <w:jc w:val="both"/>
        <w:rPr>
          <w:rFonts w:cstheme="minorHAnsi"/>
        </w:rPr>
      </w:pPr>
    </w:p>
    <w:p w14:paraId="1453CF38" w14:textId="288D302A" w:rsidR="00C40336" w:rsidRPr="00C40336" w:rsidRDefault="00C40336" w:rsidP="00C40336">
      <w:pPr>
        <w:jc w:val="center"/>
        <w:rPr>
          <w:rFonts w:cstheme="minorHAnsi"/>
          <w:b/>
          <w:bCs/>
        </w:rPr>
      </w:pPr>
      <w:r w:rsidRPr="00C40336">
        <w:rPr>
          <w:rFonts w:cstheme="minorHAnsi"/>
          <w:b/>
          <w:bCs/>
        </w:rPr>
        <w:t>Mujeres Afroperuanas</w:t>
      </w:r>
    </w:p>
    <w:p w14:paraId="7C08D70A" w14:textId="45F648CE" w:rsidR="00F27E43" w:rsidRPr="00C40336" w:rsidRDefault="00F27E43" w:rsidP="00C40336">
      <w:pPr>
        <w:jc w:val="both"/>
        <w:rPr>
          <w:rFonts w:cstheme="minorHAnsi"/>
        </w:rPr>
      </w:pPr>
      <w:r w:rsidRPr="00C40336">
        <w:rPr>
          <w:rFonts w:cstheme="minorHAnsi"/>
        </w:rPr>
        <w:t xml:space="preserve">Las mujeres afroperuanas, experimentamos diversas formas de violencia que impactan diariamente en nuestras vidas, así como en las interacciones entre los diversos grupos sociales y con el Estado. </w:t>
      </w:r>
    </w:p>
    <w:p w14:paraId="6211A6B1" w14:textId="76C9522F" w:rsidR="00F27E43" w:rsidRPr="00C40336" w:rsidRDefault="00F27E43" w:rsidP="00C40336">
      <w:pPr>
        <w:jc w:val="both"/>
        <w:rPr>
          <w:rFonts w:cstheme="minorHAnsi"/>
        </w:rPr>
      </w:pPr>
      <w:r w:rsidRPr="00C40336">
        <w:rPr>
          <w:rFonts w:cstheme="minorHAnsi"/>
        </w:rPr>
        <w:t xml:space="preserve">Aun cuando existen pocas investigaciones e informes estadísticas en el Perú, sabemos que las experiencias de Mujeres Afroperuanas están marcadas además de todas las </w:t>
      </w:r>
      <w:r w:rsidR="00C40336" w:rsidRPr="00C40336">
        <w:rPr>
          <w:rFonts w:cstheme="minorHAnsi"/>
        </w:rPr>
        <w:t>violencias, se</w:t>
      </w:r>
      <w:r w:rsidRPr="00C40336">
        <w:rPr>
          <w:rFonts w:cstheme="minorHAnsi"/>
        </w:rPr>
        <w:t xml:space="preserve"> les suma la violencia racializada, el racismo y la discriminación étnico racial. </w:t>
      </w:r>
    </w:p>
    <w:p w14:paraId="31E478D4" w14:textId="4C9F04A3" w:rsidR="00F27E43" w:rsidRPr="00C40336" w:rsidRDefault="00FD7DB9" w:rsidP="00C40336">
      <w:pPr>
        <w:jc w:val="both"/>
        <w:rPr>
          <w:rFonts w:cstheme="minorHAnsi"/>
        </w:rPr>
      </w:pPr>
      <w:r w:rsidRPr="00C40336">
        <w:rPr>
          <w:rFonts w:cstheme="minorHAnsi"/>
        </w:rPr>
        <w:t>L</w:t>
      </w:r>
      <w:r w:rsidR="00F27E43" w:rsidRPr="00C40336">
        <w:rPr>
          <w:rFonts w:cstheme="minorHAnsi"/>
        </w:rPr>
        <w:t>os actos de agresión representan la continuación del legado de violencia ejercida hacia las Mujeres Afroperuanas a nivel colectivo e individual, desde las épocas de esclavitud en la colonia. Muestra de ello es el caso de A</w:t>
      </w:r>
      <w:r w:rsidR="00FD58D1">
        <w:rPr>
          <w:rFonts w:cstheme="minorHAnsi"/>
        </w:rPr>
        <w:t>.M.B</w:t>
      </w:r>
      <w:r w:rsidR="00F27E43" w:rsidRPr="00C40336">
        <w:rPr>
          <w:rFonts w:cstheme="minorHAnsi"/>
        </w:rPr>
        <w:t>, quien fue víctima de un acto racista el domingo 4 de julio de 2021 cuando se encontraba comprando acompañada de su menor hijo en Tai Loy tienda comercial en la ciudad de Lima</w:t>
      </w:r>
      <w:r w:rsidR="00F27E43" w:rsidRPr="00C40336">
        <w:rPr>
          <w:rStyle w:val="Refdenotaalpie"/>
          <w:rFonts w:cstheme="minorHAnsi"/>
        </w:rPr>
        <w:footnoteReference w:id="1"/>
      </w:r>
      <w:r w:rsidR="00F27E43" w:rsidRPr="00C40336">
        <w:rPr>
          <w:rFonts w:cstheme="minorHAnsi"/>
        </w:rPr>
        <w:t>.</w:t>
      </w:r>
    </w:p>
    <w:p w14:paraId="20CB6CE3" w14:textId="371D0733" w:rsidR="00FD7DB9" w:rsidRPr="00C40336" w:rsidRDefault="00FD7DB9" w:rsidP="00C40336">
      <w:pPr>
        <w:jc w:val="both"/>
        <w:rPr>
          <w:rFonts w:cstheme="minorHAnsi"/>
        </w:rPr>
      </w:pPr>
      <w:r w:rsidRPr="00C40336">
        <w:rPr>
          <w:rFonts w:cstheme="minorHAnsi"/>
        </w:rPr>
        <w:t>E</w:t>
      </w:r>
      <w:r w:rsidR="00E14FC7" w:rsidRPr="00C40336">
        <w:rPr>
          <w:rFonts w:cstheme="minorHAnsi"/>
        </w:rPr>
        <w:t>n Perú existen espacios de diálogo en algunos poderes estatales, como: la Mesa de Trabajo de la Mujer Afroperuana del Ministerio de la Mujer, Mesa de Trabajo Afroperuana del Congreso de la República, Grupo de Trabajo de Población Afroperuana del Ministerio de Cultura, Mesa de trabajo del Ministerio de justicia. Sin embargo, las Mujeres Afroperuanas seguimos invisibles en la gestión del Estado</w:t>
      </w:r>
      <w:r w:rsidRPr="00C40336">
        <w:rPr>
          <w:rFonts w:cstheme="minorHAnsi"/>
        </w:rPr>
        <w:t xml:space="preserve"> quien </w:t>
      </w:r>
      <w:r w:rsidR="00E14FC7" w:rsidRPr="00C40336">
        <w:rPr>
          <w:rFonts w:cstheme="minorHAnsi"/>
        </w:rPr>
        <w:t>no ha logrado profundizar en las problemáticas estructurales que enfrentan las Afroperuanas</w:t>
      </w:r>
      <w:r w:rsidRPr="00C40336">
        <w:rPr>
          <w:rFonts w:cstheme="minorHAnsi"/>
        </w:rPr>
        <w:t>.</w:t>
      </w:r>
    </w:p>
    <w:p w14:paraId="6782EBA7" w14:textId="77777777" w:rsidR="00715907" w:rsidRDefault="00715907" w:rsidP="00C40336">
      <w:pPr>
        <w:pStyle w:val="Ttulo2"/>
        <w:jc w:val="both"/>
        <w:rPr>
          <w:rFonts w:asciiTheme="minorHAnsi" w:hAnsiTheme="minorHAnsi" w:cstheme="minorHAnsi"/>
          <w:b/>
          <w:bCs/>
          <w:color w:val="auto"/>
          <w:sz w:val="22"/>
          <w:szCs w:val="22"/>
        </w:rPr>
      </w:pPr>
      <w:bookmarkStart w:id="0" w:name="_Toc95378284"/>
    </w:p>
    <w:p w14:paraId="6F85F5A5" w14:textId="5010A97E" w:rsidR="00E14FC7" w:rsidRPr="00C40336" w:rsidRDefault="00E14FC7" w:rsidP="00C40336">
      <w:pPr>
        <w:pStyle w:val="Ttulo2"/>
        <w:jc w:val="both"/>
        <w:rPr>
          <w:rFonts w:asciiTheme="minorHAnsi" w:hAnsiTheme="minorHAnsi" w:cstheme="minorHAnsi"/>
          <w:b/>
          <w:bCs/>
          <w:color w:val="auto"/>
          <w:sz w:val="22"/>
          <w:szCs w:val="22"/>
        </w:rPr>
      </w:pPr>
      <w:r w:rsidRPr="00C40336">
        <w:rPr>
          <w:rFonts w:asciiTheme="minorHAnsi" w:hAnsiTheme="minorHAnsi" w:cstheme="minorHAnsi"/>
          <w:b/>
          <w:bCs/>
          <w:color w:val="auto"/>
          <w:sz w:val="22"/>
          <w:szCs w:val="22"/>
        </w:rPr>
        <w:t>Recomendaciones al Estado Peruano</w:t>
      </w:r>
      <w:bookmarkEnd w:id="0"/>
    </w:p>
    <w:p w14:paraId="24975730" w14:textId="77777777" w:rsidR="00715907" w:rsidRDefault="00715907" w:rsidP="00C40336">
      <w:pPr>
        <w:jc w:val="both"/>
        <w:rPr>
          <w:rFonts w:cstheme="minorHAnsi"/>
          <w:b/>
          <w:bCs/>
        </w:rPr>
      </w:pPr>
    </w:p>
    <w:p w14:paraId="467A15BD" w14:textId="77777777" w:rsidR="00C40336" w:rsidRPr="00715907" w:rsidRDefault="00E14FC7" w:rsidP="00C40336">
      <w:pPr>
        <w:jc w:val="both"/>
        <w:rPr>
          <w:rFonts w:cstheme="minorHAnsi"/>
          <w:bCs/>
          <w:u w:val="single"/>
        </w:rPr>
      </w:pPr>
      <w:r w:rsidRPr="00715907">
        <w:rPr>
          <w:rFonts w:cstheme="minorHAnsi"/>
          <w:bCs/>
          <w:u w:val="single"/>
        </w:rPr>
        <w:t>Salud</w:t>
      </w:r>
    </w:p>
    <w:p w14:paraId="012D9EAD" w14:textId="1FC793B4" w:rsidR="00E14FC7" w:rsidRPr="00C40336" w:rsidRDefault="00E14FC7" w:rsidP="00C40336">
      <w:pPr>
        <w:jc w:val="both"/>
        <w:rPr>
          <w:rFonts w:cstheme="minorHAnsi"/>
          <w:b/>
          <w:bCs/>
        </w:rPr>
      </w:pPr>
      <w:r w:rsidRPr="00C40336">
        <w:rPr>
          <w:rFonts w:cstheme="minorHAnsi"/>
        </w:rPr>
        <w:t>Priorizar la atención en mujeres afroperuanas en el marco de la pandemia, tomando en consideración las enfermedades prevalentes que las afecta y las coloca en un grado de mayor vulnerabilidad, al mismo tiempo realizar estudios de investigación al respecto.</w:t>
      </w:r>
    </w:p>
    <w:p w14:paraId="2EFF7F59" w14:textId="3715880A" w:rsidR="00E14FC7" w:rsidRPr="00C40336" w:rsidRDefault="00E14FC7" w:rsidP="00C40336">
      <w:pPr>
        <w:jc w:val="both"/>
        <w:rPr>
          <w:rFonts w:cstheme="minorHAnsi"/>
        </w:rPr>
      </w:pPr>
      <w:r w:rsidRPr="00C40336">
        <w:rPr>
          <w:rFonts w:cstheme="minorHAnsi"/>
        </w:rPr>
        <w:lastRenderedPageBreak/>
        <w:t>Brindar información desagregada con variable étnica que dé cuenta del impacto del CONVID 19 en el pueblo afroperuano al mismo tiempo que se pueda contar con un perfil epidemiológico de personas afroperuanas.</w:t>
      </w:r>
    </w:p>
    <w:p w14:paraId="1A5A671B" w14:textId="77777777" w:rsidR="00E14FC7" w:rsidRPr="00C40336" w:rsidRDefault="00E14FC7" w:rsidP="00C40336">
      <w:pPr>
        <w:jc w:val="both"/>
        <w:rPr>
          <w:rFonts w:cstheme="minorHAnsi"/>
        </w:rPr>
      </w:pPr>
      <w:r w:rsidRPr="00C40336">
        <w:rPr>
          <w:rFonts w:cstheme="minorHAnsi"/>
        </w:rPr>
        <w:t xml:space="preserve">Garantizar el acceso universal a los servicios de salud, principalmente en atención y prevención de la discriminación, el racismo y la violencia que afectan principalmente a afroperuanas garantizando así nuestro derecho a la libertad y autonomía sexual.  Promover el acceso oportuno, adecuado, libre e informado de las Mujeres Afroperuanas a los servicios y métodos de planificación familiar. </w:t>
      </w:r>
    </w:p>
    <w:p w14:paraId="35C65619" w14:textId="77777777" w:rsidR="00E14FC7" w:rsidRPr="00C40336" w:rsidRDefault="00E14FC7" w:rsidP="00C40336">
      <w:pPr>
        <w:jc w:val="both"/>
        <w:rPr>
          <w:rFonts w:cstheme="minorHAnsi"/>
        </w:rPr>
      </w:pPr>
      <w:r w:rsidRPr="00C40336">
        <w:rPr>
          <w:rFonts w:cstheme="minorHAnsi"/>
        </w:rPr>
        <w:t>Establecer protocolos de prevención y atención dirigidos a garantizar el derecho a la salud, la salud sexual y reproductiva de las mujeres afroperuanas, con vigilancia sobre los tratos diferenciados, violencia obstétrica y ginecológica racializada.</w:t>
      </w:r>
    </w:p>
    <w:p w14:paraId="0BAE5C65" w14:textId="54A0DA16" w:rsidR="00F17A9D" w:rsidRPr="00C40336" w:rsidRDefault="00E14FC7" w:rsidP="00C40336">
      <w:pPr>
        <w:jc w:val="both"/>
        <w:rPr>
          <w:rFonts w:cstheme="minorHAnsi"/>
        </w:rPr>
      </w:pPr>
      <w:r w:rsidRPr="00C40336">
        <w:rPr>
          <w:rFonts w:cstheme="minorHAnsi"/>
        </w:rPr>
        <w:t xml:space="preserve">Respetar la diversidad de sexualidades sin jerarquizarlas ni estigmatizarlas. con información adecuada, oportuna e integral respecto a su salud sexual y reproductiva. </w:t>
      </w:r>
    </w:p>
    <w:p w14:paraId="5CF88708" w14:textId="77777777" w:rsidR="00715907" w:rsidRDefault="00715907" w:rsidP="00C40336">
      <w:pPr>
        <w:jc w:val="both"/>
        <w:rPr>
          <w:rFonts w:cstheme="minorHAnsi"/>
          <w:bCs/>
          <w:u w:val="single"/>
        </w:rPr>
      </w:pPr>
    </w:p>
    <w:p w14:paraId="731E6141" w14:textId="2BF1E495" w:rsidR="00E14FC7" w:rsidRPr="00715907" w:rsidRDefault="00F17A9D" w:rsidP="00C40336">
      <w:pPr>
        <w:jc w:val="both"/>
        <w:rPr>
          <w:rFonts w:cstheme="minorHAnsi"/>
          <w:bCs/>
          <w:u w:val="single"/>
        </w:rPr>
      </w:pPr>
      <w:r w:rsidRPr="00715907">
        <w:rPr>
          <w:rFonts w:cstheme="minorHAnsi"/>
          <w:bCs/>
          <w:u w:val="single"/>
        </w:rPr>
        <w:t>Educación</w:t>
      </w:r>
      <w:r w:rsidR="00E14FC7" w:rsidRPr="00715907">
        <w:rPr>
          <w:rFonts w:cstheme="minorHAnsi"/>
          <w:bCs/>
          <w:u w:val="single"/>
        </w:rPr>
        <w:t>:</w:t>
      </w:r>
    </w:p>
    <w:p w14:paraId="51619DA2" w14:textId="61D8B844" w:rsidR="00E14FC7" w:rsidRPr="00C40336" w:rsidRDefault="00E14FC7" w:rsidP="00C40336">
      <w:pPr>
        <w:jc w:val="both"/>
        <w:rPr>
          <w:rFonts w:cstheme="minorHAnsi"/>
        </w:rPr>
      </w:pPr>
      <w:r w:rsidRPr="00C40336">
        <w:rPr>
          <w:rFonts w:cstheme="minorHAnsi"/>
        </w:rPr>
        <w:t xml:space="preserve">Impulsar un programa especialmente diseñado para reducir el analfabetismo de las mujeres afroperuanas, en particular entre las mujeres, niñas y adolescentes de las zonas principalmente rurales, a fin que se mantengan en las escuelas, </w:t>
      </w:r>
      <w:r w:rsidR="00F17A9D" w:rsidRPr="00C40336">
        <w:rPr>
          <w:rFonts w:cstheme="minorHAnsi"/>
        </w:rPr>
        <w:t>impulsar</w:t>
      </w:r>
      <w:r w:rsidRPr="00C40336">
        <w:rPr>
          <w:rFonts w:cstheme="minorHAnsi"/>
        </w:rPr>
        <w:t xml:space="preserve"> un programa de becas para mujeres afroperuanas con el objetivo que culminen la educación superior</w:t>
      </w:r>
    </w:p>
    <w:p w14:paraId="28E9330F" w14:textId="77777777" w:rsidR="00E14FC7" w:rsidRPr="00C40336" w:rsidRDefault="00E14FC7" w:rsidP="00C40336">
      <w:pPr>
        <w:jc w:val="both"/>
        <w:rPr>
          <w:rFonts w:cstheme="minorHAnsi"/>
        </w:rPr>
      </w:pPr>
      <w:r w:rsidRPr="00C40336">
        <w:rPr>
          <w:rFonts w:cstheme="minorHAnsi"/>
        </w:rPr>
        <w:t>Diseñar programas y emprender campañas para enfrentar la discriminación étnico racial (bullying) que se da en los centros educativos siendo este el principal problema que afrontan las niñas adolescentes afroperuanas en el entorno escolar.</w:t>
      </w:r>
    </w:p>
    <w:p w14:paraId="399EB854" w14:textId="6D1FFD31" w:rsidR="00E14FC7" w:rsidRPr="00C40336" w:rsidRDefault="00E14FC7" w:rsidP="00C40336">
      <w:pPr>
        <w:jc w:val="both"/>
        <w:rPr>
          <w:rFonts w:cstheme="minorHAnsi"/>
        </w:rPr>
      </w:pPr>
      <w:r w:rsidRPr="00C40336">
        <w:rPr>
          <w:rFonts w:cstheme="minorHAnsi"/>
        </w:rPr>
        <w:t>Garantizar la implementación de la conectividad a INTERNET, principalmente en comunidades afroperuanas, garantizar la entrega de Kits digitales, así como la implementación de centros comunitarios digitales.</w:t>
      </w:r>
    </w:p>
    <w:p w14:paraId="191240AD" w14:textId="1F9D33B2" w:rsidR="00E14FC7" w:rsidRPr="00C40336" w:rsidRDefault="00F17A9D" w:rsidP="00C40336">
      <w:pPr>
        <w:jc w:val="both"/>
        <w:rPr>
          <w:rFonts w:cstheme="minorHAnsi"/>
        </w:rPr>
      </w:pPr>
      <w:r w:rsidRPr="00C40336">
        <w:rPr>
          <w:rFonts w:cstheme="minorHAnsi"/>
        </w:rPr>
        <w:t>I</w:t>
      </w:r>
      <w:r w:rsidR="00C87A55" w:rsidRPr="00C40336">
        <w:rPr>
          <w:rFonts w:cstheme="minorHAnsi"/>
        </w:rPr>
        <w:t xml:space="preserve">mplementar programas </w:t>
      </w:r>
      <w:r w:rsidR="00C40336" w:rsidRPr="00C40336">
        <w:rPr>
          <w:rFonts w:cstheme="minorHAnsi"/>
        </w:rPr>
        <w:t>agresivos y</w:t>
      </w:r>
      <w:r w:rsidR="00C87A55" w:rsidRPr="00C40336">
        <w:rPr>
          <w:rFonts w:cstheme="minorHAnsi"/>
        </w:rPr>
        <w:t xml:space="preserve"> </w:t>
      </w:r>
      <w:r w:rsidR="00C40336" w:rsidRPr="00C40336">
        <w:rPr>
          <w:rFonts w:cstheme="minorHAnsi"/>
        </w:rPr>
        <w:t>becas integrales</w:t>
      </w:r>
      <w:r w:rsidR="00C87A55" w:rsidRPr="00C40336">
        <w:rPr>
          <w:rFonts w:cstheme="minorHAnsi"/>
        </w:rPr>
        <w:t xml:space="preserve"> en áreas de Ciencia, Tecnología, Ingeniería y Matemáticas (STEM) con </w:t>
      </w:r>
      <w:r w:rsidR="00C40336" w:rsidRPr="00C40336">
        <w:rPr>
          <w:rFonts w:cstheme="minorHAnsi"/>
        </w:rPr>
        <w:t>enfoque étnico</w:t>
      </w:r>
      <w:r w:rsidR="00C87A55" w:rsidRPr="00C40336">
        <w:rPr>
          <w:rFonts w:cstheme="minorHAnsi"/>
        </w:rPr>
        <w:t xml:space="preserve">, de </w:t>
      </w:r>
      <w:r w:rsidR="00C40336" w:rsidRPr="00C40336">
        <w:rPr>
          <w:rFonts w:cstheme="minorHAnsi"/>
        </w:rPr>
        <w:t>género, y</w:t>
      </w:r>
      <w:r w:rsidR="00C87A55" w:rsidRPr="00C40336">
        <w:rPr>
          <w:rFonts w:cstheme="minorHAnsi"/>
        </w:rPr>
        <w:t xml:space="preserve"> equidad)</w:t>
      </w:r>
    </w:p>
    <w:p w14:paraId="45611965" w14:textId="77777777" w:rsidR="00715907" w:rsidRDefault="00715907" w:rsidP="00C40336">
      <w:pPr>
        <w:jc w:val="both"/>
        <w:rPr>
          <w:rFonts w:cstheme="minorHAnsi"/>
          <w:b/>
          <w:bCs/>
        </w:rPr>
      </w:pPr>
    </w:p>
    <w:p w14:paraId="7C8C8C14" w14:textId="5A0002F4" w:rsidR="00E14FC7" w:rsidRPr="00715907" w:rsidRDefault="00E14FC7" w:rsidP="00C40336">
      <w:pPr>
        <w:jc w:val="both"/>
        <w:rPr>
          <w:rFonts w:cstheme="minorHAnsi"/>
          <w:bCs/>
          <w:u w:val="single"/>
        </w:rPr>
      </w:pPr>
      <w:r w:rsidRPr="00715907">
        <w:rPr>
          <w:rFonts w:cstheme="minorHAnsi"/>
          <w:bCs/>
          <w:u w:val="single"/>
        </w:rPr>
        <w:t>Empleo</w:t>
      </w:r>
    </w:p>
    <w:p w14:paraId="418B5B1E" w14:textId="372A9AFD" w:rsidR="00E14FC7" w:rsidRPr="00C40336" w:rsidRDefault="00E14FC7" w:rsidP="00C40336">
      <w:pPr>
        <w:jc w:val="both"/>
        <w:rPr>
          <w:rFonts w:cstheme="minorHAnsi"/>
        </w:rPr>
      </w:pPr>
      <w:r w:rsidRPr="00C40336">
        <w:rPr>
          <w:rFonts w:cstheme="minorHAnsi"/>
        </w:rPr>
        <w:t>Sugerimos que el Estado peruano cree una ley de cuota que garantice la inclusión de mujeres y hombres afroperuanos, que reúnan los requisitos solicitados en cargos tanto públicos como privados.</w:t>
      </w:r>
    </w:p>
    <w:p w14:paraId="1A3376BA" w14:textId="77777777" w:rsidR="00E14FC7" w:rsidRPr="00C40336" w:rsidRDefault="00E14FC7" w:rsidP="00C40336">
      <w:pPr>
        <w:jc w:val="both"/>
        <w:rPr>
          <w:rFonts w:cstheme="minorHAnsi"/>
        </w:rPr>
      </w:pPr>
      <w:r w:rsidRPr="00C40336">
        <w:rPr>
          <w:rFonts w:cstheme="minorHAnsi"/>
        </w:rPr>
        <w:t>Promover la igualdad de oportunidades de trabajo decente y digno para los jóvenes y en particular las Mujeres Afroperuanas, garantizando su protección contra cualquier tipo de discriminación y violencia en los espacios de trabajo y de convivencia.</w:t>
      </w:r>
    </w:p>
    <w:p w14:paraId="19CD4367" w14:textId="77777777" w:rsidR="00E14FC7" w:rsidRPr="00C40336" w:rsidRDefault="00E14FC7" w:rsidP="00C40336">
      <w:pPr>
        <w:jc w:val="both"/>
        <w:rPr>
          <w:rFonts w:cstheme="minorHAnsi"/>
        </w:rPr>
      </w:pPr>
      <w:r w:rsidRPr="00C40336">
        <w:rPr>
          <w:rFonts w:cstheme="minorHAnsi"/>
        </w:rPr>
        <w:t>Generar medidas que permitan garantizar el acceso al empleo digno y de calidad, en condiciones de igualdad y equidad, eliminando las barreras étnico raciales que enfrentan las y los Afroperuanos en el mercado de laboral.</w:t>
      </w:r>
    </w:p>
    <w:p w14:paraId="6ED14CCC" w14:textId="77777777" w:rsidR="00E14FC7" w:rsidRPr="00C40336" w:rsidRDefault="00E14FC7" w:rsidP="00C40336">
      <w:pPr>
        <w:jc w:val="both"/>
        <w:rPr>
          <w:rFonts w:cstheme="minorHAnsi"/>
        </w:rPr>
      </w:pPr>
      <w:r w:rsidRPr="00C40336">
        <w:rPr>
          <w:rFonts w:cstheme="minorHAnsi"/>
        </w:rPr>
        <w:t>Garantizar la inclusión del pueblo afroperuano y en particular de las Mujeres Afroperuanas en la reactivación económica en el marco de la pandemia a causa de la COVID-19.</w:t>
      </w:r>
    </w:p>
    <w:p w14:paraId="39180937" w14:textId="77777777" w:rsidR="00715907" w:rsidRDefault="00715907" w:rsidP="00C40336">
      <w:pPr>
        <w:jc w:val="both"/>
        <w:rPr>
          <w:rFonts w:cstheme="minorHAnsi"/>
          <w:b/>
          <w:bCs/>
        </w:rPr>
      </w:pPr>
    </w:p>
    <w:p w14:paraId="72CF14E0" w14:textId="77777777" w:rsidR="00F4115E" w:rsidRDefault="00F4115E" w:rsidP="00C40336">
      <w:pPr>
        <w:jc w:val="both"/>
        <w:rPr>
          <w:rFonts w:cstheme="minorHAnsi"/>
          <w:bCs/>
          <w:u w:val="single"/>
        </w:rPr>
      </w:pPr>
    </w:p>
    <w:p w14:paraId="4D7E40CD" w14:textId="4ED27BBF" w:rsidR="00E14FC7" w:rsidRPr="00715907" w:rsidRDefault="00F17A9D" w:rsidP="00C40336">
      <w:pPr>
        <w:jc w:val="both"/>
        <w:rPr>
          <w:rFonts w:cstheme="minorHAnsi"/>
          <w:bCs/>
          <w:u w:val="single"/>
        </w:rPr>
      </w:pPr>
      <w:r w:rsidRPr="00715907">
        <w:rPr>
          <w:rFonts w:cstheme="minorHAnsi"/>
          <w:bCs/>
          <w:u w:val="single"/>
        </w:rPr>
        <w:lastRenderedPageBreak/>
        <w:t>Participación</w:t>
      </w:r>
      <w:r w:rsidR="00E14FC7" w:rsidRPr="00715907">
        <w:rPr>
          <w:rFonts w:cstheme="minorHAnsi"/>
          <w:bCs/>
          <w:u w:val="single"/>
        </w:rPr>
        <w:t xml:space="preserve"> y representación política</w:t>
      </w:r>
    </w:p>
    <w:p w14:paraId="3DBC0E87" w14:textId="2F1A2BD5" w:rsidR="00E14FC7" w:rsidRPr="00C40336" w:rsidRDefault="00E14FC7" w:rsidP="00C40336">
      <w:pPr>
        <w:jc w:val="both"/>
        <w:rPr>
          <w:rFonts w:cstheme="minorHAnsi"/>
        </w:rPr>
      </w:pPr>
      <w:r w:rsidRPr="00C40336">
        <w:rPr>
          <w:rFonts w:cstheme="minorHAnsi"/>
        </w:rPr>
        <w:t>Garantizar en la Ley Orgánica de Elecciones</w:t>
      </w:r>
      <w:r w:rsidRPr="00C40336">
        <w:rPr>
          <w:rStyle w:val="Refdenotaalpie"/>
          <w:rFonts w:cstheme="minorHAnsi"/>
        </w:rPr>
        <w:footnoteReference w:id="2"/>
      </w:r>
      <w:r w:rsidRPr="00C40336">
        <w:rPr>
          <w:rFonts w:cstheme="minorHAnsi"/>
        </w:rPr>
        <w:t>, un artículo único, sobre la cuota étnica de participación y representación política</w:t>
      </w:r>
      <w:r w:rsidR="00F17A9D" w:rsidRPr="00C40336">
        <w:rPr>
          <w:rFonts w:cstheme="minorHAnsi"/>
        </w:rPr>
        <w:t xml:space="preserve"> para las</w:t>
      </w:r>
      <w:r w:rsidRPr="00C40336">
        <w:rPr>
          <w:rFonts w:cstheme="minorHAnsi"/>
        </w:rPr>
        <w:t xml:space="preserve"> mujeres afroperuanas, en contiendas electorales,</w:t>
      </w:r>
      <w:r w:rsidR="00C87A55" w:rsidRPr="00C40336">
        <w:rPr>
          <w:rFonts w:cstheme="minorHAnsi"/>
        </w:rPr>
        <w:t xml:space="preserve"> </w:t>
      </w:r>
      <w:r w:rsidRPr="00C40336">
        <w:rPr>
          <w:rFonts w:cstheme="minorHAnsi"/>
        </w:rPr>
        <w:t xml:space="preserve">de manera proporcional de acuerdo al porcentaje poblacional de afroperuanos </w:t>
      </w:r>
      <w:r w:rsidR="00F17A9D" w:rsidRPr="00C40336">
        <w:rPr>
          <w:rFonts w:cstheme="minorHAnsi"/>
        </w:rPr>
        <w:t xml:space="preserve">de </w:t>
      </w:r>
      <w:r w:rsidRPr="00C40336">
        <w:rPr>
          <w:rFonts w:cstheme="minorHAnsi"/>
        </w:rPr>
        <w:t>las comunidades donde habitan, así como en los espacios de toma de decisión, en el plano local, regional y nacional.</w:t>
      </w:r>
    </w:p>
    <w:p w14:paraId="48202643" w14:textId="07E9A1AA" w:rsidR="00C87A55" w:rsidRPr="00C40336" w:rsidRDefault="00E14FC7" w:rsidP="00C40336">
      <w:pPr>
        <w:jc w:val="both"/>
        <w:rPr>
          <w:rFonts w:cstheme="minorHAnsi"/>
        </w:rPr>
      </w:pPr>
      <w:r w:rsidRPr="00C40336">
        <w:rPr>
          <w:rFonts w:cstheme="minorHAnsi"/>
        </w:rPr>
        <w:t xml:space="preserve">Garantizar que los partidos políticos incluyan en sus plataformas y programas de campaña las reivindicaciones del Pueblo Afroperuano y de las Mujeres Afroperuanas en particular.  </w:t>
      </w:r>
    </w:p>
    <w:p w14:paraId="68D547D4" w14:textId="77777777" w:rsidR="00FD7DB9" w:rsidRPr="00C40336" w:rsidRDefault="00FD7DB9" w:rsidP="00C40336">
      <w:pPr>
        <w:jc w:val="both"/>
        <w:rPr>
          <w:rFonts w:cstheme="minorHAnsi"/>
        </w:rPr>
      </w:pPr>
      <w:r w:rsidRPr="00C40336">
        <w:rPr>
          <w:rFonts w:cstheme="minorHAnsi"/>
        </w:rPr>
        <w:t>Reconocer dentro de la Constitución Política del Perú, a las y los Afroperuanos como Pueblo. Que se considere al Pueblo Afroperuano dentro del convenio 169 garantizando así el respeto a su cultura y el reconocimiento de derechos colectivos, que como comunidad campesina le asisten.</w:t>
      </w:r>
    </w:p>
    <w:p w14:paraId="59B67136" w14:textId="77777777" w:rsidR="00FD7DB9" w:rsidRPr="00C40336" w:rsidRDefault="00FD7DB9" w:rsidP="00C40336">
      <w:pPr>
        <w:jc w:val="both"/>
        <w:rPr>
          <w:rFonts w:cstheme="minorHAnsi"/>
        </w:rPr>
      </w:pPr>
      <w:r w:rsidRPr="00C40336">
        <w:rPr>
          <w:rFonts w:cstheme="minorHAnsi"/>
        </w:rPr>
        <w:t xml:space="preserve">Garantizar la inclusión de la variable étnica en toda la data administrativa a fin de contar con datos estadísticos por sectores, que contribuyan a direccionar de una manera puntual, oportuna y adecuada políticas públicas en favor del pueblo afroperuano y en particular de las Mujeres Afroperuanas. </w:t>
      </w:r>
    </w:p>
    <w:p w14:paraId="7FD430F8" w14:textId="77777777" w:rsidR="00C40336" w:rsidRDefault="00C40336" w:rsidP="00C40336">
      <w:pPr>
        <w:jc w:val="both"/>
        <w:rPr>
          <w:rFonts w:cstheme="minorHAnsi"/>
          <w:b/>
          <w:bCs/>
        </w:rPr>
      </w:pPr>
    </w:p>
    <w:p w14:paraId="320E3439" w14:textId="7B33731E" w:rsidR="00E14FC7" w:rsidRPr="00715907" w:rsidRDefault="00FD7DB9" w:rsidP="00C40336">
      <w:pPr>
        <w:jc w:val="both"/>
        <w:rPr>
          <w:rFonts w:cstheme="minorHAnsi"/>
          <w:bCs/>
          <w:u w:val="single"/>
        </w:rPr>
      </w:pPr>
      <w:r w:rsidRPr="00715907">
        <w:rPr>
          <w:rFonts w:cstheme="minorHAnsi"/>
          <w:bCs/>
          <w:u w:val="single"/>
        </w:rPr>
        <w:t>Acceso a la justicia</w:t>
      </w:r>
    </w:p>
    <w:p w14:paraId="4BEE843D" w14:textId="494F260A" w:rsidR="00DB114E" w:rsidRPr="00C40336" w:rsidRDefault="00FD7DB9" w:rsidP="00C40336">
      <w:pPr>
        <w:jc w:val="both"/>
        <w:rPr>
          <w:rFonts w:cstheme="minorHAnsi"/>
        </w:rPr>
      </w:pPr>
      <w:r w:rsidRPr="00C40336">
        <w:rPr>
          <w:rFonts w:cstheme="minorHAnsi"/>
        </w:rPr>
        <w:t>Crear la Dirección de Mujeres Afroperuanas en el Ministerio de la Mujer, que permita acortar las brechas de desigualdades garantizando recursos técnicos, financieros y humanos</w:t>
      </w:r>
      <w:r w:rsidR="00C87A55" w:rsidRPr="00C40336">
        <w:rPr>
          <w:rFonts w:cstheme="minorHAnsi"/>
        </w:rPr>
        <w:t xml:space="preserve"> garantizando la contratación de profesionales afroperuanas calificadas.</w:t>
      </w:r>
    </w:p>
    <w:p w14:paraId="6F0103A4" w14:textId="33ACFE13" w:rsidR="00FD7DB9" w:rsidRPr="00C40336" w:rsidRDefault="00FD7DB9" w:rsidP="00C40336">
      <w:pPr>
        <w:jc w:val="both"/>
        <w:rPr>
          <w:rFonts w:cstheme="minorHAnsi"/>
        </w:rPr>
      </w:pPr>
      <w:r w:rsidRPr="00C40336">
        <w:rPr>
          <w:rFonts w:cstheme="minorHAnsi"/>
        </w:rPr>
        <w:t>Contar con una legislación que penalice el racismo y la discriminación racial, impulsar el establecimiento de instituciones de igualdad racial, contar con protocolos de protección a víctimas que denuncian casos de discriminación étnico racial</w:t>
      </w:r>
      <w:r w:rsidR="00F17A9D" w:rsidRPr="00C40336">
        <w:rPr>
          <w:rFonts w:cstheme="minorHAnsi"/>
        </w:rPr>
        <w:t>.</w:t>
      </w:r>
    </w:p>
    <w:p w14:paraId="1F00C637" w14:textId="77777777" w:rsidR="00DB114E" w:rsidRPr="00C40336" w:rsidRDefault="00DB114E" w:rsidP="00C40336">
      <w:pPr>
        <w:jc w:val="both"/>
        <w:rPr>
          <w:rFonts w:cstheme="minorHAnsi"/>
        </w:rPr>
      </w:pPr>
      <w:r w:rsidRPr="00C40336">
        <w:rPr>
          <w:rFonts w:cstheme="minorHAnsi"/>
        </w:rPr>
        <w:t>Crear un Fondo de Desarrollo Económico de los Afroperuanos, con fondos focalizados dirigido a   mujeres Afroperuanas, para aportar a cerrar las brechas socio-económicas, fortalezca sus capacidades, emprendimientos, cuenten con capital semilla y les brinde empoderamiento económico, así mismo que se garanticen los fondos necesarios, en el marco de la reactivación económica por la COVID 19.</w:t>
      </w:r>
    </w:p>
    <w:p w14:paraId="2F85EDC1" w14:textId="77777777" w:rsidR="00FD7DB9" w:rsidRPr="00C40336" w:rsidRDefault="00FD7DB9" w:rsidP="00C40336">
      <w:pPr>
        <w:jc w:val="both"/>
        <w:rPr>
          <w:rFonts w:cstheme="minorHAnsi"/>
        </w:rPr>
      </w:pPr>
      <w:r w:rsidRPr="00C40336">
        <w:rPr>
          <w:rFonts w:cstheme="minorHAnsi"/>
        </w:rPr>
        <w:t>Generar políticas públicas y acciones afirmativas en favor de las mujeres afroperuanas, en tanto que la violencia histórica que han y continúan enfrentando a causa del racismo estructural y sistémico no les ha permitido el disfrute y el goce del pleno ejercicio de sus derechos y el acceso a la justicia social y racial.</w:t>
      </w:r>
    </w:p>
    <w:p w14:paraId="572F5957" w14:textId="36947CBB" w:rsidR="00FD7DB9" w:rsidRPr="00C40336" w:rsidRDefault="00FD7DB9" w:rsidP="00C40336">
      <w:pPr>
        <w:jc w:val="both"/>
        <w:rPr>
          <w:rFonts w:cstheme="minorHAnsi"/>
        </w:rPr>
      </w:pPr>
      <w:r w:rsidRPr="00C40336">
        <w:rPr>
          <w:rFonts w:cstheme="minorHAnsi"/>
        </w:rPr>
        <w:t>Solicitar al Estado Peruano ratifique la Convención Interamericana Contra Toda Forma de Discriminación Racial</w:t>
      </w:r>
      <w:r w:rsidR="00F17A9D" w:rsidRPr="00C40336">
        <w:rPr>
          <w:rFonts w:cstheme="minorHAnsi"/>
        </w:rPr>
        <w:t xml:space="preserve"> </w:t>
      </w:r>
      <w:r w:rsidRPr="00C40336">
        <w:rPr>
          <w:rFonts w:cstheme="minorHAnsi"/>
        </w:rPr>
        <w:t>e Intolerancia.</w:t>
      </w:r>
    </w:p>
    <w:p w14:paraId="6A264E6E" w14:textId="77777777" w:rsidR="00715907" w:rsidRDefault="00715907" w:rsidP="00C40336">
      <w:pPr>
        <w:jc w:val="both"/>
        <w:rPr>
          <w:rFonts w:cstheme="minorHAnsi"/>
          <w:b/>
          <w:bCs/>
        </w:rPr>
      </w:pPr>
    </w:p>
    <w:p w14:paraId="1ACDCFCE" w14:textId="73FD52EC" w:rsidR="00C87A55" w:rsidRPr="00C40336" w:rsidRDefault="00C87A55" w:rsidP="00715907">
      <w:pPr>
        <w:jc w:val="center"/>
        <w:rPr>
          <w:rFonts w:cstheme="minorHAnsi"/>
          <w:b/>
          <w:bCs/>
        </w:rPr>
      </w:pPr>
      <w:r w:rsidRPr="00C40336">
        <w:rPr>
          <w:rFonts w:cstheme="minorHAnsi"/>
          <w:b/>
          <w:bCs/>
        </w:rPr>
        <w:t>Preguntas sugeridas</w:t>
      </w:r>
    </w:p>
    <w:p w14:paraId="3D013C64" w14:textId="529966D3" w:rsidR="00C87A55" w:rsidRDefault="00C87A55" w:rsidP="00715907">
      <w:pPr>
        <w:pStyle w:val="Prrafodelista"/>
        <w:numPr>
          <w:ilvl w:val="0"/>
          <w:numId w:val="7"/>
        </w:numPr>
        <w:jc w:val="both"/>
        <w:rPr>
          <w:rFonts w:cstheme="minorHAnsi"/>
        </w:rPr>
      </w:pPr>
      <w:r w:rsidRPr="00715907">
        <w:rPr>
          <w:rFonts w:cstheme="minorHAnsi"/>
        </w:rPr>
        <w:t>Con respecto: Acceso a la Justicia en su Artículo 2: Medidas normativas contra la discriminación; de las diversas acciones, (normas, campañas, asesorías, patrocinios u otros) desarrolladas y reportadas durante este periodo, cuantas mujeres afroperuanas han sido beneficiadas de estas importantes acciones</w:t>
      </w:r>
      <w:r w:rsidR="00DB114E" w:rsidRPr="00715907">
        <w:rPr>
          <w:rFonts w:cstheme="minorHAnsi"/>
        </w:rPr>
        <w:t xml:space="preserve"> y cuantos recursos se han destinado y ejecutado para ello.</w:t>
      </w:r>
      <w:r w:rsidRPr="00715907">
        <w:rPr>
          <w:rFonts w:cstheme="minorHAnsi"/>
        </w:rPr>
        <w:t xml:space="preserve"> </w:t>
      </w:r>
    </w:p>
    <w:p w14:paraId="3686A1FA" w14:textId="77777777" w:rsidR="00715907" w:rsidRPr="00715907" w:rsidRDefault="00715907" w:rsidP="00715907">
      <w:pPr>
        <w:pStyle w:val="Prrafodelista"/>
        <w:jc w:val="both"/>
        <w:rPr>
          <w:rFonts w:cstheme="minorHAnsi"/>
        </w:rPr>
      </w:pPr>
    </w:p>
    <w:p w14:paraId="150A7464" w14:textId="26E0AF55" w:rsidR="00F4115E" w:rsidRPr="00F4115E" w:rsidRDefault="00715907" w:rsidP="00F4115E">
      <w:pPr>
        <w:pStyle w:val="Prrafodelista"/>
        <w:numPr>
          <w:ilvl w:val="0"/>
          <w:numId w:val="7"/>
        </w:numPr>
        <w:jc w:val="both"/>
        <w:rPr>
          <w:rFonts w:cstheme="minorHAnsi"/>
        </w:rPr>
      </w:pPr>
      <w:r>
        <w:rPr>
          <w:rFonts w:cstheme="minorHAnsi"/>
        </w:rPr>
        <w:lastRenderedPageBreak/>
        <w:t>Cuales son las acciones que el E</w:t>
      </w:r>
      <w:r w:rsidR="00DB114E" w:rsidRPr="00715907">
        <w:rPr>
          <w:rFonts w:cstheme="minorHAnsi"/>
        </w:rPr>
        <w:t xml:space="preserve">stado </w:t>
      </w:r>
      <w:r w:rsidR="00C40336" w:rsidRPr="00715907">
        <w:rPr>
          <w:rFonts w:cstheme="minorHAnsi"/>
        </w:rPr>
        <w:t>peruano ha</w:t>
      </w:r>
      <w:r w:rsidR="00DB114E" w:rsidRPr="00715907">
        <w:rPr>
          <w:rFonts w:cstheme="minorHAnsi"/>
        </w:rPr>
        <w:t xml:space="preserve"> </w:t>
      </w:r>
      <w:r w:rsidR="00C40336" w:rsidRPr="00715907">
        <w:rPr>
          <w:rFonts w:cstheme="minorHAnsi"/>
        </w:rPr>
        <w:t>emprendido en</w:t>
      </w:r>
      <w:r w:rsidR="00DB114E" w:rsidRPr="00715907">
        <w:rPr>
          <w:rFonts w:cstheme="minorHAnsi"/>
        </w:rPr>
        <w:t xml:space="preserve"> favor de las mujeres afroperuanas para dar respuesta al impacto a causa de la </w:t>
      </w:r>
      <w:r w:rsidR="00C40336" w:rsidRPr="00715907">
        <w:rPr>
          <w:rFonts w:cstheme="minorHAnsi"/>
        </w:rPr>
        <w:t>pandemia</w:t>
      </w:r>
      <w:r w:rsidR="00DB114E" w:rsidRPr="00715907">
        <w:rPr>
          <w:rFonts w:cstheme="minorHAnsi"/>
        </w:rPr>
        <w:t xml:space="preserve"> del covid-19</w:t>
      </w:r>
      <w:r w:rsidR="00DB383C" w:rsidRPr="00715907">
        <w:rPr>
          <w:rFonts w:cstheme="minorHAnsi"/>
        </w:rPr>
        <w:t>.</w:t>
      </w:r>
    </w:p>
    <w:p w14:paraId="35EA4552" w14:textId="77777777" w:rsidR="00F4115E" w:rsidRDefault="00F4115E" w:rsidP="00F4115E">
      <w:pPr>
        <w:pStyle w:val="Prrafodelista"/>
        <w:jc w:val="both"/>
        <w:rPr>
          <w:rFonts w:cstheme="minorHAnsi"/>
        </w:rPr>
      </w:pPr>
    </w:p>
    <w:p w14:paraId="35F0D21F" w14:textId="7D83B555" w:rsidR="00DB383C" w:rsidRDefault="00DB383C" w:rsidP="00715907">
      <w:pPr>
        <w:pStyle w:val="Prrafodelista"/>
        <w:numPr>
          <w:ilvl w:val="0"/>
          <w:numId w:val="7"/>
        </w:numPr>
        <w:jc w:val="both"/>
        <w:rPr>
          <w:rFonts w:cstheme="minorHAnsi"/>
        </w:rPr>
      </w:pPr>
      <w:r w:rsidRPr="00715907">
        <w:rPr>
          <w:rFonts w:cstheme="minorHAnsi"/>
        </w:rPr>
        <w:t xml:space="preserve">En el marco del bicentenario patrio cuales son las acciones </w:t>
      </w:r>
      <w:r w:rsidR="00C40336" w:rsidRPr="00715907">
        <w:rPr>
          <w:rFonts w:cstheme="minorHAnsi"/>
        </w:rPr>
        <w:t>desarrolladas</w:t>
      </w:r>
      <w:r w:rsidRPr="00715907">
        <w:rPr>
          <w:rFonts w:cstheme="minorHAnsi"/>
        </w:rPr>
        <w:t xml:space="preserve"> en favor de las mujeres afroperuanas.</w:t>
      </w:r>
    </w:p>
    <w:p w14:paraId="14B3199C" w14:textId="77777777" w:rsidR="00F4115E" w:rsidRPr="00715907" w:rsidRDefault="00F4115E" w:rsidP="00F4115E">
      <w:pPr>
        <w:pStyle w:val="Prrafodelista"/>
        <w:jc w:val="both"/>
        <w:rPr>
          <w:rFonts w:cstheme="minorHAnsi"/>
        </w:rPr>
      </w:pPr>
    </w:p>
    <w:p w14:paraId="5E1865B2" w14:textId="594CED1C" w:rsidR="00DB114E" w:rsidRPr="00715907" w:rsidRDefault="00715907" w:rsidP="00715907">
      <w:pPr>
        <w:pStyle w:val="Prrafodelista"/>
        <w:numPr>
          <w:ilvl w:val="0"/>
          <w:numId w:val="7"/>
        </w:numPr>
        <w:jc w:val="both"/>
        <w:rPr>
          <w:rFonts w:cstheme="minorHAnsi"/>
        </w:rPr>
      </w:pPr>
      <w:r>
        <w:rPr>
          <w:rFonts w:cstheme="minorHAnsi"/>
        </w:rPr>
        <w:t>Cuales son las acciones que el E</w:t>
      </w:r>
      <w:r w:rsidR="00DB114E" w:rsidRPr="00715907">
        <w:rPr>
          <w:rFonts w:cstheme="minorHAnsi"/>
        </w:rPr>
        <w:t xml:space="preserve">stado ha </w:t>
      </w:r>
      <w:r w:rsidR="00C40336" w:rsidRPr="00715907">
        <w:rPr>
          <w:rFonts w:cstheme="minorHAnsi"/>
        </w:rPr>
        <w:t>emprendió para</w:t>
      </w:r>
      <w:r w:rsidR="00DB114E" w:rsidRPr="00715907">
        <w:rPr>
          <w:rFonts w:cstheme="minorHAnsi"/>
        </w:rPr>
        <w:t xml:space="preserve"> romper con el racismo estructural y </w:t>
      </w:r>
      <w:r w:rsidR="00C40336" w:rsidRPr="00715907">
        <w:rPr>
          <w:rFonts w:cstheme="minorHAnsi"/>
        </w:rPr>
        <w:t>sistémico</w:t>
      </w:r>
      <w:r w:rsidR="003B2FDB">
        <w:rPr>
          <w:rFonts w:cstheme="minorHAnsi"/>
        </w:rPr>
        <w:t xml:space="preserve"> y la discriminación étnico racial</w:t>
      </w:r>
      <w:r w:rsidR="00C40336" w:rsidRPr="00715907">
        <w:rPr>
          <w:rFonts w:cstheme="minorHAnsi"/>
        </w:rPr>
        <w:t xml:space="preserve"> como</w:t>
      </w:r>
      <w:r w:rsidR="00DB114E" w:rsidRPr="00715907">
        <w:rPr>
          <w:rFonts w:cstheme="minorHAnsi"/>
        </w:rPr>
        <w:t xml:space="preserve"> una de las principales barreras que no les permite un real desarrollo.</w:t>
      </w:r>
    </w:p>
    <w:p w14:paraId="22ACA0D2" w14:textId="77777777" w:rsidR="00715907" w:rsidRDefault="00715907" w:rsidP="00715907">
      <w:pPr>
        <w:pStyle w:val="Prrafodelista"/>
        <w:jc w:val="both"/>
        <w:rPr>
          <w:rFonts w:cstheme="minorHAnsi"/>
        </w:rPr>
      </w:pPr>
    </w:p>
    <w:p w14:paraId="0648738F" w14:textId="5F41D112" w:rsidR="00DB114E" w:rsidRPr="00715907" w:rsidRDefault="00C40336" w:rsidP="00715907">
      <w:pPr>
        <w:pStyle w:val="Prrafodelista"/>
        <w:numPr>
          <w:ilvl w:val="0"/>
          <w:numId w:val="7"/>
        </w:numPr>
        <w:jc w:val="both"/>
        <w:rPr>
          <w:rFonts w:cstheme="minorHAnsi"/>
        </w:rPr>
      </w:pPr>
      <w:r w:rsidRPr="00715907">
        <w:rPr>
          <w:rFonts w:cstheme="minorHAnsi"/>
        </w:rPr>
        <w:t>Después</w:t>
      </w:r>
      <w:r w:rsidR="00DB114E" w:rsidRPr="00715907">
        <w:rPr>
          <w:rFonts w:cstheme="minorHAnsi"/>
        </w:rPr>
        <w:t xml:space="preserve"> de 20 años de creación de la Mesa de la Mujer </w:t>
      </w:r>
      <w:r w:rsidRPr="00715907">
        <w:rPr>
          <w:rFonts w:cstheme="minorHAnsi"/>
        </w:rPr>
        <w:t>Afroperuana</w:t>
      </w:r>
      <w:r w:rsidR="00DB114E" w:rsidRPr="00715907">
        <w:rPr>
          <w:rFonts w:cstheme="minorHAnsi"/>
        </w:rPr>
        <w:t xml:space="preserve"> en el Ministerio de la Mujer, cuantas políticas publicas y acciones afirmativas se han dado en favor de las Mujeres Afroperuanas.</w:t>
      </w:r>
    </w:p>
    <w:p w14:paraId="53A26790" w14:textId="77777777" w:rsidR="00715907" w:rsidRDefault="00715907" w:rsidP="00715907">
      <w:pPr>
        <w:pStyle w:val="Prrafodelista"/>
        <w:jc w:val="both"/>
        <w:rPr>
          <w:rFonts w:cstheme="minorHAnsi"/>
        </w:rPr>
      </w:pPr>
    </w:p>
    <w:p w14:paraId="6F7ACCBB" w14:textId="5F6FA90D" w:rsidR="002A0067" w:rsidRPr="00715907" w:rsidRDefault="00715907" w:rsidP="00715907">
      <w:pPr>
        <w:pStyle w:val="Prrafodelista"/>
        <w:numPr>
          <w:ilvl w:val="0"/>
          <w:numId w:val="7"/>
        </w:numPr>
        <w:jc w:val="both"/>
        <w:rPr>
          <w:rFonts w:cstheme="minorHAnsi"/>
        </w:rPr>
      </w:pPr>
      <w:r>
        <w:rPr>
          <w:rFonts w:cstheme="minorHAnsi"/>
        </w:rPr>
        <w:t>Cuales son las medidas que el E</w:t>
      </w:r>
      <w:r w:rsidR="002A0067" w:rsidRPr="00715907">
        <w:rPr>
          <w:rFonts w:cstheme="minorHAnsi"/>
        </w:rPr>
        <w:t>stado a</w:t>
      </w:r>
      <w:r w:rsidR="00C40336" w:rsidRPr="00715907">
        <w:rPr>
          <w:rFonts w:cstheme="minorHAnsi"/>
        </w:rPr>
        <w:t xml:space="preserve"> realizado</w:t>
      </w:r>
      <w:r w:rsidR="002A0067" w:rsidRPr="00715907">
        <w:rPr>
          <w:rFonts w:cstheme="minorHAnsi"/>
        </w:rPr>
        <w:t xml:space="preserve"> en respuesta a los casos reportados en el portal de Alerta Contra el Racimo del Ministerio de Cultura.</w:t>
      </w:r>
    </w:p>
    <w:p w14:paraId="186BDFE6" w14:textId="77777777" w:rsidR="00715907" w:rsidRDefault="00715907" w:rsidP="00715907">
      <w:pPr>
        <w:pStyle w:val="Prrafodelista"/>
        <w:jc w:val="both"/>
        <w:rPr>
          <w:rFonts w:cstheme="minorHAnsi"/>
        </w:rPr>
      </w:pPr>
    </w:p>
    <w:p w14:paraId="1FEE8548" w14:textId="3B1F85D0" w:rsidR="002A0067" w:rsidRPr="00715907" w:rsidRDefault="002A0067" w:rsidP="00715907">
      <w:pPr>
        <w:pStyle w:val="Prrafodelista"/>
        <w:numPr>
          <w:ilvl w:val="0"/>
          <w:numId w:val="7"/>
        </w:numPr>
        <w:jc w:val="both"/>
        <w:rPr>
          <w:rFonts w:cstheme="minorHAnsi"/>
        </w:rPr>
      </w:pPr>
      <w:r w:rsidRPr="00715907">
        <w:rPr>
          <w:rFonts w:cstheme="minorHAnsi"/>
        </w:rPr>
        <w:t xml:space="preserve">En </w:t>
      </w:r>
      <w:r w:rsidR="00C40336" w:rsidRPr="00715907">
        <w:rPr>
          <w:rFonts w:cstheme="minorHAnsi"/>
        </w:rPr>
        <w:t>qué</w:t>
      </w:r>
      <w:r w:rsidRPr="00715907">
        <w:rPr>
          <w:rFonts w:cstheme="minorHAnsi"/>
        </w:rPr>
        <w:t xml:space="preserve"> medida la implementación del Plan del de Desarrollo del Pueblo </w:t>
      </w:r>
      <w:r w:rsidR="00C40336" w:rsidRPr="00715907">
        <w:rPr>
          <w:rFonts w:cstheme="minorHAnsi"/>
        </w:rPr>
        <w:t>Afroperuano</w:t>
      </w:r>
      <w:r w:rsidRPr="00715907">
        <w:rPr>
          <w:rFonts w:cstheme="minorHAnsi"/>
        </w:rPr>
        <w:t>, contribuyo de manera real y sustancial en la vida y desarrollo de las y los afroperuanos.</w:t>
      </w:r>
    </w:p>
    <w:p w14:paraId="7D793332" w14:textId="77777777" w:rsidR="00715907" w:rsidRDefault="00715907" w:rsidP="00715907">
      <w:pPr>
        <w:pStyle w:val="Prrafodelista"/>
        <w:jc w:val="both"/>
        <w:rPr>
          <w:rFonts w:cstheme="minorHAnsi"/>
        </w:rPr>
      </w:pPr>
    </w:p>
    <w:p w14:paraId="1AFE27AA" w14:textId="223FC874" w:rsidR="00715907" w:rsidRPr="00715907" w:rsidRDefault="002A0067" w:rsidP="00715907">
      <w:pPr>
        <w:pStyle w:val="Prrafodelista"/>
        <w:numPr>
          <w:ilvl w:val="0"/>
          <w:numId w:val="7"/>
        </w:numPr>
        <w:jc w:val="both"/>
        <w:rPr>
          <w:rFonts w:cstheme="minorHAnsi"/>
        </w:rPr>
      </w:pPr>
      <w:r w:rsidRPr="00715907">
        <w:rPr>
          <w:rFonts w:cstheme="minorHAnsi"/>
        </w:rPr>
        <w:t xml:space="preserve">Siendo que el ministerio de cultura es el ente rector en materia </w:t>
      </w:r>
      <w:r w:rsidR="00C40336" w:rsidRPr="00715907">
        <w:rPr>
          <w:rFonts w:cstheme="minorHAnsi"/>
        </w:rPr>
        <w:t>de políticas</w:t>
      </w:r>
      <w:r w:rsidRPr="00715907">
        <w:rPr>
          <w:rFonts w:cstheme="minorHAnsi"/>
        </w:rPr>
        <w:t xml:space="preserve"> </w:t>
      </w:r>
      <w:r w:rsidR="00C40336" w:rsidRPr="00715907">
        <w:rPr>
          <w:rFonts w:cstheme="minorHAnsi"/>
        </w:rPr>
        <w:t>públicas</w:t>
      </w:r>
      <w:r w:rsidRPr="00715907">
        <w:rPr>
          <w:rFonts w:cstheme="minorHAnsi"/>
        </w:rPr>
        <w:t xml:space="preserve"> en favor del pueblo afroperuano, </w:t>
      </w:r>
      <w:r w:rsidR="00DB383C" w:rsidRPr="00715907">
        <w:rPr>
          <w:rFonts w:cstheme="minorHAnsi"/>
        </w:rPr>
        <w:t xml:space="preserve">durante el periodo que se reporta </w:t>
      </w:r>
      <w:r w:rsidRPr="00715907">
        <w:rPr>
          <w:rFonts w:cstheme="minorHAnsi"/>
        </w:rPr>
        <w:t xml:space="preserve">cual </w:t>
      </w:r>
      <w:r w:rsidR="00DB383C" w:rsidRPr="00715907">
        <w:rPr>
          <w:rFonts w:cstheme="minorHAnsi"/>
        </w:rPr>
        <w:t>ha sido</w:t>
      </w:r>
      <w:r w:rsidRPr="00715907">
        <w:rPr>
          <w:rFonts w:cstheme="minorHAnsi"/>
        </w:rPr>
        <w:t xml:space="preserve"> el presupuesto que se le a asignado a la </w:t>
      </w:r>
      <w:r w:rsidR="00C40336" w:rsidRPr="00715907">
        <w:rPr>
          <w:rFonts w:cstheme="minorHAnsi"/>
        </w:rPr>
        <w:t>Dirección</w:t>
      </w:r>
      <w:r w:rsidRPr="00715907">
        <w:rPr>
          <w:rFonts w:cstheme="minorHAnsi"/>
        </w:rPr>
        <w:t xml:space="preserve"> de </w:t>
      </w:r>
      <w:r w:rsidR="00C40336" w:rsidRPr="00715907">
        <w:rPr>
          <w:rFonts w:cstheme="minorHAnsi"/>
        </w:rPr>
        <w:t>Políticas</w:t>
      </w:r>
      <w:r w:rsidRPr="00715907">
        <w:rPr>
          <w:rFonts w:cstheme="minorHAnsi"/>
        </w:rPr>
        <w:t xml:space="preserve"> </w:t>
      </w:r>
      <w:r w:rsidR="00C40336" w:rsidRPr="00715907">
        <w:rPr>
          <w:rFonts w:cstheme="minorHAnsi"/>
        </w:rPr>
        <w:t>Públicas</w:t>
      </w:r>
      <w:r w:rsidRPr="00715907">
        <w:rPr>
          <w:rFonts w:cstheme="minorHAnsi"/>
        </w:rPr>
        <w:t xml:space="preserve"> del Pueblo Afroperuano y cuanto de este presupuesto </w:t>
      </w:r>
      <w:r w:rsidR="00C40336" w:rsidRPr="00715907">
        <w:rPr>
          <w:rFonts w:cstheme="minorHAnsi"/>
        </w:rPr>
        <w:t>ha</w:t>
      </w:r>
      <w:r w:rsidRPr="00715907">
        <w:rPr>
          <w:rFonts w:cstheme="minorHAnsi"/>
        </w:rPr>
        <w:t xml:space="preserve"> sido asignado en favor del desarrollo de las Mujeres afroperuanas</w:t>
      </w:r>
      <w:r w:rsidR="00DB383C" w:rsidRPr="00715907">
        <w:rPr>
          <w:rFonts w:cstheme="minorHAnsi"/>
        </w:rPr>
        <w:t>, y cuales son los resultados de impacto que se dieron.</w:t>
      </w:r>
    </w:p>
    <w:p w14:paraId="59B54AA9" w14:textId="77777777" w:rsidR="00715907" w:rsidRPr="00715907" w:rsidRDefault="00715907" w:rsidP="00715907">
      <w:pPr>
        <w:pStyle w:val="Prrafodelista"/>
        <w:jc w:val="both"/>
        <w:rPr>
          <w:rFonts w:cstheme="minorHAnsi"/>
        </w:rPr>
      </w:pPr>
    </w:p>
    <w:p w14:paraId="48ECB9B6" w14:textId="0DA09FDC" w:rsidR="00DB383C" w:rsidRPr="00715907" w:rsidRDefault="00DB383C" w:rsidP="00715907">
      <w:pPr>
        <w:pStyle w:val="Prrafodelista"/>
        <w:numPr>
          <w:ilvl w:val="0"/>
          <w:numId w:val="7"/>
        </w:numPr>
        <w:jc w:val="both"/>
        <w:rPr>
          <w:rFonts w:cstheme="minorHAnsi"/>
        </w:rPr>
      </w:pPr>
      <w:r w:rsidRPr="00715907">
        <w:rPr>
          <w:rFonts w:cstheme="minorHAnsi"/>
        </w:rPr>
        <w:t>Cuales son las medidas que se han d</w:t>
      </w:r>
      <w:r w:rsidR="00C40336" w:rsidRPr="00715907">
        <w:rPr>
          <w:rFonts w:cstheme="minorHAnsi"/>
        </w:rPr>
        <w:t>es</w:t>
      </w:r>
      <w:r w:rsidRPr="00715907">
        <w:rPr>
          <w:rFonts w:cstheme="minorHAnsi"/>
        </w:rPr>
        <w:t xml:space="preserve">arrollado para garantizar el acceso, permanencia y culminación de educación básica y </w:t>
      </w:r>
      <w:r w:rsidR="00C40336" w:rsidRPr="00715907">
        <w:rPr>
          <w:rFonts w:cstheme="minorHAnsi"/>
        </w:rPr>
        <w:t>educación</w:t>
      </w:r>
      <w:r w:rsidRPr="00715907">
        <w:rPr>
          <w:rFonts w:cstheme="minorHAnsi"/>
        </w:rPr>
        <w:t xml:space="preserve"> superior de las mujeres afroperuanas,</w:t>
      </w:r>
    </w:p>
    <w:p w14:paraId="03F9D97E" w14:textId="77777777" w:rsidR="00715907" w:rsidRDefault="00715907" w:rsidP="00715907">
      <w:pPr>
        <w:pStyle w:val="Prrafodelista"/>
        <w:jc w:val="both"/>
        <w:rPr>
          <w:rFonts w:cstheme="minorHAnsi"/>
        </w:rPr>
      </w:pPr>
    </w:p>
    <w:p w14:paraId="1779CA19" w14:textId="0586161E" w:rsidR="00DB383C" w:rsidRPr="00715907" w:rsidRDefault="00DB383C" w:rsidP="00715907">
      <w:pPr>
        <w:pStyle w:val="Prrafodelista"/>
        <w:numPr>
          <w:ilvl w:val="0"/>
          <w:numId w:val="7"/>
        </w:numPr>
        <w:jc w:val="both"/>
        <w:rPr>
          <w:rFonts w:cstheme="minorHAnsi"/>
        </w:rPr>
      </w:pPr>
      <w:r w:rsidRPr="00715907">
        <w:rPr>
          <w:rFonts w:cstheme="minorHAnsi"/>
        </w:rPr>
        <w:t xml:space="preserve">Cuales son las acciones que se han desarrollado para combatir el racismo, la discriminación </w:t>
      </w:r>
      <w:r w:rsidR="00C40336" w:rsidRPr="00715907">
        <w:rPr>
          <w:rFonts w:cstheme="minorHAnsi"/>
        </w:rPr>
        <w:t>étnica</w:t>
      </w:r>
      <w:r w:rsidRPr="00715907">
        <w:rPr>
          <w:rFonts w:cstheme="minorHAnsi"/>
        </w:rPr>
        <w:t xml:space="preserve"> racial, en las escuelas, establecimientos, centros de </w:t>
      </w:r>
      <w:r w:rsidR="00C40336" w:rsidRPr="00715907">
        <w:rPr>
          <w:rFonts w:cstheme="minorHAnsi"/>
        </w:rPr>
        <w:t>educación</w:t>
      </w:r>
      <w:r w:rsidRPr="00715907">
        <w:rPr>
          <w:rFonts w:cstheme="minorHAnsi"/>
        </w:rPr>
        <w:t xml:space="preserve"> superior, medios de comunicación</w:t>
      </w:r>
      <w:r w:rsidR="003B2FDB">
        <w:rPr>
          <w:rFonts w:cstheme="minorHAnsi"/>
        </w:rPr>
        <w:t xml:space="preserve"> y otros</w:t>
      </w:r>
      <w:r w:rsidRPr="00715907">
        <w:rPr>
          <w:rFonts w:cstheme="minorHAnsi"/>
        </w:rPr>
        <w:t>.</w:t>
      </w:r>
    </w:p>
    <w:p w14:paraId="585EE43C" w14:textId="77777777" w:rsidR="002A0067" w:rsidRPr="00C40336" w:rsidRDefault="002A0067" w:rsidP="00C40336">
      <w:pPr>
        <w:jc w:val="both"/>
        <w:rPr>
          <w:rFonts w:cstheme="minorHAnsi"/>
        </w:rPr>
      </w:pPr>
    </w:p>
    <w:p w14:paraId="731473C5" w14:textId="77777777" w:rsidR="002A0067" w:rsidRPr="00C40336" w:rsidRDefault="002A0067" w:rsidP="00C40336">
      <w:pPr>
        <w:jc w:val="both"/>
        <w:rPr>
          <w:rFonts w:cstheme="minorHAnsi"/>
        </w:rPr>
      </w:pPr>
    </w:p>
    <w:p w14:paraId="3E160795" w14:textId="77777777" w:rsidR="00DB114E" w:rsidRPr="00C40336" w:rsidRDefault="00DB114E" w:rsidP="00C40336">
      <w:pPr>
        <w:jc w:val="both"/>
        <w:rPr>
          <w:rFonts w:cstheme="minorHAnsi"/>
        </w:rPr>
      </w:pPr>
    </w:p>
    <w:sectPr w:rsidR="00DB114E" w:rsidRPr="00C40336" w:rsidSect="00715907">
      <w:footerReference w:type="default" r:id="rId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4B358" w14:textId="77777777" w:rsidR="00997AA1" w:rsidRDefault="00997AA1" w:rsidP="00F27E43">
      <w:pPr>
        <w:spacing w:after="0" w:line="240" w:lineRule="auto"/>
      </w:pPr>
      <w:r>
        <w:separator/>
      </w:r>
    </w:p>
  </w:endnote>
  <w:endnote w:type="continuationSeparator" w:id="0">
    <w:p w14:paraId="161C139F" w14:textId="77777777" w:rsidR="00997AA1" w:rsidRDefault="00997AA1" w:rsidP="00F27E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2334144"/>
      <w:docPartObj>
        <w:docPartGallery w:val="Page Numbers (Bottom of Page)"/>
        <w:docPartUnique/>
      </w:docPartObj>
    </w:sdtPr>
    <w:sdtEndPr/>
    <w:sdtContent>
      <w:p w14:paraId="5DA49E8B" w14:textId="77777777" w:rsidR="00715907" w:rsidRDefault="00715907">
        <w:pPr>
          <w:pStyle w:val="Piedepgina"/>
        </w:pPr>
        <w:r>
          <w:rPr>
            <w:noProof/>
            <w:lang w:val="en-US"/>
          </w:rPr>
          <mc:AlternateContent>
            <mc:Choice Requires="wps">
              <w:drawing>
                <wp:anchor distT="0" distB="0" distL="114300" distR="114300" simplePos="0" relativeHeight="251659264" behindDoc="0" locked="0" layoutInCell="1" allowOverlap="1" wp14:anchorId="69DE9895" wp14:editId="1B906B11">
                  <wp:simplePos x="0" y="0"/>
                  <wp:positionH relativeFrom="rightMargin">
                    <wp:align>center</wp:align>
                  </wp:positionH>
                  <wp:positionV relativeFrom="bottomMargin">
                    <wp:align>center</wp:align>
                  </wp:positionV>
                  <wp:extent cx="561975" cy="561975"/>
                  <wp:effectExtent l="9525" t="9525" r="9525" b="9525"/>
                  <wp:wrapNone/>
                  <wp:docPr id="7" name="Elips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14:paraId="4F7EC9E0" w14:textId="77777777" w:rsidR="00715907" w:rsidRPr="00547E3B" w:rsidRDefault="00715907">
                              <w:pPr>
                                <w:pStyle w:val="Piedepgina"/>
                                <w:rPr>
                                  <w:b/>
                                  <w:bCs/>
                                  <w:color w:val="4472C4" w:themeColor="accent1"/>
                                </w:rPr>
                              </w:pPr>
                              <w:r w:rsidRPr="00547E3B">
                                <w:rPr>
                                  <w:b/>
                                  <w:bCs/>
                                </w:rPr>
                                <w:fldChar w:fldCharType="begin"/>
                              </w:r>
                              <w:r w:rsidRPr="00547E3B">
                                <w:rPr>
                                  <w:b/>
                                  <w:bCs/>
                                </w:rPr>
                                <w:instrText>PAGE  \* MERGEFORMAT</w:instrText>
                              </w:r>
                              <w:r w:rsidRPr="00547E3B">
                                <w:rPr>
                                  <w:b/>
                                  <w:bCs/>
                                </w:rPr>
                                <w:fldChar w:fldCharType="separate"/>
                              </w:r>
                              <w:r w:rsidR="00AF0EA2" w:rsidRPr="00AF0EA2">
                                <w:rPr>
                                  <w:b/>
                                  <w:bCs/>
                                  <w:noProof/>
                                  <w:color w:val="4472C4" w:themeColor="accent1"/>
                                  <w:lang w:val="es-ES"/>
                                </w:rPr>
                                <w:t>4</w:t>
                              </w:r>
                              <w:r w:rsidRPr="00547E3B">
                                <w:rPr>
                                  <w:b/>
                                  <w:bCs/>
                                  <w:color w:val="4472C4" w:themeColor="accent1"/>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xmlns:mv="urn:schemas-microsoft-com:mac:vml" xmlns:mo="http://schemas.microsoft.com/office/mac/office/2008/main">
              <w:pict>
                <v:oval w14:anchorId="69DE9895" id="Elipse 7" o:spid="_x0000_s1026"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" filled="f" fillcolor="#c0504d" strokecolor="#adc1d9" strokeweight="1pt">
                  <v:textbox inset=",0,,0">
                    <w:txbxContent>
                      <w:p w14:paraId="4F7EC9E0" w14:textId="77777777" w:rsidR="00715907" w:rsidRPr="00547E3B" w:rsidRDefault="00715907">
                        <w:pPr>
                          <w:pStyle w:val="Footer"/>
                          <w:rPr>
                            <w:b/>
                            <w:bCs/>
                            <w:color w:val="4472C4" w:themeColor="accent1"/>
                          </w:rPr>
                        </w:pPr>
                        <w:r w:rsidRPr="00547E3B">
                          <w:rPr>
                            <w:b/>
                            <w:bCs/>
                          </w:rPr>
                          <w:fldChar w:fldCharType="begin"/>
                        </w:r>
                        <w:r w:rsidRPr="00547E3B">
                          <w:rPr>
                            <w:b/>
                            <w:bCs/>
                          </w:rPr>
                          <w:instrText>PAGE  \* MERGEFORMAT</w:instrText>
                        </w:r>
                        <w:r w:rsidRPr="00547E3B">
                          <w:rPr>
                            <w:b/>
                            <w:bCs/>
                          </w:rPr>
                          <w:fldChar w:fldCharType="separate"/>
                        </w:r>
                        <w:r w:rsidR="008E2772" w:rsidRPr="008E2772">
                          <w:rPr>
                            <w:b/>
                            <w:bCs/>
                            <w:noProof/>
                            <w:color w:val="4472C4" w:themeColor="accent1"/>
                            <w:lang w:val="es-ES"/>
                          </w:rPr>
                          <w:t>3</w:t>
                        </w:r>
                        <w:r w:rsidRPr="00547E3B">
                          <w:rPr>
                            <w:b/>
                            <w:bCs/>
                            <w:color w:val="4472C4" w:themeColor="accent1"/>
                          </w:rPr>
                          <w:fldChar w:fldCharType="end"/>
                        </w:r>
                      </w:p>
                    </w:txbxContent>
                  </v:textbox>
                  <w10:wrap anchorx="margin" anchory="margin"/>
                </v:oval>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8ED8D" w14:textId="77777777" w:rsidR="00997AA1" w:rsidRDefault="00997AA1" w:rsidP="00F27E43">
      <w:pPr>
        <w:spacing w:after="0" w:line="240" w:lineRule="auto"/>
      </w:pPr>
      <w:r>
        <w:separator/>
      </w:r>
    </w:p>
  </w:footnote>
  <w:footnote w:type="continuationSeparator" w:id="0">
    <w:p w14:paraId="4B524381" w14:textId="77777777" w:rsidR="00997AA1" w:rsidRDefault="00997AA1" w:rsidP="00F27E43">
      <w:pPr>
        <w:spacing w:after="0" w:line="240" w:lineRule="auto"/>
      </w:pPr>
      <w:r>
        <w:continuationSeparator/>
      </w:r>
    </w:p>
  </w:footnote>
  <w:footnote w:id="1">
    <w:p w14:paraId="7ABA4243" w14:textId="77777777" w:rsidR="00F27E43" w:rsidRPr="0074504E" w:rsidRDefault="00F27E43" w:rsidP="00F27E43">
      <w:pPr>
        <w:pStyle w:val="Textonotapie"/>
        <w:rPr>
          <w:sz w:val="16"/>
          <w:szCs w:val="16"/>
          <w:lang w:val="es-MX"/>
        </w:rPr>
      </w:pPr>
      <w:r w:rsidRPr="0074504E">
        <w:rPr>
          <w:rStyle w:val="Refdenotaalpie"/>
          <w:sz w:val="16"/>
          <w:szCs w:val="16"/>
        </w:rPr>
        <w:footnoteRef/>
      </w:r>
      <w:r>
        <w:rPr>
          <w:sz w:val="16"/>
          <w:szCs w:val="16"/>
        </w:rPr>
        <w:t xml:space="preserve"> ASPEC.. </w:t>
      </w:r>
      <w:hyperlink r:id="rId1" w:history="1">
        <w:r w:rsidRPr="00C826D8">
          <w:rPr>
            <w:rStyle w:val="Hipervnculo"/>
            <w:sz w:val="16"/>
            <w:szCs w:val="16"/>
          </w:rPr>
          <w:t>Tai Loy: denuncian agresi[on y trato racista contra mujer afroperuana en tienda de Barranco</w:t>
        </w:r>
      </w:hyperlink>
      <w:r>
        <w:rPr>
          <w:sz w:val="16"/>
          <w:szCs w:val="16"/>
        </w:rPr>
        <w:t xml:space="preserve">, 14 de julio de 2021. </w:t>
      </w:r>
      <w:r w:rsidRPr="0074504E">
        <w:rPr>
          <w:sz w:val="16"/>
          <w:szCs w:val="16"/>
        </w:rPr>
        <w:t xml:space="preserve"> </w:t>
      </w:r>
    </w:p>
  </w:footnote>
  <w:footnote w:id="2">
    <w:p w14:paraId="4F3EAC17" w14:textId="77777777" w:rsidR="00E14FC7" w:rsidRPr="00BB1C63" w:rsidRDefault="00E14FC7" w:rsidP="00E14FC7">
      <w:pPr>
        <w:pStyle w:val="Textonotapie"/>
        <w:rPr>
          <w:lang w:val="es-MX"/>
        </w:rPr>
      </w:pPr>
      <w:r w:rsidRPr="00BB1C63">
        <w:rPr>
          <w:rStyle w:val="Refdenotaalpie"/>
          <w:rFonts w:cstheme="minorHAnsi"/>
          <w:sz w:val="16"/>
          <w:szCs w:val="16"/>
        </w:rPr>
        <w:footnoteRef/>
      </w:r>
      <w:r w:rsidRPr="00BB1C63">
        <w:rPr>
          <w:rFonts w:cstheme="minorHAnsi"/>
          <w:sz w:val="16"/>
          <w:szCs w:val="16"/>
        </w:rPr>
        <w:t>https://www.leyes.congreso.gob.pe/Documentos/2016_2021/Proyectos_de_Ley_y_de_Resoluciones_Legislativas/PL05036_20200417..pdf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C32D6"/>
    <w:multiLevelType w:val="hybridMultilevel"/>
    <w:tmpl w:val="548ABDB6"/>
    <w:lvl w:ilvl="0" w:tplc="280A000F">
      <w:start w:val="1"/>
      <w:numFmt w:val="decimal"/>
      <w:lvlText w:val="%1."/>
      <w:lvlJc w:val="left"/>
      <w:pPr>
        <w:ind w:left="64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33335C4"/>
    <w:multiLevelType w:val="hybridMultilevel"/>
    <w:tmpl w:val="548ABDB6"/>
    <w:lvl w:ilvl="0" w:tplc="280A000F">
      <w:start w:val="1"/>
      <w:numFmt w:val="decimal"/>
      <w:lvlText w:val="%1."/>
      <w:lvlJc w:val="left"/>
      <w:pPr>
        <w:ind w:left="64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61D7B4D"/>
    <w:multiLevelType w:val="hybridMultilevel"/>
    <w:tmpl w:val="548ABDB6"/>
    <w:lvl w:ilvl="0" w:tplc="280A000F">
      <w:start w:val="1"/>
      <w:numFmt w:val="decimal"/>
      <w:lvlText w:val="%1."/>
      <w:lvlJc w:val="left"/>
      <w:pPr>
        <w:ind w:left="64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5A9B2658"/>
    <w:multiLevelType w:val="hybridMultilevel"/>
    <w:tmpl w:val="8294E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0320E2C"/>
    <w:multiLevelType w:val="hybridMultilevel"/>
    <w:tmpl w:val="548ABDB6"/>
    <w:lvl w:ilvl="0" w:tplc="280A000F">
      <w:start w:val="1"/>
      <w:numFmt w:val="decimal"/>
      <w:lvlText w:val="%1."/>
      <w:lvlJc w:val="left"/>
      <w:pPr>
        <w:ind w:left="64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7375266E"/>
    <w:multiLevelType w:val="hybridMultilevel"/>
    <w:tmpl w:val="548ABDB6"/>
    <w:lvl w:ilvl="0" w:tplc="280A000F">
      <w:start w:val="1"/>
      <w:numFmt w:val="decimal"/>
      <w:lvlText w:val="%1."/>
      <w:lvlJc w:val="left"/>
      <w:pPr>
        <w:ind w:left="64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745C43A8"/>
    <w:multiLevelType w:val="hybridMultilevel"/>
    <w:tmpl w:val="548ABDB6"/>
    <w:lvl w:ilvl="0" w:tplc="280A000F">
      <w:start w:val="1"/>
      <w:numFmt w:val="decimal"/>
      <w:lvlText w:val="%1."/>
      <w:lvlJc w:val="left"/>
      <w:pPr>
        <w:ind w:left="64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0"/>
  </w:num>
  <w:num w:numId="2">
    <w:abstractNumId w:val="6"/>
  </w:num>
  <w:num w:numId="3">
    <w:abstractNumId w:val="1"/>
  </w:num>
  <w:num w:numId="4">
    <w:abstractNumId w:val="2"/>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E43"/>
    <w:rsid w:val="002A0067"/>
    <w:rsid w:val="003B2FDB"/>
    <w:rsid w:val="00483DC7"/>
    <w:rsid w:val="004F7E32"/>
    <w:rsid w:val="006D2B19"/>
    <w:rsid w:val="00703616"/>
    <w:rsid w:val="00715907"/>
    <w:rsid w:val="008E2772"/>
    <w:rsid w:val="00997AA1"/>
    <w:rsid w:val="00AF0EA2"/>
    <w:rsid w:val="00C40336"/>
    <w:rsid w:val="00C87A55"/>
    <w:rsid w:val="00CD2D55"/>
    <w:rsid w:val="00D74598"/>
    <w:rsid w:val="00DB114E"/>
    <w:rsid w:val="00DB383C"/>
    <w:rsid w:val="00E14FC7"/>
    <w:rsid w:val="00ED66E0"/>
    <w:rsid w:val="00F17A9D"/>
    <w:rsid w:val="00F27E43"/>
    <w:rsid w:val="00F4115E"/>
    <w:rsid w:val="00FD58D1"/>
    <w:rsid w:val="00FD7DB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AFB00"/>
  <w15:chartTrackingRefBased/>
  <w15:docId w15:val="{CACAD542-49B2-487B-9E14-3984F2EE3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27E43"/>
  </w:style>
  <w:style w:type="paragraph" w:styleId="Ttulo1">
    <w:name w:val="heading 1"/>
    <w:basedOn w:val="Normal"/>
    <w:link w:val="Ttulo1Car"/>
    <w:uiPriority w:val="1"/>
    <w:qFormat/>
    <w:rsid w:val="00F27E43"/>
    <w:pPr>
      <w:widowControl w:val="0"/>
      <w:autoSpaceDE w:val="0"/>
      <w:autoSpaceDN w:val="0"/>
      <w:spacing w:after="0" w:line="240" w:lineRule="auto"/>
      <w:ind w:left="100"/>
      <w:outlineLvl w:val="0"/>
    </w:pPr>
    <w:rPr>
      <w:rFonts w:ascii="Arial" w:eastAsia="Arial" w:hAnsi="Arial" w:cs="Arial"/>
      <w:b/>
      <w:bCs/>
      <w:sz w:val="24"/>
      <w:szCs w:val="24"/>
      <w:u w:val="single" w:color="000000"/>
      <w:lang w:val="es-ES"/>
    </w:rPr>
  </w:style>
  <w:style w:type="paragraph" w:styleId="Ttulo2">
    <w:name w:val="heading 2"/>
    <w:basedOn w:val="Normal"/>
    <w:next w:val="Normal"/>
    <w:link w:val="Ttulo2Car"/>
    <w:uiPriority w:val="9"/>
    <w:unhideWhenUsed/>
    <w:qFormat/>
    <w:rsid w:val="00E14F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F27E43"/>
    <w:rPr>
      <w:rFonts w:ascii="Arial" w:eastAsia="Arial" w:hAnsi="Arial" w:cs="Arial"/>
      <w:b/>
      <w:bCs/>
      <w:sz w:val="24"/>
      <w:szCs w:val="24"/>
      <w:u w:val="single" w:color="000000"/>
      <w:lang w:val="es-ES"/>
    </w:rPr>
  </w:style>
  <w:style w:type="paragraph" w:styleId="Prrafodelista">
    <w:name w:val="List Paragraph"/>
    <w:basedOn w:val="Normal"/>
    <w:uiPriority w:val="34"/>
    <w:qFormat/>
    <w:rsid w:val="00F27E43"/>
    <w:pPr>
      <w:ind w:left="720"/>
      <w:contextualSpacing/>
    </w:pPr>
  </w:style>
  <w:style w:type="paragraph" w:styleId="Textonotapie">
    <w:name w:val="footnote text"/>
    <w:aliases w:val="FA Fu,+ 10 pt Car,+ 10 pt,Nota a pie/Bibliog,Footnote Text Char Char Char Char,Footnote Text Char Char Char,single space,footnote text,fn,FOOTNOTES,Footnote Text Char Char Char Char Char Char,Fußnotentextr,single space Char Char,Geneva 9"/>
    <w:basedOn w:val="Normal"/>
    <w:link w:val="TextonotapieCar"/>
    <w:uiPriority w:val="99"/>
    <w:unhideWhenUsed/>
    <w:qFormat/>
    <w:rsid w:val="00F27E43"/>
    <w:pPr>
      <w:spacing w:after="0" w:line="240" w:lineRule="auto"/>
    </w:pPr>
    <w:rPr>
      <w:sz w:val="20"/>
      <w:szCs w:val="20"/>
    </w:rPr>
  </w:style>
  <w:style w:type="character" w:customStyle="1" w:styleId="TextonotapieCar">
    <w:name w:val="Texto nota pie Car"/>
    <w:aliases w:val="FA Fu Car,+ 10 pt Car Car,+ 10 pt Car1,Nota a pie/Bibliog Car,Footnote Text Char Char Char Char Car,Footnote Text Char Char Char Car,single space Car,footnote text Car,fn Car,FOOTNOTES Car,Fußnotentextr Car,single space Char Char Car"/>
    <w:basedOn w:val="Fuentedeprrafopredeter"/>
    <w:link w:val="Textonotapie"/>
    <w:uiPriority w:val="99"/>
    <w:qFormat/>
    <w:rsid w:val="00F27E43"/>
    <w:rPr>
      <w:sz w:val="20"/>
      <w:szCs w:val="20"/>
    </w:rPr>
  </w:style>
  <w:style w:type="character" w:styleId="Refdenotaalpie">
    <w:name w:val="footnote reference"/>
    <w:aliases w:val="4_G,Footnotes refss,Footnote Refernece,Appel note de bas de p.,Footnote Ref,16 Point,Superscript 6 Point,Ref,de nota al pie,Footnote number,ftref,BVI fnr,BVI fnr Car Car,BVI fnr Car,BVI fnr Car Car Car Car,Texto de nota al pie,f,f1,n"/>
    <w:basedOn w:val="Fuentedeprrafopredeter"/>
    <w:link w:val="BVIfnrCar1CarCarCarCar"/>
    <w:uiPriority w:val="99"/>
    <w:unhideWhenUsed/>
    <w:qFormat/>
    <w:rsid w:val="00F27E43"/>
    <w:rPr>
      <w:vertAlign w:val="superscript"/>
    </w:rPr>
  </w:style>
  <w:style w:type="character" w:styleId="Hipervnculo">
    <w:name w:val="Hyperlink"/>
    <w:basedOn w:val="Fuentedeprrafopredeter"/>
    <w:uiPriority w:val="99"/>
    <w:unhideWhenUsed/>
    <w:rsid w:val="00F27E43"/>
    <w:rPr>
      <w:color w:val="0563C1" w:themeColor="hyperlink"/>
      <w:u w:val="single"/>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uiPriority w:val="99"/>
    <w:rsid w:val="00F27E43"/>
    <w:pPr>
      <w:spacing w:before="200" w:line="240" w:lineRule="exact"/>
    </w:pPr>
    <w:rPr>
      <w:vertAlign w:val="superscript"/>
    </w:rPr>
  </w:style>
  <w:style w:type="character" w:customStyle="1" w:styleId="Ttulo2Car">
    <w:name w:val="Título 2 Car"/>
    <w:basedOn w:val="Fuentedeprrafopredeter"/>
    <w:link w:val="Ttulo2"/>
    <w:uiPriority w:val="9"/>
    <w:rsid w:val="00E14FC7"/>
    <w:rPr>
      <w:rFonts w:asciiTheme="majorHAnsi" w:eastAsiaTheme="majorEastAsia" w:hAnsiTheme="majorHAnsi" w:cstheme="majorBidi"/>
      <w:color w:val="2F5496" w:themeColor="accent1" w:themeShade="BF"/>
      <w:sz w:val="26"/>
      <w:szCs w:val="26"/>
    </w:rPr>
  </w:style>
  <w:style w:type="paragraph" w:styleId="Piedepgina">
    <w:name w:val="footer"/>
    <w:basedOn w:val="Normal"/>
    <w:link w:val="PiedepginaCar"/>
    <w:uiPriority w:val="99"/>
    <w:unhideWhenUsed/>
    <w:rsid w:val="0071590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15907"/>
  </w:style>
  <w:style w:type="paragraph" w:styleId="TtuloTDC">
    <w:name w:val="TOC Heading"/>
    <w:basedOn w:val="Ttulo1"/>
    <w:next w:val="Normal"/>
    <w:uiPriority w:val="39"/>
    <w:unhideWhenUsed/>
    <w:qFormat/>
    <w:rsid w:val="00715907"/>
    <w:pPr>
      <w:keepNext/>
      <w:keepLines/>
      <w:widowControl/>
      <w:autoSpaceDE/>
      <w:autoSpaceDN/>
      <w:spacing w:before="240" w:line="259" w:lineRule="auto"/>
      <w:ind w:left="0"/>
      <w:outlineLvl w:val="9"/>
    </w:pPr>
    <w:rPr>
      <w:rFonts w:asciiTheme="majorHAnsi" w:eastAsiaTheme="majorEastAsia" w:hAnsiTheme="majorHAnsi" w:cstheme="majorBidi"/>
      <w:b w:val="0"/>
      <w:bCs w:val="0"/>
      <w:color w:val="2F5496" w:themeColor="accent1" w:themeShade="BF"/>
      <w:sz w:val="32"/>
      <w:szCs w:val="32"/>
      <w:u w:val="none"/>
      <w:lang w:val="es-PE" w:eastAsia="es-PE"/>
    </w:rPr>
  </w:style>
  <w:style w:type="paragraph" w:styleId="TDC2">
    <w:name w:val="toc 2"/>
    <w:basedOn w:val="Normal"/>
    <w:next w:val="Normal"/>
    <w:autoRedefine/>
    <w:uiPriority w:val="39"/>
    <w:unhideWhenUsed/>
    <w:rsid w:val="00715907"/>
    <w:pPr>
      <w:spacing w:after="100"/>
      <w:ind w:left="220"/>
    </w:pPr>
  </w:style>
  <w:style w:type="paragraph" w:styleId="TDC1">
    <w:name w:val="toc 1"/>
    <w:basedOn w:val="Normal"/>
    <w:next w:val="Normal"/>
    <w:autoRedefine/>
    <w:uiPriority w:val="39"/>
    <w:unhideWhenUsed/>
    <w:rsid w:val="00715907"/>
    <w:pPr>
      <w:spacing w:after="100"/>
    </w:pPr>
    <w:rPr>
      <w:rFonts w:eastAsiaTheme="minorEastAsia" w:cs="Times New Roman"/>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aspec.org.pe/2021/07/14/tai-loy-denuncian-agresion-y-trato-racista-contra-mujer-afroperuana-en-tienda-de-barran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99ADD2-54E2-452B-B9C9-05094A5DE3CB}"/>
</file>

<file path=customXml/itemProps2.xml><?xml version="1.0" encoding="utf-8"?>
<ds:datastoreItem xmlns:ds="http://schemas.openxmlformats.org/officeDocument/2006/customXml" ds:itemID="{6B73A019-AABB-4714-AACF-F927C7AE8B4D}"/>
</file>

<file path=customXml/itemProps3.xml><?xml version="1.0" encoding="utf-8"?>
<ds:datastoreItem xmlns:ds="http://schemas.openxmlformats.org/officeDocument/2006/customXml" ds:itemID="{9D25AFDF-0750-408D-AA81-F4637A8A2FB7}"/>
</file>

<file path=docProps/app.xml><?xml version="1.0" encoding="utf-8"?>
<Properties xmlns="http://schemas.openxmlformats.org/officeDocument/2006/extended-properties" xmlns:vt="http://schemas.openxmlformats.org/officeDocument/2006/docPropsVTypes">
  <Template>Normal</Template>
  <TotalTime>3</TotalTime>
  <Pages>4</Pages>
  <Words>1595</Words>
  <Characters>8775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Cecilia</dc:creator>
  <cp:keywords/>
  <dc:description/>
  <cp:lastModifiedBy>Cecilia</cp:lastModifiedBy>
  <cp:revision>2</cp:revision>
  <dcterms:created xsi:type="dcterms:W3CDTF">2022-02-10T21:52:00Z</dcterms:created>
  <dcterms:modified xsi:type="dcterms:W3CDTF">2022-02-10T21:52:00Z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