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23" w:rsidRPr="002F2E23" w:rsidRDefault="00585444" w:rsidP="005F4F6D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1971675" cy="1828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E23" w:rsidRDefault="002F2E23" w:rsidP="005F4F6D">
      <w:pPr>
        <w:jc w:val="center"/>
        <w:rPr>
          <w:b/>
          <w:sz w:val="28"/>
          <w:szCs w:val="28"/>
          <w:u w:val="single"/>
        </w:rPr>
      </w:pPr>
    </w:p>
    <w:p w:rsidR="00DF26B7" w:rsidRPr="00926887" w:rsidRDefault="00DF26B7" w:rsidP="00D9589C">
      <w:pPr>
        <w:spacing w:after="120"/>
        <w:jc w:val="center"/>
        <w:rPr>
          <w:sz w:val="30"/>
          <w:szCs w:val="30"/>
        </w:rPr>
      </w:pPr>
      <w:r w:rsidRPr="00926887">
        <w:rPr>
          <w:b/>
          <w:sz w:val="30"/>
          <w:szCs w:val="30"/>
        </w:rPr>
        <w:t xml:space="preserve">BRIEFING </w:t>
      </w:r>
      <w:r w:rsidR="00390791" w:rsidRPr="00926887">
        <w:rPr>
          <w:b/>
          <w:sz w:val="30"/>
          <w:szCs w:val="30"/>
        </w:rPr>
        <w:t xml:space="preserve">ON </w:t>
      </w:r>
      <w:r w:rsidR="00562503">
        <w:rPr>
          <w:b/>
          <w:sz w:val="30"/>
          <w:szCs w:val="30"/>
          <w:u w:val="single"/>
        </w:rPr>
        <w:t>DJIBOUTI</w:t>
      </w:r>
      <w:r w:rsidR="00390791" w:rsidRPr="00926887">
        <w:rPr>
          <w:b/>
          <w:sz w:val="30"/>
          <w:szCs w:val="30"/>
        </w:rPr>
        <w:t xml:space="preserve"> </w:t>
      </w:r>
      <w:r w:rsidRPr="00926887">
        <w:rPr>
          <w:b/>
          <w:sz w:val="30"/>
          <w:szCs w:val="30"/>
        </w:rPr>
        <w:t>FOR THE HUMAN RIGHTS COMMITTEE</w:t>
      </w:r>
      <w:r w:rsidR="00F96A9C" w:rsidRPr="00926887">
        <w:rPr>
          <w:b/>
          <w:sz w:val="30"/>
          <w:szCs w:val="30"/>
        </w:rPr>
        <w:t xml:space="preserve">, </w:t>
      </w:r>
      <w:r w:rsidR="00390791" w:rsidRPr="00926887">
        <w:rPr>
          <w:b/>
          <w:sz w:val="30"/>
          <w:szCs w:val="30"/>
        </w:rPr>
        <w:t>COUNTRY REPORT TASK FORCE</w:t>
      </w:r>
      <w:r w:rsidRPr="00926887">
        <w:rPr>
          <w:b/>
          <w:sz w:val="30"/>
          <w:szCs w:val="30"/>
        </w:rPr>
        <w:t xml:space="preserve"> – </w:t>
      </w:r>
      <w:r w:rsidR="004D5821">
        <w:rPr>
          <w:b/>
          <w:sz w:val="30"/>
          <w:szCs w:val="30"/>
          <w:u w:val="single"/>
        </w:rPr>
        <w:t>March 2013</w:t>
      </w:r>
    </w:p>
    <w:p w:rsidR="00DF26B7" w:rsidRPr="00D43906" w:rsidRDefault="00DF26B7" w:rsidP="00D9589C">
      <w:pPr>
        <w:spacing w:after="120"/>
        <w:jc w:val="center"/>
        <w:rPr>
          <w:sz w:val="28"/>
          <w:szCs w:val="28"/>
        </w:rPr>
      </w:pPr>
      <w:r w:rsidRPr="00D43906">
        <w:rPr>
          <w:i/>
        </w:rPr>
        <w:t>From Peter Newell, Coordinator, Global Initiative</w:t>
      </w:r>
      <w:r w:rsidR="00D9589C">
        <w:rPr>
          <w:i/>
        </w:rPr>
        <w:br/>
      </w:r>
      <w:hyperlink r:id="rId10" w:history="1">
        <w:r w:rsidRPr="00D43906">
          <w:rPr>
            <w:rStyle w:val="Hyperlink"/>
            <w:i/>
          </w:rPr>
          <w:t>info@endcorporalpunishment.org</w:t>
        </w:r>
      </w:hyperlink>
      <w:r w:rsidRPr="00D43906">
        <w:rPr>
          <w:i/>
          <w:sz w:val="28"/>
          <w:szCs w:val="28"/>
        </w:rPr>
        <w:t xml:space="preserve"> </w:t>
      </w:r>
    </w:p>
    <w:p w:rsidR="003C6F4D" w:rsidRDefault="003C6F4D">
      <w:pPr>
        <w:spacing w:after="120"/>
        <w:rPr>
          <w:b/>
          <w:u w:val="single"/>
        </w:rPr>
      </w:pPr>
    </w:p>
    <w:p w:rsidR="00F00694" w:rsidRPr="00D43906" w:rsidRDefault="00926887" w:rsidP="00D43906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136FF9" w:rsidRPr="00D43906">
        <w:rPr>
          <w:b/>
          <w:sz w:val="28"/>
          <w:szCs w:val="28"/>
        </w:rPr>
        <w:t>The human rights obligation to prohibit corporal punishment</w:t>
      </w:r>
    </w:p>
    <w:p w:rsidR="002F2E23" w:rsidRPr="00926887" w:rsidRDefault="00585444" w:rsidP="00D43906">
      <w:pPr>
        <w:spacing w:after="1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316865</wp:posOffset>
                </wp:positionH>
                <wp:positionV relativeFrom="margin">
                  <wp:posOffset>4555490</wp:posOffset>
                </wp:positionV>
                <wp:extent cx="5663565" cy="4239895"/>
                <wp:effectExtent l="12065" t="12065" r="10795" b="107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3565" cy="4239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E1D" w:rsidRPr="00DB1A94" w:rsidRDefault="00DA3E1D" w:rsidP="00DA3E1D">
                            <w:pPr>
                              <w:spacing w:after="12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This briefing describes the legality of corporal punishment of children in 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>Djibouti</w:t>
                            </w: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. In light of the obligation under international human rights law to prohibit all corporal punishment of children, the recommendations of the UN Secretary General’s Study on Violence against Children, 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the recommendations to 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Djibouti </w:t>
                            </w: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>by the Committee on the Rights of the Child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and the Committee Against Torture and during Djibouti’s Universal Periodic Review in 2009</w:t>
                            </w: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 w:rsidR="00DB1A94"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>we hope the Human Rights Committee will:</w:t>
                            </w:r>
                          </w:p>
                          <w:p w:rsidR="002F2E23" w:rsidRPr="00DB1A94" w:rsidRDefault="00C81CF0" w:rsidP="002F2E23">
                            <w:pPr>
                              <w:numPr>
                                <w:ilvl w:val="0"/>
                                <w:numId w:val="4"/>
                              </w:numPr>
                              <w:spacing w:after="120"/>
                              <w:ind w:left="714" w:hanging="357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>raise</w:t>
                            </w:r>
                            <w:r w:rsidR="002F2E23"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the issue of corporal punishment of children in its List of Issues for 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>Djibouti</w:t>
                            </w:r>
                            <w:r w:rsidR="002F2E23"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, in particular asking what measures have been taken to ensure </w:t>
                            </w:r>
                            <w:r w:rsidR="00926887"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the law </w:t>
                            </w:r>
                            <w:r w:rsidR="00DB1A94"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explicitly prohibits corporal punishment in all settings, 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>including the home</w:t>
                            </w:r>
                            <w:r w:rsidR="00031C5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2F2E23" w:rsidRPr="00DB1A94">
                              <w:rPr>
                                <w:b/>
                                <w:sz w:val="28"/>
                                <w:szCs w:val="28"/>
                              </w:rPr>
                              <w:t>and</w:t>
                            </w:r>
                          </w:p>
                          <w:p w:rsidR="00DB1A94" w:rsidRPr="00DB1A94" w:rsidRDefault="002F2E23" w:rsidP="002F2E23">
                            <w:pPr>
                              <w:numPr>
                                <w:ilvl w:val="0"/>
                                <w:numId w:val="4"/>
                              </w:numPr>
                              <w:spacing w:after="120"/>
                              <w:ind w:left="714" w:hanging="357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recommend to 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>Djibouti</w:t>
                            </w:r>
                            <w:r w:rsidR="00C81CF0"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DB1A94" w:rsidRPr="00DB1A94">
                              <w:rPr>
                                <w:b/>
                                <w:sz w:val="28"/>
                                <w:szCs w:val="28"/>
                              </w:rPr>
                              <w:t>following its examination of the state party</w:t>
                            </w:r>
                            <w:r w:rsidR="004D582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’s </w:t>
                            </w:r>
                            <w:r w:rsidR="00562503">
                              <w:rPr>
                                <w:b/>
                                <w:sz w:val="28"/>
                                <w:szCs w:val="28"/>
                              </w:rPr>
                              <w:t>initial</w:t>
                            </w:r>
                            <w:r w:rsidR="00DB1A94"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report, </w:t>
                            </w:r>
                            <w:r w:rsidRPr="00DB1A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that </w:t>
                            </w:r>
                            <w:r w:rsidR="00DB1A94" w:rsidRPr="00DB1A94">
                              <w:rPr>
                                <w:b/>
                                <w:sz w:val="28"/>
                                <w:szCs w:val="28"/>
                              </w:rPr>
                              <w:t>legislation is enacted and enforced which explicitly prohibits corporal punishment in all settings, including the home, as a matter of priority, together with appropriate public education and professional training on positive, participatory and non-violent forms of education and childrearing.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95pt;margin-top:358.7pt;width:445.95pt;height:333.85pt;z-index:251657728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">
                <v:textbox style="mso-fit-shape-to-text:t">
                  <w:txbxContent>
                    <w:p w:rsidR="00DA3E1D" w:rsidRPr="00DB1A94" w:rsidRDefault="00DA3E1D" w:rsidP="00DA3E1D">
                      <w:pPr>
                        <w:spacing w:after="120"/>
                        <w:rPr>
                          <w:b/>
                          <w:sz w:val="28"/>
                          <w:szCs w:val="28"/>
                        </w:rPr>
                      </w:pPr>
                      <w:r w:rsidRPr="00DB1A94">
                        <w:rPr>
                          <w:b/>
                          <w:sz w:val="28"/>
                          <w:szCs w:val="28"/>
                        </w:rPr>
                        <w:t xml:space="preserve">This briefing describes the legality of corporal punishment of children in 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>Djibouti</w:t>
                      </w:r>
                      <w:r w:rsidRPr="00DB1A94">
                        <w:rPr>
                          <w:b/>
                          <w:sz w:val="28"/>
                          <w:szCs w:val="28"/>
                        </w:rPr>
                        <w:t xml:space="preserve">. In light of the obligation under international human rights law to prohibit all corporal punishment of children, the recommendations of the UN Secretary General’s Study on Violence against Children, 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 xml:space="preserve">and </w:t>
                      </w:r>
                      <w:r w:rsidRPr="00DB1A94">
                        <w:rPr>
                          <w:b/>
                          <w:sz w:val="28"/>
                          <w:szCs w:val="28"/>
                        </w:rPr>
                        <w:t xml:space="preserve">the recommendations to 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 xml:space="preserve">Djibouti </w:t>
                      </w:r>
                      <w:r w:rsidRPr="00DB1A94">
                        <w:rPr>
                          <w:b/>
                          <w:sz w:val="28"/>
                          <w:szCs w:val="28"/>
                        </w:rPr>
                        <w:t>by the Committee on the Rights of the Child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 xml:space="preserve"> and the Committee Against Torture and during Djibouti’s Universal Periodic Review in 2009</w:t>
                      </w:r>
                      <w:r w:rsidRPr="00DB1A94">
                        <w:rPr>
                          <w:b/>
                          <w:sz w:val="28"/>
                          <w:szCs w:val="28"/>
                        </w:rPr>
                        <w:t>,</w:t>
                      </w:r>
                      <w:r w:rsidR="00DB1A94" w:rsidRPr="00DB1A9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DB1A94">
                        <w:rPr>
                          <w:b/>
                          <w:sz w:val="28"/>
                          <w:szCs w:val="28"/>
                        </w:rPr>
                        <w:t>we hope the Human Rights Committee will:</w:t>
                      </w:r>
                    </w:p>
                    <w:p w:rsidR="002F2E23" w:rsidRPr="00DB1A94" w:rsidRDefault="00C81CF0" w:rsidP="002F2E23">
                      <w:pPr>
                        <w:numPr>
                          <w:ilvl w:val="0"/>
                          <w:numId w:val="4"/>
                        </w:numPr>
                        <w:spacing w:after="120"/>
                        <w:ind w:left="714" w:hanging="357"/>
                        <w:rPr>
                          <w:b/>
                          <w:sz w:val="28"/>
                          <w:szCs w:val="28"/>
                        </w:rPr>
                      </w:pPr>
                      <w:r w:rsidRPr="00DB1A94">
                        <w:rPr>
                          <w:b/>
                          <w:sz w:val="28"/>
                          <w:szCs w:val="28"/>
                        </w:rPr>
                        <w:t>raise</w:t>
                      </w:r>
                      <w:r w:rsidR="002F2E23" w:rsidRPr="00DB1A94">
                        <w:rPr>
                          <w:b/>
                          <w:sz w:val="28"/>
                          <w:szCs w:val="28"/>
                        </w:rPr>
                        <w:t xml:space="preserve"> the issue of corporal punishment of children in its List of Issues for 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>Djibouti</w:t>
                      </w:r>
                      <w:r w:rsidR="002F2E23" w:rsidRPr="00DB1A94">
                        <w:rPr>
                          <w:b/>
                          <w:sz w:val="28"/>
                          <w:szCs w:val="28"/>
                        </w:rPr>
                        <w:t xml:space="preserve">, in particular asking what measures have been taken to ensure </w:t>
                      </w:r>
                      <w:r w:rsidR="00926887" w:rsidRPr="00DB1A94">
                        <w:rPr>
                          <w:b/>
                          <w:sz w:val="28"/>
                          <w:szCs w:val="28"/>
                        </w:rPr>
                        <w:t xml:space="preserve">the law </w:t>
                      </w:r>
                      <w:r w:rsidR="00DB1A94" w:rsidRPr="00DB1A94">
                        <w:rPr>
                          <w:b/>
                          <w:sz w:val="28"/>
                          <w:szCs w:val="28"/>
                        </w:rPr>
                        <w:t xml:space="preserve">explicitly prohibits corporal punishment in all settings, 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>including the home</w:t>
                      </w:r>
                      <w:r w:rsidR="00031C51">
                        <w:rPr>
                          <w:b/>
                          <w:sz w:val="28"/>
                          <w:szCs w:val="28"/>
                        </w:rPr>
                        <w:t xml:space="preserve">, </w:t>
                      </w:r>
                      <w:r w:rsidR="002F2E23" w:rsidRPr="00DB1A94">
                        <w:rPr>
                          <w:b/>
                          <w:sz w:val="28"/>
                          <w:szCs w:val="28"/>
                        </w:rPr>
                        <w:t>and</w:t>
                      </w:r>
                    </w:p>
                    <w:p w:rsidR="00DB1A94" w:rsidRPr="00DB1A94" w:rsidRDefault="002F2E23" w:rsidP="002F2E23">
                      <w:pPr>
                        <w:numPr>
                          <w:ilvl w:val="0"/>
                          <w:numId w:val="4"/>
                        </w:numPr>
                        <w:spacing w:after="120"/>
                        <w:ind w:left="714" w:hanging="357"/>
                        <w:rPr>
                          <w:b/>
                          <w:sz w:val="28"/>
                          <w:szCs w:val="28"/>
                        </w:rPr>
                      </w:pPr>
                      <w:r w:rsidRPr="00DB1A94">
                        <w:rPr>
                          <w:b/>
                          <w:sz w:val="28"/>
                          <w:szCs w:val="28"/>
                        </w:rPr>
                        <w:t xml:space="preserve">recommend to 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>Djibouti</w:t>
                      </w:r>
                      <w:r w:rsidR="00C81CF0" w:rsidRPr="00DB1A94">
                        <w:rPr>
                          <w:b/>
                          <w:sz w:val="28"/>
                          <w:szCs w:val="28"/>
                        </w:rPr>
                        <w:t xml:space="preserve">, </w:t>
                      </w:r>
                      <w:r w:rsidR="00DB1A94" w:rsidRPr="00DB1A94">
                        <w:rPr>
                          <w:b/>
                          <w:sz w:val="28"/>
                          <w:szCs w:val="28"/>
                        </w:rPr>
                        <w:t>following its examination of the state party</w:t>
                      </w:r>
                      <w:r w:rsidR="004D5821">
                        <w:rPr>
                          <w:b/>
                          <w:sz w:val="28"/>
                          <w:szCs w:val="28"/>
                        </w:rPr>
                        <w:t xml:space="preserve">’s </w:t>
                      </w:r>
                      <w:r w:rsidR="00562503">
                        <w:rPr>
                          <w:b/>
                          <w:sz w:val="28"/>
                          <w:szCs w:val="28"/>
                        </w:rPr>
                        <w:t>initial</w:t>
                      </w:r>
                      <w:r w:rsidR="00DB1A94" w:rsidRPr="00DB1A94">
                        <w:rPr>
                          <w:b/>
                          <w:sz w:val="28"/>
                          <w:szCs w:val="28"/>
                        </w:rPr>
                        <w:t xml:space="preserve"> report, </w:t>
                      </w:r>
                      <w:r w:rsidRPr="00DB1A94">
                        <w:rPr>
                          <w:b/>
                          <w:sz w:val="28"/>
                          <w:szCs w:val="28"/>
                        </w:rPr>
                        <w:t xml:space="preserve">that </w:t>
                      </w:r>
                      <w:r w:rsidR="00DB1A94" w:rsidRPr="00DB1A94">
                        <w:rPr>
                          <w:b/>
                          <w:sz w:val="28"/>
                          <w:szCs w:val="28"/>
                        </w:rPr>
                        <w:t>legislation is enacted and enforced which explicitly prohibits corporal punishment in all settings, including the home, as a matter of priority, together with appropriate public education and professional training on positive, participatory and non-violent forms of education and childrearing.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26887">
        <w:rPr>
          <w:sz w:val="26"/>
          <w:szCs w:val="26"/>
        </w:rPr>
        <w:t xml:space="preserve">1.1 </w:t>
      </w:r>
      <w:r w:rsidR="00124306" w:rsidRPr="00926887">
        <w:rPr>
          <w:sz w:val="26"/>
          <w:szCs w:val="26"/>
        </w:rPr>
        <w:t>The legality and practice of corporal punishment of children breaches their fundamental rights to respect for their human dignity and physical integrity</w:t>
      </w:r>
      <w:r w:rsidR="005F4F6D" w:rsidRPr="00926887">
        <w:rPr>
          <w:sz w:val="26"/>
          <w:szCs w:val="26"/>
        </w:rPr>
        <w:t xml:space="preserve"> and</w:t>
      </w:r>
      <w:r w:rsidR="00124306" w:rsidRPr="00926887">
        <w:rPr>
          <w:sz w:val="26"/>
          <w:szCs w:val="26"/>
        </w:rPr>
        <w:t xml:space="preserve"> to equal protection under the law, and </w:t>
      </w:r>
      <w:r w:rsidR="005F4F6D" w:rsidRPr="00926887">
        <w:rPr>
          <w:sz w:val="26"/>
          <w:szCs w:val="26"/>
        </w:rPr>
        <w:t xml:space="preserve">the right </w:t>
      </w:r>
      <w:r w:rsidR="00124306" w:rsidRPr="00926887">
        <w:rPr>
          <w:sz w:val="26"/>
          <w:szCs w:val="26"/>
        </w:rPr>
        <w:t>not to be subjected to torture or to cruel, inhuman or degrading treatment or punishment – rights guaranteed in the International Covenant on Civil and Political Rights and other internat</w:t>
      </w:r>
      <w:r w:rsidR="002F2E23" w:rsidRPr="00926887">
        <w:rPr>
          <w:sz w:val="26"/>
          <w:szCs w:val="26"/>
        </w:rPr>
        <w:t>ional human rights instruments.</w:t>
      </w:r>
    </w:p>
    <w:p w:rsidR="002F2E23" w:rsidRDefault="002F2E23" w:rsidP="00D43906">
      <w:pPr>
        <w:spacing w:after="120"/>
      </w:pPr>
    </w:p>
    <w:p w:rsidR="00562503" w:rsidRDefault="00562503" w:rsidP="00D43906">
      <w:pPr>
        <w:spacing w:after="120"/>
        <w:rPr>
          <w:b/>
          <w:sz w:val="28"/>
          <w:szCs w:val="28"/>
        </w:rPr>
      </w:pPr>
    </w:p>
    <w:p w:rsidR="00CD23D9" w:rsidRPr="00D43906" w:rsidRDefault="00926887" w:rsidP="00D43906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 </w:t>
      </w:r>
      <w:r w:rsidR="00175E8F">
        <w:rPr>
          <w:b/>
          <w:sz w:val="28"/>
          <w:szCs w:val="28"/>
        </w:rPr>
        <w:t xml:space="preserve">Legality of corporal punishment </w:t>
      </w:r>
      <w:r w:rsidR="004973A2" w:rsidRPr="00D43906">
        <w:rPr>
          <w:b/>
          <w:sz w:val="28"/>
          <w:szCs w:val="28"/>
        </w:rPr>
        <w:t>of children</w:t>
      </w:r>
      <w:r w:rsidR="005F4F6D" w:rsidRPr="00D43906">
        <w:rPr>
          <w:b/>
          <w:sz w:val="28"/>
          <w:szCs w:val="28"/>
        </w:rPr>
        <w:t xml:space="preserve"> in </w:t>
      </w:r>
      <w:r w:rsidR="00562503">
        <w:rPr>
          <w:b/>
          <w:sz w:val="28"/>
          <w:szCs w:val="28"/>
        </w:rPr>
        <w:t>Djibouti</w:t>
      </w:r>
    </w:p>
    <w:p w:rsidR="00175E8F" w:rsidRPr="00562503" w:rsidRDefault="00175E8F" w:rsidP="00175E8F">
      <w:pPr>
        <w:autoSpaceDE w:val="0"/>
        <w:autoSpaceDN w:val="0"/>
        <w:adjustRightInd w:val="0"/>
        <w:spacing w:after="120"/>
        <w:rPr>
          <w:sz w:val="26"/>
          <w:szCs w:val="26"/>
        </w:rPr>
      </w:pPr>
      <w:r w:rsidRPr="00562503">
        <w:rPr>
          <w:sz w:val="26"/>
          <w:szCs w:val="26"/>
        </w:rPr>
        <w:t xml:space="preserve">2.1 Corporal punishment of children in </w:t>
      </w:r>
      <w:r w:rsidR="00562503" w:rsidRPr="00562503">
        <w:rPr>
          <w:sz w:val="26"/>
          <w:szCs w:val="26"/>
        </w:rPr>
        <w:t>Djibouti</w:t>
      </w:r>
      <w:r w:rsidRPr="00562503">
        <w:rPr>
          <w:sz w:val="26"/>
          <w:szCs w:val="26"/>
        </w:rPr>
        <w:t xml:space="preserve"> is unlawful </w:t>
      </w:r>
      <w:r w:rsidR="00562503" w:rsidRPr="00562503">
        <w:rPr>
          <w:sz w:val="26"/>
          <w:szCs w:val="26"/>
        </w:rPr>
        <w:t>as a sentence for crime and possibly in schools, but it is lawful in the home, care settings and penal institutions</w:t>
      </w:r>
      <w:r w:rsidR="004D5821" w:rsidRPr="00562503">
        <w:rPr>
          <w:sz w:val="26"/>
          <w:szCs w:val="26"/>
        </w:rPr>
        <w:t>.</w:t>
      </w:r>
    </w:p>
    <w:p w:rsidR="00562503" w:rsidRPr="00562503" w:rsidRDefault="00562503" w:rsidP="00562503">
      <w:pPr>
        <w:spacing w:after="120"/>
        <w:rPr>
          <w:sz w:val="26"/>
          <w:szCs w:val="26"/>
        </w:rPr>
      </w:pPr>
      <w:r w:rsidRPr="00562503">
        <w:rPr>
          <w:sz w:val="26"/>
          <w:szCs w:val="26"/>
        </w:rPr>
        <w:t xml:space="preserve">2.2 With regard to the </w:t>
      </w:r>
      <w:r w:rsidRPr="00562503">
        <w:rPr>
          <w:b/>
          <w:sz w:val="26"/>
          <w:szCs w:val="26"/>
        </w:rPr>
        <w:t>home</w:t>
      </w:r>
      <w:r w:rsidRPr="00562503">
        <w:rPr>
          <w:sz w:val="26"/>
          <w:szCs w:val="26"/>
        </w:rPr>
        <w:t>, provisions against violence and abuse in the Criminal Code (1995), the Family Code (2002) and the Constitution (1992) are not interpreted as prohibiting corporal punishment in childrearing.</w:t>
      </w:r>
    </w:p>
    <w:p w:rsidR="00562503" w:rsidRPr="00562503" w:rsidRDefault="00562503" w:rsidP="00562503">
      <w:pPr>
        <w:autoSpaceDE w:val="0"/>
        <w:autoSpaceDN w:val="0"/>
        <w:adjustRightInd w:val="0"/>
        <w:spacing w:after="120"/>
        <w:rPr>
          <w:rFonts w:eastAsia="Calibri"/>
          <w:sz w:val="26"/>
          <w:szCs w:val="26"/>
        </w:rPr>
      </w:pPr>
      <w:r w:rsidRPr="00562503">
        <w:rPr>
          <w:sz w:val="26"/>
          <w:szCs w:val="26"/>
        </w:rPr>
        <w:t>2.3 The Government has stated that corporal punishment is prohibited in schools by regulations applicable to all education institutions</w:t>
      </w:r>
      <w:r w:rsidRPr="00562503">
        <w:rPr>
          <w:rStyle w:val="FootnoteReference"/>
          <w:sz w:val="26"/>
          <w:szCs w:val="26"/>
        </w:rPr>
        <w:footnoteReference w:id="1"/>
      </w:r>
      <w:r w:rsidRPr="00562503">
        <w:rPr>
          <w:sz w:val="26"/>
          <w:szCs w:val="26"/>
        </w:rPr>
        <w:t xml:space="preserve"> but we been unable to confirm this and corporal punishment continues to be practised (see below). There is no prohibition of corporal punishment in the </w:t>
      </w:r>
      <w:r w:rsidRPr="00562503">
        <w:rPr>
          <w:rFonts w:eastAsia="Calibri"/>
          <w:sz w:val="26"/>
          <w:szCs w:val="26"/>
        </w:rPr>
        <w:t>Outline Act on the Education System (1999).</w:t>
      </w:r>
    </w:p>
    <w:p w:rsidR="00562503" w:rsidRPr="00562503" w:rsidRDefault="00562503" w:rsidP="00562503">
      <w:pPr>
        <w:autoSpaceDE w:val="0"/>
        <w:autoSpaceDN w:val="0"/>
        <w:adjustRightInd w:val="0"/>
        <w:spacing w:after="120"/>
        <w:rPr>
          <w:sz w:val="26"/>
          <w:szCs w:val="26"/>
          <w:u w:val="single"/>
        </w:rPr>
      </w:pPr>
      <w:r>
        <w:rPr>
          <w:rFonts w:eastAsia="Calibri"/>
          <w:sz w:val="26"/>
          <w:szCs w:val="26"/>
        </w:rPr>
        <w:t xml:space="preserve">2.4 </w:t>
      </w:r>
      <w:r w:rsidRPr="00562503">
        <w:rPr>
          <w:rFonts w:eastAsia="Calibri"/>
          <w:sz w:val="26"/>
          <w:szCs w:val="26"/>
        </w:rPr>
        <w:t xml:space="preserve">In the </w:t>
      </w:r>
      <w:r w:rsidRPr="00562503">
        <w:rPr>
          <w:rFonts w:eastAsia="Calibri"/>
          <w:b/>
          <w:sz w:val="26"/>
          <w:szCs w:val="26"/>
        </w:rPr>
        <w:t>penal system</w:t>
      </w:r>
      <w:r w:rsidRPr="00562503">
        <w:rPr>
          <w:rFonts w:eastAsia="Calibri"/>
          <w:sz w:val="26"/>
          <w:szCs w:val="26"/>
        </w:rPr>
        <w:t>, c</w:t>
      </w:r>
      <w:r w:rsidRPr="00562503">
        <w:rPr>
          <w:sz w:val="26"/>
          <w:szCs w:val="26"/>
        </w:rPr>
        <w:t xml:space="preserve">orporal punishment is unlawful as a sentence for crime under the Criminal Code and the Constitutional prohibition of torture and cruel, inhuman or degrading punishment or treatment (article 16). </w:t>
      </w:r>
      <w:r>
        <w:rPr>
          <w:sz w:val="26"/>
          <w:szCs w:val="26"/>
        </w:rPr>
        <w:t>T</w:t>
      </w:r>
      <w:r w:rsidRPr="00562503">
        <w:rPr>
          <w:sz w:val="26"/>
          <w:szCs w:val="26"/>
        </w:rPr>
        <w:t>here is no explicit prohibition of corporal punishment as a disciplinary measure in penal institutions.</w:t>
      </w:r>
    </w:p>
    <w:p w:rsidR="00562503" w:rsidRPr="00562503" w:rsidRDefault="00562503" w:rsidP="00562503">
      <w:pPr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2.5 </w:t>
      </w:r>
      <w:r w:rsidRPr="00562503">
        <w:rPr>
          <w:sz w:val="26"/>
          <w:szCs w:val="26"/>
        </w:rPr>
        <w:t xml:space="preserve">There is no explicit prohibition of corporal punishment in </w:t>
      </w:r>
      <w:r w:rsidRPr="00562503">
        <w:rPr>
          <w:b/>
          <w:sz w:val="26"/>
          <w:szCs w:val="26"/>
        </w:rPr>
        <w:t>alternative care settings</w:t>
      </w:r>
      <w:r w:rsidRPr="00562503">
        <w:rPr>
          <w:sz w:val="26"/>
          <w:szCs w:val="26"/>
        </w:rPr>
        <w:t>.</w:t>
      </w:r>
    </w:p>
    <w:p w:rsidR="00175E8F" w:rsidRPr="00562503" w:rsidRDefault="00175E8F" w:rsidP="00175E8F">
      <w:pPr>
        <w:autoSpaceDE w:val="0"/>
        <w:autoSpaceDN w:val="0"/>
        <w:adjustRightInd w:val="0"/>
        <w:spacing w:after="120"/>
        <w:rPr>
          <w:sz w:val="26"/>
          <w:szCs w:val="26"/>
        </w:rPr>
      </w:pPr>
    </w:p>
    <w:p w:rsidR="00175E8F" w:rsidRPr="00DB1A94" w:rsidRDefault="00DB1A94" w:rsidP="00175E8F">
      <w:pPr>
        <w:autoSpaceDE w:val="0"/>
        <w:autoSpaceDN w:val="0"/>
        <w:adjustRightInd w:val="0"/>
        <w:spacing w:after="120"/>
        <w:rPr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562503">
        <w:rPr>
          <w:b/>
          <w:sz w:val="28"/>
          <w:szCs w:val="28"/>
        </w:rPr>
        <w:t xml:space="preserve">Prevalence of </w:t>
      </w:r>
      <w:r w:rsidR="004D5821">
        <w:rPr>
          <w:b/>
          <w:sz w:val="28"/>
          <w:szCs w:val="28"/>
        </w:rPr>
        <w:t xml:space="preserve">corporal punishment </w:t>
      </w:r>
      <w:r w:rsidR="00562503">
        <w:rPr>
          <w:b/>
          <w:sz w:val="28"/>
          <w:szCs w:val="28"/>
        </w:rPr>
        <w:t xml:space="preserve">of children </w:t>
      </w:r>
      <w:r w:rsidR="00175E8F" w:rsidRPr="00DB1A94">
        <w:rPr>
          <w:b/>
          <w:sz w:val="28"/>
          <w:szCs w:val="28"/>
        </w:rPr>
        <w:t xml:space="preserve">in </w:t>
      </w:r>
      <w:r w:rsidR="00562503">
        <w:rPr>
          <w:b/>
          <w:sz w:val="28"/>
          <w:szCs w:val="28"/>
        </w:rPr>
        <w:t>Djibouti</w:t>
      </w:r>
    </w:p>
    <w:p w:rsidR="00562503" w:rsidRPr="00562503" w:rsidRDefault="00562503" w:rsidP="00562503">
      <w:pPr>
        <w:spacing w:after="120"/>
        <w:rPr>
          <w:sz w:val="26"/>
          <w:szCs w:val="26"/>
        </w:rPr>
      </w:pPr>
      <w:r>
        <w:rPr>
          <w:sz w:val="26"/>
          <w:szCs w:val="26"/>
        </w:rPr>
        <w:t>3.1</w:t>
      </w:r>
      <w:r w:rsidRPr="00562503">
        <w:rPr>
          <w:sz w:val="26"/>
          <w:szCs w:val="26"/>
        </w:rPr>
        <w:t xml:space="preserve"> UNICEF’s major 2010 analysis of data from 2005-2006 on discipline of children in the home found that in Djibouti, 72% of 2-14 year olds experienced violent “discipline” (physical punishment and/or psychological aggression); more than one in five experienced severe physical punishment (being hit or slapped on the face, head or ears or being hit over and over with an implement).</w:t>
      </w:r>
      <w:r w:rsidRPr="00562503">
        <w:rPr>
          <w:rStyle w:val="FootnoteReference"/>
          <w:sz w:val="26"/>
          <w:szCs w:val="26"/>
        </w:rPr>
        <w:footnoteReference w:id="2"/>
      </w:r>
    </w:p>
    <w:p w:rsidR="00562503" w:rsidRPr="00562503" w:rsidRDefault="00562503" w:rsidP="00562503">
      <w:pPr>
        <w:spacing w:after="120"/>
        <w:rPr>
          <w:iCs/>
          <w:sz w:val="26"/>
          <w:szCs w:val="26"/>
        </w:rPr>
      </w:pPr>
      <w:r>
        <w:rPr>
          <w:iCs/>
          <w:sz w:val="26"/>
          <w:szCs w:val="26"/>
        </w:rPr>
        <w:t>3.2 In other research, i</w:t>
      </w:r>
      <w:r w:rsidRPr="00562503">
        <w:rPr>
          <w:iCs/>
          <w:sz w:val="26"/>
          <w:szCs w:val="26"/>
        </w:rPr>
        <w:t>nterviews with 1,669 children aged 9-14 in 19 schools revealed that corporal punishment is widespread in schools: 27.6% said they had been hit with an object such as a ruler, stick or “tuyau” (a PVC pipe), 19.5% had been forced to kneel in front of the class or outside as a punishment and 14.1% had been pinched or had their hair or ears pulled.</w:t>
      </w:r>
      <w:r w:rsidRPr="00562503">
        <w:rPr>
          <w:rStyle w:val="FootnoteReference"/>
          <w:iCs/>
          <w:sz w:val="26"/>
          <w:szCs w:val="26"/>
        </w:rPr>
        <w:footnoteReference w:id="3"/>
      </w:r>
      <w:r w:rsidRPr="00562503">
        <w:rPr>
          <w:iCs/>
          <w:sz w:val="26"/>
          <w:szCs w:val="26"/>
        </w:rPr>
        <w:t xml:space="preserve"> </w:t>
      </w:r>
    </w:p>
    <w:p w:rsidR="00175E8F" w:rsidRPr="00562503" w:rsidRDefault="00175E8F" w:rsidP="00175E8F">
      <w:pPr>
        <w:autoSpaceDE w:val="0"/>
        <w:autoSpaceDN w:val="0"/>
        <w:adjustRightInd w:val="0"/>
        <w:spacing w:after="120"/>
        <w:rPr>
          <w:sz w:val="26"/>
          <w:szCs w:val="26"/>
        </w:rPr>
      </w:pPr>
    </w:p>
    <w:p w:rsidR="00487765" w:rsidRPr="00D43906" w:rsidRDefault="00926887" w:rsidP="00D43906">
      <w:pPr>
        <w:spacing w:after="120"/>
        <w:rPr>
          <w:sz w:val="28"/>
          <w:szCs w:val="28"/>
        </w:rPr>
      </w:pPr>
      <w:r>
        <w:rPr>
          <w:b/>
          <w:sz w:val="28"/>
          <w:szCs w:val="28"/>
        </w:rPr>
        <w:t xml:space="preserve">4 </w:t>
      </w:r>
      <w:r w:rsidR="00487765" w:rsidRPr="00D43906">
        <w:rPr>
          <w:b/>
          <w:sz w:val="28"/>
          <w:szCs w:val="28"/>
        </w:rPr>
        <w:t>Recommendations by human rights treaty monitoring bodies</w:t>
      </w:r>
      <w:r w:rsidR="00B94CEE">
        <w:rPr>
          <w:b/>
          <w:sz w:val="28"/>
          <w:szCs w:val="28"/>
        </w:rPr>
        <w:t xml:space="preserve"> and during the Universal Periodic Review</w:t>
      </w:r>
    </w:p>
    <w:p w:rsidR="004D5821" w:rsidRPr="00562503" w:rsidRDefault="00926887" w:rsidP="000608D1">
      <w:pPr>
        <w:pStyle w:val="BodyText1"/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Cs/>
          <w:sz w:val="26"/>
          <w:szCs w:val="26"/>
        </w:rPr>
      </w:pPr>
      <w:r w:rsidRPr="00562503">
        <w:rPr>
          <w:bCs/>
          <w:sz w:val="26"/>
          <w:szCs w:val="26"/>
        </w:rPr>
        <w:t xml:space="preserve">4.1 </w:t>
      </w:r>
      <w:r w:rsidR="00562503" w:rsidRPr="00562503">
        <w:rPr>
          <w:bCs/>
          <w:sz w:val="26"/>
          <w:szCs w:val="26"/>
        </w:rPr>
        <w:t xml:space="preserve">In 2008, the </w:t>
      </w:r>
      <w:r w:rsidR="00562503" w:rsidRPr="00562503">
        <w:rPr>
          <w:b/>
          <w:bCs/>
          <w:sz w:val="26"/>
          <w:szCs w:val="26"/>
        </w:rPr>
        <w:t>Committee on the Rights of the Child</w:t>
      </w:r>
      <w:r w:rsidR="00562503" w:rsidRPr="00562503">
        <w:rPr>
          <w:bCs/>
          <w:sz w:val="26"/>
          <w:szCs w:val="26"/>
        </w:rPr>
        <w:t xml:space="preserve"> expressed concern at corporal punishment of children in Djibouti and recommended that it be explicitly prohibited in all settings, including the family, schools, alternative childcare and place of detention.</w:t>
      </w:r>
      <w:r w:rsidR="00562503" w:rsidRPr="00562503">
        <w:rPr>
          <w:rStyle w:val="FootnoteReference"/>
          <w:bCs/>
          <w:sz w:val="26"/>
          <w:szCs w:val="26"/>
        </w:rPr>
        <w:footnoteReference w:id="4"/>
      </w:r>
    </w:p>
    <w:p w:rsidR="00562503" w:rsidRPr="00562503" w:rsidRDefault="00B94CEE" w:rsidP="000608D1">
      <w:pPr>
        <w:pStyle w:val="BodyText1"/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4.2 </w:t>
      </w:r>
      <w:r w:rsidR="00562503" w:rsidRPr="00562503">
        <w:rPr>
          <w:bCs/>
          <w:sz w:val="26"/>
          <w:szCs w:val="26"/>
        </w:rPr>
        <w:t xml:space="preserve">In 2011, the </w:t>
      </w:r>
      <w:r w:rsidR="00562503" w:rsidRPr="00562503">
        <w:rPr>
          <w:b/>
          <w:bCs/>
          <w:sz w:val="26"/>
          <w:szCs w:val="26"/>
        </w:rPr>
        <w:t>Committee Against Torture</w:t>
      </w:r>
      <w:r w:rsidR="00562503" w:rsidRPr="00562503">
        <w:rPr>
          <w:bCs/>
          <w:sz w:val="26"/>
          <w:szCs w:val="26"/>
        </w:rPr>
        <w:t xml:space="preserve"> recommended that the Government consider amending the Criminal Code and Family Code to prohibit corporal punishment in all settings, including the home.</w:t>
      </w:r>
      <w:r w:rsidR="00562503" w:rsidRPr="00562503">
        <w:rPr>
          <w:rStyle w:val="FootnoteReference"/>
          <w:bCs/>
          <w:sz w:val="26"/>
          <w:szCs w:val="26"/>
        </w:rPr>
        <w:footnoteReference w:id="5"/>
      </w:r>
    </w:p>
    <w:p w:rsidR="00031C51" w:rsidRPr="00562503" w:rsidRDefault="00DA3E1D" w:rsidP="00031C51">
      <w:pPr>
        <w:spacing w:after="120"/>
        <w:rPr>
          <w:sz w:val="26"/>
          <w:szCs w:val="26"/>
        </w:rPr>
      </w:pPr>
      <w:r w:rsidRPr="00562503">
        <w:rPr>
          <w:bCs/>
          <w:sz w:val="26"/>
          <w:szCs w:val="26"/>
        </w:rPr>
        <w:lastRenderedPageBreak/>
        <w:t>4.</w:t>
      </w:r>
      <w:r w:rsidR="00B94CEE">
        <w:rPr>
          <w:bCs/>
          <w:sz w:val="26"/>
          <w:szCs w:val="26"/>
        </w:rPr>
        <w:t>3</w:t>
      </w:r>
      <w:r w:rsidRPr="00562503">
        <w:rPr>
          <w:bCs/>
          <w:sz w:val="26"/>
          <w:szCs w:val="26"/>
        </w:rPr>
        <w:t xml:space="preserve"> During the </w:t>
      </w:r>
      <w:r w:rsidR="00DB1A94" w:rsidRPr="00562503">
        <w:rPr>
          <w:b/>
          <w:bCs/>
          <w:sz w:val="26"/>
          <w:szCs w:val="26"/>
        </w:rPr>
        <w:t>Universal Periodic Review</w:t>
      </w:r>
      <w:r w:rsidRPr="00562503">
        <w:rPr>
          <w:bCs/>
          <w:sz w:val="26"/>
          <w:szCs w:val="26"/>
        </w:rPr>
        <w:t xml:space="preserve"> of </w:t>
      </w:r>
      <w:r w:rsidR="00562503" w:rsidRPr="00562503">
        <w:rPr>
          <w:bCs/>
          <w:sz w:val="26"/>
          <w:szCs w:val="26"/>
        </w:rPr>
        <w:t xml:space="preserve">Djibouti </w:t>
      </w:r>
      <w:r w:rsidRPr="00562503">
        <w:rPr>
          <w:bCs/>
          <w:sz w:val="26"/>
          <w:szCs w:val="26"/>
        </w:rPr>
        <w:t xml:space="preserve">in </w:t>
      </w:r>
      <w:r w:rsidR="00562503" w:rsidRPr="00562503">
        <w:rPr>
          <w:bCs/>
          <w:sz w:val="26"/>
          <w:szCs w:val="26"/>
        </w:rPr>
        <w:t>2009</w:t>
      </w:r>
      <w:r w:rsidRPr="00562503">
        <w:rPr>
          <w:bCs/>
          <w:sz w:val="26"/>
          <w:szCs w:val="26"/>
        </w:rPr>
        <w:t>,</w:t>
      </w:r>
      <w:r w:rsidR="00562503" w:rsidRPr="00562503">
        <w:rPr>
          <w:bCs/>
          <w:sz w:val="26"/>
          <w:szCs w:val="26"/>
        </w:rPr>
        <w:t xml:space="preserve"> a recommendation was made “</w:t>
      </w:r>
      <w:r w:rsidR="00562503" w:rsidRPr="00562503">
        <w:rPr>
          <w:rFonts w:eastAsia="Calibri"/>
          <w:bCs/>
          <w:sz w:val="26"/>
          <w:szCs w:val="26"/>
        </w:rPr>
        <w:t>to consider legislation which prohibits all forms of violence against children, including corporal punishment, and which promotes alternative forms of discipline”.</w:t>
      </w:r>
      <w:r w:rsidR="00562503" w:rsidRPr="00562503">
        <w:rPr>
          <w:rStyle w:val="FootnoteReference"/>
          <w:rFonts w:eastAsia="Calibri"/>
          <w:bCs/>
          <w:sz w:val="26"/>
          <w:szCs w:val="26"/>
        </w:rPr>
        <w:footnoteReference w:id="6"/>
      </w:r>
      <w:r w:rsidRPr="00562503">
        <w:rPr>
          <w:bCs/>
          <w:sz w:val="26"/>
          <w:szCs w:val="26"/>
        </w:rPr>
        <w:t xml:space="preserve"> </w:t>
      </w:r>
      <w:r w:rsidR="00562503" w:rsidRPr="00562503">
        <w:rPr>
          <w:rFonts w:eastAsia="Calibri"/>
          <w:bCs/>
          <w:sz w:val="26"/>
          <w:szCs w:val="26"/>
        </w:rPr>
        <w:t>The Government did not formally accept or reject the recommendation.</w:t>
      </w:r>
    </w:p>
    <w:p w:rsidR="00DA3E1D" w:rsidRPr="00562503" w:rsidRDefault="00DA3E1D" w:rsidP="000608D1">
      <w:pPr>
        <w:pStyle w:val="BodyText1"/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Cs/>
          <w:sz w:val="26"/>
          <w:szCs w:val="26"/>
        </w:rPr>
      </w:pPr>
    </w:p>
    <w:p w:rsidR="000C275E" w:rsidRPr="00172252" w:rsidRDefault="000C275E" w:rsidP="000C275E">
      <w:pPr>
        <w:autoSpaceDE w:val="0"/>
        <w:autoSpaceDN w:val="0"/>
        <w:adjustRightInd w:val="0"/>
        <w:rPr>
          <w:rFonts w:eastAsia="Calibri"/>
          <w:bCs/>
          <w:i/>
        </w:rPr>
      </w:pPr>
      <w:r w:rsidRPr="00172252">
        <w:rPr>
          <w:rFonts w:eastAsia="Calibri"/>
          <w:i/>
        </w:rPr>
        <w:t>Briefing</w:t>
      </w:r>
      <w:r w:rsidRPr="00172252">
        <w:rPr>
          <w:rFonts w:eastAsia="Calibri"/>
        </w:rPr>
        <w:t xml:space="preserve"> </w:t>
      </w:r>
      <w:r w:rsidRPr="00172252">
        <w:rPr>
          <w:rFonts w:eastAsia="Calibri"/>
          <w:bCs/>
          <w:i/>
        </w:rPr>
        <w:t>prepared by the Global Initiative to End All Corporal Punishment of Children</w:t>
      </w:r>
    </w:p>
    <w:p w:rsidR="003339DF" w:rsidRDefault="00585444" w:rsidP="00172252">
      <w:pPr>
        <w:autoSpaceDE w:val="0"/>
        <w:autoSpaceDN w:val="0"/>
        <w:adjustRightInd w:val="0"/>
        <w:rPr>
          <w:rFonts w:eastAsia="Calibri"/>
          <w:bCs/>
          <w:i/>
        </w:rPr>
      </w:pPr>
      <w:hyperlink r:id="rId11" w:history="1">
        <w:r w:rsidR="000C275E" w:rsidRPr="00172252">
          <w:rPr>
            <w:rStyle w:val="Hyperlink"/>
            <w:rFonts w:eastAsia="Calibri"/>
            <w:bCs/>
            <w:i/>
          </w:rPr>
          <w:t>www.endcorporalpunishment.org</w:t>
        </w:r>
      </w:hyperlink>
      <w:r w:rsidR="000C275E" w:rsidRPr="00172252">
        <w:rPr>
          <w:rFonts w:eastAsia="Calibri"/>
          <w:bCs/>
          <w:i/>
        </w:rPr>
        <w:t xml:space="preserve">; </w:t>
      </w:r>
      <w:hyperlink r:id="rId12" w:history="1">
        <w:r w:rsidR="000C275E" w:rsidRPr="00172252">
          <w:rPr>
            <w:rStyle w:val="Hyperlink"/>
            <w:rFonts w:eastAsia="Calibri"/>
            <w:bCs/>
            <w:i/>
          </w:rPr>
          <w:t>info@endcorporalpunishment.org</w:t>
        </w:r>
      </w:hyperlink>
      <w:r w:rsidR="00B16561">
        <w:rPr>
          <w:rFonts w:eastAsia="Calibri"/>
          <w:bCs/>
          <w:i/>
        </w:rPr>
        <w:t xml:space="preserve"> </w:t>
      </w:r>
    </w:p>
    <w:p w:rsidR="003574DA" w:rsidRPr="00172252" w:rsidRDefault="00031C51" w:rsidP="00172252">
      <w:pPr>
        <w:autoSpaceDE w:val="0"/>
        <w:autoSpaceDN w:val="0"/>
        <w:adjustRightInd w:val="0"/>
        <w:rPr>
          <w:rFonts w:eastAsia="Calibri"/>
          <w:bCs/>
          <w:i/>
        </w:rPr>
      </w:pPr>
      <w:r>
        <w:rPr>
          <w:rFonts w:eastAsia="Calibri"/>
          <w:bCs/>
          <w:i/>
        </w:rPr>
        <w:t xml:space="preserve">December </w:t>
      </w:r>
      <w:r w:rsidR="00C81CF0">
        <w:rPr>
          <w:rFonts w:eastAsia="Calibri"/>
          <w:bCs/>
          <w:i/>
        </w:rPr>
        <w:t>2012</w:t>
      </w:r>
    </w:p>
    <w:sectPr w:rsidR="003574DA" w:rsidRPr="00172252" w:rsidSect="00215B67">
      <w:footerReference w:type="even" r:id="rId13"/>
      <w:footerReference w:type="default" r:id="rId14"/>
      <w:endnotePr>
        <w:numFmt w:val="decimal"/>
      </w:end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632" w:rsidRDefault="00DD4632">
      <w:r>
        <w:separator/>
      </w:r>
    </w:p>
  </w:endnote>
  <w:endnote w:type="continuationSeparator" w:id="0">
    <w:p w:rsidR="00DD4632" w:rsidRDefault="00DD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1EB" w:rsidRDefault="002141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41EB" w:rsidRDefault="002141E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1EB" w:rsidRDefault="002141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5444">
      <w:rPr>
        <w:rStyle w:val="PageNumber"/>
        <w:noProof/>
      </w:rPr>
      <w:t>1</w:t>
    </w:r>
    <w:r>
      <w:rPr>
        <w:rStyle w:val="PageNumber"/>
      </w:rPr>
      <w:fldChar w:fldCharType="end"/>
    </w:r>
  </w:p>
  <w:p w:rsidR="002141EB" w:rsidRDefault="002141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632" w:rsidRDefault="00DD4632">
      <w:r>
        <w:separator/>
      </w:r>
    </w:p>
  </w:footnote>
  <w:footnote w:type="continuationSeparator" w:id="0">
    <w:p w:rsidR="00DD4632" w:rsidRDefault="00DD4632">
      <w:r>
        <w:continuationSeparator/>
      </w:r>
    </w:p>
  </w:footnote>
  <w:footnote w:id="1">
    <w:p w:rsidR="00562503" w:rsidRPr="00562503" w:rsidRDefault="0056250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62503">
        <w:rPr>
          <w:lang w:val="en-GB"/>
        </w:rPr>
        <w:t xml:space="preserve"> </w:t>
      </w:r>
      <w:r w:rsidRPr="00562503">
        <w:rPr>
          <w:rFonts w:eastAsia="Calibri"/>
          <w:lang w:val="en-GB" w:eastAsia="en-GB"/>
        </w:rPr>
        <w:t xml:space="preserve">23 September 2008, CRC/C/SR.1347, </w:t>
      </w:r>
      <w:r w:rsidRPr="00562503">
        <w:rPr>
          <w:lang w:val="en-GB"/>
        </w:rPr>
        <w:t xml:space="preserve">Summary record of examination by the Committee on the Rights of the Child, </w:t>
      </w:r>
      <w:r w:rsidRPr="00562503">
        <w:rPr>
          <w:rFonts w:eastAsia="Calibri"/>
          <w:lang w:val="en-GB" w:eastAsia="en-GB"/>
        </w:rPr>
        <w:t>para. 48</w:t>
      </w:r>
    </w:p>
  </w:footnote>
  <w:footnote w:id="2">
    <w:p w:rsidR="00562503" w:rsidRPr="00562503" w:rsidRDefault="00562503" w:rsidP="0056250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62503">
        <w:rPr>
          <w:lang w:val="en-GB"/>
        </w:rPr>
        <w:t xml:space="preserve"> </w:t>
      </w:r>
      <w:r w:rsidRPr="00562503">
        <w:rPr>
          <w:lang w:val="en-GB" w:eastAsia="en-GB"/>
        </w:rPr>
        <w:t xml:space="preserve">UNICEF (2010), </w:t>
      </w:r>
      <w:r w:rsidRPr="00562503">
        <w:rPr>
          <w:i/>
          <w:lang w:val="en-GB" w:eastAsia="en-GB"/>
        </w:rPr>
        <w:t>Child Disciplinary Practices at Home: Evidence from a Range of Low- and Middle-Income Countries</w:t>
      </w:r>
      <w:r w:rsidRPr="00562503">
        <w:rPr>
          <w:lang w:val="en-GB" w:eastAsia="en-GB"/>
        </w:rPr>
        <w:t>, NY: UNICEF</w:t>
      </w:r>
    </w:p>
  </w:footnote>
  <w:footnote w:id="3">
    <w:p w:rsidR="00562503" w:rsidRPr="00562503" w:rsidRDefault="00562503">
      <w:pPr>
        <w:pStyle w:val="FootnoteText"/>
      </w:pPr>
      <w:r>
        <w:rPr>
          <w:rStyle w:val="FootnoteReference"/>
        </w:rPr>
        <w:footnoteRef/>
      </w:r>
      <w:r w:rsidRPr="00562503">
        <w:t xml:space="preserve"> </w:t>
      </w:r>
      <w:r w:rsidRPr="008C61A7">
        <w:rPr>
          <w:iCs/>
          <w:lang w:val="it-IT"/>
        </w:rPr>
        <w:t>Debarbieux, E.</w:t>
      </w:r>
      <w:r>
        <w:rPr>
          <w:iCs/>
          <w:lang w:val="it-IT"/>
        </w:rPr>
        <w:t xml:space="preserve"> (</w:t>
      </w:r>
      <w:r w:rsidRPr="008C61A7">
        <w:rPr>
          <w:iCs/>
          <w:lang w:val="it-IT"/>
        </w:rPr>
        <w:t>2006</w:t>
      </w:r>
      <w:r>
        <w:rPr>
          <w:iCs/>
          <w:lang w:val="it-IT"/>
        </w:rPr>
        <w:t>)</w:t>
      </w:r>
      <w:r w:rsidRPr="008C61A7">
        <w:rPr>
          <w:iCs/>
          <w:lang w:val="it-IT"/>
        </w:rPr>
        <w:t xml:space="preserve">, “Pourqui pas un bonne fessée? </w:t>
      </w:r>
      <w:r w:rsidRPr="00F4230A">
        <w:rPr>
          <w:iCs/>
        </w:rPr>
        <w:t xml:space="preserve">Une recherche sur le châtiment corporel à l’école”, </w:t>
      </w:r>
      <w:r w:rsidRPr="00F4230A">
        <w:rPr>
          <w:bCs/>
          <w:i/>
          <w:iCs/>
        </w:rPr>
        <w:t xml:space="preserve">SPIRALE - Revue de Recherches en Éducation, </w:t>
      </w:r>
      <w:r w:rsidRPr="00F4230A">
        <w:rPr>
          <w:bCs/>
          <w:iCs/>
        </w:rPr>
        <w:t>37, pp.83-95</w:t>
      </w:r>
    </w:p>
  </w:footnote>
  <w:footnote w:id="4">
    <w:p w:rsidR="00562503" w:rsidRPr="00562503" w:rsidRDefault="0056250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62503">
        <w:rPr>
          <w:lang w:val="en-GB"/>
        </w:rPr>
        <w:t xml:space="preserve"> 7 October 2008, CRC/C/DJI/CO/2, Concluding observations on second report, paras. 35 and 36</w:t>
      </w:r>
    </w:p>
  </w:footnote>
  <w:footnote w:id="5">
    <w:p w:rsidR="00562503" w:rsidRPr="00562503" w:rsidRDefault="0056250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62503">
        <w:rPr>
          <w:lang w:val="en-GB"/>
        </w:rPr>
        <w:t xml:space="preserve"> </w:t>
      </w:r>
      <w:r w:rsidRPr="00562503">
        <w:rPr>
          <w:rFonts w:eastAsia="Calibri"/>
          <w:bCs/>
          <w:lang w:val="en-GB" w:eastAsia="en-GB"/>
        </w:rPr>
        <w:t>22 December 2011, CAT/C/DJI/CO/1, Concluding observations on initial report, para. 23</w:t>
      </w:r>
    </w:p>
  </w:footnote>
  <w:footnote w:id="6">
    <w:p w:rsidR="00562503" w:rsidRPr="00562503" w:rsidRDefault="0056250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rPr>
          <w:lang w:val="en-GB"/>
        </w:rPr>
        <w:t xml:space="preserve"> 5 October 2009,</w:t>
      </w:r>
      <w:r w:rsidRPr="00562503">
        <w:rPr>
          <w:lang w:val="en-GB"/>
        </w:rPr>
        <w:t xml:space="preserve"> </w:t>
      </w:r>
      <w:r w:rsidRPr="00562503">
        <w:rPr>
          <w:rFonts w:eastAsia="Calibri"/>
          <w:bCs/>
          <w:lang w:val="en-GB" w:eastAsia="en-GB"/>
        </w:rPr>
        <w:t>A/HRC/11/16, Report of the Working Group, para. 68(5)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35C0A"/>
    <w:multiLevelType w:val="hybridMultilevel"/>
    <w:tmpl w:val="8D5EE90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5F5C53"/>
    <w:multiLevelType w:val="hybridMultilevel"/>
    <w:tmpl w:val="5E16D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B1CD4"/>
    <w:multiLevelType w:val="hybridMultilevel"/>
    <w:tmpl w:val="2FD6A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F4F"/>
    <w:rsid w:val="00003352"/>
    <w:rsid w:val="00010345"/>
    <w:rsid w:val="00010B2A"/>
    <w:rsid w:val="00031C51"/>
    <w:rsid w:val="00032044"/>
    <w:rsid w:val="00033180"/>
    <w:rsid w:val="00045E8A"/>
    <w:rsid w:val="000608D1"/>
    <w:rsid w:val="000617AB"/>
    <w:rsid w:val="00076082"/>
    <w:rsid w:val="00085CC0"/>
    <w:rsid w:val="000868C8"/>
    <w:rsid w:val="0009062A"/>
    <w:rsid w:val="00091F82"/>
    <w:rsid w:val="00097B98"/>
    <w:rsid w:val="00097CD7"/>
    <w:rsid w:val="000A2E30"/>
    <w:rsid w:val="000C275E"/>
    <w:rsid w:val="000F7B99"/>
    <w:rsid w:val="001139BF"/>
    <w:rsid w:val="00124306"/>
    <w:rsid w:val="00136FF9"/>
    <w:rsid w:val="00152E61"/>
    <w:rsid w:val="0015561F"/>
    <w:rsid w:val="001677B7"/>
    <w:rsid w:val="00172252"/>
    <w:rsid w:val="00175E8F"/>
    <w:rsid w:val="001955B4"/>
    <w:rsid w:val="0019698E"/>
    <w:rsid w:val="001B3817"/>
    <w:rsid w:val="001B4B48"/>
    <w:rsid w:val="001D6F11"/>
    <w:rsid w:val="001D7474"/>
    <w:rsid w:val="001E1E13"/>
    <w:rsid w:val="001F3D3C"/>
    <w:rsid w:val="00202DBB"/>
    <w:rsid w:val="002141EB"/>
    <w:rsid w:val="00215B67"/>
    <w:rsid w:val="0022201E"/>
    <w:rsid w:val="00231B05"/>
    <w:rsid w:val="00233FA0"/>
    <w:rsid w:val="00242F99"/>
    <w:rsid w:val="00243837"/>
    <w:rsid w:val="002448CD"/>
    <w:rsid w:val="00256BB4"/>
    <w:rsid w:val="00257044"/>
    <w:rsid w:val="00257208"/>
    <w:rsid w:val="00280205"/>
    <w:rsid w:val="00293182"/>
    <w:rsid w:val="002978BB"/>
    <w:rsid w:val="002A4EFB"/>
    <w:rsid w:val="002B3E18"/>
    <w:rsid w:val="002C3481"/>
    <w:rsid w:val="002C42E4"/>
    <w:rsid w:val="002D62CB"/>
    <w:rsid w:val="002E0A08"/>
    <w:rsid w:val="002E49C7"/>
    <w:rsid w:val="002E5233"/>
    <w:rsid w:val="002F1365"/>
    <w:rsid w:val="002F2E23"/>
    <w:rsid w:val="0032377D"/>
    <w:rsid w:val="003276B3"/>
    <w:rsid w:val="003339DF"/>
    <w:rsid w:val="003375DA"/>
    <w:rsid w:val="0034725D"/>
    <w:rsid w:val="00350466"/>
    <w:rsid w:val="00351BF5"/>
    <w:rsid w:val="00353F85"/>
    <w:rsid w:val="003574DA"/>
    <w:rsid w:val="00373D30"/>
    <w:rsid w:val="0037552E"/>
    <w:rsid w:val="003767E7"/>
    <w:rsid w:val="00390791"/>
    <w:rsid w:val="00395D49"/>
    <w:rsid w:val="003A6487"/>
    <w:rsid w:val="003A70B9"/>
    <w:rsid w:val="003C37FC"/>
    <w:rsid w:val="003C6F4D"/>
    <w:rsid w:val="003E6BE2"/>
    <w:rsid w:val="0042045D"/>
    <w:rsid w:val="00422CC8"/>
    <w:rsid w:val="00434FD1"/>
    <w:rsid w:val="004521BB"/>
    <w:rsid w:val="00454AB9"/>
    <w:rsid w:val="00483852"/>
    <w:rsid w:val="00484137"/>
    <w:rsid w:val="00487765"/>
    <w:rsid w:val="004973A2"/>
    <w:rsid w:val="004B6C67"/>
    <w:rsid w:val="004D5821"/>
    <w:rsid w:val="00512740"/>
    <w:rsid w:val="00536791"/>
    <w:rsid w:val="00562503"/>
    <w:rsid w:val="005637DB"/>
    <w:rsid w:val="005674EC"/>
    <w:rsid w:val="00576EE5"/>
    <w:rsid w:val="00577A8A"/>
    <w:rsid w:val="00585444"/>
    <w:rsid w:val="005A0E91"/>
    <w:rsid w:val="005A49A2"/>
    <w:rsid w:val="005B6842"/>
    <w:rsid w:val="005B79C0"/>
    <w:rsid w:val="005E72AA"/>
    <w:rsid w:val="005F4F6D"/>
    <w:rsid w:val="005F75B4"/>
    <w:rsid w:val="00603F6E"/>
    <w:rsid w:val="00630638"/>
    <w:rsid w:val="00633B8E"/>
    <w:rsid w:val="00667A2C"/>
    <w:rsid w:val="00671092"/>
    <w:rsid w:val="00671D64"/>
    <w:rsid w:val="00672369"/>
    <w:rsid w:val="00677FBF"/>
    <w:rsid w:val="00685B09"/>
    <w:rsid w:val="006C2C96"/>
    <w:rsid w:val="006C36EE"/>
    <w:rsid w:val="006C6278"/>
    <w:rsid w:val="006D08C5"/>
    <w:rsid w:val="006E043A"/>
    <w:rsid w:val="006F3B2B"/>
    <w:rsid w:val="00702960"/>
    <w:rsid w:val="007056C2"/>
    <w:rsid w:val="00717022"/>
    <w:rsid w:val="007177C4"/>
    <w:rsid w:val="007259F2"/>
    <w:rsid w:val="00726CAE"/>
    <w:rsid w:val="007353D7"/>
    <w:rsid w:val="00774D8E"/>
    <w:rsid w:val="00774E72"/>
    <w:rsid w:val="00775305"/>
    <w:rsid w:val="00790E17"/>
    <w:rsid w:val="007A1A04"/>
    <w:rsid w:val="007A1E76"/>
    <w:rsid w:val="007A5F18"/>
    <w:rsid w:val="007A6584"/>
    <w:rsid w:val="007C0D53"/>
    <w:rsid w:val="007E4FF0"/>
    <w:rsid w:val="007F78B3"/>
    <w:rsid w:val="008039CE"/>
    <w:rsid w:val="0081007B"/>
    <w:rsid w:val="008147FB"/>
    <w:rsid w:val="00842C7D"/>
    <w:rsid w:val="00846E20"/>
    <w:rsid w:val="008556B3"/>
    <w:rsid w:val="0086146C"/>
    <w:rsid w:val="00862AE2"/>
    <w:rsid w:val="0087245D"/>
    <w:rsid w:val="00875A0F"/>
    <w:rsid w:val="0088175D"/>
    <w:rsid w:val="008838DA"/>
    <w:rsid w:val="008863CB"/>
    <w:rsid w:val="008A1867"/>
    <w:rsid w:val="008B5A14"/>
    <w:rsid w:val="008C5E37"/>
    <w:rsid w:val="008D067C"/>
    <w:rsid w:val="008D06E2"/>
    <w:rsid w:val="008D1943"/>
    <w:rsid w:val="008E2E0C"/>
    <w:rsid w:val="009021DC"/>
    <w:rsid w:val="009048A2"/>
    <w:rsid w:val="009160D2"/>
    <w:rsid w:val="0092038D"/>
    <w:rsid w:val="009253FC"/>
    <w:rsid w:val="00926887"/>
    <w:rsid w:val="009302DF"/>
    <w:rsid w:val="009464BC"/>
    <w:rsid w:val="00951DD0"/>
    <w:rsid w:val="00952A1D"/>
    <w:rsid w:val="00963B55"/>
    <w:rsid w:val="00970241"/>
    <w:rsid w:val="0097418E"/>
    <w:rsid w:val="0098448F"/>
    <w:rsid w:val="009911D4"/>
    <w:rsid w:val="009A1C42"/>
    <w:rsid w:val="009B565A"/>
    <w:rsid w:val="009C46E9"/>
    <w:rsid w:val="009F7D50"/>
    <w:rsid w:val="00A16BC1"/>
    <w:rsid w:val="00A34AC1"/>
    <w:rsid w:val="00A37A05"/>
    <w:rsid w:val="00A406B6"/>
    <w:rsid w:val="00A44671"/>
    <w:rsid w:val="00A70D4B"/>
    <w:rsid w:val="00A920B0"/>
    <w:rsid w:val="00A93BB6"/>
    <w:rsid w:val="00AB4CA3"/>
    <w:rsid w:val="00AB5EF2"/>
    <w:rsid w:val="00AD08EC"/>
    <w:rsid w:val="00AF3B28"/>
    <w:rsid w:val="00B04BE6"/>
    <w:rsid w:val="00B0584A"/>
    <w:rsid w:val="00B13D6B"/>
    <w:rsid w:val="00B1456F"/>
    <w:rsid w:val="00B16561"/>
    <w:rsid w:val="00B23E82"/>
    <w:rsid w:val="00B27369"/>
    <w:rsid w:val="00B32E1C"/>
    <w:rsid w:val="00B40580"/>
    <w:rsid w:val="00B4284B"/>
    <w:rsid w:val="00B61CE3"/>
    <w:rsid w:val="00B80D81"/>
    <w:rsid w:val="00B90949"/>
    <w:rsid w:val="00B92669"/>
    <w:rsid w:val="00B94CEE"/>
    <w:rsid w:val="00BB1C46"/>
    <w:rsid w:val="00BD63D3"/>
    <w:rsid w:val="00BD6A7E"/>
    <w:rsid w:val="00BE5E05"/>
    <w:rsid w:val="00C00DBE"/>
    <w:rsid w:val="00C034F2"/>
    <w:rsid w:val="00C06D87"/>
    <w:rsid w:val="00C40578"/>
    <w:rsid w:val="00C436F6"/>
    <w:rsid w:val="00C54C15"/>
    <w:rsid w:val="00C6214A"/>
    <w:rsid w:val="00C623E2"/>
    <w:rsid w:val="00C715A8"/>
    <w:rsid w:val="00C758BC"/>
    <w:rsid w:val="00C81CF0"/>
    <w:rsid w:val="00C836BC"/>
    <w:rsid w:val="00C95218"/>
    <w:rsid w:val="00C953CB"/>
    <w:rsid w:val="00CA19A1"/>
    <w:rsid w:val="00CC00BA"/>
    <w:rsid w:val="00CD23D9"/>
    <w:rsid w:val="00CD3FC5"/>
    <w:rsid w:val="00CE7D8F"/>
    <w:rsid w:val="00CF533C"/>
    <w:rsid w:val="00D11F4F"/>
    <w:rsid w:val="00D17014"/>
    <w:rsid w:val="00D272BF"/>
    <w:rsid w:val="00D30920"/>
    <w:rsid w:val="00D4245C"/>
    <w:rsid w:val="00D42C35"/>
    <w:rsid w:val="00D43906"/>
    <w:rsid w:val="00D44107"/>
    <w:rsid w:val="00D63DBA"/>
    <w:rsid w:val="00D75A0B"/>
    <w:rsid w:val="00D9589C"/>
    <w:rsid w:val="00DA3E1D"/>
    <w:rsid w:val="00DB1A94"/>
    <w:rsid w:val="00DC0E49"/>
    <w:rsid w:val="00DD1845"/>
    <w:rsid w:val="00DD4632"/>
    <w:rsid w:val="00DE1C45"/>
    <w:rsid w:val="00DF26B7"/>
    <w:rsid w:val="00DF5518"/>
    <w:rsid w:val="00E1250A"/>
    <w:rsid w:val="00E14661"/>
    <w:rsid w:val="00E22152"/>
    <w:rsid w:val="00E24852"/>
    <w:rsid w:val="00E3291E"/>
    <w:rsid w:val="00E45A4D"/>
    <w:rsid w:val="00E54E7F"/>
    <w:rsid w:val="00E6155F"/>
    <w:rsid w:val="00E82FFB"/>
    <w:rsid w:val="00EE0C34"/>
    <w:rsid w:val="00EE1583"/>
    <w:rsid w:val="00F00694"/>
    <w:rsid w:val="00F21FEE"/>
    <w:rsid w:val="00F25BAE"/>
    <w:rsid w:val="00F268F9"/>
    <w:rsid w:val="00F30C05"/>
    <w:rsid w:val="00F43B4F"/>
    <w:rsid w:val="00F45C16"/>
    <w:rsid w:val="00F5224A"/>
    <w:rsid w:val="00F55CE0"/>
    <w:rsid w:val="00F8124B"/>
    <w:rsid w:val="00F92F82"/>
    <w:rsid w:val="00F96A9C"/>
    <w:rsid w:val="00FB060B"/>
    <w:rsid w:val="00FB17F9"/>
    <w:rsid w:val="00FB1B8F"/>
    <w:rsid w:val="00FC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B67"/>
    <w:rPr>
      <w:sz w:val="24"/>
      <w:szCs w:val="24"/>
    </w:rPr>
  </w:style>
  <w:style w:type="paragraph" w:styleId="Heading1">
    <w:name w:val="heading 1"/>
    <w:basedOn w:val="Normal"/>
    <w:next w:val="Normal"/>
    <w:qFormat/>
    <w:rsid w:val="00215B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15B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15B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15B67"/>
    <w:pPr>
      <w:keepNext/>
      <w:outlineLvl w:val="3"/>
    </w:pPr>
    <w:rPr>
      <w:i/>
      <w:iCs/>
      <w:lang w:eastAsia="en-US"/>
    </w:rPr>
  </w:style>
  <w:style w:type="paragraph" w:styleId="Heading5">
    <w:name w:val="heading 5"/>
    <w:basedOn w:val="Normal"/>
    <w:next w:val="Normal"/>
    <w:qFormat/>
    <w:rsid w:val="00215B67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15B67"/>
    <w:rPr>
      <w:color w:val="0000FF"/>
      <w:u w:val="single"/>
    </w:rPr>
  </w:style>
  <w:style w:type="paragraph" w:styleId="FootnoteText">
    <w:name w:val="footnote text"/>
    <w:aliases w:val="5_G,Text pozn. pod čarou_martin_ang,Schriftart: 9 pt,Schriftart: 10 pt,Schriftart: 8 pt,Char,Char Char Char,Char Char Char Char,single space,footnote text,FOOTNOTES,fn,ft,ADB,pod carou,Footnote Text Char1 Char,Footnote Text Char2 Char Char"/>
    <w:basedOn w:val="Normal"/>
    <w:link w:val="FootnoteTextChar"/>
    <w:rsid w:val="00215B67"/>
    <w:rPr>
      <w:sz w:val="20"/>
      <w:szCs w:val="20"/>
      <w:lang w:val="fr-FR" w:eastAsia="fr-FR"/>
    </w:rPr>
  </w:style>
  <w:style w:type="character" w:styleId="FootnoteReference">
    <w:name w:val="footnote reference"/>
    <w:aliases w:val="Footnotes refss,Appel note de bas de p.,Footnote text,4_G,ftref"/>
    <w:rsid w:val="00215B67"/>
    <w:rPr>
      <w:vertAlign w:val="superscript"/>
    </w:rPr>
  </w:style>
  <w:style w:type="paragraph" w:styleId="NormalWeb">
    <w:name w:val="Normal (Web)"/>
    <w:basedOn w:val="Normal"/>
    <w:rsid w:val="00215B6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215B67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uiPriority w:val="99"/>
    <w:rsid w:val="00215B67"/>
    <w:rPr>
      <w:lang w:eastAsia="en-US"/>
    </w:rPr>
  </w:style>
  <w:style w:type="paragraph" w:styleId="Footer">
    <w:name w:val="footer"/>
    <w:basedOn w:val="Normal"/>
    <w:link w:val="FooterChar"/>
    <w:uiPriority w:val="99"/>
    <w:rsid w:val="00215B6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215B67"/>
  </w:style>
  <w:style w:type="paragraph" w:styleId="BodyText3">
    <w:name w:val="Body Text 3"/>
    <w:basedOn w:val="Normal"/>
    <w:semiHidden/>
    <w:rsid w:val="00215B67"/>
    <w:rPr>
      <w:i/>
      <w:iCs/>
      <w:lang w:eastAsia="en-US"/>
    </w:rPr>
  </w:style>
  <w:style w:type="paragraph" w:styleId="BodyText">
    <w:name w:val="Body Text"/>
    <w:basedOn w:val="Normal"/>
    <w:semiHidden/>
    <w:rsid w:val="00215B67"/>
    <w:pPr>
      <w:spacing w:after="120"/>
    </w:pPr>
  </w:style>
  <w:style w:type="paragraph" w:styleId="BodyText2">
    <w:name w:val="Body Text 2"/>
    <w:basedOn w:val="Normal"/>
    <w:semiHidden/>
    <w:rsid w:val="00215B67"/>
    <w:pPr>
      <w:autoSpaceDE w:val="0"/>
      <w:autoSpaceDN w:val="0"/>
      <w:adjustRightInd w:val="0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F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F4F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5_G Char,Text pozn. pod čarou_martin_ang Char,Schriftart: 9 pt Char,Schriftart: 10 pt Char,Schriftart: 8 pt Char,Char Char,Char Char Char Char1,Char Char Char Char Char,single space Char,footnote text Char,FOOTNOTES Char,fn Char"/>
    <w:link w:val="FootnoteText"/>
    <w:locked/>
    <w:rsid w:val="00CC00BA"/>
    <w:rPr>
      <w:lang w:val="fr-FR" w:eastAsia="fr-FR"/>
    </w:rPr>
  </w:style>
  <w:style w:type="character" w:customStyle="1" w:styleId="FooterChar">
    <w:name w:val="Footer Char"/>
    <w:link w:val="Footer"/>
    <w:uiPriority w:val="99"/>
    <w:rsid w:val="00DE1C45"/>
    <w:rPr>
      <w:sz w:val="24"/>
      <w:szCs w:val="24"/>
    </w:rPr>
  </w:style>
  <w:style w:type="paragraph" w:customStyle="1" w:styleId="story-body">
    <w:name w:val="story-body"/>
    <w:basedOn w:val="Normal"/>
    <w:rsid w:val="00B13D6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F0069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Emphasis">
    <w:name w:val="Emphasis"/>
    <w:uiPriority w:val="99"/>
    <w:qFormat/>
    <w:rsid w:val="00085CC0"/>
    <w:rPr>
      <w:rFonts w:cs="Times New Roman"/>
      <w:i/>
      <w:iCs/>
    </w:rPr>
  </w:style>
  <w:style w:type="character" w:customStyle="1" w:styleId="bill-head">
    <w:name w:val="bill-head"/>
    <w:rsid w:val="00D43906"/>
  </w:style>
  <w:style w:type="character" w:customStyle="1" w:styleId="meta">
    <w:name w:val="meta"/>
    <w:rsid w:val="00D43906"/>
  </w:style>
  <w:style w:type="paragraph" w:styleId="EndnoteText">
    <w:name w:val="endnote text"/>
    <w:basedOn w:val="Normal"/>
    <w:link w:val="EndnoteTextChar"/>
    <w:uiPriority w:val="99"/>
    <w:semiHidden/>
    <w:unhideWhenUsed/>
    <w:rsid w:val="00D4390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3906"/>
  </w:style>
  <w:style w:type="character" w:styleId="EndnoteReference">
    <w:name w:val="endnote reference"/>
    <w:uiPriority w:val="99"/>
    <w:semiHidden/>
    <w:unhideWhenUsed/>
    <w:rsid w:val="00D43906"/>
    <w:rPr>
      <w:vertAlign w:val="superscript"/>
    </w:rPr>
  </w:style>
  <w:style w:type="paragraph" w:styleId="NoSpacing">
    <w:name w:val="No Spacing"/>
    <w:aliases w:val="Reference"/>
    <w:basedOn w:val="Normal"/>
    <w:link w:val="NoSpacingChar"/>
    <w:uiPriority w:val="99"/>
    <w:qFormat/>
    <w:rsid w:val="000608D1"/>
    <w:pPr>
      <w:spacing w:after="120" w:line="276" w:lineRule="auto"/>
      <w:jc w:val="right"/>
    </w:pPr>
    <w:rPr>
      <w:sz w:val="20"/>
      <w:szCs w:val="20"/>
      <w:lang w:val="en-US" w:eastAsia="en-US"/>
    </w:rPr>
  </w:style>
  <w:style w:type="character" w:customStyle="1" w:styleId="NoSpacingChar">
    <w:name w:val="No Spacing Char"/>
    <w:aliases w:val="Reference Char"/>
    <w:link w:val="NoSpacing"/>
    <w:uiPriority w:val="99"/>
    <w:locked/>
    <w:rsid w:val="000608D1"/>
    <w:rPr>
      <w:lang w:val="en-US" w:eastAsia="en-US"/>
    </w:rPr>
  </w:style>
  <w:style w:type="table" w:styleId="TableGrid">
    <w:name w:val="Table Grid"/>
    <w:basedOn w:val="TableNormal"/>
    <w:rsid w:val="002F2E2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unhideWhenUsed/>
    <w:rsid w:val="002F2E23"/>
    <w:rPr>
      <w:rFonts w:ascii="Calibri" w:eastAsia="Calibri" w:hAnsi="Calibri" w:cs="Calibri"/>
      <w:sz w:val="22"/>
      <w:szCs w:val="22"/>
      <w:lang w:eastAsia="en-US"/>
    </w:rPr>
  </w:style>
  <w:style w:type="character" w:customStyle="1" w:styleId="PlainTextChar">
    <w:name w:val="Plain Text Char"/>
    <w:link w:val="PlainText"/>
    <w:uiPriority w:val="99"/>
    <w:rsid w:val="002F2E2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B67"/>
    <w:rPr>
      <w:sz w:val="24"/>
      <w:szCs w:val="24"/>
    </w:rPr>
  </w:style>
  <w:style w:type="paragraph" w:styleId="Heading1">
    <w:name w:val="heading 1"/>
    <w:basedOn w:val="Normal"/>
    <w:next w:val="Normal"/>
    <w:qFormat/>
    <w:rsid w:val="00215B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15B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15B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15B67"/>
    <w:pPr>
      <w:keepNext/>
      <w:outlineLvl w:val="3"/>
    </w:pPr>
    <w:rPr>
      <w:i/>
      <w:iCs/>
      <w:lang w:eastAsia="en-US"/>
    </w:rPr>
  </w:style>
  <w:style w:type="paragraph" w:styleId="Heading5">
    <w:name w:val="heading 5"/>
    <w:basedOn w:val="Normal"/>
    <w:next w:val="Normal"/>
    <w:qFormat/>
    <w:rsid w:val="00215B67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15B67"/>
    <w:rPr>
      <w:color w:val="0000FF"/>
      <w:u w:val="single"/>
    </w:rPr>
  </w:style>
  <w:style w:type="paragraph" w:styleId="FootnoteText">
    <w:name w:val="footnote text"/>
    <w:aliases w:val="5_G,Text pozn. pod čarou_martin_ang,Schriftart: 9 pt,Schriftart: 10 pt,Schriftart: 8 pt,Char,Char Char Char,Char Char Char Char,single space,footnote text,FOOTNOTES,fn,ft,ADB,pod carou,Footnote Text Char1 Char,Footnote Text Char2 Char Char"/>
    <w:basedOn w:val="Normal"/>
    <w:link w:val="FootnoteTextChar"/>
    <w:rsid w:val="00215B67"/>
    <w:rPr>
      <w:sz w:val="20"/>
      <w:szCs w:val="20"/>
      <w:lang w:val="fr-FR" w:eastAsia="fr-FR"/>
    </w:rPr>
  </w:style>
  <w:style w:type="character" w:styleId="FootnoteReference">
    <w:name w:val="footnote reference"/>
    <w:aliases w:val="Footnotes refss,Appel note de bas de p.,Footnote text,4_G,ftref"/>
    <w:rsid w:val="00215B67"/>
    <w:rPr>
      <w:vertAlign w:val="superscript"/>
    </w:rPr>
  </w:style>
  <w:style w:type="paragraph" w:styleId="NormalWeb">
    <w:name w:val="Normal (Web)"/>
    <w:basedOn w:val="Normal"/>
    <w:rsid w:val="00215B6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215B67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uiPriority w:val="99"/>
    <w:rsid w:val="00215B67"/>
    <w:rPr>
      <w:lang w:eastAsia="en-US"/>
    </w:rPr>
  </w:style>
  <w:style w:type="paragraph" w:styleId="Footer">
    <w:name w:val="footer"/>
    <w:basedOn w:val="Normal"/>
    <w:link w:val="FooterChar"/>
    <w:uiPriority w:val="99"/>
    <w:rsid w:val="00215B6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215B67"/>
  </w:style>
  <w:style w:type="paragraph" w:styleId="BodyText3">
    <w:name w:val="Body Text 3"/>
    <w:basedOn w:val="Normal"/>
    <w:semiHidden/>
    <w:rsid w:val="00215B67"/>
    <w:rPr>
      <w:i/>
      <w:iCs/>
      <w:lang w:eastAsia="en-US"/>
    </w:rPr>
  </w:style>
  <w:style w:type="paragraph" w:styleId="BodyText">
    <w:name w:val="Body Text"/>
    <w:basedOn w:val="Normal"/>
    <w:semiHidden/>
    <w:rsid w:val="00215B67"/>
    <w:pPr>
      <w:spacing w:after="120"/>
    </w:pPr>
  </w:style>
  <w:style w:type="paragraph" w:styleId="BodyText2">
    <w:name w:val="Body Text 2"/>
    <w:basedOn w:val="Normal"/>
    <w:semiHidden/>
    <w:rsid w:val="00215B67"/>
    <w:pPr>
      <w:autoSpaceDE w:val="0"/>
      <w:autoSpaceDN w:val="0"/>
      <w:adjustRightInd w:val="0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F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F4F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5_G Char,Text pozn. pod čarou_martin_ang Char,Schriftart: 9 pt Char,Schriftart: 10 pt Char,Schriftart: 8 pt Char,Char Char,Char Char Char Char1,Char Char Char Char Char,single space Char,footnote text Char,FOOTNOTES Char,fn Char"/>
    <w:link w:val="FootnoteText"/>
    <w:locked/>
    <w:rsid w:val="00CC00BA"/>
    <w:rPr>
      <w:lang w:val="fr-FR" w:eastAsia="fr-FR"/>
    </w:rPr>
  </w:style>
  <w:style w:type="character" w:customStyle="1" w:styleId="FooterChar">
    <w:name w:val="Footer Char"/>
    <w:link w:val="Footer"/>
    <w:uiPriority w:val="99"/>
    <w:rsid w:val="00DE1C45"/>
    <w:rPr>
      <w:sz w:val="24"/>
      <w:szCs w:val="24"/>
    </w:rPr>
  </w:style>
  <w:style w:type="paragraph" w:customStyle="1" w:styleId="story-body">
    <w:name w:val="story-body"/>
    <w:basedOn w:val="Normal"/>
    <w:rsid w:val="00B13D6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F0069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Emphasis">
    <w:name w:val="Emphasis"/>
    <w:uiPriority w:val="99"/>
    <w:qFormat/>
    <w:rsid w:val="00085CC0"/>
    <w:rPr>
      <w:rFonts w:cs="Times New Roman"/>
      <w:i/>
      <w:iCs/>
    </w:rPr>
  </w:style>
  <w:style w:type="character" w:customStyle="1" w:styleId="bill-head">
    <w:name w:val="bill-head"/>
    <w:rsid w:val="00D43906"/>
  </w:style>
  <w:style w:type="character" w:customStyle="1" w:styleId="meta">
    <w:name w:val="meta"/>
    <w:rsid w:val="00D43906"/>
  </w:style>
  <w:style w:type="paragraph" w:styleId="EndnoteText">
    <w:name w:val="endnote text"/>
    <w:basedOn w:val="Normal"/>
    <w:link w:val="EndnoteTextChar"/>
    <w:uiPriority w:val="99"/>
    <w:semiHidden/>
    <w:unhideWhenUsed/>
    <w:rsid w:val="00D4390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3906"/>
  </w:style>
  <w:style w:type="character" w:styleId="EndnoteReference">
    <w:name w:val="endnote reference"/>
    <w:uiPriority w:val="99"/>
    <w:semiHidden/>
    <w:unhideWhenUsed/>
    <w:rsid w:val="00D43906"/>
    <w:rPr>
      <w:vertAlign w:val="superscript"/>
    </w:rPr>
  </w:style>
  <w:style w:type="paragraph" w:styleId="NoSpacing">
    <w:name w:val="No Spacing"/>
    <w:aliases w:val="Reference"/>
    <w:basedOn w:val="Normal"/>
    <w:link w:val="NoSpacingChar"/>
    <w:uiPriority w:val="99"/>
    <w:qFormat/>
    <w:rsid w:val="000608D1"/>
    <w:pPr>
      <w:spacing w:after="120" w:line="276" w:lineRule="auto"/>
      <w:jc w:val="right"/>
    </w:pPr>
    <w:rPr>
      <w:sz w:val="20"/>
      <w:szCs w:val="20"/>
      <w:lang w:val="en-US" w:eastAsia="en-US"/>
    </w:rPr>
  </w:style>
  <w:style w:type="character" w:customStyle="1" w:styleId="NoSpacingChar">
    <w:name w:val="No Spacing Char"/>
    <w:aliases w:val="Reference Char"/>
    <w:link w:val="NoSpacing"/>
    <w:uiPriority w:val="99"/>
    <w:locked/>
    <w:rsid w:val="000608D1"/>
    <w:rPr>
      <w:lang w:val="en-US" w:eastAsia="en-US"/>
    </w:rPr>
  </w:style>
  <w:style w:type="table" w:styleId="TableGrid">
    <w:name w:val="Table Grid"/>
    <w:basedOn w:val="TableNormal"/>
    <w:rsid w:val="002F2E2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unhideWhenUsed/>
    <w:rsid w:val="002F2E23"/>
    <w:rPr>
      <w:rFonts w:ascii="Calibri" w:eastAsia="Calibri" w:hAnsi="Calibri" w:cs="Calibri"/>
      <w:sz w:val="22"/>
      <w:szCs w:val="22"/>
      <w:lang w:eastAsia="en-US"/>
    </w:rPr>
  </w:style>
  <w:style w:type="character" w:customStyle="1" w:styleId="PlainTextChar">
    <w:name w:val="Plain Text Char"/>
    <w:link w:val="PlainText"/>
    <w:uiPriority w:val="99"/>
    <w:rsid w:val="002F2E23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6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endcorporalpunishment.org" TargetMode="Externa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ndcorporalpunishment.or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info@endcorporalpunishment.org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2B9E1D-2E36-4160-886A-369E2EA9CAF0}"/>
</file>

<file path=customXml/itemProps2.xml><?xml version="1.0" encoding="utf-8"?>
<ds:datastoreItem xmlns:ds="http://schemas.openxmlformats.org/officeDocument/2006/customXml" ds:itemID="{038B6AD7-E644-4EEB-8979-F699DDDEDF20}"/>
</file>

<file path=customXml/itemProps3.xml><?xml version="1.0" encoding="utf-8"?>
<ds:datastoreItem xmlns:ds="http://schemas.openxmlformats.org/officeDocument/2006/customXml" ds:itemID="{4434D227-1FC4-40B0-B126-220173DA0670}"/>
</file>

<file path=customXml/itemProps4.xml><?xml version="1.0" encoding="utf-8"?>
<ds:datastoreItem xmlns:ds="http://schemas.openxmlformats.org/officeDocument/2006/customXml" ds:itemID="{F2FC9270-AA18-44E0-9446-5DB1DC4D61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3321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BRIEFING FROM GLOBAL INITIATIVE</vt:lpstr>
    </vt:vector>
  </TitlesOfParts>
  <Company>Freelance Writing &amp; Research</Company>
  <LinksUpToDate>false</LinksUpToDate>
  <CharactersWithSpaces>3896</CharactersWithSpaces>
  <SharedDoc>false</SharedDoc>
  <HLinks>
    <vt:vector size="18" baseType="variant"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4587539</vt:i4>
      </vt:variant>
      <vt:variant>
        <vt:i4>3</vt:i4>
      </vt:variant>
      <vt:variant>
        <vt:i4>0</vt:i4>
      </vt:variant>
      <vt:variant>
        <vt:i4>5</vt:i4>
      </vt:variant>
      <vt:variant>
        <vt:lpwstr>http://www.endcorporalpunishment.org/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BRIEFING FROM GLOBAL INITIATIVE</dc:title>
  <dc:creator>Sharon Owen</dc:creator>
  <cp:lastModifiedBy>Denis D'aniello</cp:lastModifiedBy>
  <cp:revision>2</cp:revision>
  <cp:lastPrinted>2004-08-23T14:41:00Z</cp:lastPrinted>
  <dcterms:created xsi:type="dcterms:W3CDTF">2013-07-22T07:48:00Z</dcterms:created>
  <dcterms:modified xsi:type="dcterms:W3CDTF">2013-07-22T07:48:00Z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