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0E42C" w14:textId="77777777" w:rsidR="009604E1" w:rsidRDefault="009604E1" w:rsidP="009604E1">
      <w:pPr>
        <w:pBdr>
          <w:top w:val="nil"/>
          <w:left w:val="nil"/>
          <w:bottom w:val="nil"/>
          <w:right w:val="nil"/>
          <w:between w:val="nil"/>
        </w:pBdr>
        <w:bidi/>
        <w:spacing w:after="0"/>
        <w:rPr>
          <w:rFonts w:ascii="Times New Roman" w:hAnsi="Times New Roman" w:cs="Times New Roman"/>
          <w:b/>
          <w:bCs/>
          <w:color w:val="000000"/>
          <w:sz w:val="32"/>
          <w:szCs w:val="32"/>
          <w:rtl/>
        </w:rPr>
      </w:pPr>
    </w:p>
    <w:p w14:paraId="4A432DAC" w14:textId="27DC8D99" w:rsidR="00151A3C" w:rsidRPr="00D745CA" w:rsidRDefault="00151A3C" w:rsidP="009604E1">
      <w:pPr>
        <w:pBdr>
          <w:top w:val="nil"/>
          <w:left w:val="nil"/>
          <w:bottom w:val="nil"/>
          <w:right w:val="nil"/>
          <w:between w:val="nil"/>
        </w:pBdr>
        <w:bidi/>
        <w:spacing w:after="0"/>
        <w:jc w:val="center"/>
        <w:rPr>
          <w:rFonts w:ascii="Times New Roman" w:hAnsi="Times New Roman" w:cs="Times New Roman"/>
          <w:b/>
          <w:bCs/>
          <w:color w:val="000000"/>
          <w:sz w:val="32"/>
          <w:szCs w:val="32"/>
        </w:rPr>
      </w:pPr>
      <w:r w:rsidRPr="00D745CA">
        <w:rPr>
          <w:rFonts w:ascii="Times New Roman" w:hAnsi="Times New Roman" w:cs="Times New Roman"/>
          <w:b/>
          <w:bCs/>
          <w:color w:val="000000"/>
          <w:sz w:val="32"/>
          <w:szCs w:val="32"/>
          <w:rtl/>
        </w:rPr>
        <w:t xml:space="preserve">هذا تقرير مشترك </w:t>
      </w:r>
      <w:r w:rsidR="00D745CA" w:rsidRPr="00D745CA">
        <w:rPr>
          <w:rFonts w:ascii="Times New Roman" w:hAnsi="Times New Roman" w:cs="Times New Roman" w:hint="cs"/>
          <w:b/>
          <w:bCs/>
          <w:color w:val="000000"/>
          <w:sz w:val="32"/>
          <w:szCs w:val="32"/>
          <w:rtl/>
        </w:rPr>
        <w:t xml:space="preserve">تقدمه إلى لجنة </w:t>
      </w:r>
      <w:proofErr w:type="spellStart"/>
      <w:r w:rsidR="00D745CA" w:rsidRPr="00D745CA">
        <w:rPr>
          <w:rFonts w:ascii="Times New Roman" w:hAnsi="Times New Roman" w:cs="Times New Roman" w:hint="cs"/>
          <w:b/>
          <w:bCs/>
          <w:color w:val="000000"/>
          <w:sz w:val="32"/>
          <w:szCs w:val="32"/>
          <w:rtl/>
        </w:rPr>
        <w:t>السيداو</w:t>
      </w:r>
      <w:proofErr w:type="spellEnd"/>
      <w:r w:rsidR="00D745CA" w:rsidRPr="00D745CA">
        <w:rPr>
          <w:rFonts w:ascii="Times New Roman" w:hAnsi="Times New Roman" w:cs="Times New Roman" w:hint="cs"/>
          <w:b/>
          <w:bCs/>
          <w:color w:val="000000"/>
          <w:sz w:val="32"/>
          <w:szCs w:val="32"/>
          <w:rtl/>
        </w:rPr>
        <w:t xml:space="preserve"> الموقرة كل من:</w:t>
      </w:r>
      <w:r w:rsidRPr="00D745CA">
        <w:rPr>
          <w:rFonts w:ascii="Times New Roman" w:hAnsi="Times New Roman" w:cs="Times New Roman"/>
          <w:b/>
          <w:bCs/>
          <w:color w:val="000000"/>
          <w:sz w:val="32"/>
          <w:szCs w:val="32"/>
          <w:rtl/>
        </w:rPr>
        <w:t xml:space="preserve"> نظرة للدراسات النسوية </w:t>
      </w:r>
      <w:r w:rsidRPr="00D745CA">
        <w:rPr>
          <w:rFonts w:ascii="Times New Roman" w:hAnsi="Times New Roman" w:cs="Times New Roman"/>
          <w:b/>
          <w:bCs/>
          <w:color w:val="000000"/>
          <w:sz w:val="32"/>
          <w:szCs w:val="32"/>
          <w:rtl/>
          <w:lang w:bidi="ar-EG"/>
        </w:rPr>
        <w:t>ومؤسسة جنوبية حرة ومجموعة بنت النيل</w:t>
      </w:r>
      <w:r w:rsidR="00D745CA" w:rsidRPr="00D745CA">
        <w:rPr>
          <w:rFonts w:ascii="Times New Roman" w:hAnsi="Times New Roman" w:cs="Times New Roman" w:hint="cs"/>
          <w:b/>
          <w:bCs/>
          <w:color w:val="000000"/>
          <w:sz w:val="32"/>
          <w:szCs w:val="32"/>
          <w:rtl/>
          <w:lang w:bidi="ar-EG"/>
        </w:rPr>
        <w:t>، عن</w:t>
      </w:r>
      <w:r w:rsidR="00D745CA">
        <w:rPr>
          <w:rFonts w:ascii="Times New Roman" w:hAnsi="Times New Roman" w:cs="Times New Roman" w:hint="cs"/>
          <w:b/>
          <w:bCs/>
          <w:color w:val="000000"/>
          <w:sz w:val="32"/>
          <w:szCs w:val="32"/>
          <w:rtl/>
          <w:lang w:bidi="ar-EG"/>
        </w:rPr>
        <w:t xml:space="preserve"> </w:t>
      </w:r>
      <w:r w:rsidR="00D745CA" w:rsidRPr="00D745CA">
        <w:rPr>
          <w:rFonts w:ascii="Times New Roman" w:hAnsi="Times New Roman" w:cs="Times New Roman" w:hint="cs"/>
          <w:b/>
          <w:bCs/>
          <w:color w:val="000000"/>
          <w:sz w:val="32"/>
          <w:szCs w:val="32"/>
          <w:rtl/>
          <w:lang w:bidi="ar-EG"/>
        </w:rPr>
        <w:t xml:space="preserve">المشاركة السياسية للنساء </w:t>
      </w:r>
      <w:r w:rsidR="00D745CA">
        <w:rPr>
          <w:rFonts w:ascii="Times New Roman" w:hAnsi="Times New Roman" w:cs="Times New Roman" w:hint="cs"/>
          <w:b/>
          <w:bCs/>
          <w:color w:val="000000"/>
          <w:sz w:val="32"/>
          <w:szCs w:val="32"/>
          <w:rtl/>
          <w:lang w:bidi="ar-EG"/>
        </w:rPr>
        <w:t xml:space="preserve">وزواج الطفلات </w:t>
      </w:r>
      <w:r w:rsidR="00D745CA" w:rsidRPr="00D745CA">
        <w:rPr>
          <w:rFonts w:ascii="Times New Roman" w:hAnsi="Times New Roman" w:cs="Times New Roman" w:hint="cs"/>
          <w:b/>
          <w:bCs/>
          <w:color w:val="000000"/>
          <w:sz w:val="32"/>
          <w:szCs w:val="32"/>
          <w:rtl/>
          <w:lang w:bidi="ar-EG"/>
        </w:rPr>
        <w:t>مع التوصيات ذات الصلة</w:t>
      </w:r>
    </w:p>
    <w:p w14:paraId="0E3C03F7" w14:textId="77777777" w:rsidR="00151A3C" w:rsidRPr="00D745CA" w:rsidRDefault="00151A3C" w:rsidP="00151A3C">
      <w:pPr>
        <w:pBdr>
          <w:top w:val="nil"/>
          <w:left w:val="nil"/>
          <w:bottom w:val="nil"/>
          <w:right w:val="nil"/>
          <w:between w:val="nil"/>
        </w:pBdr>
        <w:bidi/>
        <w:spacing w:after="0"/>
        <w:ind w:left="1890"/>
        <w:jc w:val="both"/>
        <w:rPr>
          <w:rFonts w:ascii="Times New Roman" w:hAnsi="Times New Roman" w:cs="Times New Roman"/>
          <w:color w:val="000000"/>
          <w:sz w:val="28"/>
          <w:szCs w:val="28"/>
        </w:rPr>
      </w:pPr>
    </w:p>
    <w:p w14:paraId="2F70E476" w14:textId="75288ED5" w:rsidR="00151A3C" w:rsidRPr="00D745CA" w:rsidRDefault="00151A3C" w:rsidP="00151A3C">
      <w:pPr>
        <w:pBdr>
          <w:top w:val="nil"/>
          <w:left w:val="nil"/>
          <w:bottom w:val="nil"/>
          <w:right w:val="nil"/>
          <w:between w:val="nil"/>
        </w:pBdr>
        <w:bidi/>
        <w:spacing w:after="0"/>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إيماناً منها بلامركزية الحركة فهي ليست حكراَ على جيل أو مجموعة أو منطقة، وبضرورة تجديد دماء الحراك النسوي ببناء قدرات الأجيال الجديدة ودعمها والتشبيك معها، قامت نظرة بالتعاون مع إحدى خبيرات المناصرة وكتابة التقارير الدولية المختلفة بتدريب مجموعة من منظمات المجتمع المدني في مصر على المبادئ التوجيهية لكتابة تقرير الظل الخاص </w:t>
      </w:r>
      <w:proofErr w:type="spellStart"/>
      <w:r w:rsidRPr="00D745CA">
        <w:rPr>
          <w:rFonts w:ascii="Times New Roman" w:hAnsi="Times New Roman" w:cs="Times New Roman"/>
          <w:color w:val="000000"/>
          <w:sz w:val="28"/>
          <w:szCs w:val="28"/>
          <w:rtl/>
        </w:rPr>
        <w:t>بالسيداو</w:t>
      </w:r>
      <w:proofErr w:type="spellEnd"/>
      <w:r w:rsidRPr="00D745CA">
        <w:rPr>
          <w:rFonts w:ascii="Times New Roman" w:hAnsi="Times New Roman" w:cs="Times New Roman"/>
          <w:color w:val="000000"/>
          <w:sz w:val="28"/>
          <w:szCs w:val="28"/>
          <w:rtl/>
        </w:rPr>
        <w:t xml:space="preserve">، ولإجراءات اللازمة لرفع التقارير وتقديمها. وبنهاية التدريب اتفقت اثنان من المجموعات التي شاركت في التدريب لكتابة تقرير مشترك. </w:t>
      </w:r>
    </w:p>
    <w:p w14:paraId="18F95285" w14:textId="77777777" w:rsidR="00151A3C" w:rsidRPr="00D745CA" w:rsidRDefault="00151A3C" w:rsidP="00151A3C">
      <w:pPr>
        <w:pBdr>
          <w:top w:val="nil"/>
          <w:left w:val="nil"/>
          <w:bottom w:val="nil"/>
          <w:right w:val="nil"/>
          <w:between w:val="nil"/>
        </w:pBdr>
        <w:bidi/>
        <w:spacing w:after="0"/>
        <w:jc w:val="both"/>
        <w:rPr>
          <w:rFonts w:ascii="Times New Roman" w:hAnsi="Times New Roman" w:cs="Times New Roman"/>
          <w:color w:val="000000"/>
          <w:sz w:val="28"/>
          <w:szCs w:val="28"/>
        </w:rPr>
      </w:pPr>
    </w:p>
    <w:p w14:paraId="2FDF6F04" w14:textId="74C7C83E" w:rsidR="00151A3C" w:rsidRPr="00D745CA" w:rsidRDefault="00151A3C" w:rsidP="00151A3C">
      <w:pPr>
        <w:pBdr>
          <w:top w:val="nil"/>
          <w:left w:val="nil"/>
          <w:bottom w:val="nil"/>
          <w:right w:val="nil"/>
          <w:between w:val="nil"/>
        </w:pBdr>
        <w:bidi/>
        <w:spacing w:after="0"/>
        <w:jc w:val="both"/>
        <w:rPr>
          <w:rFonts w:ascii="Times New Roman" w:hAnsi="Times New Roman" w:cs="Times New Roman"/>
          <w:sz w:val="28"/>
          <w:szCs w:val="28"/>
          <w:lang w:bidi="ar-EG"/>
        </w:rPr>
      </w:pPr>
      <w:r w:rsidRPr="00D745CA">
        <w:rPr>
          <w:rFonts w:ascii="Times New Roman" w:hAnsi="Times New Roman" w:cs="Times New Roman"/>
          <w:sz w:val="28"/>
          <w:szCs w:val="28"/>
          <w:rtl/>
        </w:rPr>
        <w:t xml:space="preserve">نظرة للدراسات النسوية </w:t>
      </w:r>
      <w:r w:rsidRPr="00D745CA">
        <w:rPr>
          <w:rFonts w:ascii="Times New Roman" w:hAnsi="Times New Roman" w:cs="Times New Roman"/>
          <w:sz w:val="28"/>
          <w:szCs w:val="28"/>
          <w:rtl/>
          <w:lang w:bidi="ar-EG"/>
        </w:rPr>
        <w:t>تكونت كمجموعة في عام 2005 وتم تسجيلها كمنظمة غير حكومية في عام 2007 لتبدأ مسيرتها كعنصر من عناصر الحركة النسوية ليس في فقط مصر بل في منطقة الشرق الأوسط وشمال إفريقيا، لتلعب دوراً هاماً في مكين النساء في السياسة، وتقديم كافة أشكال الدعم والخدمات المختلفة فيما يخص قضايا العنف الجنسي، وفرض الأجندة النسوية وقضايا النساء على الأجندات المحلية والإقليمية والدولية، فشهدت باعاً طويلاً في أعمال المناصرة على الثلاث مستويات لإعلاء صوت  قضايا المرأة وفي تسليط الضوء على رحلات المدافعات عن حقوق الإنسان وما يواجهن من تحديات وانتهاكات، ولحقت بمسيرة النساء والأمن والسلام.</w:t>
      </w:r>
    </w:p>
    <w:p w14:paraId="2F59EC95" w14:textId="27D5E5EC" w:rsidR="000C541F" w:rsidRPr="00D745CA" w:rsidRDefault="000C541F" w:rsidP="000C541F">
      <w:pPr>
        <w:pBdr>
          <w:top w:val="nil"/>
          <w:left w:val="nil"/>
          <w:bottom w:val="nil"/>
          <w:right w:val="nil"/>
          <w:between w:val="nil"/>
        </w:pBdr>
        <w:bidi/>
        <w:spacing w:after="0"/>
        <w:jc w:val="both"/>
        <w:rPr>
          <w:rFonts w:ascii="Times New Roman" w:hAnsi="Times New Roman" w:cs="Times New Roman"/>
          <w:sz w:val="28"/>
          <w:szCs w:val="28"/>
          <w:lang w:bidi="ar-EG"/>
        </w:rPr>
      </w:pPr>
    </w:p>
    <w:p w14:paraId="2FB30280" w14:textId="0A2B263D" w:rsidR="000C541F" w:rsidRPr="00D745CA" w:rsidRDefault="000C541F" w:rsidP="000C541F">
      <w:pPr>
        <w:bidi/>
        <w:rPr>
          <w:rFonts w:ascii="Times New Roman" w:hAnsi="Times New Roman" w:cs="Times New Roman"/>
          <w:sz w:val="28"/>
          <w:szCs w:val="28"/>
          <w:rtl/>
          <w:lang w:bidi="ar-EG"/>
        </w:rPr>
      </w:pPr>
      <w:r w:rsidRPr="00D745CA">
        <w:rPr>
          <w:rFonts w:ascii="Times New Roman" w:hAnsi="Times New Roman" w:cs="Times New Roman"/>
          <w:sz w:val="28"/>
          <w:szCs w:val="28"/>
          <w:rtl/>
          <w:lang w:bidi="ar-EG"/>
        </w:rPr>
        <w:t xml:space="preserve">تكونت جنوبية حرة كمبادرة شبابية في منتصف 2012 وذلك </w:t>
      </w:r>
      <w:r w:rsidR="00367D15" w:rsidRPr="00D745CA">
        <w:rPr>
          <w:rFonts w:ascii="Times New Roman" w:hAnsi="Times New Roman" w:cs="Times New Roman"/>
          <w:sz w:val="28"/>
          <w:szCs w:val="28"/>
          <w:rtl/>
          <w:lang w:bidi="ar-EG"/>
        </w:rPr>
        <w:t>إثر</w:t>
      </w:r>
      <w:r w:rsidRPr="00D745CA">
        <w:rPr>
          <w:rFonts w:ascii="Times New Roman" w:hAnsi="Times New Roman" w:cs="Times New Roman"/>
          <w:sz w:val="28"/>
          <w:szCs w:val="28"/>
          <w:rtl/>
          <w:lang w:bidi="ar-EG"/>
        </w:rPr>
        <w:t xml:space="preserve"> وعيهن بتحكم الذكورية في المجال العام الذ</w:t>
      </w:r>
      <w:r w:rsidR="00F85887" w:rsidRPr="00D745CA">
        <w:rPr>
          <w:rFonts w:ascii="Times New Roman" w:hAnsi="Times New Roman" w:cs="Times New Roman"/>
          <w:sz w:val="28"/>
          <w:szCs w:val="28"/>
          <w:rtl/>
          <w:lang w:bidi="ar-EG"/>
        </w:rPr>
        <w:t>ي</w:t>
      </w:r>
      <w:r w:rsidRPr="00D745CA">
        <w:rPr>
          <w:rFonts w:ascii="Times New Roman" w:hAnsi="Times New Roman" w:cs="Times New Roman"/>
          <w:sz w:val="28"/>
          <w:szCs w:val="28"/>
          <w:rtl/>
          <w:lang w:bidi="ar-EG"/>
        </w:rPr>
        <w:t xml:space="preserve"> خرجن اليه بمحض اردتهن الحرة </w:t>
      </w:r>
      <w:r w:rsidR="00F85887" w:rsidRPr="00D745CA">
        <w:rPr>
          <w:rFonts w:ascii="Times New Roman" w:hAnsi="Times New Roman" w:cs="Times New Roman"/>
          <w:sz w:val="28"/>
          <w:szCs w:val="28"/>
          <w:rtl/>
          <w:lang w:bidi="ar-EG"/>
        </w:rPr>
        <w:t>وإدراك</w:t>
      </w:r>
      <w:r w:rsidRPr="00D745CA">
        <w:rPr>
          <w:rFonts w:ascii="Times New Roman" w:hAnsi="Times New Roman" w:cs="Times New Roman"/>
          <w:sz w:val="28"/>
          <w:szCs w:val="28"/>
          <w:rtl/>
          <w:lang w:bidi="ar-EG"/>
        </w:rPr>
        <w:t xml:space="preserve"> العبء الواقع على النساء المدافعات عن حقوق ال</w:t>
      </w:r>
      <w:r w:rsidR="00F85887" w:rsidRPr="00D745CA">
        <w:rPr>
          <w:rFonts w:ascii="Times New Roman" w:hAnsi="Times New Roman" w:cs="Times New Roman"/>
          <w:sz w:val="28"/>
          <w:szCs w:val="28"/>
          <w:rtl/>
          <w:lang w:bidi="ar-EG"/>
        </w:rPr>
        <w:t>إ</w:t>
      </w:r>
      <w:r w:rsidRPr="00D745CA">
        <w:rPr>
          <w:rFonts w:ascii="Times New Roman" w:hAnsi="Times New Roman" w:cs="Times New Roman"/>
          <w:sz w:val="28"/>
          <w:szCs w:val="28"/>
          <w:rtl/>
          <w:lang w:bidi="ar-EG"/>
        </w:rPr>
        <w:t xml:space="preserve">نسان والناشطات ليشكلن فكرة عن تكوين مجموعة من النساء يكن مجموعة ضغط داخل الاحزاب والحركات السياسية لضمان تمثيل </w:t>
      </w:r>
      <w:r w:rsidR="00F85887" w:rsidRPr="00D745CA">
        <w:rPr>
          <w:rFonts w:ascii="Times New Roman" w:hAnsi="Times New Roman" w:cs="Times New Roman"/>
          <w:sz w:val="28"/>
          <w:szCs w:val="28"/>
          <w:rtl/>
          <w:lang w:bidi="ar-EG"/>
        </w:rPr>
        <w:t>أفضل</w:t>
      </w:r>
      <w:r w:rsidRPr="00D745CA">
        <w:rPr>
          <w:rFonts w:ascii="Times New Roman" w:hAnsi="Times New Roman" w:cs="Times New Roman"/>
          <w:sz w:val="28"/>
          <w:szCs w:val="28"/>
          <w:rtl/>
          <w:lang w:bidi="ar-EG"/>
        </w:rPr>
        <w:t xml:space="preserve"> للنساء، ولإلقاء الضوء على الناشطات في الجنوب وتفكيك المركزية، من ثم تطورات الفكرة لمجال عام امن للنساء الجنوبيات ومجال خاص يحقق العدالة والمساواة ما بين الجنسين. بدأت جنوبية العمل كمؤسسة مسجلة تحت مظلة التضامن الاجتماعي في 2015.</w:t>
      </w:r>
    </w:p>
    <w:p w14:paraId="6323F0C2" w14:textId="77777777" w:rsidR="009604E1" w:rsidRDefault="009604E1" w:rsidP="009604E1">
      <w:pPr>
        <w:pStyle w:val="NormalWeb"/>
        <w:shd w:val="clear" w:color="auto" w:fill="FFFFFF"/>
        <w:bidi/>
        <w:rPr>
          <w:color w:val="222222"/>
          <w:sz w:val="28"/>
          <w:szCs w:val="28"/>
          <w:rtl/>
        </w:rPr>
      </w:pPr>
    </w:p>
    <w:p w14:paraId="4CB15628" w14:textId="4C188144" w:rsidR="00151A3C" w:rsidRPr="00D745CA" w:rsidRDefault="002D6C44" w:rsidP="009604E1">
      <w:pPr>
        <w:pStyle w:val="NormalWeb"/>
        <w:shd w:val="clear" w:color="auto" w:fill="FFFFFF"/>
        <w:bidi/>
        <w:rPr>
          <w:color w:val="222222"/>
          <w:sz w:val="28"/>
          <w:szCs w:val="28"/>
        </w:rPr>
      </w:pPr>
      <w:r w:rsidRPr="00D745CA">
        <w:rPr>
          <w:color w:val="222222"/>
          <w:sz w:val="28"/>
          <w:szCs w:val="28"/>
          <w:rtl/>
        </w:rPr>
        <w:lastRenderedPageBreak/>
        <w:t>بنت النيل، مجموعة نسوية تهدف إلى مناهضة زواج الطفلات والعنف الجنسي بشكل خاص وتحديدا في المجال الخاص على النطاق الأسري والعمل على توعية الفتيات والشابات لينعمن بحياة خالية من العنف يتمكن فيها من كل أدوات الحماية (التوعوية النفسية والقانونية والمعرفية)، لحياة أكثر أماناً و يحظين بفرص متكافئة ومتساوية في المجال الخاص على وجه التحديد ومن ثم المجال العام، أسست مجموعة بنت النيل في أواخر 2011 و بداية 2012 شابات وفتيات كردة فعل لمقاومة العنف الممارس على الفتيات في المجتمعات الأبوية اللاتي تُحرم فيها الفتيات من حقهن في الاختيار وتقرير المصير</w:t>
      </w:r>
    </w:p>
    <w:p w14:paraId="00000001" w14:textId="40548F20" w:rsidR="000306EE" w:rsidRPr="00D745CA" w:rsidRDefault="003B1EB0" w:rsidP="00151A3C">
      <w:pPr>
        <w:tabs>
          <w:tab w:val="right" w:pos="90"/>
        </w:tabs>
        <w:bidi/>
        <w:spacing w:before="240" w:after="0" w:line="276" w:lineRule="auto"/>
        <w:ind w:left="90" w:right="-90"/>
        <w:jc w:val="both"/>
        <w:rPr>
          <w:rFonts w:ascii="Times New Roman" w:hAnsi="Times New Roman" w:cs="Times New Roman"/>
          <w:sz w:val="28"/>
          <w:szCs w:val="28"/>
        </w:rPr>
      </w:pPr>
      <w:r w:rsidRPr="00D745CA">
        <w:rPr>
          <w:rFonts w:ascii="Times New Roman" w:hAnsi="Times New Roman" w:cs="Times New Roman"/>
          <w:sz w:val="28"/>
          <w:szCs w:val="28"/>
          <w:rtl/>
        </w:rPr>
        <w:t xml:space="preserve">يستعرض هذا التقرير محورين </w:t>
      </w:r>
      <w:r w:rsidR="00151A3C" w:rsidRPr="00D745CA">
        <w:rPr>
          <w:rFonts w:ascii="Times New Roman" w:hAnsi="Times New Roman" w:cs="Times New Roman"/>
          <w:sz w:val="28"/>
          <w:szCs w:val="28"/>
          <w:rtl/>
        </w:rPr>
        <w:t>هما، المشاركة</w:t>
      </w:r>
      <w:r w:rsidRPr="00D745CA">
        <w:rPr>
          <w:rFonts w:ascii="Times New Roman" w:hAnsi="Times New Roman" w:cs="Times New Roman"/>
          <w:sz w:val="28"/>
          <w:szCs w:val="28"/>
          <w:rtl/>
        </w:rPr>
        <w:t xml:space="preserve"> السياسية في الحياة العامة، وزواج الطفلات بين الممارسة والتشريعات، وتأثير ذلك على أوضاع النساء </w:t>
      </w:r>
      <w:r w:rsidR="00151A3C" w:rsidRPr="00D745CA">
        <w:rPr>
          <w:rFonts w:ascii="Times New Roman" w:hAnsi="Times New Roman" w:cs="Times New Roman"/>
          <w:sz w:val="28"/>
          <w:szCs w:val="28"/>
          <w:rtl/>
        </w:rPr>
        <w:t>المصريات، في</w:t>
      </w:r>
      <w:r w:rsidRPr="00D745CA">
        <w:rPr>
          <w:rFonts w:ascii="Times New Roman" w:hAnsi="Times New Roman" w:cs="Times New Roman"/>
          <w:sz w:val="28"/>
          <w:szCs w:val="28"/>
          <w:rtl/>
        </w:rPr>
        <w:t xml:space="preserve"> ظل هيمنة الأعراف القبلية التي تعزز من السلطة </w:t>
      </w:r>
      <w:r w:rsidR="0063350E" w:rsidRPr="00D745CA">
        <w:rPr>
          <w:rFonts w:ascii="Times New Roman" w:hAnsi="Times New Roman" w:cs="Times New Roman"/>
          <w:sz w:val="28"/>
          <w:szCs w:val="28"/>
          <w:rtl/>
        </w:rPr>
        <w:t>الابوية، وتحجيم</w:t>
      </w:r>
      <w:r w:rsidRPr="00D745CA">
        <w:rPr>
          <w:rFonts w:ascii="Times New Roman" w:hAnsi="Times New Roman" w:cs="Times New Roman"/>
          <w:sz w:val="28"/>
          <w:szCs w:val="28"/>
          <w:rtl/>
        </w:rPr>
        <w:t xml:space="preserve"> واستبعاد دور منظمات المجتمع المدني، الأمر الذي أدى الى تراجع حقوق النساء مع غياب التدابير والإجراءات اللازمة للحد منها، انسجاما مع التزام دولة مصر في اتفاقية الغاء كافة اشكال التمييز ضد النساء. </w:t>
      </w:r>
    </w:p>
    <w:p w14:paraId="00000002" w14:textId="77777777" w:rsidR="000306EE" w:rsidRPr="002E6D08" w:rsidRDefault="003B1EB0">
      <w:pPr>
        <w:bidi/>
        <w:spacing w:before="240" w:after="240" w:line="240" w:lineRule="auto"/>
        <w:rPr>
          <w:rFonts w:ascii="Times New Roman" w:hAnsi="Times New Roman" w:cs="Times New Roman"/>
          <w:bCs/>
          <w:color w:val="000000"/>
          <w:sz w:val="28"/>
          <w:szCs w:val="28"/>
        </w:rPr>
      </w:pPr>
      <w:r w:rsidRPr="002E6D08">
        <w:rPr>
          <w:rFonts w:ascii="Times New Roman" w:hAnsi="Times New Roman" w:cs="Times New Roman"/>
          <w:bCs/>
          <w:color w:val="000000"/>
          <w:sz w:val="28"/>
          <w:szCs w:val="28"/>
          <w:rtl/>
        </w:rPr>
        <w:t>أولا: المشاركة السياسية في الحياة العامة</w:t>
      </w:r>
    </w:p>
    <w:p w14:paraId="00000003" w14:textId="6312372F" w:rsidR="000306EE" w:rsidRPr="00D745CA" w:rsidRDefault="003B1EB0">
      <w:pPr>
        <w:numPr>
          <w:ilvl w:val="0"/>
          <w:numId w:val="1"/>
        </w:numPr>
        <w:pBdr>
          <w:top w:val="nil"/>
          <w:left w:val="nil"/>
          <w:bottom w:val="nil"/>
          <w:right w:val="nil"/>
          <w:between w:val="nil"/>
        </w:pBdr>
        <w:bidi/>
        <w:spacing w:before="240"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قامت جمهورية مصر العربية </w:t>
      </w:r>
      <w:r w:rsidRPr="00D745CA">
        <w:rPr>
          <w:rFonts w:ascii="Times New Roman" w:hAnsi="Times New Roman" w:cs="Times New Roman"/>
          <w:sz w:val="28"/>
          <w:szCs w:val="28"/>
          <w:rtl/>
        </w:rPr>
        <w:t>بـ خطوات</w:t>
      </w:r>
      <w:r w:rsidRPr="00D745CA">
        <w:rPr>
          <w:rFonts w:ascii="Times New Roman" w:hAnsi="Times New Roman" w:cs="Times New Roman"/>
          <w:color w:val="000000"/>
          <w:sz w:val="28"/>
          <w:szCs w:val="28"/>
          <w:rtl/>
        </w:rPr>
        <w:t xml:space="preserve"> لتحسين أوضاع النساء في المشاركة السياسية وفي الحياة العامة، لكن تبقى هذه الخطوات قاصرة عن </w:t>
      </w:r>
      <w:r w:rsidRPr="00D745CA">
        <w:rPr>
          <w:rFonts w:ascii="Times New Roman" w:hAnsi="Times New Roman" w:cs="Times New Roman"/>
          <w:sz w:val="28"/>
          <w:szCs w:val="28"/>
          <w:rtl/>
        </w:rPr>
        <w:t>التأثير</w:t>
      </w:r>
      <w:r w:rsidRPr="00D745CA">
        <w:rPr>
          <w:rFonts w:ascii="Times New Roman" w:hAnsi="Times New Roman" w:cs="Times New Roman"/>
          <w:color w:val="000000"/>
          <w:sz w:val="28"/>
          <w:szCs w:val="28"/>
          <w:rtl/>
        </w:rPr>
        <w:t xml:space="preserve">، حيث اتساع الفجوة بين الرجال والنساء في المواقع القيادية وصناعة القرار، على مستوى السلطة التنفيذية والقضائية بشكل واضح، الأمر الذي لا يتيح دمجا ً حقيقيا لقضايا النساء </w:t>
      </w:r>
      <w:r w:rsidR="0063350E" w:rsidRPr="00D745CA">
        <w:rPr>
          <w:rFonts w:ascii="Times New Roman" w:hAnsi="Times New Roman" w:cs="Times New Roman"/>
          <w:color w:val="000000"/>
          <w:sz w:val="28"/>
          <w:szCs w:val="28"/>
          <w:rtl/>
        </w:rPr>
        <w:t>في</w:t>
      </w:r>
      <w:r w:rsidRPr="00D745CA">
        <w:rPr>
          <w:rFonts w:ascii="Times New Roman" w:hAnsi="Times New Roman" w:cs="Times New Roman"/>
          <w:color w:val="000000"/>
          <w:sz w:val="28"/>
          <w:szCs w:val="28"/>
          <w:rtl/>
        </w:rPr>
        <w:t xml:space="preserve"> السياسات العامة للدولة، وفي عملية التنمية </w:t>
      </w:r>
      <w:r w:rsidR="00F85887" w:rsidRPr="00D745CA">
        <w:rPr>
          <w:rFonts w:ascii="Times New Roman" w:hAnsi="Times New Roman" w:cs="Times New Roman"/>
          <w:color w:val="000000"/>
          <w:sz w:val="28"/>
          <w:szCs w:val="28"/>
          <w:rtl/>
        </w:rPr>
        <w:t>التي</w:t>
      </w:r>
      <w:r w:rsidRPr="00D745CA">
        <w:rPr>
          <w:rFonts w:ascii="Times New Roman" w:hAnsi="Times New Roman" w:cs="Times New Roman"/>
          <w:color w:val="000000"/>
          <w:sz w:val="28"/>
          <w:szCs w:val="28"/>
          <w:rtl/>
        </w:rPr>
        <w:t xml:space="preserve"> تقوم بها الدولة، خاصة في ظل غياب مشاركات </w:t>
      </w:r>
      <w:r w:rsidRPr="00D745CA">
        <w:rPr>
          <w:rFonts w:ascii="Times New Roman" w:hAnsi="Times New Roman" w:cs="Times New Roman"/>
          <w:sz w:val="28"/>
          <w:szCs w:val="28"/>
          <w:rtl/>
        </w:rPr>
        <w:t>واسعة</w:t>
      </w:r>
      <w:r w:rsidRPr="00D745CA">
        <w:rPr>
          <w:rFonts w:ascii="Times New Roman" w:hAnsi="Times New Roman" w:cs="Times New Roman"/>
          <w:color w:val="000000"/>
          <w:sz w:val="28"/>
          <w:szCs w:val="28"/>
          <w:rtl/>
        </w:rPr>
        <w:t xml:space="preserve"> من </w:t>
      </w:r>
      <w:r w:rsidR="00151A3C" w:rsidRPr="00D745CA">
        <w:rPr>
          <w:rFonts w:ascii="Times New Roman" w:hAnsi="Times New Roman" w:cs="Times New Roman"/>
          <w:color w:val="000000"/>
          <w:sz w:val="28"/>
          <w:szCs w:val="28"/>
          <w:rtl/>
        </w:rPr>
        <w:t>منظمات المجتمع</w:t>
      </w:r>
      <w:r w:rsidRPr="00D745CA">
        <w:rPr>
          <w:rFonts w:ascii="Times New Roman" w:hAnsi="Times New Roman" w:cs="Times New Roman"/>
          <w:color w:val="000000"/>
          <w:sz w:val="28"/>
          <w:szCs w:val="28"/>
          <w:rtl/>
        </w:rPr>
        <w:t xml:space="preserve"> المدني.</w:t>
      </w:r>
    </w:p>
    <w:p w14:paraId="00000004" w14:textId="15F85810" w:rsidR="000306EE" w:rsidRPr="00D745CA" w:rsidRDefault="003B1EB0" w:rsidP="009604E1">
      <w:pPr>
        <w:pBdr>
          <w:top w:val="nil"/>
          <w:left w:val="nil"/>
          <w:bottom w:val="nil"/>
          <w:right w:val="nil"/>
          <w:between w:val="nil"/>
        </w:pBdr>
        <w:bidi/>
        <w:spacing w:before="240" w:after="0" w:line="240" w:lineRule="auto"/>
        <w:ind w:left="360"/>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ألزم الدستور المصري في المواد (9 – 11 – 53 – 102/معدلة)</w:t>
      </w:r>
      <w:r w:rsidRPr="00D745CA">
        <w:rPr>
          <w:rFonts w:ascii="Times New Roman" w:hAnsi="Times New Roman" w:cs="Times New Roman"/>
          <w:color w:val="000000"/>
          <w:sz w:val="28"/>
          <w:szCs w:val="28"/>
          <w:vertAlign w:val="superscript"/>
        </w:rPr>
        <w:footnoteReference w:id="1"/>
      </w:r>
      <w:r w:rsidRPr="00D745CA">
        <w:rPr>
          <w:rFonts w:ascii="Times New Roman" w:hAnsi="Times New Roman" w:cs="Times New Roman"/>
          <w:color w:val="000000"/>
          <w:sz w:val="28"/>
          <w:szCs w:val="28"/>
          <w:rtl/>
        </w:rPr>
        <w:t xml:space="preserve"> الدولة على تحقيق تكافؤ الفرص بين جميع المواطنين دون تمييز، و</w:t>
      </w:r>
      <w:r w:rsidRPr="00D745CA">
        <w:rPr>
          <w:rFonts w:ascii="Times New Roman" w:hAnsi="Times New Roman" w:cs="Times New Roman"/>
          <w:color w:val="000000"/>
          <w:sz w:val="28"/>
          <w:szCs w:val="28"/>
          <w:shd w:val="clear" w:color="auto" w:fill="FAFAFA"/>
          <w:rtl/>
        </w:rPr>
        <w:t xml:space="preserve">المساواة بين المرأة والرجل </w:t>
      </w:r>
      <w:r w:rsidR="00F85887" w:rsidRPr="00D745CA">
        <w:rPr>
          <w:rFonts w:ascii="Times New Roman" w:hAnsi="Times New Roman" w:cs="Times New Roman"/>
          <w:color w:val="000000"/>
          <w:sz w:val="28"/>
          <w:szCs w:val="28"/>
          <w:shd w:val="clear" w:color="auto" w:fill="FAFAFA"/>
          <w:rtl/>
        </w:rPr>
        <w:t>في</w:t>
      </w:r>
      <w:r w:rsidRPr="00D745CA">
        <w:rPr>
          <w:rFonts w:ascii="Times New Roman" w:hAnsi="Times New Roman" w:cs="Times New Roman"/>
          <w:color w:val="000000"/>
          <w:sz w:val="28"/>
          <w:szCs w:val="28"/>
          <w:shd w:val="clear" w:color="auto" w:fill="FAFAFA"/>
          <w:rtl/>
        </w:rPr>
        <w:t xml:space="preserve"> جميع الحقوق المدنية والسياسية والاقتصادية والاجتماعية والثقافية</w:t>
      </w:r>
      <w:r w:rsidRPr="00D745CA">
        <w:rPr>
          <w:rFonts w:ascii="Times New Roman" w:hAnsi="Times New Roman" w:cs="Times New Roman"/>
          <w:color w:val="000000"/>
          <w:sz w:val="28"/>
          <w:szCs w:val="28"/>
          <w:rtl/>
        </w:rPr>
        <w:t xml:space="preserve">، واتخاذ التدابير اللازمة للقضاء على كافة أشكال التمييز وإنشاء مفوضية مستقلة </w:t>
      </w:r>
      <w:r w:rsidRPr="00D745CA">
        <w:rPr>
          <w:rFonts w:ascii="Times New Roman" w:hAnsi="Times New Roman" w:cs="Times New Roman"/>
          <w:sz w:val="28"/>
          <w:szCs w:val="28"/>
          <w:rtl/>
        </w:rPr>
        <w:t xml:space="preserve">لمناهضة </w:t>
      </w:r>
      <w:r w:rsidRPr="00D745CA">
        <w:rPr>
          <w:rFonts w:ascii="Times New Roman" w:hAnsi="Times New Roman" w:cs="Times New Roman"/>
          <w:color w:val="000000"/>
          <w:sz w:val="28"/>
          <w:szCs w:val="28"/>
          <w:rtl/>
        </w:rPr>
        <w:t xml:space="preserve">التمييز. لكن تبدو الحياة السياسية في مصر، تسير باتجاه الحزب الواحد، </w:t>
      </w:r>
      <w:r w:rsidRPr="00D745CA">
        <w:rPr>
          <w:rFonts w:ascii="Times New Roman" w:hAnsi="Times New Roman" w:cs="Times New Roman"/>
          <w:sz w:val="28"/>
          <w:szCs w:val="28"/>
          <w:rtl/>
        </w:rPr>
        <w:t>فــ التعددية</w:t>
      </w:r>
      <w:r w:rsidRPr="00D745CA">
        <w:rPr>
          <w:rFonts w:ascii="Times New Roman" w:hAnsi="Times New Roman" w:cs="Times New Roman"/>
          <w:color w:val="000000"/>
          <w:sz w:val="28"/>
          <w:szCs w:val="28"/>
          <w:rtl/>
        </w:rPr>
        <w:t xml:space="preserve"> الحزبية ضعيفة، في ظل هيمنة المؤسسات الأمنية المسؤولة عن إصدار التعليمات التي تخص تشكيل الأحزاب، والقوانين المنظمة للانتخابات والاستحقاقات الدستورية. فعلى مدار دورتين برلمانيين كان هناك سيطرة من حزب مستقبل وطن والتيار المشابه له على المقاعد.</w:t>
      </w:r>
      <w:r w:rsidRPr="00D745CA">
        <w:rPr>
          <w:rFonts w:ascii="Times New Roman" w:hAnsi="Times New Roman" w:cs="Times New Roman"/>
          <w:color w:val="000000"/>
          <w:sz w:val="28"/>
          <w:szCs w:val="28"/>
        </w:rPr>
        <w:t> </w:t>
      </w:r>
    </w:p>
    <w:p w14:paraId="00000005" w14:textId="77777777" w:rsidR="000306EE" w:rsidRPr="00D745CA" w:rsidRDefault="000306EE">
      <w:pPr>
        <w:pBdr>
          <w:top w:val="nil"/>
          <w:left w:val="nil"/>
          <w:bottom w:val="nil"/>
          <w:right w:val="nil"/>
          <w:between w:val="nil"/>
        </w:pBdr>
        <w:bidi/>
        <w:spacing w:after="0" w:line="240" w:lineRule="auto"/>
        <w:ind w:left="720"/>
        <w:jc w:val="both"/>
        <w:rPr>
          <w:rFonts w:ascii="Times New Roman" w:hAnsi="Times New Roman" w:cs="Times New Roman"/>
          <w:color w:val="000000"/>
          <w:sz w:val="28"/>
          <w:szCs w:val="28"/>
        </w:rPr>
      </w:pPr>
    </w:p>
    <w:p w14:paraId="00000006" w14:textId="77777777" w:rsidR="000306EE" w:rsidRPr="002E6D08" w:rsidRDefault="003B1EB0">
      <w:pPr>
        <w:pBdr>
          <w:top w:val="nil"/>
          <w:left w:val="nil"/>
          <w:bottom w:val="nil"/>
          <w:right w:val="nil"/>
          <w:between w:val="nil"/>
        </w:pBdr>
        <w:bidi/>
        <w:spacing w:after="0" w:line="240" w:lineRule="auto"/>
        <w:ind w:left="720"/>
        <w:jc w:val="both"/>
        <w:rPr>
          <w:rFonts w:ascii="Times New Roman" w:hAnsi="Times New Roman" w:cs="Times New Roman"/>
          <w:bCs/>
          <w:color w:val="000000"/>
          <w:sz w:val="28"/>
          <w:szCs w:val="28"/>
        </w:rPr>
      </w:pPr>
      <w:r w:rsidRPr="002E6D08">
        <w:rPr>
          <w:rFonts w:ascii="Times New Roman" w:hAnsi="Times New Roman" w:cs="Times New Roman"/>
          <w:bCs/>
          <w:color w:val="000000"/>
          <w:sz w:val="28"/>
          <w:szCs w:val="28"/>
          <w:rtl/>
        </w:rPr>
        <w:lastRenderedPageBreak/>
        <w:t xml:space="preserve">أ: مشاركة النساء في المجالس النيابية </w:t>
      </w:r>
    </w:p>
    <w:p w14:paraId="00000007" w14:textId="77777777" w:rsidR="000306EE" w:rsidRPr="00D745CA" w:rsidRDefault="000306EE" w:rsidP="0063350E">
      <w:pPr>
        <w:pBdr>
          <w:top w:val="nil"/>
          <w:left w:val="nil"/>
          <w:bottom w:val="nil"/>
          <w:right w:val="nil"/>
          <w:between w:val="nil"/>
        </w:pBdr>
        <w:bidi/>
        <w:spacing w:after="0" w:line="240" w:lineRule="auto"/>
        <w:jc w:val="both"/>
        <w:rPr>
          <w:rFonts w:ascii="Times New Roman" w:hAnsi="Times New Roman" w:cs="Times New Roman"/>
          <w:b/>
          <w:color w:val="000000"/>
          <w:sz w:val="28"/>
          <w:szCs w:val="28"/>
        </w:rPr>
      </w:pPr>
    </w:p>
    <w:p w14:paraId="00000008" w14:textId="3177129E" w:rsidR="000306EE" w:rsidRPr="00D745CA" w:rsidRDefault="003B1EB0">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ازداد تمثيل المرأة النيابي بشكل ملحوظ في الدورة البرلمانية 2015 - 2020 كاستحقاق دستوري في</w:t>
      </w:r>
      <w:r w:rsidRPr="00D745CA">
        <w:rPr>
          <w:rFonts w:ascii="Times New Roman" w:hAnsi="Times New Roman" w:cs="Times New Roman"/>
          <w:sz w:val="28"/>
          <w:szCs w:val="28"/>
          <w:rtl/>
        </w:rPr>
        <w:t xml:space="preserve"> باب الإجراءات الانتقالية</w:t>
      </w:r>
      <w:r w:rsidRPr="00D745CA">
        <w:rPr>
          <w:rFonts w:ascii="Times New Roman" w:hAnsi="Times New Roman" w:cs="Times New Roman"/>
          <w:sz w:val="28"/>
          <w:szCs w:val="28"/>
          <w:vertAlign w:val="superscript"/>
        </w:rPr>
        <w:footnoteReference w:id="2"/>
      </w:r>
      <w:r w:rsidRPr="00D745CA">
        <w:rPr>
          <w:rFonts w:ascii="Times New Roman" w:hAnsi="Times New Roman" w:cs="Times New Roman"/>
          <w:sz w:val="28"/>
          <w:szCs w:val="28"/>
        </w:rPr>
        <w:t xml:space="preserve"> </w:t>
      </w:r>
      <w:r w:rsidRPr="00D745CA">
        <w:rPr>
          <w:rFonts w:ascii="Times New Roman" w:hAnsi="Times New Roman" w:cs="Times New Roman"/>
          <w:color w:val="000000"/>
          <w:sz w:val="28"/>
          <w:szCs w:val="28"/>
          <w:rtl/>
        </w:rPr>
        <w:t xml:space="preserve">، بنسبة 15٪ (90 نائبة برلمانية)، مقابل 1.8٪ في الدورة البرلمانية 2005 -2010. وبشكل عام كانت نسبة مشاركة </w:t>
      </w:r>
      <w:r w:rsidR="0063350E" w:rsidRPr="00D745CA">
        <w:rPr>
          <w:rFonts w:ascii="Times New Roman" w:hAnsi="Times New Roman" w:cs="Times New Roman"/>
          <w:color w:val="000000"/>
          <w:sz w:val="28"/>
          <w:szCs w:val="28"/>
          <w:rtl/>
        </w:rPr>
        <w:t>النساء كـ</w:t>
      </w:r>
      <w:r w:rsidRPr="00D745CA">
        <w:rPr>
          <w:rFonts w:ascii="Times New Roman" w:hAnsi="Times New Roman" w:cs="Times New Roman"/>
          <w:color w:val="000000"/>
          <w:sz w:val="28"/>
          <w:szCs w:val="28"/>
          <w:rtl/>
        </w:rPr>
        <w:t xml:space="preserve">ناخبات 44%، وهو ما يقترب من النسبة المستهدفة التي تسعى الدولة إلى تحقيقها من خلال استراتيجية تمكين المرأة 2030 والبالغة 50%، كما تطمح الاستراتيجية في رفع عدد النائبات إلى 35% في عام 2030. </w:t>
      </w:r>
    </w:p>
    <w:p w14:paraId="00000009" w14:textId="5A59F942" w:rsidR="000306EE" w:rsidRPr="00D745CA" w:rsidRDefault="003B1EB0">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أما في الدورة الانتخابية </w:t>
      </w:r>
      <w:r w:rsidR="002E6D08">
        <w:rPr>
          <w:rFonts w:ascii="Times New Roman" w:hAnsi="Times New Roman" w:cs="Times New Roman" w:hint="cs"/>
          <w:color w:val="000000"/>
          <w:sz w:val="28"/>
          <w:szCs w:val="28"/>
          <w:rtl/>
        </w:rPr>
        <w:t>2020 - 2024</w:t>
      </w:r>
      <w:r w:rsidRPr="00D745CA">
        <w:rPr>
          <w:rFonts w:ascii="Times New Roman" w:hAnsi="Times New Roman" w:cs="Times New Roman"/>
          <w:color w:val="000000"/>
          <w:sz w:val="28"/>
          <w:szCs w:val="28"/>
          <w:rtl/>
        </w:rPr>
        <w:t xml:space="preserve"> فقد بلغت نسبة مشاركة المرأة بمقاعد مجلس النواب 27% بإجمالي عدد عضوات (162 من أصل 596 عضو)</w:t>
      </w:r>
      <w:r w:rsidRPr="00D745CA">
        <w:rPr>
          <w:rFonts w:ascii="Times New Roman" w:hAnsi="Times New Roman" w:cs="Times New Roman"/>
          <w:sz w:val="28"/>
          <w:szCs w:val="28"/>
          <w:rtl/>
        </w:rPr>
        <w:t>كـاستحقاق</w:t>
      </w:r>
      <w:r w:rsidRPr="00D745CA">
        <w:rPr>
          <w:rFonts w:ascii="Times New Roman" w:hAnsi="Times New Roman" w:cs="Times New Roman"/>
          <w:color w:val="000000"/>
          <w:sz w:val="28"/>
          <w:szCs w:val="28"/>
          <w:rtl/>
        </w:rPr>
        <w:t xml:space="preserve"> دستوري بعد تعديل دستور مصر في 2019 </w:t>
      </w:r>
      <w:r w:rsidRPr="00D745CA">
        <w:rPr>
          <w:rFonts w:ascii="Times New Roman" w:hAnsi="Times New Roman" w:cs="Times New Roman"/>
          <w:sz w:val="28"/>
          <w:szCs w:val="28"/>
          <w:rtl/>
        </w:rPr>
        <w:t>وإقرار</w:t>
      </w:r>
      <w:r w:rsidRPr="00D745CA">
        <w:rPr>
          <w:rFonts w:ascii="Times New Roman" w:hAnsi="Times New Roman" w:cs="Times New Roman"/>
          <w:color w:val="000000"/>
          <w:sz w:val="28"/>
          <w:szCs w:val="28"/>
          <w:rtl/>
        </w:rPr>
        <w:t xml:space="preserve"> نس</w:t>
      </w:r>
      <w:r w:rsidRPr="00D745CA">
        <w:rPr>
          <w:rFonts w:ascii="Times New Roman" w:hAnsi="Times New Roman" w:cs="Times New Roman"/>
          <w:sz w:val="28"/>
          <w:szCs w:val="28"/>
          <w:rtl/>
        </w:rPr>
        <w:t>ب</w:t>
      </w:r>
      <w:r w:rsidRPr="00D745CA">
        <w:rPr>
          <w:rFonts w:ascii="Times New Roman" w:hAnsi="Times New Roman" w:cs="Times New Roman"/>
          <w:color w:val="000000"/>
          <w:sz w:val="28"/>
          <w:szCs w:val="28"/>
          <w:rtl/>
        </w:rPr>
        <w:t xml:space="preserve">ة 25%، تم تعيين 14 سيدة منهن بنسبة 50% من </w:t>
      </w:r>
      <w:r w:rsidR="0063350E" w:rsidRPr="00D745CA">
        <w:rPr>
          <w:rFonts w:ascii="Times New Roman" w:hAnsi="Times New Roman" w:cs="Times New Roman"/>
          <w:color w:val="000000"/>
          <w:sz w:val="28"/>
          <w:szCs w:val="28"/>
          <w:rtl/>
        </w:rPr>
        <w:t>إجمالي</w:t>
      </w:r>
      <w:r w:rsidRPr="00D745CA">
        <w:rPr>
          <w:rFonts w:ascii="Times New Roman" w:hAnsi="Times New Roman" w:cs="Times New Roman"/>
          <w:color w:val="000000"/>
          <w:sz w:val="28"/>
          <w:szCs w:val="28"/>
          <w:rtl/>
        </w:rPr>
        <w:t xml:space="preserve"> التعيينات المقررة لرئيس الجمهورية، وهي أعلى من النسبة المقررة للنساء داخل الدستور المصري، بينما أسفرت الانتخابات بمرحلتيها عن نجاح سيدة واحدة فقط من خلال النظام الفردي، وذلك نتيجة لغياب المناخ الديمقراطي الذي يسمح بالتعددية ، وعدم سعى الدولة المصرية لإحداث تغيير حقيقي في ثقافة المجتمع تجاه النساء. كما لم تلزم القوانين الانتخابية الأحزاب في نظام القوائم المطلقة بنسب محدد لمشاركة النساء.  </w:t>
      </w:r>
    </w:p>
    <w:p w14:paraId="0000000A" w14:textId="77777777" w:rsidR="000306EE" w:rsidRPr="00D745CA" w:rsidRDefault="003B1EB0">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 بالرغم من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نظام الانتخابات بالقائمة المطلقة ادى إلى فوز عدد كبير من المرشحات، لكن ادى في نفس الوقت الى غياب التمثيل الحقيقي لعدد من النساء لــ مجتمعاتهن المحلية، حيث أن تقسيم الدوائر كان يشمل عدد كبير من المحافظات في كل دائرة، يذكر ايضا ان عدد من محافظات الصعيد شهدت عدم ترشح أي </w:t>
      </w:r>
      <w:r w:rsidRPr="00D745CA">
        <w:rPr>
          <w:rFonts w:ascii="Times New Roman" w:hAnsi="Times New Roman" w:cs="Times New Roman"/>
          <w:sz w:val="28"/>
          <w:szCs w:val="28"/>
          <w:rtl/>
        </w:rPr>
        <w:t>امرأة</w:t>
      </w:r>
      <w:r w:rsidRPr="00D745CA">
        <w:rPr>
          <w:rFonts w:ascii="Times New Roman" w:hAnsi="Times New Roman" w:cs="Times New Roman"/>
          <w:color w:val="000000"/>
          <w:sz w:val="28"/>
          <w:szCs w:val="28"/>
          <w:rtl/>
        </w:rPr>
        <w:t xml:space="preserve"> على المقاعد الفردية، وذلك بسبب النظام القبلي الذي يهمش أدوار النساء ولم تسعى الدولة المصرية إلى تفكيكه وإحداث تغيير في بنيته الضارة تجاه النساء. ايضا واجهت المرشحات في ظل النظام الفردي صعوبات متعددة، فلم تنجح أي مرشحة بـ الفوز بمقعد في مجلس النواب، بسبب اتساع المساحة الجغرافية والديمغرافية، والتفاوت في تقسيم الدوائر فيما يتعلق بالمرشحين/ات على النظام الفردي، </w:t>
      </w:r>
      <w:r w:rsidRPr="00D745CA">
        <w:rPr>
          <w:rFonts w:ascii="Times New Roman" w:hAnsi="Times New Roman" w:cs="Times New Roman"/>
          <w:sz w:val="28"/>
          <w:szCs w:val="28"/>
          <w:rtl/>
        </w:rPr>
        <w:t>الأمر</w:t>
      </w:r>
      <w:r w:rsidRPr="00D745CA">
        <w:rPr>
          <w:rFonts w:ascii="Times New Roman" w:hAnsi="Times New Roman" w:cs="Times New Roman"/>
          <w:color w:val="000000"/>
          <w:sz w:val="28"/>
          <w:szCs w:val="28"/>
          <w:rtl/>
        </w:rPr>
        <w:t xml:space="preserve"> الذي دفعهن إلى تقليص الدعاية الانتخابية ومساحة التواصل مع الناخبين، بالإضافة إلي ذلك فإن الثقافة التقليدية السائدة في المجتمع عموما تجعل الناخب العادي سواء كان رجلا أو امرأة يميل إلي عدم اختيار النساء في ظل بيئة انتخابية وسياسية محافظة، يحكمها المال السياسي ونظام العائلات والقبيلة</w:t>
      </w:r>
      <w:r w:rsidRPr="00D745CA">
        <w:rPr>
          <w:rFonts w:ascii="Times New Roman" w:hAnsi="Times New Roman" w:cs="Times New Roman"/>
          <w:color w:val="000000"/>
          <w:sz w:val="28"/>
          <w:szCs w:val="28"/>
          <w:vertAlign w:val="superscript"/>
        </w:rPr>
        <w:footnoteReference w:id="3"/>
      </w:r>
      <w:r w:rsidRPr="00D745CA">
        <w:rPr>
          <w:rFonts w:ascii="Times New Roman" w:hAnsi="Times New Roman" w:cs="Times New Roman"/>
          <w:color w:val="000000"/>
          <w:sz w:val="28"/>
          <w:szCs w:val="28"/>
        </w:rPr>
        <w:t>.</w:t>
      </w:r>
    </w:p>
    <w:p w14:paraId="0000000B" w14:textId="1585E7FB" w:rsidR="000306EE" w:rsidRPr="00D745CA" w:rsidRDefault="008648A9">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sdt>
        <w:sdtPr>
          <w:rPr>
            <w:rFonts w:ascii="Times New Roman" w:hAnsi="Times New Roman" w:cs="Times New Roman"/>
            <w:rtl/>
          </w:rPr>
          <w:tag w:val="goog_rdk_0"/>
          <w:id w:val="1603300708"/>
          <w:showingPlcHdr/>
        </w:sdtPr>
        <w:sdtEndPr/>
        <w:sdtContent>
          <w:r w:rsidR="00F85887" w:rsidRPr="00D745CA">
            <w:rPr>
              <w:rFonts w:ascii="Times New Roman" w:hAnsi="Times New Roman" w:cs="Times New Roman"/>
              <w:rtl/>
            </w:rPr>
            <w:t xml:space="preserve">     </w:t>
          </w:r>
        </w:sdtContent>
      </w:sdt>
      <w:r w:rsidR="003B1EB0" w:rsidRPr="00D745CA">
        <w:rPr>
          <w:rFonts w:ascii="Times New Roman" w:hAnsi="Times New Roman" w:cs="Times New Roman"/>
          <w:color w:val="000000"/>
          <w:sz w:val="28"/>
          <w:szCs w:val="28"/>
          <w:rtl/>
        </w:rPr>
        <w:t xml:space="preserve">بلغت عدد النساء المشاركات في لجنة صياغة الدستور المشكلة في عام 2013 خمس عضوات من مجموع </w:t>
      </w:r>
      <w:r w:rsidR="0063350E" w:rsidRPr="00D745CA">
        <w:rPr>
          <w:rFonts w:ascii="Times New Roman" w:hAnsi="Times New Roman" w:cs="Times New Roman"/>
          <w:sz w:val="28"/>
          <w:szCs w:val="28"/>
        </w:rPr>
        <w:t xml:space="preserve">50 </w:t>
      </w:r>
      <w:r w:rsidR="0063350E" w:rsidRPr="00D745CA">
        <w:rPr>
          <w:rFonts w:ascii="Times New Roman" w:hAnsi="Times New Roman" w:cs="Times New Roman"/>
          <w:color w:val="000000"/>
          <w:sz w:val="28"/>
          <w:szCs w:val="28"/>
          <w:rtl/>
        </w:rPr>
        <w:t>عضوا</w:t>
      </w:r>
      <w:r w:rsidR="003B1EB0" w:rsidRPr="00D745CA">
        <w:rPr>
          <w:rFonts w:ascii="Times New Roman" w:hAnsi="Times New Roman" w:cs="Times New Roman"/>
          <w:color w:val="000000"/>
          <w:sz w:val="28"/>
          <w:szCs w:val="28"/>
          <w:rtl/>
        </w:rPr>
        <w:t>، ما يشكل   بنسبة 2.5</w:t>
      </w:r>
      <w:r w:rsidR="003B1EB0" w:rsidRPr="00D745CA">
        <w:rPr>
          <w:rFonts w:ascii="Times New Roman" w:hAnsi="Times New Roman" w:cs="Times New Roman"/>
          <w:sz w:val="28"/>
          <w:szCs w:val="28"/>
        </w:rPr>
        <w:t>%</w:t>
      </w:r>
      <w:r w:rsidR="003B1EB0" w:rsidRPr="00D745CA">
        <w:rPr>
          <w:rFonts w:ascii="Times New Roman" w:hAnsi="Times New Roman" w:cs="Times New Roman"/>
          <w:color w:val="000000"/>
          <w:sz w:val="28"/>
          <w:szCs w:val="28"/>
          <w:rtl/>
        </w:rPr>
        <w:t xml:space="preserve"> من إجمالي عدد الأعضاء وهي نسبة </w:t>
      </w:r>
      <w:r w:rsidR="0063350E" w:rsidRPr="00D745CA">
        <w:rPr>
          <w:rFonts w:ascii="Times New Roman" w:hAnsi="Times New Roman" w:cs="Times New Roman"/>
          <w:color w:val="000000"/>
          <w:sz w:val="28"/>
          <w:szCs w:val="28"/>
          <w:rtl/>
        </w:rPr>
        <w:t>لا تعكس</w:t>
      </w:r>
      <w:r w:rsidR="003B1EB0" w:rsidRPr="00D745CA">
        <w:rPr>
          <w:rFonts w:ascii="Times New Roman" w:hAnsi="Times New Roman" w:cs="Times New Roman"/>
          <w:color w:val="000000"/>
          <w:sz w:val="28"/>
          <w:szCs w:val="28"/>
          <w:rtl/>
        </w:rPr>
        <w:t xml:space="preserve"> مستوى مشاركة النساء في المجال العام، حيث بلغت نسبة النساء المشاركات في التصويت على استفتاء الدستور 55%، فيما تمثل النساء نسبة 49% من القاعدة التصويتية في مصر، فيما لم تكن هناك سوى امرأة واحدة كـ مقررة </w:t>
      </w:r>
      <w:r w:rsidR="003B1EB0" w:rsidRPr="00D745CA">
        <w:rPr>
          <w:rFonts w:ascii="Times New Roman" w:hAnsi="Times New Roman" w:cs="Times New Roman"/>
          <w:sz w:val="28"/>
          <w:szCs w:val="28"/>
          <w:rtl/>
        </w:rPr>
        <w:t>لجان</w:t>
      </w:r>
      <w:r w:rsidR="003B1EB0" w:rsidRPr="00D745CA">
        <w:rPr>
          <w:rFonts w:ascii="Times New Roman" w:hAnsi="Times New Roman" w:cs="Times New Roman"/>
          <w:color w:val="000000"/>
          <w:sz w:val="28"/>
          <w:szCs w:val="28"/>
          <w:rtl/>
        </w:rPr>
        <w:t xml:space="preserve"> صياغة الدستور من </w:t>
      </w:r>
      <w:r w:rsidR="003B1EB0" w:rsidRPr="00D745CA">
        <w:rPr>
          <w:rFonts w:ascii="Times New Roman" w:hAnsi="Times New Roman" w:cs="Times New Roman"/>
          <w:sz w:val="28"/>
          <w:szCs w:val="28"/>
          <w:rtl/>
        </w:rPr>
        <w:t>أصل</w:t>
      </w:r>
      <w:r w:rsidR="003B1EB0" w:rsidRPr="00D745CA">
        <w:rPr>
          <w:rFonts w:ascii="Times New Roman" w:hAnsi="Times New Roman" w:cs="Times New Roman"/>
          <w:color w:val="000000"/>
          <w:sz w:val="28"/>
          <w:szCs w:val="28"/>
          <w:rtl/>
        </w:rPr>
        <w:t xml:space="preserve"> 5 مقررين</w:t>
      </w:r>
    </w:p>
    <w:p w14:paraId="0000000C" w14:textId="12D5FBFF" w:rsidR="000306EE" w:rsidRPr="00D745CA" w:rsidRDefault="003B1EB0">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خلا قانون مجلس الشيوخ من النسبة التي نصت </w:t>
      </w:r>
      <w:r w:rsidRPr="00D745CA">
        <w:rPr>
          <w:rFonts w:ascii="Times New Roman" w:hAnsi="Times New Roman" w:cs="Times New Roman"/>
          <w:sz w:val="28"/>
          <w:szCs w:val="28"/>
          <w:rtl/>
        </w:rPr>
        <w:t xml:space="preserve">عليها </w:t>
      </w:r>
      <w:r w:rsidRPr="00D745CA">
        <w:rPr>
          <w:rFonts w:ascii="Times New Roman" w:hAnsi="Times New Roman" w:cs="Times New Roman"/>
          <w:color w:val="000000"/>
          <w:sz w:val="28"/>
          <w:szCs w:val="28"/>
          <w:rtl/>
        </w:rPr>
        <w:t xml:space="preserve">المادة (11) من الدستور المصري "على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تعمل الدولة على اتخاذ التدابير الكفيلة بضمان تمثيل المرأة تمثيلا مناسبا في المجالس النيابية"، فقد بلغ عدد النساء في عضوية مجلس الشيوخ 40 </w:t>
      </w:r>
      <w:r w:rsidR="0063350E" w:rsidRPr="00D745CA">
        <w:rPr>
          <w:rFonts w:ascii="Times New Roman" w:hAnsi="Times New Roman" w:cs="Times New Roman"/>
          <w:color w:val="000000"/>
          <w:sz w:val="28"/>
          <w:szCs w:val="28"/>
          <w:rtl/>
        </w:rPr>
        <w:t>امرأة</w:t>
      </w:r>
      <w:r w:rsidRPr="00D745CA">
        <w:rPr>
          <w:rFonts w:ascii="Times New Roman" w:hAnsi="Times New Roman" w:cs="Times New Roman"/>
          <w:color w:val="000000"/>
          <w:sz w:val="28"/>
          <w:szCs w:val="28"/>
          <w:rtl/>
        </w:rPr>
        <w:t xml:space="preserve"> من أصل </w:t>
      </w:r>
      <w:r w:rsidR="00CA04E9">
        <w:rPr>
          <w:rFonts w:ascii="Times New Roman" w:hAnsi="Times New Roman" w:cs="Times New Roman" w:hint="cs"/>
          <w:color w:val="000000"/>
          <w:sz w:val="28"/>
          <w:szCs w:val="28"/>
          <w:rtl/>
        </w:rPr>
        <w:t>300</w:t>
      </w:r>
      <w:r w:rsidRPr="00D745CA">
        <w:rPr>
          <w:rFonts w:ascii="Times New Roman" w:hAnsi="Times New Roman" w:cs="Times New Roman"/>
          <w:color w:val="000000"/>
          <w:sz w:val="28"/>
          <w:szCs w:val="28"/>
          <w:rtl/>
        </w:rPr>
        <w:t xml:space="preserve">عضو، بنسبة </w:t>
      </w:r>
      <w:r w:rsidR="00CA04E9">
        <w:rPr>
          <w:rFonts w:ascii="Times New Roman" w:hAnsi="Times New Roman" w:cs="Times New Roman" w:hint="cs"/>
          <w:color w:val="000000"/>
          <w:sz w:val="28"/>
          <w:szCs w:val="28"/>
          <w:rtl/>
        </w:rPr>
        <w:t>10%</w:t>
      </w:r>
      <w:r w:rsidR="0063350E" w:rsidRPr="00D745CA">
        <w:rPr>
          <w:rFonts w:ascii="Times New Roman" w:hAnsi="Times New Roman" w:cs="Times New Roman"/>
          <w:color w:val="000000"/>
          <w:sz w:val="28"/>
          <w:szCs w:val="28"/>
          <w:rtl/>
        </w:rPr>
        <w:t>، وتم</w:t>
      </w:r>
      <w:r w:rsidRPr="00D745CA">
        <w:rPr>
          <w:rFonts w:ascii="Times New Roman" w:hAnsi="Times New Roman" w:cs="Times New Roman"/>
          <w:color w:val="000000"/>
          <w:sz w:val="28"/>
          <w:szCs w:val="28"/>
          <w:rtl/>
        </w:rPr>
        <w:t xml:space="preserve"> تعيين 20 عضوة من </w:t>
      </w:r>
      <w:r w:rsidRPr="00D745CA">
        <w:rPr>
          <w:rFonts w:ascii="Times New Roman" w:hAnsi="Times New Roman" w:cs="Times New Roman"/>
          <w:sz w:val="28"/>
          <w:szCs w:val="28"/>
          <w:rtl/>
        </w:rPr>
        <w:t>أصل</w:t>
      </w:r>
      <w:r w:rsidRPr="00D745CA">
        <w:rPr>
          <w:rFonts w:ascii="Times New Roman" w:hAnsi="Times New Roman" w:cs="Times New Roman"/>
          <w:color w:val="000000"/>
          <w:sz w:val="28"/>
          <w:szCs w:val="28"/>
          <w:rtl/>
        </w:rPr>
        <w:t xml:space="preserve"> 100 </w:t>
      </w:r>
      <w:r w:rsidR="0063350E" w:rsidRPr="00D745CA">
        <w:rPr>
          <w:rFonts w:ascii="Times New Roman" w:hAnsi="Times New Roman" w:cs="Times New Roman"/>
          <w:color w:val="000000"/>
          <w:sz w:val="28"/>
          <w:szCs w:val="28"/>
          <w:rtl/>
        </w:rPr>
        <w:t>عضو، الأمر</w:t>
      </w:r>
      <w:r w:rsidRPr="00D745CA">
        <w:rPr>
          <w:rFonts w:ascii="Times New Roman" w:hAnsi="Times New Roman" w:cs="Times New Roman"/>
          <w:color w:val="000000"/>
          <w:sz w:val="28"/>
          <w:szCs w:val="28"/>
          <w:rtl/>
        </w:rPr>
        <w:t xml:space="preserve"> الذي قلص نسبة مشاركة المرأة وبلغت مشاركتها 10% فقط </w:t>
      </w:r>
      <w:r w:rsidRPr="00D745CA">
        <w:rPr>
          <w:rFonts w:ascii="Times New Roman" w:hAnsi="Times New Roman" w:cs="Times New Roman"/>
          <w:sz w:val="28"/>
          <w:szCs w:val="28"/>
          <w:rtl/>
        </w:rPr>
        <w:t>داخل</w:t>
      </w:r>
      <w:r w:rsidRPr="00D745CA">
        <w:rPr>
          <w:rFonts w:ascii="Times New Roman" w:hAnsi="Times New Roman" w:cs="Times New Roman"/>
          <w:color w:val="000000"/>
          <w:sz w:val="28"/>
          <w:szCs w:val="28"/>
          <w:rtl/>
        </w:rPr>
        <w:t xml:space="preserve"> مجلس </w:t>
      </w:r>
      <w:r w:rsidR="0063350E" w:rsidRPr="00D745CA">
        <w:rPr>
          <w:rFonts w:ascii="Times New Roman" w:hAnsi="Times New Roman" w:cs="Times New Roman"/>
          <w:color w:val="000000"/>
          <w:sz w:val="28"/>
          <w:szCs w:val="28"/>
          <w:rtl/>
        </w:rPr>
        <w:t>الشيوخ،</w:t>
      </w:r>
      <w:r w:rsidRPr="00D745CA">
        <w:rPr>
          <w:rFonts w:ascii="Times New Roman" w:hAnsi="Times New Roman" w:cs="Times New Roman"/>
          <w:color w:val="000000"/>
          <w:sz w:val="28"/>
          <w:szCs w:val="28"/>
          <w:rtl/>
        </w:rPr>
        <w:t xml:space="preserve"> وهو ما يمثل تراجعا للتمثيل العادل للنساء داخل الغرفة البرلمانية الثانية، كما </w:t>
      </w:r>
      <w:r w:rsidR="00F85887" w:rsidRPr="00D745CA">
        <w:rPr>
          <w:rFonts w:ascii="Times New Roman" w:hAnsi="Times New Roman" w:cs="Times New Roman"/>
          <w:color w:val="000000"/>
          <w:sz w:val="28"/>
          <w:szCs w:val="28"/>
          <w:rtl/>
        </w:rPr>
        <w:t>تم انتخاب</w:t>
      </w:r>
      <w:r w:rsidRPr="00D745CA">
        <w:rPr>
          <w:rFonts w:ascii="Times New Roman" w:hAnsi="Times New Roman" w:cs="Times New Roman"/>
          <w:color w:val="000000"/>
          <w:sz w:val="28"/>
          <w:szCs w:val="28"/>
          <w:rtl/>
        </w:rPr>
        <w:t xml:space="preserve"> سيدة </w:t>
      </w:r>
      <w:r w:rsidR="00F85887" w:rsidRPr="00D745CA">
        <w:rPr>
          <w:rFonts w:ascii="Times New Roman" w:hAnsi="Times New Roman" w:cs="Times New Roman"/>
          <w:color w:val="000000"/>
          <w:sz w:val="28"/>
          <w:szCs w:val="28"/>
          <w:rtl/>
        </w:rPr>
        <w:t>واحدة كوكيلة</w:t>
      </w:r>
      <w:r w:rsidRPr="00D745CA">
        <w:rPr>
          <w:rFonts w:ascii="Times New Roman" w:hAnsi="Times New Roman" w:cs="Times New Roman"/>
          <w:color w:val="000000"/>
          <w:sz w:val="28"/>
          <w:szCs w:val="28"/>
          <w:rtl/>
        </w:rPr>
        <w:t xml:space="preserve"> للمجلس لأول مرة.</w:t>
      </w:r>
    </w:p>
    <w:p w14:paraId="0000000F" w14:textId="52471F2D" w:rsidR="000306EE" w:rsidRPr="009604E1" w:rsidRDefault="003B1EB0" w:rsidP="009604E1">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واتسمت مشاركة المرأة في عضوية لجان المجالس النيابية (مجلس النواب ومجلس الشيوخ) بالضعف والتهميش أو الغياب، نظرا لان الترشح لعضوية هذه اللجان يخضع لقرار الأحزاب، ولم تحصل أي </w:t>
      </w:r>
      <w:r w:rsidRPr="00D745CA">
        <w:rPr>
          <w:rFonts w:ascii="Times New Roman" w:hAnsi="Times New Roman" w:cs="Times New Roman"/>
          <w:sz w:val="28"/>
          <w:szCs w:val="28"/>
          <w:rtl/>
        </w:rPr>
        <w:t>امرأة</w:t>
      </w:r>
      <w:r w:rsidRPr="00D745CA">
        <w:rPr>
          <w:rFonts w:ascii="Times New Roman" w:hAnsi="Times New Roman" w:cs="Times New Roman"/>
          <w:color w:val="000000"/>
          <w:sz w:val="28"/>
          <w:szCs w:val="28"/>
          <w:rtl/>
        </w:rPr>
        <w:t xml:space="preserve"> على رئاسة </w:t>
      </w:r>
      <w:r w:rsidRPr="00D745CA">
        <w:rPr>
          <w:rFonts w:ascii="Times New Roman" w:hAnsi="Times New Roman" w:cs="Times New Roman"/>
          <w:sz w:val="28"/>
          <w:szCs w:val="28"/>
          <w:rtl/>
        </w:rPr>
        <w:t>أو</w:t>
      </w:r>
      <w:r w:rsidRPr="00D745CA">
        <w:rPr>
          <w:rFonts w:ascii="Times New Roman" w:hAnsi="Times New Roman" w:cs="Times New Roman"/>
          <w:color w:val="000000"/>
          <w:sz w:val="28"/>
          <w:szCs w:val="28"/>
          <w:rtl/>
        </w:rPr>
        <w:t xml:space="preserve"> مقرر أي لجنة في كلا المجلسين، ويظهر الجدول </w:t>
      </w:r>
      <w:r w:rsidRPr="00D745CA">
        <w:rPr>
          <w:rFonts w:ascii="Times New Roman" w:hAnsi="Times New Roman" w:cs="Times New Roman"/>
          <w:sz w:val="28"/>
          <w:szCs w:val="28"/>
          <w:rtl/>
        </w:rPr>
        <w:t>أدناه</w:t>
      </w:r>
      <w:r w:rsidRPr="00D745CA">
        <w:rPr>
          <w:rFonts w:ascii="Times New Roman" w:hAnsi="Times New Roman" w:cs="Times New Roman"/>
          <w:color w:val="000000"/>
          <w:sz w:val="28"/>
          <w:szCs w:val="28"/>
        </w:rPr>
        <w:t xml:space="preserve"> </w:t>
      </w:r>
      <w:r w:rsidRPr="00D745CA">
        <w:rPr>
          <w:rFonts w:ascii="Times New Roman" w:hAnsi="Times New Roman" w:cs="Times New Roman"/>
          <w:sz w:val="28"/>
          <w:szCs w:val="28"/>
          <w:rtl/>
        </w:rPr>
        <w:t>كـ مثال</w:t>
      </w:r>
      <w:r w:rsidRPr="00D745CA">
        <w:rPr>
          <w:rFonts w:ascii="Times New Roman" w:hAnsi="Times New Roman" w:cs="Times New Roman"/>
          <w:color w:val="000000"/>
          <w:sz w:val="28"/>
          <w:szCs w:val="28"/>
          <w:rtl/>
        </w:rPr>
        <w:t xml:space="preserve"> ع</w:t>
      </w:r>
      <w:r w:rsidRPr="00D745CA">
        <w:rPr>
          <w:rFonts w:ascii="Times New Roman" w:hAnsi="Times New Roman" w:cs="Times New Roman"/>
          <w:sz w:val="28"/>
          <w:szCs w:val="28"/>
          <w:rtl/>
        </w:rPr>
        <w:t>لى</w:t>
      </w:r>
      <w:r w:rsidRPr="00D745CA">
        <w:rPr>
          <w:rFonts w:ascii="Times New Roman" w:hAnsi="Times New Roman" w:cs="Times New Roman"/>
          <w:color w:val="000000"/>
          <w:sz w:val="28"/>
          <w:szCs w:val="28"/>
          <w:rtl/>
        </w:rPr>
        <w:t xml:space="preserve"> مشاركة النساء في اللجان النيابية في مجلس النواب المصري</w:t>
      </w:r>
      <w:r w:rsidR="00F85887" w:rsidRPr="00D745CA">
        <w:rPr>
          <w:rFonts w:ascii="Times New Roman" w:hAnsi="Times New Roman" w:cs="Times New Roman"/>
          <w:color w:val="000000"/>
          <w:sz w:val="28"/>
          <w:szCs w:val="28"/>
          <w:rtl/>
        </w:rPr>
        <w:t xml:space="preserve"> </w:t>
      </w:r>
      <w:r w:rsidRPr="00D745CA">
        <w:rPr>
          <w:rFonts w:ascii="Times New Roman" w:hAnsi="Times New Roman" w:cs="Times New Roman"/>
          <w:color w:val="000000"/>
          <w:sz w:val="28"/>
          <w:szCs w:val="28"/>
          <w:vertAlign w:val="superscript"/>
        </w:rPr>
        <w:footnoteReference w:id="4"/>
      </w:r>
      <w:r w:rsidRPr="00D745CA">
        <w:rPr>
          <w:rFonts w:ascii="Times New Roman" w:hAnsi="Times New Roman" w:cs="Times New Roman"/>
          <w:color w:val="000000"/>
          <w:sz w:val="28"/>
          <w:szCs w:val="28"/>
          <w:vertAlign w:val="superscript"/>
        </w:rPr>
        <w:footnoteReference w:id="5"/>
      </w:r>
    </w:p>
    <w:tbl>
      <w:tblPr>
        <w:tblStyle w:val="a1"/>
        <w:bidiVisual/>
        <w:tblW w:w="7230" w:type="dxa"/>
        <w:tblInd w:w="15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2063"/>
        <w:gridCol w:w="2332"/>
      </w:tblGrid>
      <w:tr w:rsidR="000306EE" w:rsidRPr="00D745CA" w14:paraId="60FD7798" w14:textId="77777777" w:rsidTr="00CA04E9">
        <w:tc>
          <w:tcPr>
            <w:tcW w:w="2835" w:type="dxa"/>
          </w:tcPr>
          <w:p w14:paraId="00000010"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اللجنة </w:t>
            </w:r>
          </w:p>
        </w:tc>
        <w:tc>
          <w:tcPr>
            <w:tcW w:w="2063" w:type="dxa"/>
          </w:tcPr>
          <w:p w14:paraId="00000011"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عدد النساء </w:t>
            </w:r>
          </w:p>
        </w:tc>
        <w:tc>
          <w:tcPr>
            <w:tcW w:w="2332" w:type="dxa"/>
          </w:tcPr>
          <w:p w14:paraId="00000012"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عدد الرجال </w:t>
            </w:r>
          </w:p>
        </w:tc>
      </w:tr>
      <w:tr w:rsidR="000306EE" w:rsidRPr="00D745CA" w14:paraId="76E1F17C" w14:textId="77777777" w:rsidTr="00CA04E9">
        <w:tc>
          <w:tcPr>
            <w:tcW w:w="2835" w:type="dxa"/>
          </w:tcPr>
          <w:p w14:paraId="00000013"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لجنة الشؤون الدستورية </w:t>
            </w:r>
          </w:p>
        </w:tc>
        <w:tc>
          <w:tcPr>
            <w:tcW w:w="2063" w:type="dxa"/>
          </w:tcPr>
          <w:p w14:paraId="00000014" w14:textId="14E3AC0B"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3</w:t>
            </w:r>
          </w:p>
        </w:tc>
        <w:tc>
          <w:tcPr>
            <w:tcW w:w="2332" w:type="dxa"/>
          </w:tcPr>
          <w:p w14:paraId="00000015" w14:textId="632C4BEF"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27</w:t>
            </w:r>
          </w:p>
        </w:tc>
      </w:tr>
      <w:tr w:rsidR="000306EE" w:rsidRPr="00D745CA" w14:paraId="54FA1822" w14:textId="77777777" w:rsidTr="00CA04E9">
        <w:tc>
          <w:tcPr>
            <w:tcW w:w="2835" w:type="dxa"/>
          </w:tcPr>
          <w:p w14:paraId="00000016"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لجنة الخطة والموازنة </w:t>
            </w:r>
          </w:p>
        </w:tc>
        <w:tc>
          <w:tcPr>
            <w:tcW w:w="2063" w:type="dxa"/>
          </w:tcPr>
          <w:p w14:paraId="00000017" w14:textId="3C2A4570"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4</w:t>
            </w:r>
          </w:p>
        </w:tc>
        <w:tc>
          <w:tcPr>
            <w:tcW w:w="2332" w:type="dxa"/>
          </w:tcPr>
          <w:p w14:paraId="00000018" w14:textId="72A23AFF"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25</w:t>
            </w:r>
          </w:p>
        </w:tc>
      </w:tr>
      <w:tr w:rsidR="000306EE" w:rsidRPr="00D745CA" w14:paraId="197CB462" w14:textId="77777777" w:rsidTr="00CA04E9">
        <w:tc>
          <w:tcPr>
            <w:tcW w:w="2835" w:type="dxa"/>
          </w:tcPr>
          <w:p w14:paraId="00000019"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لجنة العلاقات الخارجية </w:t>
            </w:r>
          </w:p>
        </w:tc>
        <w:tc>
          <w:tcPr>
            <w:tcW w:w="2063" w:type="dxa"/>
          </w:tcPr>
          <w:p w14:paraId="0000001A" w14:textId="3791D3F4"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15</w:t>
            </w:r>
          </w:p>
        </w:tc>
        <w:tc>
          <w:tcPr>
            <w:tcW w:w="2332" w:type="dxa"/>
          </w:tcPr>
          <w:p w14:paraId="0000001B" w14:textId="06348E77"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9</w:t>
            </w:r>
          </w:p>
        </w:tc>
      </w:tr>
      <w:tr w:rsidR="000306EE" w:rsidRPr="00D745CA" w14:paraId="6020D9E2" w14:textId="77777777" w:rsidTr="00CA04E9">
        <w:tc>
          <w:tcPr>
            <w:tcW w:w="2835" w:type="dxa"/>
          </w:tcPr>
          <w:p w14:paraId="0000001C"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اللجنة الاقتصادية </w:t>
            </w:r>
          </w:p>
        </w:tc>
        <w:tc>
          <w:tcPr>
            <w:tcW w:w="2063" w:type="dxa"/>
          </w:tcPr>
          <w:p w14:paraId="0000001D" w14:textId="1E5D36D7"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1</w:t>
            </w:r>
          </w:p>
        </w:tc>
        <w:tc>
          <w:tcPr>
            <w:tcW w:w="2332" w:type="dxa"/>
          </w:tcPr>
          <w:p w14:paraId="0000001E" w14:textId="57A63474"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16</w:t>
            </w:r>
          </w:p>
        </w:tc>
      </w:tr>
      <w:tr w:rsidR="000306EE" w:rsidRPr="00D745CA" w14:paraId="67539B79" w14:textId="77777777" w:rsidTr="00CA04E9">
        <w:tc>
          <w:tcPr>
            <w:tcW w:w="2835" w:type="dxa"/>
          </w:tcPr>
          <w:p w14:paraId="0000001F"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لجنة الشؤون العربية </w:t>
            </w:r>
          </w:p>
        </w:tc>
        <w:tc>
          <w:tcPr>
            <w:tcW w:w="2063" w:type="dxa"/>
          </w:tcPr>
          <w:p w14:paraId="00000020" w14:textId="45793ED8"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2</w:t>
            </w:r>
          </w:p>
        </w:tc>
        <w:tc>
          <w:tcPr>
            <w:tcW w:w="2332" w:type="dxa"/>
          </w:tcPr>
          <w:p w14:paraId="00000021" w14:textId="4C6F12DC"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15</w:t>
            </w:r>
          </w:p>
        </w:tc>
      </w:tr>
      <w:tr w:rsidR="000306EE" w:rsidRPr="00D745CA" w14:paraId="0D807223" w14:textId="77777777" w:rsidTr="00CA04E9">
        <w:tc>
          <w:tcPr>
            <w:tcW w:w="2835" w:type="dxa"/>
          </w:tcPr>
          <w:p w14:paraId="00000022" w14:textId="77777777" w:rsidR="000306EE" w:rsidRPr="00D745CA" w:rsidRDefault="003B1EB0">
            <w:pPr>
              <w:bidi/>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لجنة الامن والدفاع </w:t>
            </w:r>
          </w:p>
        </w:tc>
        <w:tc>
          <w:tcPr>
            <w:tcW w:w="2063" w:type="dxa"/>
          </w:tcPr>
          <w:p w14:paraId="00000023" w14:textId="37828577"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3</w:t>
            </w:r>
          </w:p>
        </w:tc>
        <w:tc>
          <w:tcPr>
            <w:tcW w:w="2332" w:type="dxa"/>
          </w:tcPr>
          <w:p w14:paraId="00000024" w14:textId="74C9925E" w:rsidR="000306EE" w:rsidRPr="00D745CA" w:rsidRDefault="00CA04E9">
            <w:pPr>
              <w:bidi/>
              <w:rPr>
                <w:rFonts w:ascii="Times New Roman" w:hAnsi="Times New Roman" w:cs="Times New Roman"/>
                <w:color w:val="000000"/>
                <w:sz w:val="28"/>
                <w:szCs w:val="28"/>
              </w:rPr>
            </w:pPr>
            <w:r>
              <w:rPr>
                <w:rFonts w:ascii="Times New Roman" w:hAnsi="Times New Roman" w:cs="Times New Roman" w:hint="cs"/>
                <w:color w:val="000000"/>
                <w:sz w:val="28"/>
                <w:szCs w:val="28"/>
                <w:rtl/>
              </w:rPr>
              <w:t>29</w:t>
            </w:r>
          </w:p>
        </w:tc>
      </w:tr>
    </w:tbl>
    <w:p w14:paraId="00000025" w14:textId="77777777" w:rsidR="000306EE" w:rsidRPr="00D745CA" w:rsidRDefault="003B1EB0">
      <w:pPr>
        <w:bidi/>
        <w:jc w:val="both"/>
        <w:rPr>
          <w:rFonts w:ascii="Times New Roman" w:hAnsi="Times New Roman" w:cs="Times New Roman"/>
          <w:color w:val="000000"/>
        </w:rPr>
      </w:pPr>
      <w:r w:rsidRPr="00D745CA">
        <w:rPr>
          <w:rFonts w:ascii="Times New Roman" w:hAnsi="Times New Roman" w:cs="Times New Roman"/>
          <w:sz w:val="28"/>
          <w:szCs w:val="28"/>
        </w:rPr>
        <w:t>*</w:t>
      </w:r>
      <w:r w:rsidRPr="00D745CA">
        <w:rPr>
          <w:rFonts w:ascii="Times New Roman" w:hAnsi="Times New Roman" w:cs="Times New Roman"/>
          <w:color w:val="000000"/>
          <w:rtl/>
        </w:rPr>
        <w:t xml:space="preserve">يذكر </w:t>
      </w:r>
      <w:r w:rsidRPr="00D745CA">
        <w:rPr>
          <w:rFonts w:ascii="Times New Roman" w:hAnsi="Times New Roman" w:cs="Times New Roman"/>
          <w:rtl/>
        </w:rPr>
        <w:t>أن</w:t>
      </w:r>
      <w:r w:rsidRPr="00D745CA">
        <w:rPr>
          <w:rFonts w:ascii="Times New Roman" w:hAnsi="Times New Roman" w:cs="Times New Roman"/>
          <w:color w:val="000000"/>
          <w:rtl/>
        </w:rPr>
        <w:t xml:space="preserve"> عدد اللجان النوعية داخل مجلس النواب 25 لجنة، بينما تبلغ 14 لجنة داخل مجلس الشيوخ، ونسبة النساء فيها </w:t>
      </w:r>
      <w:r w:rsidRPr="00D745CA">
        <w:rPr>
          <w:rFonts w:ascii="Times New Roman" w:hAnsi="Times New Roman" w:cs="Times New Roman"/>
          <w:rtl/>
        </w:rPr>
        <w:t>لا ترقى</w:t>
      </w:r>
      <w:r w:rsidRPr="00D745CA">
        <w:rPr>
          <w:rFonts w:ascii="Times New Roman" w:hAnsi="Times New Roman" w:cs="Times New Roman"/>
          <w:color w:val="000000"/>
        </w:rPr>
        <w:t xml:space="preserve"> </w:t>
      </w:r>
      <w:r w:rsidRPr="00D745CA">
        <w:rPr>
          <w:rFonts w:ascii="Times New Roman" w:hAnsi="Times New Roman" w:cs="Times New Roman"/>
          <w:rtl/>
        </w:rPr>
        <w:t>إلى</w:t>
      </w:r>
      <w:r w:rsidRPr="00D745CA">
        <w:rPr>
          <w:rFonts w:ascii="Times New Roman" w:hAnsi="Times New Roman" w:cs="Times New Roman"/>
          <w:color w:val="000000"/>
          <w:rtl/>
        </w:rPr>
        <w:t xml:space="preserve"> المستوى المطلوب.</w:t>
      </w:r>
    </w:p>
    <w:p w14:paraId="00000026" w14:textId="77777777" w:rsidR="000306EE" w:rsidRPr="00D745CA" w:rsidRDefault="003B1EB0">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خصصت المادة 180 من الدستور المصري</w:t>
      </w:r>
      <w:r w:rsidRPr="00D745CA">
        <w:rPr>
          <w:rFonts w:ascii="Times New Roman" w:hAnsi="Times New Roman" w:cs="Times New Roman"/>
          <w:color w:val="000000"/>
          <w:sz w:val="28"/>
          <w:szCs w:val="28"/>
          <w:vertAlign w:val="superscript"/>
        </w:rPr>
        <w:footnoteReference w:id="6"/>
      </w:r>
      <w:r w:rsidRPr="00D745CA">
        <w:rPr>
          <w:rFonts w:ascii="Times New Roman" w:hAnsi="Times New Roman" w:cs="Times New Roman"/>
          <w:color w:val="000000"/>
          <w:sz w:val="28"/>
          <w:szCs w:val="28"/>
          <w:rtl/>
        </w:rPr>
        <w:t xml:space="preserve"> ربع المقاعد للنساء في مختلف المجالس في الحكم المحلي، مما زاد عدد المقاعد التي ستشغلها المرأة في أول انتخابات محلية مقبلة إلى 13</w:t>
      </w:r>
      <w:r w:rsidRPr="00D745CA">
        <w:rPr>
          <w:rFonts w:ascii="Times New Roman" w:hAnsi="Times New Roman" w:cs="Times New Roman"/>
          <w:sz w:val="28"/>
          <w:szCs w:val="28"/>
        </w:rPr>
        <w:t>,</w:t>
      </w:r>
      <w:r w:rsidRPr="00D745CA">
        <w:rPr>
          <w:rFonts w:ascii="Times New Roman" w:hAnsi="Times New Roman" w:cs="Times New Roman"/>
          <w:color w:val="000000"/>
          <w:sz w:val="28"/>
          <w:szCs w:val="28"/>
          <w:rtl/>
        </w:rPr>
        <w:t xml:space="preserve">500 مقعد، لكن الانتخابات لم تجر بعد، ولم يصدر قانون ينظمها،  حيث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المجالس المحلية الموجودة حاليا في مصر هي مجالس </w:t>
      </w:r>
      <w:r w:rsidRPr="00D745CA">
        <w:rPr>
          <w:rFonts w:ascii="Times New Roman" w:hAnsi="Times New Roman" w:cs="Times New Roman"/>
          <w:color w:val="000000"/>
          <w:sz w:val="28"/>
          <w:szCs w:val="28"/>
          <w:rtl/>
        </w:rPr>
        <w:lastRenderedPageBreak/>
        <w:t xml:space="preserve">معينة ، علما ان كل عامين يحدث تغيير </w:t>
      </w:r>
      <w:r w:rsidRPr="00D745CA">
        <w:rPr>
          <w:rFonts w:ascii="Times New Roman" w:hAnsi="Times New Roman" w:cs="Times New Roman"/>
          <w:sz w:val="28"/>
          <w:szCs w:val="28"/>
          <w:rtl/>
        </w:rPr>
        <w:t>لأعضائها</w:t>
      </w:r>
      <w:r w:rsidRPr="00D745CA">
        <w:rPr>
          <w:rFonts w:ascii="Times New Roman" w:hAnsi="Times New Roman" w:cs="Times New Roman"/>
          <w:color w:val="000000"/>
          <w:sz w:val="28"/>
          <w:szCs w:val="28"/>
          <w:rtl/>
        </w:rPr>
        <w:t xml:space="preserve"> حسب توجهات الحكومة</w:t>
      </w:r>
      <w:r w:rsidRPr="00D745CA">
        <w:rPr>
          <w:rFonts w:ascii="Times New Roman" w:hAnsi="Times New Roman" w:cs="Times New Roman"/>
          <w:color w:val="000000"/>
          <w:sz w:val="28"/>
          <w:szCs w:val="28"/>
        </w:rPr>
        <w:t xml:space="preserve">، </w:t>
      </w:r>
      <w:r w:rsidRPr="00D745CA">
        <w:rPr>
          <w:rFonts w:ascii="Times New Roman" w:hAnsi="Times New Roman" w:cs="Times New Roman"/>
          <w:sz w:val="28"/>
          <w:szCs w:val="28"/>
          <w:rtl/>
        </w:rPr>
        <w:t>ولا توجد</w:t>
      </w:r>
      <w:r w:rsidRPr="00D745CA">
        <w:rPr>
          <w:rFonts w:ascii="Times New Roman" w:hAnsi="Times New Roman" w:cs="Times New Roman"/>
          <w:color w:val="000000"/>
          <w:sz w:val="28"/>
          <w:szCs w:val="28"/>
          <w:rtl/>
        </w:rPr>
        <w:t xml:space="preserve"> نسبة معلنة حول عدد النساء داخل هذه المجالس، </w:t>
      </w:r>
      <w:r w:rsidRPr="00D745CA">
        <w:rPr>
          <w:rFonts w:ascii="Times New Roman" w:hAnsi="Times New Roman" w:cs="Times New Roman"/>
          <w:sz w:val="28"/>
          <w:szCs w:val="28"/>
          <w:rtl/>
        </w:rPr>
        <w:t>التي</w:t>
      </w:r>
      <w:r w:rsidRPr="00D745CA">
        <w:rPr>
          <w:rFonts w:ascii="Times New Roman" w:hAnsi="Times New Roman" w:cs="Times New Roman"/>
          <w:color w:val="000000"/>
          <w:sz w:val="28"/>
          <w:szCs w:val="28"/>
          <w:rtl/>
        </w:rPr>
        <w:t xml:space="preserve"> تباشر العمل داخل القرى والمحافظات والمدن، وبطبيعة الحال نأمل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تتمكن الدولة المصرية من تحقيق النسبة المرجوة عند </w:t>
      </w:r>
      <w:r w:rsidRPr="00D745CA">
        <w:rPr>
          <w:rFonts w:ascii="Times New Roman" w:hAnsi="Times New Roman" w:cs="Times New Roman"/>
          <w:sz w:val="28"/>
          <w:szCs w:val="28"/>
          <w:rtl/>
        </w:rPr>
        <w:t>إجراء</w:t>
      </w:r>
      <w:r w:rsidRPr="00D745CA">
        <w:rPr>
          <w:rFonts w:ascii="Times New Roman" w:hAnsi="Times New Roman" w:cs="Times New Roman"/>
          <w:color w:val="000000"/>
          <w:sz w:val="28"/>
          <w:szCs w:val="28"/>
          <w:rtl/>
        </w:rPr>
        <w:t xml:space="preserve"> الانتخابات المحلية، </w:t>
      </w:r>
      <w:r w:rsidRPr="00D745CA">
        <w:rPr>
          <w:rFonts w:ascii="Times New Roman" w:hAnsi="Times New Roman" w:cs="Times New Roman"/>
          <w:sz w:val="28"/>
          <w:szCs w:val="28"/>
          <w:rtl/>
        </w:rPr>
        <w:t>وأن</w:t>
      </w:r>
      <w:r w:rsidRPr="00D745CA">
        <w:rPr>
          <w:rFonts w:ascii="Times New Roman" w:hAnsi="Times New Roman" w:cs="Times New Roman"/>
          <w:color w:val="000000"/>
          <w:sz w:val="28"/>
          <w:szCs w:val="28"/>
          <w:rtl/>
        </w:rPr>
        <w:t xml:space="preserve"> تعمل على تغيير الثقافة المنتشرة عن النساء حتى تستطيع الدولة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تحقق الكم والكيف في آن واحد. </w:t>
      </w:r>
    </w:p>
    <w:p w14:paraId="00000027" w14:textId="77777777" w:rsidR="000306EE" w:rsidRPr="00D745CA" w:rsidRDefault="000306EE">
      <w:pPr>
        <w:bidi/>
        <w:jc w:val="both"/>
        <w:rPr>
          <w:rFonts w:ascii="Times New Roman" w:hAnsi="Times New Roman" w:cs="Times New Roman"/>
          <w:color w:val="000000"/>
          <w:sz w:val="28"/>
          <w:szCs w:val="28"/>
        </w:rPr>
      </w:pPr>
    </w:p>
    <w:p w14:paraId="00000028" w14:textId="6FC75752" w:rsidR="000306EE" w:rsidRPr="00CA04E9" w:rsidRDefault="0063350E">
      <w:pPr>
        <w:bidi/>
        <w:jc w:val="both"/>
        <w:rPr>
          <w:rFonts w:ascii="Times New Roman" w:hAnsi="Times New Roman" w:cs="Times New Roman"/>
          <w:bCs/>
          <w:color w:val="000000"/>
          <w:sz w:val="28"/>
          <w:szCs w:val="28"/>
        </w:rPr>
      </w:pPr>
      <w:r w:rsidRPr="00D745CA">
        <w:rPr>
          <w:rFonts w:ascii="Times New Roman" w:hAnsi="Times New Roman" w:cs="Times New Roman"/>
          <w:b/>
          <w:color w:val="000000"/>
          <w:sz w:val="28"/>
          <w:szCs w:val="28"/>
          <w:rtl/>
        </w:rPr>
        <w:t>ب</w:t>
      </w:r>
      <w:r w:rsidRPr="00CA04E9">
        <w:rPr>
          <w:rFonts w:ascii="Times New Roman" w:hAnsi="Times New Roman" w:cs="Times New Roman"/>
          <w:bCs/>
          <w:color w:val="000000"/>
          <w:sz w:val="28"/>
          <w:szCs w:val="28"/>
          <w:rtl/>
        </w:rPr>
        <w:t>:</w:t>
      </w:r>
      <w:r w:rsidR="003B1EB0" w:rsidRPr="00CA04E9">
        <w:rPr>
          <w:rFonts w:ascii="Times New Roman" w:hAnsi="Times New Roman" w:cs="Times New Roman"/>
          <w:bCs/>
          <w:color w:val="000000"/>
          <w:sz w:val="28"/>
          <w:szCs w:val="28"/>
          <w:rtl/>
        </w:rPr>
        <w:t xml:space="preserve"> مشاركة النساء في السلطة التنفيذية والإدارة العامة</w:t>
      </w:r>
    </w:p>
    <w:p w14:paraId="00000029" w14:textId="527B1132" w:rsidR="000306EE" w:rsidRPr="00D745CA" w:rsidRDefault="003B1EB0">
      <w:pPr>
        <w:numPr>
          <w:ilvl w:val="0"/>
          <w:numId w:val="1"/>
        </w:numPr>
        <w:pBdr>
          <w:top w:val="nil"/>
          <w:left w:val="nil"/>
          <w:bottom w:val="nil"/>
          <w:right w:val="nil"/>
          <w:between w:val="nil"/>
        </w:pBdr>
        <w:bidi/>
        <w:spacing w:before="240"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قامت الدولة المصرية بعدد من الخطوات تجاه تحسين </w:t>
      </w:r>
      <w:r w:rsidRPr="00D745CA">
        <w:rPr>
          <w:rFonts w:ascii="Times New Roman" w:hAnsi="Times New Roman" w:cs="Times New Roman"/>
          <w:sz w:val="28"/>
          <w:szCs w:val="28"/>
          <w:rtl/>
        </w:rPr>
        <w:t>أوضاع</w:t>
      </w:r>
      <w:r w:rsidRPr="00D745CA">
        <w:rPr>
          <w:rFonts w:ascii="Times New Roman" w:hAnsi="Times New Roman" w:cs="Times New Roman"/>
          <w:color w:val="000000"/>
          <w:sz w:val="28"/>
          <w:szCs w:val="28"/>
          <w:rtl/>
        </w:rPr>
        <w:t xml:space="preserve"> النساء في السلطة التنفيذية </w:t>
      </w:r>
      <w:r w:rsidRPr="00D745CA">
        <w:rPr>
          <w:rFonts w:ascii="Times New Roman" w:hAnsi="Times New Roman" w:cs="Times New Roman"/>
          <w:sz w:val="28"/>
          <w:szCs w:val="28"/>
          <w:rtl/>
        </w:rPr>
        <w:t>والإدارة</w:t>
      </w:r>
      <w:r w:rsidRPr="00D745CA">
        <w:rPr>
          <w:rFonts w:ascii="Times New Roman" w:hAnsi="Times New Roman" w:cs="Times New Roman"/>
          <w:color w:val="000000"/>
          <w:sz w:val="28"/>
          <w:szCs w:val="28"/>
          <w:rtl/>
        </w:rPr>
        <w:t xml:space="preserve"> العامة </w:t>
      </w:r>
      <w:r w:rsidRPr="00D745CA">
        <w:rPr>
          <w:rFonts w:ascii="Times New Roman" w:hAnsi="Times New Roman" w:cs="Times New Roman"/>
          <w:sz w:val="28"/>
          <w:szCs w:val="28"/>
          <w:rtl/>
        </w:rPr>
        <w:t>إلا</w:t>
      </w:r>
      <w:r w:rsidRPr="00D745CA">
        <w:rPr>
          <w:rFonts w:ascii="Times New Roman" w:hAnsi="Times New Roman" w:cs="Times New Roman"/>
          <w:color w:val="000000"/>
          <w:sz w:val="28"/>
          <w:szCs w:val="28"/>
        </w:rPr>
        <w:t xml:space="preserve"> </w:t>
      </w:r>
      <w:r w:rsidRPr="00D745CA">
        <w:rPr>
          <w:rFonts w:ascii="Times New Roman" w:hAnsi="Times New Roman" w:cs="Times New Roman"/>
          <w:sz w:val="28"/>
          <w:szCs w:val="28"/>
          <w:rtl/>
        </w:rPr>
        <w:t>أنها</w:t>
      </w:r>
      <w:r w:rsidRPr="00D745CA">
        <w:rPr>
          <w:rFonts w:ascii="Times New Roman" w:hAnsi="Times New Roman" w:cs="Times New Roman"/>
          <w:color w:val="000000"/>
          <w:sz w:val="28"/>
          <w:szCs w:val="28"/>
          <w:rtl/>
        </w:rPr>
        <w:t xml:space="preserve"> مازالت خطوات لم تحقق المرجو منها في الوصول الى نسب تمثيل عادلة للنساء المصريات. وتعمل على رفع النسب </w:t>
      </w:r>
      <w:r w:rsidR="0063350E" w:rsidRPr="00D745CA">
        <w:rPr>
          <w:rFonts w:ascii="Times New Roman" w:hAnsi="Times New Roman" w:cs="Times New Roman"/>
          <w:color w:val="000000"/>
          <w:sz w:val="28"/>
          <w:szCs w:val="28"/>
          <w:rtl/>
        </w:rPr>
        <w:t>لمشاركة،</w:t>
      </w:r>
      <w:r w:rsidRPr="00D745CA">
        <w:rPr>
          <w:rFonts w:ascii="Times New Roman" w:hAnsi="Times New Roman" w:cs="Times New Roman"/>
          <w:color w:val="000000"/>
          <w:sz w:val="28"/>
          <w:szCs w:val="28"/>
          <w:rtl/>
        </w:rPr>
        <w:t xml:space="preserve"> دون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توفر لها برامج ضمانات لوجودهن في المواقع القيادية العليا التنفيذية </w:t>
      </w:r>
      <w:r w:rsidRPr="00D745CA">
        <w:rPr>
          <w:rFonts w:ascii="Times New Roman" w:hAnsi="Times New Roman" w:cs="Times New Roman"/>
          <w:sz w:val="28"/>
          <w:szCs w:val="28"/>
          <w:rtl/>
        </w:rPr>
        <w:t>والإدارة</w:t>
      </w:r>
      <w:r w:rsidRPr="00D745CA">
        <w:rPr>
          <w:rFonts w:ascii="Times New Roman" w:hAnsi="Times New Roman" w:cs="Times New Roman"/>
          <w:color w:val="000000"/>
          <w:sz w:val="28"/>
          <w:szCs w:val="28"/>
          <w:rtl/>
        </w:rPr>
        <w:t xml:space="preserve"> العامة ووضع السياسات العامة للدولة.</w:t>
      </w:r>
    </w:p>
    <w:p w14:paraId="0000002A" w14:textId="77777777" w:rsidR="000306EE" w:rsidRPr="00D745CA" w:rsidRDefault="003B1EB0">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في استطلاع رأي صدر في 2019 حول الصورة الذهنية للمصريين</w:t>
      </w:r>
      <w:r w:rsidRPr="00D745CA">
        <w:rPr>
          <w:rFonts w:ascii="Times New Roman" w:hAnsi="Times New Roman" w:cs="Times New Roman"/>
          <w:sz w:val="28"/>
          <w:szCs w:val="28"/>
          <w:vertAlign w:val="superscript"/>
        </w:rPr>
        <w:t xml:space="preserve"> </w:t>
      </w:r>
      <w:r w:rsidRPr="00D745CA">
        <w:rPr>
          <w:rFonts w:ascii="Times New Roman" w:hAnsi="Times New Roman" w:cs="Times New Roman"/>
          <w:color w:val="000000"/>
          <w:sz w:val="28"/>
          <w:szCs w:val="28"/>
          <w:rtl/>
        </w:rPr>
        <w:t xml:space="preserve">حول </w:t>
      </w:r>
      <w:r w:rsidRPr="00D745CA">
        <w:rPr>
          <w:rFonts w:ascii="Times New Roman" w:hAnsi="Times New Roman" w:cs="Times New Roman"/>
          <w:sz w:val="28"/>
          <w:szCs w:val="28"/>
          <w:rtl/>
        </w:rPr>
        <w:t>تولي</w:t>
      </w:r>
      <w:r w:rsidRPr="00D745CA">
        <w:rPr>
          <w:rFonts w:ascii="Times New Roman" w:hAnsi="Times New Roman" w:cs="Times New Roman"/>
          <w:color w:val="000000"/>
          <w:sz w:val="28"/>
          <w:szCs w:val="28"/>
          <w:rtl/>
        </w:rPr>
        <w:t xml:space="preserve"> المرأة المناصب القيادية</w:t>
      </w:r>
      <w:r w:rsidRPr="00D745CA">
        <w:rPr>
          <w:rFonts w:ascii="Times New Roman" w:hAnsi="Times New Roman" w:cs="Times New Roman"/>
          <w:color w:val="000000"/>
          <w:sz w:val="28"/>
          <w:szCs w:val="28"/>
          <w:vertAlign w:val="superscript"/>
        </w:rPr>
        <w:footnoteReference w:id="7"/>
      </w:r>
      <w:r w:rsidRPr="00D745CA">
        <w:rPr>
          <w:rFonts w:ascii="Times New Roman" w:hAnsi="Times New Roman" w:cs="Times New Roman"/>
          <w:color w:val="000000"/>
          <w:sz w:val="28"/>
          <w:szCs w:val="28"/>
          <w:rtl/>
        </w:rPr>
        <w:t xml:space="preserve">، حيث يرى 41% بضرورة ترقية الرجل </w:t>
      </w:r>
      <w:r w:rsidRPr="00D745CA">
        <w:rPr>
          <w:rFonts w:ascii="Times New Roman" w:hAnsi="Times New Roman" w:cs="Times New Roman"/>
          <w:sz w:val="28"/>
          <w:szCs w:val="28"/>
          <w:rtl/>
        </w:rPr>
        <w:t>إلى</w:t>
      </w:r>
      <w:r w:rsidRPr="00D745CA">
        <w:rPr>
          <w:rFonts w:ascii="Times New Roman" w:hAnsi="Times New Roman" w:cs="Times New Roman"/>
          <w:color w:val="000000"/>
          <w:sz w:val="28"/>
          <w:szCs w:val="28"/>
          <w:rtl/>
        </w:rPr>
        <w:t xml:space="preserve"> المناصب العليا، في مقابل 24% يجب ترقية النساء، وذكر الاستطلاع في 2014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نسبة 13% يرون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المرأة تستطيع ان تشغل منصب رئيس الجمهورية وارتفعت النسبة </w:t>
      </w:r>
      <w:r w:rsidRPr="00D745CA">
        <w:rPr>
          <w:rFonts w:ascii="Times New Roman" w:hAnsi="Times New Roman" w:cs="Times New Roman"/>
          <w:sz w:val="28"/>
          <w:szCs w:val="28"/>
          <w:rtl/>
        </w:rPr>
        <w:t>إلى</w:t>
      </w:r>
      <w:r w:rsidRPr="00D745CA">
        <w:rPr>
          <w:rFonts w:ascii="Times New Roman" w:hAnsi="Times New Roman" w:cs="Times New Roman"/>
          <w:color w:val="000000"/>
          <w:sz w:val="28"/>
          <w:szCs w:val="28"/>
          <w:rtl/>
        </w:rPr>
        <w:t xml:space="preserve"> 25% في 2019. </w:t>
      </w:r>
    </w:p>
    <w:p w14:paraId="0000002C" w14:textId="0C4C32BA" w:rsidR="000306EE" w:rsidRPr="00D745CA" w:rsidRDefault="003B1EB0" w:rsidP="00631D9B">
      <w:pPr>
        <w:numPr>
          <w:ilvl w:val="0"/>
          <w:numId w:val="1"/>
        </w:numPr>
        <w:pBdr>
          <w:top w:val="nil"/>
          <w:left w:val="nil"/>
          <w:bottom w:val="nil"/>
          <w:right w:val="nil"/>
          <w:between w:val="nil"/>
        </w:pBdr>
        <w:bidi/>
        <w:spacing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في تقرير الفجوة بين الجنسين الصادر عن المنتدى الاقتصادي العالمي</w:t>
      </w:r>
      <w:r w:rsidRPr="00D745CA">
        <w:rPr>
          <w:rFonts w:ascii="Times New Roman" w:hAnsi="Times New Roman" w:cs="Times New Roman"/>
          <w:color w:val="000000"/>
          <w:sz w:val="28"/>
          <w:szCs w:val="28"/>
          <w:vertAlign w:val="superscript"/>
        </w:rPr>
        <w:footnoteReference w:id="8"/>
      </w:r>
      <w:r w:rsidRPr="00D745CA">
        <w:rPr>
          <w:rFonts w:ascii="Times New Roman" w:hAnsi="Times New Roman" w:cs="Times New Roman"/>
          <w:sz w:val="28"/>
          <w:szCs w:val="28"/>
          <w:vertAlign w:val="superscript"/>
        </w:rPr>
        <w:t xml:space="preserve"> </w:t>
      </w:r>
      <w:r w:rsidRPr="00D745CA">
        <w:rPr>
          <w:rFonts w:ascii="Times New Roman" w:hAnsi="Times New Roman" w:cs="Times New Roman"/>
          <w:color w:val="000000"/>
          <w:sz w:val="28"/>
          <w:szCs w:val="28"/>
          <w:rtl/>
        </w:rPr>
        <w:t xml:space="preserve">في 2018 حيث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ترتيب مصر جاء في المركز 135 من </w:t>
      </w:r>
      <w:r w:rsidR="0063350E" w:rsidRPr="00D745CA">
        <w:rPr>
          <w:rFonts w:ascii="Times New Roman" w:hAnsi="Times New Roman" w:cs="Times New Roman"/>
          <w:color w:val="000000"/>
          <w:sz w:val="28"/>
          <w:szCs w:val="28"/>
          <w:rtl/>
        </w:rPr>
        <w:t>أصل</w:t>
      </w:r>
      <w:r w:rsidRPr="00D745CA">
        <w:rPr>
          <w:rFonts w:ascii="Times New Roman" w:hAnsi="Times New Roman" w:cs="Times New Roman"/>
          <w:color w:val="000000"/>
          <w:sz w:val="28"/>
          <w:szCs w:val="28"/>
          <w:rtl/>
        </w:rPr>
        <w:t xml:space="preserve"> 149 دولة، بينما في العام 2017 جاء ترتيبها في المركز 134 من 144 دولة، وفي العام 2016 كان </w:t>
      </w:r>
      <w:r w:rsidRPr="00D745CA">
        <w:rPr>
          <w:rFonts w:ascii="Times New Roman" w:hAnsi="Times New Roman" w:cs="Times New Roman"/>
          <w:sz w:val="28"/>
          <w:szCs w:val="28"/>
          <w:rtl/>
        </w:rPr>
        <w:t>مركزها</w:t>
      </w:r>
      <w:r w:rsidRPr="00D745CA">
        <w:rPr>
          <w:rFonts w:ascii="Times New Roman" w:hAnsi="Times New Roman" w:cs="Times New Roman"/>
          <w:color w:val="000000"/>
          <w:sz w:val="28"/>
          <w:szCs w:val="28"/>
          <w:rtl/>
        </w:rPr>
        <w:t xml:space="preserve"> 132 من </w:t>
      </w:r>
      <w:r w:rsidRPr="00D745CA">
        <w:rPr>
          <w:rFonts w:ascii="Times New Roman" w:hAnsi="Times New Roman" w:cs="Times New Roman"/>
          <w:sz w:val="28"/>
          <w:szCs w:val="28"/>
          <w:rtl/>
        </w:rPr>
        <w:t>أصل</w:t>
      </w:r>
      <w:r w:rsidRPr="00D745CA">
        <w:rPr>
          <w:rFonts w:ascii="Times New Roman" w:hAnsi="Times New Roman" w:cs="Times New Roman"/>
          <w:color w:val="000000"/>
          <w:sz w:val="28"/>
          <w:szCs w:val="28"/>
          <w:rtl/>
        </w:rPr>
        <w:t xml:space="preserve"> 144 دولة. </w:t>
      </w:r>
    </w:p>
    <w:p w14:paraId="0000002D" w14:textId="04EC1108" w:rsidR="000306EE" w:rsidRPr="00D745CA" w:rsidRDefault="003B1EB0">
      <w:pPr>
        <w:numPr>
          <w:ilvl w:val="0"/>
          <w:numId w:val="1"/>
        </w:numPr>
        <w:pBdr>
          <w:top w:val="nil"/>
          <w:left w:val="nil"/>
          <w:bottom w:val="nil"/>
          <w:right w:val="nil"/>
          <w:between w:val="nil"/>
        </w:pBdr>
        <w:bidi/>
        <w:spacing w:after="0" w:line="240" w:lineRule="auto"/>
        <w:rPr>
          <w:rFonts w:ascii="Times New Roman" w:hAnsi="Times New Roman" w:cs="Times New Roman"/>
          <w:color w:val="000000"/>
          <w:sz w:val="28"/>
          <w:szCs w:val="28"/>
        </w:rPr>
      </w:pPr>
      <w:r w:rsidRPr="00D745CA">
        <w:rPr>
          <w:rFonts w:ascii="Times New Roman" w:hAnsi="Times New Roman" w:cs="Times New Roman"/>
          <w:color w:val="000000"/>
          <w:sz w:val="28"/>
          <w:szCs w:val="28"/>
          <w:rtl/>
        </w:rPr>
        <w:t>ضمت الوزارة المصرية</w:t>
      </w:r>
      <w:r w:rsidRPr="00D745CA">
        <w:rPr>
          <w:rFonts w:ascii="Times New Roman" w:hAnsi="Times New Roman" w:cs="Times New Roman"/>
          <w:color w:val="000000"/>
          <w:sz w:val="28"/>
          <w:szCs w:val="28"/>
          <w:vertAlign w:val="superscript"/>
        </w:rPr>
        <w:footnoteReference w:id="9"/>
      </w:r>
      <w:r w:rsidRPr="00D745CA">
        <w:rPr>
          <w:rFonts w:ascii="Times New Roman" w:hAnsi="Times New Roman" w:cs="Times New Roman"/>
          <w:color w:val="000000"/>
          <w:sz w:val="28"/>
          <w:szCs w:val="28"/>
          <w:rtl/>
        </w:rPr>
        <w:t xml:space="preserve"> المشكلة في </w:t>
      </w:r>
      <w:r w:rsidRPr="00D745CA">
        <w:rPr>
          <w:rFonts w:ascii="Times New Roman" w:hAnsi="Times New Roman" w:cs="Times New Roman"/>
          <w:sz w:val="28"/>
          <w:szCs w:val="28"/>
          <w:rtl/>
        </w:rPr>
        <w:t xml:space="preserve">عام 2018 </w:t>
      </w:r>
      <w:r w:rsidRPr="00D745CA">
        <w:rPr>
          <w:rFonts w:ascii="Times New Roman" w:hAnsi="Times New Roman" w:cs="Times New Roman"/>
          <w:color w:val="000000"/>
          <w:sz w:val="28"/>
          <w:szCs w:val="28"/>
          <w:rtl/>
        </w:rPr>
        <w:t xml:space="preserve">عدد 8 وزيرات من </w:t>
      </w:r>
      <w:r w:rsidRPr="00D745CA">
        <w:rPr>
          <w:rFonts w:ascii="Times New Roman" w:hAnsi="Times New Roman" w:cs="Times New Roman"/>
          <w:sz w:val="28"/>
          <w:szCs w:val="28"/>
          <w:rtl/>
        </w:rPr>
        <w:t>أصل</w:t>
      </w:r>
      <w:r w:rsidRPr="00D745CA">
        <w:rPr>
          <w:rFonts w:ascii="Times New Roman" w:hAnsi="Times New Roman" w:cs="Times New Roman"/>
          <w:color w:val="000000"/>
          <w:sz w:val="28"/>
          <w:szCs w:val="28"/>
          <w:rtl/>
        </w:rPr>
        <w:t xml:space="preserve"> 34 وزيرا، </w:t>
      </w:r>
      <w:r w:rsidR="00631D9B" w:rsidRPr="00D745CA">
        <w:rPr>
          <w:rFonts w:ascii="Times New Roman" w:hAnsi="Times New Roman" w:cs="Times New Roman"/>
          <w:color w:val="000000"/>
          <w:sz w:val="28"/>
          <w:szCs w:val="28"/>
          <w:rtl/>
        </w:rPr>
        <w:t>وعدد</w:t>
      </w:r>
      <w:r w:rsidRPr="00D745CA">
        <w:rPr>
          <w:rFonts w:ascii="Times New Roman" w:hAnsi="Times New Roman" w:cs="Times New Roman"/>
          <w:color w:val="000000"/>
          <w:sz w:val="28"/>
          <w:szCs w:val="28"/>
          <w:rtl/>
        </w:rPr>
        <w:t xml:space="preserve"> 2 نائبات وزراء من </w:t>
      </w:r>
      <w:r w:rsidRPr="00D745CA">
        <w:rPr>
          <w:rFonts w:ascii="Times New Roman" w:hAnsi="Times New Roman" w:cs="Times New Roman"/>
          <w:sz w:val="28"/>
          <w:szCs w:val="28"/>
          <w:rtl/>
        </w:rPr>
        <w:t>أصل</w:t>
      </w:r>
      <w:r w:rsidRPr="00D745CA">
        <w:rPr>
          <w:rFonts w:ascii="Times New Roman" w:hAnsi="Times New Roman" w:cs="Times New Roman"/>
          <w:color w:val="000000"/>
          <w:sz w:val="28"/>
          <w:szCs w:val="28"/>
          <w:rtl/>
        </w:rPr>
        <w:t xml:space="preserve"> 11 نائب، او على مستوى الوزارات </w:t>
      </w:r>
      <w:r w:rsidR="0063350E" w:rsidRPr="00D745CA">
        <w:rPr>
          <w:rFonts w:ascii="Times New Roman" w:hAnsi="Times New Roman" w:cs="Times New Roman"/>
          <w:sz w:val="28"/>
          <w:szCs w:val="28"/>
          <w:rtl/>
        </w:rPr>
        <w:t>فإن</w:t>
      </w:r>
      <w:r w:rsidR="0063350E" w:rsidRPr="00D745CA">
        <w:rPr>
          <w:rFonts w:ascii="Times New Roman" w:hAnsi="Times New Roman" w:cs="Times New Roman"/>
          <w:color w:val="000000"/>
          <w:sz w:val="28"/>
          <w:szCs w:val="28"/>
          <w:rtl/>
        </w:rPr>
        <w:t xml:space="preserve"> نسبة</w:t>
      </w:r>
      <w:r w:rsidRPr="00D745CA">
        <w:rPr>
          <w:rFonts w:ascii="Times New Roman" w:hAnsi="Times New Roman" w:cs="Times New Roman"/>
          <w:color w:val="000000"/>
          <w:sz w:val="28"/>
          <w:szCs w:val="28"/>
          <w:rtl/>
        </w:rPr>
        <w:t xml:space="preserve"> تمثيل النساء في المناصب العليا متأرجحة، ولم تحقق سوى وزارة الاعلام نسبة </w:t>
      </w:r>
      <w:r w:rsidR="00631D9B" w:rsidRPr="00D745CA">
        <w:rPr>
          <w:rFonts w:ascii="Times New Roman" w:hAnsi="Times New Roman" w:cs="Times New Roman"/>
          <w:color w:val="000000"/>
          <w:sz w:val="28"/>
          <w:szCs w:val="28"/>
          <w:rtl/>
        </w:rPr>
        <w:t>ال 50</w:t>
      </w:r>
      <w:r w:rsidRPr="00D745CA">
        <w:rPr>
          <w:rFonts w:ascii="Times New Roman" w:hAnsi="Times New Roman" w:cs="Times New Roman"/>
          <w:color w:val="000000"/>
          <w:sz w:val="28"/>
          <w:szCs w:val="28"/>
          <w:rtl/>
        </w:rPr>
        <w:t xml:space="preserve">% في تمثيل النساء، بينما في وزارة الدولة للشئون القانونية ومجلس النواب نسبة تمثيل المرأة في المناصب العليا 0%. </w:t>
      </w:r>
      <w:r w:rsidRPr="00D745CA">
        <w:rPr>
          <w:rFonts w:ascii="Times New Roman" w:hAnsi="Times New Roman" w:cs="Times New Roman"/>
          <w:sz w:val="28"/>
          <w:szCs w:val="28"/>
          <w:rtl/>
        </w:rPr>
        <w:t>أما</w:t>
      </w:r>
      <w:r w:rsidRPr="00D745CA">
        <w:rPr>
          <w:rFonts w:ascii="Times New Roman" w:hAnsi="Times New Roman" w:cs="Times New Roman"/>
          <w:color w:val="000000"/>
          <w:sz w:val="28"/>
          <w:szCs w:val="28"/>
          <w:rtl/>
        </w:rPr>
        <w:t xml:space="preserve"> على مستوى نسبة تمثيل النساء في مجالس </w:t>
      </w:r>
      <w:r w:rsidRPr="00D745CA">
        <w:rPr>
          <w:rFonts w:ascii="Times New Roman" w:hAnsi="Times New Roman" w:cs="Times New Roman"/>
          <w:sz w:val="28"/>
          <w:szCs w:val="28"/>
          <w:rtl/>
        </w:rPr>
        <w:t>إدارات</w:t>
      </w:r>
      <w:r w:rsidRPr="00D745CA">
        <w:rPr>
          <w:rFonts w:ascii="Times New Roman" w:hAnsi="Times New Roman" w:cs="Times New Roman"/>
          <w:color w:val="000000"/>
          <w:sz w:val="28"/>
          <w:szCs w:val="28"/>
          <w:rtl/>
        </w:rPr>
        <w:t xml:space="preserve"> الشركات المصرية فإنها 13% </w:t>
      </w:r>
    </w:p>
    <w:p w14:paraId="0000002E" w14:textId="157DFA5B" w:rsidR="000306EE" w:rsidRDefault="003B1EB0">
      <w:pPr>
        <w:numPr>
          <w:ilvl w:val="0"/>
          <w:numId w:val="1"/>
        </w:numPr>
        <w:pBdr>
          <w:top w:val="nil"/>
          <w:left w:val="nil"/>
          <w:bottom w:val="nil"/>
          <w:right w:val="nil"/>
          <w:between w:val="nil"/>
        </w:pBdr>
        <w:bidi/>
        <w:spacing w:after="0" w:line="240" w:lineRule="auto"/>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وتولت سيدة </w:t>
      </w:r>
      <w:r w:rsidR="0063350E" w:rsidRPr="00D745CA">
        <w:rPr>
          <w:rFonts w:ascii="Times New Roman" w:hAnsi="Times New Roman" w:cs="Times New Roman"/>
          <w:color w:val="000000"/>
          <w:sz w:val="28"/>
          <w:szCs w:val="28"/>
          <w:rtl/>
        </w:rPr>
        <w:t>واحدة منصب</w:t>
      </w:r>
      <w:r w:rsidRPr="00D745CA">
        <w:rPr>
          <w:rFonts w:ascii="Times New Roman" w:hAnsi="Times New Roman" w:cs="Times New Roman"/>
          <w:color w:val="000000"/>
          <w:sz w:val="28"/>
          <w:szCs w:val="28"/>
          <w:rtl/>
        </w:rPr>
        <w:t xml:space="preserve"> المحافظ من </w:t>
      </w:r>
      <w:r w:rsidRPr="00D745CA">
        <w:rPr>
          <w:rFonts w:ascii="Times New Roman" w:hAnsi="Times New Roman" w:cs="Times New Roman"/>
          <w:sz w:val="28"/>
          <w:szCs w:val="28"/>
          <w:rtl/>
        </w:rPr>
        <w:t>أصل</w:t>
      </w:r>
      <w:r w:rsidRPr="00D745CA">
        <w:rPr>
          <w:rFonts w:ascii="Times New Roman" w:hAnsi="Times New Roman" w:cs="Times New Roman"/>
          <w:color w:val="000000"/>
          <w:sz w:val="28"/>
          <w:szCs w:val="28"/>
          <w:rtl/>
        </w:rPr>
        <w:t xml:space="preserve"> 27 </w:t>
      </w:r>
      <w:r w:rsidR="00631D9B" w:rsidRPr="00D745CA">
        <w:rPr>
          <w:rFonts w:ascii="Times New Roman" w:hAnsi="Times New Roman" w:cs="Times New Roman"/>
          <w:color w:val="000000"/>
          <w:sz w:val="28"/>
          <w:szCs w:val="28"/>
          <w:rtl/>
        </w:rPr>
        <w:t>محافظة، و</w:t>
      </w:r>
      <w:r w:rsidR="00CA04E9">
        <w:rPr>
          <w:rFonts w:ascii="Times New Roman" w:hAnsi="Times New Roman" w:cs="Times New Roman" w:hint="cs"/>
          <w:color w:val="000000"/>
          <w:sz w:val="28"/>
          <w:szCs w:val="28"/>
          <w:rtl/>
        </w:rPr>
        <w:t>8</w:t>
      </w:r>
      <w:r w:rsidRPr="00D745CA">
        <w:rPr>
          <w:rFonts w:ascii="Times New Roman" w:hAnsi="Times New Roman" w:cs="Times New Roman"/>
          <w:color w:val="000000"/>
          <w:sz w:val="28"/>
          <w:szCs w:val="28"/>
          <w:rtl/>
        </w:rPr>
        <w:t xml:space="preserve"> نائبات للمحافظ من </w:t>
      </w:r>
      <w:r w:rsidRPr="00D745CA">
        <w:rPr>
          <w:rFonts w:ascii="Times New Roman" w:hAnsi="Times New Roman" w:cs="Times New Roman"/>
          <w:sz w:val="28"/>
          <w:szCs w:val="28"/>
          <w:rtl/>
        </w:rPr>
        <w:t>أصل</w:t>
      </w:r>
      <w:r w:rsidRPr="00D745CA">
        <w:rPr>
          <w:rFonts w:ascii="Times New Roman" w:hAnsi="Times New Roman" w:cs="Times New Roman"/>
          <w:color w:val="000000"/>
          <w:sz w:val="28"/>
          <w:szCs w:val="28"/>
          <w:rtl/>
        </w:rPr>
        <w:t xml:space="preserve"> </w:t>
      </w:r>
      <w:r w:rsidR="00631D9B" w:rsidRPr="00D745CA">
        <w:rPr>
          <w:rFonts w:ascii="Times New Roman" w:hAnsi="Times New Roman" w:cs="Times New Roman"/>
          <w:color w:val="000000"/>
          <w:sz w:val="28"/>
          <w:szCs w:val="28"/>
          <w:rtl/>
        </w:rPr>
        <w:t>30، والاجمالي</w:t>
      </w:r>
      <w:r w:rsidRPr="00D745CA">
        <w:rPr>
          <w:rFonts w:ascii="Times New Roman" w:hAnsi="Times New Roman" w:cs="Times New Roman"/>
          <w:color w:val="000000"/>
          <w:sz w:val="28"/>
          <w:szCs w:val="28"/>
          <w:rtl/>
        </w:rPr>
        <w:t xml:space="preserve"> العام للنساء في المناصب العليا على مستوى المحافظات </w:t>
      </w:r>
      <w:r w:rsidRPr="00D745CA">
        <w:rPr>
          <w:rFonts w:ascii="Times New Roman" w:hAnsi="Times New Roman" w:cs="Times New Roman"/>
          <w:sz w:val="28"/>
          <w:szCs w:val="28"/>
          <w:rtl/>
        </w:rPr>
        <w:t>إلى</w:t>
      </w:r>
      <w:r w:rsidRPr="00D745CA">
        <w:rPr>
          <w:rFonts w:ascii="Times New Roman" w:hAnsi="Times New Roman" w:cs="Times New Roman"/>
          <w:color w:val="000000"/>
          <w:sz w:val="28"/>
          <w:szCs w:val="28"/>
          <w:rtl/>
        </w:rPr>
        <w:t xml:space="preserve"> 26.6%، بينما بلغت في ست محافظات </w:t>
      </w:r>
      <w:r w:rsidRPr="00D745CA">
        <w:rPr>
          <w:rFonts w:ascii="Times New Roman" w:hAnsi="Times New Roman" w:cs="Times New Roman"/>
          <w:color w:val="000000"/>
          <w:sz w:val="28"/>
          <w:szCs w:val="28"/>
          <w:rtl/>
        </w:rPr>
        <w:lastRenderedPageBreak/>
        <w:t>0</w:t>
      </w:r>
      <w:r w:rsidR="00631D9B" w:rsidRPr="00D745CA">
        <w:rPr>
          <w:rFonts w:ascii="Times New Roman" w:hAnsi="Times New Roman" w:cs="Times New Roman"/>
          <w:color w:val="000000"/>
          <w:sz w:val="28"/>
          <w:szCs w:val="28"/>
          <w:rtl/>
        </w:rPr>
        <w:t>%.</w:t>
      </w:r>
      <w:r w:rsidRPr="00D745CA">
        <w:rPr>
          <w:rFonts w:ascii="Times New Roman" w:hAnsi="Times New Roman" w:cs="Times New Roman"/>
          <w:color w:val="000000"/>
          <w:sz w:val="28"/>
          <w:szCs w:val="28"/>
          <w:rtl/>
        </w:rPr>
        <w:t xml:space="preserve"> </w:t>
      </w:r>
      <w:r w:rsidR="0063350E" w:rsidRPr="00D745CA">
        <w:rPr>
          <w:rFonts w:ascii="Times New Roman" w:hAnsi="Times New Roman" w:cs="Times New Roman"/>
          <w:color w:val="000000"/>
          <w:sz w:val="28"/>
          <w:szCs w:val="28"/>
          <w:rtl/>
        </w:rPr>
        <w:t>وتشكل نسبة</w:t>
      </w:r>
      <w:r w:rsidRPr="00D745CA">
        <w:rPr>
          <w:rFonts w:ascii="Times New Roman" w:hAnsi="Times New Roman" w:cs="Times New Roman"/>
          <w:color w:val="000000"/>
          <w:sz w:val="28"/>
          <w:szCs w:val="28"/>
          <w:rtl/>
        </w:rPr>
        <w:t xml:space="preserve"> تمثيل النساء في المناصب القيادية العليا 5%، ومن المفترض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تعمل الدولة المصرية على رفع تلك النسبة </w:t>
      </w:r>
      <w:r w:rsidRPr="00D745CA">
        <w:rPr>
          <w:rFonts w:ascii="Times New Roman" w:hAnsi="Times New Roman" w:cs="Times New Roman"/>
          <w:sz w:val="28"/>
          <w:szCs w:val="28"/>
          <w:rtl/>
        </w:rPr>
        <w:t>إلى</w:t>
      </w:r>
      <w:r w:rsidRPr="00D745CA">
        <w:rPr>
          <w:rFonts w:ascii="Times New Roman" w:hAnsi="Times New Roman" w:cs="Times New Roman"/>
          <w:color w:val="000000"/>
          <w:sz w:val="28"/>
          <w:szCs w:val="28"/>
          <w:rtl/>
        </w:rPr>
        <w:t xml:space="preserve"> 10% بحلول 2020، وهو ما لم يتحقق حتى الآن، وتريد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تصل الدولة بتلك النسبة الى 30% بحلول عام 2030، وهي نسبة متدنية </w:t>
      </w:r>
      <w:r w:rsidRPr="00D745CA">
        <w:rPr>
          <w:rFonts w:ascii="Times New Roman" w:hAnsi="Times New Roman" w:cs="Times New Roman"/>
          <w:sz w:val="28"/>
          <w:szCs w:val="28"/>
          <w:rtl/>
        </w:rPr>
        <w:t>لا ترقى</w:t>
      </w:r>
      <w:r w:rsidRPr="00D745CA">
        <w:rPr>
          <w:rFonts w:ascii="Times New Roman" w:hAnsi="Times New Roman" w:cs="Times New Roman"/>
          <w:color w:val="000000"/>
          <w:sz w:val="28"/>
          <w:szCs w:val="28"/>
        </w:rPr>
        <w:t xml:space="preserve"> </w:t>
      </w:r>
      <w:r w:rsidRPr="00D745CA">
        <w:rPr>
          <w:rFonts w:ascii="Times New Roman" w:hAnsi="Times New Roman" w:cs="Times New Roman"/>
          <w:sz w:val="28"/>
          <w:szCs w:val="28"/>
          <w:rtl/>
        </w:rPr>
        <w:t>إلى</w:t>
      </w:r>
      <w:r w:rsidRPr="00D745CA">
        <w:rPr>
          <w:rFonts w:ascii="Times New Roman" w:hAnsi="Times New Roman" w:cs="Times New Roman"/>
          <w:color w:val="000000"/>
          <w:sz w:val="28"/>
          <w:szCs w:val="28"/>
          <w:rtl/>
        </w:rPr>
        <w:t xml:space="preserve"> الطموحات </w:t>
      </w:r>
      <w:r w:rsidRPr="00D745CA">
        <w:rPr>
          <w:rFonts w:ascii="Times New Roman" w:hAnsi="Times New Roman" w:cs="Times New Roman"/>
          <w:sz w:val="28"/>
          <w:szCs w:val="28"/>
          <w:rtl/>
        </w:rPr>
        <w:t>التي</w:t>
      </w:r>
      <w:r w:rsidRPr="00D745CA">
        <w:rPr>
          <w:rFonts w:ascii="Times New Roman" w:hAnsi="Times New Roman" w:cs="Times New Roman"/>
          <w:color w:val="000000"/>
          <w:sz w:val="28"/>
          <w:szCs w:val="28"/>
          <w:rtl/>
        </w:rPr>
        <w:t xml:space="preserve"> نريدها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تتحقق في المستقبل القريب. </w:t>
      </w:r>
    </w:p>
    <w:p w14:paraId="1CFA2B89" w14:textId="77777777" w:rsidR="009604E1" w:rsidRPr="00D745CA" w:rsidRDefault="009604E1" w:rsidP="009604E1">
      <w:pPr>
        <w:pBdr>
          <w:top w:val="nil"/>
          <w:left w:val="nil"/>
          <w:bottom w:val="nil"/>
          <w:right w:val="nil"/>
          <w:between w:val="nil"/>
        </w:pBdr>
        <w:bidi/>
        <w:spacing w:after="0" w:line="240" w:lineRule="auto"/>
        <w:ind w:left="360"/>
        <w:rPr>
          <w:rFonts w:ascii="Times New Roman" w:hAnsi="Times New Roman" w:cs="Times New Roman"/>
          <w:color w:val="000000"/>
          <w:sz w:val="28"/>
          <w:szCs w:val="28"/>
        </w:rPr>
      </w:pPr>
    </w:p>
    <w:p w14:paraId="0000002F" w14:textId="77777777" w:rsidR="000306EE" w:rsidRPr="009604E1" w:rsidRDefault="003B1EB0">
      <w:pPr>
        <w:bidi/>
        <w:spacing w:before="240" w:after="240" w:line="240" w:lineRule="auto"/>
        <w:jc w:val="both"/>
        <w:rPr>
          <w:rFonts w:ascii="Times New Roman" w:hAnsi="Times New Roman" w:cs="Times New Roman"/>
          <w:bCs/>
          <w:color w:val="000000"/>
          <w:sz w:val="28"/>
          <w:szCs w:val="28"/>
          <w:highlight w:val="yellow"/>
        </w:rPr>
      </w:pPr>
      <w:r w:rsidRPr="009604E1">
        <w:rPr>
          <w:rFonts w:ascii="Times New Roman" w:hAnsi="Times New Roman" w:cs="Times New Roman"/>
          <w:bCs/>
          <w:color w:val="000000"/>
          <w:sz w:val="28"/>
          <w:szCs w:val="28"/>
          <w:rtl/>
        </w:rPr>
        <w:t xml:space="preserve">ج: المشاركة في السلطة القضائية </w:t>
      </w:r>
    </w:p>
    <w:p w14:paraId="00000031" w14:textId="4464DC45" w:rsidR="000306EE" w:rsidRDefault="003B1EB0" w:rsidP="009604E1">
      <w:pPr>
        <w:numPr>
          <w:ilvl w:val="0"/>
          <w:numId w:val="1"/>
        </w:numPr>
        <w:pBdr>
          <w:top w:val="nil"/>
          <w:left w:val="nil"/>
          <w:bottom w:val="nil"/>
          <w:right w:val="nil"/>
          <w:between w:val="nil"/>
        </w:pBdr>
        <w:bidi/>
        <w:spacing w:before="240" w:after="0" w:line="240" w:lineRule="auto"/>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من خلال التقرير الصادر عن مرصد المرأة المصري في 2018 حول نسبة مشاركة النساء في المناصب القضائية وهي 0.5% من النساء، ويتم </w:t>
      </w:r>
      <w:r w:rsidRPr="00D745CA">
        <w:rPr>
          <w:rFonts w:ascii="Times New Roman" w:hAnsi="Times New Roman" w:cs="Times New Roman"/>
          <w:sz w:val="28"/>
          <w:szCs w:val="28"/>
          <w:rtl/>
        </w:rPr>
        <w:t>إعادة</w:t>
      </w:r>
      <w:r w:rsidRPr="00D745CA">
        <w:rPr>
          <w:rFonts w:ascii="Times New Roman" w:hAnsi="Times New Roman" w:cs="Times New Roman"/>
          <w:color w:val="000000"/>
          <w:sz w:val="28"/>
          <w:szCs w:val="28"/>
          <w:rtl/>
        </w:rPr>
        <w:t xml:space="preserve"> تدوير المستشارات وانتدابهن في جهات قضائية مختلفة دون فتح الباب والمجال </w:t>
      </w:r>
      <w:r w:rsidRPr="00D745CA">
        <w:rPr>
          <w:rFonts w:ascii="Times New Roman" w:hAnsi="Times New Roman" w:cs="Times New Roman"/>
          <w:sz w:val="28"/>
          <w:szCs w:val="28"/>
          <w:rtl/>
        </w:rPr>
        <w:t>أمام</w:t>
      </w:r>
      <w:r w:rsidRPr="00D745CA">
        <w:rPr>
          <w:rFonts w:ascii="Times New Roman" w:hAnsi="Times New Roman" w:cs="Times New Roman"/>
          <w:color w:val="000000"/>
          <w:sz w:val="28"/>
          <w:szCs w:val="28"/>
        </w:rPr>
        <w:t xml:space="preserve"> </w:t>
      </w:r>
      <w:r w:rsidRPr="00D745CA">
        <w:rPr>
          <w:rFonts w:ascii="Times New Roman" w:hAnsi="Times New Roman" w:cs="Times New Roman"/>
          <w:sz w:val="28"/>
          <w:szCs w:val="28"/>
          <w:rtl/>
        </w:rPr>
        <w:t>أي</w:t>
      </w:r>
      <w:r w:rsidRPr="00D745CA">
        <w:rPr>
          <w:rFonts w:ascii="Times New Roman" w:hAnsi="Times New Roman" w:cs="Times New Roman"/>
          <w:color w:val="000000"/>
          <w:sz w:val="28"/>
          <w:szCs w:val="28"/>
        </w:rPr>
        <w:t xml:space="preserve"> </w:t>
      </w:r>
      <w:r w:rsidRPr="00D745CA">
        <w:rPr>
          <w:rFonts w:ascii="Times New Roman" w:hAnsi="Times New Roman" w:cs="Times New Roman"/>
          <w:sz w:val="28"/>
          <w:szCs w:val="28"/>
          <w:rtl/>
        </w:rPr>
        <w:t>تعيينات</w:t>
      </w:r>
      <w:r w:rsidRPr="00D745CA">
        <w:rPr>
          <w:rFonts w:ascii="Times New Roman" w:hAnsi="Times New Roman" w:cs="Times New Roman"/>
          <w:color w:val="000000"/>
          <w:sz w:val="28"/>
          <w:szCs w:val="28"/>
          <w:rtl/>
        </w:rPr>
        <w:t xml:space="preserve"> جديدة للنساء في السلك القضائي، رغم فتحها امام اقرانهم من الذكور كل عام</w:t>
      </w:r>
      <w:r w:rsidRPr="00D745CA">
        <w:rPr>
          <w:rFonts w:ascii="Times New Roman" w:hAnsi="Times New Roman" w:cs="Times New Roman"/>
          <w:color w:val="000000"/>
          <w:sz w:val="28"/>
          <w:szCs w:val="28"/>
        </w:rPr>
        <w:t xml:space="preserve">. </w:t>
      </w:r>
    </w:p>
    <w:p w14:paraId="6C631110" w14:textId="77777777" w:rsidR="009604E1" w:rsidRPr="009604E1" w:rsidRDefault="009604E1" w:rsidP="009604E1">
      <w:pPr>
        <w:pBdr>
          <w:top w:val="nil"/>
          <w:left w:val="nil"/>
          <w:bottom w:val="nil"/>
          <w:right w:val="nil"/>
          <w:between w:val="nil"/>
        </w:pBdr>
        <w:bidi/>
        <w:spacing w:before="240" w:after="0" w:line="240" w:lineRule="auto"/>
        <w:ind w:left="360"/>
        <w:jc w:val="both"/>
        <w:rPr>
          <w:rFonts w:ascii="Times New Roman" w:hAnsi="Times New Roman" w:cs="Times New Roman"/>
          <w:color w:val="000000"/>
          <w:sz w:val="28"/>
          <w:szCs w:val="28"/>
        </w:rPr>
      </w:pPr>
    </w:p>
    <w:p w14:paraId="00000032" w14:textId="4FD176DA" w:rsidR="000306EE" w:rsidRPr="00CA04E9" w:rsidRDefault="00F85887">
      <w:pPr>
        <w:bidi/>
        <w:rPr>
          <w:rFonts w:ascii="Times New Roman" w:hAnsi="Times New Roman" w:cs="Times New Roman"/>
          <w:bCs/>
          <w:color w:val="000000"/>
          <w:sz w:val="28"/>
          <w:szCs w:val="28"/>
        </w:rPr>
      </w:pPr>
      <w:r w:rsidRPr="00CA04E9">
        <w:rPr>
          <w:rFonts w:ascii="Times New Roman" w:hAnsi="Times New Roman" w:cs="Times New Roman"/>
          <w:bCs/>
          <w:color w:val="000000"/>
          <w:sz w:val="28"/>
          <w:szCs w:val="28"/>
          <w:rtl/>
        </w:rPr>
        <w:t>د</w:t>
      </w:r>
      <w:r w:rsidR="003B1EB0" w:rsidRPr="00CA04E9">
        <w:rPr>
          <w:rFonts w:ascii="Times New Roman" w:hAnsi="Times New Roman" w:cs="Times New Roman"/>
          <w:bCs/>
          <w:color w:val="000000"/>
          <w:sz w:val="28"/>
          <w:szCs w:val="28"/>
          <w:rtl/>
        </w:rPr>
        <w:t xml:space="preserve">: </w:t>
      </w:r>
      <w:r w:rsidR="003B1EB0" w:rsidRPr="00CA04E9">
        <w:rPr>
          <w:rFonts w:ascii="Times New Roman" w:hAnsi="Times New Roman" w:cs="Times New Roman"/>
          <w:bCs/>
          <w:sz w:val="28"/>
          <w:szCs w:val="28"/>
          <w:rtl/>
        </w:rPr>
        <w:t>الاستراتيجية</w:t>
      </w:r>
      <w:r w:rsidR="003B1EB0" w:rsidRPr="00CA04E9">
        <w:rPr>
          <w:rFonts w:ascii="Times New Roman" w:hAnsi="Times New Roman" w:cs="Times New Roman"/>
          <w:bCs/>
          <w:color w:val="000000"/>
          <w:sz w:val="28"/>
          <w:szCs w:val="28"/>
          <w:rtl/>
        </w:rPr>
        <w:t xml:space="preserve"> الوطنية لتمكين المرأة المصرية 2030</w:t>
      </w:r>
    </w:p>
    <w:p w14:paraId="00000033" w14:textId="167E9B38" w:rsidR="000306EE" w:rsidRPr="00D745CA" w:rsidRDefault="003B1EB0">
      <w:pPr>
        <w:numPr>
          <w:ilvl w:val="0"/>
          <w:numId w:val="1"/>
        </w:numPr>
        <w:pBdr>
          <w:top w:val="nil"/>
          <w:left w:val="nil"/>
          <w:bottom w:val="nil"/>
          <w:right w:val="nil"/>
          <w:between w:val="nil"/>
        </w:pBdr>
        <w:bidi/>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أصدرت جمهورية مصر العربية، الاستراتيجية الوطنية لتمكين المرأة المصرية 2030 في العام 2017 الذى اطلقت عليه الدولة "عام المرأة المصرية" بمشاركة أجهزة الدولة والمجلس القومي للمرأة دون مشاركة </w:t>
      </w:r>
      <w:r w:rsidRPr="00D745CA">
        <w:rPr>
          <w:rFonts w:ascii="Times New Roman" w:hAnsi="Times New Roman" w:cs="Times New Roman"/>
          <w:sz w:val="28"/>
          <w:szCs w:val="28"/>
          <w:rtl/>
        </w:rPr>
        <w:t>حقيقية</w:t>
      </w:r>
      <w:r w:rsidRPr="00D745CA">
        <w:rPr>
          <w:rFonts w:ascii="Times New Roman" w:hAnsi="Times New Roman" w:cs="Times New Roman"/>
          <w:color w:val="000000"/>
          <w:sz w:val="28"/>
          <w:szCs w:val="28"/>
          <w:rtl/>
        </w:rPr>
        <w:t xml:space="preserve"> ونقاشات مجتمعية مع منظمات المجتمع المدني، وخاصة المنظمات </w:t>
      </w:r>
      <w:r w:rsidR="00F85887" w:rsidRPr="00D745CA">
        <w:rPr>
          <w:rFonts w:ascii="Times New Roman" w:hAnsi="Times New Roman" w:cs="Times New Roman"/>
          <w:color w:val="000000"/>
          <w:sz w:val="28"/>
          <w:szCs w:val="28"/>
          <w:rtl/>
        </w:rPr>
        <w:t>التي</w:t>
      </w:r>
      <w:r w:rsidRPr="00D745CA">
        <w:rPr>
          <w:rFonts w:ascii="Times New Roman" w:hAnsi="Times New Roman" w:cs="Times New Roman"/>
          <w:color w:val="000000"/>
          <w:sz w:val="28"/>
          <w:szCs w:val="28"/>
          <w:rtl/>
        </w:rPr>
        <w:t xml:space="preserve"> تعمل على القضايا النسوية، حيث أن المجال العام مازال مغلق </w:t>
      </w:r>
      <w:r w:rsidRPr="00D745CA">
        <w:rPr>
          <w:rFonts w:ascii="Times New Roman" w:hAnsi="Times New Roman" w:cs="Times New Roman"/>
          <w:sz w:val="28"/>
          <w:szCs w:val="28"/>
          <w:rtl/>
        </w:rPr>
        <w:t>أمام</w:t>
      </w:r>
      <w:r w:rsidRPr="00D745CA">
        <w:rPr>
          <w:rFonts w:ascii="Times New Roman" w:hAnsi="Times New Roman" w:cs="Times New Roman"/>
          <w:color w:val="000000"/>
          <w:sz w:val="28"/>
          <w:szCs w:val="28"/>
          <w:rtl/>
        </w:rPr>
        <w:t xml:space="preserve"> عمل هذه المنظمات والكثير من هذه المؤسسات وقيادتها النسوية تواجه قضايا مقامة ضدهن من الحكومة بتهم التمويل </w:t>
      </w:r>
      <w:r w:rsidRPr="00D745CA">
        <w:rPr>
          <w:rFonts w:ascii="Times New Roman" w:hAnsi="Times New Roman" w:cs="Times New Roman"/>
          <w:sz w:val="28"/>
          <w:szCs w:val="28"/>
          <w:rtl/>
        </w:rPr>
        <w:t>الأجنبي</w:t>
      </w:r>
      <w:r w:rsidRPr="00D745CA">
        <w:rPr>
          <w:rFonts w:ascii="Times New Roman" w:hAnsi="Times New Roman" w:cs="Times New Roman"/>
          <w:color w:val="000000"/>
          <w:sz w:val="28"/>
          <w:szCs w:val="28"/>
          <w:rtl/>
        </w:rPr>
        <w:t xml:space="preserve">، ومن المفترض </w:t>
      </w:r>
      <w:r w:rsidRPr="00D745CA">
        <w:rPr>
          <w:rFonts w:ascii="Times New Roman" w:hAnsi="Times New Roman" w:cs="Times New Roman"/>
          <w:sz w:val="28"/>
          <w:szCs w:val="28"/>
          <w:rtl/>
        </w:rPr>
        <w:t>أنها</w:t>
      </w:r>
      <w:r w:rsidRPr="00D745CA">
        <w:rPr>
          <w:rFonts w:ascii="Times New Roman" w:hAnsi="Times New Roman" w:cs="Times New Roman"/>
          <w:color w:val="000000"/>
          <w:sz w:val="28"/>
          <w:szCs w:val="28"/>
          <w:rtl/>
        </w:rPr>
        <w:t xml:space="preserve"> منظمات خاضعة لكافة القوانين المنظمة لعملها تحت مظلة وزارة التضامن الاجتماعي، لذلك </w:t>
      </w:r>
      <w:r w:rsidRPr="00D745CA">
        <w:rPr>
          <w:rFonts w:ascii="Times New Roman" w:hAnsi="Times New Roman" w:cs="Times New Roman"/>
          <w:sz w:val="28"/>
          <w:szCs w:val="28"/>
          <w:rtl/>
        </w:rPr>
        <w:t>لا يتم</w:t>
      </w:r>
      <w:r w:rsidRPr="00D745CA">
        <w:rPr>
          <w:rFonts w:ascii="Times New Roman" w:hAnsi="Times New Roman" w:cs="Times New Roman"/>
          <w:color w:val="000000"/>
          <w:sz w:val="28"/>
          <w:szCs w:val="28"/>
          <w:rtl/>
        </w:rPr>
        <w:t xml:space="preserve"> دعوتهم الى هكذا نقاشات خاصة بمجالات تمكين المرأة وعدم تمكنهن من متابعة </w:t>
      </w:r>
      <w:r w:rsidRPr="00D745CA">
        <w:rPr>
          <w:rFonts w:ascii="Times New Roman" w:hAnsi="Times New Roman" w:cs="Times New Roman"/>
          <w:sz w:val="28"/>
          <w:szCs w:val="28"/>
          <w:rtl/>
        </w:rPr>
        <w:t>ما تم</w:t>
      </w:r>
      <w:r w:rsidRPr="00D745CA">
        <w:rPr>
          <w:rFonts w:ascii="Times New Roman" w:hAnsi="Times New Roman" w:cs="Times New Roman"/>
          <w:color w:val="000000"/>
          <w:sz w:val="28"/>
          <w:szCs w:val="28"/>
          <w:rtl/>
        </w:rPr>
        <w:t xml:space="preserve"> انجازه على مستوى الاستراتيجية الوطنية 2030، كما </w:t>
      </w:r>
      <w:r w:rsidRPr="00D745CA">
        <w:rPr>
          <w:rFonts w:ascii="Times New Roman" w:hAnsi="Times New Roman" w:cs="Times New Roman"/>
          <w:sz w:val="28"/>
          <w:szCs w:val="28"/>
          <w:rtl/>
        </w:rPr>
        <w:t>أن</w:t>
      </w:r>
      <w:r w:rsidRPr="00D745CA">
        <w:rPr>
          <w:rFonts w:ascii="Times New Roman" w:hAnsi="Times New Roman" w:cs="Times New Roman"/>
          <w:color w:val="000000"/>
          <w:sz w:val="28"/>
          <w:szCs w:val="28"/>
          <w:rtl/>
        </w:rPr>
        <w:t xml:space="preserve"> الدولة لها توجه سياسي </w:t>
      </w:r>
      <w:r w:rsidRPr="00D745CA">
        <w:rPr>
          <w:rFonts w:ascii="Times New Roman" w:hAnsi="Times New Roman" w:cs="Times New Roman"/>
          <w:sz w:val="28"/>
          <w:szCs w:val="28"/>
          <w:rtl/>
        </w:rPr>
        <w:t>آخر</w:t>
      </w:r>
      <w:r w:rsidRPr="00D745CA">
        <w:rPr>
          <w:rFonts w:ascii="Times New Roman" w:hAnsi="Times New Roman" w:cs="Times New Roman"/>
          <w:color w:val="000000"/>
          <w:sz w:val="28"/>
          <w:szCs w:val="28"/>
          <w:rtl/>
        </w:rPr>
        <w:t xml:space="preserve"> يختلف ويناهض عمل هذه المنظمات ويعتبرها ممولة لتخريب المجتمع المصري، لذلك هناك بعد سياسي </w:t>
      </w:r>
      <w:r w:rsidRPr="00D745CA">
        <w:rPr>
          <w:rFonts w:ascii="Times New Roman" w:hAnsi="Times New Roman" w:cs="Times New Roman"/>
          <w:sz w:val="28"/>
          <w:szCs w:val="28"/>
          <w:rtl/>
        </w:rPr>
        <w:t>آخر</w:t>
      </w:r>
      <w:r w:rsidRPr="00D745CA">
        <w:rPr>
          <w:rFonts w:ascii="Times New Roman" w:hAnsi="Times New Roman" w:cs="Times New Roman"/>
          <w:color w:val="000000"/>
          <w:sz w:val="28"/>
          <w:szCs w:val="28"/>
          <w:rtl/>
        </w:rPr>
        <w:t xml:space="preserve"> يتم على أساسه استبعاد مشاركة منظمات المجتمع المدني </w:t>
      </w:r>
      <w:r w:rsidRPr="00D745CA">
        <w:rPr>
          <w:rFonts w:ascii="Times New Roman" w:hAnsi="Times New Roman" w:cs="Times New Roman"/>
          <w:sz w:val="28"/>
          <w:szCs w:val="28"/>
          <w:rtl/>
        </w:rPr>
        <w:t>التي</w:t>
      </w:r>
      <w:r w:rsidRPr="00D745CA">
        <w:rPr>
          <w:rFonts w:ascii="Times New Roman" w:hAnsi="Times New Roman" w:cs="Times New Roman"/>
          <w:color w:val="000000"/>
          <w:sz w:val="28"/>
          <w:szCs w:val="28"/>
          <w:rtl/>
        </w:rPr>
        <w:t xml:space="preserve"> تعمل من خلال مظلة النسوية. واعتبرت مصر أن الاستراتيجية هي بمثابة الوثيقة التي ستعمل من خلالها في الأعوام القادمة لترجمة مواد </w:t>
      </w:r>
      <w:r w:rsidRPr="00D745CA">
        <w:rPr>
          <w:rFonts w:ascii="Times New Roman" w:hAnsi="Times New Roman" w:cs="Times New Roman"/>
          <w:sz w:val="28"/>
          <w:szCs w:val="28"/>
          <w:rtl/>
        </w:rPr>
        <w:t>الدستور المصري</w:t>
      </w:r>
      <w:r w:rsidRPr="00D745CA">
        <w:rPr>
          <w:rFonts w:ascii="Times New Roman" w:hAnsi="Times New Roman" w:cs="Times New Roman"/>
          <w:color w:val="000000"/>
          <w:sz w:val="28"/>
          <w:szCs w:val="28"/>
          <w:rtl/>
        </w:rPr>
        <w:t xml:space="preserve"> لتمكين المرأة المصرية، تتضمن الاستراتيجية عدة محاور رئيسية: التمكين السياسي وتعزيز الأدوار القيادية للمرأة، والتمكين الاقتصادي، والتمكين الاجتماعي، والحماية، فضلا عن العمل الجاد على تغيير ثقافة المجتمع نحو المرأة، وتعزيز سبل حصولها على حقوقها القانونية.</w:t>
      </w:r>
    </w:p>
    <w:p w14:paraId="00000034" w14:textId="77777777" w:rsidR="000306EE" w:rsidRPr="009604E1" w:rsidRDefault="003B1EB0">
      <w:pPr>
        <w:bidi/>
        <w:jc w:val="both"/>
        <w:rPr>
          <w:rFonts w:ascii="Times New Roman" w:hAnsi="Times New Roman" w:cs="Times New Roman"/>
          <w:b/>
          <w:bCs/>
          <w:color w:val="000000"/>
          <w:sz w:val="28"/>
          <w:szCs w:val="28"/>
        </w:rPr>
      </w:pPr>
      <w:r w:rsidRPr="009604E1">
        <w:rPr>
          <w:rFonts w:ascii="Times New Roman" w:hAnsi="Times New Roman" w:cs="Times New Roman"/>
          <w:b/>
          <w:bCs/>
          <w:color w:val="000000"/>
          <w:sz w:val="28"/>
          <w:szCs w:val="28"/>
          <w:rtl/>
        </w:rPr>
        <w:lastRenderedPageBreak/>
        <w:t xml:space="preserve">توصيات المجتمع المدني </w:t>
      </w:r>
    </w:p>
    <w:p w14:paraId="00000035" w14:textId="77777777" w:rsidR="000306EE" w:rsidRPr="00D745CA" w:rsidRDefault="003B1EB0" w:rsidP="00F85887">
      <w:pPr>
        <w:pBdr>
          <w:top w:val="nil"/>
          <w:left w:val="nil"/>
          <w:bottom w:val="nil"/>
          <w:right w:val="nil"/>
          <w:between w:val="nil"/>
        </w:pBdr>
        <w:shd w:val="clear" w:color="auto" w:fill="FFFFFF" w:themeFill="background1"/>
        <w:bidi/>
        <w:ind w:left="720"/>
        <w:jc w:val="both"/>
        <w:rPr>
          <w:rFonts w:ascii="Times New Roman" w:hAnsi="Times New Roman" w:cs="Times New Roman"/>
          <w:color w:val="000000"/>
          <w:sz w:val="28"/>
          <w:szCs w:val="28"/>
        </w:rPr>
      </w:pPr>
      <w:r w:rsidRPr="00D745CA">
        <w:rPr>
          <w:rFonts w:ascii="Times New Roman" w:hAnsi="Times New Roman" w:cs="Times New Roman"/>
          <w:color w:val="000000"/>
          <w:sz w:val="28"/>
          <w:szCs w:val="28"/>
          <w:rtl/>
        </w:rPr>
        <w:t xml:space="preserve">نطلب من لجنتكم حث الحكومة المصرية على: </w:t>
      </w:r>
    </w:p>
    <w:p w14:paraId="00000036" w14:textId="77777777" w:rsidR="000306EE" w:rsidRPr="00D745CA" w:rsidRDefault="003B1EB0">
      <w:pPr>
        <w:numPr>
          <w:ilvl w:val="0"/>
          <w:numId w:val="2"/>
        </w:numPr>
        <w:pBdr>
          <w:top w:val="nil"/>
          <w:left w:val="nil"/>
          <w:bottom w:val="nil"/>
          <w:right w:val="nil"/>
          <w:between w:val="nil"/>
        </w:pBdr>
        <w:tabs>
          <w:tab w:val="left" w:pos="1930"/>
          <w:tab w:val="left" w:pos="2592"/>
          <w:tab w:val="left" w:pos="3254"/>
          <w:tab w:val="left" w:pos="3917"/>
          <w:tab w:val="left" w:pos="4579"/>
          <w:tab w:val="left" w:pos="5242"/>
          <w:tab w:val="left" w:pos="5904"/>
          <w:tab w:val="left" w:pos="6566"/>
        </w:tabs>
        <w:bidi/>
        <w:spacing w:after="120" w:line="276" w:lineRule="auto"/>
        <w:jc w:val="both"/>
        <w:rPr>
          <w:rFonts w:ascii="Times New Roman" w:eastAsia="Times New Roman" w:hAnsi="Times New Roman" w:cs="Times New Roman"/>
          <w:b/>
          <w:color w:val="000000"/>
          <w:sz w:val="28"/>
          <w:szCs w:val="28"/>
        </w:rPr>
      </w:pPr>
      <w:r w:rsidRPr="00D745CA">
        <w:rPr>
          <w:rFonts w:ascii="Times New Roman" w:eastAsia="Times New Roman" w:hAnsi="Times New Roman" w:cs="Times New Roman"/>
          <w:b/>
          <w:color w:val="000000"/>
          <w:sz w:val="28"/>
          <w:szCs w:val="28"/>
          <w:rtl/>
        </w:rPr>
        <w:t>العمل لسن تشريع يوفر نظام انتخابي يراعي تنفيذ التدابير الخاصة المؤقتة، تمشياً مع المادة 4 (1) من الاتفاقية، والتوصية العامة للجنة رقم 25 وتوصيتها العامة رقم 23، بشأن المرأة في الحياة السياسية والعامة، بغية تحقيق التمثيل المتساوي للمرأة والرجل، بما في ذلك في المناصب العليا والخدمة المدنية والسلك الدبلوماسي والخدمة القضائية.</w:t>
      </w:r>
    </w:p>
    <w:p w14:paraId="00000037" w14:textId="77777777" w:rsidR="000306EE" w:rsidRPr="00D745CA" w:rsidRDefault="003B1EB0">
      <w:pPr>
        <w:numPr>
          <w:ilvl w:val="0"/>
          <w:numId w:val="2"/>
        </w:numPr>
        <w:pBdr>
          <w:top w:val="nil"/>
          <w:left w:val="nil"/>
          <w:bottom w:val="nil"/>
          <w:right w:val="nil"/>
          <w:between w:val="nil"/>
        </w:pBdr>
        <w:bidi/>
        <w:spacing w:after="0" w:line="276" w:lineRule="auto"/>
        <w:jc w:val="both"/>
        <w:rPr>
          <w:rFonts w:ascii="Times New Roman" w:hAnsi="Times New Roman" w:cs="Times New Roman"/>
          <w:b/>
          <w:color w:val="000000"/>
          <w:sz w:val="28"/>
          <w:szCs w:val="28"/>
        </w:rPr>
      </w:pPr>
      <w:r w:rsidRPr="00D745CA">
        <w:rPr>
          <w:rFonts w:ascii="Times New Roman" w:hAnsi="Times New Roman" w:cs="Times New Roman"/>
          <w:b/>
          <w:color w:val="000000"/>
          <w:sz w:val="28"/>
          <w:szCs w:val="28"/>
          <w:rtl/>
        </w:rPr>
        <w:t xml:space="preserve">سن التشريعات التي تضمن مشاركة المرأة بنسبة </w:t>
      </w:r>
      <w:r w:rsidRPr="00D745CA">
        <w:rPr>
          <w:rFonts w:ascii="Times New Roman" w:hAnsi="Times New Roman" w:cs="Times New Roman"/>
          <w:b/>
          <w:sz w:val="28"/>
          <w:szCs w:val="28"/>
          <w:rtl/>
        </w:rPr>
        <w:t>لا تقل</w:t>
      </w:r>
      <w:r w:rsidRPr="00D745CA">
        <w:rPr>
          <w:rFonts w:ascii="Times New Roman" w:hAnsi="Times New Roman" w:cs="Times New Roman"/>
          <w:b/>
          <w:color w:val="000000"/>
          <w:sz w:val="28"/>
          <w:szCs w:val="28"/>
          <w:rtl/>
        </w:rPr>
        <w:t xml:space="preserve"> عن الثلث في القوائم الانتخابية للأحزاب. وتحفيز النساء للمشاركة في الانتخابات للمجالس التشريعية. </w:t>
      </w:r>
    </w:p>
    <w:p w14:paraId="00000038" w14:textId="77777777" w:rsidR="000306EE" w:rsidRPr="00D745CA" w:rsidRDefault="003B1EB0">
      <w:pPr>
        <w:numPr>
          <w:ilvl w:val="0"/>
          <w:numId w:val="2"/>
        </w:numPr>
        <w:pBdr>
          <w:top w:val="nil"/>
          <w:left w:val="nil"/>
          <w:bottom w:val="nil"/>
          <w:right w:val="nil"/>
          <w:between w:val="nil"/>
        </w:pBdr>
        <w:bidi/>
        <w:spacing w:after="0" w:line="276" w:lineRule="auto"/>
        <w:jc w:val="both"/>
        <w:rPr>
          <w:rFonts w:ascii="Times New Roman" w:hAnsi="Times New Roman" w:cs="Times New Roman"/>
          <w:b/>
          <w:color w:val="000000"/>
          <w:sz w:val="28"/>
          <w:szCs w:val="28"/>
        </w:rPr>
      </w:pPr>
      <w:r w:rsidRPr="00D745CA">
        <w:rPr>
          <w:rFonts w:ascii="Times New Roman" w:hAnsi="Times New Roman" w:cs="Times New Roman"/>
          <w:b/>
          <w:color w:val="000000"/>
          <w:sz w:val="28"/>
          <w:szCs w:val="28"/>
          <w:rtl/>
        </w:rPr>
        <w:t>اتخاذ التدابير والإجراءات فعالة لمنع ومعالجة التحرش السياسي والعنف الذي تتعرض له النساء أثناء توليهن المناصب العامة والانتخابات. </w:t>
      </w:r>
    </w:p>
    <w:p w14:paraId="00000039" w14:textId="77777777" w:rsidR="000306EE" w:rsidRPr="00D745CA" w:rsidRDefault="003B1EB0">
      <w:pPr>
        <w:numPr>
          <w:ilvl w:val="0"/>
          <w:numId w:val="2"/>
        </w:numPr>
        <w:pBdr>
          <w:top w:val="nil"/>
          <w:left w:val="nil"/>
          <w:bottom w:val="nil"/>
          <w:right w:val="nil"/>
          <w:between w:val="nil"/>
        </w:pBdr>
        <w:bidi/>
        <w:spacing w:after="0" w:line="276" w:lineRule="auto"/>
        <w:jc w:val="both"/>
        <w:rPr>
          <w:rFonts w:ascii="Times New Roman" w:hAnsi="Times New Roman" w:cs="Times New Roman"/>
          <w:b/>
          <w:color w:val="000000"/>
          <w:sz w:val="28"/>
          <w:szCs w:val="28"/>
        </w:rPr>
      </w:pPr>
      <w:r w:rsidRPr="00D745CA">
        <w:rPr>
          <w:rFonts w:ascii="Times New Roman" w:hAnsi="Times New Roman" w:cs="Times New Roman"/>
          <w:b/>
          <w:color w:val="000000"/>
          <w:sz w:val="28"/>
          <w:szCs w:val="28"/>
          <w:rtl/>
        </w:rPr>
        <w:t>اتخاذ تدابير وإجراءات اللازمة لضمان مشاركة مؤسسات المجتمع المدني من أجل تطوير الاستراتيجيات الوطنية وعدم قصرها على المؤسسات الحكومية.</w:t>
      </w:r>
    </w:p>
    <w:p w14:paraId="0000003C" w14:textId="56821514" w:rsidR="000306EE" w:rsidRDefault="003B1EB0" w:rsidP="00F85887">
      <w:pPr>
        <w:numPr>
          <w:ilvl w:val="0"/>
          <w:numId w:val="2"/>
        </w:numPr>
        <w:pBdr>
          <w:top w:val="nil"/>
          <w:left w:val="nil"/>
          <w:bottom w:val="nil"/>
          <w:right w:val="nil"/>
          <w:between w:val="nil"/>
        </w:pBdr>
        <w:bidi/>
        <w:spacing w:after="0" w:line="276" w:lineRule="auto"/>
        <w:jc w:val="both"/>
        <w:rPr>
          <w:rFonts w:ascii="Times New Roman" w:hAnsi="Times New Roman" w:cs="Times New Roman"/>
          <w:b/>
          <w:color w:val="000000"/>
          <w:sz w:val="28"/>
          <w:szCs w:val="28"/>
        </w:rPr>
      </w:pPr>
      <w:r w:rsidRPr="00D745CA">
        <w:rPr>
          <w:rFonts w:ascii="Times New Roman" w:hAnsi="Times New Roman" w:cs="Times New Roman"/>
          <w:b/>
          <w:color w:val="000000"/>
          <w:sz w:val="28"/>
          <w:szCs w:val="28"/>
          <w:rtl/>
        </w:rPr>
        <w:t xml:space="preserve">العمل على إنشاء مفوضية مكافحة التمييز طبقا للمادة 53 من الدستور </w:t>
      </w:r>
      <w:r w:rsidR="00F85887" w:rsidRPr="00D745CA">
        <w:rPr>
          <w:rFonts w:ascii="Times New Roman" w:hAnsi="Times New Roman" w:cs="Times New Roman"/>
          <w:b/>
          <w:color w:val="000000"/>
          <w:sz w:val="28"/>
          <w:szCs w:val="28"/>
          <w:rtl/>
        </w:rPr>
        <w:t>المصري</w:t>
      </w:r>
      <w:r w:rsidRPr="00D745CA">
        <w:rPr>
          <w:rFonts w:ascii="Times New Roman" w:hAnsi="Times New Roman" w:cs="Times New Roman"/>
          <w:b/>
          <w:color w:val="000000"/>
          <w:sz w:val="28"/>
          <w:szCs w:val="28"/>
          <w:rtl/>
        </w:rPr>
        <w:t>. والعمل على سد الفجوة بين الجنسين في كافة المحاور.</w:t>
      </w:r>
    </w:p>
    <w:p w14:paraId="576F832B" w14:textId="77777777" w:rsidR="00CA04E9" w:rsidRPr="00D745CA" w:rsidRDefault="00CA04E9" w:rsidP="00CA04E9">
      <w:pPr>
        <w:pBdr>
          <w:top w:val="nil"/>
          <w:left w:val="nil"/>
          <w:bottom w:val="nil"/>
          <w:right w:val="nil"/>
          <w:between w:val="nil"/>
        </w:pBdr>
        <w:bidi/>
        <w:spacing w:after="0" w:line="276" w:lineRule="auto"/>
        <w:ind w:left="720"/>
        <w:jc w:val="both"/>
        <w:rPr>
          <w:rFonts w:ascii="Times New Roman" w:hAnsi="Times New Roman" w:cs="Times New Roman"/>
          <w:b/>
          <w:color w:val="000000"/>
          <w:sz w:val="28"/>
          <w:szCs w:val="28"/>
        </w:rPr>
      </w:pPr>
    </w:p>
    <w:p w14:paraId="00000047" w14:textId="19111FBF" w:rsidR="000306EE" w:rsidRPr="00CA04E9" w:rsidRDefault="003B1EB0" w:rsidP="0063350E">
      <w:pPr>
        <w:pBdr>
          <w:top w:val="nil"/>
          <w:left w:val="nil"/>
          <w:bottom w:val="nil"/>
          <w:right w:val="nil"/>
          <w:between w:val="nil"/>
        </w:pBdr>
        <w:bidi/>
        <w:spacing w:before="240" w:after="240" w:line="240" w:lineRule="auto"/>
        <w:rPr>
          <w:rFonts w:ascii="Times New Roman" w:eastAsia="Arial" w:hAnsi="Times New Roman" w:cs="Times New Roman"/>
          <w:bCs/>
          <w:strike/>
          <w:color w:val="000000"/>
          <w:sz w:val="28"/>
          <w:szCs w:val="28"/>
        </w:rPr>
      </w:pPr>
      <w:r w:rsidRPr="00CA04E9">
        <w:rPr>
          <w:rFonts w:ascii="Times New Roman" w:eastAsia="Arial" w:hAnsi="Times New Roman" w:cs="Times New Roman"/>
          <w:bCs/>
          <w:color w:val="000000"/>
          <w:sz w:val="28"/>
          <w:szCs w:val="28"/>
          <w:rtl/>
        </w:rPr>
        <w:t>ثانيا: زواج الطفلات بين الممارسة والقانون في مصر</w:t>
      </w:r>
      <w:r w:rsidRPr="00CA04E9">
        <w:rPr>
          <w:rFonts w:ascii="Times New Roman" w:eastAsia="Arial" w:hAnsi="Times New Roman" w:cs="Times New Roman"/>
          <w:bCs/>
          <w:color w:val="000000"/>
          <w:sz w:val="28"/>
          <w:szCs w:val="28"/>
        </w:rPr>
        <w:t xml:space="preserve"> </w:t>
      </w:r>
    </w:p>
    <w:p w14:paraId="00000049" w14:textId="2B198AFD" w:rsidR="000306EE" w:rsidRPr="00D745CA" w:rsidRDefault="003B1EB0" w:rsidP="00631D9B">
      <w:pPr>
        <w:numPr>
          <w:ilvl w:val="0"/>
          <w:numId w:val="1"/>
        </w:numPr>
        <w:pBdr>
          <w:top w:val="nil"/>
          <w:left w:val="nil"/>
          <w:bottom w:val="nil"/>
          <w:right w:val="nil"/>
          <w:between w:val="nil"/>
        </w:pBdr>
        <w:bidi/>
        <w:spacing w:after="0" w:line="276" w:lineRule="auto"/>
        <w:jc w:val="both"/>
        <w:rPr>
          <w:rFonts w:ascii="Times New Roman" w:eastAsia="Mangal" w:hAnsi="Times New Roman" w:cs="Times New Roman"/>
          <w:color w:val="000000"/>
          <w:sz w:val="28"/>
          <w:szCs w:val="28"/>
        </w:rPr>
      </w:pPr>
      <w:r w:rsidRPr="00D745CA">
        <w:rPr>
          <w:rFonts w:ascii="Times New Roman" w:eastAsia="Arial" w:hAnsi="Times New Roman" w:cs="Times New Roman"/>
          <w:color w:val="000000"/>
          <w:sz w:val="28"/>
          <w:szCs w:val="28"/>
          <w:rtl/>
        </w:rPr>
        <w:t xml:space="preserve">يهدد زواج </w:t>
      </w:r>
      <w:r w:rsidRPr="00D745CA">
        <w:rPr>
          <w:rFonts w:ascii="Times New Roman" w:eastAsia="Arial" w:hAnsi="Times New Roman" w:cs="Times New Roman"/>
          <w:color w:val="000000"/>
          <w:sz w:val="28"/>
          <w:szCs w:val="28"/>
          <w:highlight w:val="white"/>
          <w:rtl/>
        </w:rPr>
        <w:t xml:space="preserve">الطفلات </w:t>
      </w:r>
      <w:r w:rsidRPr="00D745CA">
        <w:rPr>
          <w:rFonts w:ascii="Times New Roman" w:eastAsia="Arial" w:hAnsi="Times New Roman" w:cs="Times New Roman"/>
          <w:color w:val="000000"/>
          <w:sz w:val="28"/>
          <w:szCs w:val="28"/>
          <w:rtl/>
        </w:rPr>
        <w:t xml:space="preserve">أرواح وصحة الفتيات، ويقيد آفاق مستقبلهن بتسربهن من التعليم، ويهدد حياتهن بمخاطر صحية مبكرة، وتعرضهن لمضاعفات الحمل </w:t>
      </w:r>
      <w:r w:rsidR="00631D9B" w:rsidRPr="00D745CA">
        <w:rPr>
          <w:rFonts w:ascii="Times New Roman" w:eastAsia="Arial" w:hAnsi="Times New Roman" w:cs="Times New Roman"/>
          <w:color w:val="000000"/>
          <w:sz w:val="28"/>
          <w:szCs w:val="28"/>
          <w:rtl/>
        </w:rPr>
        <w:t>والولادة</w:t>
      </w:r>
      <w:r w:rsidRPr="00D745CA">
        <w:rPr>
          <w:rFonts w:ascii="Times New Roman" w:eastAsia="Arial" w:hAnsi="Times New Roman" w:cs="Times New Roman"/>
          <w:color w:val="000000"/>
          <w:sz w:val="28"/>
          <w:szCs w:val="28"/>
          <w:rtl/>
        </w:rPr>
        <w:t>.</w:t>
      </w:r>
      <w:r w:rsidRPr="00D745CA">
        <w:rPr>
          <w:rFonts w:ascii="Times New Roman" w:eastAsia="Arial" w:hAnsi="Times New Roman" w:cs="Times New Roman"/>
          <w:color w:val="000000"/>
          <w:sz w:val="28"/>
          <w:szCs w:val="28"/>
          <w:highlight w:val="white"/>
          <w:rtl/>
        </w:rPr>
        <w:t xml:space="preserve"> ويعد من أهم أسباب الزيادة السكانية في مصر، ومعوق لعملية التنمية، كما يزيد من أعباء الفقر والضغوط المجتمعية، التي تسهم في التفكك الأسري </w:t>
      </w:r>
      <w:r w:rsidRPr="00D745CA">
        <w:rPr>
          <w:rFonts w:ascii="Times New Roman" w:eastAsia="Arial" w:hAnsi="Times New Roman" w:cs="Times New Roman"/>
          <w:color w:val="000000"/>
          <w:sz w:val="28"/>
          <w:szCs w:val="28"/>
          <w:rtl/>
        </w:rPr>
        <w:t xml:space="preserve">فقد أظهرت نتائج تعداد </w:t>
      </w:r>
      <w:r w:rsidRPr="00D745CA">
        <w:rPr>
          <w:rFonts w:ascii="Times New Roman" w:eastAsia="Arial" w:hAnsi="Times New Roman" w:cs="Times New Roman"/>
          <w:sz w:val="28"/>
          <w:szCs w:val="28"/>
          <w:highlight w:val="white"/>
          <w:rtl/>
        </w:rPr>
        <w:t>2017 الصادر</w:t>
      </w:r>
      <w:r w:rsidRPr="00D745CA">
        <w:rPr>
          <w:rFonts w:ascii="Times New Roman" w:eastAsia="Arial" w:hAnsi="Times New Roman" w:cs="Times New Roman"/>
          <w:color w:val="000000"/>
          <w:sz w:val="28"/>
          <w:szCs w:val="28"/>
          <w:rtl/>
        </w:rPr>
        <w:t xml:space="preserve"> من الجهاز المركزى للتعبئة والإحصاء أن 117 ألف حالة زواج تتم دون سن ال 18 عشر سنويا دون أوراق ثبوتية</w:t>
      </w:r>
      <w:r w:rsidRPr="00D745CA">
        <w:rPr>
          <w:rFonts w:ascii="Times New Roman" w:eastAsia="Arial" w:hAnsi="Times New Roman" w:cs="Times New Roman"/>
          <w:color w:val="000000"/>
          <w:sz w:val="28"/>
          <w:szCs w:val="28"/>
          <w:vertAlign w:val="superscript"/>
        </w:rPr>
        <w:footnoteReference w:id="10"/>
      </w:r>
      <w:r w:rsidRPr="00D745CA">
        <w:rPr>
          <w:rFonts w:ascii="Times New Roman" w:eastAsia="Arial" w:hAnsi="Times New Roman" w:cs="Times New Roman"/>
          <w:color w:val="000000"/>
          <w:sz w:val="28"/>
          <w:szCs w:val="28"/>
          <w:rtl/>
        </w:rPr>
        <w:t>. و</w:t>
      </w:r>
      <w:r w:rsidRPr="00D745CA">
        <w:rPr>
          <w:rFonts w:ascii="Times New Roman" w:eastAsia="Arial" w:hAnsi="Times New Roman" w:cs="Times New Roman"/>
          <w:color w:val="000000"/>
          <w:sz w:val="28"/>
          <w:szCs w:val="28"/>
          <w:highlight w:val="white"/>
          <w:rtl/>
        </w:rPr>
        <w:t>أن إجمالى عدد من هم أقل من 15 عاما</w:t>
      </w:r>
      <w:r w:rsidR="00F85887" w:rsidRPr="00D745CA">
        <w:rPr>
          <w:rFonts w:ascii="Times New Roman" w:eastAsia="Arial" w:hAnsi="Times New Roman" w:cs="Times New Roman"/>
          <w:color w:val="000000"/>
          <w:sz w:val="28"/>
          <w:szCs w:val="28"/>
          <w:highlight w:val="white"/>
          <w:rtl/>
        </w:rPr>
        <w:t>ً</w:t>
      </w:r>
      <w:r w:rsidRPr="00D745CA">
        <w:rPr>
          <w:rFonts w:ascii="Times New Roman" w:eastAsia="Arial" w:hAnsi="Times New Roman" w:cs="Times New Roman"/>
          <w:color w:val="000000"/>
          <w:sz w:val="28"/>
          <w:szCs w:val="28"/>
          <w:highlight w:val="white"/>
          <w:rtl/>
        </w:rPr>
        <w:t xml:space="preserve"> داخل مصر </w:t>
      </w:r>
      <w:r w:rsidRPr="00D745CA">
        <w:rPr>
          <w:rFonts w:ascii="Times New Roman" w:eastAsia="Arial" w:hAnsi="Times New Roman" w:cs="Times New Roman"/>
          <w:color w:val="000000"/>
          <w:sz w:val="28"/>
          <w:szCs w:val="28"/>
          <w:highlight w:val="white"/>
          <w:rtl/>
        </w:rPr>
        <w:lastRenderedPageBreak/>
        <w:t xml:space="preserve">نحو 32.4 مليون نسمة، منهم 15.7 مليون إناث، </w:t>
      </w:r>
      <w:r w:rsidR="00F85887" w:rsidRPr="00D745CA">
        <w:rPr>
          <w:rFonts w:ascii="Times New Roman" w:eastAsia="Arial" w:hAnsi="Times New Roman" w:cs="Times New Roman"/>
          <w:color w:val="000000"/>
          <w:sz w:val="28"/>
          <w:szCs w:val="28"/>
          <w:highlight w:val="white"/>
          <w:rtl/>
        </w:rPr>
        <w:t>و16.7</w:t>
      </w:r>
      <w:r w:rsidRPr="00D745CA">
        <w:rPr>
          <w:rFonts w:ascii="Times New Roman" w:eastAsia="Arial" w:hAnsi="Times New Roman" w:cs="Times New Roman"/>
          <w:color w:val="000000"/>
          <w:sz w:val="28"/>
          <w:szCs w:val="28"/>
          <w:highlight w:val="white"/>
          <w:rtl/>
        </w:rPr>
        <w:t xml:space="preserve"> مليون ذكور.  كما بين أن حالات الزواج دون سن الخامس عشر بلغت </w:t>
      </w:r>
      <w:r w:rsidRPr="00D745CA">
        <w:rPr>
          <w:rFonts w:ascii="Times New Roman" w:eastAsia="Arial" w:hAnsi="Times New Roman" w:cs="Times New Roman"/>
          <w:sz w:val="28"/>
          <w:szCs w:val="28"/>
          <w:highlight w:val="white"/>
          <w:rtl/>
        </w:rPr>
        <w:t>5999 خلال</w:t>
      </w:r>
      <w:r w:rsidRPr="00D745CA">
        <w:rPr>
          <w:rFonts w:ascii="Times New Roman" w:eastAsia="Arial" w:hAnsi="Times New Roman" w:cs="Times New Roman"/>
          <w:color w:val="000000"/>
          <w:sz w:val="28"/>
          <w:szCs w:val="28"/>
          <w:highlight w:val="white"/>
          <w:rtl/>
        </w:rPr>
        <w:t xml:space="preserve"> عام واحد، فيما بلغ عدد المتزوجين ما بين السادسة عشر والثامنة عشر</w:t>
      </w:r>
      <w:r w:rsidRPr="00D745CA">
        <w:rPr>
          <w:rFonts w:ascii="Times New Roman" w:eastAsia="Arial" w:hAnsi="Times New Roman" w:cs="Times New Roman"/>
          <w:sz w:val="28"/>
          <w:szCs w:val="28"/>
          <w:highlight w:val="white"/>
        </w:rPr>
        <w:t xml:space="preserve"> </w:t>
      </w:r>
      <w:r w:rsidRPr="00D745CA">
        <w:rPr>
          <w:rFonts w:ascii="Times New Roman" w:eastAsia="Arial" w:hAnsi="Times New Roman" w:cs="Times New Roman"/>
          <w:color w:val="000000"/>
          <w:sz w:val="28"/>
          <w:szCs w:val="28"/>
          <w:highlight w:val="white"/>
          <w:rtl/>
        </w:rPr>
        <w:t xml:space="preserve">18.3يظهر الجدول أدناه حالات الزواج دون الخامسة عشر بين </w:t>
      </w:r>
      <w:r w:rsidRPr="00D745CA">
        <w:rPr>
          <w:rFonts w:ascii="Times New Roman" w:eastAsia="Arial" w:hAnsi="Times New Roman" w:cs="Times New Roman"/>
          <w:sz w:val="28"/>
          <w:szCs w:val="28"/>
          <w:highlight w:val="white"/>
          <w:rtl/>
        </w:rPr>
        <w:t>الإناث</w:t>
      </w:r>
      <w:r w:rsidRPr="00D745CA">
        <w:rPr>
          <w:rFonts w:ascii="Times New Roman" w:eastAsia="Arial" w:hAnsi="Times New Roman" w:cs="Times New Roman"/>
          <w:color w:val="000000"/>
          <w:sz w:val="28"/>
          <w:szCs w:val="28"/>
          <w:highlight w:val="white"/>
          <w:rtl/>
        </w:rPr>
        <w:t xml:space="preserve"> والذكور، سواء بعقد أو من غير عقد زواج.</w:t>
      </w:r>
    </w:p>
    <w:tbl>
      <w:tblPr>
        <w:tblStyle w:val="a2"/>
        <w:bidiVisual/>
        <w:tblW w:w="8812" w:type="dxa"/>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9"/>
        <w:gridCol w:w="1980"/>
        <w:gridCol w:w="1125"/>
        <w:gridCol w:w="1590"/>
        <w:gridCol w:w="1548"/>
      </w:tblGrid>
      <w:tr w:rsidR="000306EE" w:rsidRPr="00D745CA" w14:paraId="30210A67" w14:textId="77777777" w:rsidTr="00D745CA">
        <w:trPr>
          <w:trHeight w:val="647"/>
        </w:trPr>
        <w:tc>
          <w:tcPr>
            <w:tcW w:w="2569" w:type="dxa"/>
            <w:tcBorders>
              <w:top w:val="single" w:sz="4" w:space="0" w:color="000000"/>
              <w:left w:val="single" w:sz="4" w:space="0" w:color="000000"/>
              <w:bottom w:val="single" w:sz="4" w:space="0" w:color="000000"/>
              <w:right w:val="single" w:sz="4" w:space="0" w:color="000000"/>
            </w:tcBorders>
          </w:tcPr>
          <w:p w14:paraId="0000004A"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tl/>
              </w:rPr>
              <w:t xml:space="preserve">زواج دون سن </w:t>
            </w:r>
            <w:r w:rsidRPr="00D745CA">
              <w:rPr>
                <w:rFonts w:ascii="Times New Roman" w:eastAsia="Arial" w:hAnsi="Times New Roman" w:cs="Times New Roman"/>
                <w:sz w:val="28"/>
                <w:szCs w:val="28"/>
                <w:highlight w:val="white"/>
              </w:rPr>
              <w:t>15</w:t>
            </w:r>
          </w:p>
        </w:tc>
        <w:tc>
          <w:tcPr>
            <w:tcW w:w="1980" w:type="dxa"/>
            <w:tcBorders>
              <w:top w:val="single" w:sz="4" w:space="0" w:color="000000"/>
              <w:left w:val="single" w:sz="4" w:space="0" w:color="000000"/>
              <w:bottom w:val="single" w:sz="4" w:space="0" w:color="000000"/>
              <w:right w:val="single" w:sz="4" w:space="0" w:color="000000"/>
            </w:tcBorders>
          </w:tcPr>
          <w:p w14:paraId="0000004B"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tl/>
              </w:rPr>
              <w:t xml:space="preserve">الذكور / </w:t>
            </w:r>
          </w:p>
        </w:tc>
        <w:tc>
          <w:tcPr>
            <w:tcW w:w="1125" w:type="dxa"/>
            <w:tcBorders>
              <w:top w:val="single" w:sz="4" w:space="0" w:color="000000"/>
              <w:left w:val="single" w:sz="4" w:space="0" w:color="000000"/>
              <w:bottom w:val="single" w:sz="4" w:space="0" w:color="000000"/>
              <w:right w:val="single" w:sz="4" w:space="0" w:color="000000"/>
            </w:tcBorders>
          </w:tcPr>
          <w:p w14:paraId="0000004C"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tl/>
              </w:rPr>
              <w:t xml:space="preserve">الإناث </w:t>
            </w:r>
          </w:p>
        </w:tc>
        <w:tc>
          <w:tcPr>
            <w:tcW w:w="1590" w:type="dxa"/>
            <w:tcBorders>
              <w:top w:val="single" w:sz="4" w:space="0" w:color="000000"/>
              <w:left w:val="single" w:sz="4" w:space="0" w:color="000000"/>
              <w:bottom w:val="single" w:sz="4" w:space="0" w:color="000000"/>
              <w:right w:val="single" w:sz="4" w:space="0" w:color="000000"/>
            </w:tcBorders>
          </w:tcPr>
          <w:p w14:paraId="0000004D"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tl/>
              </w:rPr>
              <w:t xml:space="preserve">بعقد قران </w:t>
            </w:r>
          </w:p>
        </w:tc>
        <w:tc>
          <w:tcPr>
            <w:tcW w:w="1548" w:type="dxa"/>
            <w:tcBorders>
              <w:top w:val="single" w:sz="4" w:space="0" w:color="000000"/>
              <w:left w:val="single" w:sz="4" w:space="0" w:color="000000"/>
              <w:bottom w:val="single" w:sz="4" w:space="0" w:color="000000"/>
              <w:right w:val="single" w:sz="4" w:space="0" w:color="000000"/>
            </w:tcBorders>
          </w:tcPr>
          <w:p w14:paraId="0000004E"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tl/>
              </w:rPr>
              <w:t xml:space="preserve">بدون عقد </w:t>
            </w:r>
          </w:p>
        </w:tc>
      </w:tr>
      <w:tr w:rsidR="000306EE" w:rsidRPr="00D745CA" w14:paraId="7E98DD8B" w14:textId="77777777" w:rsidTr="00D745CA">
        <w:trPr>
          <w:trHeight w:val="512"/>
        </w:trPr>
        <w:tc>
          <w:tcPr>
            <w:tcW w:w="2569" w:type="dxa"/>
            <w:tcBorders>
              <w:top w:val="single" w:sz="4" w:space="0" w:color="000000"/>
              <w:left w:val="single" w:sz="4" w:space="0" w:color="000000"/>
              <w:bottom w:val="single" w:sz="4" w:space="0" w:color="000000"/>
              <w:right w:val="single" w:sz="4" w:space="0" w:color="000000"/>
            </w:tcBorders>
          </w:tcPr>
          <w:p w14:paraId="0000004F"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sz w:val="28"/>
                <w:szCs w:val="28"/>
                <w:highlight w:val="white"/>
              </w:rPr>
              <w:t>5999</w:t>
            </w:r>
          </w:p>
        </w:tc>
        <w:tc>
          <w:tcPr>
            <w:tcW w:w="1980" w:type="dxa"/>
            <w:tcBorders>
              <w:top w:val="single" w:sz="4" w:space="0" w:color="000000"/>
              <w:left w:val="single" w:sz="4" w:space="0" w:color="000000"/>
              <w:bottom w:val="single" w:sz="4" w:space="0" w:color="000000"/>
              <w:right w:val="single" w:sz="4" w:space="0" w:color="000000"/>
            </w:tcBorders>
          </w:tcPr>
          <w:p w14:paraId="00000050"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Pr>
              <w:t>1541</w:t>
            </w:r>
          </w:p>
        </w:tc>
        <w:tc>
          <w:tcPr>
            <w:tcW w:w="1125" w:type="dxa"/>
            <w:tcBorders>
              <w:top w:val="single" w:sz="4" w:space="0" w:color="000000"/>
              <w:left w:val="single" w:sz="4" w:space="0" w:color="000000"/>
              <w:bottom w:val="single" w:sz="4" w:space="0" w:color="000000"/>
              <w:right w:val="single" w:sz="4" w:space="0" w:color="000000"/>
            </w:tcBorders>
          </w:tcPr>
          <w:p w14:paraId="00000051"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Pr>
              <w:t>4454</w:t>
            </w:r>
          </w:p>
        </w:tc>
        <w:tc>
          <w:tcPr>
            <w:tcW w:w="1590" w:type="dxa"/>
            <w:tcBorders>
              <w:top w:val="single" w:sz="4" w:space="0" w:color="000000"/>
              <w:left w:val="single" w:sz="4" w:space="0" w:color="000000"/>
              <w:bottom w:val="single" w:sz="4" w:space="0" w:color="000000"/>
              <w:right w:val="single" w:sz="4" w:space="0" w:color="000000"/>
            </w:tcBorders>
          </w:tcPr>
          <w:p w14:paraId="00000052"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Pr>
              <w:t>1225</w:t>
            </w:r>
          </w:p>
        </w:tc>
        <w:tc>
          <w:tcPr>
            <w:tcW w:w="1548" w:type="dxa"/>
            <w:tcBorders>
              <w:top w:val="single" w:sz="4" w:space="0" w:color="000000"/>
              <w:left w:val="single" w:sz="4" w:space="0" w:color="000000"/>
              <w:bottom w:val="single" w:sz="4" w:space="0" w:color="000000"/>
              <w:right w:val="single" w:sz="4" w:space="0" w:color="000000"/>
            </w:tcBorders>
          </w:tcPr>
          <w:p w14:paraId="00000053"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highlight w:val="white"/>
              </w:rPr>
              <w:t>665</w:t>
            </w:r>
          </w:p>
        </w:tc>
      </w:tr>
      <w:tr w:rsidR="000306EE" w:rsidRPr="00D745CA" w14:paraId="49780C51" w14:textId="77777777" w:rsidTr="00D745CA">
        <w:trPr>
          <w:trHeight w:val="287"/>
        </w:trPr>
        <w:tc>
          <w:tcPr>
            <w:tcW w:w="8812" w:type="dxa"/>
            <w:gridSpan w:val="5"/>
            <w:tcBorders>
              <w:top w:val="single" w:sz="4" w:space="0" w:color="000000"/>
              <w:left w:val="single" w:sz="4" w:space="0" w:color="000000"/>
              <w:bottom w:val="single" w:sz="4" w:space="0" w:color="000000"/>
              <w:right w:val="single" w:sz="4" w:space="0" w:color="000000"/>
            </w:tcBorders>
          </w:tcPr>
          <w:p w14:paraId="00000054" w14:textId="77777777" w:rsidR="000306EE" w:rsidRPr="00D745CA" w:rsidRDefault="003B1EB0">
            <w:pPr>
              <w:widowControl w:val="0"/>
              <w:pBdr>
                <w:top w:val="nil"/>
                <w:left w:val="nil"/>
                <w:bottom w:val="nil"/>
                <w:right w:val="nil"/>
                <w:between w:val="nil"/>
              </w:pBdr>
              <w:bidi/>
              <w:spacing w:before="80" w:after="80" w:line="480" w:lineRule="auto"/>
              <w:jc w:val="center"/>
              <w:rPr>
                <w:rFonts w:ascii="Times New Roman" w:eastAsia="Arial" w:hAnsi="Times New Roman" w:cs="Times New Roman"/>
                <w:color w:val="000000"/>
                <w:sz w:val="28"/>
                <w:szCs w:val="28"/>
                <w:highlight w:val="white"/>
              </w:rPr>
            </w:pPr>
            <w:r w:rsidRPr="00D745CA">
              <w:rPr>
                <w:rFonts w:ascii="Times New Roman" w:eastAsia="Arial" w:hAnsi="Times New Roman" w:cs="Times New Roman"/>
                <w:color w:val="000000"/>
                <w:sz w:val="28"/>
                <w:szCs w:val="28"/>
                <w:rtl/>
              </w:rPr>
              <w:t>أعداد المتزوجين من القصر ذكور وإناث</w:t>
            </w:r>
          </w:p>
        </w:tc>
      </w:tr>
      <w:tr w:rsidR="000306EE" w:rsidRPr="00D745CA" w14:paraId="1D7D4BC8" w14:textId="77777777" w:rsidTr="00CA04E9">
        <w:trPr>
          <w:trHeight w:val="1043"/>
        </w:trPr>
        <w:tc>
          <w:tcPr>
            <w:tcW w:w="2569" w:type="dxa"/>
            <w:tcBorders>
              <w:top w:val="single" w:sz="4" w:space="0" w:color="000000"/>
              <w:left w:val="single" w:sz="4" w:space="0" w:color="000000"/>
              <w:bottom w:val="single" w:sz="4" w:space="0" w:color="000000"/>
              <w:right w:val="single" w:sz="4" w:space="0" w:color="000000"/>
            </w:tcBorders>
          </w:tcPr>
          <w:p w14:paraId="00000059"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rPr>
            </w:pPr>
            <w:r w:rsidRPr="00D745CA">
              <w:rPr>
                <w:rFonts w:ascii="Times New Roman" w:eastAsia="Arial" w:hAnsi="Times New Roman" w:cs="Times New Roman"/>
                <w:sz w:val="28"/>
                <w:szCs w:val="28"/>
                <w:rtl/>
              </w:rPr>
              <w:t>إجمالي</w:t>
            </w:r>
            <w:r w:rsidRPr="00D745CA">
              <w:rPr>
                <w:rFonts w:ascii="Times New Roman" w:eastAsia="Arial" w:hAnsi="Times New Roman" w:cs="Times New Roman"/>
                <w:color w:val="000000"/>
                <w:sz w:val="28"/>
                <w:szCs w:val="28"/>
                <w:rtl/>
              </w:rPr>
              <w:t xml:space="preserve"> عدد حالات الزواج</w:t>
            </w:r>
          </w:p>
        </w:tc>
        <w:tc>
          <w:tcPr>
            <w:tcW w:w="1980" w:type="dxa"/>
            <w:tcBorders>
              <w:top w:val="single" w:sz="4" w:space="0" w:color="000000"/>
              <w:left w:val="single" w:sz="4" w:space="0" w:color="000000"/>
              <w:bottom w:val="single" w:sz="4" w:space="0" w:color="000000"/>
              <w:right w:val="single" w:sz="4" w:space="0" w:color="000000"/>
            </w:tcBorders>
          </w:tcPr>
          <w:p w14:paraId="0000005A"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tl/>
              </w:rPr>
              <w:t xml:space="preserve">حالات المتزوجون من </w:t>
            </w:r>
            <w:r w:rsidRPr="00D745CA">
              <w:rPr>
                <w:rFonts w:ascii="Times New Roman" w:eastAsia="Arial" w:hAnsi="Times New Roman" w:cs="Times New Roman"/>
                <w:sz w:val="28"/>
                <w:szCs w:val="28"/>
                <w:rtl/>
              </w:rPr>
              <w:t>الإناث</w:t>
            </w:r>
            <w:r w:rsidRPr="00D745CA">
              <w:rPr>
                <w:rFonts w:ascii="Times New Roman" w:eastAsia="Arial" w:hAnsi="Times New Roman" w:cs="Times New Roman"/>
                <w:color w:val="000000"/>
                <w:sz w:val="28"/>
                <w:szCs w:val="28"/>
              </w:rPr>
              <w:t xml:space="preserve"> </w:t>
            </w:r>
          </w:p>
        </w:tc>
        <w:tc>
          <w:tcPr>
            <w:tcW w:w="4263" w:type="dxa"/>
            <w:gridSpan w:val="3"/>
            <w:tcBorders>
              <w:top w:val="single" w:sz="4" w:space="0" w:color="000000"/>
              <w:left w:val="single" w:sz="4" w:space="0" w:color="000000"/>
              <w:bottom w:val="single" w:sz="4" w:space="0" w:color="000000"/>
              <w:right w:val="single" w:sz="4" w:space="0" w:color="000000"/>
            </w:tcBorders>
          </w:tcPr>
          <w:p w14:paraId="0000005B"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tl/>
              </w:rPr>
              <w:t xml:space="preserve">حالات المتزوجون من الذكور </w:t>
            </w:r>
          </w:p>
        </w:tc>
      </w:tr>
      <w:tr w:rsidR="000306EE" w:rsidRPr="00D745CA" w14:paraId="6AD0EEA7" w14:textId="77777777">
        <w:trPr>
          <w:trHeight w:val="295"/>
        </w:trPr>
        <w:tc>
          <w:tcPr>
            <w:tcW w:w="2569" w:type="dxa"/>
            <w:tcBorders>
              <w:top w:val="single" w:sz="4" w:space="0" w:color="000000"/>
              <w:left w:val="single" w:sz="4" w:space="0" w:color="000000"/>
              <w:bottom w:val="single" w:sz="4" w:space="0" w:color="000000"/>
              <w:right w:val="single" w:sz="4" w:space="0" w:color="000000"/>
            </w:tcBorders>
          </w:tcPr>
          <w:p w14:paraId="0000005E"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Pr>
              <w:t xml:space="preserve"> 4522</w:t>
            </w:r>
          </w:p>
        </w:tc>
        <w:tc>
          <w:tcPr>
            <w:tcW w:w="1980" w:type="dxa"/>
            <w:tcBorders>
              <w:top w:val="single" w:sz="4" w:space="0" w:color="000000"/>
              <w:left w:val="single" w:sz="4" w:space="0" w:color="000000"/>
              <w:bottom w:val="single" w:sz="4" w:space="0" w:color="000000"/>
              <w:right w:val="single" w:sz="4" w:space="0" w:color="000000"/>
            </w:tcBorders>
          </w:tcPr>
          <w:p w14:paraId="0000005F"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Pr>
              <w:t>3663</w:t>
            </w:r>
          </w:p>
        </w:tc>
        <w:tc>
          <w:tcPr>
            <w:tcW w:w="4263" w:type="dxa"/>
            <w:gridSpan w:val="3"/>
            <w:tcBorders>
              <w:top w:val="single" w:sz="4" w:space="0" w:color="000000"/>
              <w:left w:val="single" w:sz="4" w:space="0" w:color="000000"/>
              <w:bottom w:val="single" w:sz="4" w:space="0" w:color="000000"/>
              <w:right w:val="single" w:sz="4" w:space="0" w:color="000000"/>
            </w:tcBorders>
          </w:tcPr>
          <w:p w14:paraId="00000060" w14:textId="77777777" w:rsidR="000306EE" w:rsidRPr="00D745CA" w:rsidRDefault="003B1EB0">
            <w:pPr>
              <w:widowControl w:val="0"/>
              <w:pBdr>
                <w:top w:val="nil"/>
                <w:left w:val="nil"/>
                <w:bottom w:val="nil"/>
                <w:right w:val="nil"/>
                <w:between w:val="nil"/>
              </w:pBdr>
              <w:bidi/>
              <w:spacing w:before="80" w:after="80" w:line="480" w:lineRule="auto"/>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Pr>
              <w:t>859</w:t>
            </w:r>
          </w:p>
        </w:tc>
      </w:tr>
    </w:tbl>
    <w:p w14:paraId="00000063" w14:textId="77777777" w:rsidR="000306EE" w:rsidRPr="00D745CA" w:rsidRDefault="000306EE">
      <w:pPr>
        <w:pBdr>
          <w:top w:val="nil"/>
          <w:left w:val="nil"/>
          <w:bottom w:val="nil"/>
          <w:right w:val="nil"/>
          <w:between w:val="nil"/>
        </w:pBdr>
        <w:bidi/>
        <w:spacing w:after="0" w:line="276" w:lineRule="auto"/>
        <w:ind w:left="360"/>
        <w:rPr>
          <w:rFonts w:ascii="Times New Roman" w:eastAsia="Arial" w:hAnsi="Times New Roman" w:cs="Times New Roman"/>
          <w:color w:val="000000"/>
          <w:sz w:val="28"/>
          <w:szCs w:val="28"/>
        </w:rPr>
      </w:pPr>
    </w:p>
    <w:p w14:paraId="00000064" w14:textId="52F57E1B" w:rsidR="000306EE" w:rsidRPr="00CA04E9" w:rsidRDefault="003B1EB0">
      <w:pPr>
        <w:numPr>
          <w:ilvl w:val="0"/>
          <w:numId w:val="1"/>
        </w:numPr>
        <w:pBdr>
          <w:top w:val="nil"/>
          <w:left w:val="nil"/>
          <w:bottom w:val="nil"/>
          <w:right w:val="nil"/>
          <w:between w:val="nil"/>
        </w:pBdr>
        <w:bidi/>
        <w:spacing w:after="0" w:line="276" w:lineRule="auto"/>
        <w:jc w:val="both"/>
        <w:rPr>
          <w:rFonts w:ascii="Times New Roman" w:eastAsia="Mangal" w:hAnsi="Times New Roman" w:cs="Times New Roman"/>
          <w:color w:val="000000"/>
          <w:sz w:val="28"/>
          <w:szCs w:val="28"/>
        </w:rPr>
      </w:pPr>
      <w:r w:rsidRPr="00D745CA">
        <w:rPr>
          <w:rFonts w:ascii="Times New Roman" w:eastAsia="Arial" w:hAnsi="Times New Roman" w:cs="Times New Roman"/>
          <w:color w:val="000000"/>
          <w:sz w:val="28"/>
          <w:szCs w:val="28"/>
          <w:rtl/>
        </w:rPr>
        <w:t>وغالبا</w:t>
      </w:r>
      <w:r w:rsidR="00F85887" w:rsidRPr="00D745CA">
        <w:rPr>
          <w:rFonts w:ascii="Times New Roman" w:eastAsia="Arial" w:hAnsi="Times New Roman" w:cs="Times New Roman"/>
          <w:color w:val="000000"/>
          <w:sz w:val="28"/>
          <w:szCs w:val="28"/>
          <w:rtl/>
        </w:rPr>
        <w:t xml:space="preserve">ً </w:t>
      </w:r>
      <w:r w:rsidRPr="00D745CA">
        <w:rPr>
          <w:rFonts w:ascii="Times New Roman" w:eastAsia="Arial" w:hAnsi="Times New Roman" w:cs="Times New Roman"/>
          <w:color w:val="000000"/>
          <w:sz w:val="28"/>
          <w:szCs w:val="28"/>
          <w:rtl/>
        </w:rPr>
        <w:t xml:space="preserve">ما يتم عقد زيجات القاصرات وفقا للمجتمع المصرى بشكلين: </w:t>
      </w:r>
      <w:r w:rsidRPr="00D745CA">
        <w:rPr>
          <w:rFonts w:ascii="Times New Roman" w:eastAsia="Arial" w:hAnsi="Times New Roman" w:cs="Times New Roman"/>
          <w:color w:val="000000"/>
          <w:sz w:val="28"/>
          <w:szCs w:val="28"/>
          <w:vertAlign w:val="superscript"/>
        </w:rPr>
        <w:footnoteReference w:id="11"/>
      </w:r>
      <w:r w:rsidRPr="00D745CA">
        <w:rPr>
          <w:rFonts w:ascii="Times New Roman" w:eastAsia="Arial" w:hAnsi="Times New Roman" w:cs="Times New Roman"/>
          <w:color w:val="000000"/>
          <w:sz w:val="28"/>
          <w:szCs w:val="28"/>
          <w:highlight w:val="white"/>
          <w:rtl/>
        </w:rPr>
        <w:t xml:space="preserve">إما أن يكون الزواج بالمشافهة والإيجاب والقبول والإشهار العلني، بدون تحرير عقد وتسجيله، بسبب مخالفة الزوجة السن الرسمية </w:t>
      </w:r>
      <w:r w:rsidRPr="00D745CA">
        <w:rPr>
          <w:rFonts w:ascii="Times New Roman" w:eastAsia="Arial" w:hAnsi="Times New Roman" w:cs="Times New Roman"/>
          <w:color w:val="000000"/>
          <w:sz w:val="28"/>
          <w:szCs w:val="28"/>
          <w:highlight w:val="white"/>
          <w:rtl/>
        </w:rPr>
        <w:lastRenderedPageBreak/>
        <w:t xml:space="preserve">للزواج، </w:t>
      </w:r>
      <w:r w:rsidRPr="00D745CA">
        <w:rPr>
          <w:rFonts w:ascii="Times New Roman" w:eastAsia="Arial" w:hAnsi="Times New Roman" w:cs="Times New Roman"/>
          <w:sz w:val="28"/>
          <w:szCs w:val="28"/>
          <w:highlight w:val="white"/>
          <w:rtl/>
        </w:rPr>
        <w:t xml:space="preserve">مع </w:t>
      </w:r>
      <w:r w:rsidRPr="00D745CA">
        <w:rPr>
          <w:rFonts w:ascii="Times New Roman" w:eastAsia="Arial" w:hAnsi="Times New Roman" w:cs="Times New Roman"/>
          <w:color w:val="000000"/>
          <w:sz w:val="28"/>
          <w:szCs w:val="28"/>
          <w:highlight w:val="white"/>
          <w:rtl/>
        </w:rPr>
        <w:t xml:space="preserve">وجود المأذون الشرعي للقرية أو المنطقة </w:t>
      </w:r>
      <w:r w:rsidR="00CA04E9" w:rsidRPr="00D745CA">
        <w:rPr>
          <w:rFonts w:ascii="Times New Roman" w:eastAsia="Arial" w:hAnsi="Times New Roman" w:cs="Times New Roman" w:hint="cs"/>
          <w:sz w:val="28"/>
          <w:szCs w:val="28"/>
          <w:highlight w:val="white"/>
          <w:rtl/>
        </w:rPr>
        <w:t>الذي</w:t>
      </w:r>
      <w:r w:rsidRPr="00D745CA">
        <w:rPr>
          <w:rFonts w:ascii="Times New Roman" w:eastAsia="Arial" w:hAnsi="Times New Roman" w:cs="Times New Roman"/>
          <w:sz w:val="28"/>
          <w:szCs w:val="28"/>
          <w:highlight w:val="white"/>
          <w:rtl/>
        </w:rPr>
        <w:t xml:space="preserve"> يستخدم عقد للزواج بشكل غير رسمى يضع فيه اسم الزوج والزوجة والمؤخر حتى يتم توثيقه عند بلوغ السن القانونية للفتاة</w:t>
      </w:r>
      <w:r w:rsidRPr="00D745CA">
        <w:rPr>
          <w:rFonts w:ascii="Times New Roman" w:eastAsia="Arial" w:hAnsi="Times New Roman" w:cs="Times New Roman"/>
          <w:color w:val="000000"/>
          <w:sz w:val="28"/>
          <w:szCs w:val="28"/>
          <w:highlight w:val="white"/>
          <w:rtl/>
        </w:rPr>
        <w:t>، و</w:t>
      </w:r>
      <w:r w:rsidRPr="00D745CA">
        <w:rPr>
          <w:rFonts w:ascii="Times New Roman" w:eastAsia="Arial" w:hAnsi="Times New Roman" w:cs="Times New Roman"/>
          <w:sz w:val="28"/>
          <w:szCs w:val="28"/>
          <w:highlight w:val="white"/>
          <w:rtl/>
        </w:rPr>
        <w:t>من ثم</w:t>
      </w:r>
      <w:r w:rsidRPr="00D745CA">
        <w:rPr>
          <w:rFonts w:ascii="Times New Roman" w:eastAsia="Arial" w:hAnsi="Times New Roman" w:cs="Times New Roman"/>
          <w:color w:val="000000"/>
          <w:sz w:val="28"/>
          <w:szCs w:val="28"/>
          <w:highlight w:val="white"/>
          <w:rtl/>
        </w:rPr>
        <w:t xml:space="preserve"> تحرر ورقة تعرف بقائمة المنقولات الزوجية، لضمان الحقوق المالية، يوقعها الزوج أو إيصال أمانة أو شيك موقع على بياض. </w:t>
      </w:r>
      <w:r w:rsidRPr="00D745CA">
        <w:rPr>
          <w:rFonts w:ascii="Times New Roman" w:eastAsia="Arial" w:hAnsi="Times New Roman" w:cs="Times New Roman"/>
          <w:sz w:val="28"/>
          <w:szCs w:val="28"/>
          <w:highlight w:val="white"/>
          <w:rtl/>
        </w:rPr>
        <w:t>أو</w:t>
      </w:r>
      <w:r w:rsidRPr="00D745CA">
        <w:rPr>
          <w:rFonts w:ascii="Times New Roman" w:eastAsia="Arial" w:hAnsi="Times New Roman" w:cs="Times New Roman"/>
          <w:color w:val="000000"/>
          <w:sz w:val="28"/>
          <w:szCs w:val="28"/>
          <w:highlight w:val="white"/>
          <w:rtl/>
        </w:rPr>
        <w:t xml:space="preserve"> يكون الزواج بتحرير عقد زواج عرفي، وهو عقد غير رسمي، وتصديقها عند بلوغ الزوجة السن القانونية وهو ثمانية عشر عام.</w:t>
      </w:r>
    </w:p>
    <w:p w14:paraId="2EF3A9A0" w14:textId="77777777" w:rsidR="00CA04E9" w:rsidRPr="00D745CA" w:rsidRDefault="00CA04E9" w:rsidP="00CA04E9">
      <w:pPr>
        <w:pBdr>
          <w:top w:val="nil"/>
          <w:left w:val="nil"/>
          <w:bottom w:val="nil"/>
          <w:right w:val="nil"/>
          <w:between w:val="nil"/>
        </w:pBdr>
        <w:bidi/>
        <w:spacing w:after="0" w:line="276" w:lineRule="auto"/>
        <w:ind w:left="360"/>
        <w:jc w:val="both"/>
        <w:rPr>
          <w:rFonts w:ascii="Times New Roman" w:eastAsia="Mangal" w:hAnsi="Times New Roman" w:cs="Times New Roman"/>
          <w:color w:val="000000"/>
          <w:sz w:val="28"/>
          <w:szCs w:val="28"/>
        </w:rPr>
      </w:pPr>
    </w:p>
    <w:p w14:paraId="00000065" w14:textId="77777777" w:rsidR="000306EE" w:rsidRPr="00CA04E9" w:rsidRDefault="003B1EB0">
      <w:pPr>
        <w:pBdr>
          <w:top w:val="nil"/>
          <w:left w:val="nil"/>
          <w:bottom w:val="nil"/>
          <w:right w:val="nil"/>
          <w:between w:val="nil"/>
        </w:pBdr>
        <w:bidi/>
        <w:spacing w:before="240" w:after="240" w:line="240" w:lineRule="auto"/>
        <w:jc w:val="both"/>
        <w:rPr>
          <w:rFonts w:ascii="Times New Roman" w:eastAsia="Arial" w:hAnsi="Times New Roman" w:cs="Times New Roman"/>
          <w:b/>
          <w:bCs/>
          <w:color w:val="000000"/>
          <w:sz w:val="28"/>
          <w:szCs w:val="28"/>
          <w:highlight w:val="white"/>
        </w:rPr>
      </w:pPr>
      <w:r w:rsidRPr="00CA04E9">
        <w:rPr>
          <w:rFonts w:ascii="Times New Roman" w:eastAsia="Arial" w:hAnsi="Times New Roman" w:cs="Times New Roman"/>
          <w:b/>
          <w:bCs/>
          <w:color w:val="000000"/>
          <w:sz w:val="28"/>
          <w:szCs w:val="28"/>
          <w:highlight w:val="white"/>
          <w:rtl/>
        </w:rPr>
        <w:t xml:space="preserve">أ: التشريعات والأنظمة والقرارات </w:t>
      </w:r>
    </w:p>
    <w:p w14:paraId="00000066" w14:textId="10535BF7" w:rsidR="000306EE" w:rsidRPr="00D745CA" w:rsidRDefault="003B1EB0">
      <w:pPr>
        <w:numPr>
          <w:ilvl w:val="0"/>
          <w:numId w:val="1"/>
        </w:numPr>
        <w:pBdr>
          <w:top w:val="nil"/>
          <w:left w:val="nil"/>
          <w:bottom w:val="nil"/>
          <w:right w:val="nil"/>
          <w:between w:val="nil"/>
        </w:pBdr>
        <w:bidi/>
        <w:spacing w:before="240" w:after="240" w:line="240" w:lineRule="auto"/>
        <w:jc w:val="both"/>
        <w:rPr>
          <w:rFonts w:ascii="Times New Roman" w:eastAsia="Arial" w:hAnsi="Times New Roman" w:cs="Times New Roman"/>
          <w:b/>
          <w:color w:val="000000"/>
          <w:sz w:val="28"/>
          <w:szCs w:val="28"/>
        </w:rPr>
      </w:pPr>
      <w:r w:rsidRPr="00D745CA">
        <w:rPr>
          <w:rFonts w:ascii="Times New Roman" w:eastAsia="Arial" w:hAnsi="Times New Roman" w:cs="Times New Roman"/>
          <w:color w:val="000000"/>
          <w:sz w:val="28"/>
          <w:szCs w:val="28"/>
          <w:highlight w:val="white"/>
          <w:rtl/>
        </w:rPr>
        <w:t>لم يجرم القانون المصرى زواج القاصرات، واعتبر المشرع فى المادة 31 مكرر</w:t>
      </w:r>
      <w:r w:rsidRPr="00D745CA">
        <w:rPr>
          <w:rFonts w:ascii="Times New Roman" w:eastAsia="Arial" w:hAnsi="Times New Roman" w:cs="Times New Roman"/>
          <w:color w:val="000000"/>
          <w:sz w:val="28"/>
          <w:szCs w:val="28"/>
          <w:highlight w:val="white"/>
          <w:vertAlign w:val="superscript"/>
        </w:rPr>
        <w:footnoteReference w:id="12"/>
      </w:r>
      <w:r w:rsidRPr="00D745CA">
        <w:rPr>
          <w:rFonts w:ascii="Times New Roman" w:eastAsia="Arial" w:hAnsi="Times New Roman" w:cs="Times New Roman"/>
          <w:color w:val="000000"/>
          <w:sz w:val="28"/>
          <w:szCs w:val="28"/>
          <w:highlight w:val="white"/>
          <w:rtl/>
        </w:rPr>
        <w:t xml:space="preserve"> من قانون الاحوال المدنية رقم 143 لسنة 1994،</w:t>
      </w:r>
      <w:r w:rsidR="00D745CA">
        <w:rPr>
          <w:rFonts w:ascii="Times New Roman" w:eastAsia="Arial" w:hAnsi="Times New Roman" w:cs="Times New Roman" w:hint="cs"/>
          <w:color w:val="000000"/>
          <w:sz w:val="28"/>
          <w:szCs w:val="28"/>
          <w:highlight w:val="white"/>
          <w:rtl/>
        </w:rPr>
        <w:t xml:space="preserve"> </w:t>
      </w:r>
      <w:r w:rsidRPr="00D745CA">
        <w:rPr>
          <w:rFonts w:ascii="Times New Roman" w:eastAsia="Arial" w:hAnsi="Times New Roman" w:cs="Times New Roman"/>
          <w:color w:val="000000"/>
          <w:sz w:val="28"/>
          <w:szCs w:val="28"/>
          <w:highlight w:val="white"/>
          <w:rtl/>
        </w:rPr>
        <w:t xml:space="preserve">أن عملية توثيق عقد الزواج لمن لم يبلغ الثامنة عشر مخالفة، يعاقب عليها الموظف الرسمي بجزاء تأديبي. الأمر الذي يسهم بفقدان الحماية القانونية للفتيات أثناء وبعد انتهاء الرابطة الزوجية، التى يوفرها تسجيل العقود لهن. </w:t>
      </w:r>
    </w:p>
    <w:p w14:paraId="00000067" w14:textId="1F991DCA" w:rsidR="000306EE" w:rsidRPr="00D745CA" w:rsidRDefault="003B1EB0">
      <w:pPr>
        <w:numPr>
          <w:ilvl w:val="0"/>
          <w:numId w:val="1"/>
        </w:numPr>
        <w:pBdr>
          <w:top w:val="nil"/>
          <w:left w:val="nil"/>
          <w:bottom w:val="nil"/>
          <w:right w:val="nil"/>
          <w:between w:val="nil"/>
        </w:pBdr>
        <w:bidi/>
        <w:spacing w:after="0" w:line="276" w:lineRule="auto"/>
        <w:jc w:val="both"/>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tl/>
        </w:rPr>
        <w:t>المادة 277 من قانون العقوبات</w:t>
      </w:r>
      <w:r w:rsidRPr="00D745CA">
        <w:rPr>
          <w:rFonts w:ascii="Times New Roman" w:eastAsia="Arial" w:hAnsi="Times New Roman" w:cs="Times New Roman"/>
          <w:color w:val="000000"/>
          <w:sz w:val="28"/>
          <w:szCs w:val="28"/>
          <w:vertAlign w:val="superscript"/>
        </w:rPr>
        <w:footnoteReference w:id="13"/>
      </w:r>
      <w:r w:rsidRPr="00D745CA">
        <w:rPr>
          <w:rFonts w:ascii="Times New Roman" w:eastAsia="Arial" w:hAnsi="Times New Roman" w:cs="Times New Roman"/>
          <w:color w:val="000000"/>
          <w:sz w:val="28"/>
          <w:szCs w:val="28"/>
          <w:rtl/>
        </w:rPr>
        <w:t xml:space="preserve"> تعاقب على جريمة الخداع بغرض تسجيل عقد زواج بشكل </w:t>
      </w:r>
      <w:r w:rsidR="00D745CA" w:rsidRPr="00D745CA">
        <w:rPr>
          <w:rFonts w:ascii="Times New Roman" w:eastAsia="Arial" w:hAnsi="Times New Roman" w:cs="Times New Roman" w:hint="cs"/>
          <w:color w:val="000000"/>
          <w:sz w:val="28"/>
          <w:szCs w:val="28"/>
          <w:rtl/>
        </w:rPr>
        <w:t>رسمي، سواء</w:t>
      </w:r>
      <w:r w:rsidRPr="00D745CA">
        <w:rPr>
          <w:rFonts w:ascii="Times New Roman" w:eastAsia="Arial" w:hAnsi="Times New Roman" w:cs="Times New Roman"/>
          <w:color w:val="000000"/>
          <w:sz w:val="28"/>
          <w:szCs w:val="28"/>
          <w:rtl/>
        </w:rPr>
        <w:t xml:space="preserve"> تم هذا الخداع بواسطة محررات ورقية مزورة، أو حتى عن طريق القول بأن شهد شخص ما _ على خلاف الحقيقة _ أن أحد طرفي عقد الزواج أو كلاهما قد بلغًا السن القانوني للزواج. ولا تعاقب على عملية التزويج نفسها، ولا تغطي هذه المادة كل عمليات التزويج بما يشمل الأشكال غير الرسمية منها، ولكن تغطى فقط الزواج الرسمي الذي يتم تسجيله لدى موظفي الدولة المختصين.</w:t>
      </w:r>
    </w:p>
    <w:p w14:paraId="00000068" w14:textId="042A24F1" w:rsidR="000306EE" w:rsidRPr="00D745CA" w:rsidRDefault="003B1EB0">
      <w:pPr>
        <w:numPr>
          <w:ilvl w:val="0"/>
          <w:numId w:val="1"/>
        </w:numPr>
        <w:pBdr>
          <w:top w:val="nil"/>
          <w:left w:val="nil"/>
          <w:bottom w:val="nil"/>
          <w:right w:val="nil"/>
          <w:between w:val="nil"/>
        </w:pBdr>
        <w:bidi/>
        <w:spacing w:after="120" w:line="276" w:lineRule="auto"/>
        <w:jc w:val="both"/>
        <w:rPr>
          <w:rFonts w:ascii="Times New Roman" w:eastAsia="Arial" w:hAnsi="Times New Roman" w:cs="Times New Roman"/>
          <w:color w:val="000000"/>
          <w:sz w:val="28"/>
          <w:szCs w:val="28"/>
        </w:rPr>
      </w:pPr>
      <w:r w:rsidRPr="00D745CA">
        <w:rPr>
          <w:rFonts w:ascii="Times New Roman" w:eastAsia="Arial" w:hAnsi="Times New Roman" w:cs="Times New Roman"/>
          <w:b/>
          <w:color w:val="000000"/>
          <w:sz w:val="28"/>
          <w:szCs w:val="28"/>
          <w:rtl/>
        </w:rPr>
        <w:t>اعتبر قانون مكافحة الاتجار بالبشر وجرائم تزويج القاصرات فى المادة 64 لسنة 2010 تزويج القاصرات والزواج القسرى شكلا من أشكال الاتجار بالبشر في مصر،</w:t>
      </w:r>
      <w:r w:rsidRPr="00D745CA">
        <w:rPr>
          <w:rFonts w:ascii="Times New Roman" w:eastAsia="Arial" w:hAnsi="Times New Roman" w:cs="Times New Roman"/>
          <w:color w:val="000000"/>
          <w:sz w:val="28"/>
          <w:szCs w:val="28"/>
          <w:rtl/>
        </w:rPr>
        <w:t xml:space="preserve"> الذي يأخذ عدة أنواع رئيسية من بينها نوع يرتبط بالجنس بصورة مباشرة، ويشمل هذا النوع عدة أشكال غير قانونية مثل الجنس التجاري، </w:t>
      </w:r>
      <w:r w:rsidRPr="00D745CA">
        <w:rPr>
          <w:rFonts w:ascii="Times New Roman" w:eastAsia="Arial" w:hAnsi="Times New Roman" w:cs="Times New Roman"/>
          <w:color w:val="000000"/>
          <w:sz w:val="28"/>
          <w:szCs w:val="28"/>
          <w:highlight w:val="white"/>
          <w:rtl/>
        </w:rPr>
        <w:t>والزواج القسري، وتزويج القاصرات</w:t>
      </w:r>
      <w:r w:rsidRPr="00D745CA">
        <w:rPr>
          <w:rFonts w:ascii="Times New Roman" w:eastAsia="Arial" w:hAnsi="Times New Roman" w:cs="Times New Roman"/>
          <w:color w:val="000000"/>
          <w:sz w:val="28"/>
          <w:szCs w:val="28"/>
          <w:rtl/>
        </w:rPr>
        <w:t>، وعمليات الإجهاض القسري، وترقيع غشاء البكارة، واختطاف النساء لاستغلالهن جنسيًا. وفرض القانون في الفصل الثاني منه عقوبات على جريمة الاتجار بالبشر وبعض الجرائم المرتبطة بها، تتراوح ما</w:t>
      </w:r>
      <w:r w:rsidR="00D745CA">
        <w:rPr>
          <w:rFonts w:ascii="Times New Roman" w:eastAsia="Arial" w:hAnsi="Times New Roman" w:cs="Times New Roman" w:hint="cs"/>
          <w:color w:val="000000"/>
          <w:sz w:val="28"/>
          <w:szCs w:val="28"/>
          <w:rtl/>
        </w:rPr>
        <w:t xml:space="preserve"> </w:t>
      </w:r>
      <w:r w:rsidRPr="00D745CA">
        <w:rPr>
          <w:rFonts w:ascii="Times New Roman" w:eastAsia="Arial" w:hAnsi="Times New Roman" w:cs="Times New Roman"/>
          <w:color w:val="000000"/>
          <w:sz w:val="28"/>
          <w:szCs w:val="28"/>
          <w:rtl/>
        </w:rPr>
        <w:t xml:space="preserve">بين عقوبة السجن المشدد مع غرامة لا تقل عن 50 ألف جنيه ولا تجاوز </w:t>
      </w:r>
      <w:r w:rsidRPr="00D745CA">
        <w:rPr>
          <w:rFonts w:ascii="Times New Roman" w:eastAsia="Arial" w:hAnsi="Times New Roman" w:cs="Times New Roman"/>
          <w:color w:val="000000"/>
          <w:sz w:val="28"/>
          <w:szCs w:val="28"/>
          <w:rtl/>
        </w:rPr>
        <w:lastRenderedPageBreak/>
        <w:t>200 ألف جنيه لكل من تورط في جريمة اتجار بالبشر. ويغلظ القانون العقوبة إذا كان مرتكب الجريمة زوجًا للمجني عليه أو من أحد أصوله أو فروعه، أو ممن له الولاية أو الوصاية عليه، أو كان مسئولاً عن ملاحظته أو تربيته أو ممن له سلطة عليه، فتكون العقوبة السجن المؤبد وبغرامة لا تقل عن 100 ألف جنيه، وفي هذه المادة مراعاة خاصة لفئتي النساء والأطفال حيث غالبا ما تكونا هاتين الفئتين ضحايا الاتجار بالبشر.</w:t>
      </w:r>
    </w:p>
    <w:p w14:paraId="00000069" w14:textId="7A6808E5" w:rsidR="000306EE" w:rsidRPr="00D745CA" w:rsidRDefault="003B1EB0">
      <w:pPr>
        <w:numPr>
          <w:ilvl w:val="0"/>
          <w:numId w:val="1"/>
        </w:numPr>
        <w:pBdr>
          <w:top w:val="nil"/>
          <w:left w:val="nil"/>
          <w:bottom w:val="nil"/>
          <w:right w:val="nil"/>
          <w:between w:val="nil"/>
        </w:pBdr>
        <w:bidi/>
        <w:spacing w:before="240" w:after="240" w:line="240" w:lineRule="auto"/>
        <w:jc w:val="both"/>
        <w:rPr>
          <w:rFonts w:ascii="Times New Roman" w:eastAsia="Arial" w:hAnsi="Times New Roman" w:cs="Times New Roman"/>
          <w:b/>
          <w:color w:val="000000"/>
          <w:sz w:val="28"/>
          <w:szCs w:val="28"/>
        </w:rPr>
      </w:pPr>
      <w:r w:rsidRPr="00D745CA">
        <w:rPr>
          <w:rFonts w:ascii="Times New Roman" w:eastAsia="Arial" w:hAnsi="Times New Roman" w:cs="Times New Roman"/>
          <w:color w:val="000000"/>
          <w:sz w:val="28"/>
          <w:szCs w:val="28"/>
        </w:rPr>
        <w:t xml:space="preserve"> </w:t>
      </w:r>
      <w:r w:rsidRPr="00D745CA">
        <w:rPr>
          <w:rFonts w:ascii="Times New Roman" w:eastAsia="Arial" w:hAnsi="Times New Roman" w:cs="Times New Roman"/>
          <w:color w:val="000000"/>
          <w:sz w:val="28"/>
          <w:szCs w:val="28"/>
          <w:highlight w:val="white"/>
          <w:rtl/>
        </w:rPr>
        <w:t>في 2008 أصدر وزير العدل قرار رقم 6927 تم فيه تعديل لائحة المأذونين،</w:t>
      </w:r>
      <w:r w:rsidR="00D745CA">
        <w:rPr>
          <w:rFonts w:ascii="Times New Roman" w:eastAsia="Arial" w:hAnsi="Times New Roman" w:cs="Times New Roman" w:hint="cs"/>
          <w:color w:val="000000"/>
          <w:sz w:val="28"/>
          <w:szCs w:val="28"/>
          <w:highlight w:val="white"/>
          <w:rtl/>
        </w:rPr>
        <w:t xml:space="preserve"> </w:t>
      </w:r>
      <w:r w:rsidR="00D745CA" w:rsidRPr="00D745CA">
        <w:rPr>
          <w:rFonts w:ascii="Times New Roman" w:eastAsia="Arial" w:hAnsi="Times New Roman" w:cs="Times New Roman" w:hint="cs"/>
          <w:color w:val="000000"/>
          <w:sz w:val="28"/>
          <w:szCs w:val="28"/>
          <w:highlight w:val="white"/>
          <w:rtl/>
        </w:rPr>
        <w:t>و</w:t>
      </w:r>
      <w:r w:rsidR="00D745CA">
        <w:rPr>
          <w:rFonts w:ascii="Times New Roman" w:eastAsia="Arial" w:hAnsi="Times New Roman" w:cs="Times New Roman" w:hint="cs"/>
          <w:color w:val="000000"/>
          <w:sz w:val="28"/>
          <w:szCs w:val="28"/>
          <w:highlight w:val="white"/>
          <w:rtl/>
        </w:rPr>
        <w:t>إ</w:t>
      </w:r>
      <w:r w:rsidR="00D745CA" w:rsidRPr="00D745CA">
        <w:rPr>
          <w:rFonts w:ascii="Times New Roman" w:eastAsia="Arial" w:hAnsi="Times New Roman" w:cs="Times New Roman" w:hint="cs"/>
          <w:color w:val="000000"/>
          <w:sz w:val="28"/>
          <w:szCs w:val="28"/>
          <w:highlight w:val="white"/>
          <w:rtl/>
        </w:rPr>
        <w:t>لزامه</w:t>
      </w:r>
      <w:r w:rsidR="00D745CA" w:rsidRPr="00D745CA">
        <w:rPr>
          <w:rFonts w:ascii="Times New Roman" w:eastAsia="Arial" w:hAnsi="Times New Roman" w:cs="Times New Roman" w:hint="eastAsia"/>
          <w:color w:val="000000"/>
          <w:sz w:val="28"/>
          <w:szCs w:val="28"/>
          <w:highlight w:val="white"/>
          <w:rtl/>
        </w:rPr>
        <w:t>م</w:t>
      </w:r>
      <w:r w:rsidRPr="00D745CA">
        <w:rPr>
          <w:rFonts w:ascii="Times New Roman" w:eastAsia="Arial" w:hAnsi="Times New Roman" w:cs="Times New Roman"/>
          <w:color w:val="000000"/>
          <w:sz w:val="28"/>
          <w:szCs w:val="28"/>
          <w:highlight w:val="white"/>
          <w:rtl/>
        </w:rPr>
        <w:t xml:space="preserve"> بعدم مباشرة عقد الزواج أو المصادقة على زواج ما لم يكن سن الزوجين ثمانى عشر سنة وقت العقد</w:t>
      </w:r>
      <w:r w:rsidRPr="00D745CA">
        <w:rPr>
          <w:rFonts w:ascii="Times New Roman" w:eastAsia="Arial" w:hAnsi="Times New Roman" w:cs="Times New Roman"/>
          <w:color w:val="000000"/>
          <w:sz w:val="28"/>
          <w:szCs w:val="28"/>
          <w:rtl/>
        </w:rPr>
        <w:t xml:space="preserve">، </w:t>
      </w:r>
      <w:r w:rsidR="00D745CA">
        <w:rPr>
          <w:rFonts w:ascii="Times New Roman" w:eastAsia="Arial" w:hAnsi="Times New Roman" w:cs="Times New Roman" w:hint="cs"/>
          <w:color w:val="000000"/>
          <w:sz w:val="28"/>
          <w:szCs w:val="28"/>
          <w:rtl/>
        </w:rPr>
        <w:t>إ</w:t>
      </w:r>
      <w:r w:rsidRPr="00D745CA">
        <w:rPr>
          <w:rFonts w:ascii="Times New Roman" w:eastAsia="Arial" w:hAnsi="Times New Roman" w:cs="Times New Roman"/>
          <w:color w:val="000000"/>
          <w:sz w:val="28"/>
          <w:szCs w:val="28"/>
          <w:rtl/>
        </w:rPr>
        <w:t>ذ لا يجوز مباشرة عقد الزواج أو المصادقة على زواج ما لم يكن سن الزوجيين ثماني عشر سنة وقت العقد".</w:t>
      </w:r>
    </w:p>
    <w:p w14:paraId="0000006A" w14:textId="0EECE70C" w:rsidR="000306EE" w:rsidRPr="00D745CA" w:rsidRDefault="003B1EB0">
      <w:pPr>
        <w:numPr>
          <w:ilvl w:val="0"/>
          <w:numId w:val="1"/>
        </w:numPr>
        <w:pBdr>
          <w:top w:val="nil"/>
          <w:left w:val="nil"/>
          <w:bottom w:val="nil"/>
          <w:right w:val="nil"/>
          <w:between w:val="nil"/>
        </w:pBdr>
        <w:bidi/>
        <w:spacing w:before="240" w:after="120" w:line="240" w:lineRule="auto"/>
        <w:jc w:val="both"/>
        <w:rPr>
          <w:rFonts w:ascii="Times New Roman" w:eastAsia="Mangal" w:hAnsi="Times New Roman" w:cs="Times New Roman"/>
          <w:color w:val="000000"/>
          <w:sz w:val="28"/>
          <w:szCs w:val="28"/>
        </w:rPr>
      </w:pPr>
      <w:r w:rsidRPr="00D745CA">
        <w:rPr>
          <w:rFonts w:ascii="Times New Roman" w:eastAsia="Arial" w:hAnsi="Times New Roman" w:cs="Times New Roman"/>
          <w:color w:val="000000"/>
          <w:sz w:val="28"/>
          <w:szCs w:val="28"/>
          <w:rtl/>
        </w:rPr>
        <w:t>واقعيًا إن القوانين</w:t>
      </w:r>
      <w:r w:rsidRPr="00D745CA">
        <w:rPr>
          <w:rFonts w:ascii="Times New Roman" w:eastAsia="Arial" w:hAnsi="Times New Roman" w:cs="Times New Roman"/>
          <w:color w:val="000000"/>
          <w:sz w:val="28"/>
          <w:szCs w:val="28"/>
          <w:vertAlign w:val="superscript"/>
        </w:rPr>
        <w:footnoteReference w:id="14"/>
      </w:r>
      <w:r w:rsidRPr="00D745CA">
        <w:rPr>
          <w:rFonts w:ascii="Times New Roman" w:eastAsia="Arial" w:hAnsi="Times New Roman" w:cs="Times New Roman"/>
          <w:color w:val="000000"/>
          <w:sz w:val="28"/>
          <w:szCs w:val="28"/>
          <w:rtl/>
        </w:rPr>
        <w:t xml:space="preserve"> وما تفرضه من عقوبات على جرائم تزويج </w:t>
      </w:r>
      <w:r w:rsidR="00CA04E9" w:rsidRPr="00D745CA">
        <w:rPr>
          <w:rFonts w:ascii="Times New Roman" w:eastAsia="Arial" w:hAnsi="Times New Roman" w:cs="Times New Roman" w:hint="cs"/>
          <w:color w:val="000000"/>
          <w:sz w:val="28"/>
          <w:szCs w:val="28"/>
          <w:rtl/>
        </w:rPr>
        <w:t>القاصر غي</w:t>
      </w:r>
      <w:r w:rsidR="00CA04E9" w:rsidRPr="00D745CA">
        <w:rPr>
          <w:rFonts w:ascii="Times New Roman" w:eastAsia="Arial" w:hAnsi="Times New Roman" w:cs="Times New Roman" w:hint="eastAsia"/>
          <w:color w:val="000000"/>
          <w:sz w:val="28"/>
          <w:szCs w:val="28"/>
          <w:rtl/>
        </w:rPr>
        <w:t>ر</w:t>
      </w:r>
      <w:r w:rsidRPr="00D745CA">
        <w:rPr>
          <w:rFonts w:ascii="Times New Roman" w:eastAsia="Arial" w:hAnsi="Times New Roman" w:cs="Times New Roman"/>
          <w:color w:val="000000"/>
          <w:sz w:val="28"/>
          <w:szCs w:val="28"/>
          <w:rtl/>
        </w:rPr>
        <w:t xml:space="preserve"> مؤثر ولا</w:t>
      </w:r>
      <w:r w:rsidR="00CA04E9">
        <w:rPr>
          <w:rFonts w:ascii="Times New Roman" w:eastAsia="Arial" w:hAnsi="Times New Roman" w:cs="Times New Roman" w:hint="cs"/>
          <w:color w:val="000000"/>
          <w:sz w:val="28"/>
          <w:szCs w:val="28"/>
          <w:rtl/>
        </w:rPr>
        <w:t xml:space="preserve"> </w:t>
      </w:r>
      <w:r w:rsidRPr="00D745CA">
        <w:rPr>
          <w:rFonts w:ascii="Times New Roman" w:eastAsia="Arial" w:hAnsi="Times New Roman" w:cs="Times New Roman"/>
          <w:color w:val="000000"/>
          <w:sz w:val="28"/>
          <w:szCs w:val="28"/>
          <w:rtl/>
        </w:rPr>
        <w:t>ي</w:t>
      </w:r>
      <w:r w:rsidR="00CA04E9">
        <w:rPr>
          <w:rFonts w:ascii="Times New Roman" w:eastAsia="Arial" w:hAnsi="Times New Roman" w:cs="Times New Roman" w:hint="cs"/>
          <w:color w:val="000000"/>
          <w:sz w:val="28"/>
          <w:szCs w:val="28"/>
          <w:rtl/>
        </w:rPr>
        <w:t>ُ</w:t>
      </w:r>
      <w:r w:rsidRPr="00D745CA">
        <w:rPr>
          <w:rFonts w:ascii="Times New Roman" w:eastAsia="Arial" w:hAnsi="Times New Roman" w:cs="Times New Roman"/>
          <w:color w:val="000000"/>
          <w:sz w:val="28"/>
          <w:szCs w:val="28"/>
          <w:rtl/>
        </w:rPr>
        <w:t>سهم في الحد منها، حيث تتم يوميًا عمليات تزويج في مصر دون الحاجة للجوء للتسجيل الرسمي، مثل التزويج بعقود عرفية أو التزويج بالاشهار والمشافهة، دون اللجوء لاستخدام اى شئ يثبت الزواج، وهو ما يطلقون عليه زواج السنة على اعتبار ان السالف من الدين ومن التاريخ الإسلامي لم يكتب فيها اى شئ للدلالة على الزواج، سوى الإشهار والإشهاد والإيجاب والقبول، وبالتالي فلا حاجة للخداع والوقوع تحت طائلة العقوبات الموجودة فيها.</w:t>
      </w:r>
    </w:p>
    <w:p w14:paraId="0000006C" w14:textId="0CD08C19" w:rsidR="000306EE" w:rsidRDefault="003B1EB0" w:rsidP="00CA04E9">
      <w:pPr>
        <w:numPr>
          <w:ilvl w:val="0"/>
          <w:numId w:val="1"/>
        </w:numPr>
        <w:pBdr>
          <w:top w:val="nil"/>
          <w:left w:val="nil"/>
          <w:bottom w:val="nil"/>
          <w:right w:val="nil"/>
          <w:between w:val="nil"/>
        </w:pBdr>
        <w:bidi/>
        <w:spacing w:before="240" w:after="120" w:line="240" w:lineRule="auto"/>
        <w:jc w:val="both"/>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rtl/>
        </w:rPr>
        <w:t>ويترتب على ذلك هذا الفراغ التشريعي لوجود ازدواجية وتناقض ما بين الخطاب المعلن لكل أجهزة الدولة برفض تلك الممارسات، بل ومبادرة الدولة نفسها في العام 2015 بإطلاق استراتيجية قومية للحد من تزويج القاصرات، وما بين الواقع القانوني الذي لا يعتبره جريمة في ذاته.  فى ظل غياب الوعى بتلك الجرائم، وضعف الاجراءات الحكومية فى الاستجابة للبلاغات، تتجلى مظاهر هذا التناقض في أن البلاغات التي يستقبلها خط نجدة الطفل ويقوم بتحويلها للجهات الأمنية، أو حتى البلاغات التي تُبادر الفتيات أنفسهن بتقديمها للأجهزة الأمنية طالبات فيها حمايتهن من جرائم التزويج قاصرات وشيكة تنتهى للاشيء، بل يجد رجال الأمن أنفسهم في حيرة ما بين اتباع التوجهات الرسمية المعلنة للدولة وما بين تطبيق القانون، فيحاولون التغلب على هذا الأمر بالنقاش مع ولي الفتاة، أو اجباره على توقيع إقرار غير قانوني، ولا يملك</w:t>
      </w:r>
      <w:r w:rsidR="009604E1">
        <w:rPr>
          <w:rFonts w:ascii="Times New Roman" w:eastAsia="Arial" w:hAnsi="Times New Roman" w:cs="Times New Roman" w:hint="cs"/>
          <w:color w:val="000000"/>
          <w:sz w:val="28"/>
          <w:szCs w:val="28"/>
          <w:rtl/>
        </w:rPr>
        <w:t xml:space="preserve"> </w:t>
      </w:r>
      <w:r w:rsidRPr="00D745CA">
        <w:rPr>
          <w:rFonts w:ascii="Times New Roman" w:eastAsia="Arial" w:hAnsi="Times New Roman" w:cs="Times New Roman"/>
          <w:color w:val="000000"/>
          <w:sz w:val="28"/>
          <w:szCs w:val="28"/>
          <w:rtl/>
        </w:rPr>
        <w:lastRenderedPageBreak/>
        <w:t>أي حجية، بعدم تزويجها قبل الثامنة عشر عامًا. في النهاية يضطر رجال الأمن لتسليم الفتاة المبلغة لوليها نفسه، التزاما بالقواعد القانونية السارية في التعامل مع القصر.</w:t>
      </w:r>
    </w:p>
    <w:p w14:paraId="379B53CE" w14:textId="77777777" w:rsidR="009604E1" w:rsidRPr="00CA04E9" w:rsidRDefault="009604E1" w:rsidP="009604E1">
      <w:pPr>
        <w:pBdr>
          <w:top w:val="nil"/>
          <w:left w:val="nil"/>
          <w:bottom w:val="nil"/>
          <w:right w:val="nil"/>
          <w:between w:val="nil"/>
        </w:pBdr>
        <w:bidi/>
        <w:spacing w:before="240" w:after="120" w:line="240" w:lineRule="auto"/>
        <w:ind w:left="360"/>
        <w:jc w:val="both"/>
        <w:rPr>
          <w:rFonts w:ascii="Times New Roman" w:eastAsia="Arial" w:hAnsi="Times New Roman" w:cs="Times New Roman"/>
          <w:color w:val="000000"/>
          <w:sz w:val="28"/>
          <w:szCs w:val="28"/>
        </w:rPr>
      </w:pPr>
    </w:p>
    <w:p w14:paraId="0000006D" w14:textId="46A0D02C" w:rsidR="000306EE" w:rsidRPr="00CA04E9" w:rsidRDefault="003B1EB0">
      <w:pPr>
        <w:pBdr>
          <w:top w:val="nil"/>
          <w:left w:val="nil"/>
          <w:bottom w:val="nil"/>
          <w:right w:val="nil"/>
          <w:between w:val="nil"/>
        </w:pBdr>
        <w:bidi/>
        <w:spacing w:before="240" w:after="240" w:line="240" w:lineRule="auto"/>
        <w:jc w:val="both"/>
        <w:rPr>
          <w:rFonts w:ascii="Times New Roman" w:eastAsia="Arial" w:hAnsi="Times New Roman" w:cs="Times New Roman"/>
          <w:b/>
          <w:bCs/>
          <w:color w:val="000000"/>
          <w:sz w:val="28"/>
          <w:szCs w:val="28"/>
        </w:rPr>
      </w:pPr>
      <w:r w:rsidRPr="00CA04E9">
        <w:rPr>
          <w:rFonts w:ascii="Times New Roman" w:eastAsia="Arial" w:hAnsi="Times New Roman" w:cs="Times New Roman"/>
          <w:b/>
          <w:bCs/>
          <w:color w:val="000000"/>
          <w:sz w:val="28"/>
          <w:szCs w:val="28"/>
          <w:rtl/>
        </w:rPr>
        <w:t>ب: ال</w:t>
      </w:r>
      <w:r w:rsidR="00D745CA" w:rsidRPr="00CA04E9">
        <w:rPr>
          <w:rFonts w:ascii="Times New Roman" w:eastAsia="Arial" w:hAnsi="Times New Roman" w:cs="Times New Roman" w:hint="cs"/>
          <w:b/>
          <w:bCs/>
          <w:color w:val="000000"/>
          <w:sz w:val="28"/>
          <w:szCs w:val="28"/>
          <w:rtl/>
        </w:rPr>
        <w:t>إ</w:t>
      </w:r>
      <w:r w:rsidRPr="00CA04E9">
        <w:rPr>
          <w:rFonts w:ascii="Times New Roman" w:eastAsia="Arial" w:hAnsi="Times New Roman" w:cs="Times New Roman"/>
          <w:b/>
          <w:bCs/>
          <w:color w:val="000000"/>
          <w:sz w:val="28"/>
          <w:szCs w:val="28"/>
          <w:rtl/>
        </w:rPr>
        <w:t>ستراتيجيات</w:t>
      </w:r>
    </w:p>
    <w:p w14:paraId="0000006E" w14:textId="3334376C" w:rsidR="000306EE" w:rsidRPr="00D745CA" w:rsidRDefault="003B1EB0">
      <w:pPr>
        <w:numPr>
          <w:ilvl w:val="0"/>
          <w:numId w:val="1"/>
        </w:numPr>
        <w:pBdr>
          <w:top w:val="nil"/>
          <w:left w:val="nil"/>
          <w:bottom w:val="nil"/>
          <w:right w:val="nil"/>
          <w:between w:val="nil"/>
        </w:pBdr>
        <w:bidi/>
        <w:spacing w:before="240" w:after="240" w:line="240" w:lineRule="auto"/>
        <w:jc w:val="both"/>
        <w:rPr>
          <w:rFonts w:ascii="Times New Roman" w:eastAsia="Mangal" w:hAnsi="Times New Roman" w:cs="Times New Roman"/>
          <w:color w:val="000000"/>
          <w:sz w:val="28"/>
          <w:szCs w:val="28"/>
        </w:rPr>
      </w:pPr>
      <w:r w:rsidRPr="00D745CA">
        <w:rPr>
          <w:rFonts w:ascii="Times New Roman" w:eastAsia="Arial" w:hAnsi="Times New Roman" w:cs="Times New Roman"/>
          <w:color w:val="000000"/>
          <w:sz w:val="28"/>
          <w:szCs w:val="28"/>
          <w:rtl/>
        </w:rPr>
        <w:t xml:space="preserve">في ٢٠١٥ </w:t>
      </w:r>
      <w:r w:rsidR="008B25E3">
        <w:rPr>
          <w:rFonts w:ascii="Times New Roman" w:eastAsia="Arial" w:hAnsi="Times New Roman" w:cs="Times New Roman" w:hint="cs"/>
          <w:color w:val="000000"/>
          <w:sz w:val="28"/>
          <w:szCs w:val="28"/>
          <w:rtl/>
        </w:rPr>
        <w:t>أ</w:t>
      </w:r>
      <w:r w:rsidRPr="00D745CA">
        <w:rPr>
          <w:rFonts w:ascii="Times New Roman" w:eastAsia="Arial" w:hAnsi="Times New Roman" w:cs="Times New Roman"/>
          <w:color w:val="000000"/>
          <w:sz w:val="28"/>
          <w:szCs w:val="28"/>
          <w:rtl/>
        </w:rPr>
        <w:t xml:space="preserve">طلقت الحكومية المصرية استراتيجية وطنية لمناهضة العنف ضد المرأة ١٥- </w:t>
      </w:r>
      <w:r w:rsidR="00D745CA" w:rsidRPr="00D745CA">
        <w:rPr>
          <w:rFonts w:ascii="Times New Roman" w:eastAsia="Arial" w:hAnsi="Times New Roman" w:cs="Times New Roman" w:hint="cs"/>
          <w:color w:val="000000"/>
          <w:sz w:val="28"/>
          <w:szCs w:val="28"/>
          <w:rtl/>
        </w:rPr>
        <w:t>٢٠٢٠، تهدف</w:t>
      </w:r>
      <w:r w:rsidRPr="00D745CA">
        <w:rPr>
          <w:rFonts w:ascii="Times New Roman" w:eastAsia="Arial" w:hAnsi="Times New Roman" w:cs="Times New Roman"/>
          <w:color w:val="000000"/>
          <w:sz w:val="28"/>
          <w:szCs w:val="28"/>
          <w:rtl/>
        </w:rPr>
        <w:t xml:space="preserve"> الى حماية النساء من العنف من خلال أربعة محاور هي: الوقاية والحماية والتدخلات والملاحقة القانونية، وينقسم كل محور إلى عدد من الأهداف الفرعية التي تخص عمل 12 وزارة وهيئة مختلفة.</w:t>
      </w:r>
      <w:r w:rsidRPr="00D745CA">
        <w:rPr>
          <w:rFonts w:ascii="Times New Roman" w:eastAsia="Arial" w:hAnsi="Times New Roman" w:cs="Times New Roman"/>
          <w:color w:val="000000"/>
          <w:sz w:val="28"/>
          <w:szCs w:val="28"/>
          <w:highlight w:val="white"/>
          <w:rtl/>
        </w:rPr>
        <w:t xml:space="preserve"> كما أطلقت في العام </w:t>
      </w:r>
      <w:r w:rsidR="00D745CA" w:rsidRPr="00D745CA">
        <w:rPr>
          <w:rFonts w:ascii="Times New Roman" w:eastAsia="Arial" w:hAnsi="Times New Roman" w:cs="Times New Roman" w:hint="cs"/>
          <w:color w:val="000000"/>
          <w:sz w:val="28"/>
          <w:szCs w:val="28"/>
          <w:highlight w:val="white"/>
          <w:rtl/>
        </w:rPr>
        <w:t>ذاته ال</w:t>
      </w:r>
      <w:r w:rsidR="00D745CA">
        <w:rPr>
          <w:rFonts w:ascii="Times New Roman" w:eastAsia="Arial" w:hAnsi="Times New Roman" w:cs="Times New Roman" w:hint="cs"/>
          <w:color w:val="000000"/>
          <w:sz w:val="28"/>
          <w:szCs w:val="28"/>
          <w:highlight w:val="white"/>
          <w:rtl/>
        </w:rPr>
        <w:t>إ</w:t>
      </w:r>
      <w:r w:rsidR="00D745CA" w:rsidRPr="00D745CA">
        <w:rPr>
          <w:rFonts w:ascii="Times New Roman" w:eastAsia="Arial" w:hAnsi="Times New Roman" w:cs="Times New Roman" w:hint="cs"/>
          <w:color w:val="000000"/>
          <w:sz w:val="28"/>
          <w:szCs w:val="28"/>
          <w:highlight w:val="white"/>
          <w:rtl/>
        </w:rPr>
        <w:t>ستراتيجية</w:t>
      </w:r>
      <w:r w:rsidRPr="00D745CA">
        <w:rPr>
          <w:rFonts w:ascii="Times New Roman" w:eastAsia="Arial" w:hAnsi="Times New Roman" w:cs="Times New Roman"/>
          <w:color w:val="000000"/>
          <w:sz w:val="28"/>
          <w:szCs w:val="28"/>
          <w:highlight w:val="white"/>
          <w:rtl/>
        </w:rPr>
        <w:t xml:space="preserve"> القومية للحد من الزواج المبكر</w:t>
      </w:r>
      <w:r w:rsidRPr="00D745CA">
        <w:rPr>
          <w:rFonts w:ascii="Times New Roman" w:eastAsia="Arial" w:hAnsi="Times New Roman" w:cs="Times New Roman"/>
          <w:color w:val="000000"/>
          <w:sz w:val="28"/>
          <w:szCs w:val="28"/>
          <w:highlight w:val="white"/>
          <w:vertAlign w:val="superscript"/>
        </w:rPr>
        <w:footnoteReference w:id="15"/>
      </w:r>
      <w:r w:rsidRPr="00D745CA">
        <w:rPr>
          <w:rFonts w:ascii="Times New Roman" w:eastAsia="Arial" w:hAnsi="Times New Roman" w:cs="Times New Roman"/>
          <w:color w:val="000000"/>
          <w:sz w:val="28"/>
          <w:szCs w:val="28"/>
          <w:highlight w:val="white"/>
          <w:rtl/>
        </w:rPr>
        <w:t>، تركز كسب التأييد لأهمية، وضرورة التصدي لقضية الزواج المبكر على مستوى الأسرة والمجتمع المحلي، وكسب تأييد الجهات المؤثرة والمسئولين، وتمكين وتوعية الفتيات؛ لإيجاد الفرص البديلة، وتهيئتهن للتعامل مع الضغوط الأسرية والمجتمعية، وكما تدعو على استكمال وتحديث التشريعات وفقا للدستور، وتفعيل قوانين الحماية، وتبني سياسات عامة دامجة للزوجات الصغيرات في برامج تنموية شاملة؛ لمواجهة البيئة الداعمة للزواج المبكر.</w:t>
      </w:r>
    </w:p>
    <w:p w14:paraId="0000006F" w14:textId="5CEACC91" w:rsidR="000306EE" w:rsidRDefault="003B1EB0">
      <w:pPr>
        <w:numPr>
          <w:ilvl w:val="0"/>
          <w:numId w:val="1"/>
        </w:numPr>
        <w:pBdr>
          <w:top w:val="nil"/>
          <w:left w:val="nil"/>
          <w:bottom w:val="nil"/>
          <w:right w:val="nil"/>
          <w:between w:val="nil"/>
        </w:pBdr>
        <w:bidi/>
        <w:spacing w:before="240" w:after="240" w:line="240" w:lineRule="auto"/>
        <w:jc w:val="both"/>
        <w:rPr>
          <w:rFonts w:ascii="Times New Roman" w:eastAsia="Arial" w:hAnsi="Times New Roman" w:cs="Times New Roman"/>
          <w:color w:val="000000"/>
          <w:sz w:val="28"/>
          <w:szCs w:val="28"/>
        </w:rPr>
      </w:pPr>
      <w:r w:rsidRPr="00D745CA">
        <w:rPr>
          <w:rFonts w:ascii="Times New Roman" w:eastAsia="Arial" w:hAnsi="Times New Roman" w:cs="Times New Roman"/>
          <w:color w:val="000000"/>
          <w:sz w:val="28"/>
          <w:szCs w:val="28"/>
          <w:highlight w:val="white"/>
          <w:rtl/>
        </w:rPr>
        <w:t>وبالرغم من ملاحظات العديد من المجموعات النسوية على محتوى الاستراتيجية وما بها من إشكاليات مثل القصور في تعريف أشكال العنف المبني على أساس النوع، وعدم الإشارة إلى عنف فاعلي الدولة وغيرها من الإشكاليات، إلا أن إقرار الاستراتيجية في حد ذاته وسيلة نحو تحمل الدولة مسؤوليتها في التصدي للعنف ضد النساء وتطوير منظومة شاملة للحد من الظاهرة والاستجابة لاحتياجات الناجيات. واجهت منظمات المجتمع المدني صعوبات بالغة في تتبع التقدم المحرز في هذه السياسات الوطنية، وذلك لغياب آليات واضحة للمراقبة والتقييم من قبل أجهزة الدولة والمجلس القومي للمرأة. فمن ناحية لا يقوم المجلس القومي للمرأة بنشر تقارير دورية حول تطبيق الاستراتيجية ولا تعلن أي من الوزارات والجهات المعنية بتنفيذ الاستراتيجية بشكل منظم عن تنفيذ مهامها الخاصة بالاستراتيجية. بالتالي، لا توجد طريقة لمعرفة ما يتم تطبيقه من محاور الاستراتيجية وهو ما يؤدي بالتبعية إلى صعوبة تقييمها وتطويرها.</w:t>
      </w:r>
    </w:p>
    <w:p w14:paraId="5415DE46" w14:textId="65FCFED7" w:rsidR="009604E1" w:rsidRDefault="009604E1" w:rsidP="009604E1">
      <w:pPr>
        <w:pBdr>
          <w:top w:val="nil"/>
          <w:left w:val="nil"/>
          <w:bottom w:val="nil"/>
          <w:right w:val="nil"/>
          <w:between w:val="nil"/>
        </w:pBdr>
        <w:bidi/>
        <w:spacing w:before="240" w:after="240" w:line="240" w:lineRule="auto"/>
        <w:ind w:left="360"/>
        <w:jc w:val="both"/>
        <w:rPr>
          <w:rFonts w:ascii="Times New Roman" w:eastAsia="Arial" w:hAnsi="Times New Roman" w:cs="Times New Roman"/>
          <w:color w:val="000000"/>
          <w:sz w:val="28"/>
          <w:szCs w:val="28"/>
          <w:rtl/>
        </w:rPr>
      </w:pPr>
    </w:p>
    <w:p w14:paraId="35C96F06" w14:textId="77777777" w:rsidR="009604E1" w:rsidRPr="00D745CA" w:rsidRDefault="009604E1" w:rsidP="009604E1">
      <w:pPr>
        <w:pBdr>
          <w:top w:val="nil"/>
          <w:left w:val="nil"/>
          <w:bottom w:val="nil"/>
          <w:right w:val="nil"/>
          <w:between w:val="nil"/>
        </w:pBdr>
        <w:bidi/>
        <w:spacing w:before="240" w:after="240" w:line="240" w:lineRule="auto"/>
        <w:ind w:left="360"/>
        <w:jc w:val="both"/>
        <w:rPr>
          <w:rFonts w:ascii="Times New Roman" w:eastAsia="Arial" w:hAnsi="Times New Roman" w:cs="Times New Roman"/>
          <w:color w:val="000000"/>
          <w:sz w:val="28"/>
          <w:szCs w:val="28"/>
        </w:rPr>
      </w:pPr>
    </w:p>
    <w:p w14:paraId="00000070" w14:textId="77777777" w:rsidR="000306EE" w:rsidRPr="00CA04E9" w:rsidRDefault="003B1EB0">
      <w:pPr>
        <w:pBdr>
          <w:top w:val="nil"/>
          <w:left w:val="nil"/>
          <w:bottom w:val="nil"/>
          <w:right w:val="nil"/>
          <w:between w:val="nil"/>
        </w:pBdr>
        <w:bidi/>
        <w:spacing w:before="240" w:after="240" w:line="240" w:lineRule="auto"/>
        <w:jc w:val="both"/>
        <w:rPr>
          <w:rFonts w:ascii="Times New Roman" w:eastAsia="Mangal" w:hAnsi="Times New Roman" w:cs="Times New Roman"/>
          <w:b/>
          <w:bCs/>
          <w:color w:val="000000"/>
          <w:sz w:val="28"/>
          <w:szCs w:val="28"/>
        </w:rPr>
      </w:pPr>
      <w:r w:rsidRPr="00CA04E9">
        <w:rPr>
          <w:rFonts w:ascii="Times New Roman" w:eastAsia="Arial" w:hAnsi="Times New Roman" w:cs="Times New Roman"/>
          <w:b/>
          <w:bCs/>
          <w:color w:val="000000"/>
          <w:sz w:val="28"/>
          <w:szCs w:val="28"/>
          <w:rtl/>
        </w:rPr>
        <w:lastRenderedPageBreak/>
        <w:t xml:space="preserve">ج: الجهود الحكومية ومنظمات المجتمع المدني </w:t>
      </w:r>
      <w:r w:rsidRPr="00CA04E9">
        <w:rPr>
          <w:rFonts w:ascii="Times New Roman" w:eastAsia="Arial" w:hAnsi="Times New Roman" w:cs="Times New Roman"/>
          <w:b/>
          <w:bCs/>
          <w:color w:val="000000"/>
          <w:sz w:val="28"/>
          <w:szCs w:val="28"/>
        </w:rPr>
        <w:t xml:space="preserve"> </w:t>
      </w:r>
    </w:p>
    <w:p w14:paraId="00000071" w14:textId="0BB508C2" w:rsidR="000306EE" w:rsidRDefault="003B1EB0">
      <w:pPr>
        <w:numPr>
          <w:ilvl w:val="0"/>
          <w:numId w:val="1"/>
        </w:numPr>
        <w:pBdr>
          <w:top w:val="nil"/>
          <w:left w:val="nil"/>
          <w:bottom w:val="nil"/>
          <w:right w:val="nil"/>
          <w:between w:val="nil"/>
        </w:pBdr>
        <w:bidi/>
        <w:spacing w:before="240" w:after="240" w:line="240" w:lineRule="auto"/>
        <w:jc w:val="both"/>
        <w:rPr>
          <w:rFonts w:ascii="Times New Roman" w:eastAsia="Arial" w:hAnsi="Times New Roman" w:cs="Times New Roman"/>
          <w:color w:val="000000"/>
          <w:sz w:val="28"/>
          <w:szCs w:val="28"/>
        </w:rPr>
      </w:pPr>
      <w:r w:rsidRPr="00D745CA">
        <w:rPr>
          <w:rFonts w:ascii="Times New Roman" w:eastAsia="Arial" w:hAnsi="Times New Roman" w:cs="Times New Roman"/>
          <w:b/>
          <w:color w:val="000000"/>
          <w:sz w:val="28"/>
          <w:szCs w:val="28"/>
          <w:highlight w:val="white"/>
          <w:rtl/>
        </w:rPr>
        <w:t xml:space="preserve">ظهرت خلال السنوات الماضية عدد من المبادرات الرسمية وغير الرسمية من خلال تقديم مشاريع قوانين للحد من زواج القاصرات،  منها مشروع قانون مقدم من المجلس القومي للمرأة في </w:t>
      </w:r>
      <w:r w:rsidR="00CA04E9">
        <w:rPr>
          <w:rFonts w:ascii="Times New Roman" w:eastAsia="Arial" w:hAnsi="Times New Roman" w:cs="Times New Roman" w:hint="cs"/>
          <w:b/>
          <w:color w:val="000000"/>
          <w:sz w:val="28"/>
          <w:szCs w:val="28"/>
          <w:highlight w:val="white"/>
          <w:rtl/>
        </w:rPr>
        <w:t>2016</w:t>
      </w:r>
      <w:r w:rsidRPr="00D745CA">
        <w:rPr>
          <w:rFonts w:ascii="Times New Roman" w:eastAsia="Arial" w:hAnsi="Times New Roman" w:cs="Times New Roman"/>
          <w:b/>
          <w:color w:val="000000"/>
          <w:sz w:val="28"/>
          <w:szCs w:val="28"/>
          <w:highlight w:val="white"/>
          <w:vertAlign w:val="superscript"/>
        </w:rPr>
        <w:footnoteReference w:id="16"/>
      </w:r>
      <w:r w:rsidRPr="00D745CA">
        <w:rPr>
          <w:rFonts w:ascii="Times New Roman" w:eastAsia="Arial" w:hAnsi="Times New Roman" w:cs="Times New Roman"/>
          <w:b/>
          <w:color w:val="000000"/>
          <w:sz w:val="28"/>
          <w:szCs w:val="28"/>
          <w:highlight w:val="white"/>
          <w:rtl/>
        </w:rPr>
        <w:t xml:space="preserve">،  وكذلك </w:t>
      </w:r>
      <w:r w:rsidRPr="00D745CA">
        <w:rPr>
          <w:rFonts w:ascii="Times New Roman" w:eastAsia="Arial" w:hAnsi="Times New Roman" w:cs="Times New Roman"/>
          <w:color w:val="000000"/>
          <w:sz w:val="28"/>
          <w:szCs w:val="28"/>
          <w:highlight w:val="white"/>
          <w:rtl/>
        </w:rPr>
        <w:t>مشروع القانون الموحد لمناهضة العنف ضد المرأة، الذي تبنه تسع منظمات نسوية مصرية</w:t>
      </w:r>
      <w:r w:rsidRPr="00D745CA">
        <w:rPr>
          <w:rFonts w:ascii="Times New Roman" w:eastAsia="Arial" w:hAnsi="Times New Roman" w:cs="Times New Roman"/>
          <w:color w:val="000000"/>
          <w:sz w:val="28"/>
          <w:szCs w:val="28"/>
          <w:highlight w:val="white"/>
          <w:vertAlign w:val="superscript"/>
        </w:rPr>
        <w:footnoteReference w:id="17"/>
      </w:r>
      <w:r w:rsidRPr="00D745CA">
        <w:rPr>
          <w:rFonts w:ascii="Times New Roman" w:eastAsia="Arial" w:hAnsi="Times New Roman" w:cs="Times New Roman"/>
          <w:color w:val="000000"/>
          <w:sz w:val="28"/>
          <w:szCs w:val="28"/>
          <w:highlight w:val="white"/>
          <w:vertAlign w:val="superscript"/>
        </w:rPr>
        <w:t xml:space="preserve">، </w:t>
      </w:r>
      <w:r w:rsidRPr="00D745CA">
        <w:rPr>
          <w:rFonts w:ascii="Times New Roman" w:eastAsia="Arial" w:hAnsi="Times New Roman" w:cs="Times New Roman"/>
          <w:color w:val="000000"/>
          <w:sz w:val="28"/>
          <w:szCs w:val="28"/>
          <w:highlight w:val="white"/>
          <w:rtl/>
        </w:rPr>
        <w:t>حيث حظي هذا المشروع بموافقة 60 نائبًا/ة بالفصل التشريعي الأول للبرلمان  الذي تم تشكيله بعد صدور دستور 2014، وذلك بعد تبني المشروع من قبل أحد النائبات البرلمانيات، غير أن هذا المشروع لم يلق تأييد باقي نواب البرلمان ولم يخرج للنور حتى انتهاء الفصل التشريعي الأول وانتخاب أعضاء مجلس النواب الجدد في نهائي العام 2020. كما قدم مشروع ل "مواجهة العنف ضد المرأة"</w:t>
      </w:r>
      <w:r w:rsidR="008B25E3">
        <w:rPr>
          <w:rFonts w:ascii="Times New Roman" w:eastAsia="Arial" w:hAnsi="Times New Roman" w:cs="Times New Roman" w:hint="cs"/>
          <w:color w:val="000000"/>
          <w:sz w:val="28"/>
          <w:szCs w:val="28"/>
          <w:highlight w:val="white"/>
          <w:rtl/>
        </w:rPr>
        <w:t xml:space="preserve"> </w:t>
      </w:r>
      <w:r w:rsidRPr="00D745CA">
        <w:rPr>
          <w:rFonts w:ascii="Times New Roman" w:eastAsia="Arial" w:hAnsi="Times New Roman" w:cs="Times New Roman"/>
          <w:color w:val="000000"/>
          <w:sz w:val="28"/>
          <w:szCs w:val="28"/>
          <w:highlight w:val="white"/>
          <w:rtl/>
        </w:rPr>
        <w:t xml:space="preserve">من قبل لجنة حقوق الانسان </w:t>
      </w:r>
      <w:r w:rsidR="008B25E3" w:rsidRPr="00D745CA">
        <w:rPr>
          <w:rFonts w:ascii="Times New Roman" w:eastAsia="Arial" w:hAnsi="Times New Roman" w:cs="Times New Roman" w:hint="cs"/>
          <w:color w:val="000000"/>
          <w:sz w:val="28"/>
          <w:szCs w:val="28"/>
          <w:highlight w:val="white"/>
          <w:rtl/>
        </w:rPr>
        <w:t>في أكتوبر</w:t>
      </w:r>
      <w:r w:rsidRPr="00D745CA">
        <w:rPr>
          <w:rFonts w:ascii="Times New Roman" w:eastAsia="Arial" w:hAnsi="Times New Roman" w:cs="Times New Roman"/>
          <w:color w:val="000000"/>
          <w:sz w:val="28"/>
          <w:szCs w:val="28"/>
          <w:highlight w:val="white"/>
          <w:rtl/>
        </w:rPr>
        <w:t xml:space="preserve"> من العام 2017 </w:t>
      </w:r>
      <w:r w:rsidR="008B25E3" w:rsidRPr="00D745CA">
        <w:rPr>
          <w:rFonts w:ascii="Times New Roman" w:eastAsia="Arial" w:hAnsi="Times New Roman" w:cs="Times New Roman" w:hint="cs"/>
          <w:color w:val="000000"/>
          <w:sz w:val="28"/>
          <w:szCs w:val="28"/>
          <w:highlight w:val="white"/>
          <w:rtl/>
        </w:rPr>
        <w:t>في</w:t>
      </w:r>
      <w:r w:rsidRPr="00D745CA">
        <w:rPr>
          <w:rFonts w:ascii="Times New Roman" w:eastAsia="Arial" w:hAnsi="Times New Roman" w:cs="Times New Roman"/>
          <w:color w:val="000000"/>
          <w:sz w:val="28"/>
          <w:szCs w:val="28"/>
          <w:highlight w:val="white"/>
          <w:rtl/>
        </w:rPr>
        <w:t xml:space="preserve"> فصله </w:t>
      </w:r>
      <w:r w:rsidR="008B25E3" w:rsidRPr="00D745CA">
        <w:rPr>
          <w:rFonts w:ascii="Times New Roman" w:eastAsia="Arial" w:hAnsi="Times New Roman" w:cs="Times New Roman" w:hint="cs"/>
          <w:color w:val="000000"/>
          <w:sz w:val="28"/>
          <w:szCs w:val="28"/>
          <w:highlight w:val="white"/>
          <w:rtl/>
        </w:rPr>
        <w:t>التشريعي</w:t>
      </w:r>
      <w:r w:rsidRPr="00D745CA">
        <w:rPr>
          <w:rFonts w:ascii="Times New Roman" w:eastAsia="Arial" w:hAnsi="Times New Roman" w:cs="Times New Roman"/>
          <w:color w:val="000000"/>
          <w:sz w:val="28"/>
          <w:szCs w:val="28"/>
          <w:highlight w:val="white"/>
          <w:rtl/>
        </w:rPr>
        <w:t xml:space="preserve"> </w:t>
      </w:r>
      <w:r w:rsidR="008B25E3" w:rsidRPr="00D745CA">
        <w:rPr>
          <w:rFonts w:ascii="Times New Roman" w:eastAsia="Arial" w:hAnsi="Times New Roman" w:cs="Times New Roman" w:hint="cs"/>
          <w:color w:val="000000"/>
          <w:sz w:val="28"/>
          <w:szCs w:val="28"/>
          <w:highlight w:val="white"/>
          <w:rtl/>
        </w:rPr>
        <w:t>الأول، نشرته</w:t>
      </w:r>
      <w:r w:rsidRPr="00D745CA">
        <w:rPr>
          <w:rFonts w:ascii="Times New Roman" w:eastAsia="Arial" w:hAnsi="Times New Roman" w:cs="Times New Roman"/>
          <w:color w:val="000000"/>
          <w:sz w:val="28"/>
          <w:szCs w:val="28"/>
          <w:highlight w:val="white"/>
          <w:rtl/>
        </w:rPr>
        <w:t xml:space="preserve"> بعض المواقع الصحفية </w:t>
      </w:r>
      <w:r w:rsidRPr="00D745CA">
        <w:rPr>
          <w:rFonts w:ascii="Times New Roman" w:eastAsia="Arial" w:hAnsi="Times New Roman" w:cs="Times New Roman"/>
          <w:color w:val="000000"/>
          <w:sz w:val="28"/>
          <w:szCs w:val="28"/>
          <w:highlight w:val="white"/>
          <w:vertAlign w:val="superscript"/>
        </w:rPr>
        <w:footnoteReference w:id="18"/>
      </w:r>
      <w:r w:rsidRPr="00D745CA">
        <w:rPr>
          <w:rFonts w:ascii="Times New Roman" w:eastAsia="Arial" w:hAnsi="Times New Roman" w:cs="Times New Roman"/>
          <w:color w:val="000000"/>
          <w:sz w:val="28"/>
          <w:szCs w:val="28"/>
          <w:highlight w:val="white"/>
          <w:rtl/>
        </w:rPr>
        <w:t xml:space="preserve">. وتجدر الإشارة ان هذه المشاريع تضمنت العديد من المواد لكنها بحاجة </w:t>
      </w:r>
      <w:r w:rsidR="008B25E3">
        <w:rPr>
          <w:rFonts w:ascii="Times New Roman" w:eastAsia="Arial" w:hAnsi="Times New Roman" w:cs="Times New Roman" w:hint="cs"/>
          <w:color w:val="000000"/>
          <w:sz w:val="28"/>
          <w:szCs w:val="28"/>
          <w:highlight w:val="white"/>
          <w:rtl/>
        </w:rPr>
        <w:t>إ</w:t>
      </w:r>
      <w:r w:rsidRPr="00D745CA">
        <w:rPr>
          <w:rFonts w:ascii="Times New Roman" w:eastAsia="Arial" w:hAnsi="Times New Roman" w:cs="Times New Roman"/>
          <w:color w:val="000000"/>
          <w:sz w:val="28"/>
          <w:szCs w:val="28"/>
          <w:highlight w:val="white"/>
          <w:rtl/>
        </w:rPr>
        <w:t xml:space="preserve">لى </w:t>
      </w:r>
      <w:r w:rsidR="008B25E3" w:rsidRPr="00D745CA">
        <w:rPr>
          <w:rFonts w:ascii="Times New Roman" w:eastAsia="Arial" w:hAnsi="Times New Roman" w:cs="Times New Roman" w:hint="cs"/>
          <w:color w:val="000000"/>
          <w:sz w:val="28"/>
          <w:szCs w:val="28"/>
          <w:highlight w:val="white"/>
          <w:rtl/>
        </w:rPr>
        <w:t>إنضاج</w:t>
      </w:r>
      <w:r w:rsidRPr="00D745CA">
        <w:rPr>
          <w:rFonts w:ascii="Times New Roman" w:eastAsia="Arial" w:hAnsi="Times New Roman" w:cs="Times New Roman"/>
          <w:color w:val="000000"/>
          <w:sz w:val="28"/>
          <w:szCs w:val="28"/>
          <w:highlight w:val="white"/>
          <w:rtl/>
        </w:rPr>
        <w:t xml:space="preserve"> ومناقشة أوسع مع منظمات المجتمع المدني المختصة وكذلك مختلف فئات المجتمع.</w:t>
      </w:r>
    </w:p>
    <w:p w14:paraId="3B1DAA35" w14:textId="77777777" w:rsidR="009604E1" w:rsidRPr="00D745CA" w:rsidRDefault="009604E1" w:rsidP="009604E1">
      <w:pPr>
        <w:pBdr>
          <w:top w:val="nil"/>
          <w:left w:val="nil"/>
          <w:bottom w:val="nil"/>
          <w:right w:val="nil"/>
          <w:between w:val="nil"/>
        </w:pBdr>
        <w:bidi/>
        <w:spacing w:before="240" w:after="240" w:line="240" w:lineRule="auto"/>
        <w:ind w:left="360"/>
        <w:jc w:val="both"/>
        <w:rPr>
          <w:rFonts w:ascii="Times New Roman" w:eastAsia="Arial" w:hAnsi="Times New Roman" w:cs="Times New Roman"/>
          <w:color w:val="000000"/>
          <w:sz w:val="28"/>
          <w:szCs w:val="28"/>
        </w:rPr>
      </w:pPr>
    </w:p>
    <w:p w14:paraId="00000072" w14:textId="30C4BBB0" w:rsidR="000306EE" w:rsidRPr="00CA04E9" w:rsidRDefault="008B25E3">
      <w:pPr>
        <w:pBdr>
          <w:top w:val="nil"/>
          <w:left w:val="nil"/>
          <w:bottom w:val="nil"/>
          <w:right w:val="nil"/>
          <w:between w:val="nil"/>
        </w:pBdr>
        <w:bidi/>
        <w:spacing w:before="240" w:after="240" w:line="240" w:lineRule="auto"/>
        <w:jc w:val="both"/>
        <w:rPr>
          <w:rFonts w:ascii="Times New Roman" w:hAnsi="Times New Roman" w:cs="Times New Roman"/>
          <w:bCs/>
          <w:color w:val="000000"/>
          <w:sz w:val="28"/>
          <w:szCs w:val="28"/>
        </w:rPr>
      </w:pPr>
      <w:r w:rsidRPr="00CA04E9">
        <w:rPr>
          <w:rFonts w:ascii="Times New Roman" w:hAnsi="Times New Roman" w:cs="Times New Roman" w:hint="cs"/>
          <w:bCs/>
          <w:color w:val="000000"/>
          <w:sz w:val="28"/>
          <w:szCs w:val="28"/>
          <w:rtl/>
        </w:rPr>
        <w:t>التوصيات:</w:t>
      </w:r>
      <w:r w:rsidR="003B1EB0" w:rsidRPr="00CA04E9">
        <w:rPr>
          <w:rFonts w:ascii="Times New Roman" w:hAnsi="Times New Roman" w:cs="Times New Roman"/>
          <w:bCs/>
          <w:color w:val="000000"/>
          <w:sz w:val="28"/>
          <w:szCs w:val="28"/>
          <w:rtl/>
        </w:rPr>
        <w:t xml:space="preserve"> </w:t>
      </w:r>
    </w:p>
    <w:p w14:paraId="00000073" w14:textId="77777777" w:rsidR="000306EE" w:rsidRPr="00D745CA" w:rsidRDefault="003B1EB0">
      <w:pPr>
        <w:pBdr>
          <w:top w:val="nil"/>
          <w:left w:val="nil"/>
          <w:bottom w:val="nil"/>
          <w:right w:val="nil"/>
          <w:between w:val="nil"/>
        </w:pBdr>
        <w:bidi/>
        <w:spacing w:before="240" w:after="240" w:line="240" w:lineRule="auto"/>
        <w:jc w:val="both"/>
        <w:rPr>
          <w:rFonts w:ascii="Times New Roman" w:hAnsi="Times New Roman" w:cs="Times New Roman"/>
          <w:b/>
          <w:color w:val="000000"/>
          <w:sz w:val="28"/>
          <w:szCs w:val="28"/>
        </w:rPr>
      </w:pPr>
      <w:r w:rsidRPr="00D745CA">
        <w:rPr>
          <w:rFonts w:ascii="Times New Roman" w:hAnsi="Times New Roman" w:cs="Times New Roman"/>
          <w:b/>
          <w:color w:val="000000"/>
          <w:sz w:val="28"/>
          <w:szCs w:val="28"/>
          <w:rtl/>
        </w:rPr>
        <w:t xml:space="preserve">نرجو من لجنتكم الموقرة حث الحكومة على: </w:t>
      </w:r>
    </w:p>
    <w:p w14:paraId="00000074" w14:textId="77777777" w:rsidR="000306EE" w:rsidRPr="00D745CA" w:rsidRDefault="003B1EB0">
      <w:pPr>
        <w:pBdr>
          <w:top w:val="nil"/>
          <w:left w:val="nil"/>
          <w:bottom w:val="nil"/>
          <w:right w:val="nil"/>
          <w:between w:val="nil"/>
        </w:pBdr>
        <w:bidi/>
        <w:spacing w:before="240" w:after="120" w:line="240" w:lineRule="auto"/>
        <w:jc w:val="both"/>
        <w:rPr>
          <w:rFonts w:ascii="Times New Roman" w:hAnsi="Times New Roman" w:cs="Times New Roman"/>
          <w:b/>
          <w:color w:val="000000"/>
          <w:sz w:val="28"/>
          <w:szCs w:val="28"/>
        </w:rPr>
      </w:pPr>
      <w:r w:rsidRPr="00D745CA">
        <w:rPr>
          <w:rFonts w:ascii="Times New Roman" w:hAnsi="Times New Roman" w:cs="Times New Roman"/>
          <w:b/>
          <w:color w:val="000000"/>
          <w:sz w:val="28"/>
          <w:szCs w:val="28"/>
          <w:rtl/>
        </w:rPr>
        <w:t>1- التعجيل بتشريع قانون يجرم تزويج القاصرات، وكافة اشكال العنف ضد النساء والفتيات، وتعديل نصوص قانون العقوبات لإضافة مواد تعاقب كل من يشارك في تلك الجرائم وعلى الأخص الزوج والولي، بالإضافة لتغليظ عقوبة الموظفين الرسميين حال مشاركتهم في تلك الجرائم.</w:t>
      </w:r>
    </w:p>
    <w:p w14:paraId="00000075" w14:textId="77777777" w:rsidR="000306EE" w:rsidRPr="00D745CA" w:rsidRDefault="003B1EB0">
      <w:pPr>
        <w:pBdr>
          <w:top w:val="nil"/>
          <w:left w:val="nil"/>
          <w:bottom w:val="nil"/>
          <w:right w:val="nil"/>
          <w:between w:val="nil"/>
        </w:pBdr>
        <w:bidi/>
        <w:spacing w:before="240" w:after="120" w:line="240" w:lineRule="auto"/>
        <w:jc w:val="both"/>
        <w:rPr>
          <w:rFonts w:ascii="Times New Roman" w:hAnsi="Times New Roman" w:cs="Times New Roman"/>
          <w:color w:val="000000"/>
          <w:sz w:val="28"/>
          <w:szCs w:val="28"/>
        </w:rPr>
      </w:pPr>
      <w:r w:rsidRPr="00D745CA">
        <w:rPr>
          <w:rFonts w:ascii="Times New Roman" w:hAnsi="Times New Roman" w:cs="Times New Roman"/>
          <w:b/>
          <w:sz w:val="28"/>
          <w:szCs w:val="28"/>
          <w:vertAlign w:val="superscript"/>
        </w:rPr>
        <w:lastRenderedPageBreak/>
        <w:footnoteReference w:id="19"/>
      </w:r>
      <w:r w:rsidRPr="00D745CA">
        <w:rPr>
          <w:rFonts w:ascii="Times New Roman" w:hAnsi="Times New Roman" w:cs="Times New Roman"/>
          <w:b/>
          <w:color w:val="000000"/>
          <w:sz w:val="28"/>
          <w:szCs w:val="28"/>
          <w:rtl/>
        </w:rPr>
        <w:t>2- صياغة وتبنى استراتيجية قومية جادة للتعامل مع انهاء جرائم تزويج القاصرات في مصر، بالتشاور مع المنظمات الدولية ومنظمات المجتمع المدني المحلية ذات الصلة.</w:t>
      </w:r>
    </w:p>
    <w:p w14:paraId="00000076" w14:textId="77777777" w:rsidR="000306EE" w:rsidRPr="00D745CA" w:rsidRDefault="003B1EB0">
      <w:pPr>
        <w:pBdr>
          <w:top w:val="nil"/>
          <w:left w:val="nil"/>
          <w:bottom w:val="nil"/>
          <w:right w:val="nil"/>
          <w:between w:val="nil"/>
        </w:pBdr>
        <w:bidi/>
        <w:spacing w:before="240" w:after="120" w:line="240" w:lineRule="auto"/>
        <w:jc w:val="both"/>
        <w:rPr>
          <w:rFonts w:ascii="Times New Roman" w:hAnsi="Times New Roman" w:cs="Times New Roman"/>
          <w:color w:val="000000"/>
          <w:sz w:val="28"/>
          <w:szCs w:val="28"/>
        </w:rPr>
      </w:pPr>
      <w:r w:rsidRPr="00D745CA">
        <w:rPr>
          <w:rFonts w:ascii="Times New Roman" w:hAnsi="Times New Roman" w:cs="Times New Roman"/>
          <w:b/>
          <w:color w:val="000000"/>
          <w:sz w:val="28"/>
          <w:szCs w:val="28"/>
          <w:rtl/>
        </w:rPr>
        <w:t>3- إعداد برامج تأهيل طبية ونفسية واجتماعية للفتيات المتعرضات للعنف القائم على النوع الاجتماعي وخاصة جرائم تزويج القاصرات، بشكل مجاني بالتعاون بين وزارة الصحة والمجلس القومي للمرأة والمجلس القومي للطفولة والأمومة وباقي الجهات المعنية.</w:t>
      </w:r>
    </w:p>
    <w:p w14:paraId="00000077" w14:textId="77777777" w:rsidR="000306EE" w:rsidRPr="00D745CA" w:rsidRDefault="003B1EB0">
      <w:pPr>
        <w:pBdr>
          <w:top w:val="nil"/>
          <w:left w:val="nil"/>
          <w:bottom w:val="nil"/>
          <w:right w:val="nil"/>
          <w:between w:val="nil"/>
        </w:pBdr>
        <w:bidi/>
        <w:spacing w:before="240" w:after="120" w:line="240" w:lineRule="auto"/>
        <w:jc w:val="both"/>
        <w:rPr>
          <w:rFonts w:ascii="Times New Roman" w:hAnsi="Times New Roman" w:cs="Times New Roman"/>
          <w:color w:val="000000"/>
          <w:sz w:val="28"/>
          <w:szCs w:val="28"/>
        </w:rPr>
      </w:pPr>
      <w:r w:rsidRPr="00D745CA">
        <w:rPr>
          <w:rFonts w:ascii="Times New Roman" w:hAnsi="Times New Roman" w:cs="Times New Roman"/>
          <w:b/>
          <w:color w:val="000000"/>
          <w:sz w:val="28"/>
          <w:szCs w:val="28"/>
          <w:rtl/>
        </w:rPr>
        <w:t xml:space="preserve">4- اتخاذ التدابير لضمان مشاركة منظمات المجتمع المدني للحد من انتشار جرائم تزويج القاصرات، ورفع الوعي المجتمعي بحظر هذه الممارسات. </w:t>
      </w:r>
    </w:p>
    <w:p w14:paraId="0000007E" w14:textId="70680251" w:rsidR="000306EE" w:rsidRPr="00CA04E9" w:rsidRDefault="000306EE" w:rsidP="00CA04E9">
      <w:pPr>
        <w:pBdr>
          <w:top w:val="nil"/>
          <w:left w:val="nil"/>
          <w:bottom w:val="nil"/>
          <w:right w:val="nil"/>
          <w:between w:val="nil"/>
        </w:pBdr>
        <w:bidi/>
        <w:spacing w:before="240" w:after="240" w:line="240" w:lineRule="auto"/>
        <w:rPr>
          <w:rFonts w:ascii="Times New Roman" w:eastAsia="Times New Roman" w:hAnsi="Times New Roman" w:cs="Times New Roman"/>
          <w:color w:val="000000"/>
          <w:sz w:val="28"/>
          <w:szCs w:val="28"/>
        </w:rPr>
      </w:pPr>
    </w:p>
    <w:p w14:paraId="0000007F" w14:textId="77777777" w:rsidR="000306EE" w:rsidRPr="00D745CA" w:rsidRDefault="000306EE">
      <w:pPr>
        <w:pBdr>
          <w:top w:val="nil"/>
          <w:left w:val="nil"/>
          <w:bottom w:val="nil"/>
          <w:right w:val="nil"/>
          <w:between w:val="nil"/>
        </w:pBdr>
        <w:bidi/>
        <w:spacing w:before="240" w:after="240" w:line="240" w:lineRule="auto"/>
        <w:rPr>
          <w:rFonts w:ascii="Times New Roman" w:eastAsia="Times New Roman" w:hAnsi="Times New Roman" w:cs="Times New Roman"/>
          <w:b/>
          <w:color w:val="000000"/>
          <w:sz w:val="24"/>
          <w:szCs w:val="24"/>
        </w:rPr>
      </w:pPr>
    </w:p>
    <w:p w14:paraId="00000080" w14:textId="77777777" w:rsidR="000306EE" w:rsidRPr="00D745CA" w:rsidRDefault="000306EE">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rPr>
      </w:pPr>
    </w:p>
    <w:p w14:paraId="00000081" w14:textId="77777777" w:rsidR="000306EE" w:rsidRPr="00D745CA" w:rsidRDefault="000306EE">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rPr>
      </w:pPr>
    </w:p>
    <w:p w14:paraId="00000082" w14:textId="77777777" w:rsidR="000306EE" w:rsidRPr="00D745CA" w:rsidRDefault="000306EE">
      <w:pPr>
        <w:pBdr>
          <w:top w:val="nil"/>
          <w:left w:val="nil"/>
          <w:bottom w:val="nil"/>
          <w:right w:val="nil"/>
          <w:between w:val="nil"/>
        </w:pBdr>
        <w:bidi/>
        <w:spacing w:after="0" w:line="276" w:lineRule="auto"/>
        <w:rPr>
          <w:rFonts w:ascii="Times New Roman" w:eastAsia="Times New Roman" w:hAnsi="Times New Roman" w:cs="Times New Roman"/>
          <w:color w:val="000000"/>
        </w:rPr>
      </w:pPr>
    </w:p>
    <w:p w14:paraId="00000083" w14:textId="77777777" w:rsidR="000306EE" w:rsidRPr="00D745CA" w:rsidRDefault="000306EE">
      <w:pPr>
        <w:bidi/>
        <w:spacing w:after="0" w:line="240" w:lineRule="auto"/>
        <w:ind w:left="720"/>
        <w:rPr>
          <w:rFonts w:ascii="Times New Roman" w:eastAsia="Arial" w:hAnsi="Times New Roman" w:cs="Times New Roman"/>
          <w:color w:val="000000"/>
        </w:rPr>
      </w:pPr>
    </w:p>
    <w:sectPr w:rsidR="000306EE" w:rsidRPr="00D745CA">
      <w:headerReference w:type="default" r:id="rId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FE10C" w14:textId="77777777" w:rsidR="008648A9" w:rsidRDefault="008648A9">
      <w:pPr>
        <w:spacing w:after="0" w:line="240" w:lineRule="auto"/>
      </w:pPr>
      <w:r>
        <w:separator/>
      </w:r>
    </w:p>
  </w:endnote>
  <w:endnote w:type="continuationSeparator" w:id="0">
    <w:p w14:paraId="477D4BEC" w14:textId="77777777" w:rsidR="008648A9" w:rsidRDefault="00864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B" w14:textId="77777777" w:rsidR="000306EE" w:rsidRDefault="003B1EB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8648A9">
      <w:rPr>
        <w:color w:val="000000"/>
      </w:rPr>
      <w:fldChar w:fldCharType="separate"/>
    </w:r>
    <w:r>
      <w:rPr>
        <w:color w:val="000000"/>
      </w:rPr>
      <w:fldChar w:fldCharType="end"/>
    </w:r>
  </w:p>
  <w:p w14:paraId="0000009C" w14:textId="77777777" w:rsidR="000306EE" w:rsidRDefault="000306E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D" w14:textId="7B30A260" w:rsidR="000306EE" w:rsidRDefault="003B1EB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E7915">
      <w:rPr>
        <w:noProof/>
        <w:color w:val="000000"/>
      </w:rPr>
      <w:t>1</w:t>
    </w:r>
    <w:r>
      <w:rPr>
        <w:color w:val="000000"/>
      </w:rPr>
      <w:fldChar w:fldCharType="end"/>
    </w:r>
  </w:p>
  <w:p w14:paraId="0000009E" w14:textId="77777777" w:rsidR="000306EE" w:rsidRDefault="000306E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1994" w14:textId="77777777" w:rsidR="008648A9" w:rsidRDefault="008648A9">
      <w:pPr>
        <w:spacing w:after="0" w:line="240" w:lineRule="auto"/>
      </w:pPr>
      <w:r>
        <w:separator/>
      </w:r>
    </w:p>
  </w:footnote>
  <w:footnote w:type="continuationSeparator" w:id="0">
    <w:p w14:paraId="7FED0D72" w14:textId="77777777" w:rsidR="008648A9" w:rsidRDefault="008648A9">
      <w:pPr>
        <w:spacing w:after="0" w:line="240" w:lineRule="auto"/>
      </w:pPr>
      <w:r>
        <w:continuationSeparator/>
      </w:r>
    </w:p>
  </w:footnote>
  <w:footnote w:id="1">
    <w:p w14:paraId="000000A4" w14:textId="77777777" w:rsidR="000306EE" w:rsidRPr="0063350E" w:rsidRDefault="003B1EB0" w:rsidP="0063350E">
      <w:pPr>
        <w:bidi/>
        <w:spacing w:after="0" w:line="240" w:lineRule="auto"/>
        <w:rPr>
          <w:sz w:val="16"/>
          <w:szCs w:val="16"/>
        </w:rPr>
      </w:pPr>
      <w:r w:rsidRPr="0063350E">
        <w:rPr>
          <w:rStyle w:val="FootnoteReference"/>
          <w:sz w:val="16"/>
          <w:szCs w:val="16"/>
        </w:rPr>
        <w:footnoteRef/>
      </w:r>
      <w:r w:rsidRPr="0063350E">
        <w:rPr>
          <w:sz w:val="16"/>
          <w:szCs w:val="16"/>
        </w:rPr>
        <w:t xml:space="preserve"> "</w:t>
      </w:r>
      <w:r w:rsidRPr="0063350E">
        <w:rPr>
          <w:sz w:val="16"/>
          <w:szCs w:val="16"/>
          <w:rtl/>
        </w:rPr>
        <w:t xml:space="preserve">دستور </w:t>
      </w:r>
      <w:proofErr w:type="gramStart"/>
      <w:r w:rsidRPr="0063350E">
        <w:rPr>
          <w:sz w:val="16"/>
          <w:szCs w:val="16"/>
          <w:rtl/>
        </w:rPr>
        <w:t>مصر :</w:t>
      </w:r>
      <w:proofErr w:type="gramEnd"/>
      <w:r w:rsidRPr="0063350E">
        <w:rPr>
          <w:sz w:val="16"/>
          <w:szCs w:val="16"/>
          <w:rtl/>
        </w:rPr>
        <w:t>: الصفحة الرئيسية</w:t>
      </w:r>
      <w:r w:rsidRPr="0063350E">
        <w:rPr>
          <w:sz w:val="16"/>
          <w:szCs w:val="16"/>
        </w:rPr>
        <w:t xml:space="preserve">‏." </w:t>
      </w:r>
      <w:hyperlink r:id="rId1">
        <w:r w:rsidRPr="0063350E">
          <w:rPr>
            <w:color w:val="1155CC"/>
            <w:sz w:val="16"/>
            <w:szCs w:val="16"/>
            <w:u w:val="single"/>
          </w:rPr>
          <w:t>https://dostour.eg/</w:t>
        </w:r>
      </w:hyperlink>
      <w:r w:rsidRPr="0063350E">
        <w:rPr>
          <w:sz w:val="16"/>
          <w:szCs w:val="16"/>
        </w:rPr>
        <w:t>. Accessed 8 Sept. 2021.</w:t>
      </w:r>
    </w:p>
  </w:footnote>
  <w:footnote w:id="2">
    <w:p w14:paraId="000000A5" w14:textId="77777777" w:rsidR="000306EE" w:rsidRDefault="003B1EB0" w:rsidP="0063350E">
      <w:pPr>
        <w:bidi/>
        <w:spacing w:after="0" w:line="240" w:lineRule="auto"/>
        <w:rPr>
          <w:sz w:val="20"/>
          <w:szCs w:val="20"/>
        </w:rPr>
      </w:pPr>
      <w:r w:rsidRPr="0063350E">
        <w:rPr>
          <w:rStyle w:val="FootnoteReference"/>
          <w:sz w:val="16"/>
          <w:szCs w:val="16"/>
        </w:rPr>
        <w:footnoteRef/>
      </w:r>
      <w:r w:rsidRPr="0063350E">
        <w:rPr>
          <w:sz w:val="16"/>
          <w:szCs w:val="16"/>
        </w:rPr>
        <w:t xml:space="preserve"> "</w:t>
      </w:r>
      <w:r w:rsidRPr="0063350E">
        <w:rPr>
          <w:sz w:val="16"/>
          <w:szCs w:val="16"/>
          <w:rtl/>
        </w:rPr>
        <w:t xml:space="preserve">دستور </w:t>
      </w:r>
      <w:proofErr w:type="gramStart"/>
      <w:r w:rsidRPr="0063350E">
        <w:rPr>
          <w:sz w:val="16"/>
          <w:szCs w:val="16"/>
          <w:rtl/>
        </w:rPr>
        <w:t>مصر :</w:t>
      </w:r>
      <w:proofErr w:type="gramEnd"/>
      <w:r w:rsidRPr="0063350E">
        <w:rPr>
          <w:sz w:val="16"/>
          <w:szCs w:val="16"/>
          <w:rtl/>
        </w:rPr>
        <w:t>: الصفحة الرئيسية</w:t>
      </w:r>
      <w:r w:rsidRPr="0063350E">
        <w:rPr>
          <w:sz w:val="16"/>
          <w:szCs w:val="16"/>
        </w:rPr>
        <w:t xml:space="preserve">‏." </w:t>
      </w:r>
      <w:hyperlink r:id="rId2">
        <w:r w:rsidRPr="0063350E">
          <w:rPr>
            <w:color w:val="1155CC"/>
            <w:sz w:val="16"/>
            <w:szCs w:val="16"/>
            <w:u w:val="single"/>
          </w:rPr>
          <w:t>https://dostour.eg/</w:t>
        </w:r>
      </w:hyperlink>
      <w:r w:rsidRPr="0063350E">
        <w:rPr>
          <w:sz w:val="16"/>
          <w:szCs w:val="16"/>
        </w:rPr>
        <w:t>. Accessed 8 Sept. 2021.</w:t>
      </w:r>
    </w:p>
  </w:footnote>
  <w:footnote w:id="3">
    <w:p w14:paraId="000000A6" w14:textId="77777777" w:rsidR="000306EE" w:rsidRPr="0063350E" w:rsidRDefault="003B1EB0" w:rsidP="0063350E">
      <w:pPr>
        <w:bidi/>
        <w:spacing w:after="0" w:line="240" w:lineRule="auto"/>
        <w:rPr>
          <w:sz w:val="16"/>
          <w:szCs w:val="16"/>
        </w:rPr>
      </w:pPr>
      <w:r w:rsidRPr="0063350E">
        <w:rPr>
          <w:rStyle w:val="FootnoteReference"/>
          <w:sz w:val="16"/>
          <w:szCs w:val="16"/>
        </w:rPr>
        <w:footnoteRef/>
      </w:r>
      <w:r w:rsidRPr="0063350E">
        <w:rPr>
          <w:sz w:val="16"/>
          <w:szCs w:val="16"/>
        </w:rPr>
        <w:t xml:space="preserve"> "</w:t>
      </w:r>
      <w:r w:rsidRPr="0063350E">
        <w:rPr>
          <w:sz w:val="16"/>
          <w:szCs w:val="16"/>
          <w:rtl/>
        </w:rPr>
        <w:t>النظام الانتخابي الفردي: استمرار لإقصاء النساء - نظرة للدراسات النسوية</w:t>
      </w:r>
      <w:r w:rsidRPr="0063350E">
        <w:rPr>
          <w:sz w:val="16"/>
          <w:szCs w:val="16"/>
        </w:rPr>
        <w:t xml:space="preserve">." </w:t>
      </w:r>
      <w:hyperlink r:id="rId3">
        <w:r w:rsidRPr="0063350E">
          <w:rPr>
            <w:color w:val="1155CC"/>
            <w:sz w:val="16"/>
            <w:szCs w:val="16"/>
            <w:u w:val="single"/>
          </w:rPr>
          <w:t>https://www.nazra.org/2013/09/%D8%B9%D8%B1%D8%B6-%D9%84%D9%85%D8%B4%D8%A7%D9%83%D9%84-%D8%A7%D9%84%D9%86%D8%B8%D8%A7%D9%85-%D8%A7%D9%84%D8%A7%D9%86%D8%AA%D8%AE%D8%A7%D8%A8%D9%8A-%D8%A7%D9%84%D9%81%D8%B1%D8%AF%D9%8A-%D9%88%D8%A2%D8%AB%D8%A7%D8%B1%D9%87-%D8%A7%D9%84%D8%B3%D9%84%D8%A8%D9%8A%D8%A9-%D8%B9%D9%84%D9%89-%D8%A7%D9%84%D9%85%D8%B4%D8%A7%D8%B1%D9%83%D8%A9-%D8%A7%D9%84%D8%B3%D9%8A%D8%A7%D8%B3%D9%8A%D8%A9-%D9%84%D9%84%D9%86%D8%B3%D8%A7%D8%A1</w:t>
        </w:r>
      </w:hyperlink>
      <w:r w:rsidRPr="0063350E">
        <w:rPr>
          <w:sz w:val="16"/>
          <w:szCs w:val="16"/>
        </w:rPr>
        <w:t>. Accessed 8 Sept. 2021.</w:t>
      </w:r>
    </w:p>
  </w:footnote>
  <w:footnote w:id="4">
    <w:p w14:paraId="000000A7" w14:textId="77777777" w:rsidR="000306EE" w:rsidRPr="0063350E" w:rsidRDefault="003B1EB0" w:rsidP="0063350E">
      <w:pPr>
        <w:bidi/>
        <w:spacing w:after="0" w:line="240" w:lineRule="auto"/>
        <w:rPr>
          <w:sz w:val="16"/>
          <w:szCs w:val="16"/>
        </w:rPr>
      </w:pPr>
      <w:r w:rsidRPr="0063350E">
        <w:rPr>
          <w:rStyle w:val="FootnoteReference"/>
          <w:sz w:val="16"/>
          <w:szCs w:val="16"/>
        </w:rPr>
        <w:footnoteRef/>
      </w:r>
      <w:r w:rsidRPr="0063350E">
        <w:rPr>
          <w:sz w:val="16"/>
          <w:szCs w:val="16"/>
        </w:rPr>
        <w:t xml:space="preserve"> "</w:t>
      </w:r>
      <w:r w:rsidRPr="0063350E">
        <w:rPr>
          <w:sz w:val="16"/>
          <w:szCs w:val="16"/>
          <w:rtl/>
        </w:rPr>
        <w:t xml:space="preserve">اللجان النوعية - مجلس النواب </w:t>
      </w:r>
      <w:proofErr w:type="spellStart"/>
      <w:r w:rsidRPr="0063350E">
        <w:rPr>
          <w:sz w:val="16"/>
          <w:szCs w:val="16"/>
          <w:rtl/>
        </w:rPr>
        <w:t>المصرى</w:t>
      </w:r>
      <w:proofErr w:type="spellEnd"/>
      <w:r w:rsidRPr="0063350E">
        <w:rPr>
          <w:sz w:val="16"/>
          <w:szCs w:val="16"/>
        </w:rPr>
        <w:t xml:space="preserve">." </w:t>
      </w:r>
      <w:hyperlink r:id="rId4">
        <w:r w:rsidRPr="0063350E">
          <w:rPr>
            <w:color w:val="1155CC"/>
            <w:sz w:val="16"/>
            <w:szCs w:val="16"/>
            <w:u w:val="single"/>
          </w:rPr>
          <w:t>http://www.parliament.gov.eg/QualitativeCommittees.aspx</w:t>
        </w:r>
      </w:hyperlink>
      <w:r w:rsidRPr="0063350E">
        <w:rPr>
          <w:sz w:val="16"/>
          <w:szCs w:val="16"/>
        </w:rPr>
        <w:t>. Accessed 8 Sept. 2021.</w:t>
      </w:r>
    </w:p>
  </w:footnote>
  <w:footnote w:id="5">
    <w:p w14:paraId="000000A8" w14:textId="77777777" w:rsidR="000306EE" w:rsidRPr="0063350E" w:rsidRDefault="003B1EB0" w:rsidP="0063350E">
      <w:pPr>
        <w:bidi/>
        <w:spacing w:after="0" w:line="240" w:lineRule="auto"/>
        <w:rPr>
          <w:sz w:val="16"/>
          <w:szCs w:val="16"/>
        </w:rPr>
      </w:pPr>
      <w:r w:rsidRPr="0063350E">
        <w:rPr>
          <w:rStyle w:val="FootnoteReference"/>
          <w:sz w:val="16"/>
          <w:szCs w:val="16"/>
        </w:rPr>
        <w:footnoteRef/>
      </w:r>
      <w:r w:rsidRPr="0063350E">
        <w:rPr>
          <w:sz w:val="16"/>
          <w:szCs w:val="16"/>
        </w:rPr>
        <w:t xml:space="preserve"> "</w:t>
      </w:r>
      <w:r w:rsidRPr="0063350E">
        <w:rPr>
          <w:sz w:val="16"/>
          <w:szCs w:val="16"/>
          <w:rtl/>
        </w:rPr>
        <w:t>ننشر أسماء الفائزين برئاسة اللجان النوعية الـ ١٤ بمجلس الشيوخ</w:t>
      </w:r>
      <w:r w:rsidRPr="0063350E">
        <w:rPr>
          <w:sz w:val="16"/>
          <w:szCs w:val="16"/>
        </w:rPr>
        <w:t xml:space="preserve">." 8 Mar. 2021, </w:t>
      </w:r>
      <w:hyperlink r:id="rId5">
        <w:r w:rsidRPr="0063350E">
          <w:rPr>
            <w:color w:val="1155CC"/>
            <w:sz w:val="16"/>
            <w:szCs w:val="16"/>
            <w:u w:val="single"/>
          </w:rPr>
          <w:t>https://www.parlgate.com/67733</w:t>
        </w:r>
      </w:hyperlink>
      <w:r w:rsidRPr="0063350E">
        <w:rPr>
          <w:sz w:val="16"/>
          <w:szCs w:val="16"/>
        </w:rPr>
        <w:t>. Accessed 8 Sept. 2021.</w:t>
      </w:r>
    </w:p>
  </w:footnote>
  <w:footnote w:id="6">
    <w:p w14:paraId="000000A9" w14:textId="77777777" w:rsidR="000306EE" w:rsidRDefault="003B1EB0" w:rsidP="0063350E">
      <w:pPr>
        <w:bidi/>
        <w:spacing w:after="0" w:line="240" w:lineRule="auto"/>
        <w:rPr>
          <w:sz w:val="20"/>
          <w:szCs w:val="20"/>
        </w:rPr>
      </w:pPr>
      <w:r w:rsidRPr="0063350E">
        <w:rPr>
          <w:rStyle w:val="FootnoteReference"/>
          <w:sz w:val="16"/>
          <w:szCs w:val="16"/>
        </w:rPr>
        <w:footnoteRef/>
      </w:r>
      <w:r w:rsidRPr="0063350E">
        <w:rPr>
          <w:sz w:val="16"/>
          <w:szCs w:val="16"/>
        </w:rPr>
        <w:t xml:space="preserve"> "</w:t>
      </w:r>
      <w:r w:rsidRPr="0063350E">
        <w:rPr>
          <w:sz w:val="16"/>
          <w:szCs w:val="16"/>
          <w:rtl/>
        </w:rPr>
        <w:t>نظام الحكم - مجلس النواب - دستور مصر</w:t>
      </w:r>
      <w:r w:rsidRPr="0063350E">
        <w:rPr>
          <w:sz w:val="16"/>
          <w:szCs w:val="16"/>
        </w:rPr>
        <w:t xml:space="preserve">." </w:t>
      </w:r>
      <w:hyperlink r:id="rId6">
        <w:r w:rsidRPr="0063350E">
          <w:rPr>
            <w:color w:val="1155CC"/>
            <w:sz w:val="16"/>
            <w:szCs w:val="16"/>
            <w:u w:val="single"/>
          </w:rPr>
          <w:t>https://dostour.eg/2013/topic/regime/</w:t>
        </w:r>
      </w:hyperlink>
      <w:r w:rsidRPr="0063350E">
        <w:rPr>
          <w:sz w:val="16"/>
          <w:szCs w:val="16"/>
        </w:rPr>
        <w:t>. Accessed 8 Sept. 2021.</w:t>
      </w:r>
    </w:p>
  </w:footnote>
  <w:footnote w:id="7">
    <w:p w14:paraId="000000AA" w14:textId="77777777" w:rsidR="000306EE" w:rsidRPr="0063350E" w:rsidRDefault="003B1EB0" w:rsidP="0063350E">
      <w:pPr>
        <w:bidi/>
        <w:spacing w:after="0" w:line="240" w:lineRule="auto"/>
        <w:rPr>
          <w:sz w:val="16"/>
          <w:szCs w:val="16"/>
        </w:rPr>
      </w:pPr>
      <w:r w:rsidRPr="0063350E">
        <w:rPr>
          <w:rStyle w:val="FootnoteReference"/>
          <w:sz w:val="16"/>
          <w:szCs w:val="16"/>
        </w:rPr>
        <w:footnoteRef/>
      </w:r>
      <w:r w:rsidRPr="0063350E">
        <w:rPr>
          <w:sz w:val="16"/>
          <w:szCs w:val="16"/>
        </w:rPr>
        <w:t xml:space="preserve"> (n.d.). 2- </w:t>
      </w:r>
      <w:r w:rsidRPr="0063350E">
        <w:rPr>
          <w:sz w:val="16"/>
          <w:szCs w:val="16"/>
          <w:rtl/>
        </w:rPr>
        <w:t>نظرة المصريين تولي المرأة المناصب القيادية</w:t>
      </w:r>
      <w:r w:rsidRPr="0063350E">
        <w:rPr>
          <w:sz w:val="16"/>
          <w:szCs w:val="16"/>
        </w:rPr>
        <w:t xml:space="preserve"> ... - info@enow.gov.eg. Retrieved September 8, 2021, from </w:t>
      </w:r>
      <w:hyperlink r:id="rId7">
        <w:r w:rsidRPr="0063350E">
          <w:rPr>
            <w:color w:val="1155CC"/>
            <w:sz w:val="16"/>
            <w:szCs w:val="16"/>
            <w:u w:val="single"/>
          </w:rPr>
          <w:t>https://www.enow.gov.eg/Report/07.pdf</w:t>
        </w:r>
      </w:hyperlink>
    </w:p>
  </w:footnote>
  <w:footnote w:id="8">
    <w:p w14:paraId="000000AB" w14:textId="77777777" w:rsidR="000306EE" w:rsidRPr="0063350E" w:rsidRDefault="003B1EB0" w:rsidP="0063350E">
      <w:pPr>
        <w:bidi/>
        <w:spacing w:after="0" w:line="240" w:lineRule="auto"/>
        <w:rPr>
          <w:sz w:val="16"/>
          <w:szCs w:val="16"/>
        </w:rPr>
      </w:pPr>
      <w:r w:rsidRPr="0063350E">
        <w:rPr>
          <w:rStyle w:val="FootnoteReference"/>
          <w:sz w:val="16"/>
          <w:szCs w:val="16"/>
        </w:rPr>
        <w:footnoteRef/>
      </w:r>
      <w:r w:rsidRPr="0063350E">
        <w:rPr>
          <w:sz w:val="16"/>
          <w:szCs w:val="16"/>
        </w:rPr>
        <w:t xml:space="preserve"> (2019, January 10). The Global Gender Gap Report 2018 - Euro-Mediterranean .... Retrieved September 8, 2021, from </w:t>
      </w:r>
      <w:hyperlink r:id="rId8">
        <w:r w:rsidRPr="0063350E">
          <w:rPr>
            <w:color w:val="1155CC"/>
            <w:sz w:val="16"/>
            <w:szCs w:val="16"/>
            <w:u w:val="single"/>
          </w:rPr>
          <w:t>https://www.euromedwomen.foundation/pg/en/documents/view/8511/the-global-gender-gap-report-2018</w:t>
        </w:r>
      </w:hyperlink>
    </w:p>
  </w:footnote>
  <w:footnote w:id="9">
    <w:p w14:paraId="000000AC" w14:textId="4ADB3FF7" w:rsidR="000306EE" w:rsidRDefault="003B1EB0" w:rsidP="0063350E">
      <w:pPr>
        <w:bidi/>
        <w:spacing w:after="0" w:line="240" w:lineRule="auto"/>
        <w:rPr>
          <w:sz w:val="20"/>
          <w:szCs w:val="20"/>
        </w:rPr>
      </w:pPr>
      <w:r w:rsidRPr="0063350E">
        <w:rPr>
          <w:rStyle w:val="FootnoteReference"/>
          <w:sz w:val="16"/>
          <w:szCs w:val="16"/>
        </w:rPr>
        <w:footnoteRef/>
      </w:r>
      <w:r w:rsidRPr="0063350E">
        <w:rPr>
          <w:sz w:val="16"/>
          <w:szCs w:val="16"/>
        </w:rPr>
        <w:t xml:space="preserve"> (2017, February 19). </w:t>
      </w:r>
      <w:r w:rsidRPr="0063350E">
        <w:rPr>
          <w:sz w:val="16"/>
          <w:szCs w:val="16"/>
          <w:rtl/>
        </w:rPr>
        <w:t xml:space="preserve">مـجـلس الـوزراء </w:t>
      </w:r>
      <w:r w:rsidR="00CA04E9" w:rsidRPr="0063350E">
        <w:rPr>
          <w:rFonts w:hint="cs"/>
          <w:sz w:val="16"/>
          <w:szCs w:val="16"/>
          <w:rtl/>
        </w:rPr>
        <w:t>الحالي</w:t>
      </w:r>
      <w:r w:rsidRPr="0063350E">
        <w:rPr>
          <w:sz w:val="16"/>
          <w:szCs w:val="16"/>
          <w:rtl/>
        </w:rPr>
        <w:t xml:space="preserve">-الهيئة العامة </w:t>
      </w:r>
      <w:r w:rsidR="00CA04E9" w:rsidRPr="0063350E">
        <w:rPr>
          <w:rFonts w:hint="cs"/>
          <w:sz w:val="16"/>
          <w:szCs w:val="16"/>
          <w:rtl/>
        </w:rPr>
        <w:t>للاستعلامات</w:t>
      </w:r>
      <w:r w:rsidRPr="0063350E">
        <w:rPr>
          <w:sz w:val="16"/>
          <w:szCs w:val="16"/>
        </w:rPr>
        <w:t xml:space="preserve">. Retrieved September 8, 2021, from </w:t>
      </w:r>
      <w:hyperlink r:id="rId9">
        <w:r w:rsidRPr="0063350E">
          <w:rPr>
            <w:color w:val="1155CC"/>
            <w:sz w:val="16"/>
            <w:szCs w:val="16"/>
            <w:u w:val="single"/>
          </w:rPr>
          <w:t>https://www.sis.gov.eg/section/75/78?lang=ar</w:t>
        </w:r>
      </w:hyperlink>
    </w:p>
  </w:footnote>
  <w:footnote w:id="10">
    <w:p w14:paraId="00000084" w14:textId="77777777" w:rsidR="000306EE" w:rsidRPr="0063350E" w:rsidRDefault="003B1EB0" w:rsidP="0063350E">
      <w:pPr>
        <w:pBdr>
          <w:top w:val="nil"/>
          <w:left w:val="nil"/>
          <w:bottom w:val="nil"/>
          <w:right w:val="nil"/>
          <w:between w:val="nil"/>
        </w:pBdr>
        <w:bidi/>
        <w:spacing w:after="0" w:line="240" w:lineRule="auto"/>
        <w:rPr>
          <w:rFonts w:ascii="Arial" w:eastAsia="Arial" w:hAnsi="Arial" w:cs="Arial"/>
          <w:color w:val="000000"/>
          <w:sz w:val="16"/>
          <w:szCs w:val="16"/>
        </w:rPr>
      </w:pPr>
      <w:r w:rsidRPr="0063350E">
        <w:rPr>
          <w:rStyle w:val="FootnoteReference"/>
          <w:sz w:val="16"/>
          <w:szCs w:val="16"/>
        </w:rPr>
        <w:footnoteRef/>
      </w:r>
      <w:r w:rsidRPr="0063350E">
        <w:rPr>
          <w:rFonts w:ascii="Arial" w:eastAsia="Arial" w:hAnsi="Arial" w:cs="Arial"/>
          <w:color w:val="000000"/>
          <w:sz w:val="16"/>
          <w:szCs w:val="16"/>
        </w:rPr>
        <w:t xml:space="preserve"> </w:t>
      </w:r>
      <w:r w:rsidRPr="0063350E">
        <w:rPr>
          <w:rFonts w:ascii="Times New Roman" w:eastAsia="Times New Roman" w:hAnsi="Times New Roman" w:cs="Times New Roman"/>
          <w:color w:val="444444"/>
          <w:sz w:val="16"/>
          <w:szCs w:val="16"/>
          <w:highlight w:val="white"/>
        </w:rPr>
        <w:t>https://alwafd.news/%D8%A3%D8%AE%D8%A8%D8%A7%D8%B1-%D9%88%D8%AA%D9%82%D8%A7%D8%B1%D9%8A%D8%B1/1785912-%D8%A7%D9%84%D8%A5%D8%AD%D8%B5%D8%A7%D8%A1-%D9%8A%D9%83%D8%B4%D9%81-118-%D8%A3%D9%84%D9%81-%D8%AD%D8%A7%D9%84%D8%A9-%D8%B2%D9%88%D8%A7%D8%AC-%D9%84%D9%84%D9%82%D8%A7%D8%B5%D8%B1%D8%A7%D8%AA-%D8%AA%D8%B9%D8%A7%D8%AF%D9%84-40-%D9%85%D9%86-%D8%AD%D8%A7%D9%84%D8%A7%D8%AA-%D8%A7%D9%84%D8%B2%D9%88%D8%A7%D8%AC-%D9%81%D9%89-%D9%85%D8%B5%D8%B1</w:t>
      </w:r>
    </w:p>
  </w:footnote>
  <w:footnote w:id="11">
    <w:p w14:paraId="0000009F" w14:textId="77777777" w:rsidR="000306EE" w:rsidRPr="00631D9B" w:rsidRDefault="003B1EB0" w:rsidP="00631D9B">
      <w:pPr>
        <w:bidi/>
        <w:spacing w:after="0" w:line="240" w:lineRule="auto"/>
        <w:rPr>
          <w:sz w:val="16"/>
          <w:szCs w:val="16"/>
        </w:rPr>
      </w:pPr>
      <w:r w:rsidRPr="00631D9B">
        <w:rPr>
          <w:rStyle w:val="FootnoteReference"/>
          <w:sz w:val="16"/>
          <w:szCs w:val="16"/>
        </w:rPr>
        <w:footnoteRef/>
      </w:r>
      <w:r w:rsidRPr="00631D9B">
        <w:rPr>
          <w:sz w:val="16"/>
          <w:szCs w:val="16"/>
        </w:rPr>
        <w:t xml:space="preserve"> </w:t>
      </w:r>
      <w:hyperlink r:id="rId10">
        <w:r w:rsidRPr="00631D9B">
          <w:rPr>
            <w:rFonts w:ascii="Arial" w:eastAsia="Arial" w:hAnsi="Arial" w:cs="Arial"/>
            <w:color w:val="1A73E8"/>
            <w:sz w:val="16"/>
            <w:szCs w:val="16"/>
            <w:highlight w:val="white"/>
            <w:u w:val="single"/>
          </w:rPr>
          <w:t>https://www.elmathoon.com/2020/09/Certification-%20marriage.html</w:t>
        </w:r>
      </w:hyperlink>
    </w:p>
    <w:p w14:paraId="000000A0" w14:textId="77777777" w:rsidR="000306EE" w:rsidRPr="00631D9B" w:rsidRDefault="000306EE" w:rsidP="00631D9B">
      <w:pPr>
        <w:bidi/>
        <w:spacing w:after="0" w:line="240" w:lineRule="auto"/>
        <w:rPr>
          <w:sz w:val="16"/>
          <w:szCs w:val="16"/>
        </w:rPr>
      </w:pPr>
    </w:p>
    <w:p w14:paraId="000000A1" w14:textId="77777777" w:rsidR="000306EE" w:rsidRPr="00631D9B" w:rsidRDefault="008648A9" w:rsidP="00631D9B">
      <w:pPr>
        <w:bidi/>
        <w:spacing w:after="0" w:line="240" w:lineRule="auto"/>
        <w:rPr>
          <w:sz w:val="16"/>
          <w:szCs w:val="16"/>
        </w:rPr>
      </w:pPr>
      <w:hyperlink r:id="rId11">
        <w:r w:rsidR="003B1EB0" w:rsidRPr="00631D9B">
          <w:rPr>
            <w:rFonts w:ascii="Arial" w:eastAsia="Arial" w:hAnsi="Arial" w:cs="Arial"/>
            <w:color w:val="1A73E8"/>
            <w:sz w:val="16"/>
            <w:szCs w:val="16"/>
            <w:highlight w:val="white"/>
            <w:u w:val="single"/>
          </w:rPr>
          <w:t>https://gate.ahram.org.eg/News/2339000.aspx</w:t>
        </w:r>
      </w:hyperlink>
    </w:p>
    <w:p w14:paraId="000000A2" w14:textId="77777777" w:rsidR="000306EE" w:rsidRPr="00631D9B" w:rsidRDefault="000306EE" w:rsidP="00631D9B">
      <w:pPr>
        <w:bidi/>
        <w:spacing w:after="0" w:line="240" w:lineRule="auto"/>
        <w:rPr>
          <w:sz w:val="16"/>
          <w:szCs w:val="16"/>
        </w:rPr>
      </w:pPr>
    </w:p>
    <w:p w14:paraId="000000A3" w14:textId="77777777" w:rsidR="000306EE" w:rsidRPr="00631D9B" w:rsidRDefault="008648A9" w:rsidP="00631D9B">
      <w:pPr>
        <w:bidi/>
        <w:spacing w:after="0" w:line="240" w:lineRule="auto"/>
        <w:rPr>
          <w:sz w:val="16"/>
          <w:szCs w:val="16"/>
        </w:rPr>
      </w:pPr>
      <w:hyperlink r:id="rId12">
        <w:r w:rsidR="003B1EB0" w:rsidRPr="00631D9B">
          <w:rPr>
            <w:rFonts w:ascii="Arial" w:eastAsia="Arial" w:hAnsi="Arial" w:cs="Arial"/>
            <w:color w:val="1A73E8"/>
            <w:sz w:val="16"/>
            <w:szCs w:val="16"/>
            <w:highlight w:val="white"/>
            <w:u w:val="single"/>
          </w:rPr>
          <w:t>https://gate.ahram.org.eg/daily/News/760/3/136858/%D8%AA%D8%AD%D9%82%D9%8A%D9%82%D8%A7%D8%AA/%D8%B2%D9%88%D8%A7%D8%AC-%D8%A7%D9%84%D9%82%D8%A7%D8%B5%D8%B1%D8%A7%D8%AA%D9%82%D8%AA%D9%84-%D8%A7%D9%84%D8%A8%D8%B1%D8%A7%D8%A1%D8%A9-%D9%81%D9%8A-%D8%A7%D9%84%D8%B1%D9%8A%D9%81%E2%80%8F%E2%80%8F-%D8%B5%D8%BA%D9%8A%D8%B1%D8%A7%D8%AA-%D9%81%D9%8A-%D8%AB%D9%88.aspx</w:t>
        </w:r>
      </w:hyperlink>
    </w:p>
  </w:footnote>
  <w:footnote w:id="12">
    <w:p w14:paraId="00000085" w14:textId="77777777" w:rsidR="000306EE" w:rsidRPr="00631D9B" w:rsidRDefault="003B1EB0" w:rsidP="00631D9B">
      <w:pPr>
        <w:pBdr>
          <w:top w:val="nil"/>
          <w:left w:val="nil"/>
          <w:bottom w:val="nil"/>
          <w:right w:val="nil"/>
          <w:between w:val="nil"/>
        </w:pBdr>
        <w:bidi/>
        <w:spacing w:after="0" w:line="240" w:lineRule="auto"/>
        <w:rPr>
          <w:rFonts w:ascii="Arial" w:eastAsia="Arial" w:hAnsi="Arial" w:cs="Arial"/>
          <w:color w:val="000000"/>
          <w:sz w:val="16"/>
          <w:szCs w:val="16"/>
        </w:rPr>
      </w:pPr>
      <w:r w:rsidRPr="00631D9B">
        <w:rPr>
          <w:rStyle w:val="FootnoteReference"/>
          <w:sz w:val="16"/>
          <w:szCs w:val="16"/>
        </w:rPr>
        <w:footnoteRef/>
      </w:r>
      <w:r w:rsidRPr="00631D9B">
        <w:rPr>
          <w:rFonts w:ascii="Arial" w:eastAsia="Arial" w:hAnsi="Arial" w:cs="Arial"/>
          <w:color w:val="000000"/>
          <w:sz w:val="16"/>
          <w:szCs w:val="16"/>
          <w:rtl/>
        </w:rPr>
        <w:t xml:space="preserve"> تنص المادة 31 مكرر والمضافة عام 2008 للقانون 143 لسنة 1994 بشأن الأحوال المدنية1 على أنه "لا يجوز توثيق عقد زواج لمن لم يبلغ من الجنسين ثماني عشرة سنة ميلادية كاملة. ... ويعاقب تأديبياً كل من وثق زواجاً بالمخالفة لأحكام هذه المادة".</w:t>
      </w:r>
    </w:p>
  </w:footnote>
  <w:footnote w:id="13">
    <w:p w14:paraId="00000086" w14:textId="77777777" w:rsidR="000306EE" w:rsidRDefault="003B1EB0" w:rsidP="00631D9B">
      <w:pPr>
        <w:pBdr>
          <w:top w:val="nil"/>
          <w:left w:val="nil"/>
          <w:bottom w:val="nil"/>
          <w:right w:val="nil"/>
          <w:between w:val="nil"/>
        </w:pBdr>
        <w:bidi/>
        <w:spacing w:after="0" w:line="240" w:lineRule="auto"/>
        <w:rPr>
          <w:rFonts w:ascii="Arial" w:eastAsia="Arial" w:hAnsi="Arial" w:cs="Arial"/>
          <w:color w:val="000000"/>
          <w:sz w:val="20"/>
          <w:szCs w:val="20"/>
        </w:rPr>
      </w:pPr>
      <w:r w:rsidRPr="00631D9B">
        <w:rPr>
          <w:rStyle w:val="FootnoteReference"/>
          <w:sz w:val="16"/>
          <w:szCs w:val="16"/>
        </w:rPr>
        <w:footnoteRef/>
      </w:r>
      <w:r w:rsidRPr="00631D9B">
        <w:rPr>
          <w:rFonts w:ascii="Arial" w:eastAsia="Arial" w:hAnsi="Arial" w:cs="Arial"/>
          <w:color w:val="000000"/>
          <w:sz w:val="16"/>
          <w:szCs w:val="16"/>
          <w:rtl/>
        </w:rPr>
        <w:t xml:space="preserve"> نص المادة ٢٧٧: يعاقب بالحبس مدة لا تتجاوز سنتين أو بغرامة لا تزيد على ثلاثمائة جنيه كل من أبدى أمام السلطة المختصة بقصد إثبات بلوغ أحد الزوجين السن المحددة قانوناً لضبط عقد الزواج أقوالاً يعلم أنها غير صحيحة أو حرر أو قدم لها أوراقاً كذلك متى ضبط عقد الزواج على أساس هذه الأقوال أو الأوراق. ويعاقب بالحبس أو بغرامة لا تزيد على خمسمائة جنيه كل شخص خوله القانون سلطة ضبط عقد الزواج وهو يعلم أن أحد طرفيه لم يبلغ السن المحددة في القانون</w:t>
      </w:r>
    </w:p>
  </w:footnote>
  <w:footnote w:id="14">
    <w:p w14:paraId="00000087" w14:textId="77777777" w:rsidR="000306EE" w:rsidRPr="00631D9B" w:rsidRDefault="003B1EB0" w:rsidP="00631D9B">
      <w:pPr>
        <w:pBdr>
          <w:top w:val="nil"/>
          <w:left w:val="nil"/>
          <w:bottom w:val="nil"/>
          <w:right w:val="nil"/>
          <w:between w:val="nil"/>
        </w:pBdr>
        <w:bidi/>
        <w:spacing w:before="240" w:after="240" w:line="240" w:lineRule="auto"/>
        <w:rPr>
          <w:rFonts w:ascii="Arial" w:eastAsia="Arial" w:hAnsi="Arial" w:cs="Arial"/>
          <w:color w:val="000000"/>
          <w:sz w:val="16"/>
          <w:szCs w:val="16"/>
        </w:rPr>
      </w:pPr>
      <w:r w:rsidRPr="00631D9B">
        <w:rPr>
          <w:rStyle w:val="FootnoteReference"/>
          <w:sz w:val="16"/>
          <w:szCs w:val="16"/>
        </w:rPr>
        <w:footnoteRef/>
      </w:r>
      <w:r w:rsidRPr="00631D9B">
        <w:rPr>
          <w:rFonts w:ascii="Arial" w:eastAsia="Arial" w:hAnsi="Arial" w:cs="Arial"/>
          <w:color w:val="000000"/>
          <w:sz w:val="16"/>
          <w:szCs w:val="16"/>
          <w:rtl/>
        </w:rPr>
        <w:t xml:space="preserve"> المفكرة القانونية: "الإتجار بالبشر في مصر: هل القانون كاف لمكافحة الجريمة؟"</w:t>
      </w:r>
      <w:hyperlink r:id="rId13">
        <w:r w:rsidRPr="00631D9B">
          <w:rPr>
            <w:rFonts w:ascii="Arial" w:eastAsia="Arial" w:hAnsi="Arial" w:cs="Arial"/>
            <w:color w:val="1155CC"/>
            <w:sz w:val="16"/>
            <w:szCs w:val="16"/>
            <w:u w:val="single"/>
          </w:rPr>
          <w:t>https://bit.ly/3w09v6m</w:t>
        </w:r>
      </w:hyperlink>
    </w:p>
    <w:p w14:paraId="00000088" w14:textId="77777777" w:rsidR="000306EE" w:rsidRDefault="000306EE">
      <w:pPr>
        <w:pBdr>
          <w:top w:val="nil"/>
          <w:left w:val="nil"/>
          <w:bottom w:val="nil"/>
          <w:right w:val="nil"/>
          <w:between w:val="nil"/>
        </w:pBdr>
        <w:spacing w:after="0" w:line="240" w:lineRule="auto"/>
        <w:rPr>
          <w:rFonts w:ascii="Arial" w:eastAsia="Arial" w:hAnsi="Arial" w:cs="Arial"/>
          <w:color w:val="000000"/>
          <w:sz w:val="16"/>
          <w:szCs w:val="16"/>
        </w:rPr>
      </w:pPr>
    </w:p>
  </w:footnote>
  <w:footnote w:id="15">
    <w:p w14:paraId="00000089" w14:textId="77777777" w:rsidR="000306EE" w:rsidRPr="00631D9B" w:rsidRDefault="003B1EB0" w:rsidP="00631D9B">
      <w:pPr>
        <w:pBdr>
          <w:top w:val="nil"/>
          <w:left w:val="nil"/>
          <w:bottom w:val="nil"/>
          <w:right w:val="nil"/>
          <w:between w:val="nil"/>
        </w:pBdr>
        <w:bidi/>
        <w:spacing w:after="0" w:line="240" w:lineRule="auto"/>
        <w:rPr>
          <w:rFonts w:ascii="Times New Roman" w:eastAsia="Times New Roman" w:hAnsi="Times New Roman" w:cs="Times New Roman"/>
          <w:color w:val="000000"/>
          <w:sz w:val="16"/>
          <w:szCs w:val="16"/>
        </w:rPr>
      </w:pPr>
      <w:r w:rsidRPr="00631D9B">
        <w:rPr>
          <w:rStyle w:val="FootnoteReference"/>
          <w:sz w:val="16"/>
          <w:szCs w:val="16"/>
        </w:rPr>
        <w:footnoteRef/>
      </w:r>
      <w:r w:rsidRPr="00631D9B">
        <w:rPr>
          <w:rFonts w:ascii="Arial" w:eastAsia="Arial" w:hAnsi="Arial" w:cs="Arial"/>
          <w:color w:val="000000"/>
          <w:sz w:val="16"/>
          <w:szCs w:val="16"/>
        </w:rPr>
        <w:t xml:space="preserve"> </w:t>
      </w:r>
      <w:r w:rsidRPr="00631D9B">
        <w:rPr>
          <w:rFonts w:ascii="Times New Roman" w:eastAsia="Times New Roman" w:hAnsi="Times New Roman" w:cs="Times New Roman"/>
          <w:color w:val="000000"/>
          <w:sz w:val="16"/>
          <w:szCs w:val="16"/>
          <w:rtl/>
        </w:rPr>
        <w:t xml:space="preserve">المجلس القومي للمرأة: حصاد المجلس القومي للمرأة بشأن التشريعات والقوانين الداعمة للمرأة </w:t>
      </w:r>
      <w:r w:rsidRPr="00631D9B">
        <w:rPr>
          <w:rFonts w:ascii="Times New Roman" w:eastAsia="Times New Roman" w:hAnsi="Times New Roman" w:cs="Times New Roman"/>
          <w:color w:val="000000"/>
          <w:sz w:val="16"/>
          <w:szCs w:val="16"/>
          <w:rtl/>
        </w:rPr>
        <w:tab/>
        <w:t>المصرية</w:t>
      </w:r>
    </w:p>
    <w:p w14:paraId="0000008A" w14:textId="77777777" w:rsidR="000306EE" w:rsidRPr="00631D9B" w:rsidRDefault="008648A9" w:rsidP="00631D9B">
      <w:pPr>
        <w:pBdr>
          <w:top w:val="nil"/>
          <w:left w:val="nil"/>
          <w:bottom w:val="nil"/>
          <w:right w:val="nil"/>
          <w:between w:val="nil"/>
        </w:pBdr>
        <w:bidi/>
        <w:spacing w:after="0" w:line="240" w:lineRule="auto"/>
        <w:rPr>
          <w:color w:val="000000"/>
          <w:sz w:val="16"/>
          <w:szCs w:val="16"/>
        </w:rPr>
      </w:pPr>
      <w:hyperlink r:id="rId14">
        <w:r w:rsidR="003B1EB0" w:rsidRPr="00631D9B">
          <w:rPr>
            <w:rFonts w:ascii="Times New Roman" w:eastAsia="Times New Roman" w:hAnsi="Times New Roman" w:cs="Times New Roman"/>
            <w:color w:val="1155CC"/>
            <w:sz w:val="16"/>
            <w:szCs w:val="16"/>
            <w:u w:val="single"/>
          </w:rPr>
          <w:t>https://bit.ly/3fp7MC7</w:t>
        </w:r>
      </w:hyperlink>
    </w:p>
  </w:footnote>
  <w:footnote w:id="16">
    <w:p w14:paraId="0000008B" w14:textId="77777777" w:rsidR="000306EE" w:rsidRPr="00631D9B" w:rsidRDefault="003B1EB0" w:rsidP="00631D9B">
      <w:pPr>
        <w:pBdr>
          <w:top w:val="nil"/>
          <w:left w:val="nil"/>
          <w:bottom w:val="nil"/>
          <w:right w:val="nil"/>
          <w:between w:val="nil"/>
        </w:pBdr>
        <w:bidi/>
        <w:spacing w:after="0" w:line="240" w:lineRule="auto"/>
        <w:rPr>
          <w:rFonts w:ascii="Arial" w:eastAsia="Arial" w:hAnsi="Arial" w:cs="Arial"/>
          <w:b/>
          <w:sz w:val="16"/>
          <w:szCs w:val="16"/>
        </w:rPr>
      </w:pPr>
      <w:r w:rsidRPr="00631D9B">
        <w:rPr>
          <w:rStyle w:val="FootnoteReference"/>
          <w:sz w:val="16"/>
          <w:szCs w:val="16"/>
        </w:rPr>
        <w:footnoteRef/>
      </w:r>
      <w:r w:rsidRPr="00631D9B">
        <w:rPr>
          <w:rFonts w:ascii="Arial" w:eastAsia="Arial" w:hAnsi="Arial" w:cs="Arial"/>
          <w:color w:val="000000"/>
          <w:sz w:val="16"/>
          <w:szCs w:val="16"/>
        </w:rPr>
        <w:t xml:space="preserve"> </w:t>
      </w:r>
      <w:r w:rsidRPr="00631D9B">
        <w:rPr>
          <w:rFonts w:ascii="Arial" w:eastAsia="Arial" w:hAnsi="Arial" w:cs="Arial"/>
          <w:b/>
          <w:sz w:val="16"/>
          <w:szCs w:val="16"/>
          <w:rtl/>
        </w:rPr>
        <w:t>يمكن الاطلاع على مشروع القانون من خلال الرابط التالي</w:t>
      </w:r>
      <w:r w:rsidRPr="00631D9B">
        <w:rPr>
          <w:rFonts w:ascii="Arial" w:eastAsia="Arial" w:hAnsi="Arial" w:cs="Arial"/>
          <w:b/>
          <w:sz w:val="16"/>
          <w:szCs w:val="16"/>
        </w:rPr>
        <w:t>:</w:t>
      </w:r>
    </w:p>
    <w:p w14:paraId="0000008C" w14:textId="77777777" w:rsidR="000306EE" w:rsidRPr="00631D9B" w:rsidRDefault="008648A9" w:rsidP="00631D9B">
      <w:pPr>
        <w:bidi/>
        <w:spacing w:after="0" w:line="240" w:lineRule="auto"/>
        <w:rPr>
          <w:rFonts w:ascii="Arial" w:eastAsia="Arial" w:hAnsi="Arial" w:cs="Arial"/>
          <w:sz w:val="16"/>
          <w:szCs w:val="16"/>
        </w:rPr>
      </w:pPr>
      <w:hyperlink r:id="rId15">
        <w:r w:rsidR="003B1EB0" w:rsidRPr="00631D9B">
          <w:rPr>
            <w:rFonts w:ascii="Arial" w:eastAsia="Arial" w:hAnsi="Arial" w:cs="Arial"/>
            <w:b/>
            <w:color w:val="1155CC"/>
            <w:sz w:val="16"/>
            <w:szCs w:val="16"/>
            <w:u w:val="single"/>
          </w:rPr>
          <w:t>http://bit.ly/2Wi8chI</w:t>
        </w:r>
      </w:hyperlink>
    </w:p>
  </w:footnote>
  <w:footnote w:id="17">
    <w:p w14:paraId="0000008D" w14:textId="77777777" w:rsidR="000306EE" w:rsidRPr="00631D9B" w:rsidRDefault="003B1EB0" w:rsidP="00631D9B">
      <w:pPr>
        <w:pBdr>
          <w:top w:val="nil"/>
          <w:left w:val="nil"/>
          <w:bottom w:val="nil"/>
          <w:right w:val="nil"/>
          <w:between w:val="nil"/>
        </w:pBdr>
        <w:bidi/>
        <w:spacing w:after="0" w:line="240" w:lineRule="auto"/>
        <w:rPr>
          <w:rFonts w:ascii="Arial" w:eastAsia="Arial" w:hAnsi="Arial" w:cs="Arial"/>
          <w:sz w:val="16"/>
          <w:szCs w:val="16"/>
        </w:rPr>
      </w:pPr>
      <w:r w:rsidRPr="00631D9B">
        <w:rPr>
          <w:rStyle w:val="FootnoteReference"/>
          <w:sz w:val="16"/>
          <w:szCs w:val="16"/>
        </w:rPr>
        <w:footnoteRef/>
      </w:r>
      <w:r w:rsidRPr="00631D9B">
        <w:rPr>
          <w:rFonts w:ascii="Arial" w:eastAsia="Arial" w:hAnsi="Arial" w:cs="Arial"/>
          <w:color w:val="000000"/>
          <w:sz w:val="16"/>
          <w:szCs w:val="16"/>
        </w:rPr>
        <w:t xml:space="preserve"> </w:t>
      </w:r>
      <w:r w:rsidRPr="00631D9B">
        <w:rPr>
          <w:rFonts w:ascii="Arial" w:eastAsia="Arial" w:hAnsi="Arial" w:cs="Arial"/>
          <w:sz w:val="16"/>
          <w:szCs w:val="16"/>
          <w:rtl/>
        </w:rPr>
        <w:t xml:space="preserve">جريدة الوطن: تحقيق " «العنف ضد المرأة».. صاحبة مشروع «الموحد لمكافحة العنف»: القانون </w:t>
      </w:r>
      <w:proofErr w:type="spellStart"/>
      <w:r w:rsidRPr="00631D9B">
        <w:rPr>
          <w:rFonts w:ascii="Arial" w:eastAsia="Arial" w:hAnsi="Arial" w:cs="Arial"/>
          <w:sz w:val="16"/>
          <w:szCs w:val="16"/>
          <w:rtl/>
        </w:rPr>
        <w:t>فى</w:t>
      </w:r>
      <w:proofErr w:type="spellEnd"/>
      <w:r w:rsidRPr="00631D9B">
        <w:rPr>
          <w:rFonts w:ascii="Arial" w:eastAsia="Arial" w:hAnsi="Arial" w:cs="Arial"/>
          <w:sz w:val="16"/>
          <w:szCs w:val="16"/>
          <w:rtl/>
        </w:rPr>
        <w:t xml:space="preserve"> مصر «</w:t>
      </w:r>
      <w:proofErr w:type="spellStart"/>
      <w:r w:rsidRPr="00631D9B">
        <w:rPr>
          <w:rFonts w:ascii="Arial" w:eastAsia="Arial" w:hAnsi="Arial" w:cs="Arial"/>
          <w:sz w:val="16"/>
          <w:szCs w:val="16"/>
          <w:rtl/>
        </w:rPr>
        <w:t>أبوى</w:t>
      </w:r>
      <w:proofErr w:type="spellEnd"/>
      <w:r w:rsidRPr="00631D9B">
        <w:rPr>
          <w:rFonts w:ascii="Arial" w:eastAsia="Arial" w:hAnsi="Arial" w:cs="Arial"/>
          <w:sz w:val="16"/>
          <w:szCs w:val="16"/>
          <w:rtl/>
        </w:rPr>
        <w:t xml:space="preserve">» ويضع المرأة </w:t>
      </w:r>
      <w:proofErr w:type="spellStart"/>
      <w:r w:rsidRPr="00631D9B">
        <w:rPr>
          <w:rFonts w:ascii="Arial" w:eastAsia="Arial" w:hAnsi="Arial" w:cs="Arial"/>
          <w:sz w:val="16"/>
          <w:szCs w:val="16"/>
          <w:rtl/>
        </w:rPr>
        <w:t>فى</w:t>
      </w:r>
      <w:proofErr w:type="spellEnd"/>
      <w:r w:rsidRPr="00631D9B">
        <w:rPr>
          <w:rFonts w:ascii="Arial" w:eastAsia="Arial" w:hAnsi="Arial" w:cs="Arial"/>
          <w:sz w:val="16"/>
          <w:szCs w:val="16"/>
          <w:rtl/>
        </w:rPr>
        <w:t xml:space="preserve"> مرتبة أدنى</w:t>
      </w:r>
      <w:r w:rsidRPr="00631D9B">
        <w:rPr>
          <w:rFonts w:ascii="Arial" w:eastAsia="Arial" w:hAnsi="Arial" w:cs="Arial"/>
          <w:sz w:val="16"/>
          <w:szCs w:val="16"/>
        </w:rPr>
        <w:t>".</w:t>
      </w:r>
    </w:p>
    <w:p w14:paraId="0000008E" w14:textId="77777777" w:rsidR="000306EE" w:rsidRPr="00631D9B" w:rsidRDefault="003B1EB0" w:rsidP="00631D9B">
      <w:pPr>
        <w:bidi/>
        <w:spacing w:after="0" w:line="240" w:lineRule="auto"/>
        <w:rPr>
          <w:rFonts w:ascii="Arial" w:eastAsia="Arial" w:hAnsi="Arial" w:cs="Arial"/>
          <w:sz w:val="16"/>
          <w:szCs w:val="16"/>
        </w:rPr>
      </w:pPr>
      <w:r w:rsidRPr="00631D9B">
        <w:rPr>
          <w:rFonts w:ascii="Arial" w:eastAsia="Arial" w:hAnsi="Arial" w:cs="Arial"/>
          <w:sz w:val="16"/>
          <w:szCs w:val="16"/>
          <w:rtl/>
        </w:rPr>
        <w:t xml:space="preserve">تاريخ النشر: 26 نوفمبر </w:t>
      </w:r>
      <w:proofErr w:type="gramStart"/>
      <w:r w:rsidRPr="00631D9B">
        <w:rPr>
          <w:rFonts w:ascii="Arial" w:eastAsia="Arial" w:hAnsi="Arial" w:cs="Arial"/>
          <w:sz w:val="16"/>
          <w:szCs w:val="16"/>
          <w:rtl/>
        </w:rPr>
        <w:t>2018 ،</w:t>
      </w:r>
      <w:proofErr w:type="gramEnd"/>
      <w:r w:rsidRPr="00631D9B">
        <w:rPr>
          <w:rFonts w:ascii="Arial" w:eastAsia="Arial" w:hAnsi="Arial" w:cs="Arial"/>
          <w:sz w:val="16"/>
          <w:szCs w:val="16"/>
          <w:rtl/>
        </w:rPr>
        <w:t xml:space="preserve"> تاريخ الزيارة: 25 مارس 2021.</w:t>
      </w:r>
    </w:p>
    <w:p w14:paraId="00000090" w14:textId="7225A7A7" w:rsidR="000306EE" w:rsidRPr="00631D9B" w:rsidRDefault="008648A9" w:rsidP="00631D9B">
      <w:pPr>
        <w:bidi/>
        <w:spacing w:after="0" w:line="240" w:lineRule="auto"/>
        <w:rPr>
          <w:rFonts w:ascii="Arial" w:eastAsia="Arial" w:hAnsi="Arial" w:cs="Arial"/>
          <w:sz w:val="16"/>
          <w:szCs w:val="16"/>
        </w:rPr>
      </w:pPr>
      <w:hyperlink r:id="rId16">
        <w:r w:rsidR="003B1EB0" w:rsidRPr="00631D9B">
          <w:rPr>
            <w:rFonts w:ascii="Arial" w:eastAsia="Arial" w:hAnsi="Arial" w:cs="Arial"/>
            <w:color w:val="1155CC"/>
            <w:sz w:val="16"/>
            <w:szCs w:val="16"/>
            <w:u w:val="single"/>
          </w:rPr>
          <w:t>https://www.elwatannews.com/news/details/3822732</w:t>
        </w:r>
      </w:hyperlink>
    </w:p>
  </w:footnote>
  <w:footnote w:id="18">
    <w:p w14:paraId="00000091" w14:textId="77777777" w:rsidR="000306EE" w:rsidRPr="00631D9B" w:rsidRDefault="003B1EB0" w:rsidP="00631D9B">
      <w:pPr>
        <w:pBdr>
          <w:top w:val="nil"/>
          <w:left w:val="nil"/>
          <w:bottom w:val="nil"/>
          <w:right w:val="nil"/>
          <w:between w:val="nil"/>
        </w:pBdr>
        <w:bidi/>
        <w:spacing w:after="0" w:line="240" w:lineRule="auto"/>
        <w:rPr>
          <w:rFonts w:ascii="Arial" w:eastAsia="Arial" w:hAnsi="Arial" w:cs="Arial"/>
          <w:sz w:val="16"/>
          <w:szCs w:val="16"/>
        </w:rPr>
      </w:pPr>
      <w:r w:rsidRPr="00631D9B">
        <w:rPr>
          <w:rStyle w:val="FootnoteReference"/>
          <w:sz w:val="16"/>
          <w:szCs w:val="16"/>
        </w:rPr>
        <w:footnoteRef/>
      </w:r>
      <w:r w:rsidRPr="00631D9B">
        <w:rPr>
          <w:rFonts w:ascii="Arial" w:eastAsia="Arial" w:hAnsi="Arial" w:cs="Arial"/>
          <w:color w:val="000000"/>
          <w:sz w:val="16"/>
          <w:szCs w:val="16"/>
        </w:rPr>
        <w:t xml:space="preserve"> </w:t>
      </w:r>
      <w:r w:rsidRPr="00631D9B">
        <w:rPr>
          <w:rFonts w:ascii="Arial" w:eastAsia="Arial" w:hAnsi="Arial" w:cs="Arial"/>
          <w:sz w:val="16"/>
          <w:szCs w:val="16"/>
          <w:rtl/>
        </w:rPr>
        <w:t>موقع الزمان: خبر " ننشر قانون «مواجهة العنف ضد المرأة</w:t>
      </w:r>
      <w:r w:rsidRPr="00631D9B">
        <w:rPr>
          <w:rFonts w:ascii="Arial" w:eastAsia="Arial" w:hAnsi="Arial" w:cs="Arial"/>
          <w:sz w:val="16"/>
          <w:szCs w:val="16"/>
        </w:rPr>
        <w:t>»"</w:t>
      </w:r>
    </w:p>
    <w:p w14:paraId="00000092" w14:textId="77777777" w:rsidR="000306EE" w:rsidRPr="00631D9B" w:rsidRDefault="003B1EB0" w:rsidP="00631D9B">
      <w:pPr>
        <w:bidi/>
        <w:spacing w:after="0" w:line="240" w:lineRule="auto"/>
        <w:rPr>
          <w:rFonts w:ascii="Arial" w:eastAsia="Arial" w:hAnsi="Arial" w:cs="Arial"/>
          <w:sz w:val="16"/>
          <w:szCs w:val="16"/>
        </w:rPr>
      </w:pPr>
      <w:r w:rsidRPr="00631D9B">
        <w:rPr>
          <w:rFonts w:ascii="Arial" w:eastAsia="Arial" w:hAnsi="Arial" w:cs="Arial"/>
          <w:sz w:val="16"/>
          <w:szCs w:val="16"/>
          <w:rtl/>
        </w:rPr>
        <w:t xml:space="preserve">تاريخ النشر: 26 أكتوبر </w:t>
      </w:r>
      <w:proofErr w:type="gramStart"/>
      <w:r w:rsidRPr="00631D9B">
        <w:rPr>
          <w:rFonts w:ascii="Arial" w:eastAsia="Arial" w:hAnsi="Arial" w:cs="Arial"/>
          <w:sz w:val="16"/>
          <w:szCs w:val="16"/>
          <w:rtl/>
        </w:rPr>
        <w:t>2017 ،</w:t>
      </w:r>
      <w:proofErr w:type="gramEnd"/>
      <w:r w:rsidRPr="00631D9B">
        <w:rPr>
          <w:rFonts w:ascii="Arial" w:eastAsia="Arial" w:hAnsi="Arial" w:cs="Arial"/>
          <w:sz w:val="16"/>
          <w:szCs w:val="16"/>
          <w:rtl/>
        </w:rPr>
        <w:t xml:space="preserve"> تاريخ الزيارة: 24 مارس 2021</w:t>
      </w:r>
    </w:p>
    <w:p w14:paraId="00000093" w14:textId="77777777" w:rsidR="000306EE" w:rsidRPr="00631D9B" w:rsidRDefault="008648A9" w:rsidP="00631D9B">
      <w:pPr>
        <w:bidi/>
        <w:spacing w:after="0" w:line="240" w:lineRule="auto"/>
        <w:rPr>
          <w:rFonts w:ascii="Arial" w:eastAsia="Arial" w:hAnsi="Arial" w:cs="Arial"/>
          <w:color w:val="1155CC"/>
          <w:sz w:val="16"/>
          <w:szCs w:val="16"/>
          <w:u w:val="single"/>
        </w:rPr>
      </w:pPr>
      <w:hyperlink r:id="rId17">
        <w:r w:rsidR="003B1EB0" w:rsidRPr="00631D9B">
          <w:rPr>
            <w:rFonts w:ascii="Arial" w:eastAsia="Arial" w:hAnsi="Arial" w:cs="Arial"/>
            <w:color w:val="1155CC"/>
            <w:sz w:val="16"/>
            <w:szCs w:val="16"/>
            <w:u w:val="single"/>
          </w:rPr>
          <w:t>https://www.elzmannews.com/t~96949</w:t>
        </w:r>
      </w:hyperlink>
    </w:p>
    <w:p w14:paraId="00000094" w14:textId="77777777" w:rsidR="000306EE" w:rsidRPr="00631D9B" w:rsidRDefault="003B1EB0" w:rsidP="00631D9B">
      <w:pPr>
        <w:bidi/>
        <w:spacing w:after="0" w:line="240" w:lineRule="auto"/>
        <w:rPr>
          <w:rFonts w:ascii="Times New Roman" w:eastAsia="Times New Roman" w:hAnsi="Times New Roman" w:cs="Times New Roman"/>
          <w:sz w:val="16"/>
          <w:szCs w:val="16"/>
        </w:rPr>
      </w:pPr>
      <w:r w:rsidRPr="00631D9B">
        <w:rPr>
          <w:rFonts w:ascii="Times New Roman" w:eastAsia="Times New Roman" w:hAnsi="Times New Roman" w:cs="Times New Roman"/>
          <w:b/>
          <w:sz w:val="16"/>
          <w:szCs w:val="16"/>
        </w:rPr>
        <w:t xml:space="preserve"> </w:t>
      </w:r>
      <w:r w:rsidRPr="00631D9B">
        <w:rPr>
          <w:rFonts w:ascii="Times New Roman" w:eastAsia="Times New Roman" w:hAnsi="Times New Roman" w:cs="Times New Roman"/>
          <w:sz w:val="16"/>
          <w:szCs w:val="16"/>
          <w:rtl/>
        </w:rPr>
        <w:t xml:space="preserve">المجلس القومي للمرأة: حصاد المجلس القومي للمرأة بشأن التشريعات </w:t>
      </w:r>
      <w:r w:rsidRPr="00631D9B">
        <w:rPr>
          <w:rFonts w:ascii="Times New Roman" w:eastAsia="Times New Roman" w:hAnsi="Times New Roman" w:cs="Times New Roman"/>
          <w:sz w:val="16"/>
          <w:szCs w:val="16"/>
          <w:rtl/>
        </w:rPr>
        <w:tab/>
        <w:t xml:space="preserve">والقوانين الداعمة للمرأة </w:t>
      </w:r>
      <w:r w:rsidRPr="00631D9B">
        <w:rPr>
          <w:rFonts w:ascii="Times New Roman" w:eastAsia="Times New Roman" w:hAnsi="Times New Roman" w:cs="Times New Roman"/>
          <w:sz w:val="16"/>
          <w:szCs w:val="16"/>
          <w:rtl/>
        </w:rPr>
        <w:tab/>
        <w:t>المصرية</w:t>
      </w:r>
    </w:p>
    <w:p w14:paraId="00000095" w14:textId="77777777" w:rsidR="000306EE" w:rsidRPr="00631D9B" w:rsidRDefault="008648A9" w:rsidP="00631D9B">
      <w:pPr>
        <w:bidi/>
        <w:spacing w:after="0" w:line="240" w:lineRule="auto"/>
        <w:rPr>
          <w:rFonts w:ascii="Times New Roman" w:eastAsia="Times New Roman" w:hAnsi="Times New Roman" w:cs="Times New Roman"/>
          <w:sz w:val="16"/>
          <w:szCs w:val="16"/>
        </w:rPr>
      </w:pPr>
      <w:hyperlink r:id="rId18">
        <w:r w:rsidR="003B1EB0" w:rsidRPr="00631D9B">
          <w:rPr>
            <w:rFonts w:ascii="Times New Roman" w:eastAsia="Times New Roman" w:hAnsi="Times New Roman" w:cs="Times New Roman"/>
            <w:color w:val="1155CC"/>
            <w:sz w:val="16"/>
            <w:szCs w:val="16"/>
            <w:u w:val="single"/>
          </w:rPr>
          <w:t>https://bit.ly/3fp7MC7</w:t>
        </w:r>
      </w:hyperlink>
    </w:p>
    <w:p w14:paraId="00000098" w14:textId="4C45293A" w:rsidR="000306EE" w:rsidRPr="00631D9B" w:rsidRDefault="003B1EB0" w:rsidP="00CA04E9">
      <w:pPr>
        <w:bidi/>
        <w:spacing w:after="0" w:line="240" w:lineRule="auto"/>
        <w:rPr>
          <w:rFonts w:ascii="Times New Roman" w:eastAsia="Times New Roman" w:hAnsi="Times New Roman" w:cs="Times New Roman"/>
          <w:sz w:val="16"/>
          <w:szCs w:val="16"/>
        </w:rPr>
      </w:pPr>
      <w:r w:rsidRPr="00631D9B">
        <w:rPr>
          <w:rFonts w:ascii="Times New Roman" w:eastAsia="Times New Roman" w:hAnsi="Times New Roman" w:cs="Times New Roman"/>
          <w:sz w:val="16"/>
          <w:szCs w:val="16"/>
          <w:rtl/>
        </w:rPr>
        <w:t xml:space="preserve"> </w:t>
      </w:r>
      <w:r w:rsidRPr="00631D9B">
        <w:rPr>
          <w:rFonts w:ascii="Times New Roman" w:eastAsia="Times New Roman" w:hAnsi="Times New Roman" w:cs="Times New Roman"/>
          <w:sz w:val="16"/>
          <w:szCs w:val="16"/>
          <w:rtl/>
        </w:rPr>
        <w:tab/>
      </w:r>
    </w:p>
    <w:p w14:paraId="00000099" w14:textId="77777777" w:rsidR="000306EE" w:rsidRDefault="000306EE">
      <w:pPr>
        <w:pBdr>
          <w:top w:val="nil"/>
          <w:left w:val="nil"/>
          <w:bottom w:val="nil"/>
          <w:right w:val="nil"/>
          <w:between w:val="nil"/>
        </w:pBdr>
        <w:spacing w:after="0" w:line="240" w:lineRule="auto"/>
        <w:rPr>
          <w:rFonts w:ascii="Arial" w:eastAsia="Arial" w:hAnsi="Arial" w:cs="Arial"/>
          <w:sz w:val="20"/>
          <w:szCs w:val="20"/>
        </w:rPr>
      </w:pPr>
    </w:p>
  </w:footnote>
  <w:footnote w:id="19">
    <w:p w14:paraId="144B8258" w14:textId="5909B683" w:rsidR="00CA04E9" w:rsidRPr="00631D9B" w:rsidRDefault="00CA04E9" w:rsidP="00CA04E9">
      <w:pPr>
        <w:bidi/>
        <w:spacing w:after="0" w:line="240" w:lineRule="auto"/>
        <w:rPr>
          <w:rFonts w:ascii="Times New Roman" w:eastAsia="Times New Roman" w:hAnsi="Times New Roman" w:cs="Times New Roman"/>
          <w:sz w:val="16"/>
          <w:szCs w:val="16"/>
        </w:rPr>
      </w:pPr>
      <w:r>
        <w:rPr>
          <w:rStyle w:val="FootnoteReference"/>
        </w:rPr>
        <w:footnoteRef/>
      </w:r>
      <w:r>
        <w:rPr>
          <w:sz w:val="20"/>
          <w:szCs w:val="20"/>
        </w:rPr>
        <w:t xml:space="preserve"> </w:t>
      </w:r>
      <w:r w:rsidRPr="00631D9B">
        <w:rPr>
          <w:rFonts w:ascii="Times New Roman" w:eastAsia="Times New Roman" w:hAnsi="Times New Roman" w:cs="Times New Roman"/>
          <w:sz w:val="16"/>
          <w:szCs w:val="16"/>
          <w:rtl/>
        </w:rPr>
        <w:t xml:space="preserve">موقع </w:t>
      </w:r>
      <w:proofErr w:type="spellStart"/>
      <w:r w:rsidRPr="00631D9B">
        <w:rPr>
          <w:rFonts w:ascii="Times New Roman" w:eastAsia="Times New Roman" w:hAnsi="Times New Roman" w:cs="Times New Roman"/>
          <w:sz w:val="16"/>
          <w:szCs w:val="16"/>
          <w:rtl/>
        </w:rPr>
        <w:t>االوطن</w:t>
      </w:r>
      <w:proofErr w:type="spellEnd"/>
      <w:r w:rsidRPr="00631D9B">
        <w:rPr>
          <w:rFonts w:ascii="Times New Roman" w:eastAsia="Times New Roman" w:hAnsi="Times New Roman" w:cs="Times New Roman"/>
          <w:sz w:val="16"/>
          <w:szCs w:val="16"/>
          <w:rtl/>
        </w:rPr>
        <w:t>: خبر " "الوطن" تنشر نص قانون "العنف ضد المرأة" المقدم من المجلس القومي للمرأة"</w:t>
      </w:r>
    </w:p>
    <w:p w14:paraId="2FD42F81" w14:textId="77777777" w:rsidR="00CA04E9" w:rsidRPr="00631D9B" w:rsidRDefault="008648A9" w:rsidP="00CA04E9">
      <w:pPr>
        <w:bidi/>
        <w:spacing w:after="0" w:line="240" w:lineRule="auto"/>
        <w:rPr>
          <w:rFonts w:ascii="Times New Roman" w:eastAsia="Times New Roman" w:hAnsi="Times New Roman" w:cs="Times New Roman"/>
          <w:color w:val="1155CC"/>
          <w:sz w:val="16"/>
          <w:szCs w:val="16"/>
          <w:u w:val="single"/>
        </w:rPr>
      </w:pPr>
      <w:hyperlink r:id="rId19">
        <w:r w:rsidR="00CA04E9" w:rsidRPr="00631D9B">
          <w:rPr>
            <w:rFonts w:ascii="Times New Roman" w:eastAsia="Times New Roman" w:hAnsi="Times New Roman" w:cs="Times New Roman"/>
            <w:color w:val="1155CC"/>
            <w:sz w:val="16"/>
            <w:szCs w:val="16"/>
            <w:u w:val="single"/>
          </w:rPr>
          <w:t>https://www.elwatannews.com/news/details/1638384?t=push</w:t>
        </w:r>
      </w:hyperlink>
    </w:p>
    <w:p w14:paraId="7A2F30EA" w14:textId="77777777" w:rsidR="00CA04E9" w:rsidRPr="00631D9B" w:rsidRDefault="00CA04E9" w:rsidP="00CA04E9">
      <w:pPr>
        <w:bidi/>
        <w:spacing w:after="0" w:line="240" w:lineRule="auto"/>
        <w:rPr>
          <w:rFonts w:ascii="Times New Roman" w:eastAsia="Times New Roman" w:hAnsi="Times New Roman" w:cs="Times New Roman"/>
          <w:sz w:val="16"/>
          <w:szCs w:val="16"/>
        </w:rPr>
      </w:pPr>
      <w:r w:rsidRPr="00631D9B">
        <w:rPr>
          <w:rFonts w:ascii="Times New Roman" w:eastAsia="Times New Roman" w:hAnsi="Times New Roman" w:cs="Times New Roman"/>
          <w:sz w:val="16"/>
          <w:szCs w:val="16"/>
          <w:rtl/>
        </w:rPr>
        <w:t xml:space="preserve">تاريخ النشر: 30 نوفمبر </w:t>
      </w:r>
      <w:proofErr w:type="gramStart"/>
      <w:r w:rsidRPr="00631D9B">
        <w:rPr>
          <w:rFonts w:ascii="Times New Roman" w:eastAsia="Times New Roman" w:hAnsi="Times New Roman" w:cs="Times New Roman"/>
          <w:sz w:val="16"/>
          <w:szCs w:val="16"/>
          <w:rtl/>
        </w:rPr>
        <w:t>2016 ،</w:t>
      </w:r>
      <w:proofErr w:type="gramEnd"/>
      <w:r w:rsidRPr="00631D9B">
        <w:rPr>
          <w:rFonts w:ascii="Times New Roman" w:eastAsia="Times New Roman" w:hAnsi="Times New Roman" w:cs="Times New Roman"/>
          <w:sz w:val="16"/>
          <w:szCs w:val="16"/>
          <w:rtl/>
        </w:rPr>
        <w:t xml:space="preserve"> تاريخ الزيارة: 24 مارس </w:t>
      </w:r>
      <w:r w:rsidRPr="00631D9B">
        <w:rPr>
          <w:rFonts w:ascii="Times New Roman" w:eastAsia="Times New Roman" w:hAnsi="Times New Roman" w:cs="Times New Roman"/>
          <w:sz w:val="16"/>
          <w:szCs w:val="16"/>
          <w:rtl/>
        </w:rPr>
        <w:tab/>
        <w:t>2021</w:t>
      </w:r>
    </w:p>
    <w:p w14:paraId="0000009A" w14:textId="34205FD8" w:rsidR="000306EE" w:rsidRDefault="000306EE">
      <w:pPr>
        <w:bidi/>
        <w:spacing w:after="0" w:line="240" w:lineRule="auto"/>
        <w:jc w:val="right"/>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81C3B" w14:textId="2644FEBC" w:rsidR="007951FC" w:rsidRDefault="002E6D08" w:rsidP="009604E1">
    <w:pPr>
      <w:pStyle w:val="Header"/>
      <w:jc w:val="center"/>
    </w:pPr>
    <w:r>
      <w:rPr>
        <w:rFonts w:ascii="Traditional Arabic" w:eastAsia="Traditional Arabic" w:hAnsi="Traditional Arabic" w:cs="Traditional Arabic"/>
        <w:noProof/>
        <w:lang w:bidi="en-US"/>
      </w:rPr>
      <w:drawing>
        <wp:anchor distT="114300" distB="114300" distL="114300" distR="114300" simplePos="0" relativeHeight="251659264" behindDoc="0" locked="0" layoutInCell="1" hidden="0" allowOverlap="1" wp14:anchorId="1AAF3AC5" wp14:editId="211C9E0E">
          <wp:simplePos x="0" y="0"/>
          <wp:positionH relativeFrom="margin">
            <wp:posOffset>2228850</wp:posOffset>
          </wp:positionH>
          <wp:positionV relativeFrom="paragraph">
            <wp:posOffset>-219075</wp:posOffset>
          </wp:positionV>
          <wp:extent cx="1442720" cy="1276350"/>
          <wp:effectExtent l="0" t="0" r="0" b="0"/>
          <wp:wrapTopAndBottom distT="114300" distB="114300"/>
          <wp:docPr id="2"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10;&#10;Description automatically generated"/>
                  <pic:cNvPicPr preferRelativeResize="0"/>
                </pic:nvPicPr>
                <pic:blipFill>
                  <a:blip r:embed="rId1"/>
                  <a:srcRect/>
                  <a:stretch>
                    <a:fillRect/>
                  </a:stretch>
                </pic:blipFill>
                <pic:spPr>
                  <a:xfrm>
                    <a:off x="0" y="0"/>
                    <a:ext cx="1442720" cy="1276350"/>
                  </a:xfrm>
                  <a:prstGeom prst="rect">
                    <a:avLst/>
                  </a:prstGeom>
                  <a:ln/>
                </pic:spPr>
              </pic:pic>
            </a:graphicData>
          </a:graphic>
          <wp14:sizeRelV relativeFrom="margin">
            <wp14:pctHeight>0</wp14:pctHeight>
          </wp14:sizeRelV>
        </wp:anchor>
      </w:drawing>
    </w:r>
    <w:r>
      <w:rPr>
        <w:noProof/>
      </w:rPr>
      <w:drawing>
        <wp:inline distT="0" distB="0" distL="0" distR="0" wp14:anchorId="5A50460A" wp14:editId="48A4B6E0">
          <wp:extent cx="1028700" cy="1209675"/>
          <wp:effectExtent l="0" t="0" r="0" b="9525"/>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1209675"/>
                  </a:xfrm>
                  <a:prstGeom prst="rect">
                    <a:avLst/>
                  </a:prstGeom>
                  <a:noFill/>
                  <a:ln>
                    <a:noFill/>
                  </a:ln>
                </pic:spPr>
              </pic:pic>
            </a:graphicData>
          </a:graphic>
        </wp:inline>
      </w:drawing>
    </w:r>
    <w:r>
      <w:rPr>
        <w:noProof/>
      </w:rPr>
      <w:drawing>
        <wp:inline distT="0" distB="0" distL="0" distR="0" wp14:anchorId="28B09AAB" wp14:editId="1A2A5256">
          <wp:extent cx="1019175" cy="1228725"/>
          <wp:effectExtent l="0" t="0" r="9525" b="952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175" cy="1228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B737D"/>
    <w:multiLevelType w:val="multilevel"/>
    <w:tmpl w:val="9466744E"/>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E959B5"/>
    <w:multiLevelType w:val="multilevel"/>
    <w:tmpl w:val="9ED01760"/>
    <w:lvl w:ilvl="0">
      <w:start w:val="1"/>
      <w:numFmt w:val="decimal"/>
      <w:lvlText w:val="%1."/>
      <w:lvlJc w:val="left"/>
      <w:pPr>
        <w:ind w:left="360" w:hanging="360"/>
      </w:pPr>
      <w:rPr>
        <w:shd w:val="clear" w:color="auto" w:fil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A267C96"/>
    <w:multiLevelType w:val="multilevel"/>
    <w:tmpl w:val="F67CB6E8"/>
    <w:lvl w:ilvl="0">
      <w:start w:val="1"/>
      <w:numFmt w:val="decimal"/>
      <w:lvlText w:val="%1-"/>
      <w:lvlJc w:val="left"/>
      <w:pPr>
        <w:ind w:left="189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arabicAlpha"/>
      <w:lvlText w:val="%5."/>
      <w:lvlJc w:val="left"/>
      <w:pPr>
        <w:ind w:left="3600" w:hanging="360"/>
      </w:pPr>
      <w:rPr>
        <w:rFonts w:asciiTheme="minorHAnsi" w:eastAsia="Times New Roman" w:hAnsiTheme="minorHAnsi" w:cstheme="minorHAnsi"/>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6EE"/>
    <w:rsid w:val="000306EE"/>
    <w:rsid w:val="000C541F"/>
    <w:rsid w:val="000D44D3"/>
    <w:rsid w:val="000E7915"/>
    <w:rsid w:val="00151A3C"/>
    <w:rsid w:val="00220F35"/>
    <w:rsid w:val="002D6C44"/>
    <w:rsid w:val="002E6D08"/>
    <w:rsid w:val="00367D15"/>
    <w:rsid w:val="003B1EB0"/>
    <w:rsid w:val="00631D9B"/>
    <w:rsid w:val="0063350E"/>
    <w:rsid w:val="007951FC"/>
    <w:rsid w:val="008648A9"/>
    <w:rsid w:val="008B25E3"/>
    <w:rsid w:val="009604E1"/>
    <w:rsid w:val="00CA04E9"/>
    <w:rsid w:val="00D745CA"/>
    <w:rsid w:val="00DD6022"/>
    <w:rsid w:val="00F858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EF309"/>
  <w15:docId w15:val="{807AB464-90AA-4D54-8703-BA47927C6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D8D"/>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CommentReference">
    <w:name w:val="annotation reference"/>
    <w:basedOn w:val="DefaultParagraphFont"/>
    <w:uiPriority w:val="99"/>
    <w:semiHidden/>
    <w:unhideWhenUsed/>
    <w:qFormat/>
    <w:rsid w:val="007065A8"/>
    <w:rPr>
      <w:sz w:val="16"/>
      <w:szCs w:val="16"/>
    </w:rPr>
  </w:style>
  <w:style w:type="paragraph" w:styleId="CommentText">
    <w:name w:val="annotation text"/>
    <w:basedOn w:val="Normal"/>
    <w:link w:val="CommentTextChar"/>
    <w:uiPriority w:val="99"/>
    <w:unhideWhenUsed/>
    <w:qFormat/>
    <w:rsid w:val="007065A8"/>
    <w:pPr>
      <w:spacing w:line="240" w:lineRule="auto"/>
    </w:pPr>
    <w:rPr>
      <w:sz w:val="20"/>
      <w:szCs w:val="20"/>
    </w:rPr>
  </w:style>
  <w:style w:type="character" w:customStyle="1" w:styleId="CommentTextChar">
    <w:name w:val="Comment Text Char"/>
    <w:basedOn w:val="DefaultParagraphFont"/>
    <w:link w:val="CommentText"/>
    <w:uiPriority w:val="99"/>
    <w:qFormat/>
    <w:rsid w:val="007065A8"/>
    <w:rPr>
      <w:sz w:val="20"/>
      <w:szCs w:val="20"/>
    </w:rPr>
  </w:style>
  <w:style w:type="paragraph" w:styleId="CommentSubject">
    <w:name w:val="annotation subject"/>
    <w:basedOn w:val="CommentText"/>
    <w:next w:val="CommentText"/>
    <w:link w:val="CommentSubjectChar"/>
    <w:uiPriority w:val="99"/>
    <w:semiHidden/>
    <w:unhideWhenUsed/>
    <w:rsid w:val="007065A8"/>
    <w:rPr>
      <w:b/>
      <w:bCs/>
    </w:rPr>
  </w:style>
  <w:style w:type="character" w:customStyle="1" w:styleId="CommentSubjectChar">
    <w:name w:val="Comment Subject Char"/>
    <w:basedOn w:val="CommentTextChar"/>
    <w:link w:val="CommentSubject"/>
    <w:uiPriority w:val="99"/>
    <w:semiHidden/>
    <w:rsid w:val="007065A8"/>
    <w:rPr>
      <w:b/>
      <w:bCs/>
      <w:sz w:val="20"/>
      <w:szCs w:val="20"/>
    </w:rPr>
  </w:style>
  <w:style w:type="paragraph" w:styleId="BalloonText">
    <w:name w:val="Balloon Text"/>
    <w:basedOn w:val="Normal"/>
    <w:link w:val="BalloonTextChar"/>
    <w:uiPriority w:val="99"/>
    <w:semiHidden/>
    <w:unhideWhenUsed/>
    <w:rsid w:val="007065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5A8"/>
    <w:rPr>
      <w:rFonts w:ascii="Segoe UI" w:hAnsi="Segoe UI" w:cs="Segoe UI"/>
      <w:sz w:val="18"/>
      <w:szCs w:val="18"/>
    </w:rPr>
  </w:style>
  <w:style w:type="paragraph" w:styleId="Revision">
    <w:name w:val="Revision"/>
    <w:hidden/>
    <w:uiPriority w:val="99"/>
    <w:semiHidden/>
    <w:rsid w:val="005D79C3"/>
    <w:pPr>
      <w:spacing w:after="0" w:line="240" w:lineRule="auto"/>
    </w:pPr>
  </w:style>
  <w:style w:type="paragraph" w:styleId="ListParagraph">
    <w:name w:val="List Paragraph"/>
    <w:basedOn w:val="Normal"/>
    <w:uiPriority w:val="34"/>
    <w:qFormat/>
    <w:rsid w:val="008457B9"/>
    <w:pPr>
      <w:ind w:left="720"/>
      <w:contextualSpacing/>
    </w:pPr>
  </w:style>
  <w:style w:type="character" w:styleId="Hyperlink">
    <w:name w:val="Hyperlink"/>
    <w:basedOn w:val="DefaultParagraphFont"/>
    <w:uiPriority w:val="99"/>
    <w:unhideWhenUsed/>
    <w:rsid w:val="00C46B90"/>
    <w:rPr>
      <w:color w:val="0563C1" w:themeColor="hyperlink"/>
      <w:u w:val="single"/>
    </w:rPr>
  </w:style>
  <w:style w:type="paragraph" w:styleId="FootnoteText">
    <w:name w:val="footnote text"/>
    <w:basedOn w:val="Normal"/>
    <w:link w:val="FootnoteTextChar"/>
    <w:uiPriority w:val="99"/>
    <w:semiHidden/>
    <w:unhideWhenUsed/>
    <w:rsid w:val="004229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2900"/>
    <w:rPr>
      <w:sz w:val="20"/>
      <w:szCs w:val="20"/>
    </w:rPr>
  </w:style>
  <w:style w:type="character" w:styleId="FootnoteReference">
    <w:name w:val="footnote reference"/>
    <w:basedOn w:val="DefaultParagraphFont"/>
    <w:uiPriority w:val="99"/>
    <w:semiHidden/>
    <w:unhideWhenUsed/>
    <w:rsid w:val="00422900"/>
    <w:rPr>
      <w:vertAlign w:val="superscript"/>
    </w:rPr>
  </w:style>
  <w:style w:type="table" w:styleId="TableGrid">
    <w:name w:val="Table Grid"/>
    <w:basedOn w:val="TableNormal"/>
    <w:uiPriority w:val="39"/>
    <w:rsid w:val="00934A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F2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2F8F"/>
  </w:style>
  <w:style w:type="character" w:styleId="PageNumber">
    <w:name w:val="page number"/>
    <w:basedOn w:val="DefaultParagraphFont"/>
    <w:uiPriority w:val="99"/>
    <w:semiHidden/>
    <w:unhideWhenUsed/>
    <w:rsid w:val="008F2F8F"/>
  </w:style>
  <w:style w:type="paragraph" w:customStyle="1" w:styleId="SingleTxt">
    <w:name w:val="__Single Txt"/>
    <w:basedOn w:val="Normal"/>
    <w:qFormat/>
    <w:rsid w:val="003264CF"/>
    <w:pPr>
      <w:tabs>
        <w:tab w:val="left" w:pos="1930"/>
        <w:tab w:val="left" w:pos="2592"/>
        <w:tab w:val="left" w:pos="3254"/>
        <w:tab w:val="left" w:pos="3917"/>
        <w:tab w:val="left" w:pos="4579"/>
        <w:tab w:val="left" w:pos="5242"/>
        <w:tab w:val="left" w:pos="5904"/>
        <w:tab w:val="left" w:pos="6566"/>
      </w:tabs>
      <w:bidi/>
      <w:spacing w:after="120" w:line="360" w:lineRule="exact"/>
      <w:ind w:left="1264" w:right="1264"/>
      <w:jc w:val="lowKashida"/>
    </w:pPr>
    <w:rPr>
      <w:rFonts w:ascii="Times New Roman" w:hAnsi="Times New Roman" w:cs="Traditional Arabic"/>
      <w:kern w:val="14"/>
      <w:sz w:val="20"/>
      <w:szCs w:val="28"/>
    </w:rPr>
  </w:style>
  <w:style w:type="character" w:customStyle="1" w:styleId="FootnoteCharacters">
    <w:name w:val="Footnote Characters"/>
    <w:basedOn w:val="DefaultParagraphFont"/>
    <w:uiPriority w:val="99"/>
    <w:semiHidden/>
    <w:unhideWhenUsed/>
    <w:qFormat/>
    <w:rsid w:val="00535E80"/>
    <w:rPr>
      <w:vertAlign w:val="superscript"/>
    </w:rPr>
  </w:style>
  <w:style w:type="character" w:customStyle="1" w:styleId="FootnoteAnchor">
    <w:name w:val="Footnote Anchor"/>
    <w:rsid w:val="00535E80"/>
    <w:rPr>
      <w:vertAlign w:val="superscript"/>
    </w:rPr>
  </w:style>
  <w:style w:type="paragraph" w:customStyle="1" w:styleId="LO-normal">
    <w:name w:val="LO-normal"/>
    <w:qFormat/>
    <w:rsid w:val="00535E80"/>
    <w:pPr>
      <w:suppressAutoHyphens/>
      <w:spacing w:after="0" w:line="276" w:lineRule="auto"/>
    </w:pPr>
    <w:rPr>
      <w:rFonts w:ascii="Arial" w:eastAsia="Arial" w:hAnsi="Arial" w:cs="Arial"/>
      <w:lang w:val="ar" w:eastAsia="zh-CN" w:bidi="hi-I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paragraph" w:styleId="NormalWeb">
    <w:name w:val="Normal (Web)"/>
    <w:basedOn w:val="Normal"/>
    <w:uiPriority w:val="99"/>
    <w:unhideWhenUsed/>
    <w:rsid w:val="002D6C44"/>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85887"/>
    <w:rPr>
      <w:color w:val="605E5C"/>
      <w:shd w:val="clear" w:color="auto" w:fill="E1DFDD"/>
    </w:rPr>
  </w:style>
  <w:style w:type="paragraph" w:styleId="Header">
    <w:name w:val="header"/>
    <w:basedOn w:val="Normal"/>
    <w:link w:val="HeaderChar"/>
    <w:uiPriority w:val="99"/>
    <w:unhideWhenUsed/>
    <w:rsid w:val="00795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5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024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euromedwomen.foundation/pg/en/documents/view/8511/the-global-gender-gap-report-2018" TargetMode="External"/><Relationship Id="rId13" Type="http://schemas.openxmlformats.org/officeDocument/2006/relationships/hyperlink" Target="https://bit.ly/3w09v6m" TargetMode="External"/><Relationship Id="rId18" Type="http://schemas.openxmlformats.org/officeDocument/2006/relationships/hyperlink" Target="https://bit.ly/3fp7MC7" TargetMode="External"/><Relationship Id="rId3" Type="http://schemas.openxmlformats.org/officeDocument/2006/relationships/hyperlink" Target="https://www.nazra.org/2013/09/%D8%B9%D8%B1%D8%B6-%D9%84%D9%85%D8%B4%D8%A7%D9%83%D9%84-%D8%A7%D9%84%D9%86%D8%B8%D8%A7%D9%85-%D8%A7%D9%84%D8%A7%D9%86%D8%AA%D8%AE%D8%A7%D8%A8%D9%8A-%D8%A7%D9%84%D9%81%D8%B1%D8%AF%D9%8A-%D9%88%D8%A2%D8%AB%D8%A7%D8%B1%D9%87-%D8%A7%D9%84%D8%B3%D9%84%D8%A8%D9%8A%D8%A9-%D8%B9%D9%84%D9%89-%D8%A7%D9%84%D9%85%D8%B4%D8%A7%D8%B1%D9%83%D8%A9-%D8%A7%D9%84%D8%B3%D9%8A%D8%A7%D8%B3%D9%8A%D8%A9-%D9%84%D9%84%D9%86%D8%B3%D8%A7%D8%A1" TargetMode="External"/><Relationship Id="rId7" Type="http://schemas.openxmlformats.org/officeDocument/2006/relationships/hyperlink" Target="https://www.enow.gov.eg/Report/07.pdf" TargetMode="External"/><Relationship Id="rId12" Type="http://schemas.openxmlformats.org/officeDocument/2006/relationships/hyperlink" Target="https://gate.ahram.org.eg/daily/News/760/3/136858/%D8%AA%D8%AD%D9%82%D9%8A%D9%82%D8%A7%D8%AA/%D8%B2%D9%88%D8%A7%D8%AC-%D8%A7%D9%84%D9%82%D8%A7%D8%B5%D8%B1%D8%A7%D8%AA%D9%82%D8%AA%D9%84-%D8%A7%D9%84%D8%A8%D8%B1%D8%A7%D8%A1%D8%A9-%D9%81%D9%8A-%D8%A7%D9%84%D8%B1%D9%8A%D9%81%E2%80%8F%E2%80%8F-%D8%B5%D8%BA%D9%8A%D8%B1%D8%A7%D8%AA-%D9%81%D9%8A-%D8%AB%D9%88.aspx" TargetMode="External"/><Relationship Id="rId17" Type="http://schemas.openxmlformats.org/officeDocument/2006/relationships/hyperlink" Target="https://www.elzmannews.com/t~96949" TargetMode="External"/><Relationship Id="rId2" Type="http://schemas.openxmlformats.org/officeDocument/2006/relationships/hyperlink" Target="https://dostour.eg/" TargetMode="External"/><Relationship Id="rId16" Type="http://schemas.openxmlformats.org/officeDocument/2006/relationships/hyperlink" Target="https://www.elwatannews.com/news/details/3822732" TargetMode="External"/><Relationship Id="rId1" Type="http://schemas.openxmlformats.org/officeDocument/2006/relationships/hyperlink" Target="https://dostour.eg/" TargetMode="External"/><Relationship Id="rId6" Type="http://schemas.openxmlformats.org/officeDocument/2006/relationships/hyperlink" Target="https://dostour.eg/2013/topic/regime/" TargetMode="External"/><Relationship Id="rId11" Type="http://schemas.openxmlformats.org/officeDocument/2006/relationships/hyperlink" Target="https://gate.ahram.org.eg/News/2339000.aspx" TargetMode="External"/><Relationship Id="rId5" Type="http://schemas.openxmlformats.org/officeDocument/2006/relationships/hyperlink" Target="https://www.parlgate.com/67733" TargetMode="External"/><Relationship Id="rId15" Type="http://schemas.openxmlformats.org/officeDocument/2006/relationships/hyperlink" Target="http://bit.ly/2Wi8chI" TargetMode="External"/><Relationship Id="rId10" Type="http://schemas.openxmlformats.org/officeDocument/2006/relationships/hyperlink" Target="https://www.elmathoon.com/2020/09/Certification-%20marriage.html" TargetMode="External"/><Relationship Id="rId19" Type="http://schemas.openxmlformats.org/officeDocument/2006/relationships/hyperlink" Target="https://www.elwatannews.com/news/details/1638384?t=push" TargetMode="External"/><Relationship Id="rId4" Type="http://schemas.openxmlformats.org/officeDocument/2006/relationships/hyperlink" Target="http://www.parliament.gov.eg/QualitativeCommittees.aspx" TargetMode="External"/><Relationship Id="rId9" Type="http://schemas.openxmlformats.org/officeDocument/2006/relationships/hyperlink" Target="https://www.sis.gov.eg/section/75/78?lang=ar" TargetMode="External"/><Relationship Id="rId14" Type="http://schemas.openxmlformats.org/officeDocument/2006/relationships/hyperlink" Target="https://bit.ly/3fp7MC7"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mVJSmEmjMrepNV1kQL1jmUF+jg==">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F29CCA-488E-4441-A18D-C7A28A9C0228}"/>
</file>

<file path=customXml/itemProps3.xml><?xml version="1.0" encoding="utf-8"?>
<ds:datastoreItem xmlns:ds="http://schemas.openxmlformats.org/officeDocument/2006/customXml" ds:itemID="{AE61230A-1669-471F-BA9C-75387EED3633}"/>
</file>

<file path=customXml/itemProps4.xml><?xml version="1.0" encoding="utf-8"?>
<ds:datastoreItem xmlns:ds="http://schemas.openxmlformats.org/officeDocument/2006/customXml" ds:itemID="{B0660C0B-14A0-4B09-B017-0D81309C80A8}"/>
</file>

<file path=docProps/app.xml><?xml version="1.0" encoding="utf-8"?>
<Properties xmlns="http://schemas.openxmlformats.org/officeDocument/2006/extended-properties" xmlns:vt="http://schemas.openxmlformats.org/officeDocument/2006/docPropsVTypes">
  <Template>Normal</Template>
  <TotalTime>238</TotalTime>
  <Pages>13</Pages>
  <Words>3072</Words>
  <Characters>17517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coachchaima@gmail.com</cp:lastModifiedBy>
  <cp:revision>11</cp:revision>
  <dcterms:created xsi:type="dcterms:W3CDTF">2021-09-14T07:50:00Z</dcterms:created>
  <dcterms:modified xsi:type="dcterms:W3CDTF">2021-10-04T12:28:00Z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