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26B7D"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yuthaya" w:eastAsia="Ayuthaya" w:hAnsi="Ayuthaya" w:cs="Ayuthaya"/>
          <w:sz w:val="22"/>
          <w:szCs w:val="22"/>
        </w:rPr>
      </w:pPr>
    </w:p>
    <w:p w14:paraId="36D292D2"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yuthaya" w:eastAsia="Ayuthaya" w:hAnsi="Ayuthaya" w:cs="Ayuthaya"/>
          <w:color w:val="B51700"/>
          <w:sz w:val="22"/>
          <w:szCs w:val="22"/>
        </w:rPr>
      </w:pPr>
      <w:r>
        <w:rPr>
          <w:rFonts w:ascii="Herculanum" w:hAnsi="Herculanum"/>
          <w:color w:val="B51700"/>
          <w:sz w:val="40"/>
          <w:szCs w:val="40"/>
          <w:u w:val="single"/>
          <w:lang w:val="en-US"/>
        </w:rPr>
        <w:t>Executive Summary:</w:t>
      </w:r>
      <w:r>
        <w:rPr>
          <w:rFonts w:ascii="Ayuthaya" w:hAnsi="Ayuthaya"/>
          <w:color w:val="B51700"/>
          <w:sz w:val="22"/>
          <w:szCs w:val="22"/>
        </w:rPr>
        <w:t xml:space="preserve"> </w:t>
      </w:r>
    </w:p>
    <w:p w14:paraId="4757583B"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yuthaya" w:eastAsia="Ayuthaya" w:hAnsi="Ayuthaya" w:cs="Ayuthaya"/>
          <w:color w:val="B51700"/>
          <w:sz w:val="22"/>
          <w:szCs w:val="22"/>
        </w:rPr>
      </w:pPr>
    </w:p>
    <w:p w14:paraId="7CE0B662"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rPr>
      </w:pPr>
    </w:p>
    <w:p w14:paraId="53C1BD78"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b w:val="0"/>
          <w:bCs w:val="0"/>
          <w:color w:val="B51700"/>
          <w:sz w:val="30"/>
          <w:szCs w:val="30"/>
        </w:rPr>
      </w:pPr>
      <w:r>
        <w:rPr>
          <w:rStyle w:val="Emphasis"/>
          <w:rFonts w:ascii="Abadi MT Condensed Light" w:eastAsia="Arial Unicode MS" w:hAnsi="Abadi MT Condensed Light" w:cs="Arial Unicode MS"/>
          <w:b w:val="0"/>
          <w:bCs w:val="0"/>
          <w:color w:val="B51700"/>
          <w:sz w:val="30"/>
          <w:szCs w:val="30"/>
        </w:rPr>
        <w:t>Preface</w:t>
      </w:r>
      <w:r>
        <w:rPr>
          <w:rStyle w:val="Emphasis"/>
          <w:rFonts w:ascii="Abadi MT Condensed Light" w:eastAsia="Arial Unicode MS" w:hAnsi="Abadi MT Condensed Light" w:cs="Arial Unicode MS"/>
          <w:b w:val="0"/>
          <w:bCs w:val="0"/>
          <w:color w:val="B51700"/>
          <w:sz w:val="30"/>
          <w:szCs w:val="30"/>
          <w:lang w:val="en-US"/>
        </w:rPr>
        <w:t>:</w:t>
      </w:r>
    </w:p>
    <w:p w14:paraId="4A8E85C7"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58AEED52"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Style w:val="Emphasis"/>
          <w:rFonts w:ascii="Abadi MT Condensed Light" w:hAnsi="Abadi MT Condensed Light"/>
          <w:color w:val="B51700"/>
          <w:sz w:val="26"/>
          <w:szCs w:val="26"/>
          <w:lang w:val="en-US"/>
        </w:rPr>
        <w:t xml:space="preserve">Who </w:t>
      </w:r>
      <w:proofErr w:type="gramStart"/>
      <w:r>
        <w:rPr>
          <w:rStyle w:val="Emphasis"/>
          <w:rFonts w:ascii="Abadi MT Condensed Light" w:hAnsi="Abadi MT Condensed Light"/>
          <w:color w:val="B51700"/>
          <w:sz w:val="26"/>
          <w:szCs w:val="26"/>
          <w:lang w:val="en-US"/>
        </w:rPr>
        <w:t>are</w:t>
      </w:r>
      <w:proofErr w:type="gramEnd"/>
      <w:r>
        <w:rPr>
          <w:rStyle w:val="Emphasis"/>
          <w:rFonts w:ascii="Abadi MT Condensed Light" w:hAnsi="Abadi MT Condensed Light"/>
          <w:color w:val="B51700"/>
          <w:sz w:val="26"/>
          <w:szCs w:val="26"/>
          <w:lang w:val="en-US"/>
        </w:rPr>
        <w:t xml:space="preserve"> Intersex</w:t>
      </w:r>
    </w:p>
    <w:p w14:paraId="49D34E5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4A701FA4" w14:textId="77777777" w:rsidR="000D72F7" w:rsidRDefault="00000000">
      <w:pPr>
        <w:pStyle w:val="Default"/>
        <w:numPr>
          <w:ilvl w:val="0"/>
          <w:numId w:val="2"/>
        </w:numPr>
        <w:spacing w:before="0" w:line="240" w:lineRule="auto"/>
        <w:rPr>
          <w:rFonts w:ascii="Abadi MT Condensed Light" w:hAnsi="Abadi MT Condensed Light"/>
          <w:color w:val="B51700"/>
          <w:sz w:val="26"/>
          <w:szCs w:val="26"/>
        </w:rPr>
      </w:pPr>
      <w:r>
        <w:rPr>
          <w:rStyle w:val="Emphasis"/>
          <w:rFonts w:ascii="Abadi MT Condensed Light" w:hAnsi="Abadi MT Condensed Light"/>
          <w:color w:val="B51700"/>
          <w:sz w:val="26"/>
          <w:szCs w:val="26"/>
        </w:rPr>
        <w:t>CAT</w:t>
      </w:r>
      <w:r>
        <w:rPr>
          <w:rStyle w:val="Emphasis"/>
          <w:rFonts w:ascii="Abadi MT Condensed Light" w:hAnsi="Abadi MT Condensed Light"/>
          <w:color w:val="B51700"/>
          <w:sz w:val="26"/>
          <w:szCs w:val="26"/>
          <w:lang w:val="en-US"/>
        </w:rPr>
        <w:t xml:space="preserve"> Concluding Observations 2016 about Intersex</w:t>
      </w:r>
    </w:p>
    <w:p w14:paraId="4A7AA27B"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5DB82299"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7C142038"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b w:val="0"/>
          <w:bCs w:val="0"/>
          <w:color w:val="B51700"/>
          <w:sz w:val="30"/>
          <w:szCs w:val="30"/>
        </w:rPr>
      </w:pPr>
      <w:r>
        <w:rPr>
          <w:rStyle w:val="Emphasis"/>
          <w:rFonts w:ascii="Abadi MT Condensed Light" w:eastAsia="Arial Unicode MS" w:hAnsi="Abadi MT Condensed Light" w:cs="Arial Unicode MS"/>
          <w:b w:val="0"/>
          <w:bCs w:val="0"/>
          <w:color w:val="B51700"/>
          <w:sz w:val="30"/>
          <w:szCs w:val="30"/>
        </w:rPr>
        <w:t>C</w:t>
      </w:r>
      <w:proofErr w:type="spellStart"/>
      <w:r>
        <w:rPr>
          <w:rStyle w:val="Emphasis"/>
          <w:rFonts w:ascii="Abadi MT Condensed Light" w:eastAsia="Arial Unicode MS" w:hAnsi="Abadi MT Condensed Light" w:cs="Arial Unicode MS"/>
          <w:b w:val="0"/>
          <w:bCs w:val="0"/>
          <w:color w:val="B51700"/>
          <w:sz w:val="30"/>
          <w:szCs w:val="30"/>
          <w:lang w:val="en-US"/>
        </w:rPr>
        <w:t>ommentary</w:t>
      </w:r>
      <w:proofErr w:type="spellEnd"/>
      <w:r>
        <w:rPr>
          <w:rStyle w:val="Emphasis"/>
          <w:rFonts w:ascii="Abadi MT Condensed Light" w:eastAsia="Arial Unicode MS" w:hAnsi="Abadi MT Condensed Light" w:cs="Arial Unicode MS"/>
          <w:b w:val="0"/>
          <w:bCs w:val="0"/>
          <w:color w:val="B51700"/>
          <w:sz w:val="30"/>
          <w:szCs w:val="30"/>
          <w:lang w:val="en-US"/>
        </w:rPr>
        <w:t>:</w:t>
      </w:r>
    </w:p>
    <w:p w14:paraId="2B24FFF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457CE892" w14:textId="77777777" w:rsidR="000D72F7" w:rsidRDefault="00000000">
      <w:pPr>
        <w:pStyle w:val="Default"/>
        <w:numPr>
          <w:ilvl w:val="0"/>
          <w:numId w:val="3"/>
        </w:numPr>
        <w:spacing w:before="0" w:line="240" w:lineRule="auto"/>
        <w:rPr>
          <w:rFonts w:ascii="Abadi MT Condensed Light" w:hAnsi="Abadi MT Condensed Light"/>
          <w:color w:val="B51700"/>
          <w:sz w:val="26"/>
          <w:szCs w:val="26"/>
          <w:lang w:val="en-US"/>
        </w:rPr>
      </w:pPr>
      <w:r>
        <w:rPr>
          <w:rFonts w:ascii="Abadi MT Condensed Light" w:hAnsi="Abadi MT Condensed Light"/>
          <w:color w:val="B51700"/>
          <w:sz w:val="26"/>
          <w:szCs w:val="26"/>
          <w:lang w:val="en-US"/>
        </w:rPr>
        <w:t>Article I: Intersex women are women</w:t>
      </w:r>
    </w:p>
    <w:p w14:paraId="63F2FF3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7C3569BE"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Fonts w:ascii="Abadi MT Condensed Light" w:hAnsi="Abadi MT Condensed Light"/>
          <w:color w:val="B51700"/>
          <w:sz w:val="26"/>
          <w:szCs w:val="26"/>
          <w:lang w:val="en-US"/>
        </w:rPr>
        <w:t xml:space="preserve">Article 2: China, Hong Kong and Macau </w:t>
      </w:r>
      <w:proofErr w:type="spellStart"/>
      <w:r>
        <w:rPr>
          <w:rFonts w:ascii="Abadi MT Condensed Light" w:hAnsi="Abadi MT Condensed Light"/>
          <w:color w:val="B51700"/>
          <w:sz w:val="26"/>
          <w:szCs w:val="26"/>
          <w:lang w:val="en-US"/>
        </w:rPr>
        <w:t>didn</w:t>
      </w:r>
      <w:proofErr w:type="spellEnd"/>
      <w:r>
        <w:rPr>
          <w:rFonts w:ascii="Abadi MT Condensed Light" w:hAnsi="Abadi MT Condensed Light"/>
          <w:color w:val="B51700"/>
          <w:sz w:val="26"/>
          <w:szCs w:val="26"/>
          <w:rtl/>
        </w:rPr>
        <w:t>’</w:t>
      </w:r>
      <w:r>
        <w:rPr>
          <w:rFonts w:ascii="Abadi MT Condensed Light" w:hAnsi="Abadi MT Condensed Light"/>
          <w:color w:val="B51700"/>
          <w:sz w:val="26"/>
          <w:szCs w:val="26"/>
          <w:lang w:val="en-US"/>
        </w:rPr>
        <w:t xml:space="preserve">t have discriminatory laws to protect Intersex Women </w:t>
      </w:r>
    </w:p>
    <w:p w14:paraId="2826A7E5"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6E03B80E"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Fonts w:ascii="Abadi MT Condensed Light" w:hAnsi="Abadi MT Condensed Light"/>
          <w:color w:val="B51700"/>
          <w:sz w:val="26"/>
          <w:szCs w:val="26"/>
          <w:lang w:val="en-US"/>
        </w:rPr>
        <w:t xml:space="preserve">Article 5: Intersex girls experience more suffering from long years non-consented surgeries </w:t>
      </w:r>
    </w:p>
    <w:p w14:paraId="1FB8F65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15CE0D0B"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Fonts w:ascii="Abadi MT Condensed Light" w:hAnsi="Abadi MT Condensed Light"/>
          <w:color w:val="B51700"/>
          <w:sz w:val="26"/>
          <w:szCs w:val="26"/>
          <w:lang w:val="en-US"/>
        </w:rPr>
        <w:t>Article 7: Intersex are facing difficult situation in Hong Kong under being applied the new National Security Law</w:t>
      </w:r>
    </w:p>
    <w:p w14:paraId="1CD71865"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02CF936B"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Fonts w:ascii="Abadi MT Condensed Light" w:hAnsi="Abadi MT Condensed Light"/>
          <w:color w:val="B51700"/>
          <w:sz w:val="26"/>
          <w:szCs w:val="26"/>
          <w:lang w:val="en-US"/>
        </w:rPr>
        <w:t xml:space="preserve">Article 11: government </w:t>
      </w:r>
      <w:proofErr w:type="spellStart"/>
      <w:r>
        <w:rPr>
          <w:rFonts w:ascii="Abadi MT Condensed Light" w:hAnsi="Abadi MT Condensed Light"/>
          <w:color w:val="B51700"/>
          <w:sz w:val="26"/>
          <w:szCs w:val="26"/>
          <w:lang w:val="en-US"/>
        </w:rPr>
        <w:t>didn</w:t>
      </w:r>
      <w:proofErr w:type="spellEnd"/>
      <w:r>
        <w:rPr>
          <w:rFonts w:ascii="Abadi MT Condensed Light" w:hAnsi="Abadi MT Condensed Light"/>
          <w:color w:val="B51700"/>
          <w:sz w:val="26"/>
          <w:szCs w:val="26"/>
          <w:rtl/>
        </w:rPr>
        <w:t>’</w:t>
      </w:r>
      <w:r>
        <w:rPr>
          <w:rFonts w:ascii="Abadi MT Condensed Light" w:hAnsi="Abadi MT Condensed Light"/>
          <w:color w:val="B51700"/>
          <w:sz w:val="26"/>
          <w:szCs w:val="26"/>
          <w:lang w:val="en-US"/>
        </w:rPr>
        <w:t xml:space="preserve">t pay effort to avoid the discrimination in the working area </w:t>
      </w:r>
    </w:p>
    <w:p w14:paraId="7057103D"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5716DFFC" w14:textId="77777777" w:rsidR="000D72F7" w:rsidRPr="00F875C9" w:rsidRDefault="00000000">
      <w:pPr>
        <w:pStyle w:val="Default"/>
        <w:numPr>
          <w:ilvl w:val="0"/>
          <w:numId w:val="2"/>
        </w:numPr>
        <w:spacing w:before="0" w:line="240" w:lineRule="auto"/>
        <w:rPr>
          <w:rFonts w:ascii="Abadi MT Condensed Light" w:hAnsi="Abadi MT Condensed Light"/>
          <w:color w:val="B51700"/>
          <w:sz w:val="26"/>
          <w:szCs w:val="26"/>
        </w:rPr>
      </w:pPr>
      <w:r w:rsidRPr="00F875C9">
        <w:rPr>
          <w:rFonts w:ascii="Abadi MT Condensed Light" w:hAnsi="Abadi MT Condensed Light"/>
          <w:color w:val="B51700"/>
          <w:sz w:val="26"/>
          <w:szCs w:val="26"/>
        </w:rPr>
        <w:t>Article 12:</w:t>
      </w:r>
      <w:r>
        <w:rPr>
          <w:rFonts w:ascii="Abadi MT Condensed Light" w:hAnsi="Abadi MT Condensed Light"/>
          <w:color w:val="B51700"/>
          <w:sz w:val="26"/>
          <w:szCs w:val="26"/>
          <w:lang w:val="en-US"/>
        </w:rPr>
        <w:t xml:space="preserve"> The sex-selective abortion and sterilizations still practicing, they mostly strongly recommend abort the Intersex </w:t>
      </w:r>
      <w:r>
        <w:rPr>
          <w:rFonts w:ascii="Abadi MT Condensed Light" w:hAnsi="Abadi MT Condensed Light"/>
          <w:color w:val="B51700"/>
          <w:sz w:val="26"/>
          <w:szCs w:val="26"/>
          <w:lang w:val="nl-NL"/>
        </w:rPr>
        <w:t xml:space="preserve">foetus </w:t>
      </w:r>
    </w:p>
    <w:p w14:paraId="239B9FA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244808EF"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Fonts w:ascii="Abadi MT Condensed Light" w:hAnsi="Abadi MT Condensed Light"/>
          <w:color w:val="B51700"/>
          <w:sz w:val="26"/>
          <w:szCs w:val="26"/>
          <w:lang w:val="en-US"/>
        </w:rPr>
        <w:t xml:space="preserve">Article 16: Intersex women experienced unwilling genital modification surgery avoid the marriage failure </w:t>
      </w:r>
    </w:p>
    <w:p w14:paraId="7A8B6EB2"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52229381" w14:textId="77777777" w:rsidR="000D72F7" w:rsidRPr="00F875C9" w:rsidRDefault="00000000">
      <w:pPr>
        <w:pStyle w:val="Default"/>
        <w:numPr>
          <w:ilvl w:val="0"/>
          <w:numId w:val="2"/>
        </w:numPr>
        <w:spacing w:before="0" w:line="240" w:lineRule="auto"/>
        <w:rPr>
          <w:rFonts w:ascii="Abadi MT Condensed Light" w:hAnsi="Abadi MT Condensed Light"/>
          <w:color w:val="B51700"/>
          <w:sz w:val="26"/>
          <w:szCs w:val="26"/>
        </w:rPr>
      </w:pPr>
      <w:r w:rsidRPr="00F875C9">
        <w:rPr>
          <w:rFonts w:ascii="Abadi MT Condensed Light" w:hAnsi="Abadi MT Condensed Light"/>
          <w:color w:val="B51700"/>
          <w:sz w:val="26"/>
          <w:szCs w:val="26"/>
        </w:rPr>
        <w:t>Article 17:</w:t>
      </w:r>
      <w:r>
        <w:rPr>
          <w:rFonts w:ascii="Abadi MT Condensed Light" w:hAnsi="Abadi MT Condensed Light"/>
          <w:color w:val="B51700"/>
          <w:sz w:val="26"/>
          <w:szCs w:val="26"/>
          <w:lang w:val="en-US"/>
        </w:rPr>
        <w:t xml:space="preserve"> lack of committee from experts to take care Intersex cases </w:t>
      </w:r>
    </w:p>
    <w:p w14:paraId="1381AAFC"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70894755" w14:textId="77777777" w:rsidR="000D72F7" w:rsidRPr="00F875C9" w:rsidRDefault="00000000">
      <w:pPr>
        <w:pStyle w:val="Default"/>
        <w:numPr>
          <w:ilvl w:val="0"/>
          <w:numId w:val="2"/>
        </w:numPr>
        <w:spacing w:before="0" w:line="240" w:lineRule="auto"/>
        <w:rPr>
          <w:rFonts w:ascii="Abadi MT Condensed Light" w:hAnsi="Abadi MT Condensed Light"/>
          <w:color w:val="B51700"/>
          <w:sz w:val="26"/>
          <w:szCs w:val="26"/>
        </w:rPr>
      </w:pPr>
      <w:r w:rsidRPr="00F875C9">
        <w:rPr>
          <w:rFonts w:ascii="Abadi MT Condensed Light" w:hAnsi="Abadi MT Condensed Light"/>
          <w:color w:val="B51700"/>
          <w:sz w:val="26"/>
          <w:szCs w:val="26"/>
        </w:rPr>
        <w:t>Article 23:</w:t>
      </w:r>
      <w:r>
        <w:rPr>
          <w:rFonts w:ascii="Abadi MT Condensed Light" w:hAnsi="Abadi MT Condensed Light"/>
          <w:color w:val="B51700"/>
          <w:sz w:val="26"/>
          <w:szCs w:val="26"/>
          <w:lang w:val="en-US"/>
        </w:rPr>
        <w:t xml:space="preserve"> Intersex girl children are affected under the CEDAW, </w:t>
      </w:r>
      <w:proofErr w:type="gramStart"/>
      <w:r>
        <w:rPr>
          <w:rFonts w:ascii="Abadi MT Condensed Light" w:hAnsi="Abadi MT Condensed Light"/>
          <w:color w:val="B51700"/>
          <w:sz w:val="26"/>
          <w:szCs w:val="26"/>
          <w:lang w:val="en-US"/>
        </w:rPr>
        <w:t>and also</w:t>
      </w:r>
      <w:proofErr w:type="gramEnd"/>
      <w:r>
        <w:rPr>
          <w:rFonts w:ascii="Abadi MT Condensed Light" w:hAnsi="Abadi MT Condensed Light"/>
          <w:color w:val="B51700"/>
          <w:sz w:val="26"/>
          <w:szCs w:val="26"/>
          <w:lang w:val="en-US"/>
        </w:rPr>
        <w:t xml:space="preserve"> associated with CRC and CAT</w:t>
      </w:r>
    </w:p>
    <w:p w14:paraId="5D82742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70AEC1C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7B4CBF5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badi MT Condensed Light" w:eastAsia="Abadi MT Condensed Light" w:hAnsi="Abadi MT Condensed Light" w:cs="Abadi MT Condensed Light"/>
          <w:color w:val="B51700"/>
          <w:sz w:val="26"/>
          <w:szCs w:val="26"/>
        </w:rPr>
      </w:pPr>
    </w:p>
    <w:p w14:paraId="4A545FF7"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b w:val="0"/>
          <w:bCs w:val="0"/>
          <w:color w:val="B51700"/>
          <w:sz w:val="30"/>
          <w:szCs w:val="30"/>
        </w:rPr>
      </w:pPr>
      <w:r>
        <w:rPr>
          <w:rStyle w:val="Emphasis"/>
          <w:rFonts w:ascii="Abadi MT Condensed Light" w:eastAsia="Arial Unicode MS" w:hAnsi="Abadi MT Condensed Light" w:cs="Arial Unicode MS"/>
          <w:b w:val="0"/>
          <w:bCs w:val="0"/>
          <w:color w:val="B51700"/>
          <w:sz w:val="30"/>
          <w:szCs w:val="30"/>
          <w:lang w:val="it-IT"/>
        </w:rPr>
        <w:t>Conclusion:</w:t>
      </w:r>
    </w:p>
    <w:p w14:paraId="21F262F8"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6ACB8E92" w14:textId="77777777" w:rsidR="000D72F7" w:rsidRDefault="00000000">
      <w:pPr>
        <w:pStyle w:val="Default"/>
        <w:numPr>
          <w:ilvl w:val="0"/>
          <w:numId w:val="4"/>
        </w:numPr>
        <w:spacing w:before="0" w:line="240" w:lineRule="auto"/>
        <w:rPr>
          <w:rFonts w:ascii="Abadi MT Condensed Light" w:hAnsi="Abadi MT Condensed Light"/>
          <w:color w:val="B51700"/>
          <w:sz w:val="26"/>
          <w:szCs w:val="26"/>
          <w:lang w:val="en-US"/>
        </w:rPr>
      </w:pPr>
      <w:r>
        <w:rPr>
          <w:rStyle w:val="Emphasis"/>
          <w:rFonts w:ascii="Abadi MT Condensed Light" w:hAnsi="Abadi MT Condensed Light"/>
          <w:color w:val="B51700"/>
          <w:sz w:val="26"/>
          <w:szCs w:val="26"/>
          <w:lang w:val="en-US"/>
        </w:rPr>
        <w:t>Intersex women are the victims and survivors</w:t>
      </w:r>
    </w:p>
    <w:p w14:paraId="1E29660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353B3504"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Style w:val="Emphasis"/>
          <w:rFonts w:ascii="Abadi MT Condensed Light" w:hAnsi="Abadi MT Condensed Light"/>
          <w:color w:val="B51700"/>
          <w:sz w:val="26"/>
          <w:szCs w:val="26"/>
          <w:lang w:val="en-US"/>
        </w:rPr>
        <w:lastRenderedPageBreak/>
        <w:t xml:space="preserve">None of proposals concerning sexual offences against Intersex person and Intersex women </w:t>
      </w:r>
    </w:p>
    <w:p w14:paraId="3B6DAF9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Style w:val="Emphasis"/>
          <w:rFonts w:ascii="Abadi MT Condensed Light" w:eastAsia="Abadi MT Condensed Light" w:hAnsi="Abadi MT Condensed Light" w:cs="Abadi MT Condensed Light"/>
          <w:color w:val="B51700"/>
          <w:sz w:val="26"/>
          <w:szCs w:val="26"/>
        </w:rPr>
      </w:pPr>
    </w:p>
    <w:p w14:paraId="79F55B10" w14:textId="77777777" w:rsidR="000D72F7" w:rsidRDefault="00000000">
      <w:pPr>
        <w:pStyle w:val="Default"/>
        <w:numPr>
          <w:ilvl w:val="0"/>
          <w:numId w:val="2"/>
        </w:numPr>
        <w:spacing w:before="0" w:line="240" w:lineRule="auto"/>
        <w:rPr>
          <w:rFonts w:ascii="Abadi MT Condensed Light" w:hAnsi="Abadi MT Condensed Light"/>
          <w:color w:val="B51700"/>
          <w:sz w:val="26"/>
          <w:szCs w:val="26"/>
          <w:lang w:val="en-US"/>
        </w:rPr>
      </w:pPr>
      <w:r>
        <w:rPr>
          <w:rStyle w:val="Emphasis"/>
          <w:rFonts w:ascii="Abadi MT Condensed Light" w:hAnsi="Abadi MT Condensed Light"/>
          <w:color w:val="B51700"/>
          <w:sz w:val="26"/>
          <w:szCs w:val="26"/>
          <w:lang w:val="en-US"/>
        </w:rPr>
        <w:t>None of support services is available for Intersex women who are victims / survivors</w:t>
      </w:r>
    </w:p>
    <w:p w14:paraId="54B36BA6"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pPr>
      <w:r>
        <w:rPr>
          <w:rFonts w:ascii="Arial Unicode MS" w:eastAsia="Arial Unicode MS" w:hAnsi="Arial Unicode MS" w:cs="Arial Unicode MS"/>
        </w:rPr>
        <w:br w:type="page"/>
      </w:r>
    </w:p>
    <w:p w14:paraId="02359C72"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pPr>
      <w:r>
        <w:rPr>
          <w:rFonts w:ascii="Arial Unicode MS" w:eastAsia="Arial Unicode MS" w:hAnsi="Arial Unicode MS" w:cs="Arial Unicode MS"/>
        </w:rPr>
        <w:lastRenderedPageBreak/>
        <w:br w:type="page"/>
      </w:r>
    </w:p>
    <w:p w14:paraId="5DBF6C6C"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yuthaya" w:eastAsia="Ayuthaya" w:hAnsi="Ayuthaya" w:cs="Ayuthaya"/>
          <w:sz w:val="22"/>
          <w:szCs w:val="22"/>
        </w:rPr>
      </w:pPr>
    </w:p>
    <w:p w14:paraId="13AF4F1F"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yuthaya" w:eastAsia="Ayuthaya" w:hAnsi="Ayuthaya" w:cs="Ayuthaya"/>
          <w:color w:val="004D80"/>
          <w:sz w:val="22"/>
          <w:szCs w:val="22"/>
        </w:rPr>
      </w:pPr>
      <w:r>
        <w:rPr>
          <w:rFonts w:ascii="Herculanum" w:hAnsi="Herculanum"/>
          <w:color w:val="004D80"/>
          <w:sz w:val="26"/>
          <w:szCs w:val="26"/>
          <w:u w:val="single"/>
          <w:lang w:val="en-US"/>
        </w:rPr>
        <w:t xml:space="preserve">Alternative report for CEDAW of China, Hong </w:t>
      </w:r>
      <w:proofErr w:type="gramStart"/>
      <w:r>
        <w:rPr>
          <w:rFonts w:ascii="Herculanum" w:hAnsi="Herculanum"/>
          <w:color w:val="004D80"/>
          <w:sz w:val="26"/>
          <w:szCs w:val="26"/>
          <w:u w:val="single"/>
          <w:lang w:val="en-US"/>
        </w:rPr>
        <w:t>Kong</w:t>
      </w:r>
      <w:proofErr w:type="gramEnd"/>
      <w:r>
        <w:rPr>
          <w:rFonts w:ascii="Herculanum" w:hAnsi="Herculanum"/>
          <w:color w:val="004D80"/>
          <w:sz w:val="26"/>
          <w:szCs w:val="26"/>
          <w:u w:val="single"/>
          <w:lang w:val="en-US"/>
        </w:rPr>
        <w:t xml:space="preserve"> and Macau 2023</w:t>
      </w:r>
      <w:r>
        <w:rPr>
          <w:rFonts w:ascii="Ayuthaya" w:eastAsia="Ayuthaya" w:hAnsi="Ayuthaya" w:cs="Ayuthaya"/>
          <w:color w:val="004D80"/>
          <w:sz w:val="22"/>
          <w:szCs w:val="22"/>
        </w:rPr>
        <w:br/>
      </w:r>
    </w:p>
    <w:p w14:paraId="477B013F"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18"/>
          <w:szCs w:val="18"/>
        </w:rPr>
      </w:pPr>
      <w:r>
        <w:rPr>
          <w:rFonts w:ascii="Ayuthaya" w:hAnsi="Ayuthaya"/>
          <w:sz w:val="18"/>
          <w:szCs w:val="18"/>
          <w:lang w:val="en-US"/>
        </w:rPr>
        <w:t xml:space="preserve">Reported </w:t>
      </w:r>
      <w:proofErr w:type="gramStart"/>
      <w:r>
        <w:rPr>
          <w:rFonts w:ascii="Ayuthaya" w:hAnsi="Ayuthaya"/>
          <w:sz w:val="18"/>
          <w:szCs w:val="18"/>
          <w:lang w:val="en-US"/>
        </w:rPr>
        <w:t xml:space="preserve">by </w:t>
      </w:r>
      <w:r>
        <w:rPr>
          <w:rFonts w:ascii="Ayuthaya" w:hAnsi="Ayuthaya"/>
          <w:sz w:val="18"/>
          <w:szCs w:val="18"/>
        </w:rPr>
        <w:t>:</w:t>
      </w:r>
      <w:proofErr w:type="gramEnd"/>
      <w:r>
        <w:rPr>
          <w:rFonts w:ascii="Ayuthaya" w:hAnsi="Ayuthaya"/>
          <w:sz w:val="18"/>
          <w:szCs w:val="18"/>
        </w:rPr>
        <w:t xml:space="preserve"> </w:t>
      </w:r>
    </w:p>
    <w:p w14:paraId="54EBB570"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18"/>
          <w:szCs w:val="18"/>
        </w:rPr>
      </w:pPr>
      <w:r>
        <w:rPr>
          <w:rFonts w:ascii="Ayuthaya" w:hAnsi="Ayuthaya"/>
          <w:sz w:val="18"/>
          <w:szCs w:val="18"/>
          <w:lang w:val="en-US"/>
        </w:rPr>
        <w:t>Beyond the Boundary-Knowing and Concerns Intersex (From Hong Kong)</w:t>
      </w:r>
    </w:p>
    <w:p w14:paraId="719C649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18"/>
          <w:szCs w:val="18"/>
        </w:rPr>
      </w:pPr>
    </w:p>
    <w:p w14:paraId="17CB41E8"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18"/>
          <w:szCs w:val="18"/>
        </w:rPr>
      </w:pPr>
      <w:r>
        <w:rPr>
          <w:rFonts w:ascii="Ayuthaya" w:hAnsi="Ayuthaya"/>
          <w:sz w:val="18"/>
          <w:szCs w:val="18"/>
          <w:lang w:val="en-US"/>
        </w:rPr>
        <w:t>1 April 2023</w:t>
      </w:r>
    </w:p>
    <w:p w14:paraId="6BAC275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466E081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0638A83B"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r>
        <w:rPr>
          <w:rFonts w:ascii="Ayuthaya" w:hAnsi="Ayuthaya"/>
          <w:sz w:val="22"/>
          <w:szCs w:val="22"/>
          <w:lang w:val="en-US"/>
        </w:rPr>
        <w:t>=========================</w:t>
      </w:r>
    </w:p>
    <w:p w14:paraId="469AA56B"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5C8C660"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Herculanum" w:eastAsia="Herculanum" w:hAnsi="Herculanum" w:cs="Herculanum"/>
          <w:sz w:val="30"/>
          <w:szCs w:val="30"/>
        </w:rPr>
      </w:pPr>
      <w:r>
        <w:rPr>
          <w:rStyle w:val="Emphasis"/>
          <w:rFonts w:ascii="Herculanum" w:eastAsia="Arial Unicode MS" w:hAnsi="Herculanum" w:cs="Arial Unicode MS"/>
          <w:b w:val="0"/>
          <w:bCs w:val="0"/>
          <w:sz w:val="30"/>
          <w:szCs w:val="30"/>
        </w:rPr>
        <w:t>Preface</w:t>
      </w:r>
    </w:p>
    <w:p w14:paraId="726F15C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2AA4843C"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Intersex people are born with sex characteristics (including genitals, </w:t>
      </w:r>
      <w:proofErr w:type="gramStart"/>
      <w:r>
        <w:rPr>
          <w:rFonts w:ascii="Ayuthaya" w:hAnsi="Ayuthaya"/>
          <w:sz w:val="20"/>
          <w:szCs w:val="20"/>
          <w:lang w:val="en-US"/>
        </w:rPr>
        <w:t>gonads</w:t>
      </w:r>
      <w:proofErr w:type="gramEnd"/>
      <w:r>
        <w:rPr>
          <w:rFonts w:ascii="Ayuthaya" w:hAnsi="Ayuthaya"/>
          <w:sz w:val="20"/>
          <w:szCs w:val="20"/>
          <w:lang w:val="en-US"/>
        </w:rPr>
        <w:t xml:space="preserve"> and chromosome patterns) that do not fit typical binary notions of male or female bodies. Intersex is an umbrella term used to describe a wide range of natural bodily variations. In some cases, intersex traits are visible at birth while in others, they are not apparent until puberty. Some chromosomal intersex variations may not be physically apparent at </w:t>
      </w:r>
      <w:proofErr w:type="spellStart"/>
      <w:proofErr w:type="gramStart"/>
      <w:r>
        <w:rPr>
          <w:rFonts w:ascii="Ayuthaya" w:hAnsi="Ayuthaya"/>
          <w:sz w:val="20"/>
          <w:szCs w:val="20"/>
          <w:lang w:val="en-US"/>
        </w:rPr>
        <w:t>all.some</w:t>
      </w:r>
      <w:proofErr w:type="spellEnd"/>
      <w:proofErr w:type="gramEnd"/>
      <w:r>
        <w:rPr>
          <w:rFonts w:ascii="Ayuthaya" w:hAnsi="Ayuthaya"/>
          <w:sz w:val="20"/>
          <w:szCs w:val="20"/>
          <w:lang w:val="en-US"/>
        </w:rPr>
        <w:t xml:space="preserve"> of Intersex people they are assigned as the female, they living as an Intersex girls/women, they have different medical need and mental need with other women, and they are more easy to face the violence and discrimination because they may not have the typical female body. Especially the Intersex girls and young Intersex teenagers, they need more protection and support then the most girls.</w:t>
      </w:r>
    </w:p>
    <w:p w14:paraId="0471CA2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1C64807A"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Recommendation from last CEDAW and CAT: </w:t>
      </w:r>
    </w:p>
    <w:p w14:paraId="56A1810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0CE049BB"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 xml:space="preserve">The last CEDAW Concluding Observations (CEDAW/C/CHN/CO/7-8(Hong Kong)) in </w:t>
      </w:r>
      <w:proofErr w:type="gramStart"/>
      <w:r>
        <w:rPr>
          <w:rFonts w:ascii="Ayuthaya" w:hAnsi="Ayuthaya"/>
          <w:sz w:val="20"/>
          <w:szCs w:val="20"/>
          <w:lang w:val="en-US"/>
        </w:rPr>
        <w:t>2014,  did</w:t>
      </w:r>
      <w:proofErr w:type="gramEnd"/>
      <w:r>
        <w:rPr>
          <w:rFonts w:ascii="Ayuthaya" w:hAnsi="Ayuthaya"/>
          <w:sz w:val="20"/>
          <w:szCs w:val="20"/>
          <w:lang w:val="en-US"/>
        </w:rPr>
        <w:t xml:space="preserve"> not mention intersex people. Then we submitted the Altern</w:t>
      </w:r>
      <w:r w:rsidRPr="00F875C9">
        <w:rPr>
          <w:rFonts w:ascii="Ayuthaya" w:hAnsi="Ayuthaya"/>
          <w:sz w:val="20"/>
          <w:szCs w:val="20"/>
        </w:rPr>
        <w:t>ative Report</w:t>
      </w:r>
      <w:r>
        <w:rPr>
          <w:rFonts w:ascii="Ayuthaya" w:hAnsi="Ayuthaya"/>
          <w:sz w:val="20"/>
          <w:szCs w:val="20"/>
          <w:lang w:val="en-US"/>
        </w:rPr>
        <w:t xml:space="preserve"> for 2015 </w:t>
      </w:r>
      <w:r>
        <w:rPr>
          <w:rFonts w:ascii="Ayuthaya" w:hAnsi="Ayuthaya"/>
          <w:sz w:val="20"/>
          <w:szCs w:val="20"/>
        </w:rPr>
        <w:t>CAT</w:t>
      </w:r>
      <w:r>
        <w:rPr>
          <w:rFonts w:ascii="Ayuthaya" w:hAnsi="Ayuthaya"/>
          <w:sz w:val="20"/>
          <w:szCs w:val="20"/>
          <w:lang w:val="en-US"/>
        </w:rPr>
        <w:t xml:space="preserve"> </w:t>
      </w:r>
      <w:r w:rsidRPr="00F875C9">
        <w:rPr>
          <w:rFonts w:ascii="Ayuthaya" w:hAnsi="Ayuthaya"/>
          <w:sz w:val="20"/>
          <w:szCs w:val="20"/>
        </w:rPr>
        <w:t>session,</w:t>
      </w:r>
      <w:r>
        <w:rPr>
          <w:rFonts w:ascii="Ayuthaya" w:hAnsi="Ayuthaya"/>
          <w:sz w:val="20"/>
          <w:szCs w:val="20"/>
          <w:lang w:val="en-US"/>
        </w:rPr>
        <w:t xml:space="preserve"> which was the first to comment on intersex people in the 2016 CAT Concluding Observations (CAT/C/CHN-HKG/CO/5 (2015))</w:t>
      </w:r>
    </w:p>
    <w:p w14:paraId="13795065"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300DF4C8"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 xml:space="preserve">CAT Concluding observations on the fifth periodic report of China with respect to Hong Kong, China, CAT/C/CHN-HKG/CO/5 (2015), in the chapter for </w:t>
      </w:r>
      <w:r>
        <w:rPr>
          <w:rFonts w:ascii="Ayuthaya" w:hAnsi="Ayuthaya"/>
          <w:sz w:val="20"/>
          <w:szCs w:val="20"/>
          <w:rtl/>
          <w:lang w:val="ar-SA"/>
        </w:rPr>
        <w:t>“</w:t>
      </w:r>
      <w:r>
        <w:rPr>
          <w:rFonts w:ascii="Ayuthaya" w:hAnsi="Ayuthaya"/>
          <w:sz w:val="20"/>
          <w:szCs w:val="20"/>
          <w:lang w:val="en-US"/>
        </w:rPr>
        <w:t xml:space="preserve">Transgender and intersex persons </w:t>
      </w:r>
      <w:r>
        <w:rPr>
          <w:rFonts w:ascii="Ayuthaya" w:hAnsi="Ayuthaya"/>
          <w:sz w:val="20"/>
          <w:szCs w:val="20"/>
          <w:rtl/>
          <w:lang w:val="ar-SA"/>
        </w:rPr>
        <w:t>“</w:t>
      </w:r>
      <w:r>
        <w:rPr>
          <w:rFonts w:ascii="Ayuthaya" w:hAnsi="Ayuthaya"/>
          <w:sz w:val="20"/>
          <w:szCs w:val="20"/>
          <w:lang w:val="en-US"/>
        </w:rPr>
        <w:t xml:space="preserve">, The Committee is concerned that intersex children are subjected to unnecessary and irreversible surgery to determine their sex at an early stage. </w:t>
      </w:r>
    </w:p>
    <w:p w14:paraId="2274581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6463AC50"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 xml:space="preserve">Furthermore, the Committee is concerned at the long-term physical and psychological suffering caused by such practices At Paragraph 29, Committee urged Hong Kong, China should: </w:t>
      </w:r>
    </w:p>
    <w:p w14:paraId="5ED669F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62AC91C1" w14:textId="77777777" w:rsidR="000D72F7" w:rsidRDefault="00000000">
      <w:pPr>
        <w:pStyle w:val="Default"/>
        <w:numPr>
          <w:ilvl w:val="0"/>
          <w:numId w:val="7"/>
        </w:numPr>
        <w:spacing w:before="0" w:line="240" w:lineRule="auto"/>
        <w:ind w:right="621"/>
        <w:jc w:val="both"/>
        <w:rPr>
          <w:rFonts w:ascii="Ayuthaya" w:hAnsi="Ayuthaya"/>
          <w:sz w:val="20"/>
          <w:szCs w:val="20"/>
        </w:rPr>
      </w:pPr>
      <w:r>
        <w:rPr>
          <w:rFonts w:ascii="Ayuthaya" w:hAnsi="Ayuthaya"/>
          <w:sz w:val="20"/>
          <w:szCs w:val="20"/>
        </w:rPr>
        <w:t xml:space="preserve"> </w:t>
      </w:r>
      <w:r>
        <w:rPr>
          <w:rFonts w:ascii="Ayuthaya" w:hAnsi="Ayuthaya"/>
          <w:sz w:val="20"/>
          <w:szCs w:val="20"/>
          <w:lang w:val="en-US"/>
        </w:rPr>
        <w:t xml:space="preserve">Take the necessary legislative, administrative and other measures to guarantee respect for the autonomy and physical and psychological integrity of transgender and intersex persons, including by removing abusive preconditions for the legal recognition of the gender identity of transgender persons, such as </w:t>
      </w:r>
      <w:proofErr w:type="gramStart"/>
      <w:r>
        <w:rPr>
          <w:rFonts w:ascii="Ayuthaya" w:hAnsi="Ayuthaya"/>
          <w:sz w:val="20"/>
          <w:szCs w:val="20"/>
          <w:lang w:val="en-US"/>
        </w:rPr>
        <w:t>sterilization;</w:t>
      </w:r>
      <w:proofErr w:type="gramEnd"/>
      <w:r>
        <w:rPr>
          <w:rFonts w:ascii="Ayuthaya" w:hAnsi="Ayuthaya"/>
          <w:sz w:val="20"/>
          <w:szCs w:val="20"/>
          <w:lang w:val="en-US"/>
        </w:rPr>
        <w:t xml:space="preserve"> </w:t>
      </w:r>
    </w:p>
    <w:p w14:paraId="1160959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737" w:right="621"/>
        <w:jc w:val="both"/>
        <w:rPr>
          <w:rFonts w:ascii="Ayuthaya" w:eastAsia="Ayuthaya" w:hAnsi="Ayuthaya" w:cs="Ayuthaya"/>
          <w:sz w:val="20"/>
          <w:szCs w:val="20"/>
        </w:rPr>
      </w:pPr>
    </w:p>
    <w:p w14:paraId="4156D090" w14:textId="77777777" w:rsidR="000D72F7" w:rsidRDefault="00000000">
      <w:pPr>
        <w:pStyle w:val="Default"/>
        <w:numPr>
          <w:ilvl w:val="0"/>
          <w:numId w:val="7"/>
        </w:numPr>
        <w:spacing w:before="0" w:line="240" w:lineRule="auto"/>
        <w:ind w:right="621"/>
        <w:jc w:val="both"/>
        <w:rPr>
          <w:rFonts w:ascii="Ayuthaya" w:hAnsi="Ayuthaya"/>
          <w:sz w:val="20"/>
          <w:szCs w:val="20"/>
        </w:rPr>
      </w:pPr>
      <w:r>
        <w:rPr>
          <w:rFonts w:ascii="Ayuthaya" w:hAnsi="Ayuthaya"/>
          <w:sz w:val="20"/>
          <w:szCs w:val="20"/>
        </w:rPr>
        <w:t xml:space="preserve"> G</w:t>
      </w:r>
      <w:proofErr w:type="spellStart"/>
      <w:r>
        <w:rPr>
          <w:rFonts w:ascii="Ayuthaya" w:hAnsi="Ayuthaya"/>
          <w:sz w:val="20"/>
          <w:szCs w:val="20"/>
          <w:lang w:val="en-US"/>
        </w:rPr>
        <w:t>uarantee</w:t>
      </w:r>
      <w:proofErr w:type="spellEnd"/>
      <w:r>
        <w:rPr>
          <w:rFonts w:ascii="Ayuthaya" w:hAnsi="Ayuthaya"/>
          <w:sz w:val="20"/>
          <w:szCs w:val="20"/>
          <w:lang w:val="en-US"/>
        </w:rPr>
        <w:t xml:space="preserve"> impartial counselling services for all intersex children and their parents, so as to inform them of the consequences of unnecessary and non-urgent surgery and other medical treatment to decide on the sex of the child and the possibility of postponing any decision on such treatment or surgery until the persons concerned can decide by </w:t>
      </w:r>
      <w:proofErr w:type="gramStart"/>
      <w:r>
        <w:rPr>
          <w:rFonts w:ascii="Ayuthaya" w:hAnsi="Ayuthaya"/>
          <w:sz w:val="20"/>
          <w:szCs w:val="20"/>
          <w:lang w:val="en-US"/>
        </w:rPr>
        <w:t>themselves;</w:t>
      </w:r>
      <w:proofErr w:type="gramEnd"/>
      <w:r>
        <w:rPr>
          <w:rFonts w:ascii="Ayuthaya" w:hAnsi="Ayuthaya"/>
          <w:sz w:val="20"/>
          <w:szCs w:val="20"/>
          <w:lang w:val="en-US"/>
        </w:rPr>
        <w:t xml:space="preserve"> </w:t>
      </w:r>
    </w:p>
    <w:p w14:paraId="3A8C0BF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737" w:right="621"/>
        <w:jc w:val="both"/>
        <w:rPr>
          <w:rFonts w:ascii="Ayuthaya" w:eastAsia="Ayuthaya" w:hAnsi="Ayuthaya" w:cs="Ayuthaya"/>
          <w:sz w:val="20"/>
          <w:szCs w:val="20"/>
        </w:rPr>
      </w:pPr>
    </w:p>
    <w:p w14:paraId="29B2D80C" w14:textId="77777777" w:rsidR="000D72F7" w:rsidRDefault="00000000">
      <w:pPr>
        <w:pStyle w:val="Default"/>
        <w:numPr>
          <w:ilvl w:val="0"/>
          <w:numId w:val="7"/>
        </w:numPr>
        <w:spacing w:before="0" w:line="240" w:lineRule="auto"/>
        <w:ind w:right="621"/>
        <w:jc w:val="both"/>
        <w:rPr>
          <w:rFonts w:ascii="Ayuthaya" w:hAnsi="Ayuthaya"/>
          <w:sz w:val="20"/>
          <w:szCs w:val="20"/>
          <w:lang w:val="en-US"/>
        </w:rPr>
      </w:pPr>
      <w:r>
        <w:rPr>
          <w:rFonts w:ascii="Ayuthaya" w:hAnsi="Ayuthaya"/>
          <w:sz w:val="20"/>
          <w:szCs w:val="20"/>
          <w:lang w:val="en-US"/>
        </w:rPr>
        <w:t xml:space="preserve"> Guarantee that full, free and informed consent is ensured in connection with medical and surgical treatments for intersex persons and that non-urgent, irreversible medical interventions are postponed until a child is sufficiently mature to participate in decision-making and give full, free and informed </w:t>
      </w:r>
      <w:proofErr w:type="gramStart"/>
      <w:r>
        <w:rPr>
          <w:rFonts w:ascii="Ayuthaya" w:hAnsi="Ayuthaya"/>
          <w:sz w:val="20"/>
          <w:szCs w:val="20"/>
          <w:lang w:val="en-US"/>
        </w:rPr>
        <w:t>consent;</w:t>
      </w:r>
      <w:proofErr w:type="gramEnd"/>
      <w:r>
        <w:rPr>
          <w:rFonts w:ascii="Ayuthaya" w:hAnsi="Ayuthaya"/>
          <w:sz w:val="20"/>
          <w:szCs w:val="20"/>
          <w:lang w:val="en-US"/>
        </w:rPr>
        <w:t xml:space="preserve"> </w:t>
      </w:r>
    </w:p>
    <w:p w14:paraId="4D17006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737" w:right="621"/>
        <w:jc w:val="both"/>
        <w:rPr>
          <w:rFonts w:ascii="Ayuthaya" w:eastAsia="Ayuthaya" w:hAnsi="Ayuthaya" w:cs="Ayuthaya"/>
          <w:sz w:val="20"/>
          <w:szCs w:val="20"/>
        </w:rPr>
      </w:pPr>
    </w:p>
    <w:p w14:paraId="06764FAD" w14:textId="77777777" w:rsidR="000D72F7" w:rsidRDefault="00000000">
      <w:pPr>
        <w:pStyle w:val="Default"/>
        <w:numPr>
          <w:ilvl w:val="0"/>
          <w:numId w:val="7"/>
        </w:numPr>
        <w:spacing w:before="0" w:line="240" w:lineRule="auto"/>
        <w:ind w:right="621"/>
        <w:jc w:val="both"/>
        <w:rPr>
          <w:rFonts w:ascii="Ayuthaya" w:hAnsi="Ayuthaya"/>
          <w:sz w:val="20"/>
          <w:szCs w:val="20"/>
          <w:lang w:val="en-US"/>
        </w:rPr>
      </w:pPr>
      <w:r>
        <w:rPr>
          <w:rFonts w:ascii="Ayuthaya" w:hAnsi="Ayuthaya"/>
          <w:sz w:val="20"/>
          <w:szCs w:val="20"/>
          <w:lang w:val="en-US"/>
        </w:rPr>
        <w:t xml:space="preserve"> Provide adequate redress for the physical and psychological suffering caused by such practices to some intersex persons. </w:t>
      </w:r>
    </w:p>
    <w:p w14:paraId="03DB497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0E9CF9E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72BA67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209E5975"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75DAADC0"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r>
        <w:rPr>
          <w:rFonts w:ascii="Ayuthaya" w:hAnsi="Ayuthaya"/>
          <w:sz w:val="22"/>
          <w:szCs w:val="22"/>
          <w:lang w:val="en-US"/>
        </w:rPr>
        <w:lastRenderedPageBreak/>
        <w:t>=========================</w:t>
      </w:r>
    </w:p>
    <w:p w14:paraId="61488D31"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75D871D"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Herculanum" w:eastAsia="Herculanum" w:hAnsi="Herculanum" w:cs="Herculanum"/>
          <w:sz w:val="30"/>
          <w:szCs w:val="30"/>
        </w:rPr>
      </w:pPr>
      <w:r>
        <w:rPr>
          <w:rStyle w:val="Emphasis"/>
          <w:rFonts w:ascii="Herculanum" w:eastAsia="Arial Unicode MS" w:hAnsi="Herculanum" w:cs="Arial Unicode MS"/>
          <w:b w:val="0"/>
          <w:bCs w:val="0"/>
          <w:sz w:val="30"/>
          <w:szCs w:val="30"/>
        </w:rPr>
        <w:t>C</w:t>
      </w:r>
      <w:proofErr w:type="spellStart"/>
      <w:r>
        <w:rPr>
          <w:rStyle w:val="Emphasis"/>
          <w:rFonts w:ascii="Herculanum" w:eastAsia="Arial Unicode MS" w:hAnsi="Herculanum" w:cs="Arial Unicode MS"/>
          <w:b w:val="0"/>
          <w:bCs w:val="0"/>
          <w:sz w:val="30"/>
          <w:szCs w:val="30"/>
          <w:lang w:val="en-US"/>
        </w:rPr>
        <w:t>ommentary</w:t>
      </w:r>
      <w:proofErr w:type="spellEnd"/>
    </w:p>
    <w:p w14:paraId="1A15361C"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AC98A18" w14:textId="77777777" w:rsidR="000D72F7" w:rsidRDefault="00000000">
      <w:pPr>
        <w:pStyle w:val="Default"/>
        <w:numPr>
          <w:ilvl w:val="0"/>
          <w:numId w:val="8"/>
        </w:numPr>
        <w:spacing w:before="0" w:line="240" w:lineRule="auto"/>
        <w:rPr>
          <w:rFonts w:ascii="Ayuthaya" w:hAnsi="Ayuthaya"/>
          <w:sz w:val="20"/>
          <w:szCs w:val="20"/>
          <w:lang w:val="en-US"/>
        </w:rPr>
      </w:pPr>
      <w:r>
        <w:rPr>
          <w:rFonts w:ascii="Ayuthaya" w:hAnsi="Ayuthaya"/>
          <w:sz w:val="20"/>
          <w:szCs w:val="20"/>
          <w:lang w:val="en-US"/>
        </w:rPr>
        <w:t xml:space="preserve">Article I: Intersex women are women, ought to be avoided from any distinction, exclusion or restriction made </w:t>
      </w:r>
      <w:proofErr w:type="gramStart"/>
      <w:r>
        <w:rPr>
          <w:rFonts w:ascii="Ayuthaya" w:hAnsi="Ayuthaya"/>
          <w:sz w:val="20"/>
          <w:szCs w:val="20"/>
          <w:lang w:val="en-US"/>
        </w:rPr>
        <w:t>on the basis of</w:t>
      </w:r>
      <w:proofErr w:type="gramEnd"/>
      <w:r>
        <w:rPr>
          <w:rFonts w:ascii="Ayuthaya" w:hAnsi="Ayuthaya"/>
          <w:sz w:val="20"/>
          <w:szCs w:val="20"/>
          <w:lang w:val="en-US"/>
        </w:rPr>
        <w:t xml:space="preserve"> sex which has the effect or purpose of impairing or nullifying the recognition, enjoyment or exercise by women, irrespective of their marital status, on a basis of equality of human, of human rights and fundamental freedoms in the political, economic, social, cultural, civil or any other field.</w:t>
      </w:r>
    </w:p>
    <w:p w14:paraId="60C37DDA"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r>
        <w:rPr>
          <w:rFonts w:ascii="Ayuthaya" w:eastAsia="Ayuthaya" w:hAnsi="Ayuthaya" w:cs="Ayuthaya"/>
          <w:sz w:val="20"/>
          <w:szCs w:val="20"/>
        </w:rPr>
        <w:tab/>
      </w:r>
    </w:p>
    <w:p w14:paraId="46C00ACF"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Question to government: Did governments concern human rights of Intersex women?</w:t>
      </w:r>
    </w:p>
    <w:p w14:paraId="506B6F48"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4498ECF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39C737A4" w14:textId="77777777" w:rsidR="000D72F7" w:rsidRPr="00F875C9" w:rsidRDefault="00000000">
      <w:pPr>
        <w:pStyle w:val="Default"/>
        <w:numPr>
          <w:ilvl w:val="0"/>
          <w:numId w:val="5"/>
        </w:numPr>
        <w:spacing w:before="0" w:line="240" w:lineRule="auto"/>
        <w:rPr>
          <w:rFonts w:ascii="Ayuthaya" w:hAnsi="Ayuthaya"/>
          <w:sz w:val="20"/>
          <w:szCs w:val="20"/>
        </w:rPr>
      </w:pPr>
      <w:r w:rsidRPr="00F875C9">
        <w:rPr>
          <w:rFonts w:ascii="Ayuthaya" w:hAnsi="Ayuthaya"/>
          <w:sz w:val="20"/>
          <w:szCs w:val="20"/>
        </w:rPr>
        <w:t>Article 2</w:t>
      </w:r>
      <w:r>
        <w:rPr>
          <w:rFonts w:ascii="Ayuthaya" w:hAnsi="Ayuthaya"/>
          <w:sz w:val="20"/>
          <w:szCs w:val="20"/>
          <w:lang w:val="en-US"/>
        </w:rPr>
        <w:t xml:space="preserve">: China, Hong Kong and Macau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 xml:space="preserve">t have anti-discriminatory laws to protect Intersex Women against the gender-based discrimination, hate speech and violence. We had asked government to make the law, but our government delate it for years. China, Hong Kong and Macau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 xml:space="preserve">t have any law to protect Intersex women, especially no law to protect Intersex girls avoid the genital modification surgeries under the bi-gender gender based and Chinese </w:t>
      </w:r>
      <w:proofErr w:type="gramStart"/>
      <w:r>
        <w:rPr>
          <w:rFonts w:ascii="Ayuthaya" w:hAnsi="Ayuthaya"/>
          <w:sz w:val="20"/>
          <w:szCs w:val="20"/>
          <w:lang w:val="en-US"/>
        </w:rPr>
        <w:t>cultural</w:t>
      </w:r>
      <w:proofErr w:type="gramEnd"/>
      <w:r>
        <w:rPr>
          <w:rFonts w:ascii="Ayuthaya" w:hAnsi="Ayuthaya"/>
          <w:sz w:val="20"/>
          <w:szCs w:val="20"/>
          <w:lang w:val="en-US"/>
        </w:rPr>
        <w:t xml:space="preserve"> based harmful gender arrangement. </w:t>
      </w:r>
    </w:p>
    <w:p w14:paraId="2AAE50B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7C5C4B68"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Question to government: When will have the anti-discriminatory law?</w:t>
      </w:r>
    </w:p>
    <w:p w14:paraId="7BC5D26F"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6F26DDB0"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pPr>
      <w:r>
        <w:rPr>
          <w:rFonts w:ascii="Arial Unicode MS" w:eastAsia="Arial Unicode MS" w:hAnsi="Arial Unicode MS" w:cs="Arial Unicode MS"/>
          <w:sz w:val="20"/>
          <w:szCs w:val="20"/>
        </w:rPr>
        <w:br w:type="page"/>
      </w:r>
    </w:p>
    <w:p w14:paraId="4113A26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2949E777"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Article 5: China, Hong Kong and Macau governments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 xml:space="preserve">t pay </w:t>
      </w:r>
      <w:r>
        <w:rPr>
          <w:rFonts w:ascii="Ayuthaya" w:hAnsi="Ayuthaya"/>
          <w:sz w:val="20"/>
          <w:szCs w:val="20"/>
        </w:rPr>
        <w:t>effort</w:t>
      </w:r>
      <w:r>
        <w:rPr>
          <w:rFonts w:ascii="Ayuthaya" w:hAnsi="Ayuthaya"/>
          <w:sz w:val="20"/>
          <w:szCs w:val="20"/>
          <w:lang w:val="en-US"/>
        </w:rPr>
        <w:t xml:space="preserve"> modify the social and cultural patterns affecting to Intersex women. Under the tradition of son preference cultural in Chinese, the Intersex child mostly forced to be modified the genital to male like, it made more difficult level of the genital surgeries, it made the Intersex children experience more suffering from long years non-consented surgeries.</w:t>
      </w:r>
      <w:r>
        <w:rPr>
          <w:rFonts w:ascii="Ayuthaya" w:hAnsi="Ayuthaya"/>
          <w:sz w:val="20"/>
          <w:szCs w:val="20"/>
        </w:rPr>
        <w:t xml:space="preserve"> </w:t>
      </w:r>
    </w:p>
    <w:p w14:paraId="134193D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55D1E0F2"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Question to government: Will you do anything to modify the social and cultural patterns to Intersex women?</w:t>
      </w:r>
    </w:p>
    <w:p w14:paraId="6FAF7A1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39EB4D1F"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p>
    <w:p w14:paraId="12FA81D8"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2F53FE4E"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Article 7: Since the last Concluding observation on last CEDAW, it was concerned about allegations that some reports that were submitted to the Committee by NGOs were censored by State agents and that some NGO representatives who submitted reports to the Committee fear reprisals by the State party </w:t>
      </w:r>
      <w:proofErr w:type="gramStart"/>
      <w:r>
        <w:rPr>
          <w:rFonts w:ascii="Ayuthaya" w:hAnsi="Ayuthaya"/>
          <w:sz w:val="20"/>
          <w:szCs w:val="20"/>
          <w:lang w:val="en-US"/>
        </w:rPr>
        <w:t>as a result of</w:t>
      </w:r>
      <w:proofErr w:type="gramEnd"/>
      <w:r>
        <w:rPr>
          <w:rFonts w:ascii="Ayuthaya" w:hAnsi="Ayuthaya"/>
          <w:sz w:val="20"/>
          <w:szCs w:val="20"/>
          <w:lang w:val="en-US"/>
        </w:rPr>
        <w:t xml:space="preserve"> their participation in the review of the State party</w:t>
      </w:r>
      <w:r>
        <w:rPr>
          <w:rFonts w:ascii="Ayuthaya" w:hAnsi="Ayuthaya"/>
          <w:sz w:val="20"/>
          <w:szCs w:val="20"/>
          <w:rtl/>
        </w:rPr>
        <w:t>’</w:t>
      </w:r>
      <w:r>
        <w:rPr>
          <w:rFonts w:ascii="Ayuthaya" w:hAnsi="Ayuthaya"/>
          <w:sz w:val="20"/>
          <w:szCs w:val="20"/>
          <w:lang w:val="en-US"/>
        </w:rPr>
        <w:t xml:space="preserve">s report. Now the situation </w:t>
      </w:r>
      <w:proofErr w:type="gramStart"/>
      <w:r>
        <w:rPr>
          <w:rFonts w:ascii="Ayuthaya" w:hAnsi="Ayuthaya"/>
          <w:sz w:val="20"/>
          <w:szCs w:val="20"/>
          <w:lang w:val="en-US"/>
        </w:rPr>
        <w:t>are</w:t>
      </w:r>
      <w:proofErr w:type="gramEnd"/>
      <w:r>
        <w:rPr>
          <w:rFonts w:ascii="Ayuthaya" w:hAnsi="Ayuthaya"/>
          <w:sz w:val="20"/>
          <w:szCs w:val="20"/>
          <w:lang w:val="en-US"/>
        </w:rPr>
        <w:t xml:space="preserve"> still happening in China. And we are facing similar difficult situation also in Hong Kong under being applied the new National Security Law.</w:t>
      </w:r>
    </w:p>
    <w:p w14:paraId="444FD11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45149E78"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Question to government: How government protect the NGO representatives and human rights defenders?</w:t>
      </w:r>
    </w:p>
    <w:p w14:paraId="43102FE5"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5F0A36E9"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25E976D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0881DD8C"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Article 11: Intersex experiencing discrimination against them in the field of employment as most women, and more difficult if their Intersex status found by the employer or other employee.  China, Hong </w:t>
      </w:r>
      <w:proofErr w:type="gramStart"/>
      <w:r>
        <w:rPr>
          <w:rFonts w:ascii="Ayuthaya" w:hAnsi="Ayuthaya"/>
          <w:sz w:val="20"/>
          <w:szCs w:val="20"/>
          <w:lang w:val="en-US"/>
        </w:rPr>
        <w:t>Kong</w:t>
      </w:r>
      <w:proofErr w:type="gramEnd"/>
      <w:r>
        <w:rPr>
          <w:rFonts w:ascii="Ayuthaya" w:hAnsi="Ayuthaya"/>
          <w:sz w:val="20"/>
          <w:szCs w:val="20"/>
          <w:lang w:val="en-US"/>
        </w:rPr>
        <w:t xml:space="preserve"> and Macau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t pay effort to ensure, on a basis of equality of human the same rights and avoid the discrimination in the working area.</w:t>
      </w:r>
    </w:p>
    <w:p w14:paraId="791CEE7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65F63F2C"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Question to government: Did government do anything to encourage working are treat Intersex women fairly?</w:t>
      </w:r>
    </w:p>
    <w:p w14:paraId="32E26E4D"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pPr>
      <w:r>
        <w:rPr>
          <w:rFonts w:ascii="Arial Unicode MS" w:eastAsia="Arial Unicode MS" w:hAnsi="Arial Unicode MS" w:cs="Arial Unicode MS"/>
          <w:sz w:val="20"/>
          <w:szCs w:val="20"/>
        </w:rPr>
        <w:br w:type="page"/>
      </w:r>
    </w:p>
    <w:p w14:paraId="33AE485B"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r>
        <w:rPr>
          <w:rFonts w:ascii="Ayuthaya" w:hAnsi="Ayuthaya"/>
          <w:sz w:val="20"/>
          <w:szCs w:val="20"/>
          <w:lang w:val="en-US"/>
        </w:rPr>
        <w:lastRenderedPageBreak/>
        <w:t xml:space="preserve"> </w:t>
      </w:r>
    </w:p>
    <w:p w14:paraId="401A905E"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Article 12: China, Hong Kong and Macau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 xml:space="preserve">t take appropriate measures to eliminate discrimination against Intersex women in the field of health care, </w:t>
      </w:r>
      <w:proofErr w:type="gramStart"/>
      <w:r>
        <w:rPr>
          <w:rFonts w:ascii="Ayuthaya" w:hAnsi="Ayuthaya"/>
          <w:sz w:val="20"/>
          <w:szCs w:val="20"/>
          <w:lang w:val="en-US"/>
        </w:rPr>
        <w:t>in order to</w:t>
      </w:r>
      <w:proofErr w:type="gramEnd"/>
      <w:r>
        <w:rPr>
          <w:rFonts w:ascii="Ayuthaya" w:hAnsi="Ayuthaya"/>
          <w:sz w:val="20"/>
          <w:szCs w:val="20"/>
          <w:lang w:val="en-US"/>
        </w:rPr>
        <w:t xml:space="preserve"> ensure access to appropriate health care services being an Intersex person. Most Intersex women need to performance as a woman to ask the medical service, based on the bi-gender medical protocol, it is a great mental pressure to Intersex women to find an appropriate medical service for their non-male and non-female body. The sex-selective abortion and sterilizations still practicing in China, Hong </w:t>
      </w:r>
      <w:proofErr w:type="gramStart"/>
      <w:r>
        <w:rPr>
          <w:rFonts w:ascii="Ayuthaya" w:hAnsi="Ayuthaya"/>
          <w:sz w:val="20"/>
          <w:szCs w:val="20"/>
          <w:lang w:val="en-US"/>
        </w:rPr>
        <w:t>Kong</w:t>
      </w:r>
      <w:proofErr w:type="gramEnd"/>
      <w:r>
        <w:rPr>
          <w:rFonts w:ascii="Ayuthaya" w:hAnsi="Ayuthaya"/>
          <w:sz w:val="20"/>
          <w:szCs w:val="20"/>
          <w:lang w:val="en-US"/>
        </w:rPr>
        <w:t xml:space="preserve"> and Macau. When the doctors made a diagnose for a </w:t>
      </w:r>
      <w:proofErr w:type="spellStart"/>
      <w:r>
        <w:rPr>
          <w:rFonts w:ascii="Ayuthaya" w:hAnsi="Ayuthaya"/>
          <w:sz w:val="20"/>
          <w:szCs w:val="20"/>
          <w:lang w:val="en-US"/>
        </w:rPr>
        <w:t>foetus</w:t>
      </w:r>
      <w:proofErr w:type="spellEnd"/>
      <w:r>
        <w:rPr>
          <w:rFonts w:ascii="Ayuthaya" w:hAnsi="Ayuthaya"/>
          <w:sz w:val="20"/>
          <w:szCs w:val="20"/>
          <w:lang w:val="en-US"/>
        </w:rPr>
        <w:t xml:space="preserve"> being Intersex, they mostly strongly recommend abort the </w:t>
      </w:r>
      <w:proofErr w:type="spellStart"/>
      <w:r>
        <w:rPr>
          <w:rFonts w:ascii="Ayuthaya" w:hAnsi="Ayuthaya"/>
          <w:sz w:val="20"/>
          <w:szCs w:val="20"/>
          <w:lang w:val="en-US"/>
        </w:rPr>
        <w:t>foetus</w:t>
      </w:r>
      <w:proofErr w:type="spellEnd"/>
      <w:r>
        <w:rPr>
          <w:rFonts w:ascii="Ayuthaya" w:hAnsi="Ayuthaya"/>
          <w:sz w:val="20"/>
          <w:szCs w:val="20"/>
          <w:lang w:val="en-US"/>
        </w:rPr>
        <w:t xml:space="preserve">. If they found an Intersex girl have a larger clitoris like a penis, doctors mostly recommend parent allow to cut the </w:t>
      </w:r>
      <w:r>
        <w:rPr>
          <w:rFonts w:ascii="Ayuthaya" w:hAnsi="Ayuthaya"/>
          <w:sz w:val="20"/>
          <w:szCs w:val="20"/>
          <w:rtl/>
          <w:lang w:val="ar-SA"/>
        </w:rPr>
        <w:t>“</w:t>
      </w:r>
      <w:r>
        <w:rPr>
          <w:rFonts w:ascii="Ayuthaya" w:hAnsi="Ayuthaya"/>
          <w:sz w:val="20"/>
          <w:szCs w:val="20"/>
          <w:lang w:val="en-US"/>
        </w:rPr>
        <w:t>penis</w:t>
      </w:r>
      <w:r>
        <w:rPr>
          <w:rFonts w:ascii="Ayuthaya" w:hAnsi="Ayuthaya"/>
          <w:sz w:val="20"/>
          <w:szCs w:val="20"/>
        </w:rPr>
        <w:t>”</w:t>
      </w:r>
      <w:r>
        <w:rPr>
          <w:rFonts w:ascii="Ayuthaya" w:hAnsi="Ayuthaya"/>
          <w:sz w:val="20"/>
          <w:szCs w:val="20"/>
          <w:lang w:val="en-US"/>
        </w:rPr>
        <w:t xml:space="preserve">. This kind of medical practice are still running very commonly. Female infanticide and Intersex </w:t>
      </w:r>
      <w:proofErr w:type="gramStart"/>
      <w:r>
        <w:rPr>
          <w:rFonts w:ascii="Ayuthaya" w:hAnsi="Ayuthaya"/>
          <w:sz w:val="20"/>
          <w:szCs w:val="20"/>
          <w:lang w:val="en-US"/>
        </w:rPr>
        <w:t>infanticide  are</w:t>
      </w:r>
      <w:proofErr w:type="gramEnd"/>
      <w:r>
        <w:rPr>
          <w:rFonts w:ascii="Ayuthaya" w:hAnsi="Ayuthaya"/>
          <w:sz w:val="20"/>
          <w:szCs w:val="20"/>
          <w:lang w:val="en-US"/>
        </w:rPr>
        <w:t xml:space="preserve"> still happening at countryside in China.</w:t>
      </w:r>
    </w:p>
    <w:p w14:paraId="562140A9"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54BA7D6B"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 xml:space="preserve">Question to government: Did government do anything to avoid the sex-selective abortion and </w:t>
      </w:r>
      <w:proofErr w:type="spellStart"/>
      <w:r>
        <w:rPr>
          <w:rFonts w:ascii="Ayuthaya" w:hAnsi="Ayuthaya"/>
          <w:sz w:val="20"/>
          <w:szCs w:val="20"/>
          <w:lang w:val="en-US"/>
        </w:rPr>
        <w:t>sterilisation</w:t>
      </w:r>
      <w:proofErr w:type="spellEnd"/>
      <w:r>
        <w:rPr>
          <w:rFonts w:ascii="Ayuthaya" w:hAnsi="Ayuthaya"/>
          <w:sz w:val="20"/>
          <w:szCs w:val="20"/>
          <w:lang w:val="en-US"/>
        </w:rPr>
        <w:t xml:space="preserve"> for Intersex? Will government insist to protect Intersex children without non-consented unnecessary genital modification medical intervention? </w:t>
      </w:r>
    </w:p>
    <w:p w14:paraId="116A4C8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3606F55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43FFE992"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4BB05863"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Article 16: China, Hong Kong and Macau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 xml:space="preserve">t take appropriate measures to eliminate discrimination against women in all matters relating to marriage and family relations. Intersex people must </w:t>
      </w:r>
      <w:proofErr w:type="gramStart"/>
      <w:r>
        <w:rPr>
          <w:rFonts w:ascii="Ayuthaya" w:hAnsi="Ayuthaya"/>
          <w:sz w:val="20"/>
          <w:szCs w:val="20"/>
          <w:lang w:val="en-US"/>
        </w:rPr>
        <w:t>being</w:t>
      </w:r>
      <w:proofErr w:type="gramEnd"/>
      <w:r>
        <w:rPr>
          <w:rFonts w:ascii="Ayuthaya" w:hAnsi="Ayuthaya"/>
          <w:sz w:val="20"/>
          <w:szCs w:val="20"/>
          <w:lang w:val="en-US"/>
        </w:rPr>
        <w:t xml:space="preserve"> the male or female in the gender structure of government setting if they want to have the civil rights for marriage and family relation. This practice forced Intersex to be modified the gender and body, to fit into the system and the </w:t>
      </w:r>
      <w:proofErr w:type="gramStart"/>
      <w:r>
        <w:rPr>
          <w:rFonts w:ascii="Ayuthaya" w:hAnsi="Ayuthaya"/>
          <w:sz w:val="20"/>
          <w:szCs w:val="20"/>
          <w:lang w:val="en-US"/>
        </w:rPr>
        <w:t>gender based</w:t>
      </w:r>
      <w:proofErr w:type="gramEnd"/>
      <w:r>
        <w:rPr>
          <w:rFonts w:ascii="Ayuthaya" w:hAnsi="Ayuthaya"/>
          <w:sz w:val="20"/>
          <w:szCs w:val="20"/>
          <w:lang w:val="en-US"/>
        </w:rPr>
        <w:t xml:space="preserve"> expectation. We received report from an Intersex teenager in China, she experienced unwilling genital modification </w:t>
      </w:r>
      <w:proofErr w:type="gramStart"/>
      <w:r>
        <w:rPr>
          <w:rFonts w:ascii="Ayuthaya" w:hAnsi="Ayuthaya"/>
          <w:sz w:val="20"/>
          <w:szCs w:val="20"/>
          <w:lang w:val="en-US"/>
        </w:rPr>
        <w:t>surgery,  the</w:t>
      </w:r>
      <w:proofErr w:type="gramEnd"/>
      <w:r>
        <w:rPr>
          <w:rFonts w:ascii="Ayuthaya" w:hAnsi="Ayuthaya"/>
          <w:sz w:val="20"/>
          <w:szCs w:val="20"/>
          <w:lang w:val="en-US"/>
        </w:rPr>
        <w:t xml:space="preserve"> surgery required by parent. Her parent said the surgery avoid the marriage failure in the future.</w:t>
      </w:r>
    </w:p>
    <w:p w14:paraId="473B9958"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54769477"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rPr>
          <w:rFonts w:ascii="Ayuthaya" w:eastAsia="Ayuthaya" w:hAnsi="Ayuthaya" w:cs="Ayuthaya"/>
          <w:sz w:val="20"/>
          <w:szCs w:val="20"/>
        </w:rPr>
      </w:pPr>
      <w:r>
        <w:rPr>
          <w:rFonts w:ascii="Ayuthaya" w:hAnsi="Ayuthaya"/>
          <w:sz w:val="20"/>
          <w:szCs w:val="20"/>
          <w:lang w:val="en-US"/>
        </w:rPr>
        <w:t>Question to government: How government protect the marriage rights for Intersex women, if they really don’t want to be modify their body and gender marker?</w:t>
      </w:r>
    </w:p>
    <w:p w14:paraId="642A8EB7"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4FB1FB7D"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7A09D1A8"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65BD25C5" w14:textId="77777777" w:rsidR="000D72F7" w:rsidRDefault="00000000">
      <w:pPr>
        <w:pStyle w:val="Default"/>
        <w:numPr>
          <w:ilvl w:val="0"/>
          <w:numId w:val="5"/>
        </w:numPr>
        <w:spacing w:before="0" w:line="240" w:lineRule="auto"/>
        <w:rPr>
          <w:rFonts w:ascii="Ayuthaya" w:hAnsi="Ayuthaya"/>
          <w:sz w:val="20"/>
          <w:szCs w:val="20"/>
          <w:lang w:val="en-US"/>
        </w:rPr>
      </w:pPr>
      <w:r>
        <w:rPr>
          <w:rFonts w:ascii="Ayuthaya" w:hAnsi="Ayuthaya"/>
          <w:sz w:val="20"/>
          <w:szCs w:val="20"/>
          <w:lang w:val="en-US"/>
        </w:rPr>
        <w:t xml:space="preserve">Article 17: We had encouraged government to </w:t>
      </w:r>
      <w:proofErr w:type="gramStart"/>
      <w:r>
        <w:rPr>
          <w:rFonts w:ascii="Ayuthaya" w:hAnsi="Ayuthaya"/>
          <w:sz w:val="20"/>
          <w:szCs w:val="20"/>
          <w:lang w:val="en-US"/>
        </w:rPr>
        <w:t>established</w:t>
      </w:r>
      <w:proofErr w:type="gramEnd"/>
      <w:r>
        <w:rPr>
          <w:rFonts w:ascii="Ayuthaya" w:hAnsi="Ayuthaya"/>
          <w:sz w:val="20"/>
          <w:szCs w:val="20"/>
          <w:lang w:val="en-US"/>
        </w:rPr>
        <w:t xml:space="preserve"> a</w:t>
      </w:r>
      <w:r>
        <w:rPr>
          <w:rFonts w:ascii="Ayuthaya" w:hAnsi="Ayuthaya"/>
          <w:sz w:val="20"/>
          <w:szCs w:val="20"/>
        </w:rPr>
        <w:t> </w:t>
      </w:r>
      <w:r>
        <w:rPr>
          <w:rFonts w:ascii="Ayuthaya" w:hAnsi="Ayuthaya"/>
          <w:sz w:val="20"/>
          <w:szCs w:val="20"/>
          <w:lang w:val="en-US"/>
        </w:rPr>
        <w:t xml:space="preserve">committee from experts to take care the Intersex cases, the committee also need to monitor the process of forming the anti-discrimination law to protect Intersex person and Intersex women, and also provide counselling and supportive service. But China, Hong Kong and Macau governments also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t take response and action on our suggestion.</w:t>
      </w:r>
    </w:p>
    <w:p w14:paraId="245EEDA1"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68CF0504"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ind w:left="567"/>
      </w:pPr>
      <w:r>
        <w:rPr>
          <w:rFonts w:ascii="Ayuthaya" w:hAnsi="Ayuthaya"/>
          <w:sz w:val="20"/>
          <w:szCs w:val="20"/>
          <w:lang w:val="en-US"/>
        </w:rPr>
        <w:t>Question to government: When government will work with profession medical system to form the experts committee to take care Intersex cases? Did government encourage and lobby medical system to make it?</w:t>
      </w:r>
      <w:r>
        <w:rPr>
          <w:rFonts w:ascii="Arial Unicode MS" w:eastAsia="Arial Unicode MS" w:hAnsi="Arial Unicode MS" w:cs="Arial Unicode MS"/>
          <w:sz w:val="20"/>
          <w:szCs w:val="20"/>
        </w:rPr>
        <w:br w:type="page"/>
      </w:r>
    </w:p>
    <w:p w14:paraId="690047E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4AD2BCB6" w14:textId="77777777" w:rsidR="000D72F7" w:rsidRPr="00F875C9" w:rsidRDefault="00000000">
      <w:pPr>
        <w:pStyle w:val="Default"/>
        <w:numPr>
          <w:ilvl w:val="0"/>
          <w:numId w:val="5"/>
        </w:numPr>
        <w:spacing w:before="0" w:line="240" w:lineRule="auto"/>
        <w:rPr>
          <w:rFonts w:ascii="Ayuthaya" w:hAnsi="Ayuthaya"/>
          <w:sz w:val="20"/>
          <w:szCs w:val="20"/>
        </w:rPr>
      </w:pPr>
      <w:r w:rsidRPr="00F875C9">
        <w:rPr>
          <w:rFonts w:ascii="Ayuthaya" w:hAnsi="Ayuthaya"/>
          <w:sz w:val="20"/>
          <w:szCs w:val="20"/>
        </w:rPr>
        <w:t>Article 23</w:t>
      </w:r>
      <w:r>
        <w:rPr>
          <w:rFonts w:ascii="Ayuthaya" w:hAnsi="Ayuthaya"/>
          <w:sz w:val="20"/>
          <w:szCs w:val="20"/>
          <w:lang w:val="en-US"/>
        </w:rPr>
        <w:t xml:space="preserve">: Intersex girl children are affected under the CEDAW, </w:t>
      </w:r>
      <w:proofErr w:type="gramStart"/>
      <w:r>
        <w:rPr>
          <w:rFonts w:ascii="Ayuthaya" w:hAnsi="Ayuthaya"/>
          <w:sz w:val="20"/>
          <w:szCs w:val="20"/>
          <w:lang w:val="en-US"/>
        </w:rPr>
        <w:t>and also</w:t>
      </w:r>
      <w:proofErr w:type="gramEnd"/>
      <w:r>
        <w:rPr>
          <w:rFonts w:ascii="Ayuthaya" w:hAnsi="Ayuthaya"/>
          <w:sz w:val="20"/>
          <w:szCs w:val="20"/>
          <w:lang w:val="en-US"/>
        </w:rPr>
        <w:t xml:space="preserve"> associated with Convention on the Rights of the Child. The suffering from non-consented genital surgeries </w:t>
      </w:r>
      <w:proofErr w:type="gramStart"/>
      <w:r>
        <w:rPr>
          <w:rFonts w:ascii="Ayuthaya" w:hAnsi="Ayuthaya"/>
          <w:sz w:val="20"/>
          <w:szCs w:val="20"/>
          <w:lang w:val="en-US"/>
        </w:rPr>
        <w:t>are</w:t>
      </w:r>
      <w:proofErr w:type="gramEnd"/>
      <w:r>
        <w:rPr>
          <w:rFonts w:ascii="Ayuthaya" w:hAnsi="Ayuthaya"/>
          <w:sz w:val="20"/>
          <w:szCs w:val="20"/>
          <w:lang w:val="en-US"/>
        </w:rPr>
        <w:t xml:space="preserve"> associated with Convention against Torture and Other Cruel, Inhuman or Degrading Treatment or Punishment.</w:t>
      </w:r>
    </w:p>
    <w:p w14:paraId="119E6584"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04A932CD"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6A0E9EA3"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4DE8CDF2"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Herculanum" w:eastAsia="Herculanum" w:hAnsi="Herculanum" w:cs="Herculanum"/>
          <w:sz w:val="30"/>
          <w:szCs w:val="30"/>
        </w:rPr>
      </w:pPr>
    </w:p>
    <w:p w14:paraId="7731AAFB"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r>
        <w:rPr>
          <w:rFonts w:ascii="Ayuthaya" w:hAnsi="Ayuthaya"/>
          <w:sz w:val="22"/>
          <w:szCs w:val="22"/>
          <w:lang w:val="en-US"/>
        </w:rPr>
        <w:t>=========================</w:t>
      </w:r>
    </w:p>
    <w:p w14:paraId="477958D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155315E4"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Herculanum" w:eastAsia="Herculanum" w:hAnsi="Herculanum" w:cs="Herculanum"/>
          <w:sz w:val="30"/>
          <w:szCs w:val="30"/>
        </w:rPr>
      </w:pPr>
      <w:r>
        <w:rPr>
          <w:rStyle w:val="Emphasis"/>
          <w:rFonts w:ascii="Herculanum" w:eastAsia="Arial Unicode MS" w:hAnsi="Herculanum" w:cs="Arial Unicode MS"/>
          <w:b w:val="0"/>
          <w:bCs w:val="0"/>
          <w:sz w:val="30"/>
          <w:szCs w:val="30"/>
          <w:lang w:val="it-IT"/>
        </w:rPr>
        <w:t>Conclusion:</w:t>
      </w:r>
    </w:p>
    <w:p w14:paraId="2F7B8C1E"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1BB2EE5"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r>
        <w:rPr>
          <w:rFonts w:ascii="Ayuthaya" w:hAnsi="Ayuthaya"/>
          <w:sz w:val="20"/>
          <w:szCs w:val="20"/>
          <w:lang w:val="en-US"/>
        </w:rPr>
        <w:t xml:space="preserve">Violence Against Intersex Women: Intersex women are the victims and survivors of violence to them, because the </w:t>
      </w:r>
      <w:proofErr w:type="gramStart"/>
      <w:r>
        <w:rPr>
          <w:rFonts w:ascii="Ayuthaya" w:hAnsi="Ayuthaya"/>
          <w:sz w:val="20"/>
          <w:szCs w:val="20"/>
          <w:lang w:val="en-US"/>
        </w:rPr>
        <w:t>bi-gender</w:t>
      </w:r>
      <w:proofErr w:type="gramEnd"/>
      <w:r>
        <w:rPr>
          <w:rFonts w:ascii="Ayuthaya" w:hAnsi="Ayuthaya"/>
          <w:sz w:val="20"/>
          <w:szCs w:val="20"/>
          <w:lang w:val="en-US"/>
        </w:rPr>
        <w:t xml:space="preserve"> based violence in China, Hong Kong and Macau. None of legislation is in force to protect Intersex women against these forms of violence, of course none of remedies are available to Intersex women. </w:t>
      </w:r>
    </w:p>
    <w:p w14:paraId="7502D26B"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084F3ACD"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r>
        <w:rPr>
          <w:rFonts w:ascii="Ayuthaya" w:hAnsi="Ayuthaya"/>
          <w:sz w:val="20"/>
          <w:szCs w:val="20"/>
          <w:lang w:val="en-US"/>
        </w:rPr>
        <w:t xml:space="preserve">Law Reform Commission in Hong Kong, China, has made proposals since last CEDAW review for the reform of legislation that governs sexual offences, including the definition of rape, which is currently restricted to penile penetration. But until now, Hong Kong has not yet produced any proposals concerning sexual offences against Intersex person and Intersex women. </w:t>
      </w:r>
    </w:p>
    <w:p w14:paraId="628F7B8D"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p>
    <w:p w14:paraId="3583A917"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0"/>
          <w:szCs w:val="20"/>
        </w:rPr>
      </w:pPr>
      <w:r>
        <w:rPr>
          <w:rFonts w:ascii="Ayuthaya" w:hAnsi="Ayuthaya"/>
          <w:sz w:val="20"/>
          <w:szCs w:val="20"/>
          <w:lang w:val="en-US"/>
        </w:rPr>
        <w:t xml:space="preserve">China, Hong Kong and Macau governments </w:t>
      </w:r>
      <w:proofErr w:type="spellStart"/>
      <w:r>
        <w:rPr>
          <w:rFonts w:ascii="Ayuthaya" w:hAnsi="Ayuthaya"/>
          <w:sz w:val="20"/>
          <w:szCs w:val="20"/>
          <w:lang w:val="en-US"/>
        </w:rPr>
        <w:t>didn</w:t>
      </w:r>
      <w:proofErr w:type="spellEnd"/>
      <w:r>
        <w:rPr>
          <w:rFonts w:ascii="Ayuthaya" w:hAnsi="Ayuthaya"/>
          <w:sz w:val="20"/>
          <w:szCs w:val="20"/>
          <w:rtl/>
        </w:rPr>
        <w:t>’</w:t>
      </w:r>
      <w:r>
        <w:rPr>
          <w:rFonts w:ascii="Ayuthaya" w:hAnsi="Ayuthaya"/>
          <w:sz w:val="20"/>
          <w:szCs w:val="20"/>
          <w:lang w:val="en-US"/>
        </w:rPr>
        <w:t xml:space="preserve">t do anything to eradicate violence against Intersex women, such as training and awareness raising to modify </w:t>
      </w:r>
      <w:proofErr w:type="gramStart"/>
      <w:r>
        <w:rPr>
          <w:rFonts w:ascii="Ayuthaya" w:hAnsi="Ayuthaya"/>
          <w:sz w:val="20"/>
          <w:szCs w:val="20"/>
          <w:lang w:val="en-US"/>
        </w:rPr>
        <w:t>gender based</w:t>
      </w:r>
      <w:proofErr w:type="gramEnd"/>
      <w:r>
        <w:rPr>
          <w:rFonts w:ascii="Ayuthaya" w:hAnsi="Ayuthaya"/>
          <w:sz w:val="20"/>
          <w:szCs w:val="20"/>
          <w:lang w:val="en-US"/>
        </w:rPr>
        <w:t xml:space="preserve"> stereotypes and socio-cultural patterns of </w:t>
      </w:r>
      <w:proofErr w:type="spellStart"/>
      <w:r>
        <w:rPr>
          <w:rFonts w:ascii="Ayuthaya" w:hAnsi="Ayuthaya"/>
          <w:sz w:val="20"/>
          <w:szCs w:val="20"/>
          <w:lang w:val="en-US"/>
        </w:rPr>
        <w:t>behaviour</w:t>
      </w:r>
      <w:proofErr w:type="spellEnd"/>
      <w:r>
        <w:rPr>
          <w:rFonts w:ascii="Ayuthaya" w:hAnsi="Ayuthaya"/>
          <w:sz w:val="20"/>
          <w:szCs w:val="20"/>
          <w:lang w:val="en-US"/>
        </w:rPr>
        <w:t xml:space="preserve"> that legitimize, exacerbate or tolerate violence against Intersex women. None of support services from government is available for Intersex women who are victims / survivors of aggression or abuses.</w:t>
      </w:r>
    </w:p>
    <w:p w14:paraId="16FA9B2B"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271F82DC"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7EEBFB4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E13A5F7"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cademy Engraved LET Plain:1.0" w:eastAsia="Academy Engraved LET Plain:1.0" w:hAnsi="Academy Engraved LET Plain:1.0" w:cs="Academy Engraved LET Plain:1.0"/>
          <w:sz w:val="36"/>
          <w:szCs w:val="36"/>
        </w:rPr>
      </w:pPr>
      <w:r>
        <w:rPr>
          <w:rFonts w:ascii="Academy Engraved LET Plain:1.0" w:hAnsi="Academy Engraved LET Plain:1.0"/>
          <w:sz w:val="36"/>
          <w:szCs w:val="36"/>
          <w:lang w:val="en-US"/>
        </w:rPr>
        <w:t>- End of Report -</w:t>
      </w:r>
    </w:p>
    <w:p w14:paraId="12D2C030"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3A23A18B"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03F91C81"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06C72D86"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222A2B0C"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46C23C22"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2489B6DA" w14:textId="77777777" w:rsidR="000D72F7" w:rsidRDefault="000D72F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rFonts w:ascii="Ayuthaya" w:eastAsia="Ayuthaya" w:hAnsi="Ayuthaya" w:cs="Ayuthaya"/>
          <w:sz w:val="22"/>
          <w:szCs w:val="22"/>
        </w:rPr>
      </w:pPr>
    </w:p>
    <w:p w14:paraId="52387C25" w14:textId="77777777" w:rsidR="000D72F7"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pPr>
      <w:r>
        <w:rPr>
          <w:rFonts w:ascii="Matura MT Script Capitals" w:hAnsi="Matura MT Script Capitals"/>
          <w:color w:val="5E5E5E"/>
          <w:sz w:val="34"/>
          <w:szCs w:val="34"/>
          <w:lang w:val="en-US"/>
        </w:rPr>
        <w:t>- May God’s blessings and Spirit always with you! -</w:t>
      </w:r>
    </w:p>
    <w:sectPr w:rsidR="000D72F7">
      <w:headerReference w:type="default" r:id="rId7"/>
      <w:footerReference w:type="default" r:id="rId8"/>
      <w:pgSz w:w="11906" w:h="16838"/>
      <w:pgMar w:top="1134" w:right="1080" w:bottom="1800" w:left="96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DFA69" w14:textId="77777777" w:rsidR="00E97014" w:rsidRDefault="00E97014">
      <w:r>
        <w:separator/>
      </w:r>
    </w:p>
  </w:endnote>
  <w:endnote w:type="continuationSeparator" w:id="0">
    <w:p w14:paraId="58E52AB1" w14:textId="77777777" w:rsidR="00E97014" w:rsidRDefault="00E97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pitch w:val="default"/>
  </w:font>
  <w:font w:name="Helvetica Neue">
    <w:altName w:val="Arial"/>
    <w:charset w:val="00"/>
    <w:family w:val="roman"/>
    <w:pitch w:val="default"/>
  </w:font>
  <w:font w:name="Ayuthaya">
    <w:altName w:val="Cambria"/>
    <w:charset w:val="00"/>
    <w:family w:val="roman"/>
    <w:pitch w:val="default"/>
  </w:font>
  <w:font w:name="Herculanum">
    <w:altName w:val="Cambria"/>
    <w:charset w:val="00"/>
    <w:family w:val="roman"/>
    <w:pitch w:val="default"/>
  </w:font>
  <w:font w:name="Abadi MT Condensed Light">
    <w:altName w:val="Cambria"/>
    <w:charset w:val="00"/>
    <w:family w:val="roman"/>
    <w:pitch w:val="default"/>
  </w:font>
  <w:font w:name="Academy Engraved LET Plain:1.0">
    <w:altName w:val="Colonna MT"/>
    <w:charset w:val="00"/>
    <w:family w:val="roman"/>
    <w:pitch w:val="default"/>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C3052" w14:textId="77777777" w:rsidR="000D72F7" w:rsidRDefault="00000000">
    <w:pPr>
      <w:pStyle w:val="HeaderFooter"/>
      <w:tabs>
        <w:tab w:val="clear" w:pos="9020"/>
        <w:tab w:val="center" w:pos="4931"/>
        <w:tab w:val="right" w:pos="9862"/>
      </w:tabs>
    </w:pPr>
    <w:r>
      <w:rPr>
        <w:sz w:val="18"/>
        <w:szCs w:val="18"/>
      </w:rPr>
      <w:tab/>
    </w:r>
    <w:r>
      <w:rPr>
        <w:sz w:val="18"/>
        <w:szCs w:val="18"/>
        <w:lang w:val="en-US"/>
      </w:rPr>
      <w:t xml:space="preserve">Page </w:t>
    </w:r>
    <w:r>
      <w:rPr>
        <w:sz w:val="18"/>
        <w:szCs w:val="18"/>
      </w:rPr>
      <w:fldChar w:fldCharType="begin"/>
    </w:r>
    <w:r>
      <w:rPr>
        <w:sz w:val="18"/>
        <w:szCs w:val="18"/>
      </w:rPr>
      <w:instrText xml:space="preserve"> PAGE </w:instrText>
    </w:r>
    <w:r>
      <w:rPr>
        <w:sz w:val="18"/>
        <w:szCs w:val="18"/>
      </w:rPr>
      <w:fldChar w:fldCharType="separate"/>
    </w:r>
    <w:r w:rsidR="00F875C9">
      <w:rPr>
        <w:noProof/>
        <w:sz w:val="18"/>
        <w:szCs w:val="18"/>
      </w:rPr>
      <w:t>1</w:t>
    </w:r>
    <w:r>
      <w:rPr>
        <w:sz w:val="18"/>
        <w:szCs w:val="18"/>
      </w:rPr>
      <w:fldChar w:fldCharType="end"/>
    </w:r>
    <w:r>
      <w:rPr>
        <w:sz w:val="18"/>
        <w:szCs w:val="18"/>
        <w:lang w:val="en-US"/>
      </w:rPr>
      <w:t xml:space="preserve"> of </w:t>
    </w:r>
    <w:r>
      <w:rPr>
        <w:sz w:val="18"/>
        <w:szCs w:val="18"/>
      </w:rPr>
      <w:fldChar w:fldCharType="begin"/>
    </w:r>
    <w:r>
      <w:rPr>
        <w:sz w:val="18"/>
        <w:szCs w:val="18"/>
      </w:rPr>
      <w:instrText xml:space="preserve"> NUMPAGES </w:instrText>
    </w:r>
    <w:r>
      <w:rPr>
        <w:sz w:val="18"/>
        <w:szCs w:val="18"/>
      </w:rPr>
      <w:fldChar w:fldCharType="separate"/>
    </w:r>
    <w:r w:rsidR="00F875C9">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EED9F" w14:textId="77777777" w:rsidR="00E97014" w:rsidRDefault="00E97014">
      <w:r>
        <w:separator/>
      </w:r>
    </w:p>
  </w:footnote>
  <w:footnote w:type="continuationSeparator" w:id="0">
    <w:p w14:paraId="7B0C140F" w14:textId="77777777" w:rsidR="00E97014" w:rsidRDefault="00E97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6BFFB" w14:textId="77777777" w:rsidR="000D72F7" w:rsidRDefault="000D72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2097A"/>
    <w:multiLevelType w:val="hybridMultilevel"/>
    <w:tmpl w:val="3168E9D8"/>
    <w:numStyleLink w:val="Numbered"/>
  </w:abstractNum>
  <w:abstractNum w:abstractNumId="1" w15:restartNumberingAfterBreak="0">
    <w:nsid w:val="4EEA2110"/>
    <w:multiLevelType w:val="hybridMultilevel"/>
    <w:tmpl w:val="3168E9D8"/>
    <w:styleLink w:val="Numbered"/>
    <w:lvl w:ilvl="0" w:tplc="AAEEFE7C">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491" w:hanging="491"/>
      </w:pPr>
      <w:rPr>
        <w:rFonts w:hAnsi="Arial Unicode MS"/>
        <w:caps w:val="0"/>
        <w:smallCaps w:val="0"/>
        <w:strike w:val="0"/>
        <w:dstrike w:val="0"/>
        <w:outline w:val="0"/>
        <w:emboss w:val="0"/>
        <w:imprint w:val="0"/>
        <w:spacing w:val="0"/>
        <w:w w:val="100"/>
        <w:kern w:val="0"/>
        <w:position w:val="0"/>
        <w:highlight w:val="none"/>
        <w:vertAlign w:val="baseline"/>
      </w:rPr>
    </w:lvl>
    <w:lvl w:ilvl="1" w:tplc="65C824A8">
      <w:start w:val="1"/>
      <w:numFmt w:val="decimal"/>
      <w:lvlText w:val="%2."/>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88D495E8">
      <w:start w:val="1"/>
      <w:numFmt w:val="decimal"/>
      <w:lvlText w:val="%3."/>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524ED18E">
      <w:start w:val="1"/>
      <w:numFmt w:val="decimal"/>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50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DD6E4AA6">
      <w:start w:val="1"/>
      <w:numFmt w:val="decimal"/>
      <w:lvlText w:val="%5."/>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58A073BC">
      <w:start w:val="1"/>
      <w:numFmt w:val="decimal"/>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2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8D94E8C6">
      <w:start w:val="1"/>
      <w:numFmt w:val="decimal"/>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743CBB7A">
      <w:start w:val="1"/>
      <w:numFmt w:val="decimal"/>
      <w:lvlText w:val="%8."/>
      <w:lvlJc w:val="left"/>
      <w:pPr>
        <w:tabs>
          <w:tab w:val="left" w:pos="560"/>
          <w:tab w:val="left" w:pos="1120"/>
          <w:tab w:val="left" w:pos="1680"/>
          <w:tab w:val="left" w:pos="224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94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C34E0210">
      <w:start w:val="1"/>
      <w:numFmt w:val="decimal"/>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76F6BC4"/>
    <w:multiLevelType w:val="hybridMultilevel"/>
    <w:tmpl w:val="FC6A0A92"/>
    <w:styleLink w:val="Lettered"/>
    <w:lvl w:ilvl="0" w:tplc="CE80942E">
      <w:start w:val="1"/>
      <w:numFmt w:val="lowerLetter"/>
      <w:suff w:val="nothing"/>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064"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3CE8E1E8">
      <w:start w:val="1"/>
      <w:numFmt w:val="lowerLetter"/>
      <w:suff w:val="nothing"/>
      <w:lvlText w:val="(%2)"/>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424"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1F6A7F5C">
      <w:start w:val="1"/>
      <w:numFmt w:val="lowerLetter"/>
      <w:suff w:val="nothing"/>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784"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9228ADA2">
      <w:start w:val="1"/>
      <w:numFmt w:val="lowerLetter"/>
      <w:suff w:val="nothing"/>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144"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C88AF350">
      <w:start w:val="1"/>
      <w:numFmt w:val="lowerLetter"/>
      <w:suff w:val="nothing"/>
      <w:lvlText w:val="(%5)"/>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504"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C68C744A">
      <w:start w:val="1"/>
      <w:numFmt w:val="lowerLetter"/>
      <w:suff w:val="nothing"/>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864"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D1D8FD50">
      <w:start w:val="1"/>
      <w:numFmt w:val="lowerLetter"/>
      <w:suff w:val="nothing"/>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224"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6DCEF99C">
      <w:start w:val="1"/>
      <w:numFmt w:val="lowerLetter"/>
      <w:suff w:val="nothing"/>
      <w:lvlText w:val="(%8)"/>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584"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62CEE1E6">
      <w:start w:val="1"/>
      <w:numFmt w:val="lowerLetter"/>
      <w:suff w:val="nothing"/>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944"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9A46E71"/>
    <w:multiLevelType w:val="hybridMultilevel"/>
    <w:tmpl w:val="FC6A0A92"/>
    <w:numStyleLink w:val="Lettered"/>
  </w:abstractNum>
  <w:num w:numId="1" w16cid:durableId="1135220025">
    <w:abstractNumId w:val="1"/>
  </w:num>
  <w:num w:numId="2" w16cid:durableId="197669641">
    <w:abstractNumId w:val="0"/>
  </w:num>
  <w:num w:numId="3" w16cid:durableId="962466772">
    <w:abstractNumId w:val="0"/>
    <w:lvlOverride w:ilvl="0">
      <w:startOverride w:val="1"/>
    </w:lvlOverride>
  </w:num>
  <w:num w:numId="4" w16cid:durableId="1946377783">
    <w:abstractNumId w:val="0"/>
    <w:lvlOverride w:ilvl="0">
      <w:startOverride w:val="1"/>
    </w:lvlOverride>
  </w:num>
  <w:num w:numId="5" w16cid:durableId="1209151338">
    <w:abstractNumId w:val="0"/>
    <w:lvlOverride w:ilvl="0">
      <w:startOverride w:val="1"/>
      <w:lvl w:ilvl="0" w:tplc="F650E464">
        <w:start w:val="1"/>
        <w:numFmt w:val="decimal"/>
        <w:lvlText w:val="%1."/>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560" w:hanging="5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752E4BC">
        <w:start w:val="1"/>
        <w:numFmt w:val="decimal"/>
        <w:lvlText w:val="%2."/>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61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6248D4E">
        <w:start w:val="1"/>
        <w:numFmt w:val="decimal"/>
        <w:lvlText w:val="%3."/>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79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9FA3258">
        <w:start w:val="1"/>
        <w:numFmt w:val="decimal"/>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97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AB80040">
        <w:start w:val="1"/>
        <w:numFmt w:val="decimal"/>
        <w:lvlText w:val="%5."/>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15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8747E8E">
        <w:start w:val="1"/>
        <w:numFmt w:val="decimal"/>
        <w:lvlText w:val="%6."/>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33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99E25A4">
        <w:start w:val="1"/>
        <w:numFmt w:val="decimal"/>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51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BAE524A">
        <w:start w:val="1"/>
        <w:numFmt w:val="decimal"/>
        <w:lvlText w:val="%8."/>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69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2EB254">
        <w:start w:val="1"/>
        <w:numFmt w:val="decimal"/>
        <w:lvlText w:val="%9."/>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7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16cid:durableId="441189424">
    <w:abstractNumId w:val="2"/>
  </w:num>
  <w:num w:numId="7" w16cid:durableId="43912292">
    <w:abstractNumId w:val="3"/>
  </w:num>
  <w:num w:numId="8" w16cid:durableId="2059162349">
    <w:abstractNumId w:val="0"/>
    <w:lvlOverride w:ilvl="0">
      <w:startOverride w:val="1"/>
      <w:lvl w:ilvl="0" w:tplc="F650E464">
        <w:start w:val="1"/>
        <w:numFmt w:val="decimal"/>
        <w:lvlText w:val="%1."/>
        <w:lvlJc w:val="left"/>
        <w:pPr>
          <w:ind w:left="560" w:hanging="5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752E4BC">
        <w:start w:val="1"/>
        <w:numFmt w:val="decimal"/>
        <w:lvlText w:val="%2."/>
        <w:lvlJc w:val="left"/>
        <w:pPr>
          <w:ind w:left="61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6248D4E">
        <w:start w:val="1"/>
        <w:numFmt w:val="decimal"/>
        <w:lvlText w:val="%3."/>
        <w:lvlJc w:val="left"/>
        <w:pPr>
          <w:ind w:left="79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9FA3258">
        <w:start w:val="1"/>
        <w:numFmt w:val="decimal"/>
        <w:lvlText w:val="%4."/>
        <w:lvlJc w:val="left"/>
        <w:pPr>
          <w:ind w:left="97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AB80040">
        <w:start w:val="1"/>
        <w:numFmt w:val="decimal"/>
        <w:lvlText w:val="%5."/>
        <w:lvlJc w:val="left"/>
        <w:pPr>
          <w:ind w:left="115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8747E8E">
        <w:start w:val="1"/>
        <w:numFmt w:val="decimal"/>
        <w:lvlText w:val="%6."/>
        <w:lvlJc w:val="left"/>
        <w:pPr>
          <w:ind w:left="133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99E25A4">
        <w:start w:val="1"/>
        <w:numFmt w:val="decimal"/>
        <w:lvlText w:val="%7."/>
        <w:lvlJc w:val="left"/>
        <w:pPr>
          <w:ind w:left="151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BAE524A">
        <w:start w:val="1"/>
        <w:numFmt w:val="decimal"/>
        <w:lvlText w:val="%8."/>
        <w:lvlJc w:val="left"/>
        <w:pPr>
          <w:ind w:left="169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2EB254">
        <w:start w:val="1"/>
        <w:numFmt w:val="decimal"/>
        <w:lvlText w:val="%9."/>
        <w:lvlJc w:val="left"/>
        <w:pPr>
          <w:ind w:left="1871" w:hanging="431"/>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2F7"/>
    <w:rsid w:val="000D72F7"/>
    <w:rsid w:val="00E97014"/>
    <w:rsid w:val="00F8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0233D"/>
  <w15:docId w15:val="{CF5648CF-24BC-4CE3-B148-6CA6BCA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styleId="Emphasis">
    <w:name w:val="Emphasis"/>
    <w:rPr>
      <w:b/>
      <w:bCs/>
    </w:rPr>
  </w:style>
  <w:style w:type="numbering" w:customStyle="1" w:styleId="Numbered">
    <w:name w:val="Numbered"/>
    <w:pPr>
      <w:numPr>
        <w:numId w:val="1"/>
      </w:numPr>
    </w:pPr>
  </w:style>
  <w:style w:type="numbering" w:customStyle="1" w:styleId="Lettered">
    <w:name w:val="Lettered"/>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1663</Words>
  <Characters>9480</Characters>
  <Application>Microsoft Office Word</Application>
  <DocSecurity>0</DocSecurity>
  <Lines>79</Lines>
  <Paragraphs>22</Paragraphs>
  <ScaleCrop>false</ScaleCrop>
  <Company>OHCHR</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HARVEY Caroline</dc:creator>
  <cp:lastModifiedBy>Caroline Harvey</cp:lastModifiedBy>
  <cp:revision>2</cp:revision>
  <dcterms:created xsi:type="dcterms:W3CDTF">2023-04-12T14:04:00Z</dcterms:created>
  <dcterms:modified xsi:type="dcterms:W3CDTF">2023-04-12T14:04:00Z</dcterms:modified>
</cp:coreProperties>
</file>