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E6B68" w14:textId="79F20EBD" w:rsidR="00FC7D9F" w:rsidRDefault="00FC7D9F" w:rsidP="007F0BA6">
      <w:bookmarkStart w:id="0" w:name="_Toc67316522"/>
      <w:bookmarkStart w:id="1" w:name="_Toc67316695"/>
      <w:bookmarkStart w:id="2" w:name="_Toc67317755"/>
      <w:bookmarkStart w:id="3" w:name="_Toc67326940"/>
      <w:bookmarkStart w:id="4" w:name="_Toc67330088"/>
      <w:bookmarkStart w:id="5" w:name="_GoBack"/>
      <w:bookmarkEnd w:id="5"/>
    </w:p>
    <w:p w14:paraId="7BA7D7D4" w14:textId="77777777" w:rsidR="00FC7D9F" w:rsidRPr="007F0BA6" w:rsidRDefault="00FC7D9F" w:rsidP="007F0BA6">
      <w:pPr>
        <w:rPr>
          <w:rFonts w:ascii="Franklin Gothic Book" w:hAnsi="Franklin Gothic Book"/>
          <w:b/>
          <w:sz w:val="48"/>
          <w:szCs w:val="48"/>
        </w:rPr>
      </w:pPr>
    </w:p>
    <w:p w14:paraId="1ED26508" w14:textId="580CCF01" w:rsidR="00B8237B" w:rsidRPr="00D754AB" w:rsidRDefault="0025543E" w:rsidP="007F0BA6">
      <w:pPr>
        <w:rPr>
          <w:rFonts w:ascii="Franklin Gothic Book" w:hAnsi="Franklin Gothic Book"/>
          <w:b/>
          <w:sz w:val="44"/>
          <w:szCs w:val="44"/>
          <w:lang w:val="en-US"/>
        </w:rPr>
      </w:pPr>
      <w:bookmarkStart w:id="6" w:name="_Toc67560026"/>
      <w:bookmarkStart w:id="7" w:name="_Toc68078873"/>
      <w:bookmarkStart w:id="8" w:name="_Toc68081942"/>
      <w:bookmarkEnd w:id="0"/>
      <w:bookmarkEnd w:id="1"/>
      <w:bookmarkEnd w:id="2"/>
      <w:bookmarkEnd w:id="3"/>
      <w:bookmarkEnd w:id="4"/>
      <w:r w:rsidRPr="00D754AB">
        <w:rPr>
          <w:rFonts w:ascii="Franklin Gothic Book" w:hAnsi="Franklin Gothic Book"/>
          <w:b/>
          <w:sz w:val="44"/>
          <w:szCs w:val="44"/>
          <w:lang w:val="en-US"/>
        </w:rPr>
        <w:t>Children’s rights in the Netherlands</w:t>
      </w:r>
      <w:r w:rsidR="00FF0C67" w:rsidRPr="00D754AB">
        <w:rPr>
          <w:rFonts w:ascii="Franklin Gothic Book" w:hAnsi="Franklin Gothic Book"/>
          <w:b/>
          <w:sz w:val="44"/>
          <w:szCs w:val="44"/>
          <w:lang w:val="en-US"/>
        </w:rPr>
        <w:t xml:space="preserve"> 2015 - 2020</w:t>
      </w:r>
      <w:bookmarkEnd w:id="6"/>
      <w:bookmarkEnd w:id="7"/>
      <w:bookmarkEnd w:id="8"/>
    </w:p>
    <w:p w14:paraId="7E4ACD9D" w14:textId="7823CF71" w:rsidR="00B8237B" w:rsidRPr="00D754AB" w:rsidRDefault="0025543E" w:rsidP="007F0BA6">
      <w:pPr>
        <w:rPr>
          <w:rFonts w:ascii="Franklin Gothic Book" w:hAnsi="Franklin Gothic Book"/>
          <w:b/>
          <w:sz w:val="40"/>
          <w:szCs w:val="40"/>
          <w:lang w:val="en-US"/>
        </w:rPr>
      </w:pPr>
      <w:bookmarkStart w:id="9" w:name="_Toc68078874"/>
      <w:bookmarkStart w:id="10" w:name="_Toc68081943"/>
      <w:r w:rsidRPr="00D754AB">
        <w:rPr>
          <w:rFonts w:ascii="Franklin Gothic Book" w:hAnsi="Franklin Gothic Book"/>
          <w:b/>
          <w:sz w:val="40"/>
          <w:szCs w:val="40"/>
          <w:lang w:val="en-US"/>
        </w:rPr>
        <w:t xml:space="preserve">Fifth NGO report of the Dutch NGO Coalition for Children’s Rights to the UN Committee on the Rights of the Child </w:t>
      </w:r>
      <w:bookmarkEnd w:id="9"/>
      <w:bookmarkEnd w:id="10"/>
    </w:p>
    <w:p w14:paraId="2C62E36C" w14:textId="098B5EB3" w:rsidR="00B8237B" w:rsidRPr="00D754AB" w:rsidRDefault="00B8237B" w:rsidP="00F11B8C">
      <w:pPr>
        <w:rPr>
          <w:lang w:val="en-US"/>
        </w:rPr>
      </w:pPr>
    </w:p>
    <w:p w14:paraId="42BCABE7" w14:textId="5B1BA392" w:rsidR="00F079A2" w:rsidRPr="00D754AB" w:rsidRDefault="00F079A2" w:rsidP="00F11B8C">
      <w:pPr>
        <w:rPr>
          <w:lang w:val="en-US"/>
        </w:rPr>
      </w:pPr>
    </w:p>
    <w:p w14:paraId="4E5EEC08" w14:textId="72324D2D" w:rsidR="00F079A2" w:rsidRPr="00D754AB" w:rsidRDefault="00F079A2" w:rsidP="00F11B8C">
      <w:pPr>
        <w:rPr>
          <w:lang w:val="en-US"/>
        </w:rPr>
      </w:pPr>
    </w:p>
    <w:p w14:paraId="0EC7AF9C" w14:textId="1D5E2DC1" w:rsidR="00F079A2" w:rsidRPr="00D754AB" w:rsidRDefault="00F079A2" w:rsidP="00F11B8C">
      <w:pPr>
        <w:rPr>
          <w:lang w:val="en-US"/>
        </w:rPr>
      </w:pPr>
    </w:p>
    <w:p w14:paraId="410E06FA" w14:textId="775A357A" w:rsidR="00F079A2" w:rsidRPr="00D754AB" w:rsidRDefault="00F079A2" w:rsidP="00F11B8C">
      <w:pPr>
        <w:rPr>
          <w:lang w:val="en-US"/>
        </w:rPr>
      </w:pPr>
    </w:p>
    <w:p w14:paraId="5EBB0D23" w14:textId="0548529F" w:rsidR="00F11B8C" w:rsidRPr="00D754AB" w:rsidRDefault="00F11B8C" w:rsidP="00F11B8C">
      <w:pPr>
        <w:rPr>
          <w:lang w:val="en-US"/>
        </w:rPr>
      </w:pPr>
    </w:p>
    <w:p w14:paraId="42965FB3" w14:textId="3361503B" w:rsidR="00F11B8C" w:rsidRPr="00D754AB" w:rsidRDefault="00F11B8C" w:rsidP="00F11B8C">
      <w:pPr>
        <w:rPr>
          <w:lang w:val="en-US"/>
        </w:rPr>
      </w:pPr>
    </w:p>
    <w:p w14:paraId="374FAA0C" w14:textId="2C13DA61" w:rsidR="00F11B8C" w:rsidRPr="00D754AB" w:rsidRDefault="00F11B8C" w:rsidP="00F11B8C">
      <w:pPr>
        <w:rPr>
          <w:lang w:val="en-US"/>
        </w:rPr>
      </w:pPr>
    </w:p>
    <w:p w14:paraId="10AD9142" w14:textId="7A31835E" w:rsidR="00F11B8C" w:rsidRPr="00D754AB" w:rsidRDefault="00F11B8C" w:rsidP="00F11B8C">
      <w:pPr>
        <w:rPr>
          <w:lang w:val="en-US"/>
        </w:rPr>
      </w:pPr>
    </w:p>
    <w:p w14:paraId="5889A8A1" w14:textId="21C915C8" w:rsidR="00F11B8C" w:rsidRPr="00D754AB" w:rsidRDefault="00F11B8C" w:rsidP="00F11B8C">
      <w:pPr>
        <w:rPr>
          <w:lang w:val="en-US"/>
        </w:rPr>
      </w:pPr>
    </w:p>
    <w:p w14:paraId="3A5569D5" w14:textId="3160F83B" w:rsidR="00F11B8C" w:rsidRPr="00D754AB" w:rsidRDefault="00F11B8C" w:rsidP="00F11B8C">
      <w:pPr>
        <w:rPr>
          <w:lang w:val="en-US"/>
        </w:rPr>
      </w:pPr>
    </w:p>
    <w:p w14:paraId="701FC72C" w14:textId="77777777" w:rsidR="00F11B8C" w:rsidRPr="00D754AB" w:rsidRDefault="00F11B8C" w:rsidP="00F11B8C">
      <w:pPr>
        <w:rPr>
          <w:lang w:val="en-US"/>
        </w:rPr>
      </w:pPr>
    </w:p>
    <w:p w14:paraId="46D3E9F6" w14:textId="65EE1133" w:rsidR="00F11B8C" w:rsidRPr="00D754AB" w:rsidRDefault="00F11B8C" w:rsidP="00F11B8C">
      <w:pPr>
        <w:rPr>
          <w:lang w:val="en-US"/>
        </w:rPr>
      </w:pPr>
    </w:p>
    <w:p w14:paraId="7916CD9B" w14:textId="7338110B" w:rsidR="00E56184" w:rsidRPr="00D754AB" w:rsidRDefault="00E56184" w:rsidP="00F11B8C">
      <w:pPr>
        <w:rPr>
          <w:lang w:val="en-US"/>
        </w:rPr>
      </w:pPr>
    </w:p>
    <w:p w14:paraId="48F2C9D5" w14:textId="2535CD84" w:rsidR="00E56184" w:rsidRPr="00D754AB" w:rsidRDefault="00E56184" w:rsidP="00F11B8C">
      <w:pPr>
        <w:rPr>
          <w:lang w:val="en-US"/>
        </w:rPr>
      </w:pPr>
    </w:p>
    <w:p w14:paraId="1C1A1254" w14:textId="2F3DDE08" w:rsidR="00E56184" w:rsidRPr="00D754AB" w:rsidRDefault="00E56184" w:rsidP="00F11B8C">
      <w:pPr>
        <w:rPr>
          <w:lang w:val="en-US"/>
        </w:rPr>
      </w:pPr>
    </w:p>
    <w:p w14:paraId="737BB79D" w14:textId="6C3FF2A6" w:rsidR="00E56184" w:rsidRPr="00D754AB" w:rsidRDefault="00E56184" w:rsidP="00F11B8C">
      <w:pPr>
        <w:rPr>
          <w:lang w:val="en-US"/>
        </w:rPr>
      </w:pPr>
    </w:p>
    <w:p w14:paraId="6C4CCACE" w14:textId="77777777" w:rsidR="00E56184" w:rsidRPr="00D754AB" w:rsidRDefault="00E56184" w:rsidP="00F11B8C">
      <w:pPr>
        <w:rPr>
          <w:lang w:val="en-US"/>
        </w:rPr>
      </w:pPr>
    </w:p>
    <w:p w14:paraId="23D99D56" w14:textId="77777777" w:rsidR="00F11B8C" w:rsidRPr="00D754AB" w:rsidRDefault="00F11B8C" w:rsidP="00F11B8C">
      <w:pPr>
        <w:rPr>
          <w:lang w:val="en-US"/>
        </w:rPr>
      </w:pPr>
    </w:p>
    <w:p w14:paraId="094436A1" w14:textId="2365B27D" w:rsidR="00B8237B" w:rsidRPr="00D754AB" w:rsidRDefault="00B8237B" w:rsidP="00EC1010">
      <w:pPr>
        <w:spacing w:line="276" w:lineRule="auto"/>
        <w:jc w:val="right"/>
        <w:rPr>
          <w:rFonts w:ascii="Franklin Gothic Book" w:hAnsi="Franklin Gothic Book"/>
          <w:b/>
          <w:bCs/>
          <w:sz w:val="21"/>
          <w:szCs w:val="21"/>
          <w:lang w:val="en-US"/>
        </w:rPr>
      </w:pPr>
      <w:bookmarkStart w:id="11" w:name="_Toc67316525"/>
      <w:bookmarkStart w:id="12" w:name="_Toc67316698"/>
      <w:bookmarkStart w:id="13" w:name="_Toc67317758"/>
      <w:bookmarkStart w:id="14" w:name="_Toc67326943"/>
      <w:bookmarkStart w:id="15" w:name="_Toc67330091"/>
      <w:bookmarkStart w:id="16" w:name="_Toc67560029"/>
      <w:r w:rsidRPr="00D754AB">
        <w:rPr>
          <w:rFonts w:ascii="Franklin Gothic Book" w:hAnsi="Franklin Gothic Book"/>
          <w:b/>
          <w:bCs/>
          <w:sz w:val="21"/>
          <w:szCs w:val="21"/>
          <w:lang w:val="en-US"/>
        </w:rPr>
        <w:t xml:space="preserve">30 </w:t>
      </w:r>
      <w:r w:rsidR="005566FC" w:rsidRPr="00D754AB">
        <w:rPr>
          <w:rFonts w:ascii="Franklin Gothic Book" w:hAnsi="Franklin Gothic Book"/>
          <w:b/>
          <w:bCs/>
          <w:sz w:val="21"/>
          <w:szCs w:val="21"/>
          <w:lang w:val="en-US"/>
        </w:rPr>
        <w:t>A</w:t>
      </w:r>
      <w:r w:rsidRPr="00D754AB">
        <w:rPr>
          <w:rFonts w:ascii="Franklin Gothic Book" w:hAnsi="Franklin Gothic Book"/>
          <w:b/>
          <w:bCs/>
          <w:sz w:val="21"/>
          <w:szCs w:val="21"/>
          <w:lang w:val="en-US"/>
        </w:rPr>
        <w:t>pril 2021</w:t>
      </w:r>
      <w:bookmarkEnd w:id="11"/>
      <w:bookmarkEnd w:id="12"/>
      <w:bookmarkEnd w:id="13"/>
      <w:bookmarkEnd w:id="14"/>
      <w:bookmarkEnd w:id="15"/>
      <w:bookmarkEnd w:id="16"/>
    </w:p>
    <w:sdt>
      <w:sdtPr>
        <w:rPr>
          <w:rFonts w:ascii="Franklin Gothic Book" w:eastAsiaTheme="minorHAnsi" w:hAnsi="Franklin Gothic Book" w:cstheme="minorBidi"/>
          <w:color w:val="auto"/>
          <w:sz w:val="21"/>
          <w:szCs w:val="21"/>
          <w:lang w:eastAsia="en-US"/>
        </w:rPr>
        <w:id w:val="-960725276"/>
        <w:docPartObj>
          <w:docPartGallery w:val="Table of Contents"/>
          <w:docPartUnique/>
        </w:docPartObj>
      </w:sdtPr>
      <w:sdtEndPr>
        <w:rPr>
          <w:b/>
          <w:bCs/>
        </w:rPr>
      </w:sdtEndPr>
      <w:sdtContent>
        <w:p w14:paraId="3A13592C" w14:textId="7D2504B1" w:rsidR="00953AE5" w:rsidRPr="00D754AB" w:rsidRDefault="00F11B8C" w:rsidP="003977A7">
          <w:pPr>
            <w:pStyle w:val="TOCHeading"/>
            <w:spacing w:line="276" w:lineRule="auto"/>
            <w:rPr>
              <w:rStyle w:val="Heading2Char"/>
              <w:rFonts w:ascii="Franklin Gothic Book" w:hAnsi="Franklin Gothic Book"/>
              <w:sz w:val="21"/>
              <w:szCs w:val="21"/>
              <w:lang w:val="en-US"/>
            </w:rPr>
          </w:pPr>
          <w:r w:rsidRPr="00D754AB">
            <w:rPr>
              <w:rStyle w:val="Heading2Char"/>
              <w:rFonts w:ascii="Franklin Gothic Book" w:hAnsi="Franklin Gothic Book"/>
              <w:sz w:val="21"/>
              <w:szCs w:val="21"/>
              <w:lang w:val="en-US"/>
            </w:rPr>
            <w:t>Content</w:t>
          </w:r>
        </w:p>
        <w:p w14:paraId="504560A8" w14:textId="77777777" w:rsidR="00B51402" w:rsidRPr="00D754AB" w:rsidRDefault="009D06BA" w:rsidP="003977A7">
          <w:pPr>
            <w:pStyle w:val="TOC1"/>
            <w:tabs>
              <w:tab w:val="right" w:leader="dot" w:pos="9062"/>
            </w:tabs>
            <w:spacing w:line="276" w:lineRule="auto"/>
            <w:rPr>
              <w:rFonts w:ascii="Franklin Gothic Book" w:hAnsi="Franklin Gothic Book"/>
              <w:noProof/>
              <w:sz w:val="21"/>
              <w:szCs w:val="21"/>
            </w:rPr>
          </w:pPr>
          <w:r w:rsidRPr="00D754AB">
            <w:rPr>
              <w:rFonts w:ascii="Franklin Gothic Book" w:hAnsi="Franklin Gothic Book"/>
              <w:sz w:val="21"/>
              <w:szCs w:val="21"/>
              <w:lang w:val="en-US"/>
            </w:rPr>
            <w:t xml:space="preserve">    </w:t>
          </w:r>
          <w:r w:rsidR="00953AE5" w:rsidRPr="00D754AB">
            <w:rPr>
              <w:rFonts w:ascii="Franklin Gothic Book" w:hAnsi="Franklin Gothic Book"/>
              <w:sz w:val="21"/>
              <w:szCs w:val="21"/>
            </w:rPr>
            <w:fldChar w:fldCharType="begin"/>
          </w:r>
          <w:r w:rsidR="00953AE5" w:rsidRPr="00D754AB">
            <w:rPr>
              <w:rFonts w:ascii="Franklin Gothic Book" w:hAnsi="Franklin Gothic Book"/>
              <w:sz w:val="21"/>
              <w:szCs w:val="21"/>
              <w:lang w:val="en-US"/>
            </w:rPr>
            <w:instrText xml:space="preserve"> TOC \o "1-3" \h \z \u </w:instrText>
          </w:r>
          <w:r w:rsidR="00953AE5" w:rsidRPr="00D754AB">
            <w:rPr>
              <w:rFonts w:ascii="Franklin Gothic Book" w:hAnsi="Franklin Gothic Book"/>
              <w:sz w:val="21"/>
              <w:szCs w:val="21"/>
            </w:rPr>
            <w:fldChar w:fldCharType="separate"/>
          </w:r>
        </w:p>
        <w:p w14:paraId="1099EF91" w14:textId="62F4DE36" w:rsidR="00B51402" w:rsidRPr="00D754AB" w:rsidRDefault="009437B3">
          <w:pPr>
            <w:pStyle w:val="TOC2"/>
            <w:rPr>
              <w:rFonts w:eastAsiaTheme="minorEastAsia"/>
              <w:b w:val="0"/>
              <w:bCs w:val="0"/>
              <w:lang w:eastAsia="nl-NL"/>
            </w:rPr>
          </w:pPr>
          <w:hyperlink w:anchor="_Toc70530005" w:history="1">
            <w:r w:rsidR="00B51402" w:rsidRPr="00D754AB">
              <w:rPr>
                <w:rStyle w:val="Hyperlink"/>
                <w:lang w:val="en-GB"/>
              </w:rPr>
              <w:t>Foreword</w:t>
            </w:r>
            <w:r w:rsidR="00B51402" w:rsidRPr="00D754AB">
              <w:rPr>
                <w:webHidden/>
              </w:rPr>
              <w:tab/>
            </w:r>
            <w:r w:rsidR="00B51402" w:rsidRPr="00D754AB">
              <w:rPr>
                <w:webHidden/>
              </w:rPr>
              <w:fldChar w:fldCharType="begin"/>
            </w:r>
            <w:r w:rsidR="00B51402" w:rsidRPr="00D754AB">
              <w:rPr>
                <w:webHidden/>
              </w:rPr>
              <w:instrText xml:space="preserve"> PAGEREF _Toc70530005 \h </w:instrText>
            </w:r>
            <w:r w:rsidR="00B51402" w:rsidRPr="00D754AB">
              <w:rPr>
                <w:webHidden/>
              </w:rPr>
            </w:r>
            <w:r w:rsidR="00B51402" w:rsidRPr="00D754AB">
              <w:rPr>
                <w:webHidden/>
              </w:rPr>
              <w:fldChar w:fldCharType="separate"/>
            </w:r>
            <w:r w:rsidR="00B51402" w:rsidRPr="00D754AB">
              <w:rPr>
                <w:webHidden/>
              </w:rPr>
              <w:t>3</w:t>
            </w:r>
            <w:r w:rsidR="00B51402" w:rsidRPr="00D754AB">
              <w:rPr>
                <w:webHidden/>
              </w:rPr>
              <w:fldChar w:fldCharType="end"/>
            </w:r>
          </w:hyperlink>
        </w:p>
        <w:p w14:paraId="7C883BAE" w14:textId="1D2A2A6E" w:rsidR="00B51402" w:rsidRPr="00D754AB" w:rsidRDefault="009437B3">
          <w:pPr>
            <w:pStyle w:val="TOC2"/>
            <w:rPr>
              <w:rFonts w:eastAsiaTheme="minorEastAsia"/>
              <w:b w:val="0"/>
              <w:bCs w:val="0"/>
              <w:lang w:eastAsia="nl-NL"/>
            </w:rPr>
          </w:pPr>
          <w:hyperlink w:anchor="_Toc70530006" w:history="1">
            <w:r w:rsidR="00B51402" w:rsidRPr="00D754AB">
              <w:rPr>
                <w:rStyle w:val="Hyperlink"/>
                <w:lang w:val="en-GB"/>
              </w:rPr>
              <w:t>Methodology</w:t>
            </w:r>
            <w:r w:rsidR="00B51402" w:rsidRPr="00D754AB">
              <w:rPr>
                <w:webHidden/>
              </w:rPr>
              <w:tab/>
            </w:r>
            <w:r w:rsidR="00B51402" w:rsidRPr="00D754AB">
              <w:rPr>
                <w:webHidden/>
              </w:rPr>
              <w:fldChar w:fldCharType="begin"/>
            </w:r>
            <w:r w:rsidR="00B51402" w:rsidRPr="00D754AB">
              <w:rPr>
                <w:webHidden/>
              </w:rPr>
              <w:instrText xml:space="preserve"> PAGEREF _Toc70530006 \h </w:instrText>
            </w:r>
            <w:r w:rsidR="00B51402" w:rsidRPr="00D754AB">
              <w:rPr>
                <w:webHidden/>
              </w:rPr>
            </w:r>
            <w:r w:rsidR="00B51402" w:rsidRPr="00D754AB">
              <w:rPr>
                <w:webHidden/>
              </w:rPr>
              <w:fldChar w:fldCharType="separate"/>
            </w:r>
            <w:r w:rsidR="00B51402" w:rsidRPr="00D754AB">
              <w:rPr>
                <w:webHidden/>
              </w:rPr>
              <w:t>4</w:t>
            </w:r>
            <w:r w:rsidR="00B51402" w:rsidRPr="00D754AB">
              <w:rPr>
                <w:webHidden/>
              </w:rPr>
              <w:fldChar w:fldCharType="end"/>
            </w:r>
          </w:hyperlink>
        </w:p>
        <w:p w14:paraId="11667049" w14:textId="08A2E6E7" w:rsidR="00B51402" w:rsidRPr="00D754AB" w:rsidRDefault="009437B3">
          <w:pPr>
            <w:pStyle w:val="TOC2"/>
            <w:rPr>
              <w:rFonts w:eastAsiaTheme="minorEastAsia"/>
              <w:b w:val="0"/>
              <w:bCs w:val="0"/>
              <w:lang w:eastAsia="nl-NL"/>
            </w:rPr>
          </w:pPr>
          <w:hyperlink w:anchor="_Toc70530007" w:history="1">
            <w:r w:rsidR="00B51402" w:rsidRPr="00D754AB">
              <w:rPr>
                <w:rStyle w:val="Hyperlink"/>
                <w:rFonts w:eastAsia="Calibri"/>
                <w:lang w:val="en-US"/>
              </w:rPr>
              <w:t>New developments</w:t>
            </w:r>
            <w:r w:rsidR="00B51402" w:rsidRPr="00D754AB">
              <w:rPr>
                <w:webHidden/>
              </w:rPr>
              <w:tab/>
            </w:r>
            <w:r w:rsidR="00B51402" w:rsidRPr="00D754AB">
              <w:rPr>
                <w:webHidden/>
              </w:rPr>
              <w:fldChar w:fldCharType="begin"/>
            </w:r>
            <w:r w:rsidR="00B51402" w:rsidRPr="00D754AB">
              <w:rPr>
                <w:webHidden/>
              </w:rPr>
              <w:instrText xml:space="preserve"> PAGEREF _Toc70530007 \h </w:instrText>
            </w:r>
            <w:r w:rsidR="00B51402" w:rsidRPr="00D754AB">
              <w:rPr>
                <w:webHidden/>
              </w:rPr>
            </w:r>
            <w:r w:rsidR="00B51402" w:rsidRPr="00D754AB">
              <w:rPr>
                <w:webHidden/>
              </w:rPr>
              <w:fldChar w:fldCharType="separate"/>
            </w:r>
            <w:r w:rsidR="00B51402" w:rsidRPr="00D754AB">
              <w:rPr>
                <w:webHidden/>
              </w:rPr>
              <w:t>5</w:t>
            </w:r>
            <w:r w:rsidR="00B51402" w:rsidRPr="00D754AB">
              <w:rPr>
                <w:webHidden/>
              </w:rPr>
              <w:fldChar w:fldCharType="end"/>
            </w:r>
          </w:hyperlink>
        </w:p>
        <w:p w14:paraId="21EE4D8E" w14:textId="2A935B3C" w:rsidR="00B51402" w:rsidRPr="00D754AB" w:rsidRDefault="009437B3">
          <w:pPr>
            <w:pStyle w:val="TOC2"/>
            <w:rPr>
              <w:rFonts w:eastAsiaTheme="minorEastAsia"/>
              <w:b w:val="0"/>
              <w:bCs w:val="0"/>
              <w:lang w:eastAsia="nl-NL"/>
            </w:rPr>
          </w:pPr>
          <w:hyperlink w:anchor="_Toc70530008" w:history="1">
            <w:r w:rsidR="00B51402" w:rsidRPr="00D754AB">
              <w:rPr>
                <w:rStyle w:val="Hyperlink"/>
                <w:lang w:val="en-GB"/>
              </w:rPr>
              <w:t>A.</w:t>
            </w:r>
            <w:r w:rsidR="00B377B7" w:rsidRPr="00D754AB">
              <w:rPr>
                <w:rFonts w:eastAsiaTheme="minorEastAsia"/>
                <w:b w:val="0"/>
                <w:bCs w:val="0"/>
                <w:lang w:eastAsia="nl-NL"/>
              </w:rPr>
              <w:t xml:space="preserve"> </w:t>
            </w:r>
            <w:r w:rsidR="00B51402" w:rsidRPr="00D754AB">
              <w:rPr>
                <w:rStyle w:val="Hyperlink"/>
                <w:lang w:val="en-GB"/>
              </w:rPr>
              <w:t>General implementation measures</w:t>
            </w:r>
            <w:r w:rsidR="00B51402" w:rsidRPr="00D754AB">
              <w:rPr>
                <w:webHidden/>
              </w:rPr>
              <w:tab/>
            </w:r>
            <w:r w:rsidR="00B51402" w:rsidRPr="00D754AB">
              <w:rPr>
                <w:webHidden/>
              </w:rPr>
              <w:fldChar w:fldCharType="begin"/>
            </w:r>
            <w:r w:rsidR="00B51402" w:rsidRPr="00D754AB">
              <w:rPr>
                <w:webHidden/>
              </w:rPr>
              <w:instrText xml:space="preserve"> PAGEREF _Toc70530008 \h </w:instrText>
            </w:r>
            <w:r w:rsidR="00B51402" w:rsidRPr="00D754AB">
              <w:rPr>
                <w:webHidden/>
              </w:rPr>
            </w:r>
            <w:r w:rsidR="00B51402" w:rsidRPr="00D754AB">
              <w:rPr>
                <w:webHidden/>
              </w:rPr>
              <w:fldChar w:fldCharType="separate"/>
            </w:r>
            <w:r w:rsidR="00B51402" w:rsidRPr="00D754AB">
              <w:rPr>
                <w:webHidden/>
              </w:rPr>
              <w:t>8</w:t>
            </w:r>
            <w:r w:rsidR="00B51402" w:rsidRPr="00D754AB">
              <w:rPr>
                <w:webHidden/>
              </w:rPr>
              <w:fldChar w:fldCharType="end"/>
            </w:r>
          </w:hyperlink>
        </w:p>
        <w:p w14:paraId="1EDADEDE" w14:textId="0C39A760" w:rsidR="00B51402" w:rsidRPr="00D754AB" w:rsidRDefault="009437B3">
          <w:pPr>
            <w:pStyle w:val="TOC2"/>
            <w:rPr>
              <w:rFonts w:eastAsiaTheme="minorEastAsia"/>
              <w:b w:val="0"/>
              <w:bCs w:val="0"/>
              <w:lang w:eastAsia="nl-NL"/>
            </w:rPr>
          </w:pPr>
          <w:hyperlink w:anchor="_Toc70530014" w:history="1">
            <w:r w:rsidR="00B51402" w:rsidRPr="00D754AB">
              <w:rPr>
                <w:rStyle w:val="Hyperlink"/>
                <w:rFonts w:eastAsia="Calibri"/>
                <w:lang w:val="en-GB"/>
              </w:rPr>
              <w:t>B. General Principles</w:t>
            </w:r>
            <w:r w:rsidR="00B51402" w:rsidRPr="00D754AB">
              <w:rPr>
                <w:webHidden/>
              </w:rPr>
              <w:tab/>
            </w:r>
            <w:r w:rsidR="00B51402" w:rsidRPr="00D754AB">
              <w:rPr>
                <w:webHidden/>
              </w:rPr>
              <w:fldChar w:fldCharType="begin"/>
            </w:r>
            <w:r w:rsidR="00B51402" w:rsidRPr="00D754AB">
              <w:rPr>
                <w:webHidden/>
              </w:rPr>
              <w:instrText xml:space="preserve"> PAGEREF _Toc70530014 \h </w:instrText>
            </w:r>
            <w:r w:rsidR="00B51402" w:rsidRPr="00D754AB">
              <w:rPr>
                <w:webHidden/>
              </w:rPr>
            </w:r>
            <w:r w:rsidR="00B51402" w:rsidRPr="00D754AB">
              <w:rPr>
                <w:webHidden/>
              </w:rPr>
              <w:fldChar w:fldCharType="separate"/>
            </w:r>
            <w:r w:rsidR="00B51402" w:rsidRPr="00D754AB">
              <w:rPr>
                <w:webHidden/>
              </w:rPr>
              <w:t>18</w:t>
            </w:r>
            <w:r w:rsidR="00B51402" w:rsidRPr="00D754AB">
              <w:rPr>
                <w:webHidden/>
              </w:rPr>
              <w:fldChar w:fldCharType="end"/>
            </w:r>
          </w:hyperlink>
        </w:p>
        <w:p w14:paraId="7E46E4E5" w14:textId="576D9A7B" w:rsidR="00B51402" w:rsidRPr="00D754AB" w:rsidRDefault="009437B3">
          <w:pPr>
            <w:pStyle w:val="TOC2"/>
            <w:rPr>
              <w:rFonts w:eastAsiaTheme="minorEastAsia"/>
              <w:b w:val="0"/>
              <w:bCs w:val="0"/>
              <w:lang w:eastAsia="nl-NL"/>
            </w:rPr>
          </w:pPr>
          <w:hyperlink w:anchor="_Toc70530018" w:history="1">
            <w:r w:rsidR="00B51402" w:rsidRPr="00D754AB">
              <w:rPr>
                <w:rStyle w:val="Hyperlink"/>
                <w:rFonts w:eastAsia="Calibri"/>
                <w:lang w:val="en-GB"/>
              </w:rPr>
              <w:t>C. Civil rights and liberties</w:t>
            </w:r>
            <w:r w:rsidR="00B51402" w:rsidRPr="00D754AB">
              <w:rPr>
                <w:webHidden/>
              </w:rPr>
              <w:tab/>
            </w:r>
            <w:r w:rsidR="00B51402" w:rsidRPr="00D754AB">
              <w:rPr>
                <w:webHidden/>
              </w:rPr>
              <w:fldChar w:fldCharType="begin"/>
            </w:r>
            <w:r w:rsidR="00B51402" w:rsidRPr="00D754AB">
              <w:rPr>
                <w:webHidden/>
              </w:rPr>
              <w:instrText xml:space="preserve"> PAGEREF _Toc70530018 \h </w:instrText>
            </w:r>
            <w:r w:rsidR="00B51402" w:rsidRPr="00D754AB">
              <w:rPr>
                <w:webHidden/>
              </w:rPr>
            </w:r>
            <w:r w:rsidR="00B51402" w:rsidRPr="00D754AB">
              <w:rPr>
                <w:webHidden/>
              </w:rPr>
              <w:fldChar w:fldCharType="separate"/>
            </w:r>
            <w:r w:rsidR="00B51402" w:rsidRPr="00D754AB">
              <w:rPr>
                <w:webHidden/>
              </w:rPr>
              <w:t>25</w:t>
            </w:r>
            <w:r w:rsidR="00B51402" w:rsidRPr="00D754AB">
              <w:rPr>
                <w:webHidden/>
              </w:rPr>
              <w:fldChar w:fldCharType="end"/>
            </w:r>
          </w:hyperlink>
        </w:p>
        <w:p w14:paraId="00C822ED" w14:textId="346A257B" w:rsidR="00B51402" w:rsidRPr="00D754AB" w:rsidRDefault="009437B3">
          <w:pPr>
            <w:pStyle w:val="TOC2"/>
            <w:rPr>
              <w:rFonts w:eastAsiaTheme="minorEastAsia"/>
              <w:b w:val="0"/>
              <w:bCs w:val="0"/>
              <w:lang w:eastAsia="nl-NL"/>
            </w:rPr>
          </w:pPr>
          <w:hyperlink w:anchor="_Toc70530019" w:history="1">
            <w:r w:rsidR="00B51402" w:rsidRPr="00D754AB">
              <w:rPr>
                <w:rStyle w:val="Hyperlink"/>
                <w:rFonts w:eastAsia="Calibri"/>
                <w:lang w:val="en-US"/>
              </w:rPr>
              <w:t>D. Violence against children</w:t>
            </w:r>
            <w:r w:rsidR="00B51402" w:rsidRPr="00D754AB">
              <w:rPr>
                <w:webHidden/>
              </w:rPr>
              <w:tab/>
            </w:r>
            <w:r w:rsidR="00B51402" w:rsidRPr="00D754AB">
              <w:rPr>
                <w:webHidden/>
              </w:rPr>
              <w:fldChar w:fldCharType="begin"/>
            </w:r>
            <w:r w:rsidR="00B51402" w:rsidRPr="00D754AB">
              <w:rPr>
                <w:webHidden/>
              </w:rPr>
              <w:instrText xml:space="preserve"> PAGEREF _Toc70530019 \h </w:instrText>
            </w:r>
            <w:r w:rsidR="00B51402" w:rsidRPr="00D754AB">
              <w:rPr>
                <w:webHidden/>
              </w:rPr>
            </w:r>
            <w:r w:rsidR="00B51402" w:rsidRPr="00D754AB">
              <w:rPr>
                <w:webHidden/>
              </w:rPr>
              <w:fldChar w:fldCharType="separate"/>
            </w:r>
            <w:r w:rsidR="00B51402" w:rsidRPr="00D754AB">
              <w:rPr>
                <w:webHidden/>
              </w:rPr>
              <w:t>27</w:t>
            </w:r>
            <w:r w:rsidR="00B51402" w:rsidRPr="00D754AB">
              <w:rPr>
                <w:webHidden/>
              </w:rPr>
              <w:fldChar w:fldCharType="end"/>
            </w:r>
          </w:hyperlink>
        </w:p>
        <w:p w14:paraId="18F089C9" w14:textId="2B92CE84" w:rsidR="00B51402" w:rsidRPr="00D754AB" w:rsidRDefault="009437B3">
          <w:pPr>
            <w:pStyle w:val="TOC2"/>
            <w:rPr>
              <w:rFonts w:eastAsiaTheme="minorEastAsia"/>
              <w:b w:val="0"/>
              <w:bCs w:val="0"/>
              <w:lang w:eastAsia="nl-NL"/>
            </w:rPr>
          </w:pPr>
          <w:hyperlink w:anchor="_Toc70530020" w:history="1">
            <w:r w:rsidR="00B51402" w:rsidRPr="00D754AB">
              <w:rPr>
                <w:rStyle w:val="Hyperlink"/>
                <w:rFonts w:eastAsia="Calibri"/>
                <w:lang w:val="en-US"/>
              </w:rPr>
              <w:t>E. Family and alternative care</w:t>
            </w:r>
            <w:r w:rsidR="00B51402" w:rsidRPr="00D754AB">
              <w:rPr>
                <w:webHidden/>
              </w:rPr>
              <w:tab/>
            </w:r>
            <w:r w:rsidR="00B51402" w:rsidRPr="00D754AB">
              <w:rPr>
                <w:webHidden/>
              </w:rPr>
              <w:fldChar w:fldCharType="begin"/>
            </w:r>
            <w:r w:rsidR="00B51402" w:rsidRPr="00D754AB">
              <w:rPr>
                <w:webHidden/>
              </w:rPr>
              <w:instrText xml:space="preserve"> PAGEREF _Toc70530020 \h </w:instrText>
            </w:r>
            <w:r w:rsidR="00B51402" w:rsidRPr="00D754AB">
              <w:rPr>
                <w:webHidden/>
              </w:rPr>
            </w:r>
            <w:r w:rsidR="00B51402" w:rsidRPr="00D754AB">
              <w:rPr>
                <w:webHidden/>
              </w:rPr>
              <w:fldChar w:fldCharType="separate"/>
            </w:r>
            <w:r w:rsidR="00B51402" w:rsidRPr="00D754AB">
              <w:rPr>
                <w:webHidden/>
              </w:rPr>
              <w:t>33</w:t>
            </w:r>
            <w:r w:rsidR="00B51402" w:rsidRPr="00D754AB">
              <w:rPr>
                <w:webHidden/>
              </w:rPr>
              <w:fldChar w:fldCharType="end"/>
            </w:r>
          </w:hyperlink>
        </w:p>
        <w:p w14:paraId="5EE29386" w14:textId="1FAE6EF2" w:rsidR="00B51402" w:rsidRPr="00D754AB" w:rsidRDefault="009437B3">
          <w:pPr>
            <w:pStyle w:val="TOC2"/>
            <w:rPr>
              <w:rFonts w:eastAsiaTheme="minorEastAsia"/>
              <w:b w:val="0"/>
              <w:bCs w:val="0"/>
              <w:lang w:eastAsia="nl-NL"/>
            </w:rPr>
          </w:pPr>
          <w:hyperlink w:anchor="_Toc70530021" w:history="1">
            <w:r w:rsidR="00B51402" w:rsidRPr="00D754AB">
              <w:rPr>
                <w:rStyle w:val="Hyperlink"/>
                <w:rFonts w:eastAsia="SimSun"/>
                <w:lang w:val="en-US" w:eastAsia="zh-CN"/>
              </w:rPr>
              <w:t>F. Children with disabilities</w:t>
            </w:r>
            <w:r w:rsidR="00B51402" w:rsidRPr="00D754AB">
              <w:rPr>
                <w:webHidden/>
              </w:rPr>
              <w:tab/>
            </w:r>
            <w:r w:rsidR="00B51402" w:rsidRPr="00D754AB">
              <w:rPr>
                <w:webHidden/>
              </w:rPr>
              <w:fldChar w:fldCharType="begin"/>
            </w:r>
            <w:r w:rsidR="00B51402" w:rsidRPr="00D754AB">
              <w:rPr>
                <w:webHidden/>
              </w:rPr>
              <w:instrText xml:space="preserve"> PAGEREF _Toc70530021 \h </w:instrText>
            </w:r>
            <w:r w:rsidR="00B51402" w:rsidRPr="00D754AB">
              <w:rPr>
                <w:webHidden/>
              </w:rPr>
            </w:r>
            <w:r w:rsidR="00B51402" w:rsidRPr="00D754AB">
              <w:rPr>
                <w:webHidden/>
              </w:rPr>
              <w:fldChar w:fldCharType="separate"/>
            </w:r>
            <w:r w:rsidR="00B51402" w:rsidRPr="00D754AB">
              <w:rPr>
                <w:webHidden/>
              </w:rPr>
              <w:t>38</w:t>
            </w:r>
            <w:r w:rsidR="00B51402" w:rsidRPr="00D754AB">
              <w:rPr>
                <w:webHidden/>
              </w:rPr>
              <w:fldChar w:fldCharType="end"/>
            </w:r>
          </w:hyperlink>
        </w:p>
        <w:p w14:paraId="3542672A" w14:textId="1F8A7429" w:rsidR="00B51402" w:rsidRPr="00D754AB" w:rsidRDefault="009437B3">
          <w:pPr>
            <w:pStyle w:val="TOC2"/>
            <w:rPr>
              <w:rFonts w:eastAsiaTheme="minorEastAsia"/>
              <w:b w:val="0"/>
              <w:bCs w:val="0"/>
              <w:lang w:eastAsia="nl-NL"/>
            </w:rPr>
          </w:pPr>
          <w:hyperlink w:anchor="_Toc70530022" w:history="1">
            <w:r w:rsidR="00B51402" w:rsidRPr="00D754AB">
              <w:rPr>
                <w:rStyle w:val="Hyperlink"/>
                <w:rFonts w:eastAsia="Calibri"/>
                <w:lang w:val="en-US"/>
              </w:rPr>
              <w:t>G. Health and welfare</w:t>
            </w:r>
            <w:r w:rsidR="00B51402" w:rsidRPr="00D754AB">
              <w:rPr>
                <w:webHidden/>
              </w:rPr>
              <w:tab/>
            </w:r>
            <w:r w:rsidR="00B51402" w:rsidRPr="00D754AB">
              <w:rPr>
                <w:webHidden/>
              </w:rPr>
              <w:fldChar w:fldCharType="begin"/>
            </w:r>
            <w:r w:rsidR="00B51402" w:rsidRPr="00D754AB">
              <w:rPr>
                <w:webHidden/>
              </w:rPr>
              <w:instrText xml:space="preserve"> PAGEREF _Toc70530022 \h </w:instrText>
            </w:r>
            <w:r w:rsidR="00B51402" w:rsidRPr="00D754AB">
              <w:rPr>
                <w:webHidden/>
              </w:rPr>
            </w:r>
            <w:r w:rsidR="00B51402" w:rsidRPr="00D754AB">
              <w:rPr>
                <w:webHidden/>
              </w:rPr>
              <w:fldChar w:fldCharType="separate"/>
            </w:r>
            <w:r w:rsidR="00B51402" w:rsidRPr="00D754AB">
              <w:rPr>
                <w:webHidden/>
              </w:rPr>
              <w:t>41</w:t>
            </w:r>
            <w:r w:rsidR="00B51402" w:rsidRPr="00D754AB">
              <w:rPr>
                <w:webHidden/>
              </w:rPr>
              <w:fldChar w:fldCharType="end"/>
            </w:r>
          </w:hyperlink>
        </w:p>
        <w:p w14:paraId="65618519" w14:textId="3AE134CB" w:rsidR="00B51402" w:rsidRPr="00D754AB" w:rsidRDefault="009437B3">
          <w:pPr>
            <w:pStyle w:val="TOC2"/>
            <w:rPr>
              <w:rFonts w:eastAsiaTheme="minorEastAsia"/>
              <w:b w:val="0"/>
              <w:bCs w:val="0"/>
              <w:lang w:eastAsia="nl-NL"/>
            </w:rPr>
          </w:pPr>
          <w:hyperlink w:anchor="_Toc70530027" w:history="1">
            <w:r w:rsidR="00B51402" w:rsidRPr="00D754AB">
              <w:rPr>
                <w:rStyle w:val="Hyperlink"/>
                <w:rFonts w:eastAsia="Calibri"/>
                <w:lang w:val="en-US"/>
              </w:rPr>
              <w:t>H. Education and leisure</w:t>
            </w:r>
            <w:r w:rsidR="00B51402" w:rsidRPr="00D754AB">
              <w:rPr>
                <w:webHidden/>
              </w:rPr>
              <w:tab/>
            </w:r>
            <w:r w:rsidR="00B51402" w:rsidRPr="00D754AB">
              <w:rPr>
                <w:webHidden/>
              </w:rPr>
              <w:fldChar w:fldCharType="begin"/>
            </w:r>
            <w:r w:rsidR="00B51402" w:rsidRPr="00D754AB">
              <w:rPr>
                <w:webHidden/>
              </w:rPr>
              <w:instrText xml:space="preserve"> PAGEREF _Toc70530027 \h </w:instrText>
            </w:r>
            <w:r w:rsidR="00B51402" w:rsidRPr="00D754AB">
              <w:rPr>
                <w:webHidden/>
              </w:rPr>
            </w:r>
            <w:r w:rsidR="00B51402" w:rsidRPr="00D754AB">
              <w:rPr>
                <w:webHidden/>
              </w:rPr>
              <w:fldChar w:fldCharType="separate"/>
            </w:r>
            <w:r w:rsidR="00B51402" w:rsidRPr="00D754AB">
              <w:rPr>
                <w:webHidden/>
              </w:rPr>
              <w:t>54</w:t>
            </w:r>
            <w:r w:rsidR="00B51402" w:rsidRPr="00D754AB">
              <w:rPr>
                <w:webHidden/>
              </w:rPr>
              <w:fldChar w:fldCharType="end"/>
            </w:r>
          </w:hyperlink>
        </w:p>
        <w:p w14:paraId="1AB2FFDD" w14:textId="658DD033" w:rsidR="00B51402" w:rsidRPr="00D754AB" w:rsidRDefault="009437B3">
          <w:pPr>
            <w:pStyle w:val="TOC2"/>
            <w:rPr>
              <w:rFonts w:eastAsiaTheme="minorEastAsia"/>
              <w:b w:val="0"/>
              <w:bCs w:val="0"/>
              <w:lang w:eastAsia="nl-NL"/>
            </w:rPr>
          </w:pPr>
          <w:hyperlink w:anchor="_Toc70530030" w:history="1">
            <w:r w:rsidR="00B51402" w:rsidRPr="00D754AB">
              <w:rPr>
                <w:rStyle w:val="Hyperlink"/>
                <w:rFonts w:eastAsia="Calibri"/>
              </w:rPr>
              <w:t>I.</w:t>
            </w:r>
            <w:r w:rsidR="00E7664B" w:rsidRPr="00D754AB">
              <w:rPr>
                <w:rFonts w:eastAsiaTheme="minorEastAsia"/>
                <w:b w:val="0"/>
                <w:bCs w:val="0"/>
                <w:lang w:eastAsia="nl-NL"/>
              </w:rPr>
              <w:t xml:space="preserve">  </w:t>
            </w:r>
            <w:r w:rsidR="00B51402" w:rsidRPr="00D754AB">
              <w:rPr>
                <w:rStyle w:val="Hyperlink"/>
                <w:rFonts w:eastAsia="Calibri"/>
              </w:rPr>
              <w:t>Special protection measures</w:t>
            </w:r>
            <w:r w:rsidR="00B51402" w:rsidRPr="00D754AB">
              <w:rPr>
                <w:webHidden/>
              </w:rPr>
              <w:tab/>
            </w:r>
            <w:r w:rsidR="00B51402" w:rsidRPr="00D754AB">
              <w:rPr>
                <w:webHidden/>
              </w:rPr>
              <w:fldChar w:fldCharType="begin"/>
            </w:r>
            <w:r w:rsidR="00B51402" w:rsidRPr="00D754AB">
              <w:rPr>
                <w:webHidden/>
              </w:rPr>
              <w:instrText xml:space="preserve"> PAGEREF _Toc70530030 \h </w:instrText>
            </w:r>
            <w:r w:rsidR="00B51402" w:rsidRPr="00D754AB">
              <w:rPr>
                <w:webHidden/>
              </w:rPr>
            </w:r>
            <w:r w:rsidR="00B51402" w:rsidRPr="00D754AB">
              <w:rPr>
                <w:webHidden/>
              </w:rPr>
              <w:fldChar w:fldCharType="separate"/>
            </w:r>
            <w:r w:rsidR="00B51402" w:rsidRPr="00D754AB">
              <w:rPr>
                <w:webHidden/>
              </w:rPr>
              <w:t>60</w:t>
            </w:r>
            <w:r w:rsidR="00B51402" w:rsidRPr="00D754AB">
              <w:rPr>
                <w:webHidden/>
              </w:rPr>
              <w:fldChar w:fldCharType="end"/>
            </w:r>
          </w:hyperlink>
        </w:p>
        <w:p w14:paraId="7CCCD8AA" w14:textId="1B5E6E9F" w:rsidR="00B51402" w:rsidRPr="00D754AB" w:rsidRDefault="009437B3">
          <w:pPr>
            <w:pStyle w:val="TOC2"/>
            <w:rPr>
              <w:rFonts w:eastAsiaTheme="minorEastAsia"/>
              <w:b w:val="0"/>
              <w:bCs w:val="0"/>
              <w:lang w:eastAsia="nl-NL"/>
            </w:rPr>
          </w:pPr>
          <w:hyperlink w:anchor="_Toc70530036" w:history="1">
            <w:r w:rsidR="00B51402" w:rsidRPr="00D754AB">
              <w:rPr>
                <w:rStyle w:val="Hyperlink"/>
                <w:lang w:val="en-US"/>
              </w:rPr>
              <w:t>J.  Optional Protocol on the Sale of Children, Child Prostitution and Child Pornography</w:t>
            </w:r>
            <w:r w:rsidR="00B51402" w:rsidRPr="00D754AB">
              <w:rPr>
                <w:webHidden/>
              </w:rPr>
              <w:tab/>
            </w:r>
            <w:r w:rsidR="00B51402" w:rsidRPr="00D754AB">
              <w:rPr>
                <w:webHidden/>
              </w:rPr>
              <w:fldChar w:fldCharType="begin"/>
            </w:r>
            <w:r w:rsidR="00B51402" w:rsidRPr="00D754AB">
              <w:rPr>
                <w:webHidden/>
              </w:rPr>
              <w:instrText xml:space="preserve"> PAGEREF _Toc70530036 \h </w:instrText>
            </w:r>
            <w:r w:rsidR="00B51402" w:rsidRPr="00D754AB">
              <w:rPr>
                <w:webHidden/>
              </w:rPr>
            </w:r>
            <w:r w:rsidR="00B51402" w:rsidRPr="00D754AB">
              <w:rPr>
                <w:webHidden/>
              </w:rPr>
              <w:fldChar w:fldCharType="separate"/>
            </w:r>
            <w:r w:rsidR="00B51402" w:rsidRPr="00D754AB">
              <w:rPr>
                <w:webHidden/>
              </w:rPr>
              <w:t>73</w:t>
            </w:r>
            <w:r w:rsidR="00B51402" w:rsidRPr="00D754AB">
              <w:rPr>
                <w:webHidden/>
              </w:rPr>
              <w:fldChar w:fldCharType="end"/>
            </w:r>
          </w:hyperlink>
        </w:p>
        <w:p w14:paraId="59A0E778" w14:textId="051F0C4A" w:rsidR="00B51402" w:rsidRPr="00D754AB" w:rsidRDefault="009437B3">
          <w:pPr>
            <w:pStyle w:val="TOC2"/>
            <w:rPr>
              <w:rFonts w:eastAsiaTheme="minorEastAsia"/>
              <w:b w:val="0"/>
              <w:bCs w:val="0"/>
              <w:lang w:eastAsia="nl-NL"/>
            </w:rPr>
          </w:pPr>
          <w:hyperlink w:anchor="_Toc70530037" w:history="1">
            <w:r w:rsidR="00B51402" w:rsidRPr="00D754AB">
              <w:rPr>
                <w:rStyle w:val="Hyperlink"/>
                <w:shd w:val="clear" w:color="auto" w:fill="FFFFFF"/>
                <w:lang w:val="en-GB"/>
              </w:rPr>
              <w:t>K. Optional Protocol on the involvement of children in armed conflict</w:t>
            </w:r>
            <w:r w:rsidR="00B51402" w:rsidRPr="00D754AB">
              <w:rPr>
                <w:webHidden/>
              </w:rPr>
              <w:tab/>
            </w:r>
            <w:r w:rsidR="00B51402" w:rsidRPr="00D754AB">
              <w:rPr>
                <w:webHidden/>
              </w:rPr>
              <w:fldChar w:fldCharType="begin"/>
            </w:r>
            <w:r w:rsidR="00B51402" w:rsidRPr="00D754AB">
              <w:rPr>
                <w:webHidden/>
              </w:rPr>
              <w:instrText xml:space="preserve"> PAGEREF _Toc70530037 \h </w:instrText>
            </w:r>
            <w:r w:rsidR="00B51402" w:rsidRPr="00D754AB">
              <w:rPr>
                <w:webHidden/>
              </w:rPr>
            </w:r>
            <w:r w:rsidR="00B51402" w:rsidRPr="00D754AB">
              <w:rPr>
                <w:webHidden/>
              </w:rPr>
              <w:fldChar w:fldCharType="separate"/>
            </w:r>
            <w:r w:rsidR="00B51402" w:rsidRPr="00D754AB">
              <w:rPr>
                <w:webHidden/>
              </w:rPr>
              <w:t>76</w:t>
            </w:r>
            <w:r w:rsidR="00B51402" w:rsidRPr="00D754AB">
              <w:rPr>
                <w:webHidden/>
              </w:rPr>
              <w:fldChar w:fldCharType="end"/>
            </w:r>
          </w:hyperlink>
        </w:p>
        <w:p w14:paraId="6A6E4367" w14:textId="53AE28C0" w:rsidR="002A0D6C" w:rsidRPr="00D754AB" w:rsidRDefault="00953AE5" w:rsidP="003977A7">
          <w:pPr>
            <w:spacing w:line="276" w:lineRule="auto"/>
            <w:rPr>
              <w:rFonts w:ascii="Franklin Gothic Book" w:hAnsi="Franklin Gothic Book"/>
              <w:b/>
              <w:bCs/>
              <w:sz w:val="21"/>
              <w:szCs w:val="21"/>
            </w:rPr>
          </w:pPr>
          <w:r w:rsidRPr="00D754AB">
            <w:rPr>
              <w:rFonts w:ascii="Franklin Gothic Book" w:hAnsi="Franklin Gothic Book"/>
              <w:b/>
              <w:bCs/>
              <w:sz w:val="21"/>
              <w:szCs w:val="21"/>
            </w:rPr>
            <w:fldChar w:fldCharType="end"/>
          </w:r>
        </w:p>
      </w:sdtContent>
    </w:sdt>
    <w:p w14:paraId="4F86E037" w14:textId="77777777" w:rsidR="00FF677B" w:rsidRPr="00D754AB" w:rsidRDefault="00FF677B">
      <w:pPr>
        <w:rPr>
          <w:rFonts w:asciiTheme="majorHAnsi" w:eastAsiaTheme="majorEastAsia" w:hAnsiTheme="majorHAnsi" w:cstheme="majorBidi"/>
          <w:color w:val="2F5496" w:themeColor="accent1" w:themeShade="BF"/>
          <w:sz w:val="26"/>
          <w:szCs w:val="26"/>
          <w:lang w:val="en-GB"/>
        </w:rPr>
      </w:pPr>
      <w:bookmarkStart w:id="17" w:name="_Toc70530005"/>
      <w:r w:rsidRPr="00D754AB">
        <w:rPr>
          <w:lang w:val="en-GB"/>
        </w:rPr>
        <w:br w:type="page"/>
      </w:r>
    </w:p>
    <w:p w14:paraId="330BDD15" w14:textId="083760BD" w:rsidR="00F25C18" w:rsidRPr="00D754AB" w:rsidRDefault="00F25C18" w:rsidP="00F25C18">
      <w:pPr>
        <w:pStyle w:val="Heading2"/>
        <w:spacing w:line="276" w:lineRule="auto"/>
        <w:rPr>
          <w:lang w:val="en-GB"/>
        </w:rPr>
      </w:pPr>
      <w:r w:rsidRPr="00D754AB">
        <w:rPr>
          <w:lang w:val="en-GB"/>
        </w:rPr>
        <w:lastRenderedPageBreak/>
        <w:t>Foreword</w:t>
      </w:r>
      <w:bookmarkEnd w:id="17"/>
    </w:p>
    <w:p w14:paraId="5652A3DC" w14:textId="77777777" w:rsidR="00040800" w:rsidRPr="00D754AB" w:rsidRDefault="00040800" w:rsidP="00F25C18">
      <w:pPr>
        <w:spacing w:line="276" w:lineRule="auto"/>
        <w:rPr>
          <w:rFonts w:ascii="Franklin Gothic Book" w:hAnsi="Franklin Gothic Book"/>
          <w:sz w:val="21"/>
          <w:szCs w:val="21"/>
          <w:lang w:val="en-GB"/>
        </w:rPr>
      </w:pPr>
    </w:p>
    <w:p w14:paraId="692D39A1" w14:textId="0BC75976" w:rsidR="00F25C18" w:rsidRPr="00D754AB" w:rsidRDefault="00E75651" w:rsidP="00F25C18">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The </w:t>
      </w:r>
      <w:r w:rsidR="00F25C18" w:rsidRPr="00D754AB">
        <w:rPr>
          <w:rFonts w:ascii="Franklin Gothic Book" w:hAnsi="Franklin Gothic Book"/>
          <w:sz w:val="21"/>
          <w:szCs w:val="21"/>
          <w:lang w:val="en-GB"/>
        </w:rPr>
        <w:t xml:space="preserve">Dutch NGO Coalition for Children’s Rights </w:t>
      </w:r>
      <w:r w:rsidR="001E5154" w:rsidRPr="00D754AB">
        <w:rPr>
          <w:rFonts w:ascii="Franklin Gothic Book" w:hAnsi="Franklin Gothic Book"/>
          <w:sz w:val="21"/>
          <w:szCs w:val="21"/>
          <w:lang w:val="en-GB"/>
        </w:rPr>
        <w:t xml:space="preserve">(hereinafter referred to as the Coalition) </w:t>
      </w:r>
      <w:r w:rsidR="00F25C18" w:rsidRPr="00D754AB">
        <w:rPr>
          <w:rFonts w:ascii="Franklin Gothic Book" w:hAnsi="Franklin Gothic Book"/>
          <w:sz w:val="21"/>
          <w:szCs w:val="21"/>
          <w:lang w:val="en-GB"/>
        </w:rPr>
        <w:t>has reported on children's rights in the Netherlands with input from other NGOs since the ratification of the International Convention on the Rights of the Child by the Netherlands in 1995.</w:t>
      </w:r>
    </w:p>
    <w:p w14:paraId="0708CEE0" w14:textId="70E22027" w:rsidR="00F25C18" w:rsidRPr="00D754AB" w:rsidRDefault="00F25C18" w:rsidP="00F25C18">
      <w:pPr>
        <w:spacing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 xml:space="preserve">This is the fifth report to the UN Committee on the Rights of the Child. It covers the period 2015 - 2020. The years 2020 and 2021 have been overshadowed by the </w:t>
      </w:r>
      <w:r w:rsidR="00BF6DAF" w:rsidRPr="00D754AB">
        <w:rPr>
          <w:rFonts w:ascii="Franklin Gothic Book" w:hAnsi="Franklin Gothic Book"/>
          <w:sz w:val="21"/>
          <w:szCs w:val="21"/>
          <w:lang w:val="en-GB"/>
        </w:rPr>
        <w:t>COVID-19</w:t>
      </w:r>
      <w:r w:rsidR="00665E6B"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virus: it has had an unprecedented impact on everyone, not least children.</w:t>
      </w:r>
    </w:p>
    <w:p w14:paraId="77F524BD" w14:textId="2FCFCA9A" w:rsidR="00F25C18" w:rsidRPr="00D754AB" w:rsidRDefault="00F25C18" w:rsidP="00F25C18">
      <w:pPr>
        <w:spacing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 xml:space="preserve">In this report, numerous experts and NGOs describe the circumstances in which children grow up and to what extent their rights are observed in the Netherlands. It includes children living in the Caribbean Netherlands: </w:t>
      </w:r>
      <w:r w:rsidRPr="00D754AB">
        <w:rPr>
          <w:rFonts w:ascii="Franklin Gothic Book" w:hAnsi="Franklin Gothic Book"/>
          <w:color w:val="000000"/>
          <w:sz w:val="21"/>
          <w:szCs w:val="21"/>
          <w:lang w:val="en-GB"/>
        </w:rPr>
        <w:t>the three</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special municipalities</w:t>
      </w:r>
      <w:r w:rsidRPr="00D754AB">
        <w:rPr>
          <w:rFonts w:ascii="Franklin Gothic Book" w:hAnsi="Franklin Gothic Book"/>
          <w:sz w:val="21"/>
          <w:szCs w:val="21"/>
          <w:lang w:val="en-GB"/>
        </w:rPr>
        <w:t xml:space="preserve"> of</w:t>
      </w:r>
      <w:r w:rsidRPr="00D754AB">
        <w:rPr>
          <w:rFonts w:ascii="Franklin Gothic Book" w:hAnsi="Franklin Gothic Book"/>
          <w:color w:val="000000"/>
          <w:sz w:val="21"/>
          <w:szCs w:val="21"/>
          <w:lang w:val="en-GB"/>
        </w:rPr>
        <w:t xml:space="preserve"> Bonaire, St Eustatius and Saba.</w:t>
      </w:r>
      <w:r w:rsidRPr="00D754AB">
        <w:rPr>
          <w:rFonts w:ascii="Franklin Gothic Book" w:hAnsi="Franklin Gothic Book"/>
          <w:sz w:val="21"/>
          <w:szCs w:val="21"/>
          <w:lang w:val="en-GB"/>
        </w:rPr>
        <w:t xml:space="preserve"> The large number of contributions underlines the urgency of several issues, which have escalated partly due to the </w:t>
      </w:r>
      <w:r w:rsidR="00BF6DAF" w:rsidRPr="00D754AB">
        <w:rPr>
          <w:rFonts w:ascii="Franklin Gothic Book" w:hAnsi="Franklin Gothic Book"/>
          <w:sz w:val="21"/>
          <w:szCs w:val="21"/>
          <w:lang w:val="en-GB"/>
        </w:rPr>
        <w:t>COVID-19</w:t>
      </w:r>
      <w:r w:rsidR="00665E6B"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 xml:space="preserve">pandemic.  </w:t>
      </w:r>
    </w:p>
    <w:p w14:paraId="128F5DCD" w14:textId="2D881994" w:rsidR="00F25C18" w:rsidRPr="00D754AB" w:rsidRDefault="00F25C18" w:rsidP="00F25C18">
      <w:pPr>
        <w:spacing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We assume that this urgency will be reflected in the recommendations the UN Committee on the Rights of the Child’s</w:t>
      </w:r>
      <w:r w:rsidR="00936D3F" w:rsidRPr="00D754AB">
        <w:rPr>
          <w:rFonts w:ascii="Franklin Gothic Book" w:hAnsi="Franklin Gothic Book"/>
          <w:sz w:val="21"/>
          <w:szCs w:val="21"/>
          <w:lang w:val="en-GB"/>
        </w:rPr>
        <w:t xml:space="preserve"> will formulate</w:t>
      </w:r>
      <w:r w:rsidRPr="00D754AB">
        <w:rPr>
          <w:rFonts w:ascii="Franklin Gothic Book" w:hAnsi="Franklin Gothic Book"/>
          <w:sz w:val="21"/>
          <w:szCs w:val="21"/>
          <w:lang w:val="en-GB"/>
        </w:rPr>
        <w:t xml:space="preserve"> based on</w:t>
      </w:r>
      <w:r w:rsidR="00936D3F" w:rsidRPr="00D754AB">
        <w:rPr>
          <w:rFonts w:ascii="Franklin Gothic Book" w:hAnsi="Franklin Gothic Book"/>
          <w:sz w:val="21"/>
          <w:szCs w:val="21"/>
          <w:lang w:val="en-GB"/>
        </w:rPr>
        <w:t>, among others,</w:t>
      </w:r>
      <w:r w:rsidRPr="00D754AB">
        <w:rPr>
          <w:rFonts w:ascii="Franklin Gothic Book" w:hAnsi="Franklin Gothic Book"/>
          <w:sz w:val="21"/>
          <w:szCs w:val="21"/>
          <w:lang w:val="en-GB"/>
        </w:rPr>
        <w:t xml:space="preserve"> this report. And that these recommendations give the Dutch government an unmistakable mandate to act. The Coalition for Children’s Rights will monitor and spur the follow-up.</w:t>
      </w:r>
    </w:p>
    <w:p w14:paraId="210E2DC2" w14:textId="68D0B8AC" w:rsidR="00F25C18" w:rsidRPr="00D754AB" w:rsidRDefault="00F25C18" w:rsidP="00F25C18">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The Coalition is particularly grateful to all the experts and organisations who contributed to this report. Thanks to their participation, it provides a clear and complete picture of compliance with children’s rights in the Netherlands.</w:t>
      </w:r>
    </w:p>
    <w:p w14:paraId="37FE2C5E" w14:textId="77777777" w:rsidR="00F25C18" w:rsidRPr="00D754AB" w:rsidRDefault="00F25C18" w:rsidP="00F25C18">
      <w:pPr>
        <w:spacing w:line="276" w:lineRule="auto"/>
        <w:rPr>
          <w:rFonts w:ascii="Franklin Gothic Book" w:eastAsia="Calibri" w:hAnsi="Franklin Gothic Book" w:cs="Times New Roman"/>
          <w:sz w:val="21"/>
          <w:szCs w:val="21"/>
          <w:lang w:val="en-GB"/>
        </w:rPr>
      </w:pPr>
    </w:p>
    <w:p w14:paraId="607D08E1" w14:textId="519C4BD0" w:rsidR="00F25C18" w:rsidRPr="00D754AB" w:rsidRDefault="00F25C18" w:rsidP="00F25C18">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Huri Sahin</w:t>
      </w:r>
      <w:r w:rsidRPr="00D754AB">
        <w:rPr>
          <w:rFonts w:ascii="Franklin Gothic Book" w:hAnsi="Franklin Gothic Book"/>
          <w:sz w:val="21"/>
          <w:szCs w:val="21"/>
          <w:lang w:val="en-GB"/>
        </w:rPr>
        <w:br/>
        <w:t>Chair of the Dutch NGO Coalition for Children’s Rights</w:t>
      </w:r>
    </w:p>
    <w:p w14:paraId="3491E5C1" w14:textId="21D4CBC0" w:rsidR="002A0D6C" w:rsidRPr="00D754AB" w:rsidRDefault="002A0D6C" w:rsidP="003977A7">
      <w:pPr>
        <w:spacing w:line="276" w:lineRule="auto"/>
        <w:rPr>
          <w:lang w:val="en-GB"/>
        </w:rPr>
      </w:pPr>
    </w:p>
    <w:p w14:paraId="7B9939B9" w14:textId="79309F5F" w:rsidR="002B1E6C" w:rsidRPr="00D754AB" w:rsidRDefault="002B1E6C" w:rsidP="003977A7">
      <w:pPr>
        <w:spacing w:line="276" w:lineRule="auto"/>
        <w:rPr>
          <w:lang w:val="en-US"/>
        </w:rPr>
      </w:pPr>
    </w:p>
    <w:p w14:paraId="595F0841" w14:textId="0AE6532F" w:rsidR="00CA00F3" w:rsidRPr="00D754AB" w:rsidRDefault="00CA00F3" w:rsidP="003977A7">
      <w:pPr>
        <w:spacing w:line="276" w:lineRule="auto"/>
        <w:rPr>
          <w:lang w:val="en-US"/>
        </w:rPr>
      </w:pPr>
    </w:p>
    <w:p w14:paraId="4111EC5E" w14:textId="67A5B820" w:rsidR="00CA00F3" w:rsidRPr="00D754AB" w:rsidRDefault="00CA00F3" w:rsidP="003977A7">
      <w:pPr>
        <w:spacing w:line="276" w:lineRule="auto"/>
        <w:rPr>
          <w:lang w:val="en-US"/>
        </w:rPr>
      </w:pPr>
    </w:p>
    <w:p w14:paraId="5B9585A1" w14:textId="123461CF" w:rsidR="00CA00F3" w:rsidRPr="00D754AB" w:rsidRDefault="00CA00F3" w:rsidP="003977A7">
      <w:pPr>
        <w:spacing w:line="276" w:lineRule="auto"/>
        <w:rPr>
          <w:lang w:val="en-US"/>
        </w:rPr>
      </w:pPr>
    </w:p>
    <w:p w14:paraId="7E990063" w14:textId="4EB0CD06" w:rsidR="00CA00F3" w:rsidRPr="00D754AB" w:rsidRDefault="00CA00F3" w:rsidP="003977A7">
      <w:pPr>
        <w:spacing w:line="276" w:lineRule="auto"/>
        <w:rPr>
          <w:lang w:val="en-US"/>
        </w:rPr>
      </w:pPr>
    </w:p>
    <w:p w14:paraId="6FB65125" w14:textId="4053DCD8" w:rsidR="00CA00F3" w:rsidRPr="00D754AB" w:rsidRDefault="00CA00F3" w:rsidP="003977A7">
      <w:pPr>
        <w:spacing w:line="276" w:lineRule="auto"/>
        <w:rPr>
          <w:lang w:val="en-US"/>
        </w:rPr>
      </w:pPr>
    </w:p>
    <w:p w14:paraId="6C4C3397" w14:textId="426421FD" w:rsidR="00CA00F3" w:rsidRPr="00D754AB" w:rsidRDefault="00CA00F3" w:rsidP="003977A7">
      <w:pPr>
        <w:spacing w:line="276" w:lineRule="auto"/>
        <w:rPr>
          <w:lang w:val="en-US"/>
        </w:rPr>
      </w:pPr>
    </w:p>
    <w:p w14:paraId="1678C3C0" w14:textId="31FA5240" w:rsidR="00CA00F3" w:rsidRPr="00D754AB" w:rsidRDefault="00CA00F3" w:rsidP="003977A7">
      <w:pPr>
        <w:spacing w:line="276" w:lineRule="auto"/>
        <w:rPr>
          <w:lang w:val="en-US"/>
        </w:rPr>
      </w:pPr>
    </w:p>
    <w:p w14:paraId="6B322F3F" w14:textId="3B651713" w:rsidR="00CA00F3" w:rsidRPr="00D754AB" w:rsidRDefault="00CA00F3" w:rsidP="003977A7">
      <w:pPr>
        <w:spacing w:line="276" w:lineRule="auto"/>
        <w:rPr>
          <w:lang w:val="en-US"/>
        </w:rPr>
      </w:pPr>
    </w:p>
    <w:p w14:paraId="5C3AF074" w14:textId="77777777" w:rsidR="00177972" w:rsidRPr="00D754AB" w:rsidRDefault="00177972">
      <w:pPr>
        <w:rPr>
          <w:rStyle w:val="Heading2Char"/>
          <w:lang w:val="en-GB"/>
        </w:rPr>
      </w:pPr>
      <w:bookmarkStart w:id="18" w:name="_Toc70530006"/>
      <w:r w:rsidRPr="00D754AB">
        <w:rPr>
          <w:rStyle w:val="Heading2Char"/>
          <w:lang w:val="en-GB"/>
        </w:rPr>
        <w:br w:type="page"/>
      </w:r>
    </w:p>
    <w:p w14:paraId="0706DC91" w14:textId="6455F30B" w:rsidR="00381C7D" w:rsidRPr="00D754AB" w:rsidRDefault="00D17FC2" w:rsidP="00ED1F03">
      <w:pPr>
        <w:spacing w:line="276" w:lineRule="auto"/>
        <w:rPr>
          <w:rFonts w:ascii="Franklin Gothic Book" w:hAnsi="Franklin Gothic Book"/>
          <w:sz w:val="21"/>
          <w:szCs w:val="21"/>
          <w:lang w:val="en-GB"/>
        </w:rPr>
      </w:pPr>
      <w:r w:rsidRPr="00D754AB">
        <w:rPr>
          <w:rStyle w:val="Heading2Char"/>
          <w:lang w:val="en-GB"/>
        </w:rPr>
        <w:lastRenderedPageBreak/>
        <w:t>Methodology</w:t>
      </w:r>
      <w:bookmarkEnd w:id="18"/>
      <w:r w:rsidR="00190DCE" w:rsidRPr="00D754AB">
        <w:rPr>
          <w:rStyle w:val="Heading2Char"/>
          <w:lang w:val="en-GB"/>
        </w:rPr>
        <w:br/>
      </w:r>
      <w:r w:rsidR="00381C7D" w:rsidRPr="00D754AB">
        <w:rPr>
          <w:sz w:val="21"/>
          <w:lang w:val="en-GB"/>
        </w:rPr>
        <w:br/>
      </w:r>
      <w:r w:rsidR="00381C7D" w:rsidRPr="00D754AB">
        <w:rPr>
          <w:rFonts w:ascii="Franklin Gothic Book" w:hAnsi="Franklin Gothic Book"/>
          <w:sz w:val="21"/>
          <w:szCs w:val="21"/>
          <w:lang w:val="en-GB"/>
        </w:rPr>
        <w:t xml:space="preserve">This report on children’s rights is the result of consultation by the Coalition with other NGOs, young and adult experts and </w:t>
      </w:r>
      <w:r w:rsidR="00E75651" w:rsidRPr="00D754AB">
        <w:rPr>
          <w:rFonts w:ascii="Franklin Gothic Book" w:hAnsi="Franklin Gothic Book"/>
          <w:sz w:val="21"/>
          <w:szCs w:val="21"/>
          <w:lang w:val="en-GB"/>
        </w:rPr>
        <w:t>professionals</w:t>
      </w:r>
      <w:r w:rsidR="00381C7D" w:rsidRPr="00D754AB">
        <w:rPr>
          <w:rFonts w:ascii="Franklin Gothic Book" w:hAnsi="Franklin Gothic Book"/>
          <w:sz w:val="21"/>
          <w:szCs w:val="21"/>
          <w:lang w:val="en-GB"/>
        </w:rPr>
        <w:t>. They have formulated their views on each theme in response to the UN Committee on the Rights of the Child’s questions.</w:t>
      </w:r>
    </w:p>
    <w:p w14:paraId="2D486B89" w14:textId="7B5552B3" w:rsidR="00381C7D" w:rsidRPr="00D754AB" w:rsidRDefault="00381C7D" w:rsidP="00ED1F03">
      <w:pPr>
        <w:spacing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 xml:space="preserve">Many of the concerns in this report stem from the decentralisation of </w:t>
      </w:r>
      <w:r w:rsidR="00281FF5" w:rsidRPr="00D754AB">
        <w:rPr>
          <w:rFonts w:ascii="Franklin Gothic Book" w:hAnsi="Franklin Gothic Book"/>
          <w:sz w:val="21"/>
          <w:szCs w:val="21"/>
          <w:lang w:val="en-GB"/>
        </w:rPr>
        <w:t>government tasks</w:t>
      </w:r>
      <w:r w:rsidRPr="00D754AB">
        <w:rPr>
          <w:rFonts w:ascii="Franklin Gothic Book" w:hAnsi="Franklin Gothic Book"/>
          <w:sz w:val="21"/>
          <w:szCs w:val="21"/>
          <w:lang w:val="en-GB"/>
        </w:rPr>
        <w:t xml:space="preserve"> – particularly youth care – to municipalities in 2015. The Coalition notes that the priority of the parties involved in this decentralisation has not always been the upholding of the </w:t>
      </w:r>
      <w:r w:rsidR="00E75651" w:rsidRPr="00D754AB">
        <w:rPr>
          <w:rFonts w:ascii="Franklin Gothic Book" w:hAnsi="Franklin Gothic Book"/>
          <w:sz w:val="21"/>
          <w:szCs w:val="21"/>
          <w:lang w:val="en-GB"/>
        </w:rPr>
        <w:t xml:space="preserve">United Nations </w:t>
      </w:r>
      <w:r w:rsidRPr="00D754AB">
        <w:rPr>
          <w:rFonts w:ascii="Franklin Gothic Book" w:hAnsi="Franklin Gothic Book"/>
          <w:sz w:val="21"/>
          <w:szCs w:val="21"/>
          <w:lang w:val="en-GB"/>
        </w:rPr>
        <w:t xml:space="preserve">Convention on the Rights of the Child (hereinafter referred to as the UN </w:t>
      </w:r>
      <w:r w:rsidR="00D17FC2" w:rsidRPr="00D754AB">
        <w:rPr>
          <w:rFonts w:ascii="Franklin Gothic Book" w:hAnsi="Franklin Gothic Book"/>
          <w:sz w:val="21"/>
          <w:szCs w:val="21"/>
          <w:lang w:val="en-GB"/>
        </w:rPr>
        <w:t>CRC</w:t>
      </w:r>
      <w:r w:rsidRPr="00D754AB">
        <w:rPr>
          <w:rFonts w:ascii="Franklin Gothic Book" w:hAnsi="Franklin Gothic Book"/>
          <w:sz w:val="21"/>
          <w:szCs w:val="21"/>
          <w:lang w:val="en-GB"/>
        </w:rPr>
        <w:t xml:space="preserve">). The </w:t>
      </w:r>
      <w:r w:rsidR="00BF6DAF" w:rsidRPr="00D754AB">
        <w:rPr>
          <w:rFonts w:ascii="Franklin Gothic Book" w:hAnsi="Franklin Gothic Book"/>
          <w:sz w:val="21"/>
          <w:szCs w:val="21"/>
          <w:lang w:val="en-GB"/>
        </w:rPr>
        <w:t>COVID-19</w:t>
      </w:r>
      <w:r w:rsidR="00665E6B"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 xml:space="preserve">pandemic and the lockdown’s impact on children and young people have made the shortcomings in current youth policy painfully clear. The long-term </w:t>
      </w:r>
      <w:r w:rsidR="00BD394D" w:rsidRPr="00D754AB">
        <w:rPr>
          <w:rFonts w:ascii="Franklin Gothic Book" w:hAnsi="Franklin Gothic Book"/>
          <w:sz w:val="21"/>
          <w:szCs w:val="21"/>
          <w:lang w:val="en-GB"/>
        </w:rPr>
        <w:t>consequences</w:t>
      </w:r>
      <w:r w:rsidRPr="00D754AB">
        <w:rPr>
          <w:rFonts w:ascii="Franklin Gothic Book" w:hAnsi="Franklin Gothic Book"/>
          <w:sz w:val="21"/>
          <w:szCs w:val="21"/>
          <w:lang w:val="en-GB"/>
        </w:rPr>
        <w:t xml:space="preserve"> of the </w:t>
      </w:r>
      <w:r w:rsidR="00BF6DAF" w:rsidRPr="00D754AB">
        <w:rPr>
          <w:rFonts w:ascii="Franklin Gothic Book" w:hAnsi="Franklin Gothic Book"/>
          <w:sz w:val="21"/>
          <w:szCs w:val="21"/>
          <w:lang w:val="en-GB"/>
        </w:rPr>
        <w:t>COVID-19</w:t>
      </w:r>
      <w:r w:rsidR="00665E6B"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 xml:space="preserve">measures on children and young people </w:t>
      </w:r>
      <w:r w:rsidR="00BD394D" w:rsidRPr="00D754AB">
        <w:rPr>
          <w:rFonts w:ascii="Franklin Gothic Book" w:hAnsi="Franklin Gothic Book"/>
          <w:sz w:val="21"/>
          <w:szCs w:val="21"/>
          <w:lang w:val="en-GB"/>
        </w:rPr>
        <w:t>are as yet</w:t>
      </w:r>
      <w:r w:rsidRPr="00D754AB">
        <w:rPr>
          <w:rFonts w:ascii="Franklin Gothic Book" w:hAnsi="Franklin Gothic Book"/>
          <w:sz w:val="21"/>
          <w:szCs w:val="21"/>
          <w:lang w:val="en-GB"/>
        </w:rPr>
        <w:t xml:space="preserve"> impossible to </w:t>
      </w:r>
      <w:r w:rsidR="00BD394D" w:rsidRPr="00D754AB">
        <w:rPr>
          <w:rFonts w:ascii="Franklin Gothic Book" w:hAnsi="Franklin Gothic Book"/>
          <w:sz w:val="21"/>
          <w:szCs w:val="21"/>
          <w:lang w:val="en-GB"/>
        </w:rPr>
        <w:t>foresee</w:t>
      </w:r>
      <w:r w:rsidRPr="00D754AB">
        <w:rPr>
          <w:rFonts w:ascii="Franklin Gothic Book" w:hAnsi="Franklin Gothic Book"/>
          <w:sz w:val="21"/>
          <w:szCs w:val="21"/>
          <w:lang w:val="en-GB"/>
        </w:rPr>
        <w:t xml:space="preserve"> and </w:t>
      </w:r>
      <w:r w:rsidR="00BD394D" w:rsidRPr="00D754AB">
        <w:rPr>
          <w:rFonts w:ascii="Franklin Gothic Book" w:hAnsi="Franklin Gothic Book"/>
          <w:sz w:val="21"/>
          <w:szCs w:val="21"/>
          <w:lang w:val="en-GB"/>
        </w:rPr>
        <w:t>are</w:t>
      </w:r>
      <w:r w:rsidRPr="00D754AB">
        <w:rPr>
          <w:rFonts w:ascii="Franklin Gothic Book" w:hAnsi="Franklin Gothic Book"/>
          <w:sz w:val="21"/>
          <w:szCs w:val="21"/>
          <w:lang w:val="en-GB"/>
        </w:rPr>
        <w:t xml:space="preserve"> not included in this report.</w:t>
      </w:r>
    </w:p>
    <w:p w14:paraId="4E523DD6" w14:textId="5059CF60" w:rsidR="00381C7D" w:rsidRPr="00D754AB" w:rsidRDefault="00381C7D" w:rsidP="00ED1F03">
      <w:pPr>
        <w:spacing w:line="276" w:lineRule="auto"/>
        <w:rPr>
          <w:rFonts w:ascii="Franklin Gothic Book" w:eastAsia="Calibri" w:hAnsi="Franklin Gothic Book" w:cs="Times New Roman"/>
          <w:strike/>
          <w:sz w:val="21"/>
          <w:szCs w:val="21"/>
          <w:lang w:val="en-GB"/>
        </w:rPr>
      </w:pPr>
      <w:r w:rsidRPr="00D754AB">
        <w:rPr>
          <w:rFonts w:ascii="Franklin Gothic Book" w:hAnsi="Franklin Gothic Book"/>
          <w:sz w:val="21"/>
          <w:szCs w:val="21"/>
          <w:lang w:val="en-GB"/>
        </w:rPr>
        <w:t>This report includes feedback from the Caribbean Netherlands: the special municipalitie</w:t>
      </w:r>
      <w:r w:rsidR="00281FF5" w:rsidRPr="00D754AB">
        <w:rPr>
          <w:rFonts w:ascii="Franklin Gothic Book" w:hAnsi="Franklin Gothic Book"/>
          <w:sz w:val="21"/>
          <w:szCs w:val="21"/>
          <w:lang w:val="en-GB"/>
        </w:rPr>
        <w:t>s of the islands of Bonaire, St</w:t>
      </w:r>
      <w:r w:rsidRPr="00D754AB">
        <w:rPr>
          <w:rFonts w:ascii="Franklin Gothic Book" w:hAnsi="Franklin Gothic Book"/>
          <w:sz w:val="21"/>
          <w:szCs w:val="21"/>
          <w:lang w:val="en-GB"/>
        </w:rPr>
        <w:t xml:space="preserve"> Eustatius and Saba (hereinafter the BES islands); it is given separately where necessary. The Caribbean Netherlands’ legislation, policies and circumstances often differ from those of the European part of the Netherlands. Excluded from this report are the independent countries of the Kingdom of the Netherlands – Aruba, Curaçao and Sint Maarten. However, the Coalition stresses that in June 2015, the UN Committee on the Rights of the Child indicated that the entire Kingdom of the Netherlands is party to the </w:t>
      </w:r>
      <w:r w:rsidR="00665E6B" w:rsidRPr="00D754AB">
        <w:rPr>
          <w:rFonts w:ascii="Franklin Gothic Book" w:hAnsi="Franklin Gothic Book"/>
          <w:sz w:val="21"/>
          <w:szCs w:val="21"/>
          <w:lang w:val="en-GB"/>
        </w:rPr>
        <w:t xml:space="preserve">UNCRC </w:t>
      </w:r>
      <w:r w:rsidRPr="00D754AB">
        <w:rPr>
          <w:rFonts w:ascii="Franklin Gothic Book" w:hAnsi="Franklin Gothic Book"/>
          <w:sz w:val="21"/>
          <w:szCs w:val="21"/>
          <w:lang w:val="en-GB"/>
        </w:rPr>
        <w:t>and that the rights should be guaranteed throughout the Kingdom. The Dutch government is not currently honouring this.</w:t>
      </w:r>
    </w:p>
    <w:p w14:paraId="75CFA150" w14:textId="13529391" w:rsidR="005F12C0" w:rsidRPr="00D754AB" w:rsidRDefault="00381C7D" w:rsidP="00ED1F03">
      <w:pPr>
        <w:spacing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 xml:space="preserve">For this NGO report, consultation and coordination took place with the Netherlands Institute for Human Rights, the </w:t>
      </w:r>
      <w:r w:rsidR="00721F1E" w:rsidRPr="00D754AB">
        <w:rPr>
          <w:rFonts w:ascii="Franklin Gothic Book" w:hAnsi="Franklin Gothic Book"/>
          <w:sz w:val="21"/>
          <w:szCs w:val="21"/>
          <w:lang w:val="en-GB"/>
        </w:rPr>
        <w:t>Ombudsman for Children</w:t>
      </w:r>
      <w:r w:rsidRPr="00D754AB">
        <w:rPr>
          <w:rFonts w:ascii="Franklin Gothic Book" w:hAnsi="Franklin Gothic Book"/>
          <w:sz w:val="21"/>
          <w:szCs w:val="21"/>
          <w:lang w:val="en-GB"/>
        </w:rPr>
        <w:t xml:space="preserve"> and COC Netherlands. The Coalition endorses the concerns identified by these organisations. The Dutch National Youth Council, member of the Coalition, is providing the UN committee with a separate response</w:t>
      </w:r>
      <w:r w:rsidR="00BD394D" w:rsidRPr="00D754AB">
        <w:rPr>
          <w:rFonts w:ascii="Franklin Gothic Book" w:hAnsi="Franklin Gothic Book"/>
          <w:sz w:val="21"/>
          <w:szCs w:val="21"/>
          <w:lang w:val="en-GB"/>
        </w:rPr>
        <w:t xml:space="preserve"> from children and young people</w:t>
      </w:r>
      <w:r w:rsidRPr="00D754AB">
        <w:rPr>
          <w:rFonts w:ascii="Franklin Gothic Book" w:hAnsi="Franklin Gothic Book"/>
          <w:sz w:val="21"/>
          <w:szCs w:val="21"/>
          <w:lang w:val="en-GB"/>
        </w:rPr>
        <w:t xml:space="preserve"> to the Dutch State report. </w:t>
      </w:r>
    </w:p>
    <w:p w14:paraId="28FEF42F" w14:textId="26770A1C" w:rsidR="00BD394D" w:rsidRPr="00D754AB" w:rsidRDefault="00BD394D" w:rsidP="00ED1F03">
      <w:pPr>
        <w:pStyle w:val="Heading2"/>
        <w:spacing w:line="276" w:lineRule="auto"/>
        <w:rPr>
          <w:rFonts w:eastAsia="Calibri"/>
          <w:lang w:val="en-US"/>
        </w:rPr>
      </w:pPr>
      <w:bookmarkStart w:id="19" w:name="_Toc47454565"/>
    </w:p>
    <w:p w14:paraId="3FCB8FF7" w14:textId="7F5ECE9E" w:rsidR="00CA00F3" w:rsidRPr="00D754AB" w:rsidRDefault="00CA00F3" w:rsidP="00CA00F3">
      <w:pPr>
        <w:rPr>
          <w:lang w:val="en-US"/>
        </w:rPr>
      </w:pPr>
    </w:p>
    <w:p w14:paraId="73298612" w14:textId="1B09585A" w:rsidR="00CA00F3" w:rsidRPr="00D754AB" w:rsidRDefault="00CA00F3" w:rsidP="00CA00F3">
      <w:pPr>
        <w:rPr>
          <w:lang w:val="en-US"/>
        </w:rPr>
      </w:pPr>
    </w:p>
    <w:p w14:paraId="508F3941" w14:textId="1F0A0F7C" w:rsidR="00CA00F3" w:rsidRPr="00D754AB" w:rsidRDefault="00CA00F3" w:rsidP="00CA00F3">
      <w:pPr>
        <w:rPr>
          <w:lang w:val="en-US"/>
        </w:rPr>
      </w:pPr>
    </w:p>
    <w:p w14:paraId="6000D200" w14:textId="1A852E8E" w:rsidR="00CA00F3" w:rsidRPr="00D754AB" w:rsidRDefault="00CA00F3" w:rsidP="00CA00F3">
      <w:pPr>
        <w:rPr>
          <w:lang w:val="en-US"/>
        </w:rPr>
      </w:pPr>
    </w:p>
    <w:p w14:paraId="0257CE4A" w14:textId="7D91920B" w:rsidR="00CA00F3" w:rsidRPr="00D754AB" w:rsidRDefault="00CA00F3" w:rsidP="00CA00F3">
      <w:pPr>
        <w:rPr>
          <w:lang w:val="en-US"/>
        </w:rPr>
      </w:pPr>
    </w:p>
    <w:p w14:paraId="549CB3CC" w14:textId="1AAA76FF" w:rsidR="00CA00F3" w:rsidRPr="00D754AB" w:rsidRDefault="00CA00F3" w:rsidP="00CA00F3">
      <w:pPr>
        <w:rPr>
          <w:lang w:val="en-US"/>
        </w:rPr>
      </w:pPr>
    </w:p>
    <w:p w14:paraId="18A3DEF8" w14:textId="61AD8AC3" w:rsidR="00CA00F3" w:rsidRPr="00D754AB" w:rsidRDefault="00CA00F3" w:rsidP="00CA00F3">
      <w:pPr>
        <w:rPr>
          <w:lang w:val="en-US"/>
        </w:rPr>
      </w:pPr>
    </w:p>
    <w:p w14:paraId="59B13D4B" w14:textId="7F895A02" w:rsidR="00CA00F3" w:rsidRPr="00D754AB" w:rsidRDefault="00CA00F3" w:rsidP="00CA00F3">
      <w:pPr>
        <w:rPr>
          <w:lang w:val="en-US"/>
        </w:rPr>
      </w:pPr>
    </w:p>
    <w:p w14:paraId="534EF0EB" w14:textId="167D3A52" w:rsidR="00CA00F3" w:rsidRPr="00D754AB" w:rsidRDefault="00CA00F3" w:rsidP="00CA00F3">
      <w:pPr>
        <w:rPr>
          <w:lang w:val="en-US"/>
        </w:rPr>
      </w:pPr>
    </w:p>
    <w:p w14:paraId="2F28F09B" w14:textId="77777777" w:rsidR="00CA00F3" w:rsidRPr="00D754AB" w:rsidRDefault="00CA00F3" w:rsidP="00CA00F3">
      <w:pPr>
        <w:rPr>
          <w:lang w:val="en-US"/>
        </w:rPr>
      </w:pPr>
    </w:p>
    <w:p w14:paraId="526DE27E" w14:textId="5C96D2B0" w:rsidR="00CA00F3" w:rsidRPr="00D754AB" w:rsidRDefault="00CA00F3" w:rsidP="00CA00F3">
      <w:pPr>
        <w:rPr>
          <w:lang w:val="en-US"/>
        </w:rPr>
      </w:pPr>
    </w:p>
    <w:p w14:paraId="7575CD1E" w14:textId="218506D2" w:rsidR="00381C7D" w:rsidRPr="00D754AB" w:rsidRDefault="00381C7D" w:rsidP="00ED1F03">
      <w:pPr>
        <w:pStyle w:val="Heading2"/>
        <w:spacing w:line="276" w:lineRule="auto"/>
        <w:rPr>
          <w:rFonts w:eastAsia="Calibri"/>
          <w:lang w:val="en-US"/>
        </w:rPr>
      </w:pPr>
      <w:bookmarkStart w:id="20" w:name="_Toc70530007"/>
      <w:r w:rsidRPr="00D754AB">
        <w:rPr>
          <w:rFonts w:eastAsia="Calibri"/>
          <w:lang w:val="en-US"/>
        </w:rPr>
        <w:lastRenderedPageBreak/>
        <w:t>New developments</w:t>
      </w:r>
      <w:bookmarkEnd w:id="20"/>
    </w:p>
    <w:p w14:paraId="07636DB3" w14:textId="77777777" w:rsidR="00040800" w:rsidRPr="00D754AB" w:rsidRDefault="00040800" w:rsidP="00040800">
      <w:pPr>
        <w:rPr>
          <w:lang w:val="en-US"/>
        </w:rPr>
      </w:pPr>
    </w:p>
    <w:p w14:paraId="01808932" w14:textId="6E858CBE" w:rsidR="002531A9" w:rsidRPr="00D754AB" w:rsidRDefault="002531A9"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The Dutch government is working to improve children’s wellbeing so that they can grow up in safe surroundings and reach their full potential. 2020 was mainly marked by the impact of the </w:t>
      </w:r>
      <w:r w:rsidR="00BF6DAF" w:rsidRPr="00D754AB">
        <w:rPr>
          <w:rFonts w:ascii="Franklin Gothic Book" w:hAnsi="Franklin Gothic Book"/>
          <w:sz w:val="21"/>
          <w:szCs w:val="21"/>
          <w:lang w:val="en-GB"/>
        </w:rPr>
        <w:t>COVID-19</w:t>
      </w:r>
      <w:r w:rsidRPr="00D754AB">
        <w:rPr>
          <w:rFonts w:ascii="Franklin Gothic Book" w:hAnsi="Franklin Gothic Book"/>
          <w:sz w:val="21"/>
          <w:szCs w:val="21"/>
          <w:lang w:val="en-GB"/>
        </w:rPr>
        <w:t xml:space="preserve"> pandemic on children. Positive consequences of the </w:t>
      </w:r>
      <w:r w:rsidR="00BF6DAF" w:rsidRPr="00D754AB">
        <w:rPr>
          <w:rFonts w:ascii="Franklin Gothic Book" w:hAnsi="Franklin Gothic Book"/>
          <w:sz w:val="21"/>
          <w:szCs w:val="21"/>
          <w:lang w:val="en-GB"/>
        </w:rPr>
        <w:t>COVID-19</w:t>
      </w:r>
      <w:r w:rsidRPr="00D754AB">
        <w:rPr>
          <w:rFonts w:ascii="Franklin Gothic Book" w:hAnsi="Franklin Gothic Book"/>
          <w:sz w:val="21"/>
          <w:szCs w:val="21"/>
          <w:lang w:val="en-GB"/>
        </w:rPr>
        <w:t xml:space="preserve"> crisis include more focus on young people’s participation in society and on children’s mental health. </w:t>
      </w:r>
      <w:r w:rsidR="00E75651" w:rsidRPr="00D754AB">
        <w:rPr>
          <w:rFonts w:ascii="Franklin Gothic Book" w:hAnsi="Franklin Gothic Book"/>
          <w:sz w:val="21"/>
          <w:szCs w:val="21"/>
          <w:lang w:val="en-GB"/>
        </w:rPr>
        <w:t>Equal opportunities</w:t>
      </w:r>
      <w:r w:rsidRPr="00D754AB">
        <w:rPr>
          <w:rFonts w:ascii="Franklin Gothic Book" w:hAnsi="Franklin Gothic Book"/>
          <w:sz w:val="21"/>
          <w:szCs w:val="21"/>
          <w:lang w:val="en-GB"/>
        </w:rPr>
        <w:t xml:space="preserve"> </w:t>
      </w:r>
      <w:r w:rsidR="000C1CDC" w:rsidRPr="00D754AB">
        <w:rPr>
          <w:rFonts w:ascii="Franklin Gothic Book" w:hAnsi="Franklin Gothic Book"/>
          <w:sz w:val="21"/>
          <w:szCs w:val="21"/>
          <w:lang w:val="en-GB"/>
        </w:rPr>
        <w:t xml:space="preserve">are </w:t>
      </w:r>
      <w:r w:rsidRPr="00D754AB">
        <w:rPr>
          <w:rFonts w:ascii="Franklin Gothic Book" w:hAnsi="Franklin Gothic Book"/>
          <w:sz w:val="21"/>
          <w:szCs w:val="21"/>
          <w:lang w:val="en-GB"/>
        </w:rPr>
        <w:t>now more firmly on the agenda. Discrimination and racism are receiving more attention in the Netherlands thanks to the Black Lives Matter movement. And several reports conclude that the effects of the 2015 decentralisation of youth care are not all positive; government officials now partly acknowledge this fact.</w:t>
      </w:r>
    </w:p>
    <w:p w14:paraId="3B1BF42B" w14:textId="0F4CA4AF" w:rsidR="002531A9" w:rsidRPr="00D754AB" w:rsidRDefault="00BF6DAF" w:rsidP="00ED1F03">
      <w:pPr>
        <w:spacing w:line="276" w:lineRule="auto"/>
        <w:rPr>
          <w:rFonts w:ascii="Franklin Gothic Book" w:hAnsi="Franklin Gothic Book"/>
          <w:b/>
          <w:bCs/>
          <w:sz w:val="21"/>
          <w:szCs w:val="21"/>
          <w:lang w:val="en-GB"/>
        </w:rPr>
      </w:pPr>
      <w:r w:rsidRPr="00D754AB">
        <w:rPr>
          <w:rFonts w:ascii="Franklin Gothic Book" w:hAnsi="Franklin Gothic Book"/>
          <w:b/>
          <w:bCs/>
          <w:sz w:val="21"/>
          <w:szCs w:val="21"/>
          <w:lang w:val="en-GB"/>
        </w:rPr>
        <w:t>COVID-19</w:t>
      </w:r>
      <w:r w:rsidR="00665E6B" w:rsidRPr="00D754AB">
        <w:rPr>
          <w:rFonts w:ascii="Franklin Gothic Book" w:hAnsi="Franklin Gothic Book"/>
          <w:b/>
          <w:bCs/>
          <w:sz w:val="21"/>
          <w:szCs w:val="21"/>
          <w:lang w:val="en-GB"/>
        </w:rPr>
        <w:t xml:space="preserve"> </w:t>
      </w:r>
      <w:r w:rsidR="002531A9" w:rsidRPr="00D754AB">
        <w:rPr>
          <w:rFonts w:ascii="Franklin Gothic Book" w:hAnsi="Franklin Gothic Book"/>
          <w:b/>
          <w:bCs/>
          <w:sz w:val="21"/>
          <w:szCs w:val="21"/>
          <w:lang w:val="en-GB"/>
        </w:rPr>
        <w:t>pandemic magnifies underlying issues</w:t>
      </w:r>
    </w:p>
    <w:p w14:paraId="3A72E785" w14:textId="20B40BEA" w:rsidR="002531A9" w:rsidRPr="00D754AB" w:rsidRDefault="002531A9"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Measures to prevent the spread of </w:t>
      </w:r>
      <w:r w:rsidR="000C1CDC" w:rsidRPr="00D754AB">
        <w:rPr>
          <w:rFonts w:ascii="Franklin Gothic Book" w:hAnsi="Franklin Gothic Book"/>
          <w:sz w:val="21"/>
          <w:szCs w:val="21"/>
          <w:lang w:val="en-GB"/>
        </w:rPr>
        <w:t xml:space="preserve">the </w:t>
      </w:r>
      <w:r w:rsidR="00BF6DAF" w:rsidRPr="00D754AB">
        <w:rPr>
          <w:rFonts w:ascii="Franklin Gothic Book" w:hAnsi="Franklin Gothic Book"/>
          <w:sz w:val="21"/>
          <w:szCs w:val="21"/>
          <w:lang w:val="en-GB"/>
        </w:rPr>
        <w:t>COVID-19</w:t>
      </w:r>
      <w:r w:rsidR="000C1CDC"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virus have significantly impacted the lives of children, cognitively, physically, socially and mentally.</w:t>
      </w:r>
      <w:r w:rsidRPr="00D754AB">
        <w:rPr>
          <w:rStyle w:val="FootnoteReference"/>
          <w:sz w:val="21"/>
          <w:szCs w:val="21"/>
          <w:lang w:val="en-GB"/>
        </w:rPr>
        <w:footnoteReference w:id="2"/>
      </w:r>
      <w:r w:rsidRPr="00D754AB">
        <w:rPr>
          <w:rFonts w:ascii="Franklin Gothic Book" w:hAnsi="Franklin Gothic Book"/>
          <w:sz w:val="21"/>
          <w:szCs w:val="21"/>
          <w:lang w:val="en-GB"/>
        </w:rPr>
        <w:t xml:space="preserve">  Safe at Home, a hotline for victims of domestic violence and child abuse, received more urgent calls.</w:t>
      </w:r>
      <w:r w:rsidRPr="00D754AB">
        <w:rPr>
          <w:rStyle w:val="FootnoteReference"/>
          <w:sz w:val="21"/>
          <w:szCs w:val="21"/>
          <w:lang w:val="en-GB"/>
        </w:rPr>
        <w:footnoteReference w:id="3"/>
      </w:r>
      <w:r w:rsidRPr="00D754AB">
        <w:rPr>
          <w:rFonts w:ascii="Franklin Gothic Book" w:hAnsi="Franklin Gothic Book"/>
          <w:sz w:val="21"/>
          <w:szCs w:val="21"/>
          <w:lang w:val="en-GB"/>
        </w:rPr>
        <w:t xml:space="preserve"> A study by Leiden University reported an estimated 40,000 cases of child abuse during the first lockdown, a much higher number than </w:t>
      </w:r>
      <w:r w:rsidR="007C1B56" w:rsidRPr="00D754AB">
        <w:rPr>
          <w:rFonts w:ascii="Franklin Gothic Book" w:hAnsi="Franklin Gothic Book"/>
          <w:sz w:val="21"/>
          <w:szCs w:val="21"/>
          <w:lang w:val="en-GB"/>
        </w:rPr>
        <w:t>usually</w:t>
      </w:r>
      <w:r w:rsidRPr="00D754AB">
        <w:rPr>
          <w:rFonts w:ascii="Franklin Gothic Book" w:hAnsi="Franklin Gothic Book"/>
          <w:sz w:val="21"/>
          <w:szCs w:val="21"/>
          <w:lang w:val="en-GB"/>
        </w:rPr>
        <w:t>.</w:t>
      </w:r>
      <w:r w:rsidRPr="00D754AB">
        <w:rPr>
          <w:rStyle w:val="FootnoteReference"/>
          <w:sz w:val="21"/>
          <w:szCs w:val="21"/>
          <w:lang w:val="en-GB"/>
        </w:rPr>
        <w:footnoteReference w:id="4"/>
      </w:r>
    </w:p>
    <w:p w14:paraId="6528ACB6" w14:textId="3889D094" w:rsidR="002531A9" w:rsidRPr="00D754AB" w:rsidRDefault="00BF6DAF"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COVID-19</w:t>
      </w:r>
      <w:r w:rsidR="002531A9" w:rsidRPr="00D754AB">
        <w:rPr>
          <w:rFonts w:ascii="Franklin Gothic Book" w:hAnsi="Franklin Gothic Book"/>
          <w:sz w:val="21"/>
          <w:szCs w:val="21"/>
          <w:lang w:val="en-GB"/>
        </w:rPr>
        <w:t>’s economic impact is still unclear, but the number of children living in poverty is expected to rise. School closures brought to light discrepancies between pupils in terms of access to devices and other materials, parental support and the approach of different schools. The closures confirm the importance of school for children’s social and emotional development.</w:t>
      </w:r>
      <w:r w:rsidR="002531A9" w:rsidRPr="00D754AB">
        <w:rPr>
          <w:rStyle w:val="FootnoteReference"/>
          <w:sz w:val="21"/>
          <w:szCs w:val="21"/>
          <w:lang w:val="en-GB"/>
        </w:rPr>
        <w:footnoteReference w:id="5"/>
      </w:r>
      <w:r w:rsidR="002531A9" w:rsidRPr="00D754AB">
        <w:rPr>
          <w:rFonts w:ascii="Franklin Gothic Book" w:hAnsi="Franklin Gothic Book"/>
          <w:sz w:val="21"/>
          <w:szCs w:val="21"/>
          <w:lang w:val="en-GB"/>
        </w:rPr>
        <w:t xml:space="preserve"> Loneliness, eating disorders, depression and anxiety all increased among teenagers.</w:t>
      </w:r>
      <w:r w:rsidR="002531A9" w:rsidRPr="00D754AB">
        <w:rPr>
          <w:rStyle w:val="FootnoteReference"/>
          <w:sz w:val="21"/>
          <w:szCs w:val="21"/>
          <w:lang w:val="en-GB"/>
        </w:rPr>
        <w:footnoteReference w:id="6"/>
      </w:r>
      <w:r w:rsidR="002531A9" w:rsidRPr="00D754AB">
        <w:rPr>
          <w:rFonts w:ascii="Franklin Gothic Book" w:hAnsi="Franklin Gothic Book"/>
          <w:sz w:val="21"/>
          <w:szCs w:val="21"/>
          <w:lang w:val="en-GB"/>
        </w:rPr>
        <w:t xml:space="preserve"> The crisis in youth mental health care grew more acute.</w:t>
      </w:r>
      <w:r w:rsidR="002531A9" w:rsidRPr="00D754AB">
        <w:rPr>
          <w:rStyle w:val="FootnoteReference"/>
          <w:sz w:val="21"/>
          <w:szCs w:val="21"/>
          <w:lang w:val="en-GB"/>
        </w:rPr>
        <w:footnoteReference w:id="7"/>
      </w:r>
      <w:r w:rsidR="002531A9" w:rsidRPr="00D754AB">
        <w:rPr>
          <w:rFonts w:ascii="Franklin Gothic Book" w:hAnsi="Franklin Gothic Book"/>
          <w:sz w:val="21"/>
          <w:szCs w:val="21"/>
          <w:lang w:val="en-GB"/>
        </w:rPr>
        <w:t xml:space="preserve"> The closure of schools affected all aspects of children’s development and increased the number of vulnerable children. As early as May 2020, UNICEF concluded that it is not sufficiently clear whether and how children’s best interests were considered during decision-making around the </w:t>
      </w:r>
      <w:r w:rsidRPr="00D754AB">
        <w:rPr>
          <w:rFonts w:ascii="Franklin Gothic Book" w:hAnsi="Franklin Gothic Book"/>
          <w:sz w:val="21"/>
          <w:szCs w:val="21"/>
          <w:lang w:val="en-GB"/>
        </w:rPr>
        <w:t>COVID-</w:t>
      </w:r>
      <w:r w:rsidR="00177972" w:rsidRPr="00D754AB">
        <w:rPr>
          <w:rFonts w:ascii="Franklin Gothic Book" w:hAnsi="Franklin Gothic Book"/>
          <w:sz w:val="21"/>
          <w:szCs w:val="21"/>
          <w:lang w:val="en-GB"/>
        </w:rPr>
        <w:lastRenderedPageBreak/>
        <w:t>19</w:t>
      </w:r>
      <w:r w:rsidR="00665E6B" w:rsidRPr="00D754AB">
        <w:rPr>
          <w:rFonts w:ascii="Franklin Gothic Book" w:hAnsi="Franklin Gothic Book"/>
          <w:sz w:val="21"/>
          <w:szCs w:val="21"/>
          <w:lang w:val="en-GB"/>
        </w:rPr>
        <w:t xml:space="preserve"> </w:t>
      </w:r>
      <w:r w:rsidR="002531A9" w:rsidRPr="00D754AB">
        <w:rPr>
          <w:rFonts w:ascii="Franklin Gothic Book" w:hAnsi="Franklin Gothic Book"/>
          <w:sz w:val="21"/>
          <w:szCs w:val="21"/>
          <w:lang w:val="en-GB"/>
        </w:rPr>
        <w:t>measures.</w:t>
      </w:r>
      <w:r w:rsidR="002531A9" w:rsidRPr="00D754AB">
        <w:rPr>
          <w:rStyle w:val="FootnoteReference"/>
          <w:sz w:val="21"/>
          <w:szCs w:val="21"/>
          <w:lang w:val="en-GB"/>
        </w:rPr>
        <w:footnoteReference w:id="8"/>
      </w:r>
      <w:r w:rsidR="002531A9" w:rsidRPr="00D754AB">
        <w:rPr>
          <w:rFonts w:ascii="Franklin Gothic Book" w:hAnsi="Franklin Gothic Book"/>
          <w:sz w:val="21"/>
          <w:szCs w:val="21"/>
          <w:lang w:val="en-GB"/>
        </w:rPr>
        <w:t xml:space="preserve"> Evaluations of the measures should include the extent to which children’s best interests and the importance of education were weighed in the decision-making process.</w:t>
      </w:r>
    </w:p>
    <w:p w14:paraId="6476A253" w14:textId="1CC3EEEC" w:rsidR="002531A9" w:rsidRPr="00D754AB" w:rsidRDefault="002531A9"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The </w:t>
      </w:r>
      <w:r w:rsidR="00BF6DAF" w:rsidRPr="00D754AB">
        <w:rPr>
          <w:rFonts w:ascii="Franklin Gothic Book" w:hAnsi="Franklin Gothic Book"/>
          <w:sz w:val="21"/>
          <w:szCs w:val="21"/>
          <w:lang w:val="en-GB"/>
        </w:rPr>
        <w:t>COVID-19</w:t>
      </w:r>
      <w:r w:rsidR="00665E6B"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 xml:space="preserve">crisis has magnified underlying issues and demanded a lot from young people mentally. The </w:t>
      </w:r>
      <w:r w:rsidR="00296651" w:rsidRPr="00D754AB">
        <w:rPr>
          <w:rFonts w:ascii="Franklin Gothic Book" w:hAnsi="Franklin Gothic Book"/>
          <w:sz w:val="21"/>
          <w:szCs w:val="21"/>
          <w:lang w:val="en-GB"/>
        </w:rPr>
        <w:t>state</w:t>
      </w:r>
      <w:r w:rsidRPr="00D754AB">
        <w:rPr>
          <w:rFonts w:ascii="Franklin Gothic Book" w:hAnsi="Franklin Gothic Book"/>
          <w:sz w:val="21"/>
          <w:szCs w:val="21"/>
          <w:lang w:val="en-GB"/>
        </w:rPr>
        <w:t xml:space="preserve"> has announced it is setting up </w:t>
      </w:r>
      <w:r w:rsidR="002D5129" w:rsidRPr="00D754AB">
        <w:rPr>
          <w:rFonts w:ascii="Franklin Gothic Book" w:hAnsi="Franklin Gothic Book"/>
          <w:sz w:val="21"/>
          <w:szCs w:val="21"/>
          <w:lang w:val="en-GB"/>
        </w:rPr>
        <w:t xml:space="preserve">a </w:t>
      </w:r>
      <w:r w:rsidRPr="00D754AB">
        <w:rPr>
          <w:rFonts w:ascii="Franklin Gothic Book" w:hAnsi="Franklin Gothic Book"/>
          <w:sz w:val="21"/>
          <w:szCs w:val="21"/>
          <w:lang w:val="en-GB"/>
        </w:rPr>
        <w:t>Delta</w:t>
      </w:r>
      <w:r w:rsidR="00296651" w:rsidRPr="00D754AB">
        <w:rPr>
          <w:rFonts w:ascii="Franklin Gothic Book" w:hAnsi="Franklin Gothic Book"/>
          <w:sz w:val="21"/>
          <w:szCs w:val="21"/>
          <w:lang w:val="en-GB"/>
        </w:rPr>
        <w:t xml:space="preserve"> P</w:t>
      </w:r>
      <w:r w:rsidRPr="00D754AB">
        <w:rPr>
          <w:rFonts w:ascii="Franklin Gothic Book" w:hAnsi="Franklin Gothic Book"/>
          <w:sz w:val="21"/>
          <w:szCs w:val="21"/>
          <w:lang w:val="en-GB"/>
        </w:rPr>
        <w:t xml:space="preserve">lan Youth to help restore children’s hope for the future. Implementing </w:t>
      </w:r>
      <w:r w:rsidR="00296651" w:rsidRPr="00D754AB">
        <w:rPr>
          <w:rFonts w:ascii="Franklin Gothic Book" w:hAnsi="Franklin Gothic Book"/>
          <w:sz w:val="21"/>
          <w:szCs w:val="21"/>
          <w:lang w:val="en-GB"/>
        </w:rPr>
        <w:t xml:space="preserve">the </w:t>
      </w:r>
      <w:r w:rsidRPr="00D754AB">
        <w:rPr>
          <w:rFonts w:ascii="Franklin Gothic Book" w:hAnsi="Franklin Gothic Book"/>
          <w:sz w:val="21"/>
          <w:szCs w:val="21"/>
          <w:lang w:val="en-GB"/>
        </w:rPr>
        <w:t>Delta</w:t>
      </w:r>
      <w:r w:rsidR="00296651" w:rsidRPr="00D754AB">
        <w:rPr>
          <w:rFonts w:ascii="Franklin Gothic Book" w:hAnsi="Franklin Gothic Book"/>
          <w:sz w:val="21"/>
          <w:szCs w:val="21"/>
          <w:lang w:val="en-GB"/>
        </w:rPr>
        <w:t xml:space="preserve"> P</w:t>
      </w:r>
      <w:r w:rsidRPr="00D754AB">
        <w:rPr>
          <w:rFonts w:ascii="Franklin Gothic Book" w:hAnsi="Franklin Gothic Book"/>
          <w:sz w:val="21"/>
          <w:szCs w:val="21"/>
          <w:lang w:val="en-GB"/>
        </w:rPr>
        <w:t xml:space="preserve">lan Youth requires an integrated medium- to long-term approach supported by numerous </w:t>
      </w:r>
      <w:r w:rsidR="00296651" w:rsidRPr="00D754AB">
        <w:rPr>
          <w:rFonts w:ascii="Franklin Gothic Book" w:hAnsi="Franklin Gothic Book"/>
          <w:sz w:val="21"/>
          <w:szCs w:val="21"/>
          <w:lang w:val="en-GB"/>
        </w:rPr>
        <w:t>implementing organisations</w:t>
      </w:r>
      <w:r w:rsidRPr="00D754AB">
        <w:rPr>
          <w:rFonts w:ascii="Franklin Gothic Book" w:hAnsi="Franklin Gothic Book"/>
          <w:sz w:val="21"/>
          <w:szCs w:val="21"/>
          <w:lang w:val="en-GB"/>
        </w:rPr>
        <w:t xml:space="preserve"> and children themselves.</w:t>
      </w:r>
    </w:p>
    <w:p w14:paraId="363E2CAF" w14:textId="207582AC" w:rsidR="002531A9" w:rsidRPr="00D754AB" w:rsidRDefault="002531A9"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Many of the concerns that the Coalition expressed in the Input to the List of Issues (2019) are still current and have been exacerbated by the pandemic. Concerns include increased inequality caused by poverty as described above and (distance) learning due to the closure of schools. The quality and accessibility of the latter have been called into question.</w:t>
      </w:r>
      <w:r w:rsidRPr="00D754AB">
        <w:rPr>
          <w:rStyle w:val="FootnoteReference"/>
          <w:sz w:val="21"/>
          <w:szCs w:val="21"/>
          <w:lang w:val="en-GB"/>
        </w:rPr>
        <w:footnoteReference w:id="9"/>
      </w:r>
    </w:p>
    <w:p w14:paraId="0A4509F2" w14:textId="77777777" w:rsidR="002531A9" w:rsidRPr="00D754AB" w:rsidRDefault="002531A9" w:rsidP="00ED1F03">
      <w:pPr>
        <w:spacing w:line="276" w:lineRule="auto"/>
        <w:rPr>
          <w:rFonts w:ascii="Franklin Gothic Book" w:hAnsi="Franklin Gothic Book"/>
          <w:b/>
          <w:bCs/>
          <w:sz w:val="21"/>
          <w:szCs w:val="21"/>
          <w:lang w:val="en-GB"/>
        </w:rPr>
      </w:pPr>
      <w:r w:rsidRPr="00D754AB">
        <w:rPr>
          <w:rFonts w:ascii="Franklin Gothic Book" w:hAnsi="Franklin Gothic Book"/>
          <w:b/>
          <w:bCs/>
          <w:sz w:val="21"/>
          <w:szCs w:val="21"/>
          <w:lang w:val="en-GB"/>
        </w:rPr>
        <w:t xml:space="preserve">Growing impact of decentralisation on access to care </w:t>
      </w:r>
    </w:p>
    <w:p w14:paraId="159B50A0" w14:textId="2BB21D18" w:rsidR="002531A9" w:rsidRPr="00D754AB" w:rsidRDefault="002531A9"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Potentially important steps were taken to bring synergies and coherence to the youth care system with the decentralisation of the Youth Act and the Appropriate Education Act. Municipalities are now responsible for </w:t>
      </w:r>
      <w:r w:rsidR="002D5129" w:rsidRPr="00D754AB">
        <w:rPr>
          <w:rFonts w:ascii="Franklin Gothic Book" w:hAnsi="Franklin Gothic Book"/>
          <w:sz w:val="21"/>
          <w:szCs w:val="21"/>
          <w:lang w:val="en-GB"/>
        </w:rPr>
        <w:t>domains such as</w:t>
      </w:r>
      <w:r w:rsidRPr="00D754AB">
        <w:rPr>
          <w:rFonts w:ascii="Franklin Gothic Book" w:hAnsi="Franklin Gothic Book"/>
          <w:sz w:val="21"/>
          <w:szCs w:val="21"/>
          <w:lang w:val="en-GB"/>
        </w:rPr>
        <w:t xml:space="preserve"> youth </w:t>
      </w:r>
      <w:r w:rsidR="008C4D17" w:rsidRPr="00D754AB">
        <w:rPr>
          <w:rFonts w:ascii="Franklin Gothic Book" w:hAnsi="Franklin Gothic Book"/>
          <w:sz w:val="21"/>
          <w:szCs w:val="21"/>
          <w:lang w:val="en-GB"/>
        </w:rPr>
        <w:t>employment</w:t>
      </w:r>
      <w:r w:rsidRPr="00D754AB">
        <w:rPr>
          <w:rFonts w:ascii="Franklin Gothic Book" w:hAnsi="Franklin Gothic Book"/>
          <w:sz w:val="21"/>
          <w:szCs w:val="21"/>
          <w:lang w:val="en-GB"/>
        </w:rPr>
        <w:t>, youth care, tackling child abuse, (sexual) exploitation and human trafficking. However, decentralisation has also created undesirable market forces, which have led to staff shortages in the care sector, loss of expertise, etc.</w:t>
      </w:r>
    </w:p>
    <w:p w14:paraId="0270B716" w14:textId="77777777" w:rsidR="002531A9" w:rsidRPr="00D754AB" w:rsidRDefault="002531A9" w:rsidP="00ED1F03">
      <w:pPr>
        <w:spacing w:line="276" w:lineRule="auto"/>
        <w:rPr>
          <w:rFonts w:ascii="Franklin Gothic Book" w:hAnsi="Franklin Gothic Book"/>
          <w:b/>
          <w:bCs/>
          <w:sz w:val="21"/>
          <w:szCs w:val="21"/>
          <w:lang w:val="en-GB"/>
        </w:rPr>
      </w:pPr>
      <w:r w:rsidRPr="00D754AB">
        <w:rPr>
          <w:rFonts w:ascii="Franklin Gothic Book" w:hAnsi="Franklin Gothic Book"/>
          <w:b/>
          <w:bCs/>
          <w:sz w:val="21"/>
          <w:szCs w:val="21"/>
          <w:lang w:val="en-GB"/>
        </w:rPr>
        <w:t>Insufficient focus on prevention</w:t>
      </w:r>
    </w:p>
    <w:p w14:paraId="7A4C204D" w14:textId="5993815E" w:rsidR="002531A9" w:rsidRPr="00D754AB" w:rsidRDefault="002531A9"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Too often, a problem-oriented approach is taken in youth care. There is insufficient investment in preventive policies, such as support for schools and </w:t>
      </w:r>
      <w:r w:rsidR="008A1143" w:rsidRPr="00D754AB">
        <w:rPr>
          <w:rFonts w:ascii="Franklin Gothic Book" w:hAnsi="Franklin Gothic Book"/>
          <w:sz w:val="21"/>
          <w:szCs w:val="21"/>
          <w:lang w:val="en-GB"/>
        </w:rPr>
        <w:t>universal services</w:t>
      </w:r>
      <w:r w:rsidRPr="00D754AB">
        <w:rPr>
          <w:rFonts w:ascii="Franklin Gothic Book" w:hAnsi="Franklin Gothic Book"/>
          <w:sz w:val="21"/>
          <w:szCs w:val="21"/>
          <w:lang w:val="en-GB"/>
        </w:rPr>
        <w:t>.</w:t>
      </w:r>
      <w:r w:rsidR="00706070" w:rsidRPr="00D754AB">
        <w:rPr>
          <w:rFonts w:ascii="Franklin Gothic Book" w:hAnsi="Franklin Gothic Book"/>
          <w:sz w:val="21"/>
          <w:szCs w:val="21"/>
          <w:lang w:val="en-GB"/>
        </w:rPr>
        <w:br/>
      </w:r>
      <w:r w:rsidRPr="00D754AB">
        <w:rPr>
          <w:rFonts w:ascii="Franklin Gothic Book" w:hAnsi="Franklin Gothic Book"/>
          <w:sz w:val="21"/>
          <w:szCs w:val="21"/>
          <w:lang w:val="en-GB"/>
        </w:rPr>
        <w:t xml:space="preserve">In 2018, </w:t>
      </w:r>
      <w:r w:rsidR="002D5129" w:rsidRPr="00D754AB">
        <w:rPr>
          <w:rFonts w:ascii="Franklin Gothic Book" w:hAnsi="Franklin Gothic Book"/>
          <w:sz w:val="21"/>
          <w:szCs w:val="21"/>
          <w:lang w:val="en-GB"/>
        </w:rPr>
        <w:t>a</w:t>
      </w:r>
      <w:r w:rsidRPr="00D754AB">
        <w:rPr>
          <w:rFonts w:ascii="Franklin Gothic Book" w:hAnsi="Franklin Gothic Book"/>
          <w:sz w:val="21"/>
          <w:szCs w:val="21"/>
          <w:lang w:val="en-GB"/>
        </w:rPr>
        <w:t xml:space="preserve"> National Prevention Agreement was introduced, aimed at reducing childhood alcohol consumption, smoking and obesity. Another cause for concern is the disproportionate number of children with a migrant background or mild intellectual disability in the criminal justice system and in detention.</w:t>
      </w:r>
      <w:r w:rsidRPr="00D754AB">
        <w:rPr>
          <w:rStyle w:val="FootnoteReference"/>
          <w:sz w:val="21"/>
          <w:szCs w:val="21"/>
          <w:lang w:val="en-GB"/>
        </w:rPr>
        <w:footnoteReference w:id="10"/>
      </w:r>
    </w:p>
    <w:p w14:paraId="558014F8" w14:textId="05D7F262" w:rsidR="002531A9" w:rsidRPr="00D754AB" w:rsidRDefault="002531A9" w:rsidP="00ED1F03">
      <w:pPr>
        <w:spacing w:line="276" w:lineRule="auto"/>
        <w:rPr>
          <w:rFonts w:ascii="Franklin Gothic Book" w:hAnsi="Franklin Gothic Book"/>
          <w:b/>
          <w:bCs/>
          <w:sz w:val="21"/>
          <w:szCs w:val="21"/>
          <w:lang w:val="en-GB"/>
        </w:rPr>
      </w:pPr>
      <w:r w:rsidRPr="00D754AB">
        <w:rPr>
          <w:rFonts w:ascii="Franklin Gothic Book" w:hAnsi="Franklin Gothic Book"/>
          <w:b/>
          <w:bCs/>
          <w:sz w:val="21"/>
          <w:szCs w:val="21"/>
          <w:lang w:val="en-GB"/>
        </w:rPr>
        <w:t>Children living with long-term insecure immigration status</w:t>
      </w:r>
      <w:r w:rsidR="009534E4" w:rsidRPr="00D754AB">
        <w:rPr>
          <w:rFonts w:ascii="Franklin Gothic Book" w:hAnsi="Franklin Gothic Book"/>
          <w:b/>
          <w:bCs/>
          <w:sz w:val="21"/>
          <w:szCs w:val="21"/>
          <w:lang w:val="en-GB"/>
        </w:rPr>
        <w:br/>
      </w:r>
      <w:r w:rsidRPr="00D754AB">
        <w:rPr>
          <w:rFonts w:ascii="Franklin Gothic Book" w:hAnsi="Franklin Gothic Book"/>
          <w:sz w:val="21"/>
          <w:szCs w:val="21"/>
          <w:lang w:val="en-GB"/>
        </w:rPr>
        <w:br/>
        <w:t>Asylum procedure</w:t>
      </w:r>
      <w:r w:rsidR="002D5129" w:rsidRPr="00D754AB">
        <w:rPr>
          <w:rFonts w:ascii="Franklin Gothic Book" w:hAnsi="Franklin Gothic Book"/>
          <w:sz w:val="21"/>
          <w:szCs w:val="21"/>
          <w:lang w:val="en-GB"/>
        </w:rPr>
        <w:t>s</w:t>
      </w:r>
      <w:r w:rsidRPr="00D754AB">
        <w:rPr>
          <w:rFonts w:ascii="Franklin Gothic Book" w:hAnsi="Franklin Gothic Book"/>
          <w:sz w:val="21"/>
          <w:szCs w:val="21"/>
          <w:lang w:val="en-GB"/>
        </w:rPr>
        <w:t xml:space="preserve"> rarely take children’s rights into account. For instance, children </w:t>
      </w:r>
      <w:r w:rsidR="002D5129" w:rsidRPr="00D754AB">
        <w:rPr>
          <w:rFonts w:ascii="Franklin Gothic Book" w:hAnsi="Franklin Gothic Book"/>
          <w:sz w:val="21"/>
          <w:szCs w:val="21"/>
          <w:lang w:val="en-GB"/>
        </w:rPr>
        <w:t>can</w:t>
      </w:r>
      <w:r w:rsidRPr="00D754AB">
        <w:rPr>
          <w:rFonts w:ascii="Franklin Gothic Book" w:hAnsi="Franklin Gothic Book"/>
          <w:sz w:val="21"/>
          <w:szCs w:val="21"/>
          <w:lang w:val="en-GB"/>
        </w:rPr>
        <w:t xml:space="preserve"> be placed in detention, shelters are not child-friendly and children may have an insecure immigration status for a very long time. Thousands of children still live in Greek refugee camps. In response to Greece's request to </w:t>
      </w:r>
      <w:r w:rsidR="00ED1F03" w:rsidRPr="00D754AB">
        <w:rPr>
          <w:rFonts w:ascii="Franklin Gothic Book" w:hAnsi="Franklin Gothic Book"/>
          <w:sz w:val="21"/>
          <w:szCs w:val="21"/>
          <w:lang w:val="en-GB"/>
        </w:rPr>
        <w:t>relocate</w:t>
      </w:r>
      <w:r w:rsidRPr="00D754AB">
        <w:rPr>
          <w:rFonts w:ascii="Franklin Gothic Book" w:hAnsi="Franklin Gothic Book"/>
          <w:sz w:val="21"/>
          <w:szCs w:val="21"/>
          <w:lang w:val="en-GB"/>
        </w:rPr>
        <w:t xml:space="preserve"> 2,500 vulnerable children without parents across Europe, the Netherlands eventually took in two.</w:t>
      </w:r>
    </w:p>
    <w:p w14:paraId="2DB1569F" w14:textId="265582FB" w:rsidR="002531A9" w:rsidRPr="00D754AB" w:rsidRDefault="008C4D17" w:rsidP="00ED1F03">
      <w:pPr>
        <w:spacing w:line="276" w:lineRule="auto"/>
        <w:rPr>
          <w:rFonts w:ascii="Franklin Gothic Book" w:hAnsi="Franklin Gothic Book"/>
          <w:b/>
          <w:bCs/>
          <w:sz w:val="21"/>
          <w:szCs w:val="21"/>
          <w:lang w:val="en-GB"/>
        </w:rPr>
      </w:pPr>
      <w:r w:rsidRPr="00D754AB">
        <w:rPr>
          <w:rFonts w:ascii="Franklin Gothic Book" w:hAnsi="Franklin Gothic Book"/>
          <w:b/>
          <w:bCs/>
          <w:sz w:val="21"/>
          <w:szCs w:val="21"/>
          <w:lang w:val="en-GB"/>
        </w:rPr>
        <w:t>P</w:t>
      </w:r>
      <w:r w:rsidR="002531A9" w:rsidRPr="00D754AB">
        <w:rPr>
          <w:rFonts w:ascii="Franklin Gothic Book" w:hAnsi="Franklin Gothic Book"/>
          <w:b/>
          <w:bCs/>
          <w:sz w:val="21"/>
          <w:szCs w:val="21"/>
          <w:lang w:val="en-GB"/>
        </w:rPr>
        <w:t xml:space="preserve">articipation </w:t>
      </w:r>
    </w:p>
    <w:p w14:paraId="0754D427" w14:textId="4B149C59" w:rsidR="002531A9" w:rsidRPr="00D754AB" w:rsidRDefault="002531A9"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Children’s participation in society is receiving more attention but is not yet adequately structured. Nor is it always meaningful or effective. Climate change, for example, does not appear </w:t>
      </w:r>
      <w:r w:rsidR="00BC4D78" w:rsidRPr="00D754AB">
        <w:rPr>
          <w:rFonts w:ascii="Franklin Gothic Book" w:hAnsi="Franklin Gothic Book"/>
          <w:sz w:val="21"/>
          <w:szCs w:val="21"/>
          <w:lang w:val="en-GB"/>
        </w:rPr>
        <w:t>in this</w:t>
      </w:r>
      <w:r w:rsidRPr="00D754AB">
        <w:rPr>
          <w:rFonts w:ascii="Franklin Gothic Book" w:hAnsi="Franklin Gothic Book"/>
          <w:sz w:val="21"/>
          <w:szCs w:val="21"/>
          <w:lang w:val="en-GB"/>
        </w:rPr>
        <w:t xml:space="preserve"> report because the UN Committee on the Rights of the Child did not include questions on this issue, even though children say they are very concerned about it.</w:t>
      </w:r>
      <w:r w:rsidRPr="00D754AB">
        <w:rPr>
          <w:rStyle w:val="FootnoteReference"/>
          <w:sz w:val="21"/>
          <w:szCs w:val="21"/>
          <w:lang w:val="en-GB"/>
        </w:rPr>
        <w:footnoteReference w:id="11"/>
      </w:r>
      <w:r w:rsidRPr="00D754AB">
        <w:rPr>
          <w:rFonts w:ascii="Franklin Gothic Book" w:hAnsi="Franklin Gothic Book"/>
          <w:sz w:val="21"/>
          <w:szCs w:val="21"/>
          <w:lang w:val="en-GB"/>
        </w:rPr>
        <w:t xml:space="preserve"> Understanding how youth participation works is a prerequisite for structured safeguarding of policy and practice.</w:t>
      </w:r>
    </w:p>
    <w:p w14:paraId="5C5B8D18" w14:textId="339FCF91" w:rsidR="002531A9" w:rsidRPr="00D754AB" w:rsidRDefault="002531A9" w:rsidP="00ED1F03">
      <w:pPr>
        <w:spacing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This NGO report demonstrates that children’s interests and rights are rarely given primary importance. </w:t>
      </w:r>
      <w:r w:rsidR="007F3AF6" w:rsidRPr="00D754AB">
        <w:rPr>
          <w:rFonts w:ascii="Franklin Gothic Book" w:hAnsi="Franklin Gothic Book"/>
          <w:sz w:val="21"/>
          <w:szCs w:val="21"/>
          <w:lang w:val="en-GB"/>
        </w:rPr>
        <w:t>Their circumstances, feelings and experiences are not sufficiently taken into account</w:t>
      </w:r>
      <w:r w:rsidRPr="00D754AB">
        <w:rPr>
          <w:rFonts w:ascii="Franklin Gothic Book" w:hAnsi="Franklin Gothic Book"/>
          <w:sz w:val="21"/>
          <w:szCs w:val="21"/>
          <w:lang w:val="en-GB"/>
        </w:rPr>
        <w:t>.</w:t>
      </w:r>
    </w:p>
    <w:p w14:paraId="05523E30" w14:textId="6985275C" w:rsidR="002F263F" w:rsidRPr="00D754AB" w:rsidRDefault="002F263F" w:rsidP="003977A7">
      <w:pPr>
        <w:spacing w:line="276" w:lineRule="auto"/>
        <w:rPr>
          <w:rFonts w:ascii="Franklin Gothic Book" w:eastAsia="Calibri" w:hAnsi="Franklin Gothic Book" w:cs="Times New Roman"/>
          <w:sz w:val="21"/>
          <w:lang w:val="en-GB"/>
        </w:rPr>
      </w:pPr>
    </w:p>
    <w:p w14:paraId="3443DE4C" w14:textId="4A3CD312" w:rsidR="00966FB3" w:rsidRPr="00D754AB" w:rsidRDefault="00966FB3" w:rsidP="003977A7">
      <w:pPr>
        <w:spacing w:line="276" w:lineRule="auto"/>
        <w:rPr>
          <w:rFonts w:ascii="Franklin Gothic Book" w:eastAsia="Calibri" w:hAnsi="Franklin Gothic Book" w:cs="Times New Roman"/>
          <w:sz w:val="21"/>
          <w:lang w:val="en-US"/>
        </w:rPr>
      </w:pPr>
    </w:p>
    <w:p w14:paraId="1A7A2F42" w14:textId="5C73C906" w:rsidR="00190DCE" w:rsidRPr="00D754AB" w:rsidRDefault="00190DCE" w:rsidP="003977A7">
      <w:pPr>
        <w:spacing w:line="276" w:lineRule="auto"/>
        <w:rPr>
          <w:rFonts w:ascii="Franklin Gothic Book" w:eastAsia="Calibri" w:hAnsi="Franklin Gothic Book" w:cs="Times New Roman"/>
          <w:sz w:val="21"/>
          <w:lang w:val="en-US"/>
        </w:rPr>
      </w:pPr>
    </w:p>
    <w:p w14:paraId="60F3C10C" w14:textId="1D2E61F5" w:rsidR="00190DCE" w:rsidRPr="00D754AB" w:rsidRDefault="00190DCE" w:rsidP="003977A7">
      <w:pPr>
        <w:spacing w:line="276" w:lineRule="auto"/>
        <w:rPr>
          <w:rFonts w:ascii="Franklin Gothic Book" w:eastAsia="Calibri" w:hAnsi="Franklin Gothic Book" w:cs="Times New Roman"/>
          <w:sz w:val="21"/>
          <w:lang w:val="en-US"/>
        </w:rPr>
      </w:pPr>
    </w:p>
    <w:p w14:paraId="1770AB3B" w14:textId="41814324" w:rsidR="00190DCE" w:rsidRPr="00D754AB" w:rsidRDefault="00190DCE" w:rsidP="003977A7">
      <w:pPr>
        <w:spacing w:line="276" w:lineRule="auto"/>
        <w:rPr>
          <w:rFonts w:ascii="Franklin Gothic Book" w:eastAsia="Calibri" w:hAnsi="Franklin Gothic Book" w:cs="Times New Roman"/>
          <w:sz w:val="21"/>
          <w:lang w:val="en-US"/>
        </w:rPr>
      </w:pPr>
    </w:p>
    <w:p w14:paraId="16F99792" w14:textId="236CA5A8" w:rsidR="00190DCE" w:rsidRPr="00D754AB" w:rsidRDefault="00190DCE" w:rsidP="003977A7">
      <w:pPr>
        <w:spacing w:line="276" w:lineRule="auto"/>
        <w:rPr>
          <w:rFonts w:ascii="Franklin Gothic Book" w:eastAsia="Calibri" w:hAnsi="Franklin Gothic Book" w:cs="Times New Roman"/>
          <w:sz w:val="21"/>
          <w:lang w:val="en-US"/>
        </w:rPr>
      </w:pPr>
    </w:p>
    <w:p w14:paraId="1A1BD10B" w14:textId="41808858" w:rsidR="00190DCE" w:rsidRPr="00D754AB" w:rsidRDefault="00190DCE" w:rsidP="003977A7">
      <w:pPr>
        <w:spacing w:line="276" w:lineRule="auto"/>
        <w:rPr>
          <w:rFonts w:ascii="Franklin Gothic Book" w:eastAsia="Calibri" w:hAnsi="Franklin Gothic Book" w:cs="Times New Roman"/>
          <w:sz w:val="21"/>
          <w:lang w:val="en-US"/>
        </w:rPr>
      </w:pPr>
    </w:p>
    <w:p w14:paraId="7AFB79D2" w14:textId="10859237" w:rsidR="00190DCE" w:rsidRPr="00D754AB" w:rsidRDefault="00190DCE" w:rsidP="003977A7">
      <w:pPr>
        <w:spacing w:line="276" w:lineRule="auto"/>
        <w:rPr>
          <w:rFonts w:ascii="Franklin Gothic Book" w:eastAsia="Calibri" w:hAnsi="Franklin Gothic Book" w:cs="Times New Roman"/>
          <w:sz w:val="21"/>
          <w:lang w:val="en-US"/>
        </w:rPr>
      </w:pPr>
    </w:p>
    <w:p w14:paraId="6F46F011" w14:textId="3F28ADCE" w:rsidR="00190DCE" w:rsidRPr="00D754AB" w:rsidRDefault="00190DCE" w:rsidP="003977A7">
      <w:pPr>
        <w:spacing w:line="276" w:lineRule="auto"/>
        <w:rPr>
          <w:rFonts w:ascii="Franklin Gothic Book" w:eastAsia="Calibri" w:hAnsi="Franklin Gothic Book" w:cs="Times New Roman"/>
          <w:sz w:val="21"/>
          <w:lang w:val="en-US"/>
        </w:rPr>
      </w:pPr>
    </w:p>
    <w:p w14:paraId="16A09FEA" w14:textId="5959C281" w:rsidR="00190DCE" w:rsidRPr="00D754AB" w:rsidRDefault="00190DCE" w:rsidP="003977A7">
      <w:pPr>
        <w:spacing w:line="276" w:lineRule="auto"/>
        <w:rPr>
          <w:rFonts w:ascii="Franklin Gothic Book" w:eastAsia="Calibri" w:hAnsi="Franklin Gothic Book" w:cs="Times New Roman"/>
          <w:sz w:val="21"/>
          <w:lang w:val="en-US"/>
        </w:rPr>
      </w:pPr>
    </w:p>
    <w:p w14:paraId="6387B00B" w14:textId="0332DAFE" w:rsidR="00190DCE" w:rsidRPr="00D754AB" w:rsidRDefault="00190DCE" w:rsidP="003977A7">
      <w:pPr>
        <w:spacing w:line="276" w:lineRule="auto"/>
        <w:rPr>
          <w:rFonts w:ascii="Franklin Gothic Book" w:eastAsia="Calibri" w:hAnsi="Franklin Gothic Book" w:cs="Times New Roman"/>
          <w:sz w:val="21"/>
          <w:lang w:val="en-US"/>
        </w:rPr>
      </w:pPr>
    </w:p>
    <w:p w14:paraId="5107E7D0" w14:textId="4E933AEF" w:rsidR="00190DCE" w:rsidRPr="00D754AB" w:rsidRDefault="00190DCE" w:rsidP="003977A7">
      <w:pPr>
        <w:spacing w:line="276" w:lineRule="auto"/>
        <w:rPr>
          <w:rFonts w:ascii="Franklin Gothic Book" w:eastAsia="Calibri" w:hAnsi="Franklin Gothic Book" w:cs="Times New Roman"/>
          <w:sz w:val="21"/>
          <w:lang w:val="en-US"/>
        </w:rPr>
      </w:pPr>
    </w:p>
    <w:p w14:paraId="0148B241" w14:textId="5DAC3A33" w:rsidR="00190DCE" w:rsidRPr="00D754AB" w:rsidRDefault="00190DCE" w:rsidP="003977A7">
      <w:pPr>
        <w:spacing w:line="276" w:lineRule="auto"/>
        <w:rPr>
          <w:rFonts w:ascii="Franklin Gothic Book" w:eastAsia="Calibri" w:hAnsi="Franklin Gothic Book" w:cs="Times New Roman"/>
          <w:sz w:val="21"/>
          <w:lang w:val="en-US"/>
        </w:rPr>
      </w:pPr>
    </w:p>
    <w:p w14:paraId="33419769" w14:textId="2ABDF093" w:rsidR="00190DCE" w:rsidRPr="00D754AB" w:rsidRDefault="00190DCE" w:rsidP="003977A7">
      <w:pPr>
        <w:spacing w:line="276" w:lineRule="auto"/>
        <w:rPr>
          <w:rFonts w:ascii="Franklin Gothic Book" w:eastAsia="Calibri" w:hAnsi="Franklin Gothic Book" w:cs="Times New Roman"/>
          <w:sz w:val="21"/>
          <w:lang w:val="en-US"/>
        </w:rPr>
      </w:pPr>
    </w:p>
    <w:p w14:paraId="53C2F1FF" w14:textId="1D405D43" w:rsidR="00190DCE" w:rsidRPr="00D754AB" w:rsidRDefault="00190DCE" w:rsidP="003977A7">
      <w:pPr>
        <w:spacing w:line="276" w:lineRule="auto"/>
        <w:rPr>
          <w:rFonts w:ascii="Franklin Gothic Book" w:eastAsia="Calibri" w:hAnsi="Franklin Gothic Book" w:cs="Times New Roman"/>
          <w:sz w:val="21"/>
          <w:lang w:val="en-US"/>
        </w:rPr>
      </w:pPr>
    </w:p>
    <w:p w14:paraId="49468372" w14:textId="33BA0C8F" w:rsidR="00190DCE" w:rsidRPr="00D754AB" w:rsidRDefault="00190DCE" w:rsidP="003977A7">
      <w:pPr>
        <w:spacing w:line="276" w:lineRule="auto"/>
        <w:rPr>
          <w:rFonts w:ascii="Franklin Gothic Book" w:eastAsia="Calibri" w:hAnsi="Franklin Gothic Book" w:cs="Times New Roman"/>
          <w:sz w:val="21"/>
          <w:lang w:val="en-US"/>
        </w:rPr>
      </w:pPr>
    </w:p>
    <w:p w14:paraId="03809ABA" w14:textId="50125603" w:rsidR="00190DCE" w:rsidRPr="00D754AB" w:rsidRDefault="00190DCE" w:rsidP="003977A7">
      <w:pPr>
        <w:spacing w:line="276" w:lineRule="auto"/>
        <w:rPr>
          <w:rFonts w:ascii="Franklin Gothic Book" w:eastAsia="Calibri" w:hAnsi="Franklin Gothic Book" w:cs="Times New Roman"/>
          <w:sz w:val="21"/>
          <w:lang w:val="en-US"/>
        </w:rPr>
      </w:pPr>
    </w:p>
    <w:p w14:paraId="6A7A80F6" w14:textId="1AA03749" w:rsidR="00190DCE" w:rsidRPr="00D754AB" w:rsidRDefault="00190DCE" w:rsidP="003977A7">
      <w:pPr>
        <w:spacing w:line="276" w:lineRule="auto"/>
        <w:rPr>
          <w:rFonts w:ascii="Franklin Gothic Book" w:eastAsia="Calibri" w:hAnsi="Franklin Gothic Book" w:cs="Times New Roman"/>
          <w:sz w:val="21"/>
          <w:lang w:val="en-US"/>
        </w:rPr>
      </w:pPr>
    </w:p>
    <w:p w14:paraId="0F759901" w14:textId="00047E5D" w:rsidR="00190DCE" w:rsidRPr="00D754AB" w:rsidRDefault="00190DCE" w:rsidP="003977A7">
      <w:pPr>
        <w:spacing w:line="276" w:lineRule="auto"/>
        <w:rPr>
          <w:rFonts w:ascii="Franklin Gothic Book" w:eastAsia="Calibri" w:hAnsi="Franklin Gothic Book" w:cs="Times New Roman"/>
          <w:sz w:val="21"/>
          <w:lang w:val="en-US"/>
        </w:rPr>
      </w:pPr>
    </w:p>
    <w:p w14:paraId="4770685D" w14:textId="4E54A78D" w:rsidR="00190DCE" w:rsidRPr="00D754AB" w:rsidRDefault="00190DCE" w:rsidP="003977A7">
      <w:pPr>
        <w:spacing w:line="276" w:lineRule="auto"/>
        <w:rPr>
          <w:rFonts w:ascii="Franklin Gothic Book" w:eastAsia="Calibri" w:hAnsi="Franklin Gothic Book" w:cs="Times New Roman"/>
          <w:sz w:val="21"/>
          <w:lang w:val="en-US"/>
        </w:rPr>
      </w:pPr>
    </w:p>
    <w:p w14:paraId="20ACA0BE" w14:textId="104EBB85" w:rsidR="00190DCE" w:rsidRPr="00D754AB" w:rsidRDefault="00190DCE" w:rsidP="003977A7">
      <w:pPr>
        <w:spacing w:line="276" w:lineRule="auto"/>
        <w:rPr>
          <w:rFonts w:ascii="Franklin Gothic Book" w:eastAsia="Calibri" w:hAnsi="Franklin Gothic Book" w:cs="Times New Roman"/>
          <w:sz w:val="21"/>
          <w:lang w:val="en-US"/>
        </w:rPr>
      </w:pPr>
    </w:p>
    <w:p w14:paraId="377C9690" w14:textId="15FFC72E" w:rsidR="00190DCE" w:rsidRPr="00D754AB" w:rsidRDefault="00190DCE" w:rsidP="003977A7">
      <w:pPr>
        <w:spacing w:line="276" w:lineRule="auto"/>
        <w:rPr>
          <w:rFonts w:ascii="Franklin Gothic Book" w:eastAsia="Calibri" w:hAnsi="Franklin Gothic Book" w:cs="Times New Roman"/>
          <w:sz w:val="21"/>
          <w:lang w:val="en-US"/>
        </w:rPr>
      </w:pPr>
    </w:p>
    <w:p w14:paraId="1088F8D8" w14:textId="540DB649" w:rsidR="00190DCE" w:rsidRPr="00D754AB" w:rsidRDefault="00190DCE" w:rsidP="003977A7">
      <w:pPr>
        <w:spacing w:line="276" w:lineRule="auto"/>
        <w:rPr>
          <w:rFonts w:ascii="Franklin Gothic Book" w:eastAsia="Calibri" w:hAnsi="Franklin Gothic Book" w:cs="Times New Roman"/>
          <w:sz w:val="21"/>
          <w:lang w:val="en-US"/>
        </w:rPr>
      </w:pPr>
    </w:p>
    <w:p w14:paraId="2D16FA45" w14:textId="053A85DD" w:rsidR="00190DCE" w:rsidRPr="00D754AB" w:rsidRDefault="00190DCE" w:rsidP="003977A7">
      <w:pPr>
        <w:spacing w:line="276" w:lineRule="auto"/>
        <w:rPr>
          <w:rFonts w:ascii="Franklin Gothic Book" w:eastAsia="Calibri" w:hAnsi="Franklin Gothic Book" w:cs="Times New Roman"/>
          <w:sz w:val="21"/>
          <w:lang w:val="en-US"/>
        </w:rPr>
      </w:pPr>
    </w:p>
    <w:p w14:paraId="76B8F47E" w14:textId="0DC0F084" w:rsidR="00A62DC9" w:rsidRPr="00D754AB" w:rsidRDefault="00AD2BB5" w:rsidP="003863E9">
      <w:pPr>
        <w:pStyle w:val="Heading2"/>
        <w:numPr>
          <w:ilvl w:val="0"/>
          <w:numId w:val="34"/>
        </w:numPr>
        <w:spacing w:line="276" w:lineRule="auto"/>
        <w:rPr>
          <w:lang w:val="en-GB"/>
        </w:rPr>
      </w:pPr>
      <w:bookmarkStart w:id="21" w:name="_Toc70530008"/>
      <w:r w:rsidRPr="00D754AB">
        <w:rPr>
          <w:lang w:val="en-GB"/>
        </w:rPr>
        <w:t>General implementation measures</w:t>
      </w:r>
      <w:bookmarkEnd w:id="21"/>
    </w:p>
    <w:p w14:paraId="00F8B49A" w14:textId="0FC92B7F" w:rsidR="00A62DC9" w:rsidRPr="00D754AB" w:rsidRDefault="00966FB3" w:rsidP="003977A7">
      <w:pPr>
        <w:pStyle w:val="Heading3"/>
        <w:spacing w:line="276" w:lineRule="auto"/>
        <w:rPr>
          <w:rFonts w:eastAsia="Times New Roman"/>
          <w:lang w:val="en-GB"/>
        </w:rPr>
      </w:pPr>
      <w:r w:rsidRPr="00D754AB">
        <w:rPr>
          <w:rFonts w:eastAsia="Times New Roman"/>
          <w:lang w:val="en-GB"/>
        </w:rPr>
        <w:br/>
      </w:r>
      <w:bookmarkStart w:id="22" w:name="_Toc70530009"/>
      <w:r w:rsidR="00AD2BB5" w:rsidRPr="00D754AB">
        <w:rPr>
          <w:rFonts w:eastAsia="Times New Roman"/>
          <w:lang w:val="en-GB"/>
        </w:rPr>
        <w:t>Reservations and law</w:t>
      </w:r>
      <w:bookmarkEnd w:id="22"/>
    </w:p>
    <w:p w14:paraId="32AB1D4C" w14:textId="77777777" w:rsidR="00966FB3" w:rsidRPr="00D754AB" w:rsidRDefault="00966FB3" w:rsidP="003977A7">
      <w:pPr>
        <w:spacing w:line="276" w:lineRule="auto"/>
        <w:rPr>
          <w:rFonts w:ascii="Franklin Gothic Book" w:eastAsia="Times New Roman" w:hAnsi="Franklin Gothic Book" w:cs="Times New Roman"/>
          <w:i/>
          <w:iCs/>
          <w:sz w:val="21"/>
          <w:szCs w:val="21"/>
          <w:lang w:val="en-GB"/>
        </w:rPr>
      </w:pPr>
    </w:p>
    <w:p w14:paraId="603531A3" w14:textId="673249C3" w:rsidR="00A62DC9" w:rsidRPr="00D754AB" w:rsidRDefault="00AD2BB5" w:rsidP="003977A7">
      <w:pPr>
        <w:spacing w:line="276" w:lineRule="auto"/>
        <w:rPr>
          <w:rFonts w:ascii="Franklin Gothic Book" w:eastAsia="Times New Roman" w:hAnsi="Franklin Gothic Book" w:cs="Times New Roman"/>
          <w:i/>
          <w:iCs/>
          <w:sz w:val="21"/>
          <w:szCs w:val="21"/>
          <w:lang w:val="en-GB"/>
        </w:rPr>
      </w:pPr>
      <w:r w:rsidRPr="00D754AB">
        <w:rPr>
          <w:rFonts w:ascii="Franklin Gothic Book" w:eastAsia="Times New Roman" w:hAnsi="Franklin Gothic Book" w:cs="Times New Roman"/>
          <w:i/>
          <w:iCs/>
          <w:sz w:val="21"/>
          <w:szCs w:val="21"/>
          <w:lang w:val="en-GB"/>
        </w:rPr>
        <w:t>Reservations</w:t>
      </w:r>
    </w:p>
    <w:bookmarkEnd w:id="19"/>
    <w:p w14:paraId="38C22DC8" w14:textId="499307CD" w:rsidR="00AD2BB5" w:rsidRPr="00D754AB" w:rsidRDefault="006B6F37" w:rsidP="003977A7">
      <w:pPr>
        <w:spacing w:line="276" w:lineRule="auto"/>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US"/>
        </w:rPr>
        <w:t xml:space="preserve">The reservations </w:t>
      </w:r>
      <w:r w:rsidR="00A6453B" w:rsidRPr="00D754AB">
        <w:rPr>
          <w:rFonts w:ascii="Franklin Gothic Book" w:eastAsia="Calibri" w:hAnsi="Franklin Gothic Book" w:cs="Times New Roman"/>
          <w:sz w:val="21"/>
          <w:szCs w:val="21"/>
          <w:lang w:val="en-US"/>
        </w:rPr>
        <w:t>to</w:t>
      </w:r>
      <w:r w:rsidR="00E00EE1" w:rsidRPr="00D754AB">
        <w:rPr>
          <w:rFonts w:ascii="Franklin Gothic Book" w:eastAsia="Calibri" w:hAnsi="Franklin Gothic Book" w:cs="Times New Roman"/>
          <w:sz w:val="21"/>
          <w:szCs w:val="21"/>
          <w:lang w:val="en-US"/>
        </w:rPr>
        <w:t xml:space="preserve"> </w:t>
      </w:r>
      <w:r w:rsidRPr="00D754AB">
        <w:rPr>
          <w:rFonts w:ascii="Franklin Gothic Book" w:eastAsia="Calibri" w:hAnsi="Franklin Gothic Book" w:cs="Times New Roman"/>
          <w:sz w:val="21"/>
          <w:szCs w:val="21"/>
          <w:lang w:val="en-US"/>
        </w:rPr>
        <w:t>artic</w:t>
      </w:r>
      <w:r w:rsidR="00FD1307" w:rsidRPr="00D754AB">
        <w:rPr>
          <w:rFonts w:ascii="Franklin Gothic Book" w:eastAsia="Calibri" w:hAnsi="Franklin Gothic Book" w:cs="Times New Roman"/>
          <w:sz w:val="21"/>
          <w:szCs w:val="21"/>
          <w:lang w:val="en-US"/>
        </w:rPr>
        <w:t xml:space="preserve">les 26, 37 sub c and 40 of the </w:t>
      </w:r>
      <w:r w:rsidR="00665E6B" w:rsidRPr="00D754AB">
        <w:rPr>
          <w:rFonts w:ascii="Franklin Gothic Book" w:eastAsia="Calibri" w:hAnsi="Franklin Gothic Book" w:cs="Times New Roman"/>
          <w:sz w:val="21"/>
          <w:szCs w:val="21"/>
          <w:lang w:val="en-US"/>
        </w:rPr>
        <w:t xml:space="preserve">UNCRC </w:t>
      </w:r>
      <w:r w:rsidRPr="00D754AB">
        <w:rPr>
          <w:rFonts w:ascii="Franklin Gothic Book" w:eastAsia="Calibri" w:hAnsi="Franklin Gothic Book" w:cs="Times New Roman"/>
          <w:sz w:val="21"/>
          <w:szCs w:val="21"/>
          <w:lang w:val="en-US"/>
        </w:rPr>
        <w:t>are still in force</w:t>
      </w:r>
      <w:r w:rsidR="00FD1307" w:rsidRPr="00D754AB">
        <w:rPr>
          <w:rFonts w:ascii="Franklin Gothic Book" w:eastAsia="Calibri" w:hAnsi="Franklin Gothic Book" w:cs="Times New Roman"/>
          <w:sz w:val="21"/>
          <w:szCs w:val="21"/>
          <w:lang w:val="en-US"/>
        </w:rPr>
        <w:t xml:space="preserve"> and the government does not intend to withdraw them</w:t>
      </w:r>
      <w:r w:rsidRPr="00D754AB">
        <w:rPr>
          <w:rFonts w:ascii="Franklin Gothic Book" w:eastAsia="Calibri" w:hAnsi="Franklin Gothic Book" w:cs="Times New Roman"/>
          <w:sz w:val="21"/>
          <w:szCs w:val="21"/>
          <w:lang w:val="en-US"/>
        </w:rPr>
        <w:t>.</w:t>
      </w:r>
    </w:p>
    <w:p w14:paraId="1BCB45F7" w14:textId="4815BDF2" w:rsidR="00FD1307" w:rsidRPr="00D754AB" w:rsidRDefault="00FD1307" w:rsidP="003977A7">
      <w:pPr>
        <w:spacing w:line="276" w:lineRule="auto"/>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US"/>
        </w:rPr>
        <w:t>Because of this, it is still possible that:</w:t>
      </w:r>
    </w:p>
    <w:p w14:paraId="3C40C20C" w14:textId="289F24CE" w:rsidR="00FD1307" w:rsidRPr="00D754AB" w:rsidRDefault="00FD1307" w:rsidP="003863E9">
      <w:pPr>
        <w:pStyle w:val="ListParagraph"/>
        <w:numPr>
          <w:ilvl w:val="0"/>
          <w:numId w:val="63"/>
        </w:numPr>
        <w:spacing w:line="276" w:lineRule="auto"/>
        <w:rPr>
          <w:rFonts w:ascii="Franklin Gothic Book" w:eastAsia="Calibri" w:hAnsi="Franklin Gothic Book" w:cs="Times New Roman"/>
          <w:b/>
          <w:bCs/>
          <w:sz w:val="21"/>
          <w:szCs w:val="21"/>
          <w:lang w:val="en-US"/>
        </w:rPr>
      </w:pPr>
      <w:r w:rsidRPr="00D754AB">
        <w:rPr>
          <w:rFonts w:ascii="Franklin Gothic Book" w:eastAsia="Calibri" w:hAnsi="Franklin Gothic Book" w:cs="Times New Roman"/>
          <w:b/>
          <w:bCs/>
          <w:sz w:val="21"/>
          <w:szCs w:val="21"/>
          <w:lang w:val="en-US"/>
        </w:rPr>
        <w:t>16 and 17 year</w:t>
      </w:r>
      <w:r w:rsidR="008A1143" w:rsidRPr="00D754AB">
        <w:rPr>
          <w:rFonts w:ascii="Franklin Gothic Book" w:eastAsia="Calibri" w:hAnsi="Franklin Gothic Book" w:cs="Times New Roman"/>
          <w:b/>
          <w:bCs/>
          <w:sz w:val="21"/>
          <w:szCs w:val="21"/>
          <w:lang w:val="en-US"/>
        </w:rPr>
        <w:t>s</w:t>
      </w:r>
      <w:r w:rsidRPr="00D754AB">
        <w:rPr>
          <w:rFonts w:ascii="Franklin Gothic Book" w:eastAsia="Calibri" w:hAnsi="Franklin Gothic Book" w:cs="Times New Roman"/>
          <w:b/>
          <w:bCs/>
          <w:sz w:val="21"/>
          <w:szCs w:val="21"/>
          <w:lang w:val="en-US"/>
        </w:rPr>
        <w:t xml:space="preserve"> old can be tried </w:t>
      </w:r>
      <w:r w:rsidR="00BF5E72" w:rsidRPr="00D754AB">
        <w:rPr>
          <w:rFonts w:ascii="Franklin Gothic Book" w:eastAsia="Calibri" w:hAnsi="Franklin Gothic Book" w:cs="Times New Roman"/>
          <w:b/>
          <w:bCs/>
          <w:sz w:val="21"/>
          <w:szCs w:val="21"/>
          <w:lang w:val="en-US"/>
        </w:rPr>
        <w:t>according to</w:t>
      </w:r>
      <w:r w:rsidRPr="00D754AB">
        <w:rPr>
          <w:rFonts w:ascii="Franklin Gothic Book" w:eastAsia="Calibri" w:hAnsi="Franklin Gothic Book" w:cs="Times New Roman"/>
          <w:b/>
          <w:bCs/>
          <w:sz w:val="21"/>
          <w:szCs w:val="21"/>
          <w:lang w:val="en-US"/>
        </w:rPr>
        <w:t xml:space="preserve"> adult criminal law;</w:t>
      </w:r>
    </w:p>
    <w:p w14:paraId="2ECB28D7" w14:textId="77777777" w:rsidR="00ED1F03" w:rsidRPr="00D754AB" w:rsidRDefault="00FD1307" w:rsidP="003863E9">
      <w:pPr>
        <w:pStyle w:val="ListParagraph"/>
        <w:numPr>
          <w:ilvl w:val="0"/>
          <w:numId w:val="63"/>
        </w:numPr>
        <w:spacing w:line="276" w:lineRule="auto"/>
        <w:rPr>
          <w:rFonts w:ascii="Franklin Gothic Book" w:eastAsia="Calibri" w:hAnsi="Franklin Gothic Book" w:cs="Times New Roman"/>
          <w:b/>
          <w:bCs/>
          <w:sz w:val="21"/>
          <w:szCs w:val="21"/>
          <w:lang w:val="en-US"/>
        </w:rPr>
      </w:pPr>
      <w:r w:rsidRPr="00D754AB">
        <w:rPr>
          <w:rFonts w:ascii="Franklin Gothic Book" w:eastAsia="Calibri" w:hAnsi="Franklin Gothic Book" w:cs="Times New Roman"/>
          <w:b/>
          <w:bCs/>
          <w:sz w:val="21"/>
          <w:szCs w:val="21"/>
          <w:lang w:val="en-US"/>
        </w:rPr>
        <w:t>the right to a lawyer (free of charg</w:t>
      </w:r>
      <w:r w:rsidR="00BF5E72" w:rsidRPr="00D754AB">
        <w:rPr>
          <w:rFonts w:ascii="Franklin Gothic Book" w:eastAsia="Calibri" w:hAnsi="Franklin Gothic Book" w:cs="Times New Roman"/>
          <w:b/>
          <w:bCs/>
          <w:sz w:val="21"/>
          <w:szCs w:val="21"/>
          <w:lang w:val="en-US"/>
        </w:rPr>
        <w:t>e) for minors can be restricted</w:t>
      </w:r>
      <w:r w:rsidRPr="00D754AB">
        <w:rPr>
          <w:b/>
          <w:bCs/>
          <w:vertAlign w:val="superscript"/>
        </w:rPr>
        <w:footnoteReference w:id="12"/>
      </w:r>
      <w:r w:rsidR="00ED1F03" w:rsidRPr="00D754AB">
        <w:rPr>
          <w:rFonts w:ascii="Franklin Gothic Book" w:eastAsia="Calibri" w:hAnsi="Franklin Gothic Book" w:cs="Times New Roman"/>
          <w:b/>
          <w:bCs/>
          <w:sz w:val="21"/>
          <w:szCs w:val="21"/>
          <w:lang w:val="en-US"/>
        </w:rPr>
        <w:t>;</w:t>
      </w:r>
    </w:p>
    <w:p w14:paraId="46ECE56E" w14:textId="2A777DD5" w:rsidR="00FD1307" w:rsidRPr="00D754AB" w:rsidRDefault="00470020" w:rsidP="003863E9">
      <w:pPr>
        <w:pStyle w:val="ListParagraph"/>
        <w:numPr>
          <w:ilvl w:val="0"/>
          <w:numId w:val="63"/>
        </w:numPr>
        <w:spacing w:line="276" w:lineRule="auto"/>
        <w:rPr>
          <w:rFonts w:ascii="Franklin Gothic Book" w:eastAsia="Calibri" w:hAnsi="Franklin Gothic Book" w:cs="Times New Roman"/>
          <w:b/>
          <w:bCs/>
          <w:sz w:val="21"/>
          <w:szCs w:val="21"/>
          <w:lang w:val="en-US"/>
        </w:rPr>
      </w:pPr>
      <w:r w:rsidRPr="00D754AB">
        <w:rPr>
          <w:rFonts w:ascii="Franklin Gothic Book" w:eastAsia="Calibri" w:hAnsi="Franklin Gothic Book" w:cs="Times New Roman"/>
          <w:b/>
          <w:bCs/>
          <w:sz w:val="21"/>
          <w:szCs w:val="21"/>
          <w:lang w:val="en-US"/>
        </w:rPr>
        <w:t>children are not (personally) entitled to social security rights, which hinders improving the situation of children living in poverty.</w:t>
      </w:r>
      <w:r w:rsidRPr="00D754AB">
        <w:rPr>
          <w:b/>
          <w:bCs/>
          <w:vertAlign w:val="superscript"/>
        </w:rPr>
        <w:footnoteReference w:id="13"/>
      </w:r>
      <w:r w:rsidRPr="00D754AB">
        <w:rPr>
          <w:rFonts w:ascii="Franklin Gothic Book" w:eastAsia="Calibri" w:hAnsi="Franklin Gothic Book" w:cs="Times New Roman"/>
          <w:b/>
          <w:bCs/>
          <w:sz w:val="21"/>
          <w:szCs w:val="21"/>
          <w:lang w:val="en-US"/>
        </w:rPr>
        <w:t xml:space="preserve"> </w:t>
      </w:r>
    </w:p>
    <w:p w14:paraId="0D5309B9" w14:textId="4C429082" w:rsidR="00BE2113" w:rsidRPr="00D754AB" w:rsidRDefault="00470020" w:rsidP="003977A7">
      <w:pPr>
        <w:spacing w:line="276" w:lineRule="auto"/>
        <w:rPr>
          <w:rFonts w:ascii="Franklin Gothic Book" w:eastAsia="Calibri" w:hAnsi="Franklin Gothic Book" w:cs="Times New Roman"/>
          <w:iCs/>
          <w:sz w:val="21"/>
          <w:szCs w:val="21"/>
          <w:lang w:val="en-US"/>
        </w:rPr>
      </w:pPr>
      <w:r w:rsidRPr="00D754AB">
        <w:rPr>
          <w:rFonts w:ascii="Franklin Gothic Book" w:eastAsia="Calibri" w:hAnsi="Franklin Gothic Book" w:cs="Times New Roman"/>
          <w:i/>
          <w:iCs/>
          <w:sz w:val="21"/>
          <w:szCs w:val="21"/>
          <w:lang w:val="en-US"/>
        </w:rPr>
        <w:t>Article 26</w:t>
      </w:r>
      <w:r w:rsidR="00AF633D" w:rsidRPr="00D754AB">
        <w:rPr>
          <w:rFonts w:ascii="Franklin Gothic Book" w:eastAsia="Calibri" w:hAnsi="Franklin Gothic Book" w:cs="Times New Roman"/>
          <w:i/>
          <w:iCs/>
          <w:sz w:val="21"/>
          <w:szCs w:val="21"/>
          <w:lang w:val="en-US"/>
        </w:rPr>
        <w:br/>
      </w:r>
      <w:r w:rsidRPr="00D754AB">
        <w:rPr>
          <w:rFonts w:ascii="Franklin Gothic Book" w:eastAsia="Calibri" w:hAnsi="Franklin Gothic Book" w:cs="Times New Roman"/>
          <w:i/>
          <w:iCs/>
          <w:sz w:val="21"/>
          <w:szCs w:val="21"/>
          <w:lang w:val="en-US"/>
        </w:rPr>
        <w:br/>
      </w:r>
      <w:r w:rsidR="00EE6BB7" w:rsidRPr="00D754AB">
        <w:rPr>
          <w:rFonts w:ascii="Franklin Gothic Book" w:eastAsia="Calibri" w:hAnsi="Franklin Gothic Book" w:cs="Times New Roman"/>
          <w:iCs/>
          <w:sz w:val="21"/>
          <w:szCs w:val="21"/>
          <w:lang w:val="en-US"/>
        </w:rPr>
        <w:t>Due to the reservation, the benefits of social securities the Dutch can rely on</w:t>
      </w:r>
      <w:r w:rsidR="00DD5859" w:rsidRPr="00D754AB">
        <w:rPr>
          <w:rFonts w:ascii="Franklin Gothic Book" w:eastAsia="Calibri" w:hAnsi="Franklin Gothic Book" w:cs="Times New Roman"/>
          <w:iCs/>
          <w:sz w:val="21"/>
          <w:szCs w:val="21"/>
          <w:lang w:val="en-US"/>
        </w:rPr>
        <w:t>,</w:t>
      </w:r>
      <w:r w:rsidR="00EE6BB7" w:rsidRPr="00D754AB">
        <w:rPr>
          <w:rFonts w:ascii="Franklin Gothic Book" w:eastAsia="Calibri" w:hAnsi="Franklin Gothic Book" w:cs="Times New Roman"/>
          <w:iCs/>
          <w:sz w:val="21"/>
          <w:szCs w:val="21"/>
          <w:lang w:val="en-US"/>
        </w:rPr>
        <w:t xml:space="preserve"> are not available to children. </w:t>
      </w:r>
      <w:r w:rsidR="00BE2113" w:rsidRPr="00D754AB">
        <w:rPr>
          <w:rFonts w:ascii="Franklin Gothic Book" w:eastAsia="Calibri" w:hAnsi="Franklin Gothic Book" w:cs="Times New Roman"/>
          <w:iCs/>
          <w:sz w:val="21"/>
          <w:szCs w:val="21"/>
          <w:lang w:val="en-US"/>
        </w:rPr>
        <w:t xml:space="preserve">Despite various reports from the </w:t>
      </w:r>
      <w:r w:rsidR="00721F1E" w:rsidRPr="00D754AB">
        <w:rPr>
          <w:rFonts w:ascii="Franklin Gothic Book" w:eastAsia="Calibri" w:hAnsi="Franklin Gothic Book" w:cs="Times New Roman"/>
          <w:iCs/>
          <w:sz w:val="21"/>
          <w:szCs w:val="21"/>
          <w:lang w:val="en-US"/>
        </w:rPr>
        <w:t>Ombudsman for Children</w:t>
      </w:r>
      <w:r w:rsidR="00BE2113" w:rsidRPr="00D754AB">
        <w:rPr>
          <w:rFonts w:ascii="Franklin Gothic Book" w:eastAsia="Calibri" w:hAnsi="Franklin Gothic Book" w:cs="Times New Roman"/>
          <w:iCs/>
          <w:sz w:val="21"/>
          <w:szCs w:val="21"/>
          <w:lang w:val="en-US"/>
        </w:rPr>
        <w:t>, there is no progress in revising the reservation.</w:t>
      </w:r>
      <w:r w:rsidR="00BE2113" w:rsidRPr="00D754AB">
        <w:rPr>
          <w:rFonts w:ascii="Franklin Gothic Book" w:eastAsia="Calibri" w:hAnsi="Franklin Gothic Book" w:cs="Times New Roman"/>
          <w:sz w:val="21"/>
          <w:szCs w:val="21"/>
          <w:vertAlign w:val="superscript"/>
        </w:rPr>
        <w:footnoteReference w:id="14"/>
      </w:r>
      <w:r w:rsidR="00ED1F03" w:rsidRPr="00D754AB">
        <w:rPr>
          <w:rFonts w:ascii="Franklin Gothic Book" w:eastAsia="Calibri" w:hAnsi="Franklin Gothic Book" w:cs="Times New Roman"/>
          <w:iCs/>
          <w:sz w:val="21"/>
          <w:szCs w:val="21"/>
          <w:lang w:val="en-US"/>
        </w:rPr>
        <w:t xml:space="preserve"> Because of</w:t>
      </w:r>
      <w:r w:rsidR="00BE2113" w:rsidRPr="00D754AB">
        <w:rPr>
          <w:rFonts w:ascii="Franklin Gothic Book" w:eastAsia="Calibri" w:hAnsi="Franklin Gothic Book" w:cs="Times New Roman"/>
          <w:iCs/>
          <w:sz w:val="21"/>
          <w:szCs w:val="21"/>
          <w:lang w:val="en-US"/>
        </w:rPr>
        <w:t xml:space="preserve"> this reservation, the Netherlands deprives children of their individual right to social security. </w:t>
      </w:r>
    </w:p>
    <w:p w14:paraId="18232CD5" w14:textId="1B3DCB23" w:rsidR="00BE2113" w:rsidRPr="00D754AB" w:rsidRDefault="00BE2113"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Certain groups of children are excluded from social security, including children of an </w:t>
      </w:r>
      <w:r w:rsidR="00DD5859" w:rsidRPr="00D754AB">
        <w:rPr>
          <w:rFonts w:ascii="Franklin Gothic Book" w:eastAsia="Calibri" w:hAnsi="Franklin Gothic Book" w:cs="Times New Roman"/>
          <w:sz w:val="21"/>
          <w:szCs w:val="21"/>
          <w:lang w:val="en-GB"/>
        </w:rPr>
        <w:t>‘</w:t>
      </w:r>
      <w:r w:rsidRPr="00D754AB">
        <w:rPr>
          <w:rFonts w:ascii="Franklin Gothic Book" w:eastAsia="Calibri" w:hAnsi="Franklin Gothic Book" w:cs="Times New Roman"/>
          <w:sz w:val="21"/>
          <w:szCs w:val="21"/>
          <w:lang w:val="en-GB"/>
        </w:rPr>
        <w:t>unofficial</w:t>
      </w:r>
      <w:r w:rsidR="00DD5859" w:rsidRPr="00D754AB">
        <w:rPr>
          <w:rFonts w:ascii="Franklin Gothic Book" w:eastAsia="Calibri" w:hAnsi="Franklin Gothic Book" w:cs="Times New Roman"/>
          <w:sz w:val="21"/>
          <w:szCs w:val="21"/>
          <w:lang w:val="en-GB"/>
        </w:rPr>
        <w:t>’ single parent (</w:t>
      </w:r>
      <w:r w:rsidR="00A6453B" w:rsidRPr="00D754AB">
        <w:rPr>
          <w:rFonts w:ascii="Franklin Gothic Book" w:eastAsia="Calibri" w:hAnsi="Franklin Gothic Book" w:cs="Times New Roman"/>
          <w:sz w:val="21"/>
          <w:szCs w:val="21"/>
          <w:lang w:val="en-GB"/>
        </w:rPr>
        <w:t xml:space="preserve">when </w:t>
      </w:r>
      <w:r w:rsidR="00DD5859" w:rsidRPr="00D754AB">
        <w:rPr>
          <w:rFonts w:ascii="Franklin Gothic Book" w:eastAsia="Calibri" w:hAnsi="Franklin Gothic Book" w:cs="Times New Roman"/>
          <w:sz w:val="21"/>
          <w:szCs w:val="21"/>
          <w:lang w:val="en-GB"/>
        </w:rPr>
        <w:t>d</w:t>
      </w:r>
      <w:r w:rsidRPr="00D754AB">
        <w:rPr>
          <w:rFonts w:ascii="Franklin Gothic Book" w:eastAsia="Calibri" w:hAnsi="Franklin Gothic Book" w:cs="Times New Roman"/>
          <w:sz w:val="21"/>
          <w:szCs w:val="21"/>
          <w:lang w:val="en-GB"/>
        </w:rPr>
        <w:t>ue to the circumstance</w:t>
      </w:r>
      <w:r w:rsidR="00A6453B" w:rsidRPr="00D754AB">
        <w:rPr>
          <w:rFonts w:ascii="Franklin Gothic Book" w:eastAsia="Calibri" w:hAnsi="Franklin Gothic Book" w:cs="Times New Roman"/>
          <w:sz w:val="21"/>
          <w:szCs w:val="21"/>
          <w:lang w:val="en-GB"/>
        </w:rPr>
        <w:t>s</w:t>
      </w:r>
      <w:r w:rsidRPr="00D754AB">
        <w:rPr>
          <w:rFonts w:ascii="Franklin Gothic Book" w:eastAsia="Calibri" w:hAnsi="Franklin Gothic Book" w:cs="Times New Roman"/>
          <w:sz w:val="21"/>
          <w:szCs w:val="21"/>
          <w:lang w:val="en-GB"/>
        </w:rPr>
        <w:t xml:space="preserve">, </w:t>
      </w:r>
      <w:r w:rsidR="00DD5859" w:rsidRPr="00D754AB">
        <w:rPr>
          <w:rFonts w:ascii="Franklin Gothic Book" w:eastAsia="Calibri" w:hAnsi="Franklin Gothic Book" w:cs="Times New Roman"/>
          <w:sz w:val="21"/>
          <w:szCs w:val="21"/>
          <w:lang w:val="en-GB"/>
        </w:rPr>
        <w:t xml:space="preserve">their parent </w:t>
      </w:r>
      <w:r w:rsidRPr="00D754AB">
        <w:rPr>
          <w:rFonts w:ascii="Franklin Gothic Book" w:eastAsia="Calibri" w:hAnsi="Franklin Gothic Book" w:cs="Times New Roman"/>
          <w:sz w:val="21"/>
          <w:szCs w:val="21"/>
          <w:lang w:val="en-GB"/>
        </w:rPr>
        <w:t xml:space="preserve">still </w:t>
      </w:r>
      <w:r w:rsidR="00047310" w:rsidRPr="00D754AB">
        <w:rPr>
          <w:rFonts w:ascii="Franklin Gothic Book" w:eastAsia="Calibri" w:hAnsi="Franklin Gothic Book" w:cs="Times New Roman"/>
          <w:sz w:val="21"/>
          <w:szCs w:val="21"/>
          <w:lang w:val="en-GB"/>
        </w:rPr>
        <w:t>legally ha</w:t>
      </w:r>
      <w:r w:rsidR="00DD5859" w:rsidRPr="00D754AB">
        <w:rPr>
          <w:rFonts w:ascii="Franklin Gothic Book" w:eastAsia="Calibri" w:hAnsi="Franklin Gothic Book" w:cs="Times New Roman"/>
          <w:sz w:val="21"/>
          <w:szCs w:val="21"/>
          <w:lang w:val="en-GB"/>
        </w:rPr>
        <w:t>s</w:t>
      </w:r>
      <w:r w:rsidRPr="00D754AB">
        <w:rPr>
          <w:rFonts w:ascii="Franklin Gothic Book" w:eastAsia="Calibri" w:hAnsi="Franklin Gothic Book" w:cs="Times New Roman"/>
          <w:sz w:val="21"/>
          <w:szCs w:val="21"/>
          <w:lang w:val="en-GB"/>
        </w:rPr>
        <w:t xml:space="preserve"> a partner (</w:t>
      </w:r>
      <w:r w:rsidR="00DD5859" w:rsidRPr="00D754AB">
        <w:rPr>
          <w:rFonts w:ascii="Franklin Gothic Book" w:eastAsia="Calibri" w:hAnsi="Franklin Gothic Book" w:cs="Times New Roman"/>
          <w:sz w:val="21"/>
          <w:szCs w:val="21"/>
          <w:lang w:val="en-GB"/>
        </w:rPr>
        <w:t xml:space="preserve">because of which </w:t>
      </w:r>
      <w:r w:rsidRPr="00D754AB">
        <w:rPr>
          <w:rFonts w:ascii="Franklin Gothic Book" w:eastAsia="Calibri" w:hAnsi="Franklin Gothic Book" w:cs="Times New Roman"/>
          <w:sz w:val="21"/>
          <w:szCs w:val="21"/>
          <w:lang w:val="en-GB"/>
        </w:rPr>
        <w:t>they can</w:t>
      </w:r>
      <w:r w:rsidR="00DD5859" w:rsidRPr="00D754AB">
        <w:rPr>
          <w:rFonts w:ascii="Franklin Gothic Book" w:eastAsia="Calibri" w:hAnsi="Franklin Gothic Book" w:cs="Times New Roman"/>
          <w:sz w:val="21"/>
          <w:szCs w:val="21"/>
          <w:lang w:val="en-GB"/>
        </w:rPr>
        <w:t>not claim one-parent benefits and</w:t>
      </w:r>
      <w:r w:rsidRPr="00D754AB">
        <w:rPr>
          <w:rFonts w:ascii="Franklin Gothic Book" w:eastAsia="Calibri" w:hAnsi="Franklin Gothic Book" w:cs="Times New Roman"/>
          <w:sz w:val="21"/>
          <w:szCs w:val="21"/>
          <w:lang w:val="en-GB"/>
        </w:rPr>
        <w:t xml:space="preserve"> also </w:t>
      </w:r>
      <w:r w:rsidR="00047310" w:rsidRPr="00D754AB">
        <w:rPr>
          <w:rFonts w:ascii="Franklin Gothic Book" w:eastAsia="Calibri" w:hAnsi="Franklin Gothic Book" w:cs="Times New Roman"/>
          <w:sz w:val="21"/>
          <w:szCs w:val="21"/>
          <w:lang w:val="en-GB"/>
        </w:rPr>
        <w:t>do not (yet) receive alimony</w:t>
      </w:r>
      <w:r w:rsidR="00DD5859" w:rsidRPr="00D754AB">
        <w:rPr>
          <w:rFonts w:ascii="Franklin Gothic Book" w:eastAsia="Calibri" w:hAnsi="Franklin Gothic Book" w:cs="Times New Roman"/>
          <w:sz w:val="21"/>
          <w:szCs w:val="21"/>
          <w:lang w:val="en-GB"/>
        </w:rPr>
        <w:t>)</w:t>
      </w:r>
      <w:r w:rsidR="00047310" w:rsidRPr="00D754AB">
        <w:rPr>
          <w:rFonts w:ascii="Franklin Gothic Book" w:eastAsia="Calibri" w:hAnsi="Franklin Gothic Book" w:cs="Times New Roman"/>
          <w:sz w:val="21"/>
          <w:szCs w:val="21"/>
          <w:lang w:val="en-GB"/>
        </w:rPr>
        <w:t>), homeless children or families</w:t>
      </w:r>
      <w:r w:rsidR="009E5256" w:rsidRPr="00D754AB">
        <w:rPr>
          <w:rFonts w:ascii="Franklin Gothic Book" w:eastAsia="Calibri" w:hAnsi="Franklin Gothic Book" w:cs="Times New Roman"/>
          <w:sz w:val="21"/>
          <w:szCs w:val="21"/>
          <w:lang w:val="en-GB"/>
        </w:rPr>
        <w:t>,</w:t>
      </w:r>
      <w:r w:rsidR="00047310" w:rsidRPr="00D754AB">
        <w:rPr>
          <w:rFonts w:ascii="Franklin Gothic Book" w:eastAsia="Calibri" w:hAnsi="Franklin Gothic Book" w:cs="Times New Roman"/>
          <w:sz w:val="21"/>
          <w:szCs w:val="21"/>
          <w:lang w:val="en-GB"/>
        </w:rPr>
        <w:t xml:space="preserve"> or children whose parents are being cut back on their benefits or allowances. The recent </w:t>
      </w:r>
      <w:r w:rsidR="00DA6F69" w:rsidRPr="00D754AB">
        <w:rPr>
          <w:rFonts w:ascii="Franklin Gothic Book" w:eastAsia="Calibri" w:hAnsi="Franklin Gothic Book" w:cs="Times New Roman"/>
          <w:sz w:val="21"/>
          <w:szCs w:val="21"/>
          <w:lang w:val="en-GB"/>
        </w:rPr>
        <w:t xml:space="preserve">childcare </w:t>
      </w:r>
      <w:r w:rsidR="00047310" w:rsidRPr="00D754AB">
        <w:rPr>
          <w:rFonts w:ascii="Franklin Gothic Book" w:eastAsia="Calibri" w:hAnsi="Franklin Gothic Book" w:cs="Times New Roman"/>
          <w:sz w:val="21"/>
          <w:szCs w:val="21"/>
          <w:lang w:val="en-GB"/>
        </w:rPr>
        <w:t>benefits affair, in which approximately 26.000 parents became victims of false suspicions of fraud, painfully revealed that the argument that “in the Netherlands, every child benefits from payments to their parents” does not hold.</w:t>
      </w:r>
      <w:r w:rsidR="00047310" w:rsidRPr="00D754AB">
        <w:rPr>
          <w:rFonts w:ascii="Franklin Gothic Book" w:eastAsia="Calibri" w:hAnsi="Franklin Gothic Book" w:cs="Times New Roman"/>
          <w:sz w:val="21"/>
          <w:szCs w:val="21"/>
          <w:vertAlign w:val="superscript"/>
        </w:rPr>
        <w:footnoteReference w:id="15"/>
      </w:r>
      <w:r w:rsidR="00047310" w:rsidRPr="00D754AB">
        <w:rPr>
          <w:rFonts w:ascii="Franklin Gothic Book" w:eastAsia="Calibri" w:hAnsi="Franklin Gothic Book" w:cs="Times New Roman"/>
          <w:sz w:val="21"/>
          <w:szCs w:val="21"/>
          <w:lang w:val="en-GB"/>
        </w:rPr>
        <w:t xml:space="preserve"> The same goes for the state’s explanation that in individual cases of urgent need</w:t>
      </w:r>
      <w:r w:rsidR="00A47B1A" w:rsidRPr="00D754AB">
        <w:rPr>
          <w:rFonts w:ascii="Franklin Gothic Book" w:eastAsia="Calibri" w:hAnsi="Franklin Gothic Book" w:cs="Times New Roman"/>
          <w:sz w:val="21"/>
          <w:szCs w:val="21"/>
          <w:lang w:val="en-GB"/>
        </w:rPr>
        <w:t xml:space="preserve"> children can nevertheless claim social security</w:t>
      </w:r>
      <w:r w:rsidR="00A47B1A" w:rsidRPr="00D754AB">
        <w:rPr>
          <w:rFonts w:ascii="Franklin Gothic Book" w:eastAsia="Calibri" w:hAnsi="Franklin Gothic Book" w:cs="Times New Roman"/>
          <w:sz w:val="21"/>
          <w:szCs w:val="21"/>
          <w:vertAlign w:val="superscript"/>
        </w:rPr>
        <w:footnoteReference w:id="16"/>
      </w:r>
      <w:r w:rsidR="009E5256" w:rsidRPr="00D754AB">
        <w:rPr>
          <w:rFonts w:ascii="Franklin Gothic Book" w:eastAsia="Calibri" w:hAnsi="Franklin Gothic Book" w:cs="Times New Roman"/>
          <w:sz w:val="21"/>
          <w:szCs w:val="21"/>
          <w:lang w:val="en-GB"/>
        </w:rPr>
        <w:t>;</w:t>
      </w:r>
      <w:r w:rsidR="00A47B1A" w:rsidRPr="00D754AB">
        <w:rPr>
          <w:rFonts w:ascii="Franklin Gothic Book" w:eastAsia="Calibri" w:hAnsi="Franklin Gothic Book" w:cs="Times New Roman"/>
          <w:sz w:val="21"/>
          <w:szCs w:val="21"/>
          <w:lang w:val="en-GB"/>
        </w:rPr>
        <w:t xml:space="preserve"> in practice this is not the case.</w:t>
      </w:r>
      <w:r w:rsidR="00A47B1A" w:rsidRPr="00D754AB">
        <w:rPr>
          <w:rFonts w:ascii="Franklin Gothic Book" w:eastAsia="Calibri" w:hAnsi="Franklin Gothic Book" w:cs="Times New Roman"/>
          <w:sz w:val="21"/>
          <w:szCs w:val="21"/>
          <w:vertAlign w:val="superscript"/>
        </w:rPr>
        <w:footnoteReference w:id="17"/>
      </w:r>
    </w:p>
    <w:p w14:paraId="05AE3468" w14:textId="2188AEE5" w:rsidR="00796E7C" w:rsidRPr="00D754AB" w:rsidRDefault="00A47B1A" w:rsidP="003977A7">
      <w:pPr>
        <w:spacing w:line="276" w:lineRule="auto"/>
        <w:contextualSpacing/>
        <w:rPr>
          <w:rFonts w:ascii="Franklin Gothic Book" w:eastAsia="Calibri" w:hAnsi="Franklin Gothic Book" w:cs="Times New Roman"/>
          <w:i/>
          <w:sz w:val="21"/>
          <w:szCs w:val="21"/>
          <w:lang w:val="en-GB"/>
        </w:rPr>
      </w:pPr>
      <w:r w:rsidRPr="00D754AB">
        <w:rPr>
          <w:rFonts w:ascii="Franklin Gothic Book" w:eastAsia="Calibri" w:hAnsi="Franklin Gothic Book" w:cs="Times New Roman"/>
          <w:i/>
          <w:sz w:val="21"/>
          <w:szCs w:val="21"/>
          <w:lang w:val="en-GB"/>
        </w:rPr>
        <w:t>Optional Protocol</w:t>
      </w:r>
    </w:p>
    <w:p w14:paraId="13AA5B0A" w14:textId="6445903F" w:rsidR="00A47B1A" w:rsidRPr="00D754AB" w:rsidRDefault="00A47B1A" w:rsidP="003977A7">
      <w:pPr>
        <w:spacing w:line="276" w:lineRule="auto"/>
        <w:contextualSpacing/>
        <w:rPr>
          <w:rFonts w:ascii="Franklin Gothic Book" w:eastAsia="Calibri" w:hAnsi="Franklin Gothic Book" w:cs="Times New Roman"/>
          <w:i/>
          <w:sz w:val="21"/>
          <w:szCs w:val="21"/>
          <w:lang w:val="en-GB"/>
        </w:rPr>
      </w:pPr>
    </w:p>
    <w:p w14:paraId="5BBBB0D4" w14:textId="7C53CACC" w:rsidR="00A47B1A" w:rsidRPr="00D754AB" w:rsidRDefault="00A47B1A"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The Netherlands has not yet ratified the third Optional Protocol to the </w:t>
      </w:r>
      <w:r w:rsidR="00665E6B" w:rsidRPr="00D754AB">
        <w:rPr>
          <w:rFonts w:ascii="Franklin Gothic Book" w:eastAsia="Calibri" w:hAnsi="Franklin Gothic Book" w:cs="Times New Roman"/>
          <w:sz w:val="21"/>
          <w:szCs w:val="21"/>
          <w:lang w:val="en-US"/>
        </w:rPr>
        <w:t xml:space="preserve">UN CRC </w:t>
      </w:r>
      <w:r w:rsidRPr="00D754AB">
        <w:rPr>
          <w:rFonts w:ascii="Franklin Gothic Book" w:eastAsia="Calibri" w:hAnsi="Franklin Gothic Book" w:cs="Times New Roman"/>
          <w:sz w:val="21"/>
          <w:szCs w:val="21"/>
          <w:lang w:val="en-GB"/>
        </w:rPr>
        <w:t xml:space="preserve"> on a communications procedure (UN Doc A/C.3/66/L.66</w:t>
      </w:r>
      <w:r w:rsidR="009E5256" w:rsidRPr="00D754AB">
        <w:rPr>
          <w:rFonts w:ascii="Franklin Gothic Book" w:eastAsia="Calibri" w:hAnsi="Franklin Gothic Book" w:cs="Times New Roman"/>
          <w:sz w:val="21"/>
          <w:szCs w:val="21"/>
          <w:lang w:val="en-GB"/>
        </w:rPr>
        <w:t>)</w:t>
      </w:r>
      <w:r w:rsidRPr="00D754AB">
        <w:rPr>
          <w:rFonts w:ascii="Franklin Gothic Book" w:eastAsia="Calibri" w:hAnsi="Franklin Gothic Book" w:cs="Times New Roman"/>
          <w:sz w:val="21"/>
          <w:szCs w:val="21"/>
          <w:lang w:val="en-GB"/>
        </w:rPr>
        <w:t xml:space="preserve">. As a result, Dutch children cannot appeal to the UN. </w:t>
      </w:r>
    </w:p>
    <w:p w14:paraId="616081B6" w14:textId="75F4EB34" w:rsidR="00A47B1A" w:rsidRPr="00D754AB" w:rsidRDefault="00A47B1A" w:rsidP="003977A7">
      <w:pPr>
        <w:spacing w:line="276" w:lineRule="auto"/>
        <w:contextualSpacing/>
        <w:rPr>
          <w:rFonts w:ascii="Franklin Gothic Book" w:eastAsia="Calibri" w:hAnsi="Franklin Gothic Book" w:cs="Times New Roman"/>
          <w:sz w:val="21"/>
          <w:szCs w:val="21"/>
          <w:lang w:val="en-GB"/>
        </w:rPr>
      </w:pPr>
    </w:p>
    <w:p w14:paraId="4FF027FF" w14:textId="31425EB9" w:rsidR="00A47B1A" w:rsidRPr="00D754AB" w:rsidRDefault="00A47B1A"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Recommendations:</w:t>
      </w:r>
    </w:p>
    <w:p w14:paraId="5A38B273" w14:textId="3597FDC1" w:rsidR="00A47B1A" w:rsidRPr="00D754AB" w:rsidRDefault="00A47B1A" w:rsidP="003863E9">
      <w:pPr>
        <w:pStyle w:val="ListParagraph"/>
        <w:numPr>
          <w:ilvl w:val="0"/>
          <w:numId w:val="38"/>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Withdraw the reservation</w:t>
      </w:r>
      <w:r w:rsidR="009E5256" w:rsidRPr="00D754AB">
        <w:rPr>
          <w:rFonts w:ascii="Franklin Gothic Book" w:eastAsia="Calibri" w:hAnsi="Franklin Gothic Book" w:cs="Times New Roman"/>
          <w:b/>
          <w:bCs/>
          <w:sz w:val="21"/>
          <w:szCs w:val="21"/>
          <w:lang w:val="en-GB"/>
        </w:rPr>
        <w:t>s</w:t>
      </w:r>
      <w:r w:rsidRPr="00D754AB">
        <w:rPr>
          <w:rFonts w:ascii="Franklin Gothic Book" w:eastAsia="Calibri" w:hAnsi="Franklin Gothic Book" w:cs="Times New Roman"/>
          <w:b/>
          <w:bCs/>
          <w:sz w:val="21"/>
          <w:szCs w:val="21"/>
          <w:lang w:val="en-GB"/>
        </w:rPr>
        <w:t xml:space="preserve"> </w:t>
      </w:r>
      <w:r w:rsidR="00A6453B" w:rsidRPr="00D754AB">
        <w:rPr>
          <w:rFonts w:ascii="Franklin Gothic Book" w:eastAsia="Calibri" w:hAnsi="Franklin Gothic Book" w:cs="Times New Roman"/>
          <w:b/>
          <w:bCs/>
          <w:sz w:val="21"/>
          <w:szCs w:val="21"/>
          <w:lang w:val="en-GB"/>
        </w:rPr>
        <w:t>to</w:t>
      </w:r>
      <w:r w:rsidR="009E5256" w:rsidRPr="00D754AB">
        <w:rPr>
          <w:rFonts w:ascii="Franklin Gothic Book" w:eastAsia="Calibri" w:hAnsi="Franklin Gothic Book" w:cs="Times New Roman"/>
          <w:b/>
          <w:bCs/>
          <w:sz w:val="21"/>
          <w:szCs w:val="21"/>
          <w:lang w:val="en-GB"/>
        </w:rPr>
        <w:t xml:space="preserve"> </w:t>
      </w:r>
      <w:r w:rsidRPr="00D754AB">
        <w:rPr>
          <w:rFonts w:ascii="Franklin Gothic Book" w:eastAsia="Calibri" w:hAnsi="Franklin Gothic Book" w:cs="Times New Roman"/>
          <w:b/>
          <w:bCs/>
          <w:sz w:val="21"/>
          <w:szCs w:val="21"/>
          <w:lang w:val="en-GB"/>
        </w:rPr>
        <w:t xml:space="preserve">articles 26, 37 sub c and 40 of the </w:t>
      </w:r>
      <w:r w:rsidR="00665E6B" w:rsidRPr="00D754AB">
        <w:rPr>
          <w:rFonts w:ascii="Franklin Gothic Book" w:eastAsia="Calibri" w:hAnsi="Franklin Gothic Book" w:cs="Times New Roman"/>
          <w:b/>
          <w:bCs/>
          <w:sz w:val="21"/>
          <w:szCs w:val="21"/>
          <w:lang w:val="en-GB"/>
        </w:rPr>
        <w:t xml:space="preserve">UN CRC </w:t>
      </w:r>
      <w:r w:rsidRPr="00D754AB">
        <w:rPr>
          <w:rFonts w:ascii="Franklin Gothic Book" w:eastAsia="Calibri" w:hAnsi="Franklin Gothic Book" w:cs="Times New Roman"/>
          <w:b/>
          <w:bCs/>
          <w:sz w:val="21"/>
          <w:szCs w:val="21"/>
          <w:lang w:val="en-GB"/>
        </w:rPr>
        <w:t>.</w:t>
      </w:r>
    </w:p>
    <w:p w14:paraId="24009EB3" w14:textId="22EEA284" w:rsidR="00A47B1A" w:rsidRPr="00D754AB" w:rsidRDefault="00A47B1A" w:rsidP="003863E9">
      <w:pPr>
        <w:pStyle w:val="ListParagraph"/>
        <w:numPr>
          <w:ilvl w:val="0"/>
          <w:numId w:val="38"/>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Ratify the third Optional Protocol to the </w:t>
      </w:r>
      <w:r w:rsidR="00665E6B" w:rsidRPr="00D754AB">
        <w:rPr>
          <w:rFonts w:ascii="Franklin Gothic Book" w:eastAsia="Calibri" w:hAnsi="Franklin Gothic Book" w:cs="Times New Roman"/>
          <w:b/>
          <w:bCs/>
          <w:sz w:val="21"/>
          <w:szCs w:val="21"/>
          <w:lang w:val="en-US"/>
        </w:rPr>
        <w:t xml:space="preserve">UN CRC </w:t>
      </w:r>
      <w:r w:rsidR="009E5256" w:rsidRPr="00D754AB">
        <w:rPr>
          <w:rFonts w:ascii="Franklin Gothic Book" w:eastAsia="Calibri" w:hAnsi="Franklin Gothic Book" w:cs="Times New Roman"/>
          <w:b/>
          <w:bCs/>
          <w:sz w:val="21"/>
          <w:szCs w:val="21"/>
          <w:lang w:val="en-US"/>
        </w:rPr>
        <w:t xml:space="preserve"> </w:t>
      </w:r>
      <w:r w:rsidRPr="00D754AB">
        <w:rPr>
          <w:rFonts w:ascii="Franklin Gothic Book" w:eastAsia="Calibri" w:hAnsi="Franklin Gothic Book" w:cs="Times New Roman"/>
          <w:b/>
          <w:bCs/>
          <w:sz w:val="21"/>
          <w:szCs w:val="21"/>
          <w:lang w:val="en-GB"/>
        </w:rPr>
        <w:t>on a communications procedure.</w:t>
      </w:r>
    </w:p>
    <w:p w14:paraId="43273921" w14:textId="4DCD6566" w:rsidR="00A62DC9" w:rsidRPr="00D754AB" w:rsidRDefault="00A62DC9" w:rsidP="003977A7">
      <w:pPr>
        <w:spacing w:line="276" w:lineRule="auto"/>
        <w:contextualSpacing/>
        <w:rPr>
          <w:rFonts w:ascii="Franklin Gothic Book" w:eastAsia="Calibri" w:hAnsi="Franklin Gothic Book" w:cs="Times New Roman"/>
          <w:sz w:val="21"/>
          <w:szCs w:val="21"/>
          <w:lang w:val="en-US"/>
        </w:rPr>
      </w:pPr>
    </w:p>
    <w:p w14:paraId="1F0C93B0" w14:textId="0641A60C" w:rsidR="00A47B1A" w:rsidRPr="00D754AB" w:rsidRDefault="00A47B1A" w:rsidP="003977A7">
      <w:pPr>
        <w:spacing w:line="276" w:lineRule="auto"/>
        <w:contextualSpacing/>
        <w:rPr>
          <w:rFonts w:ascii="Franklin Gothic Book" w:eastAsia="Calibri" w:hAnsi="Franklin Gothic Book" w:cs="Times New Roman"/>
          <w:i/>
          <w:iCs/>
          <w:sz w:val="21"/>
          <w:szCs w:val="21"/>
          <w:lang w:val="en-GB"/>
        </w:rPr>
      </w:pPr>
      <w:r w:rsidRPr="00D754AB">
        <w:rPr>
          <w:rFonts w:ascii="Franklin Gothic Book" w:eastAsia="Calibri" w:hAnsi="Franklin Gothic Book" w:cs="Times New Roman"/>
          <w:i/>
          <w:iCs/>
          <w:sz w:val="21"/>
          <w:szCs w:val="21"/>
          <w:lang w:val="en-GB"/>
        </w:rPr>
        <w:t>New legislation</w:t>
      </w:r>
    </w:p>
    <w:p w14:paraId="1F8BD2DC" w14:textId="77777777" w:rsidR="00AF633D" w:rsidRPr="00D754AB" w:rsidRDefault="00AF633D" w:rsidP="003977A7">
      <w:pPr>
        <w:spacing w:line="276" w:lineRule="auto"/>
        <w:contextualSpacing/>
        <w:rPr>
          <w:rFonts w:ascii="Franklin Gothic Book" w:eastAsia="Calibri" w:hAnsi="Franklin Gothic Book" w:cs="Times New Roman"/>
          <w:i/>
          <w:iCs/>
          <w:sz w:val="21"/>
          <w:szCs w:val="21"/>
          <w:lang w:val="en-GB"/>
        </w:rPr>
      </w:pPr>
    </w:p>
    <w:p w14:paraId="7994DD38" w14:textId="60A38803" w:rsidR="00A47B1A" w:rsidRPr="00D754AB" w:rsidRDefault="00A47B1A" w:rsidP="003977A7">
      <w:pPr>
        <w:spacing w:line="276" w:lineRule="auto"/>
        <w:contextualSpacing/>
        <w:rPr>
          <w:rFonts w:ascii="Franklin Gothic Book" w:eastAsia="Calibri" w:hAnsi="Franklin Gothic Book" w:cs="Times New Roman"/>
          <w:sz w:val="21"/>
          <w:szCs w:val="21"/>
          <w:vertAlign w:val="superscript"/>
          <w:lang w:val="en-US"/>
        </w:rPr>
      </w:pPr>
      <w:r w:rsidRPr="00D754AB">
        <w:rPr>
          <w:rFonts w:ascii="Franklin Gothic Book" w:eastAsia="Calibri" w:hAnsi="Franklin Gothic Book" w:cs="Times New Roman"/>
          <w:iCs/>
          <w:sz w:val="21"/>
          <w:szCs w:val="21"/>
          <w:lang w:val="en-GB"/>
        </w:rPr>
        <w:t>In the Netherland</w:t>
      </w:r>
      <w:r w:rsidR="00AB0B4B" w:rsidRPr="00D754AB">
        <w:rPr>
          <w:rFonts w:ascii="Franklin Gothic Book" w:eastAsia="Calibri" w:hAnsi="Franklin Gothic Book" w:cs="Times New Roman"/>
          <w:iCs/>
          <w:sz w:val="21"/>
          <w:szCs w:val="21"/>
          <w:lang w:val="en-GB"/>
        </w:rPr>
        <w:t>s</w:t>
      </w:r>
      <w:r w:rsidRPr="00D754AB">
        <w:rPr>
          <w:rFonts w:ascii="Franklin Gothic Book" w:eastAsia="Calibri" w:hAnsi="Franklin Gothic Book" w:cs="Times New Roman"/>
          <w:iCs/>
          <w:sz w:val="21"/>
          <w:szCs w:val="21"/>
          <w:lang w:val="en-GB"/>
        </w:rPr>
        <w:t>, the Comprehensive Assessment Framework</w:t>
      </w:r>
      <w:r w:rsidR="00A6453B" w:rsidRPr="00D754AB">
        <w:rPr>
          <w:rFonts w:ascii="Franklin Gothic Book" w:eastAsia="Calibri" w:hAnsi="Franklin Gothic Book" w:cs="Times New Roman"/>
          <w:iCs/>
          <w:sz w:val="21"/>
          <w:szCs w:val="21"/>
          <w:lang w:val="en-GB"/>
        </w:rPr>
        <w:t xml:space="preserve"> (‘Integraal AfwegingsKader’)</w:t>
      </w:r>
      <w:r w:rsidRPr="00D754AB">
        <w:rPr>
          <w:rFonts w:ascii="Franklin Gothic Book" w:eastAsia="Calibri" w:hAnsi="Franklin Gothic Book" w:cs="Times New Roman"/>
          <w:iCs/>
          <w:sz w:val="21"/>
          <w:szCs w:val="21"/>
          <w:lang w:val="en-GB"/>
        </w:rPr>
        <w:t xml:space="preserve"> is an important instrument for </w:t>
      </w:r>
      <w:r w:rsidR="00B430EF" w:rsidRPr="00D754AB">
        <w:rPr>
          <w:rFonts w:ascii="Franklin Gothic Book" w:eastAsia="Calibri" w:hAnsi="Franklin Gothic Book" w:cs="Times New Roman"/>
          <w:iCs/>
          <w:sz w:val="21"/>
          <w:szCs w:val="21"/>
          <w:lang w:val="en-GB"/>
        </w:rPr>
        <w:t>comparing</w:t>
      </w:r>
      <w:r w:rsidRPr="00D754AB">
        <w:rPr>
          <w:rFonts w:ascii="Franklin Gothic Book" w:eastAsia="Calibri" w:hAnsi="Franklin Gothic Book" w:cs="Times New Roman"/>
          <w:iCs/>
          <w:sz w:val="21"/>
          <w:szCs w:val="21"/>
          <w:lang w:val="en-GB"/>
        </w:rPr>
        <w:t xml:space="preserve"> new legislation </w:t>
      </w:r>
      <w:r w:rsidR="00B430EF" w:rsidRPr="00D754AB">
        <w:rPr>
          <w:rFonts w:ascii="Franklin Gothic Book" w:eastAsia="Calibri" w:hAnsi="Franklin Gothic Book" w:cs="Times New Roman"/>
          <w:iCs/>
          <w:sz w:val="21"/>
          <w:szCs w:val="21"/>
          <w:lang w:val="en-GB"/>
        </w:rPr>
        <w:t xml:space="preserve">to international treaties </w:t>
      </w:r>
      <w:r w:rsidR="00D96C31" w:rsidRPr="00D754AB">
        <w:rPr>
          <w:rFonts w:ascii="Franklin Gothic Book" w:eastAsia="Calibri" w:hAnsi="Franklin Gothic Book" w:cs="Times New Roman"/>
          <w:iCs/>
          <w:sz w:val="21"/>
          <w:szCs w:val="21"/>
          <w:lang w:val="en-GB"/>
        </w:rPr>
        <w:t xml:space="preserve">and weighing </w:t>
      </w:r>
      <w:r w:rsidR="008A0D21" w:rsidRPr="00D754AB">
        <w:rPr>
          <w:rFonts w:ascii="Franklin Gothic Book" w:eastAsia="Calibri" w:hAnsi="Franklin Gothic Book" w:cs="Times New Roman"/>
          <w:iCs/>
          <w:sz w:val="21"/>
          <w:szCs w:val="21"/>
          <w:lang w:val="en-GB"/>
        </w:rPr>
        <w:t>their</w:t>
      </w:r>
      <w:r w:rsidR="00D96C31" w:rsidRPr="00D754AB">
        <w:rPr>
          <w:rFonts w:ascii="Franklin Gothic Book" w:eastAsia="Calibri" w:hAnsi="Franklin Gothic Book" w:cs="Times New Roman"/>
          <w:iCs/>
          <w:sz w:val="21"/>
          <w:szCs w:val="21"/>
          <w:lang w:val="en-GB"/>
        </w:rPr>
        <w:t xml:space="preserve"> consequences for </w:t>
      </w:r>
      <w:r w:rsidR="00A6453B" w:rsidRPr="00D754AB">
        <w:rPr>
          <w:rFonts w:ascii="Franklin Gothic Book" w:eastAsia="Calibri" w:hAnsi="Franklin Gothic Book" w:cs="Times New Roman"/>
          <w:iCs/>
          <w:sz w:val="21"/>
          <w:szCs w:val="21"/>
          <w:lang w:val="en-GB"/>
        </w:rPr>
        <w:t>society</w:t>
      </w:r>
      <w:r w:rsidR="00FA29AC" w:rsidRPr="00D754AB">
        <w:rPr>
          <w:rFonts w:ascii="Franklin Gothic Book" w:eastAsia="Calibri" w:hAnsi="Franklin Gothic Book" w:cs="Times New Roman"/>
          <w:iCs/>
          <w:sz w:val="21"/>
          <w:szCs w:val="21"/>
          <w:lang w:val="en-GB"/>
        </w:rPr>
        <w:t xml:space="preserve">. The Netherlands has been </w:t>
      </w:r>
      <w:r w:rsidR="008A0D21" w:rsidRPr="00D754AB">
        <w:rPr>
          <w:rFonts w:ascii="Franklin Gothic Book" w:eastAsia="Calibri" w:hAnsi="Franklin Gothic Book" w:cs="Times New Roman"/>
          <w:iCs/>
          <w:sz w:val="21"/>
          <w:szCs w:val="21"/>
          <w:lang w:val="en-GB"/>
        </w:rPr>
        <w:t xml:space="preserve">working </w:t>
      </w:r>
      <w:r w:rsidR="00A6453B" w:rsidRPr="00D754AB">
        <w:rPr>
          <w:rFonts w:ascii="Franklin Gothic Book" w:eastAsia="Calibri" w:hAnsi="Franklin Gothic Book" w:cs="Times New Roman"/>
          <w:iCs/>
          <w:sz w:val="21"/>
          <w:szCs w:val="21"/>
          <w:lang w:val="en-GB"/>
        </w:rPr>
        <w:t>on improving</w:t>
      </w:r>
      <w:r w:rsidR="008A0D21" w:rsidRPr="00D754AB">
        <w:rPr>
          <w:rFonts w:ascii="Franklin Gothic Book" w:eastAsia="Calibri" w:hAnsi="Franklin Gothic Book" w:cs="Times New Roman"/>
          <w:iCs/>
          <w:sz w:val="21"/>
          <w:szCs w:val="21"/>
          <w:lang w:val="en-GB"/>
        </w:rPr>
        <w:t xml:space="preserve"> </w:t>
      </w:r>
      <w:r w:rsidR="00A6453B" w:rsidRPr="00D754AB">
        <w:rPr>
          <w:rFonts w:ascii="Franklin Gothic Book" w:eastAsia="Calibri" w:hAnsi="Franklin Gothic Book" w:cs="Times New Roman"/>
          <w:iCs/>
          <w:sz w:val="21"/>
          <w:szCs w:val="21"/>
          <w:lang w:val="en-GB"/>
        </w:rPr>
        <w:t>the “consequences for society</w:t>
      </w:r>
      <w:r w:rsidR="00FA29AC" w:rsidRPr="00D754AB">
        <w:rPr>
          <w:rFonts w:ascii="Franklin Gothic Book" w:eastAsia="Calibri" w:hAnsi="Franklin Gothic Book" w:cs="Times New Roman"/>
          <w:iCs/>
          <w:sz w:val="21"/>
          <w:szCs w:val="21"/>
          <w:lang w:val="en-GB"/>
        </w:rPr>
        <w:t>” part since 2019. At the moment</w:t>
      </w:r>
      <w:r w:rsidR="00A6453B" w:rsidRPr="00D754AB">
        <w:rPr>
          <w:rFonts w:ascii="Franklin Gothic Book" w:eastAsia="Calibri" w:hAnsi="Franklin Gothic Book" w:cs="Times New Roman"/>
          <w:iCs/>
          <w:sz w:val="21"/>
          <w:szCs w:val="21"/>
          <w:lang w:val="en-GB"/>
        </w:rPr>
        <w:t>,</w:t>
      </w:r>
      <w:r w:rsidR="00FA29AC" w:rsidRPr="00D754AB">
        <w:rPr>
          <w:rFonts w:ascii="Franklin Gothic Book" w:eastAsia="Calibri" w:hAnsi="Franklin Gothic Book" w:cs="Times New Roman"/>
          <w:iCs/>
          <w:sz w:val="21"/>
          <w:szCs w:val="21"/>
          <w:lang w:val="en-GB"/>
        </w:rPr>
        <w:t xml:space="preserve"> it is not clear </w:t>
      </w:r>
      <w:r w:rsidR="00894D72" w:rsidRPr="00D754AB">
        <w:rPr>
          <w:rFonts w:ascii="Franklin Gothic Book" w:eastAsia="Calibri" w:hAnsi="Franklin Gothic Book" w:cs="Times New Roman"/>
          <w:iCs/>
          <w:sz w:val="21"/>
          <w:szCs w:val="21"/>
          <w:lang w:val="en-GB"/>
        </w:rPr>
        <w:t>how</w:t>
      </w:r>
      <w:r w:rsidR="00FA29AC" w:rsidRPr="00D754AB">
        <w:rPr>
          <w:rFonts w:ascii="Franklin Gothic Book" w:eastAsia="Calibri" w:hAnsi="Franklin Gothic Book" w:cs="Times New Roman"/>
          <w:iCs/>
          <w:sz w:val="21"/>
          <w:szCs w:val="21"/>
          <w:lang w:val="en-GB"/>
        </w:rPr>
        <w:t xml:space="preserve"> </w:t>
      </w:r>
      <w:r w:rsidR="00894D72" w:rsidRPr="00D754AB">
        <w:rPr>
          <w:rFonts w:ascii="Franklin Gothic Book" w:eastAsia="Calibri" w:hAnsi="Franklin Gothic Book" w:cs="Times New Roman"/>
          <w:iCs/>
          <w:sz w:val="21"/>
          <w:szCs w:val="21"/>
          <w:lang w:val="en-GB"/>
        </w:rPr>
        <w:t xml:space="preserve">the possible </w:t>
      </w:r>
      <w:r w:rsidR="00FA29AC" w:rsidRPr="00D754AB">
        <w:rPr>
          <w:rFonts w:ascii="Franklin Gothic Book" w:eastAsia="Calibri" w:hAnsi="Franklin Gothic Book" w:cs="Times New Roman"/>
          <w:iCs/>
          <w:sz w:val="21"/>
          <w:szCs w:val="21"/>
          <w:lang w:val="en-GB"/>
        </w:rPr>
        <w:t xml:space="preserve">consequences </w:t>
      </w:r>
      <w:r w:rsidR="00894D72" w:rsidRPr="00D754AB">
        <w:rPr>
          <w:rFonts w:ascii="Franklin Gothic Book" w:eastAsia="Calibri" w:hAnsi="Franklin Gothic Book" w:cs="Times New Roman"/>
          <w:iCs/>
          <w:sz w:val="21"/>
          <w:szCs w:val="21"/>
          <w:lang w:val="en-GB"/>
        </w:rPr>
        <w:t xml:space="preserve">of </w:t>
      </w:r>
      <w:r w:rsidR="00FA29AC" w:rsidRPr="00D754AB">
        <w:rPr>
          <w:rFonts w:ascii="Franklin Gothic Book" w:eastAsia="Calibri" w:hAnsi="Franklin Gothic Book" w:cs="Times New Roman"/>
          <w:iCs/>
          <w:sz w:val="21"/>
          <w:szCs w:val="21"/>
          <w:lang w:val="en-GB"/>
        </w:rPr>
        <w:t>new legislation and policy</w:t>
      </w:r>
      <w:r w:rsidR="008A0D21" w:rsidRPr="00D754AB">
        <w:rPr>
          <w:rFonts w:ascii="Franklin Gothic Book" w:eastAsia="Calibri" w:hAnsi="Franklin Gothic Book" w:cs="Times New Roman"/>
          <w:iCs/>
          <w:sz w:val="21"/>
          <w:szCs w:val="21"/>
          <w:lang w:val="en-GB"/>
        </w:rPr>
        <w:t xml:space="preserve"> </w:t>
      </w:r>
      <w:r w:rsidR="00FA29AC" w:rsidRPr="00D754AB">
        <w:rPr>
          <w:rFonts w:ascii="Franklin Gothic Book" w:eastAsia="Calibri" w:hAnsi="Franklin Gothic Book" w:cs="Times New Roman"/>
          <w:iCs/>
          <w:sz w:val="21"/>
          <w:szCs w:val="21"/>
          <w:lang w:val="en-GB"/>
        </w:rPr>
        <w:t>for children are examined and taken into consideration.</w:t>
      </w:r>
      <w:r w:rsidR="00FA29AC" w:rsidRPr="00D754AB">
        <w:rPr>
          <w:rFonts w:ascii="Franklin Gothic Book" w:eastAsia="Calibri" w:hAnsi="Franklin Gothic Book" w:cs="Times New Roman"/>
          <w:sz w:val="21"/>
          <w:szCs w:val="21"/>
          <w:vertAlign w:val="superscript"/>
        </w:rPr>
        <w:footnoteReference w:id="18"/>
      </w:r>
      <w:r w:rsidR="00FA29AC" w:rsidRPr="00D754AB">
        <w:rPr>
          <w:rFonts w:ascii="Franklin Gothic Book" w:eastAsia="Calibri" w:hAnsi="Franklin Gothic Book" w:cs="Times New Roman"/>
          <w:iCs/>
          <w:sz w:val="21"/>
          <w:szCs w:val="21"/>
          <w:lang w:val="en-US"/>
        </w:rPr>
        <w:t xml:space="preserve"> The Netherlands is currently developing </w:t>
      </w:r>
      <w:r w:rsidR="008A0D21" w:rsidRPr="00D754AB">
        <w:rPr>
          <w:rFonts w:ascii="Franklin Gothic Book" w:eastAsia="Calibri" w:hAnsi="Franklin Gothic Book" w:cs="Times New Roman"/>
          <w:iCs/>
          <w:sz w:val="21"/>
          <w:szCs w:val="21"/>
          <w:lang w:val="en-US"/>
        </w:rPr>
        <w:t>a</w:t>
      </w:r>
      <w:r w:rsidR="00FA29AC" w:rsidRPr="00D754AB">
        <w:rPr>
          <w:rFonts w:ascii="Franklin Gothic Book" w:eastAsia="Calibri" w:hAnsi="Franklin Gothic Book" w:cs="Times New Roman"/>
          <w:iCs/>
          <w:sz w:val="21"/>
          <w:szCs w:val="21"/>
          <w:lang w:val="en-US"/>
        </w:rPr>
        <w:t xml:space="preserve"> ‘generation test’. It would be good if, while making new legislation, policy and budgeting plans, the impact on the right and interests of the child is taken into account.</w:t>
      </w:r>
    </w:p>
    <w:p w14:paraId="6FE0B599" w14:textId="7DB7FD83" w:rsidR="002F263F" w:rsidRPr="00D754AB" w:rsidRDefault="002F263F" w:rsidP="003977A7">
      <w:pPr>
        <w:pStyle w:val="Heading3"/>
        <w:spacing w:line="276" w:lineRule="auto"/>
        <w:rPr>
          <w:rFonts w:eastAsia="Calibri"/>
          <w:lang w:val="en-US"/>
        </w:rPr>
      </w:pPr>
    </w:p>
    <w:p w14:paraId="3359DB03" w14:textId="0CDB4E6A" w:rsidR="007C69DF" w:rsidRPr="00D754AB" w:rsidRDefault="007C69DF" w:rsidP="007C69DF">
      <w:pPr>
        <w:pStyle w:val="Heading3"/>
        <w:spacing w:line="276" w:lineRule="auto"/>
        <w:rPr>
          <w:rFonts w:eastAsia="Calibri"/>
          <w:lang w:val="en-GB"/>
        </w:rPr>
      </w:pPr>
      <w:bookmarkStart w:id="23" w:name="_Toc70530010"/>
      <w:r w:rsidRPr="00D754AB">
        <w:rPr>
          <w:rFonts w:eastAsia="Calibri"/>
          <w:lang w:val="en-GB"/>
        </w:rPr>
        <w:t>Coordination and decentralisation</w:t>
      </w:r>
      <w:bookmarkEnd w:id="23"/>
      <w:r w:rsidR="002F263F" w:rsidRPr="00D754AB">
        <w:rPr>
          <w:rFonts w:eastAsia="Calibri"/>
          <w:lang w:val="en-GB"/>
        </w:rPr>
        <w:br/>
      </w:r>
    </w:p>
    <w:p w14:paraId="08A2AF32" w14:textId="37DD6DC8" w:rsidR="007C69DF" w:rsidRPr="00D754AB" w:rsidRDefault="007C69DF" w:rsidP="003977A7">
      <w:pPr>
        <w:spacing w:line="276" w:lineRule="auto"/>
        <w:contextualSpacing/>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On October 10</w:t>
      </w:r>
      <w:r w:rsidRPr="00D754AB">
        <w:rPr>
          <w:rFonts w:ascii="Franklin Gothic Book" w:eastAsia="Calibri" w:hAnsi="Franklin Gothic Book" w:cs="Times New Roman"/>
          <w:sz w:val="21"/>
          <w:szCs w:val="21"/>
          <w:vertAlign w:val="superscript"/>
          <w:lang w:val="en-GB"/>
        </w:rPr>
        <w:t>th</w:t>
      </w:r>
      <w:r w:rsidRPr="00D754AB">
        <w:rPr>
          <w:rFonts w:ascii="Franklin Gothic Book" w:eastAsia="Calibri" w:hAnsi="Franklin Gothic Book" w:cs="Times New Roman"/>
          <w:sz w:val="21"/>
          <w:szCs w:val="21"/>
          <w:lang w:val="en-GB"/>
        </w:rPr>
        <w:t>, 2010, the Kingdom of the Netherlands split in</w:t>
      </w:r>
      <w:r w:rsidR="00762F0E" w:rsidRPr="00D754AB">
        <w:rPr>
          <w:rFonts w:ascii="Franklin Gothic Book" w:eastAsia="Calibri" w:hAnsi="Franklin Gothic Book" w:cs="Times New Roman"/>
          <w:sz w:val="21"/>
          <w:szCs w:val="21"/>
          <w:lang w:val="en-GB"/>
        </w:rPr>
        <w:t>to</w:t>
      </w:r>
      <w:r w:rsidRPr="00D754AB">
        <w:rPr>
          <w:rFonts w:ascii="Franklin Gothic Book" w:eastAsia="Calibri" w:hAnsi="Franklin Gothic Book" w:cs="Times New Roman"/>
          <w:sz w:val="21"/>
          <w:szCs w:val="21"/>
          <w:lang w:val="en-GB"/>
        </w:rPr>
        <w:t xml:space="preserve"> four separate countries: the Netherlands, Aruba, Cura</w:t>
      </w:r>
      <w:r w:rsidRPr="00D754AB">
        <w:rPr>
          <w:rFonts w:ascii="Franklin Gothic Book" w:eastAsia="Calibri" w:hAnsi="Franklin Gothic Book" w:cs="Times New Roman"/>
          <w:sz w:val="21"/>
          <w:szCs w:val="21"/>
          <w:lang w:val="en-US"/>
        </w:rPr>
        <w:t>ç</w:t>
      </w:r>
      <w:r w:rsidRPr="00D754AB">
        <w:rPr>
          <w:rFonts w:ascii="Franklin Gothic Book" w:eastAsia="Calibri" w:hAnsi="Franklin Gothic Book" w:cs="Times New Roman"/>
          <w:sz w:val="21"/>
          <w:szCs w:val="21"/>
          <w:lang w:val="en-GB"/>
        </w:rPr>
        <w:t>ao and Sint Maarten. The islands of Aruba, Cura</w:t>
      </w:r>
      <w:r w:rsidRPr="00D754AB">
        <w:rPr>
          <w:rFonts w:ascii="Franklin Gothic Book" w:eastAsia="Calibri" w:hAnsi="Franklin Gothic Book" w:cs="Times New Roman"/>
          <w:sz w:val="21"/>
          <w:szCs w:val="21"/>
          <w:lang w:val="en-US"/>
        </w:rPr>
        <w:t xml:space="preserve">çao and Sint Maarten are – just like the Netherlands – independent countries within the Kingdom of the Netherlands. The countries within the Kingdom are individually responsible for the implementation of the </w:t>
      </w:r>
      <w:r w:rsidR="00665E6B" w:rsidRPr="00D754AB">
        <w:rPr>
          <w:rFonts w:ascii="Franklin Gothic Book" w:eastAsia="Calibri" w:hAnsi="Franklin Gothic Book" w:cs="Times New Roman"/>
          <w:sz w:val="21"/>
          <w:szCs w:val="21"/>
          <w:lang w:val="en-US"/>
        </w:rPr>
        <w:t xml:space="preserve">UN CRC </w:t>
      </w:r>
      <w:r w:rsidR="008A0D21" w:rsidRPr="00D754AB">
        <w:rPr>
          <w:rFonts w:ascii="Franklin Gothic Book" w:eastAsia="Calibri" w:hAnsi="Franklin Gothic Book" w:cs="Times New Roman"/>
          <w:sz w:val="21"/>
          <w:szCs w:val="21"/>
          <w:lang w:val="en-US"/>
        </w:rPr>
        <w:t xml:space="preserve"> </w:t>
      </w:r>
      <w:r w:rsidRPr="00D754AB">
        <w:rPr>
          <w:rFonts w:ascii="Franklin Gothic Book" w:eastAsia="Calibri" w:hAnsi="Franklin Gothic Book" w:cs="Times New Roman"/>
          <w:sz w:val="21"/>
          <w:szCs w:val="21"/>
          <w:lang w:val="en-US"/>
        </w:rPr>
        <w:t>in their country.</w:t>
      </w:r>
    </w:p>
    <w:p w14:paraId="36D71DD1" w14:textId="77777777" w:rsidR="00A62DC9" w:rsidRPr="00D754AB" w:rsidRDefault="00A62DC9" w:rsidP="003977A7">
      <w:pPr>
        <w:spacing w:line="276" w:lineRule="auto"/>
        <w:contextualSpacing/>
        <w:rPr>
          <w:rFonts w:ascii="Franklin Gothic Book" w:eastAsia="Calibri" w:hAnsi="Franklin Gothic Book" w:cs="Times New Roman"/>
          <w:sz w:val="21"/>
          <w:szCs w:val="21"/>
          <w:lang w:val="en-US"/>
        </w:rPr>
      </w:pPr>
    </w:p>
    <w:p w14:paraId="709A0544" w14:textId="7D2544B4" w:rsidR="007C69DF" w:rsidRPr="00D754AB" w:rsidRDefault="007C69DF" w:rsidP="003977A7">
      <w:pPr>
        <w:spacing w:line="276" w:lineRule="auto"/>
        <w:rPr>
          <w:rFonts w:ascii="Franklin Gothic Book" w:eastAsia="Calibri" w:hAnsi="Franklin Gothic Book" w:cs="Calibri"/>
          <w:sz w:val="21"/>
          <w:szCs w:val="21"/>
          <w:lang w:val="en-GB" w:eastAsia="nl-NL"/>
        </w:rPr>
      </w:pPr>
      <w:r w:rsidRPr="00D754AB">
        <w:rPr>
          <w:rFonts w:ascii="Franklin Gothic Book" w:eastAsia="Calibri" w:hAnsi="Franklin Gothic Book" w:cs="Times New Roman"/>
          <w:i/>
          <w:iCs/>
          <w:sz w:val="21"/>
          <w:szCs w:val="21"/>
          <w:lang w:val="en-GB"/>
        </w:rPr>
        <w:t>Intercountry Taskforce Children’s Rights</w:t>
      </w:r>
      <w:r w:rsidR="003125CD" w:rsidRPr="00D754AB">
        <w:rPr>
          <w:rFonts w:ascii="Franklin Gothic Book" w:eastAsia="Calibri" w:hAnsi="Franklin Gothic Book" w:cs="Times New Roman"/>
          <w:i/>
          <w:iCs/>
          <w:sz w:val="21"/>
          <w:szCs w:val="21"/>
          <w:lang w:val="en-GB"/>
        </w:rPr>
        <w:br/>
      </w:r>
      <w:r w:rsidR="002F263F" w:rsidRPr="00D754AB">
        <w:rPr>
          <w:rFonts w:ascii="Franklin Gothic Book" w:eastAsia="Calibri" w:hAnsi="Franklin Gothic Book" w:cs="Times New Roman"/>
          <w:i/>
          <w:iCs/>
          <w:sz w:val="21"/>
          <w:szCs w:val="21"/>
          <w:lang w:val="en-GB"/>
        </w:rPr>
        <w:br/>
      </w:r>
      <w:r w:rsidRPr="00D754AB">
        <w:rPr>
          <w:rFonts w:ascii="Franklin Gothic Book" w:eastAsia="Calibri" w:hAnsi="Franklin Gothic Book" w:cs="Calibri"/>
          <w:sz w:val="21"/>
          <w:szCs w:val="21"/>
          <w:lang w:val="en-GB" w:eastAsia="nl-NL"/>
        </w:rPr>
        <w:t xml:space="preserve">The Intercountry Taskforce Children’s Rights sets shared priorities, </w:t>
      </w:r>
      <w:r w:rsidR="0032520C" w:rsidRPr="00D754AB">
        <w:rPr>
          <w:rFonts w:ascii="Franklin Gothic Book" w:eastAsia="Calibri" w:hAnsi="Franklin Gothic Book" w:cs="Calibri"/>
          <w:sz w:val="21"/>
          <w:szCs w:val="21"/>
          <w:lang w:val="en-GB" w:eastAsia="nl-NL"/>
        </w:rPr>
        <w:t xml:space="preserve">however the countries within the Kingdom develop separate work plans. The taskforce does not have the mandate or the authority to coordinate all activities in relation to the implementation of the </w:t>
      </w:r>
      <w:r w:rsidR="00665E6B" w:rsidRPr="00D754AB">
        <w:rPr>
          <w:rFonts w:ascii="Franklin Gothic Book" w:eastAsia="Calibri" w:hAnsi="Franklin Gothic Book" w:cs="Times New Roman"/>
          <w:sz w:val="21"/>
          <w:szCs w:val="21"/>
          <w:lang w:val="en-US"/>
        </w:rPr>
        <w:t xml:space="preserve">UN CRC </w:t>
      </w:r>
      <w:r w:rsidR="0032520C" w:rsidRPr="00D754AB">
        <w:rPr>
          <w:rFonts w:ascii="Franklin Gothic Book" w:eastAsia="Calibri" w:hAnsi="Franklin Gothic Book" w:cs="Calibri"/>
          <w:sz w:val="21"/>
          <w:szCs w:val="21"/>
          <w:lang w:val="en-GB" w:eastAsia="nl-NL"/>
        </w:rPr>
        <w:t xml:space="preserve">in the four participating countries. Each country is individually responsible for allocating the financial, technical and human resources required for the action plans. </w:t>
      </w:r>
      <w:r w:rsidR="009B4AD2" w:rsidRPr="00D754AB">
        <w:rPr>
          <w:rFonts w:ascii="Franklin Gothic Book" w:eastAsia="Calibri" w:hAnsi="Franklin Gothic Book" w:cs="Calibri"/>
          <w:sz w:val="21"/>
          <w:szCs w:val="21"/>
          <w:lang w:val="en-GB" w:eastAsia="nl-NL"/>
        </w:rPr>
        <w:t xml:space="preserve">It is unclear what the benefits </w:t>
      </w:r>
      <w:r w:rsidR="008A0D21" w:rsidRPr="00D754AB">
        <w:rPr>
          <w:rFonts w:ascii="Franklin Gothic Book" w:eastAsia="Calibri" w:hAnsi="Franklin Gothic Book" w:cs="Calibri"/>
          <w:sz w:val="21"/>
          <w:szCs w:val="21"/>
          <w:lang w:val="en-GB" w:eastAsia="nl-NL"/>
        </w:rPr>
        <w:t xml:space="preserve">from earlier plans </w:t>
      </w:r>
      <w:r w:rsidR="009B4AD2" w:rsidRPr="00D754AB">
        <w:rPr>
          <w:rFonts w:ascii="Franklin Gothic Book" w:eastAsia="Calibri" w:hAnsi="Franklin Gothic Book" w:cs="Calibri"/>
          <w:sz w:val="21"/>
          <w:szCs w:val="21"/>
          <w:lang w:val="en-GB" w:eastAsia="nl-NL"/>
        </w:rPr>
        <w:t>will be. The new plans</w:t>
      </w:r>
      <w:r w:rsidR="00BF5E72" w:rsidRPr="00D754AB">
        <w:rPr>
          <w:rFonts w:ascii="Franklin Gothic Book" w:eastAsia="Calibri" w:hAnsi="Franklin Gothic Book" w:cs="Calibri"/>
          <w:sz w:val="21"/>
          <w:szCs w:val="21"/>
          <w:lang w:val="en-GB" w:eastAsia="nl-NL"/>
        </w:rPr>
        <w:t xml:space="preserve"> (2019-2023) lack (sufficient) </w:t>
      </w:r>
      <w:r w:rsidR="009B4AD2" w:rsidRPr="00D754AB">
        <w:rPr>
          <w:rFonts w:ascii="Franklin Gothic Book" w:eastAsia="Calibri" w:hAnsi="Franklin Gothic Book" w:cs="Calibri"/>
          <w:sz w:val="21"/>
          <w:szCs w:val="21"/>
          <w:lang w:val="en-GB" w:eastAsia="nl-NL"/>
        </w:rPr>
        <w:t>monitoring and evaluation frameworks.</w:t>
      </w:r>
      <w:r w:rsidR="0032520C" w:rsidRPr="00D754AB">
        <w:rPr>
          <w:rFonts w:ascii="Franklin Gothic Book" w:eastAsia="Calibri" w:hAnsi="Franklin Gothic Book" w:cs="Calibri"/>
          <w:sz w:val="21"/>
          <w:szCs w:val="21"/>
          <w:lang w:val="en-GB" w:eastAsia="nl-NL"/>
        </w:rPr>
        <w:t xml:space="preserve"> </w:t>
      </w:r>
    </w:p>
    <w:p w14:paraId="446B0FB9" w14:textId="5224F3C0" w:rsidR="009B4AD2" w:rsidRPr="00D754AB" w:rsidRDefault="009B4AD2" w:rsidP="003977A7">
      <w:pPr>
        <w:spacing w:after="0" w:line="276" w:lineRule="auto"/>
        <w:rPr>
          <w:rFonts w:ascii="Franklin Gothic Book" w:eastAsia="Calibri" w:hAnsi="Franklin Gothic Book" w:cs="Calibri"/>
          <w:sz w:val="21"/>
          <w:szCs w:val="21"/>
          <w:lang w:val="en-GB" w:eastAsia="nl-NL"/>
        </w:rPr>
      </w:pPr>
      <w:r w:rsidRPr="00D754AB">
        <w:rPr>
          <w:rFonts w:ascii="Franklin Gothic Book" w:eastAsia="Calibri" w:hAnsi="Franklin Gothic Book" w:cs="Calibri"/>
          <w:sz w:val="21"/>
          <w:szCs w:val="21"/>
          <w:lang w:val="en-GB" w:eastAsia="nl-NL"/>
        </w:rPr>
        <w:t>Recommendations:</w:t>
      </w:r>
    </w:p>
    <w:p w14:paraId="6EA7DE92" w14:textId="77777777" w:rsidR="00AF633D" w:rsidRPr="00D754AB" w:rsidRDefault="00AF633D" w:rsidP="003977A7">
      <w:pPr>
        <w:spacing w:after="0" w:line="276" w:lineRule="auto"/>
        <w:rPr>
          <w:rFonts w:ascii="Franklin Gothic Book" w:eastAsia="Calibri" w:hAnsi="Franklin Gothic Book" w:cs="Calibri"/>
          <w:sz w:val="21"/>
          <w:szCs w:val="21"/>
          <w:lang w:val="en-GB" w:eastAsia="nl-NL"/>
        </w:rPr>
      </w:pPr>
    </w:p>
    <w:p w14:paraId="3DCBA427" w14:textId="0F94A97B" w:rsidR="009B4AD2" w:rsidRPr="00D754AB" w:rsidRDefault="009B4AD2" w:rsidP="003863E9">
      <w:pPr>
        <w:pStyle w:val="ListParagraph"/>
        <w:numPr>
          <w:ilvl w:val="0"/>
          <w:numId w:val="22"/>
        </w:numPr>
        <w:spacing w:after="0" w:line="276" w:lineRule="auto"/>
        <w:rPr>
          <w:rFonts w:ascii="Franklin Gothic Book" w:eastAsia="Calibri" w:hAnsi="Franklin Gothic Book" w:cs="Calibri"/>
          <w:b/>
          <w:bCs/>
          <w:sz w:val="21"/>
          <w:szCs w:val="21"/>
          <w:lang w:val="en-GB" w:eastAsia="nl-NL"/>
        </w:rPr>
      </w:pPr>
      <w:r w:rsidRPr="00D754AB">
        <w:rPr>
          <w:rFonts w:ascii="Franklin Gothic Book" w:eastAsia="Calibri" w:hAnsi="Franklin Gothic Book" w:cs="Calibri"/>
          <w:b/>
          <w:bCs/>
          <w:sz w:val="21"/>
          <w:szCs w:val="21"/>
          <w:lang w:val="en-GB" w:eastAsia="nl-NL"/>
        </w:rPr>
        <w:t>Follow up on recommendation 9 of the UN Committee on the Rights of the Child from 2015 on Kingdom-wide action plans to promote and protect children’s rights</w:t>
      </w:r>
      <w:r w:rsidR="008A0D21" w:rsidRPr="00D754AB">
        <w:rPr>
          <w:rFonts w:ascii="Franklin Gothic Book" w:eastAsia="Calibri" w:hAnsi="Franklin Gothic Book" w:cs="Calibri"/>
          <w:b/>
          <w:bCs/>
          <w:sz w:val="21"/>
          <w:szCs w:val="21"/>
          <w:lang w:val="en-GB" w:eastAsia="nl-NL"/>
        </w:rPr>
        <w:t>.</w:t>
      </w:r>
    </w:p>
    <w:p w14:paraId="00EDD222" w14:textId="12C2E229" w:rsidR="009B4AD2" w:rsidRPr="00D754AB" w:rsidRDefault="009B4AD2" w:rsidP="003863E9">
      <w:pPr>
        <w:pStyle w:val="ListParagraph"/>
        <w:numPr>
          <w:ilvl w:val="0"/>
          <w:numId w:val="22"/>
        </w:numPr>
        <w:spacing w:after="0" w:line="276" w:lineRule="auto"/>
        <w:rPr>
          <w:rFonts w:ascii="Franklin Gothic Book" w:eastAsia="Calibri" w:hAnsi="Franklin Gothic Book" w:cs="Calibri"/>
          <w:b/>
          <w:bCs/>
          <w:sz w:val="21"/>
          <w:szCs w:val="21"/>
          <w:lang w:val="en-GB" w:eastAsia="nl-NL"/>
        </w:rPr>
      </w:pPr>
      <w:r w:rsidRPr="00D754AB">
        <w:rPr>
          <w:rFonts w:ascii="Franklin Gothic Book" w:eastAsia="Calibri" w:hAnsi="Franklin Gothic Book" w:cs="Calibri"/>
          <w:b/>
          <w:bCs/>
          <w:sz w:val="21"/>
          <w:szCs w:val="21"/>
          <w:lang w:val="en-GB" w:eastAsia="nl-NL"/>
        </w:rPr>
        <w:t xml:space="preserve">Grant the Intercountry Taskforce Children’s Rights a clear mandate and set common, measurable goals for all four countries, including the three special municipalities. </w:t>
      </w:r>
    </w:p>
    <w:p w14:paraId="596B0374" w14:textId="31DE033B" w:rsidR="009B4AD2" w:rsidRPr="00D754AB" w:rsidRDefault="00EE51F0" w:rsidP="003863E9">
      <w:pPr>
        <w:pStyle w:val="ListParagraph"/>
        <w:numPr>
          <w:ilvl w:val="0"/>
          <w:numId w:val="22"/>
        </w:numPr>
        <w:spacing w:after="0" w:line="276" w:lineRule="auto"/>
        <w:rPr>
          <w:rFonts w:ascii="Franklin Gothic Book" w:eastAsia="Calibri" w:hAnsi="Franklin Gothic Book" w:cs="Calibri"/>
          <w:b/>
          <w:bCs/>
          <w:sz w:val="21"/>
          <w:szCs w:val="21"/>
          <w:lang w:val="en-GB" w:eastAsia="nl-NL"/>
        </w:rPr>
      </w:pPr>
      <w:r w:rsidRPr="00D754AB">
        <w:rPr>
          <w:rFonts w:ascii="Franklin Gothic Book" w:eastAsia="Calibri" w:hAnsi="Franklin Gothic Book" w:cs="Calibri"/>
          <w:b/>
          <w:bCs/>
          <w:sz w:val="21"/>
          <w:szCs w:val="21"/>
          <w:lang w:val="en-GB" w:eastAsia="nl-NL"/>
        </w:rPr>
        <w:t xml:space="preserve">Perform a baseline measurement and set up a monitoring system to measure and monitor the progress in achieving the goals and assisted action plans. </w:t>
      </w:r>
    </w:p>
    <w:p w14:paraId="2D2EC7C0" w14:textId="0983A26F" w:rsidR="00EE51F0" w:rsidRPr="00D754AB" w:rsidRDefault="00EE51F0" w:rsidP="003863E9">
      <w:pPr>
        <w:pStyle w:val="ListParagraph"/>
        <w:numPr>
          <w:ilvl w:val="0"/>
          <w:numId w:val="22"/>
        </w:numPr>
        <w:spacing w:after="0" w:line="276" w:lineRule="auto"/>
        <w:rPr>
          <w:rFonts w:ascii="Franklin Gothic Book" w:eastAsia="Calibri" w:hAnsi="Franklin Gothic Book" w:cs="Calibri"/>
          <w:b/>
          <w:bCs/>
          <w:sz w:val="21"/>
          <w:szCs w:val="21"/>
          <w:lang w:val="en-GB" w:eastAsia="nl-NL"/>
        </w:rPr>
      </w:pPr>
      <w:r w:rsidRPr="00D754AB">
        <w:rPr>
          <w:rFonts w:ascii="Franklin Gothic Book" w:eastAsia="Calibri" w:hAnsi="Franklin Gothic Book" w:cs="Calibri"/>
          <w:b/>
          <w:bCs/>
          <w:sz w:val="21"/>
          <w:szCs w:val="21"/>
          <w:lang w:val="en-GB" w:eastAsia="nl-NL"/>
        </w:rPr>
        <w:t>Invest in technical and financial capacity for monitoring and evaluation systems and connect them to existing data registration systems.</w:t>
      </w:r>
    </w:p>
    <w:p w14:paraId="50AB625E" w14:textId="1E488DCB" w:rsidR="00A62DC9" w:rsidRPr="00D754AB" w:rsidRDefault="00A62DC9" w:rsidP="008A0D21">
      <w:pPr>
        <w:spacing w:line="276" w:lineRule="auto"/>
        <w:contextualSpacing/>
        <w:rPr>
          <w:rFonts w:ascii="Franklin Gothic Book" w:eastAsia="Calibri" w:hAnsi="Franklin Gothic Book" w:cs="Times New Roman"/>
          <w:b/>
          <w:bCs/>
          <w:sz w:val="21"/>
          <w:szCs w:val="21"/>
          <w:u w:val="single"/>
          <w:lang w:val="en-US"/>
        </w:rPr>
      </w:pPr>
      <w:bookmarkStart w:id="24" w:name="_Hlk62852392"/>
    </w:p>
    <w:bookmarkEnd w:id="24"/>
    <w:p w14:paraId="14EE35A6" w14:textId="367EF9D2" w:rsidR="001C76CC" w:rsidRPr="00D754AB" w:rsidRDefault="00EE51F0" w:rsidP="003977A7">
      <w:pPr>
        <w:spacing w:line="276" w:lineRule="auto"/>
        <w:rPr>
          <w:rFonts w:ascii="Franklin Gothic Book" w:eastAsia="Calibri" w:hAnsi="Franklin Gothic Book" w:cs="Times New Roman"/>
          <w:i/>
          <w:iCs/>
          <w:sz w:val="21"/>
          <w:szCs w:val="21"/>
          <w:lang w:val="en-GB"/>
        </w:rPr>
      </w:pPr>
      <w:r w:rsidRPr="00D754AB">
        <w:rPr>
          <w:rFonts w:ascii="Franklin Gothic Book" w:eastAsia="Calibri" w:hAnsi="Franklin Gothic Book" w:cs="Times New Roman"/>
          <w:i/>
          <w:iCs/>
          <w:sz w:val="21"/>
          <w:szCs w:val="21"/>
          <w:lang w:val="en-GB"/>
        </w:rPr>
        <w:t>Equal ac</w:t>
      </w:r>
      <w:r w:rsidR="00BF5E72" w:rsidRPr="00D754AB">
        <w:rPr>
          <w:rFonts w:ascii="Franklin Gothic Book" w:eastAsia="Calibri" w:hAnsi="Franklin Gothic Book" w:cs="Times New Roman"/>
          <w:i/>
          <w:iCs/>
          <w:sz w:val="21"/>
          <w:szCs w:val="21"/>
          <w:lang w:val="en-GB"/>
        </w:rPr>
        <w:t xml:space="preserve">cess to protection and services: </w:t>
      </w:r>
      <w:r w:rsidRPr="00D754AB">
        <w:rPr>
          <w:rFonts w:ascii="Franklin Gothic Book" w:eastAsia="Calibri" w:hAnsi="Franklin Gothic Book" w:cs="Times New Roman"/>
          <w:i/>
          <w:iCs/>
          <w:sz w:val="21"/>
          <w:szCs w:val="21"/>
          <w:lang w:val="en-GB"/>
        </w:rPr>
        <w:t xml:space="preserve">consequences of decentralisation </w:t>
      </w:r>
    </w:p>
    <w:p w14:paraId="4911EE5C" w14:textId="0F568806" w:rsidR="00EE51F0" w:rsidRPr="00D754AB" w:rsidRDefault="00EE51F0" w:rsidP="003977A7">
      <w:pPr>
        <w:spacing w:line="276" w:lineRule="auto"/>
        <w:rPr>
          <w:rFonts w:ascii="Franklin Gothic Book" w:eastAsia="Calibri" w:hAnsi="Franklin Gothic Book" w:cs="Times New Roman"/>
          <w:sz w:val="21"/>
          <w:szCs w:val="21"/>
          <w:lang w:val="en-US"/>
        </w:rPr>
      </w:pPr>
      <w:r w:rsidRPr="00D754AB">
        <w:rPr>
          <w:rStyle w:val="Heading6Char"/>
          <w:lang w:val="en-US"/>
        </w:rPr>
        <w:t>The Netherlands</w:t>
      </w:r>
      <w:r w:rsidR="00A62DC9" w:rsidRPr="00D754AB">
        <w:rPr>
          <w:rStyle w:val="Heading6Char"/>
          <w:lang w:val="en-US"/>
        </w:rPr>
        <w:t xml:space="preserve"> </w:t>
      </w:r>
      <w:r w:rsidR="002F263F" w:rsidRPr="00D754AB">
        <w:rPr>
          <w:rStyle w:val="Heading5Char"/>
          <w:lang w:val="en-US"/>
        </w:rPr>
        <w:br/>
      </w:r>
      <w:r w:rsidRPr="00D754AB">
        <w:rPr>
          <w:rFonts w:ascii="Franklin Gothic Book" w:eastAsia="Calibri" w:hAnsi="Franklin Gothic Book" w:cs="Times New Roman"/>
          <w:sz w:val="21"/>
          <w:szCs w:val="21"/>
          <w:lang w:val="en-GB"/>
        </w:rPr>
        <w:t>Since 2015, municipalities are responsible f</w:t>
      </w:r>
      <w:r w:rsidR="00B14F29" w:rsidRPr="00D754AB">
        <w:rPr>
          <w:rFonts w:ascii="Franklin Gothic Book" w:eastAsia="Calibri" w:hAnsi="Franklin Gothic Book" w:cs="Times New Roman"/>
          <w:sz w:val="21"/>
          <w:szCs w:val="21"/>
          <w:lang w:val="en-GB"/>
        </w:rPr>
        <w:t xml:space="preserve">or youth care, work and income and social care for the long-term sick. Transferring youth care to municipalities has given them extra tasks; such as responsibility for youth care (secure youth care, youth mental health care, forensic care, child protection services and </w:t>
      </w:r>
      <w:r w:rsidR="00FD6939" w:rsidRPr="00D754AB">
        <w:rPr>
          <w:rFonts w:ascii="Franklin Gothic Book" w:eastAsia="Calibri" w:hAnsi="Franklin Gothic Book" w:cs="Times New Roman"/>
          <w:sz w:val="21"/>
          <w:szCs w:val="21"/>
          <w:lang w:val="en-GB"/>
        </w:rPr>
        <w:t>juvenile</w:t>
      </w:r>
      <w:r w:rsidR="00B14F29" w:rsidRPr="00D754AB">
        <w:rPr>
          <w:rFonts w:ascii="Franklin Gothic Book" w:eastAsia="Calibri" w:hAnsi="Franklin Gothic Book" w:cs="Times New Roman"/>
          <w:sz w:val="21"/>
          <w:szCs w:val="21"/>
          <w:lang w:val="en-GB"/>
        </w:rPr>
        <w:t xml:space="preserve"> rehabilitation), </w:t>
      </w:r>
      <w:r w:rsidR="0051179D" w:rsidRPr="00D754AB">
        <w:rPr>
          <w:rFonts w:ascii="Franklin Gothic Book" w:eastAsia="Calibri" w:hAnsi="Franklin Gothic Book" w:cs="Times New Roman"/>
          <w:sz w:val="21"/>
          <w:szCs w:val="21"/>
          <w:lang w:val="en-GB"/>
        </w:rPr>
        <w:t xml:space="preserve">poverty policy, </w:t>
      </w:r>
      <w:r w:rsidR="00B14F29" w:rsidRPr="00D754AB">
        <w:rPr>
          <w:rFonts w:ascii="Franklin Gothic Book" w:eastAsia="Calibri" w:hAnsi="Franklin Gothic Book" w:cs="Times New Roman"/>
          <w:sz w:val="21"/>
          <w:szCs w:val="21"/>
          <w:lang w:val="en-GB"/>
        </w:rPr>
        <w:t>parenting support and prevention.</w:t>
      </w:r>
      <w:r w:rsidR="00B14F29" w:rsidRPr="00D754AB">
        <w:rPr>
          <w:rStyle w:val="FootnoteReference"/>
          <w:rFonts w:eastAsia="Calibri" w:cs="Times New Roman"/>
          <w:sz w:val="21"/>
          <w:szCs w:val="21"/>
        </w:rPr>
        <w:footnoteReference w:id="19"/>
      </w:r>
      <w:r w:rsidR="00B14F29" w:rsidRPr="00D754AB">
        <w:rPr>
          <w:rFonts w:ascii="Franklin Gothic Book" w:eastAsia="Calibri" w:hAnsi="Franklin Gothic Book" w:cs="Times New Roman"/>
          <w:sz w:val="21"/>
          <w:szCs w:val="21"/>
          <w:lang w:val="en-US"/>
        </w:rPr>
        <w:t xml:space="preserve"> </w:t>
      </w:r>
      <w:r w:rsidR="00B14F29" w:rsidRPr="00D754AB">
        <w:rPr>
          <w:rFonts w:ascii="Franklin Gothic Book" w:eastAsia="Calibri" w:hAnsi="Franklin Gothic Book" w:cs="Times New Roman"/>
          <w:sz w:val="21"/>
          <w:szCs w:val="21"/>
          <w:lang w:val="en-GB"/>
        </w:rPr>
        <w:t>Municipalities and joint ventures of schoolboards are both obliged to describe ho</w:t>
      </w:r>
      <w:r w:rsidR="00267C50" w:rsidRPr="00D754AB">
        <w:rPr>
          <w:rFonts w:ascii="Franklin Gothic Book" w:eastAsia="Calibri" w:hAnsi="Franklin Gothic Book" w:cs="Times New Roman"/>
          <w:sz w:val="21"/>
          <w:szCs w:val="21"/>
          <w:lang w:val="en-GB"/>
        </w:rPr>
        <w:t>w they are intending to organis</w:t>
      </w:r>
      <w:r w:rsidR="00B14F29" w:rsidRPr="00D754AB">
        <w:rPr>
          <w:rFonts w:ascii="Franklin Gothic Book" w:eastAsia="Calibri" w:hAnsi="Franklin Gothic Book" w:cs="Times New Roman"/>
          <w:sz w:val="21"/>
          <w:szCs w:val="21"/>
          <w:lang w:val="en-GB"/>
        </w:rPr>
        <w:t>e youth care and inclusive education</w:t>
      </w:r>
      <w:r w:rsidR="00B14F29" w:rsidRPr="00D754AB">
        <w:rPr>
          <w:rFonts w:ascii="Franklin Gothic Book" w:eastAsia="Calibri" w:hAnsi="Franklin Gothic Book" w:cs="Times New Roman"/>
          <w:sz w:val="21"/>
          <w:szCs w:val="21"/>
          <w:lang w:val="en-US"/>
        </w:rPr>
        <w:t xml:space="preserve">. </w:t>
      </w:r>
    </w:p>
    <w:p w14:paraId="377F49AB" w14:textId="246D1915" w:rsidR="00B14F29" w:rsidRPr="00D754AB" w:rsidRDefault="00B14F29" w:rsidP="003977A7">
      <w:pPr>
        <w:spacing w:line="276" w:lineRule="auto"/>
        <w:rPr>
          <w:rFonts w:ascii="Franklin Gothic Book" w:hAnsi="Franklin Gothic Book"/>
          <w:sz w:val="21"/>
          <w:szCs w:val="21"/>
          <w:lang w:val="en-GB"/>
        </w:rPr>
      </w:pPr>
      <w:bookmarkStart w:id="25" w:name="_Hlk70092256"/>
      <w:r w:rsidRPr="00D754AB">
        <w:rPr>
          <w:rFonts w:ascii="Franklin Gothic Book" w:hAnsi="Franklin Gothic Book"/>
          <w:sz w:val="21"/>
          <w:szCs w:val="21"/>
          <w:lang w:val="en-GB"/>
        </w:rPr>
        <w:t xml:space="preserve">Almost one in eight children receives some form of care, protection </w:t>
      </w:r>
      <w:r w:rsidR="00FD6939" w:rsidRPr="00D754AB">
        <w:rPr>
          <w:rFonts w:ascii="Franklin Gothic Book" w:hAnsi="Franklin Gothic Book"/>
          <w:sz w:val="21"/>
          <w:szCs w:val="21"/>
          <w:lang w:val="en-GB"/>
        </w:rPr>
        <w:t xml:space="preserve">or </w:t>
      </w:r>
      <w:r w:rsidRPr="00D754AB">
        <w:rPr>
          <w:rFonts w:ascii="Franklin Gothic Book" w:hAnsi="Franklin Gothic Book"/>
          <w:sz w:val="21"/>
          <w:szCs w:val="21"/>
          <w:lang w:val="en-GB"/>
        </w:rPr>
        <w:t xml:space="preserve">rehabilitation. The first evaluation of the Youth Act </w:t>
      </w:r>
      <w:r w:rsidR="00FD6939" w:rsidRPr="00D754AB">
        <w:rPr>
          <w:rFonts w:ascii="Franklin Gothic Book" w:hAnsi="Franklin Gothic Book"/>
          <w:sz w:val="21"/>
          <w:szCs w:val="21"/>
          <w:lang w:val="en-GB"/>
        </w:rPr>
        <w:t>shows that it is not easy for</w:t>
      </w:r>
      <w:r w:rsidRPr="00D754AB">
        <w:rPr>
          <w:rFonts w:ascii="Franklin Gothic Book" w:hAnsi="Franklin Gothic Book"/>
          <w:sz w:val="21"/>
          <w:szCs w:val="21"/>
          <w:lang w:val="en-GB"/>
        </w:rPr>
        <w:t xml:space="preserve"> all children, </w:t>
      </w:r>
      <w:r w:rsidR="0036593C" w:rsidRPr="00D754AB">
        <w:rPr>
          <w:rFonts w:ascii="Franklin Gothic Book" w:hAnsi="Franklin Gothic Book"/>
          <w:sz w:val="21"/>
          <w:szCs w:val="21"/>
          <w:lang w:val="en-GB"/>
        </w:rPr>
        <w:t>y</w:t>
      </w:r>
      <w:r w:rsidR="0080379F" w:rsidRPr="00D754AB">
        <w:rPr>
          <w:rFonts w:ascii="Franklin Gothic Book" w:hAnsi="Franklin Gothic Book"/>
          <w:sz w:val="21"/>
          <w:szCs w:val="21"/>
          <w:lang w:val="en-GB"/>
        </w:rPr>
        <w:t xml:space="preserve">oung people </w:t>
      </w:r>
      <w:r w:rsidRPr="00D754AB">
        <w:rPr>
          <w:rFonts w:ascii="Franklin Gothic Book" w:hAnsi="Franklin Gothic Book"/>
          <w:sz w:val="21"/>
          <w:szCs w:val="21"/>
          <w:lang w:val="en-GB"/>
        </w:rPr>
        <w:t xml:space="preserve">and parents </w:t>
      </w:r>
      <w:r w:rsidR="00FD6939" w:rsidRPr="00D754AB">
        <w:rPr>
          <w:rFonts w:ascii="Franklin Gothic Book" w:hAnsi="Franklin Gothic Book"/>
          <w:sz w:val="21"/>
          <w:szCs w:val="21"/>
          <w:lang w:val="en-GB"/>
        </w:rPr>
        <w:t xml:space="preserve">to </w:t>
      </w:r>
      <w:r w:rsidR="001F67B8" w:rsidRPr="00D754AB">
        <w:rPr>
          <w:rFonts w:ascii="Franklin Gothic Book" w:hAnsi="Franklin Gothic Book"/>
          <w:sz w:val="21"/>
          <w:szCs w:val="21"/>
          <w:lang w:val="en-GB"/>
        </w:rPr>
        <w:t>ob</w:t>
      </w:r>
      <w:r w:rsidR="00FD6939" w:rsidRPr="00D754AB">
        <w:rPr>
          <w:rFonts w:ascii="Franklin Gothic Book" w:hAnsi="Franklin Gothic Book"/>
          <w:sz w:val="21"/>
          <w:szCs w:val="21"/>
          <w:lang w:val="en-GB"/>
        </w:rPr>
        <w:t>t</w:t>
      </w:r>
      <w:r w:rsidR="001F67B8" w:rsidRPr="00D754AB">
        <w:rPr>
          <w:rFonts w:ascii="Franklin Gothic Book" w:hAnsi="Franklin Gothic Book"/>
          <w:sz w:val="21"/>
          <w:szCs w:val="21"/>
          <w:lang w:val="en-GB"/>
        </w:rPr>
        <w:t>ain</w:t>
      </w:r>
      <w:r w:rsidR="00FD6939" w:rsidRPr="00D754AB">
        <w:rPr>
          <w:rFonts w:ascii="Franklin Gothic Book" w:hAnsi="Franklin Gothic Book"/>
          <w:sz w:val="21"/>
          <w:szCs w:val="21"/>
          <w:lang w:val="en-GB"/>
        </w:rPr>
        <w:t xml:space="preserve"> the youth care </w:t>
      </w:r>
      <w:r w:rsidR="00267C50" w:rsidRPr="00D754AB">
        <w:rPr>
          <w:rFonts w:ascii="Franklin Gothic Book" w:hAnsi="Franklin Gothic Book"/>
          <w:sz w:val="21"/>
          <w:szCs w:val="21"/>
          <w:lang w:val="en-GB"/>
        </w:rPr>
        <w:t>they need</w:t>
      </w:r>
      <w:r w:rsidR="00FD6939" w:rsidRPr="00D754AB">
        <w:rPr>
          <w:rFonts w:ascii="Franklin Gothic Book" w:hAnsi="Franklin Gothic Book"/>
          <w:sz w:val="21"/>
          <w:szCs w:val="21"/>
          <w:lang w:val="en-GB"/>
        </w:rPr>
        <w:t xml:space="preserve"> and there are still long waiting lists. Differences in organisation and quality between municipalities are large</w:t>
      </w:r>
      <w:r w:rsidR="001F67B8" w:rsidRPr="00D754AB">
        <w:rPr>
          <w:rFonts w:ascii="Franklin Gothic Book" w:hAnsi="Franklin Gothic Book"/>
          <w:sz w:val="21"/>
          <w:szCs w:val="21"/>
          <w:lang w:val="en-GB"/>
        </w:rPr>
        <w:t>.</w:t>
      </w:r>
      <w:r w:rsidR="00FD6939" w:rsidRPr="00D754AB">
        <w:rPr>
          <w:rFonts w:ascii="Franklin Gothic Book" w:hAnsi="Franklin Gothic Book"/>
          <w:sz w:val="21"/>
          <w:szCs w:val="21"/>
          <w:lang w:val="en-GB"/>
        </w:rPr>
        <w:t xml:space="preserve"> </w:t>
      </w:r>
      <w:r w:rsidR="001F67B8" w:rsidRPr="00D754AB">
        <w:rPr>
          <w:rFonts w:ascii="Franklin Gothic Book" w:hAnsi="Franklin Gothic Book"/>
          <w:sz w:val="21"/>
          <w:szCs w:val="21"/>
          <w:lang w:val="en-GB"/>
        </w:rPr>
        <w:t>H</w:t>
      </w:r>
      <w:r w:rsidR="00FD6939" w:rsidRPr="00D754AB">
        <w:rPr>
          <w:rFonts w:ascii="Franklin Gothic Book" w:hAnsi="Franklin Gothic Book"/>
          <w:sz w:val="21"/>
          <w:szCs w:val="21"/>
          <w:lang w:val="en-GB"/>
        </w:rPr>
        <w:t>ighly specialised youth care is not accessible to everyone in all municipalities. Contrary to the applicable rules and children’s rights, children are place</w:t>
      </w:r>
      <w:r w:rsidR="008A0D21" w:rsidRPr="00D754AB">
        <w:rPr>
          <w:rFonts w:ascii="Franklin Gothic Book" w:hAnsi="Franklin Gothic Book"/>
          <w:sz w:val="21"/>
          <w:szCs w:val="21"/>
          <w:lang w:val="en-GB"/>
        </w:rPr>
        <w:t>d</w:t>
      </w:r>
      <w:r w:rsidR="00FD6939" w:rsidRPr="00D754AB">
        <w:rPr>
          <w:rFonts w:ascii="Franklin Gothic Book" w:hAnsi="Franklin Gothic Book"/>
          <w:sz w:val="21"/>
          <w:szCs w:val="21"/>
          <w:lang w:val="en-GB"/>
        </w:rPr>
        <w:t xml:space="preserve"> in secure youth care, because there are no </w:t>
      </w:r>
      <w:r w:rsidR="002D429E" w:rsidRPr="00D754AB">
        <w:rPr>
          <w:rFonts w:ascii="Franklin Gothic Book" w:hAnsi="Franklin Gothic Book"/>
          <w:sz w:val="21"/>
          <w:szCs w:val="21"/>
          <w:lang w:val="en-GB"/>
        </w:rPr>
        <w:t>spots in</w:t>
      </w:r>
      <w:r w:rsidR="00FD6939" w:rsidRPr="00D754AB">
        <w:rPr>
          <w:rFonts w:ascii="Franklin Gothic Book" w:hAnsi="Franklin Gothic Book"/>
          <w:sz w:val="21"/>
          <w:szCs w:val="21"/>
          <w:lang w:val="en-GB"/>
        </w:rPr>
        <w:t xml:space="preserve"> </w:t>
      </w:r>
      <w:r w:rsidR="002D429E" w:rsidRPr="00D754AB">
        <w:rPr>
          <w:rFonts w:ascii="Franklin Gothic Book" w:hAnsi="Franklin Gothic Book"/>
          <w:sz w:val="21"/>
          <w:szCs w:val="21"/>
          <w:lang w:val="en-GB"/>
        </w:rPr>
        <w:t>residential</w:t>
      </w:r>
      <w:r w:rsidR="00FD6939" w:rsidRPr="00D754AB">
        <w:rPr>
          <w:rFonts w:ascii="Franklin Gothic Book" w:hAnsi="Franklin Gothic Book"/>
          <w:sz w:val="21"/>
          <w:szCs w:val="21"/>
          <w:lang w:val="en-GB"/>
        </w:rPr>
        <w:t xml:space="preserve"> </w:t>
      </w:r>
      <w:r w:rsidR="002D429E" w:rsidRPr="00D754AB">
        <w:rPr>
          <w:rFonts w:ascii="Franklin Gothic Book" w:hAnsi="Franklin Gothic Book"/>
          <w:sz w:val="21"/>
          <w:szCs w:val="21"/>
          <w:lang w:val="en-GB"/>
        </w:rPr>
        <w:t xml:space="preserve">youth care </w:t>
      </w:r>
      <w:r w:rsidR="00FD6939" w:rsidRPr="00D754AB">
        <w:rPr>
          <w:rFonts w:ascii="Franklin Gothic Book" w:hAnsi="Franklin Gothic Book"/>
          <w:sz w:val="21"/>
          <w:szCs w:val="21"/>
          <w:lang w:val="en-GB"/>
        </w:rPr>
        <w:t xml:space="preserve">available. </w:t>
      </w:r>
    </w:p>
    <w:bookmarkEnd w:id="25"/>
    <w:p w14:paraId="3D78C807" w14:textId="6666E7AB" w:rsidR="00FD6939" w:rsidRPr="00D754AB" w:rsidRDefault="007019CA" w:rsidP="003977A7">
      <w:pPr>
        <w:spacing w:line="276" w:lineRule="auto"/>
        <w:contextualSpacing/>
        <w:rPr>
          <w:rFonts w:ascii="Franklin Gothic Book" w:eastAsia="Calibri" w:hAnsi="Franklin Gothic Book" w:cs="Arial"/>
          <w:color w:val="000000"/>
          <w:sz w:val="21"/>
          <w:szCs w:val="21"/>
          <w:shd w:val="clear" w:color="auto" w:fill="FFFFFF"/>
          <w:lang w:val="en-US"/>
        </w:rPr>
      </w:pPr>
      <w:r w:rsidRPr="00D754AB">
        <w:rPr>
          <w:rFonts w:ascii="Franklin Gothic Book" w:eastAsia="Calibri" w:hAnsi="Franklin Gothic Book" w:cs="Times New Roman"/>
          <w:sz w:val="21"/>
          <w:szCs w:val="21"/>
          <w:lang w:val="en-GB"/>
        </w:rPr>
        <w:t xml:space="preserve">Youth care lacks management and central </w:t>
      </w:r>
      <w:r w:rsidR="00936A11" w:rsidRPr="00D754AB">
        <w:rPr>
          <w:rFonts w:ascii="Franklin Gothic Book" w:eastAsia="Calibri" w:hAnsi="Franklin Gothic Book" w:cs="Times New Roman"/>
          <w:sz w:val="21"/>
          <w:szCs w:val="21"/>
          <w:lang w:val="en-GB"/>
        </w:rPr>
        <w:t>coordination</w:t>
      </w:r>
      <w:r w:rsidRPr="00D754AB">
        <w:rPr>
          <w:rFonts w:ascii="Franklin Gothic Book" w:eastAsia="Calibri" w:hAnsi="Franklin Gothic Book" w:cs="Times New Roman"/>
          <w:sz w:val="21"/>
          <w:szCs w:val="21"/>
          <w:lang w:val="en-GB"/>
        </w:rPr>
        <w:t>. This also applies to foster care, youth mental health care, tackling domestic violence, child abuse</w:t>
      </w:r>
      <w:r w:rsidR="00904882" w:rsidRPr="00D754AB">
        <w:rPr>
          <w:rFonts w:ascii="Franklin Gothic Book" w:eastAsia="Calibri" w:hAnsi="Franklin Gothic Book" w:cs="Times New Roman"/>
          <w:sz w:val="21"/>
          <w:szCs w:val="21"/>
          <w:lang w:val="en-GB"/>
        </w:rPr>
        <w:t xml:space="preserve"> and sexual exploitation, counselling homeless children and care for children with disabilities (also see chapters D, E, F, G, K) in the European Netherlands and on the BES islands. Aftercare is inadequate: the number of homeless </w:t>
      </w:r>
      <w:r w:rsidR="00E2457E" w:rsidRPr="00D754AB">
        <w:rPr>
          <w:rFonts w:ascii="Franklin Gothic Book" w:eastAsia="Calibri" w:hAnsi="Franklin Gothic Book" w:cs="Times New Roman"/>
          <w:sz w:val="21"/>
          <w:szCs w:val="21"/>
          <w:lang w:val="en-GB"/>
        </w:rPr>
        <w:t>young persons</w:t>
      </w:r>
      <w:r w:rsidR="00904882" w:rsidRPr="00D754AB">
        <w:rPr>
          <w:rFonts w:ascii="Franklin Gothic Book" w:eastAsia="Calibri" w:hAnsi="Franklin Gothic Book" w:cs="Times New Roman"/>
          <w:sz w:val="21"/>
          <w:szCs w:val="21"/>
          <w:lang w:val="en-GB"/>
        </w:rPr>
        <w:t xml:space="preserve"> is increasing rapidly, about 60 percent of whom have a history in youth care.</w:t>
      </w:r>
      <w:r w:rsidR="00904882" w:rsidRPr="00D754AB">
        <w:rPr>
          <w:rFonts w:ascii="Franklin Gothic Book" w:eastAsia="Calibri" w:hAnsi="Franklin Gothic Book" w:cs="Arial"/>
          <w:color w:val="000000"/>
          <w:sz w:val="21"/>
          <w:szCs w:val="21"/>
          <w:shd w:val="clear" w:color="auto" w:fill="FFFFFF"/>
          <w:vertAlign w:val="superscript"/>
        </w:rPr>
        <w:footnoteReference w:id="20"/>
      </w:r>
      <w:r w:rsidR="00904882" w:rsidRPr="00D754AB">
        <w:rPr>
          <w:rFonts w:ascii="Franklin Gothic Book" w:eastAsia="Calibri" w:hAnsi="Franklin Gothic Book" w:cs="Arial"/>
          <w:color w:val="000000"/>
          <w:sz w:val="21"/>
          <w:szCs w:val="21"/>
          <w:shd w:val="clear" w:color="auto" w:fill="FFFFFF"/>
          <w:lang w:val="en-US"/>
        </w:rPr>
        <w:t> </w:t>
      </w:r>
    </w:p>
    <w:p w14:paraId="0B72630A" w14:textId="08D247EB" w:rsidR="00904882" w:rsidRPr="00D754AB" w:rsidRDefault="00904882" w:rsidP="003977A7">
      <w:pPr>
        <w:spacing w:line="276" w:lineRule="auto"/>
        <w:contextualSpacing/>
        <w:rPr>
          <w:rFonts w:ascii="Franklin Gothic Book" w:eastAsia="Calibri" w:hAnsi="Franklin Gothic Book" w:cs="Arial"/>
          <w:color w:val="000000"/>
          <w:sz w:val="21"/>
          <w:szCs w:val="21"/>
          <w:shd w:val="clear" w:color="auto" w:fill="FFFFFF"/>
          <w:lang w:val="en-US"/>
        </w:rPr>
      </w:pPr>
    </w:p>
    <w:p w14:paraId="061DC476" w14:textId="0D81D91A" w:rsidR="00904882" w:rsidRPr="00D754AB" w:rsidRDefault="00C538BE" w:rsidP="003977A7">
      <w:pPr>
        <w:spacing w:line="276" w:lineRule="auto"/>
        <w:contextualSpacing/>
        <w:rPr>
          <w:rFonts w:ascii="Franklin Gothic Book" w:eastAsia="Calibri" w:hAnsi="Franklin Gothic Book" w:cs="Times New Roman"/>
          <w:sz w:val="21"/>
          <w:szCs w:val="21"/>
          <w:vertAlign w:val="superscript"/>
          <w:lang w:val="en-US"/>
        </w:rPr>
      </w:pPr>
      <w:r w:rsidRPr="00D754AB">
        <w:rPr>
          <w:rFonts w:ascii="Franklin Gothic Book" w:eastAsia="Calibri" w:hAnsi="Franklin Gothic Book" w:cs="Arial"/>
          <w:color w:val="000000"/>
          <w:sz w:val="21"/>
          <w:szCs w:val="21"/>
          <w:shd w:val="clear" w:color="auto" w:fill="FFFFFF"/>
          <w:lang w:val="en-US"/>
        </w:rPr>
        <w:t>Municipalities are also still insufficiently able to establish the link between youth care and other domains, such as debt counseling, education or the Social Support Act</w:t>
      </w:r>
      <w:r w:rsidR="00904882" w:rsidRPr="00D754AB">
        <w:rPr>
          <w:rFonts w:ascii="Franklin Gothic Book" w:eastAsia="Calibri" w:hAnsi="Franklin Gothic Book" w:cs="Arial"/>
          <w:color w:val="000000"/>
          <w:sz w:val="21"/>
          <w:szCs w:val="21"/>
          <w:shd w:val="clear" w:color="auto" w:fill="FFFFFF"/>
          <w:lang w:val="en-US"/>
        </w:rPr>
        <w:t>.</w:t>
      </w:r>
      <w:r w:rsidR="00904882" w:rsidRPr="00D754AB">
        <w:rPr>
          <w:rStyle w:val="FootnoteReference"/>
          <w:rFonts w:eastAsia="Calibri" w:cs="Times New Roman"/>
          <w:sz w:val="21"/>
          <w:szCs w:val="21"/>
        </w:rPr>
        <w:footnoteReference w:id="21"/>
      </w:r>
    </w:p>
    <w:p w14:paraId="7A48FE78" w14:textId="77777777" w:rsidR="00904882" w:rsidRPr="00D754AB" w:rsidRDefault="00904882" w:rsidP="003977A7">
      <w:pPr>
        <w:spacing w:line="276" w:lineRule="auto"/>
        <w:contextualSpacing/>
        <w:rPr>
          <w:rFonts w:ascii="Franklin Gothic Book" w:eastAsia="Calibri" w:hAnsi="Franklin Gothic Book" w:cs="Times New Roman"/>
          <w:sz w:val="21"/>
          <w:szCs w:val="21"/>
          <w:lang w:val="en-US"/>
        </w:rPr>
      </w:pPr>
    </w:p>
    <w:p w14:paraId="6F126146" w14:textId="02114901" w:rsidR="00904882" w:rsidRPr="00D754AB" w:rsidRDefault="00904882"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In March 2021, the </w:t>
      </w:r>
      <w:r w:rsidR="00C538BE" w:rsidRPr="00D754AB">
        <w:rPr>
          <w:rFonts w:ascii="Franklin Gothic Book" w:eastAsia="Calibri" w:hAnsi="Franklin Gothic Book" w:cs="Times New Roman"/>
          <w:sz w:val="21"/>
          <w:szCs w:val="21"/>
          <w:lang w:val="en-GB"/>
        </w:rPr>
        <w:t>government</w:t>
      </w:r>
      <w:r w:rsidRPr="00D754AB">
        <w:rPr>
          <w:rFonts w:ascii="Franklin Gothic Book" w:eastAsia="Calibri" w:hAnsi="Franklin Gothic Book" w:cs="Times New Roman"/>
          <w:sz w:val="21"/>
          <w:szCs w:val="21"/>
          <w:lang w:val="en-GB"/>
        </w:rPr>
        <w:t xml:space="preserve"> agreed to a legislative proposal to make cooperation </w:t>
      </w:r>
      <w:r w:rsidR="0080379F" w:rsidRPr="00D754AB">
        <w:rPr>
          <w:rFonts w:ascii="Franklin Gothic Book" w:eastAsia="Calibri" w:hAnsi="Franklin Gothic Book" w:cs="Times New Roman"/>
          <w:sz w:val="21"/>
          <w:szCs w:val="21"/>
          <w:lang w:val="en-GB"/>
        </w:rPr>
        <w:t xml:space="preserve">on regional level </w:t>
      </w:r>
      <w:r w:rsidRPr="00D754AB">
        <w:rPr>
          <w:rFonts w:ascii="Franklin Gothic Book" w:eastAsia="Calibri" w:hAnsi="Franklin Gothic Book" w:cs="Times New Roman"/>
          <w:sz w:val="21"/>
          <w:szCs w:val="21"/>
          <w:lang w:val="en-GB"/>
        </w:rPr>
        <w:t xml:space="preserve">obligatory between municipalities. This </w:t>
      </w:r>
      <w:r w:rsidR="003C20D4" w:rsidRPr="00D754AB">
        <w:rPr>
          <w:rFonts w:ascii="Franklin Gothic Book" w:eastAsia="Calibri" w:hAnsi="Franklin Gothic Book" w:cs="Times New Roman"/>
          <w:sz w:val="21"/>
          <w:szCs w:val="21"/>
          <w:lang w:val="en-GB"/>
        </w:rPr>
        <w:t>should</w:t>
      </w:r>
      <w:r w:rsidRPr="00D754AB">
        <w:rPr>
          <w:rFonts w:ascii="Franklin Gothic Book" w:eastAsia="Calibri" w:hAnsi="Franklin Gothic Book" w:cs="Times New Roman"/>
          <w:sz w:val="21"/>
          <w:szCs w:val="21"/>
          <w:lang w:val="en-GB"/>
        </w:rPr>
        <w:t xml:space="preserve"> improve the availability of specialist youth care. </w:t>
      </w:r>
      <w:r w:rsidR="003C20D4" w:rsidRPr="00D754AB">
        <w:rPr>
          <w:rFonts w:ascii="Franklin Gothic Book" w:eastAsia="Calibri" w:hAnsi="Franklin Gothic Book" w:cs="Times New Roman"/>
          <w:sz w:val="21"/>
          <w:szCs w:val="21"/>
          <w:lang w:val="en-GB"/>
        </w:rPr>
        <w:t xml:space="preserve">However, the proposal does not take account of the consequences of the </w:t>
      </w:r>
      <w:r w:rsidR="00BF6DAF" w:rsidRPr="00D754AB">
        <w:rPr>
          <w:rFonts w:ascii="Franklin Gothic Book" w:eastAsia="Calibri" w:hAnsi="Franklin Gothic Book" w:cs="Times New Roman"/>
          <w:sz w:val="21"/>
          <w:szCs w:val="21"/>
          <w:lang w:val="en-GB"/>
        </w:rPr>
        <w:t>COVID-19</w:t>
      </w:r>
      <w:r w:rsidR="00665E6B" w:rsidRPr="00D754AB">
        <w:rPr>
          <w:rFonts w:ascii="Franklin Gothic Book" w:eastAsia="Calibri" w:hAnsi="Franklin Gothic Book" w:cs="Times New Roman"/>
          <w:sz w:val="21"/>
          <w:szCs w:val="21"/>
          <w:lang w:val="en-GB"/>
        </w:rPr>
        <w:t xml:space="preserve"> </w:t>
      </w:r>
      <w:r w:rsidR="003C20D4" w:rsidRPr="00D754AB">
        <w:rPr>
          <w:rFonts w:ascii="Franklin Gothic Book" w:eastAsia="Calibri" w:hAnsi="Franklin Gothic Book" w:cs="Times New Roman"/>
          <w:sz w:val="21"/>
          <w:szCs w:val="21"/>
          <w:lang w:val="en-GB"/>
        </w:rPr>
        <w:t xml:space="preserve">measures for youth care. </w:t>
      </w:r>
      <w:r w:rsidR="00CB0B16" w:rsidRPr="00D754AB">
        <w:rPr>
          <w:rFonts w:ascii="Franklin Gothic Book" w:eastAsia="Calibri" w:hAnsi="Franklin Gothic Book" w:cs="Times New Roman"/>
          <w:sz w:val="21"/>
          <w:szCs w:val="21"/>
          <w:lang w:val="en-GB"/>
        </w:rPr>
        <w:t xml:space="preserve">The state will have to provide substantial (financial) resources to catch up with the backlogs </w:t>
      </w:r>
      <w:r w:rsidR="00E01268" w:rsidRPr="00D754AB">
        <w:rPr>
          <w:rFonts w:ascii="Franklin Gothic Book" w:eastAsia="Calibri" w:hAnsi="Franklin Gothic Book" w:cs="Times New Roman"/>
          <w:sz w:val="21"/>
          <w:szCs w:val="21"/>
          <w:lang w:val="en-GB"/>
        </w:rPr>
        <w:t xml:space="preserve">that worsened during the </w:t>
      </w:r>
      <w:r w:rsidR="00BF6DAF" w:rsidRPr="00D754AB">
        <w:rPr>
          <w:rFonts w:ascii="Franklin Gothic Book" w:eastAsia="Calibri" w:hAnsi="Franklin Gothic Book" w:cs="Times New Roman"/>
          <w:sz w:val="21"/>
          <w:szCs w:val="21"/>
          <w:lang w:val="en-GB"/>
        </w:rPr>
        <w:t>COVID-19</w:t>
      </w:r>
      <w:r w:rsidR="00665E6B" w:rsidRPr="00D754AB">
        <w:rPr>
          <w:rFonts w:ascii="Franklin Gothic Book" w:eastAsia="Calibri" w:hAnsi="Franklin Gothic Book" w:cs="Times New Roman"/>
          <w:sz w:val="21"/>
          <w:szCs w:val="21"/>
          <w:lang w:val="en-GB"/>
        </w:rPr>
        <w:t xml:space="preserve"> </w:t>
      </w:r>
      <w:r w:rsidR="00E01268" w:rsidRPr="00D754AB">
        <w:rPr>
          <w:rFonts w:ascii="Franklin Gothic Book" w:eastAsia="Calibri" w:hAnsi="Franklin Gothic Book" w:cs="Times New Roman"/>
          <w:sz w:val="21"/>
          <w:szCs w:val="21"/>
          <w:lang w:val="en-GB"/>
        </w:rPr>
        <w:t>crisis</w:t>
      </w:r>
      <w:r w:rsidR="00C538BE" w:rsidRPr="00D754AB">
        <w:rPr>
          <w:rFonts w:ascii="Franklin Gothic Book" w:eastAsia="Calibri" w:hAnsi="Franklin Gothic Book" w:cs="Times New Roman"/>
          <w:sz w:val="21"/>
          <w:szCs w:val="21"/>
          <w:lang w:val="en-GB"/>
        </w:rPr>
        <w:t xml:space="preserve"> quick and effectively</w:t>
      </w:r>
      <w:r w:rsidR="00E01268" w:rsidRPr="00D754AB">
        <w:rPr>
          <w:rFonts w:ascii="Franklin Gothic Book" w:eastAsia="Calibri" w:hAnsi="Franklin Gothic Book" w:cs="Times New Roman"/>
          <w:sz w:val="21"/>
          <w:szCs w:val="21"/>
          <w:lang w:val="en-GB"/>
        </w:rPr>
        <w:t xml:space="preserve">. </w:t>
      </w:r>
      <w:r w:rsidR="00CB0B16" w:rsidRPr="00D754AB">
        <w:rPr>
          <w:rFonts w:ascii="Franklin Gothic Book" w:eastAsia="Calibri" w:hAnsi="Franklin Gothic Book" w:cs="Times New Roman"/>
          <w:sz w:val="21"/>
          <w:szCs w:val="21"/>
          <w:lang w:val="en-GB"/>
        </w:rPr>
        <w:t xml:space="preserve"> </w:t>
      </w:r>
    </w:p>
    <w:p w14:paraId="338B6D9E" w14:textId="66B97F4B" w:rsidR="00E01268" w:rsidRPr="00D754AB" w:rsidRDefault="00E01268" w:rsidP="003977A7">
      <w:pPr>
        <w:spacing w:line="276" w:lineRule="auto"/>
        <w:contextualSpacing/>
        <w:rPr>
          <w:rFonts w:ascii="Franklin Gothic Book" w:eastAsia="Calibri" w:hAnsi="Franklin Gothic Book" w:cs="Times New Roman"/>
          <w:sz w:val="21"/>
          <w:szCs w:val="21"/>
          <w:lang w:val="en-GB"/>
        </w:rPr>
      </w:pPr>
    </w:p>
    <w:p w14:paraId="75553CEE" w14:textId="16E21F55" w:rsidR="00E01268" w:rsidRPr="00D754AB" w:rsidRDefault="00E01268"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The state is also taking steps through the Action Program “Care for Youth” and aims to strengthen local teams, reduce administrative burden and learn from complex cases.</w:t>
      </w:r>
      <w:r w:rsidRPr="00D754AB">
        <w:rPr>
          <w:rFonts w:ascii="Franklin Gothic Book" w:eastAsia="Calibri" w:hAnsi="Franklin Gothic Book" w:cs="Times New Roman"/>
          <w:sz w:val="21"/>
          <w:szCs w:val="21"/>
          <w:vertAlign w:val="superscript"/>
        </w:rPr>
        <w:footnoteReference w:id="22"/>
      </w:r>
    </w:p>
    <w:p w14:paraId="2568DDE9" w14:textId="57FD80F3" w:rsidR="00E01268" w:rsidRPr="00D754AB" w:rsidRDefault="00E01268"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w:t>
      </w:r>
    </w:p>
    <w:p w14:paraId="3348DA25" w14:textId="71A50882" w:rsidR="00E01268" w:rsidRPr="00D754AB" w:rsidRDefault="00864F14" w:rsidP="002C7499">
      <w:pPr>
        <w:pStyle w:val="ListParagraph"/>
        <w:numPr>
          <w:ilvl w:val="0"/>
          <w:numId w:val="64"/>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Provid</w:t>
      </w:r>
      <w:r w:rsidR="00A70C2D" w:rsidRPr="00D754AB">
        <w:rPr>
          <w:rFonts w:ascii="Franklin Gothic Book" w:eastAsia="Calibri" w:hAnsi="Franklin Gothic Book" w:cs="Times New Roman"/>
          <w:b/>
          <w:bCs/>
          <w:sz w:val="21"/>
          <w:szCs w:val="21"/>
          <w:lang w:val="en-GB"/>
        </w:rPr>
        <w:t>e</w:t>
      </w:r>
      <w:r w:rsidR="00E01268" w:rsidRPr="00D754AB">
        <w:rPr>
          <w:rFonts w:ascii="Franklin Gothic Book" w:eastAsia="Calibri" w:hAnsi="Franklin Gothic Book" w:cs="Times New Roman"/>
          <w:b/>
          <w:bCs/>
          <w:sz w:val="21"/>
          <w:szCs w:val="21"/>
          <w:lang w:val="en-GB"/>
        </w:rPr>
        <w:t xml:space="preserve"> every child access to timely, appropriate and high-quality care and prevention, even if municipalities do not </w:t>
      </w:r>
      <w:r w:rsidRPr="00D754AB">
        <w:rPr>
          <w:rFonts w:ascii="Franklin Gothic Book" w:eastAsia="Calibri" w:hAnsi="Franklin Gothic Book" w:cs="Times New Roman"/>
          <w:b/>
          <w:bCs/>
          <w:sz w:val="21"/>
          <w:szCs w:val="21"/>
          <w:lang w:val="en-GB"/>
        </w:rPr>
        <w:t>do so</w:t>
      </w:r>
      <w:r w:rsidR="00E01268" w:rsidRPr="00D754AB">
        <w:rPr>
          <w:rFonts w:ascii="Franklin Gothic Book" w:eastAsia="Calibri" w:hAnsi="Franklin Gothic Book" w:cs="Times New Roman"/>
          <w:b/>
          <w:bCs/>
          <w:sz w:val="21"/>
          <w:szCs w:val="21"/>
          <w:lang w:val="en-GB"/>
        </w:rPr>
        <w:t>.</w:t>
      </w:r>
    </w:p>
    <w:p w14:paraId="57FBBF95" w14:textId="77777777" w:rsidR="00A420D1" w:rsidRPr="00D754AB" w:rsidRDefault="00A420D1" w:rsidP="003977A7">
      <w:pPr>
        <w:pStyle w:val="ListParagraph"/>
        <w:spacing w:line="276" w:lineRule="auto"/>
        <w:rPr>
          <w:rFonts w:ascii="Franklin Gothic Book" w:eastAsia="Calibri" w:hAnsi="Franklin Gothic Book" w:cs="Times New Roman"/>
          <w:sz w:val="21"/>
          <w:szCs w:val="21"/>
          <w:lang w:val="en-US"/>
        </w:rPr>
      </w:pPr>
    </w:p>
    <w:p w14:paraId="1E076876" w14:textId="2957BBAF" w:rsidR="00A420D1" w:rsidRPr="00D754AB" w:rsidRDefault="00E01268" w:rsidP="002C7499">
      <w:pPr>
        <w:pStyle w:val="Heading6"/>
        <w:rPr>
          <w:rFonts w:eastAsia="Calibri"/>
          <w:lang w:val="en-US"/>
        </w:rPr>
      </w:pPr>
      <w:r w:rsidRPr="00D754AB">
        <w:rPr>
          <w:rFonts w:eastAsia="Calibri"/>
          <w:lang w:val="en-US"/>
        </w:rPr>
        <w:t>BES islands</w:t>
      </w:r>
    </w:p>
    <w:p w14:paraId="25C7EDCF" w14:textId="77777777" w:rsidR="002C7499" w:rsidRPr="00D754AB" w:rsidRDefault="002C7499" w:rsidP="002C7499">
      <w:pPr>
        <w:rPr>
          <w:lang w:val="en-US"/>
        </w:rPr>
      </w:pPr>
    </w:p>
    <w:p w14:paraId="75A3BC22" w14:textId="71850ADC" w:rsidR="00E01268" w:rsidRPr="00D754AB" w:rsidRDefault="0080379F" w:rsidP="003977A7">
      <w:pPr>
        <w:spacing w:line="276" w:lineRule="auto"/>
        <w:ind w:firstLine="708"/>
        <w:contextualSpacing/>
        <w:rPr>
          <w:rFonts w:ascii="Franklin Gothic Book" w:eastAsia="Calibri" w:hAnsi="Franklin Gothic Book" w:cs="Times New Roman"/>
          <w:i/>
          <w:iCs/>
          <w:sz w:val="21"/>
          <w:szCs w:val="21"/>
          <w:u w:val="single"/>
          <w:lang w:val="en-GB"/>
        </w:rPr>
      </w:pPr>
      <w:r w:rsidRPr="00D754AB">
        <w:rPr>
          <w:rFonts w:ascii="Franklin Gothic Book" w:eastAsia="Calibri" w:hAnsi="Franklin Gothic Book" w:cs="Times New Roman"/>
          <w:i/>
          <w:iCs/>
          <w:sz w:val="21"/>
          <w:szCs w:val="21"/>
          <w:u w:val="single"/>
          <w:lang w:val="en-GB"/>
        </w:rPr>
        <w:t>Shelter for</w:t>
      </w:r>
      <w:r w:rsidR="00E01268" w:rsidRPr="00D754AB">
        <w:rPr>
          <w:rFonts w:ascii="Franklin Gothic Book" w:eastAsia="Calibri" w:hAnsi="Franklin Gothic Book" w:cs="Times New Roman"/>
          <w:i/>
          <w:iCs/>
          <w:sz w:val="21"/>
          <w:szCs w:val="21"/>
          <w:u w:val="single"/>
          <w:lang w:val="en-GB"/>
        </w:rPr>
        <w:t xml:space="preserve"> victims</w:t>
      </w:r>
    </w:p>
    <w:p w14:paraId="4DF3FFE9" w14:textId="3A10A844" w:rsidR="00E01268" w:rsidRPr="00D754AB" w:rsidRDefault="00E01268" w:rsidP="00E01268">
      <w:pPr>
        <w:spacing w:line="276" w:lineRule="auto"/>
        <w:contextualSpacing/>
        <w:rPr>
          <w:rFonts w:ascii="Franklin Gothic Book" w:eastAsia="Calibri" w:hAnsi="Franklin Gothic Book" w:cs="Times New Roman"/>
          <w:iCs/>
          <w:sz w:val="21"/>
          <w:szCs w:val="21"/>
          <w:lang w:val="en-GB"/>
        </w:rPr>
      </w:pPr>
      <w:r w:rsidRPr="00D754AB">
        <w:rPr>
          <w:rFonts w:ascii="Franklin Gothic Book" w:eastAsia="Calibri" w:hAnsi="Franklin Gothic Book" w:cs="Times New Roman"/>
          <w:iCs/>
          <w:sz w:val="21"/>
          <w:szCs w:val="21"/>
          <w:lang w:val="en-GB"/>
        </w:rPr>
        <w:t xml:space="preserve">The BES islands lack proper shelter </w:t>
      </w:r>
      <w:r w:rsidR="0080379F" w:rsidRPr="00D754AB">
        <w:rPr>
          <w:rFonts w:ascii="Franklin Gothic Book" w:eastAsia="Calibri" w:hAnsi="Franklin Gothic Book" w:cs="Times New Roman"/>
          <w:iCs/>
          <w:sz w:val="21"/>
          <w:szCs w:val="21"/>
          <w:lang w:val="en-GB"/>
        </w:rPr>
        <w:t xml:space="preserve">and specialised care </w:t>
      </w:r>
      <w:r w:rsidRPr="00D754AB">
        <w:rPr>
          <w:rFonts w:ascii="Franklin Gothic Book" w:eastAsia="Calibri" w:hAnsi="Franklin Gothic Book" w:cs="Times New Roman"/>
          <w:iCs/>
          <w:sz w:val="21"/>
          <w:szCs w:val="21"/>
          <w:lang w:val="en-GB"/>
        </w:rPr>
        <w:t xml:space="preserve">for victims of domestic violence. </w:t>
      </w:r>
      <w:r w:rsidR="00E932F1" w:rsidRPr="00D754AB">
        <w:rPr>
          <w:rFonts w:ascii="Franklin Gothic Book" w:eastAsia="Calibri" w:hAnsi="Franklin Gothic Book" w:cs="Times New Roman"/>
          <w:iCs/>
          <w:sz w:val="21"/>
          <w:szCs w:val="21"/>
          <w:lang w:val="en-GB"/>
        </w:rPr>
        <w:t>On the islands, it i</w:t>
      </w:r>
      <w:r w:rsidR="0080379F" w:rsidRPr="00D754AB">
        <w:rPr>
          <w:rFonts w:ascii="Franklin Gothic Book" w:eastAsia="Calibri" w:hAnsi="Franklin Gothic Book" w:cs="Times New Roman"/>
          <w:iCs/>
          <w:sz w:val="21"/>
          <w:szCs w:val="21"/>
          <w:lang w:val="en-GB"/>
        </w:rPr>
        <w:t>s difficult to organise shelter in which</w:t>
      </w:r>
      <w:r w:rsidR="00E932F1" w:rsidRPr="00D754AB">
        <w:rPr>
          <w:rFonts w:ascii="Franklin Gothic Book" w:eastAsia="Calibri" w:hAnsi="Franklin Gothic Book" w:cs="Times New Roman"/>
          <w:iCs/>
          <w:sz w:val="21"/>
          <w:szCs w:val="21"/>
          <w:lang w:val="en-GB"/>
        </w:rPr>
        <w:t xml:space="preserve"> victims cannot be found by perpetrators. </w:t>
      </w:r>
    </w:p>
    <w:p w14:paraId="6BE07176" w14:textId="3E5A73AE" w:rsidR="00E932F1" w:rsidRPr="00D754AB" w:rsidRDefault="00E932F1" w:rsidP="00E01268">
      <w:pPr>
        <w:spacing w:line="276" w:lineRule="auto"/>
        <w:contextualSpacing/>
        <w:rPr>
          <w:rFonts w:ascii="Franklin Gothic Book" w:eastAsia="Calibri" w:hAnsi="Franklin Gothic Book" w:cs="Times New Roman"/>
          <w:i/>
          <w:iCs/>
          <w:sz w:val="21"/>
          <w:szCs w:val="21"/>
          <w:u w:val="single"/>
          <w:lang w:val="en-GB"/>
        </w:rPr>
      </w:pPr>
      <w:r w:rsidRPr="00D754AB">
        <w:rPr>
          <w:rFonts w:ascii="Franklin Gothic Book" w:eastAsia="Calibri" w:hAnsi="Franklin Gothic Book" w:cs="Times New Roman"/>
          <w:iCs/>
          <w:sz w:val="21"/>
          <w:szCs w:val="21"/>
          <w:lang w:val="en-GB"/>
        </w:rPr>
        <w:tab/>
      </w:r>
      <w:r w:rsidRPr="00D754AB">
        <w:rPr>
          <w:rFonts w:ascii="Franklin Gothic Book" w:eastAsia="Calibri" w:hAnsi="Franklin Gothic Book" w:cs="Times New Roman"/>
          <w:i/>
          <w:iCs/>
          <w:sz w:val="21"/>
          <w:szCs w:val="21"/>
          <w:u w:val="single"/>
          <w:lang w:val="en-GB"/>
        </w:rPr>
        <w:t>Youth care</w:t>
      </w:r>
    </w:p>
    <w:p w14:paraId="2F14A285" w14:textId="2CF3AC39" w:rsidR="00E932F1" w:rsidRPr="00D754AB" w:rsidRDefault="00E932F1" w:rsidP="00E01268">
      <w:pPr>
        <w:spacing w:line="276" w:lineRule="auto"/>
        <w:contextualSpacing/>
        <w:rPr>
          <w:rFonts w:ascii="Franklin Gothic Book" w:eastAsia="Calibri" w:hAnsi="Franklin Gothic Book" w:cs="Times New Roman"/>
          <w:iCs/>
          <w:sz w:val="21"/>
          <w:szCs w:val="21"/>
          <w:lang w:val="en-GB"/>
        </w:rPr>
      </w:pPr>
      <w:r w:rsidRPr="00D754AB">
        <w:rPr>
          <w:rFonts w:ascii="Franklin Gothic Book" w:eastAsia="Calibri" w:hAnsi="Franklin Gothic Book" w:cs="Times New Roman"/>
          <w:iCs/>
          <w:sz w:val="21"/>
          <w:szCs w:val="21"/>
          <w:lang w:val="en-GB"/>
        </w:rPr>
        <w:t>The government does not conduct annual inspections to improve the quality of youth care, which is therefore insufficiently guaranteed.</w:t>
      </w:r>
      <w:r w:rsidRPr="00D754AB">
        <w:rPr>
          <w:rFonts w:ascii="Franklin Gothic Book" w:eastAsia="Calibri" w:hAnsi="Franklin Gothic Book" w:cs="Times New Roman"/>
          <w:sz w:val="21"/>
          <w:szCs w:val="21"/>
          <w:vertAlign w:val="superscript"/>
        </w:rPr>
        <w:footnoteReference w:id="23"/>
      </w:r>
    </w:p>
    <w:p w14:paraId="11C846B4" w14:textId="372C322B" w:rsidR="00E932F1" w:rsidRPr="00D754AB" w:rsidRDefault="00E932F1" w:rsidP="00E01268">
      <w:pPr>
        <w:spacing w:line="276" w:lineRule="auto"/>
        <w:contextualSpacing/>
        <w:rPr>
          <w:rFonts w:ascii="Franklin Gothic Book" w:eastAsia="Calibri" w:hAnsi="Franklin Gothic Book" w:cs="Times New Roman"/>
          <w:i/>
          <w:iCs/>
          <w:sz w:val="21"/>
          <w:szCs w:val="21"/>
          <w:u w:val="single"/>
          <w:lang w:val="en-GB"/>
        </w:rPr>
      </w:pPr>
      <w:r w:rsidRPr="00D754AB">
        <w:rPr>
          <w:rFonts w:ascii="Franklin Gothic Book" w:eastAsia="Calibri" w:hAnsi="Franklin Gothic Book" w:cs="Times New Roman"/>
          <w:iCs/>
          <w:sz w:val="21"/>
          <w:szCs w:val="21"/>
          <w:lang w:val="en-GB"/>
        </w:rPr>
        <w:tab/>
      </w:r>
      <w:r w:rsidRPr="00D754AB">
        <w:rPr>
          <w:rFonts w:ascii="Franklin Gothic Book" w:eastAsia="Calibri" w:hAnsi="Franklin Gothic Book" w:cs="Times New Roman"/>
          <w:i/>
          <w:iCs/>
          <w:sz w:val="21"/>
          <w:szCs w:val="21"/>
          <w:u w:val="single"/>
          <w:lang w:val="en-GB"/>
        </w:rPr>
        <w:t>Education</w:t>
      </w:r>
    </w:p>
    <w:p w14:paraId="358D7AEE" w14:textId="62149CF3" w:rsidR="00E932F1" w:rsidRPr="00D754AB" w:rsidRDefault="00E932F1" w:rsidP="00E01268">
      <w:pPr>
        <w:spacing w:line="276" w:lineRule="auto"/>
        <w:contextualSpacing/>
        <w:rPr>
          <w:rFonts w:ascii="Franklin Gothic Book" w:eastAsia="Calibri" w:hAnsi="Franklin Gothic Book" w:cs="Times New Roman"/>
          <w:iCs/>
          <w:sz w:val="21"/>
          <w:szCs w:val="21"/>
          <w:lang w:val="en-GB"/>
        </w:rPr>
      </w:pPr>
      <w:r w:rsidRPr="00D754AB">
        <w:rPr>
          <w:rFonts w:ascii="Franklin Gothic Book" w:eastAsia="Calibri" w:hAnsi="Franklin Gothic Book" w:cs="Times New Roman"/>
          <w:iCs/>
          <w:sz w:val="21"/>
          <w:szCs w:val="21"/>
          <w:lang w:val="en-GB"/>
        </w:rPr>
        <w:t xml:space="preserve">The quality of education has improved in a general sense. However, learning outcomes for Dutch, Papiamento, English and arithmetic are not yet measured </w:t>
      </w:r>
      <w:r w:rsidR="00454FD5" w:rsidRPr="00D754AB">
        <w:rPr>
          <w:rFonts w:ascii="Franklin Gothic Book" w:eastAsia="Calibri" w:hAnsi="Franklin Gothic Book" w:cs="Times New Roman"/>
          <w:iCs/>
          <w:sz w:val="21"/>
          <w:szCs w:val="21"/>
          <w:lang w:val="en-GB"/>
        </w:rPr>
        <w:t>based on</w:t>
      </w:r>
      <w:r w:rsidRPr="00D754AB">
        <w:rPr>
          <w:rFonts w:ascii="Franklin Gothic Book" w:eastAsia="Calibri" w:hAnsi="Franklin Gothic Book" w:cs="Times New Roman"/>
          <w:iCs/>
          <w:sz w:val="21"/>
          <w:szCs w:val="21"/>
          <w:lang w:val="en-GB"/>
        </w:rPr>
        <w:t xml:space="preserve"> context specific and objective result standards. Schools are not evaluated based on the</w:t>
      </w:r>
      <w:r w:rsidR="00454FD5" w:rsidRPr="00D754AB">
        <w:rPr>
          <w:rFonts w:ascii="Franklin Gothic Book" w:eastAsia="Calibri" w:hAnsi="Franklin Gothic Book" w:cs="Times New Roman"/>
          <w:iCs/>
          <w:sz w:val="21"/>
          <w:szCs w:val="21"/>
          <w:lang w:val="en-GB"/>
        </w:rPr>
        <w:t>ir</w:t>
      </w:r>
      <w:r w:rsidRPr="00D754AB">
        <w:rPr>
          <w:rFonts w:ascii="Franklin Gothic Book" w:eastAsia="Calibri" w:hAnsi="Franklin Gothic Book" w:cs="Times New Roman"/>
          <w:iCs/>
          <w:sz w:val="21"/>
          <w:szCs w:val="21"/>
          <w:lang w:val="en-GB"/>
        </w:rPr>
        <w:t xml:space="preserve"> capacity to support students in achieving certain learning outcomes.</w:t>
      </w:r>
      <w:r w:rsidRPr="00D754AB">
        <w:rPr>
          <w:rFonts w:ascii="Franklin Gothic Book" w:eastAsia="Calibri" w:hAnsi="Franklin Gothic Book" w:cs="Times New Roman"/>
          <w:sz w:val="21"/>
          <w:vertAlign w:val="superscript"/>
        </w:rPr>
        <w:footnoteReference w:id="24"/>
      </w:r>
    </w:p>
    <w:p w14:paraId="18D6EDF1" w14:textId="6FF1A412" w:rsidR="00A62DC9" w:rsidRPr="00D754AB" w:rsidRDefault="00A62DC9" w:rsidP="003977A7">
      <w:pPr>
        <w:spacing w:line="276" w:lineRule="auto"/>
        <w:contextualSpacing/>
        <w:rPr>
          <w:rFonts w:ascii="Franklin Gothic Book" w:eastAsia="Calibri" w:hAnsi="Franklin Gothic Book" w:cs="Times New Roman"/>
          <w:b/>
          <w:bCs/>
          <w:sz w:val="21"/>
          <w:szCs w:val="21"/>
          <w:lang w:val="en-US"/>
        </w:rPr>
      </w:pPr>
    </w:p>
    <w:p w14:paraId="24304ACA" w14:textId="77777777" w:rsidR="00A420D1" w:rsidRPr="00D754AB" w:rsidRDefault="00A420D1" w:rsidP="003977A7">
      <w:pPr>
        <w:spacing w:line="276" w:lineRule="auto"/>
        <w:contextualSpacing/>
        <w:rPr>
          <w:rFonts w:ascii="Franklin Gothic Book" w:eastAsia="Calibri" w:hAnsi="Franklin Gothic Book" w:cs="Times New Roman"/>
          <w:b/>
          <w:bCs/>
          <w:sz w:val="21"/>
          <w:szCs w:val="21"/>
          <w:lang w:val="en-US"/>
        </w:rPr>
      </w:pPr>
    </w:p>
    <w:p w14:paraId="4D5E3055" w14:textId="7608128B" w:rsidR="00E932F1" w:rsidRPr="00D754AB" w:rsidRDefault="00E932F1" w:rsidP="003977A7">
      <w:pPr>
        <w:spacing w:line="276" w:lineRule="auto"/>
        <w:contextualSpacing/>
        <w:rPr>
          <w:rFonts w:ascii="Franklin Gothic Book" w:eastAsia="Calibri" w:hAnsi="Franklin Gothic Book" w:cs="Times New Roman"/>
          <w:i/>
          <w:iCs/>
          <w:sz w:val="21"/>
          <w:szCs w:val="21"/>
          <w:lang w:val="en-GB"/>
        </w:rPr>
      </w:pPr>
      <w:r w:rsidRPr="00D754AB">
        <w:rPr>
          <w:rFonts w:ascii="Franklin Gothic Book" w:eastAsia="Calibri" w:hAnsi="Franklin Gothic Book" w:cs="Times New Roman"/>
          <w:i/>
          <w:iCs/>
          <w:sz w:val="21"/>
          <w:szCs w:val="21"/>
          <w:lang w:val="en-GB"/>
        </w:rPr>
        <w:t>Financial resources</w:t>
      </w:r>
    </w:p>
    <w:p w14:paraId="2EBC660B" w14:textId="2EFB2EC6" w:rsidR="00E932F1" w:rsidRPr="00D754AB" w:rsidRDefault="00E932F1" w:rsidP="003977A7">
      <w:pPr>
        <w:spacing w:line="276" w:lineRule="auto"/>
        <w:contextualSpacing/>
        <w:rPr>
          <w:rFonts w:ascii="Franklin Gothic Book" w:eastAsia="Calibri" w:hAnsi="Franklin Gothic Book" w:cs="Times New Roman"/>
          <w:i/>
          <w:iCs/>
          <w:sz w:val="21"/>
          <w:szCs w:val="21"/>
          <w:lang w:val="en-GB"/>
        </w:rPr>
      </w:pPr>
    </w:p>
    <w:p w14:paraId="753E3193" w14:textId="2CF4CDA3" w:rsidR="00E932F1" w:rsidRPr="00D754AB" w:rsidRDefault="00E932F1" w:rsidP="003977A7">
      <w:pPr>
        <w:spacing w:line="276" w:lineRule="auto"/>
        <w:contextualSpacing/>
        <w:rPr>
          <w:rFonts w:ascii="Franklin Gothic Book" w:eastAsia="Calibri" w:hAnsi="Franklin Gothic Book" w:cs="Times New Roman"/>
          <w:iCs/>
          <w:sz w:val="21"/>
          <w:szCs w:val="21"/>
          <w:lang w:val="en-GB"/>
        </w:rPr>
      </w:pPr>
      <w:r w:rsidRPr="00D754AB">
        <w:rPr>
          <w:rFonts w:ascii="Franklin Gothic Book" w:eastAsia="Calibri" w:hAnsi="Franklin Gothic Book" w:cs="Times New Roman"/>
          <w:iCs/>
          <w:sz w:val="21"/>
          <w:szCs w:val="21"/>
          <w:lang w:val="en-GB"/>
        </w:rPr>
        <w:t>The combination of a transformation, increasing us</w:t>
      </w:r>
      <w:r w:rsidR="00BF5E72" w:rsidRPr="00D754AB">
        <w:rPr>
          <w:rFonts w:ascii="Franklin Gothic Book" w:eastAsia="Calibri" w:hAnsi="Franklin Gothic Book" w:cs="Times New Roman"/>
          <w:iCs/>
          <w:sz w:val="21"/>
          <w:szCs w:val="21"/>
          <w:lang w:val="en-GB"/>
        </w:rPr>
        <w:t>e</w:t>
      </w:r>
      <w:r w:rsidRPr="00D754AB">
        <w:rPr>
          <w:rFonts w:ascii="Franklin Gothic Book" w:eastAsia="Calibri" w:hAnsi="Franklin Gothic Book" w:cs="Times New Roman"/>
          <w:iCs/>
          <w:sz w:val="21"/>
          <w:szCs w:val="21"/>
          <w:lang w:val="en-GB"/>
        </w:rPr>
        <w:t xml:space="preserve"> of care and cutbacks is a difficult task for </w:t>
      </w:r>
      <w:r w:rsidR="00040EAF" w:rsidRPr="00D754AB">
        <w:rPr>
          <w:rFonts w:ascii="Franklin Gothic Book" w:eastAsia="Calibri" w:hAnsi="Franklin Gothic Book" w:cs="Times New Roman"/>
          <w:iCs/>
          <w:sz w:val="21"/>
          <w:szCs w:val="21"/>
          <w:lang w:val="en-GB"/>
        </w:rPr>
        <w:t>municipalities that</w:t>
      </w:r>
      <w:r w:rsidRPr="00D754AB">
        <w:rPr>
          <w:rFonts w:ascii="Franklin Gothic Book" w:eastAsia="Calibri" w:hAnsi="Franklin Gothic Book" w:cs="Times New Roman"/>
          <w:iCs/>
          <w:sz w:val="21"/>
          <w:szCs w:val="21"/>
          <w:lang w:val="en-GB"/>
        </w:rPr>
        <w:t xml:space="preserve"> leads to major problems in many places. Municipalities deal with severe financial shortages on youth care. Some municipalities therefore introduce </w:t>
      </w:r>
      <w:r w:rsidR="00454FD5" w:rsidRPr="00D754AB">
        <w:rPr>
          <w:rFonts w:ascii="Franklin Gothic Book" w:eastAsia="Calibri" w:hAnsi="Franklin Gothic Book" w:cs="Times New Roman"/>
          <w:iCs/>
          <w:sz w:val="21"/>
          <w:szCs w:val="21"/>
          <w:lang w:val="en-GB"/>
        </w:rPr>
        <w:t>a waiting period</w:t>
      </w:r>
      <w:r w:rsidRPr="00D754AB">
        <w:rPr>
          <w:rFonts w:ascii="Franklin Gothic Book" w:eastAsia="Calibri" w:hAnsi="Franklin Gothic Book" w:cs="Times New Roman"/>
          <w:iCs/>
          <w:sz w:val="21"/>
          <w:szCs w:val="21"/>
          <w:lang w:val="en-GB"/>
        </w:rPr>
        <w:t xml:space="preserve">, other try to reduce costs or cut back on prevention. </w:t>
      </w:r>
    </w:p>
    <w:p w14:paraId="28EE55CA" w14:textId="4FBE7A41" w:rsidR="00E932F1" w:rsidRPr="00D754AB" w:rsidRDefault="00E932F1" w:rsidP="003977A7">
      <w:pPr>
        <w:spacing w:line="276" w:lineRule="auto"/>
        <w:contextualSpacing/>
        <w:rPr>
          <w:rFonts w:ascii="Franklin Gothic Book" w:eastAsia="Calibri" w:hAnsi="Franklin Gothic Book" w:cs="Times New Roman"/>
          <w:iCs/>
          <w:sz w:val="21"/>
          <w:szCs w:val="21"/>
          <w:lang w:val="en-GB"/>
        </w:rPr>
      </w:pPr>
    </w:p>
    <w:p w14:paraId="5964EEC5" w14:textId="2F632059" w:rsidR="00E932F1" w:rsidRPr="00D754AB" w:rsidRDefault="00E932F1" w:rsidP="003977A7">
      <w:pPr>
        <w:spacing w:line="276" w:lineRule="auto"/>
        <w:contextualSpacing/>
        <w:rPr>
          <w:rFonts w:ascii="Franklin Gothic Book" w:eastAsia="Calibri" w:hAnsi="Franklin Gothic Book" w:cs="Times New Roman"/>
          <w:iCs/>
          <w:sz w:val="21"/>
          <w:szCs w:val="21"/>
          <w:lang w:val="en-GB"/>
        </w:rPr>
      </w:pPr>
      <w:r w:rsidRPr="00D754AB">
        <w:rPr>
          <w:rFonts w:ascii="Franklin Gothic Book" w:eastAsia="Calibri" w:hAnsi="Franklin Gothic Book" w:cs="Times New Roman"/>
          <w:iCs/>
          <w:sz w:val="21"/>
          <w:szCs w:val="21"/>
          <w:lang w:val="en-GB"/>
        </w:rPr>
        <w:t>In 2019, municipalities spent 1</w:t>
      </w:r>
      <w:r w:rsidR="00A40871" w:rsidRPr="00D754AB">
        <w:rPr>
          <w:rFonts w:ascii="Franklin Gothic Book" w:eastAsia="Calibri" w:hAnsi="Franklin Gothic Book" w:cs="Times New Roman"/>
          <w:iCs/>
          <w:sz w:val="21"/>
          <w:szCs w:val="21"/>
          <w:lang w:val="en-GB"/>
        </w:rPr>
        <w:t>.</w:t>
      </w:r>
      <w:r w:rsidRPr="00D754AB">
        <w:rPr>
          <w:rFonts w:ascii="Franklin Gothic Book" w:eastAsia="Calibri" w:hAnsi="Franklin Gothic Book" w:cs="Times New Roman"/>
          <w:iCs/>
          <w:sz w:val="21"/>
          <w:szCs w:val="21"/>
          <w:lang w:val="en-GB"/>
        </w:rPr>
        <w:t>6 – 1</w:t>
      </w:r>
      <w:r w:rsidR="00A40871" w:rsidRPr="00D754AB">
        <w:rPr>
          <w:rFonts w:ascii="Franklin Gothic Book" w:eastAsia="Calibri" w:hAnsi="Franklin Gothic Book" w:cs="Times New Roman"/>
          <w:iCs/>
          <w:sz w:val="21"/>
          <w:szCs w:val="21"/>
          <w:lang w:val="en-GB"/>
        </w:rPr>
        <w:t>.</w:t>
      </w:r>
      <w:r w:rsidRPr="00D754AB">
        <w:rPr>
          <w:rFonts w:ascii="Franklin Gothic Book" w:eastAsia="Calibri" w:hAnsi="Franklin Gothic Book" w:cs="Times New Roman"/>
          <w:iCs/>
          <w:sz w:val="21"/>
          <w:szCs w:val="21"/>
          <w:lang w:val="en-GB"/>
        </w:rPr>
        <w:t>8 billion euro</w:t>
      </w:r>
      <w:r w:rsidR="00E23A27" w:rsidRPr="00D754AB">
        <w:rPr>
          <w:rFonts w:ascii="Franklin Gothic Book" w:eastAsia="Calibri" w:hAnsi="Franklin Gothic Book" w:cs="Times New Roman"/>
          <w:iCs/>
          <w:sz w:val="21"/>
          <w:szCs w:val="21"/>
          <w:lang w:val="en-GB"/>
        </w:rPr>
        <w:t>s</w:t>
      </w:r>
      <w:r w:rsidRPr="00D754AB">
        <w:rPr>
          <w:rFonts w:ascii="Franklin Gothic Book" w:eastAsia="Calibri" w:hAnsi="Franklin Gothic Book" w:cs="Times New Roman"/>
          <w:iCs/>
          <w:sz w:val="21"/>
          <w:szCs w:val="21"/>
          <w:lang w:val="en-GB"/>
        </w:rPr>
        <w:t xml:space="preserve"> more on youth care than they received </w:t>
      </w:r>
      <w:r w:rsidR="00040EAF" w:rsidRPr="00D754AB">
        <w:rPr>
          <w:rFonts w:ascii="Franklin Gothic Book" w:eastAsia="Calibri" w:hAnsi="Franklin Gothic Book" w:cs="Times New Roman"/>
          <w:iCs/>
          <w:sz w:val="21"/>
          <w:szCs w:val="21"/>
          <w:lang w:val="en-GB"/>
        </w:rPr>
        <w:t xml:space="preserve">from the central government. The cutbacks that accompanied the decentralisation however also stand in the way of the intended </w:t>
      </w:r>
      <w:r w:rsidR="00732BC7" w:rsidRPr="00D754AB">
        <w:rPr>
          <w:rFonts w:ascii="Franklin Gothic Book" w:eastAsia="Calibri" w:hAnsi="Franklin Gothic Book" w:cs="Times New Roman"/>
          <w:iCs/>
          <w:sz w:val="21"/>
          <w:szCs w:val="21"/>
          <w:lang w:val="en-GB"/>
        </w:rPr>
        <w:t xml:space="preserve">renewal of the youth care system. </w:t>
      </w:r>
      <w:r w:rsidR="00E23A27" w:rsidRPr="00D754AB">
        <w:rPr>
          <w:rFonts w:ascii="Franklin Gothic Book" w:eastAsia="Calibri" w:hAnsi="Franklin Gothic Book" w:cs="Times New Roman"/>
          <w:iCs/>
          <w:sz w:val="21"/>
          <w:szCs w:val="21"/>
          <w:lang w:val="en-GB"/>
        </w:rPr>
        <w:t>Reinforcing</w:t>
      </w:r>
      <w:r w:rsidR="00732BC7" w:rsidRPr="00D754AB">
        <w:rPr>
          <w:rFonts w:ascii="Franklin Gothic Book" w:eastAsia="Calibri" w:hAnsi="Franklin Gothic Book" w:cs="Times New Roman"/>
          <w:iCs/>
          <w:sz w:val="21"/>
          <w:szCs w:val="21"/>
          <w:lang w:val="en-GB"/>
        </w:rPr>
        <w:t xml:space="preserve"> basic facilities and prevent</w:t>
      </w:r>
      <w:r w:rsidR="00E23A27" w:rsidRPr="00D754AB">
        <w:rPr>
          <w:rFonts w:ascii="Franklin Gothic Book" w:eastAsia="Calibri" w:hAnsi="Franklin Gothic Book" w:cs="Times New Roman"/>
          <w:iCs/>
          <w:sz w:val="21"/>
          <w:szCs w:val="21"/>
          <w:lang w:val="en-GB"/>
        </w:rPr>
        <w:t>ion should lead to less reliance</w:t>
      </w:r>
      <w:r w:rsidR="00732BC7" w:rsidRPr="00D754AB">
        <w:rPr>
          <w:rFonts w:ascii="Franklin Gothic Book" w:eastAsia="Calibri" w:hAnsi="Franklin Gothic Book" w:cs="Times New Roman"/>
          <w:iCs/>
          <w:sz w:val="21"/>
          <w:szCs w:val="21"/>
          <w:lang w:val="en-GB"/>
        </w:rPr>
        <w:t xml:space="preserve"> on specialised care and a decrease of the amount of supervision orders and out-of-home placements. The increased financial </w:t>
      </w:r>
      <w:r w:rsidR="00E23A27" w:rsidRPr="00D754AB">
        <w:rPr>
          <w:rFonts w:ascii="Franklin Gothic Book" w:eastAsia="Calibri" w:hAnsi="Franklin Gothic Book" w:cs="Times New Roman"/>
          <w:iCs/>
          <w:sz w:val="21"/>
          <w:szCs w:val="21"/>
          <w:lang w:val="en-GB"/>
        </w:rPr>
        <w:t>pressure and complex management of the system have deteriorated the quality of care.</w:t>
      </w:r>
      <w:r w:rsidR="00E23A27" w:rsidRPr="00D754AB">
        <w:rPr>
          <w:rFonts w:ascii="Franklin Gothic Book" w:eastAsia="Calibri" w:hAnsi="Franklin Gothic Book" w:cs="Times New Roman"/>
          <w:sz w:val="21"/>
          <w:szCs w:val="21"/>
          <w:vertAlign w:val="superscript"/>
        </w:rPr>
        <w:footnoteReference w:id="25"/>
      </w:r>
      <w:r w:rsidR="00E23A27" w:rsidRPr="00D754AB">
        <w:rPr>
          <w:rFonts w:ascii="Franklin Gothic Book" w:eastAsia="Calibri" w:hAnsi="Franklin Gothic Book" w:cs="Times New Roman"/>
          <w:iCs/>
          <w:sz w:val="21"/>
          <w:szCs w:val="21"/>
          <w:lang w:val="en-GB"/>
        </w:rPr>
        <w:t xml:space="preserve"> Municipalities use different cost prices, sometimes lower</w:t>
      </w:r>
      <w:r w:rsidR="00E2457E" w:rsidRPr="00D754AB">
        <w:rPr>
          <w:rFonts w:ascii="Franklin Gothic Book" w:eastAsia="Calibri" w:hAnsi="Franklin Gothic Book" w:cs="Times New Roman"/>
          <w:iCs/>
          <w:sz w:val="21"/>
          <w:szCs w:val="21"/>
          <w:lang w:val="en-GB"/>
        </w:rPr>
        <w:t xml:space="preserve"> than the actual</w:t>
      </w:r>
      <w:r w:rsidR="00E23A27" w:rsidRPr="00D754AB">
        <w:rPr>
          <w:rFonts w:ascii="Franklin Gothic Book" w:eastAsia="Calibri" w:hAnsi="Franklin Gothic Book" w:cs="Times New Roman"/>
          <w:iCs/>
          <w:sz w:val="21"/>
          <w:szCs w:val="21"/>
          <w:lang w:val="en-GB"/>
        </w:rPr>
        <w:t xml:space="preserve"> cost price. (Local) governments search for the cheapest ways to provide care. </w:t>
      </w:r>
      <w:r w:rsidR="00040EAF" w:rsidRPr="00D754AB">
        <w:rPr>
          <w:rFonts w:ascii="Franklin Gothic Book" w:eastAsia="Calibri" w:hAnsi="Franklin Gothic Book" w:cs="Times New Roman"/>
          <w:iCs/>
          <w:sz w:val="21"/>
          <w:szCs w:val="21"/>
          <w:lang w:val="en-GB"/>
        </w:rPr>
        <w:t>These competitive forces</w:t>
      </w:r>
      <w:r w:rsidR="00E23A27" w:rsidRPr="00D754AB">
        <w:rPr>
          <w:rFonts w:ascii="Franklin Gothic Book" w:eastAsia="Calibri" w:hAnsi="Franklin Gothic Book" w:cs="Times New Roman"/>
          <w:iCs/>
          <w:sz w:val="21"/>
          <w:szCs w:val="21"/>
          <w:lang w:val="en-GB"/>
        </w:rPr>
        <w:t xml:space="preserve"> in (youth) care d</w:t>
      </w:r>
      <w:r w:rsidR="00E2457E" w:rsidRPr="00D754AB">
        <w:rPr>
          <w:rFonts w:ascii="Franklin Gothic Book" w:eastAsia="Calibri" w:hAnsi="Franklin Gothic Book" w:cs="Times New Roman"/>
          <w:iCs/>
          <w:sz w:val="21"/>
          <w:szCs w:val="21"/>
          <w:lang w:val="en-GB"/>
        </w:rPr>
        <w:t>o</w:t>
      </w:r>
      <w:r w:rsidR="00E23A27" w:rsidRPr="00D754AB">
        <w:rPr>
          <w:rFonts w:ascii="Franklin Gothic Book" w:eastAsia="Calibri" w:hAnsi="Franklin Gothic Book" w:cs="Times New Roman"/>
          <w:iCs/>
          <w:sz w:val="21"/>
          <w:szCs w:val="21"/>
          <w:lang w:val="en-GB"/>
        </w:rPr>
        <w:t xml:space="preserve"> not necessarily lead to adequate care.</w:t>
      </w:r>
    </w:p>
    <w:p w14:paraId="6D475C86" w14:textId="222D5B2C" w:rsidR="00A62DC9" w:rsidRPr="00D754AB" w:rsidRDefault="00A62DC9" w:rsidP="003977A7">
      <w:pPr>
        <w:spacing w:line="276" w:lineRule="auto"/>
        <w:contextualSpacing/>
        <w:rPr>
          <w:rFonts w:ascii="Franklin Gothic Book" w:eastAsia="Calibri" w:hAnsi="Franklin Gothic Book" w:cs="Times New Roman"/>
          <w:sz w:val="21"/>
          <w:szCs w:val="21"/>
          <w:lang w:val="en-US"/>
        </w:rPr>
      </w:pPr>
    </w:p>
    <w:p w14:paraId="00DEEFF7" w14:textId="328A2601" w:rsidR="00E23A27" w:rsidRPr="00D754AB" w:rsidRDefault="00E23A27"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Various youth institutions are collapsing or on the verge of bankruptcy.</w:t>
      </w:r>
      <w:r w:rsidRPr="00D754AB">
        <w:rPr>
          <w:rFonts w:ascii="Franklin Gothic Book" w:eastAsia="Calibri" w:hAnsi="Franklin Gothic Book" w:cs="Times New Roman"/>
          <w:sz w:val="21"/>
          <w:szCs w:val="21"/>
          <w:vertAlign w:val="superscript"/>
        </w:rPr>
        <w:footnoteReference w:id="26"/>
      </w:r>
      <w:r w:rsidRPr="00D754AB">
        <w:rPr>
          <w:rFonts w:ascii="Franklin Gothic Book" w:eastAsia="Calibri" w:hAnsi="Franklin Gothic Book" w:cs="Times New Roman"/>
          <w:sz w:val="21"/>
          <w:szCs w:val="21"/>
          <w:lang w:val="en-GB"/>
        </w:rPr>
        <w:t xml:space="preserve"> The reason for this are budget cuts of 15% on the youth care budget after the decentralisation, a shortage in </w:t>
      </w:r>
      <w:r w:rsidR="00E2457E" w:rsidRPr="00D754AB">
        <w:rPr>
          <w:rFonts w:ascii="Franklin Gothic Book" w:eastAsia="Calibri" w:hAnsi="Franklin Gothic Book" w:cs="Times New Roman"/>
          <w:sz w:val="21"/>
          <w:szCs w:val="21"/>
          <w:lang w:val="en-GB"/>
        </w:rPr>
        <w:t>staff</w:t>
      </w:r>
      <w:r w:rsidRPr="00D754AB">
        <w:rPr>
          <w:rFonts w:ascii="Franklin Gothic Book" w:eastAsia="Calibri" w:hAnsi="Franklin Gothic Book" w:cs="Times New Roman"/>
          <w:sz w:val="21"/>
          <w:szCs w:val="21"/>
          <w:lang w:val="en-GB"/>
        </w:rPr>
        <w:t xml:space="preserve"> and </w:t>
      </w:r>
      <w:r w:rsidR="00CF3206" w:rsidRPr="00D754AB">
        <w:rPr>
          <w:rFonts w:ascii="Franklin Gothic Book" w:eastAsia="Calibri" w:hAnsi="Franklin Gothic Book" w:cs="Times New Roman"/>
          <w:sz w:val="21"/>
          <w:szCs w:val="21"/>
          <w:lang w:val="en-GB"/>
        </w:rPr>
        <w:t>low rates.</w:t>
      </w:r>
      <w:r w:rsidR="00CF3206" w:rsidRPr="00D754AB">
        <w:rPr>
          <w:rFonts w:ascii="Franklin Gothic Book" w:eastAsia="Calibri" w:hAnsi="Franklin Gothic Book" w:cs="Times New Roman"/>
          <w:sz w:val="21"/>
          <w:szCs w:val="21"/>
          <w:lang w:val="en-US"/>
        </w:rPr>
        <w:t xml:space="preserve"> As a result, the treatment of children in desperate need of s</w:t>
      </w:r>
      <w:r w:rsidR="00040EAF" w:rsidRPr="00D754AB">
        <w:rPr>
          <w:rFonts w:ascii="Franklin Gothic Book" w:eastAsia="Calibri" w:hAnsi="Franklin Gothic Book" w:cs="Times New Roman"/>
          <w:sz w:val="21"/>
          <w:szCs w:val="21"/>
          <w:lang w:val="en-US"/>
        </w:rPr>
        <w:t>tability is interrupted, follow-</w:t>
      </w:r>
      <w:r w:rsidR="00CF3206" w:rsidRPr="00D754AB">
        <w:rPr>
          <w:rFonts w:ascii="Franklin Gothic Book" w:eastAsia="Calibri" w:hAnsi="Franklin Gothic Book" w:cs="Times New Roman"/>
          <w:sz w:val="21"/>
          <w:szCs w:val="21"/>
          <w:lang w:val="en-US"/>
        </w:rPr>
        <w:t xml:space="preserve">up </w:t>
      </w:r>
      <w:r w:rsidR="00040EAF" w:rsidRPr="00D754AB">
        <w:rPr>
          <w:rFonts w:ascii="Franklin Gothic Book" w:eastAsia="Calibri" w:hAnsi="Franklin Gothic Book" w:cs="Times New Roman"/>
          <w:sz w:val="21"/>
          <w:szCs w:val="21"/>
          <w:lang w:val="en-GB"/>
        </w:rPr>
        <w:t>treatment is scarce</w:t>
      </w:r>
      <w:r w:rsidR="00CF3206" w:rsidRPr="00D754AB">
        <w:rPr>
          <w:rFonts w:ascii="Franklin Gothic Book" w:eastAsia="Calibri" w:hAnsi="Franklin Gothic Book" w:cs="Times New Roman"/>
          <w:sz w:val="21"/>
          <w:szCs w:val="21"/>
          <w:lang w:val="en-GB"/>
        </w:rPr>
        <w:t xml:space="preserve"> and a plan for the future is often lacking. Many children stay in places not suitable to their care needs.</w:t>
      </w:r>
      <w:r w:rsidR="00CF3206" w:rsidRPr="00D754AB">
        <w:rPr>
          <w:rFonts w:ascii="Franklin Gothic Book" w:eastAsia="Calibri" w:hAnsi="Franklin Gothic Book" w:cs="Times New Roman"/>
          <w:sz w:val="21"/>
          <w:szCs w:val="21"/>
          <w:vertAlign w:val="superscript"/>
          <w:lang w:val="en-GB"/>
        </w:rPr>
        <w:footnoteReference w:id="27"/>
      </w:r>
      <w:r w:rsidR="00CF3206" w:rsidRPr="00D754AB">
        <w:rPr>
          <w:rFonts w:ascii="Franklin Gothic Book" w:eastAsia="Calibri" w:hAnsi="Franklin Gothic Book" w:cs="Times New Roman"/>
          <w:sz w:val="21"/>
          <w:szCs w:val="21"/>
          <w:lang w:val="en-GB"/>
        </w:rPr>
        <w:t xml:space="preserve"> Too little has been invested in sufficie</w:t>
      </w:r>
      <w:r w:rsidR="00040EAF" w:rsidRPr="00D754AB">
        <w:rPr>
          <w:rFonts w:ascii="Franklin Gothic Book" w:eastAsia="Calibri" w:hAnsi="Franklin Gothic Book" w:cs="Times New Roman"/>
          <w:sz w:val="21"/>
          <w:szCs w:val="21"/>
          <w:lang w:val="en-GB"/>
        </w:rPr>
        <w:t>nt staff, additional training, peer review</w:t>
      </w:r>
      <w:r w:rsidR="00CF3206" w:rsidRPr="00D754AB">
        <w:rPr>
          <w:rFonts w:ascii="Franklin Gothic Book" w:eastAsia="Calibri" w:hAnsi="Franklin Gothic Book" w:cs="Times New Roman"/>
          <w:sz w:val="21"/>
          <w:szCs w:val="21"/>
          <w:lang w:val="en-GB"/>
        </w:rPr>
        <w:t xml:space="preserve"> and innovation. Research shows that the decentrali</w:t>
      </w:r>
      <w:r w:rsidR="00040EAF" w:rsidRPr="00D754AB">
        <w:rPr>
          <w:rFonts w:ascii="Franklin Gothic Book" w:eastAsia="Calibri" w:hAnsi="Franklin Gothic Book" w:cs="Times New Roman"/>
          <w:sz w:val="21"/>
          <w:szCs w:val="21"/>
          <w:lang w:val="en-GB"/>
        </w:rPr>
        <w:t>s</w:t>
      </w:r>
      <w:r w:rsidR="00CF3206" w:rsidRPr="00D754AB">
        <w:rPr>
          <w:rFonts w:ascii="Franklin Gothic Book" w:eastAsia="Calibri" w:hAnsi="Franklin Gothic Book" w:cs="Times New Roman"/>
          <w:sz w:val="21"/>
          <w:szCs w:val="21"/>
          <w:lang w:val="en-GB"/>
        </w:rPr>
        <w:t>ation of youth care can contribute to better quality, however it does not lead to cost savings within the Youth Act.</w:t>
      </w:r>
      <w:r w:rsidR="00CF3206" w:rsidRPr="00D754AB">
        <w:rPr>
          <w:rFonts w:ascii="Arial" w:eastAsia="Calibri" w:hAnsi="Arial" w:cs="Arial"/>
          <w:sz w:val="21"/>
          <w:szCs w:val="21"/>
          <w:shd w:val="clear" w:color="auto" w:fill="FFFFFF"/>
          <w:vertAlign w:val="superscript"/>
          <w:lang w:val="en-GB"/>
        </w:rPr>
        <w:footnoteReference w:id="28"/>
      </w:r>
    </w:p>
    <w:p w14:paraId="7D6C234C" w14:textId="77777777" w:rsidR="00A62DC9" w:rsidRPr="00D754AB" w:rsidRDefault="00A62DC9" w:rsidP="003977A7">
      <w:pPr>
        <w:spacing w:line="276" w:lineRule="auto"/>
        <w:contextualSpacing/>
        <w:rPr>
          <w:rFonts w:ascii="Franklin Gothic Book" w:eastAsia="Calibri" w:hAnsi="Franklin Gothic Book" w:cs="Arial"/>
          <w:sz w:val="21"/>
          <w:szCs w:val="21"/>
          <w:shd w:val="clear" w:color="auto" w:fill="FFFFFF"/>
          <w:lang w:val="en-US"/>
        </w:rPr>
      </w:pPr>
    </w:p>
    <w:p w14:paraId="09E1809D" w14:textId="7DA7247B" w:rsidR="00CF3206" w:rsidRPr="00D754AB" w:rsidRDefault="00CF3206" w:rsidP="003977A7">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xml:space="preserve">Combined treatment of children and parents at the same time is hard or even impossible </w:t>
      </w:r>
      <w:r w:rsidR="008013BA"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xml:space="preserve">to arrange </w:t>
      </w:r>
      <w:r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due to separate financing flows (</w:t>
      </w:r>
      <w:r w:rsidR="008013BA"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for parents via health</w:t>
      </w:r>
      <w:r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xml:space="preserve">care insurers and for </w:t>
      </w:r>
      <w:r w:rsidR="00040EAF"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children</w:t>
      </w:r>
      <w:r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xml:space="preserve"> via municipalities)</w:t>
      </w:r>
      <w:r w:rsidR="00040EAF"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Moreover, the</w:t>
      </w:r>
      <w:r w:rsidR="008013BA"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xml:space="preserve"> </w:t>
      </w:r>
      <w:r w:rsidR="00E2457E"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principle of residence</w:t>
      </w:r>
      <w:r w:rsidR="008013BA"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xml:space="preserve"> applies to youth mental health care, which means that, when mothers temporarily live elsewhere with their children (for example in </w:t>
      </w:r>
      <w:r w:rsidR="00E2457E"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a women’s shelter</w:t>
      </w:r>
      <w:r w:rsidR="008013BA"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xml:space="preserve">), the application and intake have to be done again. </w:t>
      </w:r>
    </w:p>
    <w:p w14:paraId="6B39723D" w14:textId="6186FFE3" w:rsidR="008013BA" w:rsidRPr="00D754AB" w:rsidRDefault="008013BA" w:rsidP="003977A7">
      <w:pPr>
        <w:pBdr>
          <w:top w:val="nil"/>
          <w:left w:val="nil"/>
          <w:bottom w:val="nil"/>
          <w:right w:val="nil"/>
          <w:between w:val="nil"/>
          <w:bar w:val="nil"/>
        </w:pBdr>
        <w:spacing w:line="276" w:lineRule="auto"/>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 xml:space="preserve">In the Youth Act, municipalities have been designated as leader in general youth policy. </w:t>
      </w:r>
      <w:r w:rsidR="00040EAF"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In addition</w:t>
      </w:r>
      <w:r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 according to the Explanatory Memorandum to the Youth Act</w:t>
      </w:r>
      <w:r w:rsidR="00040EAF"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w:t>
      </w:r>
      <w:r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 xml:space="preserve"> municipalities are responsible for a ‘positive youth policy’. The central government leaves it to the 355 municipalities whether or not to support youth organisations financially. ‘Basic’ facilities for children and </w:t>
      </w:r>
      <w:r w:rsidR="00E2457E"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young people</w:t>
      </w:r>
      <w:r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 xml:space="preserve">, such as community work or community centres, are often the first to be cut down. Municipal budgets for the youth </w:t>
      </w:r>
      <w:r w:rsidR="00040EAF"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largely go</w:t>
      </w:r>
      <w:r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 xml:space="preserve"> to youth care, while the direct, daily living environment with accessible youth and play facilities are essential </w:t>
      </w:r>
      <w:r w:rsidR="00E2457E"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 xml:space="preserve">for the healthy development of </w:t>
      </w:r>
      <w:r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 xml:space="preserve">children and </w:t>
      </w:r>
      <w:r w:rsidR="00E2457E"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young people</w:t>
      </w:r>
      <w:r w:rsidRPr="00D754AB">
        <w:rPr>
          <w:rFonts w:ascii="Franklin Gothic Book" w:eastAsia="Arial Unicode MS" w:hAnsi="Franklin Gothic Book" w:cs="Arial Unicode MS"/>
          <w:sz w:val="21"/>
          <w:szCs w:val="21"/>
          <w:u w:color="000000"/>
          <w:bdr w:val="nil"/>
          <w:lang w:val="en-GB" w:eastAsia="nl-NL"/>
          <w14:textOutline w14:w="12700" w14:cap="flat" w14:cmpd="sng" w14:algn="ctr">
            <w14:noFill/>
            <w14:prstDash w14:val="solid"/>
            <w14:miter w14:lim="400000"/>
          </w14:textOutline>
        </w:rPr>
        <w:t>.</w:t>
      </w:r>
    </w:p>
    <w:p w14:paraId="21DEB730" w14:textId="0250C418" w:rsidR="008013BA" w:rsidRPr="00D754AB" w:rsidRDefault="008013BA" w:rsidP="003977A7">
      <w:pPr>
        <w:spacing w:after="0" w:line="276" w:lineRule="auto"/>
        <w:rPr>
          <w:rFonts w:ascii="Franklin Gothic Book" w:eastAsia="Calibri" w:hAnsi="Franklin Gothic Book" w:cs="Times New Roman"/>
          <w:sz w:val="21"/>
          <w:szCs w:val="21"/>
          <w:shd w:val="clear" w:color="auto" w:fill="FFFFFF"/>
          <w:lang w:val="en-GB"/>
        </w:rPr>
      </w:pPr>
      <w:r w:rsidRPr="00D754AB">
        <w:rPr>
          <w:rFonts w:ascii="Franklin Gothic Book" w:eastAsia="Calibri" w:hAnsi="Franklin Gothic Book" w:cs="Times New Roman"/>
          <w:sz w:val="21"/>
          <w:szCs w:val="21"/>
          <w:shd w:val="clear" w:color="auto" w:fill="FFFFFF"/>
          <w:lang w:val="en-GB"/>
        </w:rPr>
        <w:t>Recommendations:</w:t>
      </w:r>
    </w:p>
    <w:p w14:paraId="6F7F7ACC" w14:textId="61575636" w:rsidR="008013BA" w:rsidRPr="00D754AB" w:rsidRDefault="008013BA" w:rsidP="003863E9">
      <w:pPr>
        <w:pStyle w:val="ListParagraph"/>
        <w:numPr>
          <w:ilvl w:val="0"/>
          <w:numId w:val="23"/>
        </w:numPr>
        <w:spacing w:after="0" w:line="276" w:lineRule="auto"/>
        <w:rPr>
          <w:rFonts w:ascii="Franklin Gothic Book" w:eastAsia="Calibri" w:hAnsi="Franklin Gothic Book" w:cs="Times New Roman"/>
          <w:b/>
          <w:bCs/>
          <w:sz w:val="21"/>
          <w:szCs w:val="21"/>
          <w:shd w:val="clear" w:color="auto" w:fill="FFFFFF"/>
          <w:lang w:val="en-GB"/>
        </w:rPr>
      </w:pPr>
      <w:r w:rsidRPr="00D754AB">
        <w:rPr>
          <w:rFonts w:ascii="Franklin Gothic Book" w:eastAsia="Calibri" w:hAnsi="Franklin Gothic Book" w:cs="Times New Roman"/>
          <w:b/>
          <w:bCs/>
          <w:sz w:val="21"/>
          <w:szCs w:val="21"/>
          <w:shd w:val="clear" w:color="auto" w:fill="FFFFFF"/>
          <w:lang w:val="en-GB"/>
        </w:rPr>
        <w:t>Establish national quality requirements for youth care and estimate the resources required for this.</w:t>
      </w:r>
    </w:p>
    <w:p w14:paraId="6E934F26" w14:textId="58707945" w:rsidR="00EA0D6D" w:rsidRPr="00D754AB" w:rsidRDefault="00EA0D6D" w:rsidP="003863E9">
      <w:pPr>
        <w:pStyle w:val="ListParagraph"/>
        <w:numPr>
          <w:ilvl w:val="0"/>
          <w:numId w:val="23"/>
        </w:numPr>
        <w:spacing w:after="0" w:line="276" w:lineRule="auto"/>
        <w:rPr>
          <w:rFonts w:ascii="Franklin Gothic Book" w:eastAsia="Calibri" w:hAnsi="Franklin Gothic Book" w:cs="Times New Roman"/>
          <w:b/>
          <w:bCs/>
          <w:sz w:val="21"/>
          <w:szCs w:val="21"/>
          <w:shd w:val="clear" w:color="auto" w:fill="FFFFFF"/>
          <w:lang w:val="en-GB"/>
        </w:rPr>
      </w:pPr>
      <w:r w:rsidRPr="00D754AB">
        <w:rPr>
          <w:rFonts w:ascii="Franklin Gothic Book" w:eastAsia="Calibri" w:hAnsi="Franklin Gothic Book" w:cs="Times New Roman"/>
          <w:b/>
          <w:bCs/>
          <w:sz w:val="21"/>
          <w:szCs w:val="21"/>
          <w:shd w:val="clear" w:color="auto" w:fill="FFFFFF"/>
          <w:lang w:val="en-GB"/>
        </w:rPr>
        <w:t xml:space="preserve">Abolish market forces in youth care, prevent </w:t>
      </w:r>
      <w:r w:rsidR="00936A11" w:rsidRPr="00D754AB">
        <w:rPr>
          <w:rFonts w:ascii="Franklin Gothic Book" w:eastAsia="Calibri" w:hAnsi="Franklin Gothic Book" w:cs="Times New Roman"/>
          <w:b/>
          <w:bCs/>
          <w:sz w:val="21"/>
          <w:szCs w:val="21"/>
          <w:shd w:val="clear" w:color="auto" w:fill="FFFFFF"/>
          <w:lang w:val="en-GB"/>
        </w:rPr>
        <w:t xml:space="preserve">open residencies and closed institutions </w:t>
      </w:r>
      <w:r w:rsidRPr="00D754AB">
        <w:rPr>
          <w:rFonts w:ascii="Franklin Gothic Book" w:eastAsia="Calibri" w:hAnsi="Franklin Gothic Book" w:cs="Times New Roman"/>
          <w:b/>
          <w:bCs/>
          <w:sz w:val="21"/>
          <w:szCs w:val="21"/>
          <w:shd w:val="clear" w:color="auto" w:fill="FFFFFF"/>
          <w:lang w:val="en-GB"/>
        </w:rPr>
        <w:t>from making high profits and focus on concrete goals.</w:t>
      </w:r>
    </w:p>
    <w:p w14:paraId="1CCF65EF" w14:textId="39CCAC1A" w:rsidR="00EA0D6D" w:rsidRPr="00D754AB" w:rsidRDefault="00EA0D6D" w:rsidP="003863E9">
      <w:pPr>
        <w:pStyle w:val="ListParagraph"/>
        <w:numPr>
          <w:ilvl w:val="0"/>
          <w:numId w:val="23"/>
        </w:numPr>
        <w:spacing w:after="0" w:line="276" w:lineRule="auto"/>
        <w:rPr>
          <w:rFonts w:ascii="Franklin Gothic Book" w:eastAsia="Calibri" w:hAnsi="Franklin Gothic Book" w:cs="Times New Roman"/>
          <w:b/>
          <w:bCs/>
          <w:sz w:val="21"/>
          <w:szCs w:val="21"/>
          <w:shd w:val="clear" w:color="auto" w:fill="FFFFFF"/>
          <w:lang w:val="en-GB"/>
        </w:rPr>
      </w:pPr>
      <w:r w:rsidRPr="00D754AB">
        <w:rPr>
          <w:rFonts w:ascii="Franklin Gothic Book" w:eastAsia="Calibri" w:hAnsi="Franklin Gothic Book" w:cs="Times New Roman"/>
          <w:b/>
          <w:bCs/>
          <w:sz w:val="21"/>
          <w:szCs w:val="21"/>
          <w:shd w:val="clear" w:color="auto" w:fill="FFFFFF"/>
          <w:lang w:val="en-GB"/>
        </w:rPr>
        <w:t xml:space="preserve">Make combined treatment for families affected by domestic violence and child abuse possible through one single comprehensive funding system. </w:t>
      </w:r>
    </w:p>
    <w:p w14:paraId="7BF32B79" w14:textId="7E02FD76" w:rsidR="00EA0D6D" w:rsidRPr="00D754AB" w:rsidRDefault="00EA0D6D" w:rsidP="003863E9">
      <w:pPr>
        <w:pStyle w:val="ListParagraph"/>
        <w:numPr>
          <w:ilvl w:val="0"/>
          <w:numId w:val="23"/>
        </w:numPr>
        <w:spacing w:after="0" w:line="276" w:lineRule="auto"/>
        <w:rPr>
          <w:rFonts w:ascii="Franklin Gothic Book" w:eastAsia="Calibri" w:hAnsi="Franklin Gothic Book" w:cs="Times New Roman"/>
          <w:b/>
          <w:bCs/>
          <w:sz w:val="21"/>
          <w:szCs w:val="21"/>
          <w:shd w:val="clear" w:color="auto" w:fill="FFFFFF"/>
          <w:lang w:val="en-GB"/>
        </w:rPr>
      </w:pPr>
      <w:r w:rsidRPr="00D754AB">
        <w:rPr>
          <w:rFonts w:ascii="Franklin Gothic Book" w:eastAsia="Calibri" w:hAnsi="Franklin Gothic Book" w:cs="Times New Roman"/>
          <w:b/>
          <w:bCs/>
          <w:sz w:val="21"/>
          <w:szCs w:val="21"/>
          <w:shd w:val="clear" w:color="auto" w:fill="FFFFFF"/>
          <w:lang w:val="en-GB"/>
        </w:rPr>
        <w:t>Make a positive youth policy a permanent part of municipal budgets.</w:t>
      </w:r>
    </w:p>
    <w:p w14:paraId="6CE99C4E" w14:textId="77777777" w:rsidR="00190DCE" w:rsidRPr="00D754AB" w:rsidRDefault="00190DCE" w:rsidP="003977A7">
      <w:pPr>
        <w:spacing w:line="276" w:lineRule="auto"/>
        <w:contextualSpacing/>
        <w:rPr>
          <w:rFonts w:ascii="Franklin Gothic Book" w:eastAsia="Calibri" w:hAnsi="Franklin Gothic Book" w:cs="Arial"/>
          <w:sz w:val="21"/>
          <w:szCs w:val="21"/>
          <w:shd w:val="clear" w:color="auto" w:fill="FFFFFF"/>
          <w:lang w:val="en-US"/>
        </w:rPr>
      </w:pPr>
    </w:p>
    <w:p w14:paraId="14E570DD" w14:textId="15A05E11" w:rsidR="00A62DC9" w:rsidRPr="00D754AB" w:rsidRDefault="003873E4" w:rsidP="003977A7">
      <w:pPr>
        <w:pStyle w:val="Heading3"/>
        <w:spacing w:line="276" w:lineRule="auto"/>
        <w:rPr>
          <w:rFonts w:eastAsia="Calibri"/>
          <w:shd w:val="clear" w:color="auto" w:fill="FFFFFF"/>
          <w:lang w:val="en-GB"/>
        </w:rPr>
      </w:pPr>
      <w:bookmarkStart w:id="27" w:name="_Toc70530011"/>
      <w:r w:rsidRPr="00D754AB">
        <w:rPr>
          <w:rFonts w:eastAsia="Calibri"/>
          <w:shd w:val="clear" w:color="auto" w:fill="FFFFFF"/>
          <w:lang w:val="en-GB"/>
        </w:rPr>
        <w:t>Data collection</w:t>
      </w:r>
      <w:bookmarkEnd w:id="27"/>
    </w:p>
    <w:p w14:paraId="41279CF6" w14:textId="77777777" w:rsidR="00A62DC9" w:rsidRPr="00D754AB" w:rsidRDefault="00A62DC9" w:rsidP="003977A7">
      <w:pPr>
        <w:spacing w:line="276" w:lineRule="auto"/>
        <w:contextualSpacing/>
        <w:rPr>
          <w:rFonts w:ascii="Franklin Gothic Book" w:eastAsia="Calibri" w:hAnsi="Franklin Gothic Book" w:cs="Times New Roman"/>
          <w:i/>
          <w:iCs/>
          <w:sz w:val="21"/>
          <w:szCs w:val="21"/>
          <w:lang w:val="en-GB"/>
        </w:rPr>
      </w:pPr>
    </w:p>
    <w:p w14:paraId="36C50932" w14:textId="731C1AAF" w:rsidR="003873E4" w:rsidRPr="00D754AB" w:rsidRDefault="003873E4" w:rsidP="003977A7">
      <w:pPr>
        <w:spacing w:line="276" w:lineRule="auto"/>
        <w:contextualSpacing/>
        <w:rPr>
          <w:rFonts w:ascii="Franklin Gothic Book" w:eastAsia="Calibri" w:hAnsi="Franklin Gothic Book" w:cs="Times New Roman"/>
          <w:sz w:val="21"/>
          <w:lang w:val="en-US"/>
        </w:rPr>
      </w:pPr>
      <w:r w:rsidRPr="00D754AB">
        <w:rPr>
          <w:rFonts w:ascii="Franklin Gothic Book" w:eastAsia="Calibri" w:hAnsi="Franklin Gothic Book" w:cs="Times New Roman"/>
          <w:sz w:val="21"/>
          <w:szCs w:val="21"/>
          <w:lang w:val="en-US"/>
        </w:rPr>
        <w:t>Data collection with regard to children and their well-being is incomplete and unsuitable. The mental health of children is not adequately pictured: locally and nationally representative figures about the occurrence, course and consequences of psychological problems and disorders</w:t>
      </w:r>
      <w:r w:rsidR="00E048FC" w:rsidRPr="00D754AB">
        <w:rPr>
          <w:rFonts w:ascii="Franklin Gothic Book" w:eastAsia="Calibri" w:hAnsi="Franklin Gothic Book" w:cs="Times New Roman"/>
          <w:sz w:val="21"/>
          <w:szCs w:val="21"/>
          <w:lang w:val="en-US"/>
        </w:rPr>
        <w:t xml:space="preserve"> are lacking</w:t>
      </w:r>
      <w:r w:rsidRPr="00D754AB">
        <w:rPr>
          <w:rFonts w:ascii="Franklin Gothic Book" w:eastAsia="Calibri" w:hAnsi="Franklin Gothic Book" w:cs="Times New Roman"/>
          <w:sz w:val="21"/>
          <w:szCs w:val="21"/>
          <w:lang w:val="en-US"/>
        </w:rPr>
        <w:t>.</w:t>
      </w:r>
      <w:r w:rsidRPr="00D754AB">
        <w:rPr>
          <w:rFonts w:ascii="Franklin Gothic Book" w:eastAsia="Calibri" w:hAnsi="Franklin Gothic Book" w:cs="Times New Roman"/>
          <w:sz w:val="21"/>
          <w:vertAlign w:val="superscript"/>
        </w:rPr>
        <w:footnoteReference w:id="29"/>
      </w:r>
      <w:r w:rsidR="00E048FC" w:rsidRPr="00D754AB">
        <w:rPr>
          <w:rFonts w:ascii="Franklin Gothic Book" w:eastAsia="Calibri" w:hAnsi="Franklin Gothic Book" w:cs="Times New Roman"/>
          <w:sz w:val="21"/>
          <w:lang w:val="en-US"/>
        </w:rPr>
        <w:t xml:space="preserve"> T</w:t>
      </w:r>
      <w:r w:rsidRPr="00D754AB">
        <w:rPr>
          <w:rFonts w:ascii="Franklin Gothic Book" w:eastAsia="Calibri" w:hAnsi="Franklin Gothic Book" w:cs="Times New Roman"/>
          <w:sz w:val="21"/>
          <w:lang w:val="en-US"/>
        </w:rPr>
        <w:t xml:space="preserve">here </w:t>
      </w:r>
      <w:r w:rsidR="00E2457E" w:rsidRPr="00D754AB">
        <w:rPr>
          <w:rFonts w:ascii="Franklin Gothic Book" w:eastAsia="Calibri" w:hAnsi="Franklin Gothic Book" w:cs="Times New Roman"/>
          <w:sz w:val="21"/>
          <w:lang w:val="en-US"/>
        </w:rPr>
        <w:t>are</w:t>
      </w:r>
      <w:r w:rsidRPr="00D754AB">
        <w:rPr>
          <w:rFonts w:ascii="Franklin Gothic Book" w:eastAsia="Calibri" w:hAnsi="Franklin Gothic Book" w:cs="Times New Roman"/>
          <w:sz w:val="21"/>
          <w:lang w:val="en-US"/>
        </w:rPr>
        <w:t xml:space="preserve"> </w:t>
      </w:r>
      <w:r w:rsidR="00E048FC" w:rsidRPr="00D754AB">
        <w:rPr>
          <w:rFonts w:ascii="Franklin Gothic Book" w:eastAsia="Calibri" w:hAnsi="Franklin Gothic Book" w:cs="Times New Roman"/>
          <w:sz w:val="21"/>
          <w:lang w:val="en-US"/>
        </w:rPr>
        <w:t xml:space="preserve">also </w:t>
      </w:r>
      <w:r w:rsidRPr="00D754AB">
        <w:rPr>
          <w:rFonts w:ascii="Franklin Gothic Book" w:eastAsia="Calibri" w:hAnsi="Franklin Gothic Book" w:cs="Times New Roman"/>
          <w:sz w:val="21"/>
          <w:lang w:val="en-US"/>
        </w:rPr>
        <w:t xml:space="preserve">insufficient data on preventive facilities for children and it is unclear how many children live on the streets or perform </w:t>
      </w:r>
      <w:r w:rsidRPr="00D754AB">
        <w:rPr>
          <w:rFonts w:ascii="Franklin Gothic Book" w:eastAsia="Calibri" w:hAnsi="Franklin Gothic Book" w:cs="Times New Roman"/>
          <w:sz w:val="21"/>
          <w:lang w:val="en-GB"/>
        </w:rPr>
        <w:t>child labour.</w:t>
      </w:r>
      <w:r w:rsidRPr="00D754AB">
        <w:rPr>
          <w:rFonts w:ascii="Franklin Gothic Book" w:eastAsia="Calibri" w:hAnsi="Franklin Gothic Book" w:cs="Times New Roman"/>
          <w:sz w:val="21"/>
          <w:lang w:val="en-US"/>
        </w:rPr>
        <w:t xml:space="preserve"> Several parties collect data about children in the Netherlands, but these </w:t>
      </w:r>
      <w:r w:rsidR="00E048FC" w:rsidRPr="00D754AB">
        <w:rPr>
          <w:rFonts w:ascii="Franklin Gothic Book" w:eastAsia="Calibri" w:hAnsi="Franklin Gothic Book" w:cs="Times New Roman"/>
          <w:sz w:val="21"/>
          <w:lang w:val="en-US"/>
        </w:rPr>
        <w:t>are not shared enough</w:t>
      </w:r>
      <w:r w:rsidRPr="00D754AB">
        <w:rPr>
          <w:rFonts w:ascii="Franklin Gothic Book" w:eastAsia="Calibri" w:hAnsi="Franklin Gothic Book" w:cs="Times New Roman"/>
          <w:sz w:val="21"/>
          <w:lang w:val="en-US"/>
        </w:rPr>
        <w:t xml:space="preserve">. </w:t>
      </w:r>
      <w:r w:rsidR="000064D0" w:rsidRPr="00D754AB">
        <w:rPr>
          <w:rFonts w:ascii="Franklin Gothic Book" w:eastAsia="Calibri" w:hAnsi="Franklin Gothic Book" w:cs="Times New Roman"/>
          <w:sz w:val="21"/>
          <w:lang w:val="en-US"/>
        </w:rPr>
        <w:t xml:space="preserve">The parties involved do </w:t>
      </w:r>
      <w:r w:rsidR="00E048FC" w:rsidRPr="00D754AB">
        <w:rPr>
          <w:rFonts w:ascii="Franklin Gothic Book" w:eastAsia="Calibri" w:hAnsi="Franklin Gothic Book" w:cs="Times New Roman"/>
          <w:sz w:val="21"/>
          <w:lang w:val="en-US"/>
        </w:rPr>
        <w:t>not represent all children</w:t>
      </w:r>
      <w:r w:rsidR="000064D0" w:rsidRPr="00D754AB">
        <w:rPr>
          <w:rFonts w:ascii="Franklin Gothic Book" w:eastAsia="Calibri" w:hAnsi="Franklin Gothic Book" w:cs="Times New Roman"/>
          <w:sz w:val="21"/>
          <w:lang w:val="en-US"/>
        </w:rPr>
        <w:t>, and the available data are insufficiently used.</w:t>
      </w:r>
    </w:p>
    <w:p w14:paraId="76D89C6E" w14:textId="77777777" w:rsidR="00A62DC9" w:rsidRPr="00D754AB" w:rsidRDefault="00A62DC9" w:rsidP="003977A7">
      <w:pPr>
        <w:spacing w:line="276" w:lineRule="auto"/>
        <w:contextualSpacing/>
        <w:rPr>
          <w:rFonts w:ascii="Franklin Gothic Book" w:eastAsia="Calibri" w:hAnsi="Franklin Gothic Book" w:cs="Times New Roman"/>
          <w:sz w:val="21"/>
          <w:szCs w:val="21"/>
          <w:lang w:val="en-US"/>
        </w:rPr>
      </w:pPr>
    </w:p>
    <w:p w14:paraId="4582DD71" w14:textId="2EC116F9" w:rsidR="000064D0" w:rsidRPr="00D754AB" w:rsidRDefault="000064D0"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Data </w:t>
      </w:r>
      <w:r w:rsidR="00E048FC" w:rsidRPr="00D754AB">
        <w:rPr>
          <w:rFonts w:ascii="Franklin Gothic Book" w:eastAsia="Calibri" w:hAnsi="Franklin Gothic Book" w:cs="Times New Roman"/>
          <w:sz w:val="21"/>
          <w:szCs w:val="21"/>
          <w:lang w:val="en-GB"/>
        </w:rPr>
        <w:t xml:space="preserve">are </w:t>
      </w:r>
      <w:r w:rsidRPr="00D754AB">
        <w:rPr>
          <w:rFonts w:ascii="Franklin Gothic Book" w:eastAsia="Calibri" w:hAnsi="Franklin Gothic Book" w:cs="Times New Roman"/>
          <w:sz w:val="21"/>
          <w:szCs w:val="21"/>
          <w:lang w:val="en-GB"/>
        </w:rPr>
        <w:t>also collected through sample surveys</w:t>
      </w:r>
      <w:r w:rsidRPr="00D754AB">
        <w:rPr>
          <w:rFonts w:ascii="Franklin Gothic Book" w:eastAsia="Calibri" w:hAnsi="Franklin Gothic Book" w:cs="Times New Roman"/>
          <w:sz w:val="21"/>
          <w:szCs w:val="21"/>
          <w:vertAlign w:val="superscript"/>
        </w:rPr>
        <w:footnoteReference w:id="30"/>
      </w:r>
      <w:r w:rsidRPr="00D754AB">
        <w:rPr>
          <w:rFonts w:ascii="Franklin Gothic Book" w:eastAsia="Calibri" w:hAnsi="Franklin Gothic Book" w:cs="Times New Roman"/>
          <w:sz w:val="21"/>
          <w:szCs w:val="21"/>
          <w:lang w:val="en-GB"/>
        </w:rPr>
        <w:t xml:space="preserve"> and registrations. In their research ‘Beleidsinformatie Jeugd’ (</w:t>
      </w:r>
      <w:r w:rsidR="00E048FC" w:rsidRPr="00D754AB">
        <w:rPr>
          <w:rFonts w:ascii="Franklin Gothic Book" w:eastAsia="Calibri" w:hAnsi="Franklin Gothic Book" w:cs="Times New Roman"/>
          <w:sz w:val="21"/>
          <w:szCs w:val="21"/>
          <w:lang w:val="en-GB"/>
        </w:rPr>
        <w:t>y</w:t>
      </w:r>
      <w:r w:rsidRPr="00D754AB">
        <w:rPr>
          <w:rFonts w:ascii="Franklin Gothic Book" w:eastAsia="Calibri" w:hAnsi="Franklin Gothic Book" w:cs="Times New Roman"/>
          <w:sz w:val="21"/>
          <w:szCs w:val="21"/>
          <w:lang w:val="en-GB"/>
        </w:rPr>
        <w:t>outh policy information), Statistics Netherlands (CBS) for example collects data about the use of youth care on an individual level and thereby provid</w:t>
      </w:r>
      <w:r w:rsidR="00E048FC" w:rsidRPr="00D754AB">
        <w:rPr>
          <w:rFonts w:ascii="Franklin Gothic Book" w:eastAsia="Calibri" w:hAnsi="Franklin Gothic Book" w:cs="Times New Roman"/>
          <w:sz w:val="21"/>
          <w:szCs w:val="21"/>
          <w:lang w:val="en-GB"/>
        </w:rPr>
        <w:t>es</w:t>
      </w:r>
      <w:r w:rsidRPr="00D754AB">
        <w:rPr>
          <w:rFonts w:ascii="Franklin Gothic Book" w:eastAsia="Calibri" w:hAnsi="Franklin Gothic Book" w:cs="Times New Roman"/>
          <w:sz w:val="21"/>
          <w:szCs w:val="21"/>
          <w:lang w:val="en-GB"/>
        </w:rPr>
        <w:t xml:space="preserve"> policy information on youth care, child protection services and juvenile rehabilitation. The registration is virtually comprehensive, however not all </w:t>
      </w:r>
      <w:r w:rsidR="008A2D16" w:rsidRPr="00D754AB">
        <w:rPr>
          <w:rFonts w:ascii="Franklin Gothic Book" w:eastAsia="Calibri" w:hAnsi="Franklin Gothic Book" w:cs="Times New Roman"/>
          <w:sz w:val="21"/>
          <w:szCs w:val="21"/>
          <w:lang w:val="en-GB"/>
        </w:rPr>
        <w:t xml:space="preserve">children are included, because not all </w:t>
      </w:r>
      <w:r w:rsidRPr="00D754AB">
        <w:rPr>
          <w:rFonts w:ascii="Franklin Gothic Book" w:eastAsia="Calibri" w:hAnsi="Franklin Gothic Book" w:cs="Times New Roman"/>
          <w:sz w:val="21"/>
          <w:szCs w:val="21"/>
          <w:lang w:val="en-GB"/>
        </w:rPr>
        <w:t xml:space="preserve">(youth) care providers </w:t>
      </w:r>
      <w:r w:rsidR="00E2457E" w:rsidRPr="00D754AB">
        <w:rPr>
          <w:rFonts w:ascii="Franklin Gothic Book" w:eastAsia="Calibri" w:hAnsi="Franklin Gothic Book" w:cs="Times New Roman"/>
          <w:sz w:val="21"/>
          <w:szCs w:val="21"/>
          <w:lang w:val="en-GB"/>
        </w:rPr>
        <w:t>share</w:t>
      </w:r>
      <w:r w:rsidR="008A2D16" w:rsidRPr="00D754AB">
        <w:rPr>
          <w:rFonts w:ascii="Franklin Gothic Book" w:eastAsia="Calibri" w:hAnsi="Franklin Gothic Book" w:cs="Times New Roman"/>
          <w:sz w:val="21"/>
          <w:szCs w:val="21"/>
          <w:lang w:val="en-GB"/>
        </w:rPr>
        <w:t xml:space="preserve"> their client data. Moreover, </w:t>
      </w:r>
      <w:r w:rsidR="00E048FC" w:rsidRPr="00D754AB">
        <w:rPr>
          <w:rFonts w:ascii="Franklin Gothic Book" w:eastAsia="Calibri" w:hAnsi="Franklin Gothic Book" w:cs="Times New Roman"/>
          <w:sz w:val="21"/>
          <w:szCs w:val="21"/>
          <w:lang w:val="en-GB"/>
        </w:rPr>
        <w:t xml:space="preserve">within </w:t>
      </w:r>
      <w:r w:rsidR="008A2D16" w:rsidRPr="00D754AB">
        <w:rPr>
          <w:rFonts w:ascii="Franklin Gothic Book" w:eastAsia="Calibri" w:hAnsi="Franklin Gothic Book" w:cs="Times New Roman"/>
          <w:sz w:val="21"/>
          <w:szCs w:val="21"/>
          <w:lang w:val="en-GB"/>
        </w:rPr>
        <w:t xml:space="preserve">the current CBS youth registration </w:t>
      </w:r>
      <w:r w:rsidR="00E048FC" w:rsidRPr="00D754AB">
        <w:rPr>
          <w:rFonts w:ascii="Franklin Gothic Book" w:eastAsia="Calibri" w:hAnsi="Franklin Gothic Book" w:cs="Times New Roman"/>
          <w:sz w:val="21"/>
          <w:szCs w:val="21"/>
          <w:lang w:val="en-GB"/>
        </w:rPr>
        <w:t>it is impossible</w:t>
      </w:r>
      <w:r w:rsidR="008A2D16" w:rsidRPr="00D754AB">
        <w:rPr>
          <w:rFonts w:ascii="Franklin Gothic Book" w:eastAsia="Calibri" w:hAnsi="Franklin Gothic Book" w:cs="Times New Roman"/>
          <w:sz w:val="21"/>
          <w:szCs w:val="21"/>
          <w:lang w:val="en-GB"/>
        </w:rPr>
        <w:t xml:space="preserve"> to find out which children receive ‘psychological care’. </w:t>
      </w:r>
    </w:p>
    <w:p w14:paraId="712B2A90" w14:textId="77777777" w:rsidR="00A62DC9" w:rsidRPr="00D754AB" w:rsidRDefault="00A62DC9" w:rsidP="003977A7">
      <w:pPr>
        <w:spacing w:line="276" w:lineRule="auto"/>
        <w:contextualSpacing/>
        <w:rPr>
          <w:rFonts w:ascii="Franklin Gothic Book" w:eastAsia="Calibri" w:hAnsi="Franklin Gothic Book" w:cs="Times New Roman"/>
          <w:sz w:val="21"/>
          <w:szCs w:val="21"/>
          <w:lang w:val="en-US"/>
        </w:rPr>
      </w:pPr>
    </w:p>
    <w:p w14:paraId="258BD2AD" w14:textId="48302BEA" w:rsidR="008A2D16" w:rsidRPr="00D754AB" w:rsidRDefault="008A2D16"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The use of youth care, and certainly child protection, often also involves child abuse. Safe at Home-organisations were founded in 2015 and have set up a new registration system. By implementing a nationwide action protocol and a nationally uniform key register, the first steps have been taken towards a nationwide registration system.</w:t>
      </w:r>
    </w:p>
    <w:p w14:paraId="233E895D" w14:textId="77777777" w:rsidR="00A62DC9" w:rsidRPr="00D754AB" w:rsidRDefault="00A62DC9" w:rsidP="003977A7">
      <w:pPr>
        <w:spacing w:line="276" w:lineRule="auto"/>
        <w:contextualSpacing/>
        <w:rPr>
          <w:rFonts w:ascii="Franklin Gothic Book" w:eastAsia="Calibri" w:hAnsi="Franklin Gothic Book" w:cs="Times New Roman"/>
          <w:sz w:val="21"/>
          <w:szCs w:val="21"/>
          <w:lang w:val="en-US"/>
        </w:rPr>
      </w:pPr>
    </w:p>
    <w:p w14:paraId="62EB9C86" w14:textId="44D0C1E9" w:rsidR="008A2D16" w:rsidRPr="00D754AB" w:rsidRDefault="008A2D16"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The Child Care and Protection Board records data about clients both during the report and the investigation, and at the conclusion. </w:t>
      </w:r>
      <w:r w:rsidR="00D933B8" w:rsidRPr="00D754AB">
        <w:rPr>
          <w:rFonts w:ascii="Franklin Gothic Book" w:eastAsia="Calibri" w:hAnsi="Franklin Gothic Book" w:cs="Times New Roman"/>
          <w:sz w:val="21"/>
          <w:szCs w:val="21"/>
          <w:lang w:val="en-GB"/>
        </w:rPr>
        <w:t xml:space="preserve">In addition, youth health care (JGZ) keeps records of children containing data on risks and care about their mental and physical health. These data are only used by JGZ itself. </w:t>
      </w:r>
    </w:p>
    <w:p w14:paraId="686C2DBB" w14:textId="4DE36252" w:rsidR="00D933B8" w:rsidRPr="00D754AB" w:rsidRDefault="00D933B8" w:rsidP="003977A7">
      <w:pPr>
        <w:spacing w:line="276" w:lineRule="auto"/>
        <w:contextualSpacing/>
        <w:rPr>
          <w:rFonts w:ascii="Franklin Gothic Book" w:eastAsia="Calibri" w:hAnsi="Franklin Gothic Book" w:cs="Times New Roman"/>
          <w:sz w:val="21"/>
          <w:szCs w:val="21"/>
          <w:lang w:val="en-GB"/>
        </w:rPr>
      </w:pPr>
    </w:p>
    <w:p w14:paraId="273FD5AF" w14:textId="1DECCAE0" w:rsidR="00D933B8" w:rsidRPr="00D754AB" w:rsidRDefault="00D933B8" w:rsidP="003977A7">
      <w:pPr>
        <w:spacing w:line="276" w:lineRule="auto"/>
        <w:contextualSpacing/>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Most of the time, the various parties do not collect data in the same way. They partly co</w:t>
      </w:r>
      <w:r w:rsidR="00E048FC" w:rsidRPr="00D754AB">
        <w:rPr>
          <w:rFonts w:ascii="Franklin Gothic Book" w:eastAsia="Calibri" w:hAnsi="Franklin Gothic Book" w:cs="Times New Roman"/>
          <w:sz w:val="21"/>
          <w:szCs w:val="21"/>
          <w:lang w:val="en-GB"/>
        </w:rPr>
        <w:t>ll</w:t>
      </w:r>
      <w:r w:rsidRPr="00D754AB">
        <w:rPr>
          <w:rFonts w:ascii="Franklin Gothic Book" w:eastAsia="Calibri" w:hAnsi="Franklin Gothic Book" w:cs="Times New Roman"/>
          <w:sz w:val="21"/>
          <w:szCs w:val="21"/>
          <w:lang w:val="en-GB"/>
        </w:rPr>
        <w:t xml:space="preserve">ect different data and use various definitions or classifications. In addition, there is a general concern about coverage. Data about children are stored by using their citizen service number (BSN). </w:t>
      </w:r>
      <w:r w:rsidR="00E25286" w:rsidRPr="00D754AB">
        <w:rPr>
          <w:rFonts w:ascii="Franklin Gothic Book" w:eastAsia="Calibri" w:hAnsi="Franklin Gothic Book" w:cs="Times New Roman"/>
          <w:sz w:val="21"/>
          <w:szCs w:val="21"/>
          <w:lang w:val="en-GB"/>
        </w:rPr>
        <w:t xml:space="preserve">In 2018, the </w:t>
      </w:r>
      <w:r w:rsidRPr="00D754AB">
        <w:rPr>
          <w:rFonts w:ascii="Franklin Gothic Book" w:eastAsia="Calibri" w:hAnsi="Franklin Gothic Book" w:cs="Times New Roman"/>
          <w:sz w:val="21"/>
          <w:szCs w:val="21"/>
          <w:lang w:val="en-GB"/>
        </w:rPr>
        <w:t>Association of Netherl</w:t>
      </w:r>
      <w:r w:rsidR="00E25286" w:rsidRPr="00D754AB">
        <w:rPr>
          <w:rFonts w:ascii="Franklin Gothic Book" w:eastAsia="Calibri" w:hAnsi="Franklin Gothic Book" w:cs="Times New Roman"/>
          <w:sz w:val="21"/>
          <w:szCs w:val="21"/>
          <w:lang w:val="en-GB"/>
        </w:rPr>
        <w:t>ands Municipalities (VNG)</w:t>
      </w:r>
      <w:r w:rsidRPr="00D754AB">
        <w:rPr>
          <w:rFonts w:ascii="Franklin Gothic Book" w:eastAsia="Calibri" w:hAnsi="Franklin Gothic Book" w:cs="Times New Roman"/>
          <w:sz w:val="21"/>
          <w:szCs w:val="21"/>
          <w:lang w:val="en-GB"/>
        </w:rPr>
        <w:t xml:space="preserve"> and </w:t>
      </w:r>
      <w:r w:rsidR="00E25286" w:rsidRPr="00D754AB">
        <w:rPr>
          <w:rFonts w:ascii="Franklin Gothic Book" w:eastAsia="Calibri" w:hAnsi="Franklin Gothic Book" w:cs="Times New Roman"/>
          <w:sz w:val="21"/>
          <w:szCs w:val="21"/>
          <w:lang w:val="en-GB"/>
        </w:rPr>
        <w:t>the Central Agency for the Reception of Asylum Seekers (COA) reported</w:t>
      </w:r>
      <w:r w:rsidR="00E25286" w:rsidRPr="00D754AB">
        <w:rPr>
          <w:rFonts w:ascii="Franklin Gothic Book" w:eastAsia="Calibri" w:hAnsi="Franklin Gothic Book" w:cs="Times New Roman"/>
          <w:sz w:val="21"/>
          <w:szCs w:val="21"/>
          <w:vertAlign w:val="superscript"/>
          <w:lang w:val="en-GB"/>
        </w:rPr>
        <w:footnoteReference w:id="31"/>
      </w:r>
      <w:r w:rsidR="00E25286" w:rsidRPr="00D754AB">
        <w:rPr>
          <w:rFonts w:ascii="Franklin Gothic Book" w:eastAsia="Calibri" w:hAnsi="Franklin Gothic Book" w:cs="Times New Roman"/>
          <w:sz w:val="21"/>
          <w:szCs w:val="21"/>
          <w:lang w:val="en-GB"/>
        </w:rPr>
        <w:t xml:space="preserve"> that about a third of the children staying in a COA-location do not have a BSN. Foreign children (temporarily) staying in the Netherlands also do not have a BSN. These children are therefore </w:t>
      </w:r>
      <w:r w:rsidR="00E048FC" w:rsidRPr="00D754AB">
        <w:rPr>
          <w:rFonts w:ascii="Franklin Gothic Book" w:eastAsia="Calibri" w:hAnsi="Franklin Gothic Book" w:cs="Times New Roman"/>
          <w:sz w:val="21"/>
          <w:szCs w:val="21"/>
          <w:lang w:val="en-GB"/>
        </w:rPr>
        <w:t xml:space="preserve">not </w:t>
      </w:r>
      <w:r w:rsidR="001331F1" w:rsidRPr="00D754AB">
        <w:rPr>
          <w:rFonts w:ascii="Franklin Gothic Book" w:eastAsia="Calibri" w:hAnsi="Franklin Gothic Book" w:cs="Times New Roman"/>
          <w:sz w:val="21"/>
          <w:szCs w:val="21"/>
          <w:lang w:val="en-GB"/>
        </w:rPr>
        <w:t>in the picture</w:t>
      </w:r>
      <w:r w:rsidR="00E25286" w:rsidRPr="00D754AB">
        <w:rPr>
          <w:rFonts w:ascii="Franklin Gothic Book" w:eastAsia="Calibri" w:hAnsi="Franklin Gothic Book" w:cs="Times New Roman"/>
          <w:sz w:val="21"/>
          <w:szCs w:val="21"/>
          <w:lang w:val="en-GB"/>
        </w:rPr>
        <w:t>.</w:t>
      </w:r>
    </w:p>
    <w:p w14:paraId="685CF30A" w14:textId="77777777" w:rsidR="00601BBF" w:rsidRPr="00D754AB" w:rsidRDefault="00601BBF" w:rsidP="003977A7">
      <w:pPr>
        <w:spacing w:line="276" w:lineRule="auto"/>
        <w:contextualSpacing/>
        <w:rPr>
          <w:rFonts w:ascii="Franklin Gothic Book" w:eastAsia="Calibri" w:hAnsi="Franklin Gothic Book" w:cs="Times New Roman"/>
          <w:sz w:val="21"/>
          <w:szCs w:val="21"/>
          <w:lang w:val="en-US"/>
        </w:rPr>
      </w:pPr>
    </w:p>
    <w:p w14:paraId="78BA800A" w14:textId="6DDD1927" w:rsidR="00E25286" w:rsidRPr="00D754AB" w:rsidRDefault="00E25286"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In the Caribbean Netherlands, data collection is endangered due to capacity problems and the supplying authorities are usually not or not properly connected to the Dutch system.</w:t>
      </w:r>
    </w:p>
    <w:p w14:paraId="561AD731" w14:textId="47CE6A5E" w:rsidR="00E25286" w:rsidRPr="00D754AB" w:rsidRDefault="00E25286" w:rsidP="003977A7">
      <w:pPr>
        <w:spacing w:line="276" w:lineRule="auto"/>
        <w:contextualSpacing/>
        <w:rPr>
          <w:rFonts w:ascii="Franklin Gothic Book" w:eastAsia="Calibri" w:hAnsi="Franklin Gothic Book" w:cs="Times New Roman"/>
          <w:sz w:val="21"/>
          <w:szCs w:val="21"/>
          <w:lang w:val="en-GB"/>
        </w:rPr>
      </w:pPr>
    </w:p>
    <w:p w14:paraId="54D37EA6" w14:textId="723B42FA" w:rsidR="00E25286" w:rsidRPr="00D754AB" w:rsidRDefault="00E25286"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The data that </w:t>
      </w:r>
      <w:r w:rsidR="00BB16FE" w:rsidRPr="00D754AB">
        <w:rPr>
          <w:rFonts w:ascii="Franklin Gothic Book" w:eastAsia="Calibri" w:hAnsi="Franklin Gothic Book" w:cs="Times New Roman"/>
          <w:sz w:val="21"/>
          <w:szCs w:val="21"/>
          <w:lang w:val="en-GB"/>
        </w:rPr>
        <w:t>actually are</w:t>
      </w:r>
      <w:r w:rsidR="00BF5E72" w:rsidRPr="00D754AB">
        <w:rPr>
          <w:rFonts w:ascii="Franklin Gothic Book" w:eastAsia="Calibri" w:hAnsi="Franklin Gothic Book" w:cs="Times New Roman"/>
          <w:sz w:val="21"/>
          <w:szCs w:val="21"/>
          <w:lang w:val="en-GB"/>
        </w:rPr>
        <w:t xml:space="preserve"> collected </w:t>
      </w:r>
      <w:r w:rsidRPr="00D754AB">
        <w:rPr>
          <w:rFonts w:ascii="Franklin Gothic Book" w:eastAsia="Calibri" w:hAnsi="Franklin Gothic Book" w:cs="Times New Roman"/>
          <w:sz w:val="21"/>
          <w:szCs w:val="21"/>
          <w:lang w:val="en-GB"/>
        </w:rPr>
        <w:t xml:space="preserve">often remain unused. </w:t>
      </w:r>
      <w:r w:rsidR="00BB16FE" w:rsidRPr="00D754AB">
        <w:rPr>
          <w:rFonts w:ascii="Franklin Gothic Book" w:eastAsia="Calibri" w:hAnsi="Franklin Gothic Book" w:cs="Times New Roman"/>
          <w:sz w:val="21"/>
          <w:szCs w:val="21"/>
          <w:lang w:val="en-GB"/>
        </w:rPr>
        <w:t xml:space="preserve">Richer and more meaningful local policy data can be </w:t>
      </w:r>
      <w:r w:rsidR="001331F1" w:rsidRPr="00D754AB">
        <w:rPr>
          <w:rFonts w:ascii="Franklin Gothic Book" w:eastAsia="Calibri" w:hAnsi="Franklin Gothic Book" w:cs="Times New Roman"/>
          <w:sz w:val="21"/>
          <w:szCs w:val="21"/>
          <w:lang w:val="en-GB"/>
        </w:rPr>
        <w:t>obtained</w:t>
      </w:r>
      <w:r w:rsidR="00BB16FE" w:rsidRPr="00D754AB">
        <w:rPr>
          <w:rFonts w:ascii="Franklin Gothic Book" w:eastAsia="Calibri" w:hAnsi="Franklin Gothic Book" w:cs="Times New Roman"/>
          <w:sz w:val="21"/>
          <w:szCs w:val="21"/>
          <w:lang w:val="en-GB"/>
        </w:rPr>
        <w:t xml:space="preserve">, for example on to what extent children </w:t>
      </w:r>
      <w:r w:rsidR="00BF5E72" w:rsidRPr="00D754AB">
        <w:rPr>
          <w:rFonts w:ascii="Franklin Gothic Book" w:eastAsia="Calibri" w:hAnsi="Franklin Gothic Book" w:cs="Times New Roman"/>
          <w:sz w:val="21"/>
          <w:szCs w:val="21"/>
          <w:lang w:val="en-GB"/>
        </w:rPr>
        <w:t>about whom</w:t>
      </w:r>
      <w:r w:rsidR="00BB16FE" w:rsidRPr="00D754AB">
        <w:rPr>
          <w:rFonts w:ascii="Franklin Gothic Book" w:eastAsia="Calibri" w:hAnsi="Franklin Gothic Book" w:cs="Times New Roman"/>
          <w:sz w:val="21"/>
          <w:szCs w:val="21"/>
          <w:lang w:val="en-GB"/>
        </w:rPr>
        <w:t xml:space="preserve"> </w:t>
      </w:r>
      <w:r w:rsidR="00BF5E72" w:rsidRPr="00D754AB">
        <w:rPr>
          <w:rFonts w:ascii="Franklin Gothic Book" w:eastAsia="Calibri" w:hAnsi="Franklin Gothic Book" w:cs="Times New Roman"/>
          <w:sz w:val="21"/>
          <w:szCs w:val="21"/>
          <w:lang w:val="en-GB"/>
        </w:rPr>
        <w:t>a report has been filed</w:t>
      </w:r>
      <w:r w:rsidR="00BB16FE" w:rsidRPr="00D754AB">
        <w:rPr>
          <w:rFonts w:ascii="Franklin Gothic Book" w:eastAsia="Calibri" w:hAnsi="Franklin Gothic Book" w:cs="Times New Roman"/>
          <w:sz w:val="21"/>
          <w:szCs w:val="21"/>
          <w:lang w:val="en-GB"/>
        </w:rPr>
        <w:t xml:space="preserve"> to Safe at Home organisation</w:t>
      </w:r>
      <w:r w:rsidR="00F06AE8" w:rsidRPr="00D754AB">
        <w:rPr>
          <w:rFonts w:ascii="Franklin Gothic Book" w:eastAsia="Calibri" w:hAnsi="Franklin Gothic Book" w:cs="Times New Roman"/>
          <w:sz w:val="21"/>
          <w:szCs w:val="21"/>
          <w:lang w:val="en-GB"/>
        </w:rPr>
        <w:t>s</w:t>
      </w:r>
      <w:r w:rsidR="00BB16FE" w:rsidRPr="00D754AB">
        <w:rPr>
          <w:rFonts w:ascii="Franklin Gothic Book" w:eastAsia="Calibri" w:hAnsi="Franklin Gothic Book" w:cs="Times New Roman"/>
          <w:sz w:val="21"/>
          <w:szCs w:val="21"/>
          <w:lang w:val="en-GB"/>
        </w:rPr>
        <w:t xml:space="preserve"> end up in youth care. </w:t>
      </w:r>
      <w:r w:rsidR="000D41D5" w:rsidRPr="00D754AB">
        <w:rPr>
          <w:rFonts w:ascii="Franklin Gothic Book" w:eastAsia="Calibri" w:hAnsi="Franklin Gothic Book" w:cs="Times New Roman"/>
          <w:sz w:val="21"/>
          <w:szCs w:val="21"/>
          <w:lang w:val="en-GB"/>
        </w:rPr>
        <w:t>It is also</w:t>
      </w:r>
      <w:r w:rsidR="00BB16FE" w:rsidRPr="00D754AB">
        <w:rPr>
          <w:rFonts w:ascii="Franklin Gothic Book" w:eastAsia="Calibri" w:hAnsi="Franklin Gothic Book" w:cs="Times New Roman"/>
          <w:sz w:val="21"/>
          <w:szCs w:val="21"/>
          <w:lang w:val="en-GB"/>
        </w:rPr>
        <w:t xml:space="preserve"> possible to look at the history</w:t>
      </w:r>
      <w:r w:rsidR="000D41D5" w:rsidRPr="00D754AB">
        <w:rPr>
          <w:rFonts w:ascii="Franklin Gothic Book" w:eastAsia="Calibri" w:hAnsi="Franklin Gothic Book" w:cs="Times New Roman"/>
          <w:sz w:val="21"/>
          <w:szCs w:val="21"/>
          <w:lang w:val="en-GB"/>
        </w:rPr>
        <w:t>, care utilisation or observations within the JGZ</w:t>
      </w:r>
      <w:r w:rsidR="00BB16FE" w:rsidRPr="00D754AB">
        <w:rPr>
          <w:rFonts w:ascii="Franklin Gothic Book" w:eastAsia="Calibri" w:hAnsi="Franklin Gothic Book" w:cs="Times New Roman"/>
          <w:sz w:val="21"/>
          <w:szCs w:val="21"/>
          <w:lang w:val="en-GB"/>
        </w:rPr>
        <w:t xml:space="preserve"> of reports on children </w:t>
      </w:r>
      <w:r w:rsidR="000D41D5" w:rsidRPr="00D754AB">
        <w:rPr>
          <w:rFonts w:ascii="Franklin Gothic Book" w:eastAsia="Calibri" w:hAnsi="Franklin Gothic Book" w:cs="Times New Roman"/>
          <w:sz w:val="21"/>
          <w:szCs w:val="21"/>
          <w:lang w:val="en-GB"/>
        </w:rPr>
        <w:t>that have ended up in the child protection</w:t>
      </w:r>
      <w:r w:rsidR="001331F1" w:rsidRPr="00D754AB">
        <w:rPr>
          <w:rFonts w:ascii="Franklin Gothic Book" w:eastAsia="Calibri" w:hAnsi="Franklin Gothic Book" w:cs="Times New Roman"/>
          <w:sz w:val="21"/>
          <w:szCs w:val="21"/>
          <w:lang w:val="en-GB"/>
        </w:rPr>
        <w:t xml:space="preserve"> chain</w:t>
      </w:r>
      <w:r w:rsidR="000D41D5" w:rsidRPr="00D754AB">
        <w:rPr>
          <w:rFonts w:ascii="Franklin Gothic Book" w:eastAsia="Calibri" w:hAnsi="Franklin Gothic Book" w:cs="Times New Roman"/>
          <w:sz w:val="21"/>
          <w:szCs w:val="21"/>
          <w:lang w:val="en-GB"/>
        </w:rPr>
        <w:t xml:space="preserve">. This knowledge is not only relevant to policy; it is also important for improving the relevance and quality of professional </w:t>
      </w:r>
      <w:r w:rsidR="00F06AE8" w:rsidRPr="00D754AB">
        <w:rPr>
          <w:rFonts w:ascii="Franklin Gothic Book" w:eastAsia="Calibri" w:hAnsi="Franklin Gothic Book" w:cs="Times New Roman"/>
          <w:sz w:val="21"/>
          <w:szCs w:val="21"/>
          <w:lang w:val="en-GB"/>
        </w:rPr>
        <w:t>actions</w:t>
      </w:r>
      <w:r w:rsidR="000D41D5" w:rsidRPr="00D754AB">
        <w:rPr>
          <w:rFonts w:ascii="Franklin Gothic Book" w:eastAsia="Calibri" w:hAnsi="Franklin Gothic Book" w:cs="Times New Roman"/>
          <w:sz w:val="21"/>
          <w:szCs w:val="21"/>
          <w:lang w:val="en-GB"/>
        </w:rPr>
        <w:t xml:space="preserve"> within the organisations concerned.</w:t>
      </w:r>
    </w:p>
    <w:p w14:paraId="28FE71E4" w14:textId="77777777" w:rsidR="00A62DC9" w:rsidRPr="00D754AB" w:rsidRDefault="00A62DC9" w:rsidP="003977A7">
      <w:pPr>
        <w:spacing w:line="276" w:lineRule="auto"/>
        <w:contextualSpacing/>
        <w:rPr>
          <w:rFonts w:ascii="Franklin Gothic Book" w:eastAsia="Calibri" w:hAnsi="Franklin Gothic Book" w:cs="Times New Roman"/>
          <w:sz w:val="21"/>
          <w:szCs w:val="21"/>
          <w:lang w:val="en-GB"/>
        </w:rPr>
      </w:pPr>
    </w:p>
    <w:p w14:paraId="75DA648F" w14:textId="6DE93557" w:rsidR="000D41D5" w:rsidRPr="00D754AB" w:rsidRDefault="000D41D5"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So far, data </w:t>
      </w:r>
      <w:r w:rsidR="0051179D" w:rsidRPr="00D754AB">
        <w:rPr>
          <w:rFonts w:ascii="Franklin Gothic Book" w:eastAsia="Calibri" w:hAnsi="Franklin Gothic Book" w:cs="Times New Roman"/>
          <w:sz w:val="21"/>
          <w:szCs w:val="21"/>
          <w:lang w:val="en-GB"/>
        </w:rPr>
        <w:t>are not</w:t>
      </w:r>
      <w:r w:rsidRPr="00D754AB">
        <w:rPr>
          <w:rFonts w:ascii="Franklin Gothic Book" w:eastAsia="Calibri" w:hAnsi="Franklin Gothic Book" w:cs="Times New Roman"/>
          <w:sz w:val="21"/>
          <w:szCs w:val="21"/>
          <w:lang w:val="en-GB"/>
        </w:rPr>
        <w:t xml:space="preserve"> really used as such. </w:t>
      </w:r>
      <w:r w:rsidR="002E5E4C" w:rsidRPr="00D754AB">
        <w:rPr>
          <w:rFonts w:ascii="Franklin Gothic Book" w:eastAsia="Calibri" w:hAnsi="Franklin Gothic Book" w:cs="Times New Roman"/>
          <w:sz w:val="21"/>
          <w:szCs w:val="21"/>
          <w:lang w:val="en-GB"/>
        </w:rPr>
        <w:t xml:space="preserve">Professionals and organisations often refer to privacy legislation, more specifically the General Data Protection Regulation (GDPR). Many authorities are reluctant to share their data out of unfamiliarity with </w:t>
      </w:r>
      <w:r w:rsidR="001331F1" w:rsidRPr="00D754AB">
        <w:rPr>
          <w:rFonts w:ascii="Franklin Gothic Book" w:eastAsia="Calibri" w:hAnsi="Franklin Gothic Book" w:cs="Times New Roman"/>
          <w:sz w:val="21"/>
          <w:szCs w:val="21"/>
          <w:lang w:val="en-GB"/>
        </w:rPr>
        <w:t xml:space="preserve">the GDPR </w:t>
      </w:r>
      <w:r w:rsidR="002E5E4C" w:rsidRPr="00D754AB">
        <w:rPr>
          <w:rFonts w:ascii="Franklin Gothic Book" w:eastAsia="Calibri" w:hAnsi="Franklin Gothic Book" w:cs="Times New Roman"/>
          <w:sz w:val="21"/>
          <w:szCs w:val="21"/>
          <w:lang w:val="en-GB"/>
        </w:rPr>
        <w:t xml:space="preserve">and therefore fear of violating </w:t>
      </w:r>
      <w:r w:rsidR="001331F1" w:rsidRPr="00D754AB">
        <w:rPr>
          <w:rFonts w:ascii="Franklin Gothic Book" w:eastAsia="Calibri" w:hAnsi="Franklin Gothic Book" w:cs="Times New Roman"/>
          <w:sz w:val="21"/>
          <w:szCs w:val="21"/>
          <w:lang w:val="en-GB"/>
        </w:rPr>
        <w:t>it</w:t>
      </w:r>
      <w:r w:rsidR="002E5E4C" w:rsidRPr="00D754AB">
        <w:rPr>
          <w:rFonts w:ascii="Franklin Gothic Book" w:eastAsia="Calibri" w:hAnsi="Franklin Gothic Book" w:cs="Times New Roman"/>
          <w:sz w:val="21"/>
          <w:szCs w:val="21"/>
          <w:lang w:val="en-GB"/>
        </w:rPr>
        <w:t>. It is however quite possible to link personal data with the micro data service of the CBS under a pseudonym.</w:t>
      </w:r>
      <w:r w:rsidR="0001563E" w:rsidRPr="00D754AB">
        <w:rPr>
          <w:rFonts w:ascii="Franklin Gothic Book" w:eastAsia="Calibri" w:hAnsi="Franklin Gothic Book" w:cs="Times New Roman"/>
          <w:sz w:val="21"/>
          <w:szCs w:val="21"/>
          <w:lang w:val="en-GB"/>
        </w:rPr>
        <w:t xml:space="preserve"> The CBS complies with the GDPR and the privacy provisions in the Statistics Netherlands Act</w:t>
      </w:r>
      <w:r w:rsidR="00934324" w:rsidRPr="00D754AB">
        <w:rPr>
          <w:rFonts w:ascii="Franklin Gothic Book" w:eastAsia="Calibri" w:hAnsi="Franklin Gothic Book" w:cs="Times New Roman"/>
          <w:sz w:val="21"/>
          <w:szCs w:val="21"/>
          <w:lang w:val="en-GB"/>
        </w:rPr>
        <w:t>.</w:t>
      </w:r>
      <w:r w:rsidR="0001563E" w:rsidRPr="00D754AB">
        <w:rPr>
          <w:rFonts w:ascii="Franklin Gothic Book" w:eastAsia="Calibri" w:hAnsi="Franklin Gothic Book" w:cs="Times New Roman"/>
          <w:sz w:val="21"/>
          <w:szCs w:val="21"/>
          <w:vertAlign w:val="superscript"/>
        </w:rPr>
        <w:footnoteReference w:id="32"/>
      </w:r>
    </w:p>
    <w:p w14:paraId="152A27CB" w14:textId="77777777" w:rsidR="00A62DC9" w:rsidRPr="00D754AB" w:rsidRDefault="00A62DC9" w:rsidP="003977A7">
      <w:pPr>
        <w:spacing w:line="276" w:lineRule="auto"/>
        <w:contextualSpacing/>
        <w:rPr>
          <w:rFonts w:ascii="Franklin Gothic Book" w:eastAsia="Calibri" w:hAnsi="Franklin Gothic Book" w:cs="Times New Roman"/>
          <w:sz w:val="21"/>
          <w:szCs w:val="21"/>
          <w:lang w:val="en-US"/>
        </w:rPr>
      </w:pPr>
    </w:p>
    <w:p w14:paraId="295E460E" w14:textId="6F28A4E1" w:rsidR="0001563E" w:rsidRPr="00D754AB" w:rsidRDefault="0001563E"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Recommendations:</w:t>
      </w:r>
    </w:p>
    <w:p w14:paraId="5D85A7B0" w14:textId="7E53DC1C" w:rsidR="0001563E" w:rsidRPr="00D754AB" w:rsidRDefault="0001563E" w:rsidP="003863E9">
      <w:pPr>
        <w:pStyle w:val="ListParagraph"/>
        <w:numPr>
          <w:ilvl w:val="0"/>
          <w:numId w:val="24"/>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Register the amount of measures to restrict a per</w:t>
      </w:r>
      <w:r w:rsidR="00F06AE8" w:rsidRPr="00D754AB">
        <w:rPr>
          <w:rFonts w:ascii="Franklin Gothic Book" w:eastAsia="Calibri" w:hAnsi="Franklin Gothic Book" w:cs="Times New Roman"/>
          <w:b/>
          <w:bCs/>
          <w:sz w:val="21"/>
          <w:szCs w:val="21"/>
          <w:lang w:val="en-GB"/>
        </w:rPr>
        <w:t>son’s freedom that are imposed as a result</w:t>
      </w:r>
      <w:r w:rsidRPr="00D754AB">
        <w:rPr>
          <w:rFonts w:ascii="Franklin Gothic Book" w:eastAsia="Calibri" w:hAnsi="Franklin Gothic Book" w:cs="Times New Roman"/>
          <w:b/>
          <w:bCs/>
          <w:sz w:val="21"/>
          <w:szCs w:val="21"/>
          <w:lang w:val="en-GB"/>
        </w:rPr>
        <w:t xml:space="preserve"> of the waiting lists and periods with regard to the transfer from secure to open youth care.</w:t>
      </w:r>
    </w:p>
    <w:p w14:paraId="4A6AC7E8" w14:textId="287745CB" w:rsidR="003132EE" w:rsidRPr="00D754AB" w:rsidRDefault="0001563E" w:rsidP="00B55C48">
      <w:pPr>
        <w:pStyle w:val="ListParagraph"/>
        <w:numPr>
          <w:ilvl w:val="0"/>
          <w:numId w:val="24"/>
        </w:numPr>
        <w:spacing w:line="276" w:lineRule="auto"/>
        <w:rPr>
          <w:rFonts w:eastAsia="Calibri"/>
          <w:lang w:val="en-GB"/>
        </w:rPr>
      </w:pPr>
      <w:r w:rsidRPr="00D754AB">
        <w:rPr>
          <w:rFonts w:ascii="Franklin Gothic Book" w:eastAsia="Calibri" w:hAnsi="Franklin Gothic Book" w:cs="Times New Roman"/>
          <w:b/>
          <w:bCs/>
          <w:sz w:val="21"/>
          <w:szCs w:val="21"/>
          <w:lang w:val="en-GB"/>
        </w:rPr>
        <w:t xml:space="preserve">Use the technical and legal possibilities to generate better information about children through better coordination and connection of existing registrations. </w:t>
      </w:r>
      <w:r w:rsidR="00ED79A9" w:rsidRPr="00D754AB">
        <w:rPr>
          <w:rFonts w:ascii="Franklin Gothic Book" w:eastAsia="Calibri" w:hAnsi="Franklin Gothic Book" w:cs="Times New Roman"/>
          <w:b/>
          <w:bCs/>
          <w:sz w:val="21"/>
          <w:szCs w:val="21"/>
          <w:lang w:val="en-GB"/>
        </w:rPr>
        <w:t>Use this to improve the quality of youth policy and youth professionals.</w:t>
      </w:r>
    </w:p>
    <w:p w14:paraId="02BD485A" w14:textId="77777777" w:rsidR="003132EE" w:rsidRPr="00D754AB" w:rsidRDefault="003132EE" w:rsidP="003132EE">
      <w:pPr>
        <w:pStyle w:val="ListParagraph"/>
        <w:spacing w:line="276" w:lineRule="auto"/>
        <w:ind w:left="1080"/>
        <w:rPr>
          <w:rFonts w:eastAsia="Calibri"/>
          <w:lang w:val="en-GB"/>
        </w:rPr>
      </w:pPr>
    </w:p>
    <w:p w14:paraId="61B01258" w14:textId="7464645A" w:rsidR="00A62DC9" w:rsidRPr="00D754AB" w:rsidRDefault="00ED79A9" w:rsidP="003977A7">
      <w:pPr>
        <w:pStyle w:val="Heading3"/>
        <w:spacing w:line="276" w:lineRule="auto"/>
        <w:rPr>
          <w:rFonts w:eastAsia="Calibri"/>
          <w:lang w:val="en-GB"/>
        </w:rPr>
      </w:pPr>
      <w:bookmarkStart w:id="28" w:name="_Toc70530012"/>
      <w:r w:rsidRPr="00D754AB">
        <w:rPr>
          <w:rFonts w:eastAsia="Calibri"/>
          <w:lang w:val="en-GB"/>
        </w:rPr>
        <w:t>Dissemination and awareness</w:t>
      </w:r>
      <w:bookmarkEnd w:id="28"/>
    </w:p>
    <w:p w14:paraId="5F21A7BA" w14:textId="77777777" w:rsidR="00136588" w:rsidRPr="00D754AB" w:rsidRDefault="00136588" w:rsidP="003977A7">
      <w:pPr>
        <w:spacing w:line="276" w:lineRule="auto"/>
        <w:rPr>
          <w:lang w:val="en-GB"/>
        </w:rPr>
      </w:pPr>
    </w:p>
    <w:p w14:paraId="3ABCA2DE" w14:textId="14170D51" w:rsidR="00A62DC9" w:rsidRPr="00D754AB" w:rsidRDefault="00ED79A9" w:rsidP="003977A7">
      <w:pPr>
        <w:spacing w:line="276" w:lineRule="auto"/>
        <w:contextualSpacing/>
        <w:rPr>
          <w:rFonts w:ascii="Franklin Gothic Book" w:eastAsia="Calibri" w:hAnsi="Franklin Gothic Book" w:cs="Times New Roman"/>
          <w:i/>
          <w:iCs/>
          <w:sz w:val="21"/>
          <w:szCs w:val="21"/>
          <w:lang w:val="en-GB"/>
        </w:rPr>
      </w:pPr>
      <w:r w:rsidRPr="00D754AB">
        <w:rPr>
          <w:rFonts w:ascii="Franklin Gothic Book" w:eastAsia="Calibri" w:hAnsi="Franklin Gothic Book" w:cs="Times New Roman"/>
          <w:i/>
          <w:iCs/>
          <w:sz w:val="21"/>
          <w:szCs w:val="21"/>
          <w:lang w:val="en-GB"/>
        </w:rPr>
        <w:t>Training of</w:t>
      </w:r>
      <w:r w:rsidR="00A62DC9" w:rsidRPr="00D754AB">
        <w:rPr>
          <w:rFonts w:ascii="Franklin Gothic Book" w:eastAsia="Calibri" w:hAnsi="Franklin Gothic Book" w:cs="Times New Roman"/>
          <w:i/>
          <w:iCs/>
          <w:sz w:val="21"/>
          <w:szCs w:val="21"/>
          <w:lang w:val="en-GB"/>
        </w:rPr>
        <w:t xml:space="preserve"> professionals</w:t>
      </w:r>
    </w:p>
    <w:p w14:paraId="6FCA3E28" w14:textId="77777777" w:rsidR="00601BBF" w:rsidRPr="00D754AB" w:rsidRDefault="00601BBF" w:rsidP="003977A7">
      <w:pPr>
        <w:spacing w:line="276" w:lineRule="auto"/>
        <w:contextualSpacing/>
        <w:rPr>
          <w:rFonts w:ascii="Franklin Gothic Book" w:eastAsia="Calibri" w:hAnsi="Franklin Gothic Book" w:cs="Times New Roman"/>
          <w:i/>
          <w:iCs/>
          <w:sz w:val="21"/>
          <w:szCs w:val="21"/>
          <w:lang w:val="en-GB"/>
        </w:rPr>
      </w:pPr>
    </w:p>
    <w:p w14:paraId="5EEC7FF2" w14:textId="53600798" w:rsidR="00ED79A9" w:rsidRPr="00D754AB" w:rsidRDefault="00ED79A9"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Since 2019, the Domestic Violence and Child Abuse (</w:t>
      </w:r>
      <w:r w:rsidR="004E31A3" w:rsidRPr="00D754AB">
        <w:rPr>
          <w:rFonts w:ascii="Franklin Gothic Book" w:eastAsia="Calibri" w:hAnsi="Franklin Gothic Book" w:cs="Times New Roman"/>
          <w:sz w:val="21"/>
          <w:szCs w:val="21"/>
          <w:lang w:val="en-GB"/>
        </w:rPr>
        <w:t>Improved Mandatory Reporting Code</w:t>
      </w:r>
      <w:r w:rsidR="004E31A3" w:rsidRPr="00D754AB" w:rsidDel="00936A11">
        <w:rPr>
          <w:rFonts w:ascii="Franklin Gothic Book" w:eastAsia="Calibri" w:hAnsi="Franklin Gothic Book" w:cs="Times New Roman"/>
          <w:sz w:val="21"/>
          <w:szCs w:val="21"/>
          <w:lang w:val="en-GB"/>
        </w:rPr>
        <w:t xml:space="preserve"> </w:t>
      </w:r>
      <w:r w:rsidRPr="00D754AB">
        <w:rPr>
          <w:rFonts w:ascii="Franklin Gothic Book" w:eastAsia="Calibri" w:hAnsi="Franklin Gothic Book" w:cs="Times New Roman"/>
          <w:sz w:val="21"/>
          <w:szCs w:val="21"/>
          <w:lang w:val="en-GB"/>
        </w:rPr>
        <w:t xml:space="preserve">) </w:t>
      </w:r>
      <w:r w:rsidR="004E31A3" w:rsidRPr="00D754AB">
        <w:rPr>
          <w:rFonts w:ascii="Franklin Gothic Book" w:eastAsia="Calibri" w:hAnsi="Franklin Gothic Book" w:cs="Times New Roman"/>
          <w:sz w:val="21"/>
          <w:szCs w:val="21"/>
          <w:lang w:val="en-GB"/>
        </w:rPr>
        <w:t xml:space="preserve">Decree </w:t>
      </w:r>
      <w:r w:rsidRPr="00D754AB">
        <w:rPr>
          <w:rFonts w:ascii="Franklin Gothic Book" w:eastAsia="Calibri" w:hAnsi="Franklin Gothic Book" w:cs="Times New Roman"/>
          <w:sz w:val="21"/>
          <w:szCs w:val="21"/>
          <w:lang w:val="en-GB"/>
        </w:rPr>
        <w:t>(including a ‘child check’) has been in force.</w:t>
      </w:r>
      <w:r w:rsidRPr="00D754AB">
        <w:rPr>
          <w:rFonts w:ascii="Franklin Gothic Book" w:eastAsia="Calibri" w:hAnsi="Franklin Gothic Book" w:cs="Times New Roman"/>
          <w:sz w:val="21"/>
          <w:szCs w:val="21"/>
          <w:vertAlign w:val="superscript"/>
        </w:rPr>
        <w:footnoteReference w:id="33"/>
      </w:r>
      <w:r w:rsidRPr="00D754AB">
        <w:rPr>
          <w:rFonts w:ascii="Franklin Gothic Book" w:eastAsia="Calibri" w:hAnsi="Franklin Gothic Book" w:cs="Times New Roman"/>
          <w:sz w:val="21"/>
          <w:szCs w:val="21"/>
          <w:lang w:val="en-GB"/>
        </w:rPr>
        <w:t xml:space="preserve"> The amount of requests for advice has since then increased by 24 percent and the amount of reports by 20 percent.</w:t>
      </w:r>
      <w:r w:rsidRPr="00D754AB">
        <w:rPr>
          <w:rFonts w:ascii="Franklin Gothic Book" w:eastAsia="Calibri" w:hAnsi="Franklin Gothic Book" w:cs="Times New Roman"/>
          <w:sz w:val="21"/>
          <w:szCs w:val="21"/>
          <w:vertAlign w:val="superscript"/>
        </w:rPr>
        <w:footnoteReference w:id="34"/>
      </w:r>
      <w:r w:rsidRPr="00D754AB">
        <w:rPr>
          <w:rFonts w:ascii="Franklin Gothic Book" w:eastAsia="Calibri" w:hAnsi="Franklin Gothic Book" w:cs="Times New Roman"/>
          <w:sz w:val="21"/>
          <w:szCs w:val="21"/>
          <w:lang w:val="en-US"/>
        </w:rPr>
        <w:t xml:space="preserve"> Sustainable implementation of this Reporting Code requires trained </w:t>
      </w:r>
      <w:r w:rsidR="00545CE4" w:rsidRPr="00D754AB">
        <w:rPr>
          <w:rFonts w:ascii="Franklin Gothic Book" w:eastAsia="Calibri" w:hAnsi="Franklin Gothic Book" w:cs="Times New Roman"/>
          <w:sz w:val="21"/>
          <w:szCs w:val="21"/>
          <w:lang w:val="en-US"/>
        </w:rPr>
        <w:t>designated professionals</w:t>
      </w:r>
      <w:r w:rsidR="00545CE4" w:rsidRPr="00D754AB" w:rsidDel="00545CE4">
        <w:rPr>
          <w:rFonts w:ascii="Franklin Gothic Book" w:eastAsia="Calibri" w:hAnsi="Franklin Gothic Book" w:cs="Times New Roman"/>
          <w:sz w:val="21"/>
          <w:szCs w:val="21"/>
          <w:lang w:val="en-US"/>
        </w:rPr>
        <w:t xml:space="preserve"> </w:t>
      </w:r>
      <w:r w:rsidRPr="00D754AB">
        <w:rPr>
          <w:rFonts w:ascii="Franklin Gothic Book" w:eastAsia="Calibri" w:hAnsi="Franklin Gothic Book" w:cs="Times New Roman"/>
          <w:sz w:val="21"/>
          <w:szCs w:val="21"/>
          <w:lang w:val="en-US"/>
        </w:rPr>
        <w:t xml:space="preserve">(AF’s). They can train and support their colleagues in identifying, reporting and conducting interviews. </w:t>
      </w:r>
      <w:r w:rsidR="00D7556F" w:rsidRPr="00D754AB">
        <w:rPr>
          <w:rFonts w:ascii="Franklin Gothic Book" w:eastAsia="Calibri" w:hAnsi="Franklin Gothic Book" w:cs="Times New Roman"/>
          <w:sz w:val="21"/>
          <w:szCs w:val="21"/>
          <w:lang w:val="en-GB"/>
        </w:rPr>
        <w:t>Not every sector has a comprehensive network of AF’s.</w:t>
      </w:r>
      <w:r w:rsidR="00D7556F" w:rsidRPr="00D754AB">
        <w:rPr>
          <w:rFonts w:ascii="Franklin Gothic Book" w:eastAsia="Calibri" w:hAnsi="Franklin Gothic Book" w:cs="Times New Roman"/>
          <w:sz w:val="21"/>
          <w:szCs w:val="21"/>
          <w:vertAlign w:val="superscript"/>
          <w:lang w:val="en-GB"/>
        </w:rPr>
        <w:footnoteReference w:id="35"/>
      </w:r>
      <w:r w:rsidR="00D7556F" w:rsidRPr="00D754AB">
        <w:rPr>
          <w:rFonts w:ascii="Franklin Gothic Book" w:eastAsia="Calibri" w:hAnsi="Franklin Gothic Book" w:cs="Times New Roman"/>
          <w:sz w:val="21"/>
          <w:szCs w:val="21"/>
          <w:lang w:val="en-GB"/>
        </w:rPr>
        <w:t xml:space="preserve"> The evaluation of the Reporting Code shows that children feel insufficiently involved in their care provision.</w:t>
      </w:r>
      <w:r w:rsidR="00D7556F" w:rsidRPr="00D754AB">
        <w:rPr>
          <w:rFonts w:ascii="Franklin Gothic Book" w:eastAsia="Calibri" w:hAnsi="Franklin Gothic Book" w:cs="Times New Roman"/>
          <w:sz w:val="21"/>
          <w:szCs w:val="21"/>
          <w:vertAlign w:val="superscript"/>
        </w:rPr>
        <w:footnoteReference w:id="36"/>
      </w:r>
      <w:r w:rsidR="00D7556F" w:rsidRPr="00D754AB">
        <w:rPr>
          <w:rFonts w:ascii="Franklin Gothic Book" w:eastAsia="Calibri" w:hAnsi="Franklin Gothic Book" w:cs="Times New Roman"/>
          <w:sz w:val="21"/>
          <w:szCs w:val="21"/>
          <w:lang w:val="en-GB"/>
        </w:rPr>
        <w:t xml:space="preserve"> The position, involvement and right</w:t>
      </w:r>
      <w:r w:rsidR="0019528F" w:rsidRPr="00D754AB">
        <w:rPr>
          <w:rFonts w:ascii="Franklin Gothic Book" w:eastAsia="Calibri" w:hAnsi="Franklin Gothic Book" w:cs="Times New Roman"/>
          <w:sz w:val="21"/>
          <w:szCs w:val="21"/>
          <w:lang w:val="en-GB"/>
        </w:rPr>
        <w:t>s</w:t>
      </w:r>
      <w:r w:rsidR="00D7556F" w:rsidRPr="00D754AB">
        <w:rPr>
          <w:rFonts w:ascii="Franklin Gothic Book" w:eastAsia="Calibri" w:hAnsi="Franklin Gothic Book" w:cs="Times New Roman"/>
          <w:sz w:val="21"/>
          <w:szCs w:val="21"/>
          <w:lang w:val="en-GB"/>
        </w:rPr>
        <w:t xml:space="preserve"> of children when using the Reporting Code and help in case of child abuse should be better organised. </w:t>
      </w:r>
    </w:p>
    <w:p w14:paraId="71701C9A" w14:textId="4D7AB607" w:rsidR="00A62DC9" w:rsidRPr="00D754AB" w:rsidRDefault="00A62DC9" w:rsidP="003977A7">
      <w:pPr>
        <w:spacing w:line="276" w:lineRule="auto"/>
        <w:contextualSpacing/>
        <w:rPr>
          <w:rFonts w:ascii="Franklin Gothic Book" w:eastAsia="Calibri" w:hAnsi="Franklin Gothic Book" w:cs="Times New Roman"/>
          <w:sz w:val="21"/>
          <w:szCs w:val="21"/>
          <w:lang w:val="en-US"/>
        </w:rPr>
      </w:pPr>
    </w:p>
    <w:p w14:paraId="45413455" w14:textId="3B231F44" w:rsidR="00D7556F" w:rsidRPr="00D754AB" w:rsidRDefault="00D7556F"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Recommendations:</w:t>
      </w:r>
    </w:p>
    <w:p w14:paraId="4D734620" w14:textId="7FE7AB25" w:rsidR="00D7556F" w:rsidRPr="00D754AB" w:rsidRDefault="00D7556F" w:rsidP="003863E9">
      <w:pPr>
        <w:pStyle w:val="ListParagraph"/>
        <w:numPr>
          <w:ilvl w:val="0"/>
          <w:numId w:val="27"/>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Provide for a comprehensive network of dedicated post holders in every sector and field standards for professionals.</w:t>
      </w:r>
    </w:p>
    <w:p w14:paraId="759DAEE9" w14:textId="1A2FE808" w:rsidR="00D7556F" w:rsidRPr="00D754AB" w:rsidRDefault="00D7556F" w:rsidP="003863E9">
      <w:pPr>
        <w:pStyle w:val="ListParagraph"/>
        <w:numPr>
          <w:ilvl w:val="0"/>
          <w:numId w:val="27"/>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Lower the age for mandatory speaking </w:t>
      </w:r>
      <w:r w:rsidR="00AF27C0" w:rsidRPr="00D754AB">
        <w:rPr>
          <w:rFonts w:ascii="Franklin Gothic Book" w:eastAsia="Calibri" w:hAnsi="Franklin Gothic Book" w:cs="Times New Roman"/>
          <w:b/>
          <w:bCs/>
          <w:sz w:val="21"/>
          <w:szCs w:val="21"/>
          <w:lang w:val="en-GB"/>
        </w:rPr>
        <w:t>with</w:t>
      </w:r>
      <w:r w:rsidRPr="00D754AB">
        <w:rPr>
          <w:rFonts w:ascii="Franklin Gothic Book" w:eastAsia="Calibri" w:hAnsi="Franklin Gothic Book" w:cs="Times New Roman"/>
          <w:b/>
          <w:bCs/>
          <w:sz w:val="21"/>
          <w:szCs w:val="21"/>
          <w:lang w:val="en-GB"/>
        </w:rPr>
        <w:t xml:space="preserve"> and informing children from twelve to eight years and use an adapted form of conversation for children aged four years and over. This is in line with the regulations on hearing children by the police or a judge.</w:t>
      </w:r>
    </w:p>
    <w:p w14:paraId="15E7A5E1" w14:textId="7CB4D325" w:rsidR="00D7556F" w:rsidRPr="00D754AB" w:rsidRDefault="00D7556F" w:rsidP="003863E9">
      <w:pPr>
        <w:pStyle w:val="ListParagraph"/>
        <w:numPr>
          <w:ilvl w:val="0"/>
          <w:numId w:val="27"/>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Hear all children, also those above the age of twelve, in a child-friendly room.</w:t>
      </w:r>
      <w:bookmarkStart w:id="29" w:name="_Hlk67561961"/>
    </w:p>
    <w:p w14:paraId="0A846B62" w14:textId="77777777" w:rsidR="0019528F" w:rsidRPr="00D754AB" w:rsidRDefault="0019528F" w:rsidP="003977A7">
      <w:pPr>
        <w:spacing w:line="276" w:lineRule="auto"/>
        <w:contextualSpacing/>
        <w:rPr>
          <w:rFonts w:ascii="Franklin Gothic Book" w:eastAsia="Calibri" w:hAnsi="Franklin Gothic Book" w:cs="Times New Roman"/>
          <w:i/>
          <w:iCs/>
          <w:sz w:val="21"/>
          <w:szCs w:val="21"/>
          <w:lang w:val="en-GB"/>
        </w:rPr>
      </w:pPr>
    </w:p>
    <w:p w14:paraId="3CABDD73" w14:textId="3157A5E7" w:rsidR="00A62DC9" w:rsidRPr="00D754AB" w:rsidRDefault="00D7556F" w:rsidP="003977A7">
      <w:pPr>
        <w:spacing w:line="276" w:lineRule="auto"/>
        <w:contextualSpacing/>
        <w:rPr>
          <w:rFonts w:ascii="Franklin Gothic Book" w:eastAsia="Calibri" w:hAnsi="Franklin Gothic Book" w:cs="Times New Roman"/>
          <w:i/>
          <w:iCs/>
          <w:sz w:val="21"/>
          <w:szCs w:val="21"/>
          <w:lang w:val="en-GB"/>
        </w:rPr>
      </w:pPr>
      <w:r w:rsidRPr="00D754AB">
        <w:rPr>
          <w:rFonts w:ascii="Franklin Gothic Book" w:eastAsia="Calibri" w:hAnsi="Franklin Gothic Book" w:cs="Times New Roman"/>
          <w:i/>
          <w:iCs/>
          <w:sz w:val="21"/>
          <w:szCs w:val="21"/>
          <w:lang w:val="en-GB"/>
        </w:rPr>
        <w:t>Children’s rights in the curriculum</w:t>
      </w:r>
    </w:p>
    <w:p w14:paraId="445BF4C1" w14:textId="693E9E69" w:rsidR="00D7556F" w:rsidRPr="00D754AB" w:rsidRDefault="00D7556F" w:rsidP="003977A7">
      <w:pPr>
        <w:spacing w:line="276" w:lineRule="auto"/>
        <w:contextualSpacing/>
        <w:rPr>
          <w:rFonts w:ascii="Franklin Gothic Book" w:eastAsia="Calibri" w:hAnsi="Franklin Gothic Book" w:cs="Times New Roman"/>
          <w:i/>
          <w:iCs/>
          <w:sz w:val="21"/>
          <w:szCs w:val="21"/>
          <w:lang w:val="en-GB"/>
        </w:rPr>
      </w:pPr>
    </w:p>
    <w:p w14:paraId="22500E6B" w14:textId="48D96EAC" w:rsidR="00D7556F" w:rsidRPr="00D754AB" w:rsidRDefault="00D7556F" w:rsidP="003977A7">
      <w:pPr>
        <w:spacing w:line="276" w:lineRule="auto"/>
        <w:contextualSpacing/>
        <w:rPr>
          <w:rFonts w:ascii="Franklin Gothic Book" w:eastAsia="Calibri" w:hAnsi="Franklin Gothic Book" w:cs="Times New Roman"/>
          <w:iCs/>
          <w:sz w:val="21"/>
          <w:szCs w:val="21"/>
          <w:lang w:val="en-GB"/>
        </w:rPr>
      </w:pPr>
      <w:r w:rsidRPr="00D754AB">
        <w:rPr>
          <w:rFonts w:ascii="Franklin Gothic Book" w:eastAsia="Calibri" w:hAnsi="Franklin Gothic Book" w:cs="Times New Roman"/>
          <w:iCs/>
          <w:sz w:val="21"/>
          <w:szCs w:val="21"/>
          <w:lang w:val="en-GB"/>
        </w:rPr>
        <w:t xml:space="preserve">Only thirty percent of children indicate that their primary and/or secondary school </w:t>
      </w:r>
      <w:r w:rsidR="00A5555A" w:rsidRPr="00D754AB">
        <w:rPr>
          <w:rFonts w:ascii="Franklin Gothic Book" w:eastAsia="Calibri" w:hAnsi="Franklin Gothic Book" w:cs="Times New Roman"/>
          <w:iCs/>
          <w:sz w:val="21"/>
          <w:szCs w:val="21"/>
          <w:lang w:val="en-GB"/>
        </w:rPr>
        <w:t xml:space="preserve">pays (or has paid) </w:t>
      </w:r>
      <w:r w:rsidRPr="00D754AB">
        <w:rPr>
          <w:rFonts w:ascii="Franklin Gothic Book" w:eastAsia="Calibri" w:hAnsi="Franklin Gothic Book" w:cs="Times New Roman"/>
          <w:iCs/>
          <w:sz w:val="21"/>
          <w:szCs w:val="21"/>
          <w:lang w:val="en-GB"/>
        </w:rPr>
        <w:t>attention to children’s rights.</w:t>
      </w:r>
      <w:r w:rsidRPr="00D754AB">
        <w:rPr>
          <w:rFonts w:ascii="Franklin Gothic Book" w:eastAsia="Calibri" w:hAnsi="Franklin Gothic Book" w:cs="Calibri"/>
          <w:sz w:val="21"/>
          <w:szCs w:val="21"/>
          <w:shd w:val="clear" w:color="auto" w:fill="FAF9F8"/>
          <w:vertAlign w:val="superscript"/>
        </w:rPr>
        <w:footnoteReference w:id="37"/>
      </w:r>
      <w:r w:rsidRPr="00D754AB">
        <w:rPr>
          <w:rFonts w:ascii="Franklin Gothic Book" w:eastAsia="Calibri" w:hAnsi="Franklin Gothic Book" w:cs="Times New Roman"/>
          <w:iCs/>
          <w:sz w:val="21"/>
          <w:szCs w:val="21"/>
          <w:lang w:val="en-GB"/>
        </w:rPr>
        <w:t xml:space="preserve"> </w:t>
      </w:r>
      <w:r w:rsidR="00A5555A" w:rsidRPr="00D754AB">
        <w:rPr>
          <w:rFonts w:ascii="Franklin Gothic Book" w:eastAsia="Calibri" w:hAnsi="Franklin Gothic Book" w:cs="Times New Roman"/>
          <w:iCs/>
          <w:sz w:val="21"/>
          <w:szCs w:val="21"/>
          <w:lang w:val="en-GB"/>
        </w:rPr>
        <w:t xml:space="preserve">Nonetheless, more than </w:t>
      </w:r>
      <w:r w:rsidR="00315797" w:rsidRPr="00D754AB">
        <w:rPr>
          <w:rFonts w:ascii="Franklin Gothic Book" w:eastAsia="Calibri" w:hAnsi="Franklin Gothic Book" w:cs="Times New Roman"/>
          <w:iCs/>
          <w:sz w:val="21"/>
          <w:szCs w:val="21"/>
          <w:lang w:val="en-GB"/>
        </w:rPr>
        <w:t>half</w:t>
      </w:r>
      <w:r w:rsidR="00A5555A" w:rsidRPr="00D754AB">
        <w:rPr>
          <w:rFonts w:ascii="Franklin Gothic Book" w:eastAsia="Calibri" w:hAnsi="Franklin Gothic Book" w:cs="Times New Roman"/>
          <w:iCs/>
          <w:sz w:val="21"/>
          <w:szCs w:val="21"/>
          <w:lang w:val="en-GB"/>
        </w:rPr>
        <w:t xml:space="preserve"> of them say they have a need for information on the subject. Least known are ‘the right to be heard’ and ‘the right to privacy’.</w:t>
      </w:r>
    </w:p>
    <w:p w14:paraId="7CDF4C10" w14:textId="3BB9618F" w:rsidR="00A5555A" w:rsidRPr="00D754AB" w:rsidRDefault="00A5555A" w:rsidP="003977A7">
      <w:pPr>
        <w:spacing w:line="276" w:lineRule="auto"/>
        <w:contextualSpacing/>
        <w:rPr>
          <w:rFonts w:ascii="Franklin Gothic Book" w:eastAsia="Calibri" w:hAnsi="Franklin Gothic Book" w:cs="Times New Roman"/>
          <w:iCs/>
          <w:sz w:val="21"/>
          <w:szCs w:val="21"/>
          <w:lang w:val="en-GB"/>
        </w:rPr>
      </w:pPr>
    </w:p>
    <w:p w14:paraId="51E08D1B" w14:textId="2C573AC6" w:rsidR="00A5555A" w:rsidRPr="00D754AB" w:rsidRDefault="00A5555A" w:rsidP="003977A7">
      <w:pPr>
        <w:spacing w:line="276" w:lineRule="auto"/>
        <w:contextualSpacing/>
        <w:rPr>
          <w:rFonts w:ascii="Franklin Gothic Book" w:eastAsia="Calibri" w:hAnsi="Franklin Gothic Book" w:cs="Times New Roman"/>
          <w:iCs/>
          <w:sz w:val="21"/>
          <w:szCs w:val="21"/>
          <w:lang w:val="en-US"/>
        </w:rPr>
      </w:pPr>
      <w:r w:rsidRPr="00D754AB">
        <w:rPr>
          <w:rFonts w:ascii="Franklin Gothic Book" w:eastAsia="Calibri" w:hAnsi="Franklin Gothic Book" w:cs="Times New Roman"/>
          <w:iCs/>
          <w:sz w:val="21"/>
          <w:szCs w:val="21"/>
          <w:lang w:val="en-GB"/>
        </w:rPr>
        <w:t>In 2020, the House of Representatives adopted a legislative proposal that aims to improve civic education in schools.</w:t>
      </w:r>
      <w:r w:rsidRPr="00D754AB">
        <w:rPr>
          <w:rFonts w:ascii="Franklin Gothic Book" w:eastAsia="Calibri" w:hAnsi="Franklin Gothic Book" w:cs="Calibri"/>
          <w:color w:val="000000"/>
          <w:sz w:val="21"/>
          <w:szCs w:val="21"/>
          <w:shd w:val="clear" w:color="auto" w:fill="FFFFFF"/>
          <w:vertAlign w:val="superscript"/>
        </w:rPr>
        <w:footnoteReference w:id="38"/>
      </w:r>
      <w:r w:rsidRPr="00D754AB">
        <w:rPr>
          <w:rFonts w:ascii="Franklin Gothic Book" w:eastAsia="Calibri" w:hAnsi="Franklin Gothic Book" w:cs="Times New Roman"/>
          <w:iCs/>
          <w:sz w:val="21"/>
          <w:szCs w:val="21"/>
          <w:lang w:val="en-US"/>
        </w:rPr>
        <w:t xml:space="preserve"> In this proposal, the assignment for schools is described as less non-obligatory </w:t>
      </w:r>
      <w:r w:rsidR="00315797" w:rsidRPr="00D754AB">
        <w:rPr>
          <w:rFonts w:ascii="Franklin Gothic Book" w:eastAsia="Calibri" w:hAnsi="Franklin Gothic Book" w:cs="Times New Roman"/>
          <w:iCs/>
          <w:sz w:val="21"/>
          <w:szCs w:val="21"/>
          <w:lang w:val="en-US"/>
        </w:rPr>
        <w:t xml:space="preserve">than in the current legislation </w:t>
      </w:r>
      <w:r w:rsidRPr="00D754AB">
        <w:rPr>
          <w:rFonts w:ascii="Franklin Gothic Book" w:eastAsia="Calibri" w:hAnsi="Franklin Gothic Book" w:cs="Times New Roman"/>
          <w:iCs/>
          <w:sz w:val="21"/>
          <w:szCs w:val="21"/>
          <w:lang w:val="en-US"/>
        </w:rPr>
        <w:t>and more attention is paid to children’s and human rights. If the Senate agrees, this law will come into force in the 2021-2022 school year.</w:t>
      </w:r>
    </w:p>
    <w:p w14:paraId="1B39E7B3" w14:textId="77777777" w:rsidR="00601BBF" w:rsidRPr="00D754AB" w:rsidRDefault="00601BBF" w:rsidP="003977A7">
      <w:pPr>
        <w:spacing w:line="276" w:lineRule="auto"/>
        <w:contextualSpacing/>
        <w:rPr>
          <w:rFonts w:ascii="Franklin Gothic Book" w:eastAsia="Calibri" w:hAnsi="Franklin Gothic Book" w:cs="Times New Roman"/>
          <w:i/>
          <w:iCs/>
          <w:sz w:val="21"/>
          <w:szCs w:val="21"/>
          <w:lang w:val="en-US"/>
        </w:rPr>
      </w:pPr>
    </w:p>
    <w:p w14:paraId="4E83922E" w14:textId="48446C68" w:rsidR="0000738F" w:rsidRPr="00D754AB" w:rsidRDefault="0000738F" w:rsidP="003977A7">
      <w:pPr>
        <w:spacing w:line="276" w:lineRule="auto"/>
        <w:rPr>
          <w:rFonts w:ascii="Franklin Gothic Book" w:eastAsia="Calibri" w:hAnsi="Franklin Gothic Book" w:cs="Calibri"/>
          <w:color w:val="000000"/>
          <w:sz w:val="21"/>
          <w:szCs w:val="21"/>
          <w:shd w:val="clear" w:color="auto" w:fill="FFFFFF"/>
          <w:lang w:val="en-GB"/>
        </w:rPr>
      </w:pPr>
      <w:r w:rsidRPr="00D754AB">
        <w:rPr>
          <w:rFonts w:ascii="Franklin Gothic Book" w:eastAsia="Calibri" w:hAnsi="Franklin Gothic Book" w:cs="Calibri"/>
          <w:color w:val="000000"/>
          <w:sz w:val="21"/>
          <w:szCs w:val="21"/>
          <w:shd w:val="clear" w:color="auto" w:fill="FFFFFF"/>
          <w:lang w:val="en-GB"/>
        </w:rPr>
        <w:t xml:space="preserve">In addition, a curriculum reform </w:t>
      </w:r>
      <w:r w:rsidR="00957A22" w:rsidRPr="00D754AB">
        <w:rPr>
          <w:rFonts w:ascii="Franklin Gothic Book" w:eastAsia="Calibri" w:hAnsi="Franklin Gothic Book" w:cs="Calibri"/>
          <w:color w:val="000000"/>
          <w:sz w:val="21"/>
          <w:szCs w:val="21"/>
          <w:shd w:val="clear" w:color="auto" w:fill="FFFFFF"/>
          <w:lang w:val="en-GB"/>
        </w:rPr>
        <w:t>plan of primary and secondary education</w:t>
      </w:r>
      <w:r w:rsidRPr="00D754AB">
        <w:rPr>
          <w:rFonts w:ascii="Franklin Gothic Book" w:eastAsia="Calibri" w:hAnsi="Franklin Gothic Book" w:cs="Calibri"/>
          <w:color w:val="000000"/>
          <w:sz w:val="21"/>
          <w:szCs w:val="21"/>
          <w:shd w:val="clear" w:color="auto" w:fill="FFFFFF"/>
          <w:lang w:val="en-GB"/>
        </w:rPr>
        <w:t xml:space="preserve"> is in </w:t>
      </w:r>
      <w:r w:rsidR="00957A22" w:rsidRPr="00D754AB">
        <w:rPr>
          <w:rFonts w:ascii="Franklin Gothic Book" w:eastAsia="Calibri" w:hAnsi="Franklin Gothic Book" w:cs="Calibri"/>
          <w:color w:val="000000"/>
          <w:sz w:val="21"/>
          <w:szCs w:val="21"/>
          <w:shd w:val="clear" w:color="auto" w:fill="FFFFFF"/>
          <w:lang w:val="en-GB"/>
        </w:rPr>
        <w:t>force, which emphasizes</w:t>
      </w:r>
      <w:r w:rsidR="00315797" w:rsidRPr="00D754AB">
        <w:rPr>
          <w:rFonts w:ascii="Franklin Gothic Book" w:eastAsia="Calibri" w:hAnsi="Franklin Gothic Book" w:cs="Calibri"/>
          <w:color w:val="000000"/>
          <w:sz w:val="21"/>
          <w:szCs w:val="21"/>
          <w:shd w:val="clear" w:color="auto" w:fill="FFFFFF"/>
          <w:lang w:val="en-GB"/>
        </w:rPr>
        <w:t xml:space="preserve"> the importance of students having</w:t>
      </w:r>
      <w:r w:rsidR="00957A22" w:rsidRPr="00D754AB">
        <w:rPr>
          <w:rFonts w:ascii="Franklin Gothic Book" w:eastAsia="Calibri" w:hAnsi="Franklin Gothic Book" w:cs="Calibri"/>
          <w:color w:val="000000"/>
          <w:sz w:val="21"/>
          <w:szCs w:val="21"/>
          <w:shd w:val="clear" w:color="auto" w:fill="FFFFFF"/>
          <w:lang w:val="en-GB"/>
        </w:rPr>
        <w:t xml:space="preserve"> knowledge </w:t>
      </w:r>
      <w:r w:rsidR="00315797" w:rsidRPr="00D754AB">
        <w:rPr>
          <w:rFonts w:ascii="Franklin Gothic Book" w:eastAsia="Calibri" w:hAnsi="Franklin Gothic Book" w:cs="Calibri"/>
          <w:color w:val="000000"/>
          <w:sz w:val="21"/>
          <w:szCs w:val="21"/>
          <w:shd w:val="clear" w:color="auto" w:fill="FFFFFF"/>
          <w:lang w:val="en-GB"/>
        </w:rPr>
        <w:t>on</w:t>
      </w:r>
      <w:r w:rsidR="00957A22" w:rsidRPr="00D754AB">
        <w:rPr>
          <w:rFonts w:ascii="Franklin Gothic Book" w:eastAsia="Calibri" w:hAnsi="Franklin Gothic Book" w:cs="Calibri"/>
          <w:color w:val="000000"/>
          <w:sz w:val="21"/>
          <w:szCs w:val="21"/>
          <w:shd w:val="clear" w:color="auto" w:fill="FFFFFF"/>
          <w:lang w:val="en-GB"/>
        </w:rPr>
        <w:t xml:space="preserve"> their children’s and human rights. Moreover, these rights have to be the starting point for all actions at and by the school. An academic curriculum committee assessed the reform plan and stated that although it contains good proposals, improvement is also </w:t>
      </w:r>
      <w:r w:rsidR="00AF27C0" w:rsidRPr="00D754AB">
        <w:rPr>
          <w:rFonts w:ascii="Franklin Gothic Book" w:eastAsia="Calibri" w:hAnsi="Franklin Gothic Book" w:cs="Calibri"/>
          <w:color w:val="000000"/>
          <w:sz w:val="21"/>
          <w:szCs w:val="21"/>
          <w:shd w:val="clear" w:color="auto" w:fill="FFFFFF"/>
          <w:lang w:val="en-GB"/>
        </w:rPr>
        <w:t xml:space="preserve">still </w:t>
      </w:r>
      <w:r w:rsidR="00957A22" w:rsidRPr="00D754AB">
        <w:rPr>
          <w:rFonts w:ascii="Franklin Gothic Book" w:eastAsia="Calibri" w:hAnsi="Franklin Gothic Book" w:cs="Calibri"/>
          <w:color w:val="000000"/>
          <w:sz w:val="21"/>
          <w:szCs w:val="21"/>
          <w:shd w:val="clear" w:color="auto" w:fill="FFFFFF"/>
          <w:lang w:val="en-GB"/>
        </w:rPr>
        <w:t xml:space="preserve">needed, in particular on the parts that cover children’s and human rights education. </w:t>
      </w:r>
      <w:r w:rsidR="00C14358" w:rsidRPr="00D754AB">
        <w:rPr>
          <w:rFonts w:ascii="Franklin Gothic Book" w:eastAsia="Calibri" w:hAnsi="Franklin Gothic Book" w:cs="Calibri"/>
          <w:color w:val="000000"/>
          <w:sz w:val="21"/>
          <w:szCs w:val="21"/>
          <w:shd w:val="clear" w:color="auto" w:fill="FFFFFF"/>
          <w:lang w:val="en-GB"/>
        </w:rPr>
        <w:t>This plan will only continue with a new government.</w:t>
      </w:r>
      <w:r w:rsidR="00C14358" w:rsidRPr="00D754AB">
        <w:rPr>
          <w:rFonts w:ascii="Franklin Gothic Book" w:eastAsia="Calibri" w:hAnsi="Franklin Gothic Book" w:cs="Calibri"/>
          <w:sz w:val="21"/>
          <w:szCs w:val="21"/>
          <w:vertAlign w:val="superscript"/>
        </w:rPr>
        <w:footnoteReference w:id="39"/>
      </w:r>
      <w:r w:rsidR="00C14358" w:rsidRPr="00D754AB">
        <w:rPr>
          <w:rFonts w:ascii="Franklin Gothic Book" w:eastAsia="Calibri" w:hAnsi="Franklin Gothic Book" w:cs="Calibri"/>
          <w:color w:val="000000"/>
          <w:sz w:val="21"/>
          <w:szCs w:val="21"/>
          <w:shd w:val="clear" w:color="auto" w:fill="FFFFFF"/>
          <w:lang w:val="en-GB"/>
        </w:rPr>
        <w:t xml:space="preserve"> It is essential that children’s and human rights </w:t>
      </w:r>
      <w:r w:rsidR="007917B9" w:rsidRPr="00D754AB">
        <w:rPr>
          <w:rFonts w:ascii="Franklin Gothic Book" w:eastAsia="Calibri" w:hAnsi="Franklin Gothic Book" w:cs="Calibri"/>
          <w:color w:val="000000"/>
          <w:sz w:val="21"/>
          <w:szCs w:val="21"/>
          <w:shd w:val="clear" w:color="auto" w:fill="FFFFFF"/>
          <w:lang w:val="en-GB"/>
        </w:rPr>
        <w:t>hold the same important position in the continuation of this plan.</w:t>
      </w:r>
    </w:p>
    <w:p w14:paraId="4B71C7A2" w14:textId="12BE123A" w:rsidR="007917B9" w:rsidRPr="00D754AB" w:rsidRDefault="007917B9" w:rsidP="003977A7">
      <w:pPr>
        <w:spacing w:line="276" w:lineRule="auto"/>
        <w:rPr>
          <w:rFonts w:ascii="Franklin Gothic Book" w:eastAsia="Calibri" w:hAnsi="Franklin Gothic Book" w:cs="Calibri"/>
          <w:sz w:val="21"/>
          <w:szCs w:val="21"/>
          <w:lang w:val="en-GB"/>
        </w:rPr>
      </w:pPr>
      <w:r w:rsidRPr="00D754AB">
        <w:rPr>
          <w:rFonts w:ascii="Franklin Gothic Book" w:eastAsia="Calibri" w:hAnsi="Franklin Gothic Book" w:cs="Calibri"/>
          <w:sz w:val="21"/>
          <w:szCs w:val="21"/>
          <w:lang w:val="en-GB"/>
        </w:rPr>
        <w:t xml:space="preserve">The implementation of the law requires strengthening the knowledge and skills of teachers </w:t>
      </w:r>
      <w:r w:rsidR="00315797" w:rsidRPr="00D754AB">
        <w:rPr>
          <w:rFonts w:ascii="Franklin Gothic Book" w:eastAsia="Calibri" w:hAnsi="Franklin Gothic Book" w:cs="Calibri"/>
          <w:sz w:val="21"/>
          <w:szCs w:val="21"/>
          <w:lang w:val="en-GB"/>
        </w:rPr>
        <w:t xml:space="preserve">themselves </w:t>
      </w:r>
      <w:r w:rsidRPr="00D754AB">
        <w:rPr>
          <w:rFonts w:ascii="Franklin Gothic Book" w:eastAsia="Calibri" w:hAnsi="Franklin Gothic Book" w:cs="Calibri"/>
          <w:sz w:val="21"/>
          <w:szCs w:val="21"/>
          <w:lang w:val="en-GB"/>
        </w:rPr>
        <w:t>and within the teacher-training course. Other adults also need children’s and human rights education, such as politicians and policy officials, administrators at regional and local level and other professionals working with/for children. More knowledge about children’s rights for professionals will also positively influence the safeguarding and quality of youth participation.</w:t>
      </w:r>
    </w:p>
    <w:p w14:paraId="1D394013" w14:textId="486561F0" w:rsidR="007917B9" w:rsidRPr="00D754AB" w:rsidRDefault="007917B9"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Recommendations:</w:t>
      </w:r>
    </w:p>
    <w:p w14:paraId="746B1D62" w14:textId="586520F9" w:rsidR="007917B9" w:rsidRPr="00D754AB" w:rsidRDefault="007917B9" w:rsidP="003863E9">
      <w:pPr>
        <w:pStyle w:val="ListParagraph"/>
        <w:numPr>
          <w:ilvl w:val="0"/>
          <w:numId w:val="25"/>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Make children’s and human rights obligatory in education.</w:t>
      </w:r>
    </w:p>
    <w:p w14:paraId="7B7F823A" w14:textId="03377714" w:rsidR="007917B9" w:rsidRPr="00D754AB" w:rsidRDefault="007917B9" w:rsidP="003863E9">
      <w:pPr>
        <w:pStyle w:val="ListParagraph"/>
        <w:numPr>
          <w:ilvl w:val="0"/>
          <w:numId w:val="25"/>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Train teachers and provide sufficient resources to apply the new law and curriculum.</w:t>
      </w:r>
    </w:p>
    <w:bookmarkEnd w:id="29"/>
    <w:p w14:paraId="43C795E4" w14:textId="77777777" w:rsidR="002C6B33" w:rsidRPr="00D754AB" w:rsidRDefault="002C6B33" w:rsidP="003977A7">
      <w:pPr>
        <w:spacing w:line="276" w:lineRule="auto"/>
        <w:contextualSpacing/>
        <w:rPr>
          <w:rFonts w:ascii="Franklin Gothic Book" w:eastAsia="Calibri" w:hAnsi="Franklin Gothic Book" w:cs="Times New Roman"/>
          <w:i/>
          <w:iCs/>
          <w:sz w:val="21"/>
          <w:szCs w:val="21"/>
          <w:lang w:val="en-US"/>
        </w:rPr>
      </w:pPr>
    </w:p>
    <w:p w14:paraId="45835EBA" w14:textId="75354637" w:rsidR="00A62DC9" w:rsidRPr="00D754AB" w:rsidRDefault="007917B9" w:rsidP="003977A7">
      <w:pPr>
        <w:spacing w:line="276" w:lineRule="auto"/>
        <w:contextualSpacing/>
        <w:rPr>
          <w:rFonts w:ascii="Franklin Gothic Book" w:eastAsia="Calibri" w:hAnsi="Franklin Gothic Book" w:cs="Times New Roman"/>
          <w:i/>
          <w:iCs/>
          <w:sz w:val="21"/>
          <w:szCs w:val="21"/>
          <w:lang w:val="en-US"/>
        </w:rPr>
      </w:pPr>
      <w:bookmarkStart w:id="30" w:name="_Hlk67562323"/>
      <w:r w:rsidRPr="00D754AB">
        <w:rPr>
          <w:rFonts w:ascii="Franklin Gothic Book" w:eastAsia="Calibri" w:hAnsi="Franklin Gothic Book" w:cs="Times New Roman"/>
          <w:i/>
          <w:iCs/>
          <w:sz w:val="21"/>
          <w:szCs w:val="21"/>
          <w:lang w:val="en-US"/>
        </w:rPr>
        <w:t>National campaign against domestic violence and child abuse</w:t>
      </w:r>
    </w:p>
    <w:p w14:paraId="17D3A60B" w14:textId="7926913E" w:rsidR="007917B9" w:rsidRPr="00D754AB" w:rsidRDefault="007917B9" w:rsidP="003977A7">
      <w:pPr>
        <w:spacing w:line="276" w:lineRule="auto"/>
        <w:contextualSpacing/>
        <w:rPr>
          <w:rFonts w:ascii="Franklin Gothic Book" w:eastAsia="Calibri" w:hAnsi="Franklin Gothic Book" w:cs="Times New Roman"/>
          <w:i/>
          <w:iCs/>
          <w:sz w:val="21"/>
          <w:szCs w:val="21"/>
          <w:lang w:val="en-US"/>
        </w:rPr>
      </w:pPr>
    </w:p>
    <w:p w14:paraId="579EE7FD" w14:textId="5E665367" w:rsidR="007917B9" w:rsidRPr="00D754AB" w:rsidRDefault="007917B9" w:rsidP="003977A7">
      <w:pPr>
        <w:spacing w:line="276" w:lineRule="auto"/>
        <w:contextualSpacing/>
        <w:rPr>
          <w:rFonts w:ascii="Franklin Gothic Book" w:eastAsia="Calibri" w:hAnsi="Franklin Gothic Book" w:cs="Times New Roman"/>
          <w:sz w:val="21"/>
          <w:szCs w:val="21"/>
          <w:vertAlign w:val="superscript"/>
          <w:lang w:val="en-US"/>
        </w:rPr>
      </w:pPr>
      <w:r w:rsidRPr="00D754AB">
        <w:rPr>
          <w:rFonts w:ascii="Franklin Gothic Book" w:eastAsia="Calibri" w:hAnsi="Franklin Gothic Book" w:cs="Times New Roman"/>
          <w:iCs/>
          <w:sz w:val="21"/>
          <w:szCs w:val="21"/>
          <w:lang w:val="en-US"/>
        </w:rPr>
        <w:t xml:space="preserve">The evaluation of the 2019 public campaign ‘A safe home, that’s what you stand up for’ </w:t>
      </w:r>
      <w:r w:rsidR="00861099" w:rsidRPr="00D754AB">
        <w:rPr>
          <w:rFonts w:ascii="Franklin Gothic Book" w:eastAsia="Calibri" w:hAnsi="Franklin Gothic Book" w:cs="Times New Roman"/>
          <w:iCs/>
          <w:sz w:val="21"/>
          <w:szCs w:val="21"/>
          <w:lang w:val="en-US"/>
        </w:rPr>
        <w:t xml:space="preserve">shows that </w:t>
      </w:r>
      <w:r w:rsidR="0047755D" w:rsidRPr="00D754AB">
        <w:rPr>
          <w:rFonts w:ascii="Franklin Gothic Book" w:eastAsia="Calibri" w:hAnsi="Franklin Gothic Book" w:cs="Times New Roman"/>
          <w:iCs/>
          <w:sz w:val="21"/>
          <w:szCs w:val="21"/>
          <w:lang w:val="en-US"/>
        </w:rPr>
        <w:t>the objective to</w:t>
      </w:r>
      <w:r w:rsidR="00861099" w:rsidRPr="00D754AB">
        <w:rPr>
          <w:rFonts w:ascii="Franklin Gothic Book" w:eastAsia="Calibri" w:hAnsi="Franklin Gothic Book" w:cs="Times New Roman"/>
          <w:iCs/>
          <w:sz w:val="21"/>
          <w:szCs w:val="21"/>
          <w:lang w:val="en-US"/>
        </w:rPr>
        <w:t xml:space="preserve"> ‘take earlier action’ was not met.</w:t>
      </w:r>
      <w:r w:rsidR="00861099" w:rsidRPr="00D754AB">
        <w:rPr>
          <w:rFonts w:ascii="Franklin Gothic Book" w:eastAsia="Calibri" w:hAnsi="Franklin Gothic Book" w:cs="Times New Roman"/>
          <w:sz w:val="21"/>
          <w:szCs w:val="21"/>
          <w:vertAlign w:val="superscript"/>
        </w:rPr>
        <w:footnoteReference w:id="40"/>
      </w:r>
      <w:r w:rsidR="00861099" w:rsidRPr="00D754AB">
        <w:rPr>
          <w:rFonts w:ascii="Franklin Gothic Book" w:eastAsia="Calibri" w:hAnsi="Franklin Gothic Book" w:cs="Times New Roman"/>
          <w:iCs/>
          <w:sz w:val="21"/>
          <w:szCs w:val="21"/>
          <w:lang w:val="en-US"/>
        </w:rPr>
        <w:t xml:space="preserve"> Due to uncertainty and fear, citizens only take action when they are </w:t>
      </w:r>
      <w:r w:rsidR="0010734A" w:rsidRPr="00D754AB">
        <w:rPr>
          <w:rFonts w:ascii="Franklin Gothic Book" w:eastAsia="Calibri" w:hAnsi="Franklin Gothic Book" w:cs="Times New Roman"/>
          <w:iCs/>
          <w:sz w:val="21"/>
          <w:szCs w:val="21"/>
          <w:lang w:val="en-US"/>
        </w:rPr>
        <w:t xml:space="preserve">absolutely </w:t>
      </w:r>
      <w:r w:rsidR="00861099" w:rsidRPr="00D754AB">
        <w:rPr>
          <w:rFonts w:ascii="Franklin Gothic Book" w:eastAsia="Calibri" w:hAnsi="Franklin Gothic Book" w:cs="Times New Roman"/>
          <w:iCs/>
          <w:sz w:val="21"/>
          <w:szCs w:val="21"/>
          <w:lang w:val="en-US"/>
        </w:rPr>
        <w:t xml:space="preserve">sure that </w:t>
      </w:r>
      <w:r w:rsidR="0047755D" w:rsidRPr="00D754AB">
        <w:rPr>
          <w:rFonts w:ascii="Franklin Gothic Book" w:eastAsia="Calibri" w:hAnsi="Franklin Gothic Book" w:cs="Times New Roman"/>
          <w:iCs/>
          <w:sz w:val="21"/>
          <w:szCs w:val="21"/>
          <w:lang w:val="en-US"/>
        </w:rPr>
        <w:t>violence takes place</w:t>
      </w:r>
      <w:r w:rsidR="00861099" w:rsidRPr="00D754AB">
        <w:rPr>
          <w:rFonts w:ascii="Franklin Gothic Book" w:eastAsia="Calibri" w:hAnsi="Franklin Gothic Book" w:cs="Times New Roman"/>
          <w:iCs/>
          <w:sz w:val="21"/>
          <w:szCs w:val="21"/>
          <w:lang w:val="en-US"/>
        </w:rPr>
        <w:t xml:space="preserve">. With a new campaign called ‘It does not stop until you do something’ (2019-2021), the government tries to break through the uncertainty about how to respond, with among other things a supporting website called ‘I suspect domestic violence’. This is good thing, however it is not enough. More efforts could be made to encourage self-help or reporting yourself as a victim or perpetrator. A nationwide telephone line or chat option available 24/7 and campaigns aimed at children and </w:t>
      </w:r>
      <w:r w:rsidR="0047755D" w:rsidRPr="00D754AB">
        <w:rPr>
          <w:rFonts w:ascii="Franklin Gothic Book" w:eastAsia="Calibri" w:hAnsi="Franklin Gothic Book" w:cs="Times New Roman"/>
          <w:iCs/>
          <w:sz w:val="21"/>
          <w:szCs w:val="21"/>
          <w:lang w:val="en-US"/>
        </w:rPr>
        <w:t>young people</w:t>
      </w:r>
      <w:r w:rsidR="00861099" w:rsidRPr="00D754AB">
        <w:rPr>
          <w:rFonts w:ascii="Franklin Gothic Book" w:eastAsia="Calibri" w:hAnsi="Franklin Gothic Book" w:cs="Times New Roman"/>
          <w:iCs/>
          <w:sz w:val="21"/>
          <w:szCs w:val="21"/>
          <w:lang w:val="en-US"/>
        </w:rPr>
        <w:t xml:space="preserve"> are required.</w:t>
      </w:r>
    </w:p>
    <w:p w14:paraId="779082E1" w14:textId="1E417450" w:rsidR="007917B9" w:rsidRPr="00D754AB" w:rsidRDefault="007917B9" w:rsidP="003977A7">
      <w:pPr>
        <w:spacing w:line="276" w:lineRule="auto"/>
        <w:contextualSpacing/>
        <w:rPr>
          <w:rFonts w:ascii="Franklin Gothic Book" w:eastAsia="Calibri" w:hAnsi="Franklin Gothic Book" w:cs="Times New Roman"/>
          <w:sz w:val="21"/>
          <w:szCs w:val="21"/>
          <w:lang w:val="en-US"/>
        </w:rPr>
      </w:pPr>
    </w:p>
    <w:p w14:paraId="6850FD29" w14:textId="31FB99D1" w:rsidR="00861099" w:rsidRPr="00D754AB" w:rsidRDefault="00861099"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Recommendations: </w:t>
      </w:r>
    </w:p>
    <w:p w14:paraId="1C48ABB6" w14:textId="28830089" w:rsidR="00861099" w:rsidRPr="00D754AB" w:rsidRDefault="00861099" w:rsidP="003863E9">
      <w:pPr>
        <w:pStyle w:val="ListParagraph"/>
        <w:numPr>
          <w:ilvl w:val="0"/>
          <w:numId w:val="25"/>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Make it possible for victims and perpetrators to ask for low-threshold help that is available 24/7. </w:t>
      </w:r>
    </w:p>
    <w:p w14:paraId="663FFAE8" w14:textId="580C2B20" w:rsidR="00861099" w:rsidRPr="00D754AB" w:rsidRDefault="00607904" w:rsidP="003863E9">
      <w:pPr>
        <w:pStyle w:val="ListParagraph"/>
        <w:numPr>
          <w:ilvl w:val="0"/>
          <w:numId w:val="25"/>
        </w:numPr>
        <w:spacing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b/>
          <w:bCs/>
          <w:sz w:val="21"/>
          <w:szCs w:val="21"/>
          <w:lang w:val="en-GB"/>
        </w:rPr>
        <w:t>Run campaigns aimed at children, for example at school, to encourage them to report</w:t>
      </w:r>
      <w:r w:rsidRPr="00D754AB">
        <w:rPr>
          <w:rFonts w:ascii="Franklin Gothic Book" w:eastAsia="Calibri" w:hAnsi="Franklin Gothic Book" w:cs="Times New Roman"/>
          <w:sz w:val="21"/>
          <w:szCs w:val="21"/>
          <w:lang w:val="en-GB"/>
        </w:rPr>
        <w:t>.</w:t>
      </w:r>
    </w:p>
    <w:bookmarkEnd w:id="30"/>
    <w:p w14:paraId="0D933B78" w14:textId="471A1EED" w:rsidR="00A20520" w:rsidRPr="00D754AB" w:rsidRDefault="00A20520" w:rsidP="003977A7">
      <w:pPr>
        <w:spacing w:line="276" w:lineRule="auto"/>
        <w:contextualSpacing/>
        <w:rPr>
          <w:rFonts w:ascii="Franklin Gothic Book" w:eastAsia="Calibri" w:hAnsi="Franklin Gothic Book" w:cs="Times New Roman"/>
          <w:i/>
          <w:iCs/>
          <w:sz w:val="21"/>
          <w:szCs w:val="21"/>
          <w:lang w:val="en-US"/>
        </w:rPr>
      </w:pPr>
    </w:p>
    <w:p w14:paraId="534D3E85" w14:textId="311921D9" w:rsidR="00A62DC9" w:rsidRPr="00D754AB" w:rsidRDefault="00607904" w:rsidP="003977A7">
      <w:pPr>
        <w:pStyle w:val="Heading3"/>
        <w:spacing w:line="276" w:lineRule="auto"/>
        <w:rPr>
          <w:rFonts w:eastAsia="Calibri"/>
          <w:lang w:val="en-US"/>
        </w:rPr>
      </w:pPr>
      <w:bookmarkStart w:id="31" w:name="_Toc70530013"/>
      <w:bookmarkStart w:id="32" w:name="_Hlk65772839"/>
      <w:r w:rsidRPr="00D754AB">
        <w:rPr>
          <w:rFonts w:eastAsia="Calibri"/>
          <w:lang w:val="en-US"/>
        </w:rPr>
        <w:t>Children’s rights and the corporate sector</w:t>
      </w:r>
      <w:bookmarkEnd w:id="31"/>
    </w:p>
    <w:p w14:paraId="5564684E" w14:textId="7433BD1F" w:rsidR="00A62DC9" w:rsidRPr="00D754AB" w:rsidRDefault="00A62DC9" w:rsidP="003977A7">
      <w:pPr>
        <w:spacing w:line="276" w:lineRule="auto"/>
        <w:contextualSpacing/>
        <w:rPr>
          <w:rFonts w:ascii="Franklin Gothic Book" w:eastAsia="Calibri" w:hAnsi="Franklin Gothic Book" w:cs="Times New Roman"/>
          <w:b/>
          <w:bCs/>
          <w:sz w:val="21"/>
          <w:szCs w:val="21"/>
          <w:lang w:val="en-US"/>
        </w:rPr>
      </w:pPr>
    </w:p>
    <w:p w14:paraId="7D519A7A" w14:textId="28E540A8" w:rsidR="00607904" w:rsidRPr="00D754AB" w:rsidRDefault="00607904" w:rsidP="003977A7">
      <w:pPr>
        <w:spacing w:line="276" w:lineRule="auto"/>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 xml:space="preserve">Companies have a responsibility to respect human rights. The Netherlands has chosen not to impose binding rules on companies to this end, </w:t>
      </w:r>
      <w:r w:rsidR="00C95D88" w:rsidRPr="00D754AB">
        <w:rPr>
          <w:rFonts w:ascii="Franklin Gothic Book" w:eastAsia="Calibri" w:hAnsi="Franklin Gothic Book" w:cs="Times New Roman"/>
          <w:sz w:val="21"/>
          <w:szCs w:val="21"/>
          <w:lang w:val="en-GB"/>
        </w:rPr>
        <w:t xml:space="preserve">but to encourage them via sector agreements to comply </w:t>
      </w:r>
      <w:r w:rsidR="00A72444" w:rsidRPr="00D754AB">
        <w:rPr>
          <w:rFonts w:ascii="Franklin Gothic Book" w:eastAsia="Calibri" w:hAnsi="Franklin Gothic Book" w:cs="Times New Roman"/>
          <w:sz w:val="21"/>
          <w:szCs w:val="21"/>
          <w:lang w:val="en-GB"/>
        </w:rPr>
        <w:t>with UN</w:t>
      </w:r>
      <w:r w:rsidR="00C95D88" w:rsidRPr="00D754AB">
        <w:rPr>
          <w:rFonts w:ascii="Franklin Gothic Book" w:eastAsia="Calibri" w:hAnsi="Franklin Gothic Book" w:cs="Times New Roman"/>
          <w:sz w:val="21"/>
          <w:szCs w:val="21"/>
          <w:lang w:val="en-GB"/>
        </w:rPr>
        <w:t xml:space="preserve"> and OECD standards.</w:t>
      </w:r>
      <w:r w:rsidR="00A72444" w:rsidRPr="00D754AB">
        <w:rPr>
          <w:rFonts w:ascii="Franklin Gothic Book" w:eastAsia="Calibri" w:hAnsi="Franklin Gothic Book" w:cs="Times New Roman"/>
          <w:sz w:val="21"/>
          <w:szCs w:val="21"/>
          <w:lang w:val="en-GB"/>
        </w:rPr>
        <w:t xml:space="preserve"> Evaluations and publications </w:t>
      </w:r>
      <w:r w:rsidR="0047755D" w:rsidRPr="00D754AB">
        <w:rPr>
          <w:rFonts w:ascii="Franklin Gothic Book" w:eastAsia="Calibri" w:hAnsi="Franklin Gothic Book" w:cs="Times New Roman"/>
          <w:sz w:val="21"/>
          <w:szCs w:val="21"/>
          <w:lang w:val="en-GB"/>
        </w:rPr>
        <w:t>of</w:t>
      </w:r>
      <w:r w:rsidR="00A72444" w:rsidRPr="00D754AB">
        <w:rPr>
          <w:rFonts w:ascii="Franklin Gothic Book" w:eastAsia="Calibri" w:hAnsi="Franklin Gothic Book" w:cs="Times New Roman"/>
          <w:sz w:val="21"/>
          <w:szCs w:val="21"/>
          <w:lang w:val="en-GB"/>
        </w:rPr>
        <w:t xml:space="preserve"> 2019 and 2020 show that this policy is insufficiently effective</w:t>
      </w:r>
      <w:r w:rsidR="00A72444" w:rsidRPr="00D754AB">
        <w:rPr>
          <w:rFonts w:ascii="Franklin Gothic Book" w:eastAsia="Calibri" w:hAnsi="Franklin Gothic Book" w:cs="Times New Roman"/>
          <w:sz w:val="21"/>
          <w:szCs w:val="21"/>
          <w:vertAlign w:val="superscript"/>
        </w:rPr>
        <w:footnoteReference w:id="41"/>
      </w:r>
      <w:r w:rsidR="0047755D" w:rsidRPr="00D754AB">
        <w:rPr>
          <w:rFonts w:ascii="Franklin Gothic Book" w:eastAsia="Calibri" w:hAnsi="Franklin Gothic Book" w:cs="Times New Roman"/>
          <w:sz w:val="21"/>
          <w:szCs w:val="21"/>
          <w:lang w:val="en-US"/>
        </w:rPr>
        <w:t>:</w:t>
      </w:r>
      <w:r w:rsidR="00A72444" w:rsidRPr="00D754AB">
        <w:rPr>
          <w:rFonts w:ascii="Franklin Gothic Book" w:eastAsia="Calibri" w:hAnsi="Franklin Gothic Book" w:cs="Times New Roman"/>
          <w:sz w:val="21"/>
          <w:szCs w:val="21"/>
          <w:lang w:val="en-GB"/>
        </w:rPr>
        <w:t xml:space="preserve"> the sector agreements have failed to produce the intended result</w:t>
      </w:r>
      <w:r w:rsidR="00A72444" w:rsidRPr="00D754AB">
        <w:rPr>
          <w:rFonts w:ascii="Franklin Gothic Book" w:eastAsia="Calibri" w:hAnsi="Franklin Gothic Book" w:cs="Times New Roman"/>
          <w:sz w:val="21"/>
          <w:szCs w:val="21"/>
          <w:vertAlign w:val="superscript"/>
        </w:rPr>
        <w:footnoteReference w:id="42"/>
      </w:r>
      <w:r w:rsidR="00A72444" w:rsidRPr="00D754AB">
        <w:rPr>
          <w:rFonts w:ascii="Franklin Gothic Book" w:eastAsia="Calibri" w:hAnsi="Franklin Gothic Book" w:cs="Times New Roman"/>
          <w:sz w:val="21"/>
          <w:szCs w:val="21"/>
          <w:lang w:val="en-GB"/>
        </w:rPr>
        <w:t xml:space="preserve"> and only a part of the companies endorse the OECD guidelines.</w:t>
      </w:r>
      <w:r w:rsidR="00A72444" w:rsidRPr="00D754AB">
        <w:rPr>
          <w:rFonts w:ascii="Franklin Gothic Book" w:eastAsia="Calibri" w:hAnsi="Franklin Gothic Book" w:cs="Times New Roman"/>
          <w:sz w:val="21"/>
          <w:szCs w:val="21"/>
          <w:vertAlign w:val="superscript"/>
        </w:rPr>
        <w:footnoteReference w:id="43"/>
      </w:r>
      <w:r w:rsidR="00A72444" w:rsidRPr="00D754AB">
        <w:rPr>
          <w:rFonts w:ascii="Franklin Gothic Book" w:eastAsia="Calibri" w:hAnsi="Franklin Gothic Book" w:cs="Times New Roman"/>
          <w:sz w:val="21"/>
          <w:szCs w:val="21"/>
          <w:lang w:val="en-GB"/>
        </w:rPr>
        <w:t xml:space="preserve"> Despite many reports on this malpractice, the Netherlands did not want to make interim changes to its policy.</w:t>
      </w:r>
      <w:r w:rsidR="00A72444" w:rsidRPr="00D754AB">
        <w:rPr>
          <w:rFonts w:ascii="Franklin Gothic Book" w:eastAsia="Calibri" w:hAnsi="Franklin Gothic Book" w:cs="Times New Roman"/>
          <w:sz w:val="21"/>
          <w:szCs w:val="21"/>
          <w:vertAlign w:val="superscript"/>
        </w:rPr>
        <w:footnoteReference w:id="44"/>
      </w:r>
      <w:r w:rsidR="00A72444" w:rsidRPr="00D754AB">
        <w:rPr>
          <w:rFonts w:ascii="Franklin Gothic Book" w:eastAsia="Calibri" w:hAnsi="Franklin Gothic Book" w:cs="Times New Roman"/>
          <w:sz w:val="21"/>
          <w:szCs w:val="21"/>
          <w:lang w:val="en-GB"/>
        </w:rPr>
        <w:t xml:space="preserve"> </w:t>
      </w:r>
      <w:r w:rsidR="00A27DE6" w:rsidRPr="00D754AB">
        <w:rPr>
          <w:rFonts w:ascii="Franklin Gothic Book" w:eastAsia="Calibri" w:hAnsi="Franklin Gothic Book" w:cs="Times New Roman"/>
          <w:sz w:val="21"/>
          <w:szCs w:val="21"/>
          <w:lang w:val="en-GB"/>
        </w:rPr>
        <w:t>A</w:t>
      </w:r>
      <w:r w:rsidR="00A72444" w:rsidRPr="00D754AB">
        <w:rPr>
          <w:rFonts w:ascii="Franklin Gothic Book" w:eastAsia="Calibri" w:hAnsi="Franklin Gothic Book" w:cs="Times New Roman"/>
          <w:sz w:val="21"/>
          <w:szCs w:val="21"/>
          <w:lang w:val="en-GB"/>
        </w:rPr>
        <w:t xml:space="preserve">larming reports on the negative impact </w:t>
      </w:r>
      <w:r w:rsidR="00256E1F" w:rsidRPr="00D754AB">
        <w:rPr>
          <w:rFonts w:ascii="Franklin Gothic Book" w:eastAsia="Calibri" w:hAnsi="Franklin Gothic Book" w:cs="Times New Roman"/>
          <w:sz w:val="21"/>
          <w:szCs w:val="21"/>
          <w:lang w:val="en-GB"/>
        </w:rPr>
        <w:t xml:space="preserve">of </w:t>
      </w:r>
      <w:r w:rsidR="00A72444" w:rsidRPr="00D754AB">
        <w:rPr>
          <w:rFonts w:ascii="Franklin Gothic Book" w:eastAsia="Calibri" w:hAnsi="Franklin Gothic Book" w:cs="Times New Roman"/>
          <w:sz w:val="21"/>
          <w:szCs w:val="21"/>
          <w:lang w:val="en-GB"/>
        </w:rPr>
        <w:t>oil extraction</w:t>
      </w:r>
      <w:r w:rsidR="00A72444" w:rsidRPr="00D754AB">
        <w:rPr>
          <w:rFonts w:ascii="Franklin Gothic Book" w:eastAsia="Calibri" w:hAnsi="Franklin Gothic Book" w:cs="Times New Roman"/>
          <w:sz w:val="21"/>
          <w:szCs w:val="21"/>
          <w:vertAlign w:val="superscript"/>
        </w:rPr>
        <w:footnoteReference w:id="45"/>
      </w:r>
      <w:r w:rsidR="00A72444" w:rsidRPr="00D754AB">
        <w:rPr>
          <w:rFonts w:ascii="Franklin Gothic Book" w:eastAsia="Calibri" w:hAnsi="Franklin Gothic Book" w:cs="Times New Roman"/>
          <w:sz w:val="21"/>
          <w:szCs w:val="21"/>
          <w:lang w:val="en-GB"/>
        </w:rPr>
        <w:t xml:space="preserve"> and soy production</w:t>
      </w:r>
      <w:r w:rsidR="00A72444" w:rsidRPr="00D754AB">
        <w:rPr>
          <w:rFonts w:ascii="Franklin Gothic Book" w:eastAsia="Calibri" w:hAnsi="Franklin Gothic Book" w:cs="Times New Roman"/>
          <w:sz w:val="21"/>
          <w:szCs w:val="21"/>
          <w:vertAlign w:val="superscript"/>
        </w:rPr>
        <w:footnoteReference w:id="46"/>
      </w:r>
      <w:r w:rsidR="00A72444" w:rsidRPr="00D754AB">
        <w:rPr>
          <w:rFonts w:ascii="Franklin Gothic Book" w:eastAsia="Calibri" w:hAnsi="Franklin Gothic Book" w:cs="Times New Roman"/>
          <w:sz w:val="21"/>
          <w:szCs w:val="21"/>
          <w:lang w:val="en-GB"/>
        </w:rPr>
        <w:t xml:space="preserve"> on children’s rights and the environment, in which Dutch companies and banks are also </w:t>
      </w:r>
      <w:r w:rsidR="0047755D" w:rsidRPr="00D754AB">
        <w:rPr>
          <w:rFonts w:ascii="Franklin Gothic Book" w:eastAsia="Calibri" w:hAnsi="Franklin Gothic Book" w:cs="Times New Roman"/>
          <w:sz w:val="21"/>
          <w:szCs w:val="21"/>
          <w:lang w:val="en-GB"/>
        </w:rPr>
        <w:t xml:space="preserve">involved, </w:t>
      </w:r>
      <w:r w:rsidR="00A27DE6" w:rsidRPr="00D754AB">
        <w:rPr>
          <w:rFonts w:ascii="Franklin Gothic Book" w:eastAsia="Calibri" w:hAnsi="Franklin Gothic Book" w:cs="Times New Roman"/>
          <w:sz w:val="21"/>
          <w:szCs w:val="21"/>
          <w:lang w:val="en-GB"/>
        </w:rPr>
        <w:t xml:space="preserve">did not cause </w:t>
      </w:r>
      <w:r w:rsidR="00A72444" w:rsidRPr="00D754AB">
        <w:rPr>
          <w:rFonts w:ascii="Franklin Gothic Book" w:eastAsia="Calibri" w:hAnsi="Franklin Gothic Book" w:cs="Times New Roman"/>
          <w:sz w:val="21"/>
          <w:szCs w:val="21"/>
          <w:lang w:val="en-GB"/>
        </w:rPr>
        <w:t xml:space="preserve">The Netherlands to meet her duty of care in accordance with the UN Guiding Principles (UNGP’s). </w:t>
      </w:r>
    </w:p>
    <w:p w14:paraId="4CDABF26" w14:textId="13C769AF" w:rsidR="00A27DE6" w:rsidRPr="00D754AB" w:rsidRDefault="00A27DE6" w:rsidP="003977A7">
      <w:pPr>
        <w:spacing w:line="276" w:lineRule="auto"/>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 xml:space="preserve">The Netherlands offers children insufficient protection against the impact of environmental pollution on their health by companies, as </w:t>
      </w:r>
      <w:r w:rsidR="00F2049F" w:rsidRPr="00D754AB">
        <w:rPr>
          <w:rFonts w:ascii="Franklin Gothic Book" w:eastAsia="Calibri" w:hAnsi="Franklin Gothic Book" w:cs="Times New Roman"/>
          <w:sz w:val="21"/>
          <w:szCs w:val="21"/>
          <w:lang w:val="en-GB"/>
        </w:rPr>
        <w:t xml:space="preserve">is required by </w:t>
      </w:r>
      <w:r w:rsidRPr="00D754AB">
        <w:rPr>
          <w:rFonts w:ascii="Franklin Gothic Book" w:eastAsia="Calibri" w:hAnsi="Franklin Gothic Book" w:cs="Times New Roman"/>
          <w:sz w:val="21"/>
          <w:szCs w:val="21"/>
          <w:lang w:val="en-GB"/>
        </w:rPr>
        <w:t xml:space="preserve">the </w:t>
      </w:r>
      <w:r w:rsidRPr="00D754AB">
        <w:rPr>
          <w:rFonts w:ascii="Franklin Gothic Book" w:eastAsia="Calibri" w:hAnsi="Franklin Gothic Book" w:cs="Times New Roman"/>
          <w:i/>
          <w:sz w:val="21"/>
          <w:szCs w:val="21"/>
          <w:lang w:val="en-GB"/>
        </w:rPr>
        <w:t>Framework Principles on Human Rights and the Environment</w:t>
      </w:r>
      <w:r w:rsidRPr="00D754AB">
        <w:rPr>
          <w:rFonts w:ascii="Franklin Gothic Book" w:eastAsia="Calibri" w:hAnsi="Franklin Gothic Book" w:cs="Times New Roman"/>
          <w:sz w:val="21"/>
          <w:szCs w:val="21"/>
          <w:lang w:val="en-GB"/>
        </w:rPr>
        <w:t xml:space="preserve"> and the International Covenant on Civil and Political Rights.</w:t>
      </w:r>
      <w:r w:rsidRPr="00D754AB">
        <w:rPr>
          <w:rFonts w:ascii="Franklin Gothic Book" w:eastAsia="Calibri" w:hAnsi="Franklin Gothic Book" w:cs="Times New Roman"/>
          <w:sz w:val="21"/>
          <w:szCs w:val="21"/>
          <w:vertAlign w:val="superscript"/>
        </w:rPr>
        <w:footnoteReference w:id="47"/>
      </w:r>
      <w:r w:rsidRPr="00D754AB">
        <w:rPr>
          <w:rFonts w:ascii="Franklin Gothic Book" w:eastAsia="Calibri" w:hAnsi="Franklin Gothic Book" w:cs="Times New Roman"/>
          <w:sz w:val="21"/>
          <w:szCs w:val="21"/>
          <w:lang w:val="en-US"/>
        </w:rPr>
        <w:t xml:space="preserve"> It also does not offer children who are affected by (air) pollution and climate change a chance to appeal to the UN </w:t>
      </w:r>
      <w:r w:rsidR="00256E1F" w:rsidRPr="00D754AB">
        <w:rPr>
          <w:rFonts w:ascii="Franklin Gothic Book" w:eastAsia="Calibri" w:hAnsi="Franklin Gothic Book" w:cs="Times New Roman"/>
          <w:sz w:val="21"/>
          <w:szCs w:val="21"/>
          <w:lang w:val="en-US"/>
        </w:rPr>
        <w:t>Committee on the Rights of the Child</w:t>
      </w:r>
      <w:r w:rsidRPr="00D754AB">
        <w:rPr>
          <w:rFonts w:ascii="Franklin Gothic Book" w:eastAsia="Calibri" w:hAnsi="Franklin Gothic Book" w:cs="Times New Roman"/>
          <w:sz w:val="21"/>
          <w:szCs w:val="21"/>
          <w:lang w:val="en-US"/>
        </w:rPr>
        <w:t xml:space="preserve">, because the third Optional Protocol </w:t>
      </w:r>
      <w:r w:rsidR="00600CF7" w:rsidRPr="00D754AB">
        <w:rPr>
          <w:rFonts w:ascii="Franklin Gothic Book" w:eastAsia="Calibri" w:hAnsi="Franklin Gothic Book" w:cs="Times New Roman"/>
          <w:sz w:val="21"/>
          <w:szCs w:val="21"/>
          <w:lang w:val="en-US"/>
        </w:rPr>
        <w:t>is</w:t>
      </w:r>
      <w:r w:rsidRPr="00D754AB">
        <w:rPr>
          <w:rFonts w:ascii="Franklin Gothic Book" w:eastAsia="Calibri" w:hAnsi="Franklin Gothic Book" w:cs="Times New Roman"/>
          <w:sz w:val="21"/>
          <w:szCs w:val="21"/>
          <w:lang w:val="en-US"/>
        </w:rPr>
        <w:t xml:space="preserve"> yet to be ratified. (</w:t>
      </w:r>
      <w:r w:rsidR="00545CE4" w:rsidRPr="00D754AB">
        <w:rPr>
          <w:rFonts w:ascii="Franklin Gothic Book" w:eastAsia="Calibri" w:hAnsi="Franklin Gothic Book" w:cs="Times New Roman"/>
          <w:sz w:val="21"/>
          <w:szCs w:val="21"/>
          <w:lang w:val="en-US"/>
        </w:rPr>
        <w:t>A</w:t>
      </w:r>
      <w:r w:rsidRPr="00D754AB">
        <w:rPr>
          <w:rFonts w:ascii="Franklin Gothic Book" w:eastAsia="Calibri" w:hAnsi="Franklin Gothic Book" w:cs="Times New Roman"/>
          <w:sz w:val="21"/>
          <w:szCs w:val="21"/>
          <w:lang w:val="en-US"/>
        </w:rPr>
        <w:t>lso see p</w:t>
      </w:r>
      <w:r w:rsidR="00C46E05" w:rsidRPr="00D754AB">
        <w:rPr>
          <w:rFonts w:ascii="Franklin Gothic Book" w:eastAsia="Calibri" w:hAnsi="Franklin Gothic Book" w:cs="Times New Roman"/>
          <w:sz w:val="21"/>
          <w:szCs w:val="21"/>
          <w:lang w:val="en-US"/>
        </w:rPr>
        <w:t>age</w:t>
      </w:r>
      <w:r w:rsidRPr="00D754AB">
        <w:rPr>
          <w:rFonts w:ascii="Franklin Gothic Book" w:eastAsia="Calibri" w:hAnsi="Franklin Gothic Book" w:cs="Times New Roman"/>
          <w:sz w:val="21"/>
          <w:szCs w:val="21"/>
          <w:lang w:val="en-US"/>
        </w:rPr>
        <w:t xml:space="preserve"> </w:t>
      </w:r>
      <w:r w:rsidR="002B1997" w:rsidRPr="00D754AB">
        <w:rPr>
          <w:rFonts w:ascii="Franklin Gothic Book" w:eastAsia="Calibri" w:hAnsi="Franklin Gothic Book" w:cs="Times New Roman"/>
          <w:sz w:val="21"/>
          <w:szCs w:val="21"/>
          <w:lang w:val="en-US"/>
        </w:rPr>
        <w:t>9</w:t>
      </w:r>
      <w:r w:rsidRPr="00D754AB">
        <w:rPr>
          <w:rFonts w:ascii="Franklin Gothic Book" w:eastAsia="Calibri" w:hAnsi="Franklin Gothic Book" w:cs="Times New Roman"/>
          <w:sz w:val="21"/>
          <w:szCs w:val="21"/>
          <w:lang w:val="en-US"/>
        </w:rPr>
        <w:t>)</w:t>
      </w:r>
    </w:p>
    <w:p w14:paraId="6BF193A3" w14:textId="032BCA74" w:rsidR="00A27DE6" w:rsidRPr="00D754AB" w:rsidRDefault="00A27DE6" w:rsidP="003977A7">
      <w:pPr>
        <w:spacing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It is positive that the Netherlands now takes </w:t>
      </w:r>
      <w:r w:rsidR="00256E1F" w:rsidRPr="00D754AB">
        <w:rPr>
          <w:rFonts w:ascii="Franklin Gothic Book" w:eastAsia="Calibri" w:hAnsi="Franklin Gothic Book" w:cs="Times New Roman"/>
          <w:sz w:val="21"/>
          <w:szCs w:val="21"/>
          <w:lang w:val="en-GB"/>
        </w:rPr>
        <w:t>criminal sanctions</w:t>
      </w:r>
      <w:r w:rsidRPr="00D754AB">
        <w:rPr>
          <w:rFonts w:ascii="Franklin Gothic Book" w:eastAsia="Calibri" w:hAnsi="Franklin Gothic Book" w:cs="Times New Roman"/>
          <w:sz w:val="21"/>
          <w:szCs w:val="21"/>
          <w:lang w:val="en-GB"/>
        </w:rPr>
        <w:t xml:space="preserve"> against sectors with regard to sharing, hosting and not re</w:t>
      </w:r>
      <w:r w:rsidR="00600CF7" w:rsidRPr="00D754AB">
        <w:rPr>
          <w:rFonts w:ascii="Franklin Gothic Book" w:eastAsia="Calibri" w:hAnsi="Franklin Gothic Book" w:cs="Times New Roman"/>
          <w:sz w:val="21"/>
          <w:szCs w:val="21"/>
          <w:lang w:val="en-GB"/>
        </w:rPr>
        <w:t>moving footage of child sexual</w:t>
      </w:r>
      <w:r w:rsidRPr="00D754AB">
        <w:rPr>
          <w:rFonts w:ascii="Franklin Gothic Book" w:eastAsia="Calibri" w:hAnsi="Franklin Gothic Book" w:cs="Times New Roman"/>
          <w:sz w:val="21"/>
          <w:szCs w:val="21"/>
          <w:lang w:val="en-GB"/>
        </w:rPr>
        <w:t xml:space="preserve"> abuse. (Also see chapter J)</w:t>
      </w:r>
    </w:p>
    <w:p w14:paraId="16FF6C26" w14:textId="2087FE84" w:rsidR="00A27DE6" w:rsidRPr="00D754AB" w:rsidRDefault="00A27DE6" w:rsidP="003977A7">
      <w:pPr>
        <w:spacing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The Netherlands however fails to deal severely with sectors that play a facilitating role in sexual exploitation (travel agencies, hotels) and thus fails to take responsibility for the protection of children.</w:t>
      </w:r>
    </w:p>
    <w:p w14:paraId="1DE85C68" w14:textId="3FC4C6F7" w:rsidR="00A27DE6" w:rsidRPr="00D754AB" w:rsidRDefault="00A27DE6" w:rsidP="003977A7">
      <w:pPr>
        <w:spacing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Recommendations:</w:t>
      </w:r>
    </w:p>
    <w:p w14:paraId="7B11C4BF" w14:textId="03BE1030" w:rsidR="00A27DE6" w:rsidRPr="00D754AB" w:rsidRDefault="00A27DE6" w:rsidP="003863E9">
      <w:pPr>
        <w:pStyle w:val="ListParagraph"/>
        <w:numPr>
          <w:ilvl w:val="0"/>
          <w:numId w:val="26"/>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Follow up on the 2015 recommendations 23 a – d of the UN </w:t>
      </w:r>
      <w:r w:rsidR="00256E1F" w:rsidRPr="00D754AB">
        <w:rPr>
          <w:rFonts w:ascii="Franklin Gothic Book" w:eastAsia="Calibri" w:hAnsi="Franklin Gothic Book" w:cs="Times New Roman"/>
          <w:b/>
          <w:bCs/>
          <w:sz w:val="21"/>
          <w:szCs w:val="21"/>
          <w:lang w:val="en-US"/>
        </w:rPr>
        <w:t>Committee on the Rights of the Child</w:t>
      </w:r>
      <w:r w:rsidRPr="00D754AB">
        <w:rPr>
          <w:rFonts w:ascii="Franklin Gothic Book" w:eastAsia="Calibri" w:hAnsi="Franklin Gothic Book" w:cs="Times New Roman"/>
          <w:b/>
          <w:bCs/>
          <w:sz w:val="21"/>
          <w:szCs w:val="21"/>
          <w:lang w:val="en-GB"/>
        </w:rPr>
        <w:t xml:space="preserve"> </w:t>
      </w:r>
      <w:r w:rsidR="00600CF7" w:rsidRPr="00D754AB">
        <w:rPr>
          <w:rFonts w:ascii="Franklin Gothic Book" w:eastAsia="Calibri" w:hAnsi="Franklin Gothic Book" w:cs="Times New Roman"/>
          <w:b/>
          <w:bCs/>
          <w:sz w:val="21"/>
          <w:szCs w:val="21"/>
          <w:lang w:val="en-GB"/>
        </w:rPr>
        <w:t xml:space="preserve">on </w:t>
      </w:r>
      <w:r w:rsidRPr="00D754AB">
        <w:rPr>
          <w:rFonts w:ascii="Franklin Gothic Book" w:eastAsia="Calibri" w:hAnsi="Franklin Gothic Book" w:cs="Times New Roman"/>
          <w:b/>
          <w:bCs/>
          <w:sz w:val="21"/>
          <w:szCs w:val="21"/>
          <w:lang w:val="en-GB"/>
        </w:rPr>
        <w:t xml:space="preserve">the impact of the corporate sector on children’s right and provide a regulatory framework in which all companies and financial organisations are bound by their obligations under the UNGP’s and OECD guidelines. </w:t>
      </w:r>
      <w:r w:rsidR="002D070B" w:rsidRPr="00D754AB">
        <w:rPr>
          <w:rFonts w:ascii="Franklin Gothic Book" w:eastAsia="Calibri" w:hAnsi="Franklin Gothic Book" w:cs="Times New Roman"/>
          <w:b/>
          <w:bCs/>
          <w:sz w:val="21"/>
          <w:szCs w:val="21"/>
          <w:lang w:val="en-GB"/>
        </w:rPr>
        <w:t>In doing so, ensure the need to protect children’s rights, given their vulnerable position;</w:t>
      </w:r>
      <w:r w:rsidR="00256E1F" w:rsidRPr="00D754AB">
        <w:rPr>
          <w:rFonts w:ascii="Franklin Gothic Book" w:eastAsia="Calibri" w:hAnsi="Franklin Gothic Book" w:cs="Times New Roman"/>
          <w:b/>
          <w:bCs/>
          <w:sz w:val="21"/>
          <w:szCs w:val="21"/>
          <w:lang w:val="en-GB"/>
        </w:rPr>
        <w:t xml:space="preserve"> </w:t>
      </w:r>
    </w:p>
    <w:p w14:paraId="3EE96D25" w14:textId="10D977EC" w:rsidR="002D070B" w:rsidRPr="00D754AB" w:rsidRDefault="00ED0EA9" w:rsidP="003863E9">
      <w:pPr>
        <w:pStyle w:val="ListParagraph"/>
        <w:numPr>
          <w:ilvl w:val="0"/>
          <w:numId w:val="26"/>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Implement</w:t>
      </w:r>
      <w:r w:rsidR="002D070B" w:rsidRPr="00D754AB">
        <w:rPr>
          <w:rFonts w:ascii="Franklin Gothic Book" w:eastAsia="Calibri" w:hAnsi="Franklin Gothic Book" w:cs="Times New Roman"/>
          <w:b/>
          <w:bCs/>
          <w:sz w:val="21"/>
          <w:szCs w:val="21"/>
          <w:lang w:val="en-GB"/>
        </w:rPr>
        <w:t xml:space="preserve"> the </w:t>
      </w:r>
      <w:r w:rsidR="002D070B" w:rsidRPr="00D754AB">
        <w:rPr>
          <w:rFonts w:ascii="Franklin Gothic Book" w:eastAsia="Calibri" w:hAnsi="Franklin Gothic Book" w:cs="Times New Roman"/>
          <w:b/>
          <w:bCs/>
          <w:i/>
          <w:iCs/>
          <w:sz w:val="21"/>
          <w:szCs w:val="21"/>
          <w:lang w:val="en-US"/>
        </w:rPr>
        <w:t>Framework Principles on Human Rights and the Environment</w:t>
      </w:r>
      <w:r w:rsidR="002D070B" w:rsidRPr="00D754AB">
        <w:rPr>
          <w:rFonts w:ascii="Franklin Gothic Book" w:eastAsia="Calibri" w:hAnsi="Franklin Gothic Book" w:cs="Times New Roman"/>
          <w:b/>
          <w:bCs/>
          <w:iCs/>
          <w:sz w:val="21"/>
          <w:szCs w:val="21"/>
          <w:lang w:val="en-US"/>
        </w:rPr>
        <w:t xml:space="preserve"> and the International Covenant on Civil and Political Rights.</w:t>
      </w:r>
    </w:p>
    <w:bookmarkEnd w:id="32"/>
    <w:p w14:paraId="3745C425" w14:textId="77777777" w:rsidR="00B00E07" w:rsidRPr="00D754AB" w:rsidRDefault="00B00E07" w:rsidP="00B00E07">
      <w:pPr>
        <w:spacing w:line="276" w:lineRule="auto"/>
        <w:ind w:left="720"/>
        <w:contextualSpacing/>
        <w:rPr>
          <w:rFonts w:ascii="Calibri" w:eastAsia="Calibri" w:hAnsi="Calibri" w:cs="Times New Roman"/>
          <w:sz w:val="21"/>
          <w:szCs w:val="21"/>
          <w:u w:val="single"/>
          <w:lang w:val="en-US"/>
        </w:rPr>
      </w:pPr>
    </w:p>
    <w:p w14:paraId="1FCEB673" w14:textId="77777777" w:rsidR="00190DCE" w:rsidRPr="00D754AB" w:rsidRDefault="00190DCE">
      <w:pPr>
        <w:rPr>
          <w:rFonts w:asciiTheme="majorHAnsi" w:eastAsia="Calibri" w:hAnsiTheme="majorHAnsi" w:cstheme="majorBidi"/>
          <w:color w:val="2F5496" w:themeColor="accent1" w:themeShade="BF"/>
          <w:sz w:val="26"/>
          <w:szCs w:val="26"/>
          <w:lang w:val="en-GB"/>
        </w:rPr>
      </w:pPr>
      <w:r w:rsidRPr="00D754AB">
        <w:rPr>
          <w:rFonts w:eastAsia="Calibri"/>
          <w:lang w:val="en-GB"/>
        </w:rPr>
        <w:br w:type="page"/>
      </w:r>
    </w:p>
    <w:p w14:paraId="7F997F3C" w14:textId="583A1CD6" w:rsidR="006F79DA" w:rsidRPr="00D754AB" w:rsidRDefault="006F79DA" w:rsidP="003977A7">
      <w:pPr>
        <w:pStyle w:val="Heading2"/>
        <w:spacing w:line="276" w:lineRule="auto"/>
        <w:rPr>
          <w:rFonts w:eastAsia="Calibri"/>
          <w:lang w:val="en-GB"/>
        </w:rPr>
      </w:pPr>
      <w:bookmarkStart w:id="33" w:name="_Toc70530014"/>
      <w:r w:rsidRPr="00D754AB">
        <w:rPr>
          <w:rFonts w:eastAsia="Calibri"/>
          <w:lang w:val="en-GB"/>
        </w:rPr>
        <w:t xml:space="preserve">B. </w:t>
      </w:r>
      <w:r w:rsidR="002D070B" w:rsidRPr="00D754AB">
        <w:rPr>
          <w:rFonts w:eastAsia="Calibri"/>
          <w:lang w:val="en-GB"/>
        </w:rPr>
        <w:t>General Principles</w:t>
      </w:r>
      <w:bookmarkEnd w:id="33"/>
      <w:r w:rsidRPr="00D754AB">
        <w:rPr>
          <w:rFonts w:eastAsia="Calibri"/>
          <w:lang w:val="en-GB"/>
        </w:rPr>
        <w:t xml:space="preserve"> </w:t>
      </w:r>
    </w:p>
    <w:p w14:paraId="7CA6069E" w14:textId="43960822" w:rsidR="006F79DA" w:rsidRPr="00D754AB" w:rsidRDefault="003132EE" w:rsidP="003977A7">
      <w:pPr>
        <w:pStyle w:val="Heading3"/>
        <w:spacing w:line="276" w:lineRule="auto"/>
        <w:rPr>
          <w:rFonts w:eastAsia="Calibri"/>
          <w:lang w:val="en-GB"/>
        </w:rPr>
      </w:pPr>
      <w:bookmarkStart w:id="34" w:name="_Hlk66097870"/>
      <w:r w:rsidRPr="00D754AB">
        <w:rPr>
          <w:rFonts w:eastAsia="Calibri"/>
          <w:lang w:val="en-GB"/>
        </w:rPr>
        <w:br/>
      </w:r>
      <w:bookmarkStart w:id="35" w:name="_Toc70530015"/>
      <w:r w:rsidR="002D070B" w:rsidRPr="00D754AB">
        <w:rPr>
          <w:rFonts w:eastAsia="Calibri"/>
          <w:lang w:val="en-GB"/>
        </w:rPr>
        <w:t>Non</w:t>
      </w:r>
      <w:r w:rsidR="00545CE4" w:rsidRPr="00D754AB">
        <w:rPr>
          <w:rFonts w:eastAsia="Calibri"/>
          <w:lang w:val="en-GB"/>
        </w:rPr>
        <w:t>-</w:t>
      </w:r>
      <w:r w:rsidR="002D070B" w:rsidRPr="00D754AB">
        <w:rPr>
          <w:rFonts w:eastAsia="Calibri"/>
          <w:lang w:val="en-GB"/>
        </w:rPr>
        <w:t>discrimination</w:t>
      </w:r>
      <w:bookmarkEnd w:id="35"/>
    </w:p>
    <w:p w14:paraId="7D6F7E6F" w14:textId="0EF40CA6" w:rsidR="002D070B" w:rsidRPr="00D754AB" w:rsidRDefault="003132EE" w:rsidP="003977A7">
      <w:pPr>
        <w:spacing w:line="276" w:lineRule="auto"/>
        <w:contextualSpacing/>
        <w:rPr>
          <w:rFonts w:ascii="Franklin Gothic Book" w:eastAsia="Calibri" w:hAnsi="Franklin Gothic Book" w:cs="Times New Roman"/>
          <w:i/>
          <w:iCs/>
          <w:sz w:val="21"/>
          <w:szCs w:val="21"/>
          <w:lang w:val="en-GB"/>
        </w:rPr>
      </w:pPr>
      <w:r w:rsidRPr="00D754AB">
        <w:rPr>
          <w:rFonts w:ascii="Franklin Gothic Book" w:eastAsia="Calibri" w:hAnsi="Franklin Gothic Book" w:cs="Times New Roman"/>
          <w:i/>
          <w:iCs/>
          <w:sz w:val="21"/>
          <w:szCs w:val="21"/>
          <w:lang w:val="en-GB"/>
        </w:rPr>
        <w:br/>
      </w:r>
      <w:r w:rsidR="002D070B" w:rsidRPr="00D754AB">
        <w:rPr>
          <w:rFonts w:ascii="Franklin Gothic Book" w:eastAsia="Calibri" w:hAnsi="Franklin Gothic Book" w:cs="Times New Roman"/>
          <w:i/>
          <w:iCs/>
          <w:sz w:val="21"/>
          <w:szCs w:val="21"/>
          <w:lang w:val="en-GB"/>
        </w:rPr>
        <w:t>Equal access to facilities</w:t>
      </w:r>
    </w:p>
    <w:p w14:paraId="1147EA4B" w14:textId="77777777" w:rsidR="003132EE" w:rsidRPr="00D754AB" w:rsidRDefault="003132EE" w:rsidP="003977A7">
      <w:pPr>
        <w:spacing w:line="276" w:lineRule="auto"/>
        <w:contextualSpacing/>
        <w:rPr>
          <w:rFonts w:ascii="Franklin Gothic Book" w:eastAsia="Calibri" w:hAnsi="Franklin Gothic Book" w:cs="Times New Roman"/>
          <w:i/>
          <w:iCs/>
          <w:sz w:val="21"/>
          <w:szCs w:val="21"/>
          <w:lang w:val="en-GB"/>
        </w:rPr>
      </w:pPr>
    </w:p>
    <w:p w14:paraId="5653682C" w14:textId="7F35C391" w:rsidR="002D070B" w:rsidRPr="00D754AB" w:rsidRDefault="002D070B" w:rsidP="003977A7">
      <w:pPr>
        <w:spacing w:line="276" w:lineRule="auto"/>
        <w:contextualSpacing/>
        <w:rPr>
          <w:rFonts w:ascii="Franklin Gothic Book" w:eastAsia="Calibri" w:hAnsi="Franklin Gothic Book" w:cs="Times New Roman"/>
          <w:iCs/>
          <w:sz w:val="21"/>
          <w:szCs w:val="21"/>
          <w:lang w:val="en-GB"/>
        </w:rPr>
      </w:pPr>
      <w:r w:rsidRPr="00D754AB">
        <w:rPr>
          <w:rFonts w:ascii="Franklin Gothic Book" w:eastAsia="Calibri" w:hAnsi="Franklin Gothic Book" w:cs="Times New Roman"/>
          <w:iCs/>
          <w:sz w:val="21"/>
          <w:szCs w:val="21"/>
          <w:lang w:val="en-GB"/>
        </w:rPr>
        <w:t xml:space="preserve">The decentralisation has created differences between municipalities </w:t>
      </w:r>
      <w:r w:rsidR="00600CF7" w:rsidRPr="00D754AB">
        <w:rPr>
          <w:rFonts w:ascii="Franklin Gothic Book" w:eastAsia="Calibri" w:hAnsi="Franklin Gothic Book" w:cs="Times New Roman"/>
          <w:iCs/>
          <w:sz w:val="21"/>
          <w:szCs w:val="21"/>
          <w:lang w:val="en-GB"/>
        </w:rPr>
        <w:t>when</w:t>
      </w:r>
      <w:r w:rsidRPr="00D754AB">
        <w:rPr>
          <w:rFonts w:ascii="Franklin Gothic Book" w:eastAsia="Calibri" w:hAnsi="Franklin Gothic Book" w:cs="Times New Roman"/>
          <w:iCs/>
          <w:sz w:val="21"/>
          <w:szCs w:val="21"/>
          <w:lang w:val="en-GB"/>
        </w:rPr>
        <w:t xml:space="preserve"> offering facilities. A lack of </w:t>
      </w:r>
      <w:r w:rsidR="00600CF7" w:rsidRPr="00D754AB">
        <w:rPr>
          <w:rFonts w:ascii="Franklin Gothic Book" w:eastAsia="Calibri" w:hAnsi="Franklin Gothic Book" w:cs="Times New Roman"/>
          <w:iCs/>
          <w:sz w:val="21"/>
          <w:szCs w:val="21"/>
          <w:lang w:val="en-GB"/>
        </w:rPr>
        <w:t>knowledge</w:t>
      </w:r>
      <w:r w:rsidRPr="00D754AB">
        <w:rPr>
          <w:rFonts w:ascii="Franklin Gothic Book" w:eastAsia="Calibri" w:hAnsi="Franklin Gothic Book" w:cs="Times New Roman"/>
          <w:iCs/>
          <w:sz w:val="21"/>
          <w:szCs w:val="21"/>
          <w:lang w:val="en-GB"/>
        </w:rPr>
        <w:t xml:space="preserve"> within the municipality creates a mismatch between the care supply and the demand for care from municipalities. Not all local teams have, for example, specialist mental health care knowledge and the expertise needed to be able to make a proper assessment of the problem. This leads to late, premature or ‘wrong’ referrals. </w:t>
      </w:r>
    </w:p>
    <w:p w14:paraId="5FC08D36" w14:textId="77777777" w:rsidR="006F79DA" w:rsidRPr="00D754AB" w:rsidRDefault="006F79DA" w:rsidP="003977A7">
      <w:pPr>
        <w:spacing w:line="276" w:lineRule="auto"/>
        <w:contextualSpacing/>
        <w:rPr>
          <w:rFonts w:ascii="Franklin Gothic Book" w:eastAsia="Calibri" w:hAnsi="Franklin Gothic Book" w:cs="Times New Roman"/>
          <w:sz w:val="21"/>
          <w:lang w:val="en-US"/>
        </w:rPr>
      </w:pPr>
    </w:p>
    <w:p w14:paraId="7E137D68" w14:textId="20859676" w:rsidR="002D070B" w:rsidRPr="00D754AB" w:rsidRDefault="002D070B" w:rsidP="003977A7">
      <w:pPr>
        <w:spacing w:line="276" w:lineRule="auto"/>
        <w:contextualSpacing/>
        <w:rPr>
          <w:rFonts w:ascii="Franklin Gothic Book" w:eastAsia="Calibri" w:hAnsi="Franklin Gothic Book" w:cs="Times New Roman"/>
          <w:sz w:val="21"/>
          <w:lang w:val="en-GB"/>
        </w:rPr>
      </w:pPr>
      <w:r w:rsidRPr="00D754AB">
        <w:rPr>
          <w:rFonts w:ascii="Franklin Gothic Book" w:eastAsia="Calibri" w:hAnsi="Franklin Gothic Book" w:cs="Times New Roman"/>
          <w:sz w:val="21"/>
          <w:lang w:val="en-GB"/>
        </w:rPr>
        <w:t xml:space="preserve">Municipalities also differ in the </w:t>
      </w:r>
      <w:r w:rsidR="00600CF7" w:rsidRPr="00D754AB">
        <w:rPr>
          <w:rFonts w:ascii="Franklin Gothic Book" w:eastAsia="Calibri" w:hAnsi="Franklin Gothic Book" w:cs="Times New Roman"/>
          <w:sz w:val="21"/>
          <w:lang w:val="en-GB"/>
        </w:rPr>
        <w:t>concrete details</w:t>
      </w:r>
      <w:r w:rsidRPr="00D754AB">
        <w:rPr>
          <w:rFonts w:ascii="Franklin Gothic Book" w:eastAsia="Calibri" w:hAnsi="Franklin Gothic Book" w:cs="Times New Roman"/>
          <w:sz w:val="21"/>
          <w:lang w:val="en-GB"/>
        </w:rPr>
        <w:t xml:space="preserve"> of the</w:t>
      </w:r>
      <w:r w:rsidR="00256E1F" w:rsidRPr="00D754AB">
        <w:rPr>
          <w:rFonts w:ascii="Franklin Gothic Book" w:eastAsia="Calibri" w:hAnsi="Franklin Gothic Book" w:cs="Times New Roman"/>
          <w:sz w:val="21"/>
          <w:lang w:val="en-GB"/>
        </w:rPr>
        <w:t>ir</w:t>
      </w:r>
      <w:r w:rsidRPr="00D754AB">
        <w:rPr>
          <w:rFonts w:ascii="Franklin Gothic Book" w:eastAsia="Calibri" w:hAnsi="Franklin Gothic Book" w:cs="Times New Roman"/>
          <w:sz w:val="21"/>
          <w:lang w:val="en-GB"/>
        </w:rPr>
        <w:t xml:space="preserve"> poverty policy, the determination of the low-income threshold and the provision of facilities for c</w:t>
      </w:r>
      <w:r w:rsidR="00600CF7" w:rsidRPr="00D754AB">
        <w:rPr>
          <w:rFonts w:ascii="Franklin Gothic Book" w:eastAsia="Calibri" w:hAnsi="Franklin Gothic Book" w:cs="Times New Roman"/>
          <w:sz w:val="21"/>
          <w:lang w:val="en-GB"/>
        </w:rPr>
        <w:t>hildren. As a result, a child’s place of residence de</w:t>
      </w:r>
      <w:r w:rsidRPr="00D754AB">
        <w:rPr>
          <w:rFonts w:ascii="Franklin Gothic Book" w:eastAsia="Calibri" w:hAnsi="Franklin Gothic Book" w:cs="Times New Roman"/>
          <w:sz w:val="21"/>
          <w:lang w:val="en-GB"/>
        </w:rPr>
        <w:t xml:space="preserve">termines their chances. </w:t>
      </w:r>
      <w:r w:rsidR="00E65C5F" w:rsidRPr="00D754AB">
        <w:rPr>
          <w:rFonts w:ascii="Franklin Gothic Book" w:eastAsia="Calibri" w:hAnsi="Franklin Gothic Book" w:cs="Times New Roman"/>
          <w:sz w:val="21"/>
          <w:lang w:val="en-GB"/>
        </w:rPr>
        <w:t xml:space="preserve">Decentralisation seems to have created tension between the position of the central government and that of local governments. Municipalities want the freedom and therefore the responsibility to pursue their own policy, however to combat poverty effectively, active involvement of the central government is needed and </w:t>
      </w:r>
      <w:r w:rsidR="00600CF7" w:rsidRPr="00D754AB">
        <w:rPr>
          <w:rFonts w:ascii="Franklin Gothic Book" w:eastAsia="Calibri" w:hAnsi="Franklin Gothic Book" w:cs="Times New Roman"/>
          <w:sz w:val="21"/>
          <w:lang w:val="en-GB"/>
        </w:rPr>
        <w:t>that is where the shoe pinches</w:t>
      </w:r>
      <w:r w:rsidR="00E65C5F" w:rsidRPr="00D754AB">
        <w:rPr>
          <w:rFonts w:ascii="Franklin Gothic Book" w:eastAsia="Calibri" w:hAnsi="Franklin Gothic Book" w:cs="Times New Roman"/>
          <w:sz w:val="21"/>
          <w:lang w:val="en-GB"/>
        </w:rPr>
        <w:t>.</w:t>
      </w:r>
      <w:r w:rsidR="00591B76" w:rsidRPr="00D754AB">
        <w:rPr>
          <w:rFonts w:ascii="Franklin Gothic Book" w:eastAsia="Calibri" w:hAnsi="Franklin Gothic Book" w:cs="Times New Roman"/>
          <w:sz w:val="21"/>
          <w:lang w:val="en-GB"/>
        </w:rPr>
        <w:t xml:space="preserve"> The fact is however that proactive action at na</w:t>
      </w:r>
      <w:r w:rsidR="00600CF7" w:rsidRPr="00D754AB">
        <w:rPr>
          <w:rFonts w:ascii="Franklin Gothic Book" w:eastAsia="Calibri" w:hAnsi="Franklin Gothic Book" w:cs="Times New Roman"/>
          <w:sz w:val="21"/>
          <w:lang w:val="en-GB"/>
        </w:rPr>
        <w:t>tional level is insufficient. With</w:t>
      </w:r>
      <w:r w:rsidR="00591B76" w:rsidRPr="00D754AB">
        <w:rPr>
          <w:rFonts w:ascii="Franklin Gothic Book" w:eastAsia="Calibri" w:hAnsi="Franklin Gothic Book" w:cs="Times New Roman"/>
          <w:sz w:val="21"/>
          <w:lang w:val="en-GB"/>
        </w:rPr>
        <w:t xml:space="preserve"> this state of affairs, equal access to facilities for children living in poverty is made impossible and a chil</w:t>
      </w:r>
      <w:r w:rsidR="00807203" w:rsidRPr="00D754AB">
        <w:rPr>
          <w:rFonts w:ascii="Franklin Gothic Book" w:eastAsia="Calibri" w:hAnsi="Franklin Gothic Book" w:cs="Times New Roman"/>
          <w:sz w:val="21"/>
          <w:lang w:val="en-GB"/>
        </w:rPr>
        <w:t>d’s zip code</w:t>
      </w:r>
      <w:r w:rsidR="00591B76" w:rsidRPr="00D754AB">
        <w:rPr>
          <w:rFonts w:ascii="Franklin Gothic Book" w:eastAsia="Calibri" w:hAnsi="Franklin Gothic Book" w:cs="Times New Roman"/>
          <w:sz w:val="21"/>
          <w:lang w:val="en-GB"/>
        </w:rPr>
        <w:t xml:space="preserve"> determines his or her chances.</w:t>
      </w:r>
      <w:r w:rsidR="00591B76" w:rsidRPr="00D754AB">
        <w:rPr>
          <w:rFonts w:ascii="Franklin Gothic Book" w:eastAsia="Calibri" w:hAnsi="Franklin Gothic Book" w:cs="Times New Roman"/>
          <w:sz w:val="21"/>
          <w:vertAlign w:val="superscript"/>
        </w:rPr>
        <w:footnoteReference w:id="48"/>
      </w:r>
      <w:r w:rsidR="00591B76" w:rsidRPr="00D754AB">
        <w:rPr>
          <w:rFonts w:ascii="Franklin Gothic Book" w:eastAsia="Calibri" w:hAnsi="Franklin Gothic Book" w:cs="Times New Roman"/>
          <w:sz w:val="21"/>
          <w:lang w:val="en-GB"/>
        </w:rPr>
        <w:t xml:space="preserve"> </w:t>
      </w:r>
    </w:p>
    <w:p w14:paraId="4E5BEA50" w14:textId="77777777" w:rsidR="009531E4" w:rsidRPr="00D754AB" w:rsidRDefault="009531E4" w:rsidP="003977A7">
      <w:pPr>
        <w:spacing w:line="276" w:lineRule="auto"/>
        <w:contextualSpacing/>
        <w:rPr>
          <w:rFonts w:ascii="Franklin Gothic Book" w:eastAsia="Calibri" w:hAnsi="Franklin Gothic Book" w:cs="Times New Roman"/>
          <w:b/>
          <w:bCs/>
          <w:sz w:val="21"/>
          <w:lang w:val="en-US"/>
        </w:rPr>
      </w:pPr>
    </w:p>
    <w:p w14:paraId="1B4A476A" w14:textId="7A2426E1" w:rsidR="00591B76" w:rsidRPr="00D754AB" w:rsidRDefault="00591B76"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The Netherlands ratified the UN Convention on the Rights of Persons with Disabilities in 2016, with </w:t>
      </w:r>
      <w:r w:rsidR="000C084A" w:rsidRPr="00D754AB">
        <w:rPr>
          <w:rFonts w:ascii="Franklin Gothic Book" w:eastAsia="Calibri" w:hAnsi="Franklin Gothic Book" w:cs="Times New Roman"/>
          <w:sz w:val="21"/>
          <w:szCs w:val="21"/>
          <w:lang w:val="en-GB"/>
        </w:rPr>
        <w:t xml:space="preserve">the </w:t>
      </w:r>
      <w:r w:rsidRPr="00D754AB">
        <w:rPr>
          <w:rFonts w:ascii="Franklin Gothic Book" w:eastAsia="Calibri" w:hAnsi="Franklin Gothic Book" w:cs="Times New Roman"/>
          <w:sz w:val="21"/>
          <w:szCs w:val="21"/>
          <w:lang w:val="en-GB"/>
        </w:rPr>
        <w:t xml:space="preserve">exception of the Caribbean Netherlands. Compulsory education in the Caribbean Netherlands ensures that children with a disability can exercise their right to education. There are no schools for primary or secondary education. Although schools aim to provide education for every child, </w:t>
      </w:r>
      <w:r w:rsidR="000C084A" w:rsidRPr="00D754AB">
        <w:rPr>
          <w:rFonts w:ascii="Franklin Gothic Book" w:eastAsia="Calibri" w:hAnsi="Franklin Gothic Book" w:cs="Times New Roman"/>
          <w:sz w:val="21"/>
          <w:szCs w:val="21"/>
          <w:lang w:val="en-GB"/>
        </w:rPr>
        <w:t xml:space="preserve">through facilities that </w:t>
      </w:r>
      <w:r w:rsidR="00807203" w:rsidRPr="00D754AB">
        <w:rPr>
          <w:rFonts w:ascii="Franklin Gothic Book" w:eastAsia="Calibri" w:hAnsi="Franklin Gothic Book" w:cs="Times New Roman"/>
          <w:sz w:val="21"/>
          <w:szCs w:val="21"/>
          <w:lang w:val="en-GB"/>
        </w:rPr>
        <w:t xml:space="preserve">include children with a disability as much as possible, </w:t>
      </w:r>
      <w:r w:rsidRPr="00D754AB">
        <w:rPr>
          <w:rFonts w:ascii="Franklin Gothic Book" w:eastAsia="Calibri" w:hAnsi="Franklin Gothic Book" w:cs="Times New Roman"/>
          <w:sz w:val="21"/>
          <w:szCs w:val="21"/>
          <w:lang w:val="en-GB"/>
        </w:rPr>
        <w:t>it is difficult to include children with severe disabilities. The problem appear</w:t>
      </w:r>
      <w:r w:rsidR="00807203" w:rsidRPr="00D754AB">
        <w:rPr>
          <w:rFonts w:ascii="Franklin Gothic Book" w:eastAsia="Calibri" w:hAnsi="Franklin Gothic Book" w:cs="Times New Roman"/>
          <w:sz w:val="21"/>
          <w:szCs w:val="21"/>
          <w:lang w:val="en-GB"/>
        </w:rPr>
        <w:t>s</w:t>
      </w:r>
      <w:r w:rsidRPr="00D754AB">
        <w:rPr>
          <w:rFonts w:ascii="Franklin Gothic Book" w:eastAsia="Calibri" w:hAnsi="Franklin Gothic Book" w:cs="Times New Roman"/>
          <w:sz w:val="21"/>
          <w:szCs w:val="21"/>
          <w:lang w:val="en-GB"/>
        </w:rPr>
        <w:t xml:space="preserve"> to be most pressing on Bonaire, with some, but still limited, facilities. </w:t>
      </w:r>
    </w:p>
    <w:p w14:paraId="4F44F724" w14:textId="3275E0B7" w:rsidR="00591B76" w:rsidRPr="00D754AB" w:rsidRDefault="00591B76" w:rsidP="003977A7">
      <w:pPr>
        <w:spacing w:line="276" w:lineRule="auto"/>
        <w:contextualSpacing/>
        <w:rPr>
          <w:rFonts w:ascii="Franklin Gothic Book" w:eastAsia="Calibri" w:hAnsi="Franklin Gothic Book" w:cs="Times New Roman"/>
          <w:sz w:val="21"/>
          <w:szCs w:val="21"/>
          <w:lang w:val="en-GB"/>
        </w:rPr>
      </w:pPr>
    </w:p>
    <w:p w14:paraId="6F3A8CD8" w14:textId="39D7AE22" w:rsidR="00591B76" w:rsidRPr="00D754AB" w:rsidRDefault="00591B76"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Recommendations:</w:t>
      </w:r>
    </w:p>
    <w:p w14:paraId="2240335B" w14:textId="453391C2" w:rsidR="00591B76" w:rsidRPr="00D754AB" w:rsidRDefault="00591B76" w:rsidP="003863E9">
      <w:pPr>
        <w:pStyle w:val="ListParagraph"/>
        <w:numPr>
          <w:ilvl w:val="0"/>
          <w:numId w:val="28"/>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Provide equal access to care and social services for all children.</w:t>
      </w:r>
    </w:p>
    <w:p w14:paraId="666BA980" w14:textId="78FF4BEA" w:rsidR="00591B76" w:rsidRPr="00D754AB" w:rsidRDefault="00591B76" w:rsidP="003863E9">
      <w:pPr>
        <w:pStyle w:val="ListParagraph"/>
        <w:numPr>
          <w:ilvl w:val="0"/>
          <w:numId w:val="28"/>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Guarantee access to inclusive education for all children in the Caribbean Netherlands.</w:t>
      </w:r>
    </w:p>
    <w:p w14:paraId="76C96D5D" w14:textId="77777777" w:rsidR="009873F2" w:rsidRPr="00D754AB" w:rsidRDefault="009873F2" w:rsidP="003977A7">
      <w:pPr>
        <w:spacing w:line="276" w:lineRule="auto"/>
        <w:contextualSpacing/>
        <w:rPr>
          <w:rFonts w:ascii="Franklin Gothic Book" w:eastAsia="Calibri" w:hAnsi="Franklin Gothic Book" w:cs="Times New Roman"/>
          <w:b/>
          <w:bCs/>
          <w:sz w:val="21"/>
          <w:lang w:val="en-US"/>
        </w:rPr>
      </w:pPr>
    </w:p>
    <w:p w14:paraId="75A7D08B" w14:textId="2C7D0BB0" w:rsidR="006F79DA" w:rsidRPr="00D754AB" w:rsidRDefault="00286184" w:rsidP="003977A7">
      <w:pPr>
        <w:spacing w:line="276" w:lineRule="auto"/>
        <w:contextualSpacing/>
        <w:rPr>
          <w:rFonts w:ascii="Franklin Gothic Book" w:eastAsia="Calibri" w:hAnsi="Franklin Gothic Book" w:cs="Times New Roman"/>
          <w:i/>
          <w:iCs/>
          <w:sz w:val="21"/>
          <w:szCs w:val="21"/>
          <w:lang w:val="en-GB"/>
        </w:rPr>
      </w:pPr>
      <w:r w:rsidRPr="00D754AB">
        <w:rPr>
          <w:rFonts w:ascii="Franklin Gothic Book" w:eastAsia="Calibri" w:hAnsi="Franklin Gothic Book" w:cs="Times New Roman"/>
          <w:i/>
          <w:iCs/>
          <w:sz w:val="21"/>
          <w:szCs w:val="21"/>
          <w:lang w:val="en-GB"/>
        </w:rPr>
        <w:t>Child-friendly reporting of discrimination</w:t>
      </w:r>
    </w:p>
    <w:p w14:paraId="304699EC" w14:textId="77777777" w:rsidR="00961BEB" w:rsidRPr="00D754AB" w:rsidRDefault="00961BEB" w:rsidP="003977A7">
      <w:pPr>
        <w:spacing w:after="0" w:line="276" w:lineRule="auto"/>
        <w:rPr>
          <w:rFonts w:ascii="Franklin Gothic Book" w:eastAsia="Calibri" w:hAnsi="Franklin Gothic Book" w:cs="Times New Roman"/>
          <w:sz w:val="21"/>
          <w:szCs w:val="21"/>
          <w:lang w:val="en-GB"/>
        </w:rPr>
      </w:pPr>
    </w:p>
    <w:p w14:paraId="4F2FADD6" w14:textId="0EC3B6E2" w:rsidR="00286184" w:rsidRPr="00D754AB" w:rsidRDefault="00286184" w:rsidP="003977A7">
      <w:pPr>
        <w:spacing w:after="0"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Discrimination can be reported to </w:t>
      </w:r>
      <w:r w:rsidR="00E13183" w:rsidRPr="00D754AB">
        <w:rPr>
          <w:rFonts w:ascii="Franklin Gothic Book" w:eastAsia="Calibri" w:hAnsi="Franklin Gothic Book" w:cs="Times New Roman"/>
          <w:sz w:val="21"/>
          <w:szCs w:val="21"/>
          <w:lang w:val="en-GB"/>
        </w:rPr>
        <w:t>municipal hotlines</w:t>
      </w:r>
      <w:r w:rsidRPr="00D754AB">
        <w:rPr>
          <w:rFonts w:ascii="Franklin Gothic Book" w:eastAsia="Calibri" w:hAnsi="Franklin Gothic Book" w:cs="Times New Roman"/>
          <w:sz w:val="21"/>
          <w:szCs w:val="21"/>
          <w:lang w:val="en-GB"/>
        </w:rPr>
        <w:t>, the police and NGO’s. There is no distinction between the reporting process for adults or minors. Children do not or barely report to the police or reporting centres.</w:t>
      </w:r>
      <w:r w:rsidRPr="00D754AB">
        <w:rPr>
          <w:rFonts w:ascii="Franklin Gothic Book" w:eastAsia="Calibri" w:hAnsi="Franklin Gothic Book" w:cs="Times New Roman"/>
          <w:sz w:val="21"/>
          <w:szCs w:val="21"/>
          <w:vertAlign w:val="superscript"/>
          <w:lang w:val="en-GB"/>
        </w:rPr>
        <w:footnoteReference w:id="49"/>
      </w:r>
      <w:r w:rsidRPr="00D754AB">
        <w:rPr>
          <w:rFonts w:ascii="Franklin Gothic Book" w:eastAsia="Calibri" w:hAnsi="Franklin Gothic Book" w:cs="Times New Roman"/>
          <w:sz w:val="21"/>
          <w:szCs w:val="21"/>
          <w:lang w:val="en-GB"/>
        </w:rPr>
        <w:t xml:space="preserve"> They do seem to report to the Child Helpline, but they do not register discrimination and racism separately.</w:t>
      </w:r>
      <w:r w:rsidRPr="00D754AB">
        <w:rPr>
          <w:rFonts w:ascii="Franklin Gothic Book" w:eastAsia="Calibri" w:hAnsi="Franklin Gothic Book" w:cs="Times New Roman"/>
          <w:sz w:val="21"/>
          <w:szCs w:val="21"/>
          <w:vertAlign w:val="superscript"/>
          <w:lang w:val="en-GB"/>
        </w:rPr>
        <w:footnoteReference w:id="50"/>
      </w:r>
      <w:r w:rsidRPr="00D754AB">
        <w:rPr>
          <w:rFonts w:ascii="Franklin Gothic Book" w:eastAsia="Calibri" w:hAnsi="Franklin Gothic Book" w:cs="Times New Roman"/>
          <w:sz w:val="21"/>
          <w:szCs w:val="21"/>
          <w:lang w:val="en-GB"/>
        </w:rPr>
        <w:t xml:space="preserve"> Most reports are on education.</w:t>
      </w:r>
      <w:r w:rsidRPr="00D754AB">
        <w:rPr>
          <w:rFonts w:ascii="Franklin Gothic Book" w:eastAsia="Calibri" w:hAnsi="Franklin Gothic Book" w:cs="Times New Roman"/>
          <w:sz w:val="21"/>
          <w:szCs w:val="21"/>
          <w:vertAlign w:val="superscript"/>
          <w:lang w:val="en-GB"/>
        </w:rPr>
        <w:footnoteReference w:id="51"/>
      </w:r>
      <w:r w:rsidRPr="00D754AB">
        <w:rPr>
          <w:rFonts w:ascii="Franklin Gothic Book" w:eastAsia="Calibri" w:hAnsi="Franklin Gothic Book" w:cs="Times New Roman"/>
          <w:sz w:val="21"/>
          <w:szCs w:val="21"/>
          <w:lang w:val="en-GB"/>
        </w:rPr>
        <w:t xml:space="preserve"> One in six student</w:t>
      </w:r>
      <w:r w:rsidR="000C084A" w:rsidRPr="00D754AB">
        <w:rPr>
          <w:rFonts w:ascii="Franklin Gothic Book" w:eastAsia="Calibri" w:hAnsi="Franklin Gothic Book" w:cs="Times New Roman"/>
          <w:sz w:val="21"/>
          <w:szCs w:val="21"/>
          <w:lang w:val="en-GB"/>
        </w:rPr>
        <w:t>s</w:t>
      </w:r>
      <w:r w:rsidRPr="00D754AB">
        <w:rPr>
          <w:rFonts w:ascii="Franklin Gothic Book" w:eastAsia="Calibri" w:hAnsi="Franklin Gothic Book" w:cs="Times New Roman"/>
          <w:sz w:val="21"/>
          <w:szCs w:val="21"/>
          <w:lang w:val="en-GB"/>
        </w:rPr>
        <w:t xml:space="preserve"> report discrimination. 83 percent of </w:t>
      </w:r>
      <w:r w:rsidR="008627DB" w:rsidRPr="00D754AB">
        <w:rPr>
          <w:rFonts w:ascii="Franklin Gothic Book" w:eastAsia="Calibri" w:hAnsi="Franklin Gothic Book" w:cs="Times New Roman"/>
          <w:sz w:val="21"/>
          <w:szCs w:val="21"/>
          <w:lang w:val="en-GB"/>
        </w:rPr>
        <w:t>pupils</w:t>
      </w:r>
      <w:r w:rsidRPr="00D754AB">
        <w:rPr>
          <w:rFonts w:ascii="Franklin Gothic Book" w:eastAsia="Calibri" w:hAnsi="Franklin Gothic Book" w:cs="Times New Roman"/>
          <w:sz w:val="21"/>
          <w:szCs w:val="21"/>
          <w:lang w:val="en-GB"/>
        </w:rPr>
        <w:t xml:space="preserve"> or students with an experience related to discrimination has never reported this.</w:t>
      </w:r>
      <w:r w:rsidRPr="00D754AB">
        <w:rPr>
          <w:rFonts w:ascii="Franklin Gothic Book" w:eastAsia="Calibri" w:hAnsi="Franklin Gothic Book" w:cs="Times New Roman"/>
          <w:sz w:val="21"/>
          <w:vertAlign w:val="superscript"/>
          <w:lang w:val="en-GB"/>
        </w:rPr>
        <w:footnoteReference w:id="52"/>
      </w:r>
      <w:r w:rsidR="008627DB" w:rsidRPr="00D754AB">
        <w:rPr>
          <w:rFonts w:ascii="Franklin Gothic Book" w:eastAsia="Calibri" w:hAnsi="Franklin Gothic Book" w:cs="Times New Roman"/>
          <w:sz w:val="21"/>
          <w:szCs w:val="21"/>
          <w:lang w:val="en-GB"/>
        </w:rPr>
        <w:t xml:space="preserve"> In 2019, more than 2.000 LG</w:t>
      </w:r>
      <w:r w:rsidRPr="00D754AB">
        <w:rPr>
          <w:rFonts w:ascii="Franklin Gothic Book" w:eastAsia="Calibri" w:hAnsi="Franklin Gothic Book" w:cs="Times New Roman"/>
          <w:sz w:val="21"/>
          <w:szCs w:val="21"/>
          <w:lang w:val="en-GB"/>
        </w:rPr>
        <w:t>BTIs reported (to the police) about discrimination or violence. On average, this leads to less than ten convictions a year.</w:t>
      </w:r>
      <w:r w:rsidRPr="00D754AB">
        <w:rPr>
          <w:rFonts w:ascii="Franklin Gothic Book" w:eastAsia="Calibri" w:hAnsi="Franklin Gothic Book" w:cs="Times New Roman"/>
          <w:sz w:val="21"/>
          <w:szCs w:val="21"/>
          <w:vertAlign w:val="superscript"/>
          <w:lang w:val="en-GB"/>
        </w:rPr>
        <w:footnoteReference w:id="53"/>
      </w:r>
      <w:r w:rsidRPr="00D754AB">
        <w:rPr>
          <w:rFonts w:ascii="Franklin Gothic Book" w:eastAsia="Calibri" w:hAnsi="Franklin Gothic Book" w:cs="Times New Roman"/>
          <w:sz w:val="21"/>
          <w:szCs w:val="21"/>
          <w:lang w:val="en-GB"/>
        </w:rPr>
        <w:t xml:space="preserve"> It is unknown how many minors</w:t>
      </w:r>
      <w:r w:rsidR="00606D36" w:rsidRPr="00D754AB">
        <w:rPr>
          <w:rFonts w:ascii="Franklin Gothic Book" w:eastAsia="Calibri" w:hAnsi="Franklin Gothic Book" w:cs="Times New Roman"/>
          <w:sz w:val="21"/>
          <w:szCs w:val="21"/>
          <w:lang w:val="en-GB"/>
        </w:rPr>
        <w:t xml:space="preserve"> complain or</w:t>
      </w:r>
      <w:r w:rsidRPr="00D754AB">
        <w:rPr>
          <w:rFonts w:ascii="Franklin Gothic Book" w:eastAsia="Calibri" w:hAnsi="Franklin Gothic Book" w:cs="Times New Roman"/>
          <w:sz w:val="21"/>
          <w:szCs w:val="21"/>
          <w:lang w:val="en-GB"/>
        </w:rPr>
        <w:t xml:space="preserve"> report</w:t>
      </w:r>
      <w:r w:rsidR="00606D36" w:rsidRPr="00D754AB">
        <w:rPr>
          <w:rFonts w:ascii="Franklin Gothic Book" w:eastAsia="Calibri" w:hAnsi="Franklin Gothic Book" w:cs="Times New Roman"/>
          <w:sz w:val="21"/>
          <w:szCs w:val="21"/>
          <w:lang w:val="en-GB"/>
        </w:rPr>
        <w:t>.</w:t>
      </w:r>
      <w:r w:rsidRPr="00D754AB">
        <w:rPr>
          <w:rFonts w:ascii="Franklin Gothic Book" w:eastAsia="Calibri" w:hAnsi="Franklin Gothic Book" w:cs="Times New Roman"/>
          <w:sz w:val="21"/>
          <w:szCs w:val="21"/>
          <w:lang w:val="en-GB"/>
        </w:rPr>
        <w:t xml:space="preserve"> </w:t>
      </w:r>
    </w:p>
    <w:p w14:paraId="4E68625A" w14:textId="3A4E8956" w:rsidR="00286184" w:rsidRPr="00D754AB" w:rsidRDefault="00286184" w:rsidP="003977A7">
      <w:pPr>
        <w:spacing w:after="0" w:line="276" w:lineRule="auto"/>
        <w:rPr>
          <w:rFonts w:ascii="Franklin Gothic Book" w:eastAsia="Calibri" w:hAnsi="Franklin Gothic Book" w:cs="Times New Roman"/>
          <w:sz w:val="21"/>
          <w:szCs w:val="21"/>
          <w:lang w:val="en-GB"/>
        </w:rPr>
      </w:pPr>
    </w:p>
    <w:p w14:paraId="71F7684E" w14:textId="6DC2D34B" w:rsidR="00286184" w:rsidRPr="00D754AB" w:rsidRDefault="00286184" w:rsidP="003977A7">
      <w:pPr>
        <w:spacing w:after="0"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Recommendations:</w:t>
      </w:r>
    </w:p>
    <w:p w14:paraId="6630E75E" w14:textId="77777777" w:rsidR="003132EE" w:rsidRPr="00D754AB" w:rsidRDefault="003132EE" w:rsidP="003977A7">
      <w:pPr>
        <w:spacing w:after="0" w:line="276" w:lineRule="auto"/>
        <w:rPr>
          <w:rFonts w:ascii="Franklin Gothic Book" w:eastAsia="Calibri" w:hAnsi="Franklin Gothic Book" w:cs="Times New Roman"/>
          <w:sz w:val="21"/>
          <w:szCs w:val="21"/>
          <w:lang w:val="en-GB"/>
        </w:rPr>
      </w:pPr>
    </w:p>
    <w:p w14:paraId="2BF97689" w14:textId="18FDB43B" w:rsidR="00286184" w:rsidRPr="00D754AB" w:rsidRDefault="00286184" w:rsidP="003863E9">
      <w:pPr>
        <w:pStyle w:val="ListParagraph"/>
        <w:numPr>
          <w:ilvl w:val="0"/>
          <w:numId w:val="21"/>
        </w:numPr>
        <w:spacing w:after="0"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Register age in complaints and reports for more insight into the extent of discrimination against children.</w:t>
      </w:r>
    </w:p>
    <w:p w14:paraId="64114231" w14:textId="7FB799D5" w:rsidR="00286184" w:rsidRPr="00D754AB" w:rsidRDefault="00286184" w:rsidP="003863E9">
      <w:pPr>
        <w:pStyle w:val="ListParagraph"/>
        <w:numPr>
          <w:ilvl w:val="0"/>
          <w:numId w:val="21"/>
        </w:numPr>
        <w:spacing w:after="0"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Make reporting to </w:t>
      </w:r>
      <w:r w:rsidR="00E13183" w:rsidRPr="00D754AB">
        <w:rPr>
          <w:rFonts w:ascii="Franklin Gothic Book" w:eastAsia="Calibri" w:hAnsi="Franklin Gothic Book" w:cs="Times New Roman"/>
          <w:b/>
          <w:bCs/>
          <w:sz w:val="21"/>
          <w:szCs w:val="21"/>
          <w:lang w:val="en-GB"/>
        </w:rPr>
        <w:t>hotlines</w:t>
      </w:r>
      <w:r w:rsidRPr="00D754AB">
        <w:rPr>
          <w:rFonts w:ascii="Franklin Gothic Book" w:eastAsia="Calibri" w:hAnsi="Franklin Gothic Book" w:cs="Times New Roman"/>
          <w:b/>
          <w:bCs/>
          <w:sz w:val="21"/>
          <w:szCs w:val="21"/>
          <w:lang w:val="en-GB"/>
        </w:rPr>
        <w:t xml:space="preserve"> child-friendly and accessible.</w:t>
      </w:r>
    </w:p>
    <w:p w14:paraId="00420AE4" w14:textId="0EFC5106" w:rsidR="00286184" w:rsidRPr="00D754AB" w:rsidRDefault="00286184" w:rsidP="003863E9">
      <w:pPr>
        <w:pStyle w:val="ListParagraph"/>
        <w:numPr>
          <w:ilvl w:val="0"/>
          <w:numId w:val="21"/>
        </w:numPr>
        <w:spacing w:after="0"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Educate children so they know what </w:t>
      </w:r>
      <w:r w:rsidR="00E13183" w:rsidRPr="00D754AB">
        <w:rPr>
          <w:rFonts w:ascii="Franklin Gothic Book" w:eastAsia="Calibri" w:hAnsi="Franklin Gothic Book" w:cs="Times New Roman"/>
          <w:b/>
          <w:bCs/>
          <w:sz w:val="21"/>
          <w:szCs w:val="21"/>
          <w:lang w:val="en-GB"/>
        </w:rPr>
        <w:t xml:space="preserve">constitutes </w:t>
      </w:r>
      <w:r w:rsidRPr="00D754AB">
        <w:rPr>
          <w:rFonts w:ascii="Franklin Gothic Book" w:eastAsia="Calibri" w:hAnsi="Franklin Gothic Book" w:cs="Times New Roman"/>
          <w:b/>
          <w:bCs/>
          <w:sz w:val="21"/>
          <w:szCs w:val="21"/>
          <w:lang w:val="en-GB"/>
        </w:rPr>
        <w:t>racism and discrimination and where to report it.</w:t>
      </w:r>
    </w:p>
    <w:p w14:paraId="0CDE9810" w14:textId="1D0BB170" w:rsidR="006F79DA" w:rsidRPr="00D754AB" w:rsidRDefault="006F79DA" w:rsidP="003977A7">
      <w:pPr>
        <w:spacing w:line="276" w:lineRule="auto"/>
        <w:rPr>
          <w:rFonts w:ascii="Franklin Gothic Book" w:eastAsia="Calibri" w:hAnsi="Franklin Gothic Book" w:cs="Times New Roman"/>
          <w:i/>
          <w:iCs/>
          <w:sz w:val="21"/>
          <w:lang w:val="en-US"/>
        </w:rPr>
      </w:pPr>
    </w:p>
    <w:p w14:paraId="739A480E" w14:textId="286DB3A5" w:rsidR="00286184" w:rsidRPr="00D754AB" w:rsidRDefault="00286184" w:rsidP="003977A7">
      <w:pPr>
        <w:spacing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i/>
          <w:iCs/>
          <w:sz w:val="21"/>
          <w:lang w:val="en-US"/>
        </w:rPr>
        <w:t>Discrimination</w:t>
      </w:r>
      <w:r w:rsidR="003132EE" w:rsidRPr="00D754AB">
        <w:rPr>
          <w:rFonts w:ascii="Franklin Gothic Book" w:eastAsia="Calibri" w:hAnsi="Franklin Gothic Book" w:cs="Times New Roman"/>
          <w:i/>
          <w:iCs/>
          <w:sz w:val="21"/>
          <w:lang w:val="en-US"/>
        </w:rPr>
        <w:br/>
      </w:r>
      <w:r w:rsidR="00045723" w:rsidRPr="00D754AB">
        <w:rPr>
          <w:rFonts w:ascii="Franklin Gothic Book" w:eastAsia="Calibri" w:hAnsi="Franklin Gothic Book" w:cs="Times New Roman"/>
          <w:i/>
          <w:iCs/>
          <w:sz w:val="21"/>
          <w:lang w:val="en-US"/>
        </w:rPr>
        <w:br/>
      </w:r>
      <w:r w:rsidRPr="00D754AB">
        <w:rPr>
          <w:rFonts w:ascii="Franklin Gothic Book" w:eastAsia="Calibri" w:hAnsi="Franklin Gothic Book" w:cs="Times New Roman"/>
          <w:sz w:val="21"/>
          <w:szCs w:val="21"/>
          <w:lang w:val="en-GB"/>
        </w:rPr>
        <w:t xml:space="preserve">Little is known about discrimination and racism against children, partly because little is reported and registered. </w:t>
      </w:r>
      <w:r w:rsidR="008627DB" w:rsidRPr="00D754AB">
        <w:rPr>
          <w:rFonts w:ascii="Franklin Gothic Book" w:eastAsia="Calibri" w:hAnsi="Franklin Gothic Book" w:cs="Times New Roman"/>
          <w:sz w:val="21"/>
          <w:szCs w:val="21"/>
          <w:lang w:val="en-GB"/>
        </w:rPr>
        <w:t>Children experience discrimination in education, leisure, online, on the street</w:t>
      </w:r>
      <w:r w:rsidR="00E13183" w:rsidRPr="00D754AB">
        <w:rPr>
          <w:rFonts w:ascii="Franklin Gothic Book" w:eastAsia="Calibri" w:hAnsi="Franklin Gothic Book" w:cs="Times New Roman"/>
          <w:sz w:val="21"/>
          <w:szCs w:val="21"/>
          <w:lang w:val="en-GB"/>
        </w:rPr>
        <w:t>s</w:t>
      </w:r>
      <w:r w:rsidR="008627DB" w:rsidRPr="00D754AB">
        <w:rPr>
          <w:rFonts w:ascii="Franklin Gothic Book" w:eastAsia="Calibri" w:hAnsi="Franklin Gothic Book" w:cs="Times New Roman"/>
          <w:sz w:val="21"/>
          <w:szCs w:val="21"/>
          <w:lang w:val="en-GB"/>
        </w:rPr>
        <w:t>, in youth care and in the juvenile criminal law system.</w:t>
      </w:r>
      <w:r w:rsidR="008627DB" w:rsidRPr="00D754AB">
        <w:rPr>
          <w:rFonts w:ascii="Franklin Gothic Book" w:eastAsia="Calibri" w:hAnsi="Franklin Gothic Book" w:cs="Times New Roman"/>
          <w:sz w:val="21"/>
          <w:szCs w:val="21"/>
          <w:vertAlign w:val="superscript"/>
        </w:rPr>
        <w:footnoteReference w:id="54"/>
      </w:r>
    </w:p>
    <w:p w14:paraId="66278734" w14:textId="3B42D27E" w:rsidR="008627DB" w:rsidRPr="00D754AB" w:rsidRDefault="008627DB" w:rsidP="003977A7">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In 2013, eight percent of all students and children of school age had an experience with discrimination in education. This increased to fifteen percent in 2018.</w:t>
      </w:r>
      <w:r w:rsidRPr="00D754AB">
        <w:rPr>
          <w:rFonts w:ascii="Franklin Gothic Book" w:eastAsia="Calibri" w:hAnsi="Franklin Gothic Book" w:cs="Times New Roman"/>
          <w:sz w:val="21"/>
          <w:shd w:val="clear" w:color="auto" w:fill="FAFAFA"/>
          <w:vertAlign w:val="superscript"/>
        </w:rPr>
        <w:footnoteReference w:id="55"/>
      </w:r>
      <w:r w:rsidRPr="00D754AB">
        <w:rPr>
          <w:rFonts w:ascii="Franklin Gothic Book" w:eastAsia="Calibri" w:hAnsi="Franklin Gothic Book" w:cs="Times New Roman"/>
          <w:sz w:val="21"/>
          <w:szCs w:val="21"/>
          <w:lang w:val="en-GB"/>
        </w:rPr>
        <w:t xml:space="preserve"> Three percent of all students and pupils dropped out of their education as a result of discrimination.</w:t>
      </w:r>
    </w:p>
    <w:p w14:paraId="0B8433B9" w14:textId="77777777" w:rsidR="003132EE" w:rsidRPr="00D754AB" w:rsidRDefault="008627DB" w:rsidP="003977A7">
      <w:pPr>
        <w:spacing w:line="276" w:lineRule="auto"/>
        <w:contextualSpacing/>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More</w:t>
      </w:r>
      <w:r w:rsidR="000C084A" w:rsidRPr="00D754AB">
        <w:rPr>
          <w:rFonts w:ascii="Franklin Gothic Book" w:eastAsia="Calibri" w:hAnsi="Franklin Gothic Book" w:cs="Times New Roman"/>
          <w:sz w:val="21"/>
          <w:szCs w:val="21"/>
          <w:lang w:val="en-GB"/>
        </w:rPr>
        <w:t xml:space="preserve"> than half of the LGB children a</w:t>
      </w:r>
      <w:r w:rsidRPr="00D754AB">
        <w:rPr>
          <w:rFonts w:ascii="Franklin Gothic Book" w:eastAsia="Calibri" w:hAnsi="Franklin Gothic Book" w:cs="Times New Roman"/>
          <w:sz w:val="21"/>
          <w:szCs w:val="21"/>
          <w:lang w:val="en-GB"/>
        </w:rPr>
        <w:t>n</w:t>
      </w:r>
      <w:r w:rsidR="000C084A" w:rsidRPr="00D754AB">
        <w:rPr>
          <w:rFonts w:ascii="Franklin Gothic Book" w:eastAsia="Calibri" w:hAnsi="Franklin Gothic Book" w:cs="Times New Roman"/>
          <w:sz w:val="21"/>
          <w:szCs w:val="21"/>
          <w:lang w:val="en-GB"/>
        </w:rPr>
        <w:t>d</w:t>
      </w:r>
      <w:r w:rsidRPr="00D754AB">
        <w:rPr>
          <w:rFonts w:ascii="Franklin Gothic Book" w:eastAsia="Calibri" w:hAnsi="Franklin Gothic Book" w:cs="Times New Roman"/>
          <w:sz w:val="21"/>
          <w:szCs w:val="21"/>
          <w:lang w:val="en-GB"/>
        </w:rPr>
        <w:t xml:space="preserve"> children with a migration background experience discrimination at school.</w:t>
      </w:r>
      <w:r w:rsidRPr="00D754AB">
        <w:rPr>
          <w:rFonts w:ascii="Franklin Gothic Book" w:eastAsia="Calibri" w:hAnsi="Franklin Gothic Book" w:cs="Times New Roman"/>
          <w:sz w:val="21"/>
          <w:vertAlign w:val="superscript"/>
        </w:rPr>
        <w:footnoteReference w:id="56"/>
      </w:r>
      <w:r w:rsidRPr="00D754AB">
        <w:rPr>
          <w:rFonts w:ascii="Franklin Gothic Book" w:eastAsia="Calibri" w:hAnsi="Franklin Gothic Book" w:cs="Times New Roman"/>
          <w:sz w:val="21"/>
          <w:szCs w:val="21"/>
          <w:lang w:val="en-US"/>
        </w:rPr>
        <w:t xml:space="preserve"> For example, eight percent has dealt with threats a</w:t>
      </w:r>
      <w:r w:rsidR="000C084A" w:rsidRPr="00D754AB">
        <w:rPr>
          <w:rFonts w:ascii="Franklin Gothic Book" w:eastAsia="Calibri" w:hAnsi="Franklin Gothic Book" w:cs="Times New Roman"/>
          <w:sz w:val="21"/>
          <w:szCs w:val="21"/>
          <w:lang w:val="en-US"/>
        </w:rPr>
        <w:t>nd violence and twelve percent has</w:t>
      </w:r>
      <w:r w:rsidRPr="00D754AB">
        <w:rPr>
          <w:rFonts w:ascii="Franklin Gothic Book" w:eastAsia="Calibri" w:hAnsi="Franklin Gothic Book" w:cs="Times New Roman"/>
          <w:sz w:val="21"/>
          <w:szCs w:val="21"/>
          <w:lang w:val="en-US"/>
        </w:rPr>
        <w:t xml:space="preserve"> been bullied or verbally abused. This percentage is twice as high among LGB children and children with a disability.</w:t>
      </w:r>
      <w:r w:rsidRPr="00D754AB">
        <w:rPr>
          <w:rFonts w:ascii="Franklin Gothic Book" w:eastAsia="Calibri" w:hAnsi="Franklin Gothic Book" w:cs="Times New Roman"/>
          <w:sz w:val="21"/>
          <w:vertAlign w:val="superscript"/>
        </w:rPr>
        <w:footnoteReference w:id="57"/>
      </w:r>
      <w:r w:rsidR="003132EE" w:rsidRPr="00D754AB">
        <w:rPr>
          <w:rFonts w:ascii="Franklin Gothic Book" w:eastAsia="Calibri" w:hAnsi="Franklin Gothic Book" w:cs="Times New Roman"/>
          <w:sz w:val="21"/>
          <w:szCs w:val="21"/>
          <w:lang w:val="en-US"/>
        </w:rPr>
        <w:t xml:space="preserve"> </w:t>
      </w:r>
    </w:p>
    <w:p w14:paraId="6E18F1AA" w14:textId="4AF09B57" w:rsidR="008627DB" w:rsidRPr="00D754AB" w:rsidRDefault="008627DB" w:rsidP="003977A7">
      <w:pPr>
        <w:spacing w:line="276" w:lineRule="auto"/>
        <w:contextualSpacing/>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US"/>
        </w:rPr>
        <w:t>Children with a disability sometimes have to attend special education or do not attend any education, because regular education is not sufficiently accessible to them.</w:t>
      </w:r>
      <w:r w:rsidRPr="00D754AB">
        <w:rPr>
          <w:rFonts w:ascii="Franklin Gothic Book" w:eastAsia="Calibri" w:hAnsi="Franklin Gothic Book" w:cs="Times New Roman"/>
          <w:sz w:val="21"/>
          <w:vertAlign w:val="superscript"/>
        </w:rPr>
        <w:footnoteReference w:id="58"/>
      </w:r>
      <w:r w:rsidRPr="00D754AB">
        <w:rPr>
          <w:rFonts w:ascii="Franklin Gothic Book" w:eastAsia="Calibri" w:hAnsi="Franklin Gothic Book" w:cs="Times New Roman"/>
          <w:sz w:val="21"/>
          <w:szCs w:val="21"/>
          <w:lang w:val="en-US"/>
        </w:rPr>
        <w:t xml:space="preserve"> Children with a migration background are overrepresented in special education in the Netherlands.</w:t>
      </w:r>
      <w:r w:rsidRPr="00D754AB">
        <w:rPr>
          <w:rFonts w:ascii="Franklin Gothic Book" w:eastAsia="Libre Franklin" w:hAnsi="Franklin Gothic Book" w:cs="Libre Franklin"/>
          <w:color w:val="000000"/>
          <w:sz w:val="21"/>
          <w:szCs w:val="21"/>
          <w:vertAlign w:val="superscript"/>
          <w:lang w:eastAsia="nl-NL"/>
        </w:rPr>
        <w:footnoteReference w:id="59"/>
      </w:r>
    </w:p>
    <w:p w14:paraId="2328F6F9" w14:textId="15AA3A9A" w:rsidR="00E13183" w:rsidRPr="00D754AB" w:rsidRDefault="008627DB" w:rsidP="003977A7">
      <w:pPr>
        <w:spacing w:line="276" w:lineRule="auto"/>
        <w:contextualSpacing/>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US"/>
        </w:rPr>
        <w:t xml:space="preserve">Children with a migration background are more likely to face discrimination in admission, </w:t>
      </w:r>
      <w:r w:rsidR="002D429E" w:rsidRPr="00D754AB">
        <w:rPr>
          <w:rFonts w:ascii="Franklin Gothic Book" w:eastAsia="Calibri" w:hAnsi="Franklin Gothic Book" w:cs="Times New Roman"/>
          <w:sz w:val="21"/>
          <w:szCs w:val="21"/>
          <w:lang w:val="en-US"/>
        </w:rPr>
        <w:t>to obtain a</w:t>
      </w:r>
      <w:r w:rsidR="00352879" w:rsidRPr="00D754AB">
        <w:rPr>
          <w:rFonts w:ascii="Franklin Gothic Book" w:eastAsia="Calibri" w:hAnsi="Franklin Gothic Book" w:cs="Times New Roman"/>
          <w:sz w:val="21"/>
          <w:szCs w:val="21"/>
          <w:lang w:val="en-US"/>
        </w:rPr>
        <w:t xml:space="preserve"> lower</w:t>
      </w:r>
      <w:r w:rsidR="002D429E" w:rsidRPr="00D754AB">
        <w:rPr>
          <w:rFonts w:ascii="Franklin Gothic Book" w:eastAsia="Calibri" w:hAnsi="Franklin Gothic Book" w:cs="Times New Roman"/>
          <w:sz w:val="21"/>
          <w:szCs w:val="21"/>
          <w:lang w:val="en-US"/>
        </w:rPr>
        <w:t xml:space="preserve"> </w:t>
      </w:r>
      <w:r w:rsidR="008E3F50" w:rsidRPr="00D754AB">
        <w:rPr>
          <w:rFonts w:ascii="Franklin Gothic Book" w:eastAsia="Calibri" w:hAnsi="Franklin Gothic Book" w:cs="Times New Roman"/>
          <w:sz w:val="21"/>
          <w:szCs w:val="21"/>
          <w:lang w:val="en-US"/>
        </w:rPr>
        <w:t xml:space="preserve">secondary </w:t>
      </w:r>
      <w:r w:rsidR="002D429E" w:rsidRPr="00D754AB">
        <w:rPr>
          <w:rFonts w:ascii="Franklin Gothic Book" w:eastAsia="Calibri" w:hAnsi="Franklin Gothic Book" w:cs="Times New Roman"/>
          <w:sz w:val="21"/>
          <w:szCs w:val="21"/>
          <w:lang w:val="en-US"/>
        </w:rPr>
        <w:t>school advice from their teacher</w:t>
      </w:r>
      <w:r w:rsidR="008E3F50" w:rsidRPr="00D754AB">
        <w:rPr>
          <w:rFonts w:ascii="Franklin Gothic Book" w:eastAsia="Calibri" w:hAnsi="Franklin Gothic Book" w:cs="Times New Roman"/>
          <w:sz w:val="21"/>
          <w:szCs w:val="21"/>
          <w:lang w:val="en-US"/>
        </w:rPr>
        <w:t>, influenced by bias</w:t>
      </w:r>
      <w:r w:rsidR="002D429E" w:rsidRPr="00D754AB">
        <w:rPr>
          <w:rFonts w:ascii="Franklin Gothic Book" w:eastAsia="Calibri" w:hAnsi="Franklin Gothic Book" w:cs="Times New Roman"/>
          <w:sz w:val="21"/>
          <w:szCs w:val="21"/>
          <w:lang w:val="en-US"/>
        </w:rPr>
        <w:t>,</w:t>
      </w:r>
      <w:r w:rsidR="0069385C" w:rsidRPr="00D754AB">
        <w:rPr>
          <w:rFonts w:ascii="Franklin Gothic Book" w:eastAsia="Calibri" w:hAnsi="Franklin Gothic Book" w:cs="Times New Roman"/>
          <w:sz w:val="21"/>
          <w:vertAlign w:val="superscript"/>
        </w:rPr>
        <w:footnoteReference w:id="60"/>
      </w:r>
      <w:r w:rsidR="0069385C" w:rsidRPr="00D754AB">
        <w:rPr>
          <w:rFonts w:ascii="Franklin Gothic Book" w:eastAsia="Calibri" w:hAnsi="Franklin Gothic Book" w:cs="Times New Roman"/>
          <w:sz w:val="21"/>
          <w:szCs w:val="21"/>
          <w:lang w:val="en-US"/>
        </w:rPr>
        <w:t xml:space="preserve"> and </w:t>
      </w:r>
      <w:r w:rsidR="00545CE4" w:rsidRPr="00D754AB">
        <w:rPr>
          <w:rFonts w:ascii="Franklin Gothic Book" w:eastAsia="Calibri" w:hAnsi="Franklin Gothic Book" w:cs="Times New Roman"/>
          <w:sz w:val="21"/>
          <w:szCs w:val="21"/>
          <w:lang w:val="en-US"/>
        </w:rPr>
        <w:t xml:space="preserve">face discrimination in </w:t>
      </w:r>
      <w:r w:rsidR="0069385C" w:rsidRPr="00D754AB">
        <w:rPr>
          <w:rFonts w:ascii="Franklin Gothic Book" w:eastAsia="Calibri" w:hAnsi="Franklin Gothic Book" w:cs="Times New Roman"/>
          <w:sz w:val="21"/>
          <w:szCs w:val="21"/>
          <w:lang w:val="en-US"/>
        </w:rPr>
        <w:t>internships.</w:t>
      </w:r>
      <w:r w:rsidR="0069385C" w:rsidRPr="00D754AB">
        <w:rPr>
          <w:rFonts w:ascii="Franklin Gothic Book" w:eastAsia="Libre Franklin" w:hAnsi="Franklin Gothic Book" w:cs="Libre Franklin"/>
          <w:sz w:val="21"/>
          <w:vertAlign w:val="superscript"/>
          <w:lang w:eastAsia="nl-NL"/>
        </w:rPr>
        <w:footnoteReference w:id="61"/>
      </w:r>
    </w:p>
    <w:p w14:paraId="14E3C4B2" w14:textId="301CF879" w:rsidR="0069385C" w:rsidRPr="00D754AB" w:rsidRDefault="0069385C" w:rsidP="003977A7">
      <w:pPr>
        <w:spacing w:line="276" w:lineRule="auto"/>
        <w:contextualSpacing/>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Multilingual children experience discrimination because of the native language they speak.</w:t>
      </w:r>
      <w:r w:rsidRPr="00D754AB">
        <w:rPr>
          <w:rFonts w:ascii="Franklin Gothic Book" w:eastAsia="Calibri" w:hAnsi="Franklin Gothic Book" w:cs="Times New Roman"/>
          <w:sz w:val="21"/>
          <w:vertAlign w:val="superscript"/>
          <w:lang w:eastAsia="nl-NL"/>
        </w:rPr>
        <w:footnoteReference w:id="62"/>
      </w:r>
      <w:r w:rsidRPr="00D754AB">
        <w:rPr>
          <w:rFonts w:ascii="Franklin Gothic Book" w:eastAsia="Calibri" w:hAnsi="Franklin Gothic Book" w:cs="Times New Roman"/>
          <w:sz w:val="21"/>
          <w:szCs w:val="21"/>
          <w:lang w:val="en-US"/>
        </w:rPr>
        <w:t xml:space="preserve"> </w:t>
      </w:r>
      <w:r w:rsidR="000C084A" w:rsidRPr="00D754AB">
        <w:rPr>
          <w:rFonts w:ascii="Franklin Gothic Book" w:eastAsia="Calibri" w:hAnsi="Franklin Gothic Book" w:cs="Times New Roman"/>
          <w:sz w:val="21"/>
          <w:szCs w:val="21"/>
          <w:lang w:val="en-US"/>
        </w:rPr>
        <w:t>Very f</w:t>
      </w:r>
      <w:r w:rsidRPr="00D754AB">
        <w:rPr>
          <w:rFonts w:ascii="Franklin Gothic Book" w:eastAsia="Calibri" w:hAnsi="Franklin Gothic Book" w:cs="Times New Roman"/>
          <w:sz w:val="21"/>
          <w:szCs w:val="21"/>
          <w:lang w:val="en-US"/>
        </w:rPr>
        <w:t xml:space="preserve">ew teachers are able to teach in </w:t>
      </w:r>
      <w:r w:rsidR="00E13183" w:rsidRPr="00D754AB">
        <w:rPr>
          <w:rFonts w:ascii="Franklin Gothic Book" w:eastAsia="Calibri" w:hAnsi="Franklin Gothic Book" w:cs="Times New Roman"/>
          <w:sz w:val="21"/>
          <w:szCs w:val="21"/>
          <w:lang w:val="en-US"/>
        </w:rPr>
        <w:t>multilingual</w:t>
      </w:r>
      <w:r w:rsidRPr="00D754AB">
        <w:rPr>
          <w:rFonts w:ascii="Franklin Gothic Book" w:eastAsia="Calibri" w:hAnsi="Franklin Gothic Book" w:cs="Times New Roman"/>
          <w:sz w:val="21"/>
          <w:szCs w:val="21"/>
          <w:lang w:val="en-US"/>
        </w:rPr>
        <w:t xml:space="preserve"> classes.</w:t>
      </w:r>
      <w:r w:rsidRPr="00D754AB">
        <w:rPr>
          <w:rFonts w:ascii="Franklin Gothic Book" w:eastAsia="Libre Franklin" w:hAnsi="Franklin Gothic Book" w:cs="Libre Franklin"/>
          <w:sz w:val="21"/>
          <w:szCs w:val="21"/>
          <w:vertAlign w:val="superscript"/>
          <w:lang w:eastAsia="nl-NL"/>
        </w:rPr>
        <w:footnoteReference w:id="63"/>
      </w:r>
      <w:r w:rsidRPr="00D754AB">
        <w:rPr>
          <w:rFonts w:ascii="Franklin Gothic Book" w:eastAsia="Calibri" w:hAnsi="Franklin Gothic Book" w:cs="Times New Roman"/>
          <w:sz w:val="21"/>
          <w:szCs w:val="21"/>
          <w:lang w:val="en-US"/>
        </w:rPr>
        <w:t xml:space="preserve"> Foreign languages are ignored, banned (for example in school regulations) and using it is punished.</w:t>
      </w:r>
      <w:r w:rsidRPr="00D754AB">
        <w:rPr>
          <w:rFonts w:ascii="Franklin Gothic Book" w:eastAsia="Libre Franklin" w:hAnsi="Franklin Gothic Book" w:cs="Libre Franklin"/>
          <w:sz w:val="21"/>
          <w:szCs w:val="21"/>
          <w:vertAlign w:val="superscript"/>
          <w:lang w:eastAsia="nl-NL"/>
        </w:rPr>
        <w:footnoteReference w:id="64"/>
      </w:r>
      <w:r w:rsidRPr="00D754AB">
        <w:rPr>
          <w:rFonts w:ascii="Franklin Gothic Book" w:eastAsia="Calibri" w:hAnsi="Franklin Gothic Book" w:cs="Times New Roman"/>
          <w:sz w:val="21"/>
          <w:szCs w:val="21"/>
          <w:lang w:val="en-US"/>
        </w:rPr>
        <w:t xml:space="preserve"> This is almost never reported, there is only one case known that was taken to court.</w:t>
      </w:r>
      <w:r w:rsidRPr="00D754AB">
        <w:rPr>
          <w:rFonts w:ascii="Franklin Gothic Book" w:eastAsia="Libre Franklin" w:hAnsi="Franklin Gothic Book" w:cs="Libre Franklin"/>
          <w:sz w:val="21"/>
          <w:szCs w:val="21"/>
          <w:vertAlign w:val="superscript"/>
          <w:lang w:eastAsia="nl-NL"/>
        </w:rPr>
        <w:footnoteReference w:id="65"/>
      </w:r>
    </w:p>
    <w:p w14:paraId="68C031AC" w14:textId="77777777" w:rsidR="00E13183" w:rsidRPr="00D754AB" w:rsidRDefault="00E13183" w:rsidP="003977A7">
      <w:pPr>
        <w:spacing w:line="276" w:lineRule="auto"/>
        <w:rPr>
          <w:rFonts w:ascii="Franklin Gothic Book" w:eastAsia="Calibri" w:hAnsi="Franklin Gothic Book" w:cs="Times New Roman"/>
          <w:sz w:val="21"/>
          <w:szCs w:val="21"/>
          <w:lang w:val="en-US"/>
        </w:rPr>
      </w:pPr>
    </w:p>
    <w:p w14:paraId="1C5AB056" w14:textId="7A10920F" w:rsidR="0069385C" w:rsidRPr="00D754AB" w:rsidRDefault="0069385C" w:rsidP="003977A7">
      <w:pPr>
        <w:spacing w:line="276" w:lineRule="auto"/>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 xml:space="preserve">The content of educational materials </w:t>
      </w:r>
      <w:r w:rsidR="00746980" w:rsidRPr="00D754AB">
        <w:rPr>
          <w:rFonts w:ascii="Franklin Gothic Book" w:eastAsia="Calibri" w:hAnsi="Franklin Gothic Book" w:cs="Times New Roman"/>
          <w:sz w:val="21"/>
          <w:szCs w:val="21"/>
          <w:lang w:val="en-GB"/>
        </w:rPr>
        <w:t>often contains stereotypical images. For example, history books regularly contain racist and colonial stereotypes.</w:t>
      </w:r>
      <w:r w:rsidR="00746980" w:rsidRPr="00D754AB">
        <w:rPr>
          <w:rFonts w:ascii="Franklin Gothic Book" w:eastAsia="Calibri" w:hAnsi="Franklin Gothic Book" w:cs="Times New Roman"/>
          <w:sz w:val="21"/>
          <w:szCs w:val="21"/>
          <w:vertAlign w:val="superscript"/>
        </w:rPr>
        <w:footnoteReference w:id="66"/>
      </w:r>
      <w:r w:rsidR="00746980" w:rsidRPr="00D754AB">
        <w:rPr>
          <w:rFonts w:ascii="Franklin Gothic Book" w:eastAsia="Calibri" w:hAnsi="Franklin Gothic Book" w:cs="Times New Roman"/>
          <w:sz w:val="21"/>
          <w:szCs w:val="21"/>
          <w:lang w:val="en-US"/>
        </w:rPr>
        <w:t xml:space="preserve"> The images and texts in Dutch and mathematics textbooks reflect traditional gender roles and include fewer female characters.</w:t>
      </w:r>
      <w:r w:rsidR="00746980" w:rsidRPr="00D754AB">
        <w:rPr>
          <w:rFonts w:ascii="Franklin Gothic Book" w:eastAsia="Calibri" w:hAnsi="Franklin Gothic Book" w:cs="Times New Roman"/>
          <w:sz w:val="21"/>
          <w:szCs w:val="21"/>
          <w:vertAlign w:val="superscript"/>
        </w:rPr>
        <w:footnoteReference w:id="67"/>
      </w:r>
      <w:r w:rsidR="00746980" w:rsidRPr="00D754AB">
        <w:rPr>
          <w:rFonts w:ascii="Franklin Gothic Book" w:eastAsia="Calibri" w:hAnsi="Franklin Gothic Book" w:cs="Times New Roman"/>
          <w:sz w:val="21"/>
          <w:szCs w:val="21"/>
          <w:lang w:val="en-US"/>
        </w:rPr>
        <w:t xml:space="preserve"> In addition, characters of non-Western origin often have a lower social status and LGBTI characters are missing from the teaching material.</w:t>
      </w:r>
      <w:r w:rsidR="00746980" w:rsidRPr="00D754AB">
        <w:rPr>
          <w:rFonts w:ascii="Franklin Gothic Book" w:eastAsia="Calibri" w:hAnsi="Franklin Gothic Book" w:cs="Times New Roman"/>
          <w:sz w:val="21"/>
          <w:szCs w:val="21"/>
          <w:vertAlign w:val="superscript"/>
        </w:rPr>
        <w:footnoteReference w:id="68"/>
      </w:r>
      <w:r w:rsidR="00746980" w:rsidRPr="00D754AB">
        <w:rPr>
          <w:rFonts w:ascii="Franklin Gothic Book" w:eastAsia="Calibri" w:hAnsi="Franklin Gothic Book" w:cs="Times New Roman"/>
          <w:sz w:val="21"/>
          <w:szCs w:val="21"/>
          <w:lang w:val="en-US"/>
        </w:rPr>
        <w:t xml:space="preserve"> Racism and discrimination also occurs between students and against students by teachers.</w:t>
      </w:r>
      <w:r w:rsidR="00746980" w:rsidRPr="00D754AB">
        <w:rPr>
          <w:rStyle w:val="FootnoteReference"/>
          <w:rFonts w:eastAsia="Calibri" w:cs="Times New Roman"/>
          <w:sz w:val="21"/>
          <w:szCs w:val="21"/>
        </w:rPr>
        <w:footnoteReference w:id="69"/>
      </w:r>
    </w:p>
    <w:p w14:paraId="19F47E26" w14:textId="7822FC25" w:rsidR="00746980" w:rsidRPr="00D754AB" w:rsidRDefault="00746980" w:rsidP="003977A7">
      <w:pPr>
        <w:spacing w:line="276" w:lineRule="auto"/>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Minors with a non-Western migration background are confronted with ethnic profiling by the police.</w:t>
      </w:r>
      <w:r w:rsidRPr="00D754AB">
        <w:rPr>
          <w:rFonts w:ascii="Franklin Gothic Book" w:eastAsia="Libre Franklin" w:hAnsi="Franklin Gothic Book" w:cs="Libre Franklin"/>
          <w:sz w:val="21"/>
          <w:szCs w:val="21"/>
          <w:vertAlign w:val="superscript"/>
          <w:lang w:eastAsia="nl-NL"/>
        </w:rPr>
        <w:footnoteReference w:id="70"/>
      </w:r>
      <w:r w:rsidRPr="00D754AB">
        <w:rPr>
          <w:rFonts w:ascii="Franklin Gothic Book" w:eastAsia="Calibri" w:hAnsi="Franklin Gothic Book" w:cs="Times New Roman"/>
          <w:sz w:val="21"/>
          <w:szCs w:val="21"/>
          <w:lang w:val="en-US"/>
        </w:rPr>
        <w:t xml:space="preserve"> They are more than three times as likely to be registered as a suspect.</w:t>
      </w:r>
      <w:r w:rsidRPr="00D754AB">
        <w:rPr>
          <w:rFonts w:ascii="Franklin Gothic Book" w:eastAsia="Libre Franklin" w:hAnsi="Franklin Gothic Book" w:cs="Libre Franklin"/>
          <w:sz w:val="21"/>
          <w:szCs w:val="21"/>
          <w:vertAlign w:val="superscript"/>
          <w:lang w:eastAsia="nl-NL"/>
        </w:rPr>
        <w:footnoteReference w:id="71"/>
      </w:r>
      <w:r w:rsidRPr="00D754AB">
        <w:rPr>
          <w:rFonts w:ascii="Franklin Gothic Book" w:eastAsia="Calibri" w:hAnsi="Franklin Gothic Book" w:cs="Times New Roman"/>
          <w:sz w:val="21"/>
          <w:szCs w:val="21"/>
          <w:lang w:val="en-US"/>
        </w:rPr>
        <w:t xml:space="preserve"> The chance of a HALT settlement is however much lower for young people with a non-Western background. The chance of ending up in juvenile detention is more than six times higher for minors with a non-Western migration background than for their native Dutch peer. For young people of Antillean and Moroccan background, it is even more than ten times higher.</w:t>
      </w:r>
      <w:r w:rsidRPr="00D754AB">
        <w:rPr>
          <w:rFonts w:ascii="Franklin Gothic Book" w:eastAsia="Libre Franklin" w:hAnsi="Franklin Gothic Book" w:cs="Libre Franklin"/>
          <w:sz w:val="21"/>
          <w:szCs w:val="21"/>
          <w:vertAlign w:val="superscript"/>
          <w:lang w:eastAsia="nl-NL"/>
        </w:rPr>
        <w:footnoteReference w:id="72"/>
      </w:r>
    </w:p>
    <w:p w14:paraId="6C7AA53C" w14:textId="0236BC68" w:rsidR="00746980" w:rsidRPr="00D754AB" w:rsidRDefault="00746980" w:rsidP="003977A7">
      <w:pPr>
        <w:spacing w:after="0" w:line="276" w:lineRule="auto"/>
        <w:rPr>
          <w:rFonts w:ascii="Franklin Gothic Book" w:eastAsia="Libre Franklin" w:hAnsi="Franklin Gothic Book" w:cs="Libre Franklin"/>
          <w:sz w:val="21"/>
          <w:szCs w:val="21"/>
          <w:lang w:val="en-US" w:eastAsia="nl-NL"/>
        </w:rPr>
      </w:pPr>
      <w:r w:rsidRPr="00D754AB">
        <w:rPr>
          <w:rFonts w:ascii="Franklin Gothic Book" w:eastAsia="Libre Franklin" w:hAnsi="Franklin Gothic Book" w:cs="Libre Franklin"/>
          <w:sz w:val="21"/>
          <w:szCs w:val="21"/>
          <w:lang w:val="en-GB" w:eastAsia="nl-NL"/>
        </w:rPr>
        <w:t xml:space="preserve">There are also signs that the behaviour of </w:t>
      </w:r>
      <w:r w:rsidR="00E13183" w:rsidRPr="00D754AB">
        <w:rPr>
          <w:rFonts w:ascii="Franklin Gothic Book" w:eastAsia="Libre Franklin" w:hAnsi="Franklin Gothic Book" w:cs="Libre Franklin"/>
          <w:sz w:val="21"/>
          <w:szCs w:val="21"/>
          <w:lang w:val="en-GB" w:eastAsia="nl-NL"/>
        </w:rPr>
        <w:t>young people</w:t>
      </w:r>
      <w:r w:rsidRPr="00D754AB">
        <w:rPr>
          <w:rFonts w:ascii="Franklin Gothic Book" w:eastAsia="Libre Franklin" w:hAnsi="Franklin Gothic Book" w:cs="Libre Franklin"/>
          <w:sz w:val="21"/>
          <w:szCs w:val="21"/>
          <w:lang w:val="en-GB" w:eastAsia="nl-NL"/>
        </w:rPr>
        <w:t xml:space="preserve"> in youth care is assessed and treated according to Western standards and discrimination is often seen as an exception.</w:t>
      </w:r>
      <w:r w:rsidRPr="00D754AB">
        <w:rPr>
          <w:rFonts w:ascii="Franklin Gothic Book" w:eastAsia="Libre Franklin" w:hAnsi="Franklin Gothic Book" w:cs="Libre Franklin"/>
          <w:sz w:val="21"/>
          <w:szCs w:val="21"/>
          <w:vertAlign w:val="superscript"/>
          <w:lang w:eastAsia="nl-NL"/>
        </w:rPr>
        <w:footnoteReference w:id="73"/>
      </w:r>
      <w:r w:rsidRPr="00D754AB">
        <w:rPr>
          <w:rFonts w:ascii="Franklin Gothic Book" w:eastAsia="Libre Franklin" w:hAnsi="Franklin Gothic Book" w:cs="Libre Franklin"/>
          <w:sz w:val="21"/>
          <w:szCs w:val="21"/>
          <w:lang w:val="en-US" w:eastAsia="nl-NL"/>
        </w:rPr>
        <w:t xml:space="preserve"> In 2019, the House of Representatives passed a motion</w:t>
      </w:r>
      <w:r w:rsidR="00527747" w:rsidRPr="00D754AB">
        <w:rPr>
          <w:rFonts w:ascii="Franklin Gothic Book" w:eastAsia="Libre Franklin" w:hAnsi="Franklin Gothic Book" w:cs="Libre Franklin"/>
          <w:sz w:val="21"/>
          <w:szCs w:val="21"/>
          <w:lang w:val="en-US" w:eastAsia="nl-NL"/>
        </w:rPr>
        <w:t xml:space="preserve"> in which the government was asked to investigate whether </w:t>
      </w:r>
      <w:r w:rsidR="00E13183" w:rsidRPr="00D754AB">
        <w:rPr>
          <w:rFonts w:ascii="Franklin Gothic Book" w:eastAsia="Libre Franklin" w:hAnsi="Franklin Gothic Book" w:cs="Libre Franklin"/>
          <w:sz w:val="21"/>
          <w:szCs w:val="21"/>
          <w:lang w:val="en-US" w:eastAsia="nl-NL"/>
        </w:rPr>
        <w:t xml:space="preserve">the police could appoint </w:t>
      </w:r>
      <w:r w:rsidR="00527747" w:rsidRPr="00D754AB">
        <w:rPr>
          <w:rFonts w:ascii="Franklin Gothic Book" w:eastAsia="Libre Franklin" w:hAnsi="Franklin Gothic Book" w:cs="Libre Franklin"/>
          <w:sz w:val="21"/>
          <w:szCs w:val="21"/>
          <w:lang w:val="en-US" w:eastAsia="nl-NL"/>
        </w:rPr>
        <w:t>discrimination investigators. The government refuses such an investigation.</w:t>
      </w:r>
      <w:r w:rsidR="00527747" w:rsidRPr="00D754AB">
        <w:rPr>
          <w:rFonts w:ascii="Franklin Gothic Book" w:eastAsia="Calibri" w:hAnsi="Franklin Gothic Book" w:cs="Times New Roman"/>
          <w:sz w:val="21"/>
          <w:szCs w:val="21"/>
          <w:vertAlign w:val="superscript"/>
        </w:rPr>
        <w:footnoteReference w:id="74"/>
      </w:r>
      <w:r w:rsidR="00527747" w:rsidRPr="00D754AB">
        <w:rPr>
          <w:rFonts w:ascii="Franklin Gothic Book" w:eastAsia="Libre Franklin" w:hAnsi="Franklin Gothic Book" w:cs="Libre Franklin"/>
          <w:sz w:val="21"/>
          <w:szCs w:val="21"/>
          <w:lang w:val="en-US" w:eastAsia="nl-NL"/>
        </w:rPr>
        <w:t xml:space="preserve"> A motion to make discrimination a mandatory subject at the Police Academy is also not implemented by the government.</w:t>
      </w:r>
      <w:r w:rsidR="00527747" w:rsidRPr="00D754AB">
        <w:rPr>
          <w:rFonts w:ascii="Franklin Gothic Book" w:eastAsia="Calibri" w:hAnsi="Franklin Gothic Book" w:cs="Times New Roman"/>
          <w:sz w:val="21"/>
          <w:szCs w:val="21"/>
          <w:vertAlign w:val="superscript"/>
        </w:rPr>
        <w:footnoteReference w:id="75"/>
      </w:r>
      <w:r w:rsidR="00527747" w:rsidRPr="00D754AB">
        <w:rPr>
          <w:rFonts w:ascii="Franklin Gothic Book" w:eastAsia="Libre Franklin" w:hAnsi="Franklin Gothic Book" w:cs="Libre Franklin"/>
          <w:sz w:val="21"/>
          <w:szCs w:val="21"/>
          <w:lang w:val="en-US" w:eastAsia="nl-NL"/>
        </w:rPr>
        <w:t xml:space="preserve"> A National Coordinator for Discrimination and Racism will be appointed as of 2021.</w:t>
      </w:r>
    </w:p>
    <w:p w14:paraId="4621869D" w14:textId="68581E52" w:rsidR="006F79DA" w:rsidRPr="00D754AB" w:rsidRDefault="006F79DA" w:rsidP="003977A7">
      <w:pPr>
        <w:spacing w:after="0" w:line="276" w:lineRule="auto"/>
        <w:rPr>
          <w:rFonts w:ascii="Franklin Gothic Book" w:eastAsia="Calibri" w:hAnsi="Franklin Gothic Book" w:cs="Times New Roman"/>
          <w:sz w:val="21"/>
          <w:szCs w:val="21"/>
          <w:lang w:val="en-US"/>
        </w:rPr>
      </w:pPr>
    </w:p>
    <w:p w14:paraId="0EF929EA" w14:textId="6E7D2A9D" w:rsidR="00527747" w:rsidRPr="00D754AB" w:rsidRDefault="00527747" w:rsidP="003977A7">
      <w:pPr>
        <w:spacing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Recommendations:</w:t>
      </w:r>
    </w:p>
    <w:p w14:paraId="52D8C20B" w14:textId="32819669" w:rsidR="00527747" w:rsidRPr="00D754AB" w:rsidRDefault="00527747" w:rsidP="003863E9">
      <w:pPr>
        <w:pStyle w:val="ListParagraph"/>
        <w:numPr>
          <w:ilvl w:val="0"/>
          <w:numId w:val="19"/>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Investigate discrimination against (groups of) children and </w:t>
      </w:r>
      <w:r w:rsidR="00AC6168" w:rsidRPr="00D754AB">
        <w:rPr>
          <w:rFonts w:ascii="Franklin Gothic Book" w:eastAsia="Calibri" w:hAnsi="Franklin Gothic Book" w:cs="Times New Roman"/>
          <w:b/>
          <w:bCs/>
          <w:sz w:val="21"/>
          <w:szCs w:val="21"/>
          <w:lang w:val="en-GB"/>
        </w:rPr>
        <w:t>young people</w:t>
      </w:r>
      <w:r w:rsidRPr="00D754AB">
        <w:rPr>
          <w:rFonts w:ascii="Franklin Gothic Book" w:eastAsia="Calibri" w:hAnsi="Franklin Gothic Book" w:cs="Times New Roman"/>
          <w:b/>
          <w:bCs/>
          <w:sz w:val="21"/>
          <w:szCs w:val="21"/>
          <w:lang w:val="en-GB"/>
        </w:rPr>
        <w:t xml:space="preserve">, for example by </w:t>
      </w:r>
      <w:r w:rsidR="008E3F50" w:rsidRPr="00D754AB">
        <w:rPr>
          <w:rFonts w:ascii="Franklin Gothic Book" w:eastAsia="Calibri" w:hAnsi="Franklin Gothic Book" w:cs="Times New Roman"/>
          <w:b/>
          <w:bCs/>
          <w:sz w:val="21"/>
          <w:szCs w:val="21"/>
          <w:lang w:val="en-GB"/>
        </w:rPr>
        <w:t>the new</w:t>
      </w:r>
      <w:r w:rsidRPr="00D754AB">
        <w:rPr>
          <w:rFonts w:ascii="Franklin Gothic Book" w:eastAsia="Calibri" w:hAnsi="Franklin Gothic Book" w:cs="Times New Roman"/>
          <w:b/>
          <w:bCs/>
          <w:sz w:val="21"/>
          <w:szCs w:val="21"/>
          <w:lang w:val="en-GB"/>
        </w:rPr>
        <w:t xml:space="preserve"> National Coordinator for </w:t>
      </w:r>
      <w:r w:rsidR="00AC6168" w:rsidRPr="00D754AB">
        <w:rPr>
          <w:rFonts w:ascii="Franklin Gothic Book" w:eastAsia="Calibri" w:hAnsi="Franklin Gothic Book" w:cs="Times New Roman"/>
          <w:b/>
          <w:bCs/>
          <w:sz w:val="21"/>
          <w:szCs w:val="21"/>
          <w:lang w:val="en-GB"/>
        </w:rPr>
        <w:t>Discrimination</w:t>
      </w:r>
      <w:r w:rsidRPr="00D754AB">
        <w:rPr>
          <w:rFonts w:ascii="Franklin Gothic Book" w:eastAsia="Calibri" w:hAnsi="Franklin Gothic Book" w:cs="Times New Roman"/>
          <w:b/>
          <w:bCs/>
          <w:sz w:val="21"/>
          <w:szCs w:val="21"/>
          <w:lang w:val="en-GB"/>
        </w:rPr>
        <w:t xml:space="preserve"> and Racism.</w:t>
      </w:r>
    </w:p>
    <w:p w14:paraId="5BF6C331" w14:textId="5F5BBB0C" w:rsidR="00527747" w:rsidRPr="00D754AB" w:rsidRDefault="00527747" w:rsidP="003863E9">
      <w:pPr>
        <w:pStyle w:val="ListParagraph"/>
        <w:numPr>
          <w:ilvl w:val="0"/>
          <w:numId w:val="19"/>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Appoint speciali</w:t>
      </w:r>
      <w:r w:rsidR="00AC6168" w:rsidRPr="00D754AB">
        <w:rPr>
          <w:rFonts w:ascii="Franklin Gothic Book" w:eastAsia="Calibri" w:hAnsi="Franklin Gothic Book" w:cs="Times New Roman"/>
          <w:b/>
          <w:bCs/>
          <w:sz w:val="21"/>
          <w:szCs w:val="21"/>
          <w:lang w:val="en-GB"/>
        </w:rPr>
        <w:t>s</w:t>
      </w:r>
      <w:r w:rsidRPr="00D754AB">
        <w:rPr>
          <w:rFonts w:ascii="Franklin Gothic Book" w:eastAsia="Calibri" w:hAnsi="Franklin Gothic Book" w:cs="Times New Roman"/>
          <w:b/>
          <w:bCs/>
          <w:sz w:val="21"/>
          <w:szCs w:val="21"/>
          <w:lang w:val="en-GB"/>
        </w:rPr>
        <w:t>ed discrimination investigators.</w:t>
      </w:r>
    </w:p>
    <w:p w14:paraId="1D1FC29A" w14:textId="26F67110" w:rsidR="00527747" w:rsidRPr="00D754AB" w:rsidRDefault="00527747" w:rsidP="003863E9">
      <w:pPr>
        <w:pStyle w:val="ListParagraph"/>
        <w:numPr>
          <w:ilvl w:val="0"/>
          <w:numId w:val="19"/>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Provide sufficient knowledge about discrimination and racism among various professionals and in vocational training, including educational staff, police, youth care and at discrimination </w:t>
      </w:r>
      <w:r w:rsidR="00AC6168" w:rsidRPr="00D754AB">
        <w:rPr>
          <w:rFonts w:ascii="Franklin Gothic Book" w:eastAsia="Calibri" w:hAnsi="Franklin Gothic Book" w:cs="Times New Roman"/>
          <w:b/>
          <w:bCs/>
          <w:sz w:val="21"/>
          <w:szCs w:val="21"/>
          <w:lang w:val="en-GB"/>
        </w:rPr>
        <w:t>hotlines</w:t>
      </w:r>
      <w:r w:rsidRPr="00D754AB">
        <w:rPr>
          <w:rFonts w:ascii="Franklin Gothic Book" w:eastAsia="Calibri" w:hAnsi="Franklin Gothic Book" w:cs="Times New Roman"/>
          <w:b/>
          <w:bCs/>
          <w:sz w:val="21"/>
          <w:szCs w:val="21"/>
          <w:lang w:val="en-GB"/>
        </w:rPr>
        <w:t xml:space="preserve">. Make discrimination and racism a mandatory part of teacher training and at the </w:t>
      </w:r>
      <w:r w:rsidR="00AC6168" w:rsidRPr="00D754AB">
        <w:rPr>
          <w:rFonts w:ascii="Franklin Gothic Book" w:eastAsia="Calibri" w:hAnsi="Franklin Gothic Book" w:cs="Times New Roman"/>
          <w:b/>
          <w:bCs/>
          <w:sz w:val="21"/>
          <w:szCs w:val="21"/>
          <w:lang w:val="en-GB"/>
        </w:rPr>
        <w:t>Police Academy</w:t>
      </w:r>
      <w:r w:rsidRPr="00D754AB">
        <w:rPr>
          <w:rFonts w:ascii="Franklin Gothic Book" w:eastAsia="Calibri" w:hAnsi="Franklin Gothic Book" w:cs="Times New Roman"/>
          <w:b/>
          <w:bCs/>
          <w:sz w:val="21"/>
          <w:szCs w:val="21"/>
          <w:lang w:val="en-GB"/>
        </w:rPr>
        <w:t>.</w:t>
      </w:r>
    </w:p>
    <w:p w14:paraId="4607357B" w14:textId="36611DBB" w:rsidR="00527747" w:rsidRPr="00D754AB" w:rsidRDefault="00527747" w:rsidP="003863E9">
      <w:pPr>
        <w:pStyle w:val="ListParagraph"/>
        <w:numPr>
          <w:ilvl w:val="0"/>
          <w:numId w:val="19"/>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Provide schools with tools to implement inclusive language policy and remove teaching materials with discriminatory and racist content. </w:t>
      </w:r>
    </w:p>
    <w:p w14:paraId="46BE554B" w14:textId="7425B427" w:rsidR="00527747" w:rsidRPr="00D754AB" w:rsidRDefault="00527747" w:rsidP="003863E9">
      <w:pPr>
        <w:pStyle w:val="ListParagraph"/>
        <w:numPr>
          <w:ilvl w:val="0"/>
          <w:numId w:val="19"/>
        </w:numPr>
        <w:spacing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Improve the core objectives with regard to sexual diversity and take steps to structurally embed gender and </w:t>
      </w:r>
      <w:r w:rsidR="00AC6168" w:rsidRPr="00D754AB">
        <w:rPr>
          <w:rFonts w:ascii="Franklin Gothic Book" w:eastAsia="Calibri" w:hAnsi="Franklin Gothic Book" w:cs="Times New Roman"/>
          <w:b/>
          <w:bCs/>
          <w:sz w:val="21"/>
          <w:szCs w:val="21"/>
          <w:lang w:val="en-GB"/>
        </w:rPr>
        <w:t xml:space="preserve">gender </w:t>
      </w:r>
      <w:r w:rsidRPr="00D754AB">
        <w:rPr>
          <w:rFonts w:ascii="Franklin Gothic Book" w:eastAsia="Calibri" w:hAnsi="Franklin Gothic Book" w:cs="Times New Roman"/>
          <w:b/>
          <w:bCs/>
          <w:sz w:val="21"/>
          <w:szCs w:val="21"/>
          <w:lang w:val="en-GB"/>
        </w:rPr>
        <w:t>diversity.</w:t>
      </w:r>
    </w:p>
    <w:bookmarkEnd w:id="34"/>
    <w:p w14:paraId="0566887C" w14:textId="69C0EEE3" w:rsidR="006F79DA" w:rsidRPr="00D754AB" w:rsidRDefault="003132EE" w:rsidP="003977A7">
      <w:pPr>
        <w:pStyle w:val="Heading3"/>
        <w:spacing w:line="276" w:lineRule="auto"/>
        <w:rPr>
          <w:rFonts w:eastAsia="Calibri"/>
          <w:lang w:val="en-US"/>
        </w:rPr>
      </w:pPr>
      <w:r w:rsidRPr="00D754AB">
        <w:rPr>
          <w:rFonts w:eastAsia="Calibri"/>
          <w:lang w:val="en-US"/>
        </w:rPr>
        <w:br/>
      </w:r>
      <w:bookmarkStart w:id="37" w:name="_Toc70530016"/>
      <w:r w:rsidR="00527747" w:rsidRPr="00D754AB">
        <w:rPr>
          <w:rFonts w:eastAsia="Calibri"/>
          <w:lang w:val="en-US"/>
        </w:rPr>
        <w:t>Best interests of the child</w:t>
      </w:r>
      <w:bookmarkEnd w:id="37"/>
    </w:p>
    <w:p w14:paraId="6EB99A6F" w14:textId="34818F83" w:rsidR="00527747" w:rsidRPr="00D754AB" w:rsidRDefault="00BE3AC6" w:rsidP="003977A7">
      <w:pPr>
        <w:spacing w:line="276" w:lineRule="auto"/>
        <w:rPr>
          <w:rFonts w:ascii="Franklin Gothic Book" w:eastAsia="Calibri" w:hAnsi="Franklin Gothic Book" w:cs="Times New Roman"/>
          <w:sz w:val="21"/>
          <w:lang w:val="en-US"/>
        </w:rPr>
      </w:pPr>
      <w:r w:rsidRPr="00D754AB">
        <w:rPr>
          <w:rFonts w:ascii="Franklin Gothic Book" w:eastAsia="Calibri" w:hAnsi="Franklin Gothic Book" w:cs="Times New Roman"/>
          <w:sz w:val="21"/>
          <w:lang w:val="en-US"/>
        </w:rPr>
        <w:br/>
      </w:r>
      <w:r w:rsidR="003171A0" w:rsidRPr="00D754AB">
        <w:rPr>
          <w:rFonts w:ascii="Franklin Gothic Book" w:eastAsia="Calibri" w:hAnsi="Franklin Gothic Book" w:cs="Times New Roman"/>
          <w:sz w:val="21"/>
          <w:lang w:val="en-GB"/>
        </w:rPr>
        <w:t>Besides</w:t>
      </w:r>
      <w:r w:rsidR="002E37CA" w:rsidRPr="00D754AB">
        <w:rPr>
          <w:rFonts w:ascii="Franklin Gothic Book" w:eastAsia="Calibri" w:hAnsi="Franklin Gothic Book" w:cs="Times New Roman"/>
          <w:sz w:val="21"/>
          <w:lang w:val="en-GB"/>
        </w:rPr>
        <w:t xml:space="preserve"> the developments in for example the municipality of Amsterdam that came up with a ‘children’s rights scan’ and a couple of municipalities in the Netherlands that are committed to being a ‘City of Children’s rights’, there is no clear mechanism to check in advance and provide insight into whether or not new legislation or policy is in line with children’s rights</w:t>
      </w:r>
      <w:r w:rsidR="00AC6168" w:rsidRPr="00D754AB">
        <w:rPr>
          <w:rFonts w:ascii="Franklin Gothic Book" w:eastAsia="Calibri" w:hAnsi="Franklin Gothic Book" w:cs="Times New Roman"/>
          <w:sz w:val="21"/>
          <w:lang w:val="en-GB"/>
        </w:rPr>
        <w:t>.</w:t>
      </w:r>
      <w:r w:rsidR="002E37CA" w:rsidRPr="00D754AB">
        <w:rPr>
          <w:rFonts w:ascii="Franklin Gothic Book" w:eastAsia="Calibri" w:hAnsi="Franklin Gothic Book" w:cs="Times New Roman"/>
          <w:sz w:val="21"/>
          <w:lang w:val="en-GB"/>
        </w:rPr>
        <w:t xml:space="preserve"> (</w:t>
      </w:r>
      <w:r w:rsidR="00DD5859" w:rsidRPr="00D754AB">
        <w:rPr>
          <w:rFonts w:ascii="Franklin Gothic Book" w:eastAsia="Calibri" w:hAnsi="Franklin Gothic Book" w:cs="Times New Roman"/>
          <w:sz w:val="21"/>
          <w:lang w:val="en-GB"/>
        </w:rPr>
        <w:t xml:space="preserve">Also see page </w:t>
      </w:r>
      <w:r w:rsidR="00D87404" w:rsidRPr="00D754AB">
        <w:rPr>
          <w:rFonts w:ascii="Franklin Gothic Book" w:eastAsia="Calibri" w:hAnsi="Franklin Gothic Book" w:cs="Times New Roman"/>
          <w:sz w:val="21"/>
          <w:lang w:val="en-GB"/>
        </w:rPr>
        <w:t>60</w:t>
      </w:r>
      <w:r w:rsidR="000C2B1D" w:rsidRPr="00D754AB">
        <w:rPr>
          <w:rFonts w:ascii="Franklin Gothic Book" w:eastAsia="Calibri" w:hAnsi="Franklin Gothic Book" w:cs="Times New Roman"/>
          <w:sz w:val="21"/>
          <w:lang w:val="en-GB"/>
        </w:rPr>
        <w:t>)</w:t>
      </w:r>
      <w:r w:rsidR="003171A0" w:rsidRPr="00D754AB">
        <w:rPr>
          <w:rFonts w:ascii="Franklin Gothic Book" w:eastAsia="Calibri" w:hAnsi="Franklin Gothic Book" w:cs="Times New Roman"/>
          <w:sz w:val="21"/>
          <w:lang w:val="en-GB"/>
        </w:rPr>
        <w:t xml:space="preserve"> The decision-making regarding the measures that have been put in place to </w:t>
      </w:r>
      <w:r w:rsidR="008E3F50" w:rsidRPr="00D754AB">
        <w:rPr>
          <w:rFonts w:ascii="Franklin Gothic Book" w:eastAsia="Calibri" w:hAnsi="Franklin Gothic Book" w:cs="Times New Roman"/>
          <w:sz w:val="21"/>
          <w:lang w:val="en-GB"/>
        </w:rPr>
        <w:t xml:space="preserve">control </w:t>
      </w:r>
      <w:r w:rsidR="003171A0" w:rsidRPr="00D754AB">
        <w:rPr>
          <w:rFonts w:ascii="Franklin Gothic Book" w:eastAsia="Calibri" w:hAnsi="Franklin Gothic Book" w:cs="Times New Roman"/>
          <w:sz w:val="21"/>
          <w:lang w:val="en-GB"/>
        </w:rPr>
        <w:t xml:space="preserve">the </w:t>
      </w:r>
      <w:r w:rsidR="00BF6DAF" w:rsidRPr="00D754AB">
        <w:rPr>
          <w:rFonts w:ascii="Franklin Gothic Book" w:eastAsia="Calibri" w:hAnsi="Franklin Gothic Book" w:cs="Times New Roman"/>
          <w:sz w:val="21"/>
          <w:lang w:val="en-GB"/>
        </w:rPr>
        <w:t>COVID-19</w:t>
      </w:r>
      <w:r w:rsidR="00665E6B" w:rsidRPr="00D754AB">
        <w:rPr>
          <w:rFonts w:ascii="Franklin Gothic Book" w:eastAsia="Calibri" w:hAnsi="Franklin Gothic Book" w:cs="Times New Roman"/>
          <w:sz w:val="21"/>
          <w:lang w:val="en-GB"/>
        </w:rPr>
        <w:t xml:space="preserve"> </w:t>
      </w:r>
      <w:r w:rsidR="003171A0" w:rsidRPr="00D754AB">
        <w:rPr>
          <w:rFonts w:ascii="Franklin Gothic Book" w:eastAsia="Calibri" w:hAnsi="Franklin Gothic Book" w:cs="Times New Roman"/>
          <w:sz w:val="21"/>
          <w:lang w:val="en-GB"/>
        </w:rPr>
        <w:t>virus shows that it is insufficiently clear if and how the best interest</w:t>
      </w:r>
      <w:r w:rsidR="00AC6168" w:rsidRPr="00D754AB">
        <w:rPr>
          <w:rFonts w:ascii="Franklin Gothic Book" w:eastAsia="Calibri" w:hAnsi="Franklin Gothic Book" w:cs="Times New Roman"/>
          <w:sz w:val="21"/>
          <w:lang w:val="en-GB"/>
        </w:rPr>
        <w:t>s</w:t>
      </w:r>
      <w:r w:rsidR="003171A0" w:rsidRPr="00D754AB">
        <w:rPr>
          <w:rFonts w:ascii="Franklin Gothic Book" w:eastAsia="Calibri" w:hAnsi="Franklin Gothic Book" w:cs="Times New Roman"/>
          <w:sz w:val="21"/>
          <w:lang w:val="en-GB"/>
        </w:rPr>
        <w:t xml:space="preserve"> of the child play a role. In February 2021, the </w:t>
      </w:r>
      <w:r w:rsidR="00337345" w:rsidRPr="00D754AB">
        <w:rPr>
          <w:rFonts w:ascii="Franklin Gothic Book" w:eastAsia="Calibri" w:hAnsi="Franklin Gothic Book" w:cs="Times New Roman"/>
          <w:sz w:val="21"/>
          <w:lang w:val="en-GB"/>
        </w:rPr>
        <w:t>government</w:t>
      </w:r>
      <w:r w:rsidR="003171A0" w:rsidRPr="00D754AB">
        <w:rPr>
          <w:rFonts w:ascii="Franklin Gothic Book" w:eastAsia="Calibri" w:hAnsi="Franklin Gothic Book" w:cs="Times New Roman"/>
          <w:sz w:val="21"/>
          <w:lang w:val="en-GB"/>
        </w:rPr>
        <w:t xml:space="preserve"> itself stated that the weighing of interest has not been sufficiently transparent.</w:t>
      </w:r>
      <w:r w:rsidR="003171A0" w:rsidRPr="00D754AB">
        <w:rPr>
          <w:rFonts w:ascii="Franklin Gothic Book" w:eastAsia="Calibri" w:hAnsi="Franklin Gothic Book" w:cs="Times New Roman"/>
          <w:sz w:val="21"/>
          <w:vertAlign w:val="superscript"/>
        </w:rPr>
        <w:footnoteReference w:id="76"/>
      </w:r>
      <w:r w:rsidR="003171A0" w:rsidRPr="00D754AB">
        <w:rPr>
          <w:rFonts w:ascii="Franklin Gothic Book" w:eastAsia="Calibri" w:hAnsi="Franklin Gothic Book" w:cs="Times New Roman"/>
          <w:sz w:val="21"/>
          <w:lang w:val="en-US"/>
        </w:rPr>
        <w:t xml:space="preserve"> One year after the </w:t>
      </w:r>
      <w:r w:rsidR="00AC6168" w:rsidRPr="00D754AB">
        <w:rPr>
          <w:rFonts w:ascii="Franklin Gothic Book" w:eastAsia="Calibri" w:hAnsi="Franklin Gothic Book" w:cs="Times New Roman"/>
          <w:sz w:val="21"/>
          <w:lang w:val="en-US"/>
        </w:rPr>
        <w:t>decision-making, they will ask the</w:t>
      </w:r>
      <w:r w:rsidR="003171A0" w:rsidRPr="00D754AB">
        <w:rPr>
          <w:rFonts w:ascii="Franklin Gothic Book" w:eastAsia="Calibri" w:hAnsi="Franklin Gothic Book" w:cs="Times New Roman"/>
          <w:sz w:val="21"/>
          <w:lang w:val="en-US"/>
        </w:rPr>
        <w:t xml:space="preserve"> three planning offices for an update on what the intended measures mean to children. It is still unclear </w:t>
      </w:r>
      <w:r w:rsidR="00AC6168" w:rsidRPr="00D754AB">
        <w:rPr>
          <w:rFonts w:ascii="Franklin Gothic Book" w:eastAsia="Calibri" w:hAnsi="Franklin Gothic Book" w:cs="Times New Roman"/>
          <w:sz w:val="21"/>
          <w:lang w:val="en-US"/>
        </w:rPr>
        <w:t>whether</w:t>
      </w:r>
      <w:r w:rsidR="003171A0" w:rsidRPr="00D754AB">
        <w:rPr>
          <w:rFonts w:ascii="Franklin Gothic Book" w:eastAsia="Calibri" w:hAnsi="Franklin Gothic Book" w:cs="Times New Roman"/>
          <w:sz w:val="21"/>
          <w:lang w:val="en-US"/>
        </w:rPr>
        <w:t xml:space="preserve"> the child’s best interests are a primary consideration and weighed sufficiently. </w:t>
      </w:r>
    </w:p>
    <w:p w14:paraId="2F17E277" w14:textId="4EEFF519" w:rsidR="003171A0" w:rsidRPr="00D754AB" w:rsidRDefault="003171A0" w:rsidP="003977A7">
      <w:pPr>
        <w:spacing w:line="276" w:lineRule="auto"/>
        <w:rPr>
          <w:rFonts w:ascii="Franklin Gothic Book" w:eastAsia="Calibri" w:hAnsi="Franklin Gothic Book" w:cs="Times New Roman"/>
          <w:sz w:val="21"/>
          <w:lang w:val="en-GB"/>
        </w:rPr>
      </w:pPr>
      <w:r w:rsidRPr="00D754AB">
        <w:rPr>
          <w:rFonts w:ascii="Franklin Gothic Book" w:eastAsia="Calibri" w:hAnsi="Franklin Gothic Book" w:cs="Times New Roman"/>
          <w:sz w:val="21"/>
          <w:lang w:val="en-GB"/>
        </w:rPr>
        <w:t xml:space="preserve">In 2019, a “generation test” was announced, but </w:t>
      </w:r>
      <w:r w:rsidR="00AC6168" w:rsidRPr="00D754AB">
        <w:rPr>
          <w:rFonts w:ascii="Franklin Gothic Book" w:eastAsia="Calibri" w:hAnsi="Franklin Gothic Book" w:cs="Times New Roman"/>
          <w:sz w:val="21"/>
          <w:lang w:val="en-GB"/>
        </w:rPr>
        <w:t xml:space="preserve">it is </w:t>
      </w:r>
      <w:r w:rsidRPr="00D754AB">
        <w:rPr>
          <w:rFonts w:ascii="Franklin Gothic Book" w:eastAsia="Calibri" w:hAnsi="Franklin Gothic Book" w:cs="Times New Roman"/>
          <w:sz w:val="21"/>
          <w:lang w:val="en-GB"/>
        </w:rPr>
        <w:t xml:space="preserve">not yet introduced. Consultation rounds do take place. It is important that this generation test puts the interests and rights of the child first and that children’s views are given due importance. </w:t>
      </w:r>
    </w:p>
    <w:p w14:paraId="4D7F16DB" w14:textId="786AFC24" w:rsidR="003171A0" w:rsidRPr="00D754AB" w:rsidRDefault="003171A0" w:rsidP="003977A7">
      <w:pPr>
        <w:spacing w:line="276" w:lineRule="auto"/>
        <w:rPr>
          <w:rFonts w:ascii="Franklin Gothic Book" w:eastAsia="Calibri" w:hAnsi="Franklin Gothic Book" w:cs="Times New Roman"/>
          <w:sz w:val="21"/>
          <w:lang w:val="en-GB"/>
        </w:rPr>
      </w:pPr>
      <w:r w:rsidRPr="00D754AB">
        <w:rPr>
          <w:rFonts w:ascii="Franklin Gothic Book" w:eastAsia="Calibri" w:hAnsi="Franklin Gothic Book" w:cs="Times New Roman"/>
          <w:sz w:val="21"/>
          <w:lang w:val="en-GB"/>
        </w:rPr>
        <w:t xml:space="preserve">Recommendation: </w:t>
      </w:r>
    </w:p>
    <w:p w14:paraId="6582C08B" w14:textId="1A79BED4" w:rsidR="003171A0" w:rsidRPr="00D754AB" w:rsidRDefault="003171A0" w:rsidP="003863E9">
      <w:pPr>
        <w:pStyle w:val="ListParagraph"/>
        <w:numPr>
          <w:ilvl w:val="0"/>
          <w:numId w:val="18"/>
        </w:numPr>
        <w:spacing w:line="276" w:lineRule="auto"/>
        <w:rPr>
          <w:rFonts w:ascii="Franklin Gothic Book" w:eastAsia="Calibri" w:hAnsi="Franklin Gothic Book" w:cs="Times New Roman"/>
          <w:b/>
          <w:bCs/>
          <w:sz w:val="21"/>
          <w:lang w:val="en-GB"/>
        </w:rPr>
      </w:pPr>
      <w:r w:rsidRPr="00D754AB">
        <w:rPr>
          <w:rFonts w:ascii="Franklin Gothic Book" w:eastAsia="Calibri" w:hAnsi="Franklin Gothic Book" w:cs="Times New Roman"/>
          <w:b/>
          <w:bCs/>
          <w:sz w:val="21"/>
          <w:lang w:val="en-GB"/>
        </w:rPr>
        <w:t>Consider the rights and best interests of the child at the earliest possible moment in the development and decision-making on legislation, policy and budgeting</w:t>
      </w:r>
      <w:r w:rsidR="00ED0EA9" w:rsidRPr="00D754AB">
        <w:rPr>
          <w:rFonts w:ascii="Franklin Gothic Book" w:eastAsia="Calibri" w:hAnsi="Franklin Gothic Book" w:cs="Times New Roman"/>
          <w:b/>
          <w:bCs/>
          <w:sz w:val="21"/>
          <w:lang w:val="en-GB"/>
        </w:rPr>
        <w:t xml:space="preserve"> and report on this</w:t>
      </w:r>
      <w:r w:rsidRPr="00D754AB">
        <w:rPr>
          <w:rFonts w:ascii="Franklin Gothic Book" w:eastAsia="Calibri" w:hAnsi="Franklin Gothic Book" w:cs="Times New Roman"/>
          <w:b/>
          <w:bCs/>
          <w:sz w:val="21"/>
          <w:lang w:val="en-GB"/>
        </w:rPr>
        <w:t>.</w:t>
      </w:r>
    </w:p>
    <w:p w14:paraId="1536E956" w14:textId="77777777" w:rsidR="006F79DA" w:rsidRPr="00D754AB" w:rsidRDefault="006F79DA" w:rsidP="003977A7">
      <w:pPr>
        <w:spacing w:line="276" w:lineRule="auto"/>
        <w:rPr>
          <w:rFonts w:ascii="Franklin Gothic Book" w:eastAsia="Calibri" w:hAnsi="Franklin Gothic Book" w:cs="Times New Roman"/>
          <w:sz w:val="21"/>
          <w:lang w:val="en-US"/>
        </w:rPr>
      </w:pPr>
    </w:p>
    <w:p w14:paraId="1B4413DF" w14:textId="1955299A" w:rsidR="006F79DA" w:rsidRPr="00D754AB" w:rsidRDefault="00911620" w:rsidP="003977A7">
      <w:pPr>
        <w:pStyle w:val="Heading3"/>
        <w:spacing w:line="276" w:lineRule="auto"/>
        <w:rPr>
          <w:rFonts w:eastAsia="Times New Roman"/>
          <w:lang w:val="en-GB" w:eastAsia="nl-NL"/>
        </w:rPr>
      </w:pPr>
      <w:bookmarkStart w:id="38" w:name="_Toc70530017"/>
      <w:r w:rsidRPr="00D754AB">
        <w:rPr>
          <w:rFonts w:eastAsia="Times New Roman"/>
          <w:lang w:val="en-GB" w:eastAsia="nl-NL"/>
        </w:rPr>
        <w:t>Respect for th</w:t>
      </w:r>
      <w:r w:rsidR="003171A0" w:rsidRPr="00D754AB">
        <w:rPr>
          <w:rFonts w:eastAsia="Times New Roman"/>
          <w:lang w:val="en-GB" w:eastAsia="nl-NL"/>
        </w:rPr>
        <w:t>e child’s views</w:t>
      </w:r>
      <w:bookmarkEnd w:id="38"/>
    </w:p>
    <w:p w14:paraId="73649B53" w14:textId="77777777" w:rsidR="00961BEB" w:rsidRPr="00D754AB" w:rsidRDefault="00961BEB" w:rsidP="003977A7">
      <w:pPr>
        <w:spacing w:line="276" w:lineRule="auto"/>
        <w:rPr>
          <w:lang w:val="en-GB" w:eastAsia="nl-NL"/>
        </w:rPr>
      </w:pPr>
    </w:p>
    <w:p w14:paraId="1DBB11C7" w14:textId="78D1DA38" w:rsidR="006F79DA" w:rsidRPr="00D754AB" w:rsidRDefault="00911620" w:rsidP="003977A7">
      <w:pPr>
        <w:spacing w:after="0" w:line="276" w:lineRule="auto"/>
        <w:textAlignment w:val="baseline"/>
        <w:rPr>
          <w:rFonts w:ascii="Franklin Gothic Book" w:eastAsia="Times New Roman" w:hAnsi="Franklin Gothic Book" w:cs="Calibri"/>
          <w:i/>
          <w:iCs/>
          <w:sz w:val="21"/>
          <w:szCs w:val="21"/>
          <w:lang w:val="en-GB" w:eastAsia="nl-NL"/>
        </w:rPr>
      </w:pPr>
      <w:r w:rsidRPr="00D754AB">
        <w:rPr>
          <w:rFonts w:ascii="Franklin Gothic Book" w:eastAsia="Times New Roman" w:hAnsi="Franklin Gothic Book" w:cs="Calibri"/>
          <w:i/>
          <w:iCs/>
          <w:sz w:val="21"/>
          <w:szCs w:val="21"/>
          <w:lang w:val="en-GB" w:eastAsia="nl-NL"/>
        </w:rPr>
        <w:t>Expressing views</w:t>
      </w:r>
    </w:p>
    <w:p w14:paraId="51096322" w14:textId="0912D240" w:rsidR="00911620" w:rsidRPr="00D754AB" w:rsidRDefault="00911620" w:rsidP="003977A7">
      <w:pPr>
        <w:spacing w:after="0" w:line="276" w:lineRule="auto"/>
        <w:textAlignment w:val="baseline"/>
        <w:rPr>
          <w:rFonts w:ascii="Franklin Gothic Book" w:eastAsia="Times New Roman" w:hAnsi="Franklin Gothic Book" w:cs="Times New Roman"/>
          <w:sz w:val="21"/>
          <w:szCs w:val="21"/>
          <w:lang w:val="en-GB" w:eastAsia="nl-NL"/>
        </w:rPr>
      </w:pPr>
    </w:p>
    <w:p w14:paraId="32189CAB" w14:textId="1C902C25" w:rsidR="00911620" w:rsidRPr="00D754AB" w:rsidRDefault="00911620" w:rsidP="003977A7">
      <w:pPr>
        <w:spacing w:after="0" w:line="276" w:lineRule="auto"/>
        <w:textAlignment w:val="baseline"/>
        <w:rPr>
          <w:rFonts w:ascii="Franklin Gothic Book" w:eastAsia="Times New Roman" w:hAnsi="Franklin Gothic Book" w:cs="Times New Roman"/>
          <w:sz w:val="21"/>
          <w:szCs w:val="21"/>
          <w:lang w:val="en-GB" w:eastAsia="nl-NL"/>
        </w:rPr>
      </w:pPr>
      <w:r w:rsidRPr="00D754AB">
        <w:rPr>
          <w:rFonts w:ascii="Franklin Gothic Book" w:eastAsia="Times New Roman" w:hAnsi="Franklin Gothic Book" w:cs="Times New Roman"/>
          <w:sz w:val="21"/>
          <w:szCs w:val="21"/>
          <w:lang w:val="en-GB" w:eastAsia="nl-NL"/>
        </w:rPr>
        <w:t xml:space="preserve">The Youth Act </w:t>
      </w:r>
      <w:r w:rsidR="00AC6168" w:rsidRPr="00D754AB">
        <w:rPr>
          <w:rFonts w:ascii="Franklin Gothic Book" w:eastAsia="Times New Roman" w:hAnsi="Franklin Gothic Book" w:cs="Times New Roman"/>
          <w:sz w:val="21"/>
          <w:szCs w:val="21"/>
          <w:lang w:val="en-GB" w:eastAsia="nl-NL"/>
        </w:rPr>
        <w:t>states that the child’s view</w:t>
      </w:r>
      <w:r w:rsidR="00337345" w:rsidRPr="00D754AB">
        <w:rPr>
          <w:rFonts w:ascii="Franklin Gothic Book" w:eastAsia="Times New Roman" w:hAnsi="Franklin Gothic Book" w:cs="Times New Roman"/>
          <w:sz w:val="21"/>
          <w:szCs w:val="21"/>
          <w:lang w:val="en-GB" w:eastAsia="nl-NL"/>
        </w:rPr>
        <w:t>s</w:t>
      </w:r>
      <w:r w:rsidR="00AC6168" w:rsidRPr="00D754AB">
        <w:rPr>
          <w:rFonts w:ascii="Franklin Gothic Book" w:eastAsia="Times New Roman" w:hAnsi="Franklin Gothic Book" w:cs="Times New Roman"/>
          <w:sz w:val="21"/>
          <w:szCs w:val="21"/>
          <w:lang w:val="en-GB" w:eastAsia="nl-NL"/>
        </w:rPr>
        <w:t xml:space="preserve"> have</w:t>
      </w:r>
      <w:r w:rsidRPr="00D754AB">
        <w:rPr>
          <w:rFonts w:ascii="Franklin Gothic Book" w:eastAsia="Times New Roman" w:hAnsi="Franklin Gothic Book" w:cs="Times New Roman"/>
          <w:sz w:val="21"/>
          <w:szCs w:val="21"/>
          <w:lang w:val="en-GB" w:eastAsia="nl-NL"/>
        </w:rPr>
        <w:t xml:space="preserve"> to be heard and given due weight in procedures that impact their life. However, the first evaluation of the Youth Act shows that this </w:t>
      </w:r>
      <w:r w:rsidR="00AC6168" w:rsidRPr="00D754AB">
        <w:rPr>
          <w:rFonts w:ascii="Franklin Gothic Book" w:eastAsia="Times New Roman" w:hAnsi="Franklin Gothic Book" w:cs="Times New Roman"/>
          <w:sz w:val="21"/>
          <w:szCs w:val="21"/>
          <w:lang w:val="en-GB" w:eastAsia="nl-NL"/>
        </w:rPr>
        <w:t xml:space="preserve">does not </w:t>
      </w:r>
      <w:r w:rsidR="008E3F50" w:rsidRPr="00D754AB">
        <w:rPr>
          <w:rFonts w:ascii="Franklin Gothic Book" w:eastAsia="Times New Roman" w:hAnsi="Franklin Gothic Book" w:cs="Times New Roman"/>
          <w:sz w:val="21"/>
          <w:szCs w:val="21"/>
          <w:lang w:val="en-GB" w:eastAsia="nl-NL"/>
        </w:rPr>
        <w:t xml:space="preserve">receive </w:t>
      </w:r>
      <w:r w:rsidR="00AC6168" w:rsidRPr="00D754AB">
        <w:rPr>
          <w:rFonts w:ascii="Franklin Gothic Book" w:eastAsia="Times New Roman" w:hAnsi="Franklin Gothic Book" w:cs="Times New Roman"/>
          <w:sz w:val="21"/>
          <w:szCs w:val="21"/>
          <w:lang w:val="en-GB" w:eastAsia="nl-NL"/>
        </w:rPr>
        <w:t>the attention it needs</w:t>
      </w:r>
      <w:r w:rsidRPr="00D754AB">
        <w:rPr>
          <w:rFonts w:ascii="Franklin Gothic Book" w:eastAsia="Times New Roman" w:hAnsi="Franklin Gothic Book" w:cs="Times New Roman"/>
          <w:sz w:val="21"/>
          <w:szCs w:val="21"/>
          <w:lang w:val="en-GB" w:eastAsia="nl-NL"/>
        </w:rPr>
        <w:t>.</w:t>
      </w:r>
      <w:r w:rsidRPr="00D754AB">
        <w:rPr>
          <w:rFonts w:ascii="Franklin Gothic Book" w:eastAsia="Times New Roman" w:hAnsi="Franklin Gothic Book" w:cs="Times New Roman"/>
          <w:sz w:val="21"/>
          <w:szCs w:val="21"/>
          <w:vertAlign w:val="superscript"/>
          <w:lang w:eastAsia="nl-NL"/>
        </w:rPr>
        <w:footnoteReference w:id="77"/>
      </w:r>
    </w:p>
    <w:p w14:paraId="26F543CE" w14:textId="164A1B75" w:rsidR="00911620" w:rsidRPr="00D754AB" w:rsidRDefault="00911620" w:rsidP="003977A7">
      <w:pPr>
        <w:spacing w:after="0" w:line="276" w:lineRule="auto"/>
        <w:textAlignment w:val="baseline"/>
        <w:rPr>
          <w:rFonts w:ascii="Franklin Gothic Book" w:eastAsia="Times New Roman" w:hAnsi="Franklin Gothic Book" w:cs="Times New Roman"/>
          <w:sz w:val="21"/>
          <w:szCs w:val="21"/>
          <w:lang w:val="en-GB" w:eastAsia="nl-NL"/>
        </w:rPr>
      </w:pPr>
    </w:p>
    <w:p w14:paraId="340C1E2A" w14:textId="37F78EB5" w:rsidR="00911620" w:rsidRPr="00D754AB" w:rsidRDefault="00911620" w:rsidP="003977A7">
      <w:pPr>
        <w:spacing w:after="0" w:line="276" w:lineRule="auto"/>
        <w:textAlignment w:val="baseline"/>
        <w:rPr>
          <w:rFonts w:ascii="Franklin Gothic Book" w:eastAsia="Times New Roman" w:hAnsi="Franklin Gothic Book" w:cs="Times New Roman"/>
          <w:sz w:val="21"/>
          <w:szCs w:val="21"/>
          <w:lang w:val="en-US" w:eastAsia="nl-NL"/>
        </w:rPr>
      </w:pPr>
      <w:r w:rsidRPr="00D754AB">
        <w:rPr>
          <w:rFonts w:ascii="Franklin Gothic Book" w:eastAsia="Times New Roman" w:hAnsi="Franklin Gothic Book" w:cs="Times New Roman"/>
          <w:sz w:val="21"/>
          <w:szCs w:val="21"/>
          <w:lang w:val="en-GB" w:eastAsia="nl-NL"/>
        </w:rPr>
        <w:t>In the last couple of years, more attention has been paid to participation in family law cases and juvenile law.</w:t>
      </w:r>
      <w:r w:rsidRPr="00D754AB">
        <w:rPr>
          <w:rFonts w:ascii="Franklin Gothic Book" w:eastAsia="Times New Roman" w:hAnsi="Franklin Gothic Book" w:cs="Times New Roman"/>
          <w:sz w:val="21"/>
          <w:szCs w:val="21"/>
          <w:vertAlign w:val="superscript"/>
          <w:lang w:eastAsia="nl-NL"/>
        </w:rPr>
        <w:footnoteReference w:id="78"/>
      </w:r>
      <w:r w:rsidRPr="00D754AB">
        <w:rPr>
          <w:rFonts w:ascii="Franklin Gothic Book" w:eastAsia="Times New Roman" w:hAnsi="Franklin Gothic Book" w:cs="Times New Roman"/>
          <w:sz w:val="21"/>
          <w:szCs w:val="21"/>
          <w:lang w:val="en-US" w:eastAsia="nl-NL"/>
        </w:rPr>
        <w:t xml:space="preserve"> Minors aged twelve and older have the right to be heard in family</w:t>
      </w:r>
      <w:r w:rsidR="00DD5859" w:rsidRPr="00D754AB">
        <w:rPr>
          <w:rFonts w:ascii="Franklin Gothic Book" w:eastAsia="Times New Roman" w:hAnsi="Franklin Gothic Book" w:cs="Times New Roman"/>
          <w:sz w:val="21"/>
          <w:szCs w:val="21"/>
          <w:lang w:val="en-US" w:eastAsia="nl-NL"/>
        </w:rPr>
        <w:t xml:space="preserve"> and juvenile procedure</w:t>
      </w:r>
      <w:r w:rsidR="00AC6168" w:rsidRPr="00D754AB">
        <w:rPr>
          <w:rFonts w:ascii="Franklin Gothic Book" w:eastAsia="Times New Roman" w:hAnsi="Franklin Gothic Book" w:cs="Times New Roman"/>
          <w:sz w:val="21"/>
          <w:szCs w:val="21"/>
          <w:lang w:val="en-US" w:eastAsia="nl-NL"/>
        </w:rPr>
        <w:t>s</w:t>
      </w:r>
      <w:r w:rsidR="00DD5859" w:rsidRPr="00D754AB">
        <w:rPr>
          <w:rFonts w:ascii="Franklin Gothic Book" w:eastAsia="Times New Roman" w:hAnsi="Franklin Gothic Book" w:cs="Times New Roman"/>
          <w:sz w:val="21"/>
          <w:szCs w:val="21"/>
          <w:lang w:val="en-US" w:eastAsia="nl-NL"/>
        </w:rPr>
        <w:t xml:space="preserve"> and article</w:t>
      </w:r>
      <w:r w:rsidRPr="00D754AB">
        <w:rPr>
          <w:rFonts w:ascii="Franklin Gothic Book" w:eastAsia="Times New Roman" w:hAnsi="Franklin Gothic Book" w:cs="Times New Roman"/>
          <w:sz w:val="21"/>
          <w:szCs w:val="21"/>
          <w:lang w:val="en-US" w:eastAsia="nl-NL"/>
        </w:rPr>
        <w:t xml:space="preserve"> 809 of the Code of Civil Procedure specifies that children under the age of twelve can be heard when they are mature enough. Even if a divorce is handled without a hearing before a judge, a child can express its preferences through a letter that has to be included in the divorce procedure. In practice, courts hardly ever use this option.</w:t>
      </w:r>
      <w:r w:rsidRPr="00D754AB">
        <w:rPr>
          <w:rFonts w:ascii="Franklin Gothic Book" w:eastAsia="Times New Roman" w:hAnsi="Franklin Gothic Book" w:cs="Times New Roman"/>
          <w:sz w:val="21"/>
          <w:szCs w:val="21"/>
          <w:vertAlign w:val="superscript"/>
          <w:lang w:eastAsia="nl-NL"/>
        </w:rPr>
        <w:footnoteReference w:id="79"/>
      </w:r>
      <w:r w:rsidRPr="00D754AB">
        <w:rPr>
          <w:rFonts w:ascii="Franklin Gothic Book" w:eastAsia="Times New Roman" w:hAnsi="Franklin Gothic Book" w:cs="Times New Roman"/>
          <w:sz w:val="21"/>
          <w:szCs w:val="21"/>
          <w:lang w:val="en-US" w:eastAsia="nl-NL"/>
        </w:rPr>
        <w:t xml:space="preserve"> Minor</w:t>
      </w:r>
      <w:r w:rsidR="00AC6168" w:rsidRPr="00D754AB">
        <w:rPr>
          <w:rFonts w:ascii="Franklin Gothic Book" w:eastAsia="Times New Roman" w:hAnsi="Franklin Gothic Book" w:cs="Times New Roman"/>
          <w:sz w:val="21"/>
          <w:szCs w:val="21"/>
          <w:lang w:val="en-US" w:eastAsia="nl-NL"/>
        </w:rPr>
        <w:t>s</w:t>
      </w:r>
      <w:r w:rsidRPr="00D754AB">
        <w:rPr>
          <w:rFonts w:ascii="Franklin Gothic Book" w:eastAsia="Times New Roman" w:hAnsi="Franklin Gothic Book" w:cs="Times New Roman"/>
          <w:sz w:val="21"/>
          <w:szCs w:val="21"/>
          <w:lang w:val="en-US" w:eastAsia="nl-NL"/>
        </w:rPr>
        <w:t xml:space="preserve"> in secure youth care are always heard, regardless of their age.</w:t>
      </w:r>
    </w:p>
    <w:p w14:paraId="2AE4E151" w14:textId="77777777" w:rsidR="00911620" w:rsidRPr="00D754AB" w:rsidRDefault="00911620" w:rsidP="003977A7">
      <w:pPr>
        <w:spacing w:after="0" w:line="276" w:lineRule="auto"/>
        <w:textAlignment w:val="baseline"/>
        <w:rPr>
          <w:rFonts w:ascii="Franklin Gothic Book" w:eastAsia="Times New Roman" w:hAnsi="Franklin Gothic Book" w:cs="Times New Roman"/>
          <w:sz w:val="21"/>
          <w:szCs w:val="21"/>
          <w:lang w:val="en-US" w:eastAsia="nl-NL"/>
        </w:rPr>
      </w:pPr>
    </w:p>
    <w:p w14:paraId="5DCC91FB" w14:textId="4A661D95" w:rsidR="00911620" w:rsidRPr="00D754AB" w:rsidRDefault="00911620" w:rsidP="003977A7">
      <w:pPr>
        <w:spacing w:after="0" w:line="276" w:lineRule="auto"/>
        <w:textAlignment w:val="baseline"/>
        <w:rPr>
          <w:rFonts w:ascii="Franklin Gothic Book" w:eastAsia="Times New Roman" w:hAnsi="Franklin Gothic Book" w:cs="Times New Roman"/>
          <w:sz w:val="21"/>
          <w:szCs w:val="21"/>
          <w:lang w:val="en-US" w:eastAsia="nl-NL"/>
        </w:rPr>
      </w:pPr>
      <w:r w:rsidRPr="00D754AB">
        <w:rPr>
          <w:rFonts w:ascii="Franklin Gothic Book" w:eastAsia="Times New Roman" w:hAnsi="Franklin Gothic Book" w:cs="Times New Roman"/>
          <w:sz w:val="21"/>
          <w:szCs w:val="21"/>
          <w:lang w:val="en-GB" w:eastAsia="nl-NL"/>
        </w:rPr>
        <w:t xml:space="preserve">In </w:t>
      </w:r>
      <w:r w:rsidR="0032444A" w:rsidRPr="00D754AB">
        <w:rPr>
          <w:rFonts w:ascii="Franklin Gothic Book" w:eastAsia="Times New Roman" w:hAnsi="Franklin Gothic Book" w:cs="Times New Roman"/>
          <w:sz w:val="21"/>
          <w:szCs w:val="21"/>
          <w:lang w:val="en-GB" w:eastAsia="nl-NL"/>
        </w:rPr>
        <w:t>l</w:t>
      </w:r>
      <w:r w:rsidRPr="00D754AB">
        <w:rPr>
          <w:rFonts w:ascii="Franklin Gothic Book" w:eastAsia="Times New Roman" w:hAnsi="Franklin Gothic Book" w:cs="Times New Roman"/>
          <w:sz w:val="21"/>
          <w:szCs w:val="21"/>
          <w:lang w:val="en-GB" w:eastAsia="nl-NL"/>
        </w:rPr>
        <w:t>egislation, participation of children is fragmented and complex.</w:t>
      </w:r>
      <w:r w:rsidRPr="00D754AB">
        <w:rPr>
          <w:rFonts w:ascii="Franklin Gothic Book" w:eastAsia="Times New Roman" w:hAnsi="Franklin Gothic Book" w:cs="Times New Roman"/>
          <w:sz w:val="21"/>
          <w:szCs w:val="21"/>
          <w:vertAlign w:val="superscript"/>
          <w:lang w:eastAsia="nl-NL"/>
        </w:rPr>
        <w:footnoteReference w:id="80"/>
      </w:r>
      <w:r w:rsidRPr="00D754AB">
        <w:rPr>
          <w:rFonts w:ascii="Franklin Gothic Book" w:eastAsia="Times New Roman" w:hAnsi="Franklin Gothic Book" w:cs="Times New Roman"/>
          <w:sz w:val="21"/>
          <w:szCs w:val="21"/>
          <w:lang w:val="en-US" w:eastAsia="nl-NL"/>
        </w:rPr>
        <w:t xml:space="preserve"> Because children are often not well informed, they are less able to use their legal possibilities.</w:t>
      </w:r>
      <w:r w:rsidRPr="00D754AB">
        <w:rPr>
          <w:rFonts w:ascii="Franklin Gothic Book" w:eastAsia="Times New Roman" w:hAnsi="Franklin Gothic Book" w:cs="Times New Roman"/>
          <w:sz w:val="21"/>
          <w:szCs w:val="21"/>
          <w:vertAlign w:val="superscript"/>
          <w:lang w:eastAsia="nl-NL"/>
        </w:rPr>
        <w:footnoteReference w:id="81"/>
      </w:r>
      <w:r w:rsidRPr="00D754AB">
        <w:rPr>
          <w:rFonts w:ascii="Franklin Gothic Book" w:eastAsia="Times New Roman" w:hAnsi="Franklin Gothic Book" w:cs="Times New Roman"/>
          <w:sz w:val="21"/>
          <w:szCs w:val="21"/>
          <w:lang w:val="en-US" w:eastAsia="nl-NL"/>
        </w:rPr>
        <w:t> </w:t>
      </w:r>
    </w:p>
    <w:p w14:paraId="5232A18C" w14:textId="720AFB2B" w:rsidR="00911620" w:rsidRPr="00D754AB" w:rsidRDefault="00911620" w:rsidP="003977A7">
      <w:pPr>
        <w:spacing w:after="0" w:line="276" w:lineRule="auto"/>
        <w:textAlignment w:val="baseline"/>
        <w:rPr>
          <w:rFonts w:ascii="Franklin Gothic Book" w:eastAsia="Times New Roman" w:hAnsi="Franklin Gothic Book" w:cs="Times New Roman"/>
          <w:sz w:val="21"/>
          <w:szCs w:val="21"/>
          <w:lang w:val="en-US" w:eastAsia="nl-NL"/>
        </w:rPr>
      </w:pPr>
    </w:p>
    <w:p w14:paraId="2A5291C4" w14:textId="6295C1C7" w:rsidR="00911620" w:rsidRPr="00D754AB" w:rsidRDefault="00911620" w:rsidP="003977A7">
      <w:pPr>
        <w:spacing w:after="0" w:line="276" w:lineRule="auto"/>
        <w:textAlignment w:val="baseline"/>
        <w:rPr>
          <w:rFonts w:ascii="Franklin Gothic Book" w:eastAsia="Times New Roman" w:hAnsi="Franklin Gothic Book" w:cs="Times New Roman"/>
          <w:sz w:val="21"/>
          <w:szCs w:val="21"/>
          <w:lang w:val="en-US" w:eastAsia="nl-NL"/>
        </w:rPr>
      </w:pPr>
      <w:r w:rsidRPr="00D754AB">
        <w:rPr>
          <w:rFonts w:ascii="Franklin Gothic Book" w:eastAsia="Times New Roman" w:hAnsi="Franklin Gothic Book" w:cs="Times New Roman"/>
          <w:sz w:val="21"/>
          <w:szCs w:val="21"/>
          <w:lang w:val="en-US" w:eastAsia="nl-NL"/>
        </w:rPr>
        <w:t>Recommendations:</w:t>
      </w:r>
    </w:p>
    <w:p w14:paraId="2637CDA1" w14:textId="6EB834B0" w:rsidR="00911620" w:rsidRPr="00D754AB" w:rsidRDefault="00911620" w:rsidP="003863E9">
      <w:pPr>
        <w:pStyle w:val="ListParagraph"/>
        <w:numPr>
          <w:ilvl w:val="0"/>
          <w:numId w:val="20"/>
        </w:numPr>
        <w:spacing w:after="0" w:line="276" w:lineRule="auto"/>
        <w:textAlignment w:val="baseline"/>
        <w:rPr>
          <w:rFonts w:ascii="Franklin Gothic Book" w:eastAsia="Times New Roman" w:hAnsi="Franklin Gothic Book" w:cs="Times New Roman"/>
          <w:b/>
          <w:bCs/>
          <w:sz w:val="21"/>
          <w:szCs w:val="21"/>
          <w:lang w:val="en-US" w:eastAsia="nl-NL"/>
        </w:rPr>
      </w:pPr>
      <w:r w:rsidRPr="00D754AB">
        <w:rPr>
          <w:rFonts w:ascii="Franklin Gothic Book" w:eastAsia="Times New Roman" w:hAnsi="Franklin Gothic Book" w:cs="Times New Roman"/>
          <w:b/>
          <w:bCs/>
          <w:sz w:val="21"/>
          <w:szCs w:val="21"/>
          <w:lang w:val="en-US" w:eastAsia="nl-NL"/>
        </w:rPr>
        <w:t>Develop and apply a professional standard for child-friendly interviews in court.</w:t>
      </w:r>
    </w:p>
    <w:p w14:paraId="594E31F2" w14:textId="7B09EE7C" w:rsidR="00911620" w:rsidRPr="00D754AB" w:rsidRDefault="00911620" w:rsidP="003863E9">
      <w:pPr>
        <w:pStyle w:val="ListParagraph"/>
        <w:numPr>
          <w:ilvl w:val="0"/>
          <w:numId w:val="20"/>
        </w:numPr>
        <w:spacing w:after="0" w:line="276" w:lineRule="auto"/>
        <w:textAlignment w:val="baseline"/>
        <w:rPr>
          <w:rFonts w:ascii="Franklin Gothic Book" w:eastAsia="Times New Roman" w:hAnsi="Franklin Gothic Book" w:cs="Times New Roman"/>
          <w:b/>
          <w:bCs/>
          <w:sz w:val="21"/>
          <w:szCs w:val="21"/>
          <w:lang w:val="en-US" w:eastAsia="nl-NL"/>
        </w:rPr>
      </w:pPr>
      <w:r w:rsidRPr="00D754AB">
        <w:rPr>
          <w:rFonts w:ascii="Franklin Gothic Book" w:eastAsia="Times New Roman" w:hAnsi="Franklin Gothic Book" w:cs="Times New Roman"/>
          <w:b/>
          <w:bCs/>
          <w:sz w:val="21"/>
          <w:szCs w:val="21"/>
          <w:lang w:val="en-US" w:eastAsia="nl-NL"/>
        </w:rPr>
        <w:t>Facilitate research into the experience of child</w:t>
      </w:r>
      <w:r w:rsidR="00AC6168" w:rsidRPr="00D754AB">
        <w:rPr>
          <w:rFonts w:ascii="Franklin Gothic Book" w:eastAsia="Times New Roman" w:hAnsi="Franklin Gothic Book" w:cs="Times New Roman"/>
          <w:b/>
          <w:bCs/>
          <w:sz w:val="21"/>
          <w:szCs w:val="21"/>
          <w:lang w:val="en-US" w:eastAsia="nl-NL"/>
        </w:rPr>
        <w:t>ren (and their parents/family) i</w:t>
      </w:r>
      <w:r w:rsidRPr="00D754AB">
        <w:rPr>
          <w:rFonts w:ascii="Franklin Gothic Book" w:eastAsia="Times New Roman" w:hAnsi="Franklin Gothic Book" w:cs="Times New Roman"/>
          <w:b/>
          <w:bCs/>
          <w:sz w:val="21"/>
          <w:szCs w:val="21"/>
          <w:lang w:val="en-US" w:eastAsia="nl-NL"/>
        </w:rPr>
        <w:t>n procedures and</w:t>
      </w:r>
      <w:r w:rsidR="00AC6168" w:rsidRPr="00D754AB">
        <w:rPr>
          <w:rFonts w:ascii="Franklin Gothic Book" w:eastAsia="Times New Roman" w:hAnsi="Franklin Gothic Book" w:cs="Times New Roman"/>
          <w:b/>
          <w:bCs/>
          <w:sz w:val="21"/>
          <w:szCs w:val="21"/>
          <w:lang w:val="en-US" w:eastAsia="nl-NL"/>
        </w:rPr>
        <w:t xml:space="preserve"> on</w:t>
      </w:r>
      <w:r w:rsidRPr="00D754AB">
        <w:rPr>
          <w:rFonts w:ascii="Franklin Gothic Book" w:eastAsia="Times New Roman" w:hAnsi="Franklin Gothic Book" w:cs="Times New Roman"/>
          <w:b/>
          <w:bCs/>
          <w:sz w:val="21"/>
          <w:szCs w:val="21"/>
          <w:lang w:val="en-US" w:eastAsia="nl-NL"/>
        </w:rPr>
        <w:t xml:space="preserve"> how to communicate with them best.</w:t>
      </w:r>
      <w:r w:rsidR="00070C25" w:rsidRPr="00D754AB">
        <w:rPr>
          <w:rFonts w:ascii="Franklin Gothic Book" w:eastAsia="Calibri" w:hAnsi="Franklin Gothic Book" w:cs="Times New Roman"/>
          <w:b/>
          <w:bCs/>
          <w:sz w:val="21"/>
          <w:vertAlign w:val="superscript"/>
          <w:lang w:val="en-GB" w:eastAsia="nl-NL"/>
        </w:rPr>
        <w:footnoteReference w:id="82"/>
      </w:r>
      <w:r w:rsidR="00070C25" w:rsidRPr="00D754AB">
        <w:rPr>
          <w:rFonts w:ascii="Franklin Gothic Book" w:eastAsia="Times New Roman" w:hAnsi="Franklin Gothic Book" w:cs="Times New Roman"/>
          <w:b/>
          <w:bCs/>
          <w:sz w:val="21"/>
          <w:szCs w:val="21"/>
          <w:lang w:val="en-US" w:eastAsia="nl-NL"/>
        </w:rPr>
        <w:t> </w:t>
      </w:r>
    </w:p>
    <w:p w14:paraId="32D26D6B" w14:textId="77777777" w:rsidR="006F79DA" w:rsidRPr="00D754AB" w:rsidRDefault="006F79DA" w:rsidP="003977A7">
      <w:pPr>
        <w:spacing w:after="0" w:line="276" w:lineRule="auto"/>
        <w:textAlignment w:val="baseline"/>
        <w:rPr>
          <w:rFonts w:ascii="Franklin Gothic Book" w:eastAsia="Times New Roman" w:hAnsi="Franklin Gothic Book" w:cs="Calibri"/>
          <w:b/>
          <w:bCs/>
          <w:i/>
          <w:iCs/>
          <w:sz w:val="21"/>
          <w:szCs w:val="21"/>
          <w:lang w:val="en-US" w:eastAsia="nl-NL"/>
        </w:rPr>
      </w:pPr>
    </w:p>
    <w:p w14:paraId="4DBC7724" w14:textId="7802202E" w:rsidR="006F79DA" w:rsidRPr="00D754AB" w:rsidRDefault="00834B2A" w:rsidP="003977A7">
      <w:pPr>
        <w:spacing w:after="0" w:line="276" w:lineRule="auto"/>
        <w:textAlignment w:val="baseline"/>
        <w:rPr>
          <w:rFonts w:ascii="Franklin Gothic Book" w:eastAsia="Times New Roman" w:hAnsi="Franklin Gothic Book" w:cs="Times New Roman"/>
          <w:i/>
          <w:iCs/>
          <w:sz w:val="21"/>
          <w:szCs w:val="21"/>
          <w:lang w:val="en-GB" w:eastAsia="nl-NL"/>
        </w:rPr>
      </w:pPr>
      <w:r w:rsidRPr="00D754AB">
        <w:rPr>
          <w:rFonts w:ascii="Franklin Gothic Book" w:eastAsia="Times New Roman" w:hAnsi="Franklin Gothic Book" w:cs="Times New Roman"/>
          <w:i/>
          <w:iCs/>
          <w:sz w:val="21"/>
          <w:szCs w:val="21"/>
          <w:lang w:val="en-GB" w:eastAsia="nl-NL"/>
        </w:rPr>
        <w:t xml:space="preserve">Participation of children and </w:t>
      </w:r>
      <w:r w:rsidR="00AC6168" w:rsidRPr="00D754AB">
        <w:rPr>
          <w:rFonts w:ascii="Franklin Gothic Book" w:eastAsia="Times New Roman" w:hAnsi="Franklin Gothic Book" w:cs="Times New Roman"/>
          <w:i/>
          <w:iCs/>
          <w:sz w:val="21"/>
          <w:szCs w:val="21"/>
          <w:lang w:val="en-GB" w:eastAsia="nl-NL"/>
        </w:rPr>
        <w:t>young people</w:t>
      </w:r>
      <w:r w:rsidRPr="00D754AB">
        <w:rPr>
          <w:rFonts w:ascii="Franklin Gothic Book" w:eastAsia="Times New Roman" w:hAnsi="Franklin Gothic Book" w:cs="Times New Roman"/>
          <w:i/>
          <w:iCs/>
          <w:sz w:val="21"/>
          <w:szCs w:val="21"/>
          <w:lang w:val="en-GB" w:eastAsia="nl-NL"/>
        </w:rPr>
        <w:t xml:space="preserve"> </w:t>
      </w:r>
    </w:p>
    <w:p w14:paraId="2795293B" w14:textId="77777777" w:rsidR="00961BEB" w:rsidRPr="00D754AB" w:rsidRDefault="00961BEB" w:rsidP="003977A7">
      <w:pPr>
        <w:spacing w:after="0" w:line="276" w:lineRule="auto"/>
        <w:textAlignment w:val="baseline"/>
        <w:rPr>
          <w:rFonts w:ascii="Franklin Gothic Book" w:eastAsia="Times New Roman" w:hAnsi="Franklin Gothic Book" w:cs="Times New Roman"/>
          <w:b/>
          <w:bCs/>
          <w:sz w:val="21"/>
          <w:szCs w:val="21"/>
          <w:lang w:val="en-GB" w:eastAsia="nl-NL"/>
        </w:rPr>
      </w:pPr>
    </w:p>
    <w:p w14:paraId="4ABFA410" w14:textId="214FC98F" w:rsidR="00834B2A" w:rsidRPr="00D754AB" w:rsidRDefault="00834B2A" w:rsidP="003977A7">
      <w:pPr>
        <w:spacing w:after="0" w:line="276" w:lineRule="auto"/>
        <w:textAlignment w:val="baseline"/>
        <w:rPr>
          <w:rFonts w:ascii="Franklin Gothic Book" w:eastAsia="Times New Roman" w:hAnsi="Franklin Gothic Book" w:cs="Times New Roman"/>
          <w:sz w:val="21"/>
          <w:szCs w:val="21"/>
          <w:lang w:val="en-US" w:eastAsia="nl-NL"/>
        </w:rPr>
      </w:pPr>
      <w:r w:rsidRPr="00D754AB">
        <w:rPr>
          <w:rFonts w:ascii="Franklin Gothic Book" w:eastAsia="Times New Roman" w:hAnsi="Franklin Gothic Book" w:cs="Times New Roman"/>
          <w:sz w:val="21"/>
          <w:szCs w:val="21"/>
          <w:lang w:val="en-GB" w:eastAsia="nl-NL"/>
        </w:rPr>
        <w:t>There is no legal obligation to involve children in policy-making. However, support for youth participation at national and local level has grown and more financial resources are available. The amount of youth councils in hospitals and care/welfare institutions has increased and/or they are receiving extra support.</w:t>
      </w:r>
      <w:r w:rsidRPr="00D754AB">
        <w:rPr>
          <w:rFonts w:ascii="Franklin Gothic Book" w:eastAsia="Times New Roman" w:hAnsi="Franklin Gothic Book" w:cs="Times New Roman"/>
          <w:sz w:val="21"/>
          <w:szCs w:val="21"/>
          <w:vertAlign w:val="superscript"/>
          <w:lang w:eastAsia="nl-NL"/>
        </w:rPr>
        <w:footnoteReference w:id="83"/>
      </w:r>
      <w:r w:rsidRPr="00D754AB">
        <w:rPr>
          <w:rFonts w:ascii="Franklin Gothic Book" w:eastAsia="Times New Roman" w:hAnsi="Franklin Gothic Book" w:cs="Times New Roman"/>
          <w:sz w:val="21"/>
          <w:szCs w:val="21"/>
          <w:lang w:val="en-US" w:eastAsia="nl-NL"/>
        </w:rPr>
        <w:t xml:space="preserve"> Despite the growth in the number of youth councils and Gender and Sexuality Alliance (GSA) groups, to enshrine youth participation in education does not seem possible.</w:t>
      </w:r>
      <w:r w:rsidRPr="00D754AB">
        <w:rPr>
          <w:rFonts w:ascii="Franklin Gothic Book" w:eastAsia="Times New Roman" w:hAnsi="Franklin Gothic Book" w:cs="Times New Roman"/>
          <w:sz w:val="21"/>
          <w:szCs w:val="21"/>
          <w:vertAlign w:val="superscript"/>
          <w:lang w:eastAsia="nl-NL"/>
        </w:rPr>
        <w:footnoteReference w:id="84"/>
      </w:r>
      <w:r w:rsidRPr="00D754AB">
        <w:rPr>
          <w:rFonts w:ascii="Franklin Gothic Book" w:eastAsia="Times New Roman" w:hAnsi="Franklin Gothic Book" w:cs="Times New Roman"/>
          <w:sz w:val="21"/>
          <w:szCs w:val="21"/>
          <w:lang w:val="en-US" w:eastAsia="nl-NL"/>
        </w:rPr>
        <w:t xml:space="preserve"> </w:t>
      </w:r>
      <w:r w:rsidRPr="00D754AB">
        <w:rPr>
          <w:rFonts w:ascii="Franklin Gothic Book" w:eastAsia="Times New Roman" w:hAnsi="Franklin Gothic Book" w:cs="Times New Roman"/>
          <w:sz w:val="21"/>
          <w:szCs w:val="21"/>
          <w:lang w:val="en-GB" w:eastAsia="nl-NL"/>
        </w:rPr>
        <w:t>Within science, children have become more involved in research in recent years</w:t>
      </w:r>
      <w:r w:rsidRPr="00D754AB">
        <w:rPr>
          <w:rFonts w:ascii="Franklin Gothic Book" w:eastAsia="Times New Roman" w:hAnsi="Franklin Gothic Book" w:cs="Times New Roman"/>
          <w:sz w:val="21"/>
          <w:szCs w:val="21"/>
          <w:lang w:val="en-US" w:eastAsia="nl-NL"/>
        </w:rPr>
        <w:t>.</w:t>
      </w:r>
      <w:r w:rsidRPr="00D754AB">
        <w:rPr>
          <w:rFonts w:ascii="Franklin Gothic Book" w:eastAsia="Times New Roman" w:hAnsi="Franklin Gothic Book" w:cs="Times New Roman"/>
          <w:sz w:val="21"/>
          <w:szCs w:val="21"/>
          <w:vertAlign w:val="superscript"/>
          <w:lang w:eastAsia="nl-NL"/>
        </w:rPr>
        <w:footnoteReference w:id="85"/>
      </w:r>
    </w:p>
    <w:p w14:paraId="5154B9C9" w14:textId="77777777" w:rsidR="006F79DA" w:rsidRPr="00D754AB" w:rsidRDefault="006F79DA" w:rsidP="003977A7">
      <w:pPr>
        <w:spacing w:after="0" w:line="276" w:lineRule="auto"/>
        <w:textAlignment w:val="baseline"/>
        <w:rPr>
          <w:rFonts w:ascii="Franklin Gothic Book" w:eastAsia="Times New Roman" w:hAnsi="Franklin Gothic Book" w:cs="Times New Roman"/>
          <w:color w:val="44546A"/>
          <w:sz w:val="21"/>
          <w:szCs w:val="21"/>
          <w:lang w:val="en-US" w:eastAsia="nl-NL"/>
        </w:rPr>
      </w:pPr>
    </w:p>
    <w:p w14:paraId="3B552E0A" w14:textId="3175DC30" w:rsidR="00834B2A" w:rsidRPr="00D754AB" w:rsidRDefault="00834B2A" w:rsidP="003977A7">
      <w:pPr>
        <w:spacing w:after="0" w:line="276" w:lineRule="auto"/>
        <w:textAlignment w:val="baseline"/>
        <w:rPr>
          <w:rFonts w:ascii="Franklin Gothic Book" w:eastAsia="Times New Roman" w:hAnsi="Franklin Gothic Book" w:cs="Times New Roman"/>
          <w:sz w:val="21"/>
          <w:szCs w:val="21"/>
          <w:lang w:val="en-GB" w:eastAsia="nl-NL"/>
        </w:rPr>
      </w:pPr>
      <w:r w:rsidRPr="00D754AB">
        <w:rPr>
          <w:rFonts w:ascii="Franklin Gothic Book" w:eastAsia="Times New Roman" w:hAnsi="Franklin Gothic Book" w:cs="Times New Roman"/>
          <w:sz w:val="21"/>
          <w:szCs w:val="21"/>
          <w:lang w:val="en-GB" w:eastAsia="nl-NL"/>
        </w:rPr>
        <w:t xml:space="preserve">More research is necessary into ways to assess whether youth participation within a government institution or organisation is meaningful. There is an intention to involve children, however in practice this leaves much to be desired. Youth participation is often </w:t>
      </w:r>
      <w:r w:rsidR="008347E0" w:rsidRPr="00D754AB">
        <w:rPr>
          <w:rFonts w:ascii="Franklin Gothic Book" w:eastAsia="Times New Roman" w:hAnsi="Franklin Gothic Book" w:cs="Times New Roman"/>
          <w:sz w:val="21"/>
          <w:szCs w:val="21"/>
          <w:lang w:val="en-GB" w:eastAsia="nl-NL"/>
        </w:rPr>
        <w:t>once only</w:t>
      </w:r>
      <w:r w:rsidRPr="00D754AB">
        <w:rPr>
          <w:rFonts w:ascii="Franklin Gothic Book" w:eastAsia="Times New Roman" w:hAnsi="Franklin Gothic Book" w:cs="Times New Roman"/>
          <w:sz w:val="21"/>
          <w:szCs w:val="21"/>
          <w:lang w:val="en-GB" w:eastAsia="nl-NL"/>
        </w:rPr>
        <w:t xml:space="preserve"> and depends on that one enthusiastic employee. </w:t>
      </w:r>
      <w:r w:rsidR="008347E0" w:rsidRPr="00D754AB">
        <w:rPr>
          <w:rFonts w:ascii="Franklin Gothic Book" w:eastAsia="Times New Roman" w:hAnsi="Franklin Gothic Book" w:cs="Times New Roman"/>
          <w:sz w:val="21"/>
          <w:szCs w:val="21"/>
          <w:lang w:val="en-GB" w:eastAsia="nl-NL"/>
        </w:rPr>
        <w:t xml:space="preserve">In addition, children </w:t>
      </w:r>
      <w:r w:rsidR="00AC6168" w:rsidRPr="00D754AB">
        <w:rPr>
          <w:rFonts w:ascii="Franklin Gothic Book" w:eastAsia="Times New Roman" w:hAnsi="Franklin Gothic Book" w:cs="Times New Roman"/>
          <w:sz w:val="21"/>
          <w:szCs w:val="21"/>
          <w:lang w:val="en-GB" w:eastAsia="nl-NL"/>
        </w:rPr>
        <w:t>are often not taken</w:t>
      </w:r>
      <w:r w:rsidR="008347E0" w:rsidRPr="00D754AB">
        <w:rPr>
          <w:rFonts w:ascii="Franklin Gothic Book" w:eastAsia="Times New Roman" w:hAnsi="Franklin Gothic Book" w:cs="Times New Roman"/>
          <w:sz w:val="21"/>
          <w:szCs w:val="21"/>
          <w:lang w:val="en-GB" w:eastAsia="nl-NL"/>
        </w:rPr>
        <w:t xml:space="preserve"> seriously or only involved at the end of the procedure. Moreover, participating children seldom receive feedback, so they do not see their input in practice.</w:t>
      </w:r>
    </w:p>
    <w:p w14:paraId="6BE40C87" w14:textId="29995A86" w:rsidR="008347E0" w:rsidRPr="00D754AB" w:rsidRDefault="008347E0" w:rsidP="003977A7">
      <w:pPr>
        <w:spacing w:after="0" w:line="276" w:lineRule="auto"/>
        <w:textAlignment w:val="baseline"/>
        <w:rPr>
          <w:rFonts w:ascii="Franklin Gothic Book" w:eastAsia="Times New Roman" w:hAnsi="Franklin Gothic Book" w:cs="Times New Roman"/>
          <w:sz w:val="21"/>
          <w:szCs w:val="21"/>
          <w:lang w:val="en-GB" w:eastAsia="nl-NL"/>
        </w:rPr>
      </w:pPr>
    </w:p>
    <w:p w14:paraId="7B329B45" w14:textId="77777777" w:rsidR="003132EE" w:rsidRPr="00D754AB" w:rsidRDefault="003132EE" w:rsidP="003977A7">
      <w:pPr>
        <w:spacing w:after="0" w:line="276" w:lineRule="auto"/>
        <w:textAlignment w:val="baseline"/>
        <w:rPr>
          <w:rFonts w:ascii="Franklin Gothic Book" w:eastAsia="Times New Roman" w:hAnsi="Franklin Gothic Book" w:cs="Times New Roman"/>
          <w:sz w:val="21"/>
          <w:szCs w:val="21"/>
          <w:lang w:val="en-GB" w:eastAsia="nl-NL"/>
        </w:rPr>
      </w:pPr>
    </w:p>
    <w:p w14:paraId="5FEAD204" w14:textId="5F7BA90A" w:rsidR="008347E0" w:rsidRPr="00D754AB" w:rsidRDefault="0032444A" w:rsidP="003977A7">
      <w:pPr>
        <w:spacing w:after="0" w:line="276" w:lineRule="auto"/>
        <w:textAlignment w:val="baseline"/>
        <w:rPr>
          <w:rFonts w:ascii="Franklin Gothic Book" w:eastAsia="Times New Roman" w:hAnsi="Franklin Gothic Book" w:cs="Times New Roman"/>
          <w:sz w:val="21"/>
          <w:szCs w:val="21"/>
          <w:lang w:val="en-GB" w:eastAsia="nl-NL"/>
        </w:rPr>
      </w:pPr>
      <w:r w:rsidRPr="00D754AB">
        <w:rPr>
          <w:rFonts w:ascii="Franklin Gothic Book" w:eastAsia="Times New Roman" w:hAnsi="Franklin Gothic Book" w:cs="Times New Roman"/>
          <w:sz w:val="21"/>
          <w:szCs w:val="21"/>
          <w:lang w:val="en-GB" w:eastAsia="nl-NL"/>
        </w:rPr>
        <w:t>Recommendations:</w:t>
      </w:r>
    </w:p>
    <w:p w14:paraId="2610D1F5" w14:textId="77777777" w:rsidR="003132EE" w:rsidRPr="00D754AB" w:rsidRDefault="003132EE" w:rsidP="003977A7">
      <w:pPr>
        <w:spacing w:after="0" w:line="276" w:lineRule="auto"/>
        <w:textAlignment w:val="baseline"/>
        <w:rPr>
          <w:rFonts w:ascii="Franklin Gothic Book" w:eastAsia="Times New Roman" w:hAnsi="Franklin Gothic Book" w:cs="Times New Roman"/>
          <w:sz w:val="21"/>
          <w:szCs w:val="21"/>
          <w:lang w:val="en-GB" w:eastAsia="nl-NL"/>
        </w:rPr>
      </w:pPr>
    </w:p>
    <w:p w14:paraId="1E5EBCF5" w14:textId="38E83201" w:rsidR="008347E0" w:rsidRPr="00D754AB" w:rsidRDefault="008347E0" w:rsidP="003863E9">
      <w:pPr>
        <w:pStyle w:val="ListParagraph"/>
        <w:numPr>
          <w:ilvl w:val="0"/>
          <w:numId w:val="15"/>
        </w:numPr>
        <w:spacing w:after="0" w:line="276" w:lineRule="auto"/>
        <w:textAlignment w:val="baseline"/>
        <w:rPr>
          <w:rFonts w:ascii="Franklin Gothic Book" w:eastAsia="Times New Roman" w:hAnsi="Franklin Gothic Book" w:cs="Times New Roman"/>
          <w:b/>
          <w:bCs/>
          <w:sz w:val="21"/>
          <w:szCs w:val="21"/>
          <w:lang w:val="en-GB" w:eastAsia="nl-NL"/>
        </w:rPr>
      </w:pPr>
      <w:r w:rsidRPr="00D754AB">
        <w:rPr>
          <w:rFonts w:ascii="Franklin Gothic Book" w:eastAsia="Times New Roman" w:hAnsi="Franklin Gothic Book" w:cs="Times New Roman"/>
          <w:b/>
          <w:bCs/>
          <w:sz w:val="21"/>
          <w:szCs w:val="21"/>
          <w:lang w:val="en-GB" w:eastAsia="nl-NL"/>
        </w:rPr>
        <w:t>Facilitate a baseline measurement for youth participation and draw up measures based on this.</w:t>
      </w:r>
    </w:p>
    <w:p w14:paraId="3ED335BE" w14:textId="3D05B612" w:rsidR="008347E0" w:rsidRPr="00D754AB" w:rsidRDefault="008347E0" w:rsidP="003863E9">
      <w:pPr>
        <w:pStyle w:val="ListParagraph"/>
        <w:numPr>
          <w:ilvl w:val="0"/>
          <w:numId w:val="15"/>
        </w:numPr>
        <w:spacing w:after="0" w:line="276" w:lineRule="auto"/>
        <w:textAlignment w:val="baseline"/>
        <w:rPr>
          <w:rFonts w:ascii="Franklin Gothic Book" w:eastAsia="Times New Roman" w:hAnsi="Franklin Gothic Book" w:cs="Times New Roman"/>
          <w:b/>
          <w:bCs/>
          <w:sz w:val="21"/>
          <w:szCs w:val="21"/>
          <w:lang w:val="en-GB" w:eastAsia="nl-NL"/>
        </w:rPr>
      </w:pPr>
      <w:r w:rsidRPr="00D754AB">
        <w:rPr>
          <w:rFonts w:ascii="Franklin Gothic Book" w:eastAsia="Times New Roman" w:hAnsi="Franklin Gothic Book" w:cs="Times New Roman"/>
          <w:b/>
          <w:bCs/>
          <w:sz w:val="21"/>
          <w:szCs w:val="21"/>
          <w:lang w:val="en-GB" w:eastAsia="nl-NL"/>
        </w:rPr>
        <w:t>Embed meaningful participation of children in legislation, policy and practice and ensure proper guidance.</w:t>
      </w:r>
    </w:p>
    <w:p w14:paraId="208D138C" w14:textId="77777777" w:rsidR="006F79DA" w:rsidRPr="00D754AB" w:rsidRDefault="006F79DA" w:rsidP="003977A7">
      <w:pPr>
        <w:spacing w:after="0" w:line="276" w:lineRule="auto"/>
        <w:textAlignment w:val="baseline"/>
        <w:rPr>
          <w:rFonts w:ascii="Franklin Gothic Book" w:eastAsia="Times New Roman" w:hAnsi="Franklin Gothic Book" w:cs="Calibri"/>
          <w:sz w:val="21"/>
          <w:szCs w:val="21"/>
          <w:lang w:val="en-US" w:eastAsia="nl-NL"/>
        </w:rPr>
      </w:pPr>
    </w:p>
    <w:p w14:paraId="5F33AC1D" w14:textId="4C52BD0C" w:rsidR="006F79DA" w:rsidRPr="00D754AB" w:rsidRDefault="008347E0" w:rsidP="003977A7">
      <w:pPr>
        <w:spacing w:after="0" w:line="276" w:lineRule="auto"/>
        <w:textAlignment w:val="baseline"/>
        <w:rPr>
          <w:rFonts w:ascii="Franklin Gothic Book" w:eastAsia="Times New Roman" w:hAnsi="Franklin Gothic Book" w:cs="Calibri"/>
          <w:sz w:val="21"/>
          <w:szCs w:val="21"/>
          <w:lang w:val="en-GB" w:eastAsia="nl-NL"/>
        </w:rPr>
      </w:pPr>
      <w:r w:rsidRPr="00D754AB">
        <w:rPr>
          <w:rFonts w:ascii="Franklin Gothic Book" w:eastAsia="Times New Roman" w:hAnsi="Franklin Gothic Book" w:cs="Calibri"/>
          <w:i/>
          <w:iCs/>
          <w:sz w:val="21"/>
          <w:szCs w:val="21"/>
          <w:lang w:val="en-GB" w:eastAsia="nl-NL"/>
        </w:rPr>
        <w:t>Provide information and training to professionals</w:t>
      </w:r>
    </w:p>
    <w:p w14:paraId="22004B00" w14:textId="77777777" w:rsidR="003125CD" w:rsidRPr="00D754AB" w:rsidRDefault="003125CD" w:rsidP="003977A7">
      <w:pPr>
        <w:spacing w:after="0" w:line="276" w:lineRule="auto"/>
        <w:textAlignment w:val="baseline"/>
        <w:rPr>
          <w:rFonts w:ascii="Franklin Gothic Book" w:eastAsia="Times New Roman" w:hAnsi="Franklin Gothic Book" w:cs="Calibri"/>
          <w:sz w:val="21"/>
          <w:szCs w:val="21"/>
          <w:lang w:val="en-GB" w:eastAsia="nl-NL"/>
        </w:rPr>
      </w:pPr>
    </w:p>
    <w:p w14:paraId="00F00A08" w14:textId="61FA3A8A" w:rsidR="004F63C4" w:rsidRPr="00D754AB" w:rsidRDefault="008347E0" w:rsidP="003977A7">
      <w:pPr>
        <w:spacing w:after="0" w:line="276" w:lineRule="auto"/>
        <w:textAlignment w:val="baseline"/>
        <w:rPr>
          <w:rFonts w:ascii="Franklin Gothic Book" w:eastAsia="Times New Roman" w:hAnsi="Franklin Gothic Book" w:cs="Times New Roman"/>
          <w:sz w:val="21"/>
          <w:szCs w:val="21"/>
          <w:lang w:val="en-US" w:eastAsia="nl-NL"/>
        </w:rPr>
      </w:pPr>
      <w:r w:rsidRPr="00D754AB">
        <w:rPr>
          <w:rFonts w:ascii="Franklin Gothic Book" w:eastAsia="Times New Roman" w:hAnsi="Franklin Gothic Book" w:cs="Times New Roman"/>
          <w:sz w:val="21"/>
          <w:szCs w:val="21"/>
          <w:lang w:val="en-GB" w:eastAsia="nl-NL"/>
        </w:rPr>
        <w:t>Policy makers and professionals acknowledge that youth participation is important, however the transition to meaningful participation</w:t>
      </w:r>
      <w:r w:rsidRPr="00D754AB">
        <w:rPr>
          <w:rFonts w:ascii="Franklin Gothic Book" w:eastAsia="Times New Roman" w:hAnsi="Franklin Gothic Book" w:cs="Times New Roman"/>
          <w:sz w:val="21"/>
          <w:szCs w:val="21"/>
          <w:vertAlign w:val="superscript"/>
          <w:lang w:eastAsia="nl-NL"/>
        </w:rPr>
        <w:footnoteReference w:id="86"/>
      </w:r>
      <w:r w:rsidRPr="00D754AB">
        <w:rPr>
          <w:rFonts w:ascii="Franklin Gothic Book" w:eastAsia="Times New Roman" w:hAnsi="Franklin Gothic Book" w:cs="Times New Roman"/>
          <w:sz w:val="21"/>
          <w:szCs w:val="21"/>
          <w:lang w:val="en-GB" w:eastAsia="nl-NL"/>
        </w:rPr>
        <w:t xml:space="preserve"> is often lacking. More attention is paid to experiential expertise</w:t>
      </w:r>
      <w:r w:rsidRPr="00D754AB">
        <w:rPr>
          <w:rFonts w:ascii="Franklin Gothic Book" w:eastAsia="Times New Roman" w:hAnsi="Franklin Gothic Book" w:cs="Times New Roman"/>
          <w:sz w:val="21"/>
          <w:szCs w:val="21"/>
          <w:vertAlign w:val="superscript"/>
          <w:lang w:eastAsia="nl-NL"/>
        </w:rPr>
        <w:footnoteReference w:id="87"/>
      </w:r>
      <w:r w:rsidRPr="00D754AB">
        <w:rPr>
          <w:rFonts w:ascii="Franklin Gothic Book" w:eastAsia="Times New Roman" w:hAnsi="Franklin Gothic Book" w:cs="Times New Roman"/>
          <w:sz w:val="21"/>
          <w:szCs w:val="21"/>
          <w:lang w:val="en-US" w:eastAsia="nl-NL"/>
        </w:rPr>
        <w:t xml:space="preserve"> and there are several tools and training options developed for professionals and policy makers who want to shape youth participation.</w:t>
      </w:r>
      <w:r w:rsidRPr="00D754AB">
        <w:rPr>
          <w:rFonts w:ascii="Franklin Gothic Book" w:eastAsia="Times New Roman" w:hAnsi="Franklin Gothic Book" w:cs="Times New Roman"/>
          <w:sz w:val="21"/>
          <w:szCs w:val="21"/>
          <w:vertAlign w:val="superscript"/>
          <w:lang w:eastAsia="nl-NL"/>
        </w:rPr>
        <w:footnoteReference w:id="88"/>
      </w:r>
      <w:r w:rsidRPr="00D754AB">
        <w:rPr>
          <w:rFonts w:ascii="Franklin Gothic Book" w:eastAsia="Times New Roman" w:hAnsi="Franklin Gothic Book" w:cs="Times New Roman"/>
          <w:sz w:val="21"/>
          <w:szCs w:val="21"/>
          <w:lang w:val="en-US" w:eastAsia="nl-NL"/>
        </w:rPr>
        <w:t xml:space="preserve"> Still adults often lack the knowledge and skills to hear and involve children </w:t>
      </w:r>
      <w:r w:rsidR="008B6959" w:rsidRPr="00D754AB">
        <w:rPr>
          <w:rFonts w:ascii="Franklin Gothic Book" w:eastAsia="Times New Roman" w:hAnsi="Franklin Gothic Book" w:cs="Times New Roman"/>
          <w:sz w:val="21"/>
          <w:szCs w:val="21"/>
          <w:lang w:val="en-US" w:eastAsia="nl-NL"/>
        </w:rPr>
        <w:t xml:space="preserve">and </w:t>
      </w:r>
      <w:r w:rsidRPr="00D754AB">
        <w:rPr>
          <w:rFonts w:ascii="Franklin Gothic Book" w:eastAsia="Times New Roman" w:hAnsi="Franklin Gothic Book" w:cs="Times New Roman"/>
          <w:sz w:val="21"/>
          <w:szCs w:val="21"/>
          <w:lang w:val="en-US" w:eastAsia="nl-NL"/>
        </w:rPr>
        <w:t xml:space="preserve">to let them </w:t>
      </w:r>
      <w:r w:rsidR="004F63C4" w:rsidRPr="00D754AB">
        <w:rPr>
          <w:rFonts w:ascii="Franklin Gothic Book" w:eastAsia="Times New Roman" w:hAnsi="Franklin Gothic Book" w:cs="Times New Roman"/>
          <w:sz w:val="21"/>
          <w:szCs w:val="21"/>
          <w:lang w:val="en-US" w:eastAsia="nl-NL"/>
        </w:rPr>
        <w:t>take part in decision-making.</w:t>
      </w:r>
      <w:r w:rsidR="004F63C4" w:rsidRPr="00D754AB">
        <w:rPr>
          <w:rFonts w:ascii="Franklin Gothic Book" w:eastAsia="Times New Roman" w:hAnsi="Franklin Gothic Book" w:cs="Times New Roman"/>
          <w:sz w:val="21"/>
          <w:szCs w:val="21"/>
          <w:vertAlign w:val="superscript"/>
          <w:lang w:eastAsia="nl-NL"/>
        </w:rPr>
        <w:footnoteReference w:id="89"/>
      </w:r>
      <w:r w:rsidR="004F63C4" w:rsidRPr="00D754AB">
        <w:rPr>
          <w:rFonts w:ascii="Franklin Gothic Book" w:eastAsia="Times New Roman" w:hAnsi="Franklin Gothic Book" w:cs="Times New Roman"/>
          <w:sz w:val="21"/>
          <w:szCs w:val="21"/>
          <w:lang w:val="en-US" w:eastAsia="nl-NL"/>
        </w:rPr>
        <w:t xml:space="preserve"> They often do not know how to reach children of specific groups and how to involve them long-term.</w:t>
      </w:r>
    </w:p>
    <w:p w14:paraId="306FDEA4" w14:textId="77777777" w:rsidR="004F63C4" w:rsidRPr="00D754AB" w:rsidRDefault="004F63C4" w:rsidP="003977A7">
      <w:pPr>
        <w:spacing w:after="0" w:line="276" w:lineRule="auto"/>
        <w:textAlignment w:val="baseline"/>
        <w:rPr>
          <w:rFonts w:ascii="Franklin Gothic Book" w:eastAsia="Times New Roman" w:hAnsi="Franklin Gothic Book" w:cs="Times New Roman"/>
          <w:sz w:val="21"/>
          <w:szCs w:val="21"/>
          <w:lang w:val="en-US" w:eastAsia="nl-NL"/>
        </w:rPr>
      </w:pPr>
    </w:p>
    <w:p w14:paraId="5E079D59" w14:textId="6E535800" w:rsidR="004F63C4" w:rsidRPr="00D754AB" w:rsidRDefault="004F63C4" w:rsidP="003977A7">
      <w:pPr>
        <w:spacing w:after="0" w:line="276" w:lineRule="auto"/>
        <w:textAlignment w:val="baseline"/>
        <w:rPr>
          <w:rFonts w:ascii="Franklin Gothic Book" w:eastAsia="Times New Roman" w:hAnsi="Franklin Gothic Book" w:cs="Times New Roman"/>
          <w:sz w:val="21"/>
          <w:szCs w:val="21"/>
          <w:lang w:val="en-US" w:eastAsia="nl-NL"/>
        </w:rPr>
      </w:pPr>
      <w:r w:rsidRPr="00D754AB">
        <w:rPr>
          <w:rFonts w:ascii="Franklin Gothic Book" w:eastAsia="Times New Roman" w:hAnsi="Franklin Gothic Book" w:cs="Times New Roman"/>
          <w:sz w:val="21"/>
          <w:szCs w:val="21"/>
          <w:lang w:val="en-US" w:eastAsia="nl-NL"/>
        </w:rPr>
        <w:t>Recommendation:</w:t>
      </w:r>
    </w:p>
    <w:p w14:paraId="0E63FA74" w14:textId="77777777" w:rsidR="003132EE" w:rsidRPr="00D754AB" w:rsidRDefault="003132EE" w:rsidP="003977A7">
      <w:pPr>
        <w:spacing w:after="0" w:line="276" w:lineRule="auto"/>
        <w:textAlignment w:val="baseline"/>
        <w:rPr>
          <w:rFonts w:ascii="Franklin Gothic Book" w:eastAsia="Times New Roman" w:hAnsi="Franklin Gothic Book" w:cs="Times New Roman"/>
          <w:sz w:val="21"/>
          <w:szCs w:val="21"/>
          <w:lang w:val="en-US" w:eastAsia="nl-NL"/>
        </w:rPr>
      </w:pPr>
    </w:p>
    <w:p w14:paraId="59CDB0DA" w14:textId="354BDC59" w:rsidR="008347E0" w:rsidRPr="00D754AB" w:rsidRDefault="004F63C4" w:rsidP="003863E9">
      <w:pPr>
        <w:pStyle w:val="ListParagraph"/>
        <w:numPr>
          <w:ilvl w:val="0"/>
          <w:numId w:val="16"/>
        </w:numPr>
        <w:spacing w:after="0" w:line="276" w:lineRule="auto"/>
        <w:textAlignment w:val="baseline"/>
        <w:rPr>
          <w:rFonts w:ascii="Franklin Gothic Book" w:eastAsia="Times New Roman" w:hAnsi="Franklin Gothic Book" w:cs="Times New Roman"/>
          <w:b/>
          <w:bCs/>
          <w:sz w:val="21"/>
          <w:szCs w:val="21"/>
          <w:lang w:val="en-GB" w:eastAsia="nl-NL"/>
        </w:rPr>
      </w:pPr>
      <w:r w:rsidRPr="00D754AB">
        <w:rPr>
          <w:rFonts w:ascii="Franklin Gothic Book" w:eastAsia="Times New Roman" w:hAnsi="Franklin Gothic Book" w:cs="Times New Roman"/>
          <w:b/>
          <w:bCs/>
          <w:sz w:val="21"/>
          <w:szCs w:val="21"/>
          <w:lang w:val="en-US" w:eastAsia="nl-NL"/>
        </w:rPr>
        <w:t>Inform and train policy makers and professionals, so that they have sufficient knowledge and skills on youth participation.</w:t>
      </w:r>
      <w:r w:rsidRPr="00D754AB">
        <w:rPr>
          <w:rFonts w:ascii="Franklin Gothic Book" w:eastAsia="Times New Roman" w:hAnsi="Franklin Gothic Book" w:cs="Times New Roman"/>
          <w:b/>
          <w:bCs/>
          <w:sz w:val="21"/>
          <w:szCs w:val="21"/>
          <w:vertAlign w:val="superscript"/>
          <w:lang w:val="en-US" w:eastAsia="nl-NL"/>
        </w:rPr>
        <w:t> </w:t>
      </w:r>
      <w:r w:rsidRPr="00D754AB">
        <w:rPr>
          <w:rFonts w:ascii="Franklin Gothic Book" w:eastAsia="Times New Roman" w:hAnsi="Franklin Gothic Book" w:cs="Times New Roman"/>
          <w:b/>
          <w:bCs/>
          <w:sz w:val="21"/>
          <w:szCs w:val="21"/>
          <w:lang w:val="en-US" w:eastAsia="nl-NL"/>
        </w:rPr>
        <w:t xml:space="preserve"> </w:t>
      </w:r>
      <w:r w:rsidR="008347E0" w:rsidRPr="00D754AB">
        <w:rPr>
          <w:rFonts w:ascii="Franklin Gothic Book" w:eastAsia="Times New Roman" w:hAnsi="Franklin Gothic Book" w:cs="Times New Roman"/>
          <w:b/>
          <w:bCs/>
          <w:sz w:val="21"/>
          <w:szCs w:val="21"/>
          <w:lang w:val="en-US" w:eastAsia="nl-NL"/>
        </w:rPr>
        <w:t xml:space="preserve"> </w:t>
      </w:r>
      <w:r w:rsidR="008347E0" w:rsidRPr="00D754AB">
        <w:rPr>
          <w:rFonts w:ascii="Franklin Gothic Book" w:eastAsia="Times New Roman" w:hAnsi="Franklin Gothic Book" w:cs="Times New Roman"/>
          <w:b/>
          <w:bCs/>
          <w:sz w:val="21"/>
          <w:szCs w:val="21"/>
          <w:lang w:val="en-GB" w:eastAsia="nl-NL"/>
        </w:rPr>
        <w:t xml:space="preserve"> </w:t>
      </w:r>
    </w:p>
    <w:p w14:paraId="4A02004C" w14:textId="77777777" w:rsidR="008347E0" w:rsidRPr="00D754AB" w:rsidRDefault="008347E0" w:rsidP="003977A7">
      <w:pPr>
        <w:spacing w:after="0" w:line="276" w:lineRule="auto"/>
        <w:textAlignment w:val="baseline"/>
        <w:rPr>
          <w:rFonts w:ascii="Franklin Gothic Book" w:eastAsia="Times New Roman" w:hAnsi="Franklin Gothic Book" w:cs="Times New Roman"/>
          <w:sz w:val="21"/>
          <w:szCs w:val="21"/>
          <w:lang w:val="en-GB" w:eastAsia="nl-NL"/>
        </w:rPr>
      </w:pPr>
    </w:p>
    <w:p w14:paraId="2A729E8C" w14:textId="3CD64828" w:rsidR="008E312D" w:rsidRPr="00D754AB" w:rsidRDefault="008E312D" w:rsidP="003977A7">
      <w:pPr>
        <w:spacing w:after="0" w:line="276" w:lineRule="auto"/>
        <w:contextualSpacing/>
        <w:textAlignment w:val="baseline"/>
        <w:rPr>
          <w:rFonts w:ascii="Franklin Gothic Book" w:eastAsia="Times New Roman" w:hAnsi="Franklin Gothic Book" w:cs="Times New Roman"/>
          <w:sz w:val="21"/>
          <w:szCs w:val="21"/>
          <w:lang w:val="en-US" w:eastAsia="nl-NL"/>
        </w:rPr>
      </w:pPr>
    </w:p>
    <w:p w14:paraId="039B01F3" w14:textId="080E09DE" w:rsidR="008E312D" w:rsidRPr="00D754AB" w:rsidRDefault="008E312D" w:rsidP="003977A7">
      <w:pPr>
        <w:spacing w:after="0" w:line="276" w:lineRule="auto"/>
        <w:contextualSpacing/>
        <w:textAlignment w:val="baseline"/>
        <w:rPr>
          <w:rFonts w:ascii="Franklin Gothic Book" w:eastAsia="Times New Roman" w:hAnsi="Franklin Gothic Book" w:cs="Times New Roman"/>
          <w:sz w:val="21"/>
          <w:szCs w:val="21"/>
          <w:lang w:val="en-US" w:eastAsia="nl-NL"/>
        </w:rPr>
      </w:pPr>
    </w:p>
    <w:p w14:paraId="1D9D3FC0" w14:textId="16CF6453" w:rsidR="008E312D" w:rsidRPr="00D754AB" w:rsidRDefault="008E312D" w:rsidP="003977A7">
      <w:pPr>
        <w:spacing w:after="0" w:line="276" w:lineRule="auto"/>
        <w:contextualSpacing/>
        <w:textAlignment w:val="baseline"/>
        <w:rPr>
          <w:rFonts w:ascii="Franklin Gothic Book" w:eastAsia="Times New Roman" w:hAnsi="Franklin Gothic Book" w:cs="Times New Roman"/>
          <w:sz w:val="21"/>
          <w:szCs w:val="21"/>
          <w:lang w:val="en-US" w:eastAsia="nl-NL"/>
        </w:rPr>
      </w:pPr>
    </w:p>
    <w:p w14:paraId="2D4887D0" w14:textId="38E6FB2B" w:rsidR="00190DCE" w:rsidRPr="00D754AB" w:rsidRDefault="00190DCE">
      <w:pPr>
        <w:rPr>
          <w:rFonts w:ascii="Franklin Gothic Book" w:eastAsia="Times New Roman" w:hAnsi="Franklin Gothic Book" w:cs="Times New Roman"/>
          <w:sz w:val="21"/>
          <w:szCs w:val="21"/>
          <w:lang w:val="en-US" w:eastAsia="nl-NL"/>
        </w:rPr>
      </w:pPr>
      <w:r w:rsidRPr="00D754AB">
        <w:rPr>
          <w:rFonts w:ascii="Franklin Gothic Book" w:eastAsia="Times New Roman" w:hAnsi="Franklin Gothic Book" w:cs="Times New Roman"/>
          <w:sz w:val="21"/>
          <w:szCs w:val="21"/>
          <w:lang w:val="en-US" w:eastAsia="nl-NL"/>
        </w:rPr>
        <w:br w:type="page"/>
      </w:r>
    </w:p>
    <w:p w14:paraId="2F0C7C75" w14:textId="3E9220A6" w:rsidR="003531B6" w:rsidRPr="00D754AB" w:rsidRDefault="003531B6" w:rsidP="003977A7">
      <w:pPr>
        <w:pStyle w:val="Heading2"/>
        <w:spacing w:line="276" w:lineRule="auto"/>
        <w:rPr>
          <w:rFonts w:eastAsia="Calibri"/>
          <w:lang w:val="en-GB"/>
        </w:rPr>
      </w:pPr>
      <w:bookmarkStart w:id="39" w:name="_Toc70530018"/>
      <w:r w:rsidRPr="00D754AB">
        <w:rPr>
          <w:rFonts w:eastAsia="Calibri"/>
          <w:lang w:val="en-GB"/>
        </w:rPr>
        <w:t xml:space="preserve">C. </w:t>
      </w:r>
      <w:r w:rsidR="00035F28" w:rsidRPr="00D754AB">
        <w:rPr>
          <w:rFonts w:eastAsia="Calibri"/>
          <w:lang w:val="en-GB"/>
        </w:rPr>
        <w:t>Civil rights and liberties</w:t>
      </w:r>
      <w:bookmarkEnd w:id="39"/>
    </w:p>
    <w:p w14:paraId="0D0F6B33" w14:textId="77777777" w:rsidR="003531B6" w:rsidRPr="00D754AB" w:rsidRDefault="003531B6" w:rsidP="003977A7">
      <w:pPr>
        <w:spacing w:line="276" w:lineRule="auto"/>
        <w:contextualSpacing/>
        <w:rPr>
          <w:rFonts w:ascii="Franklin Gothic Book" w:eastAsia="Calibri" w:hAnsi="Franklin Gothic Book" w:cs="Times New Roman"/>
          <w:b/>
          <w:bCs/>
          <w:sz w:val="21"/>
          <w:lang w:val="en-GB"/>
        </w:rPr>
      </w:pPr>
    </w:p>
    <w:p w14:paraId="23903D13" w14:textId="59490275" w:rsidR="003531B6" w:rsidRPr="00D754AB" w:rsidRDefault="00035F28" w:rsidP="002B1E6C">
      <w:pPr>
        <w:rPr>
          <w:rFonts w:ascii="Franklin Gothic Book" w:hAnsi="Franklin Gothic Book"/>
          <w:i/>
          <w:iCs/>
          <w:sz w:val="21"/>
          <w:szCs w:val="21"/>
          <w:lang w:val="en-GB"/>
        </w:rPr>
      </w:pPr>
      <w:r w:rsidRPr="00D754AB">
        <w:rPr>
          <w:rFonts w:ascii="Franklin Gothic Book" w:hAnsi="Franklin Gothic Book"/>
          <w:i/>
          <w:iCs/>
          <w:sz w:val="21"/>
          <w:szCs w:val="21"/>
          <w:lang w:val="en-GB"/>
        </w:rPr>
        <w:t>Statelessness and nationality</w:t>
      </w:r>
    </w:p>
    <w:p w14:paraId="65F5053C" w14:textId="77777777" w:rsidR="00E9165C" w:rsidRPr="00D754AB" w:rsidRDefault="00E9165C" w:rsidP="003977A7">
      <w:pPr>
        <w:spacing w:line="276" w:lineRule="auto"/>
        <w:contextualSpacing/>
        <w:rPr>
          <w:rFonts w:ascii="Franklin Gothic Book" w:eastAsia="Calibri" w:hAnsi="Franklin Gothic Book" w:cs="Times New Roman"/>
          <w:i/>
          <w:iCs/>
          <w:sz w:val="21"/>
          <w:lang w:val="en-GB"/>
        </w:rPr>
      </w:pPr>
    </w:p>
    <w:p w14:paraId="5254A357" w14:textId="2203C608" w:rsidR="00035F28" w:rsidRPr="00D754AB" w:rsidRDefault="00035F28" w:rsidP="003977A7">
      <w:pPr>
        <w:spacing w:line="276" w:lineRule="auto"/>
        <w:contextualSpacing/>
        <w:rPr>
          <w:rFonts w:ascii="Franklin Gothic Book" w:eastAsia="Calibri" w:hAnsi="Franklin Gothic Book" w:cs="Times New Roman"/>
          <w:sz w:val="21"/>
          <w:lang w:val="en-GB"/>
        </w:rPr>
      </w:pPr>
      <w:r w:rsidRPr="00D754AB">
        <w:rPr>
          <w:rFonts w:ascii="Franklin Gothic Book" w:eastAsia="Calibri" w:hAnsi="Franklin Gothic Book" w:cs="Times New Roman"/>
          <w:sz w:val="21"/>
          <w:lang w:val="en-GB"/>
        </w:rPr>
        <w:t xml:space="preserve">In December 2020, </w:t>
      </w:r>
      <w:r w:rsidR="002D7E2A" w:rsidRPr="00D754AB">
        <w:rPr>
          <w:rFonts w:ascii="Franklin Gothic Book" w:eastAsia="Calibri" w:hAnsi="Franklin Gothic Book" w:cs="Times New Roman"/>
          <w:sz w:val="21"/>
          <w:lang w:val="en-GB"/>
        </w:rPr>
        <w:t xml:space="preserve">the parliament filed </w:t>
      </w:r>
      <w:r w:rsidRPr="00D754AB">
        <w:rPr>
          <w:rFonts w:ascii="Franklin Gothic Book" w:eastAsia="Calibri" w:hAnsi="Franklin Gothic Book" w:cs="Times New Roman"/>
          <w:sz w:val="21"/>
          <w:lang w:val="en-GB"/>
        </w:rPr>
        <w:t>legislative proposals regarding the recording procedure for statelessness</w:t>
      </w:r>
      <w:r w:rsidRPr="00D754AB">
        <w:rPr>
          <w:rFonts w:ascii="Franklin Gothic Book" w:eastAsia="Calibri" w:hAnsi="Franklin Gothic Book" w:cs="Times New Roman"/>
          <w:sz w:val="21"/>
          <w:vertAlign w:val="superscript"/>
          <w:lang w:val="en-GB"/>
        </w:rPr>
        <w:footnoteReference w:id="90"/>
      </w:r>
      <w:r w:rsidRPr="00D754AB">
        <w:rPr>
          <w:rFonts w:ascii="Franklin Gothic Book" w:eastAsia="Calibri" w:hAnsi="Franklin Gothic Book" w:cs="Times New Roman"/>
          <w:sz w:val="21"/>
          <w:lang w:val="en-GB"/>
        </w:rPr>
        <w:t>, which will be discussed after the elections in March 2021. In one of these proposals, the Dutch Nationality Act is amended so that children without legal residence can opt for Dutch citizenship if they have been in The Netherlands stateless since they were born. However, this is only possible after ten years, instead of three years for children who are stateless with a legal residence and on the condition that they have a “stable primary residence”.</w:t>
      </w:r>
      <w:r w:rsidRPr="00D754AB">
        <w:rPr>
          <w:rFonts w:ascii="Franklin Gothic Book" w:eastAsia="Calibri" w:hAnsi="Franklin Gothic Book" w:cs="Times New Roman"/>
          <w:sz w:val="21"/>
          <w:vertAlign w:val="superscript"/>
        </w:rPr>
        <w:footnoteReference w:id="91"/>
      </w:r>
      <w:r w:rsidR="00460B31" w:rsidRPr="00D754AB">
        <w:rPr>
          <w:rFonts w:ascii="Franklin Gothic Book" w:eastAsia="Calibri" w:hAnsi="Franklin Gothic Book" w:cs="Times New Roman"/>
          <w:sz w:val="21"/>
          <w:lang w:val="en-GB"/>
        </w:rPr>
        <w:t xml:space="preserve"> In the Explanatory M</w:t>
      </w:r>
      <w:r w:rsidRPr="00D754AB">
        <w:rPr>
          <w:rFonts w:ascii="Franklin Gothic Book" w:eastAsia="Calibri" w:hAnsi="Franklin Gothic Book" w:cs="Times New Roman"/>
          <w:sz w:val="21"/>
          <w:lang w:val="en-GB"/>
        </w:rPr>
        <w:t>emorandum, a “stable residence” is explained: the child’s parents have to provide their full cooperation</w:t>
      </w:r>
      <w:r w:rsidR="007D45B7" w:rsidRPr="00D754AB">
        <w:rPr>
          <w:rFonts w:ascii="Franklin Gothic Book" w:eastAsia="Calibri" w:hAnsi="Franklin Gothic Book" w:cs="Times New Roman"/>
          <w:sz w:val="21"/>
          <w:lang w:val="en-GB"/>
        </w:rPr>
        <w:t xml:space="preserve"> with regard to the migration procedures and repatriation. This requirement loses sight of the child’s independent interests and make</w:t>
      </w:r>
      <w:r w:rsidR="00460B31" w:rsidRPr="00D754AB">
        <w:rPr>
          <w:rFonts w:ascii="Franklin Gothic Book" w:eastAsia="Calibri" w:hAnsi="Franklin Gothic Book" w:cs="Times New Roman"/>
          <w:sz w:val="21"/>
          <w:lang w:val="en-GB"/>
        </w:rPr>
        <w:t>s</w:t>
      </w:r>
      <w:r w:rsidR="007D45B7" w:rsidRPr="00D754AB">
        <w:rPr>
          <w:rFonts w:ascii="Franklin Gothic Book" w:eastAsia="Calibri" w:hAnsi="Franklin Gothic Book" w:cs="Times New Roman"/>
          <w:sz w:val="21"/>
          <w:lang w:val="en-GB"/>
        </w:rPr>
        <w:t xml:space="preserve"> children responsible for their parent’s behaviour. The proposed amendment of the Dutch Nationality Act does therefore not comply with article 7 of the </w:t>
      </w:r>
      <w:r w:rsidR="00665E6B" w:rsidRPr="00D754AB">
        <w:rPr>
          <w:rFonts w:ascii="Franklin Gothic Book" w:eastAsia="Calibri" w:hAnsi="Franklin Gothic Book" w:cs="Times New Roman"/>
          <w:sz w:val="21"/>
          <w:lang w:val="en-GB"/>
        </w:rPr>
        <w:t>UN</w:t>
      </w:r>
      <w:r w:rsidR="000C2B1D" w:rsidRPr="00D754AB">
        <w:rPr>
          <w:rFonts w:ascii="Franklin Gothic Book" w:eastAsia="Calibri" w:hAnsi="Franklin Gothic Book" w:cs="Times New Roman"/>
          <w:sz w:val="21"/>
          <w:lang w:val="en-GB"/>
        </w:rPr>
        <w:t xml:space="preserve"> </w:t>
      </w:r>
      <w:r w:rsidR="00665E6B" w:rsidRPr="00D754AB">
        <w:rPr>
          <w:rFonts w:ascii="Franklin Gothic Book" w:eastAsia="Calibri" w:hAnsi="Franklin Gothic Book" w:cs="Times New Roman"/>
          <w:sz w:val="21"/>
          <w:lang w:val="en-GB"/>
        </w:rPr>
        <w:t>CRC</w:t>
      </w:r>
      <w:r w:rsidR="00460B31" w:rsidRPr="00D754AB">
        <w:rPr>
          <w:rFonts w:ascii="Franklin Gothic Book" w:eastAsia="Calibri" w:hAnsi="Franklin Gothic Book" w:cs="Times New Roman"/>
          <w:sz w:val="21"/>
          <w:lang w:val="en-GB"/>
        </w:rPr>
        <w:t>, the principles of non-discrimination</w:t>
      </w:r>
      <w:r w:rsidR="007D45B7" w:rsidRPr="00D754AB">
        <w:rPr>
          <w:rFonts w:ascii="Franklin Gothic Book" w:eastAsia="Calibri" w:hAnsi="Franklin Gothic Book" w:cs="Times New Roman"/>
          <w:sz w:val="21"/>
          <w:lang w:val="en-GB"/>
        </w:rPr>
        <w:t xml:space="preserve"> and the best interests of the child (articles 2 and 3), nor does it take into account the previous recomm</w:t>
      </w:r>
      <w:r w:rsidR="00460B31" w:rsidRPr="00D754AB">
        <w:rPr>
          <w:rFonts w:ascii="Franklin Gothic Book" w:eastAsia="Calibri" w:hAnsi="Franklin Gothic Book" w:cs="Times New Roman"/>
          <w:sz w:val="21"/>
          <w:lang w:val="en-GB"/>
        </w:rPr>
        <w:t xml:space="preserve">endations of the UN Committee </w:t>
      </w:r>
      <w:r w:rsidR="0032444A" w:rsidRPr="00D754AB">
        <w:rPr>
          <w:rFonts w:ascii="Franklin Gothic Book" w:eastAsia="Calibri" w:hAnsi="Franklin Gothic Book" w:cs="Times New Roman"/>
          <w:sz w:val="21"/>
          <w:lang w:val="en-GB"/>
        </w:rPr>
        <w:t>on the Rights of the Child</w:t>
      </w:r>
      <w:r w:rsidR="007D45B7" w:rsidRPr="00D754AB">
        <w:rPr>
          <w:rFonts w:ascii="Franklin Gothic Book" w:eastAsia="Calibri" w:hAnsi="Franklin Gothic Book" w:cs="Times New Roman"/>
          <w:sz w:val="21"/>
          <w:lang w:val="en-GB"/>
        </w:rPr>
        <w:t>.</w:t>
      </w:r>
      <w:r w:rsidR="007D45B7" w:rsidRPr="00D754AB">
        <w:rPr>
          <w:rFonts w:ascii="Franklin Gothic Book" w:eastAsia="Calibri" w:hAnsi="Franklin Gothic Book" w:cs="Times New Roman"/>
          <w:sz w:val="21"/>
          <w:vertAlign w:val="superscript"/>
          <w:lang w:val="en-GB"/>
        </w:rPr>
        <w:footnoteReference w:id="92"/>
      </w:r>
    </w:p>
    <w:p w14:paraId="2DB1FACE" w14:textId="0C869539" w:rsidR="003531B6" w:rsidRPr="00D754AB" w:rsidRDefault="003531B6" w:rsidP="003977A7">
      <w:pPr>
        <w:spacing w:line="276" w:lineRule="auto"/>
        <w:contextualSpacing/>
        <w:rPr>
          <w:rFonts w:ascii="Franklin Gothic Book" w:eastAsia="Calibri" w:hAnsi="Franklin Gothic Book" w:cs="Times New Roman"/>
          <w:sz w:val="21"/>
          <w:lang w:val="en-US"/>
        </w:rPr>
      </w:pPr>
    </w:p>
    <w:p w14:paraId="3FDFDC64" w14:textId="7A39A250" w:rsidR="007D45B7" w:rsidRPr="00D754AB" w:rsidRDefault="007D45B7" w:rsidP="003977A7">
      <w:pPr>
        <w:spacing w:line="276" w:lineRule="auto"/>
        <w:contextualSpacing/>
        <w:rPr>
          <w:rFonts w:ascii="Franklin Gothic Book" w:eastAsia="Calibri" w:hAnsi="Franklin Gothic Book" w:cs="Times New Roman"/>
          <w:sz w:val="21"/>
          <w:lang w:val="en-US"/>
        </w:rPr>
      </w:pPr>
      <w:r w:rsidRPr="00D754AB">
        <w:rPr>
          <w:rFonts w:ascii="Franklin Gothic Book" w:eastAsia="Calibri" w:hAnsi="Franklin Gothic Book" w:cs="Times New Roman"/>
          <w:sz w:val="21"/>
          <w:lang w:val="en-GB"/>
        </w:rPr>
        <w:t>Meanwhile, several municipalities are trying to determine nationality or statelessness more accurately.</w:t>
      </w:r>
      <w:r w:rsidRPr="00D754AB">
        <w:rPr>
          <w:rFonts w:ascii="Franklin Gothic Book" w:eastAsia="Calibri" w:hAnsi="Franklin Gothic Book" w:cs="Times New Roman"/>
          <w:sz w:val="21"/>
          <w:vertAlign w:val="superscript"/>
          <w:lang w:val="en-GB"/>
        </w:rPr>
        <w:footnoteReference w:id="93"/>
      </w:r>
      <w:r w:rsidRPr="00D754AB">
        <w:rPr>
          <w:rFonts w:ascii="Franklin Gothic Book" w:eastAsia="Calibri" w:hAnsi="Franklin Gothic Book" w:cs="Times New Roman"/>
          <w:sz w:val="21"/>
          <w:lang w:val="en-GB"/>
        </w:rPr>
        <w:t xml:space="preserve"> The current situation however still allows stateless children born in the Kingdom to obtain Dutch citizenship after at least three years through the so-called “Option procedure”. Thus, in practice</w:t>
      </w:r>
      <w:r w:rsidR="00460B31" w:rsidRPr="00D754AB">
        <w:rPr>
          <w:rFonts w:ascii="Franklin Gothic Book" w:eastAsia="Calibri" w:hAnsi="Franklin Gothic Book" w:cs="Times New Roman"/>
          <w:sz w:val="21"/>
          <w:lang w:val="en-GB"/>
        </w:rPr>
        <w:t>,</w:t>
      </w:r>
      <w:r w:rsidRPr="00D754AB">
        <w:rPr>
          <w:rFonts w:ascii="Franklin Gothic Book" w:eastAsia="Calibri" w:hAnsi="Franklin Gothic Book" w:cs="Times New Roman"/>
          <w:sz w:val="21"/>
          <w:lang w:val="en-GB"/>
        </w:rPr>
        <w:t xml:space="preserve"> nothing has changed (yet). In addition, children are not always r</w:t>
      </w:r>
      <w:r w:rsidR="00460B31" w:rsidRPr="00D754AB">
        <w:rPr>
          <w:rFonts w:ascii="Franklin Gothic Book" w:eastAsia="Calibri" w:hAnsi="Franklin Gothic Book" w:cs="Times New Roman"/>
          <w:sz w:val="21"/>
          <w:lang w:val="en-GB"/>
        </w:rPr>
        <w:t>egistered as stateless, but as</w:t>
      </w:r>
      <w:r w:rsidRPr="00D754AB">
        <w:rPr>
          <w:rFonts w:ascii="Franklin Gothic Book" w:eastAsia="Calibri" w:hAnsi="Franklin Gothic Book" w:cs="Times New Roman"/>
          <w:sz w:val="21"/>
          <w:lang w:val="en-GB"/>
        </w:rPr>
        <w:t xml:space="preserve"> “nationality unknown”, so that, even in the case of legal residence, they cannot claim the Option procedure.</w:t>
      </w:r>
      <w:r w:rsidRPr="00D754AB">
        <w:rPr>
          <w:rFonts w:ascii="Franklin Gothic Book" w:eastAsia="Calibri" w:hAnsi="Franklin Gothic Book" w:cs="Times New Roman"/>
          <w:sz w:val="21"/>
          <w:vertAlign w:val="superscript"/>
        </w:rPr>
        <w:footnoteReference w:id="94"/>
      </w:r>
      <w:r w:rsidRPr="00D754AB">
        <w:rPr>
          <w:rFonts w:ascii="Franklin Gothic Book" w:eastAsia="Calibri" w:hAnsi="Franklin Gothic Book" w:cs="Times New Roman"/>
          <w:sz w:val="21"/>
          <w:lang w:val="en-US"/>
        </w:rPr>
        <w:t xml:space="preserve"> The UN Human Rights Committee considers this a violation of the child’s right to a nationality.</w:t>
      </w:r>
      <w:r w:rsidRPr="00D754AB">
        <w:rPr>
          <w:rFonts w:ascii="Franklin Gothic Book" w:eastAsia="Calibri" w:hAnsi="Franklin Gothic Book" w:cs="Times New Roman"/>
          <w:sz w:val="21"/>
          <w:vertAlign w:val="superscript"/>
        </w:rPr>
        <w:footnoteReference w:id="95"/>
      </w:r>
      <w:r w:rsidRPr="00D754AB">
        <w:rPr>
          <w:rFonts w:ascii="Franklin Gothic Book" w:eastAsia="Calibri" w:hAnsi="Franklin Gothic Book" w:cs="Times New Roman"/>
          <w:sz w:val="21"/>
          <w:lang w:val="en-US"/>
        </w:rPr>
        <w:t xml:space="preserve"> </w:t>
      </w:r>
    </w:p>
    <w:p w14:paraId="40BC8225" w14:textId="77777777" w:rsidR="003531B6" w:rsidRPr="00D754AB" w:rsidRDefault="003531B6" w:rsidP="003977A7">
      <w:pPr>
        <w:spacing w:line="276" w:lineRule="auto"/>
        <w:contextualSpacing/>
        <w:rPr>
          <w:rFonts w:ascii="Franklin Gothic Book" w:eastAsia="Calibri" w:hAnsi="Franklin Gothic Book" w:cs="Times New Roman"/>
          <w:sz w:val="21"/>
          <w:lang w:val="en-US"/>
        </w:rPr>
      </w:pPr>
    </w:p>
    <w:p w14:paraId="3D652D07" w14:textId="251910C6" w:rsidR="00035F28" w:rsidRPr="00D754AB" w:rsidRDefault="00035F28" w:rsidP="003977A7">
      <w:pPr>
        <w:spacing w:line="276" w:lineRule="auto"/>
        <w:contextualSpacing/>
        <w:rPr>
          <w:rFonts w:ascii="Franklin Gothic Book" w:eastAsia="Calibri" w:hAnsi="Franklin Gothic Book" w:cs="Times New Roman"/>
          <w:sz w:val="21"/>
          <w:lang w:val="en-GB"/>
        </w:rPr>
      </w:pPr>
      <w:r w:rsidRPr="00D754AB">
        <w:rPr>
          <w:rFonts w:ascii="Franklin Gothic Book" w:eastAsia="Calibri" w:hAnsi="Franklin Gothic Book" w:cs="Times New Roman"/>
          <w:sz w:val="21"/>
          <w:lang w:val="en-GB"/>
        </w:rPr>
        <w:t>The CBS’ figures and the state report</w:t>
      </w:r>
      <w:r w:rsidR="00C87481" w:rsidRPr="00D754AB">
        <w:rPr>
          <w:rFonts w:ascii="Franklin Gothic Book" w:eastAsia="Calibri" w:hAnsi="Franklin Gothic Book" w:cs="Times New Roman"/>
          <w:sz w:val="21"/>
          <w:vertAlign w:val="superscript"/>
        </w:rPr>
        <w:footnoteReference w:id="96"/>
      </w:r>
      <w:r w:rsidR="00C87481" w:rsidRPr="00D754AB">
        <w:rPr>
          <w:rFonts w:ascii="Franklin Gothic Book" w:eastAsia="Calibri" w:hAnsi="Franklin Gothic Book" w:cs="Times New Roman"/>
          <w:sz w:val="21"/>
          <w:lang w:val="en-US"/>
        </w:rPr>
        <w:t xml:space="preserve"> </w:t>
      </w:r>
      <w:r w:rsidRPr="00D754AB">
        <w:rPr>
          <w:rFonts w:ascii="Franklin Gothic Book" w:eastAsia="Calibri" w:hAnsi="Franklin Gothic Book" w:cs="Times New Roman"/>
          <w:sz w:val="21"/>
          <w:lang w:val="en-GB"/>
        </w:rPr>
        <w:t>make no distinction between children who are stateless and children with an unknown nationality, which contributes to the invisibility of this problem.</w:t>
      </w:r>
    </w:p>
    <w:p w14:paraId="0F081C83" w14:textId="62F27F64" w:rsidR="00035F28" w:rsidRPr="00D754AB" w:rsidRDefault="00035F28" w:rsidP="003977A7">
      <w:pPr>
        <w:spacing w:line="276" w:lineRule="auto"/>
        <w:contextualSpacing/>
        <w:rPr>
          <w:rFonts w:ascii="Franklin Gothic Book" w:eastAsia="Calibri" w:hAnsi="Franklin Gothic Book" w:cs="Times New Roman"/>
          <w:sz w:val="21"/>
          <w:lang w:val="en-GB"/>
        </w:rPr>
      </w:pPr>
      <w:r w:rsidRPr="00D754AB">
        <w:rPr>
          <w:rFonts w:ascii="Franklin Gothic Book" w:eastAsia="Calibri" w:hAnsi="Franklin Gothic Book" w:cs="Times New Roman"/>
          <w:sz w:val="21"/>
          <w:lang w:val="en-GB"/>
        </w:rPr>
        <w:br/>
        <w:t xml:space="preserve">Recommendations: </w:t>
      </w:r>
    </w:p>
    <w:p w14:paraId="51B1FAFB" w14:textId="0AA6C540" w:rsidR="003531B6" w:rsidRPr="00D754AB" w:rsidRDefault="00035F28" w:rsidP="003863E9">
      <w:pPr>
        <w:pStyle w:val="ListParagraph"/>
        <w:numPr>
          <w:ilvl w:val="0"/>
          <w:numId w:val="17"/>
        </w:numPr>
        <w:spacing w:line="276" w:lineRule="auto"/>
        <w:rPr>
          <w:rFonts w:ascii="Franklin Gothic Book" w:eastAsia="Calibri" w:hAnsi="Franklin Gothic Book" w:cs="Times New Roman"/>
          <w:b/>
          <w:bCs/>
          <w:sz w:val="21"/>
          <w:lang w:val="en-GB"/>
        </w:rPr>
      </w:pPr>
      <w:r w:rsidRPr="00D754AB">
        <w:rPr>
          <w:rFonts w:ascii="Franklin Gothic Book" w:eastAsia="Calibri" w:hAnsi="Franklin Gothic Book" w:cs="Times New Roman"/>
          <w:b/>
          <w:bCs/>
          <w:sz w:val="21"/>
          <w:lang w:val="en-GB"/>
        </w:rPr>
        <w:t>Give all stateless children born in the Kingdom access to Dutch citizenship, without conditions and regardless of their residence status.</w:t>
      </w:r>
      <w:r w:rsidRPr="00D754AB">
        <w:rPr>
          <w:rFonts w:ascii="Franklin Gothic Book" w:eastAsia="Calibri" w:hAnsi="Franklin Gothic Book" w:cs="Times New Roman"/>
          <w:b/>
          <w:bCs/>
          <w:sz w:val="21"/>
          <w:vertAlign w:val="superscript"/>
        </w:rPr>
        <w:footnoteReference w:id="97"/>
      </w:r>
    </w:p>
    <w:p w14:paraId="0706D2C0" w14:textId="77777777" w:rsidR="00190DCE" w:rsidRPr="00D754AB" w:rsidRDefault="00190DCE">
      <w:pPr>
        <w:rPr>
          <w:rFonts w:asciiTheme="majorHAnsi" w:eastAsia="Calibri" w:hAnsiTheme="majorHAnsi" w:cstheme="majorBidi"/>
          <w:color w:val="2F5496" w:themeColor="accent1" w:themeShade="BF"/>
          <w:sz w:val="26"/>
          <w:szCs w:val="26"/>
          <w:lang w:val="en-US"/>
        </w:rPr>
      </w:pPr>
      <w:r w:rsidRPr="00D754AB">
        <w:rPr>
          <w:rFonts w:eastAsia="Calibri"/>
          <w:lang w:val="en-US"/>
        </w:rPr>
        <w:br w:type="page"/>
      </w:r>
    </w:p>
    <w:p w14:paraId="08E2E61B" w14:textId="23E443B9" w:rsidR="00D801FA" w:rsidRPr="00D754AB" w:rsidRDefault="003531B6" w:rsidP="00D801FA">
      <w:pPr>
        <w:pStyle w:val="Heading2"/>
        <w:spacing w:line="276" w:lineRule="auto"/>
        <w:rPr>
          <w:rFonts w:ascii="Franklin Gothic Book" w:eastAsia="Calibri" w:hAnsi="Franklin Gothic Book"/>
          <w:sz w:val="21"/>
          <w:szCs w:val="21"/>
          <w:lang w:val="en-GB"/>
        </w:rPr>
      </w:pPr>
      <w:bookmarkStart w:id="40" w:name="_Toc70530019"/>
      <w:r w:rsidRPr="00D754AB">
        <w:rPr>
          <w:rFonts w:eastAsia="Calibri"/>
          <w:lang w:val="en-US"/>
        </w:rPr>
        <w:t xml:space="preserve">D. </w:t>
      </w:r>
      <w:r w:rsidR="00D801FA" w:rsidRPr="00D754AB">
        <w:rPr>
          <w:rFonts w:eastAsia="Calibri"/>
          <w:lang w:val="en-US"/>
        </w:rPr>
        <w:t>Violence against children</w:t>
      </w:r>
      <w:bookmarkEnd w:id="40"/>
    </w:p>
    <w:p w14:paraId="03A25A2D" w14:textId="77777777" w:rsidR="00D801FA" w:rsidRPr="00D754AB" w:rsidRDefault="00D801FA" w:rsidP="00D801FA">
      <w:pPr>
        <w:spacing w:line="276" w:lineRule="auto"/>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br/>
        <w:t>Violence against children</w:t>
      </w:r>
    </w:p>
    <w:p w14:paraId="066A24F3" w14:textId="77777777" w:rsidR="00D801FA" w:rsidRPr="00D754AB" w:rsidRDefault="00D801FA" w:rsidP="00D801FA">
      <w:pPr>
        <w:widowControl w:val="0"/>
        <w:pBdr>
          <w:top w:val="nil"/>
          <w:left w:val="nil"/>
          <w:bottom w:val="nil"/>
          <w:right w:val="nil"/>
          <w:between w:val="nil"/>
          <w:bar w:val="nil"/>
        </w:pBdr>
        <w:spacing w:after="0"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Child abuse rates have not decreased, despite the ‘</w:t>
      </w:r>
      <w:r w:rsidRPr="00D754AB">
        <w:rPr>
          <w:rFonts w:ascii="Franklin Gothic Book" w:hAnsi="Franklin Gothic Book"/>
          <w:sz w:val="21"/>
          <w:szCs w:val="21"/>
          <w:lang w:val="en-GB"/>
        </w:rPr>
        <w:t>Violence Does not Have a Place in the Home programme’ and increased monitoring</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Every year, an estimated 90,000 to 127,000 children are victims of child abuse</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98"/>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and around 2,500 children are victims of sexual abuse. Safe at Home (a domestic violence and child abuse hotline)</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changed the way it provides data to the CBS in 2019, which means that the number of reports, investigations and recommendations is not comparable to previous years.</w:t>
      </w:r>
    </w:p>
    <w:p w14:paraId="31184563" w14:textId="5662D18B" w:rsidR="00D801FA" w:rsidRPr="00D754AB" w:rsidRDefault="00D801FA" w:rsidP="00D801FA">
      <w:pPr>
        <w:widowControl w:val="0"/>
        <w:pBdr>
          <w:top w:val="nil"/>
          <w:left w:val="nil"/>
          <w:bottom w:val="nil"/>
          <w:right w:val="nil"/>
          <w:between w:val="nil"/>
          <w:bar w:val="nil"/>
        </w:pBdr>
        <w:spacing w:after="0" w:line="276" w:lineRule="auto"/>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br/>
        <w:t xml:space="preserve">Support by youth care organisations is often delayed. Victims of child abuse are made to wait far too long for help. (See </w:t>
      </w:r>
      <w:r w:rsidR="00950BB5"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also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page</w:t>
      </w:r>
      <w:r w:rsidR="00950BB5"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10</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w:t>
      </w:r>
      <w:r w:rsidRPr="00D754AB">
        <w:rPr>
          <w:rFonts w:ascii="Franklin Gothic Book" w:hAnsi="Franklin Gothic Book"/>
          <w:sz w:val="21"/>
          <w:szCs w:val="21"/>
          <w:lang w:val="en-GB"/>
        </w:rPr>
        <w:t>Vulnerable children and their families end up on waiting lists for</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Safe at Home, the neighbourhood care team, the </w:t>
      </w:r>
      <w:r w:rsidRPr="00D754AB">
        <w:rPr>
          <w:rFonts w:ascii="Franklin Gothic Book" w:hAnsi="Franklin Gothic Book"/>
          <w:sz w:val="21"/>
          <w:szCs w:val="21"/>
          <w:lang w:val="en-GB"/>
        </w:rPr>
        <w:t>Child Care and Protection Board</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youth protection and youth rehabilitation institutions, and specialised assistance. In 2019, the </w:t>
      </w:r>
      <w:r w:rsidR="00C81A8E"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Health and Youth Care Inspectorate</w:t>
      </w:r>
      <w:r w:rsidR="00620BB1" w:rsidRPr="00D754AB">
        <w:rPr>
          <w:rFonts w:ascii="Franklin Gothic Book" w:hAnsi="Franklin Gothic Book"/>
          <w:sz w:val="21"/>
          <w:szCs w:val="21"/>
          <w:lang w:val="en-GB"/>
        </w:rPr>
        <w:t xml:space="preserve"> </w:t>
      </w:r>
      <w:r w:rsidR="00251622" w:rsidRPr="00D754AB">
        <w:rPr>
          <w:rFonts w:ascii="Franklin Gothic Book" w:hAnsi="Franklin Gothic Book"/>
          <w:sz w:val="21"/>
          <w:szCs w:val="21"/>
          <w:lang w:val="en-GB"/>
        </w:rPr>
        <w:t xml:space="preserve">(IGJ)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and the Inspectorate of Justice and Security</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99"/>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raised major concerns about youth care provision. These concerns are echoed in two studies of</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the entire youth healthcare system.</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00"/>
      </w:r>
    </w:p>
    <w:p w14:paraId="0B2AA8E8" w14:textId="77777777" w:rsidR="00D801FA" w:rsidRPr="00D754AB" w:rsidRDefault="00D801FA" w:rsidP="00D801FA">
      <w:pPr>
        <w:widowControl w:val="0"/>
        <w:pBdr>
          <w:top w:val="nil"/>
          <w:left w:val="nil"/>
          <w:bottom w:val="nil"/>
          <w:right w:val="nil"/>
          <w:between w:val="nil"/>
          <w:bar w:val="nil"/>
        </w:pBdr>
        <w:spacing w:after="0"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p>
    <w:p w14:paraId="7E9E79C2"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A longitudinal study of families who registered with Safe at Home shows that violence in the families surveyed appeared to decrease.</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01"/>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However, the researchers found that more than half of the families surveyed still experienced serious or frequent violence.</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Moreover, 60% of children did not yet feel supported, seen, heard or helped.  </w:t>
      </w:r>
    </w:p>
    <w:p w14:paraId="20B2117F" w14:textId="54818D4E" w:rsidR="00D801FA" w:rsidRPr="00D754AB" w:rsidRDefault="00D801FA" w:rsidP="00D801FA">
      <w:pPr>
        <w:widowControl w:val="0"/>
        <w:pBdr>
          <w:top w:val="nil"/>
          <w:left w:val="nil"/>
          <w:bottom w:val="nil"/>
          <w:right w:val="nil"/>
          <w:between w:val="nil"/>
          <w:bar w:val="nil"/>
        </w:pBdr>
        <w:spacing w:after="0"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Temporary domestic exclusion orders in the event of intimate partner violence have been used less since 2013. That is mainly due to a lack of knowled</w:t>
      </w:r>
      <w:r w:rsidR="00251622"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ge among professionals about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domestic exclusion</w:t>
      </w:r>
      <w:r w:rsidR="00251622"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orders, a l</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ack of resources, and a lack of a common vision on domestic exclusion orders.</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02"/>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A temporary domestic exclusion order could be an additional tool in the event of (suspected) child abuse.</w:t>
      </w:r>
    </w:p>
    <w:p w14:paraId="6A55FF17" w14:textId="77777777" w:rsidR="00D801FA" w:rsidRPr="00D754AB" w:rsidRDefault="00D801FA" w:rsidP="00D801FA">
      <w:pPr>
        <w:widowControl w:val="0"/>
        <w:pBdr>
          <w:top w:val="nil"/>
          <w:left w:val="nil"/>
          <w:bottom w:val="nil"/>
          <w:right w:val="nil"/>
          <w:between w:val="nil"/>
          <w:bar w:val="nil"/>
        </w:pBdr>
        <w:spacing w:after="0"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p>
    <w:p w14:paraId="0027F9EA" w14:textId="14461660"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Since the measures against </w:t>
      </w:r>
      <w:r w:rsidR="00BF6DAF"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COVID-19</w:t>
      </w:r>
      <w:r w:rsidR="00665E6B"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were imposed, all the indications are that there has been an increase in violence against children and online sexual abuse.</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03"/>
      </w:r>
      <w:r w:rsidRPr="00D754AB">
        <w:rPr>
          <w:rFonts w:ascii="Franklin Gothic Book" w:hAnsi="Franklin Gothic Book"/>
          <w:sz w:val="21"/>
          <w:szCs w:val="21"/>
          <w:lang w:val="en-GB"/>
        </w:rPr>
        <w:t xml:space="preserve"> </w:t>
      </w:r>
      <w:r w:rsidRPr="00D754AB">
        <w:rPr>
          <w:rFonts w:ascii="Franklin Gothic Book" w:hAnsi="Franklin Gothic Book"/>
          <w:sz w:val="21"/>
          <w:szCs w:val="21"/>
          <w:u w:color="C0504D"/>
          <w:bdr w:val="nil"/>
          <w:lang w:val="en-GB"/>
          <w14:textOutline w14:w="12700" w14:cap="flat" w14:cmpd="sng" w14:algn="ctr">
            <w14:noFill/>
            <w14:prstDash w14:val="solid"/>
            <w14:miter w14:lim="400000"/>
          </w14:textOutline>
        </w:rPr>
        <w:t>Families with children who already seemed vulnerable appear particularly at risk.</w:t>
      </w:r>
    </w:p>
    <w:p w14:paraId="18AB3058"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Recommendations:</w:t>
      </w:r>
    </w:p>
    <w:p w14:paraId="7A6A6B7F" w14:textId="37926CD6" w:rsidR="00D801FA" w:rsidRPr="00D754AB" w:rsidRDefault="00D801FA" w:rsidP="003863E9">
      <w:pPr>
        <w:widowControl w:val="0"/>
        <w:numPr>
          <w:ilvl w:val="0"/>
          <w:numId w:val="11"/>
        </w:numPr>
        <w:pBdr>
          <w:top w:val="nil"/>
          <w:left w:val="nil"/>
          <w:bottom w:val="nil"/>
          <w:right w:val="nil"/>
          <w:between w:val="nil"/>
          <w:bar w:val="nil"/>
        </w:pBdr>
        <w:spacing w:after="0" w:line="276" w:lineRule="auto"/>
        <w:rPr>
          <w:rFonts w:ascii="Franklin Gothic Book" w:eastAsia="Arial Unicode MS" w:hAnsi="Franklin Gothic Book" w:cs="Arial Unicode MS"/>
          <w:b/>
          <w:bCs/>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b/>
          <w:bCs/>
          <w:sz w:val="21"/>
          <w:szCs w:val="21"/>
          <w:u w:color="000000"/>
          <w:bdr w:val="nil"/>
          <w:lang w:val="en-GB"/>
          <w14:textOutline w14:w="12700" w14:cap="flat" w14:cmpd="sng" w14:algn="ctr">
            <w14:noFill/>
            <w14:prstDash w14:val="solid"/>
            <w14:miter w14:lim="400000"/>
          </w14:textOutline>
        </w:rPr>
        <w:t>Provide victims of domestic violence and child abuse with appropriate care in a timely manner</w:t>
      </w:r>
      <w:r w:rsidR="00251622" w:rsidRPr="00D754AB">
        <w:rPr>
          <w:rFonts w:ascii="Franklin Gothic Book" w:hAnsi="Franklin Gothic Book"/>
          <w:b/>
          <w:bCs/>
          <w:sz w:val="21"/>
          <w:szCs w:val="21"/>
          <w:u w:color="000000"/>
          <w:bdr w:val="nil"/>
          <w:lang w:val="en-GB"/>
          <w14:textOutline w14:w="12700" w14:cap="flat" w14:cmpd="sng" w14:algn="ctr">
            <w14:noFill/>
            <w14:prstDash w14:val="solid"/>
            <w14:miter w14:lim="400000"/>
          </w14:textOutline>
        </w:rPr>
        <w:t>.</w:t>
      </w:r>
    </w:p>
    <w:p w14:paraId="5FAAD2F0" w14:textId="27393C7D" w:rsidR="00D801FA" w:rsidRPr="00D754AB" w:rsidRDefault="00D801FA" w:rsidP="003863E9">
      <w:pPr>
        <w:widowControl w:val="0"/>
        <w:numPr>
          <w:ilvl w:val="0"/>
          <w:numId w:val="11"/>
        </w:numPr>
        <w:pBdr>
          <w:top w:val="nil"/>
          <w:left w:val="nil"/>
          <w:bottom w:val="nil"/>
          <w:right w:val="nil"/>
          <w:between w:val="nil"/>
          <w:bar w:val="nil"/>
        </w:pBdr>
        <w:spacing w:after="0" w:line="276" w:lineRule="auto"/>
        <w:rPr>
          <w:rFonts w:ascii="Franklin Gothic Book" w:eastAsia="Arial Unicode MS" w:hAnsi="Franklin Gothic Book" w:cs="Arial Unicode MS"/>
          <w:b/>
          <w:bC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b/>
          <w:bCs/>
          <w:sz w:val="21"/>
          <w:szCs w:val="21"/>
          <w:u w:color="000000"/>
          <w:bdr w:val="nil"/>
          <w:lang w:val="en-GB"/>
          <w14:textOutline w14:w="12700" w14:cap="flat" w14:cmpd="sng" w14:algn="ctr">
            <w14:noFill/>
            <w14:prstDash w14:val="solid"/>
            <w14:miter w14:lim="400000"/>
          </w14:textOutline>
        </w:rPr>
        <w:t>Extend the use of temporary</w:t>
      </w:r>
      <w:r w:rsidR="00251622" w:rsidRPr="00D754AB">
        <w:rPr>
          <w:rFonts w:ascii="Franklin Gothic Book" w:hAnsi="Franklin Gothic Book"/>
          <w:b/>
          <w:bCs/>
          <w:color w:val="000000"/>
          <w:sz w:val="21"/>
          <w:szCs w:val="21"/>
          <w:u w:color="000000"/>
          <w:bdr w:val="nil"/>
          <w:lang w:val="en-GB"/>
          <w14:textOutline w14:w="12700" w14:cap="flat" w14:cmpd="sng" w14:algn="ctr">
            <w14:noFill/>
            <w14:prstDash w14:val="solid"/>
            <w14:miter w14:lim="400000"/>
          </w14:textOutline>
        </w:rPr>
        <w:t xml:space="preserve"> domestic exclusion</w:t>
      </w:r>
      <w:r w:rsidRPr="00D754AB">
        <w:rPr>
          <w:rFonts w:ascii="Franklin Gothic Book" w:hAnsi="Franklin Gothic Book"/>
          <w:b/>
          <w:bCs/>
          <w:color w:val="000000"/>
          <w:sz w:val="21"/>
          <w:szCs w:val="21"/>
          <w:u w:color="000000"/>
          <w:bdr w:val="nil"/>
          <w:lang w:val="en-GB"/>
          <w14:textOutline w14:w="12700" w14:cap="flat" w14:cmpd="sng" w14:algn="ctr">
            <w14:noFill/>
            <w14:prstDash w14:val="solid"/>
            <w14:miter w14:lim="400000"/>
          </w14:textOutline>
        </w:rPr>
        <w:t xml:space="preserve"> orders to (suspected) child abuse cases</w:t>
      </w:r>
      <w:r w:rsidRPr="00D754AB">
        <w:rPr>
          <w:rFonts w:ascii="Franklin Gothic Book" w:hAnsi="Franklin Gothic Book"/>
          <w:b/>
          <w:bCs/>
          <w:sz w:val="21"/>
          <w:szCs w:val="21"/>
          <w:lang w:val="en-GB"/>
        </w:rPr>
        <w:t xml:space="preserve"> </w:t>
      </w:r>
      <w:r w:rsidRPr="00D754AB">
        <w:rPr>
          <w:rFonts w:ascii="Franklin Gothic Book" w:hAnsi="Franklin Gothic Book"/>
          <w:b/>
          <w:bCs/>
          <w:sz w:val="21"/>
          <w:szCs w:val="21"/>
          <w:u w:color="000000"/>
          <w:bdr w:val="nil"/>
          <w:lang w:val="en-GB"/>
          <w14:textOutline w14:w="12700" w14:cap="flat" w14:cmpd="sng" w14:algn="ctr">
            <w14:noFill/>
            <w14:prstDash w14:val="solid"/>
            <w14:miter w14:lim="400000"/>
          </w14:textOutline>
        </w:rPr>
        <w:t>and improve expertise about them among professionals.</w:t>
      </w:r>
    </w:p>
    <w:p w14:paraId="376B3181" w14:textId="77777777" w:rsidR="00D801FA" w:rsidRPr="00D754AB" w:rsidRDefault="00D801FA" w:rsidP="00D801FA">
      <w:pPr>
        <w:widowControl w:val="0"/>
        <w:pBdr>
          <w:top w:val="nil"/>
          <w:left w:val="nil"/>
          <w:bottom w:val="nil"/>
          <w:right w:val="nil"/>
          <w:between w:val="nil"/>
          <w:bar w:val="nil"/>
        </w:pBdr>
        <w:spacing w:after="0" w:line="276" w:lineRule="auto"/>
        <w:ind w:left="720"/>
        <w:rPr>
          <w:rFonts w:ascii="Franklin Gothic Book" w:eastAsia="Arial Unicode MS" w:hAnsi="Franklin Gothic Book" w:cs="Arial Unicode MS"/>
          <w:b/>
          <w:bCs/>
          <w:sz w:val="21"/>
          <w:szCs w:val="21"/>
          <w:u w:color="000000"/>
          <w:bdr w:val="nil"/>
          <w:lang w:val="en-GB" w:eastAsia="nl-NL"/>
          <w14:textOutline w14:w="12700" w14:cap="flat" w14:cmpd="sng" w14:algn="ctr">
            <w14:noFill/>
            <w14:prstDash w14:val="solid"/>
            <w14:miter w14:lim="400000"/>
          </w14:textOutline>
        </w:rPr>
      </w:pPr>
    </w:p>
    <w:p w14:paraId="2657066B" w14:textId="77777777" w:rsidR="00D801FA" w:rsidRPr="00D754AB" w:rsidRDefault="00D801FA" w:rsidP="00D801FA">
      <w:pPr>
        <w:spacing w:line="276" w:lineRule="auto"/>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Complaints procedure youth care</w:t>
      </w:r>
    </w:p>
    <w:p w14:paraId="739E0791"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On the positive side, children (and their (foster) parents) in youth care and mental health care now have independent access to a confidential counsellor at all times. However, unlike children under a supervision order (OTS), these children cannot appeal decisions made about them. The introduction of the Youth Act ended the annual review of guardianship orders by the Child Protection Board.</w:t>
      </w:r>
      <w:r w:rsidRPr="00D754AB">
        <w:rPr>
          <w:rFonts w:ascii="Franklin Gothic Book" w:hAnsi="Franklin Gothic Book"/>
          <w:sz w:val="21"/>
          <w:szCs w:val="21"/>
          <w:vertAlign w:val="superscript"/>
          <w:lang w:val="en-GB"/>
        </w:rPr>
        <w:footnoteReference w:id="104"/>
      </w:r>
      <w:r w:rsidRPr="00D754AB">
        <w:rPr>
          <w:rFonts w:ascii="Franklin Gothic Book" w:hAnsi="Franklin Gothic Book"/>
          <w:sz w:val="21"/>
          <w:szCs w:val="21"/>
          <w:lang w:val="en-GB"/>
        </w:rPr>
        <w:t xml:space="preserve"> The minister should quickly honour the commitment made in June 2020 to investigate whether dispute settlement procedures could be made available to children under guardianship.</w:t>
      </w:r>
      <w:r w:rsidRPr="00D754AB">
        <w:rPr>
          <w:rFonts w:ascii="Franklin Gothic Book" w:hAnsi="Franklin Gothic Book"/>
          <w:sz w:val="21"/>
          <w:szCs w:val="21"/>
          <w:vertAlign w:val="superscript"/>
          <w:lang w:val="en-GB"/>
        </w:rPr>
        <w:footnoteReference w:id="105"/>
      </w:r>
    </w:p>
    <w:p w14:paraId="10953792"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p>
    <w:p w14:paraId="4781931C" w14:textId="77777777" w:rsidR="00D801FA" w:rsidRPr="00D754AB" w:rsidRDefault="00D801FA" w:rsidP="00D801FA">
      <w:pPr>
        <w:spacing w:after="0" w:line="276" w:lineRule="auto"/>
        <w:rPr>
          <w:rFonts w:ascii="Franklin Gothic Book" w:eastAsia="Calibri" w:hAnsi="Franklin Gothic Book" w:cs="Times New Roman"/>
          <w:sz w:val="21"/>
          <w:szCs w:val="21"/>
          <w:lang w:val="en-GB" w:eastAsia="nl-NL"/>
        </w:rPr>
      </w:pPr>
      <w:r w:rsidRPr="00D754AB">
        <w:rPr>
          <w:rFonts w:ascii="Franklin Gothic Book" w:hAnsi="Franklin Gothic Book"/>
          <w:sz w:val="21"/>
          <w:szCs w:val="21"/>
          <w:lang w:val="en-GB"/>
        </w:rPr>
        <w:t>In 2019, it came to light that there had been an increase in reports of inadequate, severely delayed or careless handling of complaints.</w:t>
      </w:r>
      <w:r w:rsidRPr="00D754AB">
        <w:rPr>
          <w:rFonts w:ascii="Franklin Gothic Book" w:hAnsi="Franklin Gothic Book"/>
          <w:sz w:val="21"/>
          <w:szCs w:val="21"/>
          <w:vertAlign w:val="superscript"/>
          <w:lang w:val="en-GB"/>
        </w:rPr>
        <w:footnoteReference w:id="106"/>
      </w:r>
      <w:r w:rsidRPr="00D754AB">
        <w:rPr>
          <w:rFonts w:ascii="Franklin Gothic Book" w:hAnsi="Franklin Gothic Book"/>
          <w:sz w:val="21"/>
          <w:szCs w:val="21"/>
          <w:lang w:val="en-GB"/>
        </w:rPr>
        <w:t xml:space="preserve"> The state has announced that it will improve handling of complaints and disciplinary action, in part to prevent the accumulation of complaints procedures.</w:t>
      </w:r>
      <w:r w:rsidRPr="00D754AB">
        <w:rPr>
          <w:rFonts w:ascii="Franklin Gothic Book" w:hAnsi="Franklin Gothic Book"/>
          <w:sz w:val="21"/>
          <w:szCs w:val="21"/>
          <w:vertAlign w:val="superscript"/>
          <w:lang w:val="en-GB"/>
        </w:rPr>
        <w:footnoteReference w:id="107"/>
      </w:r>
    </w:p>
    <w:p w14:paraId="50F5866B"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p>
    <w:p w14:paraId="76328A43" w14:textId="77777777" w:rsidR="00D801FA" w:rsidRPr="00D754AB" w:rsidRDefault="00D801FA" w:rsidP="00D801FA">
      <w:pPr>
        <w:spacing w:after="0" w:line="276" w:lineRule="auto"/>
        <w:rPr>
          <w:rFonts w:ascii="Franklin Gothic Book" w:eastAsia="Calibri" w:hAnsi="Franklin Gothic Book" w:cs="Times New Roman"/>
          <w:color w:val="000000"/>
          <w:sz w:val="21"/>
          <w:szCs w:val="21"/>
          <w:shd w:val="clear" w:color="auto" w:fill="FFFFFF"/>
          <w:lang w:val="en-GB"/>
        </w:rPr>
      </w:pPr>
      <w:r w:rsidRPr="00D754AB">
        <w:rPr>
          <w:rFonts w:ascii="Franklin Gothic Book" w:hAnsi="Franklin Gothic Book"/>
          <w:sz w:val="21"/>
          <w:szCs w:val="21"/>
          <w:lang w:val="en-GB"/>
        </w:rPr>
        <w:t>Minors aged 12 and above cannot independently initiate legal (appeals) proceedings. A group of researchers led by Leiden University</w:t>
      </w:r>
      <w:r w:rsidRPr="00D754AB">
        <w:rPr>
          <w:rFonts w:ascii="Franklin Gothic Book" w:hAnsi="Franklin Gothic Book"/>
          <w:sz w:val="21"/>
          <w:szCs w:val="21"/>
          <w:vertAlign w:val="superscript"/>
          <w:lang w:val="en-GB"/>
        </w:rPr>
        <w:footnoteReference w:id="108"/>
      </w:r>
      <w:r w:rsidRPr="00D754AB">
        <w:rPr>
          <w:rFonts w:ascii="Franklin Gothic Book" w:hAnsi="Franklin Gothic Book"/>
          <w:sz w:val="21"/>
          <w:szCs w:val="21"/>
          <w:lang w:val="en-GB"/>
        </w:rPr>
        <w:t xml:space="preserve"> recommended that children from the age of twelve be given access to the courts under guidance from professionals. </w:t>
      </w:r>
      <w:r w:rsidRPr="00D754AB">
        <w:rPr>
          <w:rFonts w:ascii="Franklin Gothic Book" w:hAnsi="Franklin Gothic Book"/>
          <w:color w:val="000000"/>
          <w:sz w:val="21"/>
          <w:szCs w:val="21"/>
          <w:shd w:val="clear" w:color="auto" w:fill="FFFFFF"/>
          <w:lang w:val="en-GB"/>
        </w:rPr>
        <w:t>The government has indicated that it will not</w:t>
      </w:r>
      <w:r w:rsidRPr="00D754AB">
        <w:rPr>
          <w:rFonts w:ascii="Franklin Gothic Book" w:hAnsi="Franklin Gothic Book"/>
          <w:sz w:val="21"/>
          <w:szCs w:val="21"/>
          <w:lang w:val="en-GB"/>
        </w:rPr>
        <w:t xml:space="preserve"> act on this </w:t>
      </w:r>
      <w:r w:rsidRPr="00D754AB">
        <w:rPr>
          <w:rFonts w:ascii="Franklin Gothic Book" w:hAnsi="Franklin Gothic Book"/>
          <w:color w:val="000000"/>
          <w:sz w:val="21"/>
          <w:szCs w:val="21"/>
          <w:shd w:val="clear" w:color="auto" w:fill="FFFFFF"/>
          <w:lang w:val="en-GB"/>
        </w:rPr>
        <w:t>advice.</w:t>
      </w:r>
      <w:r w:rsidRPr="00D754AB">
        <w:rPr>
          <w:rFonts w:ascii="Franklin Gothic Book" w:hAnsi="Franklin Gothic Book"/>
          <w:color w:val="000000"/>
          <w:sz w:val="21"/>
          <w:szCs w:val="21"/>
          <w:shd w:val="clear" w:color="auto" w:fill="FFFFFF"/>
          <w:vertAlign w:val="superscript"/>
          <w:lang w:val="en-GB"/>
        </w:rPr>
        <w:footnoteReference w:id="109"/>
      </w:r>
    </w:p>
    <w:p w14:paraId="7280F72C" w14:textId="77777777" w:rsidR="00D801FA" w:rsidRPr="00D754AB" w:rsidRDefault="00D801FA" w:rsidP="00D801FA">
      <w:pPr>
        <w:spacing w:after="0" w:line="276" w:lineRule="auto"/>
        <w:rPr>
          <w:rFonts w:ascii="Franklin Gothic Book" w:eastAsia="Calibri" w:hAnsi="Franklin Gothic Book" w:cs="Times New Roman"/>
          <w:color w:val="000000"/>
          <w:sz w:val="21"/>
          <w:szCs w:val="21"/>
          <w:shd w:val="clear" w:color="auto" w:fill="FFFFFF"/>
          <w:lang w:val="en-GB"/>
        </w:rPr>
      </w:pPr>
      <w:r w:rsidRPr="00D754AB">
        <w:rPr>
          <w:rFonts w:ascii="Franklin Gothic Book" w:hAnsi="Franklin Gothic Book"/>
          <w:color w:val="000000"/>
          <w:sz w:val="21"/>
          <w:szCs w:val="21"/>
          <w:shd w:val="clear" w:color="auto" w:fill="FFFFFF"/>
          <w:lang w:val="en-GB"/>
        </w:rPr>
        <w:t>Recommendation:</w:t>
      </w:r>
    </w:p>
    <w:p w14:paraId="58974DB7" w14:textId="77777777" w:rsidR="00D801FA" w:rsidRPr="00D754AB" w:rsidRDefault="00D801FA" w:rsidP="003863E9">
      <w:pPr>
        <w:numPr>
          <w:ilvl w:val="0"/>
          <w:numId w:val="14"/>
        </w:numPr>
        <w:spacing w:line="276" w:lineRule="auto"/>
        <w:contextualSpacing/>
        <w:rPr>
          <w:rFonts w:ascii="Franklin Gothic Book" w:eastAsia="Calibri" w:hAnsi="Franklin Gothic Book" w:cs="Times New Roman"/>
          <w:b/>
          <w:bCs/>
          <w:color w:val="000000"/>
          <w:sz w:val="21"/>
          <w:szCs w:val="21"/>
          <w:shd w:val="clear" w:color="auto" w:fill="FFFFFF"/>
          <w:lang w:val="en-GB"/>
        </w:rPr>
      </w:pPr>
      <w:r w:rsidRPr="00D754AB">
        <w:rPr>
          <w:rFonts w:ascii="Franklin Gothic Book" w:hAnsi="Franklin Gothic Book"/>
          <w:b/>
          <w:bCs/>
          <w:color w:val="000000"/>
          <w:sz w:val="21"/>
          <w:szCs w:val="21"/>
          <w:shd w:val="clear" w:color="auto" w:fill="FFFFFF"/>
          <w:lang w:val="en-GB"/>
        </w:rPr>
        <w:t>Strengthen the legal status of (foster) children in youth care and mental health care.</w:t>
      </w:r>
    </w:p>
    <w:p w14:paraId="3F8D53B3" w14:textId="77777777" w:rsidR="00D801FA" w:rsidRPr="00D754AB" w:rsidRDefault="00D801FA" w:rsidP="00D801FA">
      <w:pPr>
        <w:spacing w:line="276" w:lineRule="auto"/>
        <w:contextualSpacing/>
        <w:rPr>
          <w:rFonts w:ascii="Franklin Gothic Book" w:eastAsia="Calibri" w:hAnsi="Franklin Gothic Book" w:cs="Times New Roman"/>
          <w:sz w:val="21"/>
          <w:szCs w:val="21"/>
          <w:lang w:val="en-GB"/>
        </w:rPr>
      </w:pPr>
    </w:p>
    <w:p w14:paraId="2BD0DB49" w14:textId="77777777" w:rsidR="00D801FA" w:rsidRPr="00D754AB" w:rsidRDefault="00D801FA" w:rsidP="00D801FA">
      <w:pPr>
        <w:spacing w:line="276" w:lineRule="auto"/>
        <w:contextualSpacing/>
        <w:rPr>
          <w:rFonts w:ascii="Franklin Gothic Book" w:eastAsia="Calibri" w:hAnsi="Franklin Gothic Book" w:cs="Times New Roman"/>
          <w:sz w:val="21"/>
          <w:szCs w:val="21"/>
          <w:lang w:val="en-GB"/>
        </w:rPr>
      </w:pPr>
    </w:p>
    <w:p w14:paraId="06795085" w14:textId="77777777" w:rsidR="00D801FA" w:rsidRPr="00D754AB" w:rsidRDefault="00D801FA" w:rsidP="00D801FA">
      <w:pPr>
        <w:spacing w:line="276" w:lineRule="auto"/>
        <w:contextualSpacing/>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Violence in residential youth and foster care</w:t>
      </w:r>
    </w:p>
    <w:p w14:paraId="7712BF5A" w14:textId="77777777" w:rsidR="00D801FA" w:rsidRPr="00D754AB" w:rsidRDefault="00D801FA" w:rsidP="00D801FA">
      <w:pPr>
        <w:spacing w:line="276" w:lineRule="auto"/>
        <w:contextualSpacing/>
        <w:rPr>
          <w:rFonts w:ascii="Franklin Gothic Book" w:eastAsia="Calibri" w:hAnsi="Franklin Gothic Book" w:cs="Times New Roman"/>
          <w:i/>
          <w:iCs/>
          <w:sz w:val="21"/>
          <w:szCs w:val="21"/>
          <w:lang w:val="en-GB"/>
        </w:rPr>
      </w:pPr>
    </w:p>
    <w:p w14:paraId="2543D303" w14:textId="77777777" w:rsidR="00D801FA" w:rsidRPr="00D754AB" w:rsidRDefault="00D801FA" w:rsidP="00D801FA">
      <w:pPr>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The De Winter Committee investigated violence in residential youth and foster care. The committee has indicated that its recommendations</w:t>
      </w:r>
      <w:r w:rsidRPr="00D754AB">
        <w:rPr>
          <w:rFonts w:ascii="Franklin Gothic Book" w:hAnsi="Franklin Gothic Book"/>
          <w:sz w:val="21"/>
          <w:szCs w:val="21"/>
          <w:lang w:val="en-GB"/>
        </w:rPr>
        <w:t xml:space="preserve"> have not yet been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followed up sufficiently. Its recommendations included implementing proactive </w:t>
      </w:r>
      <w:r w:rsidRPr="00D754AB">
        <w:rPr>
          <w:rFonts w:ascii="Franklin Gothic Book" w:hAnsi="Franklin Gothic Book"/>
          <w:sz w:val="21"/>
          <w:szCs w:val="21"/>
          <w:lang w:val="en-GB"/>
        </w:rPr>
        <w:t xml:space="preserve">and independent </w:t>
      </w:r>
      <w:r w:rsidRPr="00D754AB">
        <w:rPr>
          <w:rFonts w:ascii="Franklin Gothic Book" w:hAnsi="Franklin Gothic Book"/>
          <w:color w:val="000000"/>
          <w:sz w:val="21"/>
          <w:szCs w:val="21"/>
          <w:u w:color="000000"/>
          <w:bdr w:val="nil"/>
          <w:shd w:val="clear" w:color="auto" w:fill="FFFFFF"/>
          <w:lang w:val="en-GB"/>
          <w14:textOutline w14:w="12700" w14:cap="flat" w14:cmpd="sng" w14:algn="ctr">
            <w14:noFill/>
            <w14:prstDash w14:val="solid"/>
            <w14:miter w14:lim="400000"/>
          </w14:textOutline>
        </w:rPr>
        <w:t>supervision, limiting the number of children per residential unit, investing more in well-trained staff, providing high-quality care and treatment, and ensuring stays are as short as possible</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10"/>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The Minister of</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Health, Welfare and Sport, and the Minister for </w:t>
      </w:r>
      <w:r w:rsidRPr="00D754AB">
        <w:rPr>
          <w:rFonts w:ascii="Franklin Gothic Book" w:hAnsi="Franklin Gothic Book"/>
          <w:sz w:val="21"/>
          <w:szCs w:val="21"/>
          <w:lang w:val="en-GB"/>
        </w:rPr>
        <w:t>Legal Protection point to action plans for secured residential youth care</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But it is precisely the </w:t>
      </w:r>
      <w:r w:rsidRPr="00D754AB">
        <w:rPr>
          <w:rFonts w:ascii="Franklin Gothic Book" w:hAnsi="Franklin Gothic Book"/>
          <w:sz w:val="21"/>
          <w:szCs w:val="21"/>
          <w:lang w:val="en-GB"/>
        </w:rPr>
        <w:t>secured residential youth care</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institutions that are under enormous (financial) pressure. </w:t>
      </w:r>
    </w:p>
    <w:p w14:paraId="3602E28C" w14:textId="143DD065" w:rsidR="00D801FA" w:rsidRPr="00D754AB" w:rsidRDefault="00D801FA" w:rsidP="00D801FA">
      <w:pPr>
        <w:rPr>
          <w:rFonts w:ascii="Franklin Gothic Book" w:hAnsi="Franklin Gothic Book"/>
          <w:sz w:val="21"/>
          <w:szCs w:val="21"/>
          <w:lang w:val="en-GB"/>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At the end of 2019, the </w:t>
      </w:r>
      <w:r w:rsidR="00251622"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IGJ</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and the Inspectorate of Justice and Security found that work in the youth care sector was undervalued (both financially and in terms of prestige) despite its importance and complexity. About 20% of staff leave every year</w:t>
      </w:r>
      <w:r w:rsidRPr="00D754AB">
        <w:rPr>
          <w:rFonts w:ascii="Franklin Gothic Book" w:hAnsi="Franklin Gothic Book"/>
          <w:sz w:val="21"/>
          <w:szCs w:val="21"/>
          <w:lang w:val="en-GB"/>
        </w:rPr>
        <w:t>.</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Scarcity and market forces create situations in which, for example, municipalities</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recruit youth care</w:t>
      </w:r>
      <w:r w:rsidRPr="00D754AB">
        <w:rPr>
          <w:rFonts w:ascii="Franklin Gothic Book" w:hAnsi="Franklin Gothic Book"/>
          <w:sz w:val="21"/>
          <w:szCs w:val="21"/>
          <w:lang w:val="en-GB"/>
        </w:rPr>
        <w:t xml:space="preserve"> staff to provide their</w:t>
      </w:r>
      <w:r w:rsidR="00DD08C5" w:rsidRPr="00D754AB">
        <w:rPr>
          <w:rFonts w:ascii="Franklin Gothic Book" w:hAnsi="Franklin Gothic Book"/>
          <w:sz w:val="21"/>
          <w:szCs w:val="21"/>
          <w:lang w:val="en-GB"/>
        </w:rPr>
        <w:t xml:space="preserve"> local</w:t>
      </w:r>
      <w:r w:rsidRPr="00D754AB">
        <w:rPr>
          <w:rFonts w:ascii="Franklin Gothic Book" w:hAnsi="Franklin Gothic Book"/>
          <w:sz w:val="21"/>
          <w:szCs w:val="21"/>
          <w:lang w:val="en-GB"/>
        </w:rPr>
        <w:t xml:space="preserve"> neighbourhood  teams with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expertise.</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(See also </w:t>
      </w:r>
      <w:r w:rsidR="00251622"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page 1</w:t>
      </w:r>
      <w:r w:rsidR="00256694"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1</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w:t>
      </w:r>
    </w:p>
    <w:p w14:paraId="27B9E123"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Recommendation:</w:t>
      </w:r>
    </w:p>
    <w:p w14:paraId="20FED21C" w14:textId="2A2E7814" w:rsidR="00D801FA" w:rsidRPr="00D754AB" w:rsidRDefault="00D801FA" w:rsidP="003863E9">
      <w:pPr>
        <w:numPr>
          <w:ilvl w:val="0"/>
          <w:numId w:val="12"/>
        </w:numPr>
        <w:pBdr>
          <w:top w:val="nil"/>
          <w:left w:val="nil"/>
          <w:bottom w:val="nil"/>
          <w:right w:val="nil"/>
          <w:between w:val="nil"/>
          <w:bar w:val="nil"/>
        </w:pBdr>
        <w:spacing w:line="276" w:lineRule="auto"/>
        <w:contextualSpacing/>
        <w:rPr>
          <w:rFonts w:ascii="Franklin Gothic Book" w:eastAsia="Calibri" w:hAnsi="Franklin Gothic Book" w:cs="Times New Roman"/>
          <w:b/>
          <w:bCs/>
          <w:i/>
          <w:iCs/>
          <w:sz w:val="21"/>
          <w:szCs w:val="21"/>
          <w:lang w:val="en-GB"/>
        </w:rPr>
      </w:pPr>
      <w:r w:rsidRPr="00D754AB">
        <w:rPr>
          <w:rFonts w:ascii="Franklin Gothic Book" w:hAnsi="Franklin Gothic Book"/>
          <w:b/>
          <w:bCs/>
          <w:color w:val="000000"/>
          <w:sz w:val="21"/>
          <w:szCs w:val="21"/>
          <w:u w:color="000000"/>
          <w:bdr w:val="nil"/>
          <w:lang w:val="en-GB"/>
          <w14:textOutline w14:w="12700" w14:cap="flat" w14:cmpd="sng" w14:algn="ctr">
            <w14:noFill/>
            <w14:prstDash w14:val="solid"/>
            <w14:miter w14:lim="400000"/>
          </w14:textOutline>
        </w:rPr>
        <w:t xml:space="preserve">Follow up the recommendations of the De Winter Committee on </w:t>
      </w:r>
      <w:r w:rsidR="00A46F4D" w:rsidRPr="00D754AB">
        <w:rPr>
          <w:rFonts w:ascii="Franklin Gothic Book" w:hAnsi="Franklin Gothic Book"/>
          <w:b/>
          <w:bCs/>
          <w:color w:val="000000"/>
          <w:sz w:val="21"/>
          <w:szCs w:val="21"/>
          <w:u w:color="000000"/>
          <w:bdr w:val="nil"/>
          <w:lang w:val="en-GB"/>
          <w14:textOutline w14:w="12700" w14:cap="flat" w14:cmpd="sng" w14:algn="ctr">
            <w14:noFill/>
            <w14:prstDash w14:val="solid"/>
            <w14:miter w14:lim="400000"/>
          </w14:textOutline>
        </w:rPr>
        <w:t>combatting</w:t>
      </w:r>
      <w:r w:rsidRPr="00D754AB">
        <w:rPr>
          <w:rFonts w:ascii="Franklin Gothic Book" w:hAnsi="Franklin Gothic Book"/>
          <w:b/>
          <w:bCs/>
          <w:color w:val="000000"/>
          <w:sz w:val="21"/>
          <w:szCs w:val="21"/>
          <w:u w:color="000000"/>
          <w:bdr w:val="nil"/>
          <w:lang w:val="en-GB"/>
          <w14:textOutline w14:w="12700" w14:cap="flat" w14:cmpd="sng" w14:algn="ctr">
            <w14:noFill/>
            <w14:prstDash w14:val="solid"/>
            <w14:miter w14:lim="400000"/>
          </w14:textOutline>
        </w:rPr>
        <w:t xml:space="preserve"> violence in residential youth and foster care.</w:t>
      </w:r>
    </w:p>
    <w:p w14:paraId="6ACF4034" w14:textId="77777777" w:rsidR="00D801FA" w:rsidRPr="00D754AB" w:rsidRDefault="00D801FA" w:rsidP="00D801FA">
      <w:pPr>
        <w:pBdr>
          <w:top w:val="nil"/>
          <w:left w:val="nil"/>
          <w:bottom w:val="nil"/>
          <w:right w:val="nil"/>
          <w:between w:val="nil"/>
          <w:bar w:val="nil"/>
        </w:pBdr>
        <w:spacing w:line="276" w:lineRule="auto"/>
        <w:contextualSpacing/>
        <w:rPr>
          <w:rFonts w:ascii="Franklin Gothic Book" w:eastAsia="Calibri" w:hAnsi="Franklin Gothic Book" w:cs="Times New Roman"/>
          <w:i/>
          <w:iCs/>
          <w:sz w:val="21"/>
          <w:szCs w:val="21"/>
          <w:lang w:val="en-GB"/>
        </w:rPr>
      </w:pPr>
    </w:p>
    <w:p w14:paraId="2BDF0866" w14:textId="77777777" w:rsidR="00D801FA" w:rsidRPr="00D754AB" w:rsidRDefault="00D801FA" w:rsidP="00D801FA">
      <w:pPr>
        <w:pBdr>
          <w:top w:val="nil"/>
          <w:left w:val="nil"/>
          <w:bottom w:val="nil"/>
          <w:right w:val="nil"/>
          <w:between w:val="nil"/>
          <w:bar w:val="nil"/>
        </w:pBdr>
        <w:spacing w:line="276" w:lineRule="auto"/>
        <w:contextualSpacing/>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An end to corporal punishment on the BES islands</w:t>
      </w:r>
    </w:p>
    <w:p w14:paraId="2651EE20" w14:textId="77777777" w:rsidR="00D801FA" w:rsidRPr="00D754AB" w:rsidRDefault="00D801FA" w:rsidP="00D801FA">
      <w:pPr>
        <w:spacing w:line="276" w:lineRule="auto"/>
        <w:contextualSpacing/>
        <w:rPr>
          <w:rFonts w:ascii="Franklin Gothic Book" w:eastAsia="Calibri" w:hAnsi="Franklin Gothic Book" w:cs="Times New Roman"/>
          <w:sz w:val="21"/>
          <w:szCs w:val="21"/>
          <w:lang w:val="en-GB"/>
        </w:rPr>
      </w:pPr>
    </w:p>
    <w:p w14:paraId="3028F687" w14:textId="77777777" w:rsidR="00D801FA" w:rsidRPr="00D754AB" w:rsidRDefault="00D801FA" w:rsidP="00D801FA">
      <w:pPr>
        <w:spacing w:line="276" w:lineRule="auto"/>
        <w:contextualSpacing/>
        <w:rPr>
          <w:rFonts w:ascii="Franklin Gothic Book" w:hAnsi="Franklin Gothic Book"/>
          <w:sz w:val="21"/>
          <w:szCs w:val="21"/>
          <w:lang w:val="en-GB"/>
        </w:rPr>
      </w:pPr>
      <w:r w:rsidRPr="00D754AB">
        <w:rPr>
          <w:rFonts w:ascii="Franklin Gothic Book" w:hAnsi="Franklin Gothic Book"/>
          <w:sz w:val="21"/>
          <w:szCs w:val="21"/>
          <w:lang w:val="en-GB"/>
        </w:rPr>
        <w:t>The lack of a comprehensive and clear legal framework is a structural bottleneck in tackling domestic violence and child abuse. The responsibilities and rights of different actors in the child protection system, and support for victims of domestic violence, are not regulated by law. The Legal Guidelines</w:t>
      </w:r>
      <w:r w:rsidRPr="00D754AB">
        <w:rPr>
          <w:rFonts w:ascii="Franklin Gothic Book" w:eastAsia="Calibri" w:hAnsi="Franklin Gothic Book" w:cs="Times New Roman"/>
          <w:sz w:val="21"/>
          <w:szCs w:val="21"/>
          <w:lang w:val="en-GB"/>
        </w:rPr>
        <w:t xml:space="preserve"> </w:t>
      </w:r>
      <w:r w:rsidRPr="00D754AB">
        <w:rPr>
          <w:rFonts w:ascii="Franklin Gothic Book" w:hAnsi="Franklin Gothic Book"/>
          <w:sz w:val="21"/>
          <w:szCs w:val="21"/>
          <w:lang w:val="en-GB"/>
        </w:rPr>
        <w:t xml:space="preserve">BES (2019) do not provide sufficient direction to caregivers in the youth care system. It relies on the so-called 'child check', an inadequate check for professionals meant to help them assess risks for the children of their clients with physical or mental health concerns. It is also unclear on how to treat children who witness domestic violence. </w:t>
      </w:r>
    </w:p>
    <w:p w14:paraId="2E8655A9" w14:textId="77777777" w:rsidR="00D801FA" w:rsidRPr="00D754AB" w:rsidRDefault="00D801FA" w:rsidP="00D801FA">
      <w:pPr>
        <w:spacing w:line="276" w:lineRule="auto"/>
        <w:contextualSpacing/>
        <w:rPr>
          <w:rFonts w:ascii="Franklin Gothic Book" w:eastAsia="Calibri" w:hAnsi="Franklin Gothic Book" w:cs="Times New Roman"/>
          <w:sz w:val="21"/>
          <w:szCs w:val="21"/>
          <w:lang w:val="en-GB"/>
        </w:rPr>
      </w:pPr>
    </w:p>
    <w:p w14:paraId="72910C35" w14:textId="0C1BB6A3" w:rsidR="00D801FA" w:rsidRPr="00D754AB" w:rsidRDefault="00D801FA" w:rsidP="00D801FA">
      <w:pPr>
        <w:spacing w:line="276" w:lineRule="auto"/>
        <w:contextualSpacing/>
        <w:rPr>
          <w:rFonts w:ascii="Franklin Gothic Book" w:hAnsi="Franklin Gothic Book"/>
          <w:sz w:val="21"/>
          <w:szCs w:val="21"/>
          <w:lang w:val="en-GB"/>
        </w:rPr>
      </w:pPr>
      <w:r w:rsidRPr="00D754AB">
        <w:rPr>
          <w:rFonts w:ascii="Franklin Gothic Book" w:hAnsi="Franklin Gothic Book"/>
          <w:sz w:val="21"/>
          <w:szCs w:val="21"/>
          <w:lang w:val="en-GB"/>
        </w:rPr>
        <w:t xml:space="preserve">A legally regulated Reporting Code and optional use of temporary domestic exclusion orders are enshrined in the legislation of the European Netherlands but are not part of the law in the Caribbean Netherlands. In addition, the Istanbul Convention is yet to be ratified in the Caribbean Netherlands. (It has been ratified in the other parts of the Dutch Kingdom.) A clear and comprehensive legal framework contributes to the protection of children in crisis situations, like the </w:t>
      </w:r>
      <w:r w:rsidR="00BF6DAF" w:rsidRPr="00D754AB">
        <w:rPr>
          <w:rFonts w:ascii="Franklin Gothic Book" w:hAnsi="Franklin Gothic Book"/>
          <w:sz w:val="21"/>
          <w:szCs w:val="21"/>
          <w:lang w:val="en-GB"/>
        </w:rPr>
        <w:t>COVID-19</w:t>
      </w:r>
      <w:r w:rsidR="00665E6B"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 xml:space="preserve"> pandemic.</w:t>
      </w:r>
      <w:r w:rsidRPr="00D754AB">
        <w:rPr>
          <w:rFonts w:ascii="Franklin Gothic Book" w:hAnsi="Franklin Gothic Book"/>
          <w:sz w:val="21"/>
          <w:szCs w:val="21"/>
          <w:vertAlign w:val="superscript"/>
          <w:lang w:val="en-GB"/>
        </w:rPr>
        <w:footnoteReference w:id="111"/>
      </w:r>
    </w:p>
    <w:p w14:paraId="418E48F6" w14:textId="77777777" w:rsidR="00D801FA" w:rsidRPr="00D754AB" w:rsidRDefault="00D801FA" w:rsidP="00D801FA">
      <w:pPr>
        <w:spacing w:line="276" w:lineRule="auto"/>
        <w:contextualSpacing/>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 </w:t>
      </w:r>
    </w:p>
    <w:p w14:paraId="0A91DB04" w14:textId="77777777" w:rsidR="00D801FA" w:rsidRPr="00D754AB" w:rsidRDefault="00D801FA" w:rsidP="00D801FA">
      <w:pPr>
        <w:spacing w:line="276" w:lineRule="auto"/>
        <w:rPr>
          <w:rFonts w:ascii="Franklin Gothic Book" w:eastAsia="Calibri" w:hAnsi="Franklin Gothic Book" w:cs="Times New Roman"/>
          <w:i/>
          <w:iCs/>
          <w:sz w:val="21"/>
          <w:szCs w:val="21"/>
          <w:lang w:val="en-GB"/>
        </w:rPr>
      </w:pPr>
      <w:r w:rsidRPr="00D754AB">
        <w:rPr>
          <w:rFonts w:ascii="Franklin Gothic Book" w:hAnsi="Franklin Gothic Book"/>
          <w:sz w:val="21"/>
          <w:szCs w:val="21"/>
          <w:lang w:val="en-GB"/>
        </w:rPr>
        <w:t>A legislative proposal for the BES to combat and prevent mental or physical violence and all other humiliating acts against children is being prepared.</w:t>
      </w:r>
      <w:r w:rsidRPr="00D754AB">
        <w:rPr>
          <w:rFonts w:ascii="Franklin Gothic Book" w:hAnsi="Franklin Gothic Book"/>
          <w:sz w:val="21"/>
          <w:szCs w:val="21"/>
          <w:vertAlign w:val="superscript"/>
          <w:lang w:val="en-GB"/>
        </w:rPr>
        <w:footnoteReference w:id="112"/>
      </w:r>
      <w:r w:rsidRPr="00D754AB">
        <w:rPr>
          <w:rFonts w:ascii="Franklin Gothic Book" w:hAnsi="Franklin Gothic Book"/>
          <w:sz w:val="21"/>
          <w:szCs w:val="21"/>
          <w:lang w:val="en-GB"/>
        </w:rPr>
        <w:t xml:space="preserve"> To be effective, any change in law and policies must go hand in hand with awareness campaigns and parenting support programmes so that it is broadly accepted by society.</w:t>
      </w:r>
      <w:r w:rsidRPr="00D754AB">
        <w:rPr>
          <w:rFonts w:ascii="Franklin Gothic Book" w:hAnsi="Franklin Gothic Book"/>
          <w:sz w:val="21"/>
          <w:szCs w:val="21"/>
          <w:vertAlign w:val="superscript"/>
          <w:lang w:val="en-GB"/>
        </w:rPr>
        <w:footnoteReference w:id="113"/>
      </w:r>
    </w:p>
    <w:p w14:paraId="188BCD2C" w14:textId="6EFDAED2" w:rsidR="00D801FA" w:rsidRPr="00D754AB" w:rsidRDefault="00D801FA" w:rsidP="00D801FA">
      <w:pPr>
        <w:spacing w:line="276" w:lineRule="auto"/>
        <w:contextualSpacing/>
        <w:rPr>
          <w:rFonts w:ascii="Franklin Gothic Book" w:hAnsi="Franklin Gothic Book"/>
          <w:sz w:val="21"/>
          <w:szCs w:val="21"/>
          <w:lang w:val="en-GB"/>
        </w:rPr>
      </w:pPr>
      <w:r w:rsidRPr="00D754AB">
        <w:rPr>
          <w:rFonts w:ascii="Franklin Gothic Book" w:hAnsi="Franklin Gothic Book"/>
          <w:sz w:val="21"/>
          <w:szCs w:val="21"/>
          <w:lang w:val="en-GB"/>
        </w:rPr>
        <w:t xml:space="preserve">Recommendation: </w:t>
      </w:r>
    </w:p>
    <w:p w14:paraId="1528AF65" w14:textId="77777777" w:rsidR="003132EE" w:rsidRPr="00D754AB" w:rsidRDefault="003132EE" w:rsidP="00D801FA">
      <w:pPr>
        <w:spacing w:line="276" w:lineRule="auto"/>
        <w:contextualSpacing/>
        <w:rPr>
          <w:rFonts w:ascii="Franklin Gothic Book" w:eastAsia="Calibri" w:hAnsi="Franklin Gothic Book" w:cs="Times New Roman"/>
          <w:sz w:val="21"/>
          <w:szCs w:val="21"/>
          <w:lang w:val="en-GB"/>
        </w:rPr>
      </w:pPr>
    </w:p>
    <w:p w14:paraId="464AC49C" w14:textId="77777777" w:rsidR="00D801FA" w:rsidRPr="00D754AB" w:rsidRDefault="00D801FA" w:rsidP="003863E9">
      <w:pPr>
        <w:numPr>
          <w:ilvl w:val="0"/>
          <w:numId w:val="12"/>
        </w:numPr>
        <w:spacing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Introduce clear legislation on the prohibition of corporal punishment and other violence against children, a Reporting Code, temporary domestic exclusion orders and monitoring.</w:t>
      </w:r>
    </w:p>
    <w:p w14:paraId="3D657448" w14:textId="77777777" w:rsidR="00D801FA" w:rsidRPr="00D754AB" w:rsidRDefault="00D801FA" w:rsidP="003863E9">
      <w:pPr>
        <w:numPr>
          <w:ilvl w:val="0"/>
          <w:numId w:val="12"/>
        </w:numPr>
        <w:spacing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Ratify the Istanbul Convention in the Caribbean Netherlands.</w:t>
      </w:r>
    </w:p>
    <w:p w14:paraId="782ABF4D" w14:textId="77777777" w:rsidR="00D801FA" w:rsidRPr="00D754AB" w:rsidRDefault="00D801FA" w:rsidP="00D801FA">
      <w:pPr>
        <w:spacing w:line="276" w:lineRule="auto"/>
        <w:ind w:left="720"/>
        <w:contextualSpacing/>
        <w:rPr>
          <w:rFonts w:ascii="Franklin Gothic Book" w:eastAsia="Calibri" w:hAnsi="Franklin Gothic Book" w:cs="Times New Roman"/>
          <w:b/>
          <w:bCs/>
          <w:sz w:val="21"/>
          <w:szCs w:val="21"/>
          <w:lang w:val="en-GB"/>
        </w:rPr>
      </w:pPr>
    </w:p>
    <w:p w14:paraId="1AF9E250"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i/>
          <w:iC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i/>
          <w:color w:val="000000"/>
          <w:sz w:val="21"/>
          <w:szCs w:val="21"/>
          <w:u w:color="000000"/>
          <w:bdr w:val="nil"/>
          <w:lang w:val="en-GB"/>
          <w14:textOutline w14:w="12700" w14:cap="flat" w14:cmpd="sng" w14:algn="ctr">
            <w14:noFill/>
            <w14:prstDash w14:val="solid"/>
            <w14:miter w14:lim="400000"/>
          </w14:textOutline>
        </w:rPr>
        <w:t xml:space="preserve">Guidelines, official procedures and referral instructions </w:t>
      </w:r>
    </w:p>
    <w:p w14:paraId="7F6BDBEB" w14:textId="543432FB"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Official guidelines, procedures and referral instructions should </w:t>
      </w:r>
      <w:r w:rsidRPr="00D754AB">
        <w:rPr>
          <w:rFonts w:ascii="Franklin Gothic Book" w:hAnsi="Franklin Gothic Book"/>
          <w:sz w:val="21"/>
          <w:szCs w:val="21"/>
          <w:lang w:val="en-GB"/>
        </w:rPr>
        <w:t xml:space="preserve">help care professionals act responsibly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and carefully. In reality, they </w:t>
      </w:r>
      <w:r w:rsidRPr="00D754AB">
        <w:rPr>
          <w:rFonts w:ascii="Franklin Gothic Book" w:hAnsi="Franklin Gothic Book"/>
          <w:sz w:val="21"/>
          <w:szCs w:val="21"/>
          <w:lang w:val="en-GB"/>
        </w:rPr>
        <w:t xml:space="preserve">often lead to a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checklist mentality </w:t>
      </w:r>
      <w:r w:rsidRPr="00D754AB">
        <w:rPr>
          <w:rFonts w:ascii="Franklin Gothic Book" w:hAnsi="Franklin Gothic Book"/>
          <w:sz w:val="21"/>
          <w:szCs w:val="21"/>
          <w:lang w:val="en-GB"/>
        </w:rPr>
        <w:t xml:space="preserve">and do not focus on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protecting children's rights. However, municipalities and other care providers </w:t>
      </w:r>
      <w:r w:rsidRPr="00D754AB">
        <w:rPr>
          <w:rFonts w:ascii="Franklin Gothic Book" w:hAnsi="Franklin Gothic Book"/>
          <w:sz w:val="21"/>
          <w:szCs w:val="21"/>
          <w:lang w:val="en-GB"/>
        </w:rPr>
        <w:t xml:space="preserve">cannot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justify expenditure on</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young people unless they comply with regulatory requirements (</w:t>
      </w:r>
      <w:r w:rsidR="00256694"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See also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page 1</w:t>
      </w:r>
      <w:r w:rsidR="00256694"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1</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The</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regulatory burden </w:t>
      </w:r>
      <w:r w:rsidRPr="00D754AB">
        <w:rPr>
          <w:rFonts w:ascii="Franklin Gothic Book" w:hAnsi="Franklin Gothic Book"/>
          <w:sz w:val="21"/>
          <w:szCs w:val="21"/>
          <w:lang w:val="en-GB"/>
        </w:rPr>
        <w:t xml:space="preserve">often leaves insufficient time and space for people to do their jobs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properly, let alone for additional training. High staff turnover is another obstacle to </w:t>
      </w:r>
      <w:r w:rsidR="00623149"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professionalisation</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w:t>
      </w:r>
    </w:p>
    <w:p w14:paraId="67E0C3CD"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Sometimes guidelines are not followed because third parties lack time. For instance, in the ‘Handle with Care’ project, teachers are meant to be notified by the police if a pupil is experiencing domestic violence.</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14"/>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The teachers could then provide the pupil with immediate support. In practice, however, the police do not have enough time to notify them. </w:t>
      </w:r>
    </w:p>
    <w:p w14:paraId="34C46C03"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Recommendations:</w:t>
      </w:r>
    </w:p>
    <w:p w14:paraId="6E706F13" w14:textId="54DD67F8" w:rsidR="00D801FA" w:rsidRPr="00D754AB" w:rsidRDefault="00D801FA" w:rsidP="003863E9">
      <w:pPr>
        <w:numPr>
          <w:ilvl w:val="0"/>
          <w:numId w:val="12"/>
        </w:numPr>
        <w:pBdr>
          <w:top w:val="nil"/>
          <w:left w:val="nil"/>
          <w:bottom w:val="nil"/>
          <w:right w:val="nil"/>
          <w:between w:val="nil"/>
          <w:bar w:val="nil"/>
        </w:pBdr>
        <w:spacing w:line="276" w:lineRule="auto"/>
        <w:rPr>
          <w:rFonts w:ascii="Franklin Gothic Book" w:eastAsia="Arial Unicode MS" w:hAnsi="Franklin Gothic Book" w:cs="Arial Unicode MS"/>
          <w:i/>
          <w:iC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b/>
          <w:bCs/>
          <w:color w:val="000000"/>
          <w:sz w:val="21"/>
          <w:szCs w:val="21"/>
          <w:u w:color="000000"/>
          <w:bdr w:val="nil"/>
          <w:lang w:val="en-GB"/>
          <w14:textOutline w14:w="12700" w14:cap="flat" w14:cmpd="sng" w14:algn="ctr">
            <w14:noFill/>
            <w14:prstDash w14:val="solid"/>
            <w14:miter w14:lim="400000"/>
          </w14:textOutline>
        </w:rPr>
        <w:t>Reduce the regulatory burden on professionals so that there is time for professionalisation</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w:t>
      </w:r>
    </w:p>
    <w:p w14:paraId="4CEA6A5D" w14:textId="77777777" w:rsidR="003132EE" w:rsidRPr="00D754AB" w:rsidRDefault="003132EE" w:rsidP="003132EE">
      <w:pPr>
        <w:pBdr>
          <w:top w:val="nil"/>
          <w:left w:val="nil"/>
          <w:bottom w:val="nil"/>
          <w:right w:val="nil"/>
          <w:between w:val="nil"/>
          <w:bar w:val="nil"/>
        </w:pBdr>
        <w:spacing w:line="276" w:lineRule="auto"/>
        <w:ind w:left="720"/>
        <w:rPr>
          <w:rFonts w:ascii="Franklin Gothic Book" w:eastAsia="Arial Unicode MS" w:hAnsi="Franklin Gothic Book" w:cs="Arial Unicode MS"/>
          <w:i/>
          <w:iCs/>
          <w:color w:val="000000"/>
          <w:sz w:val="21"/>
          <w:szCs w:val="21"/>
          <w:u w:color="000000"/>
          <w:bdr w:val="nil"/>
          <w:lang w:val="en-GB" w:eastAsia="nl-NL"/>
          <w14:textOutline w14:w="12700" w14:cap="flat" w14:cmpd="sng" w14:algn="ctr">
            <w14:noFill/>
            <w14:prstDash w14:val="solid"/>
            <w14:miter w14:lim="400000"/>
          </w14:textOutline>
        </w:rPr>
      </w:pPr>
    </w:p>
    <w:p w14:paraId="6A6230BF"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i/>
          <w:iC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i/>
          <w:color w:val="000000"/>
          <w:sz w:val="21"/>
          <w:szCs w:val="21"/>
          <w:u w:color="000000"/>
          <w:bdr w:val="nil"/>
          <w:lang w:val="en-GB"/>
          <w14:textOutline w14:w="12700" w14:cap="flat" w14:cmpd="sng" w14:algn="ctr">
            <w14:noFill/>
            <w14:prstDash w14:val="solid"/>
            <w14:miter w14:lim="400000"/>
          </w14:textOutline>
        </w:rPr>
        <w:t>Prevention, protection, rehabilitation and reintegration programmes</w:t>
      </w:r>
    </w:p>
    <w:p w14:paraId="53F51189"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i/>
          <w:iC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Municipalities indicate that they have limited insight into the scope of their prevention policies and into the groups at increased risk of child abuse.</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15"/>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M</w:t>
      </w:r>
      <w:r w:rsidRPr="00D754AB">
        <w:rPr>
          <w:rFonts w:ascii="Franklin Gothic Book" w:hAnsi="Franklin Gothic Book"/>
          <w:sz w:val="21"/>
          <w:szCs w:val="21"/>
          <w:lang w:val="en-GB"/>
        </w:rPr>
        <w:t xml:space="preserve">any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municipalities do not have a policy on teaching children about violence within schools.</w:t>
      </w:r>
    </w:p>
    <w:p w14:paraId="7BAEA229" w14:textId="70117C68" w:rsidR="00D801FA" w:rsidRPr="00D754AB" w:rsidRDefault="00D801FA" w:rsidP="00D801FA">
      <w:pPr>
        <w:widowControl w:val="0"/>
        <w:pBdr>
          <w:top w:val="nil"/>
          <w:left w:val="nil"/>
          <w:bottom w:val="nil"/>
          <w:right w:val="nil"/>
          <w:between w:val="nil"/>
          <w:bar w:val="nil"/>
        </w:pBdr>
        <w:spacing w:after="0" w:line="276" w:lineRule="auto"/>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It has emerged that half of the country’s safety regions are not tackling the prevention, signalling and </w:t>
      </w:r>
      <w:r w:rsidR="00A46F4D"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combatting</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of (online) sexual violence.</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16"/>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Timely and targeted support could be offered if data-informed prevention measures were adopted (also see page 1</w:t>
      </w:r>
      <w:r w:rsidR="00256694"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2</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w:t>
      </w:r>
      <w:r w:rsidR="004E31A3"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Debate is needed on how to do so in an ethical and pedagogically sound manner.</w:t>
      </w:r>
    </w:p>
    <w:p w14:paraId="75900696" w14:textId="77777777" w:rsidR="00D801FA" w:rsidRPr="00D754AB" w:rsidRDefault="00D801FA" w:rsidP="00D801FA">
      <w:pPr>
        <w:widowControl w:val="0"/>
        <w:pBdr>
          <w:top w:val="nil"/>
          <w:left w:val="nil"/>
          <w:bottom w:val="nil"/>
          <w:right w:val="nil"/>
          <w:between w:val="nil"/>
          <w:bar w:val="nil"/>
        </w:pBdr>
        <w:spacing w:after="0"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p>
    <w:p w14:paraId="3159A6E6" w14:textId="3B6C01A4"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Sixty eight percent of families where child abuse occurs have complex multiple problems, such as poverty, unemployment, addiction or parents with childhood traumas. Recovery and treatment are most effective if parent(s) and child are treated at the same time.</w:t>
      </w:r>
      <w:r w:rsidRPr="00D754AB">
        <w:rPr>
          <w:rFonts w:ascii="Franklin Gothic Book" w:hAnsi="Franklin Gothic Book"/>
          <w:color w:val="000000"/>
          <w:sz w:val="21"/>
          <w:szCs w:val="21"/>
          <w:u w:color="000000"/>
          <w:bdr w:val="nil"/>
          <w:vertAlign w:val="superscript"/>
          <w:lang w:val="en-GB"/>
          <w14:textOutline w14:w="12700" w14:cap="flat" w14:cmpd="sng" w14:algn="ctr">
            <w14:noFill/>
            <w14:prstDash w14:val="solid"/>
            <w14:miter w14:lim="400000"/>
          </w14:textOutline>
        </w:rPr>
        <w:footnoteReference w:id="117"/>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This requires a multidisciplinary, often long-term, approach: a so-called MDA++. All 26 s</w:t>
      </w:r>
      <w:r w:rsidR="00256694"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afety</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 regions are developing MDA++ approaches, though only two regions are developing</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them in the form of a physical facility. Separate child centres (</w:t>
      </w:r>
      <w:r w:rsidRPr="00D754AB">
        <w:rPr>
          <w:rFonts w:ascii="Franklin Gothic Book" w:hAnsi="Franklin Gothic Book"/>
          <w:i/>
          <w:color w:val="000000"/>
          <w:sz w:val="21"/>
          <w:szCs w:val="21"/>
          <w:u w:color="000000"/>
          <w:bdr w:val="nil"/>
          <w:lang w:val="en-GB"/>
          <w14:textOutline w14:w="12700" w14:cap="flat" w14:cmpd="sng" w14:algn="ctr">
            <w14:noFill/>
            <w14:prstDash w14:val="solid"/>
            <w14:miter w14:lim="400000"/>
          </w14:textOutline>
        </w:rPr>
        <w:t>Barnahuses</w:t>
      </w:r>
      <w:r w:rsidRPr="00D754AB">
        <w:rPr>
          <w:rFonts w:ascii="Franklin Gothic Book" w:hAnsi="Franklin Gothic Book"/>
          <w:sz w:val="21"/>
          <w:szCs w:val="21"/>
          <w:lang w:val="en-GB"/>
        </w:rPr>
        <w:t xml:space="preserve">) are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being developed in many European countries through the EU-funded PROMISE project. There are none in the Netherlands. </w:t>
      </w:r>
    </w:p>
    <w:p w14:paraId="57648983" w14:textId="77777777" w:rsidR="00D801FA" w:rsidRPr="00D754AB" w:rsidRDefault="00D801FA" w:rsidP="00D801FA">
      <w:pPr>
        <w:pBdr>
          <w:top w:val="nil"/>
          <w:left w:val="nil"/>
          <w:bottom w:val="nil"/>
          <w:right w:val="nil"/>
          <w:between w:val="nil"/>
          <w:bar w:val="nil"/>
        </w:pBdr>
        <w:spacing w:line="276" w:lineRule="auto"/>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pP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The involvement of children in their treatment processes is not yet sufficiently enshrined in the guidelines. An informal mentor from the child’s network</w:t>
      </w:r>
      <w:r w:rsidRPr="00D754AB">
        <w:rPr>
          <w:rFonts w:ascii="Franklin Gothic Book" w:eastAsia="Arial Unicode MS" w:hAnsi="Franklin Gothic Book" w:cs="Arial Unicode MS"/>
          <w:color w:val="000000"/>
          <w:sz w:val="21"/>
          <w:szCs w:val="21"/>
          <w:u w:color="000000"/>
          <w:bdr w:val="nil"/>
          <w:lang w:val="en-GB" w:eastAsia="nl-NL"/>
          <w14:textOutline w14:w="12700" w14:cap="flat" w14:cmpd="sng" w14:algn="ctr">
            <w14:noFill/>
            <w14:prstDash w14:val="solid"/>
            <w14:miter w14:lim="400000"/>
          </w14:textOutline>
        </w:rPr>
        <w:t xml:space="preserve">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 xml:space="preserve">is a promising approach in youth support. </w:t>
      </w:r>
      <w:r w:rsidRPr="00D754AB">
        <w:rPr>
          <w:rFonts w:ascii="Franklin Gothic Book" w:hAnsi="Franklin Gothic Book"/>
          <w:sz w:val="21"/>
          <w:szCs w:val="21"/>
          <w:lang w:val="en-GB"/>
        </w:rPr>
        <w:t xml:space="preserve">Known as </w:t>
      </w:r>
      <w:r w:rsidRPr="00D754AB">
        <w:rPr>
          <w:rFonts w:ascii="Franklin Gothic Book" w:hAnsi="Franklin Gothic Book"/>
          <w:color w:val="000000"/>
          <w:sz w:val="21"/>
          <w:szCs w:val="21"/>
          <w:u w:color="000000"/>
          <w:bdr w:val="nil"/>
          <w:lang w:val="en-GB"/>
          <w14:textOutline w14:w="12700" w14:cap="flat" w14:cmpd="sng" w14:algn="ctr">
            <w14:noFill/>
            <w14:prstDash w14:val="solid"/>
            <w14:miter w14:lim="400000"/>
          </w14:textOutline>
        </w:rPr>
        <w:t>JIMs, mentors support young people and advise parents and professionals. Young people in youth care who work with a mentor of their own choice indicate that they feel supported and heard by this person.</w:t>
      </w:r>
      <w:r w:rsidRPr="00D754AB">
        <w:rPr>
          <w:rFonts w:ascii="Franklin Gothic Book" w:hAnsi="Franklin Gothic Book"/>
          <w:color w:val="44546A"/>
          <w:sz w:val="21"/>
          <w:szCs w:val="21"/>
          <w:u w:color="000000"/>
          <w:bdr w:val="nil"/>
          <w:vertAlign w:val="superscript"/>
          <w:lang w:val="en-GB"/>
          <w14:textOutline w14:w="12700" w14:cap="flat" w14:cmpd="sng" w14:algn="ctr">
            <w14:noFill/>
            <w14:prstDash w14:val="solid"/>
            <w14:miter w14:lim="400000"/>
          </w14:textOutline>
        </w:rPr>
        <w:footnoteReference w:id="118"/>
      </w:r>
    </w:p>
    <w:p w14:paraId="46FC5D20" w14:textId="77777777" w:rsidR="00D801FA" w:rsidRPr="00D754AB" w:rsidRDefault="00D801FA" w:rsidP="00D801FA">
      <w:pPr>
        <w:spacing w:line="276" w:lineRule="auto"/>
        <w:rPr>
          <w:rFonts w:ascii="Franklin Gothic Book" w:eastAsia="Calibri" w:hAnsi="Franklin Gothic Book" w:cs="Times New Roman"/>
          <w:sz w:val="21"/>
          <w:szCs w:val="21"/>
          <w:lang w:val="en-GB"/>
        </w:rPr>
      </w:pPr>
      <w:bookmarkStart w:id="43" w:name="_Hlk66106145"/>
      <w:r w:rsidRPr="00D754AB">
        <w:rPr>
          <w:rFonts w:ascii="Franklin Gothic Book" w:hAnsi="Franklin Gothic Book"/>
          <w:sz w:val="21"/>
          <w:szCs w:val="21"/>
          <w:lang w:val="en-GB"/>
        </w:rPr>
        <w:t xml:space="preserve">Recommendations: </w:t>
      </w:r>
    </w:p>
    <w:p w14:paraId="5A8D7C1A" w14:textId="77777777" w:rsidR="00D801FA" w:rsidRPr="00D754AB" w:rsidRDefault="00D801FA" w:rsidP="003863E9">
      <w:pPr>
        <w:numPr>
          <w:ilvl w:val="0"/>
          <w:numId w:val="13"/>
        </w:numPr>
        <w:spacing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 xml:space="preserve">Continue to invest in the prevention of child abuse and (online) sexual violence and monitor progress annually.  </w:t>
      </w:r>
    </w:p>
    <w:p w14:paraId="00DEC55F" w14:textId="77777777" w:rsidR="00D801FA" w:rsidRPr="00D754AB" w:rsidRDefault="00D801FA" w:rsidP="003863E9">
      <w:pPr>
        <w:numPr>
          <w:ilvl w:val="0"/>
          <w:numId w:val="13"/>
        </w:numPr>
        <w:spacing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Ensure the MDA++ approach is child-centred through its methodology and child-friendly approach.</w:t>
      </w:r>
    </w:p>
    <w:p w14:paraId="7D466B68" w14:textId="77777777" w:rsidR="00D801FA" w:rsidRPr="00D754AB" w:rsidRDefault="00D801FA" w:rsidP="003863E9">
      <w:pPr>
        <w:numPr>
          <w:ilvl w:val="0"/>
          <w:numId w:val="13"/>
        </w:numPr>
        <w:spacing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Give every young person in youth care a mentor (JIM) and train professionals in how to work with natural mentors and the network around the family.</w:t>
      </w:r>
    </w:p>
    <w:bookmarkEnd w:id="43"/>
    <w:p w14:paraId="119360D5" w14:textId="77777777" w:rsidR="00D801FA" w:rsidRPr="00D754AB" w:rsidRDefault="00D801FA" w:rsidP="00D801FA">
      <w:pPr>
        <w:spacing w:line="276" w:lineRule="auto"/>
        <w:rPr>
          <w:rFonts w:ascii="Franklin Gothic Book" w:eastAsia="Calibri" w:hAnsi="Franklin Gothic Book" w:cs="Times New Roman"/>
          <w:b/>
          <w:bCs/>
          <w:sz w:val="21"/>
          <w:szCs w:val="21"/>
          <w:lang w:val="en-GB"/>
        </w:rPr>
      </w:pPr>
    </w:p>
    <w:p w14:paraId="5DF6878B" w14:textId="77777777" w:rsidR="00D801FA" w:rsidRPr="00D754AB" w:rsidRDefault="00D801FA" w:rsidP="00D801FA">
      <w:pPr>
        <w:spacing w:line="276" w:lineRule="auto"/>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LGBTI children</w:t>
      </w:r>
    </w:p>
    <w:p w14:paraId="55BADA3A"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The 2020 action plan against anti-LGBTI violence lacks effective new measures to protect children. Discrimination based on gender characteristics or gender identity and expression are not yet explicitly prohibited in all the non-discrimination articles of the Criminal Code.</w:t>
      </w:r>
    </w:p>
    <w:p w14:paraId="7C52D123" w14:textId="77777777" w:rsidR="00D801FA" w:rsidRPr="00D754AB" w:rsidRDefault="00D801FA" w:rsidP="00D801FA">
      <w:pPr>
        <w:spacing w:after="0" w:line="276" w:lineRule="auto"/>
        <w:rPr>
          <w:rFonts w:ascii="Franklin Gothic Book" w:eastAsia="Calibri" w:hAnsi="Franklin Gothic Book" w:cs="Times New Roman"/>
          <w:bCs/>
          <w:sz w:val="21"/>
          <w:szCs w:val="21"/>
          <w:u w:val="single"/>
          <w:lang w:val="en-GB"/>
        </w:rPr>
      </w:pPr>
    </w:p>
    <w:p w14:paraId="102E2567" w14:textId="77777777" w:rsidR="00D801FA" w:rsidRPr="00D754AB" w:rsidRDefault="00D801FA" w:rsidP="00D801FA">
      <w:pPr>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Recent research into child abuse shows that trans-gender children are twice as likely to be victims of abuse than cisgender children.</w:t>
      </w:r>
      <w:r w:rsidRPr="00D754AB">
        <w:rPr>
          <w:rFonts w:ascii="Franklin Gothic Book" w:hAnsi="Franklin Gothic Book"/>
          <w:sz w:val="21"/>
          <w:szCs w:val="21"/>
          <w:vertAlign w:val="superscript"/>
          <w:lang w:val="en-GB"/>
        </w:rPr>
        <w:footnoteReference w:id="119"/>
      </w:r>
      <w:r w:rsidRPr="00D754AB">
        <w:rPr>
          <w:rFonts w:ascii="Franklin Gothic Book" w:hAnsi="Franklin Gothic Book"/>
          <w:sz w:val="21"/>
          <w:szCs w:val="21"/>
          <w:lang w:val="en-GB"/>
        </w:rPr>
        <w:t xml:space="preserve"> Safe at Home indicates that it is not in contact with any transgender children,</w:t>
      </w:r>
      <w:r w:rsidRPr="00D754AB">
        <w:rPr>
          <w:rFonts w:ascii="Franklin Gothic Book" w:hAnsi="Franklin Gothic Book"/>
          <w:sz w:val="21"/>
          <w:szCs w:val="21"/>
          <w:vertAlign w:val="superscript"/>
          <w:lang w:val="en-GB"/>
        </w:rPr>
        <w:footnoteReference w:id="120"/>
      </w:r>
      <w:r w:rsidRPr="00D754AB">
        <w:rPr>
          <w:rFonts w:ascii="Franklin Gothic Book" w:hAnsi="Franklin Gothic Book"/>
          <w:sz w:val="21"/>
          <w:szCs w:val="21"/>
          <w:lang w:val="en-GB"/>
        </w:rPr>
        <w:t xml:space="preserve"> which implies that abuse of these children is going unreported.</w:t>
      </w:r>
    </w:p>
    <w:p w14:paraId="555D934B"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p>
    <w:p w14:paraId="01E88AE7"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The discrepancy between the research data and the number of cases reported should be further investigated. Healthcare professionals, teachers and others who play a role in identifying and reporting child abuse need to be more aware of the risks transgender and gender diverse children face from abuse and domestic violence.</w:t>
      </w:r>
    </w:p>
    <w:p w14:paraId="51256D8C" w14:textId="77777777" w:rsidR="00D801FA" w:rsidRPr="00D754AB" w:rsidRDefault="00D801FA" w:rsidP="00D801FA">
      <w:pPr>
        <w:spacing w:after="0" w:line="276" w:lineRule="auto"/>
        <w:ind w:left="720"/>
        <w:contextualSpacing/>
        <w:rPr>
          <w:rFonts w:ascii="Franklin Gothic Book" w:eastAsia="Calibri" w:hAnsi="Franklin Gothic Book" w:cs="Times New Roman"/>
          <w:b/>
          <w:sz w:val="21"/>
          <w:szCs w:val="21"/>
          <w:lang w:val="en-GB"/>
        </w:rPr>
      </w:pPr>
    </w:p>
    <w:p w14:paraId="23E88574" w14:textId="3E949AAB" w:rsidR="00D801FA" w:rsidRPr="00D754AB" w:rsidRDefault="00D801FA" w:rsidP="00D801FA">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 xml:space="preserve">Intersex children are medicalised and </w:t>
      </w:r>
      <w:r w:rsidR="004E31A3" w:rsidRPr="00D754AB">
        <w:rPr>
          <w:rFonts w:ascii="Franklin Gothic Book" w:hAnsi="Franklin Gothic Book"/>
          <w:sz w:val="21"/>
          <w:szCs w:val="21"/>
          <w:lang w:val="en-GB"/>
        </w:rPr>
        <w:t>pathologized</w:t>
      </w:r>
      <w:r w:rsidRPr="00D754AB">
        <w:rPr>
          <w:rFonts w:ascii="Franklin Gothic Book" w:hAnsi="Franklin Gothic Book"/>
          <w:sz w:val="21"/>
          <w:szCs w:val="21"/>
          <w:lang w:val="en-GB"/>
        </w:rPr>
        <w:t>, sometimes while they are still in the womb. When an intersex child is born, doctors frequently try to predict the child's future gender and control the outcome of this prediction through medically unnecessary and irreversible surgeries, hormone treatments, and other normalising and psychological treatments. This is done without the free and fully informed consent of the child itself, at an age when it is not old enough to give such consent.</w:t>
      </w:r>
      <w:r w:rsidRPr="00D754AB">
        <w:rPr>
          <w:rFonts w:ascii="Franklin Gothic Book" w:hAnsi="Franklin Gothic Book"/>
          <w:sz w:val="21"/>
          <w:szCs w:val="21"/>
          <w:vertAlign w:val="superscript"/>
          <w:lang w:val="en-GB"/>
        </w:rPr>
        <w:footnoteReference w:id="121"/>
      </w:r>
    </w:p>
    <w:p w14:paraId="2A548BB5"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p>
    <w:p w14:paraId="08806D0F"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This ‘predict and control’ method is a violation of the right to self-determination, physical integrity and the right to enjoy the highest achievable standard of physical and mental health. These treatments are experimental and are not followed up in the long term. A number of potential negative side effects have been identified.</w:t>
      </w:r>
      <w:r w:rsidRPr="00D754AB">
        <w:rPr>
          <w:rFonts w:ascii="Franklin Gothic Book" w:hAnsi="Franklin Gothic Book"/>
          <w:sz w:val="21"/>
          <w:szCs w:val="21"/>
          <w:vertAlign w:val="superscript"/>
          <w:lang w:val="en-GB"/>
        </w:rPr>
        <w:footnoteReference w:id="122"/>
      </w:r>
      <w:r w:rsidRPr="00D754AB">
        <w:rPr>
          <w:rFonts w:ascii="Franklin Gothic Book" w:hAnsi="Franklin Gothic Book"/>
          <w:sz w:val="21"/>
          <w:szCs w:val="21"/>
          <w:lang w:val="en-GB"/>
        </w:rPr>
        <w:t xml:space="preserve"> The government has indicated that decisions on these treatments will be left to doctors and parents.</w:t>
      </w:r>
      <w:r w:rsidRPr="00D754AB">
        <w:rPr>
          <w:rFonts w:ascii="Franklin Gothic Book" w:hAnsi="Franklin Gothic Book"/>
          <w:sz w:val="21"/>
          <w:szCs w:val="21"/>
          <w:vertAlign w:val="superscript"/>
          <w:lang w:val="en-GB"/>
        </w:rPr>
        <w:footnoteReference w:id="123"/>
      </w:r>
      <w:r w:rsidRPr="00D754AB">
        <w:rPr>
          <w:rFonts w:ascii="Franklin Gothic Book" w:hAnsi="Franklin Gothic Book"/>
          <w:sz w:val="21"/>
          <w:szCs w:val="21"/>
          <w:lang w:val="en-GB"/>
        </w:rPr>
        <w:t xml:space="preserve"> Doctors who perform these treatments indicate that they will continue to do so.</w:t>
      </w:r>
      <w:r w:rsidRPr="00D754AB">
        <w:rPr>
          <w:rFonts w:ascii="Franklin Gothic Book" w:hAnsi="Franklin Gothic Book"/>
          <w:sz w:val="21"/>
          <w:szCs w:val="21"/>
          <w:vertAlign w:val="superscript"/>
          <w:lang w:val="en-GB"/>
        </w:rPr>
        <w:footnoteReference w:id="124"/>
      </w:r>
    </w:p>
    <w:p w14:paraId="41E484CF"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p>
    <w:p w14:paraId="76C7C10D" w14:textId="77777777" w:rsidR="00D801FA" w:rsidRPr="00D754AB" w:rsidRDefault="00D801FA" w:rsidP="00D801FA">
      <w:pPr>
        <w:spacing w:after="0" w:line="276" w:lineRule="auto"/>
        <w:rPr>
          <w:rFonts w:ascii="Franklin Gothic Book" w:eastAsia="Calibri" w:hAnsi="Franklin Gothic Book" w:cs="Times New Roman"/>
          <w:sz w:val="21"/>
          <w:szCs w:val="21"/>
          <w:lang w:val="en-GB"/>
        </w:rPr>
      </w:pPr>
      <w:bookmarkStart w:id="44" w:name="_Hlk67566566"/>
      <w:r w:rsidRPr="00D754AB">
        <w:rPr>
          <w:rFonts w:ascii="Franklin Gothic Book" w:hAnsi="Franklin Gothic Book"/>
          <w:sz w:val="21"/>
          <w:szCs w:val="21"/>
          <w:lang w:val="en-GB"/>
        </w:rPr>
        <w:t>Recommendations:</w:t>
      </w:r>
    </w:p>
    <w:bookmarkEnd w:id="44"/>
    <w:p w14:paraId="68461757" w14:textId="77777777" w:rsidR="00D801FA" w:rsidRPr="00D754AB" w:rsidRDefault="00D801FA" w:rsidP="003863E9">
      <w:pPr>
        <w:pStyle w:val="ListParagraph"/>
        <w:numPr>
          <w:ilvl w:val="0"/>
          <w:numId w:val="35"/>
        </w:numPr>
        <w:spacing w:after="0" w:line="276" w:lineRule="auto"/>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Develop and implement policies to ensure that there is a ban on subjecting intersex children to non-consensual, unnecessary medical treatments.</w:t>
      </w:r>
    </w:p>
    <w:p w14:paraId="63FA5C1D" w14:textId="77777777" w:rsidR="00D801FA" w:rsidRPr="00D754AB" w:rsidRDefault="00D801FA" w:rsidP="003863E9">
      <w:pPr>
        <w:pStyle w:val="ListParagraph"/>
        <w:numPr>
          <w:ilvl w:val="0"/>
          <w:numId w:val="35"/>
        </w:numPr>
        <w:spacing w:after="0" w:line="276" w:lineRule="auto"/>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Facilitate research into child abuse and domestic violence against transgender and gender-diverse children.</w:t>
      </w:r>
    </w:p>
    <w:p w14:paraId="2D813131" w14:textId="7F5C096F" w:rsidR="00BE3AC6" w:rsidRPr="00D754AB" w:rsidRDefault="00BE3AC6" w:rsidP="00D801FA">
      <w:pPr>
        <w:spacing w:line="276" w:lineRule="auto"/>
        <w:rPr>
          <w:rFonts w:ascii="Franklin Gothic Book" w:eastAsia="Calibri" w:hAnsi="Franklin Gothic Book" w:cs="Times New Roman"/>
          <w:sz w:val="21"/>
          <w:szCs w:val="21"/>
          <w:lang w:val="en-GB"/>
        </w:rPr>
      </w:pPr>
    </w:p>
    <w:p w14:paraId="05748B60" w14:textId="57FA6AF2" w:rsidR="003531B6" w:rsidRPr="00D754AB" w:rsidRDefault="003531B6" w:rsidP="003132EE">
      <w:pPr>
        <w:pStyle w:val="Heading2"/>
        <w:rPr>
          <w:rFonts w:eastAsia="Calibri"/>
          <w:lang w:val="en-US"/>
        </w:rPr>
      </w:pPr>
      <w:bookmarkStart w:id="45" w:name="_Toc70530020"/>
      <w:r w:rsidRPr="00D754AB">
        <w:rPr>
          <w:rFonts w:eastAsia="Calibri"/>
          <w:lang w:val="en-US"/>
        </w:rPr>
        <w:t xml:space="preserve">E. </w:t>
      </w:r>
      <w:r w:rsidR="00972AC2" w:rsidRPr="00D754AB">
        <w:rPr>
          <w:rFonts w:eastAsia="Calibri"/>
          <w:lang w:val="en-US"/>
        </w:rPr>
        <w:t>Family and alternative care</w:t>
      </w:r>
      <w:bookmarkEnd w:id="45"/>
    </w:p>
    <w:p w14:paraId="2F8CADAB" w14:textId="0514CA4F" w:rsidR="00972AC2" w:rsidRPr="00D754AB" w:rsidRDefault="00972AC2" w:rsidP="00972AC2">
      <w:pPr>
        <w:spacing w:line="276" w:lineRule="auto"/>
        <w:contextualSpacing/>
        <w:rPr>
          <w:rFonts w:ascii="Franklin Gothic Book" w:eastAsia="Calibri" w:hAnsi="Franklin Gothic Book" w:cs="Times New Roman"/>
          <w:i/>
          <w:iCs/>
          <w:sz w:val="21"/>
          <w:szCs w:val="21"/>
          <w:lang w:val="en-GB"/>
        </w:rPr>
      </w:pPr>
    </w:p>
    <w:p w14:paraId="42EF4446" w14:textId="77777777" w:rsidR="00972AC2" w:rsidRPr="00D754AB" w:rsidRDefault="00972AC2" w:rsidP="00972AC2">
      <w:pPr>
        <w:spacing w:line="276" w:lineRule="auto"/>
        <w:contextualSpacing/>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Child protection</w:t>
      </w:r>
    </w:p>
    <w:p w14:paraId="701B1262" w14:textId="77777777" w:rsidR="00972AC2" w:rsidRPr="00D754AB" w:rsidRDefault="00972AC2" w:rsidP="00972AC2">
      <w:pPr>
        <w:spacing w:line="276" w:lineRule="auto"/>
        <w:contextualSpacing/>
        <w:rPr>
          <w:rFonts w:ascii="Franklin Gothic Book" w:eastAsia="Calibri" w:hAnsi="Franklin Gothic Book" w:cs="Times New Roman"/>
          <w:i/>
          <w:iCs/>
          <w:sz w:val="21"/>
          <w:szCs w:val="21"/>
          <w:lang w:val="en-GB"/>
        </w:rPr>
      </w:pPr>
    </w:p>
    <w:p w14:paraId="599D3B73" w14:textId="77777777" w:rsidR="00972AC2" w:rsidRPr="00D754AB" w:rsidRDefault="00972AC2" w:rsidP="00972AC2">
      <w:pPr>
        <w:spacing w:after="180" w:line="276" w:lineRule="auto"/>
        <w:rPr>
          <w:rFonts w:ascii="Franklin Gothic Book" w:eastAsia="Times New Roman" w:hAnsi="Franklin Gothic Book" w:cs="Arial"/>
          <w:sz w:val="21"/>
          <w:szCs w:val="21"/>
          <w:shd w:val="clear" w:color="auto" w:fill="FFFFFF"/>
          <w:lang w:val="en-GB" w:eastAsia="en-GB"/>
        </w:rPr>
      </w:pPr>
      <w:r w:rsidRPr="00D754AB">
        <w:rPr>
          <w:rFonts w:ascii="Franklin Gothic Book" w:hAnsi="Franklin Gothic Book"/>
          <w:color w:val="000000"/>
          <w:sz w:val="21"/>
          <w:szCs w:val="21"/>
          <w:lang w:val="en-GB"/>
        </w:rPr>
        <w:t>The government did not do enough to protect children who were seriously threatened in their development, according to two</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inspections</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(2019).</w:t>
      </w:r>
      <w:r w:rsidRPr="00D754AB">
        <w:rPr>
          <w:rFonts w:ascii="Franklin Gothic Book" w:hAnsi="Franklin Gothic Book"/>
          <w:color w:val="000000"/>
          <w:sz w:val="21"/>
          <w:szCs w:val="21"/>
          <w:vertAlign w:val="superscript"/>
          <w:lang w:val="en-GB"/>
        </w:rPr>
        <w:footnoteReference w:id="125"/>
      </w:r>
      <w:r w:rsidRPr="00D754AB">
        <w:rPr>
          <w:rFonts w:ascii="Franklin Gothic Book" w:hAnsi="Franklin Gothic Book"/>
          <w:color w:val="000000"/>
          <w:sz w:val="21"/>
          <w:szCs w:val="21"/>
          <w:lang w:val="en-GB"/>
        </w:rPr>
        <w:t xml:space="preserve"> The significant increase in the number of urgent child protection measures is particularly appalling. There were about 650 provisional supervision orders by the middle of 2017, but by the beginning of 2019 this figure had risen to around 780.</w:t>
      </w:r>
      <w:r w:rsidRPr="00D754AB">
        <w:rPr>
          <w:rFonts w:ascii="Franklin Gothic Book" w:hAnsi="Franklin Gothic Book"/>
          <w:sz w:val="21"/>
          <w:szCs w:val="21"/>
          <w:vertAlign w:val="superscript"/>
          <w:lang w:val="en-GB"/>
        </w:rPr>
        <w:footnoteReference w:id="126"/>
      </w:r>
      <w:r w:rsidRPr="00D754AB">
        <w:rPr>
          <w:rFonts w:ascii="Franklin Gothic Book" w:hAnsi="Franklin Gothic Book"/>
          <w:color w:val="000000"/>
          <w:sz w:val="21"/>
          <w:szCs w:val="21"/>
          <w:lang w:val="en-GB"/>
        </w:rPr>
        <w:t xml:space="preserve"> </w:t>
      </w:r>
      <w:r w:rsidRPr="00D754AB">
        <w:rPr>
          <w:rFonts w:ascii="Franklin Gothic Book" w:hAnsi="Franklin Gothic Book"/>
          <w:sz w:val="21"/>
          <w:szCs w:val="21"/>
          <w:lang w:val="en-GB"/>
        </w:rPr>
        <w:t>Although two official committees (Samson and De Winter) made recommendations in response to past abuse and violence against children in youth care, only the sector seems to be seeking to make changes.</w:t>
      </w:r>
      <w:r w:rsidRPr="00D754AB">
        <w:rPr>
          <w:rStyle w:val="FootnoteReference"/>
          <w:sz w:val="21"/>
          <w:szCs w:val="21"/>
          <w:lang w:val="en-GB"/>
        </w:rPr>
        <w:footnoteReference w:id="127"/>
      </w:r>
      <w:r w:rsidRPr="00D754AB">
        <w:rPr>
          <w:rFonts w:ascii="Franklin Gothic Book" w:hAnsi="Franklin Gothic Book"/>
          <w:sz w:val="21"/>
          <w:szCs w:val="21"/>
          <w:lang w:val="en-GB"/>
        </w:rPr>
        <w:t xml:space="preserve"> At the same time, the majority of new youth care providers do not appear </w:t>
      </w:r>
      <w:r w:rsidRPr="00D754AB">
        <w:rPr>
          <w:rFonts w:ascii="Franklin Gothic Book" w:hAnsi="Franklin Gothic Book"/>
          <w:sz w:val="21"/>
          <w:szCs w:val="21"/>
          <w:shd w:val="clear" w:color="auto" w:fill="FFFFFF"/>
          <w:lang w:val="en-GB"/>
        </w:rPr>
        <w:t>to meet the basic requirements during inspection visits.</w:t>
      </w:r>
      <w:r w:rsidRPr="00D754AB">
        <w:rPr>
          <w:rFonts w:ascii="Franklin Gothic Book" w:hAnsi="Franklin Gothic Book"/>
          <w:sz w:val="21"/>
          <w:szCs w:val="21"/>
          <w:shd w:val="clear" w:color="auto" w:fill="FFFFFF"/>
          <w:vertAlign w:val="superscript"/>
          <w:lang w:val="en-GB"/>
        </w:rPr>
        <w:footnoteReference w:id="128"/>
      </w:r>
    </w:p>
    <w:p w14:paraId="7FFEA2BC" w14:textId="77777777" w:rsidR="00972AC2" w:rsidRPr="00D754AB" w:rsidRDefault="00972AC2" w:rsidP="00972AC2">
      <w:pPr>
        <w:spacing w:after="180" w:line="276" w:lineRule="auto"/>
        <w:rPr>
          <w:rFonts w:ascii="Franklin Gothic Book" w:eastAsia="Times New Roman" w:hAnsi="Franklin Gothic Book" w:cs="Calibri"/>
          <w:color w:val="000000"/>
          <w:sz w:val="21"/>
          <w:szCs w:val="21"/>
          <w:lang w:val="en-GB" w:eastAsia="en-GB"/>
        </w:rPr>
      </w:pPr>
      <w:r w:rsidRPr="00D754AB">
        <w:rPr>
          <w:rFonts w:ascii="Franklin Gothic Book" w:hAnsi="Franklin Gothic Book"/>
          <w:color w:val="000000"/>
          <w:sz w:val="21"/>
          <w:szCs w:val="21"/>
          <w:lang w:val="en-GB"/>
        </w:rPr>
        <w:t xml:space="preserve">Despite government action plans, concerns about alternative forms of care remain. </w:t>
      </w:r>
    </w:p>
    <w:p w14:paraId="66B5FF14" w14:textId="636669B6" w:rsidR="00972AC2" w:rsidRPr="00D754AB" w:rsidRDefault="00972AC2" w:rsidP="00972AC2">
      <w:pPr>
        <w:spacing w:after="0" w:line="276" w:lineRule="auto"/>
        <w:rPr>
          <w:rFonts w:ascii="Franklin Gothic Book" w:hAnsi="Franklin Gothic Book"/>
          <w:color w:val="000000"/>
          <w:sz w:val="21"/>
          <w:szCs w:val="21"/>
          <w:lang w:val="en-GB"/>
        </w:rPr>
      </w:pPr>
      <w:r w:rsidRPr="00D754AB">
        <w:rPr>
          <w:rFonts w:ascii="Franklin Gothic Book" w:hAnsi="Franklin Gothic Book"/>
          <w:color w:val="000000"/>
          <w:sz w:val="21"/>
          <w:szCs w:val="21"/>
          <w:lang w:val="en-GB"/>
        </w:rPr>
        <w:t xml:space="preserve">Recommendations: </w:t>
      </w:r>
    </w:p>
    <w:p w14:paraId="6AF26506" w14:textId="77777777" w:rsidR="00C449BE" w:rsidRPr="00D754AB" w:rsidRDefault="00C449BE" w:rsidP="00972AC2">
      <w:pPr>
        <w:spacing w:after="0" w:line="276" w:lineRule="auto"/>
        <w:rPr>
          <w:rFonts w:ascii="Franklin Gothic Book" w:eastAsia="Calibri" w:hAnsi="Franklin Gothic Book" w:cs="Times New Roman"/>
          <w:color w:val="000000"/>
          <w:sz w:val="21"/>
          <w:szCs w:val="21"/>
          <w:lang w:val="en-GB"/>
        </w:rPr>
      </w:pPr>
    </w:p>
    <w:p w14:paraId="6F079AF9" w14:textId="77777777" w:rsidR="00972AC2" w:rsidRPr="00D754AB" w:rsidRDefault="00972AC2" w:rsidP="003863E9">
      <w:pPr>
        <w:numPr>
          <w:ilvl w:val="0"/>
          <w:numId w:val="10"/>
        </w:numPr>
        <w:spacing w:after="0" w:line="276" w:lineRule="auto"/>
        <w:rPr>
          <w:rFonts w:ascii="Franklin Gothic Book" w:eastAsia="Calibri" w:hAnsi="Franklin Gothic Book" w:cs="Times New Roman"/>
          <w:b/>
          <w:bCs/>
          <w:color w:val="000000"/>
          <w:sz w:val="21"/>
          <w:szCs w:val="21"/>
          <w:lang w:val="en-GB"/>
        </w:rPr>
      </w:pPr>
      <w:r w:rsidRPr="00D754AB">
        <w:rPr>
          <w:rFonts w:ascii="Franklin Gothic Book" w:hAnsi="Franklin Gothic Book"/>
          <w:b/>
          <w:bCs/>
          <w:color w:val="000000"/>
          <w:sz w:val="21"/>
          <w:szCs w:val="21"/>
          <w:lang w:val="en-GB"/>
        </w:rPr>
        <w:t>Take responsibility for protecting children whose development is seriously threatened.</w:t>
      </w:r>
    </w:p>
    <w:p w14:paraId="11D13434" w14:textId="77777777" w:rsidR="00972AC2" w:rsidRPr="00D754AB" w:rsidRDefault="00972AC2" w:rsidP="003863E9">
      <w:pPr>
        <w:numPr>
          <w:ilvl w:val="0"/>
          <w:numId w:val="10"/>
        </w:numPr>
        <w:spacing w:after="0" w:line="276" w:lineRule="auto"/>
        <w:rPr>
          <w:rFonts w:ascii="Franklin Gothic Book" w:eastAsia="Calibri" w:hAnsi="Franklin Gothic Book" w:cs="Times New Roman"/>
          <w:b/>
          <w:bCs/>
          <w:color w:val="000000"/>
          <w:sz w:val="21"/>
          <w:szCs w:val="21"/>
          <w:lang w:val="en-GB"/>
        </w:rPr>
      </w:pPr>
      <w:r w:rsidRPr="00D754AB">
        <w:rPr>
          <w:rFonts w:ascii="Franklin Gothic Book" w:hAnsi="Franklin Gothic Book"/>
          <w:b/>
          <w:bCs/>
          <w:sz w:val="21"/>
          <w:szCs w:val="21"/>
          <w:lang w:val="en-GB"/>
        </w:rPr>
        <w:t>Ensure that all new youth care providers meet basic requirements.</w:t>
      </w:r>
    </w:p>
    <w:p w14:paraId="21CC582E" w14:textId="77777777" w:rsidR="00972AC2" w:rsidRPr="00D754AB" w:rsidRDefault="00972AC2" w:rsidP="00972AC2">
      <w:pPr>
        <w:spacing w:after="180" w:line="276" w:lineRule="auto"/>
        <w:rPr>
          <w:rFonts w:ascii="Franklin Gothic Book" w:eastAsia="Times New Roman" w:hAnsi="Franklin Gothic Book" w:cs="Times New Roman"/>
          <w:i/>
          <w:iCs/>
          <w:color w:val="000000"/>
          <w:sz w:val="21"/>
          <w:szCs w:val="21"/>
          <w:lang w:val="en-GB" w:eastAsia="en-GB"/>
        </w:rPr>
      </w:pPr>
    </w:p>
    <w:p w14:paraId="375F9369" w14:textId="77777777" w:rsidR="00972AC2" w:rsidRPr="00D754AB" w:rsidRDefault="00972AC2" w:rsidP="00972AC2">
      <w:pPr>
        <w:spacing w:after="180" w:line="276" w:lineRule="auto"/>
        <w:rPr>
          <w:rFonts w:ascii="Franklin Gothic Book" w:eastAsia="Times New Roman" w:hAnsi="Franklin Gothic Book" w:cs="Times New Roman"/>
          <w:i/>
          <w:iCs/>
          <w:color w:val="000000"/>
          <w:sz w:val="21"/>
          <w:szCs w:val="21"/>
          <w:lang w:val="en-GB" w:eastAsia="en-GB"/>
        </w:rPr>
      </w:pPr>
      <w:r w:rsidRPr="00D754AB">
        <w:rPr>
          <w:rFonts w:ascii="Franklin Gothic Book" w:hAnsi="Franklin Gothic Book"/>
          <w:i/>
          <w:color w:val="000000"/>
          <w:sz w:val="21"/>
          <w:szCs w:val="21"/>
          <w:lang w:val="en-GB"/>
        </w:rPr>
        <w:t>Foster care and family homes</w:t>
      </w:r>
    </w:p>
    <w:p w14:paraId="68A6ED8C" w14:textId="77777777" w:rsidR="00972AC2" w:rsidRPr="00D754AB" w:rsidRDefault="00972AC2" w:rsidP="00972AC2">
      <w:pPr>
        <w:spacing w:after="180" w:line="276" w:lineRule="auto"/>
        <w:rPr>
          <w:rFonts w:ascii="Franklin Gothic Book" w:eastAsia="Times New Roman" w:hAnsi="Franklin Gothic Book" w:cs="Times New Roman"/>
          <w:sz w:val="21"/>
          <w:szCs w:val="21"/>
          <w:lang w:val="en-GB" w:eastAsia="en-GB"/>
        </w:rPr>
      </w:pPr>
      <w:r w:rsidRPr="00D754AB">
        <w:rPr>
          <w:rFonts w:ascii="Franklin Gothic Book" w:hAnsi="Franklin Gothic Book"/>
          <w:sz w:val="21"/>
          <w:szCs w:val="21"/>
          <w:lang w:val="en-GB"/>
        </w:rPr>
        <w:t>The number of young people in foster care grew from 18,486 in 2018 to 19,042 in 2019</w:t>
      </w:r>
      <w:r w:rsidRPr="00D754AB">
        <w:rPr>
          <w:rStyle w:val="FootnoteReference"/>
          <w:sz w:val="21"/>
          <w:szCs w:val="21"/>
          <w:lang w:val="en-GB"/>
        </w:rPr>
        <w:footnoteReference w:id="129"/>
      </w:r>
      <w:r w:rsidRPr="00D754AB">
        <w:rPr>
          <w:rFonts w:ascii="Franklin Gothic Book" w:hAnsi="Franklin Gothic Book"/>
          <w:sz w:val="21"/>
          <w:szCs w:val="21"/>
          <w:lang w:val="en-GB"/>
        </w:rPr>
        <w:t>. They were cared for by a total of 16,717 families</w:t>
      </w:r>
      <w:r w:rsidRPr="00D754AB">
        <w:rPr>
          <w:rFonts w:ascii="Franklin Gothic Book" w:hAnsi="Franklin Gothic Book"/>
          <w:color w:val="000000"/>
          <w:sz w:val="21"/>
          <w:szCs w:val="21"/>
          <w:lang w:val="en-GB"/>
        </w:rPr>
        <w:t>.</w:t>
      </w:r>
      <w:r w:rsidRPr="00D754AB">
        <w:rPr>
          <w:rFonts w:ascii="Franklin Gothic Book" w:hAnsi="Franklin Gothic Book"/>
          <w:color w:val="000000"/>
          <w:sz w:val="21"/>
          <w:szCs w:val="21"/>
          <w:vertAlign w:val="superscript"/>
          <w:lang w:val="en-GB"/>
        </w:rPr>
        <w:footnoteReference w:id="130"/>
      </w:r>
      <w:r w:rsidRPr="00D754AB">
        <w:rPr>
          <w:rFonts w:ascii="Franklin Gothic Book" w:hAnsi="Franklin Gothic Book"/>
          <w:color w:val="000000"/>
          <w:sz w:val="21"/>
          <w:szCs w:val="21"/>
          <w:lang w:val="en-GB"/>
        </w:rPr>
        <w:t xml:space="preserve"> </w:t>
      </w:r>
      <w:r w:rsidRPr="00D754AB">
        <w:rPr>
          <w:rFonts w:ascii="Franklin Gothic Book" w:hAnsi="Franklin Gothic Book"/>
          <w:sz w:val="21"/>
          <w:szCs w:val="21"/>
          <w:lang w:val="en-GB"/>
        </w:rPr>
        <w:t>There was still a shortfall in foster families: 471 young people were waiting for foster care at the end of 2019, an increase of 85% on 2018.</w:t>
      </w:r>
      <w:r w:rsidRPr="00D754AB">
        <w:rPr>
          <w:rStyle w:val="FootnoteReference"/>
          <w:sz w:val="21"/>
          <w:szCs w:val="21"/>
          <w:lang w:val="en-GB"/>
        </w:rPr>
        <w:footnoteReference w:id="131"/>
      </w:r>
      <w:r w:rsidRPr="00D754AB">
        <w:rPr>
          <w:rFonts w:ascii="Franklin Gothic Book" w:hAnsi="Franklin Gothic Book"/>
          <w:sz w:val="21"/>
          <w:szCs w:val="21"/>
          <w:lang w:val="en-GB"/>
        </w:rPr>
        <w:t xml:space="preserve"> Some 2,386 foster parents quit in 2019. In a survey of 542 of these foster parents, just over half (52%) said that they quit because of undesirable circumstances such as problems with the care system.</w:t>
      </w:r>
      <w:r w:rsidRPr="00D754AB">
        <w:rPr>
          <w:rFonts w:ascii="Franklin Gothic Book" w:hAnsi="Franklin Gothic Book"/>
          <w:sz w:val="21"/>
          <w:szCs w:val="21"/>
          <w:vertAlign w:val="superscript"/>
          <w:lang w:val="en-GB"/>
        </w:rPr>
        <w:footnoteReference w:id="132"/>
      </w:r>
      <w:r w:rsidRPr="00D754AB">
        <w:rPr>
          <w:rFonts w:ascii="Franklin Gothic Book" w:hAnsi="Franklin Gothic Book"/>
          <w:sz w:val="21"/>
          <w:szCs w:val="21"/>
          <w:lang w:val="en-GB"/>
        </w:rPr>
        <w:t xml:space="preserve"> It is a small consolation that the outflow of foster parents was smaller than the influx.</w:t>
      </w:r>
      <w:r w:rsidRPr="00D754AB">
        <w:rPr>
          <w:rStyle w:val="FootnoteReference"/>
          <w:sz w:val="21"/>
          <w:szCs w:val="21"/>
          <w:lang w:val="en-GB"/>
        </w:rPr>
        <w:footnoteReference w:id="133"/>
      </w:r>
      <w:r w:rsidRPr="00D754AB">
        <w:rPr>
          <w:rFonts w:ascii="Franklin Gothic Book" w:hAnsi="Franklin Gothic Book"/>
          <w:sz w:val="21"/>
          <w:szCs w:val="21"/>
          <w:lang w:val="en-GB"/>
        </w:rPr>
        <w:t xml:space="preserve"> It is unclear what the Foster Care action plan has yielded to date. It remains difficult to protect children’s rights in foster care. This should be improved.</w:t>
      </w:r>
      <w:r w:rsidRPr="00D754AB">
        <w:rPr>
          <w:rFonts w:ascii="Franklin Gothic Book" w:hAnsi="Franklin Gothic Book"/>
          <w:sz w:val="21"/>
          <w:szCs w:val="21"/>
          <w:vertAlign w:val="superscript"/>
          <w:lang w:val="en-GB"/>
        </w:rPr>
        <w:footnoteReference w:id="134"/>
      </w:r>
    </w:p>
    <w:p w14:paraId="66F3FBDC" w14:textId="77777777" w:rsidR="00972AC2" w:rsidRPr="00D754AB" w:rsidRDefault="00972AC2" w:rsidP="00972AC2">
      <w:pPr>
        <w:spacing w:after="180" w:line="276" w:lineRule="auto"/>
        <w:rPr>
          <w:rFonts w:ascii="Franklin Gothic Book" w:eastAsia="Times New Roman" w:hAnsi="Franklin Gothic Book" w:cs="Times New Roman"/>
          <w:color w:val="000000"/>
          <w:sz w:val="21"/>
          <w:szCs w:val="21"/>
          <w:lang w:val="en-GB" w:eastAsia="en-GB"/>
        </w:rPr>
      </w:pPr>
      <w:r w:rsidRPr="00D754AB">
        <w:rPr>
          <w:rFonts w:ascii="Franklin Gothic Book" w:hAnsi="Franklin Gothic Book"/>
          <w:sz w:val="21"/>
          <w:szCs w:val="21"/>
          <w:lang w:val="en-GB"/>
        </w:rPr>
        <w:t>The number of residential care homes has increased significantly: from 389 in 2011, to 937 in 2018.</w:t>
      </w:r>
      <w:r w:rsidRPr="00D754AB">
        <w:rPr>
          <w:rFonts w:ascii="Franklin Gothic Book" w:hAnsi="Franklin Gothic Book"/>
          <w:sz w:val="21"/>
          <w:szCs w:val="21"/>
          <w:vertAlign w:val="superscript"/>
          <w:lang w:val="en-GB"/>
        </w:rPr>
        <w:footnoteReference w:id="135"/>
      </w:r>
      <w:r w:rsidRPr="00D754AB">
        <w:rPr>
          <w:rFonts w:ascii="Franklin Gothic Book" w:hAnsi="Franklin Gothic Book"/>
          <w:sz w:val="21"/>
          <w:szCs w:val="21"/>
          <w:lang w:val="en-GB"/>
        </w:rPr>
        <w:t xml:space="preserve"> On the one hand, this is positive, but on the other, it is risky because quality parameters for residential care are not yet binding.</w:t>
      </w:r>
      <w:r w:rsidRPr="00D754AB">
        <w:rPr>
          <w:rFonts w:ascii="Franklin Gothic Book" w:hAnsi="Franklin Gothic Book"/>
          <w:sz w:val="21"/>
          <w:szCs w:val="21"/>
          <w:vertAlign w:val="superscript"/>
          <w:lang w:val="en-GB"/>
        </w:rPr>
        <w:footnoteReference w:id="136"/>
      </w:r>
    </w:p>
    <w:p w14:paraId="39120542" w14:textId="77777777" w:rsidR="00972AC2" w:rsidRPr="00D754AB" w:rsidRDefault="00972AC2" w:rsidP="00972AC2">
      <w:pPr>
        <w:spacing w:after="180" w:line="276" w:lineRule="auto"/>
        <w:rPr>
          <w:rFonts w:ascii="Franklin Gothic Book" w:eastAsia="Times New Roman" w:hAnsi="Franklin Gothic Book" w:cs="Times New Roman"/>
          <w:sz w:val="21"/>
          <w:szCs w:val="21"/>
          <w:lang w:val="en-GB" w:eastAsia="en-GB"/>
        </w:rPr>
      </w:pPr>
      <w:r w:rsidRPr="00D754AB">
        <w:rPr>
          <w:rFonts w:ascii="Franklin Gothic Book" w:hAnsi="Franklin Gothic Book"/>
          <w:sz w:val="21"/>
          <w:szCs w:val="21"/>
          <w:lang w:val="en-GB"/>
        </w:rPr>
        <w:t xml:space="preserve">Recommendations: </w:t>
      </w:r>
    </w:p>
    <w:p w14:paraId="63CCD20A" w14:textId="77777777" w:rsidR="00C449BE" w:rsidRPr="00D754AB" w:rsidRDefault="00972AC2" w:rsidP="00C449BE">
      <w:pPr>
        <w:pStyle w:val="ListParagraph"/>
        <w:numPr>
          <w:ilvl w:val="0"/>
          <w:numId w:val="66"/>
        </w:numPr>
        <w:spacing w:after="180" w:line="276" w:lineRule="auto"/>
        <w:rPr>
          <w:rFonts w:ascii="Franklin Gothic Book" w:eastAsia="Times New Roman" w:hAnsi="Franklin Gothic Book" w:cs="Times New Roman"/>
          <w:b/>
          <w:bCs/>
          <w:sz w:val="21"/>
          <w:szCs w:val="21"/>
          <w:lang w:val="en-GB" w:eastAsia="en-GB"/>
        </w:rPr>
      </w:pPr>
      <w:r w:rsidRPr="00D754AB">
        <w:rPr>
          <w:rFonts w:ascii="Franklin Gothic Book" w:hAnsi="Franklin Gothic Book"/>
          <w:b/>
          <w:bCs/>
          <w:sz w:val="21"/>
          <w:szCs w:val="21"/>
          <w:lang w:val="en-GB"/>
        </w:rPr>
        <w:t>Invest in working with foster parents and residential care, and in ensuring they offer high-quality care.</w:t>
      </w:r>
    </w:p>
    <w:p w14:paraId="2884EE6C" w14:textId="4648360E" w:rsidR="00972AC2" w:rsidRPr="00D754AB" w:rsidRDefault="00972AC2" w:rsidP="00C449BE">
      <w:pPr>
        <w:pStyle w:val="ListParagraph"/>
        <w:numPr>
          <w:ilvl w:val="0"/>
          <w:numId w:val="66"/>
        </w:numPr>
        <w:spacing w:after="180" w:line="276" w:lineRule="auto"/>
        <w:rPr>
          <w:rFonts w:ascii="Franklin Gothic Book" w:eastAsia="Times New Roman" w:hAnsi="Franklin Gothic Book" w:cs="Times New Roman"/>
          <w:b/>
          <w:bCs/>
          <w:sz w:val="21"/>
          <w:szCs w:val="21"/>
          <w:lang w:val="en-GB" w:eastAsia="en-GB"/>
        </w:rPr>
      </w:pPr>
      <w:r w:rsidRPr="00D754AB">
        <w:rPr>
          <w:rFonts w:ascii="Franklin Gothic Book" w:hAnsi="Franklin Gothic Book"/>
          <w:b/>
          <w:bCs/>
          <w:sz w:val="21"/>
          <w:szCs w:val="21"/>
          <w:lang w:val="en-GB"/>
        </w:rPr>
        <w:t xml:space="preserve">Take measures to improve the rights of children in foster care. </w:t>
      </w:r>
    </w:p>
    <w:p w14:paraId="5B4E8A54" w14:textId="77777777" w:rsidR="00B55C48" w:rsidRPr="00D754AB" w:rsidRDefault="00B55C48" w:rsidP="00B55C48">
      <w:pPr>
        <w:pStyle w:val="ListParagraph"/>
        <w:spacing w:after="180" w:line="276" w:lineRule="auto"/>
        <w:rPr>
          <w:rFonts w:ascii="Franklin Gothic Book" w:eastAsia="Times New Roman" w:hAnsi="Franklin Gothic Book" w:cs="Times New Roman"/>
          <w:b/>
          <w:bCs/>
          <w:sz w:val="21"/>
          <w:szCs w:val="21"/>
          <w:lang w:val="en-GB" w:eastAsia="en-GB"/>
        </w:rPr>
      </w:pPr>
    </w:p>
    <w:p w14:paraId="45E7DD09" w14:textId="77777777" w:rsidR="00972AC2" w:rsidRPr="00D754AB" w:rsidRDefault="00972AC2" w:rsidP="00972AC2">
      <w:pPr>
        <w:spacing w:after="180" w:line="276" w:lineRule="auto"/>
        <w:rPr>
          <w:rFonts w:ascii="Franklin Gothic Book" w:hAnsi="Franklin Gothic Book"/>
          <w:i/>
          <w:sz w:val="21"/>
          <w:szCs w:val="21"/>
          <w:lang w:val="en-GB"/>
        </w:rPr>
      </w:pPr>
      <w:r w:rsidRPr="00D754AB">
        <w:rPr>
          <w:rFonts w:ascii="Franklin Gothic Book" w:hAnsi="Franklin Gothic Book"/>
          <w:i/>
          <w:sz w:val="21"/>
          <w:szCs w:val="21"/>
          <w:lang w:val="en-GB"/>
        </w:rPr>
        <w:t xml:space="preserve">Secured youth care </w:t>
      </w:r>
    </w:p>
    <w:p w14:paraId="6B178BEB" w14:textId="68F23933" w:rsidR="00972AC2" w:rsidRPr="00D754AB" w:rsidRDefault="00972AC2" w:rsidP="00972AC2">
      <w:pPr>
        <w:spacing w:after="180" w:line="276" w:lineRule="auto"/>
        <w:rPr>
          <w:rFonts w:ascii="Franklin Gothic Book" w:eastAsia="Times New Roman" w:hAnsi="Franklin Gothic Book" w:cs="Times New Roman"/>
          <w:color w:val="000000"/>
          <w:sz w:val="21"/>
          <w:szCs w:val="21"/>
          <w:lang w:val="en-GB" w:eastAsia="en-GB"/>
        </w:rPr>
      </w:pPr>
      <w:r w:rsidRPr="00D754AB">
        <w:rPr>
          <w:rFonts w:ascii="Franklin Gothic Book" w:hAnsi="Franklin Gothic Book"/>
          <w:sz w:val="21"/>
          <w:szCs w:val="21"/>
          <w:lang w:val="en-GB"/>
        </w:rPr>
        <w:t xml:space="preserve">There has been a slight downward trend in </w:t>
      </w:r>
      <w:r w:rsidR="005B5FFF" w:rsidRPr="00D754AB">
        <w:rPr>
          <w:rFonts w:ascii="Franklin Gothic Book" w:hAnsi="Franklin Gothic Book"/>
          <w:sz w:val="21"/>
          <w:szCs w:val="21"/>
          <w:lang w:val="en-GB"/>
        </w:rPr>
        <w:t>s</w:t>
      </w:r>
      <w:r w:rsidRPr="00D754AB">
        <w:rPr>
          <w:rFonts w:ascii="Franklin Gothic Book" w:hAnsi="Franklin Gothic Book"/>
          <w:sz w:val="21"/>
          <w:szCs w:val="21"/>
          <w:lang w:val="en-GB"/>
        </w:rPr>
        <w:t>ecured residential youth care placements since 2018, but there were still 1,680 placements in 2019.</w:t>
      </w:r>
      <w:r w:rsidRPr="00D754AB">
        <w:rPr>
          <w:rStyle w:val="FootnoteReference"/>
          <w:sz w:val="21"/>
          <w:szCs w:val="21"/>
          <w:lang w:val="en-GB"/>
        </w:rPr>
        <w:footnoteReference w:id="137"/>
      </w:r>
      <w:r w:rsidRPr="00D754AB">
        <w:rPr>
          <w:rFonts w:ascii="Franklin Gothic Book" w:hAnsi="Franklin Gothic Book"/>
          <w:sz w:val="21"/>
          <w:szCs w:val="21"/>
          <w:lang w:val="en-GB"/>
        </w:rPr>
        <w:t xml:space="preserve"> Even more shocking is the huge number of emergency placements that year. The six-monthly figures for 2020 confirm this trend: more than two-thirds of the young people involved are placed in secure institutions as a matter of urgency.</w:t>
      </w:r>
      <w:r w:rsidRPr="00D754AB">
        <w:rPr>
          <w:rStyle w:val="FootnoteReference"/>
          <w:sz w:val="21"/>
          <w:szCs w:val="21"/>
          <w:lang w:val="en-GB"/>
        </w:rPr>
        <w:footnoteReference w:id="138"/>
      </w:r>
      <w:r w:rsidRPr="00D754AB">
        <w:rPr>
          <w:rFonts w:ascii="Franklin Gothic Book" w:hAnsi="Franklin Gothic Book"/>
          <w:sz w:val="21"/>
          <w:szCs w:val="21"/>
          <w:lang w:val="en-GB"/>
        </w:rPr>
        <w:t xml:space="preserve"> The number of transfers is also cause for concern. Some 232 young people – 14% of cases – were transferred from one secured residential youth care facility to another in 2019, against a government target of less than 5%.</w:t>
      </w:r>
      <w:r w:rsidRPr="00D754AB">
        <w:rPr>
          <w:rFonts w:ascii="Franklin Gothic Book" w:hAnsi="Franklin Gothic Book"/>
          <w:sz w:val="21"/>
          <w:szCs w:val="21"/>
          <w:vertAlign w:val="superscript"/>
          <w:lang w:val="en-GB"/>
        </w:rPr>
        <w:footnoteReference w:id="139"/>
      </w:r>
    </w:p>
    <w:p w14:paraId="015F948F" w14:textId="5188E1B2" w:rsidR="00972AC2" w:rsidRPr="00D754AB" w:rsidRDefault="00972AC2" w:rsidP="00972AC2">
      <w:pPr>
        <w:spacing w:after="180" w:line="276" w:lineRule="auto"/>
        <w:rPr>
          <w:rFonts w:ascii="Franklin Gothic Book" w:eastAsia="Times New Roman" w:hAnsi="Franklin Gothic Book" w:cs="Times New Roman"/>
          <w:sz w:val="21"/>
          <w:szCs w:val="21"/>
          <w:lang w:val="en-GB" w:eastAsia="en-GB"/>
        </w:rPr>
      </w:pPr>
      <w:r w:rsidRPr="00D754AB">
        <w:rPr>
          <w:rFonts w:ascii="Franklin Gothic Book" w:hAnsi="Franklin Gothic Book"/>
          <w:sz w:val="21"/>
          <w:szCs w:val="21"/>
          <w:lang w:val="en-GB"/>
        </w:rPr>
        <w:t>Court rulings</w:t>
      </w:r>
      <w:r w:rsidRPr="00D754AB">
        <w:rPr>
          <w:rStyle w:val="FootnoteReference"/>
          <w:sz w:val="21"/>
          <w:szCs w:val="21"/>
          <w:lang w:val="en-GB"/>
        </w:rPr>
        <w:footnoteReference w:id="140"/>
      </w:r>
      <w:r w:rsidRPr="00D754AB">
        <w:rPr>
          <w:rFonts w:ascii="Franklin Gothic Book" w:hAnsi="Franklin Gothic Book"/>
          <w:sz w:val="21"/>
          <w:szCs w:val="21"/>
          <w:lang w:val="en-GB"/>
        </w:rPr>
        <w:t xml:space="preserve"> indicate that</w:t>
      </w:r>
      <w:r w:rsidRPr="00D754AB">
        <w:rPr>
          <w:rFonts w:ascii="Franklin Gothic Book" w:hAnsi="Franklin Gothic Book"/>
          <w:sz w:val="21"/>
          <w:szCs w:val="21"/>
          <w:vertAlign w:val="superscript"/>
          <w:lang w:val="en-GB"/>
        </w:rPr>
        <w:t xml:space="preserve"> </w:t>
      </w:r>
      <w:r w:rsidRPr="00D754AB">
        <w:rPr>
          <w:rFonts w:ascii="Franklin Gothic Book" w:hAnsi="Franklin Gothic Book"/>
          <w:sz w:val="21"/>
          <w:szCs w:val="21"/>
          <w:lang w:val="en-GB"/>
        </w:rPr>
        <w:t>there is a shortage of secure places and that this is leading to long waiting lists.</w:t>
      </w:r>
      <w:r w:rsidRPr="00D754AB">
        <w:rPr>
          <w:rFonts w:ascii="Franklin Gothic Book" w:hAnsi="Franklin Gothic Book"/>
          <w:sz w:val="21"/>
          <w:szCs w:val="21"/>
          <w:vertAlign w:val="superscript"/>
          <w:lang w:val="en-GB"/>
        </w:rPr>
        <w:footnoteReference w:id="141"/>
      </w:r>
      <w:r w:rsidRPr="00D754AB">
        <w:rPr>
          <w:rFonts w:ascii="Franklin Gothic Book" w:hAnsi="Franklin Gothic Book"/>
          <w:sz w:val="21"/>
          <w:szCs w:val="21"/>
          <w:lang w:val="en-GB"/>
        </w:rPr>
        <w:t xml:space="preserve"> Insight into waiting lists for youth care and youth mental health care is lacking because the data are not registered centrally. Statements also show that there is a shortage of youth protectors</w:t>
      </w:r>
      <w:r w:rsidRPr="00D754AB">
        <w:rPr>
          <w:rStyle w:val="FootnoteReference"/>
          <w:rFonts w:eastAsia="Times New Roman" w:cs="AkzidenzGroteskBQ-Reg"/>
          <w:szCs w:val="21"/>
          <w:lang w:val="en-GB" w:eastAsia="en-GB"/>
        </w:rPr>
        <w:footnoteReference w:id="142"/>
      </w:r>
      <w:r w:rsidRPr="00D754AB">
        <w:rPr>
          <w:rFonts w:ascii="Franklin Gothic Book" w:hAnsi="Franklin Gothic Book"/>
          <w:sz w:val="21"/>
          <w:szCs w:val="21"/>
          <w:lang w:val="en-GB"/>
        </w:rPr>
        <w:t xml:space="preserve"> and appropriate care. The implementation system is failing.</w:t>
      </w:r>
      <w:r w:rsidRPr="00D754AB">
        <w:rPr>
          <w:rFonts w:ascii="Franklin Gothic Book" w:hAnsi="Franklin Gothic Book"/>
          <w:sz w:val="21"/>
          <w:szCs w:val="21"/>
          <w:vertAlign w:val="superscript"/>
          <w:lang w:val="en-GB"/>
        </w:rPr>
        <w:footnoteReference w:id="143"/>
      </w:r>
      <w:r w:rsidRPr="00D754AB">
        <w:rPr>
          <w:rFonts w:ascii="Franklin Gothic Book" w:hAnsi="Franklin Gothic Book"/>
          <w:sz w:val="21"/>
          <w:szCs w:val="21"/>
          <w:lang w:val="en-GB"/>
        </w:rPr>
        <w:t xml:space="preserve"> The question is whether eight centres of expertise (for complex youth assistance) contribute sufficiently to the solution, given the financial problems of municipalities, youth care organisations and certified institutions.</w:t>
      </w:r>
      <w:r w:rsidRPr="00D754AB">
        <w:rPr>
          <w:rStyle w:val="FootnoteReference"/>
          <w:szCs w:val="21"/>
          <w:lang w:val="en-GB"/>
        </w:rPr>
        <w:footnoteReference w:id="144"/>
      </w:r>
      <w:r w:rsidRPr="00D754AB">
        <w:rPr>
          <w:rFonts w:ascii="Franklin Gothic Book" w:hAnsi="Franklin Gothic Book"/>
          <w:sz w:val="21"/>
          <w:szCs w:val="21"/>
          <w:lang w:val="en-GB"/>
        </w:rPr>
        <w:t xml:space="preserve"> The </w:t>
      </w:r>
      <w:r w:rsidR="00BF6DAF" w:rsidRPr="00D754AB">
        <w:rPr>
          <w:rFonts w:ascii="Franklin Gothic Book" w:hAnsi="Franklin Gothic Book"/>
          <w:sz w:val="21"/>
          <w:szCs w:val="21"/>
          <w:lang w:val="en-GB"/>
        </w:rPr>
        <w:t>COVID-19</w:t>
      </w:r>
      <w:r w:rsidR="00665E6B"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 xml:space="preserve"> pandemic and long waiting lists</w:t>
      </w:r>
      <w:r w:rsidRPr="00D754AB">
        <w:rPr>
          <w:rStyle w:val="FootnoteReference"/>
          <w:szCs w:val="21"/>
          <w:lang w:val="en-GB"/>
        </w:rPr>
        <w:footnoteReference w:id="145"/>
      </w:r>
      <w:r w:rsidRPr="00D754AB">
        <w:rPr>
          <w:rFonts w:ascii="Franklin Gothic Book" w:hAnsi="Franklin Gothic Book"/>
          <w:sz w:val="21"/>
          <w:szCs w:val="21"/>
          <w:lang w:val="en-GB"/>
        </w:rPr>
        <w:t xml:space="preserve"> have had disastrous consequences for young people who need psychological help. The </w:t>
      </w:r>
      <w:r w:rsidR="005B5FFF" w:rsidRPr="00D754AB">
        <w:rPr>
          <w:rFonts w:ascii="Franklin Gothic Book" w:hAnsi="Franklin Gothic Book"/>
          <w:sz w:val="21"/>
          <w:szCs w:val="21"/>
          <w:lang w:val="en-GB"/>
        </w:rPr>
        <w:t>IGJ</w:t>
      </w:r>
      <w:r w:rsidRPr="00D754AB">
        <w:rPr>
          <w:rFonts w:ascii="Franklin Gothic Book" w:hAnsi="Franklin Gothic Book"/>
          <w:sz w:val="21"/>
          <w:szCs w:val="21"/>
          <w:lang w:val="en-GB"/>
        </w:rPr>
        <w:t xml:space="preserve"> observes: ‘</w:t>
      </w:r>
      <w:r w:rsidRPr="00D754AB">
        <w:rPr>
          <w:rFonts w:ascii="Franklin Gothic Book" w:hAnsi="Franklin Gothic Book"/>
          <w:i/>
          <w:color w:val="000000"/>
          <w:sz w:val="21"/>
          <w:szCs w:val="21"/>
          <w:lang w:val="en-GB"/>
        </w:rPr>
        <w:t>Several youth care providers perceive an aggravation of the underlying issues in youth mental health care, youth care and parenting assistance. They see an increase in suicidal behaviour and eating disorders. In addition, there is growing pressure on staff in youth care (...)</w:t>
      </w:r>
      <w:r w:rsidRPr="00D754AB">
        <w:rPr>
          <w:rFonts w:ascii="Franklin Gothic Book" w:hAnsi="Franklin Gothic Book"/>
          <w:sz w:val="21"/>
          <w:szCs w:val="21"/>
          <w:lang w:val="en-GB"/>
        </w:rPr>
        <w:t>’</w:t>
      </w:r>
      <w:r w:rsidRPr="00D754AB">
        <w:rPr>
          <w:rFonts w:ascii="Franklin Gothic Book" w:hAnsi="Franklin Gothic Book"/>
          <w:sz w:val="21"/>
          <w:szCs w:val="21"/>
          <w:vertAlign w:val="superscript"/>
          <w:lang w:val="en-GB"/>
        </w:rPr>
        <w:footnoteReference w:id="146"/>
      </w:r>
    </w:p>
    <w:p w14:paraId="4AD2F1DD" w14:textId="77777777" w:rsidR="00972AC2" w:rsidRPr="00D754AB" w:rsidRDefault="00972AC2" w:rsidP="00972AC2">
      <w:pPr>
        <w:spacing w:after="180" w:line="276" w:lineRule="auto"/>
        <w:rPr>
          <w:rFonts w:ascii="Franklin Gothic Book" w:eastAsia="Times New Roman" w:hAnsi="Franklin Gothic Book" w:cs="Times New Roman"/>
          <w:color w:val="000000"/>
          <w:sz w:val="21"/>
          <w:szCs w:val="21"/>
          <w:lang w:val="en-GB" w:eastAsia="en-GB"/>
        </w:rPr>
      </w:pPr>
      <w:r w:rsidRPr="00D754AB">
        <w:rPr>
          <w:rFonts w:ascii="Franklin Gothic Book" w:hAnsi="Franklin Gothic Book"/>
          <w:color w:val="000000"/>
          <w:sz w:val="21"/>
          <w:szCs w:val="21"/>
          <w:lang w:val="en-GB"/>
        </w:rPr>
        <w:t xml:space="preserve">Recommendations: </w:t>
      </w:r>
    </w:p>
    <w:p w14:paraId="708B98FE" w14:textId="77777777" w:rsidR="00B55C48" w:rsidRPr="00D754AB" w:rsidRDefault="00972AC2" w:rsidP="00B55C48">
      <w:pPr>
        <w:pStyle w:val="ListParagraph"/>
        <w:numPr>
          <w:ilvl w:val="0"/>
          <w:numId w:val="68"/>
        </w:numPr>
        <w:spacing w:after="180" w:line="276" w:lineRule="auto"/>
        <w:rPr>
          <w:rFonts w:ascii="Franklin Gothic Book" w:eastAsia="Times New Roman" w:hAnsi="Franklin Gothic Book" w:cs="Times New Roman"/>
          <w:b/>
          <w:bCs/>
          <w:color w:val="000000"/>
          <w:sz w:val="21"/>
          <w:szCs w:val="21"/>
          <w:lang w:val="en-GB" w:eastAsia="en-GB"/>
        </w:rPr>
      </w:pPr>
      <w:r w:rsidRPr="00D754AB">
        <w:rPr>
          <w:rFonts w:ascii="Franklin Gothic Book" w:hAnsi="Franklin Gothic Book"/>
          <w:b/>
          <w:bCs/>
          <w:color w:val="000000"/>
          <w:sz w:val="21"/>
          <w:szCs w:val="21"/>
          <w:lang w:val="en-GB"/>
        </w:rPr>
        <w:t xml:space="preserve">Reduce the number of (emergency) </w:t>
      </w:r>
      <w:r w:rsidRPr="00D754AB">
        <w:rPr>
          <w:rFonts w:ascii="Franklin Gothic Book" w:eastAsia="Calibri" w:hAnsi="Franklin Gothic Book" w:cs="Times New Roman"/>
          <w:b/>
          <w:bCs/>
          <w:sz w:val="21"/>
          <w:szCs w:val="21"/>
          <w:lang w:val="en-GB"/>
        </w:rPr>
        <w:t xml:space="preserve">out-of-home placements </w:t>
      </w:r>
      <w:r w:rsidRPr="00D754AB">
        <w:rPr>
          <w:rFonts w:ascii="Franklin Gothic Book" w:hAnsi="Franklin Gothic Book"/>
          <w:b/>
          <w:bCs/>
          <w:color w:val="000000"/>
          <w:sz w:val="21"/>
          <w:szCs w:val="21"/>
          <w:lang w:val="en-GB"/>
        </w:rPr>
        <w:t xml:space="preserve">in secured institutions by addressing inflows and outflows. </w:t>
      </w:r>
    </w:p>
    <w:p w14:paraId="17C7DDC6" w14:textId="3C003F5D" w:rsidR="00972AC2" w:rsidRPr="00D754AB" w:rsidRDefault="00B55C48" w:rsidP="00B55C48">
      <w:pPr>
        <w:pStyle w:val="ListParagraph"/>
        <w:numPr>
          <w:ilvl w:val="0"/>
          <w:numId w:val="68"/>
        </w:numPr>
        <w:spacing w:after="180" w:line="276" w:lineRule="auto"/>
        <w:rPr>
          <w:rFonts w:ascii="Franklin Gothic Book" w:eastAsia="Times New Roman" w:hAnsi="Franklin Gothic Book" w:cs="Times New Roman"/>
          <w:b/>
          <w:bCs/>
          <w:color w:val="000000"/>
          <w:sz w:val="21"/>
          <w:szCs w:val="21"/>
          <w:lang w:val="en-GB" w:eastAsia="en-GB"/>
        </w:rPr>
      </w:pPr>
      <w:r w:rsidRPr="00D754AB">
        <w:rPr>
          <w:rFonts w:ascii="Franklin Gothic Book" w:hAnsi="Franklin Gothic Book"/>
          <w:b/>
          <w:bCs/>
          <w:color w:val="000000"/>
          <w:sz w:val="21"/>
          <w:szCs w:val="21"/>
          <w:lang w:val="en-GB"/>
        </w:rPr>
        <w:t>R</w:t>
      </w:r>
      <w:r w:rsidR="00972AC2" w:rsidRPr="00D754AB">
        <w:rPr>
          <w:rFonts w:ascii="Franklin Gothic Book" w:hAnsi="Franklin Gothic Book"/>
          <w:b/>
          <w:bCs/>
          <w:color w:val="000000"/>
          <w:sz w:val="21"/>
          <w:szCs w:val="21"/>
          <w:lang w:val="en-GB"/>
        </w:rPr>
        <w:t>egister waiting lists and times centrally and transparently.</w:t>
      </w:r>
    </w:p>
    <w:p w14:paraId="6993AC99" w14:textId="77777777" w:rsidR="00972AC2" w:rsidRPr="00D754AB" w:rsidRDefault="00972AC2" w:rsidP="00972AC2">
      <w:pPr>
        <w:spacing w:after="180" w:line="276" w:lineRule="auto"/>
        <w:rPr>
          <w:rFonts w:ascii="Franklin Gothic Book" w:eastAsia="Times New Roman" w:hAnsi="Franklin Gothic Book" w:cs="Times New Roman"/>
          <w:color w:val="000000"/>
          <w:sz w:val="21"/>
          <w:szCs w:val="21"/>
          <w:lang w:val="en-GB" w:eastAsia="en-GB"/>
        </w:rPr>
      </w:pPr>
    </w:p>
    <w:p w14:paraId="61516836" w14:textId="77777777" w:rsidR="00972AC2" w:rsidRPr="00D754AB" w:rsidRDefault="00972AC2" w:rsidP="00972AC2">
      <w:pPr>
        <w:spacing w:after="180" w:line="276" w:lineRule="auto"/>
        <w:rPr>
          <w:rFonts w:ascii="Franklin Gothic Book" w:eastAsia="Times New Roman" w:hAnsi="Franklin Gothic Book" w:cs="Times New Roman"/>
          <w:i/>
          <w:iCs/>
          <w:color w:val="000000"/>
          <w:sz w:val="21"/>
          <w:szCs w:val="21"/>
          <w:lang w:val="en-GB" w:eastAsia="en-GB"/>
        </w:rPr>
      </w:pPr>
      <w:r w:rsidRPr="00D754AB">
        <w:rPr>
          <w:rFonts w:ascii="Franklin Gothic Book" w:hAnsi="Franklin Gothic Book"/>
          <w:i/>
          <w:color w:val="000000"/>
          <w:sz w:val="21"/>
          <w:szCs w:val="21"/>
          <w:lang w:val="en-GB"/>
        </w:rPr>
        <w:t>Juvenile justice system</w:t>
      </w:r>
    </w:p>
    <w:p w14:paraId="0B17B869" w14:textId="5499E219" w:rsidR="00972AC2" w:rsidRPr="00D754AB" w:rsidRDefault="00972AC2" w:rsidP="00972AC2">
      <w:pPr>
        <w:spacing w:after="180" w:line="276" w:lineRule="auto"/>
        <w:rPr>
          <w:rFonts w:ascii="Franklin Gothic Book" w:eastAsia="Times New Roman" w:hAnsi="Franklin Gothic Book" w:cs="Times New Roman"/>
          <w:sz w:val="21"/>
          <w:szCs w:val="21"/>
          <w:lang w:val="en-GB" w:eastAsia="en-GB"/>
        </w:rPr>
      </w:pPr>
      <w:r w:rsidRPr="00D754AB">
        <w:rPr>
          <w:rFonts w:ascii="Franklin Gothic Book" w:hAnsi="Franklin Gothic Book"/>
          <w:sz w:val="21"/>
          <w:szCs w:val="21"/>
          <w:lang w:val="en-GB"/>
        </w:rPr>
        <w:t xml:space="preserve">The above puts in doubt the possible suspension of pre-trial detention of juvenile suspects. </w:t>
      </w:r>
      <w:r w:rsidRPr="00D754AB">
        <w:rPr>
          <w:rFonts w:ascii="Franklin Gothic Book" w:eastAsia="Times New Roman" w:hAnsi="Franklin Gothic Book" w:cs="Times New Roman"/>
          <w:sz w:val="21"/>
          <w:szCs w:val="21"/>
          <w:lang w:val="en-GB" w:eastAsia="en-GB"/>
        </w:rPr>
        <w:t>Relevant data for this have not been made public</w:t>
      </w:r>
      <w:r w:rsidRPr="00D754AB">
        <w:rPr>
          <w:rFonts w:ascii="Franklin Gothic Book" w:hAnsi="Franklin Gothic Book"/>
          <w:sz w:val="21"/>
          <w:szCs w:val="21"/>
          <w:lang w:val="en-GB"/>
        </w:rPr>
        <w:t xml:space="preserve">, but we do know that </w:t>
      </w:r>
      <w:r w:rsidRPr="00D754AB">
        <w:rPr>
          <w:rFonts w:ascii="Franklin Gothic Book" w:hAnsi="Franklin Gothic Book"/>
          <w:color w:val="000000"/>
          <w:kern w:val="24"/>
          <w:sz w:val="21"/>
          <w:szCs w:val="21"/>
          <w:lang w:val="en-GB"/>
        </w:rPr>
        <w:t>72</w:t>
      </w:r>
      <w:r w:rsidRPr="00D754AB">
        <w:rPr>
          <w:rFonts w:ascii="Franklin Gothic Book" w:hAnsi="Franklin Gothic Book"/>
          <w:sz w:val="21"/>
          <w:szCs w:val="21"/>
          <w:lang w:val="en-GB"/>
        </w:rPr>
        <w:t>% of</w:t>
      </w:r>
      <w:r w:rsidRPr="00D754AB">
        <w:rPr>
          <w:rFonts w:ascii="Franklin Gothic Book" w:hAnsi="Franklin Gothic Book"/>
          <w:color w:val="000000"/>
          <w:kern w:val="24"/>
          <w:sz w:val="21"/>
          <w:szCs w:val="21"/>
          <w:lang w:val="en-GB"/>
        </w:rPr>
        <w:t xml:space="preserve"> the 1,321 children</w:t>
      </w:r>
      <w:r w:rsidRPr="00D754AB">
        <w:rPr>
          <w:rFonts w:ascii="Franklin Gothic Book" w:hAnsi="Franklin Gothic Book"/>
          <w:sz w:val="21"/>
          <w:szCs w:val="21"/>
          <w:lang w:val="en-GB"/>
        </w:rPr>
        <w:t xml:space="preserve"> </w:t>
      </w:r>
      <w:r w:rsidRPr="00D754AB">
        <w:rPr>
          <w:rFonts w:ascii="Franklin Gothic Book" w:hAnsi="Franklin Gothic Book"/>
          <w:color w:val="000000"/>
          <w:kern w:val="24"/>
          <w:sz w:val="21"/>
          <w:szCs w:val="21"/>
          <w:lang w:val="en-GB"/>
        </w:rPr>
        <w:t>in juvenile justice facilities in 2019 were in pre-trial detention, and that they were held there for an average of 47 days.</w:t>
      </w:r>
      <w:r w:rsidRPr="00D754AB">
        <w:rPr>
          <w:rFonts w:ascii="Franklin Gothic Book" w:hAnsi="Franklin Gothic Book"/>
          <w:color w:val="000000"/>
          <w:kern w:val="24"/>
          <w:sz w:val="21"/>
          <w:szCs w:val="21"/>
          <w:vertAlign w:val="superscript"/>
          <w:lang w:val="en-GB"/>
        </w:rPr>
        <w:footnoteReference w:id="147"/>
      </w:r>
      <w:r w:rsidRPr="00D754AB">
        <w:rPr>
          <w:rFonts w:ascii="Franklin Gothic Book" w:hAnsi="Franklin Gothic Book"/>
          <w:color w:val="000000"/>
          <w:kern w:val="24"/>
          <w:sz w:val="21"/>
          <w:szCs w:val="21"/>
          <w:lang w:val="en-GB"/>
        </w:rPr>
        <w:t xml:space="preserve"> </w:t>
      </w:r>
      <w:r w:rsidRPr="00D754AB">
        <w:rPr>
          <w:rFonts w:ascii="Franklin Gothic Book" w:hAnsi="Franklin Gothic Book"/>
          <w:sz w:val="21"/>
          <w:szCs w:val="21"/>
          <w:lang w:val="en-GB"/>
        </w:rPr>
        <w:t xml:space="preserve">It is unclear whether </w:t>
      </w:r>
      <w:r w:rsidRPr="00D754AB">
        <w:rPr>
          <w:rFonts w:ascii="Franklin Gothic Book" w:eastAsia="Times New Roman" w:hAnsi="Franklin Gothic Book" w:cs="Times New Roman"/>
          <w:sz w:val="21"/>
          <w:szCs w:val="21"/>
          <w:lang w:val="en-GB" w:eastAsia="en-GB"/>
        </w:rPr>
        <w:t xml:space="preserve">inadequate transfer of cases </w:t>
      </w:r>
      <w:r w:rsidRPr="00D754AB">
        <w:rPr>
          <w:rFonts w:ascii="Franklin Gothic Book" w:hAnsi="Franklin Gothic Book"/>
          <w:sz w:val="21"/>
          <w:szCs w:val="21"/>
          <w:lang w:val="en-GB"/>
        </w:rPr>
        <w:t>to civil proceedings is to blame. The rapid development of small-scale facilities is fundamental to improve the flow of cases from criminal law to the civil law procedures.</w:t>
      </w:r>
      <w:r w:rsidRPr="00D754AB">
        <w:rPr>
          <w:rFonts w:ascii="Franklin Gothic Book" w:hAnsi="Franklin Gothic Book"/>
          <w:sz w:val="21"/>
          <w:szCs w:val="21"/>
          <w:vertAlign w:val="superscript"/>
          <w:lang w:val="en-GB"/>
        </w:rPr>
        <w:footnoteReference w:id="148"/>
      </w:r>
    </w:p>
    <w:p w14:paraId="280A50FD" w14:textId="77777777" w:rsidR="00972AC2" w:rsidRPr="00D754AB" w:rsidRDefault="00972AC2" w:rsidP="00972AC2">
      <w:pPr>
        <w:spacing w:after="180" w:line="276" w:lineRule="auto"/>
        <w:rPr>
          <w:rFonts w:ascii="Franklin Gothic Book" w:eastAsia="Times New Roman" w:hAnsi="Franklin Gothic Book" w:cs="Times New Roman"/>
          <w:sz w:val="21"/>
          <w:szCs w:val="21"/>
          <w:lang w:val="en-GB" w:eastAsia="en-GB"/>
        </w:rPr>
      </w:pPr>
      <w:r w:rsidRPr="00D754AB">
        <w:rPr>
          <w:rFonts w:ascii="Franklin Gothic Book" w:hAnsi="Franklin Gothic Book"/>
          <w:sz w:val="21"/>
          <w:szCs w:val="21"/>
          <w:lang w:val="en-GB"/>
        </w:rPr>
        <w:t xml:space="preserve">Recommendation: </w:t>
      </w:r>
    </w:p>
    <w:p w14:paraId="2ED1C045" w14:textId="367929AE" w:rsidR="00972AC2" w:rsidRPr="00D754AB" w:rsidRDefault="00972AC2" w:rsidP="003863E9">
      <w:pPr>
        <w:numPr>
          <w:ilvl w:val="0"/>
          <w:numId w:val="8"/>
        </w:numPr>
        <w:spacing w:after="180" w:line="276" w:lineRule="auto"/>
        <w:rPr>
          <w:rFonts w:ascii="Franklin Gothic Book" w:eastAsia="Times New Roman" w:hAnsi="Franklin Gothic Book" w:cs="Times New Roman"/>
          <w:b/>
          <w:bCs/>
          <w:color w:val="000000"/>
          <w:sz w:val="21"/>
          <w:szCs w:val="21"/>
          <w:lang w:val="en-GB" w:eastAsia="en-GB"/>
        </w:rPr>
      </w:pPr>
      <w:r w:rsidRPr="00D754AB">
        <w:rPr>
          <w:rFonts w:ascii="Franklin Gothic Book" w:hAnsi="Franklin Gothic Book"/>
          <w:b/>
          <w:bCs/>
          <w:sz w:val="21"/>
          <w:szCs w:val="21"/>
          <w:lang w:val="en-GB"/>
        </w:rPr>
        <w:t>Invest in small-scale (specialist) care so that cases can be transferred from criminal to civil proceedings.</w:t>
      </w:r>
    </w:p>
    <w:p w14:paraId="6140D725" w14:textId="77777777" w:rsidR="00B55C48" w:rsidRPr="00D754AB" w:rsidRDefault="00B55C48" w:rsidP="00B55C48">
      <w:pPr>
        <w:spacing w:after="180" w:line="276" w:lineRule="auto"/>
        <w:ind w:left="720"/>
        <w:rPr>
          <w:rFonts w:ascii="Franklin Gothic Book" w:eastAsia="Times New Roman" w:hAnsi="Franklin Gothic Book" w:cs="Times New Roman"/>
          <w:b/>
          <w:bCs/>
          <w:color w:val="000000"/>
          <w:sz w:val="21"/>
          <w:szCs w:val="21"/>
          <w:lang w:val="en-GB" w:eastAsia="en-GB"/>
        </w:rPr>
      </w:pPr>
    </w:p>
    <w:p w14:paraId="3FC9E00C" w14:textId="77777777" w:rsidR="00972AC2" w:rsidRPr="00D754AB" w:rsidRDefault="00972AC2" w:rsidP="00972AC2">
      <w:pPr>
        <w:spacing w:after="180" w:line="276" w:lineRule="auto"/>
        <w:rPr>
          <w:rFonts w:ascii="Franklin Gothic Book" w:eastAsia="Times New Roman" w:hAnsi="Franklin Gothic Book" w:cs="Times New Roman"/>
          <w:i/>
          <w:iCs/>
          <w:color w:val="000000"/>
          <w:sz w:val="21"/>
          <w:szCs w:val="21"/>
          <w:lang w:val="en-GB" w:eastAsia="en-GB"/>
        </w:rPr>
      </w:pPr>
      <w:r w:rsidRPr="00D754AB">
        <w:rPr>
          <w:rFonts w:ascii="Franklin Gothic Book" w:hAnsi="Franklin Gothic Book"/>
          <w:i/>
          <w:color w:val="000000"/>
          <w:sz w:val="21"/>
          <w:szCs w:val="21"/>
          <w:lang w:val="en-GB"/>
        </w:rPr>
        <w:t>Transition to living independently</w:t>
      </w:r>
    </w:p>
    <w:p w14:paraId="3EA5030D" w14:textId="77777777" w:rsidR="00972AC2" w:rsidRPr="00D754AB" w:rsidRDefault="00972AC2" w:rsidP="00972AC2">
      <w:pPr>
        <w:spacing w:after="180" w:line="276" w:lineRule="auto"/>
        <w:rPr>
          <w:rFonts w:ascii="Franklin Gothic Book" w:eastAsia="Times New Roman" w:hAnsi="Franklin Gothic Book" w:cs="Times New Roman"/>
          <w:sz w:val="21"/>
          <w:szCs w:val="21"/>
          <w:lang w:val="en-GB" w:eastAsia="en-GB"/>
        </w:rPr>
      </w:pPr>
      <w:r w:rsidRPr="00D754AB">
        <w:rPr>
          <w:rFonts w:ascii="Franklin Gothic Book" w:hAnsi="Franklin Gothic Book"/>
          <w:sz w:val="21"/>
          <w:szCs w:val="21"/>
          <w:lang w:val="en-GB"/>
        </w:rPr>
        <w:t>A study shows that young people in secured residential youth care are insufficiently prepared for independent life.</w:t>
      </w:r>
      <w:r w:rsidRPr="00D754AB">
        <w:rPr>
          <w:rStyle w:val="FootnoteReference"/>
          <w:szCs w:val="21"/>
          <w:lang w:val="en-GB"/>
        </w:rPr>
        <w:footnoteReference w:id="149"/>
      </w:r>
      <w:r w:rsidRPr="00D754AB">
        <w:rPr>
          <w:rFonts w:ascii="Franklin Gothic Book" w:hAnsi="Franklin Gothic Book"/>
          <w:sz w:val="21"/>
          <w:szCs w:val="21"/>
          <w:lang w:val="en-GB"/>
        </w:rPr>
        <w:t xml:space="preserve"> At the same time, the number of homeless young adults increased to 12,600 in 2018, more than three times as many as in 2009.</w:t>
      </w:r>
      <w:r w:rsidRPr="00D754AB">
        <w:rPr>
          <w:rFonts w:ascii="Franklin Gothic Book" w:hAnsi="Franklin Gothic Book"/>
          <w:sz w:val="21"/>
          <w:szCs w:val="21"/>
          <w:vertAlign w:val="superscript"/>
          <w:lang w:val="en-GB"/>
        </w:rPr>
        <w:footnoteReference w:id="150"/>
      </w:r>
      <w:r w:rsidRPr="00D754AB">
        <w:rPr>
          <w:rFonts w:ascii="Franklin Gothic Book" w:hAnsi="Franklin Gothic Book"/>
          <w:sz w:val="21"/>
          <w:szCs w:val="21"/>
          <w:lang w:val="en-GB"/>
        </w:rPr>
        <w:t xml:space="preserve"> This includes young people who can no longer depend on youth care because they have reached the age of 18.</w:t>
      </w:r>
      <w:r w:rsidRPr="00D754AB">
        <w:rPr>
          <w:rFonts w:ascii="Franklin Gothic Book" w:hAnsi="Franklin Gothic Book"/>
          <w:sz w:val="21"/>
          <w:szCs w:val="21"/>
          <w:vertAlign w:val="superscript"/>
          <w:lang w:val="en-GB"/>
        </w:rPr>
        <w:footnoteReference w:id="151"/>
      </w:r>
      <w:r w:rsidRPr="00D754AB">
        <w:rPr>
          <w:rFonts w:ascii="Franklin Gothic Book" w:hAnsi="Franklin Gothic Book"/>
          <w:sz w:val="21"/>
          <w:szCs w:val="21"/>
          <w:lang w:val="en-GB"/>
        </w:rPr>
        <w:t xml:space="preserve"> Youth care should be extended if necessary.</w:t>
      </w:r>
      <w:r w:rsidRPr="00D754AB">
        <w:rPr>
          <w:rFonts w:ascii="Franklin Gothic Book" w:hAnsi="Franklin Gothic Book"/>
          <w:sz w:val="21"/>
          <w:szCs w:val="21"/>
          <w:vertAlign w:val="superscript"/>
          <w:lang w:val="en-GB"/>
        </w:rPr>
        <w:footnoteReference w:id="152"/>
      </w:r>
    </w:p>
    <w:p w14:paraId="5B72E9A1" w14:textId="77777777" w:rsidR="00972AC2" w:rsidRPr="00D754AB" w:rsidRDefault="00972AC2" w:rsidP="00972AC2">
      <w:pPr>
        <w:spacing w:after="180" w:line="276" w:lineRule="auto"/>
        <w:rPr>
          <w:rFonts w:ascii="Franklin Gothic Book" w:eastAsia="Times New Roman" w:hAnsi="Franklin Gothic Book" w:cs="Times New Roman"/>
          <w:sz w:val="21"/>
          <w:szCs w:val="21"/>
          <w:lang w:val="en-GB" w:eastAsia="en-GB"/>
        </w:rPr>
      </w:pPr>
      <w:r w:rsidRPr="00D754AB">
        <w:rPr>
          <w:rFonts w:ascii="Franklin Gothic Book" w:hAnsi="Franklin Gothic Book"/>
          <w:sz w:val="21"/>
          <w:szCs w:val="21"/>
          <w:lang w:val="en-GB"/>
        </w:rPr>
        <w:t xml:space="preserve">Recommendation: </w:t>
      </w:r>
    </w:p>
    <w:p w14:paraId="6279B282" w14:textId="77777777" w:rsidR="00972AC2" w:rsidRPr="00D754AB" w:rsidRDefault="00972AC2" w:rsidP="003863E9">
      <w:pPr>
        <w:numPr>
          <w:ilvl w:val="0"/>
          <w:numId w:val="8"/>
        </w:numPr>
        <w:spacing w:after="180" w:line="276" w:lineRule="auto"/>
        <w:rPr>
          <w:rFonts w:ascii="Franklin Gothic Book" w:eastAsia="Times New Roman" w:hAnsi="Franklin Gothic Book" w:cs="Times New Roman"/>
          <w:b/>
          <w:bCs/>
          <w:sz w:val="21"/>
          <w:szCs w:val="21"/>
          <w:lang w:val="en-GB" w:eastAsia="en-GB"/>
        </w:rPr>
      </w:pPr>
      <w:r w:rsidRPr="00D754AB">
        <w:rPr>
          <w:rFonts w:ascii="Franklin Gothic Book" w:hAnsi="Franklin Gothic Book"/>
          <w:b/>
          <w:bCs/>
          <w:sz w:val="21"/>
          <w:szCs w:val="21"/>
          <w:lang w:val="en-GB"/>
        </w:rPr>
        <w:t>Start preparing for the phase after youth care well ahead of time.</w:t>
      </w:r>
    </w:p>
    <w:p w14:paraId="71C20A14" w14:textId="77777777" w:rsidR="00972AC2" w:rsidRPr="00D754AB" w:rsidRDefault="00972AC2" w:rsidP="00972AC2">
      <w:pPr>
        <w:spacing w:after="180" w:line="276" w:lineRule="auto"/>
        <w:ind w:left="720"/>
        <w:rPr>
          <w:rFonts w:ascii="Franklin Gothic Book" w:eastAsia="Times New Roman" w:hAnsi="Franklin Gothic Book" w:cs="Times New Roman"/>
          <w:sz w:val="21"/>
          <w:szCs w:val="21"/>
          <w:lang w:val="en-GB" w:eastAsia="en-GB"/>
        </w:rPr>
      </w:pPr>
    </w:p>
    <w:p w14:paraId="3C098DD6" w14:textId="77777777" w:rsidR="00972AC2" w:rsidRPr="00D754AB" w:rsidRDefault="00972AC2" w:rsidP="00972AC2">
      <w:pPr>
        <w:spacing w:after="180" w:line="276" w:lineRule="auto"/>
        <w:rPr>
          <w:rFonts w:ascii="Franklin Gothic Book" w:hAnsi="Franklin Gothic Book"/>
          <w:i/>
          <w:sz w:val="21"/>
          <w:szCs w:val="21"/>
          <w:lang w:val="en-GB"/>
        </w:rPr>
      </w:pPr>
      <w:r w:rsidRPr="00D754AB">
        <w:rPr>
          <w:rFonts w:ascii="Franklin Gothic Book" w:hAnsi="Franklin Gothic Book"/>
          <w:i/>
          <w:sz w:val="21"/>
          <w:szCs w:val="21"/>
          <w:lang w:val="en-GB"/>
        </w:rPr>
        <w:t>Funding and management of youth care</w:t>
      </w:r>
    </w:p>
    <w:p w14:paraId="55932C39" w14:textId="77777777" w:rsidR="00972AC2" w:rsidRPr="00D754AB" w:rsidRDefault="00972AC2" w:rsidP="00972AC2">
      <w:pPr>
        <w:spacing w:after="180" w:line="276" w:lineRule="auto"/>
        <w:rPr>
          <w:rFonts w:ascii="Franklin Gothic Book" w:eastAsia="Times New Roman" w:hAnsi="Franklin Gothic Book" w:cs="Times New Roman"/>
          <w:i/>
          <w:iCs/>
          <w:sz w:val="21"/>
          <w:szCs w:val="21"/>
          <w:lang w:val="en-GB" w:eastAsia="en-GB"/>
        </w:rPr>
      </w:pPr>
      <w:r w:rsidRPr="00D754AB">
        <w:rPr>
          <w:rFonts w:ascii="Franklin Gothic Book" w:hAnsi="Franklin Gothic Book"/>
          <w:sz w:val="21"/>
          <w:szCs w:val="21"/>
          <w:lang w:val="en-GB"/>
        </w:rPr>
        <w:t>The initiatives and financial</w:t>
      </w:r>
      <w:r w:rsidRPr="00D754AB">
        <w:rPr>
          <w:rFonts w:ascii="Franklin Gothic Book" w:hAnsi="Franklin Gothic Book"/>
          <w:i/>
          <w:sz w:val="21"/>
          <w:szCs w:val="21"/>
          <w:lang w:val="en-GB"/>
        </w:rPr>
        <w:t xml:space="preserve"> </w:t>
      </w:r>
      <w:r w:rsidRPr="00D754AB">
        <w:rPr>
          <w:rFonts w:ascii="Franklin Gothic Book" w:hAnsi="Franklin Gothic Book"/>
          <w:sz w:val="21"/>
          <w:szCs w:val="21"/>
          <w:lang w:val="en-GB"/>
        </w:rPr>
        <w:t xml:space="preserve">resources needed to solve this problem are lacking. Small-scale schemes are more expensive than working with large groups. The </w:t>
      </w:r>
      <w:r w:rsidRPr="00D754AB">
        <w:rPr>
          <w:rFonts w:ascii="Franklin Gothic Book" w:eastAsia="Times New Roman" w:hAnsi="Franklin Gothic Book" w:cs="Times New Roman"/>
          <w:sz w:val="21"/>
          <w:szCs w:val="21"/>
          <w:lang w:val="en-GB" w:eastAsia="en-GB"/>
        </w:rPr>
        <w:t xml:space="preserve">(semi-)public sector </w:t>
      </w:r>
      <w:r w:rsidRPr="00D754AB">
        <w:rPr>
          <w:rFonts w:ascii="Franklin Gothic Book" w:hAnsi="Franklin Gothic Book"/>
          <w:sz w:val="21"/>
          <w:szCs w:val="21"/>
          <w:lang w:val="en-GB"/>
        </w:rPr>
        <w:t xml:space="preserve">must be willing to pay for these care costs and invest more to improve the system, reduce </w:t>
      </w:r>
      <w:r w:rsidRPr="00D754AB">
        <w:rPr>
          <w:rFonts w:ascii="Franklin Gothic Book" w:hAnsi="Franklin Gothic Book"/>
          <w:iCs/>
          <w:sz w:val="21"/>
          <w:szCs w:val="21"/>
          <w:lang w:val="en-GB"/>
        </w:rPr>
        <w:t xml:space="preserve">caseloads </w:t>
      </w:r>
      <w:r w:rsidRPr="00D754AB">
        <w:rPr>
          <w:rFonts w:ascii="Franklin Gothic Book" w:hAnsi="Franklin Gothic Book"/>
          <w:sz w:val="21"/>
          <w:szCs w:val="21"/>
          <w:lang w:val="en-GB"/>
        </w:rPr>
        <w:t xml:space="preserve">and find innovative solutions. The youth </w:t>
      </w:r>
      <w:r w:rsidRPr="00D754AB">
        <w:rPr>
          <w:rFonts w:ascii="Franklin Gothic Book" w:hAnsi="Franklin Gothic Book"/>
          <w:color w:val="000000"/>
          <w:sz w:val="21"/>
          <w:szCs w:val="21"/>
          <w:lang w:val="en-GB"/>
        </w:rPr>
        <w:t>care system urgently needs a clear new vision. The minister’s</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 xml:space="preserve">ultimate responsibility </w:t>
      </w:r>
      <w:r w:rsidRPr="00D754AB">
        <w:rPr>
          <w:rFonts w:ascii="Franklin Gothic Book" w:hAnsi="Franklin Gothic Book"/>
          <w:sz w:val="21"/>
          <w:szCs w:val="21"/>
          <w:lang w:val="en-GB"/>
        </w:rPr>
        <w:t xml:space="preserve">and its content and </w:t>
      </w:r>
      <w:r w:rsidRPr="00D754AB">
        <w:rPr>
          <w:rFonts w:ascii="Franklin Gothic Book" w:hAnsi="Franklin Gothic Book"/>
          <w:color w:val="000000"/>
          <w:sz w:val="21"/>
          <w:szCs w:val="21"/>
          <w:lang w:val="en-GB"/>
        </w:rPr>
        <w:t xml:space="preserve">scope, including guarantees to treat all children equally, should be clear to everyone concerned. The best interests of the child must be </w:t>
      </w:r>
      <w:r w:rsidRPr="00D754AB">
        <w:rPr>
          <w:rFonts w:ascii="Franklin Gothic Book" w:hAnsi="Franklin Gothic Book"/>
          <w:sz w:val="21"/>
          <w:szCs w:val="21"/>
          <w:lang w:val="en-GB"/>
        </w:rPr>
        <w:t>at the core</w:t>
      </w:r>
      <w:r w:rsidRPr="00D754AB">
        <w:rPr>
          <w:rFonts w:ascii="Franklin Gothic Book" w:hAnsi="Franklin Gothic Book"/>
          <w:color w:val="000000"/>
          <w:sz w:val="21"/>
          <w:szCs w:val="21"/>
          <w:lang w:val="en-GB"/>
        </w:rPr>
        <w:t xml:space="preserve"> of </w:t>
      </w:r>
      <w:r w:rsidRPr="00D754AB">
        <w:rPr>
          <w:rFonts w:ascii="Franklin Gothic Book" w:hAnsi="Franklin Gothic Book"/>
          <w:sz w:val="21"/>
          <w:szCs w:val="21"/>
          <w:lang w:val="en-GB"/>
        </w:rPr>
        <w:t xml:space="preserve">any </w:t>
      </w:r>
      <w:r w:rsidRPr="00D754AB">
        <w:rPr>
          <w:rFonts w:ascii="Franklin Gothic Book" w:hAnsi="Franklin Gothic Book"/>
          <w:color w:val="000000"/>
          <w:sz w:val="21"/>
          <w:szCs w:val="21"/>
          <w:lang w:val="en-GB"/>
        </w:rPr>
        <w:t>regulation. How to structurally involve children, parents and professionals in</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the development</w:t>
      </w:r>
      <w:r w:rsidRPr="00D754AB">
        <w:rPr>
          <w:rFonts w:ascii="Franklin Gothic Book" w:hAnsi="Franklin Gothic Book"/>
          <w:sz w:val="21"/>
          <w:szCs w:val="21"/>
          <w:lang w:val="en-GB"/>
        </w:rPr>
        <w:t xml:space="preserve"> of the new care</w:t>
      </w:r>
      <w:r w:rsidRPr="00D754AB">
        <w:rPr>
          <w:rFonts w:ascii="Franklin Gothic Book" w:hAnsi="Franklin Gothic Book"/>
          <w:color w:val="000000"/>
          <w:sz w:val="21"/>
          <w:szCs w:val="21"/>
          <w:lang w:val="en-GB"/>
        </w:rPr>
        <w:t xml:space="preserve"> system should also be decided. Finally, investments should be made in (the training of) staff and in effective child-oriented treatment methodologies.</w:t>
      </w:r>
    </w:p>
    <w:p w14:paraId="0A146C9D" w14:textId="77777777" w:rsidR="00972AC2" w:rsidRPr="00D754AB" w:rsidRDefault="00972AC2" w:rsidP="00972AC2">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 xml:space="preserve">Recommendations: </w:t>
      </w:r>
    </w:p>
    <w:p w14:paraId="4C9777B6" w14:textId="14EABA55" w:rsidR="00972AC2" w:rsidRPr="00D754AB" w:rsidRDefault="00972AC2" w:rsidP="003863E9">
      <w:pPr>
        <w:numPr>
          <w:ilvl w:val="0"/>
          <w:numId w:val="9"/>
        </w:numPr>
        <w:spacing w:after="0" w:line="276" w:lineRule="auto"/>
        <w:rPr>
          <w:rFonts w:ascii="Franklin Gothic Book" w:eastAsia="Calibri" w:hAnsi="Franklin Gothic Book" w:cs="Times New Roman"/>
          <w:b/>
          <w:bCs/>
          <w:color w:val="000000"/>
          <w:sz w:val="21"/>
          <w:szCs w:val="21"/>
          <w:lang w:val="en-GB"/>
        </w:rPr>
      </w:pPr>
      <w:r w:rsidRPr="00D754AB">
        <w:rPr>
          <w:rFonts w:ascii="Franklin Gothic Book" w:hAnsi="Franklin Gothic Book"/>
          <w:b/>
          <w:bCs/>
          <w:sz w:val="21"/>
          <w:szCs w:val="21"/>
          <w:lang w:val="en-GB"/>
        </w:rPr>
        <w:t xml:space="preserve">Invest </w:t>
      </w:r>
      <w:r w:rsidRPr="00D754AB">
        <w:rPr>
          <w:rFonts w:ascii="Franklin Gothic Book" w:hAnsi="Franklin Gothic Book"/>
          <w:b/>
          <w:bCs/>
          <w:color w:val="000000"/>
          <w:sz w:val="21"/>
          <w:szCs w:val="21"/>
          <w:lang w:val="en-GB"/>
        </w:rPr>
        <w:t xml:space="preserve">in youth care: in </w:t>
      </w:r>
      <w:r w:rsidR="005B5FFF" w:rsidRPr="00D754AB">
        <w:rPr>
          <w:rFonts w:ascii="Franklin Gothic Book" w:hAnsi="Franklin Gothic Book"/>
          <w:b/>
          <w:bCs/>
          <w:color w:val="000000"/>
          <w:sz w:val="21"/>
          <w:szCs w:val="21"/>
          <w:lang w:val="en-GB"/>
        </w:rPr>
        <w:t>staff</w:t>
      </w:r>
      <w:r w:rsidRPr="00D754AB">
        <w:rPr>
          <w:rFonts w:ascii="Franklin Gothic Book" w:hAnsi="Franklin Gothic Book"/>
          <w:b/>
          <w:bCs/>
          <w:color w:val="000000"/>
          <w:sz w:val="21"/>
          <w:szCs w:val="21"/>
          <w:lang w:val="en-GB"/>
        </w:rPr>
        <w:t>, in quality and in innovation.</w:t>
      </w:r>
    </w:p>
    <w:p w14:paraId="69D84F31" w14:textId="0BFAFB64" w:rsidR="00972AC2" w:rsidRPr="00D754AB" w:rsidRDefault="00972AC2" w:rsidP="003863E9">
      <w:pPr>
        <w:numPr>
          <w:ilvl w:val="0"/>
          <w:numId w:val="9"/>
        </w:numPr>
        <w:spacing w:after="0" w:line="276" w:lineRule="auto"/>
        <w:rPr>
          <w:rFonts w:ascii="Franklin Gothic Book" w:eastAsia="Calibri" w:hAnsi="Franklin Gothic Book" w:cs="Times New Roman"/>
          <w:b/>
          <w:bCs/>
          <w:color w:val="000000"/>
          <w:sz w:val="21"/>
          <w:szCs w:val="21"/>
          <w:lang w:val="en-GB"/>
        </w:rPr>
      </w:pPr>
      <w:r w:rsidRPr="00D754AB">
        <w:rPr>
          <w:rFonts w:ascii="Franklin Gothic Book" w:hAnsi="Franklin Gothic Book"/>
          <w:b/>
          <w:bCs/>
          <w:color w:val="000000"/>
          <w:sz w:val="21"/>
          <w:szCs w:val="21"/>
          <w:lang w:val="en-GB"/>
        </w:rPr>
        <w:t xml:space="preserve">Invest in helping families, specifically in the prevention of </w:t>
      </w:r>
      <w:r w:rsidRPr="00D754AB">
        <w:rPr>
          <w:rFonts w:ascii="Franklin Gothic Book" w:eastAsia="Calibri" w:hAnsi="Franklin Gothic Book" w:cs="Times New Roman"/>
          <w:b/>
          <w:bCs/>
          <w:color w:val="000000"/>
          <w:sz w:val="21"/>
          <w:szCs w:val="21"/>
          <w:lang w:val="en-GB"/>
        </w:rPr>
        <w:t>out-of-home placements</w:t>
      </w:r>
      <w:r w:rsidRPr="00D754AB">
        <w:rPr>
          <w:rFonts w:ascii="Franklin Gothic Book" w:hAnsi="Franklin Gothic Book"/>
          <w:b/>
          <w:bCs/>
          <w:color w:val="000000"/>
          <w:sz w:val="21"/>
          <w:szCs w:val="21"/>
          <w:lang w:val="en-GB"/>
        </w:rPr>
        <w:t>.</w:t>
      </w:r>
    </w:p>
    <w:p w14:paraId="2A62EEFB" w14:textId="77777777" w:rsidR="00972AC2" w:rsidRPr="00D754AB" w:rsidRDefault="00972AC2" w:rsidP="003863E9">
      <w:pPr>
        <w:numPr>
          <w:ilvl w:val="0"/>
          <w:numId w:val="9"/>
        </w:numPr>
        <w:spacing w:after="0" w:line="276" w:lineRule="auto"/>
        <w:rPr>
          <w:rFonts w:ascii="Franklin Gothic Book" w:eastAsia="Calibri" w:hAnsi="Franklin Gothic Book" w:cs="Times New Roman"/>
          <w:b/>
          <w:bCs/>
          <w:color w:val="000000"/>
          <w:sz w:val="21"/>
          <w:szCs w:val="21"/>
          <w:lang w:val="en-GB"/>
        </w:rPr>
      </w:pPr>
      <w:r w:rsidRPr="00D754AB">
        <w:rPr>
          <w:rFonts w:ascii="Franklin Gothic Book" w:hAnsi="Franklin Gothic Book"/>
          <w:b/>
          <w:bCs/>
          <w:color w:val="000000"/>
          <w:sz w:val="21"/>
          <w:szCs w:val="21"/>
          <w:lang w:val="en-GB"/>
        </w:rPr>
        <w:t>Make the best interests of the child leading,</w:t>
      </w:r>
      <w:r w:rsidRPr="00D754AB">
        <w:rPr>
          <w:rFonts w:ascii="Franklin Gothic Book" w:hAnsi="Franklin Gothic Book"/>
          <w:b/>
          <w:bCs/>
          <w:sz w:val="21"/>
          <w:szCs w:val="21"/>
          <w:lang w:val="en-GB"/>
        </w:rPr>
        <w:t xml:space="preserve"> not</w:t>
      </w:r>
      <w:r w:rsidRPr="00D754AB">
        <w:rPr>
          <w:rFonts w:ascii="Franklin Gothic Book" w:hAnsi="Franklin Gothic Book"/>
          <w:b/>
          <w:bCs/>
          <w:color w:val="000000"/>
          <w:sz w:val="21"/>
          <w:szCs w:val="21"/>
          <w:lang w:val="en-GB"/>
        </w:rPr>
        <w:t xml:space="preserve"> financial interests.</w:t>
      </w:r>
    </w:p>
    <w:p w14:paraId="3076E767" w14:textId="77777777" w:rsidR="00972AC2" w:rsidRPr="00D754AB" w:rsidRDefault="00972AC2" w:rsidP="00972AC2">
      <w:pPr>
        <w:spacing w:after="0" w:line="276" w:lineRule="auto"/>
        <w:ind w:left="720"/>
        <w:rPr>
          <w:rFonts w:ascii="Franklin Gothic Book" w:eastAsia="Calibri" w:hAnsi="Franklin Gothic Book" w:cs="Times New Roman"/>
          <w:b/>
          <w:bCs/>
          <w:color w:val="000000"/>
          <w:sz w:val="21"/>
          <w:szCs w:val="21"/>
          <w:lang w:val="en-GB"/>
        </w:rPr>
      </w:pPr>
    </w:p>
    <w:p w14:paraId="5C983A8D" w14:textId="77777777" w:rsidR="00972AC2" w:rsidRPr="00D754AB" w:rsidRDefault="00972AC2" w:rsidP="00972AC2">
      <w:pPr>
        <w:spacing w:line="276" w:lineRule="auto"/>
        <w:contextualSpacing/>
        <w:rPr>
          <w:rFonts w:ascii="Franklin Gothic Book" w:eastAsia="Calibri" w:hAnsi="Franklin Gothic Book" w:cs="Times New Roman"/>
          <w:i/>
          <w:iCs/>
          <w:sz w:val="21"/>
          <w:szCs w:val="21"/>
          <w:lang w:val="en-GB"/>
        </w:rPr>
      </w:pPr>
      <w:bookmarkStart w:id="48" w:name="_Hlk67999433"/>
      <w:r w:rsidRPr="00D754AB">
        <w:rPr>
          <w:rFonts w:ascii="Franklin Gothic Book" w:hAnsi="Franklin Gothic Book"/>
          <w:i/>
          <w:iCs/>
          <w:sz w:val="21"/>
          <w:szCs w:val="21"/>
          <w:lang w:val="en-GB"/>
        </w:rPr>
        <w:t>Foster care on the BES islands</w:t>
      </w:r>
    </w:p>
    <w:p w14:paraId="570B0EC9" w14:textId="77777777" w:rsidR="00972AC2" w:rsidRPr="00D754AB" w:rsidRDefault="00972AC2" w:rsidP="00972AC2">
      <w:pPr>
        <w:spacing w:line="276" w:lineRule="auto"/>
        <w:contextualSpacing/>
        <w:rPr>
          <w:rFonts w:ascii="Franklin Gothic Book" w:eastAsia="Calibri" w:hAnsi="Franklin Gothic Book" w:cs="Times New Roman"/>
          <w:i/>
          <w:iCs/>
          <w:sz w:val="21"/>
          <w:szCs w:val="21"/>
          <w:lang w:val="en-GB"/>
        </w:rPr>
      </w:pPr>
    </w:p>
    <w:p w14:paraId="5E430D82" w14:textId="335770A6" w:rsidR="00972AC2" w:rsidRPr="00D754AB" w:rsidRDefault="00972AC2" w:rsidP="00972AC2">
      <w:pPr>
        <w:spacing w:line="276" w:lineRule="auto"/>
        <w:contextualSpacing/>
        <w:rPr>
          <w:rFonts w:ascii="Franklin Gothic Book" w:hAnsi="Franklin Gothic Book"/>
          <w:sz w:val="21"/>
          <w:szCs w:val="21"/>
          <w:lang w:val="en-GB"/>
        </w:rPr>
      </w:pPr>
      <w:r w:rsidRPr="00D754AB">
        <w:rPr>
          <w:rFonts w:ascii="Franklin Gothic Book" w:eastAsia="Calibri" w:hAnsi="Franklin Gothic Book" w:cs="Times New Roman"/>
          <w:sz w:val="21"/>
          <w:szCs w:val="21"/>
          <w:lang w:val="en-GB"/>
        </w:rPr>
        <w:t>Out-of-home placements t</w:t>
      </w:r>
      <w:r w:rsidRPr="00D754AB">
        <w:rPr>
          <w:rFonts w:ascii="Franklin Gothic Book" w:hAnsi="Franklin Gothic Book"/>
          <w:sz w:val="21"/>
          <w:szCs w:val="21"/>
          <w:lang w:val="en-GB"/>
        </w:rPr>
        <w:t xml:space="preserve">o foster homes are difficult to </w:t>
      </w:r>
      <w:r w:rsidR="005B5FFF" w:rsidRPr="00D754AB">
        <w:rPr>
          <w:rFonts w:ascii="Franklin Gothic Book" w:hAnsi="Franklin Gothic Book"/>
          <w:sz w:val="21"/>
          <w:szCs w:val="21"/>
          <w:lang w:val="en-GB"/>
        </w:rPr>
        <w:t>arrange on S</w:t>
      </w:r>
      <w:r w:rsidRPr="00D754AB">
        <w:rPr>
          <w:rFonts w:ascii="Franklin Gothic Book" w:hAnsi="Franklin Gothic Book"/>
          <w:sz w:val="21"/>
          <w:szCs w:val="21"/>
          <w:lang w:val="en-GB"/>
        </w:rPr>
        <w:t>t Eustatius and Saba. Families appear less willing to become foster parents because the islands are so small. In the rare cases that children must be removed from their homes, they are placed in residential care homes on Bonaire or in the Netherlands.</w:t>
      </w:r>
    </w:p>
    <w:p w14:paraId="4D6A21EC" w14:textId="77777777" w:rsidR="00972AC2" w:rsidRPr="00D754AB" w:rsidRDefault="00972AC2" w:rsidP="00972AC2">
      <w:pPr>
        <w:spacing w:line="276" w:lineRule="auto"/>
        <w:contextualSpacing/>
        <w:rPr>
          <w:rFonts w:ascii="Franklin Gothic Book" w:eastAsia="Calibri" w:hAnsi="Franklin Gothic Book" w:cs="Times New Roman"/>
          <w:i/>
          <w:iCs/>
          <w:sz w:val="21"/>
          <w:szCs w:val="21"/>
          <w:lang w:val="en-GB"/>
        </w:rPr>
      </w:pPr>
    </w:p>
    <w:p w14:paraId="7BA43193" w14:textId="77777777" w:rsidR="00972AC2" w:rsidRPr="00D754AB" w:rsidRDefault="00972AC2" w:rsidP="00972AC2">
      <w:pPr>
        <w:spacing w:line="276" w:lineRule="auto"/>
        <w:rPr>
          <w:rFonts w:ascii="Franklin Gothic Book" w:eastAsia="Calibri" w:hAnsi="Franklin Gothic Book" w:cs="Times New Roman"/>
          <w:color w:val="000000"/>
          <w:sz w:val="21"/>
          <w:szCs w:val="21"/>
          <w:lang w:val="en-GB"/>
        </w:rPr>
      </w:pPr>
      <w:r w:rsidRPr="00D754AB">
        <w:rPr>
          <w:rFonts w:ascii="Franklin Gothic Book" w:hAnsi="Franklin Gothic Book"/>
          <w:color w:val="000000"/>
          <w:sz w:val="21"/>
          <w:szCs w:val="21"/>
          <w:lang w:val="en-GB"/>
        </w:rPr>
        <w:t>Recommendation:</w:t>
      </w:r>
    </w:p>
    <w:p w14:paraId="650EC23F" w14:textId="77777777" w:rsidR="00972AC2" w:rsidRPr="00D754AB" w:rsidRDefault="00972AC2" w:rsidP="003863E9">
      <w:pPr>
        <w:pStyle w:val="ListParagraph"/>
        <w:numPr>
          <w:ilvl w:val="0"/>
          <w:numId w:val="36"/>
        </w:numPr>
        <w:spacing w:line="276" w:lineRule="auto"/>
        <w:rPr>
          <w:rFonts w:ascii="Franklin Gothic Book" w:hAnsi="Franklin Gothic Book"/>
          <w:b/>
          <w:bCs/>
          <w:sz w:val="21"/>
          <w:szCs w:val="21"/>
          <w:lang w:val="en-GB"/>
        </w:rPr>
      </w:pPr>
      <w:r w:rsidRPr="00D754AB">
        <w:rPr>
          <w:rFonts w:ascii="Franklin Gothic Book" w:hAnsi="Franklin Gothic Book"/>
          <w:b/>
          <w:bCs/>
          <w:sz w:val="21"/>
          <w:szCs w:val="21"/>
          <w:lang w:val="en-GB"/>
        </w:rPr>
        <w:t>Look at innovative solutions for children who need care.</w:t>
      </w:r>
      <w:bookmarkEnd w:id="48"/>
    </w:p>
    <w:p w14:paraId="4DC1AEC0" w14:textId="00D072BD" w:rsidR="00BE3AC6" w:rsidRPr="00D754AB" w:rsidRDefault="00BE3AC6" w:rsidP="003977A7">
      <w:pPr>
        <w:spacing w:line="276" w:lineRule="auto"/>
        <w:rPr>
          <w:lang w:val="en-GB"/>
        </w:rPr>
      </w:pPr>
    </w:p>
    <w:p w14:paraId="707A001B" w14:textId="6D299EE7" w:rsidR="00BE3AC6" w:rsidRPr="00D754AB" w:rsidRDefault="00BE3AC6" w:rsidP="003977A7">
      <w:pPr>
        <w:spacing w:line="276" w:lineRule="auto"/>
        <w:rPr>
          <w:lang w:val="en-US"/>
        </w:rPr>
      </w:pPr>
    </w:p>
    <w:p w14:paraId="70C1F38F" w14:textId="5BA9A7AA" w:rsidR="001818E7" w:rsidRPr="00D754AB" w:rsidRDefault="001818E7" w:rsidP="003977A7">
      <w:pPr>
        <w:spacing w:line="276" w:lineRule="auto"/>
        <w:rPr>
          <w:lang w:val="en-US"/>
        </w:rPr>
      </w:pPr>
    </w:p>
    <w:p w14:paraId="73C2C0FC" w14:textId="77777777" w:rsidR="00190DCE" w:rsidRPr="00D754AB" w:rsidRDefault="00190DCE">
      <w:pPr>
        <w:rPr>
          <w:rFonts w:asciiTheme="majorHAnsi" w:eastAsia="SimSun" w:hAnsiTheme="majorHAnsi" w:cstheme="majorBidi"/>
          <w:color w:val="2F5496" w:themeColor="accent1" w:themeShade="BF"/>
          <w:sz w:val="26"/>
          <w:szCs w:val="26"/>
          <w:lang w:val="en-US" w:eastAsia="zh-CN"/>
        </w:rPr>
      </w:pPr>
      <w:r w:rsidRPr="00D754AB">
        <w:rPr>
          <w:rFonts w:eastAsia="SimSun"/>
          <w:lang w:val="en-US" w:eastAsia="zh-CN"/>
        </w:rPr>
        <w:br w:type="page"/>
      </w:r>
    </w:p>
    <w:p w14:paraId="78F534CB" w14:textId="14C8BB36" w:rsidR="00141BA3" w:rsidRPr="00D754AB" w:rsidRDefault="00141BA3" w:rsidP="003977A7">
      <w:pPr>
        <w:pStyle w:val="Heading2"/>
        <w:spacing w:line="276" w:lineRule="auto"/>
        <w:rPr>
          <w:rFonts w:eastAsia="SimSun"/>
          <w:lang w:val="en-US" w:eastAsia="zh-CN"/>
        </w:rPr>
      </w:pPr>
      <w:bookmarkStart w:id="49" w:name="_Toc70530021"/>
      <w:r w:rsidRPr="00D754AB">
        <w:rPr>
          <w:rFonts w:eastAsia="SimSun"/>
          <w:lang w:val="en-US" w:eastAsia="zh-CN"/>
        </w:rPr>
        <w:t xml:space="preserve">F. </w:t>
      </w:r>
      <w:r w:rsidR="004C2242" w:rsidRPr="00D754AB">
        <w:rPr>
          <w:rFonts w:eastAsia="SimSun"/>
          <w:lang w:val="en-US" w:eastAsia="zh-CN"/>
        </w:rPr>
        <w:t>Children with disabilities</w:t>
      </w:r>
      <w:bookmarkEnd w:id="49"/>
      <w:r w:rsidRPr="00D754AB">
        <w:rPr>
          <w:rFonts w:eastAsia="SimSun"/>
          <w:lang w:val="en-US" w:eastAsia="zh-CN"/>
        </w:rPr>
        <w:t xml:space="preserve"> </w:t>
      </w:r>
    </w:p>
    <w:p w14:paraId="71F74801" w14:textId="77777777" w:rsidR="00141BA3" w:rsidRPr="00D754AB" w:rsidRDefault="00141BA3" w:rsidP="003977A7">
      <w:pPr>
        <w:suppressAutoHyphens/>
        <w:spacing w:after="0" w:line="276" w:lineRule="auto"/>
        <w:rPr>
          <w:rFonts w:ascii="Franklin Gothic Book" w:eastAsia="SimSun" w:hAnsi="Franklin Gothic Book" w:cs="Times New Roman"/>
          <w:i/>
          <w:iCs/>
          <w:sz w:val="20"/>
          <w:szCs w:val="20"/>
          <w:lang w:val="en-US" w:eastAsia="zh-CN"/>
        </w:rPr>
      </w:pPr>
    </w:p>
    <w:p w14:paraId="77CABD81" w14:textId="77777777" w:rsidR="006E75D0" w:rsidRPr="00D754AB" w:rsidRDefault="006E75D0" w:rsidP="006E75D0">
      <w:pPr>
        <w:spacing w:after="0" w:line="276" w:lineRule="auto"/>
        <w:rPr>
          <w:rFonts w:ascii="Franklin Gothic Book" w:eastAsia="Calibri" w:hAnsi="Franklin Gothic Book" w:cs="Times New Roman"/>
          <w:i/>
          <w:iCs/>
          <w:sz w:val="21"/>
          <w:szCs w:val="21"/>
          <w:lang w:val="en-GB"/>
        </w:rPr>
      </w:pPr>
      <w:bookmarkStart w:id="50" w:name="_Hlk63952955"/>
      <w:r w:rsidRPr="00D754AB">
        <w:rPr>
          <w:rFonts w:ascii="Franklin Gothic Book" w:hAnsi="Franklin Gothic Book"/>
          <w:i/>
          <w:iCs/>
          <w:sz w:val="21"/>
          <w:szCs w:val="21"/>
          <w:lang w:val="en-GB"/>
        </w:rPr>
        <w:t xml:space="preserve">Inclusive education </w:t>
      </w:r>
    </w:p>
    <w:bookmarkEnd w:id="50"/>
    <w:p w14:paraId="37D4FBD2" w14:textId="77777777" w:rsidR="006E75D0" w:rsidRPr="00D754AB" w:rsidRDefault="006E75D0" w:rsidP="006E75D0">
      <w:pPr>
        <w:spacing w:after="0" w:line="276" w:lineRule="auto"/>
        <w:rPr>
          <w:rFonts w:ascii="Franklin Gothic Book" w:eastAsia="Calibri" w:hAnsi="Franklin Gothic Book" w:cs="Times New Roman"/>
          <w:sz w:val="21"/>
          <w:szCs w:val="21"/>
          <w:lang w:val="en-GB"/>
        </w:rPr>
      </w:pPr>
    </w:p>
    <w:p w14:paraId="00CD67CE" w14:textId="16704D6E" w:rsidR="006E75D0" w:rsidRPr="00D754AB" w:rsidRDefault="006E75D0" w:rsidP="006E75D0">
      <w:pPr>
        <w:spacing w:after="0" w:line="276" w:lineRule="auto"/>
        <w:rPr>
          <w:rFonts w:ascii="Franklin Gothic Book" w:eastAsia="Calibri" w:hAnsi="Franklin Gothic Book" w:cs="Times New Roman"/>
          <w:strike/>
          <w:sz w:val="21"/>
          <w:szCs w:val="21"/>
          <w:lang w:val="en-GB"/>
        </w:rPr>
      </w:pPr>
      <w:r w:rsidRPr="00D754AB">
        <w:rPr>
          <w:rFonts w:ascii="Franklin Gothic Book" w:hAnsi="Franklin Gothic Book"/>
          <w:sz w:val="21"/>
          <w:szCs w:val="21"/>
          <w:lang w:val="en-GB"/>
        </w:rPr>
        <w:t>The current two-track system of mainstream and special education does not meet international standards of inclusive education.</w:t>
      </w:r>
      <w:r w:rsidRPr="00D754AB">
        <w:rPr>
          <w:rFonts w:ascii="Franklin Gothic Book" w:hAnsi="Franklin Gothic Book"/>
          <w:sz w:val="21"/>
          <w:szCs w:val="21"/>
          <w:vertAlign w:val="superscript"/>
          <w:lang w:val="en-GB"/>
        </w:rPr>
        <w:footnoteReference w:id="153"/>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Dutch laws and regulations are based on a</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divided system. There is no clear definition of inclusive education, let alone concrete objectives and a plan to achieve them.</w:t>
      </w:r>
      <w:r w:rsidRPr="00D754AB">
        <w:rPr>
          <w:rFonts w:ascii="Franklin Gothic Book" w:hAnsi="Franklin Gothic Book"/>
          <w:sz w:val="21"/>
          <w:szCs w:val="21"/>
          <w:lang w:val="en-GB"/>
        </w:rPr>
        <w:t xml:space="preserve"> The </w:t>
      </w:r>
      <w:r w:rsidR="00EE7BD1" w:rsidRPr="00D754AB">
        <w:rPr>
          <w:rFonts w:ascii="Franklin Gothic Book" w:hAnsi="Franklin Gothic Book"/>
          <w:sz w:val="21"/>
          <w:szCs w:val="21"/>
          <w:lang w:val="en-GB"/>
        </w:rPr>
        <w:t>central government</w:t>
      </w:r>
      <w:r w:rsidRPr="00D754AB">
        <w:rPr>
          <w:rFonts w:ascii="Franklin Gothic Book" w:hAnsi="Franklin Gothic Book"/>
          <w:sz w:val="21"/>
          <w:szCs w:val="21"/>
          <w:lang w:val="en-GB"/>
        </w:rPr>
        <w:t xml:space="preserve"> aims to provide more inclusive – as opposed to fully inclusive – education in the next 15 years.</w:t>
      </w:r>
      <w:r w:rsidRPr="00D754AB">
        <w:rPr>
          <w:rStyle w:val="FootnoteReference"/>
          <w:sz w:val="21"/>
          <w:szCs w:val="21"/>
          <w:lang w:val="en-GB"/>
        </w:rPr>
        <w:footnoteReference w:id="154"/>
      </w:r>
      <w:r w:rsidRPr="00D754AB">
        <w:rPr>
          <w:rFonts w:ascii="Franklin Gothic Book" w:hAnsi="Franklin Gothic Book"/>
          <w:sz w:val="21"/>
          <w:szCs w:val="21"/>
          <w:lang w:val="en-GB"/>
        </w:rPr>
        <w:t xml:space="preserve"> Fully inclusive education has been rejected on practical grounds.</w:t>
      </w:r>
      <w:r w:rsidRPr="00D754AB">
        <w:rPr>
          <w:rFonts w:ascii="Franklin Gothic Book" w:hAnsi="Franklin Gothic Book"/>
          <w:sz w:val="21"/>
          <w:szCs w:val="21"/>
          <w:vertAlign w:val="superscript"/>
          <w:lang w:val="en-GB"/>
        </w:rPr>
        <w:footnoteReference w:id="155"/>
      </w:r>
    </w:p>
    <w:p w14:paraId="63140C5F" w14:textId="77777777" w:rsidR="006E75D0" w:rsidRPr="00D754AB" w:rsidRDefault="006E75D0" w:rsidP="006E75D0">
      <w:pPr>
        <w:spacing w:after="0" w:line="276" w:lineRule="auto"/>
        <w:rPr>
          <w:rFonts w:ascii="Franklin Gothic Book" w:eastAsia="Calibri" w:hAnsi="Franklin Gothic Book" w:cs="Times New Roman"/>
          <w:b/>
          <w:bCs/>
          <w:sz w:val="21"/>
          <w:szCs w:val="21"/>
          <w:lang w:val="en-GB"/>
        </w:rPr>
      </w:pPr>
    </w:p>
    <w:p w14:paraId="132B7DBE" w14:textId="0F8A859B" w:rsidR="006E75D0" w:rsidRPr="00D754AB" w:rsidRDefault="006E75D0" w:rsidP="006E75D0">
      <w:pPr>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Recommendation:</w:t>
      </w:r>
    </w:p>
    <w:p w14:paraId="503432A5" w14:textId="77777777" w:rsidR="00B55C48" w:rsidRPr="00D754AB" w:rsidRDefault="00B55C48" w:rsidP="006E75D0">
      <w:pPr>
        <w:spacing w:after="0" w:line="276" w:lineRule="auto"/>
        <w:rPr>
          <w:rFonts w:ascii="Franklin Gothic Book" w:eastAsia="Calibri" w:hAnsi="Franklin Gothic Book" w:cs="Times New Roman"/>
          <w:sz w:val="21"/>
          <w:szCs w:val="21"/>
          <w:lang w:val="en-GB"/>
        </w:rPr>
      </w:pPr>
    </w:p>
    <w:p w14:paraId="0683B02D" w14:textId="77777777" w:rsidR="006E75D0" w:rsidRPr="00D754AB" w:rsidRDefault="006E75D0" w:rsidP="003863E9">
      <w:pPr>
        <w:numPr>
          <w:ilvl w:val="0"/>
          <w:numId w:val="4"/>
        </w:numPr>
        <w:spacing w:after="0" w:line="276" w:lineRule="auto"/>
        <w:contextualSpacing/>
        <w:rPr>
          <w:rFonts w:ascii="Franklin Gothic Book" w:eastAsia="Calibri" w:hAnsi="Franklin Gothic Book" w:cs="Times New Roman"/>
          <w:b/>
          <w:bCs/>
          <w:sz w:val="21"/>
          <w:szCs w:val="21"/>
          <w:lang w:val="en-GB"/>
        </w:rPr>
      </w:pPr>
      <w:bookmarkStart w:id="51" w:name="_Hlk67574050"/>
      <w:r w:rsidRPr="00D754AB">
        <w:rPr>
          <w:rFonts w:ascii="Franklin Gothic Book" w:hAnsi="Franklin Gothic Book"/>
          <w:b/>
          <w:bCs/>
          <w:sz w:val="21"/>
          <w:szCs w:val="21"/>
          <w:lang w:val="en-GB"/>
        </w:rPr>
        <w:t>Realise an inclusive education system.</w:t>
      </w:r>
    </w:p>
    <w:p w14:paraId="050A7323" w14:textId="77777777" w:rsidR="006E75D0" w:rsidRPr="00D754AB" w:rsidRDefault="006E75D0" w:rsidP="003863E9">
      <w:pPr>
        <w:pStyle w:val="ListParagraph"/>
        <w:numPr>
          <w:ilvl w:val="0"/>
          <w:numId w:val="4"/>
        </w:numPr>
        <w:rPr>
          <w:rFonts w:ascii="Franklin Gothic Book" w:eastAsia="Calibri" w:hAnsi="Franklin Gothic Book" w:cs="Times New Roman"/>
          <w:sz w:val="21"/>
          <w:szCs w:val="21"/>
          <w:lang w:val="en-GB"/>
        </w:rPr>
      </w:pPr>
      <w:r w:rsidRPr="00D754AB">
        <w:rPr>
          <w:rFonts w:ascii="Franklin Gothic Book" w:hAnsi="Franklin Gothic Book"/>
          <w:b/>
          <w:bCs/>
          <w:sz w:val="21"/>
          <w:szCs w:val="21"/>
          <w:lang w:val="en-GB"/>
        </w:rPr>
        <w:t>Define inclusion and formulate objectives for education in national laws and regulations</w:t>
      </w:r>
      <w:r w:rsidRPr="00D754AB">
        <w:rPr>
          <w:rFonts w:ascii="Franklin Gothic Book" w:hAnsi="Franklin Gothic Book"/>
          <w:sz w:val="21"/>
          <w:szCs w:val="21"/>
          <w:lang w:val="en-GB"/>
        </w:rPr>
        <w:t>.</w:t>
      </w:r>
    </w:p>
    <w:p w14:paraId="7CEFAF72" w14:textId="77777777" w:rsidR="006E75D0" w:rsidRPr="00D754AB" w:rsidRDefault="006E75D0" w:rsidP="006E75D0">
      <w:pPr>
        <w:suppressAutoHyphens/>
        <w:spacing w:after="0" w:line="276" w:lineRule="auto"/>
        <w:rPr>
          <w:rFonts w:ascii="Franklin Gothic Book" w:eastAsia="SimSun" w:hAnsi="Franklin Gothic Book" w:cs="Times New Roman"/>
          <w:i/>
          <w:iCs/>
          <w:sz w:val="21"/>
          <w:szCs w:val="21"/>
          <w:lang w:val="en-GB" w:eastAsia="zh-CN"/>
        </w:rPr>
      </w:pPr>
      <w:bookmarkStart w:id="52" w:name="_Hlk63952997"/>
      <w:bookmarkEnd w:id="51"/>
    </w:p>
    <w:p w14:paraId="122AAF4A" w14:textId="3A084A9C" w:rsidR="006E75D0" w:rsidRPr="00D754AB" w:rsidRDefault="006E75D0" w:rsidP="006E75D0">
      <w:pPr>
        <w:suppressAutoHyphens/>
        <w:spacing w:after="0" w:line="276" w:lineRule="auto"/>
        <w:rPr>
          <w:rFonts w:ascii="Franklin Gothic Book" w:eastAsia="SimSun" w:hAnsi="Franklin Gothic Book" w:cs="Times New Roman"/>
          <w:i/>
          <w:iCs/>
          <w:sz w:val="21"/>
          <w:szCs w:val="21"/>
          <w:lang w:val="en-GB" w:eastAsia="zh-CN"/>
        </w:rPr>
      </w:pPr>
      <w:r w:rsidRPr="00D754AB">
        <w:rPr>
          <w:rFonts w:ascii="Franklin Gothic Book" w:hAnsi="Franklin Gothic Book"/>
          <w:i/>
          <w:sz w:val="21"/>
          <w:szCs w:val="21"/>
          <w:lang w:val="en-GB"/>
        </w:rPr>
        <w:t xml:space="preserve">Increase in exemptions from the Compulsory Education Act </w:t>
      </w:r>
    </w:p>
    <w:p w14:paraId="0A935B90" w14:textId="77777777" w:rsidR="006E75D0" w:rsidRPr="00D754AB" w:rsidRDefault="006E75D0" w:rsidP="006E75D0">
      <w:pPr>
        <w:suppressAutoHyphens/>
        <w:spacing w:after="0" w:line="276" w:lineRule="auto"/>
        <w:rPr>
          <w:rFonts w:ascii="Franklin Gothic Book" w:eastAsia="SimSun" w:hAnsi="Franklin Gothic Book" w:cs="Times New Roman"/>
          <w:i/>
          <w:iCs/>
          <w:sz w:val="21"/>
          <w:szCs w:val="21"/>
          <w:lang w:val="en-GB" w:eastAsia="zh-CN"/>
        </w:rPr>
      </w:pPr>
    </w:p>
    <w:bookmarkEnd w:id="52"/>
    <w:p w14:paraId="522C6732" w14:textId="364C6583" w:rsidR="006E75D0" w:rsidRPr="00D754AB" w:rsidRDefault="006E75D0" w:rsidP="006E75D0">
      <w:pPr>
        <w:suppressAutoHyphens/>
        <w:spacing w:after="0" w:line="276" w:lineRule="auto"/>
        <w:rPr>
          <w:rFonts w:ascii="Franklin Gothic Book" w:eastAsia="SimSun" w:hAnsi="Franklin Gothic Book" w:cs="Arial"/>
          <w:color w:val="000000"/>
          <w:sz w:val="21"/>
          <w:szCs w:val="21"/>
          <w:lang w:val="en-GB" w:eastAsia="zh-CN"/>
        </w:rPr>
      </w:pPr>
      <w:r w:rsidRPr="00D754AB">
        <w:rPr>
          <w:rFonts w:ascii="Franklin Gothic Book" w:hAnsi="Franklin Gothic Book"/>
          <w:color w:val="000000"/>
          <w:sz w:val="21"/>
          <w:szCs w:val="21"/>
          <w:lang w:val="en-GB"/>
        </w:rPr>
        <w:t xml:space="preserve">There is a significant shortfall in places for pupils who need </w:t>
      </w:r>
      <w:r w:rsidRPr="00D754AB">
        <w:rPr>
          <w:rFonts w:ascii="Franklin Gothic Book" w:hAnsi="Franklin Gothic Book"/>
          <w:sz w:val="21"/>
          <w:szCs w:val="21"/>
          <w:lang w:val="en-GB"/>
        </w:rPr>
        <w:t>special education</w:t>
      </w:r>
      <w:r w:rsidRPr="00D754AB">
        <w:rPr>
          <w:rFonts w:ascii="Franklin Gothic Book" w:hAnsi="Franklin Gothic Book"/>
          <w:color w:val="000000"/>
          <w:sz w:val="21"/>
          <w:szCs w:val="21"/>
          <w:lang w:val="en-GB"/>
        </w:rPr>
        <w:t>.</w:t>
      </w:r>
      <w:r w:rsidR="00EE7BD1" w:rsidRPr="00D754AB">
        <w:rPr>
          <w:rFonts w:ascii="Franklin Gothic Book" w:hAnsi="Franklin Gothic Book"/>
          <w:sz w:val="21"/>
          <w:szCs w:val="21"/>
          <w:lang w:val="en-GB"/>
        </w:rPr>
        <w:t xml:space="preserve"> The Compulsory Education Act </w:t>
      </w:r>
      <w:r w:rsidRPr="00D754AB">
        <w:rPr>
          <w:rFonts w:ascii="Franklin Gothic Book" w:hAnsi="Franklin Gothic Book"/>
          <w:color w:val="000000"/>
          <w:sz w:val="21"/>
          <w:szCs w:val="21"/>
          <w:lang w:val="en-GB"/>
        </w:rPr>
        <w:t>stipulates that if a child is unfit for admission to school on physical or psychological grounds, an exemption from compulsory education can be granted. The law does not explain what constitutes ‘unfit’.</w:t>
      </w:r>
      <w:r w:rsidRPr="00D754AB">
        <w:rPr>
          <w:rFonts w:ascii="Franklin Gothic Book" w:hAnsi="Franklin Gothic Book"/>
          <w:sz w:val="21"/>
          <w:szCs w:val="21"/>
          <w:vertAlign w:val="superscript"/>
          <w:lang w:val="en-GB"/>
        </w:rPr>
        <w:footnoteReference w:id="156"/>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 xml:space="preserve"> The number of exemptions under Article 5(a) of </w:t>
      </w:r>
      <w:r w:rsidRPr="00D754AB">
        <w:rPr>
          <w:rFonts w:ascii="Franklin Gothic Book" w:hAnsi="Franklin Gothic Book"/>
          <w:sz w:val="21"/>
          <w:szCs w:val="21"/>
          <w:lang w:val="en-GB"/>
        </w:rPr>
        <w:t>the Compulsory Education Act has grown explosively in recent decades: from 1,747 exemptions in 2006 to 6,022 in 2019,</w:t>
      </w:r>
      <w:r w:rsidRPr="00D754AB">
        <w:rPr>
          <w:rFonts w:ascii="Franklin Gothic Book" w:hAnsi="Franklin Gothic Book"/>
          <w:sz w:val="21"/>
          <w:szCs w:val="21"/>
          <w:vertAlign w:val="superscript"/>
          <w:lang w:val="en-GB"/>
        </w:rPr>
        <w:footnoteReference w:id="157"/>
      </w:r>
      <w:r w:rsidRPr="00D754AB">
        <w:rPr>
          <w:rFonts w:ascii="Franklin Gothic Book" w:hAnsi="Franklin Gothic Book"/>
          <w:color w:val="000000"/>
          <w:sz w:val="21"/>
          <w:szCs w:val="21"/>
          <w:lang w:val="en-GB"/>
        </w:rPr>
        <w:t xml:space="preserve"> an increase of 35</w:t>
      </w:r>
      <w:r w:rsidRPr="00D754AB">
        <w:rPr>
          <w:rFonts w:ascii="Franklin Gothic Book" w:hAnsi="Franklin Gothic Book"/>
          <w:sz w:val="21"/>
          <w:szCs w:val="21"/>
          <w:lang w:val="en-GB"/>
        </w:rPr>
        <w:t>%</w:t>
      </w:r>
      <w:r w:rsidRPr="00D754AB">
        <w:rPr>
          <w:rFonts w:ascii="Franklin Gothic Book" w:hAnsi="Franklin Gothic Book"/>
          <w:color w:val="000000"/>
          <w:sz w:val="21"/>
          <w:szCs w:val="21"/>
          <w:lang w:val="en-GB"/>
        </w:rPr>
        <w:t>.</w:t>
      </w:r>
      <w:r w:rsidRPr="00D754AB">
        <w:rPr>
          <w:rStyle w:val="FootnoteReference"/>
          <w:color w:val="000000"/>
          <w:sz w:val="21"/>
          <w:szCs w:val="21"/>
          <w:lang w:val="en-GB"/>
        </w:rPr>
        <w:footnoteReference w:id="158"/>
      </w:r>
      <w:r w:rsidRPr="00D754AB">
        <w:rPr>
          <w:rFonts w:ascii="Franklin Gothic Book" w:hAnsi="Franklin Gothic Book"/>
          <w:color w:val="000000"/>
          <w:sz w:val="21"/>
          <w:szCs w:val="21"/>
          <w:lang w:val="en-GB"/>
        </w:rPr>
        <w:t xml:space="preserve"> Since 2015, regional school boards have had a financial interest in granting exemptions from compulsory education: school partnerships do not have to bear the development and support costs for a child of compulsory school age after she/he has been exempted.</w:t>
      </w:r>
      <w:r w:rsidRPr="00D754AB">
        <w:rPr>
          <w:rStyle w:val="FootnoteReference"/>
          <w:color w:val="000000"/>
          <w:sz w:val="21"/>
          <w:szCs w:val="21"/>
          <w:lang w:val="en-GB"/>
        </w:rPr>
        <w:footnoteReference w:id="159"/>
      </w:r>
      <w:r w:rsidRPr="00D754AB">
        <w:rPr>
          <w:rFonts w:ascii="Franklin Gothic Book" w:hAnsi="Franklin Gothic Book"/>
          <w:color w:val="000000"/>
          <w:sz w:val="21"/>
          <w:szCs w:val="21"/>
          <w:lang w:val="en-GB"/>
        </w:rPr>
        <w:t xml:space="preserve"> Once exempted, these often teachable children no longer have access to education. </w:t>
      </w:r>
    </w:p>
    <w:p w14:paraId="0C7FD8BC" w14:textId="77777777" w:rsidR="006E75D0" w:rsidRPr="00D754AB" w:rsidRDefault="006E75D0" w:rsidP="006E75D0">
      <w:pPr>
        <w:suppressAutoHyphens/>
        <w:spacing w:after="0" w:line="276" w:lineRule="auto"/>
        <w:rPr>
          <w:rFonts w:ascii="Franklin Gothic Book" w:eastAsia="SimSun" w:hAnsi="Franklin Gothic Book" w:cs="Arial"/>
          <w:color w:val="000000"/>
          <w:sz w:val="21"/>
          <w:szCs w:val="21"/>
          <w:lang w:val="en-GB" w:eastAsia="zh-CN"/>
        </w:rPr>
      </w:pPr>
    </w:p>
    <w:p w14:paraId="1FAA6988" w14:textId="1D3A0399" w:rsidR="006E75D0" w:rsidRPr="00D754AB" w:rsidRDefault="00190E7E" w:rsidP="006E75D0">
      <w:pPr>
        <w:suppressAutoHyphens/>
        <w:spacing w:after="0" w:line="276" w:lineRule="auto"/>
        <w:rPr>
          <w:rFonts w:ascii="Franklin Gothic Book" w:eastAsia="SimSun" w:hAnsi="Franklin Gothic Book" w:cs="Times New Roman"/>
          <w:color w:val="000000"/>
          <w:sz w:val="21"/>
          <w:szCs w:val="21"/>
          <w:lang w:val="en-GB" w:eastAsia="zh-CN"/>
        </w:rPr>
      </w:pPr>
      <w:r w:rsidRPr="00D754AB">
        <w:rPr>
          <w:rFonts w:ascii="Franklin Gothic Book" w:hAnsi="Franklin Gothic Book"/>
          <w:color w:val="000000"/>
          <w:sz w:val="21"/>
          <w:szCs w:val="21"/>
          <w:lang w:val="en-GB"/>
        </w:rPr>
        <w:t xml:space="preserve">An amendment to the Compulsory Education Act has been drafted seeking to limit the grounds for exemptions. </w:t>
      </w:r>
      <w:r w:rsidR="006E75D0" w:rsidRPr="00D754AB">
        <w:rPr>
          <w:rFonts w:ascii="Franklin Gothic Book" w:hAnsi="Franklin Gothic Book"/>
          <w:color w:val="000000"/>
          <w:sz w:val="21"/>
          <w:szCs w:val="21"/>
          <w:lang w:val="en-GB"/>
        </w:rPr>
        <w:t>It aims to</w:t>
      </w:r>
      <w:r w:rsidR="006E75D0" w:rsidRPr="00D754AB">
        <w:rPr>
          <w:rFonts w:ascii="Franklin Gothic Book" w:hAnsi="Franklin Gothic Book"/>
          <w:sz w:val="21"/>
          <w:szCs w:val="21"/>
          <w:lang w:val="en-GB"/>
        </w:rPr>
        <w:t xml:space="preserve"> protect the legal right to learn and to ensure children with the potential to develop can access</w:t>
      </w:r>
      <w:r w:rsidR="006E75D0" w:rsidRPr="00D754AB">
        <w:rPr>
          <w:rFonts w:ascii="Franklin Gothic Book" w:hAnsi="Franklin Gothic Book"/>
          <w:color w:val="000000"/>
          <w:sz w:val="21"/>
          <w:szCs w:val="21"/>
          <w:lang w:val="en-GB"/>
        </w:rPr>
        <w:t xml:space="preserve"> education.</w:t>
      </w:r>
      <w:r w:rsidR="006E75D0" w:rsidRPr="00D754AB">
        <w:rPr>
          <w:rFonts w:ascii="Franklin Gothic Book" w:hAnsi="Franklin Gothic Book"/>
          <w:color w:val="000000"/>
          <w:sz w:val="21"/>
          <w:szCs w:val="21"/>
          <w:vertAlign w:val="superscript"/>
          <w:lang w:val="en-GB"/>
        </w:rPr>
        <w:footnoteReference w:id="160"/>
      </w:r>
      <w:r w:rsidR="006E75D0" w:rsidRPr="00D754AB">
        <w:rPr>
          <w:rFonts w:ascii="Franklin Gothic Book" w:hAnsi="Franklin Gothic Book"/>
          <w:color w:val="000000"/>
          <w:sz w:val="21"/>
          <w:szCs w:val="21"/>
          <w:lang w:val="en-GB"/>
        </w:rPr>
        <w:t xml:space="preserve"> Of course, such an amendment can only be called successful if sufficient financial </w:t>
      </w:r>
      <w:r w:rsidR="006E75D0" w:rsidRPr="00D754AB">
        <w:rPr>
          <w:rFonts w:ascii="Franklin Gothic Book" w:hAnsi="Franklin Gothic Book"/>
          <w:sz w:val="21"/>
          <w:szCs w:val="21"/>
          <w:lang w:val="en-GB"/>
        </w:rPr>
        <w:t xml:space="preserve">resources are </w:t>
      </w:r>
      <w:r w:rsidR="006E75D0" w:rsidRPr="00D754AB">
        <w:rPr>
          <w:rFonts w:ascii="Franklin Gothic Book" w:hAnsi="Franklin Gothic Book"/>
          <w:color w:val="000000"/>
          <w:sz w:val="21"/>
          <w:szCs w:val="21"/>
          <w:lang w:val="en-GB"/>
        </w:rPr>
        <w:t>allocated to make it feasible.</w:t>
      </w:r>
    </w:p>
    <w:p w14:paraId="679F59F3" w14:textId="77777777" w:rsidR="006E75D0" w:rsidRPr="00D754AB" w:rsidRDefault="006E75D0" w:rsidP="006E75D0">
      <w:pPr>
        <w:suppressAutoHyphens/>
        <w:spacing w:after="0" w:line="276" w:lineRule="auto"/>
        <w:rPr>
          <w:rFonts w:ascii="Franklin Gothic Book" w:eastAsia="SimSun" w:hAnsi="Franklin Gothic Book" w:cs="Times New Roman"/>
          <w:color w:val="000000"/>
          <w:sz w:val="21"/>
          <w:szCs w:val="21"/>
          <w:lang w:val="en-GB" w:eastAsia="zh-CN"/>
        </w:rPr>
      </w:pPr>
    </w:p>
    <w:p w14:paraId="674AAD6B" w14:textId="7D87CBA4" w:rsidR="006E75D0" w:rsidRPr="00D754AB" w:rsidRDefault="006E75D0" w:rsidP="006E75D0">
      <w:pPr>
        <w:suppressAutoHyphens/>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Recommendation:</w:t>
      </w:r>
    </w:p>
    <w:p w14:paraId="5D9C3B67" w14:textId="77777777" w:rsidR="00B55C48" w:rsidRPr="00D754AB" w:rsidRDefault="00B55C48" w:rsidP="006E75D0">
      <w:pPr>
        <w:suppressAutoHyphens/>
        <w:spacing w:after="0" w:line="276" w:lineRule="auto"/>
        <w:rPr>
          <w:rFonts w:ascii="Franklin Gothic Book" w:eastAsia="SimSun" w:hAnsi="Franklin Gothic Book" w:cs="Times New Roman"/>
          <w:sz w:val="21"/>
          <w:szCs w:val="21"/>
          <w:lang w:val="en-GB" w:eastAsia="zh-CN"/>
        </w:rPr>
      </w:pPr>
    </w:p>
    <w:p w14:paraId="36EBE286" w14:textId="77777777" w:rsidR="006E75D0" w:rsidRPr="00D754AB" w:rsidRDefault="006E75D0" w:rsidP="003863E9">
      <w:pPr>
        <w:numPr>
          <w:ilvl w:val="0"/>
          <w:numId w:val="4"/>
        </w:numPr>
        <w:spacing w:after="0" w:line="276" w:lineRule="auto"/>
        <w:ind w:left="360"/>
        <w:contextualSpacing/>
        <w:rPr>
          <w:rFonts w:ascii="Franklin Gothic Book" w:eastAsia="Calibri" w:hAnsi="Franklin Gothic Book" w:cs="Times New Roman"/>
          <w:b/>
          <w:bCs/>
          <w:sz w:val="21"/>
          <w:szCs w:val="21"/>
          <w:lang w:val="en-GB"/>
        </w:rPr>
      </w:pPr>
      <w:r w:rsidRPr="00D754AB">
        <w:rPr>
          <w:rFonts w:ascii="Franklin Gothic Book" w:hAnsi="Franklin Gothic Book"/>
          <w:b/>
          <w:bCs/>
          <w:color w:val="000000"/>
          <w:sz w:val="21"/>
          <w:szCs w:val="21"/>
          <w:lang w:val="en-GB"/>
        </w:rPr>
        <w:t>Realise an inclusive education system and allocate sufficient financial resources in accordance with</w:t>
      </w:r>
      <w:r w:rsidRPr="00D754AB">
        <w:rPr>
          <w:rFonts w:ascii="Franklin Gothic Book" w:hAnsi="Franklin Gothic Book"/>
          <w:b/>
          <w:bCs/>
          <w:sz w:val="21"/>
          <w:szCs w:val="21"/>
          <w:lang w:val="en-GB"/>
        </w:rPr>
        <w:t xml:space="preserve"> </w:t>
      </w:r>
      <w:r w:rsidRPr="00D754AB">
        <w:rPr>
          <w:rFonts w:ascii="Franklin Gothic Book" w:hAnsi="Franklin Gothic Book"/>
          <w:b/>
          <w:bCs/>
          <w:color w:val="000000"/>
          <w:sz w:val="21"/>
          <w:szCs w:val="21"/>
          <w:lang w:val="en-GB"/>
        </w:rPr>
        <w:t>international</w:t>
      </w:r>
      <w:r w:rsidRPr="00D754AB">
        <w:rPr>
          <w:rFonts w:ascii="Franklin Gothic Book" w:hAnsi="Franklin Gothic Book"/>
          <w:b/>
          <w:bCs/>
          <w:sz w:val="21"/>
          <w:szCs w:val="21"/>
          <w:lang w:val="en-GB"/>
        </w:rPr>
        <w:t xml:space="preserve"> </w:t>
      </w:r>
      <w:r w:rsidRPr="00D754AB">
        <w:rPr>
          <w:rFonts w:ascii="Franklin Gothic Book" w:hAnsi="Franklin Gothic Book"/>
          <w:b/>
          <w:bCs/>
          <w:color w:val="000000"/>
          <w:sz w:val="21"/>
          <w:szCs w:val="21"/>
          <w:lang w:val="en-GB"/>
        </w:rPr>
        <w:t>conventions</w:t>
      </w:r>
      <w:r w:rsidRPr="00D754AB">
        <w:rPr>
          <w:rFonts w:ascii="Franklin Gothic Book" w:hAnsi="Franklin Gothic Book"/>
          <w:b/>
          <w:bCs/>
          <w:sz w:val="21"/>
          <w:szCs w:val="21"/>
          <w:lang w:val="en-GB"/>
        </w:rPr>
        <w:t>.</w:t>
      </w:r>
    </w:p>
    <w:p w14:paraId="125E03CD" w14:textId="77777777" w:rsidR="006E75D0" w:rsidRPr="00D754AB" w:rsidRDefault="006E75D0" w:rsidP="006E75D0">
      <w:pPr>
        <w:spacing w:after="0" w:line="276" w:lineRule="auto"/>
        <w:ind w:left="360"/>
        <w:contextualSpacing/>
        <w:rPr>
          <w:rFonts w:ascii="Franklin Gothic Book" w:eastAsia="Calibri" w:hAnsi="Franklin Gothic Book" w:cs="Times New Roman"/>
          <w:sz w:val="21"/>
          <w:szCs w:val="21"/>
          <w:lang w:val="en-GB"/>
        </w:rPr>
      </w:pPr>
    </w:p>
    <w:p w14:paraId="3BC49023" w14:textId="77777777" w:rsidR="006E75D0" w:rsidRPr="00D754AB" w:rsidRDefault="006E75D0" w:rsidP="006E75D0">
      <w:pPr>
        <w:spacing w:after="0" w:line="276" w:lineRule="auto"/>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Access to care</w:t>
      </w:r>
    </w:p>
    <w:p w14:paraId="7EDA5F2F" w14:textId="77777777" w:rsidR="006E75D0" w:rsidRPr="00D754AB" w:rsidRDefault="006E75D0" w:rsidP="006E75D0">
      <w:pPr>
        <w:spacing w:after="0" w:line="276" w:lineRule="auto"/>
        <w:rPr>
          <w:rFonts w:ascii="Franklin Gothic Book" w:eastAsia="Calibri" w:hAnsi="Franklin Gothic Book" w:cs="Times New Roman"/>
          <w:i/>
          <w:iCs/>
          <w:sz w:val="21"/>
          <w:szCs w:val="21"/>
          <w:lang w:val="en-GB"/>
        </w:rPr>
      </w:pPr>
    </w:p>
    <w:p w14:paraId="1A82916D" w14:textId="628AA7BA" w:rsidR="006E75D0" w:rsidRPr="00D754AB" w:rsidRDefault="006E75D0" w:rsidP="006E75D0">
      <w:pPr>
        <w:spacing w:after="0" w:line="276" w:lineRule="auto"/>
        <w:rPr>
          <w:rFonts w:ascii="Franklin Gothic Book" w:eastAsia="Calibri" w:hAnsi="Franklin Gothic Book" w:cs="Calibri"/>
          <w:sz w:val="21"/>
          <w:szCs w:val="21"/>
          <w:lang w:val="en-GB"/>
        </w:rPr>
      </w:pPr>
      <w:r w:rsidRPr="00D754AB">
        <w:rPr>
          <w:rFonts w:ascii="Franklin Gothic Book" w:hAnsi="Franklin Gothic Book"/>
          <w:sz w:val="21"/>
          <w:szCs w:val="21"/>
          <w:lang w:val="en-GB"/>
        </w:rPr>
        <w:t>Youth care and support for children with complex lifelong needs</w:t>
      </w:r>
      <w:r w:rsidRPr="00D754AB">
        <w:rPr>
          <w:rFonts w:ascii="Franklin Gothic Book" w:eastAsia="Calibri" w:hAnsi="Franklin Gothic Book" w:cs="Calibri"/>
          <w:sz w:val="21"/>
          <w:szCs w:val="21"/>
          <w:lang w:val="en-GB"/>
        </w:rPr>
        <w:t xml:space="preserve"> </w:t>
      </w:r>
      <w:r w:rsidRPr="00D754AB">
        <w:rPr>
          <w:rFonts w:ascii="Franklin Gothic Book" w:hAnsi="Franklin Gothic Book"/>
          <w:sz w:val="21"/>
          <w:szCs w:val="21"/>
          <w:lang w:val="en-GB"/>
        </w:rPr>
        <w:t>and their families are fragmented across numerous laws and regulations (see page 1</w:t>
      </w:r>
      <w:r w:rsidR="00193368" w:rsidRPr="00D754AB">
        <w:rPr>
          <w:rFonts w:ascii="Franklin Gothic Book" w:hAnsi="Franklin Gothic Book"/>
          <w:sz w:val="21"/>
          <w:szCs w:val="21"/>
          <w:lang w:val="en-GB"/>
        </w:rPr>
        <w:t>0</w:t>
      </w:r>
      <w:r w:rsidRPr="00D754AB">
        <w:rPr>
          <w:rFonts w:ascii="Franklin Gothic Book" w:hAnsi="Franklin Gothic Book"/>
          <w:sz w:val="21"/>
          <w:szCs w:val="21"/>
          <w:lang w:val="en-GB"/>
        </w:rPr>
        <w:t xml:space="preserve">). Multiple entities can offer support to disabled children and their parents: </w:t>
      </w:r>
      <w:r w:rsidR="00DD08C5" w:rsidRPr="00D754AB">
        <w:rPr>
          <w:rFonts w:ascii="Franklin Gothic Book" w:hAnsi="Franklin Gothic Book"/>
          <w:sz w:val="21"/>
          <w:szCs w:val="21"/>
          <w:lang w:val="en-GB"/>
        </w:rPr>
        <w:t xml:space="preserve">local </w:t>
      </w:r>
      <w:r w:rsidRPr="00D754AB">
        <w:rPr>
          <w:rFonts w:ascii="Franklin Gothic Book" w:hAnsi="Franklin Gothic Book"/>
          <w:sz w:val="21"/>
          <w:szCs w:val="21"/>
          <w:lang w:val="en-GB"/>
        </w:rPr>
        <w:t xml:space="preserve">neighbourhood teams, general practitioners, (special) childcare facilities, educational bodies and </w:t>
      </w:r>
      <w:r w:rsidRPr="00D754AB">
        <w:rPr>
          <w:rFonts w:ascii="Franklin Gothic Book" w:eastAsia="Calibri" w:hAnsi="Franklin Gothic Book" w:cs="Calibri"/>
          <w:sz w:val="21"/>
          <w:szCs w:val="21"/>
          <w:lang w:val="en-GB"/>
        </w:rPr>
        <w:t>early intervention teams</w:t>
      </w:r>
      <w:r w:rsidRPr="00D754AB">
        <w:rPr>
          <w:rFonts w:ascii="Franklin Gothic Book" w:hAnsi="Franklin Gothic Book"/>
          <w:sz w:val="21"/>
          <w:szCs w:val="21"/>
          <w:lang w:val="en-GB"/>
        </w:rPr>
        <w:t>. Finding these different forms of care and support has become a maze for many parents because of decentralisation. Accessing them is often slower than necessary.</w:t>
      </w:r>
      <w:r w:rsidRPr="00D754AB">
        <w:rPr>
          <w:rFonts w:ascii="Franklin Gothic Book" w:hAnsi="Franklin Gothic Book"/>
          <w:sz w:val="21"/>
          <w:szCs w:val="21"/>
          <w:vertAlign w:val="superscript"/>
          <w:lang w:val="en-GB"/>
        </w:rPr>
        <w:footnoteReference w:id="161"/>
      </w:r>
    </w:p>
    <w:p w14:paraId="1E11C61C" w14:textId="77777777" w:rsidR="006E75D0" w:rsidRPr="00D754AB" w:rsidRDefault="006E75D0" w:rsidP="006E75D0">
      <w:pPr>
        <w:spacing w:after="0" w:line="276" w:lineRule="auto"/>
        <w:rPr>
          <w:rFonts w:ascii="Franklin Gothic Book" w:eastAsia="Calibri" w:hAnsi="Franklin Gothic Book" w:cs="Calibri"/>
          <w:sz w:val="21"/>
          <w:szCs w:val="21"/>
          <w:lang w:val="en-GB"/>
        </w:rPr>
      </w:pPr>
    </w:p>
    <w:p w14:paraId="2AE9ECE6" w14:textId="77777777" w:rsidR="006E75D0" w:rsidRPr="00D754AB" w:rsidRDefault="006E75D0" w:rsidP="006E75D0">
      <w:pPr>
        <w:spacing w:after="0" w:line="276" w:lineRule="auto"/>
        <w:rPr>
          <w:rFonts w:ascii="Franklin Gothic Book" w:eastAsia="Calibri" w:hAnsi="Franklin Gothic Book" w:cs="Calibri"/>
          <w:sz w:val="21"/>
          <w:szCs w:val="21"/>
          <w:lang w:val="en-GB"/>
        </w:rPr>
      </w:pPr>
      <w:r w:rsidRPr="00D754AB">
        <w:rPr>
          <w:rFonts w:ascii="Franklin Gothic Book" w:hAnsi="Franklin Gothic Book"/>
          <w:sz w:val="21"/>
          <w:szCs w:val="21"/>
          <w:lang w:val="en-GB"/>
        </w:rPr>
        <w:t>The central government has worked with care entities to develop a comprehensive assessment framework</w:t>
      </w:r>
      <w:r w:rsidRPr="00D754AB">
        <w:rPr>
          <w:rStyle w:val="FootnoteReference"/>
          <w:szCs w:val="21"/>
          <w:lang w:val="en-GB"/>
        </w:rPr>
        <w:footnoteReference w:id="162"/>
      </w:r>
      <w:r w:rsidRPr="00D754AB">
        <w:rPr>
          <w:rFonts w:ascii="Franklin Gothic Book" w:hAnsi="Franklin Gothic Book"/>
          <w:sz w:val="21"/>
          <w:szCs w:val="21"/>
          <w:lang w:val="en-GB"/>
        </w:rPr>
        <w:t>. It is designed to ensure that these children’s needs are recognised faster when they access care, and that parents play a pivotal role in their development. An assessment’s recommendations should lead to easier access to and early deployment of integrated support.</w:t>
      </w:r>
    </w:p>
    <w:p w14:paraId="6B320D64" w14:textId="77777777" w:rsidR="006E75D0" w:rsidRPr="00D754AB" w:rsidRDefault="006E75D0" w:rsidP="006E75D0">
      <w:pPr>
        <w:spacing w:after="0" w:line="276" w:lineRule="auto"/>
        <w:rPr>
          <w:rFonts w:ascii="Franklin Gothic Book" w:eastAsia="Calibri" w:hAnsi="Franklin Gothic Book" w:cs="Calibri"/>
          <w:sz w:val="21"/>
          <w:szCs w:val="21"/>
          <w:lang w:val="en-GB"/>
        </w:rPr>
      </w:pPr>
    </w:p>
    <w:p w14:paraId="7A38AD5C" w14:textId="4F03C422" w:rsidR="006E75D0" w:rsidRPr="00D754AB" w:rsidRDefault="006E75D0" w:rsidP="006E75D0">
      <w:pPr>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Recommendation:</w:t>
      </w:r>
    </w:p>
    <w:p w14:paraId="5E88310E" w14:textId="77777777" w:rsidR="00B55C48" w:rsidRPr="00D754AB" w:rsidRDefault="00B55C48" w:rsidP="006E75D0">
      <w:pPr>
        <w:spacing w:after="0" w:line="276" w:lineRule="auto"/>
        <w:rPr>
          <w:rFonts w:ascii="Franklin Gothic Book" w:eastAsia="Calibri" w:hAnsi="Franklin Gothic Book" w:cs="Calibri"/>
          <w:sz w:val="21"/>
          <w:szCs w:val="21"/>
          <w:lang w:val="en-GB"/>
        </w:rPr>
      </w:pPr>
    </w:p>
    <w:p w14:paraId="6B5FA252" w14:textId="77777777" w:rsidR="006E75D0" w:rsidRPr="00D754AB" w:rsidRDefault="006E75D0" w:rsidP="003863E9">
      <w:pPr>
        <w:numPr>
          <w:ilvl w:val="0"/>
          <w:numId w:val="4"/>
        </w:numPr>
        <w:spacing w:after="0"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Ensure that the comprehensive assessment framework is implemented by municipalities and other access points to care and support.</w:t>
      </w:r>
    </w:p>
    <w:p w14:paraId="4EE32663" w14:textId="29CEC4B9" w:rsidR="006E75D0" w:rsidRPr="00D754AB" w:rsidRDefault="006E75D0" w:rsidP="006E75D0">
      <w:pPr>
        <w:spacing w:line="276" w:lineRule="auto"/>
        <w:rPr>
          <w:rFonts w:ascii="Franklin Gothic Book" w:eastAsia="Calibri" w:hAnsi="Franklin Gothic Book" w:cs="Calibri"/>
          <w:b/>
          <w:bCs/>
          <w:color w:val="212121"/>
          <w:sz w:val="21"/>
          <w:szCs w:val="21"/>
          <w:lang w:val="en-GB"/>
        </w:rPr>
      </w:pPr>
    </w:p>
    <w:p w14:paraId="7C5DB07D" w14:textId="3148AFF6" w:rsidR="00B55C48" w:rsidRPr="00D754AB" w:rsidRDefault="00B55C48" w:rsidP="006E75D0">
      <w:pPr>
        <w:spacing w:line="276" w:lineRule="auto"/>
        <w:rPr>
          <w:rFonts w:ascii="Franklin Gothic Book" w:eastAsia="Calibri" w:hAnsi="Franklin Gothic Book" w:cs="Calibri"/>
          <w:b/>
          <w:bCs/>
          <w:color w:val="212121"/>
          <w:sz w:val="21"/>
          <w:szCs w:val="21"/>
          <w:lang w:val="en-GB"/>
        </w:rPr>
      </w:pPr>
    </w:p>
    <w:p w14:paraId="4C933048" w14:textId="45B011AC" w:rsidR="00B55C48" w:rsidRPr="00D754AB" w:rsidRDefault="00B55C48" w:rsidP="006E75D0">
      <w:pPr>
        <w:spacing w:line="276" w:lineRule="auto"/>
        <w:rPr>
          <w:rFonts w:ascii="Franklin Gothic Book" w:eastAsia="Calibri" w:hAnsi="Franklin Gothic Book" w:cs="Calibri"/>
          <w:b/>
          <w:bCs/>
          <w:color w:val="212121"/>
          <w:sz w:val="21"/>
          <w:szCs w:val="21"/>
          <w:lang w:val="en-GB"/>
        </w:rPr>
      </w:pPr>
    </w:p>
    <w:p w14:paraId="0EA2D352" w14:textId="77777777" w:rsidR="00B55C48" w:rsidRPr="00D754AB" w:rsidRDefault="00B55C48" w:rsidP="006E75D0">
      <w:pPr>
        <w:spacing w:line="276" w:lineRule="auto"/>
        <w:rPr>
          <w:rFonts w:ascii="Franklin Gothic Book" w:eastAsia="Calibri" w:hAnsi="Franklin Gothic Book" w:cs="Calibri"/>
          <w:b/>
          <w:bCs/>
          <w:color w:val="212121"/>
          <w:sz w:val="21"/>
          <w:szCs w:val="21"/>
          <w:lang w:val="en-GB"/>
        </w:rPr>
      </w:pPr>
    </w:p>
    <w:p w14:paraId="7B4494E1" w14:textId="77777777" w:rsidR="006E75D0" w:rsidRPr="00D754AB" w:rsidRDefault="006E75D0" w:rsidP="006E75D0">
      <w:pPr>
        <w:spacing w:line="276" w:lineRule="auto"/>
        <w:rPr>
          <w:rFonts w:ascii="Franklin Gothic Book" w:eastAsia="Times New Roman" w:hAnsi="Franklin Gothic Book" w:cs="Calibri"/>
          <w:sz w:val="21"/>
          <w:szCs w:val="21"/>
          <w:lang w:val="en-GB" w:eastAsia="nl-NL"/>
        </w:rPr>
      </w:pPr>
      <w:r w:rsidRPr="00D754AB">
        <w:rPr>
          <w:rFonts w:ascii="Franklin Gothic Book" w:hAnsi="Franklin Gothic Book"/>
          <w:i/>
          <w:iCs/>
          <w:color w:val="212121"/>
          <w:sz w:val="21"/>
          <w:szCs w:val="21"/>
          <w:bdr w:val="none" w:sz="0" w:space="0" w:color="auto" w:frame="1"/>
          <w:lang w:val="en-GB"/>
        </w:rPr>
        <w:t>Personal care budget</w:t>
      </w:r>
    </w:p>
    <w:p w14:paraId="111071AE" w14:textId="77777777" w:rsidR="006E75D0" w:rsidRPr="00D754AB" w:rsidRDefault="006E75D0" w:rsidP="006E75D0">
      <w:pPr>
        <w:spacing w:after="0" w:line="276" w:lineRule="auto"/>
        <w:rPr>
          <w:rFonts w:ascii="Franklin Gothic Book" w:eastAsia="Calibri" w:hAnsi="Franklin Gothic Book" w:cs="Calibri"/>
          <w:sz w:val="21"/>
          <w:szCs w:val="21"/>
          <w:lang w:val="en-GB"/>
        </w:rPr>
      </w:pPr>
      <w:r w:rsidRPr="00D754AB">
        <w:rPr>
          <w:rFonts w:ascii="Franklin Gothic Book" w:hAnsi="Franklin Gothic Book"/>
          <w:color w:val="201F1E"/>
          <w:sz w:val="21"/>
          <w:szCs w:val="21"/>
          <w:lang w:val="en-GB"/>
        </w:rPr>
        <w:t xml:space="preserve">Children with </w:t>
      </w:r>
      <w:bookmarkStart w:id="53" w:name="x_x__Hlk44338816"/>
      <w:r w:rsidRPr="00D754AB">
        <w:rPr>
          <w:rFonts w:ascii="Franklin Gothic Book" w:hAnsi="Franklin Gothic Book"/>
          <w:sz w:val="21"/>
          <w:szCs w:val="21"/>
          <w:lang w:val="en-GB"/>
        </w:rPr>
        <w:t xml:space="preserve">(developmental) </w:t>
      </w:r>
      <w:r w:rsidRPr="00D754AB">
        <w:rPr>
          <w:rFonts w:ascii="Franklin Gothic Book" w:hAnsi="Franklin Gothic Book"/>
          <w:color w:val="201F1E"/>
          <w:sz w:val="21"/>
          <w:szCs w:val="21"/>
          <w:bdr w:val="none" w:sz="0" w:space="0" w:color="auto" w:frame="1"/>
          <w:lang w:val="en-GB"/>
        </w:rPr>
        <w:t xml:space="preserve">disabilities and/or chronic illnesses </w:t>
      </w:r>
      <w:bookmarkEnd w:id="53"/>
      <w:r w:rsidRPr="00D754AB">
        <w:rPr>
          <w:rFonts w:ascii="Franklin Gothic Book" w:hAnsi="Franklin Gothic Book"/>
          <w:color w:val="201F1E"/>
          <w:sz w:val="21"/>
          <w:szCs w:val="21"/>
          <w:lang w:val="en-GB"/>
        </w:rPr>
        <w:t>face numerous obstacles when applying for help through the Youth Act.</w:t>
      </w:r>
      <w:r w:rsidRPr="00D754AB">
        <w:rPr>
          <w:rStyle w:val="FootnoteReference"/>
          <w:color w:val="201F1E"/>
          <w:szCs w:val="21"/>
          <w:lang w:val="en-GB"/>
        </w:rPr>
        <w:footnoteReference w:id="163"/>
      </w:r>
      <w:r w:rsidRPr="00D754AB">
        <w:rPr>
          <w:rFonts w:ascii="Franklin Gothic Book" w:hAnsi="Franklin Gothic Book"/>
          <w:color w:val="201F1E"/>
          <w:sz w:val="21"/>
          <w:szCs w:val="21"/>
          <w:lang w:val="en-GB"/>
        </w:rPr>
        <w:t xml:space="preserve"> Many municipalities discourage the use of personal health budgets (PGBs)</w:t>
      </w:r>
      <w:bookmarkStart w:id="55" w:name="x_x__ftnref2"/>
      <w:bookmarkEnd w:id="55"/>
      <w:r w:rsidRPr="00D754AB">
        <w:rPr>
          <w:rFonts w:ascii="Franklin Gothic Book" w:hAnsi="Franklin Gothic Book"/>
          <w:color w:val="201F1E"/>
          <w:sz w:val="21"/>
          <w:szCs w:val="21"/>
          <w:vertAlign w:val="superscript"/>
          <w:lang w:val="en-GB"/>
        </w:rPr>
        <w:footnoteReference w:id="164"/>
      </w:r>
      <w:r w:rsidRPr="00D754AB">
        <w:rPr>
          <w:rFonts w:ascii="Franklin Gothic Book" w:hAnsi="Franklin Gothic Book"/>
          <w:color w:val="201F1E"/>
          <w:sz w:val="21"/>
          <w:szCs w:val="21"/>
          <w:lang w:val="en-GB"/>
        </w:rPr>
        <w:t xml:space="preserve">; or the budgets have shrunk so much that the required specialised help cannot be purchased. This frequently leads to unsuitable help being offered. </w:t>
      </w:r>
      <w:r w:rsidRPr="00D754AB">
        <w:rPr>
          <w:rFonts w:ascii="Franklin Gothic Book" w:hAnsi="Franklin Gothic Book"/>
          <w:sz w:val="21"/>
          <w:szCs w:val="21"/>
          <w:lang w:val="en-GB"/>
        </w:rPr>
        <w:t xml:space="preserve">For example, this applies to children with a combination of a mild intellectual disability and behavioural problems with or without an autism spectrum disorder (complex lifelong needs). These cases require comprehensive, integrated </w:t>
      </w:r>
      <w:r w:rsidRPr="00D754AB">
        <w:rPr>
          <w:rFonts w:ascii="Franklin Gothic Book" w:eastAsia="Calibri" w:hAnsi="Franklin Gothic Book" w:cs="Calibri"/>
          <w:sz w:val="21"/>
          <w:szCs w:val="21"/>
          <w:lang w:val="en-GB"/>
        </w:rPr>
        <w:t>life care plans</w:t>
      </w:r>
      <w:r w:rsidRPr="00D754AB">
        <w:rPr>
          <w:rFonts w:ascii="Franklin Gothic Book" w:hAnsi="Franklin Gothic Book"/>
          <w:sz w:val="21"/>
          <w:szCs w:val="21"/>
          <w:lang w:val="en-GB"/>
        </w:rPr>
        <w:t>, but they can hardly get off the ground due to the current short-term thinking around care and support.</w:t>
      </w:r>
      <w:r w:rsidRPr="00D754AB">
        <w:rPr>
          <w:rFonts w:ascii="Franklin Gothic Book" w:hAnsi="Franklin Gothic Book"/>
          <w:color w:val="201F1E"/>
          <w:sz w:val="21"/>
          <w:szCs w:val="21"/>
          <w:lang w:val="en-GB"/>
        </w:rPr>
        <w:t xml:space="preserve"> There are municipalities where the professionals do not acknowledge this issue.</w:t>
      </w:r>
    </w:p>
    <w:p w14:paraId="3EE5D017" w14:textId="77777777" w:rsidR="006E75D0" w:rsidRPr="00D754AB" w:rsidRDefault="006E75D0" w:rsidP="006E75D0">
      <w:pPr>
        <w:shd w:val="clear" w:color="auto" w:fill="FFFFFF"/>
        <w:spacing w:after="0" w:line="276" w:lineRule="auto"/>
        <w:rPr>
          <w:rFonts w:ascii="Franklin Gothic Book" w:eastAsia="Times New Roman" w:hAnsi="Franklin Gothic Book" w:cs="Times New Roman"/>
          <w:color w:val="201F1E"/>
          <w:sz w:val="21"/>
          <w:szCs w:val="21"/>
          <w:lang w:val="en-GB" w:eastAsia="nl-NL"/>
        </w:rPr>
      </w:pPr>
    </w:p>
    <w:p w14:paraId="116CDED2" w14:textId="6D72CB72" w:rsidR="006E75D0" w:rsidRPr="00D754AB" w:rsidRDefault="006E75D0" w:rsidP="006E75D0">
      <w:pPr>
        <w:shd w:val="clear" w:color="auto" w:fill="FFFFFF"/>
        <w:spacing w:after="0" w:line="276" w:lineRule="auto"/>
        <w:rPr>
          <w:rFonts w:ascii="Franklin Gothic Book" w:eastAsia="Times New Roman" w:hAnsi="Franklin Gothic Book" w:cs="Times New Roman"/>
          <w:color w:val="201F1E"/>
          <w:sz w:val="21"/>
          <w:szCs w:val="21"/>
          <w:lang w:val="en-GB" w:eastAsia="nl-NL"/>
        </w:rPr>
      </w:pPr>
      <w:r w:rsidRPr="00D754AB">
        <w:rPr>
          <w:rFonts w:ascii="Franklin Gothic Book" w:hAnsi="Franklin Gothic Book"/>
          <w:color w:val="201F1E"/>
          <w:sz w:val="21"/>
          <w:szCs w:val="21"/>
          <w:lang w:val="en-GB"/>
        </w:rPr>
        <w:t xml:space="preserve">A family’s own (financial) resources increasingly </w:t>
      </w:r>
      <w:r w:rsidRPr="00D754AB">
        <w:rPr>
          <w:rFonts w:ascii="Franklin Gothic Book" w:hAnsi="Franklin Gothic Book"/>
          <w:sz w:val="21"/>
          <w:szCs w:val="21"/>
          <w:lang w:val="en-GB"/>
        </w:rPr>
        <w:t xml:space="preserve">play </w:t>
      </w:r>
      <w:r w:rsidRPr="00D754AB">
        <w:rPr>
          <w:rFonts w:ascii="Franklin Gothic Book" w:hAnsi="Franklin Gothic Book"/>
          <w:color w:val="201F1E"/>
          <w:sz w:val="21"/>
          <w:szCs w:val="21"/>
          <w:lang w:val="en-GB"/>
        </w:rPr>
        <w:t>a role when requests for help from youth care are assessed. This makes</w:t>
      </w:r>
      <w:r w:rsidRPr="00D754AB">
        <w:rPr>
          <w:rFonts w:ascii="Franklin Gothic Book" w:hAnsi="Franklin Gothic Book"/>
          <w:sz w:val="21"/>
          <w:szCs w:val="21"/>
          <w:lang w:val="en-GB"/>
        </w:rPr>
        <w:t xml:space="preserve"> it very difficult to access appropriate care, particularly care at home. </w:t>
      </w:r>
      <w:r w:rsidRPr="00D754AB">
        <w:rPr>
          <w:rFonts w:ascii="Franklin Gothic Book" w:hAnsi="Franklin Gothic Book"/>
          <w:color w:val="201F1E"/>
          <w:sz w:val="21"/>
          <w:szCs w:val="21"/>
          <w:lang w:val="en-GB"/>
        </w:rPr>
        <w:t>The exact cut-off is unclear</w:t>
      </w:r>
      <w:r w:rsidRPr="00D754AB">
        <w:rPr>
          <w:rFonts w:ascii="Franklin Gothic Book" w:hAnsi="Franklin Gothic Book"/>
          <w:sz w:val="21"/>
          <w:szCs w:val="21"/>
          <w:lang w:val="en-GB"/>
        </w:rPr>
        <w:t xml:space="preserve">, which can </w:t>
      </w:r>
      <w:r w:rsidRPr="00D754AB">
        <w:rPr>
          <w:rFonts w:ascii="Franklin Gothic Book" w:hAnsi="Franklin Gothic Book"/>
          <w:color w:val="201F1E"/>
          <w:sz w:val="21"/>
          <w:szCs w:val="21"/>
          <w:lang w:val="en-GB"/>
        </w:rPr>
        <w:t xml:space="preserve">escalate situations. Some municipalities discourage the use of (expensive) mental health care and refer families to </w:t>
      </w:r>
      <w:r w:rsidR="00DD08C5" w:rsidRPr="00D754AB">
        <w:rPr>
          <w:rFonts w:ascii="Franklin Gothic Book" w:hAnsi="Franklin Gothic Book"/>
          <w:color w:val="201F1E"/>
          <w:sz w:val="21"/>
          <w:szCs w:val="21"/>
          <w:lang w:val="en-GB"/>
        </w:rPr>
        <w:t xml:space="preserve">local </w:t>
      </w:r>
      <w:r w:rsidRPr="00D754AB">
        <w:rPr>
          <w:rFonts w:ascii="Franklin Gothic Book" w:hAnsi="Franklin Gothic Book"/>
          <w:color w:val="201F1E"/>
          <w:sz w:val="21"/>
          <w:szCs w:val="21"/>
          <w:lang w:val="en-GB"/>
        </w:rPr>
        <w:t>neighbourhood teams, which do not always have the right expertise available in-house.</w:t>
      </w:r>
    </w:p>
    <w:p w14:paraId="18ACD750" w14:textId="77777777" w:rsidR="006E75D0" w:rsidRPr="00D754AB" w:rsidRDefault="006E75D0" w:rsidP="006E75D0">
      <w:pPr>
        <w:shd w:val="clear" w:color="auto" w:fill="FFFFFF"/>
        <w:spacing w:after="0" w:line="276" w:lineRule="auto"/>
        <w:rPr>
          <w:rFonts w:ascii="Franklin Gothic Book" w:eastAsia="Times New Roman" w:hAnsi="Franklin Gothic Book" w:cs="Times New Roman"/>
          <w:color w:val="201F1E"/>
          <w:sz w:val="21"/>
          <w:szCs w:val="21"/>
          <w:lang w:val="en-GB" w:eastAsia="nl-NL"/>
        </w:rPr>
      </w:pPr>
      <w:r w:rsidRPr="00D754AB">
        <w:rPr>
          <w:rFonts w:ascii="Franklin Gothic Book" w:eastAsia="Times New Roman" w:hAnsi="Franklin Gothic Book" w:cs="Times New Roman"/>
          <w:color w:val="201F1E"/>
          <w:sz w:val="21"/>
          <w:szCs w:val="21"/>
          <w:lang w:val="en-GB" w:eastAsia="nl-NL"/>
        </w:rPr>
        <w:t> </w:t>
      </w:r>
    </w:p>
    <w:p w14:paraId="39CCD44E" w14:textId="77777777" w:rsidR="006E75D0" w:rsidRPr="00D754AB" w:rsidRDefault="006E75D0" w:rsidP="006E75D0">
      <w:pPr>
        <w:shd w:val="clear" w:color="auto" w:fill="FFFFFF"/>
        <w:spacing w:line="276" w:lineRule="auto"/>
        <w:rPr>
          <w:rFonts w:ascii="Franklin Gothic Book" w:eastAsia="Times New Roman" w:hAnsi="Franklin Gothic Book" w:cs="Times New Roman"/>
          <w:color w:val="201F1E"/>
          <w:sz w:val="21"/>
          <w:szCs w:val="21"/>
          <w:lang w:val="en-GB" w:eastAsia="nl-NL"/>
        </w:rPr>
      </w:pPr>
      <w:r w:rsidRPr="00D754AB">
        <w:rPr>
          <w:rFonts w:ascii="Franklin Gothic Book" w:hAnsi="Franklin Gothic Book"/>
          <w:color w:val="201F1E"/>
          <w:sz w:val="21"/>
          <w:szCs w:val="21"/>
          <w:lang w:val="en-GB"/>
        </w:rPr>
        <w:t xml:space="preserve">In practice, care and support tend to be awarded based on short-term, recovery-based indications and decisions. </w:t>
      </w:r>
      <w:r w:rsidRPr="00D754AB">
        <w:rPr>
          <w:rFonts w:ascii="Franklin Gothic Book" w:hAnsi="Franklin Gothic Book"/>
          <w:sz w:val="21"/>
          <w:szCs w:val="21"/>
          <w:lang w:val="en-GB"/>
        </w:rPr>
        <w:t xml:space="preserve">Care is withdrawn as soon as the child seems to be doing better, even though she or he is doing better thanks to the care. </w:t>
      </w:r>
      <w:r w:rsidRPr="00D754AB">
        <w:rPr>
          <w:rFonts w:ascii="Franklin Gothic Book" w:hAnsi="Franklin Gothic Book"/>
          <w:color w:val="201F1E"/>
          <w:sz w:val="21"/>
          <w:szCs w:val="21"/>
          <w:lang w:val="en-GB"/>
        </w:rPr>
        <w:t>Being able to scale care and support up or down is essential for children</w:t>
      </w:r>
      <w:r w:rsidRPr="00D754AB">
        <w:rPr>
          <w:rFonts w:ascii="Franklin Gothic Book" w:hAnsi="Franklin Gothic Book"/>
          <w:sz w:val="21"/>
          <w:szCs w:val="21"/>
          <w:lang w:val="en-GB"/>
        </w:rPr>
        <w:t xml:space="preserve"> who</w:t>
      </w:r>
      <w:r w:rsidRPr="00D754AB">
        <w:rPr>
          <w:rFonts w:ascii="Franklin Gothic Book" w:hAnsi="Franklin Gothic Book"/>
          <w:color w:val="201F1E"/>
          <w:sz w:val="21"/>
          <w:szCs w:val="21"/>
          <w:lang w:val="en-GB"/>
        </w:rPr>
        <w:t xml:space="preserve"> need long-term or lifelong help, but this</w:t>
      </w:r>
      <w:r w:rsidRPr="00D754AB">
        <w:rPr>
          <w:rFonts w:ascii="Franklin Gothic Book" w:hAnsi="Franklin Gothic Book"/>
          <w:sz w:val="21"/>
          <w:szCs w:val="21"/>
          <w:lang w:val="en-GB"/>
        </w:rPr>
        <w:t xml:space="preserve"> is made impossible by</w:t>
      </w:r>
      <w:r w:rsidRPr="00D754AB">
        <w:rPr>
          <w:rFonts w:ascii="Franklin Gothic Book" w:hAnsi="Franklin Gothic Book"/>
          <w:color w:val="201F1E"/>
          <w:sz w:val="21"/>
          <w:szCs w:val="21"/>
          <w:lang w:val="en-GB"/>
        </w:rPr>
        <w:t xml:space="preserve"> meagre indications and the discouragement of personal health budgets.</w:t>
      </w:r>
    </w:p>
    <w:p w14:paraId="01F98FAD" w14:textId="67F3BD50" w:rsidR="006E75D0" w:rsidRPr="00D754AB" w:rsidRDefault="006E75D0" w:rsidP="006E75D0">
      <w:pPr>
        <w:shd w:val="clear" w:color="auto" w:fill="FFFFFF"/>
        <w:spacing w:after="0" w:line="276" w:lineRule="auto"/>
        <w:rPr>
          <w:rFonts w:ascii="Franklin Gothic Book" w:eastAsia="Times New Roman" w:hAnsi="Franklin Gothic Book" w:cs="Times New Roman"/>
          <w:sz w:val="21"/>
          <w:szCs w:val="21"/>
          <w:bdr w:val="none" w:sz="0" w:space="0" w:color="auto" w:frame="1"/>
          <w:lang w:val="en-GB" w:eastAsia="nl-NL"/>
        </w:rPr>
      </w:pPr>
      <w:r w:rsidRPr="00D754AB">
        <w:rPr>
          <w:rFonts w:ascii="Franklin Gothic Book" w:hAnsi="Franklin Gothic Book"/>
          <w:sz w:val="21"/>
          <w:szCs w:val="21"/>
          <w:bdr w:val="none" w:sz="0" w:space="0" w:color="auto" w:frame="1"/>
          <w:lang w:val="en-GB"/>
        </w:rPr>
        <w:t xml:space="preserve">To provide appropriate care without delay, municipalities and </w:t>
      </w:r>
      <w:r w:rsidR="00DD08C5" w:rsidRPr="00D754AB">
        <w:rPr>
          <w:rFonts w:ascii="Franklin Gothic Book" w:hAnsi="Franklin Gothic Book"/>
          <w:sz w:val="21"/>
          <w:szCs w:val="21"/>
          <w:bdr w:val="none" w:sz="0" w:space="0" w:color="auto" w:frame="1"/>
          <w:lang w:val="en-GB"/>
        </w:rPr>
        <w:t xml:space="preserve">local </w:t>
      </w:r>
      <w:r w:rsidRPr="00D754AB">
        <w:rPr>
          <w:rFonts w:ascii="Franklin Gothic Book" w:hAnsi="Franklin Gothic Book"/>
          <w:sz w:val="21"/>
          <w:szCs w:val="21"/>
          <w:bdr w:val="none" w:sz="0" w:space="0" w:color="auto" w:frame="1"/>
          <w:lang w:val="en-GB"/>
        </w:rPr>
        <w:t>neighbourhood teams must be able to guarantee the availability of the right expertise, acknowledge the issues, and be sensitive to long-term or lifelong needs and how best to meet them. Adequate training in personal health budgets should be available to both consultants and budget holders, and these budgets should be sufficiently high to purchase quality care and support.</w:t>
      </w:r>
    </w:p>
    <w:p w14:paraId="5E09A36E" w14:textId="77777777" w:rsidR="006E75D0" w:rsidRPr="00D754AB" w:rsidRDefault="006E75D0" w:rsidP="006E75D0">
      <w:pPr>
        <w:shd w:val="clear" w:color="auto" w:fill="FFFFFF"/>
        <w:spacing w:after="0" w:line="276" w:lineRule="auto"/>
        <w:rPr>
          <w:rFonts w:ascii="Franklin Gothic Book" w:eastAsia="Times New Roman" w:hAnsi="Franklin Gothic Book" w:cs="Times New Roman"/>
          <w:sz w:val="21"/>
          <w:szCs w:val="21"/>
          <w:bdr w:val="none" w:sz="0" w:space="0" w:color="auto" w:frame="1"/>
          <w:lang w:val="en-GB" w:eastAsia="nl-NL"/>
        </w:rPr>
      </w:pPr>
    </w:p>
    <w:p w14:paraId="32CFAD06" w14:textId="1791B07B" w:rsidR="006E75D0" w:rsidRPr="00D754AB" w:rsidRDefault="006E75D0" w:rsidP="006E75D0">
      <w:pPr>
        <w:shd w:val="clear" w:color="auto" w:fill="FFFFFF"/>
        <w:spacing w:after="0" w:line="276" w:lineRule="auto"/>
        <w:rPr>
          <w:rFonts w:ascii="Franklin Gothic Book" w:hAnsi="Franklin Gothic Book"/>
          <w:sz w:val="21"/>
          <w:szCs w:val="21"/>
          <w:bdr w:val="none" w:sz="0" w:space="0" w:color="auto" w:frame="1"/>
          <w:lang w:val="en-GB"/>
        </w:rPr>
      </w:pPr>
      <w:r w:rsidRPr="00D754AB">
        <w:rPr>
          <w:rFonts w:ascii="Franklin Gothic Book" w:hAnsi="Franklin Gothic Book"/>
          <w:sz w:val="21"/>
          <w:szCs w:val="21"/>
          <w:bdr w:val="none" w:sz="0" w:space="0" w:color="auto" w:frame="1"/>
          <w:lang w:val="en-GB"/>
        </w:rPr>
        <w:t>Recommendations:</w:t>
      </w:r>
    </w:p>
    <w:p w14:paraId="4B2C214B" w14:textId="77777777" w:rsidR="00B55C48" w:rsidRPr="00D754AB" w:rsidRDefault="00B55C48" w:rsidP="006E75D0">
      <w:pPr>
        <w:shd w:val="clear" w:color="auto" w:fill="FFFFFF"/>
        <w:spacing w:after="0" w:line="276" w:lineRule="auto"/>
        <w:rPr>
          <w:rFonts w:ascii="Franklin Gothic Book" w:eastAsia="Times New Roman" w:hAnsi="Franklin Gothic Book" w:cs="Times New Roman"/>
          <w:sz w:val="21"/>
          <w:szCs w:val="21"/>
          <w:bdr w:val="none" w:sz="0" w:space="0" w:color="auto" w:frame="1"/>
          <w:lang w:val="en-GB" w:eastAsia="nl-NL"/>
        </w:rPr>
      </w:pPr>
    </w:p>
    <w:p w14:paraId="642D8589" w14:textId="77777777" w:rsidR="006E75D0" w:rsidRPr="00D754AB" w:rsidRDefault="006E75D0" w:rsidP="003863E9">
      <w:pPr>
        <w:numPr>
          <w:ilvl w:val="0"/>
          <w:numId w:val="5"/>
        </w:numPr>
        <w:spacing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Focus on the child’s needs and make it possible to provide respite care, guidance and informal care more often.</w:t>
      </w:r>
    </w:p>
    <w:p w14:paraId="4168C81D" w14:textId="77777777" w:rsidR="006E75D0" w:rsidRPr="00D754AB" w:rsidRDefault="006E75D0" w:rsidP="003863E9">
      <w:pPr>
        <w:numPr>
          <w:ilvl w:val="0"/>
          <w:numId w:val="5"/>
        </w:numPr>
        <w:spacing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Ensure consultants and budget holders or their representatives are well equipped to manage personal health budgets and that these budgets are high enough to purchase quality care.</w:t>
      </w:r>
    </w:p>
    <w:p w14:paraId="0FBA1906" w14:textId="52C56DB9" w:rsidR="001818E7" w:rsidRPr="00D754AB" w:rsidRDefault="006E75D0" w:rsidP="003863E9">
      <w:pPr>
        <w:numPr>
          <w:ilvl w:val="0"/>
          <w:numId w:val="5"/>
        </w:numPr>
        <w:spacing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Give families access to independent coaches to support them when applying for appropriate care and education.</w:t>
      </w:r>
    </w:p>
    <w:p w14:paraId="4E78F300" w14:textId="69C5DD70" w:rsidR="001818E7" w:rsidRPr="00D754AB" w:rsidRDefault="001818E7" w:rsidP="001818E7">
      <w:pPr>
        <w:rPr>
          <w:lang w:val="en-US"/>
        </w:rPr>
      </w:pPr>
    </w:p>
    <w:p w14:paraId="6EE7A8AA" w14:textId="1172707F" w:rsidR="00141BA3" w:rsidRPr="00D754AB" w:rsidRDefault="00141BA3" w:rsidP="003977A7">
      <w:pPr>
        <w:pStyle w:val="Heading2"/>
        <w:spacing w:line="276" w:lineRule="auto"/>
        <w:rPr>
          <w:rFonts w:eastAsia="Calibri"/>
          <w:lang w:val="en-US"/>
        </w:rPr>
      </w:pPr>
      <w:bookmarkStart w:id="56" w:name="_Toc70530022"/>
      <w:r w:rsidRPr="00D754AB">
        <w:rPr>
          <w:rFonts w:eastAsia="Calibri"/>
          <w:lang w:val="en-US"/>
        </w:rPr>
        <w:t xml:space="preserve">G. </w:t>
      </w:r>
      <w:r w:rsidR="00485D0A" w:rsidRPr="00D754AB">
        <w:rPr>
          <w:rFonts w:eastAsia="Calibri"/>
          <w:lang w:val="en-US"/>
        </w:rPr>
        <w:t>Health and welfare</w:t>
      </w:r>
      <w:bookmarkEnd w:id="56"/>
    </w:p>
    <w:p w14:paraId="483E85B5" w14:textId="77777777" w:rsidR="00141BA3" w:rsidRPr="00D754AB" w:rsidRDefault="00141BA3" w:rsidP="003977A7">
      <w:pPr>
        <w:spacing w:line="276" w:lineRule="auto"/>
        <w:contextualSpacing/>
        <w:rPr>
          <w:rFonts w:ascii="Franklin Gothic Book" w:eastAsia="Calibri" w:hAnsi="Franklin Gothic Book" w:cs="Times New Roman"/>
          <w:b/>
          <w:bCs/>
          <w:sz w:val="21"/>
          <w:u w:val="single"/>
          <w:lang w:val="en-US"/>
        </w:rPr>
      </w:pPr>
    </w:p>
    <w:p w14:paraId="219C5409" w14:textId="6FA6F48D" w:rsidR="00141BA3" w:rsidRPr="00D754AB" w:rsidRDefault="005C67A1" w:rsidP="003977A7">
      <w:pPr>
        <w:pStyle w:val="Heading3"/>
        <w:spacing w:line="276" w:lineRule="auto"/>
        <w:rPr>
          <w:rFonts w:eastAsia="Calibri"/>
          <w:lang w:val="en-US"/>
        </w:rPr>
      </w:pPr>
      <w:bookmarkStart w:id="57" w:name="_Toc70530023"/>
      <w:r w:rsidRPr="00D754AB">
        <w:rPr>
          <w:rFonts w:eastAsia="Calibri"/>
          <w:lang w:val="en-US"/>
        </w:rPr>
        <w:t>Health and healthcare services</w:t>
      </w:r>
      <w:bookmarkEnd w:id="57"/>
    </w:p>
    <w:p w14:paraId="0550AA99" w14:textId="77777777" w:rsidR="00141BA3" w:rsidRPr="00D754AB" w:rsidRDefault="00141BA3" w:rsidP="003977A7">
      <w:pPr>
        <w:spacing w:line="276" w:lineRule="auto"/>
        <w:contextualSpacing/>
        <w:rPr>
          <w:rFonts w:ascii="Franklin Gothic Book" w:eastAsia="Calibri" w:hAnsi="Franklin Gothic Book" w:cs="Times New Roman"/>
          <w:b/>
          <w:bCs/>
          <w:sz w:val="21"/>
          <w:u w:val="single"/>
          <w:lang w:val="en-US"/>
        </w:rPr>
      </w:pPr>
    </w:p>
    <w:p w14:paraId="2C1309B5" w14:textId="41FDA1FB"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Infant mortality</w:t>
      </w:r>
    </w:p>
    <w:p w14:paraId="3A3BE76F" w14:textId="77777777" w:rsidR="00B55C48" w:rsidRPr="00D754AB" w:rsidRDefault="00B55C48" w:rsidP="005C67A1">
      <w:pPr>
        <w:pStyle w:val="NoSpacing"/>
        <w:spacing w:line="276" w:lineRule="auto"/>
        <w:rPr>
          <w:rFonts w:ascii="Franklin Gothic Book" w:hAnsi="Franklin Gothic Book" w:cs="Arial"/>
          <w:sz w:val="21"/>
          <w:szCs w:val="21"/>
          <w:lang w:val="en-GB"/>
        </w:rPr>
      </w:pPr>
    </w:p>
    <w:p w14:paraId="71683FA4"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number of babies born alive who die before their first birthday declined significantly from 2000.</w:t>
      </w:r>
      <w:r w:rsidRPr="00D754AB">
        <w:rPr>
          <w:rStyle w:val="FootnoteReference"/>
          <w:rFonts w:cs="Arial"/>
          <w:sz w:val="21"/>
          <w:szCs w:val="21"/>
          <w:lang w:val="en-GB"/>
        </w:rPr>
        <w:footnoteReference w:id="165"/>
      </w:r>
      <w:r w:rsidRPr="00D754AB">
        <w:rPr>
          <w:rFonts w:ascii="Franklin Gothic Book" w:hAnsi="Franklin Gothic Book" w:cs="Arial"/>
          <w:sz w:val="21"/>
          <w:szCs w:val="21"/>
          <w:lang w:val="en-GB"/>
        </w:rPr>
        <w:t xml:space="preserve"> After 2015, the decline stagnated and </w:t>
      </w:r>
      <w:bookmarkStart w:id="58" w:name="_Hlk68591405"/>
      <w:r w:rsidRPr="00D754AB">
        <w:rPr>
          <w:rFonts w:ascii="Franklin Gothic Book" w:hAnsi="Franklin Gothic Book" w:cs="Arial"/>
          <w:sz w:val="21"/>
          <w:szCs w:val="21"/>
          <w:lang w:val="en-GB"/>
        </w:rPr>
        <w:t>75%</w:t>
      </w:r>
      <w:bookmarkEnd w:id="58"/>
      <w:r w:rsidRPr="00D754AB">
        <w:rPr>
          <w:rFonts w:ascii="Franklin Gothic Book" w:hAnsi="Franklin Gothic Book" w:cs="Arial"/>
          <w:sz w:val="21"/>
          <w:szCs w:val="21"/>
          <w:lang w:val="en-GB"/>
        </w:rPr>
        <w:t xml:space="preserve"> of perinatal mortality occurred among premature babies.</w:t>
      </w:r>
      <w:r w:rsidRPr="00D754AB">
        <w:rPr>
          <w:rStyle w:val="FootnoteReference"/>
          <w:rFonts w:cs="Arial"/>
          <w:sz w:val="21"/>
          <w:szCs w:val="21"/>
          <w:lang w:val="en-GB"/>
        </w:rPr>
        <w:footnoteReference w:id="166"/>
      </w:r>
      <w:r w:rsidRPr="00D754AB">
        <w:rPr>
          <w:rFonts w:ascii="Franklin Gothic Book" w:hAnsi="Franklin Gothic Book" w:cs="Arial"/>
          <w:sz w:val="21"/>
          <w:szCs w:val="21"/>
          <w:lang w:val="en-GB"/>
        </w:rPr>
        <w:t xml:space="preserve"> Underlying reasons are the lifestyle of expectant mothers, particularly obesity and overweight.</w:t>
      </w:r>
      <w:r w:rsidRPr="00D754AB">
        <w:rPr>
          <w:rStyle w:val="FootnoteReference"/>
          <w:rFonts w:cs="Arial"/>
          <w:sz w:val="21"/>
          <w:szCs w:val="21"/>
          <w:lang w:val="en-GB"/>
        </w:rPr>
        <w:footnoteReference w:id="167"/>
      </w:r>
      <w:r w:rsidRPr="00D754AB">
        <w:rPr>
          <w:rFonts w:ascii="Franklin Gothic Book" w:hAnsi="Franklin Gothic Book" w:cs="Arial"/>
          <w:sz w:val="21"/>
          <w:szCs w:val="21"/>
          <w:lang w:val="en-GB"/>
        </w:rPr>
        <w:t xml:space="preserve"> However, social factors also have an impact, such as low literacy, language barriers and poverty. Moreover, there is an increase in perinatal mortality among non-Western women (from Syria, Afghanistan and Iraq). Research into pregnancy outcomes shows that the perinatal mortality rate among children of asylum seekers is seven times higher than among those with Dutch mothers.</w:t>
      </w:r>
      <w:r w:rsidRPr="00D754AB">
        <w:rPr>
          <w:rStyle w:val="FootnoteReference"/>
          <w:rFonts w:cs="Arial"/>
          <w:sz w:val="21"/>
          <w:szCs w:val="21"/>
          <w:lang w:val="en-GB"/>
        </w:rPr>
        <w:footnoteReference w:id="168"/>
      </w:r>
      <w:r w:rsidRPr="00D754AB">
        <w:rPr>
          <w:rFonts w:ascii="Franklin Gothic Book" w:hAnsi="Franklin Gothic Book" w:cs="Arial"/>
          <w:sz w:val="21"/>
          <w:szCs w:val="21"/>
          <w:lang w:val="en-GB"/>
        </w:rPr>
        <w:t xml:space="preserve"> Underlying factors are language barriers, lack of access to (pre- and postnatal) care, and expectant mothers’ trauma. An adequate registration system for infant mortality rates is currently in place, but it does not record underlying factors such as obesity, smoking and migration background.</w:t>
      </w:r>
    </w:p>
    <w:p w14:paraId="475E5D14"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A25B4B1" w14:textId="77777777" w:rsidR="005C67A1" w:rsidRPr="00D754AB" w:rsidRDefault="005C67A1" w:rsidP="005C67A1">
      <w:pPr>
        <w:pStyle w:val="NoSpacing"/>
        <w:tabs>
          <w:tab w:val="left" w:pos="7100"/>
        </w:tabs>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63919768"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36A57F5" w14:textId="77777777" w:rsidR="005C67A1" w:rsidRPr="00D754AB" w:rsidRDefault="005C67A1" w:rsidP="003863E9">
      <w:pPr>
        <w:pStyle w:val="NoSpacing"/>
        <w:numPr>
          <w:ilvl w:val="0"/>
          <w:numId w:val="52"/>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Focus on healthy lifestyle and (psycho-)social issues among (pregnant) women.</w:t>
      </w:r>
    </w:p>
    <w:p w14:paraId="01BD306B" w14:textId="77777777" w:rsidR="005C67A1" w:rsidRPr="00D754AB" w:rsidRDefault="005C67A1" w:rsidP="003863E9">
      <w:pPr>
        <w:pStyle w:val="NoSpacing"/>
        <w:numPr>
          <w:ilvl w:val="0"/>
          <w:numId w:val="52"/>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Provide appropriate pre- and postnatal care in asylum seekers’ centres.</w:t>
      </w:r>
    </w:p>
    <w:p w14:paraId="51F72740" w14:textId="77777777" w:rsidR="005C67A1" w:rsidRPr="00D754AB" w:rsidRDefault="005C67A1" w:rsidP="003863E9">
      <w:pPr>
        <w:pStyle w:val="NoSpacing"/>
        <w:numPr>
          <w:ilvl w:val="0"/>
          <w:numId w:val="52"/>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Establish a national detection unit to ensure early identification of risk groups.</w:t>
      </w:r>
    </w:p>
    <w:p w14:paraId="11A9ACCE"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5570A31" w14:textId="0EDB0DA8"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Overweight</w:t>
      </w:r>
    </w:p>
    <w:p w14:paraId="04A79B9C"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672ECBD8"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Eleven percent of children from the age of four are overweight and 2.1% are obese.</w:t>
      </w:r>
      <w:r w:rsidRPr="00D754AB">
        <w:rPr>
          <w:rStyle w:val="FootnoteReference"/>
          <w:rFonts w:cs="Arial"/>
          <w:sz w:val="21"/>
          <w:szCs w:val="21"/>
          <w:lang w:val="en-GB"/>
        </w:rPr>
        <w:footnoteReference w:id="169"/>
      </w:r>
      <w:r w:rsidRPr="00D754AB">
        <w:rPr>
          <w:rFonts w:ascii="Franklin Gothic Book" w:hAnsi="Franklin Gothic Book" w:cs="Arial"/>
          <w:sz w:val="21"/>
          <w:szCs w:val="21"/>
          <w:lang w:val="en-GB"/>
        </w:rPr>
        <w:t xml:space="preserve"> The rates differ between age groups, but have not declined in the past few years. Overweight, particularly obesity, may have serious short- and long-term effects on the physical and mental health of children.</w:t>
      </w:r>
    </w:p>
    <w:p w14:paraId="094F19B4"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A99C803"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World Health Organization (WHO)</w:t>
      </w:r>
      <w:r w:rsidRPr="00D754AB">
        <w:rPr>
          <w:rStyle w:val="FootnoteReference"/>
          <w:rFonts w:cs="Arial"/>
          <w:sz w:val="21"/>
          <w:szCs w:val="21"/>
          <w:lang w:val="en-GB"/>
        </w:rPr>
        <w:footnoteReference w:id="170"/>
      </w:r>
      <w:r w:rsidRPr="00D754AB">
        <w:rPr>
          <w:rFonts w:ascii="Franklin Gothic Book" w:hAnsi="Franklin Gothic Book" w:cs="Arial"/>
          <w:sz w:val="21"/>
          <w:szCs w:val="21"/>
          <w:lang w:val="en-GB"/>
        </w:rPr>
        <w:t xml:space="preserve"> gives concrete recommendations to combat overweight, such as promoting the consumption of healthy products by sugar-taxing sugary drinks, banning advertising of unhealthy foods to children, serving healthy meals at schools and making health, diet and exercise part of the school curriculum. The National Prevention Agreement is a first step. However, the National Institute for Public Health and the Environment (RIVM) states that additional measures are required to meet national targets with regard to reducing overweight.</w:t>
      </w:r>
      <w:r w:rsidRPr="00D754AB">
        <w:rPr>
          <w:rStyle w:val="FootnoteReference"/>
          <w:rFonts w:cs="Arial"/>
          <w:sz w:val="21"/>
          <w:szCs w:val="21"/>
          <w:lang w:val="en-GB"/>
        </w:rPr>
        <w:footnoteReference w:id="171"/>
      </w:r>
    </w:p>
    <w:p w14:paraId="389AE8B7"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29DE9537"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5B0F2590"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F20E332" w14:textId="77777777" w:rsidR="005C67A1" w:rsidRPr="00D754AB" w:rsidRDefault="005C67A1" w:rsidP="003863E9">
      <w:pPr>
        <w:pStyle w:val="NoSpacing"/>
        <w:numPr>
          <w:ilvl w:val="0"/>
          <w:numId w:val="3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Create an environment that stimulates children and (expectant) parents to eat a healthy diet and exercise more, through price measures, product improvements, and subsidies on healthy food in schools, sports and exercise.</w:t>
      </w:r>
    </w:p>
    <w:p w14:paraId="5BB8E5DB" w14:textId="77777777" w:rsidR="005C67A1" w:rsidRPr="00D754AB" w:rsidRDefault="005C67A1" w:rsidP="003863E9">
      <w:pPr>
        <w:pStyle w:val="NoSpacing"/>
        <w:numPr>
          <w:ilvl w:val="0"/>
          <w:numId w:val="3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Ban the advertising of unhealthy products to children, and selling them in and close to schools, playing fields and other sports facilities.</w:t>
      </w:r>
    </w:p>
    <w:p w14:paraId="5F56E397" w14:textId="77777777" w:rsidR="005C67A1" w:rsidRPr="00D754AB" w:rsidRDefault="005C67A1" w:rsidP="003863E9">
      <w:pPr>
        <w:pStyle w:val="NoSpacing"/>
        <w:numPr>
          <w:ilvl w:val="0"/>
          <w:numId w:val="3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Promote more attention to lifestyle in education for care and welfare professionals to ensure a central focus on health promotion and protection.</w:t>
      </w:r>
    </w:p>
    <w:p w14:paraId="2365FA50" w14:textId="3E4AD1EF" w:rsidR="005C67A1" w:rsidRPr="00D754AB" w:rsidRDefault="005C67A1" w:rsidP="003863E9">
      <w:pPr>
        <w:pStyle w:val="NoSpacing"/>
        <w:numPr>
          <w:ilvl w:val="0"/>
          <w:numId w:val="3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Reimburse all components of the ‘Young People at a Healthy Weight</w:t>
      </w:r>
      <w:r w:rsidR="004E31A3" w:rsidRPr="00D754AB">
        <w:rPr>
          <w:rFonts w:ascii="Franklin Gothic Book" w:hAnsi="Franklin Gothic Book" w:cs="Arial"/>
          <w:b/>
          <w:bCs/>
          <w:sz w:val="21"/>
          <w:szCs w:val="21"/>
          <w:lang w:val="en-GB"/>
        </w:rPr>
        <w:t>-</w:t>
      </w:r>
      <w:r w:rsidRPr="00D754AB">
        <w:rPr>
          <w:rFonts w:ascii="Franklin Gothic Book" w:hAnsi="Franklin Gothic Book" w:cs="Arial"/>
          <w:b/>
          <w:bCs/>
          <w:sz w:val="21"/>
          <w:szCs w:val="21"/>
          <w:lang w:val="en-GB"/>
        </w:rPr>
        <w:t>programme, to make sure that overweight and obese children receive the best possible support and care.</w:t>
      </w:r>
    </w:p>
    <w:p w14:paraId="1A409C77"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BBF4D0F" w14:textId="2D095E47"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Healthcare for all</w:t>
      </w:r>
    </w:p>
    <w:p w14:paraId="5B72A2E2"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34FC0B65"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Standard youth healthcare insurance policies are available for all children in the Netherlands, but this care is not always accessible.</w:t>
      </w:r>
      <w:r w:rsidRPr="00D754AB">
        <w:rPr>
          <w:rStyle w:val="FootnoteReference"/>
          <w:rFonts w:cs="Arial"/>
          <w:sz w:val="21"/>
          <w:szCs w:val="21"/>
          <w:lang w:val="en-GB"/>
        </w:rPr>
        <w:footnoteReference w:id="172"/>
      </w:r>
      <w:r w:rsidRPr="00D754AB">
        <w:rPr>
          <w:rFonts w:ascii="Franklin Gothic Book" w:hAnsi="Franklin Gothic Book" w:cs="Arial"/>
          <w:sz w:val="21"/>
          <w:szCs w:val="21"/>
          <w:lang w:val="en-GB"/>
        </w:rPr>
        <w:t xml:space="preserve"> In 50% of asylum seekers’ centres, children use mental healthcare services. Forty-five per cent of asylum seekers are satisfied with access to physical healthcare.</w:t>
      </w:r>
      <w:r w:rsidRPr="00D754AB">
        <w:rPr>
          <w:rStyle w:val="FootnoteReference"/>
          <w:rFonts w:cs="Arial"/>
          <w:sz w:val="21"/>
          <w:szCs w:val="21"/>
          <w:lang w:val="en-GB"/>
        </w:rPr>
        <w:footnoteReference w:id="173"/>
      </w:r>
      <w:r w:rsidRPr="00D754AB">
        <w:rPr>
          <w:rFonts w:ascii="Franklin Gothic Book" w:hAnsi="Franklin Gothic Book" w:cs="Arial"/>
          <w:sz w:val="21"/>
          <w:szCs w:val="21"/>
          <w:lang w:val="en-GB"/>
        </w:rPr>
        <w:t xml:space="preserve"> Experts believe that many mental health issues are not identified and that asylum-seeking children do not receive the care they need.</w:t>
      </w:r>
      <w:r w:rsidRPr="00D754AB">
        <w:rPr>
          <w:rStyle w:val="FootnoteReference"/>
          <w:rFonts w:cs="Arial"/>
          <w:sz w:val="21"/>
          <w:szCs w:val="21"/>
          <w:lang w:val="en-GB"/>
        </w:rPr>
        <w:footnoteReference w:id="174"/>
      </w:r>
      <w:r w:rsidRPr="00D754AB">
        <w:rPr>
          <w:rFonts w:ascii="Franklin Gothic Book" w:hAnsi="Franklin Gothic Book" w:cs="Arial"/>
          <w:sz w:val="21"/>
          <w:szCs w:val="21"/>
          <w:lang w:val="en-GB"/>
        </w:rPr>
        <w:t xml:space="preserve"> Treatment may not start or may be interrupted multiple times because people are required to move frequently during the asylum procedure.</w:t>
      </w:r>
    </w:p>
    <w:p w14:paraId="444DFE74"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7F277D08"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28F49465"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49ED9D2A" w14:textId="77777777" w:rsidR="005C67A1" w:rsidRPr="00D754AB" w:rsidRDefault="005C67A1" w:rsidP="003863E9">
      <w:pPr>
        <w:pStyle w:val="NoSpacing"/>
        <w:numPr>
          <w:ilvl w:val="0"/>
          <w:numId w:val="40"/>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Formulate guidelines for children’s healthcare, without any distinction between children with and without a residence permit.</w:t>
      </w:r>
      <w:r w:rsidRPr="00D754AB">
        <w:rPr>
          <w:rStyle w:val="FootnoteReference"/>
          <w:rFonts w:cs="Arial"/>
          <w:b/>
          <w:bCs/>
          <w:sz w:val="21"/>
          <w:szCs w:val="21"/>
          <w:lang w:val="en-GB"/>
        </w:rPr>
        <w:footnoteReference w:id="175"/>
      </w:r>
    </w:p>
    <w:p w14:paraId="3BB3301F" w14:textId="77777777" w:rsidR="005C67A1" w:rsidRPr="00D754AB" w:rsidRDefault="005C67A1" w:rsidP="003863E9">
      <w:pPr>
        <w:pStyle w:val="NoSpacing"/>
        <w:numPr>
          <w:ilvl w:val="0"/>
          <w:numId w:val="40"/>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Support and train staff at the Central Agency for the Reception of Asylum Seekers (COA) to create safe living environments and identify mental health issues.</w:t>
      </w:r>
    </w:p>
    <w:p w14:paraId="6449E343"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1A05E8E" w14:textId="57DF90D1"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Air pollution</w:t>
      </w:r>
    </w:p>
    <w:p w14:paraId="36C37E2A"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00581F91" w14:textId="6C78A515"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Netherlands is a European frontrunner in terms of air pollution. This has a negative impact on children’s health: one in five children suffers from asthma due to air pollution, the highest rate in Europe.</w:t>
      </w:r>
      <w:r w:rsidRPr="00D754AB">
        <w:rPr>
          <w:rStyle w:val="FootnoteReference"/>
          <w:rFonts w:cs="Arial"/>
          <w:sz w:val="21"/>
          <w:szCs w:val="21"/>
          <w:lang w:val="en-GB"/>
        </w:rPr>
        <w:footnoteReference w:id="176"/>
      </w:r>
      <w:r w:rsidRPr="00D754AB">
        <w:rPr>
          <w:rFonts w:ascii="Franklin Gothic Book" w:hAnsi="Franklin Gothic Book" w:cs="Arial"/>
          <w:sz w:val="21"/>
          <w:szCs w:val="21"/>
          <w:lang w:val="en-GB"/>
        </w:rPr>
        <w:t xml:space="preserve"> Prenatal exposure to air pollution is associated with increased risk of mental disorders in children. In 2017, the court forced the state to make changes to the National Air Quality Cooperation Programme;</w:t>
      </w:r>
      <w:r w:rsidR="00193368" w:rsidRPr="00D754AB">
        <w:rPr>
          <w:lang w:val="en-GB"/>
        </w:rPr>
        <w:t xml:space="preserve"> </w:t>
      </w:r>
      <w:r w:rsidR="006C4279" w:rsidRPr="00D754AB">
        <w:rPr>
          <w:rFonts w:ascii="Franklin Gothic Book" w:hAnsi="Franklin Gothic Book" w:cs="Arial"/>
          <w:sz w:val="21"/>
          <w:szCs w:val="21"/>
          <w:lang w:val="en-GB"/>
        </w:rPr>
        <w:t>i</w:t>
      </w:r>
      <w:r w:rsidR="00193368" w:rsidRPr="00D754AB">
        <w:rPr>
          <w:rFonts w:ascii="Franklin Gothic Book" w:hAnsi="Franklin Gothic Book" w:cs="Arial"/>
          <w:sz w:val="21"/>
          <w:szCs w:val="21"/>
          <w:lang w:val="en-GB"/>
        </w:rPr>
        <w:t>t was insufficient and the state did not provide with a plan which warrants compliance with the binding emissions limits</w:t>
      </w:r>
      <w:r w:rsidRPr="00D754AB">
        <w:rPr>
          <w:rFonts w:ascii="Franklin Gothic Book" w:hAnsi="Franklin Gothic Book" w:cs="Arial"/>
          <w:sz w:val="21"/>
          <w:szCs w:val="21"/>
          <w:lang w:val="en-GB"/>
        </w:rPr>
        <w:t xml:space="preserve">. </w:t>
      </w:r>
      <w:r w:rsidR="00706CCD" w:rsidRPr="00D754AB">
        <w:rPr>
          <w:rFonts w:ascii="Franklin Gothic Book" w:hAnsi="Franklin Gothic Book" w:cs="Arial"/>
          <w:sz w:val="21"/>
          <w:szCs w:val="21"/>
          <w:lang w:val="en-GB"/>
        </w:rPr>
        <w:t>Prenatal exposure to air pollution is associated with increased risk of mental disorders in children. In 2017, the court forced the state to make changes to the National Air Quality Cooperation Programme;</w:t>
      </w:r>
      <w:r w:rsidR="00706CCD" w:rsidRPr="00D754AB">
        <w:rPr>
          <w:lang w:val="en-GB"/>
        </w:rPr>
        <w:t xml:space="preserve"> </w:t>
      </w:r>
      <w:r w:rsidR="00706CCD" w:rsidRPr="00D754AB">
        <w:rPr>
          <w:rFonts w:ascii="Franklin Gothic Book" w:hAnsi="Franklin Gothic Book" w:cs="Arial"/>
          <w:sz w:val="21"/>
          <w:szCs w:val="21"/>
          <w:lang w:val="en-GB"/>
        </w:rPr>
        <w:t>it was insufficient and the state did not provide with a plan which warrants compliance with the binding emissions limits</w:t>
      </w:r>
    </w:p>
    <w:p w14:paraId="4FBFB712"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8DF1820"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In the Urgenda case, the Supreme Court ruled that the state must cut its greenhouse gas emissions by 25% in 2020, compared to 1990.</w:t>
      </w:r>
      <w:r w:rsidRPr="00D754AB">
        <w:rPr>
          <w:rStyle w:val="FootnoteReference"/>
          <w:rFonts w:cs="Arial"/>
          <w:sz w:val="21"/>
          <w:szCs w:val="21"/>
          <w:lang w:val="en-GB"/>
        </w:rPr>
        <w:footnoteReference w:id="177"/>
      </w:r>
      <w:r w:rsidRPr="00D754AB">
        <w:rPr>
          <w:rFonts w:ascii="Franklin Gothic Book" w:hAnsi="Franklin Gothic Book" w:cs="Arial"/>
          <w:sz w:val="21"/>
          <w:szCs w:val="21"/>
          <w:lang w:val="en-GB"/>
        </w:rPr>
        <w:t xml:space="preserve"> The Netherlands acknowledges the European Convention on Human Rights</w:t>
      </w:r>
      <w:r w:rsidRPr="00D754AB">
        <w:rPr>
          <w:rStyle w:val="FootnoteReference"/>
          <w:rFonts w:cs="Arial"/>
          <w:sz w:val="21"/>
          <w:szCs w:val="21"/>
          <w:lang w:val="en-GB"/>
        </w:rPr>
        <w:footnoteReference w:id="178"/>
      </w:r>
      <w:r w:rsidRPr="00D754AB">
        <w:rPr>
          <w:rFonts w:ascii="Franklin Gothic Book" w:hAnsi="Franklin Gothic Book" w:cs="Arial"/>
          <w:sz w:val="21"/>
          <w:szCs w:val="21"/>
          <w:lang w:val="en-GB"/>
        </w:rPr>
        <w:t>. However, the government has not taken a human rights or children’s rights centred approach to current environmental regulations, or ensured the regulations are aligned with these rights. Not even after the Human Rights Committee’s explicit recommendations regarding the obligations of the private sector.</w:t>
      </w:r>
      <w:r w:rsidRPr="00D754AB">
        <w:rPr>
          <w:rStyle w:val="FootnoteReference"/>
          <w:rFonts w:cs="Arial"/>
          <w:sz w:val="21"/>
          <w:szCs w:val="21"/>
          <w:lang w:val="en-GB"/>
        </w:rPr>
        <w:footnoteReference w:id="179"/>
      </w:r>
    </w:p>
    <w:p w14:paraId="71AD44E3"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1F389A53"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Despite repeated calls by young people from over 150 countries around the world to recognise the fundamental right to a clean and healthy environment, the state maintains that the current statutory responsibilities suffice.</w:t>
      </w:r>
      <w:r w:rsidRPr="00D754AB">
        <w:rPr>
          <w:rStyle w:val="FootnoteReference"/>
          <w:rFonts w:cs="Arial"/>
          <w:sz w:val="21"/>
          <w:szCs w:val="21"/>
          <w:lang w:val="en-GB"/>
        </w:rPr>
        <w:footnoteReference w:id="180"/>
      </w:r>
    </w:p>
    <w:p w14:paraId="59851E52"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2E90428"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2051609A"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CF3C743" w14:textId="77777777" w:rsidR="005C67A1" w:rsidRPr="00D754AB" w:rsidRDefault="005C67A1" w:rsidP="003863E9">
      <w:pPr>
        <w:pStyle w:val="NoSpacing"/>
        <w:numPr>
          <w:ilvl w:val="0"/>
          <w:numId w:val="41"/>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Integrate children’s rights into environmental policy, paying specific attention to air pollution reduction in line with WHO standards.</w:t>
      </w:r>
    </w:p>
    <w:p w14:paraId="5F3054F1" w14:textId="77777777" w:rsidR="005C67A1" w:rsidRPr="00D754AB" w:rsidRDefault="005C67A1" w:rsidP="003863E9">
      <w:pPr>
        <w:pStyle w:val="NoSpacing"/>
        <w:numPr>
          <w:ilvl w:val="0"/>
          <w:numId w:val="41"/>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Implement the General Comments of the UN Committee on the Rights of the Child, the outcome of the Universal Periodic Review, and the advice of the UN Committee on the Rights of the Child, the UN Committee on Economic, Social and Cultural Rights, and the UN Human Rights Committee with regard to human and children’s rights and the environment.</w:t>
      </w:r>
    </w:p>
    <w:p w14:paraId="5C378847" w14:textId="77777777" w:rsidR="005C67A1" w:rsidRPr="00D754AB" w:rsidRDefault="005C67A1" w:rsidP="003863E9">
      <w:pPr>
        <w:pStyle w:val="NoSpacing"/>
        <w:numPr>
          <w:ilvl w:val="0"/>
          <w:numId w:val="41"/>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Prevent violations by companies of children’s rights with regard to the environment through legislation and regulation, licensing and enforcement.</w:t>
      </w:r>
    </w:p>
    <w:p w14:paraId="5973E6C1"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4E686795" w14:textId="77777777" w:rsidR="005C67A1" w:rsidRPr="00D754AB" w:rsidRDefault="005C67A1" w:rsidP="005C67A1">
      <w:pPr>
        <w:pStyle w:val="Heading3"/>
        <w:spacing w:line="276" w:lineRule="auto"/>
        <w:rPr>
          <w:rFonts w:eastAsia="Calibri"/>
          <w:lang w:val="en-US"/>
        </w:rPr>
      </w:pPr>
      <w:bookmarkStart w:id="60" w:name="_Toc70530024"/>
      <w:r w:rsidRPr="00D754AB">
        <w:rPr>
          <w:rFonts w:eastAsia="Calibri"/>
          <w:lang w:val="en-US"/>
        </w:rPr>
        <w:t>Mental health</w:t>
      </w:r>
      <w:bookmarkEnd w:id="60"/>
    </w:p>
    <w:p w14:paraId="165AA76F" w14:textId="77777777" w:rsidR="005C67A1" w:rsidRPr="00D754AB" w:rsidRDefault="005C67A1" w:rsidP="005C67A1">
      <w:pPr>
        <w:pStyle w:val="NoSpacing"/>
        <w:spacing w:line="276" w:lineRule="auto"/>
        <w:rPr>
          <w:rFonts w:ascii="Franklin Gothic Book" w:hAnsi="Franklin Gothic Book" w:cs="Arial"/>
          <w:i/>
          <w:iCs/>
          <w:sz w:val="21"/>
          <w:szCs w:val="21"/>
          <w:lang w:val="en-GB"/>
        </w:rPr>
      </w:pPr>
    </w:p>
    <w:p w14:paraId="2ED5FACF" w14:textId="04CBDBBE"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Access to mental healthcare</w:t>
      </w:r>
    </w:p>
    <w:p w14:paraId="1BB9AA45"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6203947D"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More than one in five young people face serious mental issues before their 20</w:t>
      </w:r>
      <w:r w:rsidRPr="00D754AB">
        <w:rPr>
          <w:rFonts w:ascii="Franklin Gothic Book" w:hAnsi="Franklin Gothic Book" w:cs="Arial"/>
          <w:sz w:val="21"/>
          <w:szCs w:val="21"/>
          <w:vertAlign w:val="superscript"/>
          <w:lang w:val="en-GB"/>
        </w:rPr>
        <w:t>th</w:t>
      </w:r>
      <w:r w:rsidRPr="00D754AB">
        <w:rPr>
          <w:rFonts w:ascii="Franklin Gothic Book" w:hAnsi="Franklin Gothic Book" w:cs="Arial"/>
          <w:sz w:val="21"/>
          <w:szCs w:val="21"/>
          <w:lang w:val="en-GB"/>
        </w:rPr>
        <w:t xml:space="preserve"> birthday.</w:t>
      </w:r>
      <w:r w:rsidRPr="00D754AB">
        <w:rPr>
          <w:rStyle w:val="FootnoteReference"/>
          <w:rFonts w:cs="Arial"/>
          <w:sz w:val="21"/>
          <w:szCs w:val="21"/>
          <w:lang w:val="en-GB"/>
        </w:rPr>
        <w:footnoteReference w:id="181"/>
      </w:r>
      <w:r w:rsidRPr="00D754AB">
        <w:rPr>
          <w:rFonts w:ascii="Franklin Gothic Book" w:hAnsi="Franklin Gothic Book" w:cs="Arial"/>
          <w:sz w:val="21"/>
          <w:szCs w:val="21"/>
          <w:lang w:val="en-GB"/>
        </w:rPr>
        <w:t xml:space="preserve"> There is increased awareness of mental health, the experiences of young people with these issues are given more weight, and anti-stigmatisation campaigns are being run.</w:t>
      </w:r>
      <w:r w:rsidRPr="00D754AB">
        <w:rPr>
          <w:rStyle w:val="FootnoteReference"/>
          <w:rFonts w:cs="Arial"/>
          <w:sz w:val="21"/>
          <w:szCs w:val="21"/>
          <w:lang w:val="en-GB"/>
        </w:rPr>
        <w:footnoteReference w:id="182"/>
      </w:r>
      <w:r w:rsidRPr="00D754AB">
        <w:rPr>
          <w:rFonts w:ascii="Franklin Gothic Book" w:hAnsi="Franklin Gothic Book" w:cs="Arial"/>
          <w:sz w:val="21"/>
          <w:szCs w:val="21"/>
          <w:lang w:val="en-GB"/>
        </w:rPr>
        <w:t xml:space="preserve"> Young people can now access care more easily thanks to (online) platforms which offer support and information.</w:t>
      </w:r>
      <w:r w:rsidRPr="00D754AB">
        <w:rPr>
          <w:rStyle w:val="FootnoteReference"/>
          <w:rFonts w:cs="Arial"/>
          <w:sz w:val="21"/>
          <w:szCs w:val="21"/>
          <w:lang w:val="en-GB"/>
        </w:rPr>
        <w:footnoteReference w:id="183"/>
      </w:r>
      <w:r w:rsidRPr="00D754AB">
        <w:rPr>
          <w:rFonts w:ascii="Franklin Gothic Book" w:hAnsi="Franklin Gothic Book" w:cs="Arial"/>
          <w:sz w:val="21"/>
          <w:szCs w:val="21"/>
          <w:lang w:val="en-GB"/>
        </w:rPr>
        <w:t xml:space="preserve"> However, these platforms are often hard to find.</w:t>
      </w:r>
    </w:p>
    <w:p w14:paraId="3E646F94"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2E195762" w14:textId="4743C71A"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healthcare rights of many children are not met because of ever-longer waiting lists. Long waits exacerbate their problems and necessitate higher levels of care.</w:t>
      </w:r>
      <w:r w:rsidRPr="00D754AB">
        <w:rPr>
          <w:rStyle w:val="FootnoteReference"/>
          <w:rFonts w:cs="Arial"/>
          <w:sz w:val="21"/>
          <w:szCs w:val="21"/>
          <w:lang w:val="en-GB"/>
        </w:rPr>
        <w:footnoteReference w:id="184"/>
      </w:r>
      <w:r w:rsidRPr="00D754AB">
        <w:rPr>
          <w:rFonts w:ascii="Franklin Gothic Book" w:hAnsi="Franklin Gothic Book" w:cs="Arial"/>
          <w:sz w:val="21"/>
          <w:szCs w:val="21"/>
          <w:lang w:val="en-GB"/>
        </w:rPr>
        <w:t xml:space="preserve"> The </w:t>
      </w:r>
      <w:r w:rsidR="002E6BCD" w:rsidRPr="00D754AB">
        <w:rPr>
          <w:rFonts w:ascii="Franklin Gothic Book" w:hAnsi="Franklin Gothic Book" w:cs="Arial"/>
          <w:sz w:val="21"/>
          <w:szCs w:val="21"/>
          <w:lang w:val="en-GB"/>
        </w:rPr>
        <w:t>IGJ</w:t>
      </w:r>
      <w:r w:rsidRPr="00D754AB">
        <w:rPr>
          <w:rFonts w:ascii="Franklin Gothic Book" w:hAnsi="Franklin Gothic Book" w:cs="Arial"/>
          <w:sz w:val="21"/>
          <w:szCs w:val="21"/>
          <w:lang w:val="en-GB"/>
        </w:rPr>
        <w:t xml:space="preserve"> observes that the </w:t>
      </w:r>
      <w:r w:rsidR="00BF6DAF" w:rsidRPr="00D754AB">
        <w:rPr>
          <w:rFonts w:ascii="Franklin Gothic Book" w:hAnsi="Franklin Gothic Book" w:cs="Arial"/>
          <w:sz w:val="21"/>
          <w:szCs w:val="21"/>
          <w:lang w:val="en-GB"/>
        </w:rPr>
        <w:t>COVID-19</w:t>
      </w:r>
      <w:r w:rsidR="00665E6B" w:rsidRPr="00D754AB">
        <w:rPr>
          <w:rFonts w:ascii="Franklin Gothic Book" w:hAnsi="Franklin Gothic Book" w:cs="Arial"/>
          <w:sz w:val="21"/>
          <w:szCs w:val="21"/>
          <w:lang w:val="en-GB"/>
        </w:rPr>
        <w:t xml:space="preserve"> </w:t>
      </w:r>
      <w:r w:rsidRPr="00D754AB">
        <w:rPr>
          <w:rFonts w:ascii="Franklin Gothic Book" w:hAnsi="Franklin Gothic Book" w:cs="Arial"/>
          <w:sz w:val="21"/>
          <w:szCs w:val="21"/>
          <w:lang w:val="en-GB"/>
        </w:rPr>
        <w:t>crisis has increased and exacerbated existing challenges in the care for young people with mental health problems.</w:t>
      </w:r>
      <w:r w:rsidRPr="00D754AB">
        <w:rPr>
          <w:rStyle w:val="FootnoteReference"/>
          <w:rFonts w:cs="Arial"/>
          <w:sz w:val="21"/>
          <w:szCs w:val="21"/>
          <w:lang w:val="en-GB"/>
        </w:rPr>
        <w:footnoteReference w:id="185"/>
      </w:r>
    </w:p>
    <w:p w14:paraId="1D3A238B"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5A725646" w14:textId="7F415B22"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Only 1% of the Action Plan ‘Care for Youth’ budget is used for prevention, even though a preventative approach helps avoid the development or aggravation of problems, as well as reduce waiting lists (see page 1</w:t>
      </w:r>
      <w:r w:rsidR="00BE2036" w:rsidRPr="00D754AB">
        <w:rPr>
          <w:rFonts w:ascii="Franklin Gothic Book" w:hAnsi="Franklin Gothic Book" w:cs="Arial"/>
          <w:sz w:val="21"/>
          <w:szCs w:val="21"/>
          <w:lang w:val="en-GB"/>
        </w:rPr>
        <w:t>0</w:t>
      </w:r>
      <w:r w:rsidRPr="00D754AB">
        <w:rPr>
          <w:rFonts w:ascii="Franklin Gothic Book" w:hAnsi="Franklin Gothic Book" w:cs="Arial"/>
          <w:sz w:val="21"/>
          <w:szCs w:val="21"/>
          <w:lang w:val="en-GB"/>
        </w:rPr>
        <w:t>).</w:t>
      </w:r>
      <w:r w:rsidRPr="00D754AB">
        <w:rPr>
          <w:rStyle w:val="FootnoteReference"/>
          <w:rFonts w:cs="Arial"/>
          <w:sz w:val="21"/>
          <w:szCs w:val="21"/>
          <w:lang w:val="en-GB"/>
        </w:rPr>
        <w:footnoteReference w:id="186"/>
      </w:r>
      <w:r w:rsidRPr="00D754AB">
        <w:rPr>
          <w:rFonts w:ascii="Franklin Gothic Book" w:hAnsi="Franklin Gothic Book" w:cs="Arial"/>
          <w:sz w:val="21"/>
          <w:szCs w:val="21"/>
          <w:lang w:val="en-GB"/>
        </w:rPr>
        <w:t xml:space="preserve"> </w:t>
      </w:r>
    </w:p>
    <w:p w14:paraId="6F649FE8"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2577761"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It is hard for children with more complex problems to find appropriate care. As a result, they often find themselves in a vicious circle of registration, waiting, diagnosis, rejection and referral.</w:t>
      </w:r>
      <w:r w:rsidRPr="00D754AB">
        <w:rPr>
          <w:rStyle w:val="FootnoteReference"/>
          <w:rFonts w:cs="Arial"/>
          <w:sz w:val="21"/>
          <w:szCs w:val="21"/>
          <w:lang w:val="en-GB"/>
        </w:rPr>
        <w:footnoteReference w:id="187"/>
      </w:r>
      <w:r w:rsidRPr="00D754AB">
        <w:rPr>
          <w:rFonts w:ascii="Franklin Gothic Book" w:hAnsi="Franklin Gothic Book" w:cs="Arial"/>
          <w:sz w:val="21"/>
          <w:szCs w:val="21"/>
          <w:lang w:val="en-GB"/>
        </w:rPr>
        <w:t xml:space="preserve"> In addition, services are rarely culture-sensitive.</w:t>
      </w:r>
      <w:r w:rsidRPr="00D754AB">
        <w:rPr>
          <w:rStyle w:val="FootnoteReference"/>
          <w:rFonts w:cs="Arial"/>
          <w:sz w:val="21"/>
          <w:szCs w:val="21"/>
          <w:lang w:val="en-GB"/>
        </w:rPr>
        <w:footnoteReference w:id="188"/>
      </w:r>
      <w:r w:rsidRPr="00D754AB">
        <w:rPr>
          <w:rFonts w:ascii="Franklin Gothic Book" w:hAnsi="Franklin Gothic Book" w:cs="Arial"/>
          <w:sz w:val="21"/>
          <w:szCs w:val="21"/>
          <w:lang w:val="en-GB"/>
        </w:rPr>
        <w:t xml:space="preserve"> Support for families with multiple and complex problems frequently fails because a whole picture of the family situation is not available. Since not all issues are dealt with, treatment and care will only have a short-term effect.</w:t>
      </w:r>
      <w:r w:rsidRPr="00D754AB">
        <w:rPr>
          <w:rStyle w:val="FootnoteReference"/>
          <w:rFonts w:cs="Arial"/>
          <w:sz w:val="21"/>
          <w:szCs w:val="21"/>
          <w:lang w:val="en-GB"/>
        </w:rPr>
        <w:footnoteReference w:id="189"/>
      </w:r>
      <w:r w:rsidRPr="00D754AB">
        <w:rPr>
          <w:rFonts w:ascii="Franklin Gothic Book" w:hAnsi="Franklin Gothic Book" w:cs="Arial"/>
          <w:sz w:val="21"/>
          <w:szCs w:val="21"/>
          <w:lang w:val="en-GB"/>
        </w:rPr>
        <w:t xml:space="preserve"> That is why integrated youth care is required.</w:t>
      </w:r>
      <w:r w:rsidRPr="00D754AB">
        <w:rPr>
          <w:rStyle w:val="FootnoteReference"/>
          <w:rFonts w:cs="Arial"/>
          <w:sz w:val="21"/>
          <w:szCs w:val="21"/>
          <w:lang w:val="en-GB"/>
        </w:rPr>
        <w:footnoteReference w:id="190"/>
      </w:r>
    </w:p>
    <w:p w14:paraId="708B6D85"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2FF58ABF" w14:textId="0F0E286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Data about the mental health of children are insufficiently available (see page 1</w:t>
      </w:r>
      <w:r w:rsidR="00BE2036" w:rsidRPr="00D754AB">
        <w:rPr>
          <w:rFonts w:ascii="Franklin Gothic Book" w:hAnsi="Franklin Gothic Book" w:cs="Arial"/>
          <w:sz w:val="21"/>
          <w:szCs w:val="21"/>
          <w:lang w:val="en-GB"/>
        </w:rPr>
        <w:t>2</w:t>
      </w:r>
      <w:r w:rsidRPr="00D754AB">
        <w:rPr>
          <w:rFonts w:ascii="Franklin Gothic Book" w:hAnsi="Franklin Gothic Book" w:cs="Arial"/>
          <w:sz w:val="21"/>
          <w:szCs w:val="21"/>
          <w:lang w:val="en-GB"/>
        </w:rPr>
        <w:t>), fragmented, and cannot be adequately compared, which is why appropriate and coherent care for this group of children is not guaranteed.</w:t>
      </w:r>
      <w:r w:rsidRPr="00D754AB">
        <w:rPr>
          <w:rStyle w:val="FootnoteReference"/>
          <w:rFonts w:cs="Arial"/>
          <w:sz w:val="21"/>
          <w:szCs w:val="21"/>
          <w:lang w:val="en-GB"/>
        </w:rPr>
        <w:footnoteReference w:id="191"/>
      </w:r>
    </w:p>
    <w:p w14:paraId="012D46C5"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4100A83E"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51432099" w14:textId="77777777" w:rsidR="005C67A1" w:rsidRPr="00D754AB" w:rsidRDefault="005C67A1" w:rsidP="003863E9">
      <w:pPr>
        <w:pStyle w:val="NoSpacing"/>
        <w:numPr>
          <w:ilvl w:val="0"/>
          <w:numId w:val="42"/>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Reduce waiting lists by investing more in specialist youth mental healthcare.</w:t>
      </w:r>
    </w:p>
    <w:p w14:paraId="17467D3A" w14:textId="77777777" w:rsidR="005C67A1" w:rsidRPr="00D754AB" w:rsidRDefault="005C67A1" w:rsidP="003863E9">
      <w:pPr>
        <w:pStyle w:val="NoSpacing"/>
        <w:numPr>
          <w:ilvl w:val="0"/>
          <w:numId w:val="42"/>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Ensure that (online) platforms offering children support and information are easy to find and accessible, and promote them.</w:t>
      </w:r>
    </w:p>
    <w:p w14:paraId="063EE647" w14:textId="77777777" w:rsidR="005C67A1" w:rsidRPr="00D754AB" w:rsidRDefault="005C67A1" w:rsidP="003863E9">
      <w:pPr>
        <w:pStyle w:val="NoSpacing"/>
        <w:numPr>
          <w:ilvl w:val="0"/>
          <w:numId w:val="42"/>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Allocate more money to prevention in the Action Plan ‘Care for Youth’.</w:t>
      </w:r>
    </w:p>
    <w:p w14:paraId="3614DADB" w14:textId="6A98A0CE" w:rsidR="005C67A1" w:rsidRPr="00D754AB" w:rsidRDefault="005C67A1" w:rsidP="003863E9">
      <w:pPr>
        <w:pStyle w:val="NoSpacing"/>
        <w:numPr>
          <w:ilvl w:val="0"/>
          <w:numId w:val="42"/>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 xml:space="preserve">Provide integrated youth care which takes a whole-family approach, and focus on specialist knowledge within local </w:t>
      </w:r>
      <w:r w:rsidR="00426763" w:rsidRPr="00D754AB">
        <w:rPr>
          <w:rFonts w:ascii="Franklin Gothic Book" w:hAnsi="Franklin Gothic Book" w:cs="Arial"/>
          <w:b/>
          <w:bCs/>
          <w:sz w:val="21"/>
          <w:szCs w:val="21"/>
          <w:lang w:val="en-GB"/>
        </w:rPr>
        <w:t xml:space="preserve">neighbourhood </w:t>
      </w:r>
      <w:r w:rsidRPr="00D754AB">
        <w:rPr>
          <w:rFonts w:ascii="Franklin Gothic Book" w:hAnsi="Franklin Gothic Book" w:cs="Arial"/>
          <w:b/>
          <w:bCs/>
          <w:sz w:val="21"/>
          <w:szCs w:val="21"/>
          <w:lang w:val="en-GB"/>
        </w:rPr>
        <w:t>teams.</w:t>
      </w:r>
    </w:p>
    <w:p w14:paraId="591CCBB7" w14:textId="77777777" w:rsidR="005C67A1" w:rsidRPr="00D754AB" w:rsidRDefault="005C67A1" w:rsidP="003863E9">
      <w:pPr>
        <w:pStyle w:val="ListParagraph"/>
        <w:numPr>
          <w:ilvl w:val="0"/>
          <w:numId w:val="42"/>
        </w:numPr>
        <w:spacing w:line="276" w:lineRule="auto"/>
        <w:rPr>
          <w:rFonts w:ascii="Franklin Gothic Book" w:eastAsia="Calibri" w:hAnsi="Franklin Gothic Book" w:cs="Times New Roman"/>
          <w:b/>
          <w:bCs/>
          <w:sz w:val="21"/>
          <w:lang w:val="en-US"/>
        </w:rPr>
      </w:pPr>
      <w:r w:rsidRPr="00D754AB">
        <w:rPr>
          <w:rFonts w:ascii="Franklin Gothic Book" w:eastAsia="Calibri" w:hAnsi="Franklin Gothic Book" w:cs="Times New Roman"/>
          <w:b/>
          <w:bCs/>
          <w:sz w:val="21"/>
          <w:lang w:val="en-US"/>
        </w:rPr>
        <w:t>Pay attention to social emotional development and skills at school.</w:t>
      </w:r>
    </w:p>
    <w:p w14:paraId="40C0023F" w14:textId="77777777" w:rsidR="005C67A1" w:rsidRPr="00D754AB" w:rsidRDefault="005C67A1" w:rsidP="005C67A1">
      <w:pPr>
        <w:pStyle w:val="NoSpacing"/>
        <w:spacing w:line="276" w:lineRule="auto"/>
        <w:rPr>
          <w:rFonts w:ascii="Franklin Gothic Book" w:hAnsi="Franklin Gothic Book" w:cs="Arial"/>
          <w:sz w:val="21"/>
          <w:szCs w:val="21"/>
          <w:lang w:val="en-US"/>
        </w:rPr>
      </w:pPr>
    </w:p>
    <w:p w14:paraId="212311C4" w14:textId="76292CD4"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Depression and suicide</w:t>
      </w:r>
    </w:p>
    <w:p w14:paraId="24A9BAED" w14:textId="77777777" w:rsidR="00B55C48" w:rsidRPr="00D754AB" w:rsidRDefault="00B55C48" w:rsidP="005C67A1">
      <w:pPr>
        <w:pStyle w:val="NoSpacing"/>
        <w:spacing w:line="276" w:lineRule="auto"/>
        <w:rPr>
          <w:rFonts w:ascii="Franklin Gothic Book" w:hAnsi="Franklin Gothic Book" w:cs="Arial"/>
          <w:sz w:val="21"/>
          <w:szCs w:val="21"/>
          <w:lang w:val="en-GB"/>
        </w:rPr>
      </w:pPr>
    </w:p>
    <w:p w14:paraId="596D4EBD"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Thirty of the 81 youths who committed suicide in 2017 had not been seen by any care workers.</w:t>
      </w:r>
      <w:r w:rsidRPr="00D754AB">
        <w:rPr>
          <w:rStyle w:val="FootnoteReference"/>
          <w:rFonts w:cs="Arial"/>
          <w:sz w:val="21"/>
          <w:szCs w:val="21"/>
          <w:lang w:val="en-GB"/>
        </w:rPr>
        <w:footnoteReference w:id="192"/>
      </w:r>
      <w:r w:rsidRPr="00D754AB">
        <w:rPr>
          <w:rFonts w:ascii="Franklin Gothic Book" w:hAnsi="Franklin Gothic Book" w:cs="Arial"/>
          <w:sz w:val="21"/>
          <w:szCs w:val="21"/>
          <w:lang w:val="en-GB"/>
        </w:rPr>
        <w:t xml:space="preserve"> The investment in different (national) projects and campaigns to prevent suicide</w:t>
      </w:r>
      <w:r w:rsidRPr="00D754AB">
        <w:rPr>
          <w:rStyle w:val="FootnoteReference"/>
          <w:rFonts w:cs="Arial"/>
          <w:sz w:val="21"/>
          <w:szCs w:val="21"/>
          <w:lang w:val="en-GB"/>
        </w:rPr>
        <w:footnoteReference w:id="193"/>
      </w:r>
      <w:r w:rsidRPr="00D754AB">
        <w:rPr>
          <w:rFonts w:ascii="Franklin Gothic Book" w:hAnsi="Franklin Gothic Book" w:cs="Arial"/>
          <w:sz w:val="21"/>
          <w:szCs w:val="21"/>
          <w:lang w:val="en-GB"/>
        </w:rPr>
        <w:t xml:space="preserve"> is insufficiently effective. Accurate national data about the prevalence, development and consequences of mental disorders in (vulnerable) children are lacking.</w:t>
      </w:r>
    </w:p>
    <w:p w14:paraId="51728DE3"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2BA2684"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One in four children in secondary education feels stressed due to homework or school in general.</w:t>
      </w:r>
      <w:r w:rsidRPr="00D754AB">
        <w:rPr>
          <w:rStyle w:val="FootnoteReference"/>
          <w:rFonts w:cs="Arial"/>
          <w:sz w:val="21"/>
          <w:szCs w:val="21"/>
          <w:lang w:val="en-GB"/>
        </w:rPr>
        <w:footnoteReference w:id="194"/>
      </w:r>
      <w:r w:rsidRPr="00D754AB">
        <w:rPr>
          <w:rFonts w:ascii="Franklin Gothic Book" w:hAnsi="Franklin Gothic Book" w:cs="Arial"/>
          <w:sz w:val="21"/>
          <w:szCs w:val="21"/>
          <w:lang w:val="en-GB"/>
        </w:rPr>
        <w:t xml:space="preserve"> Although there is more attention for the need to empower young people to deal with ‘normal’ stressful experiences and situations, comprehensive and goal-oriented preventative care budgets are not made available. Neither the central government nor local governments are taking the lead, and the many short-term projects result in fragmentation.</w:t>
      </w:r>
    </w:p>
    <w:p w14:paraId="2A6462C2"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82D66EB" w14:textId="255A7F91" w:rsidR="005C67A1" w:rsidRPr="00D754AB" w:rsidRDefault="00BF6DAF"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COVID-19</w:t>
      </w:r>
      <w:r w:rsidR="00665E6B" w:rsidRPr="00D754AB">
        <w:rPr>
          <w:rFonts w:ascii="Franklin Gothic Book" w:hAnsi="Franklin Gothic Book" w:cs="Arial"/>
          <w:sz w:val="21"/>
          <w:szCs w:val="21"/>
          <w:lang w:val="en-GB"/>
        </w:rPr>
        <w:t xml:space="preserve"> </w:t>
      </w:r>
      <w:r w:rsidR="005C67A1" w:rsidRPr="00D754AB">
        <w:rPr>
          <w:rFonts w:ascii="Franklin Gothic Book" w:hAnsi="Franklin Gothic Book" w:cs="Arial"/>
          <w:sz w:val="21"/>
          <w:szCs w:val="21"/>
          <w:lang w:val="en-GB"/>
        </w:rPr>
        <w:t>measures have led to increased prevalence of feelings of depression and loneliness among children, particularly if they live in unsafe home environments or are otherwise vulnerable.</w:t>
      </w:r>
      <w:r w:rsidR="005C67A1" w:rsidRPr="00D754AB">
        <w:rPr>
          <w:rStyle w:val="FootnoteReference"/>
          <w:rFonts w:cs="Arial"/>
          <w:sz w:val="21"/>
          <w:szCs w:val="21"/>
          <w:lang w:val="en-GB"/>
        </w:rPr>
        <w:footnoteReference w:id="195"/>
      </w:r>
      <w:r w:rsidR="005C67A1" w:rsidRPr="00D754AB">
        <w:rPr>
          <w:rFonts w:ascii="Franklin Gothic Book" w:hAnsi="Franklin Gothic Book" w:cs="Arial"/>
          <w:sz w:val="21"/>
          <w:szCs w:val="21"/>
          <w:lang w:val="en-GB"/>
        </w:rPr>
        <w:t xml:space="preserve"> Youth mental healthcare, youth care and parenting support have observed an increase in eating disorders and suicidal behaviour. At the same time, youth care workers are under increased pressure, for example, because schools are closed.</w:t>
      </w:r>
      <w:r w:rsidR="005C67A1" w:rsidRPr="00D754AB">
        <w:rPr>
          <w:rStyle w:val="FootnoteReference"/>
          <w:rFonts w:cs="Arial"/>
          <w:sz w:val="21"/>
          <w:szCs w:val="21"/>
          <w:lang w:val="en-GB"/>
        </w:rPr>
        <w:footnoteReference w:id="196"/>
      </w:r>
      <w:r w:rsidR="005C67A1" w:rsidRPr="00D754AB">
        <w:rPr>
          <w:rFonts w:ascii="Franklin Gothic Book" w:hAnsi="Franklin Gothic Book" w:cs="Arial"/>
          <w:sz w:val="21"/>
          <w:szCs w:val="21"/>
          <w:lang w:val="en-GB"/>
        </w:rPr>
        <w:t xml:space="preserve"> The 113 Suicide Prevention helpline has observed a ‘huge rise’ in the number of calls, particularly from children. The Ombudsman for Children</w:t>
      </w:r>
      <w:r w:rsidR="005C67A1" w:rsidRPr="00D754AB">
        <w:rPr>
          <w:rStyle w:val="FootnoteReference"/>
          <w:rFonts w:cs="Arial"/>
          <w:sz w:val="21"/>
          <w:szCs w:val="21"/>
          <w:lang w:val="en-GB"/>
        </w:rPr>
        <w:footnoteReference w:id="197"/>
      </w:r>
      <w:r w:rsidR="005C67A1" w:rsidRPr="00D754AB">
        <w:rPr>
          <w:rFonts w:ascii="Franklin Gothic Book" w:hAnsi="Franklin Gothic Book" w:cs="Arial"/>
          <w:sz w:val="21"/>
          <w:szCs w:val="21"/>
          <w:lang w:val="en-GB"/>
        </w:rPr>
        <w:t xml:space="preserve"> and the </w:t>
      </w:r>
      <w:r w:rsidR="007A61AF" w:rsidRPr="00D754AB">
        <w:rPr>
          <w:rFonts w:ascii="Franklin Gothic Book" w:hAnsi="Franklin Gothic Book" w:cs="Arial"/>
          <w:sz w:val="21"/>
          <w:szCs w:val="21"/>
          <w:lang w:val="en-GB"/>
        </w:rPr>
        <w:t xml:space="preserve">‘Young People Thinktank </w:t>
      </w:r>
      <w:r w:rsidR="00426763" w:rsidRPr="00D754AB">
        <w:rPr>
          <w:rFonts w:ascii="Franklin Gothic Book" w:hAnsi="Franklin Gothic Book" w:cs="Arial"/>
          <w:sz w:val="21"/>
          <w:szCs w:val="21"/>
          <w:lang w:val="en-GB"/>
        </w:rPr>
        <w:t>Corona</w:t>
      </w:r>
      <w:r w:rsidR="007A61AF" w:rsidRPr="00D754AB">
        <w:rPr>
          <w:rFonts w:ascii="Franklin Gothic Book" w:hAnsi="Franklin Gothic Book" w:cs="Arial"/>
          <w:sz w:val="21"/>
          <w:szCs w:val="21"/>
          <w:lang w:val="en-GB"/>
        </w:rPr>
        <w:t xml:space="preserve"> Crisis’</w:t>
      </w:r>
      <w:r w:rsidR="007A61AF" w:rsidRPr="00D754AB" w:rsidDel="007A61AF">
        <w:rPr>
          <w:rFonts w:ascii="Franklin Gothic Book" w:hAnsi="Franklin Gothic Book" w:cs="Arial"/>
          <w:sz w:val="21"/>
          <w:szCs w:val="21"/>
          <w:lang w:val="en-GB"/>
        </w:rPr>
        <w:t xml:space="preserve"> </w:t>
      </w:r>
      <w:r w:rsidR="005C67A1" w:rsidRPr="00D754AB">
        <w:rPr>
          <w:rStyle w:val="FootnoteReference"/>
          <w:rFonts w:cs="Arial"/>
          <w:sz w:val="21"/>
          <w:szCs w:val="21"/>
          <w:lang w:val="en-GB"/>
        </w:rPr>
        <w:footnoteReference w:id="198"/>
      </w:r>
      <w:r w:rsidR="005C67A1" w:rsidRPr="00D754AB">
        <w:rPr>
          <w:rFonts w:ascii="Franklin Gothic Book" w:hAnsi="Franklin Gothic Book" w:cs="Arial"/>
          <w:sz w:val="21"/>
          <w:szCs w:val="21"/>
          <w:lang w:val="en-GB"/>
        </w:rPr>
        <w:t xml:space="preserve"> observed a decline in wellbeing among vulnerable children, and called for better access to youth care.</w:t>
      </w:r>
    </w:p>
    <w:p w14:paraId="30D23949"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BEC7F4A"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0ADBDE3A"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2FE90E38" w14:textId="77777777" w:rsidR="005C67A1" w:rsidRPr="00D754AB" w:rsidRDefault="005C67A1" w:rsidP="003863E9">
      <w:pPr>
        <w:pStyle w:val="NoSpacing"/>
        <w:numPr>
          <w:ilvl w:val="0"/>
          <w:numId w:val="43"/>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Ensure a good understanding of the target groups and their issues to be able to effectively increase resilience and reduce mental problems in children.</w:t>
      </w:r>
    </w:p>
    <w:p w14:paraId="1AD34832" w14:textId="77777777" w:rsidR="005C67A1" w:rsidRPr="00D754AB" w:rsidRDefault="005C67A1" w:rsidP="003863E9">
      <w:pPr>
        <w:pStyle w:val="NoSpacing"/>
        <w:numPr>
          <w:ilvl w:val="0"/>
          <w:numId w:val="43"/>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Use a clear set of terms and unambiguous assessment tools to assess how policy affects the mental wellbeing of children.</w:t>
      </w:r>
    </w:p>
    <w:p w14:paraId="36857570" w14:textId="77777777" w:rsidR="005C67A1" w:rsidRPr="00D754AB" w:rsidRDefault="005C67A1" w:rsidP="003863E9">
      <w:pPr>
        <w:pStyle w:val="NoSpacing"/>
        <w:numPr>
          <w:ilvl w:val="0"/>
          <w:numId w:val="43"/>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Ensure that prevention budgets are goal-oriented and use them for a wide range of interventions, and avoid project fragmentation.</w:t>
      </w:r>
    </w:p>
    <w:p w14:paraId="38F72A45" w14:textId="71C60404" w:rsidR="005C67A1" w:rsidRPr="00D754AB" w:rsidRDefault="005C67A1" w:rsidP="003863E9">
      <w:pPr>
        <w:pStyle w:val="NoSpacing"/>
        <w:numPr>
          <w:ilvl w:val="0"/>
          <w:numId w:val="43"/>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 xml:space="preserve">Improve access to youth care for children who have developed mental health issues due to </w:t>
      </w:r>
      <w:r w:rsidR="00BF6DAF" w:rsidRPr="00D754AB">
        <w:rPr>
          <w:rFonts w:ascii="Franklin Gothic Book" w:hAnsi="Franklin Gothic Book" w:cs="Arial"/>
          <w:b/>
          <w:bCs/>
          <w:sz w:val="21"/>
          <w:szCs w:val="21"/>
          <w:lang w:val="en-GB"/>
        </w:rPr>
        <w:t>COVID-19</w:t>
      </w:r>
      <w:r w:rsidR="00665E6B" w:rsidRPr="00D754AB">
        <w:rPr>
          <w:rFonts w:ascii="Franklin Gothic Book" w:hAnsi="Franklin Gothic Book" w:cs="Arial"/>
          <w:b/>
          <w:bCs/>
          <w:sz w:val="21"/>
          <w:szCs w:val="21"/>
          <w:lang w:val="en-GB"/>
        </w:rPr>
        <w:t xml:space="preserve"> </w:t>
      </w:r>
      <w:r w:rsidRPr="00D754AB">
        <w:rPr>
          <w:rFonts w:ascii="Franklin Gothic Book" w:hAnsi="Franklin Gothic Book" w:cs="Arial"/>
          <w:b/>
          <w:bCs/>
          <w:sz w:val="21"/>
          <w:szCs w:val="21"/>
          <w:lang w:val="en-GB"/>
        </w:rPr>
        <w:t>crisis policy.</w:t>
      </w:r>
    </w:p>
    <w:p w14:paraId="7D1D7812"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E945707" w14:textId="5C8F77FE"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Isolation of children in psychiatric care</w:t>
      </w:r>
    </w:p>
    <w:p w14:paraId="06FB365A"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4BDB978F" w14:textId="3B10E7D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 xml:space="preserve">The legal position of children staying in mainstream, open (mental health care) </w:t>
      </w:r>
      <w:r w:rsidR="00E32A2D" w:rsidRPr="00D754AB">
        <w:rPr>
          <w:rFonts w:ascii="Franklin Gothic Book" w:hAnsi="Franklin Gothic Book" w:cs="Arial"/>
          <w:sz w:val="21"/>
          <w:szCs w:val="21"/>
          <w:lang w:val="en-GB"/>
        </w:rPr>
        <w:t xml:space="preserve">residencies </w:t>
      </w:r>
      <w:r w:rsidRPr="00D754AB">
        <w:rPr>
          <w:rFonts w:ascii="Franklin Gothic Book" w:hAnsi="Franklin Gothic Book" w:cs="Arial"/>
          <w:sz w:val="21"/>
          <w:szCs w:val="21"/>
          <w:lang w:val="en-GB"/>
        </w:rPr>
        <w:t xml:space="preserve">is unclear. Although freedom-restricting measures are not allowed except in the case of emergencies, they are now often seen as part of the treatment or internal house rules. However, a uniform definition is lacking. At the same time, open </w:t>
      </w:r>
      <w:r w:rsidR="00E32A2D" w:rsidRPr="00D754AB">
        <w:rPr>
          <w:rFonts w:ascii="Franklin Gothic Book" w:hAnsi="Franklin Gothic Book" w:cs="Arial"/>
          <w:sz w:val="21"/>
          <w:szCs w:val="21"/>
          <w:lang w:val="en-GB"/>
        </w:rPr>
        <w:t xml:space="preserve">residencies </w:t>
      </w:r>
      <w:r w:rsidRPr="00D754AB">
        <w:rPr>
          <w:rFonts w:ascii="Franklin Gothic Book" w:hAnsi="Franklin Gothic Book" w:cs="Arial"/>
          <w:sz w:val="21"/>
          <w:szCs w:val="21"/>
          <w:lang w:val="en-GB"/>
        </w:rPr>
        <w:t>do not monitor cases in which freedom is restricted.</w:t>
      </w:r>
      <w:r w:rsidRPr="00D754AB">
        <w:rPr>
          <w:rStyle w:val="FootnoteReference"/>
          <w:rFonts w:cs="Arial"/>
          <w:sz w:val="21"/>
          <w:szCs w:val="21"/>
          <w:lang w:val="en-GB"/>
        </w:rPr>
        <w:footnoteReference w:id="199"/>
      </w:r>
      <w:r w:rsidRPr="00D754AB">
        <w:rPr>
          <w:rFonts w:ascii="Franklin Gothic Book" w:hAnsi="Franklin Gothic Book" w:cs="Arial"/>
          <w:sz w:val="21"/>
          <w:szCs w:val="21"/>
          <w:lang w:val="en-GB"/>
        </w:rPr>
        <w:t xml:space="preserve"> Complaint commissions of youth care organisations have a different status to the Council for the Administration of Criminal Justice and Protection of Juveniles (RSJ)</w:t>
      </w:r>
      <w:r w:rsidRPr="00D754AB">
        <w:rPr>
          <w:rStyle w:val="FootnoteReference"/>
          <w:rFonts w:cs="Arial"/>
          <w:sz w:val="21"/>
          <w:szCs w:val="21"/>
          <w:lang w:val="en-GB"/>
        </w:rPr>
        <w:footnoteReference w:id="200"/>
      </w:r>
      <w:r w:rsidRPr="00D754AB">
        <w:rPr>
          <w:rFonts w:ascii="Franklin Gothic Book" w:hAnsi="Franklin Gothic Book" w:cs="Arial"/>
          <w:sz w:val="21"/>
          <w:szCs w:val="21"/>
          <w:lang w:val="en-GB"/>
        </w:rPr>
        <w:t xml:space="preserve">, and uniformity of approach by different complaint commissions is not </w:t>
      </w:r>
      <w:bookmarkStart w:id="63" w:name="_Hlk67242804"/>
      <w:r w:rsidRPr="00D754AB">
        <w:rPr>
          <w:rFonts w:ascii="Franklin Gothic Book" w:hAnsi="Franklin Gothic Book" w:cs="Arial"/>
          <w:sz w:val="21"/>
          <w:szCs w:val="21"/>
          <w:lang w:val="en-GB"/>
        </w:rPr>
        <w:t>safeguarded</w:t>
      </w:r>
      <w:bookmarkEnd w:id="63"/>
      <w:r w:rsidRPr="00D754AB">
        <w:rPr>
          <w:rFonts w:ascii="Franklin Gothic Book" w:hAnsi="Franklin Gothic Book" w:cs="Arial"/>
          <w:sz w:val="21"/>
          <w:szCs w:val="21"/>
          <w:lang w:val="en-GB"/>
        </w:rPr>
        <w:t>, even though many children are relocated to different institutions.</w:t>
      </w:r>
    </w:p>
    <w:p w14:paraId="42523811"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73DCC53"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An assessment of practices regarding the reduction of freedom-restricting measures in closed facilities has been conducted.</w:t>
      </w:r>
      <w:r w:rsidRPr="00D754AB">
        <w:rPr>
          <w:rStyle w:val="FootnoteReference"/>
          <w:rFonts w:cs="Arial"/>
          <w:sz w:val="21"/>
          <w:szCs w:val="21"/>
          <w:lang w:val="en-GB"/>
        </w:rPr>
        <w:footnoteReference w:id="201"/>
      </w:r>
      <w:r w:rsidRPr="00D754AB">
        <w:rPr>
          <w:rFonts w:ascii="Franklin Gothic Book" w:hAnsi="Franklin Gothic Book" w:cs="Arial"/>
          <w:sz w:val="21"/>
          <w:szCs w:val="21"/>
          <w:lang w:val="en-GB"/>
        </w:rPr>
        <w:t xml:space="preserve"> Restriction of freedom is often used, sometimes unintentionally.</w:t>
      </w:r>
      <w:r w:rsidRPr="00D754AB">
        <w:rPr>
          <w:rStyle w:val="FootnoteReference"/>
          <w:rFonts w:cs="Arial"/>
          <w:sz w:val="21"/>
          <w:szCs w:val="21"/>
          <w:lang w:val="en-GB"/>
        </w:rPr>
        <w:footnoteReference w:id="202"/>
      </w:r>
      <w:r w:rsidRPr="00D754AB">
        <w:rPr>
          <w:rFonts w:ascii="Franklin Gothic Book" w:hAnsi="Franklin Gothic Book" w:cs="Arial"/>
          <w:sz w:val="21"/>
          <w:szCs w:val="21"/>
          <w:lang w:val="en-GB"/>
        </w:rPr>
        <w:t xml:space="preserve"> Isolation methods and incidence rates vary considerably between different closed institutions.</w:t>
      </w:r>
      <w:r w:rsidRPr="00D754AB">
        <w:rPr>
          <w:rStyle w:val="FootnoteReference"/>
          <w:rFonts w:cs="Arial"/>
          <w:sz w:val="21"/>
          <w:szCs w:val="21"/>
          <w:lang w:val="en-GB"/>
        </w:rPr>
        <w:footnoteReference w:id="203"/>
      </w:r>
      <w:r w:rsidRPr="00D754AB">
        <w:rPr>
          <w:rFonts w:ascii="Franklin Gothic Book" w:hAnsi="Franklin Gothic Book" w:cs="Arial"/>
          <w:sz w:val="21"/>
          <w:szCs w:val="21"/>
          <w:lang w:val="en-GB"/>
        </w:rPr>
        <w:t xml:space="preserve"> A change in culture is required to reduce isolation in secured residential youth care.</w:t>
      </w:r>
      <w:r w:rsidRPr="00D754AB">
        <w:rPr>
          <w:rStyle w:val="FootnoteReference"/>
          <w:rFonts w:cs="Arial"/>
          <w:sz w:val="21"/>
          <w:szCs w:val="21"/>
          <w:lang w:val="en-GB"/>
        </w:rPr>
        <w:footnoteReference w:id="204"/>
      </w:r>
      <w:r w:rsidRPr="00D754AB">
        <w:rPr>
          <w:rFonts w:ascii="Franklin Gothic Book" w:hAnsi="Franklin Gothic Book" w:cs="Arial"/>
          <w:sz w:val="21"/>
          <w:szCs w:val="21"/>
          <w:lang w:val="en-GB"/>
        </w:rPr>
        <w:t xml:space="preserve"> Legal protection for children through legislation and regulation is still lacking in this framework. A legislative proposal to improve the legal position of children in freedom-restricted settings has been criticised by several (social) organisations.</w:t>
      </w:r>
      <w:r w:rsidRPr="00D754AB">
        <w:rPr>
          <w:rStyle w:val="FootnoteReference"/>
          <w:rFonts w:cs="Arial"/>
          <w:sz w:val="21"/>
          <w:szCs w:val="21"/>
          <w:lang w:val="en-GB"/>
        </w:rPr>
        <w:footnoteReference w:id="205"/>
      </w:r>
      <w:r w:rsidRPr="00D754AB">
        <w:rPr>
          <w:rFonts w:ascii="Franklin Gothic Book" w:hAnsi="Franklin Gothic Book" w:cs="Arial"/>
          <w:sz w:val="21"/>
          <w:szCs w:val="21"/>
          <w:lang w:val="en-GB"/>
        </w:rPr>
        <w:t xml:space="preserve"> It is a matter of concern that children with multiple problems or specific problems (for example, PTSD or anorexia) are not placed in an appropriate setting and therefore have to face freedom-restricting measures because suitable treatment is not available.</w:t>
      </w:r>
      <w:r w:rsidRPr="00D754AB">
        <w:rPr>
          <w:rStyle w:val="FootnoteReference"/>
          <w:rFonts w:cs="Arial"/>
          <w:sz w:val="21"/>
          <w:szCs w:val="21"/>
          <w:lang w:val="en-GB"/>
        </w:rPr>
        <w:footnoteReference w:id="206"/>
      </w:r>
    </w:p>
    <w:p w14:paraId="48D4786C"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1A1CB322"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5A10E868"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55B0BB71" w14:textId="77777777" w:rsidR="005C67A1" w:rsidRPr="00D754AB" w:rsidRDefault="005C67A1" w:rsidP="003863E9">
      <w:pPr>
        <w:pStyle w:val="NoSpacing"/>
        <w:numPr>
          <w:ilvl w:val="0"/>
          <w:numId w:val="44"/>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Invest more in specialist care to ensure appropriate care for children.</w:t>
      </w:r>
    </w:p>
    <w:p w14:paraId="7813B9D6" w14:textId="77777777" w:rsidR="005C67A1" w:rsidRPr="00D754AB" w:rsidRDefault="005C67A1" w:rsidP="003863E9">
      <w:pPr>
        <w:pStyle w:val="NoSpacing"/>
        <w:numPr>
          <w:ilvl w:val="0"/>
          <w:numId w:val="44"/>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Reduce the use of freedom-restricting measures.</w:t>
      </w:r>
    </w:p>
    <w:p w14:paraId="27CD3424" w14:textId="77777777" w:rsidR="005C67A1" w:rsidRPr="00D754AB" w:rsidRDefault="005C67A1" w:rsidP="003863E9">
      <w:pPr>
        <w:pStyle w:val="NoSpacing"/>
        <w:numPr>
          <w:ilvl w:val="0"/>
          <w:numId w:val="44"/>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Record the use of freedom-restricting measures nationwide using standard terms.</w:t>
      </w:r>
    </w:p>
    <w:p w14:paraId="0656040D" w14:textId="3FFF716E" w:rsidR="005C67A1" w:rsidRPr="00D754AB" w:rsidRDefault="005C67A1" w:rsidP="003863E9">
      <w:pPr>
        <w:pStyle w:val="NoSpacing"/>
        <w:numPr>
          <w:ilvl w:val="0"/>
          <w:numId w:val="44"/>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 xml:space="preserve">Improve and clarify the legal position of children in open </w:t>
      </w:r>
      <w:r w:rsidR="00E32A2D" w:rsidRPr="00D754AB">
        <w:rPr>
          <w:rFonts w:ascii="Franklin Gothic Book" w:hAnsi="Franklin Gothic Book" w:cs="Arial"/>
          <w:b/>
          <w:bCs/>
          <w:sz w:val="21"/>
          <w:szCs w:val="21"/>
          <w:lang w:val="en-GB"/>
        </w:rPr>
        <w:t xml:space="preserve">residencies </w:t>
      </w:r>
      <w:r w:rsidRPr="00D754AB">
        <w:rPr>
          <w:rFonts w:ascii="Franklin Gothic Book" w:hAnsi="Franklin Gothic Book" w:cs="Arial"/>
          <w:b/>
          <w:bCs/>
          <w:sz w:val="21"/>
          <w:szCs w:val="21"/>
          <w:lang w:val="en-GB"/>
        </w:rPr>
        <w:t>and closed institutions.</w:t>
      </w:r>
    </w:p>
    <w:p w14:paraId="2CE61854"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12400B6F" w14:textId="6E60BD76"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Diagnosis and overmedication</w:t>
      </w:r>
    </w:p>
    <w:p w14:paraId="10513C80"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3E036EA7" w14:textId="274B2BCA"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It is unknown whether the number of children diagnosed with and treated for ADHD or other behavioural problems has increased or decreased, because data are not recorded centrally. The pub</w:t>
      </w:r>
      <w:r w:rsidR="005A026D" w:rsidRPr="00D754AB">
        <w:rPr>
          <w:rFonts w:ascii="Franklin Gothic Book" w:hAnsi="Franklin Gothic Book" w:cs="Arial"/>
          <w:sz w:val="21"/>
          <w:szCs w:val="21"/>
          <w:lang w:val="en-GB"/>
        </w:rPr>
        <w:t>lication of the Health Council</w:t>
      </w:r>
      <w:r w:rsidRPr="00D754AB">
        <w:rPr>
          <w:rFonts w:ascii="Franklin Gothic Book" w:hAnsi="Franklin Gothic Book" w:cs="Arial"/>
          <w:sz w:val="21"/>
          <w:szCs w:val="21"/>
          <w:lang w:val="en-GB"/>
        </w:rPr>
        <w:t xml:space="preserve"> </w:t>
      </w:r>
      <w:r w:rsidR="005A026D" w:rsidRPr="00D754AB">
        <w:rPr>
          <w:rFonts w:ascii="Franklin Gothic Book" w:hAnsi="Franklin Gothic Book" w:cs="Arial"/>
          <w:sz w:val="21"/>
          <w:szCs w:val="21"/>
          <w:lang w:val="en-GB"/>
        </w:rPr>
        <w:t>of the Netherlands’ report</w:t>
      </w:r>
      <w:r w:rsidRPr="00D754AB">
        <w:rPr>
          <w:rStyle w:val="FootnoteReference"/>
          <w:rFonts w:cs="Arial"/>
          <w:sz w:val="21"/>
          <w:szCs w:val="21"/>
          <w:lang w:val="en-GB"/>
        </w:rPr>
        <w:footnoteReference w:id="207"/>
      </w:r>
      <w:r w:rsidRPr="00D754AB">
        <w:rPr>
          <w:rFonts w:ascii="Franklin Gothic Book" w:hAnsi="Franklin Gothic Book" w:cs="Arial"/>
          <w:sz w:val="21"/>
          <w:szCs w:val="21"/>
          <w:lang w:val="en-GB"/>
        </w:rPr>
        <w:t xml:space="preserve"> in 2014 was not followed up by a study into the underlying causes of a possible increase in ADHD and ADD among children. At the same time, existing guidelines</w:t>
      </w:r>
      <w:r w:rsidRPr="00D754AB">
        <w:rPr>
          <w:rStyle w:val="FootnoteReference"/>
          <w:rFonts w:cs="Arial"/>
          <w:sz w:val="21"/>
          <w:szCs w:val="21"/>
          <w:lang w:val="en-GB"/>
        </w:rPr>
        <w:footnoteReference w:id="208"/>
      </w:r>
      <w:r w:rsidRPr="00D754AB">
        <w:rPr>
          <w:rFonts w:ascii="Franklin Gothic Book" w:hAnsi="Franklin Gothic Book" w:cs="Arial"/>
          <w:sz w:val="21"/>
          <w:szCs w:val="21"/>
          <w:lang w:val="en-GB"/>
        </w:rPr>
        <w:t xml:space="preserve"> are followed insufficiently. However, medicine use rates in the Netherlands reveal that the number of 6- to 15-year-olds who use methylphenidate has declined since 2014.</w:t>
      </w:r>
      <w:r w:rsidRPr="00D754AB">
        <w:rPr>
          <w:rStyle w:val="FootnoteReference"/>
          <w:rFonts w:cs="Arial"/>
          <w:sz w:val="21"/>
          <w:szCs w:val="21"/>
          <w:lang w:val="en-GB"/>
        </w:rPr>
        <w:footnoteReference w:id="209"/>
      </w:r>
    </w:p>
    <w:p w14:paraId="24B8C187"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D38BA95" w14:textId="77777777" w:rsidR="0099522A" w:rsidRPr="00D754AB" w:rsidRDefault="0099522A" w:rsidP="005C67A1">
      <w:pPr>
        <w:pStyle w:val="NoSpacing"/>
        <w:spacing w:line="276" w:lineRule="auto"/>
        <w:rPr>
          <w:rFonts w:ascii="Franklin Gothic Book" w:hAnsi="Franklin Gothic Book" w:cs="Arial"/>
          <w:sz w:val="21"/>
          <w:szCs w:val="21"/>
          <w:lang w:val="en-GB"/>
        </w:rPr>
      </w:pPr>
    </w:p>
    <w:p w14:paraId="6738CDA3" w14:textId="77777777" w:rsidR="0099522A" w:rsidRPr="00D754AB" w:rsidRDefault="0099522A" w:rsidP="005C67A1">
      <w:pPr>
        <w:pStyle w:val="NoSpacing"/>
        <w:spacing w:line="276" w:lineRule="auto"/>
        <w:rPr>
          <w:rFonts w:ascii="Franklin Gothic Book" w:hAnsi="Franklin Gothic Book" w:cs="Arial"/>
          <w:sz w:val="21"/>
          <w:szCs w:val="21"/>
          <w:lang w:val="en-GB"/>
        </w:rPr>
      </w:pPr>
    </w:p>
    <w:p w14:paraId="700CB420" w14:textId="77777777" w:rsidR="0099522A" w:rsidRPr="00D754AB" w:rsidRDefault="0099522A" w:rsidP="005C67A1">
      <w:pPr>
        <w:pStyle w:val="NoSpacing"/>
        <w:spacing w:line="276" w:lineRule="auto"/>
        <w:rPr>
          <w:rFonts w:ascii="Franklin Gothic Book" w:hAnsi="Franklin Gothic Book" w:cs="Arial"/>
          <w:sz w:val="21"/>
          <w:szCs w:val="21"/>
          <w:lang w:val="en-GB"/>
        </w:rPr>
      </w:pPr>
    </w:p>
    <w:p w14:paraId="36F9BF5C" w14:textId="77777777" w:rsidR="0099522A" w:rsidRPr="00D754AB" w:rsidRDefault="0099522A" w:rsidP="005C67A1">
      <w:pPr>
        <w:pStyle w:val="NoSpacing"/>
        <w:spacing w:line="276" w:lineRule="auto"/>
        <w:rPr>
          <w:rFonts w:ascii="Franklin Gothic Book" w:hAnsi="Franklin Gothic Book" w:cs="Arial"/>
          <w:sz w:val="21"/>
          <w:szCs w:val="21"/>
          <w:lang w:val="en-GB"/>
        </w:rPr>
      </w:pPr>
    </w:p>
    <w:p w14:paraId="5EE52F1C" w14:textId="326710BC"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r w:rsidR="0099522A" w:rsidRPr="00D754AB">
        <w:rPr>
          <w:rFonts w:ascii="Franklin Gothic Book" w:hAnsi="Franklin Gothic Book" w:cs="Arial"/>
          <w:sz w:val="21"/>
          <w:szCs w:val="21"/>
          <w:lang w:val="en-GB"/>
        </w:rPr>
        <w:t>:</w:t>
      </w:r>
    </w:p>
    <w:p w14:paraId="194D2190"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F0D435D" w14:textId="49E9290C" w:rsidR="005C67A1" w:rsidRPr="00D754AB" w:rsidRDefault="005C67A1" w:rsidP="003863E9">
      <w:pPr>
        <w:pStyle w:val="NoSpacing"/>
        <w:numPr>
          <w:ilvl w:val="0"/>
          <w:numId w:val="45"/>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 xml:space="preserve">Apply the existing guidelines and make sure </w:t>
      </w:r>
      <w:r w:rsidR="00373745" w:rsidRPr="00D754AB">
        <w:rPr>
          <w:rFonts w:ascii="Franklin Gothic Book" w:hAnsi="Franklin Gothic Book" w:cs="Arial"/>
          <w:b/>
          <w:bCs/>
          <w:sz w:val="21"/>
          <w:szCs w:val="21"/>
          <w:lang w:val="en-GB"/>
        </w:rPr>
        <w:t>local</w:t>
      </w:r>
      <w:r w:rsidR="00426763" w:rsidRPr="00D754AB">
        <w:rPr>
          <w:rFonts w:ascii="Franklin Gothic Book" w:hAnsi="Franklin Gothic Book" w:cs="Arial"/>
          <w:b/>
          <w:bCs/>
          <w:sz w:val="21"/>
          <w:szCs w:val="21"/>
          <w:lang w:val="en-GB"/>
        </w:rPr>
        <w:t xml:space="preserve"> neighbourhood</w:t>
      </w:r>
      <w:r w:rsidR="00373745" w:rsidRPr="00D754AB">
        <w:rPr>
          <w:rFonts w:ascii="Franklin Gothic Book" w:hAnsi="Franklin Gothic Book" w:cs="Arial"/>
          <w:b/>
          <w:bCs/>
          <w:sz w:val="21"/>
          <w:szCs w:val="21"/>
          <w:lang w:val="en-GB"/>
        </w:rPr>
        <w:t xml:space="preserve"> </w:t>
      </w:r>
      <w:r w:rsidRPr="00D754AB">
        <w:rPr>
          <w:rFonts w:ascii="Franklin Gothic Book" w:hAnsi="Franklin Gothic Book" w:cs="Arial"/>
          <w:b/>
          <w:bCs/>
          <w:sz w:val="21"/>
          <w:szCs w:val="21"/>
          <w:lang w:val="en-GB"/>
        </w:rPr>
        <w:t>teams, Youth and Family Centres, and schools have the necessary expertise. Incorporate the guidelines in education of healthcare workers.</w:t>
      </w:r>
    </w:p>
    <w:p w14:paraId="7ADE2D82" w14:textId="77777777" w:rsidR="005C67A1" w:rsidRPr="00D754AB" w:rsidRDefault="005C67A1" w:rsidP="003863E9">
      <w:pPr>
        <w:pStyle w:val="NoSpacing"/>
        <w:numPr>
          <w:ilvl w:val="0"/>
          <w:numId w:val="45"/>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Run a campaign to destigmatise mentally vulnerable children and to increase recognition of risk factors in the development of behavioural problems.</w:t>
      </w:r>
    </w:p>
    <w:p w14:paraId="3884D58E" w14:textId="77777777" w:rsidR="005C67A1" w:rsidRPr="00D754AB" w:rsidRDefault="005C67A1" w:rsidP="005C67A1">
      <w:pPr>
        <w:pStyle w:val="NoSpacing"/>
        <w:tabs>
          <w:tab w:val="left" w:pos="1440"/>
        </w:tabs>
        <w:spacing w:line="276" w:lineRule="auto"/>
        <w:rPr>
          <w:rFonts w:ascii="Franklin Gothic Book" w:hAnsi="Franklin Gothic Book" w:cs="Arial"/>
          <w:sz w:val="21"/>
          <w:szCs w:val="21"/>
          <w:lang w:val="en-GB"/>
        </w:rPr>
      </w:pPr>
    </w:p>
    <w:p w14:paraId="5B016FD7" w14:textId="77777777" w:rsidR="005C67A1" w:rsidRPr="00D754AB" w:rsidRDefault="005C67A1" w:rsidP="005C67A1">
      <w:pPr>
        <w:pStyle w:val="Heading3"/>
        <w:spacing w:line="276" w:lineRule="auto"/>
        <w:rPr>
          <w:rFonts w:eastAsia="Calibri"/>
          <w:lang w:val="en-GB"/>
        </w:rPr>
      </w:pPr>
      <w:bookmarkStart w:id="65" w:name="_Toc70530025"/>
      <w:r w:rsidRPr="00D754AB">
        <w:rPr>
          <w:rFonts w:eastAsia="Calibri"/>
          <w:lang w:val="en-GB"/>
        </w:rPr>
        <w:t>Adolescent health</w:t>
      </w:r>
      <w:bookmarkEnd w:id="65"/>
    </w:p>
    <w:p w14:paraId="612C8157"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36AD893" w14:textId="178AABE1"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Sexual health</w:t>
      </w:r>
    </w:p>
    <w:p w14:paraId="3DF0A51D"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35033D72" w14:textId="5C362E28"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A 2017 study</w:t>
      </w:r>
      <w:r w:rsidRPr="00D754AB">
        <w:rPr>
          <w:rStyle w:val="FootnoteReference"/>
          <w:rFonts w:cs="Arial"/>
          <w:sz w:val="21"/>
          <w:szCs w:val="21"/>
          <w:lang w:val="en-GB"/>
        </w:rPr>
        <w:footnoteReference w:id="210"/>
      </w:r>
      <w:r w:rsidRPr="00D754AB">
        <w:rPr>
          <w:rFonts w:ascii="Franklin Gothic Book" w:hAnsi="Franklin Gothic Book" w:cs="Arial"/>
          <w:sz w:val="21"/>
          <w:szCs w:val="21"/>
          <w:lang w:val="en-GB"/>
        </w:rPr>
        <w:t xml:space="preserve"> shows that the sexual and reproductive health of youths in the Netherlands is generally good. Although only a small number of girls experience an unwanted pregnancy or abortion, having an abortion continues to be taboo. While the number of young persons facing unacceptable sexual behaviour has declined slightly, it remains a matter of concern. The number of reports of online sexual violence seems to have risen during the </w:t>
      </w:r>
      <w:r w:rsidR="00BF6DAF" w:rsidRPr="00D754AB">
        <w:rPr>
          <w:rFonts w:ascii="Franklin Gothic Book" w:hAnsi="Franklin Gothic Book" w:cs="Arial"/>
          <w:sz w:val="21"/>
          <w:szCs w:val="21"/>
          <w:lang w:val="en-GB"/>
        </w:rPr>
        <w:t>COVID-19</w:t>
      </w:r>
      <w:r w:rsidR="00665E6B" w:rsidRPr="00D754AB">
        <w:rPr>
          <w:rFonts w:ascii="Franklin Gothic Book" w:hAnsi="Franklin Gothic Book" w:cs="Arial"/>
          <w:sz w:val="21"/>
          <w:szCs w:val="21"/>
          <w:lang w:val="en-GB"/>
        </w:rPr>
        <w:t xml:space="preserve"> </w:t>
      </w:r>
      <w:r w:rsidRPr="00D754AB">
        <w:rPr>
          <w:rFonts w:ascii="Franklin Gothic Book" w:hAnsi="Franklin Gothic Book" w:cs="Arial"/>
          <w:sz w:val="21"/>
          <w:szCs w:val="21"/>
          <w:lang w:val="en-GB"/>
        </w:rPr>
        <w:t>crisis.</w:t>
      </w:r>
      <w:r w:rsidRPr="00D754AB">
        <w:rPr>
          <w:rStyle w:val="FootnoteReference"/>
          <w:rFonts w:cs="Arial"/>
          <w:sz w:val="21"/>
          <w:szCs w:val="21"/>
          <w:lang w:val="en-GB"/>
        </w:rPr>
        <w:footnoteReference w:id="211"/>
      </w:r>
      <w:r w:rsidRPr="00D754AB">
        <w:rPr>
          <w:rFonts w:ascii="Franklin Gothic Book" w:hAnsi="Franklin Gothic Book" w:cs="Arial"/>
          <w:sz w:val="21"/>
          <w:szCs w:val="21"/>
          <w:lang w:val="en-GB"/>
        </w:rPr>
        <w:t xml:space="preserve"> Two percent of boys and 11% of girls have been forced to perform sexual acts at least once. </w:t>
      </w:r>
      <w:bookmarkStart w:id="66" w:name="_Hlk69894228"/>
      <w:r w:rsidRPr="00D754AB">
        <w:rPr>
          <w:rFonts w:ascii="Franklin Gothic Book" w:hAnsi="Franklin Gothic Book" w:cs="Arial"/>
          <w:sz w:val="21"/>
          <w:szCs w:val="21"/>
          <w:lang w:val="en-GB"/>
        </w:rPr>
        <w:t>Experiencing sexual violence makes children vulnerable: one in twelve boys and one in five girls who have faced sexual violence will have a similar experience with someone else later in life (revictimisation).</w:t>
      </w:r>
      <w:r w:rsidRPr="00D754AB">
        <w:rPr>
          <w:rStyle w:val="FootnoteReference"/>
          <w:rFonts w:cs="Arial"/>
          <w:sz w:val="21"/>
          <w:szCs w:val="21"/>
          <w:lang w:val="en-GB"/>
        </w:rPr>
        <w:footnoteReference w:id="212"/>
      </w:r>
      <w:bookmarkEnd w:id="66"/>
    </w:p>
    <w:p w14:paraId="5859012D"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98EEF1E" w14:textId="77777777" w:rsidR="005C67A1" w:rsidRPr="00D754AB" w:rsidRDefault="005C67A1" w:rsidP="005C67A1">
      <w:pPr>
        <w:pStyle w:val="NoSpacing"/>
        <w:spacing w:line="276" w:lineRule="auto"/>
        <w:rPr>
          <w:rFonts w:ascii="Franklin Gothic Book" w:hAnsi="Franklin Gothic Book" w:cs="Arial"/>
          <w:sz w:val="21"/>
          <w:szCs w:val="21"/>
          <w:lang w:val="en-GB"/>
        </w:rPr>
      </w:pPr>
      <w:bookmarkStart w:id="67" w:name="_Hlk69894173"/>
      <w:r w:rsidRPr="00D754AB">
        <w:rPr>
          <w:rFonts w:ascii="Franklin Gothic Book" w:hAnsi="Franklin Gothic Book" w:cs="Arial"/>
          <w:sz w:val="21"/>
          <w:szCs w:val="21"/>
          <w:lang w:val="en-GB"/>
        </w:rPr>
        <w:t>Recommendations:</w:t>
      </w:r>
    </w:p>
    <w:p w14:paraId="2B782E96"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C9FFE6B" w14:textId="77777777" w:rsidR="005C67A1" w:rsidRPr="00D754AB" w:rsidRDefault="005C67A1" w:rsidP="003863E9">
      <w:pPr>
        <w:pStyle w:val="NoSpacing"/>
        <w:numPr>
          <w:ilvl w:val="0"/>
          <w:numId w:val="46"/>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Launch a ‘National Action Plan on Sexual Violence’ with a clear focus on prevention.</w:t>
      </w:r>
    </w:p>
    <w:p w14:paraId="60F0251D" w14:textId="1F2F7469" w:rsidR="005C67A1" w:rsidRPr="00D754AB" w:rsidRDefault="005C67A1" w:rsidP="003863E9">
      <w:pPr>
        <w:pStyle w:val="NoSpacing"/>
        <w:numPr>
          <w:ilvl w:val="0"/>
          <w:numId w:val="46"/>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 xml:space="preserve">Remain committed to the prevention of unplanned pregnancies. Implement a follow-up of the </w:t>
      </w:r>
      <w:r w:rsidR="00B160FE" w:rsidRPr="00D754AB">
        <w:rPr>
          <w:rFonts w:ascii="Franklin Gothic Book" w:hAnsi="Franklin Gothic Book" w:cs="Arial"/>
          <w:b/>
          <w:bCs/>
          <w:sz w:val="21"/>
          <w:szCs w:val="21"/>
          <w:lang w:val="en-GB"/>
        </w:rPr>
        <w:t>‘</w:t>
      </w:r>
      <w:r w:rsidR="0099522A" w:rsidRPr="00D754AB">
        <w:rPr>
          <w:rFonts w:ascii="Franklin Gothic Book" w:hAnsi="Franklin Gothic Book" w:cs="Arial"/>
          <w:b/>
          <w:bCs/>
          <w:sz w:val="21"/>
          <w:szCs w:val="21"/>
          <w:lang w:val="en-GB"/>
        </w:rPr>
        <w:t>I</w:t>
      </w:r>
      <w:r w:rsidRPr="00D754AB">
        <w:rPr>
          <w:rFonts w:ascii="Franklin Gothic Book" w:hAnsi="Franklin Gothic Book" w:cs="Arial"/>
          <w:b/>
          <w:bCs/>
          <w:sz w:val="21"/>
          <w:szCs w:val="21"/>
          <w:lang w:val="en-GB"/>
        </w:rPr>
        <w:t>ncentive Programme Healthy Relations &amp; Sexuality</w:t>
      </w:r>
      <w:r w:rsidR="00B160FE" w:rsidRPr="00D754AB">
        <w:rPr>
          <w:rFonts w:ascii="Franklin Gothic Book" w:hAnsi="Franklin Gothic Book" w:cs="Arial"/>
          <w:b/>
          <w:bCs/>
          <w:sz w:val="21"/>
          <w:szCs w:val="21"/>
          <w:lang w:val="en-GB"/>
        </w:rPr>
        <w:t>’</w:t>
      </w:r>
      <w:r w:rsidRPr="00D754AB">
        <w:rPr>
          <w:rFonts w:ascii="Franklin Gothic Book" w:hAnsi="Franklin Gothic Book" w:cs="Arial"/>
          <w:b/>
          <w:bCs/>
          <w:sz w:val="21"/>
          <w:szCs w:val="21"/>
          <w:lang w:val="en-GB"/>
        </w:rPr>
        <w:t>.</w:t>
      </w:r>
    </w:p>
    <w:bookmarkEnd w:id="67"/>
    <w:p w14:paraId="77CCA5FE"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1090706" w14:textId="53FB2339"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Sex education</w:t>
      </w:r>
    </w:p>
    <w:p w14:paraId="64832BCE"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525F2D7F"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Knowledge about sexuality, reproduction and sexually transmitted diseases (STDs) is limited in some respects and has declined compared to 2012. Nearly everyone receives some sort of information about sexuality at school, but according to young people this is mainly about contraception, reproduction and STDs/HIV. The majority of young people state that they did not receive any information, or only very little, about unacceptable sexual behaviour, sexual diversity, enjoyable sex, and sex in the (social) media. Young people rate the information about sexuality they receive at school rather poorly (5.8 out of 10).</w:t>
      </w:r>
      <w:r w:rsidRPr="00D754AB">
        <w:rPr>
          <w:rStyle w:val="FootnoteReference"/>
          <w:rFonts w:cs="Arial"/>
          <w:sz w:val="21"/>
          <w:szCs w:val="21"/>
          <w:lang w:val="en-GB"/>
        </w:rPr>
        <w:footnoteReference w:id="213"/>
      </w:r>
    </w:p>
    <w:p w14:paraId="36653758" w14:textId="77777777" w:rsidR="005C67A1" w:rsidRPr="00D754AB" w:rsidRDefault="005C67A1" w:rsidP="005C67A1">
      <w:pPr>
        <w:pStyle w:val="NoSpacing"/>
        <w:spacing w:line="276" w:lineRule="auto"/>
        <w:rPr>
          <w:rFonts w:ascii="Franklin Gothic Book" w:hAnsi="Franklin Gothic Book" w:cs="Arial"/>
          <w:strike/>
          <w:sz w:val="21"/>
          <w:szCs w:val="21"/>
          <w:lang w:val="en-GB"/>
        </w:rPr>
      </w:pPr>
      <w:r w:rsidRPr="00D754AB">
        <w:rPr>
          <w:rFonts w:ascii="Franklin Gothic Book" w:hAnsi="Franklin Gothic Book" w:cs="Arial"/>
          <w:sz w:val="21"/>
          <w:szCs w:val="21"/>
          <w:lang w:val="en-GB"/>
        </w:rPr>
        <w:t>The right to information is crucial to ensure that the issues regarding children’s sexual and reproductive health are further improved.</w:t>
      </w:r>
    </w:p>
    <w:p w14:paraId="6408F705"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46F962AB"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684B0A84"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21DF6656" w14:textId="77777777" w:rsidR="005C67A1" w:rsidRPr="00D754AB" w:rsidRDefault="005C67A1" w:rsidP="003863E9">
      <w:pPr>
        <w:pStyle w:val="NoSpacing"/>
        <w:numPr>
          <w:ilvl w:val="0"/>
          <w:numId w:val="47"/>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Ensure a continuous sex education curriculum is developed, from primary school to the end of secondary education.</w:t>
      </w:r>
    </w:p>
    <w:p w14:paraId="1265B8CD" w14:textId="77777777" w:rsidR="005C67A1" w:rsidRPr="00D754AB" w:rsidRDefault="005C67A1" w:rsidP="003863E9">
      <w:pPr>
        <w:pStyle w:val="NoSpacing"/>
        <w:numPr>
          <w:ilvl w:val="0"/>
          <w:numId w:val="47"/>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Formulate specific guidelines for schools to make sure that every child receives good-quality sex education which pays attention to unacceptable sexual behaviour, sexual diversity and enjoyable sex.</w:t>
      </w:r>
    </w:p>
    <w:p w14:paraId="636F55DB" w14:textId="17345F78" w:rsidR="005C67A1" w:rsidRPr="00D754AB" w:rsidRDefault="005C67A1" w:rsidP="003863E9">
      <w:pPr>
        <w:pStyle w:val="NoSpacing"/>
        <w:numPr>
          <w:ilvl w:val="0"/>
          <w:numId w:val="47"/>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Incorporate sex education in teacher training.</w:t>
      </w:r>
    </w:p>
    <w:p w14:paraId="4F3F4C12" w14:textId="77777777" w:rsidR="00B55C48" w:rsidRPr="00D754AB" w:rsidRDefault="00B55C48" w:rsidP="00B55C48">
      <w:pPr>
        <w:pStyle w:val="NoSpacing"/>
        <w:spacing w:line="276" w:lineRule="auto"/>
        <w:ind w:left="720"/>
        <w:rPr>
          <w:rFonts w:ascii="Franklin Gothic Book" w:hAnsi="Franklin Gothic Book" w:cs="Arial"/>
          <w:b/>
          <w:bCs/>
          <w:sz w:val="21"/>
          <w:szCs w:val="21"/>
          <w:lang w:val="en-GB"/>
        </w:rPr>
      </w:pPr>
    </w:p>
    <w:p w14:paraId="72652988" w14:textId="4A562156"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Substance use</w:t>
      </w:r>
    </w:p>
    <w:p w14:paraId="6549AF11"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2DF747CF"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rates of schoolchildren who have ever used tobacco, alcohol or cannabis have remained unchanged since 2015. The integrated approach to prevent substance use has come under increasing pressure because it has to compete with other social topics and because of the growing pressure on the education system generally. A standard package of prevention activities for schools and care services is available, but has not yet been implemented everywhere.</w:t>
      </w:r>
    </w:p>
    <w:p w14:paraId="028A9E5A"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1AE9A77B"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Problematic substance use among young people is often an indication of challenges in other areas (learning disabilities, early school leaving, bullying, trauma, family problems, etc.). An estimated 75,000 young persons experience problematic substance use, but fewer than 10% access (addiction) care. Young persons with addiction issues are hard to reach and providing them with adequate care is complicated. The number of young people with complex problems seeking treatment has risen. Causes are failure to identify problematic use early on, decentralisation of youth care, and lack of appropriate institutions due to closure. Within the current care system, making youth addiction care cost-effective appears to be a challenge for many institutions.</w:t>
      </w:r>
    </w:p>
    <w:p w14:paraId="10CAE9CA"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5377952A" w14:textId="07DBFB0B"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 xml:space="preserve">The </w:t>
      </w:r>
      <w:r w:rsidR="00426763" w:rsidRPr="00D754AB">
        <w:rPr>
          <w:rFonts w:ascii="Franklin Gothic Book" w:hAnsi="Franklin Gothic Book" w:cs="Arial"/>
          <w:sz w:val="21"/>
          <w:szCs w:val="21"/>
          <w:lang w:val="en-GB"/>
        </w:rPr>
        <w:t>‘</w:t>
      </w:r>
      <w:r w:rsidRPr="00D754AB">
        <w:rPr>
          <w:rFonts w:ascii="Franklin Gothic Book" w:hAnsi="Franklin Gothic Book" w:cs="Arial"/>
          <w:sz w:val="21"/>
          <w:szCs w:val="21"/>
          <w:lang w:val="en-GB"/>
        </w:rPr>
        <w:t>Young People Thinktank Corona Crisis</w:t>
      </w:r>
      <w:r w:rsidR="00426763" w:rsidRPr="00D754AB">
        <w:rPr>
          <w:rFonts w:ascii="Franklin Gothic Book" w:hAnsi="Franklin Gothic Book" w:cs="Arial"/>
          <w:sz w:val="21"/>
          <w:szCs w:val="21"/>
          <w:lang w:val="en-GB"/>
        </w:rPr>
        <w:t>’</w:t>
      </w:r>
      <w:r w:rsidRPr="00D754AB">
        <w:rPr>
          <w:rFonts w:ascii="Franklin Gothic Book" w:hAnsi="Franklin Gothic Book" w:cs="Arial"/>
          <w:sz w:val="21"/>
          <w:szCs w:val="21"/>
          <w:lang w:val="en-GB"/>
        </w:rPr>
        <w:t xml:space="preserve"> has identified an increase in the use of narcotics</w:t>
      </w:r>
      <w:r w:rsidRPr="00D754AB">
        <w:rPr>
          <w:rStyle w:val="FootnoteReference"/>
          <w:rFonts w:cs="Arial"/>
          <w:sz w:val="21"/>
          <w:szCs w:val="21"/>
          <w:lang w:val="en-GB"/>
        </w:rPr>
        <w:footnoteReference w:id="214"/>
      </w:r>
      <w:r w:rsidRPr="00D754AB">
        <w:rPr>
          <w:rFonts w:ascii="Franklin Gothic Book" w:hAnsi="Franklin Gothic Book" w:cs="Arial"/>
          <w:sz w:val="21"/>
          <w:szCs w:val="21"/>
          <w:lang w:val="en-GB"/>
        </w:rPr>
        <w:t xml:space="preserve"> among young people. Reasons include boredom or the desire to escape from their circumstances. Although exact numbers are lacking, care professionals are seriously concerned.</w:t>
      </w:r>
    </w:p>
    <w:p w14:paraId="2DA26199"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4986EF4B"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5896D960"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2E1E1C81" w14:textId="77777777" w:rsidR="005C67A1" w:rsidRPr="00D754AB" w:rsidRDefault="005C67A1" w:rsidP="003863E9">
      <w:pPr>
        <w:pStyle w:val="NoSpacing"/>
        <w:numPr>
          <w:ilvl w:val="0"/>
          <w:numId w:val="48"/>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Implement the existing standard package of prevention activities in schools and care services.</w:t>
      </w:r>
    </w:p>
    <w:p w14:paraId="54385887" w14:textId="09E6F58A" w:rsidR="005C67A1" w:rsidRPr="00D754AB" w:rsidRDefault="005C67A1" w:rsidP="003863E9">
      <w:pPr>
        <w:pStyle w:val="NoSpacing"/>
        <w:numPr>
          <w:ilvl w:val="0"/>
          <w:numId w:val="48"/>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Focus on the identification of problematic substance use and adequate referral of young people to care.</w:t>
      </w:r>
    </w:p>
    <w:p w14:paraId="7C665724" w14:textId="7D2A0021" w:rsidR="00CB62E0" w:rsidRPr="00D754AB" w:rsidRDefault="00CB62E0" w:rsidP="00CB62E0">
      <w:pPr>
        <w:pStyle w:val="NoSpacing"/>
        <w:spacing w:line="276" w:lineRule="auto"/>
        <w:ind w:left="720"/>
        <w:rPr>
          <w:rFonts w:ascii="Franklin Gothic Book" w:hAnsi="Franklin Gothic Book" w:cs="Arial"/>
          <w:b/>
          <w:bCs/>
          <w:sz w:val="21"/>
          <w:szCs w:val="21"/>
          <w:lang w:val="en-GB"/>
        </w:rPr>
      </w:pPr>
    </w:p>
    <w:p w14:paraId="4F53DC29" w14:textId="5F31F991" w:rsidR="00CB62E0" w:rsidRPr="00D754AB" w:rsidRDefault="00CB62E0" w:rsidP="00CB62E0">
      <w:pPr>
        <w:pStyle w:val="NoSpacing"/>
        <w:spacing w:line="276" w:lineRule="auto"/>
        <w:ind w:left="720"/>
        <w:rPr>
          <w:rFonts w:ascii="Franklin Gothic Book" w:hAnsi="Franklin Gothic Book" w:cs="Arial"/>
          <w:b/>
          <w:bCs/>
          <w:sz w:val="21"/>
          <w:szCs w:val="21"/>
          <w:lang w:val="en-GB"/>
        </w:rPr>
      </w:pPr>
    </w:p>
    <w:p w14:paraId="1B40265D" w14:textId="070C8CD7" w:rsidR="00CB62E0" w:rsidRPr="00D754AB" w:rsidRDefault="00CB62E0" w:rsidP="00CB62E0">
      <w:pPr>
        <w:pStyle w:val="NoSpacing"/>
        <w:spacing w:line="276" w:lineRule="auto"/>
        <w:ind w:left="720"/>
        <w:rPr>
          <w:rFonts w:ascii="Franklin Gothic Book" w:hAnsi="Franklin Gothic Book" w:cs="Arial"/>
          <w:b/>
          <w:bCs/>
          <w:sz w:val="21"/>
          <w:szCs w:val="21"/>
          <w:lang w:val="en-GB"/>
        </w:rPr>
      </w:pPr>
    </w:p>
    <w:p w14:paraId="0783B96C" w14:textId="77777777" w:rsidR="00CB62E0" w:rsidRPr="00D754AB" w:rsidRDefault="00CB62E0" w:rsidP="00CB62E0">
      <w:pPr>
        <w:pStyle w:val="NoSpacing"/>
        <w:spacing w:line="276" w:lineRule="auto"/>
        <w:ind w:left="720"/>
        <w:rPr>
          <w:rFonts w:ascii="Franklin Gothic Book" w:hAnsi="Franklin Gothic Book" w:cs="Arial"/>
          <w:b/>
          <w:bCs/>
          <w:sz w:val="21"/>
          <w:szCs w:val="21"/>
          <w:lang w:val="en-GB"/>
        </w:rPr>
      </w:pPr>
    </w:p>
    <w:p w14:paraId="435CA95F" w14:textId="56CDFC50"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Problematic gaming</w:t>
      </w:r>
    </w:p>
    <w:p w14:paraId="37555A6F"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54DA8B3C" w14:textId="5080F263"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Gaming is the second most frequent reason (after cannabis) for young persons to enrol in addiction care.</w:t>
      </w:r>
      <w:r w:rsidRPr="00D754AB">
        <w:rPr>
          <w:rStyle w:val="FootnoteReference"/>
          <w:rFonts w:cs="Arial"/>
          <w:sz w:val="21"/>
          <w:szCs w:val="21"/>
          <w:lang w:val="en-GB"/>
        </w:rPr>
        <w:footnoteReference w:id="215"/>
      </w:r>
      <w:r w:rsidRPr="00D754AB">
        <w:rPr>
          <w:rFonts w:ascii="Franklin Gothic Book" w:hAnsi="Franklin Gothic Book" w:cs="Arial"/>
          <w:sz w:val="21"/>
          <w:szCs w:val="21"/>
          <w:lang w:val="en-GB"/>
        </w:rPr>
        <w:t xml:space="preserve"> Exact figures about problematic gaming among youths in care are not available, but these young people may be at high risk of problematic gaming. More attention should be paid to family dynamics related to screen use, dealing with sensitiv</w:t>
      </w:r>
      <w:r w:rsidR="00AB1628" w:rsidRPr="00D754AB">
        <w:rPr>
          <w:rFonts w:ascii="Franklin Gothic Book" w:hAnsi="Franklin Gothic Book" w:cs="Arial"/>
          <w:sz w:val="21"/>
          <w:szCs w:val="21"/>
          <w:lang w:val="en-GB"/>
        </w:rPr>
        <w:t>ity</w:t>
      </w:r>
      <w:r w:rsidRPr="00D754AB">
        <w:rPr>
          <w:rFonts w:ascii="Franklin Gothic Book" w:hAnsi="Franklin Gothic Book" w:cs="Arial"/>
          <w:sz w:val="21"/>
          <w:szCs w:val="21"/>
          <w:lang w:val="en-GB"/>
        </w:rPr>
        <w:t xml:space="preserve"> to loss of control/gaming rewards, early school leaving, and engagement with school, peers, and the situation at home.</w:t>
      </w:r>
    </w:p>
    <w:p w14:paraId="5F1C61F3"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5EE6895B"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About 2.5% of schoolchildren meet the criteria for problematic gaming.</w:t>
      </w:r>
      <w:r w:rsidRPr="00D754AB">
        <w:rPr>
          <w:rStyle w:val="FootnoteReference"/>
          <w:rFonts w:cs="Arial"/>
          <w:sz w:val="21"/>
          <w:szCs w:val="21"/>
          <w:lang w:val="en-GB"/>
        </w:rPr>
        <w:footnoteReference w:id="216"/>
      </w:r>
      <w:r w:rsidRPr="00D754AB">
        <w:rPr>
          <w:rFonts w:ascii="Franklin Gothic Book" w:hAnsi="Franklin Gothic Book" w:cs="Arial"/>
          <w:sz w:val="21"/>
          <w:szCs w:val="21"/>
          <w:lang w:val="en-GB"/>
        </w:rPr>
        <w:t xml:space="preserve"> At-risk gamers were five times as likely to have physical and mental health problems than their peers.</w:t>
      </w:r>
      <w:r w:rsidRPr="00D754AB">
        <w:rPr>
          <w:rStyle w:val="FootnoteReference"/>
          <w:rFonts w:cs="Arial"/>
          <w:sz w:val="21"/>
          <w:szCs w:val="21"/>
          <w:lang w:val="en-GB"/>
        </w:rPr>
        <w:footnoteReference w:id="217"/>
      </w:r>
      <w:r w:rsidRPr="00D754AB">
        <w:rPr>
          <w:rFonts w:ascii="Franklin Gothic Book" w:hAnsi="Franklin Gothic Book" w:cs="Arial"/>
          <w:sz w:val="21"/>
          <w:szCs w:val="21"/>
          <w:lang w:val="en-GB"/>
        </w:rPr>
        <w:t xml:space="preserve"> These rates have not changed since 2017.</w:t>
      </w:r>
    </w:p>
    <w:p w14:paraId="4D305F58"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53C69367"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Government prevention work includes prevention via websites and programmes in schools.</w:t>
      </w:r>
      <w:r w:rsidRPr="00D754AB">
        <w:rPr>
          <w:rStyle w:val="FootnoteReference"/>
          <w:rFonts w:cs="Arial"/>
          <w:sz w:val="21"/>
          <w:szCs w:val="21"/>
          <w:lang w:val="en-GB"/>
        </w:rPr>
        <w:footnoteReference w:id="218"/>
      </w:r>
      <w:r w:rsidRPr="00D754AB">
        <w:rPr>
          <w:rFonts w:ascii="Franklin Gothic Book" w:hAnsi="Franklin Gothic Book" w:cs="Arial"/>
          <w:sz w:val="21"/>
          <w:szCs w:val="21"/>
          <w:lang w:val="en-GB"/>
        </w:rPr>
        <w:t xml:space="preserve"> The latter focus on teachers rather than pupils. Addiction care offers treatment.</w:t>
      </w:r>
    </w:p>
    <w:p w14:paraId="0411A77F"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45354C8"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However, there are no recognised and evidence-based interventions available which focus on problematic gaming behaviour. Further research is needed, for example to learn whether interventions developed for other risky behaviours are also effective for dealing with problematic gaming.</w:t>
      </w:r>
    </w:p>
    <w:p w14:paraId="7BE8457C"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18BE952B"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video gaming industry and other parties are developing prevention initiatives themselves, but these are not usually aligned with existing knowledge. A national approach which makes an aligned, integrated and step-by-step range of evidence-based and -tested programmes widely available, would be preferable.</w:t>
      </w:r>
    </w:p>
    <w:p w14:paraId="626D547B"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174EE5ED"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48D77683"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CEA4906" w14:textId="77777777" w:rsidR="005C67A1" w:rsidRPr="00D754AB" w:rsidRDefault="005C67A1" w:rsidP="003863E9">
      <w:pPr>
        <w:pStyle w:val="NoSpacing"/>
        <w:numPr>
          <w:ilvl w:val="0"/>
          <w:numId w:val="4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Develop a national approach to prevent problematic gaming.</w:t>
      </w:r>
    </w:p>
    <w:p w14:paraId="13001EF5"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6B06431" w14:textId="77777777" w:rsidR="005C67A1" w:rsidRPr="00D754AB" w:rsidRDefault="005C67A1" w:rsidP="005C67A1">
      <w:pPr>
        <w:pStyle w:val="Heading3"/>
        <w:spacing w:line="276" w:lineRule="auto"/>
        <w:rPr>
          <w:rFonts w:eastAsia="Calibri"/>
          <w:u w:val="single"/>
          <w:lang w:val="en-GB"/>
        </w:rPr>
      </w:pPr>
      <w:bookmarkStart w:id="68" w:name="_Toc70530026"/>
      <w:r w:rsidRPr="00D754AB">
        <w:rPr>
          <w:rFonts w:eastAsia="Calibri"/>
          <w:lang w:val="en-GB"/>
        </w:rPr>
        <w:t>Standards of living</w:t>
      </w:r>
      <w:bookmarkEnd w:id="68"/>
    </w:p>
    <w:p w14:paraId="38004E58"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7ECA55B0" w14:textId="607B3834"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Poverty reduction</w:t>
      </w:r>
    </w:p>
    <w:p w14:paraId="72280199"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33464B55" w14:textId="26680841"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Netherlands has formulated ‘four child poverty reduction ambitions’</w:t>
      </w:r>
      <w:r w:rsidRPr="00D754AB">
        <w:rPr>
          <w:rStyle w:val="FootnoteReference"/>
          <w:rFonts w:cs="Arial"/>
          <w:sz w:val="21"/>
          <w:szCs w:val="21"/>
          <w:lang w:val="en-GB"/>
        </w:rPr>
        <w:footnoteReference w:id="219"/>
      </w:r>
      <w:r w:rsidRPr="00D754AB">
        <w:rPr>
          <w:rFonts w:ascii="Franklin Gothic Book" w:hAnsi="Franklin Gothic Book" w:cs="Arial"/>
          <w:sz w:val="21"/>
          <w:szCs w:val="21"/>
          <w:lang w:val="en-GB"/>
        </w:rPr>
        <w:t>, but is insufficiently committed to tackling the structural causes of poverty. Municipalities are responsible for facilitating ‘participation’. The central government is primarily responsible for ensuring sufficient income. Within the Dutch benefit system – crucial for the livelihoods of many households – poor people (with a job) need the state’s income supplements to make ends meet. The system is not transparent and hard to access. Families run the risk of being forced to pay back benefits if they (slightly) increase their income and/or are scared to use the arrangements.</w:t>
      </w:r>
      <w:r w:rsidRPr="00D754AB">
        <w:rPr>
          <w:rStyle w:val="FootnoteReference"/>
          <w:rFonts w:cs="Arial"/>
          <w:sz w:val="21"/>
          <w:szCs w:val="21"/>
          <w:lang w:val="en-GB"/>
        </w:rPr>
        <w:footnoteReference w:id="220"/>
      </w:r>
      <w:r w:rsidRPr="00D754AB">
        <w:rPr>
          <w:rFonts w:ascii="Franklin Gothic Book" w:hAnsi="Franklin Gothic Book" w:cs="Arial"/>
          <w:sz w:val="21"/>
          <w:szCs w:val="21"/>
          <w:lang w:val="en-GB"/>
        </w:rPr>
        <w:t xml:space="preserve"> The recent Dutch childcare benefits </w:t>
      </w:r>
      <w:r w:rsidR="00426763" w:rsidRPr="00D754AB">
        <w:rPr>
          <w:rFonts w:ascii="Franklin Gothic Book" w:hAnsi="Franklin Gothic Book" w:cs="Arial"/>
          <w:sz w:val="21"/>
          <w:szCs w:val="21"/>
          <w:lang w:val="en-GB"/>
        </w:rPr>
        <w:t>affair</w:t>
      </w:r>
      <w:r w:rsidRPr="00D754AB">
        <w:rPr>
          <w:rStyle w:val="FootnoteReference"/>
          <w:rFonts w:cs="Arial"/>
          <w:sz w:val="21"/>
          <w:szCs w:val="21"/>
          <w:lang w:val="en-GB"/>
        </w:rPr>
        <w:footnoteReference w:id="221"/>
      </w:r>
      <w:r w:rsidRPr="00D754AB">
        <w:rPr>
          <w:rFonts w:ascii="Franklin Gothic Book" w:hAnsi="Franklin Gothic Book" w:cs="Arial"/>
          <w:sz w:val="21"/>
          <w:szCs w:val="21"/>
          <w:lang w:val="en-GB"/>
        </w:rPr>
        <w:t>, which resulted in poverty and social exclusion for thousands of families, necessitates the revision and supervision of the entire benefit system. Revision should take place interdepartmentally rather than fragmented across different ministries.</w:t>
      </w:r>
    </w:p>
    <w:p w14:paraId="2AC4C23D"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595C6724"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With regard to facilitating ‘participation’, municipalities are insufficiently committed to implementing an integrated poverty reduction policy.</w:t>
      </w:r>
      <w:r w:rsidRPr="00D754AB">
        <w:rPr>
          <w:rStyle w:val="FootnoteReference"/>
          <w:rFonts w:cs="Arial"/>
          <w:sz w:val="21"/>
          <w:szCs w:val="21"/>
          <w:lang w:val="en-GB"/>
        </w:rPr>
        <w:footnoteReference w:id="222"/>
      </w:r>
      <w:r w:rsidRPr="00D754AB">
        <w:rPr>
          <w:rFonts w:ascii="Franklin Gothic Book" w:hAnsi="Franklin Gothic Book" w:cs="Arial"/>
          <w:sz w:val="21"/>
          <w:szCs w:val="21"/>
          <w:lang w:val="en-GB"/>
        </w:rPr>
        <w:t xml:space="preserve"> Poverty reduction policies differ greatly between municipalities, so the support children receive depends on where they live. Furthermore, private care organisations provide support on top of the care municipalities offer, which indicates that children need more support than the municipalities are actually offering. Moreover, not every municipality involves children in the formulation of poverty policies.</w:t>
      </w:r>
      <w:r w:rsidRPr="00D754AB">
        <w:rPr>
          <w:rStyle w:val="FootnoteReference"/>
          <w:rFonts w:cs="Arial"/>
          <w:sz w:val="21"/>
          <w:szCs w:val="21"/>
          <w:lang w:val="en-GB"/>
        </w:rPr>
        <w:footnoteReference w:id="223"/>
      </w:r>
      <w:r w:rsidRPr="00D754AB">
        <w:rPr>
          <w:rFonts w:ascii="Franklin Gothic Book" w:hAnsi="Franklin Gothic Book" w:cs="Arial"/>
          <w:sz w:val="21"/>
          <w:szCs w:val="21"/>
          <w:lang w:val="en-GB"/>
        </w:rPr>
        <w:t xml:space="preserve"> In particular, children from vulnerable groups are excluded.</w:t>
      </w:r>
      <w:r w:rsidRPr="00D754AB">
        <w:rPr>
          <w:rStyle w:val="FootnoteReference"/>
          <w:rFonts w:cs="Arial"/>
          <w:sz w:val="21"/>
          <w:szCs w:val="21"/>
          <w:lang w:val="en-GB"/>
        </w:rPr>
        <w:footnoteReference w:id="224"/>
      </w:r>
    </w:p>
    <w:p w14:paraId="48EDA6C5"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6023B379" w14:textId="09A0B600"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government recently set a target</w:t>
      </w:r>
      <w:r w:rsidRPr="00D754AB">
        <w:rPr>
          <w:rStyle w:val="FootnoteReference"/>
          <w:rFonts w:cs="Arial"/>
          <w:sz w:val="21"/>
          <w:szCs w:val="21"/>
          <w:lang w:val="en-GB"/>
        </w:rPr>
        <w:footnoteReference w:id="225"/>
      </w:r>
      <w:r w:rsidRPr="00D754AB">
        <w:rPr>
          <w:rFonts w:ascii="Franklin Gothic Book" w:hAnsi="Franklin Gothic Book" w:cs="Arial"/>
          <w:sz w:val="21"/>
          <w:szCs w:val="21"/>
          <w:lang w:val="en-GB"/>
        </w:rPr>
        <w:t xml:space="preserve"> for reducing the number of children living in poverty by 50%.</w:t>
      </w:r>
      <w:r w:rsidRPr="00D754AB">
        <w:rPr>
          <w:rStyle w:val="FootnoteReference"/>
          <w:rFonts w:cs="Arial"/>
          <w:sz w:val="21"/>
          <w:szCs w:val="21"/>
          <w:lang w:val="en-GB"/>
        </w:rPr>
        <w:footnoteReference w:id="226"/>
      </w:r>
      <w:r w:rsidRPr="00D754AB">
        <w:rPr>
          <w:rFonts w:ascii="Franklin Gothic Book" w:hAnsi="Franklin Gothic Book" w:cs="Arial"/>
          <w:sz w:val="21"/>
          <w:szCs w:val="21"/>
          <w:lang w:val="en-GB"/>
        </w:rPr>
        <w:t xml:space="preserve"> The main focus is on increasing incomes through promoting employment for parents, but this is not always realistic.</w:t>
      </w:r>
      <w:r w:rsidRPr="00D754AB">
        <w:rPr>
          <w:rStyle w:val="FootnoteReference"/>
          <w:rFonts w:cs="Arial"/>
          <w:sz w:val="21"/>
          <w:szCs w:val="21"/>
          <w:lang w:val="en-GB"/>
        </w:rPr>
        <w:footnoteReference w:id="227"/>
      </w:r>
      <w:r w:rsidRPr="00D754AB">
        <w:rPr>
          <w:rFonts w:ascii="Franklin Gothic Book" w:hAnsi="Franklin Gothic Book" w:cs="Arial"/>
          <w:sz w:val="21"/>
          <w:szCs w:val="21"/>
          <w:lang w:val="en-GB"/>
        </w:rPr>
        <w:t xml:space="preserve"> Even before the </w:t>
      </w:r>
      <w:r w:rsidR="00BF6DAF" w:rsidRPr="00D754AB">
        <w:rPr>
          <w:rFonts w:ascii="Franklin Gothic Book" w:hAnsi="Franklin Gothic Book" w:cs="Arial"/>
          <w:sz w:val="21"/>
          <w:szCs w:val="21"/>
          <w:lang w:val="en-GB"/>
        </w:rPr>
        <w:t>COVID-19</w:t>
      </w:r>
      <w:r w:rsidR="00665E6B" w:rsidRPr="00D754AB">
        <w:rPr>
          <w:rFonts w:ascii="Franklin Gothic Book" w:hAnsi="Franklin Gothic Book" w:cs="Arial"/>
          <w:sz w:val="21"/>
          <w:szCs w:val="21"/>
          <w:lang w:val="en-GB"/>
        </w:rPr>
        <w:t xml:space="preserve"> </w:t>
      </w:r>
      <w:r w:rsidRPr="00D754AB">
        <w:rPr>
          <w:rFonts w:ascii="Franklin Gothic Book" w:hAnsi="Franklin Gothic Book" w:cs="Arial"/>
          <w:sz w:val="21"/>
          <w:szCs w:val="21"/>
          <w:lang w:val="en-GB"/>
        </w:rPr>
        <w:t>crisis, it emerged that over 40% of children living in poverty had working parents.</w:t>
      </w:r>
      <w:r w:rsidRPr="00D754AB">
        <w:rPr>
          <w:rStyle w:val="FootnoteReference"/>
          <w:rFonts w:cs="Arial"/>
          <w:sz w:val="21"/>
          <w:szCs w:val="21"/>
          <w:lang w:val="en-GB"/>
        </w:rPr>
        <w:footnoteReference w:id="228"/>
      </w:r>
      <w:r w:rsidRPr="00D754AB">
        <w:rPr>
          <w:rFonts w:ascii="Franklin Gothic Book" w:hAnsi="Franklin Gothic Book" w:cs="Arial"/>
          <w:sz w:val="21"/>
          <w:szCs w:val="21"/>
          <w:lang w:val="en-GB"/>
        </w:rPr>
        <w:t xml:space="preserve"> Besides, this strategy still denies the right of the child to a sufficient standard of living, which has already been restricted by the Dutch reservation to article 26 of the UN Children’s Rights Convention.</w:t>
      </w:r>
      <w:r w:rsidRPr="00D754AB">
        <w:rPr>
          <w:rStyle w:val="FootnoteReference"/>
          <w:rFonts w:cs="Arial"/>
          <w:sz w:val="21"/>
          <w:szCs w:val="21"/>
          <w:lang w:val="en-GB"/>
        </w:rPr>
        <w:footnoteReference w:id="229"/>
      </w:r>
      <w:r w:rsidRPr="00D754AB">
        <w:rPr>
          <w:rFonts w:ascii="Franklin Gothic Book" w:hAnsi="Franklin Gothic Book" w:cs="Arial"/>
          <w:sz w:val="21"/>
          <w:szCs w:val="21"/>
          <w:lang w:val="en-GB"/>
        </w:rPr>
        <w:t xml:space="preserve"> Moreover, research shows that, if the current government policy continues to be implemented, poverty will increase by 25% in the coming years on top of the impact of the corona crisis.</w:t>
      </w:r>
      <w:r w:rsidRPr="00D754AB">
        <w:rPr>
          <w:rStyle w:val="FootnoteReference"/>
          <w:rFonts w:cs="Arial"/>
          <w:sz w:val="21"/>
          <w:szCs w:val="21"/>
          <w:lang w:val="en-GB"/>
        </w:rPr>
        <w:footnoteReference w:id="230"/>
      </w:r>
    </w:p>
    <w:p w14:paraId="54A915FA"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75BCFCAC"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6E363F0E"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321DDD92" w14:textId="77777777" w:rsidR="005C67A1" w:rsidRPr="00D754AB" w:rsidRDefault="005C67A1" w:rsidP="003863E9">
      <w:pPr>
        <w:pStyle w:val="NoSpacing"/>
        <w:numPr>
          <w:ilvl w:val="0"/>
          <w:numId w:val="4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Ensure that the revision of the benefit system is interdepartmental.</w:t>
      </w:r>
    </w:p>
    <w:p w14:paraId="3EC9E9A7" w14:textId="77777777" w:rsidR="005C67A1" w:rsidRPr="00D754AB" w:rsidRDefault="005C67A1" w:rsidP="003863E9">
      <w:pPr>
        <w:pStyle w:val="NoSpacing"/>
        <w:numPr>
          <w:ilvl w:val="0"/>
          <w:numId w:val="4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Commit to an integrated (municipal) poverty reduction policy and involve children.</w:t>
      </w:r>
    </w:p>
    <w:p w14:paraId="63158DAC" w14:textId="0D4DD06E" w:rsidR="005C67A1" w:rsidRPr="00D754AB" w:rsidRDefault="005C67A1" w:rsidP="003863E9">
      <w:pPr>
        <w:pStyle w:val="NoSpacing"/>
        <w:numPr>
          <w:ilvl w:val="0"/>
          <w:numId w:val="4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 xml:space="preserve">Guarantee a sufficient standard of living by developing and monitoring a structural approach to </w:t>
      </w:r>
      <w:r w:rsidR="00A46F4D" w:rsidRPr="00D754AB">
        <w:rPr>
          <w:rFonts w:ascii="Franklin Gothic Book" w:hAnsi="Franklin Gothic Book" w:cs="Arial"/>
          <w:b/>
          <w:bCs/>
          <w:sz w:val="21"/>
          <w:szCs w:val="21"/>
          <w:lang w:val="en-GB"/>
        </w:rPr>
        <w:t>combatting</w:t>
      </w:r>
      <w:r w:rsidRPr="00D754AB">
        <w:rPr>
          <w:rFonts w:ascii="Franklin Gothic Book" w:hAnsi="Franklin Gothic Book" w:cs="Arial"/>
          <w:b/>
          <w:bCs/>
          <w:sz w:val="21"/>
          <w:szCs w:val="21"/>
          <w:lang w:val="en-GB"/>
        </w:rPr>
        <w:t xml:space="preserve"> poverty among children at central government level.</w:t>
      </w:r>
    </w:p>
    <w:p w14:paraId="4CE8EFCD"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1F447007" w14:textId="1ADB5BD0"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Guaranteed minimum income in the Caribbean Netherlands</w:t>
      </w:r>
    </w:p>
    <w:p w14:paraId="6C5DF3BB"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1F8A8D3E"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In 2019, the state determined guidelines for guaranteed minimum incomes in the Caribbean Netherlands.</w:t>
      </w:r>
      <w:r w:rsidRPr="00D754AB">
        <w:rPr>
          <w:rStyle w:val="FootnoteReference"/>
          <w:rFonts w:cs="Arial"/>
          <w:sz w:val="21"/>
          <w:szCs w:val="21"/>
          <w:lang w:val="en-GB"/>
        </w:rPr>
        <w:footnoteReference w:id="231"/>
      </w:r>
      <w:r w:rsidRPr="00D754AB">
        <w:rPr>
          <w:rFonts w:ascii="Franklin Gothic Book" w:hAnsi="Franklin Gothic Book" w:cs="Arial"/>
          <w:sz w:val="21"/>
          <w:szCs w:val="21"/>
          <w:lang w:val="en-GB"/>
        </w:rPr>
        <w:t xml:space="preserve"> However, it is still unclear how many children are living in poverty. The data for 2020 are incomplete. For a number of children living on the BES islands (Bonaire, St Eustatius and Saba), it is impossible to determine whether or not they are living below subsistence level.</w:t>
      </w:r>
      <w:r w:rsidRPr="00D754AB">
        <w:rPr>
          <w:rStyle w:val="FootnoteReference"/>
          <w:rFonts w:cs="Arial"/>
          <w:sz w:val="21"/>
          <w:szCs w:val="21"/>
          <w:lang w:val="en-GB"/>
        </w:rPr>
        <w:footnoteReference w:id="232"/>
      </w:r>
    </w:p>
    <w:p w14:paraId="21594F0E"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7A3A8328"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Furthermore, little is known about the negative impacts of poverty, for example, with regard to health, education, standard of living, and protection of children in households with incomes below subsistence level. This information is required to set poverty reduction targets and monitor policy impact, among other things.</w:t>
      </w:r>
    </w:p>
    <w:p w14:paraId="31C682C7"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2793DFD7"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6EFF02E2"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481E98C1" w14:textId="3691190F" w:rsidR="005C67A1" w:rsidRPr="00D754AB" w:rsidRDefault="005C67A1" w:rsidP="003863E9">
      <w:pPr>
        <w:pStyle w:val="NoSpacing"/>
        <w:numPr>
          <w:ilvl w:val="0"/>
          <w:numId w:val="50"/>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 xml:space="preserve">Make quantitative and qualitative data available about the negative impacts of </w:t>
      </w:r>
      <w:r w:rsidR="001D3559" w:rsidRPr="00D754AB">
        <w:rPr>
          <w:rFonts w:ascii="Franklin Gothic Book" w:hAnsi="Franklin Gothic Book" w:cs="Arial"/>
          <w:b/>
          <w:bCs/>
          <w:sz w:val="21"/>
          <w:szCs w:val="21"/>
          <w:lang w:val="en-GB"/>
        </w:rPr>
        <w:t>poverty-related policies</w:t>
      </w:r>
      <w:r w:rsidRPr="00D754AB">
        <w:rPr>
          <w:rFonts w:ascii="Franklin Gothic Book" w:hAnsi="Franklin Gothic Book" w:cs="Arial"/>
          <w:b/>
          <w:bCs/>
          <w:sz w:val="21"/>
          <w:szCs w:val="21"/>
          <w:lang w:val="en-GB"/>
        </w:rPr>
        <w:t>.</w:t>
      </w:r>
    </w:p>
    <w:p w14:paraId="58D6F94E" w14:textId="77777777" w:rsidR="005C67A1" w:rsidRPr="00D754AB" w:rsidRDefault="005C67A1" w:rsidP="003863E9">
      <w:pPr>
        <w:pStyle w:val="NoSpacing"/>
        <w:numPr>
          <w:ilvl w:val="0"/>
          <w:numId w:val="50"/>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Set clear poverty reduction targets for children living in poverty and structurally assess the effectiveness and impact of poverty-related policy.</w:t>
      </w:r>
    </w:p>
    <w:p w14:paraId="4A271355"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581D703B" w14:textId="6B5C3D79" w:rsidR="005C67A1" w:rsidRPr="00D754AB" w:rsidRDefault="005C67A1" w:rsidP="005C67A1">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Homeless minors</w:t>
      </w:r>
    </w:p>
    <w:p w14:paraId="4CAF4491" w14:textId="77777777" w:rsidR="00B55C48" w:rsidRPr="00D754AB" w:rsidRDefault="00B55C48" w:rsidP="005C67A1">
      <w:pPr>
        <w:pStyle w:val="NoSpacing"/>
        <w:spacing w:line="276" w:lineRule="auto"/>
        <w:rPr>
          <w:rFonts w:ascii="Franklin Gothic Book" w:hAnsi="Franklin Gothic Book" w:cs="Arial"/>
          <w:i/>
          <w:iCs/>
          <w:sz w:val="21"/>
          <w:szCs w:val="21"/>
          <w:lang w:val="en-GB"/>
        </w:rPr>
      </w:pPr>
    </w:p>
    <w:p w14:paraId="7C6764CA"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Access to shelter falls under the Social Support Act 2015 (Wmo). People are eligible for shelter if they have a specific care need. Homelessness for economic reasons alone is not covered by this law, so affected families are not eligible for shelter. The government sees these families as self-reliant. However, not all families manage to find accommodation themselves because of the housing shortage and high rents.</w:t>
      </w:r>
      <w:r w:rsidRPr="00D754AB">
        <w:rPr>
          <w:rStyle w:val="FootnoteReference"/>
          <w:rFonts w:cs="Arial"/>
          <w:sz w:val="21"/>
          <w:szCs w:val="21"/>
          <w:lang w:val="en-GB"/>
        </w:rPr>
        <w:footnoteReference w:id="233"/>
      </w:r>
      <w:r w:rsidRPr="00D754AB">
        <w:rPr>
          <w:rFonts w:ascii="Franklin Gothic Book" w:hAnsi="Franklin Gothic Book" w:cs="Arial"/>
          <w:sz w:val="21"/>
          <w:szCs w:val="21"/>
          <w:lang w:val="en-GB"/>
        </w:rPr>
        <w:t xml:space="preserve"> Some municipalities find creative ways to help families with children find shelter, but a standard policy is lacking. There are no measures taken to prevent homelessness.</w:t>
      </w:r>
      <w:r w:rsidRPr="00D754AB">
        <w:rPr>
          <w:rStyle w:val="FootnoteReference"/>
          <w:rFonts w:cs="Arial"/>
          <w:sz w:val="21"/>
          <w:szCs w:val="21"/>
          <w:lang w:val="en-GB"/>
        </w:rPr>
        <w:footnoteReference w:id="234"/>
      </w:r>
    </w:p>
    <w:p w14:paraId="2592A606"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05F80BC6"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A relatively new group are repatriates: Dutch people returning to the Netherlands from abroad who become homeless. This group does not fall under the Social Support Act 2015 either.</w:t>
      </w:r>
      <w:r w:rsidRPr="00D754AB">
        <w:rPr>
          <w:rStyle w:val="FootnoteReference"/>
          <w:rFonts w:cs="Arial"/>
          <w:sz w:val="21"/>
          <w:szCs w:val="21"/>
          <w:lang w:val="en-GB"/>
        </w:rPr>
        <w:footnoteReference w:id="235"/>
      </w:r>
      <w:r w:rsidRPr="00D754AB">
        <w:rPr>
          <w:rFonts w:ascii="Franklin Gothic Book" w:hAnsi="Franklin Gothic Book" w:cs="Arial"/>
          <w:sz w:val="21"/>
          <w:szCs w:val="21"/>
          <w:lang w:val="en-GB"/>
        </w:rPr>
        <w:t xml:space="preserve"> If municipalities do not offer shelter to homeless families, these families must arrange housing via their own network. However, they do not always have a network, or their network is exhausted. If the family ends up living on the streets or if this scenario seems likely, they may be threatened with out-of-home placement of their children or this might actually occur. Even though the family’s care need under the Social Support Act 2015 was not recognised, now it is suddenly seen as having multiple problems necessitating out-of-home placement of the children. For many families, the situation is impossible to solve, and this practice leads to violations of international and European human and children’s rights.</w:t>
      </w:r>
      <w:r w:rsidRPr="00D754AB">
        <w:rPr>
          <w:rStyle w:val="FootnoteReference"/>
          <w:rFonts w:cs="Arial"/>
          <w:sz w:val="21"/>
          <w:szCs w:val="21"/>
          <w:lang w:val="en-GB"/>
        </w:rPr>
        <w:footnoteReference w:id="236"/>
      </w:r>
      <w:r w:rsidRPr="00D754AB">
        <w:rPr>
          <w:rFonts w:ascii="Franklin Gothic Book" w:hAnsi="Franklin Gothic Book" w:cs="Arial"/>
          <w:sz w:val="21"/>
          <w:szCs w:val="21"/>
          <w:lang w:val="en-GB"/>
        </w:rPr>
        <w:t xml:space="preserve"> Those families who are given access to shelter often stay there for longer than ideal, which is harmful for the children’s development. It is difficult to leave a shelter and move to independent accommodation, due to the housing shortage.</w:t>
      </w:r>
    </w:p>
    <w:p w14:paraId="17E86B5F"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4A6BD714" w14:textId="77777777" w:rsidR="005C67A1" w:rsidRPr="00D754AB" w:rsidRDefault="005C67A1" w:rsidP="005C67A1">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2627039E" w14:textId="77777777" w:rsidR="005C67A1" w:rsidRPr="00D754AB" w:rsidRDefault="005C67A1" w:rsidP="005C67A1">
      <w:pPr>
        <w:pStyle w:val="NoSpacing"/>
        <w:spacing w:line="276" w:lineRule="auto"/>
        <w:rPr>
          <w:rFonts w:ascii="Franklin Gothic Book" w:hAnsi="Franklin Gothic Book" w:cs="Arial"/>
          <w:sz w:val="21"/>
          <w:szCs w:val="21"/>
          <w:lang w:val="en-GB"/>
        </w:rPr>
      </w:pPr>
    </w:p>
    <w:p w14:paraId="41C286B6" w14:textId="77777777" w:rsidR="005C67A1" w:rsidRPr="00D754AB" w:rsidRDefault="005C67A1" w:rsidP="003863E9">
      <w:pPr>
        <w:pStyle w:val="NoSpacing"/>
        <w:numPr>
          <w:ilvl w:val="0"/>
          <w:numId w:val="51"/>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Create a separate shelter regulation for families who are homeless for economic reasons or abolish the self-reliance criteria.</w:t>
      </w:r>
    </w:p>
    <w:p w14:paraId="5EB6C470" w14:textId="77777777" w:rsidR="005C67A1" w:rsidRPr="00D754AB" w:rsidRDefault="005C67A1" w:rsidP="003863E9">
      <w:pPr>
        <w:pStyle w:val="NoSpacing"/>
        <w:numPr>
          <w:ilvl w:val="0"/>
          <w:numId w:val="51"/>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Create a national distribution point for repatriates with children in need of housing.</w:t>
      </w:r>
    </w:p>
    <w:p w14:paraId="249AF21A" w14:textId="77777777" w:rsidR="005C67A1" w:rsidRPr="00D754AB" w:rsidRDefault="005C67A1" w:rsidP="003863E9">
      <w:pPr>
        <w:pStyle w:val="NoSpacing"/>
        <w:numPr>
          <w:ilvl w:val="0"/>
          <w:numId w:val="51"/>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Prohibit out-of-home placement of children based on economic homelessness.</w:t>
      </w:r>
    </w:p>
    <w:p w14:paraId="67469B1F" w14:textId="77777777" w:rsidR="005C67A1" w:rsidRPr="00D754AB" w:rsidRDefault="005C67A1" w:rsidP="003863E9">
      <w:pPr>
        <w:pStyle w:val="NoSpacing"/>
        <w:numPr>
          <w:ilvl w:val="0"/>
          <w:numId w:val="51"/>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Create more opportunities for families to leave shelters by solving the housing shortage and ensure the availability of enough child-friendly accommodation.</w:t>
      </w:r>
    </w:p>
    <w:p w14:paraId="4D147339" w14:textId="77777777" w:rsidR="00141BA3" w:rsidRPr="00D754AB" w:rsidRDefault="00141BA3" w:rsidP="003977A7">
      <w:pPr>
        <w:spacing w:line="276" w:lineRule="auto"/>
        <w:rPr>
          <w:lang w:val="en-GB"/>
        </w:rPr>
      </w:pPr>
    </w:p>
    <w:p w14:paraId="028A1DFE" w14:textId="77777777" w:rsidR="00190DCE" w:rsidRPr="00D754AB" w:rsidRDefault="00190DCE">
      <w:pPr>
        <w:rPr>
          <w:rFonts w:asciiTheme="majorHAnsi" w:eastAsia="Calibri" w:hAnsiTheme="majorHAnsi" w:cstheme="majorBidi"/>
          <w:color w:val="2F5496" w:themeColor="accent1" w:themeShade="BF"/>
          <w:sz w:val="26"/>
          <w:szCs w:val="26"/>
          <w:lang w:val="en-US"/>
        </w:rPr>
      </w:pPr>
      <w:r w:rsidRPr="00D754AB">
        <w:rPr>
          <w:rFonts w:eastAsia="Calibri"/>
          <w:lang w:val="en-US"/>
        </w:rPr>
        <w:br w:type="page"/>
      </w:r>
    </w:p>
    <w:p w14:paraId="24954254" w14:textId="7AE64105" w:rsidR="00141BA3" w:rsidRPr="00D754AB" w:rsidRDefault="00141BA3" w:rsidP="003977A7">
      <w:pPr>
        <w:pStyle w:val="Heading2"/>
        <w:spacing w:line="276" w:lineRule="auto"/>
        <w:rPr>
          <w:rFonts w:eastAsia="Calibri"/>
          <w:lang w:val="en-US"/>
        </w:rPr>
      </w:pPr>
      <w:bookmarkStart w:id="71" w:name="_Toc70530027"/>
      <w:r w:rsidRPr="00D754AB">
        <w:rPr>
          <w:rFonts w:eastAsia="Calibri"/>
          <w:lang w:val="en-US"/>
        </w:rPr>
        <w:t xml:space="preserve">H. </w:t>
      </w:r>
      <w:r w:rsidR="00E47732" w:rsidRPr="00D754AB">
        <w:rPr>
          <w:rFonts w:eastAsia="Calibri"/>
          <w:lang w:val="en-US"/>
        </w:rPr>
        <w:t>Education and leisure</w:t>
      </w:r>
      <w:bookmarkEnd w:id="71"/>
    </w:p>
    <w:p w14:paraId="6E594E8E" w14:textId="77777777" w:rsidR="00B55C48" w:rsidRPr="00D754AB" w:rsidRDefault="00B55C48" w:rsidP="00B55C48">
      <w:pPr>
        <w:rPr>
          <w:lang w:val="en-US"/>
        </w:rPr>
      </w:pPr>
    </w:p>
    <w:p w14:paraId="0D1E4438" w14:textId="42E466D3" w:rsidR="00141BA3" w:rsidRPr="00D754AB" w:rsidRDefault="00E47732" w:rsidP="003977A7">
      <w:pPr>
        <w:pStyle w:val="Heading3"/>
        <w:spacing w:line="276" w:lineRule="auto"/>
        <w:rPr>
          <w:rFonts w:eastAsia="Calibri"/>
          <w:lang w:val="en-US"/>
        </w:rPr>
      </w:pPr>
      <w:bookmarkStart w:id="72" w:name="_Toc70530028"/>
      <w:r w:rsidRPr="00D754AB">
        <w:rPr>
          <w:rFonts w:eastAsia="Calibri"/>
          <w:lang w:val="en-US"/>
        </w:rPr>
        <w:t>Education</w:t>
      </w:r>
      <w:bookmarkEnd w:id="72"/>
    </w:p>
    <w:p w14:paraId="5D2BD88E" w14:textId="77777777" w:rsidR="00141BA3" w:rsidRPr="00D754AB" w:rsidRDefault="00141BA3" w:rsidP="003977A7">
      <w:pPr>
        <w:spacing w:after="0" w:line="276" w:lineRule="auto"/>
        <w:rPr>
          <w:rFonts w:ascii="Franklin Gothic Book" w:eastAsia="Calibri" w:hAnsi="Franklin Gothic Book" w:cs="Times New Roman"/>
          <w:i/>
          <w:iCs/>
          <w:sz w:val="21"/>
          <w:szCs w:val="21"/>
          <w:lang w:val="en-US"/>
        </w:rPr>
      </w:pPr>
    </w:p>
    <w:p w14:paraId="2D46B8C3" w14:textId="0E88B686" w:rsidR="00F932C7" w:rsidRPr="00D754AB" w:rsidRDefault="00F932C7" w:rsidP="00F932C7">
      <w:pPr>
        <w:spacing w:after="0" w:line="276" w:lineRule="auto"/>
        <w:rPr>
          <w:rFonts w:ascii="Franklin Gothic Book" w:hAnsi="Franklin Gothic Book"/>
          <w:i/>
          <w:iCs/>
          <w:sz w:val="21"/>
          <w:szCs w:val="21"/>
          <w:lang w:val="en-GB"/>
        </w:rPr>
      </w:pPr>
      <w:r w:rsidRPr="00D754AB">
        <w:rPr>
          <w:rFonts w:ascii="Franklin Gothic Book" w:hAnsi="Franklin Gothic Book"/>
          <w:i/>
          <w:iCs/>
          <w:sz w:val="21"/>
          <w:szCs w:val="21"/>
          <w:lang w:val="en-GB"/>
        </w:rPr>
        <w:t xml:space="preserve">Appropriate Education Act </w:t>
      </w:r>
    </w:p>
    <w:p w14:paraId="505631B8" w14:textId="77777777" w:rsidR="00B55C48" w:rsidRPr="00D754AB" w:rsidRDefault="00B55C48" w:rsidP="00F932C7">
      <w:pPr>
        <w:spacing w:after="0" w:line="276" w:lineRule="auto"/>
        <w:rPr>
          <w:rFonts w:ascii="Franklin Gothic Book" w:eastAsia="Calibri" w:hAnsi="Franklin Gothic Book" w:cs="Times New Roman"/>
          <w:i/>
          <w:iCs/>
          <w:sz w:val="21"/>
          <w:szCs w:val="21"/>
          <w:lang w:val="en-GB"/>
        </w:rPr>
      </w:pPr>
    </w:p>
    <w:p w14:paraId="0D2ADA33" w14:textId="77777777" w:rsidR="00F932C7" w:rsidRPr="00D754AB" w:rsidRDefault="00F932C7" w:rsidP="00F932C7">
      <w:pPr>
        <w:suppressAutoHyphens/>
        <w:spacing w:after="0" w:line="276" w:lineRule="auto"/>
        <w:rPr>
          <w:rFonts w:ascii="Franklin Gothic Book" w:eastAsia="SimSun" w:hAnsi="Franklin Gothic Book" w:cs="Arial"/>
          <w:color w:val="000000"/>
          <w:sz w:val="21"/>
          <w:szCs w:val="21"/>
          <w:lang w:val="en-GB" w:eastAsia="zh-CN"/>
        </w:rPr>
      </w:pPr>
      <w:r w:rsidRPr="00D754AB">
        <w:rPr>
          <w:rFonts w:ascii="Franklin Gothic Book" w:hAnsi="Franklin Gothic Book"/>
          <w:sz w:val="21"/>
          <w:szCs w:val="21"/>
          <w:lang w:val="en-GB"/>
        </w:rPr>
        <w:t>The Appropriate Education Act (2014) has not led to an increase in the number of children with disabilities in the mainstream education system.</w:t>
      </w:r>
      <w:r w:rsidRPr="00D754AB">
        <w:rPr>
          <w:rFonts w:ascii="Franklin Gothic Book" w:hAnsi="Franklin Gothic Book"/>
          <w:sz w:val="21"/>
          <w:szCs w:val="21"/>
          <w:vertAlign w:val="superscript"/>
          <w:lang w:val="en-GB"/>
        </w:rPr>
        <w:footnoteReference w:id="237"/>
      </w:r>
      <w:r w:rsidRPr="00D754AB">
        <w:rPr>
          <w:rFonts w:ascii="Franklin Gothic Book" w:hAnsi="Franklin Gothic Book"/>
          <w:sz w:val="21"/>
          <w:szCs w:val="21"/>
          <w:lang w:val="en-GB"/>
        </w:rPr>
        <w:t xml:space="preserve"> In 2018, the number of children in special education was back to 2014 levels.</w:t>
      </w:r>
      <w:r w:rsidRPr="00D754AB">
        <w:rPr>
          <w:rFonts w:ascii="Franklin Gothic Book" w:hAnsi="Franklin Gothic Book"/>
          <w:sz w:val="21"/>
          <w:szCs w:val="21"/>
          <w:vertAlign w:val="superscript"/>
          <w:lang w:val="en-GB"/>
        </w:rPr>
        <w:footnoteReference w:id="238"/>
      </w:r>
      <w:r w:rsidRPr="00D754AB">
        <w:rPr>
          <w:rFonts w:ascii="Franklin Gothic Book" w:hAnsi="Franklin Gothic Book"/>
          <w:sz w:val="21"/>
          <w:szCs w:val="21"/>
          <w:lang w:val="en-GB"/>
        </w:rPr>
        <w:t xml:space="preserve"> In 2019, it increased further</w:t>
      </w:r>
      <w:r w:rsidRPr="00D754AB">
        <w:rPr>
          <w:rFonts w:ascii="Franklin Gothic Book" w:hAnsi="Franklin Gothic Book"/>
          <w:sz w:val="21"/>
          <w:szCs w:val="21"/>
          <w:vertAlign w:val="superscript"/>
          <w:lang w:val="en-GB"/>
        </w:rPr>
        <w:footnoteReference w:id="239"/>
      </w:r>
      <w:r w:rsidRPr="00D754AB">
        <w:rPr>
          <w:rFonts w:ascii="Franklin Gothic Book" w:hAnsi="Franklin Gothic Book"/>
          <w:sz w:val="21"/>
          <w:szCs w:val="21"/>
          <w:lang w:val="en-GB"/>
        </w:rPr>
        <w:t xml:space="preserve"> and waiting lists for special education were created.</w:t>
      </w:r>
      <w:r w:rsidRPr="00D754AB">
        <w:rPr>
          <w:rFonts w:ascii="Franklin Gothic Book" w:hAnsi="Franklin Gothic Book"/>
          <w:sz w:val="21"/>
          <w:szCs w:val="21"/>
          <w:vertAlign w:val="superscript"/>
          <w:lang w:val="en-GB"/>
        </w:rPr>
        <w:footnoteReference w:id="240"/>
      </w:r>
      <w:r w:rsidRPr="00D754AB">
        <w:rPr>
          <w:rFonts w:ascii="Franklin Gothic Book" w:hAnsi="Franklin Gothic Book"/>
          <w:sz w:val="21"/>
          <w:szCs w:val="21"/>
          <w:lang w:val="en-GB"/>
        </w:rPr>
        <w:t xml:space="preserve"> Municipalities have been cutting back on extra support at school for children with disabilities since the introduction of the act.</w:t>
      </w:r>
      <w:r w:rsidRPr="00D754AB">
        <w:rPr>
          <w:rFonts w:ascii="Franklin Gothic Book" w:hAnsi="Franklin Gothic Book"/>
          <w:sz w:val="21"/>
          <w:szCs w:val="21"/>
          <w:vertAlign w:val="superscript"/>
          <w:lang w:val="en-GB"/>
        </w:rPr>
        <w:footnoteReference w:id="241"/>
      </w:r>
      <w:r w:rsidRPr="00D754AB">
        <w:rPr>
          <w:rFonts w:ascii="Franklin Gothic Book" w:hAnsi="Franklin Gothic Book"/>
          <w:sz w:val="21"/>
          <w:szCs w:val="21"/>
          <w:lang w:val="en-GB"/>
        </w:rPr>
        <w:t xml:space="preserve"> There has also been an accelerated outflow from secondary special education of young people aged sixteen and over,</w:t>
      </w:r>
      <w:r w:rsidRPr="00D754AB">
        <w:rPr>
          <w:rFonts w:ascii="Franklin Gothic Book" w:hAnsi="Franklin Gothic Book"/>
          <w:sz w:val="21"/>
          <w:szCs w:val="21"/>
          <w:vertAlign w:val="superscript"/>
          <w:lang w:val="en-GB"/>
        </w:rPr>
        <w:footnoteReference w:id="242"/>
      </w:r>
      <w:r w:rsidRPr="00D754AB">
        <w:rPr>
          <w:rFonts w:ascii="Franklin Gothic Book" w:hAnsi="Franklin Gothic Book"/>
          <w:sz w:val="21"/>
          <w:szCs w:val="21"/>
          <w:lang w:val="en-GB"/>
        </w:rPr>
        <w:t xml:space="preserve"> mainly due to financial factors.</w:t>
      </w:r>
      <w:r w:rsidRPr="00D754AB">
        <w:rPr>
          <w:rFonts w:ascii="Franklin Gothic Book" w:hAnsi="Franklin Gothic Book"/>
          <w:sz w:val="21"/>
          <w:szCs w:val="21"/>
          <w:vertAlign w:val="superscript"/>
          <w:lang w:val="en-GB"/>
        </w:rPr>
        <w:footnoteReference w:id="243"/>
      </w:r>
      <w:r w:rsidRPr="00D754AB">
        <w:rPr>
          <w:rFonts w:ascii="Franklin Gothic Book" w:hAnsi="Franklin Gothic Book"/>
          <w:sz w:val="21"/>
          <w:szCs w:val="21"/>
          <w:lang w:val="en-GB"/>
        </w:rPr>
        <w:t xml:space="preserve"> School partnerships and school boards have growing reserves of funds earmarked for additional support for children.</w:t>
      </w:r>
      <w:r w:rsidRPr="00D754AB">
        <w:rPr>
          <w:rFonts w:ascii="Franklin Gothic Book" w:hAnsi="Franklin Gothic Book"/>
          <w:sz w:val="21"/>
          <w:szCs w:val="21"/>
          <w:vertAlign w:val="superscript"/>
          <w:lang w:val="en-GB"/>
        </w:rPr>
        <w:footnoteReference w:id="244"/>
      </w:r>
    </w:p>
    <w:p w14:paraId="40018356" w14:textId="77777777" w:rsidR="00F932C7" w:rsidRPr="00D754AB" w:rsidRDefault="00F932C7" w:rsidP="00F932C7">
      <w:pPr>
        <w:spacing w:after="0" w:line="276" w:lineRule="auto"/>
        <w:rPr>
          <w:rFonts w:ascii="Franklin Gothic Book" w:eastAsia="Calibri" w:hAnsi="Franklin Gothic Book" w:cs="Arial"/>
          <w:color w:val="000000"/>
          <w:sz w:val="21"/>
          <w:szCs w:val="21"/>
          <w:lang w:val="en-GB"/>
        </w:rPr>
      </w:pPr>
    </w:p>
    <w:p w14:paraId="1518458C" w14:textId="77777777" w:rsidR="00F932C7" w:rsidRPr="00D754AB" w:rsidRDefault="00F932C7" w:rsidP="00F932C7">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color w:val="000000"/>
          <w:sz w:val="21"/>
          <w:szCs w:val="21"/>
          <w:lang w:val="en-GB"/>
        </w:rPr>
        <w:t xml:space="preserve">The evaluation report of the Appropriate Education Act states that it </w:t>
      </w:r>
      <w:r w:rsidRPr="00D754AB">
        <w:rPr>
          <w:rFonts w:ascii="Franklin Gothic Book" w:hAnsi="Franklin Gothic Book"/>
          <w:sz w:val="21"/>
          <w:szCs w:val="21"/>
          <w:lang w:val="en-GB"/>
        </w:rPr>
        <w:t>is not possible to determine whether pupils receive more and better-tailored help.</w:t>
      </w:r>
      <w:r w:rsidRPr="00D754AB">
        <w:rPr>
          <w:rFonts w:ascii="Franklin Gothic Book" w:hAnsi="Franklin Gothic Book"/>
          <w:sz w:val="21"/>
          <w:szCs w:val="21"/>
          <w:vertAlign w:val="superscript"/>
          <w:lang w:val="en-GB"/>
        </w:rPr>
        <w:footnoteReference w:id="245"/>
      </w:r>
      <w:r w:rsidRPr="00D754AB">
        <w:rPr>
          <w:rFonts w:ascii="Franklin Gothic Book" w:hAnsi="Franklin Gothic Book"/>
          <w:sz w:val="21"/>
          <w:szCs w:val="21"/>
          <w:lang w:val="en-GB"/>
        </w:rPr>
        <w:t xml:space="preserve"> Nor is it clear whether the budget for appropriate education is being used effectively.</w:t>
      </w:r>
      <w:r w:rsidRPr="00D754AB">
        <w:rPr>
          <w:rFonts w:ascii="Franklin Gothic Book" w:hAnsi="Franklin Gothic Book"/>
          <w:sz w:val="21"/>
          <w:szCs w:val="21"/>
          <w:vertAlign w:val="superscript"/>
          <w:lang w:val="en-GB"/>
        </w:rPr>
        <w:footnoteReference w:id="246"/>
      </w:r>
      <w:r w:rsidRPr="00D754AB">
        <w:rPr>
          <w:rFonts w:ascii="Franklin Gothic Book" w:hAnsi="Franklin Gothic Book"/>
          <w:sz w:val="21"/>
          <w:szCs w:val="21"/>
          <w:lang w:val="en-GB"/>
        </w:rPr>
        <w:t xml:space="preserve"> As a system, appropriate education does not seem able to offer tailor-made and equal opportunities to pupils, including gifted children, so that they can develop optimally.</w:t>
      </w:r>
    </w:p>
    <w:p w14:paraId="5F30D463" w14:textId="77777777" w:rsidR="00F932C7" w:rsidRPr="00D754AB" w:rsidRDefault="00F932C7" w:rsidP="00F932C7">
      <w:pPr>
        <w:spacing w:after="0" w:line="276" w:lineRule="auto"/>
        <w:rPr>
          <w:rFonts w:ascii="Franklin Gothic Book" w:eastAsia="Calibri" w:hAnsi="Franklin Gothic Book" w:cs="Times New Roman"/>
          <w:sz w:val="21"/>
          <w:szCs w:val="21"/>
          <w:lang w:val="en-GB"/>
        </w:rPr>
      </w:pPr>
    </w:p>
    <w:p w14:paraId="6F50D392" w14:textId="2DCEFD4F" w:rsidR="00F932C7" w:rsidRPr="00D754AB" w:rsidRDefault="00F932C7" w:rsidP="00F932C7">
      <w:pPr>
        <w:suppressAutoHyphens/>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Recommendation:</w:t>
      </w:r>
    </w:p>
    <w:p w14:paraId="78D8963D" w14:textId="77777777" w:rsidR="00B55C48" w:rsidRPr="00D754AB" w:rsidRDefault="00B55C48" w:rsidP="00F932C7">
      <w:pPr>
        <w:suppressAutoHyphens/>
        <w:spacing w:after="0" w:line="276" w:lineRule="auto"/>
        <w:rPr>
          <w:rFonts w:ascii="Franklin Gothic Book" w:eastAsia="SimSun" w:hAnsi="Franklin Gothic Book" w:cs="Times New Roman"/>
          <w:sz w:val="21"/>
          <w:szCs w:val="21"/>
          <w:lang w:val="en-GB" w:eastAsia="zh-CN"/>
        </w:rPr>
      </w:pPr>
    </w:p>
    <w:p w14:paraId="0AD180AD" w14:textId="77777777" w:rsidR="00F932C7" w:rsidRPr="00D754AB" w:rsidRDefault="00F932C7" w:rsidP="003863E9">
      <w:pPr>
        <w:numPr>
          <w:ilvl w:val="0"/>
          <w:numId w:val="3"/>
        </w:numPr>
        <w:suppressAutoHyphens/>
        <w:spacing w:after="0" w:line="276" w:lineRule="auto"/>
        <w:contextualSpacing/>
        <w:rPr>
          <w:rFonts w:ascii="Franklin Gothic Book" w:eastAsia="Calibri" w:hAnsi="Franklin Gothic Book" w:cs="Times New Roman"/>
          <w:b/>
          <w:bCs/>
          <w:sz w:val="21"/>
          <w:szCs w:val="21"/>
          <w:lang w:val="en-GB"/>
        </w:rPr>
      </w:pPr>
      <w:bookmarkStart w:id="74" w:name="_Hlk67574102"/>
      <w:r w:rsidRPr="00D754AB">
        <w:rPr>
          <w:rFonts w:ascii="Franklin Gothic Book" w:hAnsi="Franklin Gothic Book"/>
          <w:b/>
          <w:bCs/>
          <w:sz w:val="21"/>
          <w:szCs w:val="21"/>
          <w:lang w:val="en-GB"/>
        </w:rPr>
        <w:t xml:space="preserve">Implement an inclusive education system. </w:t>
      </w:r>
    </w:p>
    <w:bookmarkEnd w:id="74"/>
    <w:p w14:paraId="22423169" w14:textId="77777777" w:rsidR="00F932C7" w:rsidRPr="00D754AB" w:rsidRDefault="00F932C7" w:rsidP="00F932C7">
      <w:pPr>
        <w:suppressAutoHyphens/>
        <w:spacing w:after="0" w:line="276" w:lineRule="auto"/>
        <w:ind w:left="720"/>
        <w:contextualSpacing/>
        <w:rPr>
          <w:rFonts w:ascii="Franklin Gothic Book" w:eastAsia="SimSun" w:hAnsi="Franklin Gothic Book" w:cs="Times New Roman"/>
          <w:sz w:val="21"/>
          <w:szCs w:val="21"/>
          <w:lang w:val="en-GB" w:eastAsia="zh-CN"/>
        </w:rPr>
      </w:pPr>
    </w:p>
    <w:p w14:paraId="0140841E" w14:textId="28B63CEE" w:rsidR="00F932C7" w:rsidRPr="00D754AB" w:rsidRDefault="00F932C7" w:rsidP="00F932C7">
      <w:pPr>
        <w:suppressAutoHyphens/>
        <w:spacing w:after="0" w:line="276" w:lineRule="auto"/>
        <w:ind w:left="720"/>
        <w:contextualSpacing/>
        <w:rPr>
          <w:rFonts w:ascii="Franklin Gothic Book" w:eastAsia="SimSun" w:hAnsi="Franklin Gothic Book" w:cs="Times New Roman"/>
          <w:sz w:val="21"/>
          <w:szCs w:val="21"/>
          <w:lang w:val="en-GB" w:eastAsia="zh-CN"/>
        </w:rPr>
      </w:pPr>
    </w:p>
    <w:p w14:paraId="23192374" w14:textId="13F53FA6" w:rsidR="00F932C7" w:rsidRPr="00D754AB" w:rsidRDefault="00F932C7" w:rsidP="00F932C7">
      <w:pPr>
        <w:suppressAutoHyphens/>
        <w:spacing w:after="0" w:line="276" w:lineRule="auto"/>
        <w:rPr>
          <w:rFonts w:ascii="Franklin Gothic Book" w:hAnsi="Franklin Gothic Book"/>
          <w:i/>
          <w:sz w:val="21"/>
          <w:szCs w:val="21"/>
          <w:lang w:val="en-GB"/>
        </w:rPr>
      </w:pPr>
      <w:r w:rsidRPr="00D754AB">
        <w:rPr>
          <w:rFonts w:ascii="Franklin Gothic Book" w:hAnsi="Franklin Gothic Book"/>
          <w:i/>
          <w:sz w:val="21"/>
          <w:szCs w:val="21"/>
          <w:lang w:val="en-GB"/>
        </w:rPr>
        <w:t>Decentralisation</w:t>
      </w:r>
    </w:p>
    <w:p w14:paraId="4297926E" w14:textId="77777777" w:rsidR="00CE7591" w:rsidRPr="00D754AB" w:rsidRDefault="00CE7591" w:rsidP="00F932C7">
      <w:pPr>
        <w:suppressAutoHyphens/>
        <w:spacing w:after="0" w:line="276" w:lineRule="auto"/>
        <w:rPr>
          <w:rFonts w:ascii="Franklin Gothic Book" w:eastAsia="SimSun" w:hAnsi="Franklin Gothic Book" w:cs="Times New Roman"/>
          <w:i/>
          <w:iCs/>
          <w:sz w:val="21"/>
          <w:szCs w:val="21"/>
          <w:lang w:val="en-GB" w:eastAsia="zh-CN"/>
        </w:rPr>
      </w:pPr>
    </w:p>
    <w:p w14:paraId="1671E798" w14:textId="77777777" w:rsidR="00F932C7" w:rsidRPr="00D754AB" w:rsidRDefault="00F932C7" w:rsidP="00F932C7">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Decentralisation increased the autonomy of boards, schools, school partnerships and municipalities. This has created opportunities for customisation, but also led to differences in offer.</w:t>
      </w:r>
      <w:r w:rsidRPr="00D754AB">
        <w:rPr>
          <w:rFonts w:ascii="Franklin Gothic Book" w:hAnsi="Franklin Gothic Book"/>
          <w:sz w:val="21"/>
          <w:szCs w:val="21"/>
          <w:vertAlign w:val="superscript"/>
          <w:lang w:val="en-GB"/>
        </w:rPr>
        <w:footnoteReference w:id="247"/>
      </w:r>
      <w:r w:rsidRPr="00D754AB">
        <w:rPr>
          <w:rFonts w:ascii="Franklin Gothic Book" w:hAnsi="Franklin Gothic Book"/>
          <w:sz w:val="21"/>
          <w:szCs w:val="21"/>
          <w:lang w:val="en-GB"/>
        </w:rPr>
        <w:t xml:space="preserve"> What constitutes quality education, and basic and additional support, varies due to decentralisation.</w:t>
      </w:r>
      <w:r w:rsidRPr="00D754AB">
        <w:rPr>
          <w:rFonts w:ascii="Franklin Gothic Book" w:hAnsi="Franklin Gothic Book"/>
          <w:sz w:val="21"/>
          <w:szCs w:val="21"/>
          <w:vertAlign w:val="superscript"/>
          <w:lang w:val="en-GB"/>
        </w:rPr>
        <w:footnoteReference w:id="248"/>
      </w:r>
      <w:r w:rsidRPr="00D754AB">
        <w:rPr>
          <w:rFonts w:ascii="Franklin Gothic Book" w:hAnsi="Franklin Gothic Book"/>
          <w:sz w:val="21"/>
          <w:szCs w:val="21"/>
          <w:lang w:val="en-GB"/>
        </w:rPr>
        <w:t xml:space="preserve"> This makes it difficult for the central government</w:t>
      </w:r>
      <w:r w:rsidRPr="00D754AB">
        <w:rPr>
          <w:rFonts w:ascii="Franklin Gothic Book" w:eastAsia="Calibri" w:hAnsi="Franklin Gothic Book" w:cs="Times New Roman"/>
          <w:sz w:val="21"/>
          <w:szCs w:val="21"/>
          <w:lang w:val="en-GB"/>
        </w:rPr>
        <w:t xml:space="preserve"> </w:t>
      </w:r>
      <w:r w:rsidRPr="00D754AB">
        <w:rPr>
          <w:rFonts w:ascii="Franklin Gothic Book" w:hAnsi="Franklin Gothic Book"/>
          <w:sz w:val="21"/>
          <w:szCs w:val="21"/>
          <w:lang w:val="en-GB"/>
        </w:rPr>
        <w:t>to gain insight into the state of the overall education system.</w:t>
      </w:r>
      <w:r w:rsidRPr="00D754AB">
        <w:rPr>
          <w:rFonts w:ascii="Franklin Gothic Book" w:hAnsi="Franklin Gothic Book"/>
          <w:sz w:val="21"/>
          <w:szCs w:val="21"/>
          <w:vertAlign w:val="superscript"/>
          <w:lang w:val="en-GB"/>
        </w:rPr>
        <w:footnoteReference w:id="249"/>
      </w:r>
      <w:r w:rsidRPr="00D754AB">
        <w:rPr>
          <w:rFonts w:ascii="Franklin Gothic Book" w:hAnsi="Franklin Gothic Book"/>
          <w:sz w:val="21"/>
          <w:szCs w:val="21"/>
          <w:lang w:val="en-GB"/>
        </w:rPr>
        <w:t xml:space="preserve"> Decentralisation and discretionary power have locally led to inequality in children’s development opportunities.</w:t>
      </w:r>
      <w:r w:rsidRPr="00D754AB">
        <w:rPr>
          <w:rFonts w:ascii="Franklin Gothic Book" w:hAnsi="Franklin Gothic Book"/>
          <w:sz w:val="21"/>
          <w:szCs w:val="21"/>
          <w:vertAlign w:val="superscript"/>
          <w:lang w:val="en-GB"/>
        </w:rPr>
        <w:footnoteReference w:id="250"/>
      </w:r>
    </w:p>
    <w:p w14:paraId="2ACE7804" w14:textId="77777777" w:rsidR="00F932C7" w:rsidRPr="00D754AB" w:rsidRDefault="00F932C7" w:rsidP="00F932C7">
      <w:pPr>
        <w:spacing w:after="0" w:line="276" w:lineRule="auto"/>
        <w:rPr>
          <w:rFonts w:ascii="Franklin Gothic Book" w:eastAsia="Calibri" w:hAnsi="Franklin Gothic Book" w:cs="Times New Roman"/>
          <w:sz w:val="21"/>
          <w:szCs w:val="21"/>
          <w:lang w:val="en-GB"/>
        </w:rPr>
      </w:pPr>
    </w:p>
    <w:p w14:paraId="4DDEFFB7" w14:textId="28089A7F" w:rsidR="00F932C7" w:rsidRPr="00D754AB" w:rsidRDefault="00F932C7" w:rsidP="00F932C7">
      <w:pPr>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Recommendation:</w:t>
      </w:r>
    </w:p>
    <w:p w14:paraId="6D1BC92F" w14:textId="77777777" w:rsidR="00B55C48" w:rsidRPr="00D754AB" w:rsidRDefault="00B55C48" w:rsidP="00F932C7">
      <w:pPr>
        <w:spacing w:after="0" w:line="276" w:lineRule="auto"/>
        <w:rPr>
          <w:rFonts w:ascii="Franklin Gothic Book" w:eastAsia="Calibri" w:hAnsi="Franklin Gothic Book" w:cs="Times New Roman"/>
          <w:sz w:val="21"/>
          <w:szCs w:val="21"/>
          <w:lang w:val="en-GB"/>
        </w:rPr>
      </w:pPr>
    </w:p>
    <w:p w14:paraId="7F04F1E5" w14:textId="77777777" w:rsidR="00F932C7" w:rsidRPr="00D754AB" w:rsidRDefault="00F932C7" w:rsidP="003863E9">
      <w:pPr>
        <w:numPr>
          <w:ilvl w:val="0"/>
          <w:numId w:val="3"/>
        </w:numPr>
        <w:spacing w:after="0" w:line="276" w:lineRule="auto"/>
        <w:contextualSpacing/>
        <w:rPr>
          <w:rFonts w:ascii="Franklin Gothic Book" w:eastAsia="Calibri" w:hAnsi="Franklin Gothic Book" w:cs="Times New Roman"/>
          <w:b/>
          <w:bCs/>
          <w:sz w:val="21"/>
          <w:szCs w:val="21"/>
          <w:lang w:val="en-GB" w:eastAsia="nl-NL"/>
        </w:rPr>
      </w:pPr>
      <w:r w:rsidRPr="00D754AB">
        <w:rPr>
          <w:rFonts w:ascii="Franklin Gothic Book" w:hAnsi="Franklin Gothic Book"/>
          <w:b/>
          <w:bCs/>
          <w:sz w:val="21"/>
          <w:szCs w:val="21"/>
          <w:lang w:val="en-GB"/>
        </w:rPr>
        <w:t>Guarantee equal development opportunities for all children.</w:t>
      </w:r>
    </w:p>
    <w:p w14:paraId="7BC0E19D" w14:textId="77777777" w:rsidR="00F932C7" w:rsidRPr="00D754AB" w:rsidRDefault="00F932C7" w:rsidP="00F932C7">
      <w:pPr>
        <w:spacing w:after="0" w:line="276" w:lineRule="auto"/>
        <w:rPr>
          <w:rFonts w:ascii="Franklin Gothic Book" w:eastAsia="Calibri" w:hAnsi="Franklin Gothic Book" w:cs="Times New Roman"/>
          <w:b/>
          <w:bCs/>
          <w:color w:val="000000"/>
          <w:sz w:val="21"/>
          <w:szCs w:val="21"/>
          <w:shd w:val="clear" w:color="auto" w:fill="FFFFFF"/>
          <w:lang w:val="en-GB"/>
        </w:rPr>
      </w:pPr>
    </w:p>
    <w:p w14:paraId="319C34F4" w14:textId="497A5207" w:rsidR="00F932C7" w:rsidRPr="00D754AB" w:rsidRDefault="00F932C7" w:rsidP="00F932C7">
      <w:pPr>
        <w:spacing w:after="0" w:line="276" w:lineRule="auto"/>
        <w:rPr>
          <w:rFonts w:ascii="Franklin Gothic Book" w:eastAsia="Calibri" w:hAnsi="Franklin Gothic Book" w:cs="Times New Roman"/>
          <w:i/>
          <w:iCs/>
          <w:color w:val="000000"/>
          <w:sz w:val="21"/>
          <w:szCs w:val="21"/>
          <w:shd w:val="clear" w:color="auto" w:fill="FFFFFF"/>
          <w:lang w:val="en-GB"/>
        </w:rPr>
      </w:pPr>
      <w:r w:rsidRPr="00D754AB">
        <w:rPr>
          <w:rFonts w:ascii="Franklin Gothic Book" w:eastAsia="Calibri" w:hAnsi="Franklin Gothic Book" w:cs="Times New Roman"/>
          <w:i/>
          <w:iCs/>
          <w:color w:val="000000"/>
          <w:sz w:val="21"/>
          <w:szCs w:val="21"/>
          <w:shd w:val="clear" w:color="auto" w:fill="FFFFFF"/>
          <w:lang w:val="en-GB"/>
        </w:rPr>
        <w:t>Chronic absenteeism</w:t>
      </w:r>
    </w:p>
    <w:p w14:paraId="74A9A271" w14:textId="77777777" w:rsidR="00B55C48" w:rsidRPr="00D754AB" w:rsidRDefault="00B55C48" w:rsidP="00F932C7">
      <w:pPr>
        <w:spacing w:after="0" w:line="276" w:lineRule="auto"/>
        <w:rPr>
          <w:rFonts w:ascii="Franklin Gothic Book" w:eastAsia="Calibri" w:hAnsi="Franklin Gothic Book" w:cs="Times New Roman"/>
          <w:i/>
          <w:iCs/>
          <w:color w:val="000000"/>
          <w:sz w:val="21"/>
          <w:szCs w:val="21"/>
          <w:shd w:val="clear" w:color="auto" w:fill="FFFFFF"/>
          <w:lang w:val="en-GB"/>
        </w:rPr>
      </w:pPr>
    </w:p>
    <w:p w14:paraId="50A8444A" w14:textId="2AC9C954" w:rsidR="00F932C7" w:rsidRPr="00D754AB" w:rsidRDefault="00F932C7" w:rsidP="00F932C7">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color w:val="000000"/>
          <w:sz w:val="21"/>
          <w:szCs w:val="21"/>
          <w:shd w:val="clear" w:color="auto" w:fill="FFFFFF"/>
          <w:lang w:val="en-GB"/>
        </w:rPr>
        <w:t xml:space="preserve">One of the goals of </w:t>
      </w:r>
      <w:r w:rsidRPr="00D754AB">
        <w:rPr>
          <w:rFonts w:ascii="Franklin Gothic Book" w:hAnsi="Franklin Gothic Book"/>
          <w:color w:val="000000"/>
          <w:sz w:val="21"/>
          <w:szCs w:val="21"/>
          <w:lang w:val="en-GB"/>
        </w:rPr>
        <w:t>the Appropriate Education Act</w:t>
      </w:r>
      <w:r w:rsidRPr="00D754AB">
        <w:rPr>
          <w:rFonts w:ascii="Franklin Gothic Book" w:hAnsi="Franklin Gothic Book"/>
          <w:color w:val="000000"/>
          <w:sz w:val="21"/>
          <w:szCs w:val="21"/>
          <w:shd w:val="clear" w:color="auto" w:fill="FFFFFF"/>
          <w:lang w:val="en-GB"/>
        </w:rPr>
        <w:t xml:space="preserve"> and</w:t>
      </w:r>
      <w:r w:rsidRPr="00D754AB">
        <w:rPr>
          <w:rFonts w:ascii="Franklin Gothic Book" w:hAnsi="Franklin Gothic Book"/>
          <w:sz w:val="21"/>
          <w:szCs w:val="21"/>
          <w:lang w:val="en-GB"/>
        </w:rPr>
        <w:t xml:space="preserve"> the</w:t>
      </w:r>
      <w:r w:rsidRPr="00D754AB">
        <w:rPr>
          <w:rFonts w:ascii="Franklin Gothic Book" w:hAnsi="Franklin Gothic Book"/>
          <w:color w:val="000000"/>
          <w:sz w:val="21"/>
          <w:szCs w:val="21"/>
          <w:shd w:val="clear" w:color="auto" w:fill="FFFFFF"/>
          <w:lang w:val="en-GB"/>
        </w:rPr>
        <w:t xml:space="preserve"> Chronic Absenteeism Pact (2016)</w:t>
      </w:r>
      <w:r w:rsidRPr="00D754AB">
        <w:rPr>
          <w:rFonts w:ascii="Franklin Gothic Book" w:hAnsi="Franklin Gothic Book"/>
          <w:sz w:val="21"/>
          <w:szCs w:val="21"/>
          <w:lang w:val="en-GB"/>
        </w:rPr>
        <w:t xml:space="preserve"> </w:t>
      </w:r>
      <w:r w:rsidRPr="00D754AB">
        <w:rPr>
          <w:rFonts w:ascii="Franklin Gothic Book" w:eastAsia="Calibri" w:hAnsi="Franklin Gothic Book" w:cs="Times New Roman"/>
          <w:color w:val="000000"/>
          <w:sz w:val="21"/>
          <w:szCs w:val="21"/>
          <w:shd w:val="clear" w:color="auto" w:fill="FFFFFF"/>
          <w:lang w:val="en-GB"/>
        </w:rPr>
        <w:t>wa</w:t>
      </w:r>
      <w:r w:rsidRPr="00D754AB">
        <w:rPr>
          <w:rFonts w:ascii="Franklin Gothic Book" w:hAnsi="Franklin Gothic Book"/>
          <w:color w:val="000000"/>
          <w:sz w:val="21"/>
          <w:szCs w:val="21"/>
          <w:shd w:val="clear" w:color="auto" w:fill="FFFFFF"/>
          <w:lang w:val="en-GB"/>
        </w:rPr>
        <w:t>s to reduce the number of chronic absentees.</w:t>
      </w:r>
      <w:r w:rsidRPr="00D754AB">
        <w:rPr>
          <w:rFonts w:ascii="Franklin Gothic Book" w:hAnsi="Franklin Gothic Book"/>
          <w:color w:val="000000"/>
          <w:sz w:val="21"/>
          <w:szCs w:val="21"/>
          <w:shd w:val="clear" w:color="auto" w:fill="FFFFFF"/>
          <w:vertAlign w:val="superscript"/>
          <w:lang w:val="en-GB"/>
        </w:rPr>
        <w:footnoteReference w:id="251"/>
      </w:r>
      <w:r w:rsidRPr="00D754AB">
        <w:rPr>
          <w:rFonts w:ascii="Franklin Gothic Book" w:hAnsi="Franklin Gothic Book"/>
          <w:sz w:val="21"/>
          <w:szCs w:val="21"/>
          <w:lang w:val="en-GB"/>
        </w:rPr>
        <w:t xml:space="preserve"> However, the </w:t>
      </w:r>
      <w:r w:rsidRPr="00D754AB">
        <w:rPr>
          <w:rFonts w:ascii="Franklin Gothic Book" w:hAnsi="Franklin Gothic Book"/>
          <w:color w:val="000000"/>
          <w:sz w:val="21"/>
          <w:szCs w:val="21"/>
          <w:lang w:val="en-GB"/>
        </w:rPr>
        <w:t>number of official chronic absentees is yet to drop.</w:t>
      </w:r>
      <w:r w:rsidRPr="00D754AB">
        <w:rPr>
          <w:rFonts w:ascii="Franklin Gothic Book" w:hAnsi="Franklin Gothic Book"/>
          <w:color w:val="000000"/>
          <w:sz w:val="21"/>
          <w:szCs w:val="21"/>
          <w:vertAlign w:val="superscript"/>
          <w:lang w:val="en-GB"/>
        </w:rPr>
        <w:footnoteReference w:id="252"/>
      </w:r>
      <w:r w:rsidRPr="00D754AB">
        <w:rPr>
          <w:rFonts w:ascii="Franklin Gothic Book" w:hAnsi="Franklin Gothic Book"/>
          <w:color w:val="000000"/>
          <w:sz w:val="21"/>
          <w:szCs w:val="21"/>
          <w:vertAlign w:val="superscript"/>
          <w:lang w:val="en-GB"/>
        </w:rPr>
        <w:t xml:space="preserve"> </w:t>
      </w:r>
      <w:r w:rsidRPr="00D754AB">
        <w:rPr>
          <w:rFonts w:ascii="Franklin Gothic Book" w:hAnsi="Franklin Gothic Book"/>
          <w:sz w:val="21"/>
          <w:szCs w:val="21"/>
          <w:lang w:val="en-GB"/>
        </w:rPr>
        <w:t xml:space="preserve">In fact, it increased from 3,254 in the </w:t>
      </w:r>
      <w:r w:rsidRPr="00D754AB">
        <w:rPr>
          <w:rFonts w:ascii="Franklin Gothic Book" w:hAnsi="Franklin Gothic Book"/>
          <w:color w:val="000000"/>
          <w:sz w:val="21"/>
          <w:szCs w:val="21"/>
          <w:lang w:val="en-GB"/>
        </w:rPr>
        <w:t>2013-2014 school year to</w:t>
      </w:r>
      <w:r w:rsidRPr="00D754AB">
        <w:rPr>
          <w:rFonts w:ascii="Franklin Gothic Book" w:hAnsi="Franklin Gothic Book"/>
          <w:sz w:val="21"/>
          <w:szCs w:val="21"/>
          <w:lang w:val="en-GB"/>
        </w:rPr>
        <w:t xml:space="preserve"> 4,790 in 2018-2019.</w:t>
      </w:r>
      <w:r w:rsidRPr="00D754AB">
        <w:rPr>
          <w:rFonts w:ascii="Franklin Gothic Book" w:hAnsi="Franklin Gothic Book"/>
          <w:sz w:val="21"/>
          <w:szCs w:val="21"/>
          <w:vertAlign w:val="superscript"/>
          <w:lang w:val="en-GB"/>
        </w:rPr>
        <w:footnoteReference w:id="253"/>
      </w:r>
      <w:r w:rsidRPr="00D754AB">
        <w:rPr>
          <w:rFonts w:ascii="Franklin Gothic Book" w:hAnsi="Franklin Gothic Book"/>
          <w:sz w:val="21"/>
          <w:szCs w:val="21"/>
          <w:lang w:val="en-GB"/>
        </w:rPr>
        <w:t xml:space="preserve"> A complete picture of the number of </w:t>
      </w:r>
      <w:r w:rsidR="00CE7591" w:rsidRPr="00D754AB">
        <w:rPr>
          <w:rFonts w:ascii="Franklin Gothic Book" w:hAnsi="Franklin Gothic Book"/>
          <w:sz w:val="21"/>
          <w:szCs w:val="21"/>
          <w:lang w:val="en-GB"/>
        </w:rPr>
        <w:t>chronic absentees</w:t>
      </w:r>
      <w:r w:rsidRPr="00D754AB">
        <w:rPr>
          <w:rFonts w:ascii="Franklin Gothic Book" w:hAnsi="Franklin Gothic Book"/>
          <w:sz w:val="21"/>
          <w:szCs w:val="21"/>
          <w:lang w:val="en-GB"/>
        </w:rPr>
        <w:t xml:space="preserve"> is lacking. For example, children may still be enrolled at school, even if they do not actually attend. It is worrying that many children do not get the help they need and therefore are not being educated. </w:t>
      </w:r>
    </w:p>
    <w:p w14:paraId="6250A7F1" w14:textId="77777777" w:rsidR="00F932C7" w:rsidRPr="00D754AB" w:rsidRDefault="00F932C7" w:rsidP="00F932C7">
      <w:pPr>
        <w:spacing w:after="0" w:line="276" w:lineRule="auto"/>
        <w:rPr>
          <w:rFonts w:ascii="Franklin Gothic Book" w:eastAsia="Calibri" w:hAnsi="Franklin Gothic Book" w:cs="Times New Roman"/>
          <w:sz w:val="21"/>
          <w:szCs w:val="21"/>
          <w:lang w:val="en-GB"/>
        </w:rPr>
      </w:pPr>
    </w:p>
    <w:p w14:paraId="4B47B951" w14:textId="72D161B5" w:rsidR="00F932C7" w:rsidRPr="00D754AB" w:rsidRDefault="00F932C7" w:rsidP="00F932C7">
      <w:pPr>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 xml:space="preserve">Recommendations: </w:t>
      </w:r>
    </w:p>
    <w:p w14:paraId="659E590F" w14:textId="77777777" w:rsidR="00874D52" w:rsidRPr="00D754AB" w:rsidRDefault="00874D52" w:rsidP="00F932C7">
      <w:pPr>
        <w:spacing w:after="0" w:line="276" w:lineRule="auto"/>
        <w:rPr>
          <w:rFonts w:ascii="Franklin Gothic Book" w:eastAsia="Calibri" w:hAnsi="Franklin Gothic Book" w:cs="Times New Roman"/>
          <w:sz w:val="21"/>
          <w:szCs w:val="21"/>
          <w:lang w:val="en-GB"/>
        </w:rPr>
      </w:pPr>
    </w:p>
    <w:p w14:paraId="199D406E" w14:textId="77777777" w:rsidR="00F932C7" w:rsidRPr="00D754AB" w:rsidRDefault="00F932C7" w:rsidP="003863E9">
      <w:pPr>
        <w:numPr>
          <w:ilvl w:val="0"/>
          <w:numId w:val="3"/>
        </w:numPr>
        <w:spacing w:after="0" w:line="276" w:lineRule="auto"/>
        <w:contextualSpacing/>
        <w:rPr>
          <w:rFonts w:ascii="Franklin Gothic Book" w:eastAsia="Calibri" w:hAnsi="Franklin Gothic Book" w:cs="Times New Roman"/>
          <w:b/>
          <w:bCs/>
          <w:sz w:val="21"/>
          <w:szCs w:val="21"/>
          <w:lang w:val="en-GB"/>
        </w:rPr>
      </w:pPr>
      <w:bookmarkStart w:id="75" w:name="_Hlk67574257"/>
      <w:r w:rsidRPr="00D754AB">
        <w:rPr>
          <w:rFonts w:ascii="Franklin Gothic Book" w:hAnsi="Franklin Gothic Book"/>
          <w:b/>
          <w:bCs/>
          <w:color w:val="000000"/>
          <w:sz w:val="21"/>
          <w:szCs w:val="21"/>
          <w:lang w:val="en-GB"/>
        </w:rPr>
        <w:t>Put the right to education and the best interests of the child at the heart of the system.</w:t>
      </w:r>
    </w:p>
    <w:p w14:paraId="40BD73EF" w14:textId="0A18452E" w:rsidR="00F932C7" w:rsidRPr="00D754AB" w:rsidRDefault="00F932C7" w:rsidP="003863E9">
      <w:pPr>
        <w:numPr>
          <w:ilvl w:val="0"/>
          <w:numId w:val="3"/>
        </w:numPr>
        <w:spacing w:after="0"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color w:val="000000"/>
          <w:sz w:val="21"/>
          <w:szCs w:val="21"/>
          <w:lang w:val="en-GB"/>
        </w:rPr>
        <w:t>Enshrine the right</w:t>
      </w:r>
      <w:r w:rsidR="00CE7591" w:rsidRPr="00D754AB">
        <w:rPr>
          <w:rFonts w:ascii="Franklin Gothic Book" w:hAnsi="Franklin Gothic Book"/>
          <w:b/>
          <w:bCs/>
          <w:color w:val="000000"/>
          <w:sz w:val="21"/>
          <w:szCs w:val="21"/>
          <w:lang w:val="en-GB"/>
        </w:rPr>
        <w:t xml:space="preserve"> to learn in the law and realise</w:t>
      </w:r>
      <w:r w:rsidRPr="00D754AB">
        <w:rPr>
          <w:rFonts w:ascii="Franklin Gothic Book" w:hAnsi="Franklin Gothic Book"/>
          <w:b/>
          <w:bCs/>
          <w:color w:val="000000"/>
          <w:sz w:val="21"/>
          <w:szCs w:val="21"/>
          <w:lang w:val="en-GB"/>
        </w:rPr>
        <w:t xml:space="preserve"> an inclusive education system.</w:t>
      </w:r>
    </w:p>
    <w:bookmarkEnd w:id="75"/>
    <w:p w14:paraId="3F15659A" w14:textId="77777777" w:rsidR="00F932C7" w:rsidRPr="00D754AB" w:rsidRDefault="00F932C7" w:rsidP="00F932C7">
      <w:pPr>
        <w:spacing w:after="0" w:line="276" w:lineRule="auto"/>
        <w:contextualSpacing/>
        <w:rPr>
          <w:rFonts w:ascii="Franklin Gothic Book" w:eastAsia="Calibri" w:hAnsi="Franklin Gothic Book" w:cs="Times New Roman"/>
          <w:b/>
          <w:bCs/>
          <w:sz w:val="21"/>
          <w:szCs w:val="21"/>
          <w:lang w:val="en-GB"/>
        </w:rPr>
      </w:pPr>
    </w:p>
    <w:p w14:paraId="310DE91F" w14:textId="77777777" w:rsidR="00874D52" w:rsidRPr="00D754AB" w:rsidRDefault="00874D52" w:rsidP="00F932C7">
      <w:pPr>
        <w:spacing w:after="0" w:line="276" w:lineRule="auto"/>
        <w:contextualSpacing/>
        <w:rPr>
          <w:rFonts w:ascii="Franklin Gothic Book" w:hAnsi="Franklin Gothic Book"/>
          <w:i/>
          <w:iCs/>
          <w:color w:val="000000"/>
          <w:sz w:val="21"/>
          <w:szCs w:val="21"/>
          <w:lang w:val="en-GB"/>
        </w:rPr>
      </w:pPr>
      <w:bookmarkStart w:id="76" w:name="_Hlk67306839"/>
    </w:p>
    <w:p w14:paraId="293F6ABB" w14:textId="77777777" w:rsidR="00874D52" w:rsidRPr="00D754AB" w:rsidRDefault="00874D52" w:rsidP="00F932C7">
      <w:pPr>
        <w:spacing w:after="0" w:line="276" w:lineRule="auto"/>
        <w:contextualSpacing/>
        <w:rPr>
          <w:rFonts w:ascii="Franklin Gothic Book" w:hAnsi="Franklin Gothic Book"/>
          <w:i/>
          <w:iCs/>
          <w:color w:val="000000"/>
          <w:sz w:val="21"/>
          <w:szCs w:val="21"/>
          <w:lang w:val="en-GB"/>
        </w:rPr>
      </w:pPr>
    </w:p>
    <w:p w14:paraId="32E78D41" w14:textId="00EE550A" w:rsidR="00F932C7" w:rsidRPr="00D754AB" w:rsidRDefault="00F932C7" w:rsidP="00F932C7">
      <w:pPr>
        <w:spacing w:after="0" w:line="276" w:lineRule="auto"/>
        <w:contextualSpacing/>
        <w:rPr>
          <w:rFonts w:ascii="Franklin Gothic Book" w:hAnsi="Franklin Gothic Book"/>
          <w:i/>
          <w:iCs/>
          <w:color w:val="000000"/>
          <w:sz w:val="21"/>
          <w:szCs w:val="21"/>
          <w:lang w:val="en-GB"/>
        </w:rPr>
      </w:pPr>
      <w:r w:rsidRPr="00D754AB">
        <w:rPr>
          <w:rFonts w:ascii="Franklin Gothic Book" w:hAnsi="Franklin Gothic Book"/>
          <w:i/>
          <w:iCs/>
          <w:color w:val="000000"/>
          <w:sz w:val="21"/>
          <w:szCs w:val="21"/>
          <w:lang w:val="en-GB"/>
        </w:rPr>
        <w:t>Home-schooling</w:t>
      </w:r>
    </w:p>
    <w:p w14:paraId="52411096" w14:textId="77777777" w:rsidR="00874D52" w:rsidRPr="00D754AB" w:rsidRDefault="00874D52" w:rsidP="00F932C7">
      <w:pPr>
        <w:spacing w:after="0" w:line="276" w:lineRule="auto"/>
        <w:contextualSpacing/>
        <w:rPr>
          <w:rFonts w:ascii="Franklin Gothic Book" w:eastAsia="Calibri" w:hAnsi="Franklin Gothic Book" w:cs="Times New Roman"/>
          <w:i/>
          <w:iCs/>
          <w:color w:val="000000"/>
          <w:sz w:val="21"/>
          <w:szCs w:val="21"/>
          <w:lang w:val="en-GB"/>
        </w:rPr>
      </w:pPr>
    </w:p>
    <w:p w14:paraId="7822B4F3" w14:textId="7572CABB" w:rsidR="00F932C7" w:rsidRPr="00D754AB" w:rsidRDefault="00F932C7" w:rsidP="00F932C7">
      <w:pPr>
        <w:spacing w:after="0" w:line="276" w:lineRule="auto"/>
        <w:contextualSpacing/>
        <w:rPr>
          <w:rFonts w:ascii="Franklin Gothic Book" w:eastAsia="Calibri" w:hAnsi="Franklin Gothic Book" w:cs="Times New Roman"/>
          <w:color w:val="000000"/>
          <w:sz w:val="21"/>
          <w:szCs w:val="21"/>
          <w:shd w:val="clear" w:color="auto" w:fill="FFFFFF"/>
          <w:lang w:val="en-GB"/>
        </w:rPr>
      </w:pPr>
      <w:r w:rsidRPr="00D754AB">
        <w:rPr>
          <w:rFonts w:ascii="Franklin Gothic Book" w:hAnsi="Franklin Gothic Book"/>
          <w:color w:val="000000"/>
          <w:sz w:val="21"/>
          <w:szCs w:val="21"/>
          <w:lang w:val="en-GB"/>
        </w:rPr>
        <w:t>Home-schooling is only permitted in the Netherlands with an exemption from compulsory education,</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 xml:space="preserve">but </w:t>
      </w:r>
      <w:r w:rsidRPr="00D754AB">
        <w:rPr>
          <w:rFonts w:ascii="Franklin Gothic Book" w:hAnsi="Franklin Gothic Book"/>
          <w:sz w:val="21"/>
          <w:szCs w:val="21"/>
          <w:lang w:val="en-GB"/>
        </w:rPr>
        <w:t>standards are</w:t>
      </w:r>
      <w:r w:rsidRPr="00D754AB">
        <w:rPr>
          <w:rFonts w:ascii="Franklin Gothic Book" w:hAnsi="Franklin Gothic Book"/>
          <w:color w:val="000000"/>
          <w:sz w:val="21"/>
          <w:szCs w:val="21"/>
          <w:lang w:val="en-GB"/>
        </w:rPr>
        <w:t xml:space="preserve"> not </w:t>
      </w:r>
      <w:r w:rsidRPr="00D754AB">
        <w:rPr>
          <w:rFonts w:ascii="Franklin Gothic Book" w:hAnsi="Franklin Gothic Book"/>
          <w:sz w:val="21"/>
          <w:szCs w:val="21"/>
          <w:lang w:val="en-GB"/>
        </w:rPr>
        <w:t xml:space="preserve">monitored </w:t>
      </w:r>
      <w:r w:rsidRPr="00D754AB">
        <w:rPr>
          <w:rFonts w:ascii="Franklin Gothic Book" w:hAnsi="Franklin Gothic Book"/>
          <w:color w:val="000000"/>
          <w:sz w:val="21"/>
          <w:szCs w:val="21"/>
          <w:lang w:val="en-GB"/>
        </w:rPr>
        <w:t>by</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the government.</w:t>
      </w:r>
      <w:r w:rsidRPr="00D754AB">
        <w:rPr>
          <w:rFonts w:ascii="Franklin Gothic Book" w:hAnsi="Franklin Gothic Book"/>
          <w:color w:val="000000"/>
          <w:sz w:val="21"/>
          <w:szCs w:val="21"/>
          <w:vertAlign w:val="superscript"/>
          <w:lang w:val="en-GB"/>
        </w:rPr>
        <w:footnoteReference w:id="254"/>
      </w:r>
      <w:r w:rsidRPr="00D754AB">
        <w:rPr>
          <w:rFonts w:ascii="Franklin Gothic Book" w:hAnsi="Franklin Gothic Book"/>
          <w:color w:val="000000"/>
          <w:sz w:val="21"/>
          <w:szCs w:val="21"/>
          <w:lang w:val="en-GB"/>
        </w:rPr>
        <w:t xml:space="preserve"> In 2017, the coalition agreement stipulated that home-schooling was to be</w:t>
      </w:r>
      <w:r w:rsidRPr="00D754AB">
        <w:rPr>
          <w:rFonts w:ascii="Franklin Gothic Book" w:hAnsi="Franklin Gothic Book"/>
          <w:sz w:val="21"/>
          <w:szCs w:val="21"/>
          <w:lang w:val="en-GB"/>
        </w:rPr>
        <w:t xml:space="preserve"> included in the law and had to</w:t>
      </w:r>
      <w:r w:rsidRPr="00D754AB">
        <w:rPr>
          <w:rFonts w:ascii="Franklin Gothic Book" w:hAnsi="Franklin Gothic Book"/>
          <w:color w:val="000000"/>
          <w:sz w:val="21"/>
          <w:szCs w:val="21"/>
          <w:lang w:val="en-GB"/>
        </w:rPr>
        <w:t xml:space="preserve"> meet certain requirements.</w:t>
      </w:r>
      <w:r w:rsidRPr="00D754AB">
        <w:rPr>
          <w:rFonts w:ascii="Franklin Gothic Book" w:hAnsi="Franklin Gothic Book"/>
          <w:color w:val="000000"/>
          <w:sz w:val="21"/>
          <w:szCs w:val="21"/>
          <w:vertAlign w:val="superscript"/>
          <w:lang w:val="en-GB"/>
        </w:rPr>
        <w:footnoteReference w:id="255"/>
      </w:r>
      <w:r w:rsidRPr="00D754AB">
        <w:rPr>
          <w:rFonts w:ascii="Franklin Gothic Book" w:hAnsi="Franklin Gothic Book"/>
          <w:color w:val="000000"/>
          <w:sz w:val="21"/>
          <w:szCs w:val="21"/>
          <w:lang w:val="en-GB"/>
        </w:rPr>
        <w:t xml:space="preserve"> The legislative proposal on Exemption from </w:t>
      </w:r>
      <w:r w:rsidR="004D0736" w:rsidRPr="00D754AB">
        <w:rPr>
          <w:rFonts w:ascii="Franklin Gothic Book" w:hAnsi="Franklin Gothic Book"/>
          <w:color w:val="000000"/>
          <w:sz w:val="21"/>
          <w:szCs w:val="21"/>
          <w:lang w:val="en-GB"/>
        </w:rPr>
        <w:t xml:space="preserve">the </w:t>
      </w:r>
      <w:r w:rsidRPr="00D754AB">
        <w:rPr>
          <w:rFonts w:ascii="Franklin Gothic Book" w:hAnsi="Franklin Gothic Book"/>
          <w:color w:val="000000"/>
          <w:sz w:val="21"/>
          <w:szCs w:val="21"/>
          <w:lang w:val="en-GB"/>
        </w:rPr>
        <w:t xml:space="preserve">Compulsory Education </w:t>
      </w:r>
      <w:r w:rsidR="004D0736" w:rsidRPr="00D754AB">
        <w:rPr>
          <w:rFonts w:ascii="Franklin Gothic Book" w:hAnsi="Franklin Gothic Book"/>
          <w:color w:val="000000"/>
          <w:sz w:val="21"/>
          <w:szCs w:val="21"/>
          <w:lang w:val="en-GB"/>
        </w:rPr>
        <w:t xml:space="preserve">Act </w:t>
      </w:r>
      <w:r w:rsidRPr="00D754AB">
        <w:rPr>
          <w:rFonts w:ascii="Franklin Gothic Book" w:hAnsi="Franklin Gothic Book"/>
          <w:color w:val="000000"/>
          <w:sz w:val="21"/>
          <w:szCs w:val="21"/>
          <w:lang w:val="en-GB"/>
        </w:rPr>
        <w:t xml:space="preserve">on the Grounds of Objections </w:t>
      </w:r>
      <w:r w:rsidR="00B97B50" w:rsidRPr="00D754AB">
        <w:rPr>
          <w:rFonts w:ascii="Franklin Gothic Book" w:hAnsi="Franklin Gothic Book"/>
          <w:color w:val="000000"/>
          <w:sz w:val="21"/>
          <w:szCs w:val="21"/>
          <w:lang w:val="en-GB"/>
        </w:rPr>
        <w:t>based on Religion or Conviction</w:t>
      </w:r>
      <w:r w:rsidRPr="00D754AB">
        <w:rPr>
          <w:rFonts w:ascii="Franklin Gothic Book" w:hAnsi="Franklin Gothic Book"/>
          <w:color w:val="000000"/>
          <w:sz w:val="21"/>
          <w:szCs w:val="21"/>
          <w:lang w:val="en-GB"/>
        </w:rPr>
        <w:t xml:space="preserve"> was published in June 2020.</w:t>
      </w:r>
      <w:r w:rsidRPr="00D754AB">
        <w:rPr>
          <w:rFonts w:ascii="Franklin Gothic Book" w:hAnsi="Franklin Gothic Book"/>
          <w:color w:val="000000"/>
          <w:sz w:val="21"/>
          <w:szCs w:val="21"/>
          <w:vertAlign w:val="superscript"/>
          <w:lang w:val="en-GB"/>
        </w:rPr>
        <w:footnoteReference w:id="256"/>
      </w:r>
      <w:r w:rsidRPr="00D754AB">
        <w:rPr>
          <w:rFonts w:ascii="Franklin Gothic Book" w:hAnsi="Franklin Gothic Book"/>
          <w:color w:val="000000"/>
          <w:sz w:val="21"/>
          <w:szCs w:val="21"/>
          <w:lang w:val="en-GB"/>
        </w:rPr>
        <w:t xml:space="preserve"> It seeks</w:t>
      </w:r>
      <w:r w:rsidRPr="00D754AB">
        <w:rPr>
          <w:rFonts w:ascii="Franklin Gothic Book" w:hAnsi="Franklin Gothic Book"/>
          <w:sz w:val="21"/>
          <w:szCs w:val="21"/>
          <w:lang w:val="en-GB"/>
        </w:rPr>
        <w:t xml:space="preserve"> </w:t>
      </w:r>
      <w:r w:rsidRPr="00D754AB">
        <w:rPr>
          <w:rFonts w:ascii="Franklin Gothic Book" w:hAnsi="Franklin Gothic Book"/>
          <w:color w:val="000000"/>
          <w:sz w:val="21"/>
          <w:szCs w:val="21"/>
          <w:lang w:val="en-GB"/>
        </w:rPr>
        <w:t>to amend the Education Inspection Act</w:t>
      </w:r>
      <w:r w:rsidRPr="00D754AB">
        <w:rPr>
          <w:rFonts w:ascii="Franklin Gothic Book" w:eastAsia="Calibri" w:hAnsi="Franklin Gothic Book" w:cs="Times New Roman"/>
          <w:color w:val="000000"/>
          <w:sz w:val="21"/>
          <w:szCs w:val="21"/>
          <w:lang w:val="en-GB"/>
        </w:rPr>
        <w:t xml:space="preserve"> </w:t>
      </w:r>
      <w:r w:rsidRPr="00D754AB">
        <w:rPr>
          <w:rFonts w:ascii="Franklin Gothic Book" w:hAnsi="Franklin Gothic Book"/>
          <w:color w:val="000000"/>
          <w:sz w:val="21"/>
          <w:szCs w:val="21"/>
          <w:lang w:val="en-GB"/>
        </w:rPr>
        <w:t>in order to monitor home-schooling standards.</w:t>
      </w:r>
      <w:r w:rsidRPr="00D754AB">
        <w:rPr>
          <w:rFonts w:ascii="Franklin Gothic Book" w:hAnsi="Franklin Gothic Book"/>
          <w:color w:val="000000"/>
          <w:sz w:val="21"/>
          <w:szCs w:val="21"/>
          <w:shd w:val="clear" w:color="auto" w:fill="FFFFFF"/>
          <w:lang w:val="en-GB"/>
        </w:rPr>
        <w:t xml:space="preserve"> However, </w:t>
      </w:r>
      <w:r w:rsidRPr="00D754AB">
        <w:rPr>
          <w:rFonts w:ascii="Franklin Gothic Book" w:hAnsi="Franklin Gothic Book"/>
          <w:sz w:val="21"/>
          <w:szCs w:val="21"/>
          <w:lang w:val="en-GB"/>
        </w:rPr>
        <w:t xml:space="preserve">children’s rights principles are </w:t>
      </w:r>
      <w:r w:rsidRPr="00D754AB">
        <w:rPr>
          <w:rFonts w:ascii="Franklin Gothic Book" w:hAnsi="Franklin Gothic Book"/>
          <w:color w:val="000000"/>
          <w:sz w:val="21"/>
          <w:szCs w:val="21"/>
          <w:shd w:val="clear" w:color="auto" w:fill="FFFFFF"/>
          <w:lang w:val="en-GB"/>
        </w:rPr>
        <w:t>insufficiently protected by the current legislative proposal and there are</w:t>
      </w:r>
      <w:r w:rsidRPr="00D754AB">
        <w:rPr>
          <w:rFonts w:ascii="Franklin Gothic Book" w:hAnsi="Franklin Gothic Book"/>
          <w:sz w:val="21"/>
          <w:szCs w:val="21"/>
          <w:lang w:val="en-GB"/>
        </w:rPr>
        <w:t xml:space="preserve"> concerns about how to implement the supervision of</w:t>
      </w:r>
      <w:r w:rsidRPr="00D754AB">
        <w:rPr>
          <w:rFonts w:ascii="Franklin Gothic Book" w:hAnsi="Franklin Gothic Book"/>
          <w:color w:val="000000"/>
          <w:sz w:val="21"/>
          <w:szCs w:val="21"/>
          <w:shd w:val="clear" w:color="auto" w:fill="FFFFFF"/>
          <w:lang w:val="en-GB"/>
        </w:rPr>
        <w:t xml:space="preserve"> home-schooling.</w:t>
      </w:r>
    </w:p>
    <w:p w14:paraId="6684D346" w14:textId="77777777" w:rsidR="00F932C7" w:rsidRPr="00D754AB" w:rsidRDefault="00F932C7" w:rsidP="00F932C7">
      <w:pPr>
        <w:spacing w:after="0" w:line="276" w:lineRule="auto"/>
        <w:rPr>
          <w:rFonts w:ascii="Franklin Gothic Book" w:eastAsia="Calibri" w:hAnsi="Franklin Gothic Book" w:cs="Times New Roman"/>
          <w:color w:val="000000"/>
          <w:sz w:val="21"/>
          <w:szCs w:val="21"/>
          <w:shd w:val="clear" w:color="auto" w:fill="FFFFFF"/>
          <w:lang w:val="en-GB"/>
        </w:rPr>
      </w:pPr>
    </w:p>
    <w:p w14:paraId="10AA0E28" w14:textId="12F192D5" w:rsidR="00F932C7" w:rsidRPr="00D754AB" w:rsidRDefault="00F932C7" w:rsidP="00F932C7">
      <w:pPr>
        <w:spacing w:after="0" w:line="276" w:lineRule="auto"/>
        <w:rPr>
          <w:rFonts w:ascii="Franklin Gothic Book" w:hAnsi="Franklin Gothic Book"/>
          <w:sz w:val="21"/>
          <w:szCs w:val="21"/>
          <w:shd w:val="clear" w:color="auto" w:fill="FFFFFF"/>
          <w:lang w:val="en-GB"/>
        </w:rPr>
      </w:pPr>
      <w:r w:rsidRPr="00D754AB">
        <w:rPr>
          <w:rFonts w:ascii="Franklin Gothic Book" w:hAnsi="Franklin Gothic Book"/>
          <w:color w:val="000000"/>
          <w:sz w:val="21"/>
          <w:szCs w:val="21"/>
          <w:shd w:val="clear" w:color="auto" w:fill="FFFFFF"/>
          <w:lang w:val="en-GB"/>
        </w:rPr>
        <w:t>Recommendation</w:t>
      </w:r>
      <w:r w:rsidRPr="00D754AB">
        <w:rPr>
          <w:rFonts w:ascii="Franklin Gothic Book" w:hAnsi="Franklin Gothic Book"/>
          <w:sz w:val="21"/>
          <w:szCs w:val="21"/>
          <w:shd w:val="clear" w:color="auto" w:fill="FFFFFF"/>
          <w:lang w:val="en-GB"/>
        </w:rPr>
        <w:t>:</w:t>
      </w:r>
    </w:p>
    <w:p w14:paraId="589ABC7C" w14:textId="77777777" w:rsidR="00874D52" w:rsidRPr="00D754AB" w:rsidRDefault="00874D52" w:rsidP="00F932C7">
      <w:pPr>
        <w:spacing w:after="0" w:line="276" w:lineRule="auto"/>
        <w:rPr>
          <w:rFonts w:ascii="Franklin Gothic Book" w:eastAsia="Calibri" w:hAnsi="Franklin Gothic Book" w:cs="Times New Roman"/>
          <w:color w:val="000000"/>
          <w:sz w:val="21"/>
          <w:szCs w:val="21"/>
          <w:shd w:val="clear" w:color="auto" w:fill="FFFFFF"/>
          <w:lang w:val="en-GB"/>
        </w:rPr>
      </w:pPr>
    </w:p>
    <w:p w14:paraId="66EDD352" w14:textId="77777777" w:rsidR="00F932C7" w:rsidRPr="00D754AB" w:rsidRDefault="00F932C7" w:rsidP="003863E9">
      <w:pPr>
        <w:numPr>
          <w:ilvl w:val="0"/>
          <w:numId w:val="3"/>
        </w:numPr>
        <w:spacing w:after="0" w:line="276" w:lineRule="auto"/>
        <w:contextualSpacing/>
        <w:rPr>
          <w:rFonts w:ascii="Franklin Gothic Book" w:eastAsia="Calibri" w:hAnsi="Franklin Gothic Book" w:cs="Times New Roman"/>
          <w:b/>
          <w:bCs/>
          <w:color w:val="000000"/>
          <w:sz w:val="21"/>
          <w:szCs w:val="21"/>
          <w:shd w:val="clear" w:color="auto" w:fill="FFFFFF"/>
          <w:lang w:val="en-GB"/>
        </w:rPr>
      </w:pPr>
      <w:r w:rsidRPr="00D754AB">
        <w:rPr>
          <w:rFonts w:ascii="Franklin Gothic Book" w:hAnsi="Franklin Gothic Book"/>
          <w:b/>
          <w:bCs/>
          <w:color w:val="000000"/>
          <w:sz w:val="21"/>
          <w:szCs w:val="21"/>
          <w:shd w:val="clear" w:color="auto" w:fill="FFFFFF"/>
          <w:lang w:val="en-GB"/>
        </w:rPr>
        <w:t>Implement oversight of home-schooling standards so that home-schooled children are not disadvantaged compared to children who</w:t>
      </w:r>
      <w:r w:rsidRPr="00D754AB">
        <w:rPr>
          <w:rFonts w:ascii="Franklin Gothic Book" w:eastAsia="Calibri" w:hAnsi="Franklin Gothic Book" w:cs="Arial"/>
          <w:b/>
          <w:bCs/>
          <w:sz w:val="21"/>
          <w:szCs w:val="21"/>
          <w:shd w:val="clear" w:color="auto" w:fill="FFFFFF"/>
          <w:lang w:val="en-GB"/>
        </w:rPr>
        <w:t xml:space="preserve"> </w:t>
      </w:r>
      <w:r w:rsidRPr="00D754AB">
        <w:rPr>
          <w:rFonts w:ascii="Franklin Gothic Book" w:hAnsi="Franklin Gothic Book"/>
          <w:b/>
          <w:bCs/>
          <w:sz w:val="21"/>
          <w:szCs w:val="21"/>
          <w:lang w:val="en-GB"/>
        </w:rPr>
        <w:t xml:space="preserve">attend </w:t>
      </w:r>
      <w:r w:rsidRPr="00D754AB">
        <w:rPr>
          <w:rFonts w:ascii="Franklin Gothic Book" w:hAnsi="Franklin Gothic Book"/>
          <w:b/>
          <w:bCs/>
          <w:color w:val="000000"/>
          <w:sz w:val="21"/>
          <w:szCs w:val="21"/>
          <w:shd w:val="clear" w:color="auto" w:fill="FFFFFF"/>
          <w:lang w:val="en-GB"/>
        </w:rPr>
        <w:t xml:space="preserve">school. </w:t>
      </w:r>
    </w:p>
    <w:p w14:paraId="4CD0D2DF" w14:textId="77777777" w:rsidR="00F932C7" w:rsidRPr="00D754AB" w:rsidRDefault="00F932C7" w:rsidP="00F932C7">
      <w:pPr>
        <w:suppressAutoHyphens/>
        <w:spacing w:after="0" w:line="276" w:lineRule="auto"/>
        <w:rPr>
          <w:rFonts w:ascii="Franklin Gothic Book" w:eastAsia="SimSun" w:hAnsi="Franklin Gothic Book" w:cs="Times New Roman"/>
          <w:b/>
          <w:bCs/>
          <w:sz w:val="21"/>
          <w:szCs w:val="21"/>
          <w:lang w:val="en-GB" w:eastAsia="zh-CN"/>
        </w:rPr>
      </w:pPr>
    </w:p>
    <w:bookmarkEnd w:id="76"/>
    <w:p w14:paraId="023685F0" w14:textId="77777777" w:rsidR="00F932C7" w:rsidRPr="00D754AB" w:rsidRDefault="00F932C7" w:rsidP="00F932C7">
      <w:pPr>
        <w:spacing w:after="0" w:line="276" w:lineRule="auto"/>
        <w:rPr>
          <w:rFonts w:ascii="Franklin Gothic Book" w:eastAsia="Calibri" w:hAnsi="Franklin Gothic Book" w:cs="Times New Roman"/>
          <w:i/>
          <w:iCs/>
          <w:sz w:val="21"/>
          <w:szCs w:val="21"/>
          <w:shd w:val="clear" w:color="auto" w:fill="FFFFFF"/>
          <w:lang w:val="en-GB"/>
        </w:rPr>
      </w:pPr>
      <w:r w:rsidRPr="00D754AB">
        <w:rPr>
          <w:rFonts w:ascii="Franklin Gothic Book" w:hAnsi="Franklin Gothic Book"/>
          <w:i/>
          <w:iCs/>
          <w:sz w:val="21"/>
          <w:szCs w:val="21"/>
          <w:shd w:val="clear" w:color="auto" w:fill="FFFFFF"/>
          <w:lang w:val="en-GB"/>
        </w:rPr>
        <w:t>Bullying</w:t>
      </w:r>
    </w:p>
    <w:p w14:paraId="00BD0243" w14:textId="77777777" w:rsidR="00F932C7" w:rsidRPr="00D754AB" w:rsidRDefault="00F932C7" w:rsidP="00F932C7">
      <w:pPr>
        <w:spacing w:after="0" w:line="276" w:lineRule="auto"/>
        <w:rPr>
          <w:rFonts w:ascii="Franklin Gothic Book" w:eastAsia="Calibri" w:hAnsi="Franklin Gothic Book" w:cs="Times New Roman"/>
          <w:i/>
          <w:iCs/>
          <w:sz w:val="21"/>
          <w:szCs w:val="21"/>
          <w:shd w:val="clear" w:color="auto" w:fill="FFFFFF"/>
          <w:lang w:val="en-GB"/>
        </w:rPr>
      </w:pPr>
    </w:p>
    <w:p w14:paraId="6E0C6F0D" w14:textId="5175F55F" w:rsidR="00F932C7" w:rsidRPr="00D754AB" w:rsidRDefault="00F932C7" w:rsidP="00F932C7">
      <w:pPr>
        <w:spacing w:after="0" w:line="276" w:lineRule="auto"/>
        <w:rPr>
          <w:rFonts w:ascii="Franklin Gothic Book" w:eastAsia="Calibri" w:hAnsi="Franklin Gothic Book" w:cs="Times New Roman"/>
          <w:sz w:val="21"/>
          <w:szCs w:val="21"/>
          <w:shd w:val="clear" w:color="auto" w:fill="FFFFFF"/>
          <w:lang w:val="en-GB"/>
        </w:rPr>
      </w:pPr>
      <w:r w:rsidRPr="00D754AB">
        <w:rPr>
          <w:rFonts w:ascii="Franklin Gothic Book" w:hAnsi="Franklin Gothic Book"/>
          <w:sz w:val="21"/>
          <w:szCs w:val="21"/>
          <w:shd w:val="clear" w:color="auto" w:fill="FFFFFF"/>
          <w:lang w:val="en-GB"/>
        </w:rPr>
        <w:t>The Safety at School Act came into force in 2015. Schools</w:t>
      </w:r>
      <w:r w:rsidRPr="00D754AB">
        <w:rPr>
          <w:rFonts w:ascii="Franklin Gothic Book" w:hAnsi="Franklin Gothic Book"/>
          <w:sz w:val="21"/>
          <w:szCs w:val="21"/>
          <w:lang w:val="en-GB"/>
        </w:rPr>
        <w:t xml:space="preserve"> </w:t>
      </w:r>
      <w:r w:rsidRPr="00D754AB">
        <w:rPr>
          <w:rFonts w:ascii="Franklin Gothic Book" w:hAnsi="Franklin Gothic Book"/>
          <w:sz w:val="21"/>
          <w:szCs w:val="21"/>
          <w:shd w:val="clear" w:color="auto" w:fill="FFFFFF"/>
          <w:lang w:val="en-GB"/>
        </w:rPr>
        <w:t>should be</w:t>
      </w:r>
      <w:r w:rsidRPr="00D754AB">
        <w:rPr>
          <w:rFonts w:ascii="Franklin Gothic Book" w:hAnsi="Franklin Gothic Book"/>
          <w:sz w:val="21"/>
          <w:szCs w:val="21"/>
          <w:lang w:val="en-GB"/>
        </w:rPr>
        <w:t xml:space="preserve"> </w:t>
      </w:r>
      <w:r w:rsidRPr="00D754AB">
        <w:rPr>
          <w:rFonts w:ascii="Franklin Gothic Book" w:hAnsi="Franklin Gothic Book"/>
          <w:sz w:val="21"/>
          <w:szCs w:val="21"/>
          <w:shd w:val="clear" w:color="auto" w:fill="FFFFFF"/>
          <w:lang w:val="en-GB"/>
        </w:rPr>
        <w:t xml:space="preserve">a socially safe environment and must develop policies aimed at preventing violence including bullying and </w:t>
      </w:r>
      <w:r w:rsidR="005D7E74" w:rsidRPr="00D754AB">
        <w:rPr>
          <w:rFonts w:ascii="Franklin Gothic Book" w:hAnsi="Franklin Gothic Book"/>
          <w:sz w:val="21"/>
          <w:szCs w:val="21"/>
          <w:shd w:val="clear" w:color="auto" w:fill="FFFFFF"/>
          <w:lang w:val="en-GB"/>
        </w:rPr>
        <w:t>dealing with incidents.</w:t>
      </w:r>
      <w:r w:rsidRPr="00D754AB">
        <w:rPr>
          <w:rFonts w:ascii="Franklin Gothic Book" w:hAnsi="Franklin Gothic Book"/>
          <w:sz w:val="21"/>
          <w:szCs w:val="21"/>
          <w:shd w:val="clear" w:color="auto" w:fill="FFFFFF"/>
          <w:vertAlign w:val="superscript"/>
          <w:lang w:val="en-GB"/>
        </w:rPr>
        <w:footnoteReference w:id="257"/>
      </w:r>
      <w:r w:rsidRPr="00D754AB">
        <w:rPr>
          <w:rFonts w:ascii="Franklin Gothic Book" w:hAnsi="Franklin Gothic Book"/>
          <w:sz w:val="21"/>
          <w:szCs w:val="21"/>
          <w:shd w:val="clear" w:color="auto" w:fill="FFFFFF"/>
          <w:lang w:val="en-GB"/>
        </w:rPr>
        <w:t xml:space="preserve"> </w:t>
      </w:r>
      <w:r w:rsidRPr="00D754AB">
        <w:rPr>
          <w:rFonts w:ascii="Franklin Gothic Book" w:eastAsia="Calibri" w:hAnsi="Franklin Gothic Book" w:cs="Arial"/>
          <w:sz w:val="21"/>
          <w:szCs w:val="21"/>
          <w:shd w:val="clear" w:color="auto" w:fill="FFFFFF"/>
          <w:lang w:val="en-GB"/>
        </w:rPr>
        <w:t>T</w:t>
      </w:r>
      <w:r w:rsidRPr="00D754AB">
        <w:rPr>
          <w:rFonts w:ascii="Franklin Gothic Book" w:hAnsi="Franklin Gothic Book"/>
          <w:sz w:val="21"/>
          <w:szCs w:val="21"/>
          <w:shd w:val="clear" w:color="auto" w:fill="FFFFFF"/>
          <w:lang w:val="en-GB"/>
        </w:rPr>
        <w:t>he Inspectorate of Education has checked whether schools properly meet their responsibilities for the social safety of pupils since 2016.</w:t>
      </w:r>
      <w:r w:rsidRPr="00D754AB">
        <w:rPr>
          <w:rFonts w:ascii="Franklin Gothic Book" w:hAnsi="Franklin Gothic Book"/>
          <w:sz w:val="21"/>
          <w:szCs w:val="21"/>
          <w:lang w:val="en-GB"/>
        </w:rPr>
        <w:t xml:space="preserve"> Seventy-seven percent of primary schools had a satisfactory safety policy in 2019.</w:t>
      </w:r>
      <w:r w:rsidR="003E3F55" w:rsidRPr="00D754AB">
        <w:rPr>
          <w:rFonts w:ascii="Franklin Gothic Book" w:hAnsi="Franklin Gothic Book"/>
          <w:sz w:val="21"/>
          <w:szCs w:val="21"/>
          <w:lang w:val="en-GB"/>
        </w:rPr>
        <w:t xml:space="preserve"> </w:t>
      </w:r>
      <w:r w:rsidRPr="00D754AB">
        <w:rPr>
          <w:rFonts w:ascii="Franklin Gothic Book" w:hAnsi="Franklin Gothic Book"/>
          <w:sz w:val="21"/>
          <w:szCs w:val="21"/>
          <w:lang w:val="en-GB"/>
        </w:rPr>
        <w:t>One in 10 pupils suffered from (persistent) bullying and feelings of insecurity in primary school. In secondary education, this figure was 5%.</w:t>
      </w:r>
      <w:r w:rsidRPr="00D754AB">
        <w:rPr>
          <w:rFonts w:ascii="Franklin Gothic Book" w:hAnsi="Franklin Gothic Book"/>
          <w:sz w:val="21"/>
          <w:szCs w:val="21"/>
          <w:vertAlign w:val="superscript"/>
          <w:lang w:val="en-GB"/>
        </w:rPr>
        <w:footnoteReference w:id="258"/>
      </w:r>
      <w:r w:rsidRPr="00D754AB">
        <w:rPr>
          <w:rFonts w:ascii="Franklin Gothic Book" w:hAnsi="Franklin Gothic Book"/>
          <w:sz w:val="21"/>
          <w:szCs w:val="21"/>
          <w:lang w:val="en-GB"/>
        </w:rPr>
        <w:t xml:space="preserve"> Research into school and friendship among children (with disabilities) indicates that many schools do not implement their policies properly.</w:t>
      </w:r>
      <w:r w:rsidRPr="00D754AB">
        <w:rPr>
          <w:rFonts w:ascii="Franklin Gothic Book" w:hAnsi="Franklin Gothic Book"/>
          <w:sz w:val="21"/>
          <w:szCs w:val="21"/>
          <w:vertAlign w:val="superscript"/>
          <w:lang w:val="en-GB"/>
        </w:rPr>
        <w:footnoteReference w:id="259"/>
      </w:r>
      <w:r w:rsidRPr="00D754AB">
        <w:rPr>
          <w:rFonts w:ascii="Franklin Gothic Book" w:hAnsi="Franklin Gothic Book"/>
          <w:sz w:val="21"/>
          <w:szCs w:val="21"/>
          <w:lang w:val="en-GB"/>
        </w:rPr>
        <w:t xml:space="preserve"> There are indications that schools deny access to children with disabilities on the grounds that they will be bullied.</w:t>
      </w:r>
      <w:r w:rsidRPr="00D754AB">
        <w:rPr>
          <w:rFonts w:ascii="Franklin Gothic Book" w:hAnsi="Franklin Gothic Book"/>
          <w:sz w:val="21"/>
          <w:szCs w:val="21"/>
          <w:vertAlign w:val="superscript"/>
          <w:lang w:val="en-GB"/>
        </w:rPr>
        <w:footnoteReference w:id="260"/>
      </w:r>
      <w:r w:rsidRPr="00D754AB">
        <w:rPr>
          <w:rFonts w:ascii="Franklin Gothic Book" w:hAnsi="Franklin Gothic Book"/>
          <w:sz w:val="21"/>
          <w:szCs w:val="21"/>
          <w:lang w:val="en-GB"/>
        </w:rPr>
        <w:t xml:space="preserve"> There is no data on bullying of children of colour and/or LGBT</w:t>
      </w:r>
      <w:r w:rsidR="003E3F55" w:rsidRPr="00D754AB">
        <w:rPr>
          <w:rFonts w:ascii="Franklin Gothic Book" w:hAnsi="Franklin Gothic Book"/>
          <w:sz w:val="21"/>
          <w:szCs w:val="21"/>
          <w:lang w:val="en-GB"/>
        </w:rPr>
        <w:t xml:space="preserve">I </w:t>
      </w:r>
      <w:r w:rsidRPr="00D754AB">
        <w:rPr>
          <w:rFonts w:ascii="Franklin Gothic Book" w:hAnsi="Franklin Gothic Book"/>
          <w:sz w:val="21"/>
          <w:szCs w:val="21"/>
          <w:lang w:val="en-GB"/>
        </w:rPr>
        <w:t xml:space="preserve">children with disabilities. It is plausible that these children face more, and possibly more serious forms of, bullying. The government could do more to prevent (online) bullying and stimulate an inclusive social (school) environment to ensure that the Safety at School Act is fully implemented. </w:t>
      </w:r>
      <w:r w:rsidRPr="00D754AB">
        <w:rPr>
          <w:rFonts w:ascii="Franklin Gothic Book" w:hAnsi="Franklin Gothic Book"/>
          <w:sz w:val="21"/>
          <w:szCs w:val="21"/>
          <w:shd w:val="clear" w:color="auto" w:fill="FFFFFF"/>
          <w:lang w:val="en-GB"/>
        </w:rPr>
        <w:t>In addition, it is important that pupils are heard about the implementation of anti-bullying policies.</w:t>
      </w:r>
    </w:p>
    <w:p w14:paraId="6E0D24B9" w14:textId="77777777" w:rsidR="00F932C7" w:rsidRPr="00D754AB" w:rsidRDefault="00F932C7" w:rsidP="00F932C7">
      <w:pPr>
        <w:spacing w:after="0" w:line="276" w:lineRule="auto"/>
        <w:rPr>
          <w:rFonts w:ascii="Franklin Gothic Book" w:eastAsia="Calibri" w:hAnsi="Franklin Gothic Book" w:cs="Times New Roman"/>
          <w:i/>
          <w:iCs/>
          <w:sz w:val="21"/>
          <w:szCs w:val="21"/>
          <w:u w:val="single"/>
          <w:lang w:val="en-GB"/>
        </w:rPr>
      </w:pPr>
    </w:p>
    <w:p w14:paraId="0946C6AB" w14:textId="433DC959" w:rsidR="00F932C7" w:rsidRPr="00D754AB" w:rsidRDefault="00F932C7" w:rsidP="00F932C7">
      <w:pPr>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Recommendation:</w:t>
      </w:r>
    </w:p>
    <w:p w14:paraId="34622F2E" w14:textId="77777777" w:rsidR="00874D52" w:rsidRPr="00D754AB" w:rsidRDefault="00874D52" w:rsidP="00F932C7">
      <w:pPr>
        <w:spacing w:after="0" w:line="276" w:lineRule="auto"/>
        <w:rPr>
          <w:rFonts w:ascii="Franklin Gothic Book" w:eastAsia="Calibri" w:hAnsi="Franklin Gothic Book" w:cs="Times New Roman"/>
          <w:sz w:val="21"/>
          <w:szCs w:val="21"/>
          <w:lang w:val="en-GB"/>
        </w:rPr>
      </w:pPr>
    </w:p>
    <w:p w14:paraId="7B405287" w14:textId="77777777" w:rsidR="00F932C7" w:rsidRPr="00D754AB" w:rsidRDefault="00F932C7" w:rsidP="003863E9">
      <w:pPr>
        <w:numPr>
          <w:ilvl w:val="0"/>
          <w:numId w:val="3"/>
        </w:numPr>
        <w:spacing w:after="0" w:line="276" w:lineRule="auto"/>
        <w:contextualSpacing/>
        <w:rPr>
          <w:rFonts w:ascii="Franklin Gothic Book" w:eastAsia="Calibri" w:hAnsi="Franklin Gothic Book" w:cs="Times New Roman"/>
          <w:sz w:val="21"/>
          <w:szCs w:val="21"/>
          <w:shd w:val="clear" w:color="auto" w:fill="FFFFFF"/>
          <w:lang w:val="en-GB"/>
        </w:rPr>
      </w:pPr>
      <w:r w:rsidRPr="00D754AB">
        <w:rPr>
          <w:rFonts w:ascii="Franklin Gothic Book" w:hAnsi="Franklin Gothic Book"/>
          <w:b/>
          <w:bCs/>
          <w:sz w:val="21"/>
          <w:szCs w:val="21"/>
          <w:lang w:val="en-GB"/>
        </w:rPr>
        <w:t>Implement the Safety at School Act through better prevention of (online) bullying and by stimulating an inclusive social (school) environment</w:t>
      </w:r>
      <w:r w:rsidRPr="00D754AB">
        <w:rPr>
          <w:rFonts w:ascii="Franklin Gothic Book" w:hAnsi="Franklin Gothic Book"/>
          <w:sz w:val="21"/>
          <w:szCs w:val="21"/>
          <w:lang w:val="en-GB"/>
        </w:rPr>
        <w:t>.</w:t>
      </w:r>
    </w:p>
    <w:p w14:paraId="6DAAFF06" w14:textId="77777777" w:rsidR="00F932C7" w:rsidRPr="00D754AB" w:rsidRDefault="00F932C7" w:rsidP="00F932C7">
      <w:pPr>
        <w:spacing w:after="0" w:line="276" w:lineRule="auto"/>
        <w:contextualSpacing/>
        <w:rPr>
          <w:rFonts w:ascii="Franklin Gothic Book" w:eastAsia="Calibri" w:hAnsi="Franklin Gothic Book" w:cs="Times New Roman"/>
          <w:b/>
          <w:bCs/>
          <w:sz w:val="21"/>
          <w:szCs w:val="21"/>
          <w:lang w:val="en-GB"/>
        </w:rPr>
      </w:pPr>
    </w:p>
    <w:p w14:paraId="54067E4B" w14:textId="77777777" w:rsidR="00F932C7" w:rsidRPr="00D754AB" w:rsidRDefault="00F932C7" w:rsidP="00F932C7">
      <w:pPr>
        <w:spacing w:after="0" w:line="276" w:lineRule="auto"/>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Preschool education</w:t>
      </w:r>
    </w:p>
    <w:p w14:paraId="1827D97E" w14:textId="77777777" w:rsidR="00F932C7" w:rsidRPr="00D754AB" w:rsidRDefault="00F932C7" w:rsidP="00F932C7">
      <w:pPr>
        <w:spacing w:after="0" w:line="276" w:lineRule="auto"/>
        <w:rPr>
          <w:rFonts w:ascii="Franklin Gothic Book" w:eastAsia="Calibri" w:hAnsi="Franklin Gothic Book" w:cs="Times New Roman"/>
          <w:i/>
          <w:iCs/>
          <w:sz w:val="21"/>
          <w:szCs w:val="21"/>
          <w:lang w:val="en-GB"/>
        </w:rPr>
      </w:pPr>
    </w:p>
    <w:p w14:paraId="4BCF6CDF" w14:textId="1CC2B6EC" w:rsidR="00F932C7" w:rsidRPr="00D754AB" w:rsidRDefault="00F932C7" w:rsidP="00F932C7">
      <w:pPr>
        <w:rPr>
          <w:rFonts w:ascii="Franklin Gothic Book" w:hAnsi="Franklin Gothic Book"/>
          <w:sz w:val="21"/>
          <w:szCs w:val="21"/>
          <w:lang w:val="en-GB"/>
        </w:rPr>
      </w:pPr>
      <w:r w:rsidRPr="00D754AB">
        <w:rPr>
          <w:rFonts w:ascii="Franklin Gothic Book" w:hAnsi="Franklin Gothic Book"/>
          <w:sz w:val="21"/>
          <w:szCs w:val="21"/>
          <w:lang w:val="en-GB"/>
        </w:rPr>
        <w:t>It is not clear whether needy children have access to preschool education. This is because municipalities decide for themselves which toddlers belong to the target group.</w:t>
      </w:r>
      <w:r w:rsidRPr="00D754AB">
        <w:rPr>
          <w:rFonts w:ascii="Franklin Gothic Book" w:hAnsi="Franklin Gothic Book"/>
          <w:sz w:val="21"/>
          <w:szCs w:val="21"/>
          <w:vertAlign w:val="superscript"/>
          <w:lang w:val="en-GB"/>
        </w:rPr>
        <w:footnoteReference w:id="261"/>
      </w:r>
      <w:r w:rsidRPr="00D754AB">
        <w:rPr>
          <w:rFonts w:ascii="Franklin Gothic Book" w:hAnsi="Franklin Gothic Book"/>
          <w:sz w:val="21"/>
          <w:szCs w:val="21"/>
          <w:lang w:val="en-GB"/>
        </w:rPr>
        <w:t xml:space="preserve"> Toddlers without a residence permit, particularly those living in asylum centres with their parents, do not always have access to preschool.</w:t>
      </w:r>
      <w:r w:rsidRPr="00D754AB">
        <w:rPr>
          <w:rFonts w:ascii="Franklin Gothic Book" w:hAnsi="Franklin Gothic Book"/>
          <w:sz w:val="21"/>
          <w:szCs w:val="21"/>
          <w:vertAlign w:val="superscript"/>
          <w:lang w:val="en-GB"/>
        </w:rPr>
        <w:footnoteReference w:id="262"/>
      </w:r>
      <w:r w:rsidRPr="00D754AB">
        <w:rPr>
          <w:rFonts w:ascii="Franklin Gothic Book" w:hAnsi="Franklin Gothic Book"/>
          <w:sz w:val="21"/>
          <w:szCs w:val="21"/>
          <w:lang w:val="en-GB"/>
        </w:rPr>
        <w:t xml:space="preserve"> Research shows that </w:t>
      </w:r>
      <w:r w:rsidRPr="00D754AB">
        <w:rPr>
          <w:rFonts w:ascii="Franklin Gothic Book" w:hAnsi="Franklin Gothic Book"/>
          <w:sz w:val="21"/>
          <w:szCs w:val="21"/>
          <w:shd w:val="clear" w:color="auto" w:fill="FFFFFF"/>
          <w:lang w:val="en-GB"/>
        </w:rPr>
        <w:t xml:space="preserve">more than </w:t>
      </w:r>
      <w:r w:rsidRPr="00D754AB">
        <w:rPr>
          <w:rFonts w:ascii="Franklin Gothic Book" w:hAnsi="Franklin Gothic Book"/>
          <w:sz w:val="21"/>
          <w:szCs w:val="21"/>
          <w:lang w:val="en-GB"/>
        </w:rPr>
        <w:t xml:space="preserve">40% of municipalities with a facility run by the Central Agency for the Reception of Asylum Seekers (COA), do not </w:t>
      </w:r>
      <w:r w:rsidRPr="00D754AB">
        <w:rPr>
          <w:rFonts w:ascii="Franklin Gothic Book" w:hAnsi="Franklin Gothic Book"/>
          <w:sz w:val="21"/>
          <w:szCs w:val="21"/>
          <w:shd w:val="clear" w:color="auto" w:fill="FFFFFF"/>
          <w:lang w:val="en-GB"/>
        </w:rPr>
        <w:t>offer preschool education for toddlers.</w:t>
      </w:r>
      <w:r w:rsidRPr="00D754AB">
        <w:rPr>
          <w:rFonts w:ascii="Franklin Gothic Book" w:hAnsi="Franklin Gothic Book"/>
          <w:sz w:val="21"/>
          <w:szCs w:val="21"/>
          <w:shd w:val="clear" w:color="auto" w:fill="FFFFFF"/>
          <w:vertAlign w:val="superscript"/>
          <w:lang w:val="en-GB"/>
        </w:rPr>
        <w:footnoteReference w:id="263"/>
      </w:r>
    </w:p>
    <w:p w14:paraId="6F908665" w14:textId="77777777" w:rsidR="00F932C7" w:rsidRPr="00D754AB" w:rsidRDefault="00F932C7" w:rsidP="00F932C7">
      <w:pPr>
        <w:spacing w:after="0" w:line="276" w:lineRule="auto"/>
        <w:rPr>
          <w:rFonts w:ascii="Franklin Gothic Book" w:eastAsia="Calibri" w:hAnsi="Franklin Gothic Book" w:cs="Arial"/>
          <w:color w:val="000000"/>
          <w:sz w:val="21"/>
          <w:szCs w:val="21"/>
          <w:lang w:val="en-GB"/>
        </w:rPr>
      </w:pPr>
    </w:p>
    <w:p w14:paraId="1680B34D" w14:textId="35B8B501" w:rsidR="00F932C7" w:rsidRPr="00D754AB" w:rsidRDefault="00F932C7" w:rsidP="00F932C7">
      <w:pPr>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Recommendation:</w:t>
      </w:r>
    </w:p>
    <w:p w14:paraId="0A04B12C" w14:textId="77777777" w:rsidR="00874D52" w:rsidRPr="00D754AB" w:rsidRDefault="00874D52" w:rsidP="00F932C7">
      <w:pPr>
        <w:spacing w:after="0" w:line="276" w:lineRule="auto"/>
        <w:rPr>
          <w:rFonts w:ascii="Franklin Gothic Book" w:eastAsia="Calibri" w:hAnsi="Franklin Gothic Book" w:cs="Times New Roman"/>
          <w:sz w:val="21"/>
          <w:szCs w:val="21"/>
          <w:lang w:val="en-GB"/>
        </w:rPr>
      </w:pPr>
    </w:p>
    <w:p w14:paraId="626B45F2" w14:textId="77777777" w:rsidR="00F932C7" w:rsidRPr="00D754AB" w:rsidRDefault="00F932C7" w:rsidP="003863E9">
      <w:pPr>
        <w:numPr>
          <w:ilvl w:val="0"/>
          <w:numId w:val="3"/>
        </w:numPr>
        <w:spacing w:after="0" w:line="276" w:lineRule="auto"/>
        <w:contextualSpacing/>
        <w:rPr>
          <w:rFonts w:ascii="Franklin Gothic Book" w:eastAsia="Calibri" w:hAnsi="Franklin Gothic Book" w:cs="Arial"/>
          <w:b/>
          <w:bCs/>
          <w:color w:val="000000"/>
          <w:sz w:val="21"/>
          <w:szCs w:val="21"/>
          <w:lang w:val="en-GB"/>
        </w:rPr>
      </w:pPr>
      <w:r w:rsidRPr="00D754AB">
        <w:rPr>
          <w:rFonts w:ascii="Franklin Gothic Book" w:hAnsi="Franklin Gothic Book"/>
          <w:b/>
          <w:bCs/>
          <w:sz w:val="21"/>
          <w:szCs w:val="21"/>
          <w:lang w:val="en-GB"/>
        </w:rPr>
        <w:t>Ensure that all children who need it have access to preschool education.</w:t>
      </w:r>
    </w:p>
    <w:p w14:paraId="48673EDD" w14:textId="77777777" w:rsidR="00F932C7" w:rsidRPr="00D754AB" w:rsidRDefault="00F932C7" w:rsidP="00F932C7">
      <w:pPr>
        <w:spacing w:after="0" w:line="276" w:lineRule="auto"/>
        <w:rPr>
          <w:rFonts w:ascii="Franklin Gothic Book" w:eastAsia="Calibri" w:hAnsi="Franklin Gothic Book" w:cs="Arial"/>
          <w:color w:val="000000"/>
          <w:sz w:val="21"/>
          <w:szCs w:val="21"/>
          <w:lang w:val="en-GB"/>
        </w:rPr>
      </w:pPr>
    </w:p>
    <w:p w14:paraId="3BE377FB" w14:textId="77777777" w:rsidR="00F932C7" w:rsidRPr="00D754AB" w:rsidRDefault="00F932C7" w:rsidP="00F932C7">
      <w:pPr>
        <w:pStyle w:val="Heading3"/>
        <w:spacing w:line="276" w:lineRule="auto"/>
        <w:rPr>
          <w:rFonts w:ascii="Franklin Gothic Book" w:eastAsia="Calibri" w:hAnsi="Franklin Gothic Book"/>
          <w:sz w:val="21"/>
          <w:szCs w:val="21"/>
          <w:lang w:val="en-GB"/>
        </w:rPr>
      </w:pPr>
      <w:bookmarkStart w:id="77" w:name="_Toc70530029"/>
      <w:r w:rsidRPr="00D754AB">
        <w:rPr>
          <w:rFonts w:ascii="Franklin Gothic Book" w:hAnsi="Franklin Gothic Book"/>
          <w:sz w:val="21"/>
          <w:szCs w:val="21"/>
          <w:lang w:val="en-GB"/>
        </w:rPr>
        <w:t>Leisure and recreation</w:t>
      </w:r>
      <w:bookmarkEnd w:id="77"/>
    </w:p>
    <w:p w14:paraId="207EADE7" w14:textId="77777777" w:rsidR="00F932C7" w:rsidRPr="00D754AB" w:rsidRDefault="00F932C7" w:rsidP="00F932C7">
      <w:pPr>
        <w:rPr>
          <w:rFonts w:ascii="Franklin Gothic Book" w:hAnsi="Franklin Gothic Book"/>
          <w:sz w:val="21"/>
          <w:szCs w:val="21"/>
          <w:lang w:val="en-GB"/>
        </w:rPr>
      </w:pPr>
    </w:p>
    <w:p w14:paraId="36E248F7" w14:textId="77777777" w:rsidR="00F932C7" w:rsidRPr="00D754AB" w:rsidRDefault="00F932C7" w:rsidP="00F932C7">
      <w:pPr>
        <w:spacing w:after="0" w:line="276" w:lineRule="auto"/>
        <w:ind w:right="-284"/>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 xml:space="preserve">Play areas </w:t>
      </w:r>
    </w:p>
    <w:p w14:paraId="2216019A" w14:textId="77777777" w:rsidR="00F932C7" w:rsidRPr="00D754AB" w:rsidRDefault="00F932C7" w:rsidP="00F932C7">
      <w:pPr>
        <w:spacing w:after="0" w:line="276" w:lineRule="auto"/>
        <w:ind w:right="-284"/>
        <w:rPr>
          <w:rFonts w:ascii="Franklin Gothic Book" w:eastAsia="Calibri" w:hAnsi="Franklin Gothic Book" w:cs="Times New Roman"/>
          <w:i/>
          <w:iCs/>
          <w:sz w:val="21"/>
          <w:szCs w:val="21"/>
          <w:lang w:val="en-GB"/>
        </w:rPr>
      </w:pPr>
    </w:p>
    <w:p w14:paraId="41482A91" w14:textId="77777777" w:rsidR="00F932C7" w:rsidRPr="00D754AB" w:rsidRDefault="00F932C7" w:rsidP="00F932C7">
      <w:pPr>
        <w:spacing w:after="0" w:line="276" w:lineRule="auto"/>
        <w:ind w:right="-284"/>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A growing number of local authorities aims to improve (in)formal public play areas. However, the housing shortage puts pressure on non-built-up spaces (such as public squares, green spaces and play areas) in existing neighbourhoods.</w:t>
      </w:r>
      <w:r w:rsidRPr="00D754AB">
        <w:rPr>
          <w:rFonts w:ascii="Franklin Gothic Book" w:hAnsi="Franklin Gothic Book"/>
          <w:sz w:val="21"/>
          <w:szCs w:val="21"/>
          <w:vertAlign w:val="superscript"/>
          <w:lang w:val="en-GB"/>
        </w:rPr>
        <w:footnoteReference w:id="264"/>
      </w:r>
      <w:r w:rsidRPr="00D754AB">
        <w:rPr>
          <w:rFonts w:ascii="Franklin Gothic Book" w:hAnsi="Franklin Gothic Book"/>
          <w:sz w:val="21"/>
          <w:szCs w:val="21"/>
          <w:lang w:val="en-GB"/>
        </w:rPr>
        <w:t xml:space="preserve"> The development of new residential areas is often in the hands of project developers. Play areas are not a priority or are limited to a few locations without a play policy due to gentrification, high land prices in urban areas and demand for housing</w:t>
      </w:r>
      <w:bookmarkStart w:id="78" w:name="_Hlk67302593"/>
      <w:r w:rsidRPr="00D754AB">
        <w:rPr>
          <w:rFonts w:ascii="Franklin Gothic Book" w:hAnsi="Franklin Gothic Book"/>
          <w:sz w:val="21"/>
          <w:szCs w:val="21"/>
          <w:lang w:val="en-GB"/>
        </w:rPr>
        <w:t>.</w:t>
      </w:r>
      <w:r w:rsidRPr="00D754AB">
        <w:rPr>
          <w:rFonts w:ascii="Franklin Gothic Book" w:hAnsi="Franklin Gothic Book"/>
          <w:sz w:val="21"/>
          <w:szCs w:val="21"/>
          <w:vertAlign w:val="superscript"/>
          <w:lang w:val="en-GB"/>
        </w:rPr>
        <w:footnoteReference w:id="265"/>
      </w:r>
      <w:r w:rsidRPr="00D754AB">
        <w:rPr>
          <w:rFonts w:ascii="Franklin Gothic Book" w:hAnsi="Franklin Gothic Book"/>
          <w:sz w:val="21"/>
          <w:szCs w:val="21"/>
          <w:lang w:val="en-GB"/>
        </w:rPr>
        <w:t xml:space="preserve"> In fact, play areas are especially important for children living in vulnerable situations in neighbourhoods </w:t>
      </w:r>
      <w:bookmarkEnd w:id="78"/>
      <w:r w:rsidRPr="00D754AB">
        <w:rPr>
          <w:rFonts w:ascii="Franklin Gothic Book" w:hAnsi="Franklin Gothic Book"/>
          <w:sz w:val="21"/>
          <w:szCs w:val="21"/>
          <w:lang w:val="en-GB"/>
        </w:rPr>
        <w:t>where dwellings are small and public spaces are limited. The central government</w:t>
      </w:r>
      <w:r w:rsidRPr="00D754AB">
        <w:rPr>
          <w:rFonts w:ascii="Franklin Gothic Book" w:eastAsia="Calibri" w:hAnsi="Franklin Gothic Book" w:cs="Times New Roman"/>
          <w:sz w:val="21"/>
          <w:szCs w:val="21"/>
          <w:lang w:val="en-GB"/>
        </w:rPr>
        <w:t xml:space="preserve"> </w:t>
      </w:r>
      <w:r w:rsidRPr="00D754AB">
        <w:rPr>
          <w:rFonts w:ascii="Franklin Gothic Book" w:hAnsi="Franklin Gothic Book"/>
          <w:sz w:val="21"/>
          <w:szCs w:val="21"/>
          <w:lang w:val="en-GB"/>
        </w:rPr>
        <w:t>does not set quantitative or qualitative standards for play areas in the residential environment.</w:t>
      </w:r>
      <w:r w:rsidRPr="00D754AB">
        <w:rPr>
          <w:rFonts w:ascii="Franklin Gothic Book" w:hAnsi="Franklin Gothic Book"/>
          <w:sz w:val="21"/>
          <w:szCs w:val="21"/>
          <w:vertAlign w:val="superscript"/>
          <w:lang w:val="en-GB"/>
        </w:rPr>
        <w:footnoteReference w:id="266"/>
      </w:r>
    </w:p>
    <w:p w14:paraId="0895CA4E" w14:textId="77777777" w:rsidR="00F932C7" w:rsidRPr="00D754AB" w:rsidRDefault="00F932C7" w:rsidP="00F932C7">
      <w:pPr>
        <w:spacing w:after="0" w:line="276" w:lineRule="auto"/>
        <w:ind w:right="-284"/>
        <w:rPr>
          <w:rFonts w:ascii="Franklin Gothic Book" w:eastAsia="Calibri" w:hAnsi="Franklin Gothic Book" w:cs="Times New Roman"/>
          <w:i/>
          <w:sz w:val="21"/>
          <w:szCs w:val="21"/>
          <w:lang w:val="en-GB"/>
        </w:rPr>
      </w:pPr>
    </w:p>
    <w:p w14:paraId="757ECCB4" w14:textId="710D953C" w:rsidR="00F932C7" w:rsidRPr="00D754AB" w:rsidRDefault="00F932C7" w:rsidP="00F932C7">
      <w:pPr>
        <w:spacing w:after="0" w:line="276" w:lineRule="auto"/>
        <w:ind w:right="-284"/>
        <w:rPr>
          <w:rFonts w:ascii="Franklin Gothic Book" w:hAnsi="Franklin Gothic Book"/>
          <w:iCs/>
          <w:sz w:val="21"/>
          <w:szCs w:val="21"/>
          <w:lang w:val="en-GB"/>
        </w:rPr>
      </w:pPr>
      <w:r w:rsidRPr="00D754AB">
        <w:rPr>
          <w:rFonts w:ascii="Franklin Gothic Book" w:hAnsi="Franklin Gothic Book"/>
          <w:iCs/>
          <w:sz w:val="21"/>
          <w:szCs w:val="21"/>
          <w:lang w:val="en-GB"/>
        </w:rPr>
        <w:t>Recommendations:</w:t>
      </w:r>
    </w:p>
    <w:p w14:paraId="31231E1A" w14:textId="77777777" w:rsidR="00874D52" w:rsidRPr="00D754AB" w:rsidRDefault="00874D52" w:rsidP="00F932C7">
      <w:pPr>
        <w:spacing w:after="0" w:line="276" w:lineRule="auto"/>
        <w:ind w:right="-284"/>
        <w:rPr>
          <w:rFonts w:ascii="Franklin Gothic Book" w:eastAsia="Calibri" w:hAnsi="Franklin Gothic Book" w:cs="Times New Roman"/>
          <w:iCs/>
          <w:sz w:val="21"/>
          <w:szCs w:val="21"/>
          <w:lang w:val="en-GB"/>
        </w:rPr>
      </w:pPr>
    </w:p>
    <w:p w14:paraId="1C800257" w14:textId="77777777" w:rsidR="00F932C7" w:rsidRPr="00D754AB" w:rsidRDefault="00F932C7" w:rsidP="003863E9">
      <w:pPr>
        <w:numPr>
          <w:ilvl w:val="0"/>
          <w:numId w:val="1"/>
        </w:numPr>
        <w:spacing w:after="0" w:line="276" w:lineRule="auto"/>
        <w:ind w:right="-284"/>
        <w:contextualSpacing/>
        <w:rPr>
          <w:rFonts w:ascii="Franklin Gothic Book" w:eastAsia="Calibri" w:hAnsi="Franklin Gothic Book" w:cs="Times New Roman"/>
          <w:b/>
          <w:bCs/>
          <w:iCs/>
          <w:sz w:val="21"/>
          <w:szCs w:val="21"/>
          <w:lang w:val="en-GB"/>
        </w:rPr>
      </w:pPr>
      <w:r w:rsidRPr="00D754AB">
        <w:rPr>
          <w:rFonts w:ascii="Franklin Gothic Book" w:hAnsi="Franklin Gothic Book"/>
          <w:b/>
          <w:bCs/>
          <w:iCs/>
          <w:sz w:val="21"/>
          <w:szCs w:val="21"/>
          <w:lang w:val="en-GB"/>
        </w:rPr>
        <w:t xml:space="preserve">Establish qualitative and quantitative standards for play areas during development decisions and spatial planning processes. </w:t>
      </w:r>
      <w:bookmarkStart w:id="79" w:name="_Hlk67302446"/>
      <w:bookmarkEnd w:id="79"/>
    </w:p>
    <w:p w14:paraId="75E67B46" w14:textId="77777777" w:rsidR="00F932C7" w:rsidRPr="00D754AB" w:rsidRDefault="00F932C7" w:rsidP="003863E9">
      <w:pPr>
        <w:numPr>
          <w:ilvl w:val="0"/>
          <w:numId w:val="1"/>
        </w:numPr>
        <w:spacing w:after="0" w:line="276" w:lineRule="auto"/>
        <w:ind w:right="-284"/>
        <w:contextualSpacing/>
        <w:rPr>
          <w:rFonts w:ascii="Franklin Gothic Book" w:eastAsia="Calibri" w:hAnsi="Franklin Gothic Book" w:cs="Times New Roman"/>
          <w:b/>
          <w:bCs/>
          <w:iCs/>
          <w:sz w:val="21"/>
          <w:szCs w:val="21"/>
          <w:lang w:val="en-GB"/>
        </w:rPr>
      </w:pPr>
      <w:r w:rsidRPr="00D754AB">
        <w:rPr>
          <w:rFonts w:ascii="Franklin Gothic Book" w:hAnsi="Franklin Gothic Book"/>
          <w:b/>
          <w:bCs/>
          <w:iCs/>
          <w:sz w:val="21"/>
          <w:szCs w:val="21"/>
          <w:lang w:val="en-GB"/>
        </w:rPr>
        <w:t xml:space="preserve">Stimulate the creation of an interdisciplinary policy on play beyond sport, ensuring space, accessibility, and social safety for all age groups. </w:t>
      </w:r>
    </w:p>
    <w:p w14:paraId="26142B0F" w14:textId="77777777" w:rsidR="00F932C7" w:rsidRPr="00D754AB" w:rsidRDefault="00F932C7" w:rsidP="00F932C7">
      <w:pPr>
        <w:spacing w:after="0" w:line="276" w:lineRule="auto"/>
        <w:ind w:right="-284"/>
        <w:rPr>
          <w:rFonts w:ascii="Franklin Gothic Book" w:eastAsia="Calibri" w:hAnsi="Franklin Gothic Book" w:cs="Times New Roman"/>
          <w:b/>
          <w:sz w:val="21"/>
          <w:szCs w:val="21"/>
          <w:lang w:val="en-GB"/>
        </w:rPr>
      </w:pPr>
    </w:p>
    <w:p w14:paraId="6EC4B763" w14:textId="77777777" w:rsidR="00F932C7" w:rsidRPr="00D754AB" w:rsidRDefault="00F932C7" w:rsidP="00F932C7">
      <w:pPr>
        <w:suppressAutoHyphens/>
        <w:spacing w:after="0" w:line="276" w:lineRule="auto"/>
        <w:ind w:right="-284"/>
        <w:contextualSpacing/>
        <w:rPr>
          <w:rFonts w:ascii="Franklin Gothic Book" w:eastAsia="SimSun" w:hAnsi="Franklin Gothic Book" w:cs="Calibri"/>
          <w:i/>
          <w:iCs/>
          <w:kern w:val="1"/>
          <w:sz w:val="21"/>
          <w:szCs w:val="21"/>
          <w:lang w:val="en-GB"/>
        </w:rPr>
      </w:pPr>
      <w:r w:rsidRPr="00D754AB">
        <w:rPr>
          <w:rFonts w:ascii="Franklin Gothic Book" w:hAnsi="Franklin Gothic Book"/>
          <w:i/>
          <w:iCs/>
          <w:kern w:val="1"/>
          <w:sz w:val="21"/>
          <w:szCs w:val="21"/>
          <w:lang w:val="en-GB"/>
        </w:rPr>
        <w:t>Participation in the design of public spaces</w:t>
      </w:r>
    </w:p>
    <w:p w14:paraId="0BBC421C" w14:textId="77777777" w:rsidR="00F932C7" w:rsidRPr="00D754AB" w:rsidRDefault="00F932C7" w:rsidP="00F932C7">
      <w:pPr>
        <w:suppressAutoHyphens/>
        <w:spacing w:after="0" w:line="276" w:lineRule="auto"/>
        <w:ind w:right="-284"/>
        <w:contextualSpacing/>
        <w:rPr>
          <w:rFonts w:ascii="Franklin Gothic Book" w:eastAsia="SimSun" w:hAnsi="Franklin Gothic Book" w:cs="Calibri"/>
          <w:i/>
          <w:iCs/>
          <w:kern w:val="1"/>
          <w:sz w:val="21"/>
          <w:szCs w:val="21"/>
          <w:lang w:val="en-GB"/>
        </w:rPr>
      </w:pPr>
    </w:p>
    <w:p w14:paraId="5040EA70" w14:textId="6DD41486" w:rsidR="00F932C7" w:rsidRPr="00D754AB" w:rsidRDefault="00F932C7" w:rsidP="00F932C7">
      <w:pPr>
        <w:suppressAutoHyphens/>
        <w:spacing w:after="0" w:line="276" w:lineRule="auto"/>
        <w:ind w:right="-284"/>
        <w:contextualSpacing/>
        <w:rPr>
          <w:rFonts w:ascii="Franklin Gothic Book" w:eastAsia="SimSun" w:hAnsi="Franklin Gothic Book" w:cs="Calibri"/>
          <w:kern w:val="1"/>
          <w:sz w:val="21"/>
          <w:szCs w:val="21"/>
          <w:lang w:val="en-GB"/>
        </w:rPr>
      </w:pPr>
      <w:r w:rsidRPr="00D754AB">
        <w:rPr>
          <w:rFonts w:ascii="Franklin Gothic Book" w:hAnsi="Franklin Gothic Book"/>
          <w:kern w:val="1"/>
          <w:sz w:val="21"/>
          <w:szCs w:val="21"/>
          <w:lang w:val="en-GB"/>
        </w:rPr>
        <w:t>Children use public spaces differently than adults. Therefore, they should be actively involved in the vision and policy phases of public spaces.</w:t>
      </w:r>
      <w:r w:rsidRPr="00D754AB">
        <w:rPr>
          <w:rFonts w:ascii="Franklin Gothic Book" w:hAnsi="Franklin Gothic Book"/>
          <w:kern w:val="1"/>
          <w:sz w:val="21"/>
          <w:szCs w:val="21"/>
          <w:vertAlign w:val="superscript"/>
          <w:lang w:val="en-GB"/>
        </w:rPr>
        <w:footnoteReference w:id="267"/>
      </w:r>
      <w:r w:rsidRPr="00D754AB">
        <w:rPr>
          <w:rFonts w:ascii="Franklin Gothic Book" w:hAnsi="Franklin Gothic Book"/>
          <w:kern w:val="1"/>
          <w:sz w:val="21"/>
          <w:szCs w:val="21"/>
          <w:lang w:val="en-GB"/>
        </w:rPr>
        <w:t xml:space="preserve"> They do normally participate in the planning and design of play areas, but this is done on an ad-hoc basis and</w:t>
      </w:r>
      <w:r w:rsidRPr="00D754AB">
        <w:rPr>
          <w:rFonts w:ascii="Franklin Gothic Book" w:hAnsi="Franklin Gothic Book"/>
          <w:sz w:val="21"/>
          <w:szCs w:val="21"/>
          <w:lang w:val="en-GB"/>
        </w:rPr>
        <w:t xml:space="preserve"> is</w:t>
      </w:r>
      <w:r w:rsidRPr="00D754AB">
        <w:rPr>
          <w:rFonts w:ascii="Franklin Gothic Book" w:hAnsi="Franklin Gothic Book"/>
          <w:kern w:val="1"/>
          <w:sz w:val="21"/>
          <w:szCs w:val="21"/>
          <w:lang w:val="en-GB"/>
        </w:rPr>
        <w:t xml:space="preserve"> not structurally embedded in policy processes. Their opinions are usually sought once per project and are non-binding.</w:t>
      </w:r>
      <w:r w:rsidRPr="00D754AB">
        <w:rPr>
          <w:rFonts w:ascii="Franklin Gothic Book" w:hAnsi="Franklin Gothic Book"/>
          <w:kern w:val="1"/>
          <w:sz w:val="21"/>
          <w:szCs w:val="21"/>
          <w:vertAlign w:val="superscript"/>
          <w:lang w:val="en-GB"/>
        </w:rPr>
        <w:footnoteReference w:id="268"/>
      </w:r>
      <w:r w:rsidRPr="00D754AB">
        <w:rPr>
          <w:rFonts w:ascii="Franklin Gothic Book" w:hAnsi="Franklin Gothic Book"/>
          <w:kern w:val="1"/>
          <w:sz w:val="21"/>
          <w:szCs w:val="21"/>
          <w:lang w:val="en-GB"/>
        </w:rPr>
        <w:t xml:space="preserve"> Municipal officials lack knowledge of how to involve children in the design of public spaces. (See page 2</w:t>
      </w:r>
      <w:r w:rsidR="00CB62E0" w:rsidRPr="00D754AB">
        <w:rPr>
          <w:rFonts w:ascii="Franklin Gothic Book" w:hAnsi="Franklin Gothic Book"/>
          <w:kern w:val="1"/>
          <w:sz w:val="21"/>
          <w:szCs w:val="21"/>
          <w:lang w:val="en-GB"/>
        </w:rPr>
        <w:t>3</w:t>
      </w:r>
      <w:r w:rsidRPr="00D754AB">
        <w:rPr>
          <w:rFonts w:ascii="Franklin Gothic Book" w:hAnsi="Franklin Gothic Book"/>
          <w:kern w:val="1"/>
          <w:sz w:val="21"/>
          <w:szCs w:val="21"/>
          <w:lang w:val="en-GB"/>
        </w:rPr>
        <w:t>)</w:t>
      </w:r>
    </w:p>
    <w:p w14:paraId="656EA25A" w14:textId="77777777" w:rsidR="00F932C7" w:rsidRPr="00D754AB" w:rsidRDefault="00F932C7" w:rsidP="00F932C7">
      <w:pPr>
        <w:suppressAutoHyphens/>
        <w:spacing w:after="0" w:line="276" w:lineRule="auto"/>
        <w:ind w:right="-284"/>
        <w:contextualSpacing/>
        <w:rPr>
          <w:rFonts w:ascii="Franklin Gothic Book" w:hAnsi="Franklin Gothic Book"/>
          <w:kern w:val="1"/>
          <w:sz w:val="21"/>
          <w:szCs w:val="21"/>
          <w:lang w:val="en-GB"/>
        </w:rPr>
      </w:pPr>
    </w:p>
    <w:p w14:paraId="60574477" w14:textId="77777777" w:rsidR="00F932C7" w:rsidRPr="00D754AB" w:rsidRDefault="00F932C7" w:rsidP="00F932C7">
      <w:pPr>
        <w:suppressAutoHyphens/>
        <w:spacing w:after="0" w:line="276" w:lineRule="auto"/>
        <w:ind w:right="-284"/>
        <w:contextualSpacing/>
        <w:rPr>
          <w:rFonts w:ascii="Franklin Gothic Book" w:eastAsia="SimSun" w:hAnsi="Franklin Gothic Book" w:cs="Times New Roman"/>
          <w:kern w:val="1"/>
          <w:sz w:val="21"/>
          <w:szCs w:val="21"/>
          <w:lang w:val="en-GB"/>
        </w:rPr>
      </w:pPr>
      <w:r w:rsidRPr="00D754AB">
        <w:rPr>
          <w:rFonts w:ascii="Franklin Gothic Book" w:hAnsi="Franklin Gothic Book"/>
          <w:kern w:val="1"/>
          <w:sz w:val="21"/>
          <w:szCs w:val="21"/>
          <w:lang w:val="en-GB"/>
        </w:rPr>
        <w:t>A new Environment and Planning Act is to be introduced in 2022.</w:t>
      </w:r>
      <w:r w:rsidRPr="00D754AB">
        <w:rPr>
          <w:rFonts w:ascii="Franklin Gothic Book" w:hAnsi="Franklin Gothic Book"/>
          <w:kern w:val="1"/>
          <w:sz w:val="21"/>
          <w:szCs w:val="21"/>
          <w:vertAlign w:val="superscript"/>
          <w:lang w:val="en-GB"/>
        </w:rPr>
        <w:footnoteReference w:id="269"/>
      </w:r>
      <w:r w:rsidRPr="00D754AB">
        <w:rPr>
          <w:rFonts w:ascii="Franklin Gothic Book" w:hAnsi="Franklin Gothic Book"/>
          <w:kern w:val="1"/>
          <w:sz w:val="21"/>
          <w:szCs w:val="21"/>
          <w:lang w:val="en-GB"/>
        </w:rPr>
        <w:t xml:space="preserve"> Although the focus is on</w:t>
      </w:r>
      <w:r w:rsidRPr="00D754AB">
        <w:rPr>
          <w:rFonts w:ascii="Franklin Gothic Book" w:hAnsi="Franklin Gothic Book"/>
          <w:sz w:val="21"/>
          <w:szCs w:val="21"/>
          <w:lang w:val="en-GB"/>
        </w:rPr>
        <w:t xml:space="preserve"> </w:t>
      </w:r>
      <w:r w:rsidRPr="00D754AB">
        <w:rPr>
          <w:rFonts w:ascii="Franklin Gothic Book" w:hAnsi="Franklin Gothic Book"/>
          <w:kern w:val="1"/>
          <w:sz w:val="21"/>
          <w:szCs w:val="21"/>
          <w:lang w:val="en-GB"/>
        </w:rPr>
        <w:t xml:space="preserve">citizens’ participation, </w:t>
      </w:r>
      <w:r w:rsidRPr="00D754AB">
        <w:rPr>
          <w:rFonts w:ascii="Franklin Gothic Book" w:hAnsi="Franklin Gothic Book"/>
          <w:sz w:val="21"/>
          <w:szCs w:val="21"/>
          <w:lang w:val="en-GB"/>
        </w:rPr>
        <w:t xml:space="preserve">it is unclear how </w:t>
      </w:r>
      <w:r w:rsidRPr="00D754AB">
        <w:rPr>
          <w:rFonts w:ascii="Franklin Gothic Book" w:hAnsi="Franklin Gothic Book"/>
          <w:kern w:val="1"/>
          <w:sz w:val="21"/>
          <w:szCs w:val="21"/>
          <w:lang w:val="en-GB"/>
        </w:rPr>
        <w:t>children's interests and voices will be taken into account.</w:t>
      </w:r>
      <w:r w:rsidRPr="00D754AB">
        <w:rPr>
          <w:rFonts w:ascii="Franklin Gothic Book" w:hAnsi="Franklin Gothic Book"/>
          <w:kern w:val="1"/>
          <w:sz w:val="21"/>
          <w:szCs w:val="21"/>
          <w:vertAlign w:val="superscript"/>
          <w:lang w:val="en-GB"/>
        </w:rPr>
        <w:footnoteReference w:id="270"/>
      </w:r>
    </w:p>
    <w:p w14:paraId="0EEA670B" w14:textId="77777777" w:rsidR="00F932C7" w:rsidRPr="00D754AB" w:rsidRDefault="00F932C7" w:rsidP="00F932C7">
      <w:pPr>
        <w:suppressAutoHyphens/>
        <w:spacing w:after="0" w:line="276" w:lineRule="auto"/>
        <w:ind w:right="-284"/>
        <w:contextualSpacing/>
        <w:rPr>
          <w:rFonts w:ascii="Franklin Gothic Book" w:eastAsia="SimSun" w:hAnsi="Franklin Gothic Book" w:cs="Calibri"/>
          <w:kern w:val="1"/>
          <w:sz w:val="21"/>
          <w:szCs w:val="21"/>
          <w:lang w:val="en-GB"/>
        </w:rPr>
      </w:pPr>
    </w:p>
    <w:p w14:paraId="517FD45B" w14:textId="2B46964D" w:rsidR="00F932C7" w:rsidRPr="00D754AB" w:rsidRDefault="00F932C7" w:rsidP="00F932C7">
      <w:pPr>
        <w:spacing w:after="0" w:line="276" w:lineRule="auto"/>
        <w:rPr>
          <w:rFonts w:ascii="Franklin Gothic Book" w:hAnsi="Franklin Gothic Book"/>
          <w:iCs/>
          <w:sz w:val="21"/>
          <w:szCs w:val="21"/>
          <w:lang w:val="en-GB"/>
        </w:rPr>
      </w:pPr>
      <w:r w:rsidRPr="00D754AB">
        <w:rPr>
          <w:rFonts w:ascii="Franklin Gothic Book" w:hAnsi="Franklin Gothic Book"/>
          <w:iCs/>
          <w:sz w:val="21"/>
          <w:szCs w:val="21"/>
          <w:lang w:val="en-GB"/>
        </w:rPr>
        <w:t>Recommendations:</w:t>
      </w:r>
    </w:p>
    <w:p w14:paraId="4E00CD0E" w14:textId="77777777" w:rsidR="00874D52" w:rsidRPr="00D754AB" w:rsidRDefault="00874D52" w:rsidP="00F932C7">
      <w:pPr>
        <w:spacing w:after="0" w:line="276" w:lineRule="auto"/>
        <w:rPr>
          <w:rFonts w:ascii="Franklin Gothic Book" w:eastAsia="Calibri" w:hAnsi="Franklin Gothic Book" w:cs="Times New Roman"/>
          <w:iCs/>
          <w:sz w:val="21"/>
          <w:szCs w:val="21"/>
          <w:lang w:val="en-GB"/>
        </w:rPr>
      </w:pPr>
    </w:p>
    <w:p w14:paraId="30028C37" w14:textId="509F7C88" w:rsidR="00F932C7" w:rsidRPr="00D754AB" w:rsidRDefault="00F932C7" w:rsidP="003863E9">
      <w:pPr>
        <w:numPr>
          <w:ilvl w:val="0"/>
          <w:numId w:val="2"/>
        </w:numPr>
        <w:spacing w:after="0" w:line="276" w:lineRule="auto"/>
        <w:contextualSpacing/>
        <w:rPr>
          <w:rFonts w:ascii="Franklin Gothic Book" w:eastAsia="Calibri" w:hAnsi="Franklin Gothic Book" w:cs="Times New Roman"/>
          <w:b/>
          <w:bCs/>
          <w:sz w:val="21"/>
          <w:szCs w:val="21"/>
          <w:lang w:val="en-GB"/>
        </w:rPr>
      </w:pPr>
      <w:r w:rsidRPr="00D754AB">
        <w:rPr>
          <w:rFonts w:ascii="Franklin Gothic Book" w:hAnsi="Franklin Gothic Book"/>
          <w:b/>
          <w:bCs/>
          <w:sz w:val="21"/>
          <w:szCs w:val="21"/>
          <w:lang w:val="en-GB"/>
        </w:rPr>
        <w:t>Ensure the new Environment and Planning Act meets the objectives of the UN Children’s Rights Convention.</w:t>
      </w:r>
    </w:p>
    <w:p w14:paraId="6CC9D5B2" w14:textId="37BCFFA2" w:rsidR="00F932C7" w:rsidRPr="00D754AB" w:rsidRDefault="00F932C7" w:rsidP="003863E9">
      <w:pPr>
        <w:numPr>
          <w:ilvl w:val="0"/>
          <w:numId w:val="2"/>
        </w:numPr>
        <w:spacing w:after="0" w:line="276" w:lineRule="auto"/>
        <w:contextualSpacing/>
        <w:rPr>
          <w:rFonts w:ascii="Franklin Gothic Book" w:eastAsia="Calibri" w:hAnsi="Franklin Gothic Book" w:cs="Times New Roman"/>
          <w:sz w:val="21"/>
          <w:szCs w:val="21"/>
          <w:lang w:val="en-GB"/>
        </w:rPr>
      </w:pPr>
      <w:r w:rsidRPr="00D754AB">
        <w:rPr>
          <w:rFonts w:ascii="Franklin Gothic Book" w:hAnsi="Franklin Gothic Book"/>
          <w:b/>
          <w:bCs/>
          <w:sz w:val="21"/>
          <w:szCs w:val="21"/>
          <w:lang w:val="en-GB"/>
        </w:rPr>
        <w:t xml:space="preserve">Train policymakers </w:t>
      </w:r>
      <w:r w:rsidR="00C81D74" w:rsidRPr="00D754AB">
        <w:rPr>
          <w:rFonts w:ascii="Franklin Gothic Book" w:hAnsi="Franklin Gothic Book"/>
          <w:b/>
          <w:bCs/>
          <w:sz w:val="21"/>
          <w:szCs w:val="21"/>
          <w:lang w:val="en-GB"/>
        </w:rPr>
        <w:t>to ensure the best interest of the child in all their activities</w:t>
      </w:r>
      <w:r w:rsidRPr="00D754AB">
        <w:rPr>
          <w:rFonts w:ascii="Franklin Gothic Book" w:hAnsi="Franklin Gothic Book"/>
          <w:sz w:val="21"/>
          <w:szCs w:val="21"/>
          <w:lang w:val="en-GB"/>
        </w:rPr>
        <w:t>.</w:t>
      </w:r>
    </w:p>
    <w:p w14:paraId="161804F4" w14:textId="77777777" w:rsidR="00F932C7" w:rsidRPr="00D754AB" w:rsidRDefault="00F932C7" w:rsidP="00F932C7">
      <w:pPr>
        <w:spacing w:after="0" w:line="276" w:lineRule="auto"/>
        <w:ind w:right="-284"/>
        <w:rPr>
          <w:rFonts w:ascii="Franklin Gothic Book" w:hAnsi="Franklin Gothic Book"/>
          <w:i/>
          <w:iCs/>
          <w:sz w:val="21"/>
          <w:szCs w:val="21"/>
          <w:lang w:val="en-GB"/>
        </w:rPr>
      </w:pPr>
    </w:p>
    <w:p w14:paraId="3282BEB6" w14:textId="77777777" w:rsidR="00F932C7" w:rsidRPr="00D754AB" w:rsidRDefault="00F932C7" w:rsidP="00F932C7">
      <w:pPr>
        <w:spacing w:after="0" w:line="276" w:lineRule="auto"/>
        <w:ind w:right="-284"/>
        <w:rPr>
          <w:rFonts w:ascii="Franklin Gothic Book" w:eastAsia="Calibri" w:hAnsi="Franklin Gothic Book" w:cs="Times New Roman"/>
          <w:i/>
          <w:iCs/>
          <w:sz w:val="21"/>
          <w:szCs w:val="21"/>
          <w:lang w:val="en-GB"/>
        </w:rPr>
      </w:pPr>
      <w:r w:rsidRPr="00D754AB">
        <w:rPr>
          <w:rFonts w:ascii="Franklin Gothic Book" w:hAnsi="Franklin Gothic Book"/>
          <w:i/>
          <w:iCs/>
          <w:sz w:val="21"/>
          <w:szCs w:val="21"/>
          <w:lang w:val="en-GB"/>
        </w:rPr>
        <w:t>Free play</w:t>
      </w:r>
    </w:p>
    <w:p w14:paraId="5CDB1D30" w14:textId="77777777" w:rsidR="00F932C7" w:rsidRPr="00D754AB" w:rsidRDefault="00F932C7" w:rsidP="00F932C7">
      <w:pPr>
        <w:spacing w:after="0" w:line="276" w:lineRule="auto"/>
        <w:ind w:right="-284"/>
        <w:rPr>
          <w:rFonts w:ascii="Franklin Gothic Book" w:eastAsia="Calibri" w:hAnsi="Franklin Gothic Book" w:cs="Times New Roman"/>
          <w:i/>
          <w:iCs/>
          <w:sz w:val="21"/>
          <w:szCs w:val="21"/>
          <w:lang w:val="en-GB"/>
        </w:rPr>
      </w:pPr>
    </w:p>
    <w:p w14:paraId="5CFBA8CE" w14:textId="77777777" w:rsidR="00F932C7" w:rsidRPr="00D754AB" w:rsidRDefault="00F932C7" w:rsidP="00F932C7">
      <w:pPr>
        <w:spacing w:after="0" w:line="276" w:lineRule="auto"/>
        <w:ind w:right="-284"/>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Children spend more and more time on structured activities (at school, childcare facilities and clubs), instead of exploring on their own. Growing pressure on (academic) performance pushes play into the background. During a survey of parents, 15% indicated that their child never plays outside.</w:t>
      </w:r>
      <w:r w:rsidRPr="00D754AB">
        <w:rPr>
          <w:rFonts w:ascii="Franklin Gothic Book" w:hAnsi="Franklin Gothic Book"/>
          <w:sz w:val="21"/>
          <w:szCs w:val="21"/>
          <w:vertAlign w:val="superscript"/>
          <w:lang w:val="en-GB"/>
        </w:rPr>
        <w:footnoteReference w:id="271"/>
      </w:r>
      <w:r w:rsidRPr="00D754AB">
        <w:rPr>
          <w:rFonts w:ascii="Franklin Gothic Book" w:hAnsi="Franklin Gothic Book"/>
          <w:sz w:val="21"/>
          <w:szCs w:val="21"/>
          <w:lang w:val="en-GB"/>
        </w:rPr>
        <w:t xml:space="preserve"> Play is often used as a tool to achieve something, such as educational outcomes, behavioural change or better health.</w:t>
      </w:r>
      <w:r w:rsidRPr="00D754AB">
        <w:rPr>
          <w:rFonts w:ascii="Franklin Gothic Book" w:hAnsi="Franklin Gothic Book"/>
          <w:sz w:val="21"/>
          <w:szCs w:val="21"/>
          <w:vertAlign w:val="superscript"/>
          <w:lang w:val="en-GB"/>
        </w:rPr>
        <w:footnoteReference w:id="272"/>
      </w:r>
    </w:p>
    <w:p w14:paraId="3D87D608" w14:textId="77777777" w:rsidR="00F932C7" w:rsidRPr="00D754AB" w:rsidRDefault="00F932C7" w:rsidP="00F932C7">
      <w:pPr>
        <w:spacing w:after="0" w:line="276" w:lineRule="auto"/>
        <w:ind w:right="-284"/>
        <w:rPr>
          <w:rFonts w:ascii="Franklin Gothic Book" w:eastAsia="Calibri" w:hAnsi="Franklin Gothic Book" w:cs="Times New Roman"/>
          <w:sz w:val="21"/>
          <w:szCs w:val="21"/>
          <w:lang w:val="en-GB"/>
        </w:rPr>
      </w:pPr>
    </w:p>
    <w:p w14:paraId="1F2AB9AA" w14:textId="77777777" w:rsidR="00F932C7" w:rsidRPr="00D754AB" w:rsidRDefault="00F932C7" w:rsidP="00F932C7">
      <w:pPr>
        <w:spacing w:after="0" w:line="276" w:lineRule="auto"/>
        <w:ind w:right="-284"/>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Outdoor play areas are often last on the list of priorities financially and spatially during the construction of schools and child centres. The current standard for outdoor space in these settings is 3m2 per child.</w:t>
      </w:r>
      <w:r w:rsidRPr="00D754AB">
        <w:rPr>
          <w:rFonts w:ascii="Franklin Gothic Book" w:hAnsi="Franklin Gothic Book"/>
          <w:sz w:val="21"/>
          <w:szCs w:val="21"/>
          <w:vertAlign w:val="superscript"/>
          <w:lang w:val="en-GB"/>
        </w:rPr>
        <w:footnoteReference w:id="273"/>
      </w:r>
      <w:r w:rsidRPr="00D754AB">
        <w:rPr>
          <w:rFonts w:ascii="Franklin Gothic Book" w:hAnsi="Franklin Gothic Book"/>
          <w:sz w:val="21"/>
          <w:szCs w:val="21"/>
          <w:lang w:val="en-GB"/>
        </w:rPr>
        <w:t xml:space="preserve"> That is not enough for a rich playing experience; children are forced to take turns to go outside and can only do so for limited periods of time.</w:t>
      </w:r>
    </w:p>
    <w:p w14:paraId="4521708B" w14:textId="77777777" w:rsidR="00F932C7" w:rsidRPr="00D754AB" w:rsidRDefault="00F932C7" w:rsidP="00F932C7">
      <w:pPr>
        <w:spacing w:after="0" w:line="276" w:lineRule="auto"/>
        <w:ind w:right="-284"/>
        <w:rPr>
          <w:rFonts w:ascii="Franklin Gothic Book" w:eastAsia="Calibri" w:hAnsi="Franklin Gothic Book" w:cs="Times New Roman"/>
          <w:sz w:val="21"/>
          <w:szCs w:val="21"/>
          <w:lang w:val="en-GB"/>
        </w:rPr>
      </w:pPr>
    </w:p>
    <w:p w14:paraId="2EE770C5" w14:textId="4B204F31" w:rsidR="00F932C7" w:rsidRPr="00D754AB" w:rsidRDefault="00F932C7" w:rsidP="00F932C7">
      <w:pPr>
        <w:spacing w:after="0" w:line="276" w:lineRule="auto"/>
        <w:rPr>
          <w:rFonts w:ascii="Franklin Gothic Book" w:eastAsia="Calibri" w:hAnsi="Franklin Gothic Book" w:cs="Times New Roman"/>
          <w:sz w:val="21"/>
          <w:szCs w:val="21"/>
          <w:lang w:val="en-GB"/>
        </w:rPr>
      </w:pPr>
      <w:r w:rsidRPr="00D754AB">
        <w:rPr>
          <w:rFonts w:ascii="Franklin Gothic Book" w:hAnsi="Franklin Gothic Book"/>
          <w:sz w:val="21"/>
          <w:szCs w:val="21"/>
          <w:lang w:val="en-GB"/>
        </w:rPr>
        <w:t>The importance of play is not explicitly mentioned in (national) policy documents.</w:t>
      </w:r>
      <w:r w:rsidRPr="00D754AB">
        <w:rPr>
          <w:rFonts w:ascii="Franklin Gothic Book" w:hAnsi="Franklin Gothic Book"/>
          <w:sz w:val="21"/>
          <w:szCs w:val="21"/>
          <w:vertAlign w:val="superscript"/>
          <w:lang w:val="en-GB"/>
        </w:rPr>
        <w:footnoteReference w:id="274"/>
      </w:r>
      <w:r w:rsidRPr="00D754AB">
        <w:rPr>
          <w:rFonts w:ascii="Franklin Gothic Book" w:hAnsi="Franklin Gothic Book"/>
          <w:sz w:val="21"/>
          <w:szCs w:val="21"/>
          <w:lang w:val="en-GB"/>
        </w:rPr>
        <w:t xml:space="preserve"> It is frequently advised that (more) play activities should be organised and supervised by professionals. The standard time periods advised for exercise by the Health Council</w:t>
      </w:r>
      <w:r w:rsidR="005D7E74" w:rsidRPr="00D754AB">
        <w:rPr>
          <w:rFonts w:ascii="Franklin Gothic Book" w:hAnsi="Franklin Gothic Book"/>
          <w:sz w:val="21"/>
          <w:szCs w:val="21"/>
          <w:lang w:val="en-GB"/>
        </w:rPr>
        <w:t xml:space="preserve"> of the Netherlands</w:t>
      </w:r>
      <w:r w:rsidRPr="00D754AB">
        <w:rPr>
          <w:rFonts w:ascii="Franklin Gothic Book" w:hAnsi="Franklin Gothic Book"/>
          <w:sz w:val="21"/>
          <w:szCs w:val="21"/>
          <w:lang w:val="en-GB"/>
        </w:rPr>
        <w:t xml:space="preserve"> are often filled by adults with quantifiable organised sports and games activities. Even though children move and develop significantly during free outdoor play.</w:t>
      </w:r>
      <w:r w:rsidRPr="00D754AB">
        <w:rPr>
          <w:rFonts w:ascii="Franklin Gothic Book" w:hAnsi="Franklin Gothic Book"/>
          <w:sz w:val="21"/>
          <w:szCs w:val="21"/>
          <w:vertAlign w:val="superscript"/>
          <w:lang w:val="en-GB"/>
        </w:rPr>
        <w:footnoteReference w:id="275"/>
      </w:r>
      <w:r w:rsidRPr="00D754AB">
        <w:rPr>
          <w:rFonts w:ascii="Franklin Gothic Book" w:hAnsi="Franklin Gothic Book"/>
          <w:sz w:val="21"/>
          <w:szCs w:val="21"/>
          <w:lang w:val="en-GB"/>
        </w:rPr>
        <w:t xml:space="preserve"> Organised activities are sometimes perceived as better than unaccompanied play.</w:t>
      </w:r>
      <w:r w:rsidRPr="00D754AB">
        <w:rPr>
          <w:rFonts w:ascii="Franklin Gothic Book" w:hAnsi="Franklin Gothic Book"/>
          <w:sz w:val="21"/>
          <w:szCs w:val="21"/>
          <w:vertAlign w:val="superscript"/>
          <w:lang w:val="en-GB"/>
        </w:rPr>
        <w:footnoteReference w:id="276"/>
      </w:r>
      <w:r w:rsidRPr="00D754AB">
        <w:rPr>
          <w:rFonts w:ascii="Franklin Gothic Book" w:hAnsi="Franklin Gothic Book"/>
          <w:sz w:val="21"/>
          <w:szCs w:val="21"/>
          <w:lang w:val="en-GB"/>
        </w:rPr>
        <w:t xml:space="preserve"> New curricula for primary and secondary education are currently developed.</w:t>
      </w:r>
      <w:r w:rsidRPr="00D754AB">
        <w:rPr>
          <w:rFonts w:ascii="Franklin Gothic Book" w:hAnsi="Franklin Gothic Book"/>
          <w:sz w:val="21"/>
          <w:szCs w:val="21"/>
          <w:vertAlign w:val="superscript"/>
          <w:lang w:val="en-GB"/>
        </w:rPr>
        <w:footnoteReference w:id="277"/>
      </w:r>
      <w:r w:rsidRPr="00D754AB">
        <w:rPr>
          <w:rFonts w:ascii="Franklin Gothic Book" w:hAnsi="Franklin Gothic Book"/>
          <w:sz w:val="21"/>
          <w:szCs w:val="21"/>
          <w:vertAlign w:val="superscript"/>
          <w:lang w:val="en-GB"/>
        </w:rPr>
        <w:t xml:space="preserve"> </w:t>
      </w:r>
      <w:r w:rsidRPr="00D754AB">
        <w:rPr>
          <w:rFonts w:ascii="Franklin Gothic Book" w:hAnsi="Franklin Gothic Book"/>
          <w:sz w:val="21"/>
          <w:szCs w:val="21"/>
          <w:lang w:val="en-GB"/>
        </w:rPr>
        <w:t>They should include a clear vision of play, broader than learning-through-play, with a good balance of (un)structured time, and of formal, non-formal and informal learning.</w:t>
      </w:r>
    </w:p>
    <w:p w14:paraId="7FDDFB19" w14:textId="77777777" w:rsidR="00F932C7" w:rsidRPr="00D754AB" w:rsidRDefault="00F932C7" w:rsidP="00F932C7">
      <w:pPr>
        <w:spacing w:after="0" w:line="276" w:lineRule="auto"/>
        <w:rPr>
          <w:rFonts w:ascii="Franklin Gothic Book" w:eastAsia="Calibri" w:hAnsi="Franklin Gothic Book" w:cs="Times New Roman"/>
          <w:sz w:val="21"/>
          <w:szCs w:val="21"/>
          <w:lang w:val="en-GB"/>
        </w:rPr>
      </w:pPr>
    </w:p>
    <w:p w14:paraId="01F6DD81" w14:textId="0FC77E10" w:rsidR="00F932C7" w:rsidRPr="00D754AB" w:rsidRDefault="00F932C7" w:rsidP="00F932C7">
      <w:pPr>
        <w:spacing w:after="0" w:line="276" w:lineRule="auto"/>
        <w:rPr>
          <w:rFonts w:ascii="Franklin Gothic Book" w:hAnsi="Franklin Gothic Book"/>
          <w:sz w:val="21"/>
          <w:szCs w:val="21"/>
          <w:lang w:val="en-GB"/>
        </w:rPr>
      </w:pPr>
      <w:r w:rsidRPr="00D754AB">
        <w:rPr>
          <w:rFonts w:ascii="Franklin Gothic Book" w:hAnsi="Franklin Gothic Book"/>
          <w:sz w:val="21"/>
          <w:szCs w:val="21"/>
          <w:lang w:val="en-GB"/>
        </w:rPr>
        <w:t>Recommendations:</w:t>
      </w:r>
    </w:p>
    <w:p w14:paraId="733BD578" w14:textId="77777777" w:rsidR="00874D52" w:rsidRPr="00D754AB" w:rsidRDefault="00874D52" w:rsidP="00F932C7">
      <w:pPr>
        <w:spacing w:after="0" w:line="276" w:lineRule="auto"/>
        <w:rPr>
          <w:rFonts w:ascii="Franklin Gothic Book" w:eastAsia="Calibri" w:hAnsi="Franklin Gothic Book" w:cs="Times New Roman"/>
          <w:sz w:val="21"/>
          <w:szCs w:val="21"/>
          <w:lang w:val="en-GB"/>
        </w:rPr>
      </w:pPr>
    </w:p>
    <w:p w14:paraId="769C553B" w14:textId="77777777" w:rsidR="00F932C7" w:rsidRPr="00D754AB" w:rsidRDefault="00F932C7" w:rsidP="003863E9">
      <w:pPr>
        <w:numPr>
          <w:ilvl w:val="0"/>
          <w:numId w:val="2"/>
        </w:numPr>
        <w:spacing w:after="0" w:line="276" w:lineRule="auto"/>
        <w:contextualSpacing/>
        <w:rPr>
          <w:rFonts w:ascii="Franklin Gothic Book" w:hAnsi="Franklin Gothic Book"/>
          <w:b/>
          <w:bCs/>
          <w:sz w:val="21"/>
          <w:szCs w:val="21"/>
          <w:lang w:val="en-GB"/>
        </w:rPr>
      </w:pPr>
      <w:r w:rsidRPr="00D754AB">
        <w:rPr>
          <w:rFonts w:ascii="Franklin Gothic Book" w:hAnsi="Franklin Gothic Book"/>
          <w:b/>
          <w:bCs/>
          <w:sz w:val="21"/>
          <w:szCs w:val="21"/>
          <w:lang w:val="en-GB"/>
        </w:rPr>
        <w:t>Develop a national vision of play, where there is room for all forms of play with explicit space and time for the kind of free play that children decide for themselves.</w:t>
      </w:r>
    </w:p>
    <w:p w14:paraId="667EC18D" w14:textId="77777777" w:rsidR="00F932C7" w:rsidRPr="00D754AB" w:rsidRDefault="00F932C7" w:rsidP="003863E9">
      <w:pPr>
        <w:numPr>
          <w:ilvl w:val="0"/>
          <w:numId w:val="2"/>
        </w:numPr>
        <w:spacing w:after="0" w:line="276" w:lineRule="auto"/>
        <w:contextualSpacing/>
        <w:rPr>
          <w:rFonts w:ascii="Franklin Gothic Book" w:hAnsi="Franklin Gothic Book"/>
          <w:b/>
          <w:bCs/>
          <w:sz w:val="21"/>
          <w:szCs w:val="21"/>
          <w:lang w:val="en-GB"/>
        </w:rPr>
      </w:pPr>
      <w:r w:rsidRPr="00D754AB">
        <w:rPr>
          <w:rFonts w:ascii="Franklin Gothic Book" w:hAnsi="Franklin Gothic Book"/>
          <w:b/>
          <w:bCs/>
          <w:sz w:val="21"/>
          <w:szCs w:val="21"/>
          <w:lang w:val="en-GB"/>
        </w:rPr>
        <w:t xml:space="preserve">Train professionals who work with children in the importance of play and how to support it. </w:t>
      </w:r>
    </w:p>
    <w:p w14:paraId="27D43E94" w14:textId="77777777" w:rsidR="00F932C7" w:rsidRPr="00D754AB" w:rsidRDefault="00F932C7" w:rsidP="00F932C7">
      <w:pPr>
        <w:spacing w:after="0" w:line="276" w:lineRule="auto"/>
        <w:ind w:left="720"/>
        <w:contextualSpacing/>
        <w:rPr>
          <w:rFonts w:ascii="Franklin Gothic Book" w:hAnsi="Franklin Gothic Book"/>
          <w:sz w:val="21"/>
          <w:szCs w:val="21"/>
          <w:lang w:val="en-GB"/>
        </w:rPr>
      </w:pPr>
    </w:p>
    <w:p w14:paraId="14716D04" w14:textId="77777777" w:rsidR="00F932C7" w:rsidRPr="00D754AB" w:rsidRDefault="00F932C7" w:rsidP="00F932C7">
      <w:pPr>
        <w:rPr>
          <w:rFonts w:ascii="Franklin Gothic Book" w:hAnsi="Franklin Gothic Book"/>
          <w:sz w:val="21"/>
          <w:szCs w:val="21"/>
          <w:lang w:val="en-GB"/>
        </w:rPr>
      </w:pPr>
    </w:p>
    <w:p w14:paraId="75597BDC" w14:textId="77777777" w:rsidR="005D7768" w:rsidRPr="00D754AB" w:rsidRDefault="005D7768" w:rsidP="005D7768">
      <w:pPr>
        <w:spacing w:after="0" w:line="276" w:lineRule="auto"/>
        <w:ind w:left="720"/>
        <w:contextualSpacing/>
        <w:rPr>
          <w:lang w:val="en-GB"/>
        </w:rPr>
      </w:pPr>
    </w:p>
    <w:p w14:paraId="0D9628CE" w14:textId="77777777" w:rsidR="00190DCE" w:rsidRPr="00D754AB" w:rsidRDefault="00190DCE">
      <w:pPr>
        <w:rPr>
          <w:rFonts w:asciiTheme="majorHAnsi" w:eastAsia="Calibri" w:hAnsiTheme="majorHAnsi" w:cstheme="majorBidi"/>
          <w:color w:val="2F5496" w:themeColor="accent1" w:themeShade="BF"/>
          <w:sz w:val="26"/>
          <w:szCs w:val="26"/>
          <w:lang w:val="en-GB"/>
        </w:rPr>
      </w:pPr>
      <w:r w:rsidRPr="00D754AB">
        <w:rPr>
          <w:rFonts w:eastAsia="Calibri"/>
          <w:lang w:val="en-GB"/>
        </w:rPr>
        <w:br w:type="page"/>
      </w:r>
    </w:p>
    <w:p w14:paraId="116FDA51" w14:textId="775EDECC" w:rsidR="00CD1C19" w:rsidRPr="00D754AB" w:rsidRDefault="000346C9" w:rsidP="003863E9">
      <w:pPr>
        <w:pStyle w:val="Heading2"/>
        <w:numPr>
          <w:ilvl w:val="0"/>
          <w:numId w:val="37"/>
        </w:numPr>
        <w:spacing w:line="276" w:lineRule="auto"/>
        <w:rPr>
          <w:rFonts w:eastAsia="Calibri"/>
        </w:rPr>
      </w:pPr>
      <w:bookmarkStart w:id="80" w:name="_Toc70530030"/>
      <w:r w:rsidRPr="00D754AB">
        <w:rPr>
          <w:rFonts w:eastAsia="Calibri"/>
        </w:rPr>
        <w:t>Special protection measures</w:t>
      </w:r>
      <w:bookmarkEnd w:id="80"/>
    </w:p>
    <w:p w14:paraId="0B171531" w14:textId="77777777" w:rsidR="00CD1C19" w:rsidRPr="00D754AB" w:rsidRDefault="00CD1C19" w:rsidP="003977A7">
      <w:pPr>
        <w:spacing w:line="276" w:lineRule="auto"/>
      </w:pPr>
    </w:p>
    <w:p w14:paraId="0F94C262" w14:textId="6D7A0761" w:rsidR="00CD1C19" w:rsidRPr="00D754AB" w:rsidRDefault="000346C9" w:rsidP="003977A7">
      <w:pPr>
        <w:keepNext/>
        <w:keepLines/>
        <w:spacing w:before="40" w:after="0" w:line="276" w:lineRule="auto"/>
        <w:outlineLvl w:val="2"/>
        <w:rPr>
          <w:rFonts w:ascii="Calibri Light" w:eastAsia="Times New Roman" w:hAnsi="Calibri Light" w:cs="Times New Roman"/>
          <w:color w:val="1F3763"/>
          <w:sz w:val="24"/>
          <w:szCs w:val="24"/>
          <w:lang w:val="en-US"/>
        </w:rPr>
      </w:pPr>
      <w:bookmarkStart w:id="81" w:name="_Toc70530031"/>
      <w:bookmarkStart w:id="82" w:name="_Hlk64383279"/>
      <w:r w:rsidRPr="00D754AB">
        <w:rPr>
          <w:rFonts w:ascii="Calibri Light" w:eastAsia="Times New Roman" w:hAnsi="Calibri Light" w:cs="Times New Roman"/>
          <w:color w:val="1F3763"/>
          <w:sz w:val="24"/>
          <w:szCs w:val="24"/>
          <w:lang w:val="en-US"/>
        </w:rPr>
        <w:t>Asylum-seeking, refugee and migrant children</w:t>
      </w:r>
      <w:bookmarkEnd w:id="81"/>
    </w:p>
    <w:p w14:paraId="58F1EB50" w14:textId="77777777" w:rsidR="00CD1C19" w:rsidRPr="00D754AB" w:rsidRDefault="00CD1C19" w:rsidP="003977A7">
      <w:pPr>
        <w:keepNext/>
        <w:keepLines/>
        <w:spacing w:before="40" w:after="0" w:line="276" w:lineRule="auto"/>
        <w:outlineLvl w:val="2"/>
        <w:rPr>
          <w:rFonts w:ascii="Calibri Light" w:eastAsia="Times New Roman" w:hAnsi="Calibri Light" w:cs="Times New Roman"/>
          <w:color w:val="1F3763"/>
          <w:sz w:val="24"/>
          <w:szCs w:val="24"/>
          <w:lang w:val="en-US"/>
        </w:rPr>
      </w:pPr>
    </w:p>
    <w:p w14:paraId="53DD415D" w14:textId="1D556369" w:rsidR="00CD1C19" w:rsidRPr="00D754AB" w:rsidRDefault="000346C9" w:rsidP="003977A7">
      <w:pPr>
        <w:spacing w:after="0" w:line="276" w:lineRule="auto"/>
        <w:textAlignment w:val="baseline"/>
        <w:rPr>
          <w:rFonts w:ascii="Franklin Gothic Book" w:eastAsia="Times New Roman" w:hAnsi="Franklin Gothic Book" w:cs="Times New Roman"/>
          <w:i/>
          <w:iCs/>
          <w:color w:val="000000"/>
          <w:sz w:val="21"/>
          <w:szCs w:val="21"/>
          <w:lang w:val="en-US" w:eastAsia="nl-NL"/>
        </w:rPr>
      </w:pPr>
      <w:r w:rsidRPr="00D754AB">
        <w:rPr>
          <w:rFonts w:ascii="Franklin Gothic Book" w:eastAsia="Times New Roman" w:hAnsi="Franklin Gothic Book" w:cs="Times New Roman"/>
          <w:i/>
          <w:iCs/>
          <w:color w:val="000000"/>
          <w:sz w:val="21"/>
          <w:szCs w:val="21"/>
          <w:lang w:val="en-US" w:eastAsia="nl-NL"/>
        </w:rPr>
        <w:t>Best interests of the child</w:t>
      </w:r>
    </w:p>
    <w:p w14:paraId="585E0CCD" w14:textId="34C0A859" w:rsidR="00D16A4F" w:rsidRPr="00D754AB" w:rsidRDefault="00CD1C19" w:rsidP="00D16A4F">
      <w:pPr>
        <w:pStyle w:val="NoSpacing"/>
        <w:spacing w:line="276" w:lineRule="auto"/>
        <w:rPr>
          <w:rFonts w:ascii="Franklin Gothic Book" w:hAnsi="Franklin Gothic Book" w:cs="Arial"/>
          <w:sz w:val="21"/>
          <w:szCs w:val="21"/>
          <w:lang w:val="en-GB"/>
        </w:rPr>
      </w:pPr>
      <w:r w:rsidRPr="00D754AB">
        <w:rPr>
          <w:rFonts w:ascii="Franklin Gothic Book" w:eastAsia="Times New Roman" w:hAnsi="Franklin Gothic Book" w:cs="Times New Roman"/>
          <w:color w:val="000000"/>
          <w:sz w:val="21"/>
          <w:szCs w:val="21"/>
          <w:lang w:val="en-US" w:eastAsia="nl-NL"/>
        </w:rPr>
        <w:br/>
      </w:r>
      <w:bookmarkEnd w:id="82"/>
      <w:r w:rsidR="00D16A4F" w:rsidRPr="00D754AB">
        <w:rPr>
          <w:rFonts w:ascii="Franklin Gothic Book" w:hAnsi="Franklin Gothic Book" w:cs="Arial"/>
          <w:sz w:val="21"/>
          <w:szCs w:val="21"/>
          <w:lang w:val="en-GB"/>
        </w:rPr>
        <w:t>The Dutch Aliens Act does not include any formal criteria for determining the best interests of the child, and these interests are not systematically taken into account.</w:t>
      </w:r>
      <w:r w:rsidR="00D16A4F" w:rsidRPr="00D754AB">
        <w:rPr>
          <w:rStyle w:val="FootnoteReference"/>
          <w:rFonts w:cs="Arial"/>
          <w:sz w:val="21"/>
          <w:szCs w:val="21"/>
          <w:lang w:val="en-GB"/>
        </w:rPr>
        <w:footnoteReference w:id="278"/>
      </w:r>
      <w:r w:rsidR="00D16A4F" w:rsidRPr="00D754AB">
        <w:rPr>
          <w:rFonts w:ascii="Franklin Gothic Book" w:hAnsi="Franklin Gothic Book" w:cs="Arial"/>
          <w:sz w:val="21"/>
          <w:szCs w:val="21"/>
          <w:lang w:val="en-GB"/>
        </w:rPr>
        <w:t xml:space="preserve"> Meanwhile, decisions taken by the Immigration and Naturalisation Service (IND) insufficiently reveal how the best interests of the child are being assessed. It is claimed that the best interests of the child have been researched, but it is unknown how this was done and what factors were taken into consideration. The state report does not contain any clarification of the ‘interpretative statement’ to article 22 of the </w:t>
      </w:r>
      <w:r w:rsidR="00665E6B" w:rsidRPr="00D754AB">
        <w:rPr>
          <w:rFonts w:ascii="Franklin Gothic Book" w:hAnsi="Franklin Gothic Book" w:cs="Arial"/>
          <w:sz w:val="21"/>
          <w:szCs w:val="21"/>
          <w:lang w:val="en-GB"/>
        </w:rPr>
        <w:t xml:space="preserve">UN CRC </w:t>
      </w:r>
      <w:r w:rsidR="00D16A4F" w:rsidRPr="00D754AB">
        <w:rPr>
          <w:rFonts w:ascii="Franklin Gothic Book" w:hAnsi="Franklin Gothic Book" w:cs="Arial"/>
          <w:sz w:val="21"/>
          <w:szCs w:val="21"/>
          <w:lang w:val="en-GB"/>
        </w:rPr>
        <w:t>, as promised on page 4 of the report.</w:t>
      </w:r>
    </w:p>
    <w:p w14:paraId="2B1DEE8A"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3654E459" w14:textId="069E8CE8"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To determine the best interests of the child, a thorough assessment of the child’s situation is required, based on the ruling concerning repatriation of the Court of Justice of the European Union (CJEU)</w:t>
      </w:r>
      <w:r w:rsidRPr="00D754AB">
        <w:rPr>
          <w:rStyle w:val="FootnoteReference"/>
          <w:rFonts w:cs="Arial"/>
          <w:sz w:val="21"/>
          <w:szCs w:val="21"/>
          <w:lang w:val="en-GB"/>
        </w:rPr>
        <w:footnoteReference w:id="279"/>
      </w:r>
      <w:r w:rsidRPr="00D754AB">
        <w:rPr>
          <w:rFonts w:ascii="Franklin Gothic Book" w:hAnsi="Franklin Gothic Book" w:cs="Arial"/>
          <w:sz w:val="21"/>
          <w:szCs w:val="21"/>
          <w:lang w:val="en-GB"/>
        </w:rPr>
        <w:t xml:space="preserve"> with regard to cases of </w:t>
      </w:r>
      <w:r w:rsidR="005D7E74" w:rsidRPr="00D754AB">
        <w:rPr>
          <w:rFonts w:ascii="Franklin Gothic Book" w:hAnsi="Franklin Gothic Book" w:cs="Arial"/>
          <w:sz w:val="21"/>
          <w:szCs w:val="21"/>
          <w:lang w:val="en-GB"/>
        </w:rPr>
        <w:t>Unaccompanied Minor Foreign Nationals (</w:t>
      </w:r>
      <w:r w:rsidRPr="00D754AB">
        <w:rPr>
          <w:rFonts w:ascii="Franklin Gothic Book" w:hAnsi="Franklin Gothic Book" w:cs="Arial"/>
          <w:sz w:val="21"/>
          <w:szCs w:val="21"/>
          <w:lang w:val="en-GB"/>
        </w:rPr>
        <w:t>UMFNs</w:t>
      </w:r>
      <w:r w:rsidR="005D7E74" w:rsidRPr="00D754AB">
        <w:rPr>
          <w:rFonts w:ascii="Franklin Gothic Book" w:hAnsi="Franklin Gothic Book" w:cs="Arial"/>
          <w:sz w:val="21"/>
          <w:szCs w:val="21"/>
          <w:lang w:val="en-GB"/>
        </w:rPr>
        <w:t>)</w:t>
      </w:r>
      <w:r w:rsidRPr="00D754AB">
        <w:rPr>
          <w:rFonts w:ascii="Franklin Gothic Book" w:hAnsi="Franklin Gothic Book" w:cs="Arial"/>
          <w:sz w:val="21"/>
          <w:szCs w:val="21"/>
          <w:lang w:val="en-GB"/>
        </w:rPr>
        <w:t>. This includes the child’s age, physical and mental health, and stay in a foster family. The Court concluded that a decision about repatriation of UMFNs cannot be taken if there is no adequate care available in the country of origin.</w:t>
      </w:r>
    </w:p>
    <w:p w14:paraId="71C8F75B"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45C653C5"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64889431"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66A9FDA8" w14:textId="77777777" w:rsidR="00D16A4F" w:rsidRPr="00D754AB" w:rsidRDefault="00D16A4F" w:rsidP="003863E9">
      <w:pPr>
        <w:pStyle w:val="NoSpacing"/>
        <w:numPr>
          <w:ilvl w:val="0"/>
          <w:numId w:val="53"/>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Incorporate the best interests of the child into immigration law through the current private member’s bill.</w:t>
      </w:r>
      <w:r w:rsidRPr="00D754AB">
        <w:rPr>
          <w:rStyle w:val="FootnoteReference"/>
          <w:rFonts w:cs="Arial"/>
          <w:b/>
          <w:bCs/>
          <w:sz w:val="21"/>
          <w:szCs w:val="21"/>
          <w:lang w:val="en-GB"/>
        </w:rPr>
        <w:footnoteReference w:id="280"/>
      </w:r>
    </w:p>
    <w:p w14:paraId="2274F86A" w14:textId="77777777" w:rsidR="00D16A4F" w:rsidRPr="00D754AB" w:rsidRDefault="00D16A4F" w:rsidP="003863E9">
      <w:pPr>
        <w:pStyle w:val="NoSpacing"/>
        <w:numPr>
          <w:ilvl w:val="0"/>
          <w:numId w:val="53"/>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Revise the policy on UMFNs, ensuring a clear focus on the best interests of the child.</w:t>
      </w:r>
    </w:p>
    <w:p w14:paraId="7C6AC0F0"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2678AD80" w14:textId="59795C7F"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Separation from parents and child detention</w:t>
      </w:r>
    </w:p>
    <w:p w14:paraId="1FDE5060"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7EA4DA24" w14:textId="219A47E3" w:rsidR="00D16A4F" w:rsidRPr="00D754AB" w:rsidRDefault="00DA6F69"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C</w:t>
      </w:r>
      <w:r w:rsidR="00D16A4F" w:rsidRPr="00D754AB">
        <w:rPr>
          <w:rFonts w:ascii="Franklin Gothic Book" w:hAnsi="Franklin Gothic Book" w:cs="Arial"/>
          <w:sz w:val="21"/>
          <w:szCs w:val="21"/>
          <w:lang w:val="en-GB"/>
        </w:rPr>
        <w:t>hildren are usually not separated from their parents during asylum and return procedures. However, it is a matter of concern that separated deportation is possible under the law, and actually takes place in exceptional cases.</w:t>
      </w:r>
      <w:r w:rsidR="00D16A4F" w:rsidRPr="00D754AB">
        <w:rPr>
          <w:rStyle w:val="FootnoteReference"/>
          <w:rFonts w:cs="Arial"/>
          <w:sz w:val="21"/>
          <w:szCs w:val="21"/>
          <w:lang w:val="en-GB"/>
        </w:rPr>
        <w:footnoteReference w:id="281"/>
      </w:r>
      <w:r w:rsidR="00D16A4F" w:rsidRPr="00D754AB">
        <w:rPr>
          <w:rFonts w:ascii="Franklin Gothic Book" w:hAnsi="Franklin Gothic Book" w:cs="Arial"/>
          <w:sz w:val="21"/>
          <w:szCs w:val="21"/>
          <w:lang w:val="en-GB"/>
        </w:rPr>
        <w:t xml:space="preserve"> It is also worrying that the government detains families with children and UMFNs as part of asylum and return procedures.</w:t>
      </w:r>
      <w:r w:rsidR="00D16A4F" w:rsidRPr="00D754AB">
        <w:rPr>
          <w:rStyle w:val="FootnoteReference"/>
          <w:rFonts w:cs="Arial"/>
          <w:sz w:val="21"/>
          <w:szCs w:val="21"/>
          <w:lang w:val="en-GB"/>
        </w:rPr>
        <w:footnoteReference w:id="282"/>
      </w:r>
      <w:r w:rsidR="00D16A4F" w:rsidRPr="00D754AB">
        <w:rPr>
          <w:rFonts w:ascii="Franklin Gothic Book" w:hAnsi="Franklin Gothic Book" w:cs="Arial"/>
          <w:sz w:val="21"/>
          <w:szCs w:val="21"/>
          <w:lang w:val="en-GB"/>
        </w:rPr>
        <w:t xml:space="preserve"> Children are detained relatively often and for too long, as acknowledged by the Secretary of State.</w:t>
      </w:r>
      <w:r w:rsidR="00D16A4F" w:rsidRPr="00D754AB">
        <w:rPr>
          <w:rStyle w:val="FootnoteReference"/>
          <w:rFonts w:cs="Arial"/>
          <w:sz w:val="21"/>
          <w:szCs w:val="21"/>
          <w:lang w:val="en-GB"/>
        </w:rPr>
        <w:footnoteReference w:id="283"/>
      </w:r>
      <w:r w:rsidR="00D16A4F" w:rsidRPr="00D754AB">
        <w:rPr>
          <w:rFonts w:ascii="Franklin Gothic Book" w:hAnsi="Franklin Gothic Book" w:cs="Arial"/>
          <w:sz w:val="21"/>
          <w:szCs w:val="21"/>
          <w:lang w:val="en-GB"/>
        </w:rPr>
        <w:t xml:space="preserve"> In 2019, a total of 190 children were placed in immigration detention</w:t>
      </w:r>
      <w:r w:rsidR="00D16A4F" w:rsidRPr="00D754AB">
        <w:rPr>
          <w:rStyle w:val="FootnoteReference"/>
          <w:rFonts w:cs="Arial"/>
          <w:sz w:val="21"/>
          <w:szCs w:val="21"/>
          <w:lang w:val="en-GB"/>
        </w:rPr>
        <w:footnoteReference w:id="284"/>
      </w:r>
      <w:r w:rsidR="00D16A4F" w:rsidRPr="00D754AB">
        <w:rPr>
          <w:rFonts w:ascii="Franklin Gothic Book" w:hAnsi="Franklin Gothic Book" w:cs="Arial"/>
          <w:sz w:val="21"/>
          <w:szCs w:val="21"/>
          <w:lang w:val="en-GB"/>
        </w:rPr>
        <w:t xml:space="preserve"> prior to (forced) return and 10 children in border detention.</w:t>
      </w:r>
      <w:r w:rsidR="00D16A4F" w:rsidRPr="00D754AB">
        <w:rPr>
          <w:rStyle w:val="FootnoteReference"/>
          <w:rFonts w:cs="Arial"/>
          <w:sz w:val="21"/>
          <w:szCs w:val="21"/>
          <w:lang w:val="en-GB"/>
        </w:rPr>
        <w:footnoteReference w:id="285"/>
      </w:r>
      <w:r w:rsidR="00D16A4F" w:rsidRPr="00D754AB">
        <w:rPr>
          <w:rFonts w:ascii="Franklin Gothic Book" w:hAnsi="Franklin Gothic Book" w:cs="Arial"/>
          <w:sz w:val="21"/>
          <w:szCs w:val="21"/>
          <w:lang w:val="en-GB"/>
        </w:rPr>
        <w:t xml:space="preserve"> In 2019, 30 UMFNs were detained for 16 days on average, while the maximum legal period is 14 days. Some were detained for as long as 82 days. Families with children were detained for 10 days on average, and, at the beginning of 2020, one family was detained for as long as nine weeks.</w:t>
      </w:r>
      <w:r w:rsidR="00D16A4F" w:rsidRPr="00D754AB">
        <w:rPr>
          <w:rStyle w:val="FootnoteReference"/>
          <w:rFonts w:cs="Arial"/>
          <w:sz w:val="21"/>
          <w:szCs w:val="21"/>
          <w:lang w:val="en-GB"/>
        </w:rPr>
        <w:footnoteReference w:id="286"/>
      </w:r>
    </w:p>
    <w:p w14:paraId="1551A4B2"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7827FFD3"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318E4694"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3A36583C" w14:textId="77777777" w:rsidR="00D16A4F" w:rsidRPr="00D754AB" w:rsidRDefault="00D16A4F" w:rsidP="003863E9">
      <w:pPr>
        <w:pStyle w:val="NoSpacing"/>
        <w:numPr>
          <w:ilvl w:val="0"/>
          <w:numId w:val="54"/>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Do not evict children separately from their parents, look for other options rather than detention, and do not extend the detention period for families with children.</w:t>
      </w:r>
      <w:r w:rsidRPr="00D754AB">
        <w:rPr>
          <w:rStyle w:val="FootnoteReference"/>
          <w:rFonts w:cs="Arial"/>
          <w:b/>
          <w:bCs/>
          <w:sz w:val="21"/>
          <w:szCs w:val="21"/>
          <w:lang w:val="en-GB"/>
        </w:rPr>
        <w:footnoteReference w:id="287"/>
      </w:r>
    </w:p>
    <w:p w14:paraId="51E3BFAD"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293D2D6F" w14:textId="77777777"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Family reunification</w:t>
      </w:r>
    </w:p>
    <w:p w14:paraId="2B04D025" w14:textId="77777777" w:rsidR="00D16A4F" w:rsidRPr="00D754AB" w:rsidRDefault="00D16A4F" w:rsidP="00D16A4F">
      <w:pPr>
        <w:pStyle w:val="NoSpacing"/>
        <w:spacing w:line="276" w:lineRule="auto"/>
        <w:rPr>
          <w:rFonts w:ascii="Franklin Gothic Book" w:hAnsi="Franklin Gothic Book" w:cs="Arial"/>
          <w:i/>
          <w:iCs/>
          <w:sz w:val="21"/>
          <w:szCs w:val="21"/>
          <w:lang w:val="en-GB"/>
        </w:rPr>
      </w:pPr>
    </w:p>
    <w:p w14:paraId="72B1E697"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Requirements to prove family relationships and identity are often unrealistic.</w:t>
      </w:r>
      <w:r w:rsidRPr="00D754AB">
        <w:rPr>
          <w:rStyle w:val="FootnoteReference"/>
          <w:rFonts w:cs="Arial"/>
          <w:sz w:val="21"/>
          <w:szCs w:val="21"/>
          <w:lang w:val="en-GB"/>
        </w:rPr>
        <w:footnoteReference w:id="288"/>
      </w:r>
      <w:r w:rsidRPr="00D754AB">
        <w:rPr>
          <w:rFonts w:ascii="Franklin Gothic Book" w:hAnsi="Franklin Gothic Book" w:cs="Arial"/>
          <w:sz w:val="21"/>
          <w:szCs w:val="21"/>
          <w:lang w:val="en-GB"/>
        </w:rPr>
        <w:t xml:space="preserve"> The IND sometimes rejects applications without offering alternatives such as DNA testing or interviewing, while this should not be a reason for rejection according to the European Family Reunification Directive.</w:t>
      </w:r>
      <w:r w:rsidRPr="00D754AB">
        <w:rPr>
          <w:rStyle w:val="FootnoteReference"/>
          <w:rFonts w:cs="Arial"/>
          <w:sz w:val="21"/>
          <w:szCs w:val="21"/>
          <w:lang w:val="en-GB"/>
        </w:rPr>
        <w:footnoteReference w:id="289"/>
      </w:r>
      <w:r w:rsidRPr="00D754AB">
        <w:rPr>
          <w:rFonts w:ascii="Franklin Gothic Book" w:hAnsi="Franklin Gothic Book" w:cs="Arial"/>
          <w:sz w:val="21"/>
          <w:szCs w:val="21"/>
          <w:lang w:val="en-GB"/>
        </w:rPr>
        <w:t xml:space="preserve"> In addition, waiting times are long and the number of family reunification permissions has dropped significantly.</w:t>
      </w:r>
      <w:r w:rsidRPr="00D754AB">
        <w:rPr>
          <w:rStyle w:val="FootnoteReference"/>
          <w:rFonts w:cs="Arial"/>
          <w:sz w:val="21"/>
          <w:szCs w:val="21"/>
          <w:lang w:val="en-GB"/>
        </w:rPr>
        <w:footnoteReference w:id="290"/>
      </w:r>
    </w:p>
    <w:p w14:paraId="2DE8362D"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407337FC"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1F379E02"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33B575F0" w14:textId="77777777" w:rsidR="00D16A4F" w:rsidRPr="00D754AB" w:rsidRDefault="00D16A4F" w:rsidP="003863E9">
      <w:pPr>
        <w:pStyle w:val="NoSpacing"/>
        <w:numPr>
          <w:ilvl w:val="0"/>
          <w:numId w:val="54"/>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Introduce realistic burden of proof requirements and do not reject applications without offering alternatives such as DNA testing or interviewing.</w:t>
      </w:r>
      <w:r w:rsidRPr="00D754AB">
        <w:rPr>
          <w:rStyle w:val="FootnoteReference"/>
          <w:rFonts w:cs="Arial"/>
          <w:b/>
          <w:bCs/>
          <w:sz w:val="21"/>
          <w:szCs w:val="21"/>
          <w:lang w:val="en-GB"/>
        </w:rPr>
        <w:footnoteReference w:id="291"/>
      </w:r>
    </w:p>
    <w:p w14:paraId="537A4F67"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16450CBE" w14:textId="77777777"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Information</w:t>
      </w:r>
    </w:p>
    <w:p w14:paraId="7206A532" w14:textId="77777777" w:rsidR="00D16A4F" w:rsidRPr="00D754AB" w:rsidRDefault="00D16A4F" w:rsidP="00D16A4F">
      <w:pPr>
        <w:pStyle w:val="NoSpacing"/>
        <w:spacing w:line="276" w:lineRule="auto"/>
        <w:rPr>
          <w:rFonts w:ascii="Franklin Gothic Book" w:hAnsi="Franklin Gothic Book" w:cs="Arial"/>
          <w:i/>
          <w:iCs/>
          <w:sz w:val="21"/>
          <w:szCs w:val="21"/>
          <w:lang w:val="en-GB"/>
        </w:rPr>
      </w:pPr>
    </w:p>
    <w:p w14:paraId="03FC56A5" w14:textId="700998D1"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It is not standard procedure to involve children in families in meetings with authorities and lawyers.</w:t>
      </w:r>
      <w:r w:rsidRPr="00D754AB">
        <w:rPr>
          <w:rStyle w:val="FootnoteReference"/>
          <w:rFonts w:cs="Arial"/>
          <w:sz w:val="21"/>
          <w:szCs w:val="21"/>
          <w:lang w:val="en-GB"/>
        </w:rPr>
        <w:footnoteReference w:id="292"/>
      </w:r>
      <w:r w:rsidRPr="00D754AB">
        <w:rPr>
          <w:rFonts w:ascii="Franklin Gothic Book" w:hAnsi="Franklin Gothic Book" w:cs="Arial"/>
          <w:sz w:val="21"/>
          <w:szCs w:val="21"/>
          <w:lang w:val="en-GB"/>
        </w:rPr>
        <w:t xml:space="preserve"> Furthermore, parents do not get help when informing their children. Also due to long waiting times at </w:t>
      </w:r>
      <w:r w:rsidR="00FA75F5" w:rsidRPr="00D754AB">
        <w:rPr>
          <w:rFonts w:ascii="Franklin Gothic Book" w:hAnsi="Franklin Gothic Book" w:cs="Arial"/>
          <w:sz w:val="21"/>
          <w:szCs w:val="21"/>
          <w:lang w:val="en-GB"/>
        </w:rPr>
        <w:t xml:space="preserve">the </w:t>
      </w:r>
      <w:r w:rsidRPr="00D754AB">
        <w:rPr>
          <w:rFonts w:ascii="Franklin Gothic Book" w:hAnsi="Franklin Gothic Book" w:cs="Arial"/>
          <w:sz w:val="21"/>
          <w:szCs w:val="21"/>
          <w:lang w:val="en-GB"/>
        </w:rPr>
        <w:t>IND, UMFNs have access to a lawyer only a few weeks or days before their asylum application procedure starts, following an age assessment</w:t>
      </w:r>
      <w:r w:rsidRPr="00D754AB">
        <w:rPr>
          <w:rStyle w:val="FootnoteReference"/>
          <w:rFonts w:cs="Arial"/>
          <w:sz w:val="21"/>
          <w:szCs w:val="21"/>
          <w:lang w:val="en-GB"/>
        </w:rPr>
        <w:footnoteReference w:id="293"/>
      </w:r>
      <w:r w:rsidRPr="00D754AB">
        <w:rPr>
          <w:rFonts w:ascii="Franklin Gothic Book" w:hAnsi="Franklin Gothic Book" w:cs="Arial"/>
          <w:sz w:val="21"/>
          <w:szCs w:val="21"/>
          <w:lang w:val="en-GB"/>
        </w:rPr>
        <w:t xml:space="preserve"> which is not evidence-based</w:t>
      </w:r>
      <w:r w:rsidRPr="00D754AB">
        <w:rPr>
          <w:rStyle w:val="FootnoteReference"/>
          <w:rFonts w:cs="Arial"/>
          <w:sz w:val="21"/>
          <w:szCs w:val="21"/>
          <w:lang w:val="en-GB"/>
        </w:rPr>
        <w:footnoteReference w:id="294"/>
      </w:r>
      <w:r w:rsidRPr="00D754AB">
        <w:rPr>
          <w:rFonts w:ascii="Franklin Gothic Book" w:hAnsi="Franklin Gothic Book" w:cs="Arial"/>
          <w:sz w:val="21"/>
          <w:szCs w:val="21"/>
          <w:lang w:val="en-GB"/>
        </w:rPr>
        <w:t xml:space="preserve"> or multidisciplinary, and does not take into account the cultural background and development</w:t>
      </w:r>
      <w:r w:rsidRPr="00D754AB">
        <w:rPr>
          <w:rStyle w:val="FootnoteReference"/>
          <w:rFonts w:cs="Arial"/>
          <w:sz w:val="21"/>
          <w:szCs w:val="21"/>
          <w:lang w:val="en-GB"/>
        </w:rPr>
        <w:footnoteReference w:id="295"/>
      </w:r>
      <w:r w:rsidRPr="00D754AB">
        <w:rPr>
          <w:rFonts w:ascii="Franklin Gothic Book" w:hAnsi="Franklin Gothic Book" w:cs="Arial"/>
          <w:sz w:val="21"/>
          <w:szCs w:val="21"/>
          <w:lang w:val="en-GB"/>
        </w:rPr>
        <w:t xml:space="preserve"> of UMFNs.</w:t>
      </w:r>
      <w:r w:rsidRPr="00D754AB">
        <w:rPr>
          <w:rStyle w:val="FootnoteReference"/>
          <w:rFonts w:cs="Arial"/>
          <w:sz w:val="21"/>
          <w:szCs w:val="21"/>
          <w:lang w:val="en-GB"/>
        </w:rPr>
        <w:footnoteReference w:id="296"/>
      </w:r>
    </w:p>
    <w:p w14:paraId="0294A594"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1BA0C3A2"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017DDF6C"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54F0D3E0" w14:textId="77777777" w:rsidR="00D16A4F" w:rsidRPr="00D754AB" w:rsidRDefault="00D16A4F" w:rsidP="003863E9">
      <w:pPr>
        <w:pStyle w:val="NoSpacing"/>
        <w:numPr>
          <w:ilvl w:val="0"/>
          <w:numId w:val="54"/>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Offer child-specific support</w:t>
      </w:r>
      <w:r w:rsidRPr="00D754AB" w:rsidDel="007E691B">
        <w:rPr>
          <w:rFonts w:ascii="Franklin Gothic Book" w:hAnsi="Franklin Gothic Book" w:cs="Arial"/>
          <w:b/>
          <w:bCs/>
          <w:sz w:val="21"/>
          <w:szCs w:val="21"/>
          <w:lang w:val="en-GB"/>
        </w:rPr>
        <w:t xml:space="preserve"> </w:t>
      </w:r>
      <w:r w:rsidRPr="00D754AB">
        <w:rPr>
          <w:rFonts w:ascii="Franklin Gothic Book" w:hAnsi="Franklin Gothic Book" w:cs="Arial"/>
          <w:b/>
          <w:bCs/>
          <w:sz w:val="21"/>
          <w:szCs w:val="21"/>
          <w:lang w:val="en-GB"/>
        </w:rPr>
        <w:t>during asylum and return procedures. To this end, formulate policy with children’s rights experts for unaccompanied and accompanied children.</w:t>
      </w:r>
      <w:r w:rsidRPr="00D754AB">
        <w:rPr>
          <w:rStyle w:val="FootnoteReference"/>
          <w:rFonts w:cs="Arial"/>
          <w:b/>
          <w:bCs/>
          <w:sz w:val="21"/>
          <w:szCs w:val="21"/>
          <w:lang w:val="en-GB"/>
        </w:rPr>
        <w:footnoteReference w:id="297"/>
      </w:r>
    </w:p>
    <w:p w14:paraId="35FD2792" w14:textId="77777777" w:rsidR="00D16A4F" w:rsidRPr="00D754AB" w:rsidRDefault="00D16A4F" w:rsidP="003863E9">
      <w:pPr>
        <w:pStyle w:val="NoSpacing"/>
        <w:numPr>
          <w:ilvl w:val="0"/>
          <w:numId w:val="54"/>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Offer child-friendly information appropriate to the child’s age and abilities during asylum and return procedures.</w:t>
      </w:r>
    </w:p>
    <w:p w14:paraId="4BE3E042"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001F241D" w14:textId="2EBE3D5B"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Access to basic services</w:t>
      </w:r>
    </w:p>
    <w:p w14:paraId="534494AA"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45B921BC" w14:textId="090817FA"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COA, TeamUp, Time4You and Stichting de Vrolijkheid organise activities in asylum seekers’ centres on a weekly basis, to strengthen children’s social-emotional skills and help them cope with traumas.</w:t>
      </w:r>
      <w:r w:rsidRPr="00D754AB">
        <w:rPr>
          <w:rStyle w:val="FootnoteReference"/>
          <w:rFonts w:cs="Arial"/>
          <w:sz w:val="21"/>
          <w:szCs w:val="21"/>
          <w:lang w:val="en-GB"/>
        </w:rPr>
        <w:footnoteReference w:id="298"/>
      </w:r>
      <w:r w:rsidRPr="00D754AB">
        <w:rPr>
          <w:rFonts w:ascii="Franklin Gothic Book" w:hAnsi="Franklin Gothic Book" w:cs="Arial"/>
          <w:sz w:val="21"/>
          <w:szCs w:val="21"/>
          <w:lang w:val="en-GB"/>
        </w:rPr>
        <w:t xml:space="preserve"> However, access to such sports activities and games varies across locations</w:t>
      </w:r>
      <w:r w:rsidRPr="00D754AB">
        <w:rPr>
          <w:rStyle w:val="FootnoteReference"/>
          <w:rFonts w:cs="Arial"/>
          <w:sz w:val="21"/>
          <w:szCs w:val="21"/>
          <w:lang w:val="en-GB"/>
        </w:rPr>
        <w:footnoteReference w:id="299"/>
      </w:r>
      <w:r w:rsidRPr="00D754AB">
        <w:rPr>
          <w:rFonts w:ascii="Franklin Gothic Book" w:hAnsi="Franklin Gothic Book" w:cs="Arial"/>
          <w:sz w:val="21"/>
          <w:szCs w:val="21"/>
          <w:lang w:val="en-GB"/>
        </w:rPr>
        <w:t xml:space="preserve"> which means too little attention is paid to children’s social-emotional development and the impact of the traumatic experiences many of the children have faced, is ignored.</w:t>
      </w:r>
      <w:r w:rsidRPr="00D754AB">
        <w:rPr>
          <w:rStyle w:val="FootnoteReference"/>
          <w:rFonts w:cs="Arial"/>
          <w:sz w:val="21"/>
          <w:szCs w:val="21"/>
          <w:lang w:val="en-GB"/>
        </w:rPr>
        <w:footnoteReference w:id="300"/>
      </w:r>
      <w:r w:rsidRPr="00D754AB">
        <w:rPr>
          <w:rFonts w:ascii="Franklin Gothic Book" w:hAnsi="Franklin Gothic Book" w:cs="Arial"/>
          <w:sz w:val="21"/>
          <w:szCs w:val="21"/>
          <w:lang w:val="en-GB"/>
        </w:rPr>
        <w:t xml:space="preserve"> Children are legally obliged to go to school as soon as they enter the Netherlands</w:t>
      </w:r>
      <w:r w:rsidRPr="00D754AB">
        <w:rPr>
          <w:rStyle w:val="FootnoteReference"/>
          <w:rFonts w:cs="Arial"/>
          <w:sz w:val="21"/>
          <w:szCs w:val="21"/>
          <w:lang w:val="en-GB"/>
        </w:rPr>
        <w:footnoteReference w:id="301"/>
      </w:r>
      <w:r w:rsidRPr="00D754AB">
        <w:rPr>
          <w:rFonts w:ascii="Franklin Gothic Book" w:hAnsi="Franklin Gothic Book" w:cs="Arial"/>
          <w:sz w:val="21"/>
          <w:szCs w:val="21"/>
          <w:lang w:val="en-GB"/>
        </w:rPr>
        <w:t>, but they rarely have immediate access to education.</w:t>
      </w:r>
    </w:p>
    <w:p w14:paraId="168C799C" w14:textId="77777777" w:rsidR="00874D52" w:rsidRPr="00D754AB" w:rsidRDefault="00874D52" w:rsidP="00D16A4F">
      <w:pPr>
        <w:pStyle w:val="NoSpacing"/>
        <w:spacing w:line="276" w:lineRule="auto"/>
        <w:rPr>
          <w:rFonts w:ascii="Franklin Gothic Book" w:hAnsi="Franklin Gothic Book" w:cs="Arial"/>
          <w:sz w:val="21"/>
          <w:szCs w:val="21"/>
          <w:lang w:val="en-GB"/>
        </w:rPr>
      </w:pPr>
    </w:p>
    <w:p w14:paraId="28494F7E" w14:textId="511A3451"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7555FB30" w14:textId="77777777" w:rsidR="00190DCE" w:rsidRPr="00D754AB" w:rsidRDefault="00190DCE" w:rsidP="00D16A4F">
      <w:pPr>
        <w:pStyle w:val="NoSpacing"/>
        <w:spacing w:line="276" w:lineRule="auto"/>
        <w:rPr>
          <w:rFonts w:ascii="Franklin Gothic Book" w:hAnsi="Franklin Gothic Book" w:cs="Arial"/>
          <w:sz w:val="21"/>
          <w:szCs w:val="21"/>
          <w:lang w:val="en-GB"/>
        </w:rPr>
      </w:pPr>
    </w:p>
    <w:p w14:paraId="1F7B6AA5" w14:textId="77777777" w:rsidR="00D16A4F" w:rsidRPr="00D754AB" w:rsidRDefault="00D16A4F" w:rsidP="003863E9">
      <w:pPr>
        <w:pStyle w:val="NoSpacing"/>
        <w:numPr>
          <w:ilvl w:val="0"/>
          <w:numId w:val="55"/>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Organise sports activities and games in all asylum seekers’ centres.</w:t>
      </w:r>
    </w:p>
    <w:p w14:paraId="5CB6F58F" w14:textId="77777777" w:rsidR="00D16A4F" w:rsidRPr="00D754AB" w:rsidRDefault="00D16A4F" w:rsidP="003863E9">
      <w:pPr>
        <w:pStyle w:val="NoSpacing"/>
        <w:numPr>
          <w:ilvl w:val="0"/>
          <w:numId w:val="55"/>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Ensure that children have immediate and adequate access to regular education.</w:t>
      </w:r>
    </w:p>
    <w:p w14:paraId="71F762EF" w14:textId="771C126E" w:rsidR="00D16A4F" w:rsidRPr="00D754AB" w:rsidRDefault="00C81D74" w:rsidP="003863E9">
      <w:pPr>
        <w:pStyle w:val="NoSpacing"/>
        <w:numPr>
          <w:ilvl w:val="0"/>
          <w:numId w:val="55"/>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Ensure continuous attention to children’s social-emotional development</w:t>
      </w:r>
      <w:r w:rsidR="00D16A4F" w:rsidRPr="00D754AB">
        <w:rPr>
          <w:rFonts w:ascii="Franklin Gothic Book" w:hAnsi="Franklin Gothic Book" w:cs="Arial"/>
          <w:b/>
          <w:bCs/>
          <w:sz w:val="21"/>
          <w:szCs w:val="21"/>
          <w:lang w:val="en-GB"/>
        </w:rPr>
        <w:t>.</w:t>
      </w:r>
    </w:p>
    <w:p w14:paraId="3A9B71EC"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786E3163" w14:textId="77777777" w:rsidR="00D16A4F" w:rsidRPr="00D754AB" w:rsidRDefault="00D16A4F" w:rsidP="00D16A4F">
      <w:pPr>
        <w:keepNext/>
        <w:keepLines/>
        <w:spacing w:before="40" w:after="0" w:line="276" w:lineRule="auto"/>
        <w:outlineLvl w:val="2"/>
        <w:rPr>
          <w:rFonts w:ascii="Franklin Gothic Book" w:hAnsi="Franklin Gothic Book" w:cs="Arial"/>
          <w:sz w:val="21"/>
          <w:szCs w:val="21"/>
          <w:lang w:val="en-US"/>
        </w:rPr>
      </w:pPr>
      <w:bookmarkStart w:id="84" w:name="_Toc70530032"/>
      <w:r w:rsidRPr="00D754AB">
        <w:rPr>
          <w:rFonts w:ascii="Calibri Light" w:eastAsia="Times New Roman" w:hAnsi="Calibri Light" w:cs="Times New Roman"/>
          <w:color w:val="1F3763"/>
          <w:sz w:val="24"/>
          <w:szCs w:val="24"/>
          <w:lang w:val="en-US" w:eastAsia="nl-NL"/>
        </w:rPr>
        <w:t>Unaccompanied minor foreign nationals</w:t>
      </w:r>
      <w:bookmarkEnd w:id="84"/>
      <w:r w:rsidRPr="00D754AB">
        <w:rPr>
          <w:rFonts w:ascii="Calibri Light" w:eastAsia="Times New Roman" w:hAnsi="Calibri Light" w:cs="Times New Roman"/>
          <w:color w:val="1F3763"/>
          <w:sz w:val="24"/>
          <w:szCs w:val="24"/>
          <w:lang w:val="en-US" w:eastAsia="nl-NL"/>
        </w:rPr>
        <w:t xml:space="preserve"> </w:t>
      </w:r>
    </w:p>
    <w:p w14:paraId="3669AE2F" w14:textId="77777777" w:rsidR="00D16A4F" w:rsidRPr="00D754AB" w:rsidRDefault="00D16A4F" w:rsidP="00D16A4F">
      <w:pPr>
        <w:pStyle w:val="NoSpacing"/>
        <w:spacing w:line="276" w:lineRule="auto"/>
        <w:rPr>
          <w:rFonts w:ascii="Franklin Gothic Book" w:hAnsi="Franklin Gothic Book" w:cs="Arial"/>
          <w:sz w:val="21"/>
          <w:szCs w:val="21"/>
          <w:lang w:val="en-US"/>
        </w:rPr>
      </w:pPr>
    </w:p>
    <w:p w14:paraId="0F4C076F" w14:textId="26221A75"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UMFNs without parents</w:t>
      </w:r>
    </w:p>
    <w:p w14:paraId="055DCA9B"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72C5F64D"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After a fire destroyed migrant camp Moria on the island of Lesbos at the beginning of September 2020, the Secretary of State decided to relocate 50 UMFNs and 50 children with families to the Netherlands. This number was subtracted from UNHCR’s annual resettlement target of 500 refugees.</w:t>
      </w:r>
      <w:r w:rsidRPr="00D754AB">
        <w:rPr>
          <w:rStyle w:val="FootnoteReference"/>
          <w:rFonts w:cs="Arial"/>
          <w:sz w:val="21"/>
          <w:szCs w:val="21"/>
          <w:lang w:val="en-GB"/>
        </w:rPr>
        <w:footnoteReference w:id="302"/>
      </w:r>
      <w:r w:rsidRPr="00D754AB">
        <w:rPr>
          <w:rFonts w:ascii="Franklin Gothic Book" w:hAnsi="Franklin Gothic Book" w:cs="Arial"/>
          <w:sz w:val="21"/>
          <w:szCs w:val="21"/>
          <w:lang w:val="en-GB"/>
        </w:rPr>
        <w:t xml:space="preserve"> As late as January 2021, the Secretary of State announced that 100 refugees had been relocated with their families. Of them only two were UMFNs, because no other UMFNs aged under 15 were available in Greece.</w:t>
      </w:r>
      <w:r w:rsidRPr="00D754AB">
        <w:rPr>
          <w:rStyle w:val="FootnoteReference"/>
          <w:rFonts w:cs="Arial"/>
          <w:sz w:val="21"/>
          <w:szCs w:val="21"/>
          <w:lang w:val="en-GB"/>
        </w:rPr>
        <w:footnoteReference w:id="303"/>
      </w:r>
    </w:p>
    <w:p w14:paraId="2F86E508"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650D1D86" w14:textId="2CC8FEC0"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 xml:space="preserve">The upper age limit of 14 conflicts with the definition of a child and the prohibition of discrimination in the </w:t>
      </w:r>
      <w:r w:rsidR="00665E6B" w:rsidRPr="00D754AB">
        <w:rPr>
          <w:rFonts w:ascii="Franklin Gothic Book" w:hAnsi="Franklin Gothic Book" w:cs="Arial"/>
          <w:sz w:val="21"/>
          <w:szCs w:val="21"/>
          <w:lang w:val="en-GB"/>
        </w:rPr>
        <w:t>UN CRC</w:t>
      </w:r>
      <w:r w:rsidRPr="00D754AB">
        <w:rPr>
          <w:rFonts w:ascii="Franklin Gothic Book" w:hAnsi="Franklin Gothic Book" w:cs="Arial"/>
          <w:sz w:val="21"/>
          <w:szCs w:val="21"/>
          <w:lang w:val="en-GB"/>
        </w:rPr>
        <w:t>.</w:t>
      </w:r>
    </w:p>
    <w:p w14:paraId="433291AB"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060B2DDB"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UMFNs without parents or those whose parents cannot been found, can apply for admission based on article 8 of the European Convention on Human Rights. However the requirements with regard to the burden of proof to assess dependency relationships between, for example, the UMFN and her/his foster parents, are very stringent, which is why admission is hardly ever granted on these grounds.</w:t>
      </w:r>
      <w:r w:rsidRPr="00D754AB">
        <w:rPr>
          <w:rStyle w:val="FootnoteReference"/>
          <w:rFonts w:cs="Arial"/>
          <w:sz w:val="21"/>
          <w:szCs w:val="21"/>
          <w:lang w:val="en-GB"/>
        </w:rPr>
        <w:footnoteReference w:id="304"/>
      </w:r>
    </w:p>
    <w:p w14:paraId="75EAF123"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5131CFF6" w14:textId="6EF65156" w:rsidR="00D16A4F" w:rsidRPr="00D754AB" w:rsidRDefault="00FA75F5"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as</w:t>
      </w:r>
      <w:r w:rsidR="00D16A4F" w:rsidRPr="00D754AB">
        <w:rPr>
          <w:rFonts w:ascii="Franklin Gothic Book" w:hAnsi="Franklin Gothic Book" w:cs="Arial"/>
          <w:sz w:val="21"/>
          <w:szCs w:val="21"/>
          <w:lang w:val="en-GB"/>
        </w:rPr>
        <w:t>sessment of care in the case of family reunification after return is very limited</w:t>
      </w:r>
      <w:r w:rsidR="00D16A4F" w:rsidRPr="00D754AB">
        <w:rPr>
          <w:rStyle w:val="FootnoteReference"/>
          <w:rFonts w:cs="Arial"/>
          <w:sz w:val="21"/>
          <w:szCs w:val="21"/>
          <w:lang w:val="en-GB"/>
        </w:rPr>
        <w:footnoteReference w:id="305"/>
      </w:r>
      <w:r w:rsidR="00D16A4F" w:rsidRPr="00D754AB">
        <w:rPr>
          <w:rFonts w:ascii="Franklin Gothic Book" w:hAnsi="Franklin Gothic Book" w:cs="Arial"/>
          <w:sz w:val="21"/>
          <w:szCs w:val="21"/>
          <w:lang w:val="en-GB"/>
        </w:rPr>
        <w:t xml:space="preserve">: The child being taken in by fourth-degree relatives is automatically considered adequate, unless proven otherwise during the asylum application procedure. Carrying out inadequate family tracing and assessment goes against article 6 of the </w:t>
      </w:r>
      <w:r w:rsidR="00665E6B" w:rsidRPr="00D754AB">
        <w:rPr>
          <w:rFonts w:ascii="Franklin Gothic Book" w:hAnsi="Franklin Gothic Book" w:cs="Arial"/>
          <w:sz w:val="21"/>
          <w:szCs w:val="21"/>
          <w:lang w:val="en-GB"/>
        </w:rPr>
        <w:t>UN CRC</w:t>
      </w:r>
      <w:r w:rsidR="00D16A4F" w:rsidRPr="00D754AB">
        <w:rPr>
          <w:rFonts w:ascii="Franklin Gothic Book" w:hAnsi="Franklin Gothic Book" w:cs="Arial"/>
          <w:sz w:val="21"/>
          <w:szCs w:val="21"/>
          <w:lang w:val="en-GB"/>
        </w:rPr>
        <w:t>, which asserts that the state should guarantee the development of children in the best possible way.</w:t>
      </w:r>
      <w:r w:rsidR="00D16A4F" w:rsidRPr="00D754AB">
        <w:rPr>
          <w:rStyle w:val="FootnoteReference"/>
          <w:rFonts w:cs="Arial"/>
          <w:sz w:val="21"/>
          <w:szCs w:val="21"/>
          <w:lang w:val="en-GB"/>
        </w:rPr>
        <w:footnoteReference w:id="306"/>
      </w:r>
      <w:r w:rsidR="00D16A4F" w:rsidRPr="00D754AB">
        <w:rPr>
          <w:rFonts w:ascii="Franklin Gothic Book" w:hAnsi="Franklin Gothic Book" w:cs="Arial"/>
          <w:sz w:val="21"/>
          <w:szCs w:val="21"/>
          <w:lang w:val="en-GB"/>
        </w:rPr>
        <w:t xml:space="preserve"> Distinction by age is not allowed during an investigation into adequate care in the country of origin, and the best interests of the child must come first.</w:t>
      </w:r>
      <w:r w:rsidR="00D16A4F" w:rsidRPr="00D754AB">
        <w:rPr>
          <w:rStyle w:val="FootnoteReference"/>
          <w:rFonts w:cs="Arial"/>
          <w:sz w:val="21"/>
          <w:szCs w:val="21"/>
          <w:lang w:val="en-GB"/>
        </w:rPr>
        <w:footnoteReference w:id="307"/>
      </w:r>
    </w:p>
    <w:p w14:paraId="7F040121"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57AC5D5A"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0A862409"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572114AE" w14:textId="77777777" w:rsidR="00D16A4F" w:rsidRPr="00D754AB" w:rsidRDefault="00D16A4F" w:rsidP="003863E9">
      <w:pPr>
        <w:pStyle w:val="NoSpacing"/>
        <w:numPr>
          <w:ilvl w:val="0"/>
          <w:numId w:val="56"/>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Develop a solidarity mechanism within the EU without any restrictive criteria for relocation of vulnerable refugee children to the Netherlands.</w:t>
      </w:r>
    </w:p>
    <w:p w14:paraId="2B2345E2" w14:textId="77777777" w:rsidR="00D16A4F" w:rsidRPr="00D754AB" w:rsidRDefault="00D16A4F" w:rsidP="003863E9">
      <w:pPr>
        <w:pStyle w:val="NoSpacing"/>
        <w:numPr>
          <w:ilvl w:val="0"/>
          <w:numId w:val="56"/>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Re-evaluate the UMFNs policy with regard to burden of proof requirements to assess dependency relationships in the framework of article 8 of the European Convention on Human Rights.</w:t>
      </w:r>
    </w:p>
    <w:p w14:paraId="033CAD72" w14:textId="77777777" w:rsidR="00D16A4F" w:rsidRPr="00D754AB" w:rsidRDefault="00D16A4F" w:rsidP="003863E9">
      <w:pPr>
        <w:pStyle w:val="NoSpacing"/>
        <w:numPr>
          <w:ilvl w:val="0"/>
          <w:numId w:val="56"/>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Ensure family tracing and care assessment for possible return are thorough and documented.</w:t>
      </w:r>
    </w:p>
    <w:p w14:paraId="49D6A6AF"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4AC5713A" w14:textId="7A325673"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Missing children</w:t>
      </w:r>
    </w:p>
    <w:p w14:paraId="782B782E"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13958CE6" w14:textId="45216E24"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Two investigations into child disappearances from protected shelters and regular asylum shelters commissioned by the Secretary of State demonstrate that the police and the Child Care and Protection Board do not usually consider such disappearances urgent, even if there are signs of human trafficking.</w:t>
      </w:r>
      <w:r w:rsidRPr="00D754AB">
        <w:rPr>
          <w:rStyle w:val="FootnoteReference"/>
          <w:rFonts w:cs="Arial"/>
          <w:sz w:val="21"/>
          <w:szCs w:val="21"/>
          <w:lang w:val="en-GB"/>
        </w:rPr>
        <w:footnoteReference w:id="308"/>
      </w:r>
      <w:r w:rsidRPr="00D754AB">
        <w:rPr>
          <w:rFonts w:ascii="Franklin Gothic Book" w:hAnsi="Franklin Gothic Book" w:cs="Arial"/>
          <w:sz w:val="21"/>
          <w:szCs w:val="21"/>
          <w:lang w:val="en-GB"/>
        </w:rPr>
        <w:t xml:space="preserve"> Nidos, a Dutch guardianship agency, is concerned about children disappearing underground. Currently, human trafficking is not accepted as child-specific ground in asylum application procedures. In addition to the new cooperation agreements on missing persons (of March 2020), no distinction should be made between minors with or without a residency status in order to protect children against human trafficking. The focus should be on prevention, by offering culture-sensitive care, including human trafficking as a child-specific ground for prosecution in asylum procedures and reducing the burden of proof for the no-fault policy.</w:t>
      </w:r>
    </w:p>
    <w:p w14:paraId="6B4B0A53"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38D809E3"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53002D7E"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48DE276B" w14:textId="77777777" w:rsidR="00D16A4F" w:rsidRPr="00D754AB" w:rsidRDefault="00D16A4F" w:rsidP="003863E9">
      <w:pPr>
        <w:pStyle w:val="NoSpacing"/>
        <w:numPr>
          <w:ilvl w:val="0"/>
          <w:numId w:val="5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Do not make a distinction between children based on residency status when handling disappearances; accept human trafficking as child-specific grounds in asylum procedures.</w:t>
      </w:r>
    </w:p>
    <w:p w14:paraId="0D9B1C40" w14:textId="36AE6709" w:rsidR="00D16A4F" w:rsidRPr="00D754AB" w:rsidRDefault="00D16A4F" w:rsidP="00D16A4F">
      <w:pPr>
        <w:pStyle w:val="NoSpacing"/>
        <w:spacing w:line="276" w:lineRule="auto"/>
        <w:rPr>
          <w:rFonts w:ascii="Franklin Gothic Book" w:hAnsi="Franklin Gothic Book" w:cs="Arial"/>
          <w:sz w:val="21"/>
          <w:szCs w:val="21"/>
          <w:lang w:val="en-GB"/>
        </w:rPr>
      </w:pPr>
    </w:p>
    <w:p w14:paraId="5BB39484" w14:textId="13557A67" w:rsidR="00874D52" w:rsidRPr="00D754AB" w:rsidRDefault="00874D52" w:rsidP="00D16A4F">
      <w:pPr>
        <w:pStyle w:val="NoSpacing"/>
        <w:spacing w:line="276" w:lineRule="auto"/>
        <w:rPr>
          <w:rFonts w:ascii="Franklin Gothic Book" w:hAnsi="Franklin Gothic Book" w:cs="Arial"/>
          <w:sz w:val="21"/>
          <w:szCs w:val="21"/>
          <w:lang w:val="en-GB"/>
        </w:rPr>
      </w:pPr>
    </w:p>
    <w:p w14:paraId="51456ADA" w14:textId="77777777" w:rsidR="00874D52" w:rsidRPr="00D754AB" w:rsidRDefault="00874D52" w:rsidP="00D16A4F">
      <w:pPr>
        <w:pStyle w:val="NoSpacing"/>
        <w:spacing w:line="276" w:lineRule="auto"/>
        <w:rPr>
          <w:rFonts w:ascii="Franklin Gothic Book" w:hAnsi="Franklin Gothic Book" w:cs="Arial"/>
          <w:sz w:val="21"/>
          <w:szCs w:val="21"/>
          <w:lang w:val="en-GB"/>
        </w:rPr>
      </w:pPr>
    </w:p>
    <w:p w14:paraId="129777B4" w14:textId="0AA870FB" w:rsidR="00D16A4F" w:rsidRPr="00D754AB" w:rsidRDefault="00D16A4F" w:rsidP="00D16A4F">
      <w:pPr>
        <w:pStyle w:val="NoSpacing"/>
        <w:spacing w:line="276" w:lineRule="auto"/>
        <w:rPr>
          <w:rFonts w:ascii="Franklin Gothic Book" w:hAnsi="Franklin Gothic Book" w:cs="Arial"/>
          <w:i/>
          <w:iCs/>
          <w:sz w:val="21"/>
          <w:szCs w:val="21"/>
          <w:lang w:val="en-GB"/>
        </w:rPr>
      </w:pPr>
      <w:bookmarkStart w:id="87" w:name="_Hlk70336680"/>
      <w:r w:rsidRPr="00D754AB">
        <w:rPr>
          <w:rFonts w:ascii="Franklin Gothic Book" w:hAnsi="Franklin Gothic Book" w:cs="Arial"/>
          <w:i/>
          <w:iCs/>
          <w:sz w:val="21"/>
          <w:szCs w:val="21"/>
          <w:lang w:val="en-GB"/>
        </w:rPr>
        <w:t>No-fault policy</w:t>
      </w:r>
    </w:p>
    <w:p w14:paraId="7B030514"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57D7ED8F"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burden of proof requirements for a no-fault residency permit are very strict. Very few no-fault permits are granted, so a huge number of children have no hope of acquiring a residency permit. Besides the fact that only a very small number of permits have been granted in the past few years, only children below the age of 15 are eligible for a no-fault permit. This upper age limit is not justified in the policy.</w:t>
      </w:r>
    </w:p>
    <w:bookmarkEnd w:id="87"/>
    <w:p w14:paraId="11C1777F"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4611EFDE"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392C0259"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6862DCFB" w14:textId="77777777" w:rsidR="00D16A4F" w:rsidRPr="00D754AB" w:rsidRDefault="00D16A4F" w:rsidP="003863E9">
      <w:pPr>
        <w:pStyle w:val="NoSpacing"/>
        <w:numPr>
          <w:ilvl w:val="0"/>
          <w:numId w:val="59"/>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Reduce the burden of proof requirements in the no-fault policy.</w:t>
      </w:r>
    </w:p>
    <w:p w14:paraId="33C4826B"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14CC18AB" w14:textId="4FA4A2BC"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Family reunification without delay</w:t>
      </w:r>
    </w:p>
    <w:p w14:paraId="7A03E454"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74DB0AC5"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Secretary of State did not keep her promise to rule on 15,000 asylum applications in 2020. Seven thousand cases were postponed until 2021, resulting in waiting times of over two years. As a result, maximum statutory decision periods for family reunifications are being exceeded.</w:t>
      </w:r>
    </w:p>
    <w:p w14:paraId="12391FAE"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34811048" w14:textId="025B6926"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07DD8963" w14:textId="77777777" w:rsidR="00874D52" w:rsidRPr="00D754AB" w:rsidRDefault="00874D52" w:rsidP="00D16A4F">
      <w:pPr>
        <w:pStyle w:val="NoSpacing"/>
        <w:spacing w:line="276" w:lineRule="auto"/>
        <w:rPr>
          <w:rFonts w:ascii="Franklin Gothic Book" w:hAnsi="Franklin Gothic Book" w:cs="Arial"/>
          <w:sz w:val="21"/>
          <w:szCs w:val="21"/>
          <w:lang w:val="en-GB"/>
        </w:rPr>
      </w:pPr>
    </w:p>
    <w:p w14:paraId="565A6B3A" w14:textId="77777777" w:rsidR="00D16A4F" w:rsidRPr="00D754AB" w:rsidRDefault="00D16A4F" w:rsidP="003863E9">
      <w:pPr>
        <w:pStyle w:val="NoSpacing"/>
        <w:numPr>
          <w:ilvl w:val="0"/>
          <w:numId w:val="57"/>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Commit to eliminating backlogs and make more IND staff available for handling both asylum and family reunification applications.</w:t>
      </w:r>
    </w:p>
    <w:p w14:paraId="65D07E70"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0A8F7DE2" w14:textId="77777777" w:rsidR="00D16A4F" w:rsidRPr="00D754AB" w:rsidRDefault="00D16A4F" w:rsidP="00190DCE">
      <w:pPr>
        <w:pStyle w:val="Heading3"/>
        <w:rPr>
          <w:lang w:val="en-GB"/>
        </w:rPr>
      </w:pPr>
      <w:bookmarkStart w:id="88" w:name="_Toc70530033"/>
      <w:r w:rsidRPr="00D754AB">
        <w:rPr>
          <w:lang w:val="en-GB"/>
        </w:rPr>
        <w:t>Child labour</w:t>
      </w:r>
      <w:bookmarkEnd w:id="88"/>
    </w:p>
    <w:p w14:paraId="3DDD0FDB"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64B62CB5" w14:textId="58EC3F62"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Labour by minors in the Netherlands</w:t>
      </w:r>
    </w:p>
    <w:p w14:paraId="7A4867B5"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3BDE0807"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Poor working conditions for young people are often in the news lately, for example, with regard to working hours, flexible contracts, underpayment and unpaid overtime in supermarkets. Other worrying matters are child vloggers and children in the agricultural sector.</w:t>
      </w:r>
      <w:r w:rsidRPr="00D754AB">
        <w:rPr>
          <w:rStyle w:val="FootnoteReference"/>
          <w:rFonts w:cs="Arial"/>
          <w:sz w:val="21"/>
          <w:szCs w:val="21"/>
          <w:lang w:val="en-GB"/>
        </w:rPr>
        <w:footnoteReference w:id="309"/>
      </w:r>
    </w:p>
    <w:p w14:paraId="4FE6BA13"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617D5A52"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20FED974"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6BE8EC90" w14:textId="77777777" w:rsidR="00D16A4F" w:rsidRPr="00D754AB" w:rsidRDefault="00D16A4F" w:rsidP="003863E9">
      <w:pPr>
        <w:pStyle w:val="NoSpacing"/>
        <w:numPr>
          <w:ilvl w:val="0"/>
          <w:numId w:val="57"/>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Investigate children’s terms of employment and working conditions, so that targeted action can be taken.</w:t>
      </w:r>
      <w:r w:rsidRPr="00D754AB">
        <w:rPr>
          <w:rStyle w:val="FootnoteReference"/>
          <w:rFonts w:cs="Arial"/>
          <w:b/>
          <w:bCs/>
          <w:sz w:val="21"/>
          <w:szCs w:val="21"/>
          <w:lang w:val="en-GB"/>
        </w:rPr>
        <w:footnoteReference w:id="310"/>
      </w:r>
    </w:p>
    <w:p w14:paraId="61C83DB5"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59F42A16" w14:textId="77777777"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Labour by minors in international supply chains</w:t>
      </w:r>
    </w:p>
    <w:p w14:paraId="06FF65F6" w14:textId="77777777" w:rsidR="00D16A4F" w:rsidRPr="00D754AB" w:rsidRDefault="00D16A4F" w:rsidP="00D16A4F">
      <w:pPr>
        <w:pStyle w:val="NoSpacing"/>
        <w:spacing w:line="276" w:lineRule="auto"/>
        <w:rPr>
          <w:rFonts w:ascii="Franklin Gothic Book" w:hAnsi="Franklin Gothic Book" w:cs="Arial"/>
          <w:i/>
          <w:iCs/>
          <w:sz w:val="21"/>
          <w:szCs w:val="21"/>
          <w:lang w:val="en-GB"/>
        </w:rPr>
      </w:pPr>
    </w:p>
    <w:p w14:paraId="0EF74B4A" w14:textId="63D841EC"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 xml:space="preserve">The state’s responsibility to combat child labour in supply chains requires additional regulation in the form of a general administrative measure to accompany the </w:t>
      </w:r>
      <w:r w:rsidR="00CE76CB" w:rsidRPr="00D754AB">
        <w:rPr>
          <w:rFonts w:ascii="Franklin Gothic Book" w:hAnsi="Franklin Gothic Book" w:cs="Arial"/>
          <w:sz w:val="21"/>
          <w:szCs w:val="21"/>
          <w:lang w:val="en-GB"/>
        </w:rPr>
        <w:t xml:space="preserve">Child Labour Due Diligence </w:t>
      </w:r>
      <w:r w:rsidR="00C647C3" w:rsidRPr="00D754AB">
        <w:rPr>
          <w:rFonts w:ascii="Franklin Gothic Book" w:hAnsi="Franklin Gothic Book" w:cs="Arial"/>
          <w:sz w:val="21"/>
          <w:szCs w:val="21"/>
          <w:lang w:val="en-GB"/>
        </w:rPr>
        <w:t xml:space="preserve">Law </w:t>
      </w:r>
      <w:r w:rsidRPr="00D754AB">
        <w:rPr>
          <w:rFonts w:ascii="Franklin Gothic Book" w:hAnsi="Franklin Gothic Book" w:cs="Arial"/>
          <w:sz w:val="21"/>
          <w:szCs w:val="21"/>
          <w:lang w:val="en-GB"/>
        </w:rPr>
        <w:t xml:space="preserve">(WZK). The government has not yet sent a proposal to Parliament. Clearly, a sense of urgency and insight into the scale of the problem are lacking. That is why most companies do not yet feel (legally) obliged to combat child labour in their supply chains. The launch of the Fund for </w:t>
      </w:r>
      <w:r w:rsidR="00A46F4D" w:rsidRPr="00D754AB">
        <w:rPr>
          <w:rFonts w:ascii="Franklin Gothic Book" w:hAnsi="Franklin Gothic Book" w:cs="Arial"/>
          <w:sz w:val="21"/>
          <w:szCs w:val="21"/>
          <w:lang w:val="en-GB"/>
        </w:rPr>
        <w:t>Combatting</w:t>
      </w:r>
      <w:r w:rsidRPr="00D754AB">
        <w:rPr>
          <w:rFonts w:ascii="Franklin Gothic Book" w:hAnsi="Franklin Gothic Book" w:cs="Arial"/>
          <w:sz w:val="21"/>
          <w:szCs w:val="21"/>
          <w:lang w:val="en-GB"/>
        </w:rPr>
        <w:t xml:space="preserve"> Child Labour (FBK) is a positive development. However, it has mainly instigated relatively small projects and tends to be used by companies already committed to sustainable entrepreneurship. Apart from the FBK and information provision, the government has not taken responsibility in other ways, such as through human rights policy</w:t>
      </w:r>
      <w:r w:rsidRPr="00D754AB">
        <w:rPr>
          <w:rStyle w:val="FootnoteReference"/>
          <w:rFonts w:cs="Arial"/>
          <w:sz w:val="21"/>
          <w:szCs w:val="21"/>
          <w:lang w:val="en-GB"/>
        </w:rPr>
        <w:footnoteReference w:id="311"/>
      </w:r>
      <w:r w:rsidRPr="00D754AB">
        <w:rPr>
          <w:rFonts w:ascii="Franklin Gothic Book" w:hAnsi="Franklin Gothic Book" w:cs="Arial"/>
          <w:sz w:val="21"/>
          <w:szCs w:val="21"/>
          <w:lang w:val="en-GB"/>
        </w:rPr>
        <w:t>, its own purchasing policy, agenda-setting during trade missions, or by playing an active part in sector covenants.</w:t>
      </w:r>
    </w:p>
    <w:p w14:paraId="400FFCD9"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4063D5B1"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5109BE5E"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7DD8F888" w14:textId="342D6E5E" w:rsidR="00D16A4F" w:rsidRPr="00D754AB" w:rsidRDefault="00D16A4F" w:rsidP="003863E9">
      <w:pPr>
        <w:pStyle w:val="NoSpacing"/>
        <w:numPr>
          <w:ilvl w:val="0"/>
          <w:numId w:val="57"/>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 xml:space="preserve">Implement </w:t>
      </w:r>
      <w:r w:rsidR="003A0B59" w:rsidRPr="00D754AB">
        <w:rPr>
          <w:rFonts w:ascii="Franklin Gothic Book" w:hAnsi="Franklin Gothic Book" w:cs="Arial"/>
          <w:b/>
          <w:bCs/>
          <w:sz w:val="21"/>
          <w:szCs w:val="21"/>
          <w:lang w:val="en-GB"/>
        </w:rPr>
        <w:t xml:space="preserve">the Child Labour Due Diligence </w:t>
      </w:r>
      <w:r w:rsidR="000A2048" w:rsidRPr="00D754AB">
        <w:rPr>
          <w:rFonts w:ascii="Franklin Gothic Book" w:hAnsi="Franklin Gothic Book" w:cs="Arial"/>
          <w:b/>
          <w:bCs/>
          <w:sz w:val="21"/>
          <w:szCs w:val="21"/>
          <w:lang w:val="en-GB"/>
        </w:rPr>
        <w:t xml:space="preserve">Law </w:t>
      </w:r>
      <w:r w:rsidRPr="00D754AB">
        <w:rPr>
          <w:rFonts w:ascii="Franklin Gothic Book" w:hAnsi="Franklin Gothic Book" w:cs="Arial"/>
          <w:b/>
          <w:bCs/>
          <w:sz w:val="21"/>
          <w:szCs w:val="21"/>
          <w:lang w:val="en-GB"/>
        </w:rPr>
        <w:t>and take responsibility to combat child labour in other ways.</w:t>
      </w:r>
    </w:p>
    <w:p w14:paraId="07C37830"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70E689CC" w14:textId="77777777" w:rsidR="00D16A4F" w:rsidRPr="00D754AB" w:rsidRDefault="00D16A4F" w:rsidP="00D16A4F">
      <w:pPr>
        <w:pStyle w:val="Heading3"/>
        <w:spacing w:line="276" w:lineRule="auto"/>
        <w:rPr>
          <w:rFonts w:eastAsia="Times New Roman"/>
          <w:lang w:val="en-US" w:eastAsia="nl-NL"/>
        </w:rPr>
      </w:pPr>
      <w:bookmarkStart w:id="89" w:name="_Toc70530034"/>
      <w:bookmarkStart w:id="90" w:name="_Hlk70338510"/>
      <w:r w:rsidRPr="00D754AB">
        <w:rPr>
          <w:rFonts w:eastAsia="Times New Roman"/>
          <w:lang w:val="en-US" w:eastAsia="nl-NL"/>
        </w:rPr>
        <w:t>Sale, trafficking and abduction</w:t>
      </w:r>
      <w:bookmarkEnd w:id="89"/>
    </w:p>
    <w:p w14:paraId="5741586F"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00EA87F3" w14:textId="46BF88DC"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Approach to combat human trafficking</w:t>
      </w:r>
    </w:p>
    <w:p w14:paraId="3CF22E5F"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1ABC8085" w14:textId="77777777" w:rsidR="00CE76CB"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Several groups of children are victims of human trafficking but are invisible to care institutions and the police. They include refugee children in the Netherlands, but also children born here may become victims of different types of human trafficking, such as sexual exploitation and criminal exploitation (forced criminal behaviour or begging).</w:t>
      </w:r>
      <w:r w:rsidRPr="00D754AB">
        <w:rPr>
          <w:rStyle w:val="FootnoteReference"/>
          <w:rFonts w:cs="Arial"/>
          <w:sz w:val="21"/>
          <w:szCs w:val="21"/>
          <w:lang w:val="en-GB"/>
        </w:rPr>
        <w:footnoteReference w:id="312"/>
      </w:r>
      <w:r w:rsidRPr="00D754AB">
        <w:rPr>
          <w:rFonts w:ascii="Franklin Gothic Book" w:hAnsi="Franklin Gothic Book" w:cs="Arial"/>
          <w:sz w:val="21"/>
          <w:szCs w:val="21"/>
          <w:lang w:val="en-GB"/>
        </w:rPr>
        <w:t xml:space="preserve"> Compared to 8% in 2019, an estimated one-third of all human trafficking victims were minors.</w:t>
      </w:r>
      <w:r w:rsidRPr="00D754AB">
        <w:rPr>
          <w:rStyle w:val="FootnoteReference"/>
          <w:rFonts w:cs="Arial"/>
          <w:sz w:val="21"/>
          <w:szCs w:val="21"/>
          <w:lang w:val="en-GB"/>
        </w:rPr>
        <w:footnoteReference w:id="313"/>
      </w:r>
      <w:r w:rsidRPr="00D754AB">
        <w:rPr>
          <w:rFonts w:ascii="Franklin Gothic Book" w:hAnsi="Franklin Gothic Book" w:cs="Arial"/>
          <w:sz w:val="21"/>
          <w:szCs w:val="21"/>
          <w:lang w:val="en-GB"/>
        </w:rPr>
        <w:t xml:space="preserve"> Of the minor victims with a known exploitation form, about 85 percent are victims of sexual exploitation.</w:t>
      </w:r>
      <w:r w:rsidRPr="00D754AB">
        <w:rPr>
          <w:rStyle w:val="FootnoteReference"/>
          <w:rFonts w:cs="Arial"/>
          <w:sz w:val="21"/>
          <w:szCs w:val="21"/>
          <w:lang w:val="en-GB"/>
        </w:rPr>
        <w:footnoteReference w:id="314"/>
      </w:r>
      <w:r w:rsidRPr="00D754AB">
        <w:rPr>
          <w:rFonts w:ascii="Franklin Gothic Book" w:hAnsi="Franklin Gothic Book" w:cs="Arial"/>
          <w:sz w:val="21"/>
          <w:szCs w:val="21"/>
          <w:lang w:val="en-GB"/>
        </w:rPr>
        <w:t xml:space="preserve"> </w:t>
      </w:r>
    </w:p>
    <w:p w14:paraId="540288B4" w14:textId="77777777" w:rsidR="00CE76CB" w:rsidRPr="00D754AB" w:rsidRDefault="00CE76CB" w:rsidP="00D16A4F">
      <w:pPr>
        <w:pStyle w:val="NoSpacing"/>
        <w:spacing w:line="276" w:lineRule="auto"/>
        <w:rPr>
          <w:rFonts w:ascii="Franklin Gothic Book" w:hAnsi="Franklin Gothic Book" w:cs="Arial"/>
          <w:sz w:val="21"/>
          <w:szCs w:val="21"/>
          <w:lang w:val="en-GB"/>
        </w:rPr>
      </w:pPr>
    </w:p>
    <w:p w14:paraId="406E1ECA" w14:textId="596FDA98" w:rsidR="00D16A4F" w:rsidRPr="00D754AB" w:rsidRDefault="00CE76CB"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I</w:t>
      </w:r>
      <w:r w:rsidR="003A0B59" w:rsidRPr="00D754AB">
        <w:rPr>
          <w:rFonts w:ascii="Franklin Gothic Book" w:hAnsi="Franklin Gothic Book" w:cs="Arial"/>
          <w:sz w:val="21"/>
          <w:szCs w:val="21"/>
          <w:lang w:val="en-GB"/>
        </w:rPr>
        <w:t>n 2018, the government programme</w:t>
      </w:r>
      <w:r w:rsidRPr="00D754AB">
        <w:rPr>
          <w:rFonts w:ascii="Franklin Gothic Book" w:hAnsi="Franklin Gothic Book" w:cs="Arial"/>
          <w:sz w:val="21"/>
          <w:szCs w:val="21"/>
          <w:lang w:val="en-GB"/>
        </w:rPr>
        <w:t xml:space="preserve"> ‘Samen tegen Mensenhandel’ (‘</w:t>
      </w:r>
      <w:r w:rsidR="00A46F4D" w:rsidRPr="00D754AB">
        <w:rPr>
          <w:rFonts w:ascii="Franklin Gothic Book" w:hAnsi="Franklin Gothic Book" w:cs="Arial"/>
          <w:sz w:val="21"/>
          <w:szCs w:val="21"/>
          <w:lang w:val="en-GB"/>
        </w:rPr>
        <w:t>Combatting</w:t>
      </w:r>
      <w:r w:rsidRPr="00D754AB">
        <w:rPr>
          <w:rFonts w:ascii="Franklin Gothic Book" w:hAnsi="Franklin Gothic Book" w:cs="Arial"/>
          <w:sz w:val="21"/>
          <w:szCs w:val="21"/>
          <w:lang w:val="en-GB"/>
        </w:rPr>
        <w:t xml:space="preserve"> Human Trafficking Together’)</w:t>
      </w:r>
      <w:r w:rsidRPr="00D754AB">
        <w:rPr>
          <w:rFonts w:ascii="Franklin Gothic Book" w:eastAsia="Libre Franklin" w:hAnsi="Franklin Gothic Book" w:cs="Libre Franklin"/>
          <w:sz w:val="21"/>
          <w:szCs w:val="21"/>
          <w:vertAlign w:val="superscript"/>
          <w:lang w:eastAsia="nl-NL"/>
        </w:rPr>
        <w:footnoteReference w:id="315"/>
      </w:r>
      <w:r w:rsidRPr="00D754AB">
        <w:rPr>
          <w:rFonts w:ascii="Franklin Gothic Book" w:hAnsi="Franklin Gothic Book" w:cs="Arial"/>
          <w:sz w:val="21"/>
          <w:szCs w:val="21"/>
          <w:lang w:val="en-GB"/>
        </w:rPr>
        <w:t xml:space="preserve"> was launched. </w:t>
      </w:r>
      <w:r w:rsidR="00D16A4F" w:rsidRPr="00D754AB">
        <w:rPr>
          <w:rFonts w:ascii="Franklin Gothic Book" w:hAnsi="Franklin Gothic Book" w:cs="Arial"/>
          <w:sz w:val="21"/>
          <w:szCs w:val="21"/>
          <w:lang w:val="en-GB"/>
        </w:rPr>
        <w:t>This programme focuses on all forms of human trafficking of children and adults and on the different layers of approach: prevention, protection, prosecution. Subjects that received less attention in 2018 were now put on the agenda, such as criminal exploitation of children, an approach to online sexual exploitation and an approach to tackle customers. The Secretary of State has also stated that she will adopt the recommendation of the National Rapporteur on Trafficking in Human Beings and Sexual Violence against Children</w:t>
      </w:r>
      <w:r w:rsidR="003A0B59" w:rsidRPr="00D754AB">
        <w:rPr>
          <w:rFonts w:ascii="Franklin Gothic Book" w:hAnsi="Franklin Gothic Book" w:cs="Arial"/>
          <w:sz w:val="21"/>
          <w:szCs w:val="21"/>
          <w:lang w:val="en-GB"/>
        </w:rPr>
        <w:t xml:space="preserve"> (hereinafter: the National Rapporteur)</w:t>
      </w:r>
      <w:r w:rsidR="00D16A4F" w:rsidRPr="00D754AB">
        <w:rPr>
          <w:rFonts w:ascii="Franklin Gothic Book" w:hAnsi="Franklin Gothic Book" w:cs="Arial"/>
          <w:sz w:val="21"/>
          <w:szCs w:val="21"/>
          <w:lang w:val="en-GB"/>
        </w:rPr>
        <w:t xml:space="preserve"> to create an impact monitor.</w:t>
      </w:r>
      <w:r w:rsidR="00D16A4F" w:rsidRPr="00D754AB">
        <w:rPr>
          <w:rStyle w:val="FootnoteReference"/>
          <w:rFonts w:cs="Arial"/>
          <w:sz w:val="21"/>
          <w:szCs w:val="21"/>
          <w:lang w:val="en-GB"/>
        </w:rPr>
        <w:footnoteReference w:id="316"/>
      </w:r>
      <w:r w:rsidR="00D16A4F" w:rsidRPr="00D754AB">
        <w:rPr>
          <w:rFonts w:ascii="Franklin Gothic Book" w:hAnsi="Franklin Gothic Book" w:cs="Arial"/>
          <w:sz w:val="21"/>
          <w:szCs w:val="21"/>
          <w:lang w:val="en-GB"/>
        </w:rPr>
        <w:t xml:space="preserve"> No proposals have been presented as yet.</w:t>
      </w:r>
    </w:p>
    <w:p w14:paraId="5B9FF6FC"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22D3116B" w14:textId="1A0C039A"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The approach to combat human trafficking is fragmented, there is still lack of coordination on local, regional and national levels, and too little attention is being paid to prevention.</w:t>
      </w:r>
      <w:r w:rsidRPr="00D754AB">
        <w:rPr>
          <w:rStyle w:val="FootnoteReference"/>
          <w:rFonts w:cs="Arial"/>
          <w:sz w:val="21"/>
          <w:szCs w:val="21"/>
          <w:lang w:val="en-GB"/>
        </w:rPr>
        <w:footnoteReference w:id="317"/>
      </w:r>
      <w:r w:rsidRPr="00D754AB">
        <w:rPr>
          <w:rFonts w:ascii="Franklin Gothic Book" w:hAnsi="Franklin Gothic Book" w:cs="Arial"/>
          <w:sz w:val="21"/>
          <w:szCs w:val="21"/>
          <w:lang w:val="en-GB"/>
        </w:rPr>
        <w:t xml:space="preserve"> Municipalities are however obliged to develop an approach to tackle human trafficking by 2022. In 2019, only 145 of the targeted 190 human trafficking suspects were actually prosecuted (compared to 311 in 2012). </w:t>
      </w:r>
      <w:r w:rsidR="006A6DCE" w:rsidRPr="00D754AB">
        <w:rPr>
          <w:rFonts w:ascii="Franklin Gothic Book" w:hAnsi="Franklin Gothic Book" w:cs="Arial"/>
          <w:sz w:val="21"/>
          <w:szCs w:val="21"/>
          <w:lang w:val="en-GB"/>
        </w:rPr>
        <w:t>At the moment there is debate about the target number that should be set for suspects to be identified by the Public Prosecution Service on a yearly basis</w:t>
      </w:r>
      <w:r w:rsidRPr="00D754AB">
        <w:rPr>
          <w:rFonts w:ascii="Franklin Gothic Book" w:hAnsi="Franklin Gothic Book" w:cs="Arial"/>
          <w:sz w:val="21"/>
          <w:szCs w:val="21"/>
          <w:lang w:val="en-GB"/>
        </w:rPr>
        <w:t>.</w:t>
      </w:r>
      <w:r w:rsidRPr="00D754AB">
        <w:rPr>
          <w:rStyle w:val="FootnoteReference"/>
          <w:rFonts w:cs="Arial"/>
          <w:sz w:val="21"/>
          <w:szCs w:val="21"/>
          <w:lang w:val="en-GB"/>
        </w:rPr>
        <w:footnoteReference w:id="318"/>
      </w:r>
      <w:r w:rsidRPr="00D754AB">
        <w:rPr>
          <w:rFonts w:ascii="Franklin Gothic Book" w:hAnsi="Franklin Gothic Book" w:cs="Arial"/>
          <w:sz w:val="21"/>
          <w:szCs w:val="21"/>
          <w:lang w:val="en-GB"/>
        </w:rPr>
        <w:t xml:space="preserve"> The National Rapporteur’s most recent offender monitor reveals a significant increase in the number of young sexual exploitation offenders: one-third is below the age of 23. An approach focusing on prevention is required.</w:t>
      </w:r>
      <w:r w:rsidRPr="00D754AB">
        <w:rPr>
          <w:rStyle w:val="FootnoteReference"/>
          <w:rFonts w:cs="Arial"/>
          <w:sz w:val="21"/>
          <w:szCs w:val="21"/>
          <w:lang w:val="en-GB"/>
        </w:rPr>
        <w:footnoteReference w:id="319"/>
      </w:r>
    </w:p>
    <w:p w14:paraId="164FF09E"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13CEA076"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78EE9825" w14:textId="77777777" w:rsidR="00D16A4F" w:rsidRPr="00D754AB" w:rsidRDefault="00D16A4F" w:rsidP="00D16A4F">
      <w:pPr>
        <w:pStyle w:val="NoSpacing"/>
        <w:spacing w:line="276" w:lineRule="auto"/>
        <w:jc w:val="center"/>
        <w:rPr>
          <w:rFonts w:ascii="Franklin Gothic Book" w:hAnsi="Franklin Gothic Book" w:cs="Arial"/>
          <w:sz w:val="21"/>
          <w:szCs w:val="21"/>
          <w:lang w:val="en-GB"/>
        </w:rPr>
      </w:pPr>
    </w:p>
    <w:p w14:paraId="744FB601" w14:textId="77777777" w:rsidR="00D16A4F" w:rsidRPr="00D754AB" w:rsidRDefault="00D16A4F" w:rsidP="003863E9">
      <w:pPr>
        <w:pStyle w:val="NoSpacing"/>
        <w:numPr>
          <w:ilvl w:val="0"/>
          <w:numId w:val="57"/>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Develop an effective preventative approach focusing on young offenders of sexual exploitation.</w:t>
      </w:r>
    </w:p>
    <w:p w14:paraId="31063A3A" w14:textId="77777777" w:rsidR="00D16A4F" w:rsidRPr="00D754AB" w:rsidRDefault="00D16A4F" w:rsidP="003863E9">
      <w:pPr>
        <w:pStyle w:val="NoSpacing"/>
        <w:numPr>
          <w:ilvl w:val="0"/>
          <w:numId w:val="57"/>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Create an action plan to tackle criminal exploitation of children and online sexual exploitation.</w:t>
      </w:r>
    </w:p>
    <w:bookmarkEnd w:id="90"/>
    <w:p w14:paraId="56F49245"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7F9C3AAD" w14:textId="2260BB5E"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Residence arrangements for human trafficking victims</w:t>
      </w:r>
    </w:p>
    <w:p w14:paraId="7400BDA4" w14:textId="77777777" w:rsidR="003A0B59" w:rsidRPr="00D754AB" w:rsidRDefault="003A0B59" w:rsidP="00D16A4F">
      <w:pPr>
        <w:pStyle w:val="NoSpacing"/>
        <w:spacing w:line="276" w:lineRule="auto"/>
        <w:rPr>
          <w:rFonts w:ascii="Franklin Gothic Book" w:hAnsi="Franklin Gothic Book" w:cs="Arial"/>
          <w:i/>
          <w:iCs/>
          <w:sz w:val="21"/>
          <w:szCs w:val="21"/>
          <w:lang w:val="en-GB"/>
        </w:rPr>
      </w:pPr>
    </w:p>
    <w:p w14:paraId="0F40D770" w14:textId="72A6A0FC"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In 2018, the Secretary of State implemented a policy change, making children eligible for a temporary residency permit even if they do not report human trafficking. However, in practice these permits are hardly ever issued, because, according to investigative services, concrete investigative indications are lacking. That is why this policy change did not actually result in more residence permits for under-age victims. A sustainable solution for their future has rarely been found, either in the Netherlands, the country of origin, or a third country, by the time they turn 18.</w:t>
      </w:r>
    </w:p>
    <w:p w14:paraId="69C4044C" w14:textId="77777777" w:rsidR="00CB62E0" w:rsidRPr="00D754AB" w:rsidRDefault="00CB62E0" w:rsidP="00D16A4F">
      <w:pPr>
        <w:pStyle w:val="NoSpacing"/>
        <w:spacing w:line="276" w:lineRule="auto"/>
        <w:rPr>
          <w:rFonts w:ascii="Franklin Gothic Book" w:hAnsi="Franklin Gothic Book" w:cs="Arial"/>
          <w:sz w:val="21"/>
          <w:szCs w:val="21"/>
          <w:lang w:val="en-GB"/>
        </w:rPr>
      </w:pPr>
    </w:p>
    <w:p w14:paraId="45959165"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w:t>
      </w:r>
    </w:p>
    <w:p w14:paraId="15F7A1E4"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580A6545" w14:textId="088106AE" w:rsidR="00D16A4F" w:rsidRPr="00D754AB" w:rsidRDefault="00D16A4F" w:rsidP="003863E9">
      <w:pPr>
        <w:pStyle w:val="NoSpacing"/>
        <w:numPr>
          <w:ilvl w:val="0"/>
          <w:numId w:val="58"/>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St</w:t>
      </w:r>
      <w:r w:rsidR="003A0B59" w:rsidRPr="00D754AB">
        <w:rPr>
          <w:rFonts w:ascii="Franklin Gothic Book" w:hAnsi="Franklin Gothic Book" w:cs="Arial"/>
          <w:b/>
          <w:bCs/>
          <w:sz w:val="21"/>
          <w:szCs w:val="21"/>
          <w:lang w:val="en-GB"/>
        </w:rPr>
        <w:t>op linking (temporary) residency</w:t>
      </w:r>
      <w:r w:rsidRPr="00D754AB">
        <w:rPr>
          <w:rFonts w:ascii="Franklin Gothic Book" w:hAnsi="Franklin Gothic Book" w:cs="Arial"/>
          <w:b/>
          <w:bCs/>
          <w:sz w:val="21"/>
          <w:szCs w:val="21"/>
          <w:lang w:val="en-GB"/>
        </w:rPr>
        <w:t xml:space="preserve"> permits for under-age alleged victims of human trafficking to criminal legal procedures.</w:t>
      </w:r>
    </w:p>
    <w:p w14:paraId="0B25D694" w14:textId="74D8E8C0" w:rsidR="00D16A4F" w:rsidRPr="00D754AB" w:rsidRDefault="00D16A4F" w:rsidP="00D16A4F">
      <w:pPr>
        <w:pStyle w:val="NoSpacing"/>
        <w:spacing w:line="276" w:lineRule="auto"/>
        <w:rPr>
          <w:rFonts w:ascii="Franklin Gothic Book" w:hAnsi="Franklin Gothic Book" w:cs="Arial"/>
          <w:i/>
          <w:iCs/>
          <w:sz w:val="21"/>
          <w:szCs w:val="21"/>
          <w:lang w:val="en-GB"/>
        </w:rPr>
      </w:pPr>
      <w:r w:rsidRPr="00D754AB">
        <w:rPr>
          <w:rFonts w:ascii="Franklin Gothic Book" w:hAnsi="Franklin Gothic Book" w:cs="Arial"/>
          <w:i/>
          <w:iCs/>
          <w:sz w:val="21"/>
          <w:szCs w:val="21"/>
          <w:lang w:val="en-GB"/>
        </w:rPr>
        <w:t>Disappeared UMFNs</w:t>
      </w:r>
    </w:p>
    <w:p w14:paraId="406604D0" w14:textId="77777777" w:rsidR="00874D52" w:rsidRPr="00D754AB" w:rsidRDefault="00874D52" w:rsidP="00D16A4F">
      <w:pPr>
        <w:pStyle w:val="NoSpacing"/>
        <w:spacing w:line="276" w:lineRule="auto"/>
        <w:rPr>
          <w:rFonts w:ascii="Franklin Gothic Book" w:hAnsi="Franklin Gothic Book" w:cs="Arial"/>
          <w:i/>
          <w:iCs/>
          <w:sz w:val="21"/>
          <w:szCs w:val="21"/>
          <w:lang w:val="en-GB"/>
        </w:rPr>
      </w:pPr>
    </w:p>
    <w:p w14:paraId="45A59F17" w14:textId="4CC9E584"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Too little is known about the whereabouts of UMFNs in the Netherlands. (See also page 6</w:t>
      </w:r>
      <w:r w:rsidR="008873F1" w:rsidRPr="00D754AB">
        <w:rPr>
          <w:rFonts w:ascii="Franklin Gothic Book" w:hAnsi="Franklin Gothic Book" w:cs="Arial"/>
          <w:sz w:val="21"/>
          <w:szCs w:val="21"/>
          <w:lang w:val="en-GB"/>
        </w:rPr>
        <w:t>4</w:t>
      </w:r>
      <w:r w:rsidRPr="00D754AB">
        <w:rPr>
          <w:rFonts w:ascii="Franklin Gothic Book" w:hAnsi="Franklin Gothic Book" w:cs="Arial"/>
          <w:sz w:val="21"/>
          <w:szCs w:val="21"/>
          <w:lang w:val="en-GB"/>
        </w:rPr>
        <w:t>.) In the past 10 years, 2,500 UMFNs left asylum seeker centres for unknown destinations.</w:t>
      </w:r>
      <w:r w:rsidRPr="00D754AB">
        <w:rPr>
          <w:rStyle w:val="FootnoteReference"/>
          <w:rFonts w:cs="Arial"/>
          <w:sz w:val="21"/>
          <w:szCs w:val="21"/>
          <w:lang w:val="en-GB"/>
        </w:rPr>
        <w:footnoteReference w:id="320"/>
      </w:r>
      <w:r w:rsidRPr="00D754AB">
        <w:rPr>
          <w:rFonts w:ascii="Franklin Gothic Book" w:hAnsi="Franklin Gothic Book" w:cs="Arial"/>
          <w:sz w:val="21"/>
          <w:szCs w:val="21"/>
          <w:lang w:val="en-GB"/>
        </w:rPr>
        <w:t xml:space="preserve"> Often, no action is taken following such disappearances. Between 2015 and 2019, 96 Vietnamese minors went missing from protected shelters.</w:t>
      </w:r>
      <w:r w:rsidRPr="00D754AB">
        <w:rPr>
          <w:rStyle w:val="FootnoteReference"/>
          <w:rFonts w:cs="Arial"/>
          <w:sz w:val="21"/>
          <w:szCs w:val="21"/>
          <w:lang w:val="en-GB"/>
        </w:rPr>
        <w:footnoteReference w:id="321"/>
      </w:r>
      <w:r w:rsidRPr="00D754AB">
        <w:rPr>
          <w:rFonts w:ascii="Franklin Gothic Book" w:hAnsi="Franklin Gothic Book" w:cs="Arial"/>
          <w:sz w:val="21"/>
          <w:szCs w:val="21"/>
          <w:lang w:val="en-GB"/>
        </w:rPr>
        <w:t xml:space="preserve"> An investigation by the Expertise Centre for Human Trafficking and Human Smuggling (EMM) revealed strong indications of human trafficking.</w:t>
      </w:r>
      <w:r w:rsidRPr="00D754AB">
        <w:rPr>
          <w:rStyle w:val="FootnoteReference"/>
          <w:rFonts w:cs="Arial"/>
          <w:sz w:val="21"/>
          <w:szCs w:val="21"/>
          <w:lang w:val="en-GB"/>
        </w:rPr>
        <w:footnoteReference w:id="322"/>
      </w:r>
      <w:r w:rsidRPr="00D754AB">
        <w:rPr>
          <w:rFonts w:ascii="Franklin Gothic Book" w:hAnsi="Franklin Gothic Book" w:cs="Arial"/>
          <w:sz w:val="21"/>
          <w:szCs w:val="21"/>
          <w:lang w:val="en-GB"/>
        </w:rPr>
        <w:t xml:space="preserve"> The investigation into UMFNs who left for unknown destinations also showed that the missing persons protocol is not often followed, and that the police do not deal with missing persons as a matter of urgency. In a policy response, the Secretary of State argued that there is no reason to revise arrangements for protected shelters for UMFNs</w:t>
      </w:r>
      <w:r w:rsidRPr="00D754AB">
        <w:rPr>
          <w:rStyle w:val="FootnoteReference"/>
          <w:rFonts w:cs="Arial"/>
          <w:sz w:val="21"/>
          <w:szCs w:val="21"/>
          <w:lang w:val="en-GB"/>
        </w:rPr>
        <w:footnoteReference w:id="323"/>
      </w:r>
      <w:r w:rsidRPr="00D754AB">
        <w:rPr>
          <w:rFonts w:ascii="Franklin Gothic Book" w:hAnsi="Franklin Gothic Book" w:cs="Arial"/>
          <w:sz w:val="21"/>
          <w:szCs w:val="21"/>
          <w:lang w:val="en-GB"/>
        </w:rPr>
        <w:t xml:space="preserve"> (from which the 96 Vietnamese minors disappeared). New working practices have been agreed between Nidos, COA and the police about handling cases of missing UMFNs.</w:t>
      </w:r>
    </w:p>
    <w:p w14:paraId="7DD51F73"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742486C5"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Leadership and support for the tracing of UMFNs are lacking at the European level. In 2019, the National Rapporteur underlined the importance of European-wide investigations into disappearances from protected shelters</w:t>
      </w:r>
      <w:r w:rsidRPr="00D754AB">
        <w:rPr>
          <w:rStyle w:val="FootnoteReference"/>
          <w:rFonts w:cs="Arial"/>
          <w:sz w:val="21"/>
          <w:szCs w:val="21"/>
          <w:lang w:val="en-GB"/>
        </w:rPr>
        <w:footnoteReference w:id="324"/>
      </w:r>
      <w:r w:rsidRPr="00D754AB">
        <w:rPr>
          <w:rFonts w:ascii="Franklin Gothic Book" w:hAnsi="Franklin Gothic Book" w:cs="Arial"/>
          <w:sz w:val="21"/>
          <w:szCs w:val="21"/>
          <w:lang w:val="en-GB"/>
        </w:rPr>
        <w:t>, but the Secretary of State still only mandates investigation within the Netherlands. Criminal investigation into human trafficking has not taken place, despite the evidence. The police and the Public Prosecution Service have said that they will not carry out a criminal investigation because exploitation takes place in other European countries and the Netherlands is just a transit country.</w:t>
      </w:r>
    </w:p>
    <w:p w14:paraId="3853277B"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691E7385"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It appears that the missing persons protocol is rarely followed in cases of Dutch under-age victims of sexual exploitation and human trafficking who go missing from youth care institutions. This leaves victims at a higher risk of falling prey to sexual exploitation or human trafficking again.</w:t>
      </w:r>
      <w:r w:rsidRPr="00D754AB">
        <w:rPr>
          <w:rStyle w:val="FootnoteReference"/>
          <w:rFonts w:cs="Arial"/>
          <w:sz w:val="21"/>
          <w:szCs w:val="21"/>
          <w:lang w:val="en-GB"/>
        </w:rPr>
        <w:footnoteReference w:id="325"/>
      </w:r>
      <w:r w:rsidRPr="00D754AB">
        <w:rPr>
          <w:rFonts w:ascii="Franklin Gothic Book" w:hAnsi="Franklin Gothic Book" w:cs="Arial"/>
          <w:sz w:val="21"/>
          <w:szCs w:val="21"/>
          <w:lang w:val="en-GB"/>
        </w:rPr>
        <w:t xml:space="preserve"> Adequate care and shelter are lacking for this group as well and they are often placed in locked facilities.</w:t>
      </w:r>
    </w:p>
    <w:p w14:paraId="5042AD5A" w14:textId="7876DA35" w:rsidR="00D16A4F" w:rsidRPr="00D754AB" w:rsidRDefault="00D16A4F" w:rsidP="00D16A4F">
      <w:pPr>
        <w:pStyle w:val="NoSpacing"/>
        <w:spacing w:line="276" w:lineRule="auto"/>
        <w:rPr>
          <w:rFonts w:ascii="Franklin Gothic Book" w:hAnsi="Franklin Gothic Book" w:cs="Arial"/>
          <w:sz w:val="21"/>
          <w:szCs w:val="21"/>
          <w:lang w:val="en-GB"/>
        </w:rPr>
      </w:pPr>
    </w:p>
    <w:p w14:paraId="029E1A9E" w14:textId="066FE084" w:rsidR="008873F1" w:rsidRPr="00D754AB" w:rsidRDefault="008873F1" w:rsidP="00D16A4F">
      <w:pPr>
        <w:pStyle w:val="NoSpacing"/>
        <w:spacing w:line="276" w:lineRule="auto"/>
        <w:rPr>
          <w:rFonts w:ascii="Franklin Gothic Book" w:hAnsi="Franklin Gothic Book" w:cs="Arial"/>
          <w:sz w:val="21"/>
          <w:szCs w:val="21"/>
          <w:lang w:val="en-GB"/>
        </w:rPr>
      </w:pPr>
    </w:p>
    <w:p w14:paraId="0D04D584" w14:textId="77777777" w:rsidR="008873F1" w:rsidRPr="00D754AB" w:rsidRDefault="008873F1" w:rsidP="00D16A4F">
      <w:pPr>
        <w:pStyle w:val="NoSpacing"/>
        <w:spacing w:line="276" w:lineRule="auto"/>
        <w:rPr>
          <w:rFonts w:ascii="Franklin Gothic Book" w:hAnsi="Franklin Gothic Book" w:cs="Arial"/>
          <w:sz w:val="21"/>
          <w:szCs w:val="21"/>
          <w:lang w:val="en-GB"/>
        </w:rPr>
      </w:pPr>
    </w:p>
    <w:p w14:paraId="29012F16" w14:textId="77777777" w:rsidR="00D16A4F" w:rsidRPr="00D754AB" w:rsidRDefault="00D16A4F" w:rsidP="00D16A4F">
      <w:pPr>
        <w:pStyle w:val="NoSpacing"/>
        <w:spacing w:line="276" w:lineRule="auto"/>
        <w:rPr>
          <w:rFonts w:ascii="Franklin Gothic Book" w:hAnsi="Franklin Gothic Book" w:cs="Arial"/>
          <w:sz w:val="21"/>
          <w:szCs w:val="21"/>
          <w:lang w:val="en-GB"/>
        </w:rPr>
      </w:pPr>
      <w:r w:rsidRPr="00D754AB">
        <w:rPr>
          <w:rFonts w:ascii="Franklin Gothic Book" w:hAnsi="Franklin Gothic Book" w:cs="Arial"/>
          <w:sz w:val="21"/>
          <w:szCs w:val="21"/>
          <w:lang w:val="en-GB"/>
        </w:rPr>
        <w:t>Recommendations:</w:t>
      </w:r>
    </w:p>
    <w:p w14:paraId="2D782D38" w14:textId="77777777" w:rsidR="00D16A4F" w:rsidRPr="00D754AB" w:rsidRDefault="00D16A4F" w:rsidP="00D16A4F">
      <w:pPr>
        <w:pStyle w:val="NoSpacing"/>
        <w:spacing w:line="276" w:lineRule="auto"/>
        <w:rPr>
          <w:rFonts w:ascii="Franklin Gothic Book" w:hAnsi="Franklin Gothic Book" w:cs="Arial"/>
          <w:sz w:val="21"/>
          <w:szCs w:val="21"/>
          <w:lang w:val="en-GB"/>
        </w:rPr>
      </w:pPr>
    </w:p>
    <w:p w14:paraId="766B8918" w14:textId="77777777" w:rsidR="00D16A4F" w:rsidRPr="00D754AB" w:rsidRDefault="00D16A4F" w:rsidP="003863E9">
      <w:pPr>
        <w:pStyle w:val="NoSpacing"/>
        <w:numPr>
          <w:ilvl w:val="0"/>
          <w:numId w:val="58"/>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Formulate agreements or a protocol for cases of missing UMFNs and of Dutch children who have disappeared from youth care.</w:t>
      </w:r>
    </w:p>
    <w:p w14:paraId="16775010" w14:textId="5C6FF4C2" w:rsidR="00D16A4F" w:rsidRPr="00D754AB" w:rsidRDefault="003A0B59" w:rsidP="003863E9">
      <w:pPr>
        <w:pStyle w:val="NoSpacing"/>
        <w:numPr>
          <w:ilvl w:val="0"/>
          <w:numId w:val="58"/>
        </w:numPr>
        <w:spacing w:line="276" w:lineRule="auto"/>
        <w:rPr>
          <w:rFonts w:ascii="Franklin Gothic Book" w:hAnsi="Franklin Gothic Book" w:cs="Arial"/>
          <w:b/>
          <w:bCs/>
          <w:sz w:val="21"/>
          <w:szCs w:val="21"/>
          <w:lang w:val="en-GB"/>
        </w:rPr>
      </w:pPr>
      <w:r w:rsidRPr="00D754AB">
        <w:rPr>
          <w:rFonts w:ascii="Franklin Gothic Book" w:hAnsi="Franklin Gothic Book" w:cs="Arial"/>
          <w:b/>
          <w:bCs/>
          <w:sz w:val="21"/>
          <w:szCs w:val="21"/>
          <w:lang w:val="en-GB"/>
        </w:rPr>
        <w:t>Initiate an</w:t>
      </w:r>
      <w:r w:rsidR="00D16A4F" w:rsidRPr="00D754AB">
        <w:rPr>
          <w:rFonts w:ascii="Franklin Gothic Book" w:hAnsi="Franklin Gothic Book" w:cs="Arial"/>
          <w:b/>
          <w:bCs/>
          <w:sz w:val="21"/>
          <w:szCs w:val="21"/>
          <w:lang w:val="en-GB"/>
        </w:rPr>
        <w:t xml:space="preserve"> EU-wide investigation into missing UMFNs and commit to an effective EU system for tracing missing children.</w:t>
      </w:r>
    </w:p>
    <w:p w14:paraId="5B9605AA" w14:textId="36438BFC" w:rsidR="00CD1C19" w:rsidRPr="00D754AB" w:rsidRDefault="00CD1C19" w:rsidP="00D16A4F">
      <w:pPr>
        <w:spacing w:line="276" w:lineRule="auto"/>
        <w:rPr>
          <w:rFonts w:ascii="Franklin Gothic Book" w:eastAsia="Calibri" w:hAnsi="Franklin Gothic Book" w:cs="Times New Roman"/>
          <w:i/>
          <w:iCs/>
          <w:sz w:val="21"/>
          <w:szCs w:val="21"/>
          <w:lang w:val="en-GB"/>
        </w:rPr>
      </w:pPr>
    </w:p>
    <w:p w14:paraId="2564281F" w14:textId="62A03AB0" w:rsidR="00CD1C19" w:rsidRPr="00D754AB" w:rsidRDefault="00CD1C19" w:rsidP="003977A7">
      <w:pPr>
        <w:pStyle w:val="Heading3"/>
        <w:spacing w:line="276" w:lineRule="auto"/>
        <w:rPr>
          <w:rFonts w:eastAsia="Calibri"/>
          <w:lang w:val="en-US"/>
        </w:rPr>
      </w:pPr>
      <w:bookmarkStart w:id="93" w:name="_Toc70530035"/>
      <w:r w:rsidRPr="00D754AB">
        <w:rPr>
          <w:rFonts w:eastAsia="Calibri"/>
          <w:lang w:val="en-US"/>
        </w:rPr>
        <w:t>J</w:t>
      </w:r>
      <w:r w:rsidR="00ED0EA9" w:rsidRPr="00D754AB">
        <w:rPr>
          <w:rFonts w:eastAsia="Calibri"/>
          <w:lang w:val="en-US"/>
        </w:rPr>
        <w:t>uvenile Criminal law</w:t>
      </w:r>
      <w:bookmarkEnd w:id="93"/>
    </w:p>
    <w:p w14:paraId="0E63ED2E" w14:textId="77777777" w:rsidR="00CD1C19" w:rsidRPr="00D754AB" w:rsidRDefault="00CD1C19" w:rsidP="003977A7">
      <w:pPr>
        <w:spacing w:line="276" w:lineRule="auto"/>
        <w:contextualSpacing/>
        <w:rPr>
          <w:rFonts w:ascii="Franklin Gothic Book" w:eastAsia="Calibri" w:hAnsi="Franklin Gothic Book" w:cs="Times New Roman"/>
          <w:b/>
          <w:bCs/>
          <w:sz w:val="21"/>
          <w:szCs w:val="21"/>
          <w:lang w:val="en-US"/>
        </w:rPr>
      </w:pPr>
    </w:p>
    <w:p w14:paraId="2A8EAEDE" w14:textId="34D4BBC0" w:rsidR="00CD1C19" w:rsidRPr="00D754AB" w:rsidRDefault="002D18C8" w:rsidP="003977A7">
      <w:pPr>
        <w:spacing w:line="276" w:lineRule="auto"/>
        <w:contextualSpacing/>
        <w:rPr>
          <w:rFonts w:ascii="Franklin Gothic Book" w:eastAsia="Calibri" w:hAnsi="Franklin Gothic Book" w:cs="Times New Roman"/>
          <w:i/>
          <w:iCs/>
          <w:sz w:val="21"/>
          <w:szCs w:val="21"/>
          <w:lang w:val="en-GB"/>
        </w:rPr>
      </w:pPr>
      <w:r w:rsidRPr="00D754AB">
        <w:rPr>
          <w:rFonts w:ascii="Franklin Gothic Book" w:eastAsia="Calibri" w:hAnsi="Franklin Gothic Book" w:cs="Times New Roman"/>
          <w:i/>
          <w:iCs/>
          <w:sz w:val="21"/>
          <w:szCs w:val="21"/>
          <w:lang w:val="en-GB"/>
        </w:rPr>
        <w:t xml:space="preserve">Implementing previous </w:t>
      </w:r>
      <w:r w:rsidR="003A0B59" w:rsidRPr="00D754AB">
        <w:rPr>
          <w:rFonts w:ascii="Franklin Gothic Book" w:eastAsia="Calibri" w:hAnsi="Franklin Gothic Book" w:cs="Times New Roman"/>
          <w:i/>
          <w:iCs/>
          <w:sz w:val="21"/>
          <w:szCs w:val="21"/>
          <w:lang w:val="en-GB"/>
        </w:rPr>
        <w:t>r</w:t>
      </w:r>
      <w:r w:rsidR="00BE2162" w:rsidRPr="00D754AB">
        <w:rPr>
          <w:rFonts w:ascii="Franklin Gothic Book" w:eastAsia="Calibri" w:hAnsi="Franklin Gothic Book" w:cs="Times New Roman"/>
          <w:i/>
          <w:iCs/>
          <w:sz w:val="21"/>
          <w:szCs w:val="21"/>
          <w:lang w:val="en-GB"/>
        </w:rPr>
        <w:t>ecommendations</w:t>
      </w:r>
      <w:r w:rsidRPr="00D754AB">
        <w:rPr>
          <w:rFonts w:ascii="Franklin Gothic Book" w:eastAsia="Calibri" w:hAnsi="Franklin Gothic Book" w:cs="Times New Roman"/>
          <w:i/>
          <w:iCs/>
          <w:sz w:val="21"/>
          <w:szCs w:val="21"/>
          <w:lang w:val="en-GB"/>
        </w:rPr>
        <w:t xml:space="preserve"> of the Committee</w:t>
      </w:r>
      <w:r w:rsidR="00C67296" w:rsidRPr="00D754AB">
        <w:rPr>
          <w:rStyle w:val="FootnoteReference"/>
          <w:rFonts w:eastAsia="Calibri" w:cs="Times New Roman"/>
          <w:i/>
          <w:iCs/>
          <w:sz w:val="21"/>
          <w:szCs w:val="21"/>
          <w:lang w:val="en-GB"/>
        </w:rPr>
        <w:footnoteReference w:id="326"/>
      </w:r>
      <w:r w:rsidR="00CD1C19" w:rsidRPr="00D754AB">
        <w:rPr>
          <w:rFonts w:ascii="Franklin Gothic Book" w:eastAsia="Calibri" w:hAnsi="Franklin Gothic Book" w:cs="Times New Roman"/>
          <w:i/>
          <w:iCs/>
          <w:sz w:val="21"/>
          <w:szCs w:val="21"/>
          <w:lang w:val="en-GB"/>
        </w:rPr>
        <w:t xml:space="preserve"> </w:t>
      </w:r>
    </w:p>
    <w:p w14:paraId="28B788CF" w14:textId="77777777" w:rsidR="00C67296" w:rsidRPr="00D754AB" w:rsidRDefault="00C67296" w:rsidP="003977A7">
      <w:pPr>
        <w:spacing w:line="276" w:lineRule="auto"/>
        <w:contextualSpacing/>
        <w:rPr>
          <w:rFonts w:ascii="Franklin Gothic Book" w:eastAsia="Calibri" w:hAnsi="Franklin Gothic Book" w:cs="Times New Roman"/>
          <w:sz w:val="21"/>
          <w:szCs w:val="21"/>
          <w:u w:val="single"/>
          <w:lang w:val="en-GB"/>
        </w:rPr>
      </w:pPr>
    </w:p>
    <w:p w14:paraId="643AD88A" w14:textId="7F60B6EF" w:rsidR="002D18C8" w:rsidRPr="00D754AB" w:rsidRDefault="002D18C8" w:rsidP="003977A7">
      <w:pPr>
        <w:spacing w:after="0"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The Netherlands should be more progressive in implementing European guidelines and the recommendations of the </w:t>
      </w:r>
      <w:r w:rsidR="009C78CE" w:rsidRPr="00D754AB">
        <w:rPr>
          <w:rFonts w:ascii="Franklin Gothic Book" w:eastAsia="Calibri" w:hAnsi="Franklin Gothic Book" w:cs="Times New Roman"/>
          <w:sz w:val="21"/>
          <w:szCs w:val="21"/>
          <w:lang w:val="en-GB"/>
        </w:rPr>
        <w:t>UN Committee on the Rights of the Child</w:t>
      </w:r>
      <w:r w:rsidRPr="00D754AB">
        <w:rPr>
          <w:rFonts w:ascii="Franklin Gothic Book" w:eastAsia="Calibri" w:hAnsi="Franklin Gothic Book" w:cs="Times New Roman"/>
          <w:sz w:val="21"/>
          <w:szCs w:val="21"/>
          <w:lang w:val="en-GB"/>
        </w:rPr>
        <w:t>. Despite the modernisation of the Code of Criminal Procedure and the implementation of the “Children’s directive” (EU Guideline 2016/800), a child-friendly procedure is still insufficiently guaranteed in juvenile criminal law. The information minor victims and suspects receive and the</w:t>
      </w:r>
      <w:r w:rsidR="00594F36" w:rsidRPr="00D754AB">
        <w:rPr>
          <w:rFonts w:ascii="Franklin Gothic Book" w:eastAsia="Calibri" w:hAnsi="Franklin Gothic Book" w:cs="Times New Roman"/>
          <w:sz w:val="21"/>
          <w:szCs w:val="21"/>
          <w:lang w:val="en-GB"/>
        </w:rPr>
        <w:t xml:space="preserve"> way in which individual assess</w:t>
      </w:r>
      <w:r w:rsidRPr="00D754AB">
        <w:rPr>
          <w:rFonts w:ascii="Franklin Gothic Book" w:eastAsia="Calibri" w:hAnsi="Franklin Gothic Book" w:cs="Times New Roman"/>
          <w:sz w:val="21"/>
          <w:szCs w:val="21"/>
          <w:lang w:val="en-GB"/>
        </w:rPr>
        <w:t xml:space="preserve">ments take place </w:t>
      </w:r>
      <w:r w:rsidR="00594F36" w:rsidRPr="00D754AB">
        <w:rPr>
          <w:rFonts w:ascii="Franklin Gothic Book" w:eastAsia="Calibri" w:hAnsi="Franklin Gothic Book" w:cs="Times New Roman"/>
          <w:sz w:val="21"/>
          <w:szCs w:val="21"/>
          <w:lang w:val="en-GB"/>
        </w:rPr>
        <w:t xml:space="preserve">both </w:t>
      </w:r>
      <w:r w:rsidRPr="00D754AB">
        <w:rPr>
          <w:rFonts w:ascii="Franklin Gothic Book" w:eastAsia="Calibri" w:hAnsi="Franklin Gothic Book" w:cs="Times New Roman"/>
          <w:sz w:val="21"/>
          <w:szCs w:val="21"/>
          <w:lang w:val="en-GB"/>
        </w:rPr>
        <w:t>leave much to be desired. Up until now, the government has not taken any acti</w:t>
      </w:r>
      <w:r w:rsidR="006721F3" w:rsidRPr="00D754AB">
        <w:rPr>
          <w:rFonts w:ascii="Franklin Gothic Book" w:eastAsia="Calibri" w:hAnsi="Franklin Gothic Book" w:cs="Times New Roman"/>
          <w:sz w:val="21"/>
          <w:szCs w:val="21"/>
          <w:lang w:val="en-GB"/>
        </w:rPr>
        <w:t xml:space="preserve">on to end </w:t>
      </w:r>
      <w:r w:rsidR="00594F36" w:rsidRPr="00D754AB">
        <w:rPr>
          <w:rFonts w:ascii="Franklin Gothic Book" w:eastAsia="Calibri" w:hAnsi="Franklin Gothic Book" w:cs="Times New Roman"/>
          <w:sz w:val="21"/>
          <w:szCs w:val="21"/>
          <w:lang w:val="en-GB"/>
        </w:rPr>
        <w:t>the application of adult criminal law on</w:t>
      </w:r>
      <w:r w:rsidRPr="00D754AB">
        <w:rPr>
          <w:rFonts w:ascii="Franklin Gothic Book" w:eastAsia="Calibri" w:hAnsi="Franklin Gothic Book" w:cs="Times New Roman"/>
          <w:sz w:val="21"/>
          <w:szCs w:val="21"/>
          <w:lang w:val="en-GB"/>
        </w:rPr>
        <w:t xml:space="preserve"> 16 and 17 ye</w:t>
      </w:r>
      <w:r w:rsidR="006721F3" w:rsidRPr="00D754AB">
        <w:rPr>
          <w:rFonts w:ascii="Franklin Gothic Book" w:eastAsia="Calibri" w:hAnsi="Franklin Gothic Book" w:cs="Times New Roman"/>
          <w:sz w:val="21"/>
          <w:szCs w:val="21"/>
          <w:lang w:val="en-GB"/>
        </w:rPr>
        <w:t>ar olds</w:t>
      </w:r>
      <w:r w:rsidRPr="00D754AB">
        <w:rPr>
          <w:rFonts w:ascii="Franklin Gothic Book" w:eastAsia="Calibri" w:hAnsi="Franklin Gothic Book" w:cs="Times New Roman"/>
          <w:sz w:val="21"/>
          <w:szCs w:val="21"/>
          <w:lang w:val="en-GB"/>
        </w:rPr>
        <w:t>.</w:t>
      </w:r>
      <w:r w:rsidRPr="00D754AB">
        <w:rPr>
          <w:rFonts w:ascii="Franklin Gothic Book" w:eastAsia="Calibri" w:hAnsi="Franklin Gothic Book" w:cs="Times New Roman"/>
          <w:sz w:val="21"/>
          <w:szCs w:val="21"/>
          <w:vertAlign w:val="superscript"/>
        </w:rPr>
        <w:footnoteReference w:id="327"/>
      </w:r>
    </w:p>
    <w:p w14:paraId="09B67B41" w14:textId="77777777" w:rsidR="00CD1C19" w:rsidRPr="00D754AB" w:rsidRDefault="00CD1C19" w:rsidP="003977A7">
      <w:pPr>
        <w:spacing w:after="0" w:line="276" w:lineRule="auto"/>
        <w:rPr>
          <w:rFonts w:ascii="Franklin Gothic Book" w:eastAsia="Calibri" w:hAnsi="Franklin Gothic Book" w:cs="Times New Roman"/>
          <w:sz w:val="21"/>
          <w:szCs w:val="21"/>
          <w:lang w:val="en-GB"/>
        </w:rPr>
      </w:pPr>
    </w:p>
    <w:p w14:paraId="0CF949C8" w14:textId="15BC77AC" w:rsidR="001B652A" w:rsidRPr="00D754AB" w:rsidRDefault="001B652A" w:rsidP="003977A7">
      <w:pPr>
        <w:spacing w:after="0" w:line="276" w:lineRule="auto"/>
        <w:rPr>
          <w:rFonts w:ascii="Franklin Gothic Book" w:eastAsia="Calibri" w:hAnsi="Franklin Gothic Book" w:cs="Times New Roman"/>
          <w:color w:val="000000"/>
          <w:sz w:val="21"/>
          <w:szCs w:val="21"/>
          <w:lang w:val="en-GB"/>
        </w:rPr>
      </w:pPr>
      <w:bookmarkStart w:id="94" w:name="_Hlk68006712"/>
      <w:r w:rsidRPr="00D754AB">
        <w:rPr>
          <w:rFonts w:ascii="Franklin Gothic Book" w:eastAsia="Calibri" w:hAnsi="Franklin Gothic Book" w:cs="Times New Roman"/>
          <w:color w:val="000000"/>
          <w:sz w:val="21"/>
          <w:szCs w:val="21"/>
          <w:lang w:val="en-GB"/>
        </w:rPr>
        <w:t>Minor suspect</w:t>
      </w:r>
      <w:r w:rsidR="00D92C88" w:rsidRPr="00D754AB">
        <w:rPr>
          <w:rFonts w:ascii="Franklin Gothic Book" w:eastAsia="Calibri" w:hAnsi="Franklin Gothic Book" w:cs="Times New Roman"/>
          <w:color w:val="000000"/>
          <w:sz w:val="21"/>
          <w:szCs w:val="21"/>
          <w:lang w:val="en-GB"/>
        </w:rPr>
        <w:t>s</w:t>
      </w:r>
      <w:r w:rsidRPr="00D754AB">
        <w:rPr>
          <w:rFonts w:ascii="Franklin Gothic Book" w:eastAsia="Calibri" w:hAnsi="Franklin Gothic Book" w:cs="Times New Roman"/>
          <w:color w:val="000000"/>
          <w:sz w:val="21"/>
          <w:szCs w:val="21"/>
          <w:lang w:val="en-GB"/>
        </w:rPr>
        <w:t xml:space="preserve"> that have to stay at the police station, are still not treated in a child-friendly way.</w:t>
      </w:r>
      <w:r w:rsidRPr="00D754AB">
        <w:rPr>
          <w:rFonts w:ascii="Franklin Gothic Book" w:eastAsia="Calibri" w:hAnsi="Franklin Gothic Book" w:cs="Times New Roman"/>
          <w:color w:val="000000"/>
          <w:sz w:val="21"/>
          <w:szCs w:val="21"/>
          <w:vertAlign w:val="superscript"/>
        </w:rPr>
        <w:footnoteReference w:id="328"/>
      </w:r>
      <w:r w:rsidRPr="00D754AB">
        <w:rPr>
          <w:rFonts w:ascii="Franklin Gothic Book" w:eastAsia="Calibri" w:hAnsi="Franklin Gothic Book" w:cs="Times New Roman"/>
          <w:color w:val="000000"/>
          <w:sz w:val="21"/>
          <w:szCs w:val="21"/>
          <w:lang w:val="en-GB"/>
        </w:rPr>
        <w:t xml:space="preserve"> The policy with regard to a special custody officer for minors is </w:t>
      </w:r>
      <w:r w:rsidR="00CE76CB" w:rsidRPr="00D754AB">
        <w:rPr>
          <w:rFonts w:ascii="Franklin Gothic Book" w:eastAsia="Calibri" w:hAnsi="Franklin Gothic Book" w:cs="Times New Roman"/>
          <w:color w:val="000000"/>
          <w:sz w:val="21"/>
          <w:szCs w:val="21"/>
          <w:lang w:val="en-GB"/>
        </w:rPr>
        <w:t>not sufficiently</w:t>
      </w:r>
      <w:r w:rsidRPr="00D754AB">
        <w:rPr>
          <w:rFonts w:ascii="Franklin Gothic Book" w:eastAsia="Calibri" w:hAnsi="Franklin Gothic Book" w:cs="Times New Roman"/>
          <w:color w:val="000000"/>
          <w:sz w:val="21"/>
          <w:szCs w:val="21"/>
          <w:lang w:val="en-GB"/>
        </w:rPr>
        <w:t xml:space="preserve"> applied.</w:t>
      </w:r>
      <w:r w:rsidRPr="00D754AB">
        <w:rPr>
          <w:rFonts w:ascii="Franklin Gothic Book" w:eastAsia="Calibri" w:hAnsi="Franklin Gothic Book" w:cs="Times New Roman"/>
          <w:color w:val="000000"/>
          <w:sz w:val="21"/>
          <w:szCs w:val="21"/>
          <w:vertAlign w:val="superscript"/>
        </w:rPr>
        <w:footnoteReference w:id="329"/>
      </w:r>
      <w:r w:rsidRPr="00D754AB">
        <w:rPr>
          <w:rFonts w:ascii="Franklin Gothic Book" w:eastAsia="Calibri" w:hAnsi="Franklin Gothic Book" w:cs="Times New Roman"/>
          <w:color w:val="000000"/>
          <w:sz w:val="21"/>
          <w:szCs w:val="21"/>
          <w:lang w:val="en-GB"/>
        </w:rPr>
        <w:t xml:space="preserve"> The </w:t>
      </w:r>
      <w:r w:rsidR="00694960" w:rsidRPr="00D754AB">
        <w:rPr>
          <w:rFonts w:ascii="Franklin Gothic Book" w:eastAsia="Calibri" w:hAnsi="Franklin Gothic Book" w:cs="Times New Roman"/>
          <w:color w:val="000000"/>
          <w:sz w:val="21"/>
          <w:szCs w:val="21"/>
          <w:lang w:val="en-GB"/>
        </w:rPr>
        <w:t>RSJ</w:t>
      </w:r>
      <w:r w:rsidRPr="00D754AB">
        <w:rPr>
          <w:rFonts w:ascii="Franklin Gothic Book" w:eastAsia="Calibri" w:hAnsi="Franklin Gothic Book" w:cs="Times New Roman"/>
          <w:color w:val="000000"/>
          <w:sz w:val="21"/>
          <w:szCs w:val="21"/>
          <w:lang w:val="en-GB"/>
        </w:rPr>
        <w:t xml:space="preserve"> also advises</w:t>
      </w:r>
      <w:r w:rsidRPr="00D754AB">
        <w:rPr>
          <w:rFonts w:ascii="Franklin Gothic Book" w:eastAsia="Calibri" w:hAnsi="Franklin Gothic Book" w:cs="Calibri"/>
          <w:color w:val="000000"/>
          <w:sz w:val="21"/>
          <w:szCs w:val="21"/>
          <w:shd w:val="clear" w:color="auto" w:fill="FFFFFF"/>
          <w:vertAlign w:val="superscript"/>
        </w:rPr>
        <w:footnoteReference w:id="330"/>
      </w:r>
      <w:r w:rsidRPr="00D754AB">
        <w:rPr>
          <w:rFonts w:ascii="Franklin Gothic Book" w:eastAsia="Calibri" w:hAnsi="Franklin Gothic Book" w:cs="Times New Roman"/>
          <w:color w:val="000000"/>
          <w:sz w:val="21"/>
          <w:szCs w:val="21"/>
          <w:lang w:val="en-GB"/>
        </w:rPr>
        <w:t xml:space="preserve"> to</w:t>
      </w:r>
      <w:r w:rsidR="003A0B59" w:rsidRPr="00D754AB">
        <w:rPr>
          <w:rFonts w:ascii="Franklin Gothic Book" w:eastAsia="Calibri" w:hAnsi="Franklin Gothic Book" w:cs="Times New Roman"/>
          <w:color w:val="000000"/>
          <w:sz w:val="21"/>
          <w:szCs w:val="21"/>
          <w:lang w:val="en-GB"/>
        </w:rPr>
        <w:t xml:space="preserve"> shorten the time children spent</w:t>
      </w:r>
      <w:r w:rsidRPr="00D754AB">
        <w:rPr>
          <w:rFonts w:ascii="Franklin Gothic Book" w:eastAsia="Calibri" w:hAnsi="Franklin Gothic Book" w:cs="Times New Roman"/>
          <w:color w:val="000000"/>
          <w:sz w:val="21"/>
          <w:szCs w:val="21"/>
          <w:lang w:val="en-GB"/>
        </w:rPr>
        <w:t xml:space="preserve"> in a police cell to 24 hour</w:t>
      </w:r>
      <w:r w:rsidR="00CE76CB" w:rsidRPr="00D754AB">
        <w:rPr>
          <w:rFonts w:ascii="Franklin Gothic Book" w:eastAsia="Calibri" w:hAnsi="Franklin Gothic Book" w:cs="Times New Roman"/>
          <w:color w:val="000000"/>
          <w:sz w:val="21"/>
          <w:szCs w:val="21"/>
          <w:lang w:val="en-GB"/>
        </w:rPr>
        <w:t>s, after which the judge decides</w:t>
      </w:r>
      <w:r w:rsidRPr="00D754AB">
        <w:rPr>
          <w:rFonts w:ascii="Franklin Gothic Book" w:eastAsia="Calibri" w:hAnsi="Franklin Gothic Book" w:cs="Times New Roman"/>
          <w:color w:val="000000"/>
          <w:sz w:val="21"/>
          <w:szCs w:val="21"/>
          <w:lang w:val="en-GB"/>
        </w:rPr>
        <w:t xml:space="preserve"> further on their deprivation of liberty.</w:t>
      </w:r>
      <w:r w:rsidR="00694960" w:rsidRPr="00D754AB">
        <w:rPr>
          <w:rFonts w:ascii="Franklin Gothic Book" w:eastAsia="Calibri" w:hAnsi="Franklin Gothic Book" w:cs="Times New Roman"/>
          <w:color w:val="000000"/>
          <w:sz w:val="21"/>
          <w:szCs w:val="21"/>
          <w:lang w:val="en-GB"/>
        </w:rPr>
        <w:t xml:space="preserve"> </w:t>
      </w:r>
      <w:r w:rsidRPr="00D754AB">
        <w:rPr>
          <w:rFonts w:ascii="Franklin Gothic Book" w:eastAsia="Calibri" w:hAnsi="Franklin Gothic Book" w:cs="Times New Roman"/>
          <w:color w:val="000000"/>
          <w:sz w:val="21"/>
          <w:szCs w:val="21"/>
          <w:lang w:val="en-GB"/>
        </w:rPr>
        <w:t>Furthermore, the right to free legal aid only applies to minor suspects who are arrested and/or held at the police station. Minor suspects and minors below the age of twelve who are not arrested, are not entitled to free legal aid.</w:t>
      </w:r>
      <w:r w:rsidRPr="00D754AB">
        <w:rPr>
          <w:rFonts w:ascii="Franklin Gothic Book" w:eastAsia="Calibri" w:hAnsi="Franklin Gothic Book" w:cs="Times New Roman"/>
          <w:sz w:val="21"/>
          <w:szCs w:val="21"/>
          <w:vertAlign w:val="superscript"/>
        </w:rPr>
        <w:footnoteReference w:id="331"/>
      </w:r>
    </w:p>
    <w:bookmarkEnd w:id="94"/>
    <w:p w14:paraId="116C95BB" w14:textId="77777777" w:rsidR="00CD1C19" w:rsidRPr="00D754AB" w:rsidRDefault="00CD1C19" w:rsidP="003977A7">
      <w:pPr>
        <w:spacing w:after="0" w:line="276" w:lineRule="auto"/>
        <w:rPr>
          <w:rFonts w:ascii="Franklin Gothic Book" w:eastAsia="Calibri" w:hAnsi="Franklin Gothic Book" w:cs="Calibri"/>
          <w:color w:val="000000"/>
          <w:sz w:val="21"/>
          <w:szCs w:val="21"/>
          <w:shd w:val="clear" w:color="auto" w:fill="FFFFFF"/>
          <w:lang w:val="en-US"/>
        </w:rPr>
      </w:pPr>
    </w:p>
    <w:p w14:paraId="776F9CDC" w14:textId="49ACA137" w:rsidR="001B652A" w:rsidRPr="00D754AB" w:rsidRDefault="001B652A" w:rsidP="003977A7">
      <w:pPr>
        <w:spacing w:after="0" w:line="276" w:lineRule="auto"/>
        <w:rPr>
          <w:rFonts w:ascii="Franklin Gothic Book" w:eastAsia="Libre Franklin" w:hAnsi="Franklin Gothic Book" w:cs="Libre Franklin"/>
          <w:sz w:val="21"/>
          <w:szCs w:val="21"/>
          <w:lang w:val="en-GB" w:eastAsia="nl-NL"/>
        </w:rPr>
      </w:pPr>
      <w:r w:rsidRPr="00D754AB">
        <w:rPr>
          <w:rFonts w:ascii="Franklin Gothic Book" w:eastAsia="Libre Franklin" w:hAnsi="Franklin Gothic Book" w:cs="Libre Franklin"/>
          <w:sz w:val="21"/>
          <w:szCs w:val="21"/>
          <w:lang w:val="en-GB" w:eastAsia="nl-NL"/>
        </w:rPr>
        <w:t xml:space="preserve">The urgent request from the </w:t>
      </w:r>
      <w:r w:rsidR="009C78CE" w:rsidRPr="00D754AB">
        <w:rPr>
          <w:rFonts w:ascii="Franklin Gothic Book" w:eastAsia="Libre Franklin" w:hAnsi="Franklin Gothic Book" w:cs="Libre Franklin"/>
          <w:sz w:val="21"/>
          <w:szCs w:val="21"/>
          <w:lang w:val="en-GB" w:eastAsia="nl-NL"/>
        </w:rPr>
        <w:t>UN Committee on the Rights of the Child</w:t>
      </w:r>
      <w:r w:rsidRPr="00D754AB">
        <w:rPr>
          <w:rFonts w:ascii="Franklin Gothic Book" w:eastAsia="Libre Franklin" w:hAnsi="Franklin Gothic Book" w:cs="Libre Franklin"/>
          <w:sz w:val="21"/>
          <w:szCs w:val="21"/>
          <w:lang w:val="en-GB" w:eastAsia="nl-NL"/>
        </w:rPr>
        <w:t xml:space="preserve"> to make the juvenile criminal law </w:t>
      </w:r>
      <w:r w:rsidR="00CE76CB" w:rsidRPr="00D754AB">
        <w:rPr>
          <w:rFonts w:ascii="Franklin Gothic Book" w:eastAsia="Libre Franklin" w:hAnsi="Franklin Gothic Book" w:cs="Libre Franklin"/>
          <w:sz w:val="21"/>
          <w:szCs w:val="21"/>
          <w:lang w:val="en-GB" w:eastAsia="nl-NL"/>
        </w:rPr>
        <w:t>procedure</w:t>
      </w:r>
      <w:r w:rsidRPr="00D754AB">
        <w:rPr>
          <w:rFonts w:ascii="Franklin Gothic Book" w:eastAsia="Libre Franklin" w:hAnsi="Franklin Gothic Book" w:cs="Libre Franklin"/>
          <w:sz w:val="21"/>
          <w:szCs w:val="21"/>
          <w:lang w:val="en-GB" w:eastAsia="nl-NL"/>
        </w:rPr>
        <w:t xml:space="preserve"> child-friendly by </w:t>
      </w:r>
      <w:r w:rsidR="00CE76CB" w:rsidRPr="00D754AB">
        <w:rPr>
          <w:rFonts w:ascii="Franklin Gothic Book" w:eastAsia="Libre Franklin" w:hAnsi="Franklin Gothic Book" w:cs="Libre Franklin"/>
          <w:sz w:val="21"/>
          <w:szCs w:val="21"/>
          <w:lang w:val="en-GB" w:eastAsia="nl-NL"/>
        </w:rPr>
        <w:t>using</w:t>
      </w:r>
      <w:r w:rsidRPr="00D754AB">
        <w:rPr>
          <w:rFonts w:ascii="Franklin Gothic Book" w:eastAsia="Libre Franklin" w:hAnsi="Franklin Gothic Book" w:cs="Libre Franklin"/>
          <w:sz w:val="21"/>
          <w:szCs w:val="21"/>
          <w:lang w:val="en-GB" w:eastAsia="nl-NL"/>
        </w:rPr>
        <w:t xml:space="preserve"> an alternative settlement, has not been followed up. The government does not intend to provide the penalty order, issued by a public prosecutor without judicial intervention, with the necessary safeguards. When there is no more than a </w:t>
      </w:r>
      <w:r w:rsidR="00ED0EA9" w:rsidRPr="00D754AB">
        <w:rPr>
          <w:rFonts w:ascii="Franklin Gothic Book" w:eastAsia="Libre Franklin" w:hAnsi="Franklin Gothic Book" w:cs="Libre Franklin"/>
          <w:sz w:val="21"/>
          <w:szCs w:val="21"/>
          <w:lang w:val="en-GB" w:eastAsia="nl-NL"/>
        </w:rPr>
        <w:t>20</w:t>
      </w:r>
      <w:r w:rsidRPr="00D754AB">
        <w:rPr>
          <w:rFonts w:ascii="Franklin Gothic Book" w:eastAsia="Libre Franklin" w:hAnsi="Franklin Gothic Book" w:cs="Libre Franklin"/>
          <w:sz w:val="21"/>
          <w:szCs w:val="21"/>
          <w:lang w:val="en-GB" w:eastAsia="nl-NL"/>
        </w:rPr>
        <w:t xml:space="preserve"> hour-community sentence or € </w:t>
      </w:r>
      <w:r w:rsidR="00ED0EA9" w:rsidRPr="00D754AB">
        <w:rPr>
          <w:rFonts w:ascii="Franklin Gothic Book" w:eastAsia="Libre Franklin" w:hAnsi="Franklin Gothic Book" w:cs="Libre Franklin"/>
          <w:sz w:val="21"/>
          <w:szCs w:val="21"/>
          <w:lang w:val="en-GB" w:eastAsia="nl-NL"/>
        </w:rPr>
        <w:t>115</w:t>
      </w:r>
      <w:r w:rsidRPr="00D754AB">
        <w:rPr>
          <w:rFonts w:ascii="Franklin Gothic Book" w:eastAsia="Libre Franklin" w:hAnsi="Franklin Gothic Book" w:cs="Libre Franklin"/>
          <w:sz w:val="21"/>
          <w:szCs w:val="21"/>
          <w:lang w:val="en-GB" w:eastAsia="nl-NL"/>
        </w:rPr>
        <w:t xml:space="preserve"> fine imposed, minors do not have a right to free legal aid.</w:t>
      </w:r>
      <w:r w:rsidR="00ED0EA9" w:rsidRPr="00D754AB">
        <w:rPr>
          <w:rStyle w:val="FootnoteReference"/>
          <w:rFonts w:eastAsia="Calibri" w:cs="Calibri"/>
          <w:color w:val="000000"/>
          <w:szCs w:val="21"/>
          <w:shd w:val="clear" w:color="auto" w:fill="FFFFFF"/>
        </w:rPr>
        <w:footnoteReference w:id="332"/>
      </w:r>
      <w:r w:rsidRPr="00D754AB">
        <w:rPr>
          <w:rFonts w:ascii="Franklin Gothic Book" w:eastAsia="Libre Franklin" w:hAnsi="Franklin Gothic Book" w:cs="Libre Franklin"/>
          <w:sz w:val="21"/>
          <w:szCs w:val="21"/>
          <w:lang w:val="en-GB" w:eastAsia="nl-NL"/>
        </w:rPr>
        <w:t xml:space="preserve"> The </w:t>
      </w:r>
      <w:r w:rsidR="001F5BBC" w:rsidRPr="00D754AB">
        <w:rPr>
          <w:rFonts w:ascii="Franklin Gothic Book" w:eastAsia="Libre Franklin" w:hAnsi="Franklin Gothic Book" w:cs="Libre Franklin"/>
          <w:sz w:val="21"/>
          <w:szCs w:val="21"/>
          <w:lang w:val="en-GB" w:eastAsia="nl-NL"/>
        </w:rPr>
        <w:t>penalty order is however visible on judicial documentation. Children with a migration background and children who are slightly mentally impaired are overrepresented in juvenile criminal law and in detention.</w:t>
      </w:r>
      <w:r w:rsidR="001F5BBC" w:rsidRPr="00D754AB">
        <w:rPr>
          <w:rStyle w:val="FootnoteReference"/>
          <w:rFonts w:eastAsia="Times New Roman" w:cs="Times New Roman"/>
          <w:color w:val="000000"/>
          <w:sz w:val="21"/>
          <w:szCs w:val="21"/>
        </w:rPr>
        <w:footnoteReference w:id="333"/>
      </w:r>
    </w:p>
    <w:p w14:paraId="39F93B79" w14:textId="04008C5A" w:rsidR="001F5BBC" w:rsidRPr="00D754AB" w:rsidRDefault="00CD1C19" w:rsidP="003977A7">
      <w:pPr>
        <w:spacing w:after="0" w:line="276" w:lineRule="auto"/>
        <w:rPr>
          <w:rFonts w:ascii="Franklin Gothic Book" w:eastAsia="Calibri" w:hAnsi="Franklin Gothic Book" w:cs="Calibri"/>
          <w:sz w:val="21"/>
          <w:szCs w:val="21"/>
          <w:shd w:val="clear" w:color="auto" w:fill="FFFFFF"/>
          <w:lang w:val="en-GB"/>
        </w:rPr>
      </w:pPr>
      <w:r w:rsidRPr="00D754AB">
        <w:rPr>
          <w:rFonts w:ascii="Franklin Gothic Book" w:eastAsia="Calibri" w:hAnsi="Franklin Gothic Book" w:cs="Calibri"/>
          <w:sz w:val="21"/>
          <w:szCs w:val="21"/>
          <w:shd w:val="clear" w:color="auto" w:fill="FFFFFF"/>
          <w:lang w:val="en-US"/>
        </w:rPr>
        <w:br/>
      </w:r>
      <w:r w:rsidR="001F5BBC" w:rsidRPr="00D754AB">
        <w:rPr>
          <w:rFonts w:ascii="Franklin Gothic Book" w:eastAsia="Calibri" w:hAnsi="Franklin Gothic Book" w:cs="Calibri"/>
          <w:sz w:val="21"/>
          <w:szCs w:val="21"/>
          <w:shd w:val="clear" w:color="auto" w:fill="FFFFFF"/>
          <w:lang w:val="en-GB"/>
        </w:rPr>
        <w:t xml:space="preserve">Taking a minor suspects’ DNA is possible </w:t>
      </w:r>
      <w:r w:rsidR="006C3F73" w:rsidRPr="00D754AB">
        <w:rPr>
          <w:rFonts w:ascii="Franklin Gothic Book" w:eastAsia="Calibri" w:hAnsi="Franklin Gothic Book" w:cs="Calibri"/>
          <w:sz w:val="21"/>
          <w:szCs w:val="21"/>
          <w:shd w:val="clear" w:color="auto" w:fill="FFFFFF"/>
          <w:lang w:val="en-GB"/>
        </w:rPr>
        <w:t xml:space="preserve">and done </w:t>
      </w:r>
      <w:r w:rsidR="001F5BBC" w:rsidRPr="00D754AB">
        <w:rPr>
          <w:rFonts w:ascii="Franklin Gothic Book" w:eastAsia="Calibri" w:hAnsi="Franklin Gothic Book" w:cs="Calibri"/>
          <w:sz w:val="21"/>
          <w:szCs w:val="21"/>
          <w:shd w:val="clear" w:color="auto" w:fill="FFFFFF"/>
          <w:lang w:val="en-GB"/>
        </w:rPr>
        <w:t>on a large scale. The minister has not amended policy or law on this, even though there is a Supreme Court</w:t>
      </w:r>
      <w:r w:rsidR="00F65070" w:rsidRPr="00D754AB">
        <w:rPr>
          <w:rFonts w:ascii="Franklin Gothic Book" w:eastAsia="Calibri" w:hAnsi="Franklin Gothic Book" w:cs="Calibri"/>
          <w:sz w:val="21"/>
          <w:szCs w:val="21"/>
          <w:shd w:val="clear" w:color="auto" w:fill="FFFFFF"/>
          <w:vertAlign w:val="superscript"/>
        </w:rPr>
        <w:footnoteReference w:id="334"/>
      </w:r>
      <w:r w:rsidR="001F5BBC" w:rsidRPr="00D754AB">
        <w:rPr>
          <w:rFonts w:ascii="Franklin Gothic Book" w:eastAsia="Calibri" w:hAnsi="Franklin Gothic Book" w:cs="Calibri"/>
          <w:sz w:val="21"/>
          <w:szCs w:val="21"/>
          <w:shd w:val="clear" w:color="auto" w:fill="FFFFFF"/>
          <w:lang w:val="en-GB"/>
        </w:rPr>
        <w:t xml:space="preserve"> ruling that condemns this and the UN Human Rights Committee did too in 2017.</w:t>
      </w:r>
      <w:r w:rsidR="001F5BBC" w:rsidRPr="00D754AB">
        <w:rPr>
          <w:rFonts w:ascii="Franklin Gothic Book" w:eastAsia="Calibri" w:hAnsi="Franklin Gothic Book" w:cs="Calibri"/>
          <w:sz w:val="21"/>
          <w:szCs w:val="21"/>
          <w:shd w:val="clear" w:color="auto" w:fill="FFFFFF"/>
          <w:vertAlign w:val="superscript"/>
          <w:lang w:val="en-US"/>
        </w:rPr>
        <w:t xml:space="preserve"> </w:t>
      </w:r>
      <w:r w:rsidR="001F5BBC" w:rsidRPr="00D754AB">
        <w:rPr>
          <w:rFonts w:ascii="Franklin Gothic Book" w:eastAsia="Calibri" w:hAnsi="Franklin Gothic Book" w:cs="Calibri"/>
          <w:sz w:val="21"/>
          <w:szCs w:val="21"/>
          <w:shd w:val="clear" w:color="auto" w:fill="FFFFFF"/>
          <w:vertAlign w:val="superscript"/>
        </w:rPr>
        <w:footnoteReference w:id="335"/>
      </w:r>
      <w:r w:rsidR="006F6AD4" w:rsidRPr="00D754AB">
        <w:rPr>
          <w:rFonts w:ascii="Franklin Gothic Book" w:eastAsia="Calibri" w:hAnsi="Franklin Gothic Book" w:cs="Calibri"/>
          <w:sz w:val="21"/>
          <w:szCs w:val="21"/>
          <w:shd w:val="clear" w:color="auto" w:fill="FFFFFF"/>
          <w:vertAlign w:val="superscript"/>
          <w:lang w:val="en-US"/>
        </w:rPr>
        <w:t xml:space="preserve"> </w:t>
      </w:r>
      <w:r w:rsidR="001F5BBC" w:rsidRPr="00D754AB">
        <w:rPr>
          <w:rFonts w:ascii="Franklin Gothic Book" w:eastAsia="Calibri" w:hAnsi="Franklin Gothic Book" w:cs="Calibri"/>
          <w:sz w:val="21"/>
          <w:szCs w:val="21"/>
          <w:shd w:val="clear" w:color="auto" w:fill="FFFFFF"/>
          <w:lang w:val="en-GB"/>
        </w:rPr>
        <w:t xml:space="preserve"> The promised legislative proposal on collecting DNA</w:t>
      </w:r>
      <w:r w:rsidR="006C3F73" w:rsidRPr="00D754AB">
        <w:rPr>
          <w:rFonts w:ascii="Franklin Gothic Book" w:eastAsia="Calibri" w:hAnsi="Franklin Gothic Book" w:cs="Calibri"/>
          <w:sz w:val="21"/>
          <w:szCs w:val="21"/>
          <w:shd w:val="clear" w:color="auto" w:fill="FFFFFF"/>
          <w:lang w:val="en-GB"/>
        </w:rPr>
        <w:t xml:space="preserve"> from minors has not been sent</w:t>
      </w:r>
      <w:r w:rsidR="001F5BBC" w:rsidRPr="00D754AB">
        <w:rPr>
          <w:rFonts w:ascii="Franklin Gothic Book" w:eastAsia="Calibri" w:hAnsi="Franklin Gothic Book" w:cs="Calibri"/>
          <w:sz w:val="21"/>
          <w:szCs w:val="21"/>
          <w:shd w:val="clear" w:color="auto" w:fill="FFFFFF"/>
          <w:lang w:val="en-GB"/>
        </w:rPr>
        <w:t xml:space="preserve"> to the House of Representatives. According to the government, courts already work according to the draft legislation, however due to the lack of</w:t>
      </w:r>
      <w:r w:rsidR="006C3F73" w:rsidRPr="00D754AB">
        <w:rPr>
          <w:rFonts w:ascii="Franklin Gothic Book" w:eastAsia="Calibri" w:hAnsi="Franklin Gothic Book" w:cs="Calibri"/>
          <w:sz w:val="21"/>
          <w:szCs w:val="21"/>
          <w:shd w:val="clear" w:color="auto" w:fill="FFFFFF"/>
          <w:lang w:val="en-GB"/>
        </w:rPr>
        <w:t xml:space="preserve"> current legislation </w:t>
      </w:r>
      <w:r w:rsidR="001F5BBC" w:rsidRPr="00D754AB">
        <w:rPr>
          <w:rFonts w:ascii="Franklin Gothic Book" w:eastAsia="Calibri" w:hAnsi="Franklin Gothic Book" w:cs="Calibri"/>
          <w:sz w:val="21"/>
          <w:szCs w:val="21"/>
          <w:shd w:val="clear" w:color="auto" w:fill="FFFFFF"/>
          <w:lang w:val="en-GB"/>
        </w:rPr>
        <w:t>judgments from the courts differ.</w:t>
      </w:r>
      <w:r w:rsidR="0020526C" w:rsidRPr="00D754AB">
        <w:rPr>
          <w:rFonts w:ascii="Franklin Gothic Book" w:eastAsia="Calibri" w:hAnsi="Franklin Gothic Book" w:cs="Calibri"/>
          <w:sz w:val="21"/>
          <w:szCs w:val="21"/>
          <w:shd w:val="clear" w:color="auto" w:fill="FFFFFF"/>
          <w:vertAlign w:val="superscript"/>
        </w:rPr>
        <w:footnoteReference w:id="336"/>
      </w:r>
    </w:p>
    <w:p w14:paraId="202DF026" w14:textId="4B0D95CB" w:rsidR="001F5BBC" w:rsidRPr="00D754AB" w:rsidRDefault="001F5BBC" w:rsidP="003977A7">
      <w:pPr>
        <w:spacing w:after="0" w:line="276" w:lineRule="auto"/>
        <w:rPr>
          <w:rFonts w:ascii="Franklin Gothic Book" w:eastAsia="Calibri" w:hAnsi="Franklin Gothic Book" w:cs="Calibri"/>
          <w:sz w:val="21"/>
          <w:szCs w:val="21"/>
          <w:shd w:val="clear" w:color="auto" w:fill="FFFFFF"/>
          <w:lang w:val="en-GB"/>
        </w:rPr>
      </w:pPr>
    </w:p>
    <w:p w14:paraId="63386B87" w14:textId="1E55789E" w:rsidR="001F5BBC" w:rsidRPr="00D754AB" w:rsidRDefault="001F5BBC" w:rsidP="003977A7">
      <w:pPr>
        <w:spacing w:after="0" w:line="276" w:lineRule="auto"/>
        <w:rPr>
          <w:rFonts w:ascii="Franklin Gothic Book" w:eastAsia="Calibri" w:hAnsi="Franklin Gothic Book" w:cs="Calibri"/>
          <w:sz w:val="21"/>
          <w:szCs w:val="21"/>
          <w:shd w:val="clear" w:color="auto" w:fill="FFFFFF"/>
          <w:lang w:val="en-GB"/>
        </w:rPr>
      </w:pPr>
      <w:r w:rsidRPr="00D754AB">
        <w:rPr>
          <w:rFonts w:ascii="Franklin Gothic Book" w:eastAsia="Calibri" w:hAnsi="Franklin Gothic Book" w:cs="Calibri"/>
          <w:sz w:val="21"/>
          <w:szCs w:val="21"/>
          <w:shd w:val="clear" w:color="auto" w:fill="FFFFFF"/>
          <w:lang w:val="en-GB"/>
        </w:rPr>
        <w:t>Recommendations:</w:t>
      </w:r>
    </w:p>
    <w:p w14:paraId="500101A4" w14:textId="77777777" w:rsidR="00874D52" w:rsidRPr="00D754AB" w:rsidRDefault="00874D52" w:rsidP="003977A7">
      <w:pPr>
        <w:spacing w:after="0" w:line="276" w:lineRule="auto"/>
        <w:rPr>
          <w:rFonts w:ascii="Franklin Gothic Book" w:eastAsia="Calibri" w:hAnsi="Franklin Gothic Book" w:cs="Calibri"/>
          <w:sz w:val="21"/>
          <w:szCs w:val="21"/>
          <w:shd w:val="clear" w:color="auto" w:fill="FFFFFF"/>
          <w:lang w:val="en-GB"/>
        </w:rPr>
      </w:pPr>
    </w:p>
    <w:p w14:paraId="162580DE" w14:textId="071DF8E1" w:rsidR="001F5BBC" w:rsidRPr="00D754AB" w:rsidRDefault="001F5BBC" w:rsidP="003863E9">
      <w:pPr>
        <w:pStyle w:val="ListParagraph"/>
        <w:numPr>
          <w:ilvl w:val="0"/>
          <w:numId w:val="31"/>
        </w:numPr>
        <w:spacing w:after="0" w:line="276" w:lineRule="auto"/>
        <w:rPr>
          <w:rFonts w:ascii="Franklin Gothic Book" w:eastAsia="Calibri" w:hAnsi="Franklin Gothic Book" w:cs="Calibri"/>
          <w:b/>
          <w:bCs/>
          <w:sz w:val="21"/>
          <w:szCs w:val="21"/>
          <w:shd w:val="clear" w:color="auto" w:fill="FFFFFF"/>
          <w:lang w:val="en-GB"/>
        </w:rPr>
      </w:pPr>
      <w:r w:rsidRPr="00D754AB">
        <w:rPr>
          <w:rFonts w:ascii="Franklin Gothic Book" w:eastAsia="Calibri" w:hAnsi="Franklin Gothic Book" w:cs="Calibri"/>
          <w:b/>
          <w:bCs/>
          <w:sz w:val="21"/>
          <w:szCs w:val="21"/>
          <w:shd w:val="clear" w:color="auto" w:fill="FFFFFF"/>
          <w:lang w:val="en-GB"/>
        </w:rPr>
        <w:t>Guarantee a child-oriented procedure in juvenile criminal law and ensure that all minor suspects have a right to free legal aid.</w:t>
      </w:r>
    </w:p>
    <w:p w14:paraId="705954F1" w14:textId="117D6009" w:rsidR="001F5BBC" w:rsidRPr="00D754AB" w:rsidRDefault="001F5BBC" w:rsidP="003863E9">
      <w:pPr>
        <w:pStyle w:val="ListParagraph"/>
        <w:numPr>
          <w:ilvl w:val="0"/>
          <w:numId w:val="31"/>
        </w:numPr>
        <w:spacing w:after="0" w:line="276" w:lineRule="auto"/>
        <w:rPr>
          <w:rFonts w:ascii="Franklin Gothic Book" w:eastAsia="Calibri" w:hAnsi="Franklin Gothic Book" w:cs="Calibri"/>
          <w:b/>
          <w:bCs/>
          <w:sz w:val="21"/>
          <w:szCs w:val="21"/>
          <w:shd w:val="clear" w:color="auto" w:fill="FFFFFF"/>
          <w:lang w:val="en-GB"/>
        </w:rPr>
      </w:pPr>
      <w:r w:rsidRPr="00D754AB">
        <w:rPr>
          <w:rFonts w:ascii="Franklin Gothic Book" w:eastAsia="Calibri" w:hAnsi="Franklin Gothic Book" w:cs="Calibri"/>
          <w:b/>
          <w:bCs/>
          <w:sz w:val="21"/>
          <w:szCs w:val="21"/>
          <w:shd w:val="clear" w:color="auto" w:fill="FFFFFF"/>
          <w:lang w:val="en-GB"/>
        </w:rPr>
        <w:t>Make the draft legislation on DNA collection applicable law.</w:t>
      </w:r>
    </w:p>
    <w:p w14:paraId="71CD77D9" w14:textId="3CEAF44F" w:rsidR="00CD1C19" w:rsidRPr="00D754AB" w:rsidRDefault="00CD1C19" w:rsidP="003977A7">
      <w:pPr>
        <w:spacing w:after="0" w:line="276" w:lineRule="auto"/>
        <w:rPr>
          <w:rFonts w:ascii="Franklin Gothic Book" w:eastAsia="Libre Franklin" w:hAnsi="Franklin Gothic Book" w:cs="Libre Franklin"/>
          <w:sz w:val="21"/>
          <w:szCs w:val="21"/>
          <w:lang w:val="en-US" w:eastAsia="nl-NL"/>
        </w:rPr>
      </w:pPr>
    </w:p>
    <w:p w14:paraId="727BAE46" w14:textId="501C51BB" w:rsidR="00CD1C19" w:rsidRPr="00D754AB" w:rsidRDefault="001F5BBC" w:rsidP="003977A7">
      <w:pPr>
        <w:spacing w:after="0" w:line="276" w:lineRule="auto"/>
        <w:rPr>
          <w:rFonts w:ascii="Franklin Gothic Book" w:eastAsia="Libre Franklin" w:hAnsi="Franklin Gothic Book" w:cs="Libre Franklin"/>
          <w:i/>
          <w:iCs/>
          <w:sz w:val="21"/>
          <w:szCs w:val="21"/>
          <w:lang w:val="en-GB" w:eastAsia="nl-NL"/>
        </w:rPr>
      </w:pPr>
      <w:r w:rsidRPr="00D754AB">
        <w:rPr>
          <w:rFonts w:ascii="Franklin Gothic Book" w:eastAsia="Libre Franklin" w:hAnsi="Franklin Gothic Book" w:cs="Libre Franklin"/>
          <w:i/>
          <w:iCs/>
          <w:sz w:val="21"/>
          <w:szCs w:val="21"/>
          <w:lang w:val="en-GB" w:eastAsia="nl-NL"/>
        </w:rPr>
        <w:t xml:space="preserve">The age </w:t>
      </w:r>
      <w:r w:rsidR="007A1BEA" w:rsidRPr="00D754AB">
        <w:rPr>
          <w:rFonts w:ascii="Franklin Gothic Book" w:eastAsia="Libre Franklin" w:hAnsi="Franklin Gothic Book" w:cs="Libre Franklin"/>
          <w:i/>
          <w:iCs/>
          <w:sz w:val="21"/>
          <w:szCs w:val="21"/>
          <w:lang w:val="en-GB" w:eastAsia="nl-NL"/>
        </w:rPr>
        <w:t>for</w:t>
      </w:r>
      <w:r w:rsidRPr="00D754AB">
        <w:rPr>
          <w:rFonts w:ascii="Franklin Gothic Book" w:eastAsia="Libre Franklin" w:hAnsi="Franklin Gothic Book" w:cs="Libre Franklin"/>
          <w:i/>
          <w:iCs/>
          <w:sz w:val="21"/>
          <w:szCs w:val="21"/>
          <w:lang w:val="en-GB" w:eastAsia="nl-NL"/>
        </w:rPr>
        <w:t xml:space="preserve"> criminal </w:t>
      </w:r>
      <w:r w:rsidR="007B4225" w:rsidRPr="00D754AB">
        <w:rPr>
          <w:rFonts w:ascii="Franklin Gothic Book" w:eastAsia="Libre Franklin" w:hAnsi="Franklin Gothic Book" w:cs="Libre Franklin"/>
          <w:i/>
          <w:iCs/>
          <w:sz w:val="21"/>
          <w:szCs w:val="21"/>
          <w:lang w:val="en-GB" w:eastAsia="nl-NL"/>
        </w:rPr>
        <w:t>liability</w:t>
      </w:r>
    </w:p>
    <w:p w14:paraId="3154499A" w14:textId="77777777" w:rsidR="00C67296" w:rsidRPr="00D754AB" w:rsidRDefault="00C67296" w:rsidP="003977A7">
      <w:pPr>
        <w:spacing w:after="0" w:line="276" w:lineRule="auto"/>
        <w:rPr>
          <w:rFonts w:ascii="Franklin Gothic Book" w:eastAsia="Libre Franklin" w:hAnsi="Franklin Gothic Book" w:cs="Libre Franklin"/>
          <w:i/>
          <w:iCs/>
          <w:sz w:val="21"/>
          <w:szCs w:val="21"/>
          <w:lang w:val="en-GB" w:eastAsia="nl-NL"/>
        </w:rPr>
      </w:pPr>
    </w:p>
    <w:p w14:paraId="58EEE9EC" w14:textId="12A4E4FB" w:rsidR="007A1BEA" w:rsidRPr="00D754AB" w:rsidRDefault="007A1BEA" w:rsidP="003977A7">
      <w:pPr>
        <w:spacing w:line="276" w:lineRule="auto"/>
        <w:contextualSpacing/>
        <w:rPr>
          <w:rFonts w:ascii="Franklin Gothic Book" w:eastAsia="Calibri" w:hAnsi="Franklin Gothic Book" w:cs="Calibri"/>
          <w:color w:val="000000"/>
          <w:sz w:val="21"/>
          <w:szCs w:val="21"/>
          <w:shd w:val="clear" w:color="auto" w:fill="FFFFFF"/>
          <w:lang w:val="en-GB"/>
        </w:rPr>
      </w:pPr>
      <w:r w:rsidRPr="00D754AB">
        <w:rPr>
          <w:rFonts w:ascii="Franklin Gothic Book" w:eastAsia="Calibri" w:hAnsi="Franklin Gothic Book" w:cs="Calibri"/>
          <w:color w:val="000000"/>
          <w:sz w:val="21"/>
          <w:szCs w:val="21"/>
          <w:shd w:val="clear" w:color="auto" w:fill="FFFFFF"/>
          <w:lang w:val="en-GB"/>
        </w:rPr>
        <w:t>The minimum age for criminal liability is twelve years. In 2019, the police heard 448 children of twelve years old and 1</w:t>
      </w:r>
      <w:r w:rsidR="00D91C87" w:rsidRPr="00D754AB">
        <w:rPr>
          <w:rFonts w:ascii="Franklin Gothic Book" w:eastAsia="Calibri" w:hAnsi="Franklin Gothic Book" w:cs="Calibri"/>
          <w:color w:val="000000"/>
          <w:sz w:val="21"/>
          <w:szCs w:val="21"/>
          <w:shd w:val="clear" w:color="auto" w:fill="FFFFFF"/>
          <w:lang w:val="en-GB"/>
        </w:rPr>
        <w:t>,</w:t>
      </w:r>
      <w:r w:rsidRPr="00D754AB">
        <w:rPr>
          <w:rFonts w:ascii="Franklin Gothic Book" w:eastAsia="Calibri" w:hAnsi="Franklin Gothic Book" w:cs="Calibri"/>
          <w:color w:val="000000"/>
          <w:sz w:val="21"/>
          <w:szCs w:val="21"/>
          <w:shd w:val="clear" w:color="auto" w:fill="FFFFFF"/>
          <w:lang w:val="en-GB"/>
        </w:rPr>
        <w:t>378 children of thirteen years old. It is a matter of concern that 26 children aged twelve or thirteen were placed in a young offender institution.</w:t>
      </w:r>
      <w:r w:rsidRPr="00D754AB">
        <w:rPr>
          <w:rFonts w:ascii="Franklin Gothic Book" w:eastAsia="Calibri" w:hAnsi="Franklin Gothic Book" w:cs="Calibri"/>
          <w:color w:val="000000"/>
          <w:sz w:val="21"/>
          <w:szCs w:val="21"/>
          <w:vertAlign w:val="superscript"/>
        </w:rPr>
        <w:footnoteReference w:id="337"/>
      </w:r>
      <w:r w:rsidRPr="00D754AB">
        <w:rPr>
          <w:rFonts w:ascii="Franklin Gothic Book" w:eastAsia="Calibri" w:hAnsi="Franklin Gothic Book" w:cs="Calibri"/>
          <w:color w:val="000000"/>
          <w:sz w:val="21"/>
          <w:szCs w:val="21"/>
          <w:shd w:val="clear" w:color="auto" w:fill="FFFFFF"/>
          <w:lang w:val="en-GB"/>
        </w:rPr>
        <w:t xml:space="preserve"> The RSJ recommends raising this age limit to 14 or 16 years old and that voluntary or forced youth care for children </w:t>
      </w:r>
      <w:r w:rsidR="009C78CE" w:rsidRPr="00D754AB">
        <w:rPr>
          <w:rFonts w:ascii="Franklin Gothic Book" w:eastAsia="Calibri" w:hAnsi="Franklin Gothic Book" w:cs="Calibri"/>
          <w:color w:val="000000"/>
          <w:sz w:val="21"/>
          <w:szCs w:val="21"/>
          <w:shd w:val="clear" w:color="auto" w:fill="FFFFFF"/>
          <w:lang w:val="en-GB"/>
        </w:rPr>
        <w:t>should be preferred over juvenile criminal law.</w:t>
      </w:r>
      <w:r w:rsidR="009C78CE" w:rsidRPr="00D754AB">
        <w:rPr>
          <w:rFonts w:ascii="Franklin Gothic Book" w:eastAsia="Calibri" w:hAnsi="Franklin Gothic Book" w:cs="Calibri"/>
          <w:color w:val="000000"/>
          <w:sz w:val="21"/>
          <w:szCs w:val="21"/>
          <w:shd w:val="clear" w:color="auto" w:fill="FFFFFF"/>
          <w:vertAlign w:val="superscript"/>
        </w:rPr>
        <w:footnoteReference w:id="338"/>
      </w:r>
      <w:r w:rsidR="009C78CE" w:rsidRPr="00D754AB">
        <w:rPr>
          <w:rFonts w:ascii="Franklin Gothic Book" w:eastAsia="Calibri" w:hAnsi="Franklin Gothic Book" w:cs="Calibri"/>
          <w:color w:val="000000"/>
          <w:sz w:val="21"/>
          <w:szCs w:val="21"/>
          <w:shd w:val="clear" w:color="auto" w:fill="FFFFFF"/>
          <w:vertAlign w:val="superscript"/>
          <w:lang w:val="en-US"/>
        </w:rPr>
        <w:t xml:space="preserve">  </w:t>
      </w:r>
      <w:r w:rsidR="009C78CE" w:rsidRPr="00D754AB">
        <w:rPr>
          <w:rFonts w:ascii="Franklin Gothic Book" w:eastAsia="Calibri" w:hAnsi="Franklin Gothic Book" w:cs="Calibri"/>
          <w:color w:val="000000"/>
          <w:sz w:val="21"/>
          <w:szCs w:val="21"/>
          <w:shd w:val="clear" w:color="auto" w:fill="FFFFFF"/>
          <w:lang w:val="en-GB"/>
        </w:rPr>
        <w:t>The state report shows that the government does not intend to raise the age for criminal liability to 14 or 16 years, in line with General Comment no. 24 of the UN Committee on the Rights of the Child.</w:t>
      </w:r>
    </w:p>
    <w:p w14:paraId="49C94F1F" w14:textId="5138FD6F" w:rsidR="009C78CE" w:rsidRPr="00D754AB" w:rsidRDefault="009C78CE" w:rsidP="003977A7">
      <w:pPr>
        <w:spacing w:line="276" w:lineRule="auto"/>
        <w:contextualSpacing/>
        <w:rPr>
          <w:rFonts w:ascii="Franklin Gothic Book" w:eastAsia="Calibri" w:hAnsi="Franklin Gothic Book" w:cs="Calibri"/>
          <w:color w:val="000000"/>
          <w:sz w:val="21"/>
          <w:szCs w:val="21"/>
          <w:shd w:val="clear" w:color="auto" w:fill="FFFFFF"/>
          <w:lang w:val="en-GB"/>
        </w:rPr>
      </w:pPr>
    </w:p>
    <w:p w14:paraId="125F6F5B" w14:textId="2A336AD5" w:rsidR="009C78CE" w:rsidRPr="00D754AB" w:rsidRDefault="009C78CE" w:rsidP="003977A7">
      <w:pPr>
        <w:spacing w:line="276" w:lineRule="auto"/>
        <w:contextualSpacing/>
        <w:rPr>
          <w:rFonts w:ascii="Franklin Gothic Book" w:eastAsia="Calibri" w:hAnsi="Franklin Gothic Book" w:cs="Calibri"/>
          <w:color w:val="000000"/>
          <w:sz w:val="21"/>
          <w:szCs w:val="21"/>
          <w:shd w:val="clear" w:color="auto" w:fill="FFFFFF"/>
          <w:lang w:val="en-GB"/>
        </w:rPr>
      </w:pPr>
      <w:r w:rsidRPr="00D754AB">
        <w:rPr>
          <w:rFonts w:ascii="Franklin Gothic Book" w:eastAsia="Calibri" w:hAnsi="Franklin Gothic Book" w:cs="Calibri"/>
          <w:color w:val="000000"/>
          <w:sz w:val="21"/>
          <w:szCs w:val="21"/>
          <w:shd w:val="clear" w:color="auto" w:fill="FFFFFF"/>
          <w:lang w:val="en-GB"/>
        </w:rPr>
        <w:t>Recommendation:</w:t>
      </w:r>
    </w:p>
    <w:p w14:paraId="11963D55" w14:textId="0E9C2517" w:rsidR="009C78CE" w:rsidRPr="00D754AB" w:rsidRDefault="009C78CE" w:rsidP="003863E9">
      <w:pPr>
        <w:pStyle w:val="ListParagraph"/>
        <w:numPr>
          <w:ilvl w:val="0"/>
          <w:numId w:val="32"/>
        </w:numPr>
        <w:spacing w:line="276" w:lineRule="auto"/>
        <w:rPr>
          <w:rFonts w:ascii="Franklin Gothic Book" w:eastAsia="Calibri" w:hAnsi="Franklin Gothic Book" w:cs="Calibri"/>
          <w:b/>
          <w:bCs/>
          <w:color w:val="000000"/>
          <w:sz w:val="21"/>
          <w:szCs w:val="21"/>
          <w:shd w:val="clear" w:color="auto" w:fill="FFFFFF"/>
          <w:lang w:val="en-GB"/>
        </w:rPr>
      </w:pPr>
      <w:r w:rsidRPr="00D754AB">
        <w:rPr>
          <w:rFonts w:ascii="Franklin Gothic Book" w:eastAsia="Calibri" w:hAnsi="Franklin Gothic Book" w:cs="Calibri"/>
          <w:b/>
          <w:bCs/>
          <w:color w:val="000000"/>
          <w:sz w:val="21"/>
          <w:szCs w:val="21"/>
          <w:shd w:val="clear" w:color="auto" w:fill="FFFFFF"/>
          <w:lang w:val="en-GB"/>
        </w:rPr>
        <w:t>Raise the age for criminal liability to 14 or 16 years old.</w:t>
      </w:r>
    </w:p>
    <w:p w14:paraId="13F92732" w14:textId="0D7FDDD9" w:rsidR="00CD1C19" w:rsidRPr="00D754AB" w:rsidRDefault="00CD1C19" w:rsidP="003977A7">
      <w:pPr>
        <w:spacing w:after="0" w:line="276" w:lineRule="auto"/>
        <w:ind w:left="720"/>
        <w:contextualSpacing/>
        <w:rPr>
          <w:rFonts w:ascii="Franklin Gothic Book" w:eastAsia="Calibri" w:hAnsi="Franklin Gothic Book" w:cs="Times New Roman"/>
          <w:i/>
          <w:iCs/>
          <w:color w:val="000000"/>
          <w:sz w:val="21"/>
          <w:szCs w:val="21"/>
          <w:lang w:val="en-US"/>
        </w:rPr>
      </w:pPr>
    </w:p>
    <w:p w14:paraId="7D6E7B30" w14:textId="1278E3F1" w:rsidR="008873F1" w:rsidRPr="00D754AB" w:rsidRDefault="008873F1" w:rsidP="003977A7">
      <w:pPr>
        <w:spacing w:after="0" w:line="276" w:lineRule="auto"/>
        <w:ind w:left="720"/>
        <w:contextualSpacing/>
        <w:rPr>
          <w:rFonts w:ascii="Franklin Gothic Book" w:eastAsia="Calibri" w:hAnsi="Franklin Gothic Book" w:cs="Times New Roman"/>
          <w:i/>
          <w:iCs/>
          <w:color w:val="000000"/>
          <w:sz w:val="21"/>
          <w:szCs w:val="21"/>
          <w:lang w:val="en-US"/>
        </w:rPr>
      </w:pPr>
    </w:p>
    <w:p w14:paraId="42CD3FA2" w14:textId="570F14B3" w:rsidR="008873F1" w:rsidRPr="00D754AB" w:rsidRDefault="008873F1" w:rsidP="003977A7">
      <w:pPr>
        <w:spacing w:after="0" w:line="276" w:lineRule="auto"/>
        <w:ind w:left="720"/>
        <w:contextualSpacing/>
        <w:rPr>
          <w:rFonts w:ascii="Franklin Gothic Book" w:eastAsia="Calibri" w:hAnsi="Franklin Gothic Book" w:cs="Times New Roman"/>
          <w:i/>
          <w:iCs/>
          <w:color w:val="000000"/>
          <w:sz w:val="21"/>
          <w:szCs w:val="21"/>
          <w:lang w:val="en-US"/>
        </w:rPr>
      </w:pPr>
    </w:p>
    <w:p w14:paraId="7899F19D" w14:textId="44D70507" w:rsidR="008873F1" w:rsidRPr="00D754AB" w:rsidRDefault="008873F1" w:rsidP="003977A7">
      <w:pPr>
        <w:spacing w:after="0" w:line="276" w:lineRule="auto"/>
        <w:ind w:left="720"/>
        <w:contextualSpacing/>
        <w:rPr>
          <w:rFonts w:ascii="Franklin Gothic Book" w:eastAsia="Calibri" w:hAnsi="Franklin Gothic Book" w:cs="Times New Roman"/>
          <w:i/>
          <w:iCs/>
          <w:color w:val="000000"/>
          <w:sz w:val="21"/>
          <w:szCs w:val="21"/>
          <w:lang w:val="en-US"/>
        </w:rPr>
      </w:pPr>
    </w:p>
    <w:p w14:paraId="07E8B417" w14:textId="77777777" w:rsidR="008873F1" w:rsidRPr="00D754AB" w:rsidRDefault="008873F1" w:rsidP="003977A7">
      <w:pPr>
        <w:spacing w:after="0" w:line="276" w:lineRule="auto"/>
        <w:ind w:left="720"/>
        <w:contextualSpacing/>
        <w:rPr>
          <w:rFonts w:ascii="Franklin Gothic Book" w:eastAsia="Calibri" w:hAnsi="Franklin Gothic Book" w:cs="Times New Roman"/>
          <w:i/>
          <w:iCs/>
          <w:color w:val="000000"/>
          <w:sz w:val="21"/>
          <w:szCs w:val="21"/>
          <w:lang w:val="en-US"/>
        </w:rPr>
      </w:pPr>
    </w:p>
    <w:p w14:paraId="5861657B" w14:textId="3C4E60EF" w:rsidR="00CD1C19" w:rsidRPr="00D754AB" w:rsidRDefault="009C78CE" w:rsidP="003977A7">
      <w:pPr>
        <w:spacing w:after="0" w:line="276" w:lineRule="auto"/>
        <w:rPr>
          <w:rFonts w:ascii="Franklin Gothic Book" w:eastAsia="Calibri" w:hAnsi="Franklin Gothic Book" w:cs="Times New Roman"/>
          <w:i/>
          <w:iCs/>
          <w:color w:val="000000"/>
          <w:sz w:val="21"/>
          <w:szCs w:val="21"/>
          <w:lang w:val="en-GB"/>
        </w:rPr>
      </w:pPr>
      <w:r w:rsidRPr="00D754AB">
        <w:rPr>
          <w:rFonts w:ascii="Franklin Gothic Book" w:eastAsia="Calibri" w:hAnsi="Franklin Gothic Book" w:cs="Times New Roman"/>
          <w:i/>
          <w:iCs/>
          <w:color w:val="000000"/>
          <w:sz w:val="21"/>
          <w:szCs w:val="21"/>
          <w:lang w:val="en-GB"/>
        </w:rPr>
        <w:t xml:space="preserve">Juvenile criminal law in the Caribbean Netherlands </w:t>
      </w:r>
    </w:p>
    <w:p w14:paraId="124E6B21" w14:textId="14F38997" w:rsidR="009C78CE" w:rsidRPr="00D754AB" w:rsidRDefault="009C78CE" w:rsidP="003977A7">
      <w:pPr>
        <w:spacing w:after="0" w:line="276" w:lineRule="auto"/>
        <w:rPr>
          <w:rFonts w:ascii="Franklin Gothic Book" w:eastAsia="Calibri" w:hAnsi="Franklin Gothic Book" w:cs="Times New Roman"/>
          <w:sz w:val="21"/>
          <w:szCs w:val="21"/>
          <w:lang w:val="en-GB"/>
        </w:rPr>
      </w:pPr>
    </w:p>
    <w:p w14:paraId="1E303D49" w14:textId="3F90A9D5" w:rsidR="009C78CE" w:rsidRPr="00D754AB" w:rsidRDefault="009C78CE" w:rsidP="003977A7">
      <w:pPr>
        <w:spacing w:after="0" w:line="276" w:lineRule="auto"/>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GB"/>
        </w:rPr>
        <w:t>As of August 1</w:t>
      </w:r>
      <w:r w:rsidRPr="00D754AB">
        <w:rPr>
          <w:rFonts w:ascii="Franklin Gothic Book" w:eastAsia="Calibri" w:hAnsi="Franklin Gothic Book" w:cs="Times New Roman"/>
          <w:sz w:val="21"/>
          <w:szCs w:val="21"/>
          <w:vertAlign w:val="superscript"/>
          <w:lang w:val="en-GB"/>
        </w:rPr>
        <w:t>st</w:t>
      </w:r>
      <w:r w:rsidRPr="00D754AB">
        <w:rPr>
          <w:rFonts w:ascii="Franklin Gothic Book" w:eastAsia="Calibri" w:hAnsi="Franklin Gothic Book" w:cs="Times New Roman"/>
          <w:sz w:val="21"/>
          <w:szCs w:val="21"/>
          <w:lang w:val="en-GB"/>
        </w:rPr>
        <w:t>, 2020, juvenile criminal law applies in the Caribbean Netherlands.</w:t>
      </w:r>
      <w:r w:rsidRPr="00D754AB">
        <w:rPr>
          <w:rFonts w:ascii="Franklin Gothic Book" w:eastAsia="Calibri" w:hAnsi="Franklin Gothic Book" w:cs="Times New Roman"/>
          <w:sz w:val="21"/>
          <w:szCs w:val="21"/>
          <w:vertAlign w:val="superscript"/>
        </w:rPr>
        <w:footnoteReference w:id="339"/>
      </w:r>
      <w:r w:rsidRPr="00D754AB">
        <w:rPr>
          <w:rFonts w:ascii="Franklin Gothic Book" w:eastAsia="Calibri" w:hAnsi="Franklin Gothic Book" w:cs="Times New Roman"/>
          <w:sz w:val="21"/>
          <w:szCs w:val="21"/>
          <w:lang w:val="en-US"/>
        </w:rPr>
        <w:t xml:space="preserve"> This means that punishments and measures within the juven</w:t>
      </w:r>
      <w:r w:rsidR="00D91C87" w:rsidRPr="00D754AB">
        <w:rPr>
          <w:rFonts w:ascii="Franklin Gothic Book" w:eastAsia="Calibri" w:hAnsi="Franklin Gothic Book" w:cs="Times New Roman"/>
          <w:sz w:val="21"/>
          <w:szCs w:val="21"/>
          <w:lang w:val="en-US"/>
        </w:rPr>
        <w:t xml:space="preserve">ile criminal law on </w:t>
      </w:r>
      <w:r w:rsidR="008873F1" w:rsidRPr="00D754AB">
        <w:rPr>
          <w:rFonts w:ascii="Franklin Gothic Book" w:eastAsia="Calibri" w:hAnsi="Franklin Gothic Book" w:cs="Times New Roman"/>
          <w:sz w:val="21"/>
          <w:szCs w:val="21"/>
          <w:lang w:val="en-US"/>
        </w:rPr>
        <w:t xml:space="preserve">the </w:t>
      </w:r>
      <w:r w:rsidRPr="00D754AB">
        <w:rPr>
          <w:rFonts w:ascii="Franklin Gothic Book" w:eastAsia="Calibri" w:hAnsi="Franklin Gothic Book" w:cs="Times New Roman"/>
          <w:sz w:val="21"/>
          <w:szCs w:val="21"/>
          <w:lang w:val="en-US"/>
        </w:rPr>
        <w:t>BES</w:t>
      </w:r>
      <w:r w:rsidR="008873F1" w:rsidRPr="00D754AB">
        <w:rPr>
          <w:rFonts w:ascii="Franklin Gothic Book" w:eastAsia="Calibri" w:hAnsi="Franklin Gothic Book" w:cs="Times New Roman"/>
          <w:sz w:val="21"/>
          <w:szCs w:val="21"/>
          <w:lang w:val="en-US"/>
        </w:rPr>
        <w:t>-islands</w:t>
      </w:r>
      <w:r w:rsidRPr="00D754AB">
        <w:rPr>
          <w:rFonts w:ascii="Franklin Gothic Book" w:eastAsia="Calibri" w:hAnsi="Franklin Gothic Book" w:cs="Times New Roman"/>
          <w:sz w:val="21"/>
          <w:szCs w:val="21"/>
          <w:lang w:val="en-US"/>
        </w:rPr>
        <w:t xml:space="preserve"> are based on</w:t>
      </w:r>
      <w:r w:rsidR="00D91C87" w:rsidRPr="00D754AB">
        <w:rPr>
          <w:rFonts w:ascii="Franklin Gothic Book" w:eastAsia="Calibri" w:hAnsi="Franklin Gothic Book" w:cs="Times New Roman"/>
          <w:sz w:val="21"/>
          <w:szCs w:val="21"/>
          <w:lang w:val="en-US"/>
        </w:rPr>
        <w:t xml:space="preserve"> a pedagogical approach and </w:t>
      </w:r>
      <w:r w:rsidRPr="00D754AB">
        <w:rPr>
          <w:rFonts w:ascii="Franklin Gothic Book" w:eastAsia="Calibri" w:hAnsi="Franklin Gothic Book" w:cs="Times New Roman"/>
          <w:sz w:val="21"/>
          <w:szCs w:val="21"/>
          <w:lang w:val="en-US"/>
        </w:rPr>
        <w:t>aim to positively influence behavior. Special provisions on youth are added to the Criminal Code of the BES</w:t>
      </w:r>
      <w:r w:rsidR="00592D49" w:rsidRPr="00D754AB">
        <w:rPr>
          <w:rFonts w:ascii="Franklin Gothic Book" w:eastAsia="Calibri" w:hAnsi="Franklin Gothic Book" w:cs="Times New Roman"/>
          <w:sz w:val="21"/>
          <w:szCs w:val="21"/>
          <w:lang w:val="en-US"/>
        </w:rPr>
        <w:t>-</w:t>
      </w:r>
      <w:r w:rsidRPr="00D754AB">
        <w:rPr>
          <w:rFonts w:ascii="Franklin Gothic Book" w:eastAsia="Calibri" w:hAnsi="Franklin Gothic Book" w:cs="Times New Roman"/>
          <w:sz w:val="21"/>
          <w:szCs w:val="21"/>
          <w:lang w:val="en-US"/>
        </w:rPr>
        <w:t>islands.</w:t>
      </w:r>
      <w:r w:rsidRPr="00D754AB">
        <w:rPr>
          <w:rFonts w:ascii="Franklin Gothic Book" w:eastAsia="Calibri" w:hAnsi="Franklin Gothic Book" w:cs="Times New Roman"/>
          <w:sz w:val="21"/>
          <w:szCs w:val="21"/>
          <w:vertAlign w:val="superscript"/>
        </w:rPr>
        <w:footnoteReference w:id="340"/>
      </w:r>
      <w:r w:rsidRPr="00D754AB">
        <w:rPr>
          <w:rFonts w:ascii="Franklin Gothic Book" w:eastAsia="Calibri" w:hAnsi="Franklin Gothic Book" w:cs="Times New Roman"/>
          <w:sz w:val="21"/>
          <w:szCs w:val="21"/>
          <w:lang w:val="en-US"/>
        </w:rPr>
        <w:t xml:space="preserve"> The HALT settlement was reintroduced and the coordination of community service has been taken care of.</w:t>
      </w:r>
      <w:r w:rsidRPr="00D754AB">
        <w:rPr>
          <w:rFonts w:ascii="Franklin Gothic Book" w:eastAsia="Calibri" w:hAnsi="Franklin Gothic Book" w:cs="Times New Roman"/>
          <w:sz w:val="21"/>
          <w:szCs w:val="21"/>
          <w:vertAlign w:val="superscript"/>
        </w:rPr>
        <w:footnoteReference w:id="341"/>
      </w:r>
      <w:r w:rsidRPr="00D754AB">
        <w:rPr>
          <w:rFonts w:ascii="Franklin Gothic Book" w:eastAsia="Calibri" w:hAnsi="Franklin Gothic Book" w:cs="Times New Roman"/>
          <w:sz w:val="21"/>
          <w:szCs w:val="21"/>
          <w:lang w:val="en-US"/>
        </w:rPr>
        <w:t xml:space="preserve"> The introduction of juvenile detention ensure</w:t>
      </w:r>
      <w:r w:rsidR="006F6AD4" w:rsidRPr="00D754AB">
        <w:rPr>
          <w:rFonts w:ascii="Franklin Gothic Book" w:eastAsia="Calibri" w:hAnsi="Franklin Gothic Book" w:cs="Times New Roman"/>
          <w:sz w:val="21"/>
          <w:szCs w:val="21"/>
          <w:lang w:val="en-US"/>
        </w:rPr>
        <w:t>s</w:t>
      </w:r>
      <w:r w:rsidRPr="00D754AB">
        <w:rPr>
          <w:rFonts w:ascii="Franklin Gothic Book" w:eastAsia="Calibri" w:hAnsi="Franklin Gothic Book" w:cs="Times New Roman"/>
          <w:sz w:val="21"/>
          <w:szCs w:val="21"/>
          <w:lang w:val="en-US"/>
        </w:rPr>
        <w:t xml:space="preserve"> that minors are no longer put in solitary confinement or placed among adults. The ministry however does not guarantee that juvenile prisoners are detained in a separate facility, o</w:t>
      </w:r>
      <w:r w:rsidR="00A427B7" w:rsidRPr="00D754AB">
        <w:rPr>
          <w:rFonts w:ascii="Franklin Gothic Book" w:eastAsia="Calibri" w:hAnsi="Franklin Gothic Book" w:cs="Times New Roman"/>
          <w:sz w:val="21"/>
          <w:szCs w:val="21"/>
          <w:lang w:val="en-US"/>
        </w:rPr>
        <w:t>nly that children are placed in separate departments (but within the same facility as adults). In addition, there is no guarantee that minor prisoners will be able to stay in contact with their parents or guardians.</w:t>
      </w:r>
      <w:r w:rsidR="00A427B7" w:rsidRPr="00D754AB">
        <w:rPr>
          <w:rFonts w:ascii="Franklin Gothic Book" w:eastAsia="Times New Roman" w:hAnsi="Franklin Gothic Book" w:cs="Times New Roman"/>
          <w:sz w:val="21"/>
          <w:szCs w:val="21"/>
          <w:vertAlign w:val="superscript"/>
        </w:rPr>
        <w:footnoteReference w:id="342"/>
      </w:r>
      <w:r w:rsidRPr="00D754AB">
        <w:rPr>
          <w:rFonts w:ascii="Franklin Gothic Book" w:eastAsia="Calibri" w:hAnsi="Franklin Gothic Book" w:cs="Times New Roman"/>
          <w:sz w:val="21"/>
          <w:szCs w:val="21"/>
          <w:lang w:val="en-US"/>
        </w:rPr>
        <w:t xml:space="preserve"> </w:t>
      </w:r>
    </w:p>
    <w:p w14:paraId="1EFA1BC3" w14:textId="1559C54A" w:rsidR="00A427B7" w:rsidRPr="00D754AB" w:rsidRDefault="00A427B7" w:rsidP="003977A7">
      <w:pPr>
        <w:spacing w:after="0" w:line="276" w:lineRule="auto"/>
        <w:rPr>
          <w:rFonts w:ascii="Franklin Gothic Book" w:eastAsia="Calibri" w:hAnsi="Franklin Gothic Book" w:cs="Times New Roman"/>
          <w:sz w:val="21"/>
          <w:szCs w:val="21"/>
          <w:lang w:val="en-US"/>
        </w:rPr>
      </w:pPr>
    </w:p>
    <w:p w14:paraId="27ED0166" w14:textId="6F714DAC" w:rsidR="00A427B7" w:rsidRPr="00D754AB" w:rsidRDefault="00A427B7" w:rsidP="003977A7">
      <w:pPr>
        <w:spacing w:after="0" w:line="276" w:lineRule="auto"/>
        <w:rPr>
          <w:rFonts w:ascii="Franklin Gothic Book" w:eastAsia="Calibri" w:hAnsi="Franklin Gothic Book" w:cs="Times New Roman"/>
          <w:sz w:val="21"/>
          <w:szCs w:val="21"/>
          <w:lang w:val="en-US"/>
        </w:rPr>
      </w:pPr>
      <w:r w:rsidRPr="00D754AB">
        <w:rPr>
          <w:rFonts w:ascii="Franklin Gothic Book" w:eastAsia="Calibri" w:hAnsi="Franklin Gothic Book" w:cs="Times New Roman"/>
          <w:sz w:val="21"/>
          <w:szCs w:val="21"/>
          <w:lang w:val="en-US"/>
        </w:rPr>
        <w:t>Recommendations:</w:t>
      </w:r>
    </w:p>
    <w:p w14:paraId="68BDAC6E" w14:textId="77777777" w:rsidR="00874D52" w:rsidRPr="00D754AB" w:rsidRDefault="00874D52" w:rsidP="003977A7">
      <w:pPr>
        <w:spacing w:after="0" w:line="276" w:lineRule="auto"/>
        <w:rPr>
          <w:rFonts w:ascii="Franklin Gothic Book" w:eastAsia="Calibri" w:hAnsi="Franklin Gothic Book" w:cs="Times New Roman"/>
          <w:sz w:val="21"/>
          <w:szCs w:val="21"/>
          <w:lang w:val="en-US"/>
        </w:rPr>
      </w:pPr>
    </w:p>
    <w:p w14:paraId="2FCC49A3" w14:textId="75E341B0" w:rsidR="00A427B7" w:rsidRPr="00D754AB" w:rsidRDefault="00A427B7" w:rsidP="003863E9">
      <w:pPr>
        <w:pStyle w:val="ListParagraph"/>
        <w:numPr>
          <w:ilvl w:val="0"/>
          <w:numId w:val="30"/>
        </w:numPr>
        <w:spacing w:after="0" w:line="276" w:lineRule="auto"/>
        <w:rPr>
          <w:rFonts w:ascii="Franklin Gothic Book" w:eastAsia="Calibri" w:hAnsi="Franklin Gothic Book" w:cs="Times New Roman"/>
          <w:b/>
          <w:bCs/>
          <w:sz w:val="21"/>
          <w:szCs w:val="21"/>
          <w:lang w:val="en-US"/>
        </w:rPr>
      </w:pPr>
      <w:r w:rsidRPr="00D754AB">
        <w:rPr>
          <w:rFonts w:ascii="Franklin Gothic Book" w:eastAsia="Calibri" w:hAnsi="Franklin Gothic Book" w:cs="Times New Roman"/>
          <w:b/>
          <w:bCs/>
          <w:sz w:val="21"/>
          <w:szCs w:val="21"/>
          <w:lang w:val="en-US"/>
        </w:rPr>
        <w:t>Ensure that children are detained in a different facility than adults.</w:t>
      </w:r>
    </w:p>
    <w:p w14:paraId="2A5BFE44" w14:textId="4056871A" w:rsidR="00A427B7" w:rsidRPr="00D754AB" w:rsidRDefault="00A427B7" w:rsidP="003863E9">
      <w:pPr>
        <w:pStyle w:val="ListParagraph"/>
        <w:numPr>
          <w:ilvl w:val="0"/>
          <w:numId w:val="30"/>
        </w:numPr>
        <w:spacing w:after="0" w:line="276" w:lineRule="auto"/>
        <w:rPr>
          <w:rFonts w:ascii="Franklin Gothic Book" w:eastAsia="Calibri" w:hAnsi="Franklin Gothic Book" w:cs="Times New Roman"/>
          <w:b/>
          <w:bCs/>
          <w:sz w:val="21"/>
          <w:szCs w:val="21"/>
          <w:lang w:val="en-US"/>
        </w:rPr>
      </w:pPr>
      <w:r w:rsidRPr="00D754AB">
        <w:rPr>
          <w:rFonts w:ascii="Franklin Gothic Book" w:eastAsia="Calibri" w:hAnsi="Franklin Gothic Book" w:cs="Times New Roman"/>
          <w:b/>
          <w:bCs/>
          <w:sz w:val="21"/>
          <w:szCs w:val="21"/>
          <w:lang w:val="en-US"/>
        </w:rPr>
        <w:t>Ensure that children in detention can stay in contact with their parents or guardians.</w:t>
      </w:r>
    </w:p>
    <w:p w14:paraId="755EE67C" w14:textId="0195EDCA" w:rsidR="00CD1C19" w:rsidRPr="00D754AB" w:rsidRDefault="00CD1C19" w:rsidP="003977A7">
      <w:pPr>
        <w:spacing w:after="0" w:line="276" w:lineRule="auto"/>
        <w:rPr>
          <w:rFonts w:ascii="Franklin Gothic Book" w:eastAsia="Libre Franklin" w:hAnsi="Franklin Gothic Book" w:cs="Libre Franklin"/>
          <w:i/>
          <w:iCs/>
          <w:sz w:val="21"/>
          <w:szCs w:val="21"/>
          <w:lang w:val="en-US" w:eastAsia="nl-NL"/>
        </w:rPr>
      </w:pPr>
    </w:p>
    <w:p w14:paraId="54BD17C9" w14:textId="5F6A4685" w:rsidR="00CD1C19" w:rsidRPr="00D754AB" w:rsidRDefault="00A427B7" w:rsidP="003977A7">
      <w:pPr>
        <w:spacing w:after="0" w:line="276" w:lineRule="auto"/>
        <w:rPr>
          <w:rFonts w:ascii="Franklin Gothic Book" w:eastAsia="Libre Franklin" w:hAnsi="Franklin Gothic Book" w:cs="Libre Franklin"/>
          <w:i/>
          <w:iCs/>
          <w:sz w:val="21"/>
          <w:szCs w:val="21"/>
          <w:lang w:val="en-GB" w:eastAsia="nl-NL"/>
        </w:rPr>
      </w:pPr>
      <w:r w:rsidRPr="00D754AB">
        <w:rPr>
          <w:rFonts w:ascii="Franklin Gothic Book" w:eastAsia="Libre Franklin" w:hAnsi="Franklin Gothic Book" w:cs="Libre Franklin"/>
          <w:i/>
          <w:iCs/>
          <w:sz w:val="21"/>
          <w:szCs w:val="21"/>
          <w:lang w:val="en-GB" w:eastAsia="nl-NL"/>
        </w:rPr>
        <w:t xml:space="preserve">Meaningful participation in the criminal procedure </w:t>
      </w:r>
    </w:p>
    <w:p w14:paraId="40B25B8C" w14:textId="77777777" w:rsidR="00E029C2" w:rsidRPr="00D754AB" w:rsidRDefault="00E029C2" w:rsidP="003977A7">
      <w:pPr>
        <w:spacing w:after="0" w:line="276" w:lineRule="auto"/>
        <w:rPr>
          <w:rFonts w:ascii="Franklin Gothic Book" w:eastAsia="Libre Franklin" w:hAnsi="Franklin Gothic Book" w:cs="Libre Franklin"/>
          <w:i/>
          <w:iCs/>
          <w:sz w:val="21"/>
          <w:szCs w:val="21"/>
          <w:lang w:val="en-GB" w:eastAsia="nl-NL"/>
        </w:rPr>
      </w:pPr>
    </w:p>
    <w:p w14:paraId="37F047F7" w14:textId="4F8CD5FF" w:rsidR="00A427B7" w:rsidRPr="00D754AB" w:rsidRDefault="00F70408" w:rsidP="003977A7">
      <w:pPr>
        <w:autoSpaceDE w:val="0"/>
        <w:autoSpaceDN w:val="0"/>
        <w:adjustRightInd w:val="0"/>
        <w:spacing w:after="0" w:line="276" w:lineRule="auto"/>
        <w:rPr>
          <w:rFonts w:ascii="Franklin Gothic Book" w:eastAsia="Calibri" w:hAnsi="Franklin Gothic Book" w:cs="TT1A96t00"/>
          <w:sz w:val="21"/>
          <w:szCs w:val="21"/>
          <w:lang w:val="en-US"/>
        </w:rPr>
      </w:pPr>
      <w:r w:rsidRPr="00D754AB">
        <w:rPr>
          <w:rFonts w:ascii="Franklin Gothic Book" w:eastAsia="Calibri" w:hAnsi="Franklin Gothic Book" w:cs="Times New Roman"/>
          <w:sz w:val="21"/>
          <w:szCs w:val="21"/>
          <w:lang w:val="en-GB"/>
        </w:rPr>
        <w:t>A positive trend can be seen with regard to juvenile restorative justice. According to the ministry, it is important that</w:t>
      </w:r>
      <w:r w:rsidR="00F14664" w:rsidRPr="00D754AB">
        <w:rPr>
          <w:rFonts w:ascii="Franklin Gothic Book" w:eastAsia="Calibri" w:hAnsi="Franklin Gothic Book" w:cs="Times New Roman"/>
          <w:sz w:val="21"/>
          <w:szCs w:val="21"/>
          <w:lang w:val="en-GB"/>
        </w:rPr>
        <w:t xml:space="preserve"> the possibility of</w:t>
      </w:r>
      <w:r w:rsidRPr="00D754AB">
        <w:rPr>
          <w:rFonts w:ascii="Franklin Gothic Book" w:eastAsia="Calibri" w:hAnsi="Franklin Gothic Book" w:cs="Times New Roman"/>
          <w:sz w:val="21"/>
          <w:szCs w:val="21"/>
          <w:lang w:val="en-GB"/>
        </w:rPr>
        <w:t xml:space="preserve"> </w:t>
      </w:r>
      <w:r w:rsidR="00F14664" w:rsidRPr="00D754AB">
        <w:rPr>
          <w:rFonts w:ascii="Franklin Gothic Book" w:eastAsia="Calibri" w:hAnsi="Franklin Gothic Book" w:cs="Times New Roman"/>
          <w:sz w:val="21"/>
          <w:szCs w:val="21"/>
          <w:lang w:val="en-GB"/>
        </w:rPr>
        <w:t xml:space="preserve">a restorative </w:t>
      </w:r>
      <w:r w:rsidR="006F6AD4" w:rsidRPr="00D754AB">
        <w:rPr>
          <w:rFonts w:ascii="Franklin Gothic Book" w:eastAsia="Calibri" w:hAnsi="Franklin Gothic Book" w:cs="Times New Roman"/>
          <w:sz w:val="21"/>
          <w:szCs w:val="21"/>
          <w:lang w:val="en-GB"/>
        </w:rPr>
        <w:t>justice method</w:t>
      </w:r>
      <w:r w:rsidR="00F14664" w:rsidRPr="00D754AB">
        <w:rPr>
          <w:rFonts w:ascii="Franklin Gothic Book" w:eastAsia="Calibri" w:hAnsi="Franklin Gothic Book" w:cs="Times New Roman"/>
          <w:sz w:val="21"/>
          <w:szCs w:val="21"/>
          <w:lang w:val="en-GB"/>
        </w:rPr>
        <w:t xml:space="preserve"> is considered in each juvenile criminal case, such as mediation.</w:t>
      </w:r>
      <w:r w:rsidR="00F14664" w:rsidRPr="00D754AB">
        <w:rPr>
          <w:rFonts w:ascii="Franklin Gothic Book" w:eastAsia="Calibri" w:hAnsi="Franklin Gothic Book" w:cs="TT1A96t00"/>
          <w:sz w:val="21"/>
          <w:szCs w:val="21"/>
          <w:vertAlign w:val="superscript"/>
        </w:rPr>
        <w:footnoteReference w:id="343"/>
      </w:r>
      <w:r w:rsidR="00F14664" w:rsidRPr="00D754AB">
        <w:rPr>
          <w:rFonts w:ascii="Franklin Gothic Book" w:eastAsia="Calibri" w:hAnsi="Franklin Gothic Book" w:cs="Times New Roman"/>
          <w:sz w:val="21"/>
          <w:szCs w:val="21"/>
          <w:lang w:val="en-GB"/>
        </w:rPr>
        <w:t xml:space="preserve"> However, the implementation of this new policy in practice is insufficient. Young suspects, victims and sentenced children receive insufficient information about restorative justice. A budget of € 300.000,- has been made available for mediation in juvenile criminal law cases. However, in too small a number of case</w:t>
      </w:r>
      <w:r w:rsidR="001478E4" w:rsidRPr="00D754AB">
        <w:rPr>
          <w:rFonts w:ascii="Franklin Gothic Book" w:eastAsia="Calibri" w:hAnsi="Franklin Gothic Book" w:cs="Times New Roman"/>
          <w:sz w:val="21"/>
          <w:szCs w:val="21"/>
          <w:lang w:val="en-GB"/>
        </w:rPr>
        <w:t>s</w:t>
      </w:r>
      <w:r w:rsidR="00F14664" w:rsidRPr="00D754AB">
        <w:rPr>
          <w:rFonts w:ascii="Franklin Gothic Book" w:eastAsia="Calibri" w:hAnsi="Franklin Gothic Book" w:cs="Times New Roman"/>
          <w:sz w:val="21"/>
          <w:szCs w:val="21"/>
          <w:lang w:val="en-GB"/>
        </w:rPr>
        <w:t xml:space="preserve">, a restorative justice intervention </w:t>
      </w:r>
      <w:r w:rsidR="00F14664" w:rsidRPr="00D754AB">
        <w:rPr>
          <w:rFonts w:ascii="Franklin Gothic Book" w:eastAsia="Calibri" w:hAnsi="Franklin Gothic Book" w:cs="TT1A96t00"/>
          <w:sz w:val="21"/>
          <w:szCs w:val="21"/>
          <w:lang w:val="en-US"/>
        </w:rPr>
        <w:t xml:space="preserve">is offered or a referral to mediation is considered. </w:t>
      </w:r>
      <w:r w:rsidR="001478E4" w:rsidRPr="00D754AB">
        <w:rPr>
          <w:rFonts w:ascii="Franklin Gothic Book" w:eastAsia="Calibri" w:hAnsi="Franklin Gothic Book" w:cs="TT1A96t00"/>
          <w:sz w:val="21"/>
          <w:szCs w:val="21"/>
          <w:lang w:val="en-US"/>
        </w:rPr>
        <w:t>Restorative conferences</w:t>
      </w:r>
      <w:r w:rsidR="00F14664" w:rsidRPr="00D754AB">
        <w:rPr>
          <w:rFonts w:ascii="Franklin Gothic Book" w:eastAsia="Calibri" w:hAnsi="Franklin Gothic Book" w:cs="TT1A96t00"/>
          <w:sz w:val="21"/>
          <w:szCs w:val="21"/>
          <w:lang w:val="en-US"/>
        </w:rPr>
        <w:t xml:space="preserve"> involving the</w:t>
      </w:r>
      <w:r w:rsidR="001F67B8" w:rsidRPr="00D754AB">
        <w:rPr>
          <w:rFonts w:ascii="Franklin Gothic Book" w:eastAsia="Calibri" w:hAnsi="Franklin Gothic Book" w:cs="TT1A96t00"/>
          <w:sz w:val="21"/>
          <w:szCs w:val="21"/>
          <w:lang w:val="en-US"/>
        </w:rPr>
        <w:t>ir</w:t>
      </w:r>
      <w:r w:rsidR="00F14664" w:rsidRPr="00D754AB">
        <w:rPr>
          <w:rFonts w:ascii="Franklin Gothic Book" w:eastAsia="Calibri" w:hAnsi="Franklin Gothic Book" w:cs="TT1A96t00"/>
          <w:sz w:val="21"/>
          <w:szCs w:val="21"/>
          <w:lang w:val="en-US"/>
        </w:rPr>
        <w:t xml:space="preserve"> network are not yet possible in juvenile criminal law, even though this has proven to be effective.</w:t>
      </w:r>
      <w:r w:rsidR="00F14664" w:rsidRPr="00D754AB">
        <w:rPr>
          <w:rFonts w:ascii="Franklin Gothic Book" w:eastAsia="Calibri" w:hAnsi="Franklin Gothic Book" w:cs="Times New Roman"/>
          <w:sz w:val="21"/>
          <w:szCs w:val="21"/>
          <w:vertAlign w:val="superscript"/>
        </w:rPr>
        <w:footnoteReference w:id="344"/>
      </w:r>
    </w:p>
    <w:p w14:paraId="260BF098" w14:textId="18D046B8" w:rsidR="00CD1C19" w:rsidRPr="00D754AB" w:rsidRDefault="00CD1C19" w:rsidP="003977A7">
      <w:pPr>
        <w:spacing w:after="0" w:line="276" w:lineRule="auto"/>
        <w:rPr>
          <w:rFonts w:ascii="Franklin Gothic Book" w:eastAsia="Calibri" w:hAnsi="Franklin Gothic Book" w:cs="Calibri"/>
          <w:color w:val="000000"/>
          <w:sz w:val="21"/>
          <w:szCs w:val="21"/>
          <w:shd w:val="clear" w:color="auto" w:fill="FFFFFF"/>
          <w:lang w:val="en-US"/>
        </w:rPr>
      </w:pPr>
    </w:p>
    <w:p w14:paraId="0935B79F" w14:textId="6CD1F9C5" w:rsidR="008565F4" w:rsidRPr="00D754AB" w:rsidRDefault="008565F4" w:rsidP="003977A7">
      <w:pPr>
        <w:spacing w:after="0" w:line="276" w:lineRule="auto"/>
        <w:rPr>
          <w:rFonts w:ascii="Franklin Gothic Book" w:eastAsia="Calibri" w:hAnsi="Franklin Gothic Book" w:cs="Calibri"/>
          <w:color w:val="000000"/>
          <w:sz w:val="21"/>
          <w:szCs w:val="21"/>
          <w:shd w:val="clear" w:color="auto" w:fill="FFFFFF"/>
          <w:lang w:val="en-US"/>
        </w:rPr>
      </w:pPr>
    </w:p>
    <w:p w14:paraId="4E67DE72" w14:textId="77777777" w:rsidR="008565F4" w:rsidRPr="00D754AB" w:rsidRDefault="008565F4" w:rsidP="003977A7">
      <w:pPr>
        <w:spacing w:after="0" w:line="276" w:lineRule="auto"/>
        <w:rPr>
          <w:rFonts w:ascii="Franklin Gothic Book" w:eastAsia="Calibri" w:hAnsi="Franklin Gothic Book" w:cs="Calibri"/>
          <w:color w:val="000000"/>
          <w:sz w:val="21"/>
          <w:szCs w:val="21"/>
          <w:shd w:val="clear" w:color="auto" w:fill="FFFFFF"/>
          <w:lang w:val="en-US"/>
        </w:rPr>
      </w:pPr>
    </w:p>
    <w:p w14:paraId="3319D0C2" w14:textId="727C6E09" w:rsidR="00CD1C19" w:rsidRPr="00D754AB" w:rsidRDefault="00F14664" w:rsidP="003977A7">
      <w:pPr>
        <w:spacing w:after="0" w:line="276" w:lineRule="auto"/>
        <w:rPr>
          <w:rFonts w:ascii="Franklin Gothic Book" w:eastAsia="Calibri" w:hAnsi="Franklin Gothic Book" w:cs="Calibri"/>
          <w:i/>
          <w:iCs/>
          <w:color w:val="000000"/>
          <w:sz w:val="21"/>
          <w:szCs w:val="21"/>
          <w:shd w:val="clear" w:color="auto" w:fill="FFFFFF"/>
          <w:lang w:val="en-GB"/>
        </w:rPr>
      </w:pPr>
      <w:bookmarkStart w:id="97" w:name="_Hlk68007303"/>
      <w:r w:rsidRPr="00D754AB">
        <w:rPr>
          <w:rFonts w:ascii="Franklin Gothic Book" w:eastAsia="Calibri" w:hAnsi="Franklin Gothic Book" w:cs="Calibri"/>
          <w:i/>
          <w:iCs/>
          <w:color w:val="000000"/>
          <w:sz w:val="21"/>
          <w:szCs w:val="21"/>
          <w:shd w:val="clear" w:color="auto" w:fill="FFFFFF"/>
          <w:lang w:val="en-GB"/>
        </w:rPr>
        <w:t xml:space="preserve">Certificate of conduct </w:t>
      </w:r>
    </w:p>
    <w:p w14:paraId="58E8C9CB" w14:textId="77777777" w:rsidR="00E029C2" w:rsidRPr="00D754AB" w:rsidRDefault="00E029C2" w:rsidP="003977A7">
      <w:pPr>
        <w:spacing w:after="0" w:line="276" w:lineRule="auto"/>
        <w:rPr>
          <w:rFonts w:ascii="Franklin Gothic Book" w:eastAsia="Calibri" w:hAnsi="Franklin Gothic Book" w:cs="Calibri"/>
          <w:i/>
          <w:iCs/>
          <w:color w:val="000000"/>
          <w:sz w:val="21"/>
          <w:szCs w:val="21"/>
          <w:shd w:val="clear" w:color="auto" w:fill="FFFFFF"/>
          <w:lang w:val="en-GB"/>
        </w:rPr>
      </w:pPr>
    </w:p>
    <w:p w14:paraId="15DCBE4E" w14:textId="6136F428" w:rsidR="002D7E2A" w:rsidRPr="00D754AB" w:rsidRDefault="00F14664" w:rsidP="003977A7">
      <w:pPr>
        <w:spacing w:after="0"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 xml:space="preserve">The government’s reaction shows that no attention is paid to the lifelong registration of the details of minors sentenced for a sexual offence in judicial records. This can lead to (life) long </w:t>
      </w:r>
      <w:r w:rsidR="00D91C87" w:rsidRPr="00D754AB">
        <w:rPr>
          <w:rFonts w:ascii="Franklin Gothic Book" w:eastAsia="Calibri" w:hAnsi="Franklin Gothic Book" w:cs="Times New Roman"/>
          <w:sz w:val="21"/>
          <w:szCs w:val="21"/>
          <w:lang w:val="en-GB"/>
        </w:rPr>
        <w:t>difficulties with regard to whether or not</w:t>
      </w:r>
      <w:r w:rsidRPr="00D754AB">
        <w:rPr>
          <w:rFonts w:ascii="Franklin Gothic Book" w:eastAsia="Calibri" w:hAnsi="Franklin Gothic Book" w:cs="Times New Roman"/>
          <w:sz w:val="21"/>
          <w:szCs w:val="21"/>
          <w:lang w:val="en-GB"/>
        </w:rPr>
        <w:t xml:space="preserve"> </w:t>
      </w:r>
      <w:r w:rsidR="002D7E2A" w:rsidRPr="00D754AB">
        <w:rPr>
          <w:rFonts w:ascii="Franklin Gothic Book" w:eastAsia="Calibri" w:hAnsi="Franklin Gothic Book" w:cs="Times New Roman"/>
          <w:sz w:val="21"/>
          <w:szCs w:val="21"/>
          <w:lang w:val="en-GB"/>
        </w:rPr>
        <w:t>a</w:t>
      </w:r>
      <w:r w:rsidRPr="00D754AB">
        <w:rPr>
          <w:rFonts w:ascii="Franklin Gothic Book" w:eastAsia="Calibri" w:hAnsi="Franklin Gothic Book" w:cs="Times New Roman"/>
          <w:sz w:val="21"/>
          <w:szCs w:val="21"/>
          <w:lang w:val="en-GB"/>
        </w:rPr>
        <w:t xml:space="preserve"> certificate of conduct (VOG)</w:t>
      </w:r>
      <w:r w:rsidR="00D91C87" w:rsidRPr="00D754AB">
        <w:rPr>
          <w:rFonts w:ascii="Franklin Gothic Book" w:eastAsia="Calibri" w:hAnsi="Franklin Gothic Book" w:cs="Times New Roman"/>
          <w:sz w:val="21"/>
          <w:szCs w:val="21"/>
          <w:lang w:val="en-GB"/>
        </w:rPr>
        <w:t xml:space="preserve"> will be</w:t>
      </w:r>
      <w:r w:rsidR="002D7E2A" w:rsidRPr="00D754AB">
        <w:rPr>
          <w:rFonts w:ascii="Franklin Gothic Book" w:eastAsia="Calibri" w:hAnsi="Franklin Gothic Book" w:cs="Times New Roman"/>
          <w:sz w:val="21"/>
          <w:szCs w:val="21"/>
          <w:lang w:val="en-GB"/>
        </w:rPr>
        <w:t xml:space="preserve"> issued</w:t>
      </w:r>
      <w:r w:rsidRPr="00D754AB">
        <w:rPr>
          <w:rFonts w:ascii="Franklin Gothic Book" w:eastAsia="Calibri" w:hAnsi="Franklin Gothic Book" w:cs="Times New Roman"/>
          <w:sz w:val="21"/>
          <w:szCs w:val="21"/>
          <w:lang w:val="en-GB"/>
        </w:rPr>
        <w:t>.</w:t>
      </w:r>
      <w:r w:rsidR="002D7E2A" w:rsidRPr="00D754AB">
        <w:rPr>
          <w:rFonts w:ascii="Franklin Gothic Book" w:eastAsia="Calibri" w:hAnsi="Franklin Gothic Book" w:cs="Times New Roman"/>
          <w:sz w:val="21"/>
          <w:szCs w:val="21"/>
          <w:lang w:val="en-GB"/>
        </w:rPr>
        <w:t xml:space="preserve"> It is important for young suspects and sentenced that their criminal data are deleted after their conviction, so that they are given a second change to rebuild their life.</w:t>
      </w:r>
    </w:p>
    <w:p w14:paraId="37AECBBD" w14:textId="77777777" w:rsidR="002D7E2A" w:rsidRPr="00D754AB" w:rsidRDefault="002D7E2A" w:rsidP="003977A7">
      <w:pPr>
        <w:spacing w:after="0" w:line="276" w:lineRule="auto"/>
        <w:rPr>
          <w:rFonts w:ascii="Franklin Gothic Book" w:eastAsia="Calibri" w:hAnsi="Franklin Gothic Book" w:cs="Times New Roman"/>
          <w:sz w:val="21"/>
          <w:szCs w:val="21"/>
          <w:lang w:val="en-GB"/>
        </w:rPr>
      </w:pPr>
    </w:p>
    <w:p w14:paraId="3A46EC19" w14:textId="6AA3C9B5" w:rsidR="002D7E2A" w:rsidRPr="00D754AB" w:rsidRDefault="002D7E2A" w:rsidP="003977A7">
      <w:pPr>
        <w:spacing w:after="0" w:line="276" w:lineRule="auto"/>
        <w:rPr>
          <w:rFonts w:ascii="Franklin Gothic Book" w:eastAsia="Calibri" w:hAnsi="Franklin Gothic Book" w:cs="Times New Roman"/>
          <w:sz w:val="21"/>
          <w:szCs w:val="21"/>
          <w:lang w:val="en-GB"/>
        </w:rPr>
      </w:pPr>
      <w:r w:rsidRPr="00D754AB">
        <w:rPr>
          <w:rFonts w:ascii="Franklin Gothic Book" w:eastAsia="Calibri" w:hAnsi="Franklin Gothic Book" w:cs="Times New Roman"/>
          <w:sz w:val="21"/>
          <w:szCs w:val="21"/>
          <w:lang w:val="en-GB"/>
        </w:rPr>
        <w:t>Recommendation:</w:t>
      </w:r>
    </w:p>
    <w:p w14:paraId="287E07F6" w14:textId="77777777" w:rsidR="00874D52" w:rsidRPr="00D754AB" w:rsidRDefault="00874D52" w:rsidP="003977A7">
      <w:pPr>
        <w:spacing w:after="0" w:line="276" w:lineRule="auto"/>
        <w:rPr>
          <w:rFonts w:ascii="Franklin Gothic Book" w:eastAsia="Calibri" w:hAnsi="Franklin Gothic Book" w:cs="Times New Roman"/>
          <w:sz w:val="21"/>
          <w:szCs w:val="21"/>
          <w:lang w:val="en-GB"/>
        </w:rPr>
      </w:pPr>
    </w:p>
    <w:p w14:paraId="26B492D2" w14:textId="3369967E" w:rsidR="00F14664" w:rsidRPr="00D754AB" w:rsidRDefault="002D7E2A" w:rsidP="003863E9">
      <w:pPr>
        <w:pStyle w:val="ListParagraph"/>
        <w:numPr>
          <w:ilvl w:val="0"/>
          <w:numId w:val="33"/>
        </w:numPr>
        <w:spacing w:after="0" w:line="276" w:lineRule="auto"/>
        <w:rPr>
          <w:rFonts w:ascii="Franklin Gothic Book" w:eastAsia="Calibri" w:hAnsi="Franklin Gothic Book" w:cs="Times New Roman"/>
          <w:b/>
          <w:bCs/>
          <w:sz w:val="21"/>
          <w:szCs w:val="21"/>
          <w:lang w:val="en-GB"/>
        </w:rPr>
      </w:pPr>
      <w:r w:rsidRPr="00D754AB">
        <w:rPr>
          <w:rFonts w:ascii="Franklin Gothic Book" w:eastAsia="Calibri" w:hAnsi="Franklin Gothic Book" w:cs="Times New Roman"/>
          <w:b/>
          <w:bCs/>
          <w:sz w:val="21"/>
          <w:szCs w:val="21"/>
          <w:lang w:val="en-GB"/>
        </w:rPr>
        <w:t xml:space="preserve">Use the </w:t>
      </w:r>
      <w:r w:rsidR="00A4322B" w:rsidRPr="00D754AB">
        <w:rPr>
          <w:rFonts w:ascii="Franklin Gothic Book" w:eastAsia="Calibri" w:hAnsi="Franklin Gothic Book" w:cs="Times New Roman"/>
          <w:b/>
          <w:bCs/>
          <w:sz w:val="21"/>
          <w:szCs w:val="21"/>
          <w:lang w:val="en-GB"/>
        </w:rPr>
        <w:t>similar</w:t>
      </w:r>
      <w:r w:rsidRPr="00D754AB">
        <w:rPr>
          <w:rFonts w:ascii="Franklin Gothic Book" w:eastAsia="Calibri" w:hAnsi="Franklin Gothic Book" w:cs="Times New Roman"/>
          <w:b/>
          <w:bCs/>
          <w:sz w:val="21"/>
          <w:szCs w:val="21"/>
          <w:lang w:val="en-GB"/>
        </w:rPr>
        <w:t xml:space="preserve"> review periods in cases concerning minor sexual offenders as for other juvenile criminal cases. </w:t>
      </w:r>
      <w:r w:rsidR="00F14664" w:rsidRPr="00D754AB">
        <w:rPr>
          <w:rFonts w:ascii="Franklin Gothic Book" w:eastAsia="Calibri" w:hAnsi="Franklin Gothic Book" w:cs="Times New Roman"/>
          <w:b/>
          <w:bCs/>
          <w:sz w:val="21"/>
          <w:szCs w:val="21"/>
          <w:lang w:val="en-GB"/>
        </w:rPr>
        <w:t xml:space="preserve"> </w:t>
      </w:r>
    </w:p>
    <w:bookmarkEnd w:id="97"/>
    <w:p w14:paraId="4C489E5B" w14:textId="18EFF5B5" w:rsidR="00E029C2" w:rsidRPr="00D754AB" w:rsidRDefault="00E029C2" w:rsidP="00E029C2">
      <w:pPr>
        <w:pStyle w:val="ListParagraph"/>
        <w:spacing w:after="0" w:line="276" w:lineRule="auto"/>
        <w:rPr>
          <w:rFonts w:ascii="Franklin Gothic Book" w:hAnsi="Franklin Gothic Book"/>
          <w:sz w:val="21"/>
          <w:szCs w:val="21"/>
          <w:lang w:val="en-US"/>
        </w:rPr>
      </w:pPr>
    </w:p>
    <w:p w14:paraId="48B1E2C4" w14:textId="6B555404" w:rsidR="00E029C2" w:rsidRPr="00D754AB" w:rsidRDefault="00E029C2" w:rsidP="00E029C2">
      <w:pPr>
        <w:pStyle w:val="ListParagraph"/>
        <w:spacing w:after="0" w:line="276" w:lineRule="auto"/>
        <w:rPr>
          <w:rFonts w:ascii="Franklin Gothic Book" w:hAnsi="Franklin Gothic Book"/>
          <w:sz w:val="21"/>
          <w:szCs w:val="21"/>
          <w:lang w:val="en-US"/>
        </w:rPr>
      </w:pPr>
    </w:p>
    <w:p w14:paraId="4384FCFD" w14:textId="5FEA402A" w:rsidR="00E029C2" w:rsidRPr="00D754AB" w:rsidRDefault="00E029C2" w:rsidP="00E029C2">
      <w:pPr>
        <w:pStyle w:val="ListParagraph"/>
        <w:spacing w:after="0" w:line="276" w:lineRule="auto"/>
        <w:rPr>
          <w:rFonts w:ascii="Franklin Gothic Book" w:hAnsi="Franklin Gothic Book"/>
          <w:sz w:val="21"/>
          <w:szCs w:val="21"/>
          <w:lang w:val="en-US"/>
        </w:rPr>
      </w:pPr>
    </w:p>
    <w:p w14:paraId="38AC6553" w14:textId="48B7E15E" w:rsidR="00E029C2" w:rsidRPr="00D754AB" w:rsidRDefault="00E029C2" w:rsidP="00E029C2">
      <w:pPr>
        <w:pStyle w:val="ListParagraph"/>
        <w:spacing w:after="0" w:line="276" w:lineRule="auto"/>
        <w:rPr>
          <w:rFonts w:ascii="Franklin Gothic Book" w:hAnsi="Franklin Gothic Book"/>
          <w:sz w:val="21"/>
          <w:szCs w:val="21"/>
          <w:lang w:val="en-US"/>
        </w:rPr>
      </w:pPr>
    </w:p>
    <w:p w14:paraId="514DA02D" w14:textId="77777777" w:rsidR="00E029C2" w:rsidRPr="00D754AB" w:rsidRDefault="00E029C2" w:rsidP="00E029C2">
      <w:pPr>
        <w:pStyle w:val="ListParagraph"/>
        <w:spacing w:after="0" w:line="276" w:lineRule="auto"/>
        <w:rPr>
          <w:rFonts w:ascii="Franklin Gothic Book" w:hAnsi="Franklin Gothic Book"/>
          <w:sz w:val="21"/>
          <w:szCs w:val="21"/>
          <w:lang w:val="en-US"/>
        </w:rPr>
      </w:pPr>
    </w:p>
    <w:p w14:paraId="691BB486" w14:textId="5A980240" w:rsidR="00CD1C19" w:rsidRPr="00D754AB" w:rsidRDefault="00CD1C19" w:rsidP="003977A7">
      <w:pPr>
        <w:spacing w:after="0" w:line="276" w:lineRule="auto"/>
        <w:contextualSpacing/>
        <w:rPr>
          <w:rFonts w:ascii="Franklin Gothic Book" w:hAnsi="Franklin Gothic Book"/>
          <w:sz w:val="21"/>
          <w:szCs w:val="21"/>
          <w:lang w:val="en-US"/>
        </w:rPr>
      </w:pPr>
    </w:p>
    <w:p w14:paraId="5F0AF01D" w14:textId="77777777" w:rsidR="00190DCE" w:rsidRPr="00D754AB" w:rsidRDefault="00190DCE">
      <w:pPr>
        <w:rPr>
          <w:rFonts w:asciiTheme="majorHAnsi" w:eastAsiaTheme="majorEastAsia" w:hAnsiTheme="majorHAnsi" w:cstheme="majorBidi"/>
          <w:color w:val="2F5496" w:themeColor="accent1" w:themeShade="BF"/>
          <w:sz w:val="26"/>
          <w:szCs w:val="26"/>
          <w:lang w:val="en-US"/>
        </w:rPr>
      </w:pPr>
      <w:r w:rsidRPr="00D754AB">
        <w:rPr>
          <w:lang w:val="en-US"/>
        </w:rPr>
        <w:br w:type="page"/>
      </w:r>
    </w:p>
    <w:p w14:paraId="66E9701D" w14:textId="083E7493" w:rsidR="00CD1C19" w:rsidRPr="00D754AB" w:rsidRDefault="00CD1C19" w:rsidP="003977A7">
      <w:pPr>
        <w:pStyle w:val="Heading2"/>
        <w:spacing w:line="276" w:lineRule="auto"/>
        <w:rPr>
          <w:lang w:val="en-US"/>
        </w:rPr>
      </w:pPr>
      <w:bookmarkStart w:id="98" w:name="_Toc70530036"/>
      <w:r w:rsidRPr="00D754AB">
        <w:rPr>
          <w:lang w:val="en-US"/>
        </w:rPr>
        <w:t xml:space="preserve">J.  </w:t>
      </w:r>
      <w:r w:rsidR="00BC6D28" w:rsidRPr="00D754AB">
        <w:rPr>
          <w:lang w:val="en-US"/>
        </w:rPr>
        <w:t>Optional Protocol on the Sale of Children, Child Prostitution and Child Pornography</w:t>
      </w:r>
      <w:bookmarkEnd w:id="98"/>
      <w:r w:rsidRPr="00D754AB">
        <w:rPr>
          <w:lang w:val="en-US"/>
        </w:rPr>
        <w:t xml:space="preserve"> </w:t>
      </w:r>
    </w:p>
    <w:p w14:paraId="5D426D37" w14:textId="77777777" w:rsidR="00E029C2" w:rsidRPr="00D754AB" w:rsidRDefault="00E029C2" w:rsidP="003977A7">
      <w:pPr>
        <w:widowControl w:val="0"/>
        <w:spacing w:line="276" w:lineRule="auto"/>
        <w:rPr>
          <w:rFonts w:ascii="Franklin Gothic Book" w:eastAsia="Libre Franklin" w:hAnsi="Franklin Gothic Book" w:cs="Libre Franklin"/>
          <w:i/>
          <w:sz w:val="21"/>
          <w:szCs w:val="21"/>
          <w:lang w:val="en-US" w:eastAsia="nl-NL"/>
        </w:rPr>
      </w:pPr>
    </w:p>
    <w:p w14:paraId="0D799861" w14:textId="77777777" w:rsidR="00D51290" w:rsidRPr="00D754AB" w:rsidRDefault="00D51290" w:rsidP="00D51290">
      <w:pPr>
        <w:widowControl w:val="0"/>
        <w:rPr>
          <w:rFonts w:ascii="Franklin Gothic Book" w:eastAsia="Libre Franklin" w:hAnsi="Franklin Gothic Book" w:cs="Libre Franklin"/>
          <w:sz w:val="21"/>
          <w:szCs w:val="21"/>
          <w:lang w:val="en-US"/>
        </w:rPr>
      </w:pPr>
      <w:r w:rsidRPr="00D754AB">
        <w:rPr>
          <w:rFonts w:ascii="Franklin Gothic Book" w:eastAsia="Libre Franklin" w:hAnsi="Franklin Gothic Book" w:cs="Libre Franklin"/>
          <w:i/>
          <w:sz w:val="21"/>
          <w:szCs w:val="21"/>
          <w:lang w:val="en-US"/>
        </w:rPr>
        <w:t xml:space="preserve">Sexual Exploitation </w:t>
      </w:r>
    </w:p>
    <w:p w14:paraId="0CD770E5" w14:textId="35F18C5D" w:rsidR="00D51290" w:rsidRPr="00D754AB" w:rsidRDefault="00D91C87" w:rsidP="00B213AA">
      <w:pPr>
        <w:widowControl w:val="0"/>
        <w:spacing w:line="276" w:lineRule="auto"/>
        <w:rPr>
          <w:rFonts w:ascii="Franklin Gothic Book" w:eastAsia="Libre Franklin" w:hAnsi="Franklin Gothic Book" w:cs="Libre Franklin"/>
          <w:sz w:val="21"/>
          <w:szCs w:val="21"/>
          <w:lang w:val="en-US"/>
        </w:rPr>
      </w:pPr>
      <w:r w:rsidRPr="00D754AB">
        <w:rPr>
          <w:rFonts w:ascii="Franklin Gothic Book" w:eastAsia="Libre Franklin" w:hAnsi="Franklin Gothic Book" w:cs="Libre Franklin"/>
          <w:sz w:val="21"/>
          <w:szCs w:val="21"/>
          <w:lang w:val="en-US"/>
        </w:rPr>
        <w:t>An estimated 1,</w:t>
      </w:r>
      <w:r w:rsidR="00D51290" w:rsidRPr="00D754AB">
        <w:rPr>
          <w:rFonts w:ascii="Franklin Gothic Book" w:eastAsia="Libre Franklin" w:hAnsi="Franklin Gothic Book" w:cs="Libre Franklin"/>
          <w:sz w:val="21"/>
          <w:szCs w:val="21"/>
          <w:lang w:val="en-US"/>
        </w:rPr>
        <w:t>360 minors are sexually exploited each year. The number of reported child victims of sexual exploitation has reduced from 25% of all victims in 2015 to eight percent in 2019 while there is no indication that this problem is actually decreasing.</w:t>
      </w:r>
      <w:r w:rsidR="00D51290" w:rsidRPr="00D754AB">
        <w:rPr>
          <w:rFonts w:ascii="Franklin Gothic Book" w:eastAsia="Libre Franklin" w:hAnsi="Franklin Gothic Book" w:cs="Libre Franklin"/>
          <w:sz w:val="21"/>
          <w:szCs w:val="21"/>
          <w:vertAlign w:val="superscript"/>
        </w:rPr>
        <w:footnoteReference w:id="345"/>
      </w:r>
      <w:r w:rsidR="00D51290" w:rsidRPr="00D754AB">
        <w:rPr>
          <w:rFonts w:ascii="Franklin Gothic Book" w:eastAsia="Libre Franklin" w:hAnsi="Franklin Gothic Book" w:cs="Libre Franklin"/>
          <w:sz w:val="21"/>
          <w:szCs w:val="21"/>
          <w:lang w:val="en-US"/>
        </w:rPr>
        <w:t xml:space="preserve"> In addition, the number of prosecutions of human trafficking cases has seen a decline for years.</w:t>
      </w:r>
      <w:r w:rsidR="00D51290" w:rsidRPr="00D754AB">
        <w:rPr>
          <w:rFonts w:ascii="Franklin Gothic Book" w:eastAsia="Libre Franklin" w:hAnsi="Franklin Gothic Book" w:cs="Libre Franklin"/>
          <w:sz w:val="21"/>
          <w:szCs w:val="21"/>
          <w:vertAlign w:val="superscript"/>
        </w:rPr>
        <w:footnoteReference w:id="346"/>
      </w:r>
      <w:r w:rsidR="00D51290" w:rsidRPr="00D754AB">
        <w:rPr>
          <w:rFonts w:ascii="Franklin Gothic Book" w:eastAsia="Libre Franklin" w:hAnsi="Franklin Gothic Book" w:cs="Libre Franklin"/>
          <w:sz w:val="21"/>
          <w:szCs w:val="21"/>
          <w:lang w:val="en-US"/>
        </w:rPr>
        <w:t xml:space="preserve"> </w:t>
      </w:r>
    </w:p>
    <w:p w14:paraId="4012C8C0" w14:textId="705D22D7" w:rsidR="00D51290" w:rsidRPr="00D754AB" w:rsidRDefault="00D51290" w:rsidP="00B213AA">
      <w:pPr>
        <w:widowControl w:val="0"/>
        <w:spacing w:line="276" w:lineRule="auto"/>
        <w:rPr>
          <w:rFonts w:ascii="Franklin Gothic Book" w:eastAsia="Libre Franklin" w:hAnsi="Franklin Gothic Book" w:cs="Libre Franklin"/>
          <w:sz w:val="21"/>
          <w:szCs w:val="21"/>
          <w:lang w:val="en-US"/>
        </w:rPr>
      </w:pPr>
      <w:r w:rsidRPr="00D754AB">
        <w:rPr>
          <w:rFonts w:ascii="Franklin Gothic Book" w:eastAsia="Libre Franklin" w:hAnsi="Franklin Gothic Book" w:cs="Libre Franklin"/>
          <w:sz w:val="21"/>
          <w:szCs w:val="21"/>
          <w:lang w:val="en-US"/>
        </w:rPr>
        <w:t>Law enforcement agencies do not make sufficient use of the available digital tools to proactively address and investigate child sexual exploitation. Victims of sexual violence often do not have access to appropriate support in time. Fifteen percent of identified victims of sexual violence did not receive support within six months in the ye</w:t>
      </w:r>
      <w:r w:rsidR="00A46F4D" w:rsidRPr="00D754AB">
        <w:rPr>
          <w:rFonts w:ascii="Franklin Gothic Book" w:eastAsia="Libre Franklin" w:hAnsi="Franklin Gothic Book" w:cs="Libre Franklin"/>
          <w:sz w:val="21"/>
          <w:szCs w:val="21"/>
          <w:lang w:val="en-US"/>
        </w:rPr>
        <w:t xml:space="preserve">ars 2017 and </w:t>
      </w:r>
      <w:r w:rsidRPr="00D754AB">
        <w:rPr>
          <w:rFonts w:ascii="Franklin Gothic Book" w:eastAsia="Libre Franklin" w:hAnsi="Franklin Gothic Book" w:cs="Libre Franklin"/>
          <w:sz w:val="21"/>
          <w:szCs w:val="21"/>
          <w:lang w:val="en-US"/>
        </w:rPr>
        <w:t>2018.</w:t>
      </w:r>
      <w:r w:rsidRPr="00D754AB">
        <w:rPr>
          <w:rFonts w:ascii="Franklin Gothic Book" w:eastAsia="Libre Franklin" w:hAnsi="Franklin Gothic Book" w:cs="Libre Franklin"/>
          <w:sz w:val="21"/>
          <w:szCs w:val="21"/>
          <w:vertAlign w:val="superscript"/>
          <w:lang w:eastAsia="nl-NL"/>
        </w:rPr>
        <w:footnoteReference w:id="347"/>
      </w:r>
      <w:r w:rsidRPr="00D754AB">
        <w:rPr>
          <w:rFonts w:ascii="Franklin Gothic Book" w:eastAsia="Libre Franklin" w:hAnsi="Franklin Gothic Book" w:cs="Libre Franklin"/>
          <w:sz w:val="21"/>
          <w:szCs w:val="21"/>
          <w:lang w:val="en-US"/>
        </w:rPr>
        <w:t xml:space="preserve"> Residential youth care is a last resort, but of all identified child victims of sexual violence half end up in residential care of which thirteen percent in a secured provision. Improvement of family support services and youth work is needed to offer effective care and support in an early stage so that placement in a secured residential care facility becomes an exception. </w:t>
      </w:r>
    </w:p>
    <w:p w14:paraId="2BAC3323" w14:textId="77777777" w:rsidR="00D51290" w:rsidRPr="00D754AB" w:rsidRDefault="00D51290" w:rsidP="00B213AA">
      <w:pPr>
        <w:widowControl w:val="0"/>
        <w:spacing w:line="276" w:lineRule="auto"/>
        <w:rPr>
          <w:rFonts w:ascii="Franklin Gothic Book" w:eastAsia="Libre Franklin" w:hAnsi="Franklin Gothic Book" w:cs="Libre Franklin"/>
          <w:sz w:val="21"/>
          <w:szCs w:val="21"/>
          <w:lang w:val="en-US"/>
        </w:rPr>
      </w:pPr>
      <w:r w:rsidRPr="00D754AB">
        <w:rPr>
          <w:rFonts w:ascii="Franklin Gothic Book" w:eastAsia="Libre Franklin" w:hAnsi="Franklin Gothic Book" w:cs="Libre Franklin"/>
          <w:sz w:val="21"/>
          <w:szCs w:val="21"/>
          <w:lang w:val="en-US"/>
        </w:rPr>
        <w:t>Perpetrators of sexual offences are obliged to start receiving treatment and support immediately while victims often have to wait a long time to access the right type of support. Research also shows that victims of sexual exploitation often receive generic care instead of the specialist and trauma informed support that they very much need. Specialist and continued care and support services need to be developed and offered to victims of sexual violence, also after they have turned 18. If not, there is a high risk of revictimisation.</w:t>
      </w:r>
      <w:r w:rsidRPr="00D754AB">
        <w:rPr>
          <w:rFonts w:ascii="Franklin Gothic Book" w:eastAsia="Libre Franklin" w:hAnsi="Franklin Gothic Book" w:cs="Libre Franklin"/>
          <w:sz w:val="21"/>
          <w:szCs w:val="21"/>
          <w:vertAlign w:val="superscript"/>
        </w:rPr>
        <w:footnoteReference w:id="348"/>
      </w:r>
    </w:p>
    <w:p w14:paraId="083280D6" w14:textId="77777777" w:rsidR="00D51290" w:rsidRPr="00D754AB" w:rsidRDefault="00D51290" w:rsidP="00B213AA">
      <w:pPr>
        <w:widowControl w:val="0"/>
        <w:spacing w:line="276" w:lineRule="auto"/>
        <w:rPr>
          <w:rFonts w:ascii="Franklin Gothic Book" w:eastAsia="Libre Franklin" w:hAnsi="Franklin Gothic Book" w:cs="Libre Franklin"/>
          <w:sz w:val="21"/>
          <w:szCs w:val="21"/>
          <w:lang w:val="en-US"/>
        </w:rPr>
      </w:pPr>
      <w:r w:rsidRPr="00D754AB">
        <w:rPr>
          <w:rFonts w:ascii="Franklin Gothic Book" w:eastAsia="Libre Franklin" w:hAnsi="Franklin Gothic Book" w:cs="Libre Franklin"/>
          <w:sz w:val="21"/>
          <w:szCs w:val="21"/>
          <w:lang w:val="en-US"/>
        </w:rPr>
        <w:t>Recommendation:</w:t>
      </w:r>
    </w:p>
    <w:p w14:paraId="14855149" w14:textId="06042EBB" w:rsidR="00D51290" w:rsidRPr="00D754AB" w:rsidRDefault="00D51290" w:rsidP="003863E9">
      <w:pPr>
        <w:widowControl w:val="0"/>
        <w:numPr>
          <w:ilvl w:val="0"/>
          <w:numId w:val="60"/>
        </w:numPr>
        <w:spacing w:line="276" w:lineRule="auto"/>
        <w:rPr>
          <w:rFonts w:ascii="Franklin Gothic Book" w:eastAsia="Libre Franklin" w:hAnsi="Franklin Gothic Book" w:cs="Libre Franklin"/>
          <w:sz w:val="21"/>
          <w:szCs w:val="21"/>
          <w:lang w:val="en-GB"/>
        </w:rPr>
      </w:pPr>
      <w:r w:rsidRPr="00D754AB">
        <w:rPr>
          <w:rFonts w:ascii="Franklin Gothic Book" w:eastAsia="Libre Franklin" w:hAnsi="Franklin Gothic Book" w:cs="Libre Franklin"/>
          <w:b/>
          <w:bCs/>
          <w:sz w:val="21"/>
          <w:szCs w:val="21"/>
          <w:lang w:val="en-GB"/>
        </w:rPr>
        <w:t>Offer specialised and continued care and support for victims of sexual exploitation, also after</w:t>
      </w:r>
      <w:r w:rsidRPr="00D754AB">
        <w:rPr>
          <w:rFonts w:ascii="Franklin Gothic Book" w:eastAsia="Libre Franklin" w:hAnsi="Franklin Gothic Book" w:cs="Libre Franklin"/>
          <w:sz w:val="21"/>
          <w:szCs w:val="21"/>
          <w:lang w:val="en-GB"/>
        </w:rPr>
        <w:t xml:space="preserve"> </w:t>
      </w:r>
      <w:r w:rsidRPr="00D754AB">
        <w:rPr>
          <w:rFonts w:ascii="Franklin Gothic Book" w:eastAsia="Libre Franklin" w:hAnsi="Franklin Gothic Book" w:cs="Libre Franklin"/>
          <w:b/>
          <w:bCs/>
          <w:sz w:val="21"/>
          <w:szCs w:val="21"/>
          <w:lang w:val="en-GB"/>
        </w:rPr>
        <w:t>their 18th birthday.</w:t>
      </w:r>
    </w:p>
    <w:p w14:paraId="69815E8C" w14:textId="77777777" w:rsidR="00874D52" w:rsidRPr="00D754AB" w:rsidRDefault="00874D52" w:rsidP="00874D52">
      <w:pPr>
        <w:widowControl w:val="0"/>
        <w:spacing w:line="276" w:lineRule="auto"/>
        <w:rPr>
          <w:rFonts w:ascii="Franklin Gothic Book" w:eastAsia="Libre Franklin" w:hAnsi="Franklin Gothic Book" w:cs="Libre Franklin"/>
          <w:sz w:val="21"/>
          <w:szCs w:val="21"/>
          <w:lang w:val="en-GB"/>
        </w:rPr>
      </w:pPr>
    </w:p>
    <w:p w14:paraId="598C1231" w14:textId="77777777" w:rsidR="00D51290" w:rsidRPr="00D754AB" w:rsidRDefault="00D51290" w:rsidP="00B213AA">
      <w:pPr>
        <w:widowControl w:val="0"/>
        <w:spacing w:line="276" w:lineRule="auto"/>
        <w:rPr>
          <w:rFonts w:ascii="Franklin Gothic Book" w:eastAsia="Libre Franklin" w:hAnsi="Franklin Gothic Book" w:cs="Libre Franklin"/>
          <w:i/>
          <w:sz w:val="21"/>
          <w:szCs w:val="21"/>
          <w:lang w:val="en-US"/>
        </w:rPr>
      </w:pPr>
      <w:r w:rsidRPr="00D754AB">
        <w:rPr>
          <w:rFonts w:ascii="Franklin Gothic Book" w:eastAsia="Libre Franklin" w:hAnsi="Franklin Gothic Book" w:cs="Libre Franklin"/>
          <w:i/>
          <w:sz w:val="21"/>
          <w:szCs w:val="21"/>
          <w:lang w:val="en-US"/>
        </w:rPr>
        <w:t>Child sexual abuse material</w:t>
      </w:r>
    </w:p>
    <w:p w14:paraId="6DA2D63D" w14:textId="788CDDDE" w:rsidR="00D51290" w:rsidRPr="00D754AB" w:rsidRDefault="00D51290" w:rsidP="00B213AA">
      <w:pPr>
        <w:widowControl w:val="0"/>
        <w:spacing w:line="276" w:lineRule="auto"/>
        <w:rPr>
          <w:rFonts w:ascii="Franklin Gothic Book" w:eastAsia="Libre Franklin" w:hAnsi="Franklin Gothic Book" w:cs="Libre Franklin"/>
          <w:sz w:val="21"/>
          <w:szCs w:val="21"/>
          <w:lang w:val="en-US"/>
        </w:rPr>
      </w:pPr>
      <w:r w:rsidRPr="00D754AB">
        <w:rPr>
          <w:rFonts w:ascii="Franklin Gothic Book" w:eastAsia="Libre Franklin" w:hAnsi="Franklin Gothic Book" w:cs="Libre Franklin"/>
          <w:sz w:val="21"/>
          <w:szCs w:val="21"/>
          <w:lang w:val="en-US"/>
        </w:rPr>
        <w:t>The Netherlands are the biggest hoster of websites containing child sexual abuse materials in the</w:t>
      </w:r>
      <w:r w:rsidR="00BC6D28" w:rsidRPr="00D754AB">
        <w:rPr>
          <w:rFonts w:ascii="Franklin Gothic Book" w:eastAsia="Libre Franklin" w:hAnsi="Franklin Gothic Book" w:cs="Libre Franklin"/>
          <w:sz w:val="21"/>
          <w:szCs w:val="21"/>
          <w:lang w:val="en-US"/>
        </w:rPr>
        <w:t xml:space="preserve"> </w:t>
      </w:r>
      <w:r w:rsidRPr="00D754AB">
        <w:rPr>
          <w:rFonts w:ascii="Franklin Gothic Book" w:eastAsia="Libre Franklin" w:hAnsi="Franklin Gothic Book" w:cs="Libre Franklin"/>
          <w:sz w:val="21"/>
          <w:szCs w:val="21"/>
          <w:lang w:val="en-US"/>
        </w:rPr>
        <w:t>world.</w:t>
      </w:r>
      <w:r w:rsidRPr="00D754AB">
        <w:rPr>
          <w:rFonts w:ascii="Franklin Gothic Book" w:eastAsia="Libre Franklin" w:hAnsi="Franklin Gothic Book" w:cs="Libre Franklin"/>
          <w:sz w:val="21"/>
          <w:szCs w:val="21"/>
          <w:vertAlign w:val="superscript"/>
        </w:rPr>
        <w:footnoteReference w:id="349"/>
      </w:r>
      <w:r w:rsidRPr="00D754AB">
        <w:rPr>
          <w:rFonts w:ascii="Franklin Gothic Book" w:eastAsia="Libre Franklin" w:hAnsi="Franklin Gothic Book" w:cs="Libre Franklin"/>
          <w:sz w:val="21"/>
          <w:szCs w:val="21"/>
          <w:lang w:val="en-US"/>
        </w:rPr>
        <w:t xml:space="preserve"> Of all the material reported to the INHOPE hotlines 77% is hosted in the Netherlands.</w:t>
      </w:r>
      <w:r w:rsidRPr="00D754AB">
        <w:rPr>
          <w:rFonts w:ascii="Franklin Gothic Book" w:eastAsia="Libre Franklin" w:hAnsi="Franklin Gothic Book" w:cs="Libre Franklin"/>
          <w:sz w:val="21"/>
          <w:szCs w:val="21"/>
          <w:vertAlign w:val="superscript"/>
        </w:rPr>
        <w:footnoteReference w:id="350"/>
      </w:r>
      <w:r w:rsidRPr="00D754AB">
        <w:rPr>
          <w:rFonts w:ascii="Franklin Gothic Book" w:eastAsia="Libre Franklin" w:hAnsi="Franklin Gothic Book" w:cs="Libre Franklin"/>
          <w:sz w:val="21"/>
          <w:szCs w:val="21"/>
          <w:lang w:val="en-US"/>
        </w:rPr>
        <w:t xml:space="preserve"> The reports of child sexual abuse materials have increased with 38 percent between 2018 and 2019. It is unclear what this increase can be ascribed to. There seems to be an increase in material that has been recorded and shared as a possible result of grooming, sextortion, manipulation and/ or threats. Combatting child sexual abuse material is a priority of the government. The state has adopted measures for a tougher approach and proposed changes to </w:t>
      </w:r>
      <w:r w:rsidRPr="00D754AB">
        <w:rPr>
          <w:rFonts w:ascii="Franklin Gothic Book" w:eastAsia="Libre Franklin" w:hAnsi="Franklin Gothic Book" w:cs="Libre Franklin"/>
          <w:sz w:val="21"/>
          <w:szCs w:val="21"/>
          <w:lang w:val="en-GB"/>
        </w:rPr>
        <w:t>modernise the sexual</w:t>
      </w:r>
      <w:r w:rsidRPr="00D754AB">
        <w:rPr>
          <w:rFonts w:ascii="Franklin Gothic Book" w:eastAsia="Libre Franklin" w:hAnsi="Franklin Gothic Book" w:cs="Libre Franklin"/>
          <w:sz w:val="21"/>
          <w:szCs w:val="21"/>
          <w:lang w:val="en-US"/>
        </w:rPr>
        <w:t xml:space="preserve"> offences law.</w:t>
      </w:r>
      <w:r w:rsidRPr="00D754AB">
        <w:rPr>
          <w:rFonts w:ascii="Franklin Gothic Book" w:eastAsia="Libre Franklin" w:hAnsi="Franklin Gothic Book" w:cs="Libre Franklin"/>
          <w:sz w:val="21"/>
          <w:szCs w:val="21"/>
          <w:vertAlign w:val="superscript"/>
        </w:rPr>
        <w:footnoteReference w:id="351"/>
      </w:r>
      <w:r w:rsidRPr="00D754AB">
        <w:rPr>
          <w:rFonts w:ascii="Franklin Gothic Book" w:eastAsia="Libre Franklin" w:hAnsi="Franklin Gothic Book" w:cs="Libre Franklin"/>
          <w:sz w:val="21"/>
          <w:szCs w:val="21"/>
          <w:lang w:val="en-US"/>
        </w:rPr>
        <w:t xml:space="preserve"> </w:t>
      </w:r>
    </w:p>
    <w:p w14:paraId="1B01C658" w14:textId="77777777" w:rsidR="00D51290" w:rsidRPr="00D754AB" w:rsidRDefault="00D51290" w:rsidP="00B213AA">
      <w:pPr>
        <w:widowControl w:val="0"/>
        <w:spacing w:line="276" w:lineRule="auto"/>
        <w:rPr>
          <w:rFonts w:ascii="Franklin Gothic Book" w:eastAsia="Libre Franklin" w:hAnsi="Franklin Gothic Book" w:cs="Libre Franklin"/>
          <w:sz w:val="21"/>
          <w:szCs w:val="21"/>
          <w:lang w:val="en-US"/>
        </w:rPr>
      </w:pPr>
      <w:r w:rsidRPr="00D754AB">
        <w:rPr>
          <w:rFonts w:ascii="Franklin Gothic Book" w:eastAsia="Libre Franklin" w:hAnsi="Franklin Gothic Book" w:cs="Libre Franklin"/>
          <w:sz w:val="21"/>
          <w:szCs w:val="21"/>
          <w:lang w:val="en-US"/>
        </w:rPr>
        <w:t>However, the very much needed additional (digital) capacity for the sexual offences units of the police are lagging behind, despite the recently announced structural investment of fifteen million euros for these units.</w:t>
      </w:r>
      <w:r w:rsidRPr="00D754AB">
        <w:rPr>
          <w:rFonts w:ascii="Franklin Gothic Book" w:eastAsia="Libre Franklin" w:hAnsi="Franklin Gothic Book" w:cs="Libre Franklin"/>
          <w:sz w:val="21"/>
          <w:szCs w:val="21"/>
          <w:vertAlign w:val="superscript"/>
        </w:rPr>
        <w:footnoteReference w:id="352"/>
      </w:r>
      <w:r w:rsidRPr="00D754AB">
        <w:rPr>
          <w:rFonts w:ascii="Franklin Gothic Book" w:eastAsia="Libre Franklin" w:hAnsi="Franklin Gothic Book" w:cs="Libre Franklin"/>
          <w:sz w:val="21"/>
          <w:szCs w:val="21"/>
          <w:lang w:val="en-US"/>
        </w:rPr>
        <w:t xml:space="preserve"> </w:t>
      </w:r>
    </w:p>
    <w:p w14:paraId="2E22CBE7" w14:textId="77777777" w:rsidR="00D51290" w:rsidRPr="00D754AB" w:rsidRDefault="00D51290" w:rsidP="00B213AA">
      <w:pPr>
        <w:widowControl w:val="0"/>
        <w:spacing w:line="276" w:lineRule="auto"/>
        <w:rPr>
          <w:rFonts w:ascii="Franklin Gothic Book" w:eastAsia="Libre Franklin" w:hAnsi="Franklin Gothic Book" w:cs="Libre Franklin"/>
          <w:sz w:val="21"/>
          <w:szCs w:val="21"/>
          <w:lang w:val="en-GB"/>
        </w:rPr>
      </w:pPr>
      <w:r w:rsidRPr="00D754AB">
        <w:rPr>
          <w:rFonts w:ascii="Franklin Gothic Book" w:eastAsia="Libre Franklin" w:hAnsi="Franklin Gothic Book" w:cs="Libre Franklin"/>
          <w:sz w:val="21"/>
          <w:szCs w:val="21"/>
          <w:lang w:val="en-GB"/>
        </w:rPr>
        <w:t>Recommendation:</w:t>
      </w:r>
    </w:p>
    <w:p w14:paraId="07F51DA9" w14:textId="368ADAC2" w:rsidR="00D51290" w:rsidRPr="00D754AB" w:rsidRDefault="00D51290" w:rsidP="003863E9">
      <w:pPr>
        <w:widowControl w:val="0"/>
        <w:numPr>
          <w:ilvl w:val="0"/>
          <w:numId w:val="61"/>
        </w:numPr>
        <w:spacing w:line="276" w:lineRule="auto"/>
        <w:rPr>
          <w:rFonts w:ascii="Franklin Gothic Book" w:eastAsia="Libre Franklin" w:hAnsi="Franklin Gothic Book" w:cs="Libre Franklin"/>
          <w:b/>
          <w:bCs/>
          <w:sz w:val="21"/>
          <w:szCs w:val="21"/>
          <w:lang w:val="en-US"/>
        </w:rPr>
      </w:pPr>
      <w:r w:rsidRPr="00D754AB">
        <w:rPr>
          <w:rFonts w:ascii="Franklin Gothic Book" w:eastAsia="Libre Franklin" w:hAnsi="Franklin Gothic Book" w:cs="Libre Franklin"/>
          <w:b/>
          <w:bCs/>
          <w:color w:val="222222"/>
          <w:sz w:val="21"/>
          <w:szCs w:val="21"/>
          <w:lang w:val="en-GB"/>
        </w:rPr>
        <w:t>Invest in digital expertise</w:t>
      </w:r>
      <w:r w:rsidRPr="00D754AB">
        <w:rPr>
          <w:rFonts w:ascii="Franklin Gothic Book" w:eastAsia="Libre Franklin" w:hAnsi="Franklin Gothic Book" w:cs="Libre Franklin"/>
          <w:b/>
          <w:bCs/>
          <w:color w:val="222222"/>
          <w:sz w:val="21"/>
          <w:szCs w:val="21"/>
          <w:lang w:val="en-US"/>
        </w:rPr>
        <w:t xml:space="preserve"> and capacity to address online child sexual exploitation proactively. </w:t>
      </w:r>
    </w:p>
    <w:p w14:paraId="7C2979EA" w14:textId="77777777" w:rsidR="00874D52" w:rsidRPr="00D754AB" w:rsidRDefault="00874D52" w:rsidP="00874D52">
      <w:pPr>
        <w:widowControl w:val="0"/>
        <w:spacing w:line="276" w:lineRule="auto"/>
        <w:ind w:left="720"/>
        <w:rPr>
          <w:rFonts w:ascii="Franklin Gothic Book" w:eastAsia="Libre Franklin" w:hAnsi="Franklin Gothic Book" w:cs="Libre Franklin"/>
          <w:b/>
          <w:bCs/>
          <w:sz w:val="21"/>
          <w:szCs w:val="21"/>
          <w:lang w:val="en-US"/>
        </w:rPr>
      </w:pPr>
    </w:p>
    <w:p w14:paraId="617F8D79" w14:textId="77777777" w:rsidR="00D51290" w:rsidRPr="00D754AB" w:rsidRDefault="00D51290" w:rsidP="00B213AA">
      <w:pPr>
        <w:widowControl w:val="0"/>
        <w:spacing w:line="276" w:lineRule="auto"/>
        <w:rPr>
          <w:rFonts w:ascii="Franklin Gothic Book" w:eastAsia="Libre Franklin" w:hAnsi="Franklin Gothic Book" w:cs="Libre Franklin"/>
          <w:i/>
          <w:sz w:val="21"/>
          <w:szCs w:val="21"/>
          <w:lang w:val="en-US"/>
        </w:rPr>
      </w:pPr>
      <w:r w:rsidRPr="00D754AB">
        <w:rPr>
          <w:rFonts w:ascii="Franklin Gothic Book" w:eastAsia="Libre Franklin" w:hAnsi="Franklin Gothic Book" w:cs="Libre Franklin"/>
          <w:i/>
          <w:sz w:val="21"/>
          <w:szCs w:val="21"/>
          <w:lang w:val="en-US"/>
        </w:rPr>
        <w:t>Sale of children</w:t>
      </w:r>
    </w:p>
    <w:p w14:paraId="756333D2" w14:textId="77777777" w:rsidR="00D51290" w:rsidRPr="00D754AB" w:rsidRDefault="00D51290" w:rsidP="00B213AA">
      <w:pPr>
        <w:widowControl w:val="0"/>
        <w:spacing w:line="276" w:lineRule="auto"/>
        <w:rPr>
          <w:rFonts w:ascii="Franklin Gothic Book" w:eastAsia="Libre Franklin" w:hAnsi="Franklin Gothic Book" w:cs="Libre Franklin"/>
          <w:sz w:val="21"/>
          <w:szCs w:val="21"/>
          <w:lang w:val="en-US"/>
        </w:rPr>
      </w:pPr>
      <w:r w:rsidRPr="00D754AB">
        <w:rPr>
          <w:rFonts w:ascii="Franklin Gothic Book" w:eastAsia="Libre Franklin" w:hAnsi="Franklin Gothic Book" w:cs="Libre Franklin"/>
          <w:sz w:val="21"/>
          <w:szCs w:val="21"/>
          <w:lang w:val="en-US"/>
        </w:rPr>
        <w:t xml:space="preserve">The sale of children as defined in article 2 and 3 of the first Optional Protocol has not been completely prohibited by law. A legislative proposal to expand the possibilities of altruistic surrogacy and the use of altruistic surrogacy abroad under certain conditions has been put to the House of Representatives. This legislative proposal brings with it risks of children being sold. Therefore a new proposal to </w:t>
      </w:r>
      <w:r w:rsidRPr="00D754AB">
        <w:rPr>
          <w:rFonts w:ascii="Franklin Gothic Book" w:eastAsia="Libre Franklin" w:hAnsi="Franklin Gothic Book" w:cs="Libre Franklin"/>
          <w:sz w:val="21"/>
          <w:szCs w:val="21"/>
          <w:lang w:val="en-GB"/>
        </w:rPr>
        <w:t>criminalise buying children in the context of surrogacy</w:t>
      </w:r>
      <w:r w:rsidRPr="00D754AB">
        <w:rPr>
          <w:rFonts w:ascii="Franklin Gothic Book" w:eastAsia="Libre Franklin" w:hAnsi="Franklin Gothic Book" w:cs="Libre Franklin"/>
          <w:sz w:val="21"/>
          <w:szCs w:val="21"/>
          <w:lang w:val="en-US"/>
        </w:rPr>
        <w:t xml:space="preserve"> has been put to the House of Representatives as well. The distinction between compensation of expenses and the sale of a child is not specified. It is therefore unclear what the difference is between commercial surrogacy and the sale of children and as such surrogacy abroad can lead to the sale of a child. In these cases enforcing the law is under pressure because this is a </w:t>
      </w:r>
      <w:r w:rsidRPr="00D754AB">
        <w:rPr>
          <w:rFonts w:ascii="Franklin Gothic Book" w:eastAsia="Libre Franklin" w:hAnsi="Franklin Gothic Book" w:cs="Libre Franklin"/>
          <w:i/>
          <w:sz w:val="21"/>
          <w:szCs w:val="21"/>
          <w:lang w:val="en-US"/>
        </w:rPr>
        <w:t xml:space="preserve">fait accompli </w:t>
      </w:r>
      <w:r w:rsidRPr="00D754AB">
        <w:rPr>
          <w:rFonts w:ascii="Franklin Gothic Book" w:eastAsia="Libre Franklin" w:hAnsi="Franklin Gothic Book" w:cs="Libre Franklin"/>
          <w:sz w:val="21"/>
          <w:szCs w:val="21"/>
          <w:lang w:val="en-US"/>
        </w:rPr>
        <w:t xml:space="preserve">and the child is genetically related to the prospective parents. Here, the law fails to have a preventative effect. </w:t>
      </w:r>
    </w:p>
    <w:p w14:paraId="79C7E976" w14:textId="2C1B2A7E" w:rsidR="00D51290" w:rsidRPr="00D754AB" w:rsidRDefault="00D51290" w:rsidP="00B213AA">
      <w:pPr>
        <w:widowControl w:val="0"/>
        <w:spacing w:line="276" w:lineRule="auto"/>
        <w:rPr>
          <w:rFonts w:ascii="Franklin Gothic Book" w:eastAsia="Libre Franklin" w:hAnsi="Franklin Gothic Book" w:cs="Libre Franklin"/>
          <w:sz w:val="21"/>
          <w:szCs w:val="21"/>
          <w:lang w:val="en-GB"/>
        </w:rPr>
      </w:pPr>
      <w:r w:rsidRPr="00D754AB">
        <w:rPr>
          <w:rFonts w:ascii="Franklin Gothic Book" w:eastAsia="Libre Franklin" w:hAnsi="Franklin Gothic Book" w:cs="Libre Franklin"/>
          <w:sz w:val="21"/>
          <w:szCs w:val="21"/>
          <w:lang w:val="en-US"/>
        </w:rPr>
        <w:t>The Intercountry Adoption Commission concludes that the supervision of the government over adoption procedures is insufficient and failed to intervene when things went wrong in the past.</w:t>
      </w:r>
      <w:r w:rsidRPr="00D754AB">
        <w:rPr>
          <w:rFonts w:ascii="Franklin Gothic Book" w:eastAsia="Libre Franklin" w:hAnsi="Franklin Gothic Book" w:cs="Libre Franklin"/>
          <w:sz w:val="21"/>
          <w:szCs w:val="21"/>
          <w:vertAlign w:val="superscript"/>
        </w:rPr>
        <w:footnoteReference w:id="353"/>
      </w:r>
      <w:r w:rsidRPr="00D754AB">
        <w:rPr>
          <w:rFonts w:ascii="Franklin Gothic Book" w:eastAsia="Libre Franklin" w:hAnsi="Franklin Gothic Book" w:cs="Libre Franklin"/>
          <w:sz w:val="21"/>
          <w:szCs w:val="21"/>
          <w:lang w:val="en-US"/>
        </w:rPr>
        <w:t xml:space="preserve"> The commission doubts the possibility of having an adoption system without failures. It is impossible to determine whether an intercountry adoption has been properly established and used as a last resort in accordance with article 21 of the </w:t>
      </w:r>
      <w:r w:rsidR="00665E6B" w:rsidRPr="00D754AB">
        <w:rPr>
          <w:rFonts w:ascii="Franklin Gothic Book" w:eastAsia="Libre Franklin" w:hAnsi="Franklin Gothic Book" w:cs="Libre Franklin"/>
          <w:sz w:val="21"/>
          <w:szCs w:val="21"/>
          <w:lang w:val="en-US"/>
        </w:rPr>
        <w:t xml:space="preserve">UN CRC </w:t>
      </w:r>
      <w:r w:rsidRPr="00D754AB">
        <w:rPr>
          <w:rFonts w:ascii="Franklin Gothic Book" w:eastAsia="Libre Franklin" w:hAnsi="Franklin Gothic Book" w:cs="Libre Franklin"/>
          <w:sz w:val="21"/>
          <w:szCs w:val="21"/>
          <w:lang w:val="en-US"/>
        </w:rPr>
        <w:t xml:space="preserve">. As such the state has </w:t>
      </w:r>
      <w:r w:rsidRPr="00D754AB">
        <w:rPr>
          <w:rFonts w:ascii="Franklin Gothic Book" w:eastAsia="Libre Franklin" w:hAnsi="Franklin Gothic Book" w:cs="Libre Franklin"/>
          <w:sz w:val="21"/>
          <w:szCs w:val="21"/>
          <w:lang w:val="en-GB"/>
        </w:rPr>
        <w:t>decided to suspend all intercountry adoption procedures with immediate effect, per February 2021.</w:t>
      </w:r>
      <w:r w:rsidRPr="00D754AB">
        <w:rPr>
          <w:rFonts w:ascii="Franklin Gothic Book" w:eastAsia="Libre Franklin" w:hAnsi="Franklin Gothic Book" w:cs="Libre Franklin"/>
          <w:sz w:val="21"/>
          <w:szCs w:val="21"/>
          <w:vertAlign w:val="superscript"/>
          <w:lang w:val="en-GB"/>
        </w:rPr>
        <w:footnoteReference w:id="354"/>
      </w:r>
      <w:r w:rsidRPr="00D754AB">
        <w:rPr>
          <w:rFonts w:ascii="Franklin Gothic Book" w:eastAsia="Libre Franklin" w:hAnsi="Franklin Gothic Book" w:cs="Libre Franklin"/>
          <w:sz w:val="21"/>
          <w:szCs w:val="21"/>
          <w:lang w:val="en-GB"/>
        </w:rPr>
        <w:t xml:space="preserve"> The next government will have to take a stand on the future of intercountry adoptions. </w:t>
      </w:r>
    </w:p>
    <w:p w14:paraId="05543C8C" w14:textId="77777777" w:rsidR="00D51290" w:rsidRPr="00D754AB" w:rsidRDefault="00D51290" w:rsidP="00B213AA">
      <w:pPr>
        <w:widowControl w:val="0"/>
        <w:spacing w:line="276" w:lineRule="auto"/>
        <w:rPr>
          <w:rFonts w:ascii="Franklin Gothic Book" w:eastAsia="Libre Franklin" w:hAnsi="Franklin Gothic Book" w:cs="Libre Franklin"/>
          <w:sz w:val="21"/>
          <w:szCs w:val="21"/>
          <w:lang w:val="en-GB"/>
        </w:rPr>
      </w:pPr>
      <w:r w:rsidRPr="00D754AB">
        <w:rPr>
          <w:rFonts w:ascii="Franklin Gothic Book" w:eastAsia="Libre Franklin" w:hAnsi="Franklin Gothic Book" w:cs="Libre Franklin"/>
          <w:sz w:val="21"/>
          <w:szCs w:val="21"/>
          <w:lang w:val="en-GB"/>
        </w:rPr>
        <w:t>Recommendation:</w:t>
      </w:r>
    </w:p>
    <w:p w14:paraId="0BA370E6" w14:textId="77777777" w:rsidR="00D51290" w:rsidRPr="00D754AB" w:rsidRDefault="00D51290" w:rsidP="003863E9">
      <w:pPr>
        <w:widowControl w:val="0"/>
        <w:numPr>
          <w:ilvl w:val="0"/>
          <w:numId w:val="62"/>
        </w:numPr>
        <w:spacing w:line="276" w:lineRule="auto"/>
        <w:rPr>
          <w:rFonts w:ascii="Franklin Gothic Book" w:eastAsia="Libre Franklin" w:hAnsi="Franklin Gothic Book" w:cs="Libre Franklin"/>
          <w:b/>
          <w:bCs/>
          <w:sz w:val="21"/>
          <w:szCs w:val="21"/>
          <w:lang w:val="en-US"/>
        </w:rPr>
      </w:pPr>
      <w:bookmarkStart w:id="100" w:name="_1baon6m" w:colFirst="0" w:colLast="0"/>
      <w:bookmarkEnd w:id="100"/>
      <w:r w:rsidRPr="00D754AB">
        <w:rPr>
          <w:rFonts w:ascii="Franklin Gothic Book" w:eastAsia="Libre Franklin" w:hAnsi="Franklin Gothic Book" w:cs="Libre Franklin"/>
          <w:b/>
          <w:bCs/>
          <w:sz w:val="21"/>
          <w:szCs w:val="21"/>
          <w:lang w:val="en-GB"/>
        </w:rPr>
        <w:t>Work towards putting</w:t>
      </w:r>
      <w:r w:rsidRPr="00D754AB">
        <w:rPr>
          <w:rFonts w:ascii="Franklin Gothic Book" w:eastAsia="Libre Franklin" w:hAnsi="Franklin Gothic Book" w:cs="Libre Franklin"/>
          <w:b/>
          <w:bCs/>
          <w:sz w:val="21"/>
          <w:szCs w:val="21"/>
          <w:lang w:val="en-US"/>
        </w:rPr>
        <w:t xml:space="preserve"> an end to intercountry adoptions in the coming years. </w:t>
      </w:r>
    </w:p>
    <w:p w14:paraId="54EA7033" w14:textId="53CC2E31" w:rsidR="00CD1C19" w:rsidRPr="00D754AB" w:rsidRDefault="00CD1C19" w:rsidP="003977A7">
      <w:pPr>
        <w:spacing w:line="276" w:lineRule="auto"/>
        <w:rPr>
          <w:shd w:val="clear" w:color="auto" w:fill="FFFFFF"/>
          <w:lang w:val="en-US"/>
        </w:rPr>
      </w:pPr>
    </w:p>
    <w:p w14:paraId="5B14E3E4" w14:textId="4B7796B7" w:rsidR="00E608B8" w:rsidRPr="00D754AB" w:rsidRDefault="00E608B8" w:rsidP="003977A7">
      <w:pPr>
        <w:spacing w:line="276" w:lineRule="auto"/>
        <w:rPr>
          <w:shd w:val="clear" w:color="auto" w:fill="FFFFFF"/>
          <w:lang w:val="en-US"/>
        </w:rPr>
      </w:pPr>
    </w:p>
    <w:p w14:paraId="45DDD21B" w14:textId="77777777" w:rsidR="00E608B8" w:rsidRPr="00D754AB" w:rsidRDefault="00E608B8" w:rsidP="003977A7">
      <w:pPr>
        <w:spacing w:line="276" w:lineRule="auto"/>
        <w:rPr>
          <w:shd w:val="clear" w:color="auto" w:fill="FFFFFF"/>
          <w:lang w:val="en-US"/>
        </w:rPr>
      </w:pPr>
    </w:p>
    <w:p w14:paraId="40AE5724" w14:textId="77777777" w:rsidR="00E608B8" w:rsidRPr="00D754AB" w:rsidRDefault="00E608B8" w:rsidP="003977A7">
      <w:pPr>
        <w:pStyle w:val="Heading2"/>
        <w:spacing w:line="276" w:lineRule="auto"/>
        <w:rPr>
          <w:shd w:val="clear" w:color="auto" w:fill="FFFFFF"/>
          <w:lang w:val="en-GB"/>
        </w:rPr>
      </w:pPr>
    </w:p>
    <w:p w14:paraId="16E9570D" w14:textId="77777777" w:rsidR="002E736D" w:rsidRPr="00D754AB" w:rsidRDefault="002E736D">
      <w:pPr>
        <w:rPr>
          <w:rFonts w:asciiTheme="majorHAnsi" w:eastAsiaTheme="majorEastAsia" w:hAnsiTheme="majorHAnsi" w:cstheme="majorBidi"/>
          <w:color w:val="2F5496" w:themeColor="accent1" w:themeShade="BF"/>
          <w:sz w:val="26"/>
          <w:szCs w:val="26"/>
          <w:shd w:val="clear" w:color="auto" w:fill="FFFFFF"/>
          <w:lang w:val="en-GB"/>
        </w:rPr>
      </w:pPr>
      <w:r w:rsidRPr="00D754AB">
        <w:rPr>
          <w:shd w:val="clear" w:color="auto" w:fill="FFFFFF"/>
          <w:lang w:val="en-GB"/>
        </w:rPr>
        <w:br w:type="page"/>
      </w:r>
    </w:p>
    <w:p w14:paraId="4DA95652" w14:textId="796E48BC" w:rsidR="00CD1C19" w:rsidRPr="00D754AB" w:rsidRDefault="00CD1C19" w:rsidP="003977A7">
      <w:pPr>
        <w:pStyle w:val="Heading2"/>
        <w:spacing w:line="276" w:lineRule="auto"/>
        <w:rPr>
          <w:u w:val="single"/>
          <w:lang w:val="en-GB"/>
        </w:rPr>
      </w:pPr>
      <w:bookmarkStart w:id="101" w:name="_Toc70530037"/>
      <w:r w:rsidRPr="00D754AB">
        <w:rPr>
          <w:shd w:val="clear" w:color="auto" w:fill="FFFFFF"/>
          <w:lang w:val="en-GB"/>
        </w:rPr>
        <w:t xml:space="preserve">K. </w:t>
      </w:r>
      <w:r w:rsidR="00B213AA" w:rsidRPr="00D754AB">
        <w:rPr>
          <w:shd w:val="clear" w:color="auto" w:fill="FFFFFF"/>
          <w:lang w:val="en-GB"/>
        </w:rPr>
        <w:t>Optional Protocol on the involvement of children in armed conflict</w:t>
      </w:r>
      <w:bookmarkEnd w:id="101"/>
    </w:p>
    <w:p w14:paraId="74615856" w14:textId="77777777" w:rsidR="00CD1C19" w:rsidRPr="00D754AB" w:rsidRDefault="00CD1C19" w:rsidP="003977A7">
      <w:pPr>
        <w:spacing w:after="0" w:line="276" w:lineRule="auto"/>
        <w:rPr>
          <w:rFonts w:ascii="Franklin Gothic Book" w:hAnsi="Franklin Gothic Book" w:cstheme="minorHAnsi"/>
          <w:b/>
          <w:bCs/>
          <w:sz w:val="21"/>
          <w:szCs w:val="21"/>
          <w:lang w:val="en-GB"/>
        </w:rPr>
      </w:pPr>
    </w:p>
    <w:p w14:paraId="5586BF32" w14:textId="3FC6930D" w:rsidR="00CD1C19" w:rsidRPr="00D754AB" w:rsidRDefault="00B213AA" w:rsidP="003977A7">
      <w:pPr>
        <w:spacing w:after="0" w:line="276" w:lineRule="auto"/>
        <w:rPr>
          <w:rFonts w:ascii="Franklin Gothic Book" w:hAnsi="Franklin Gothic Book" w:cstheme="minorHAnsi"/>
          <w:i/>
          <w:iCs/>
          <w:sz w:val="21"/>
          <w:szCs w:val="21"/>
          <w:lang w:val="en-GB"/>
        </w:rPr>
      </w:pPr>
      <w:r w:rsidRPr="00D754AB">
        <w:rPr>
          <w:rFonts w:ascii="Franklin Gothic Book" w:hAnsi="Franklin Gothic Book" w:cstheme="minorHAnsi"/>
          <w:i/>
          <w:iCs/>
          <w:sz w:val="21"/>
          <w:szCs w:val="21"/>
          <w:lang w:val="en-GB"/>
        </w:rPr>
        <w:t>Voluntary military service recruitment</w:t>
      </w:r>
    </w:p>
    <w:p w14:paraId="7D8B2289" w14:textId="77777777" w:rsidR="00E029C2" w:rsidRPr="00D754AB" w:rsidRDefault="00E029C2" w:rsidP="003977A7">
      <w:pPr>
        <w:spacing w:after="0" w:line="276" w:lineRule="auto"/>
        <w:rPr>
          <w:rFonts w:ascii="Franklin Gothic Book" w:hAnsi="Franklin Gothic Book" w:cstheme="minorHAnsi"/>
          <w:i/>
          <w:iCs/>
          <w:sz w:val="21"/>
          <w:szCs w:val="21"/>
          <w:lang w:val="en-GB"/>
        </w:rPr>
      </w:pPr>
    </w:p>
    <w:p w14:paraId="2CE4E521" w14:textId="161606B3" w:rsidR="00B213AA" w:rsidRPr="00D754AB" w:rsidRDefault="00B213AA" w:rsidP="003977A7">
      <w:pPr>
        <w:spacing w:after="0" w:line="276" w:lineRule="auto"/>
        <w:rPr>
          <w:rFonts w:ascii="Franklin Gothic Book" w:hAnsi="Franklin Gothic Book" w:cstheme="minorHAnsi"/>
          <w:sz w:val="21"/>
          <w:szCs w:val="21"/>
          <w:shd w:val="clear" w:color="auto" w:fill="FFFFFF"/>
          <w:lang w:val="en-US"/>
        </w:rPr>
      </w:pPr>
      <w:r w:rsidRPr="00D754AB">
        <w:rPr>
          <w:rFonts w:ascii="Franklin Gothic Book" w:hAnsi="Franklin Gothic Book" w:cstheme="minorHAnsi"/>
          <w:sz w:val="21"/>
          <w:szCs w:val="21"/>
          <w:shd w:val="clear" w:color="auto" w:fill="FFFFFF"/>
          <w:lang w:val="en-GB"/>
        </w:rPr>
        <w:t>The minimum age for voluntary military service recruitment is 18 years old. Minors of 17 years old can be recruited as a</w:t>
      </w:r>
      <w:r w:rsidR="008B69E3" w:rsidRPr="00D754AB">
        <w:rPr>
          <w:rFonts w:ascii="Franklin Gothic Book" w:hAnsi="Franklin Gothic Book" w:cstheme="minorHAnsi"/>
          <w:sz w:val="21"/>
          <w:szCs w:val="21"/>
          <w:shd w:val="clear" w:color="auto" w:fill="FFFFFF"/>
          <w:lang w:val="en-GB"/>
        </w:rPr>
        <w:t>spiring military officers</w:t>
      </w:r>
      <w:r w:rsidRPr="00D754AB">
        <w:rPr>
          <w:rFonts w:ascii="Franklin Gothic Book" w:hAnsi="Franklin Gothic Book" w:cstheme="minorHAnsi"/>
          <w:sz w:val="21"/>
          <w:szCs w:val="21"/>
          <w:shd w:val="clear" w:color="auto" w:fill="FFFFFF"/>
          <w:lang w:val="en-GB"/>
        </w:rPr>
        <w:t xml:space="preserve"> on a strictly voluntary basis.</w:t>
      </w:r>
      <w:r w:rsidR="00A93D8C" w:rsidRPr="00D754AB">
        <w:rPr>
          <w:rFonts w:ascii="Franklin Gothic Book" w:hAnsi="Franklin Gothic Book" w:cstheme="minorHAnsi"/>
          <w:sz w:val="21"/>
          <w:szCs w:val="21"/>
          <w:shd w:val="clear" w:color="auto" w:fill="FFFFFF"/>
          <w:lang w:val="en-GB"/>
        </w:rPr>
        <w:t xml:space="preserve"> This creates the impression that</w:t>
      </w:r>
      <w:r w:rsidR="009449A9" w:rsidRPr="00D754AB">
        <w:rPr>
          <w:rFonts w:ascii="Franklin Gothic Book" w:hAnsi="Franklin Gothic Book" w:cstheme="minorHAnsi"/>
          <w:sz w:val="21"/>
          <w:szCs w:val="21"/>
          <w:shd w:val="clear" w:color="auto" w:fill="FFFFFF"/>
          <w:lang w:val="en-GB"/>
        </w:rPr>
        <w:t>,</w:t>
      </w:r>
      <w:r w:rsidR="00A93D8C" w:rsidRPr="00D754AB">
        <w:rPr>
          <w:rFonts w:ascii="Franklin Gothic Book" w:hAnsi="Franklin Gothic Book" w:cstheme="minorHAnsi"/>
          <w:sz w:val="21"/>
          <w:szCs w:val="21"/>
          <w:shd w:val="clear" w:color="auto" w:fill="FFFFFF"/>
          <w:lang w:val="en-GB"/>
        </w:rPr>
        <w:t xml:space="preserve"> in the Netherlands, minors can be part of the military force. This is a contradictory signal to other countries in armed conflicts for which they recruit children. In their 2015 recommendations, the UN Committee on the Rights of the Child called for countries to raise </w:t>
      </w:r>
      <w:r w:rsidR="009449A9" w:rsidRPr="00D754AB">
        <w:rPr>
          <w:rFonts w:ascii="Franklin Gothic Book" w:hAnsi="Franklin Gothic Book" w:cstheme="minorHAnsi"/>
          <w:sz w:val="21"/>
          <w:szCs w:val="21"/>
          <w:shd w:val="clear" w:color="auto" w:fill="FFFFFF"/>
          <w:lang w:val="en-GB"/>
        </w:rPr>
        <w:t>the minimum age of military officers</w:t>
      </w:r>
      <w:r w:rsidR="00A93D8C" w:rsidRPr="00D754AB">
        <w:rPr>
          <w:rFonts w:ascii="Franklin Gothic Book" w:hAnsi="Franklin Gothic Book" w:cstheme="minorHAnsi"/>
          <w:sz w:val="21"/>
          <w:szCs w:val="21"/>
          <w:shd w:val="clear" w:color="auto" w:fill="FFFFFF"/>
          <w:lang w:val="en-GB"/>
        </w:rPr>
        <w:t xml:space="preserve"> on </w:t>
      </w:r>
      <w:r w:rsidR="008E76DF" w:rsidRPr="00D754AB">
        <w:rPr>
          <w:rFonts w:ascii="Franklin Gothic Book" w:hAnsi="Franklin Gothic Book" w:cstheme="minorHAnsi"/>
          <w:sz w:val="21"/>
          <w:szCs w:val="21"/>
          <w:shd w:val="clear" w:color="auto" w:fill="FFFFFF"/>
          <w:lang w:val="en-GB"/>
        </w:rPr>
        <w:t>a trial period</w:t>
      </w:r>
      <w:r w:rsidR="00A93D8C" w:rsidRPr="00D754AB">
        <w:rPr>
          <w:rFonts w:ascii="Franklin Gothic Book" w:hAnsi="Franklin Gothic Book" w:cstheme="minorHAnsi"/>
          <w:sz w:val="21"/>
          <w:szCs w:val="21"/>
          <w:shd w:val="clear" w:color="auto" w:fill="FFFFFF"/>
          <w:lang w:val="en-GB"/>
        </w:rPr>
        <w:t xml:space="preserve"> to 18 years old and to explicitly criminalise the recruitment of minors by non</w:t>
      </w:r>
      <w:r w:rsidR="000F265D" w:rsidRPr="00D754AB">
        <w:rPr>
          <w:rFonts w:ascii="Franklin Gothic Book" w:hAnsi="Franklin Gothic Book" w:cstheme="minorHAnsi"/>
          <w:sz w:val="21"/>
          <w:szCs w:val="21"/>
          <w:shd w:val="clear" w:color="auto" w:fill="FFFFFF"/>
          <w:lang w:val="en-GB"/>
        </w:rPr>
        <w:t>-State</w:t>
      </w:r>
      <w:r w:rsidR="00A93D8C" w:rsidRPr="00D754AB">
        <w:rPr>
          <w:rFonts w:ascii="Franklin Gothic Book" w:hAnsi="Franklin Gothic Book" w:cstheme="minorHAnsi"/>
          <w:sz w:val="21"/>
          <w:szCs w:val="21"/>
          <w:shd w:val="clear" w:color="auto" w:fill="FFFFFF"/>
          <w:lang w:val="en-GB"/>
        </w:rPr>
        <w:t xml:space="preserve"> armed groups to strengthen the protection of children worldwide.</w:t>
      </w:r>
      <w:r w:rsidR="00A93D8C" w:rsidRPr="00D754AB">
        <w:rPr>
          <w:rStyle w:val="FootnoteReference"/>
          <w:rFonts w:cstheme="minorHAnsi"/>
          <w:sz w:val="21"/>
          <w:szCs w:val="21"/>
        </w:rPr>
        <w:footnoteReference w:id="355"/>
      </w:r>
      <w:r w:rsidR="00A93D8C" w:rsidRPr="00D754AB">
        <w:rPr>
          <w:rFonts w:ascii="Franklin Gothic Book" w:hAnsi="Franklin Gothic Book" w:cstheme="minorHAnsi"/>
          <w:sz w:val="21"/>
          <w:szCs w:val="21"/>
          <w:shd w:val="clear" w:color="auto" w:fill="FFFFFF"/>
          <w:lang w:val="en-US"/>
        </w:rPr>
        <w:t xml:space="preserve"> The Netherlands has yet to implement these recommendations. </w:t>
      </w:r>
    </w:p>
    <w:p w14:paraId="1B1BD258" w14:textId="77777777" w:rsidR="00CD1C19" w:rsidRPr="00D754AB" w:rsidRDefault="00CD1C19" w:rsidP="003977A7">
      <w:pPr>
        <w:spacing w:after="0" w:line="276" w:lineRule="auto"/>
        <w:rPr>
          <w:rFonts w:ascii="Franklin Gothic Book" w:hAnsi="Franklin Gothic Book" w:cstheme="minorHAnsi"/>
          <w:b/>
          <w:bCs/>
          <w:sz w:val="21"/>
          <w:szCs w:val="21"/>
          <w:u w:val="single"/>
          <w:lang w:val="en-US"/>
        </w:rPr>
      </w:pPr>
    </w:p>
    <w:p w14:paraId="40E55B72" w14:textId="719415F6" w:rsidR="00E029C2" w:rsidRPr="00D754AB" w:rsidRDefault="00A93D8C" w:rsidP="003977A7">
      <w:pPr>
        <w:pStyle w:val="PlainText"/>
        <w:spacing w:line="276" w:lineRule="auto"/>
        <w:rPr>
          <w:rFonts w:ascii="Franklin Gothic Book" w:hAnsi="Franklin Gothic Book" w:cstheme="minorHAnsi"/>
          <w:b/>
          <w:bCs/>
          <w:u w:val="single"/>
          <w:lang w:val="en-GB"/>
        </w:rPr>
      </w:pPr>
      <w:r w:rsidRPr="00D754AB">
        <w:rPr>
          <w:rFonts w:ascii="Franklin Gothic Book" w:hAnsi="Franklin Gothic Book" w:cstheme="minorHAnsi"/>
          <w:i/>
          <w:iCs/>
          <w:lang w:val="en-GB"/>
        </w:rPr>
        <w:t>Refugee status and child soldiers</w:t>
      </w:r>
    </w:p>
    <w:p w14:paraId="2FD0EB3B" w14:textId="383AE839" w:rsidR="00A93D8C" w:rsidRPr="00D754AB" w:rsidRDefault="00CD1C19" w:rsidP="003977A7">
      <w:pPr>
        <w:pStyle w:val="PlainText"/>
        <w:spacing w:line="276" w:lineRule="auto"/>
        <w:rPr>
          <w:rFonts w:ascii="Franklin Gothic Book" w:hAnsi="Franklin Gothic Book" w:cstheme="minorHAnsi"/>
          <w:lang w:val="en-GB"/>
        </w:rPr>
      </w:pPr>
      <w:r w:rsidRPr="00D754AB">
        <w:rPr>
          <w:rFonts w:ascii="Franklin Gothic Book" w:hAnsi="Franklin Gothic Book" w:cstheme="minorHAnsi"/>
          <w:b/>
          <w:bCs/>
          <w:u w:val="single"/>
          <w:lang w:val="en-GB"/>
        </w:rPr>
        <w:br/>
      </w:r>
      <w:r w:rsidR="00A93D8C" w:rsidRPr="00D754AB">
        <w:rPr>
          <w:rFonts w:ascii="Franklin Gothic Book" w:hAnsi="Franklin Gothic Book" w:cstheme="minorHAnsi"/>
          <w:lang w:val="en-GB"/>
        </w:rPr>
        <w:t>Article 1F of the Geneva Convention on Refugees states that the provision</w:t>
      </w:r>
      <w:r w:rsidR="009449A9" w:rsidRPr="00D754AB">
        <w:rPr>
          <w:rFonts w:ascii="Franklin Gothic Book" w:hAnsi="Franklin Gothic Book" w:cstheme="minorHAnsi"/>
          <w:lang w:val="en-GB"/>
        </w:rPr>
        <w:t>s</w:t>
      </w:r>
      <w:r w:rsidR="00A93D8C" w:rsidRPr="00D754AB">
        <w:rPr>
          <w:rFonts w:ascii="Franklin Gothic Book" w:hAnsi="Franklin Gothic Book" w:cstheme="minorHAnsi"/>
          <w:lang w:val="en-GB"/>
        </w:rPr>
        <w:t xml:space="preserve"> of the convention do not apply to those who committed a crime against peace, a war crime or a crime against humanity. In 2003, the Netherlands adopted </w:t>
      </w:r>
      <w:r w:rsidR="00F133A7" w:rsidRPr="00D754AB">
        <w:rPr>
          <w:rFonts w:ascii="Franklin Gothic Book" w:hAnsi="Franklin Gothic Book" w:cstheme="minorHAnsi"/>
          <w:lang w:val="en-GB"/>
        </w:rPr>
        <w:t>a</w:t>
      </w:r>
      <w:r w:rsidR="00A93D8C" w:rsidRPr="00D754AB">
        <w:rPr>
          <w:rFonts w:ascii="Franklin Gothic Book" w:hAnsi="Franklin Gothic Book" w:cstheme="minorHAnsi"/>
          <w:lang w:val="en-GB"/>
        </w:rPr>
        <w:t xml:space="preserve"> regulat</w:t>
      </w:r>
      <w:r w:rsidR="00DB08F1" w:rsidRPr="00D754AB">
        <w:rPr>
          <w:rFonts w:ascii="Franklin Gothic Book" w:hAnsi="Franklin Gothic Book" w:cstheme="minorHAnsi"/>
          <w:lang w:val="en-GB"/>
        </w:rPr>
        <w:t>ion on</w:t>
      </w:r>
      <w:r w:rsidR="00F133A7" w:rsidRPr="00D754AB">
        <w:rPr>
          <w:rFonts w:ascii="Franklin Gothic Book" w:hAnsi="Franklin Gothic Book" w:cstheme="minorHAnsi"/>
          <w:lang w:val="en-GB"/>
        </w:rPr>
        <w:t xml:space="preserve"> the a</w:t>
      </w:r>
      <w:r w:rsidR="00A93D8C" w:rsidRPr="00D754AB">
        <w:rPr>
          <w:rFonts w:ascii="Franklin Gothic Book" w:hAnsi="Franklin Gothic Book" w:cstheme="minorHAnsi"/>
          <w:lang w:val="en-GB"/>
        </w:rPr>
        <w:t>pplication of article 1F</w:t>
      </w:r>
      <w:r w:rsidR="00DB08F1" w:rsidRPr="00D754AB">
        <w:rPr>
          <w:rFonts w:ascii="Franklin Gothic Book" w:hAnsi="Franklin Gothic Book" w:cstheme="minorHAnsi"/>
          <w:lang w:val="en-GB"/>
        </w:rPr>
        <w:t xml:space="preserve"> for child soldiers.</w:t>
      </w:r>
      <w:r w:rsidR="00DB08F1" w:rsidRPr="00D754AB">
        <w:rPr>
          <w:rStyle w:val="FootnoteReference"/>
          <w:rFonts w:cstheme="minorHAnsi"/>
        </w:rPr>
        <w:footnoteReference w:id="356"/>
      </w:r>
      <w:r w:rsidR="00DB08F1" w:rsidRPr="00D754AB">
        <w:rPr>
          <w:rFonts w:ascii="Franklin Gothic Book" w:hAnsi="Franklin Gothic Book" w:cstheme="minorHAnsi"/>
          <w:lang w:val="en-GB"/>
        </w:rPr>
        <w:t xml:space="preserve"> Children up to the age of fifteen who have committed acts as referred to in article 1F, will not be held </w:t>
      </w:r>
      <w:r w:rsidR="00DA4A83" w:rsidRPr="00D754AB">
        <w:rPr>
          <w:rFonts w:ascii="Franklin Gothic Book" w:hAnsi="Franklin Gothic Book" w:cstheme="minorHAnsi"/>
          <w:lang w:val="en-GB"/>
        </w:rPr>
        <w:t xml:space="preserve">accountable </w:t>
      </w:r>
      <w:r w:rsidR="00DB08F1" w:rsidRPr="00D754AB">
        <w:rPr>
          <w:rFonts w:ascii="Franklin Gothic Book" w:hAnsi="Franklin Gothic Book" w:cstheme="minorHAnsi"/>
          <w:lang w:val="en-GB"/>
        </w:rPr>
        <w:t xml:space="preserve">for it. Children between the ages of fifteen and eighteen who have participated in armed conflict </w:t>
      </w:r>
      <w:r w:rsidR="00F133A7" w:rsidRPr="00D754AB">
        <w:rPr>
          <w:rFonts w:ascii="Franklin Gothic Book" w:hAnsi="Franklin Gothic Book" w:cstheme="minorHAnsi"/>
          <w:lang w:val="en-GB"/>
        </w:rPr>
        <w:t>can however</w:t>
      </w:r>
      <w:r w:rsidR="00DB08F1" w:rsidRPr="00D754AB">
        <w:rPr>
          <w:rFonts w:ascii="Franklin Gothic Book" w:hAnsi="Franklin Gothic Book" w:cstheme="minorHAnsi"/>
          <w:lang w:val="en-GB"/>
        </w:rPr>
        <w:t xml:space="preserve"> be held responsible for these crimes. This provision to hold fifteen to eighteen-year-olds responsible for the acts referred to in article 1F of the Geneva Convention on Refugees is not in line with the </w:t>
      </w:r>
      <w:r w:rsidR="00665E6B" w:rsidRPr="00D754AB">
        <w:rPr>
          <w:rFonts w:ascii="Franklin Gothic Book" w:hAnsi="Franklin Gothic Book" w:cstheme="minorHAnsi"/>
          <w:lang w:val="en-GB"/>
        </w:rPr>
        <w:t xml:space="preserve">UN CRC </w:t>
      </w:r>
      <w:r w:rsidR="00DB08F1" w:rsidRPr="00D754AB">
        <w:rPr>
          <w:rFonts w:ascii="Franklin Gothic Book" w:hAnsi="Franklin Gothic Book" w:cstheme="minorHAnsi"/>
          <w:lang w:val="en-GB"/>
        </w:rPr>
        <w:t>.</w:t>
      </w:r>
      <w:r w:rsidR="00DB08F1" w:rsidRPr="00D754AB">
        <w:rPr>
          <w:rStyle w:val="FootnoteReference"/>
          <w:rFonts w:cstheme="minorHAnsi"/>
        </w:rPr>
        <w:footnoteReference w:id="357"/>
      </w:r>
      <w:r w:rsidR="00DB08F1" w:rsidRPr="00D754AB">
        <w:rPr>
          <w:rFonts w:ascii="Franklin Gothic Book" w:hAnsi="Franklin Gothic Book" w:cstheme="minorHAnsi"/>
          <w:lang w:val="en-GB"/>
        </w:rPr>
        <w:t xml:space="preserve"> The UN Committee on the Rights of the Child recommend</w:t>
      </w:r>
      <w:r w:rsidR="00DA4A83" w:rsidRPr="00D754AB">
        <w:rPr>
          <w:rFonts w:ascii="Franklin Gothic Book" w:hAnsi="Franklin Gothic Book" w:cstheme="minorHAnsi"/>
          <w:lang w:val="en-GB"/>
        </w:rPr>
        <w:t>ed</w:t>
      </w:r>
      <w:r w:rsidR="00DB08F1" w:rsidRPr="00D754AB">
        <w:rPr>
          <w:rFonts w:ascii="Franklin Gothic Book" w:hAnsi="Franklin Gothic Book" w:cstheme="minorHAnsi"/>
          <w:lang w:val="en-GB"/>
        </w:rPr>
        <w:t xml:space="preserve"> the Netherlands to immediately apply the prot</w:t>
      </w:r>
      <w:r w:rsidR="008E76DF" w:rsidRPr="00D754AB">
        <w:rPr>
          <w:rFonts w:ascii="Franklin Gothic Book" w:hAnsi="Franklin Gothic Book" w:cstheme="minorHAnsi"/>
          <w:lang w:val="en-GB"/>
        </w:rPr>
        <w:t>ection measures of article 1F to</w:t>
      </w:r>
      <w:r w:rsidR="00DB08F1" w:rsidRPr="00D754AB">
        <w:rPr>
          <w:rFonts w:ascii="Franklin Gothic Book" w:hAnsi="Franklin Gothic Book" w:cstheme="minorHAnsi"/>
          <w:lang w:val="en-GB"/>
        </w:rPr>
        <w:t xml:space="preserve"> children between the ages of fifteen and eighteen years, </w:t>
      </w:r>
      <w:r w:rsidR="000F265D" w:rsidRPr="00D754AB">
        <w:rPr>
          <w:rFonts w:ascii="Franklin Gothic Book" w:hAnsi="Franklin Gothic Book" w:cstheme="minorHAnsi"/>
          <w:lang w:val="en-GB"/>
        </w:rPr>
        <w:t>irrespective</w:t>
      </w:r>
      <w:r w:rsidR="00DB08F1" w:rsidRPr="00D754AB">
        <w:rPr>
          <w:rFonts w:ascii="Franklin Gothic Book" w:hAnsi="Franklin Gothic Book" w:cstheme="minorHAnsi"/>
          <w:lang w:val="en-GB"/>
        </w:rPr>
        <w:t xml:space="preserve"> of the crimes committed.</w:t>
      </w:r>
      <w:r w:rsidR="00DB08F1" w:rsidRPr="00D754AB">
        <w:rPr>
          <w:rStyle w:val="FootnoteReference"/>
          <w:rFonts w:cstheme="minorHAnsi"/>
        </w:rPr>
        <w:footnoteReference w:id="358"/>
      </w:r>
      <w:r w:rsidR="00DB08F1" w:rsidRPr="00D754AB">
        <w:rPr>
          <w:rFonts w:ascii="Franklin Gothic Book" w:hAnsi="Franklin Gothic Book" w:cstheme="minorHAnsi"/>
          <w:lang w:val="en-GB"/>
        </w:rPr>
        <w:t xml:space="preserve"> The Netherlands has yet to follow up on this. </w:t>
      </w:r>
    </w:p>
    <w:p w14:paraId="50B3CB10" w14:textId="77777777" w:rsidR="00CD1C19" w:rsidRPr="00D754AB" w:rsidRDefault="00CD1C19" w:rsidP="003977A7">
      <w:pPr>
        <w:pStyle w:val="ListParagraph"/>
        <w:spacing w:after="0" w:line="276" w:lineRule="auto"/>
        <w:rPr>
          <w:rFonts w:ascii="Franklin Gothic Book" w:hAnsi="Franklin Gothic Book" w:cstheme="minorHAnsi"/>
          <w:b/>
          <w:bCs/>
          <w:sz w:val="21"/>
          <w:szCs w:val="21"/>
          <w:u w:val="single"/>
          <w:lang w:val="en-US"/>
        </w:rPr>
      </w:pPr>
    </w:p>
    <w:p w14:paraId="22F8ACE9" w14:textId="77777777" w:rsidR="00DB08F1" w:rsidRPr="00D754AB" w:rsidRDefault="00DB08F1" w:rsidP="003977A7">
      <w:pPr>
        <w:spacing w:after="0" w:line="276" w:lineRule="auto"/>
        <w:rPr>
          <w:rFonts w:ascii="Franklin Gothic Book" w:hAnsi="Franklin Gothic Book" w:cstheme="minorHAnsi"/>
          <w:i/>
          <w:iCs/>
          <w:sz w:val="21"/>
          <w:szCs w:val="21"/>
          <w:lang w:val="en-GB"/>
        </w:rPr>
      </w:pPr>
      <w:r w:rsidRPr="00D754AB">
        <w:rPr>
          <w:rFonts w:ascii="Franklin Gothic Book" w:hAnsi="Franklin Gothic Book" w:cstheme="minorHAnsi"/>
          <w:i/>
          <w:iCs/>
          <w:sz w:val="21"/>
          <w:szCs w:val="21"/>
          <w:lang w:val="en-GB"/>
        </w:rPr>
        <w:t>Extraterritorial jurisdiction</w:t>
      </w:r>
    </w:p>
    <w:p w14:paraId="579D03CC" w14:textId="0B386BE0" w:rsidR="00DB08F1" w:rsidRPr="00D754AB" w:rsidRDefault="00CD1C19" w:rsidP="003977A7">
      <w:pPr>
        <w:spacing w:after="0" w:line="276" w:lineRule="auto"/>
        <w:rPr>
          <w:rFonts w:ascii="Franklin Gothic Book" w:hAnsi="Franklin Gothic Book" w:cstheme="minorHAnsi"/>
          <w:sz w:val="21"/>
          <w:szCs w:val="21"/>
          <w:lang w:val="en-GB" w:eastAsia="nl-NL"/>
        </w:rPr>
      </w:pPr>
      <w:r w:rsidRPr="00D754AB">
        <w:rPr>
          <w:rFonts w:ascii="Franklin Gothic Book" w:hAnsi="Franklin Gothic Book" w:cstheme="minorHAnsi"/>
          <w:b/>
          <w:bCs/>
          <w:sz w:val="21"/>
          <w:szCs w:val="21"/>
          <w:u w:val="single"/>
          <w:lang w:val="en-GB"/>
        </w:rPr>
        <w:br/>
      </w:r>
      <w:r w:rsidR="00DB08F1" w:rsidRPr="00D754AB">
        <w:rPr>
          <w:rFonts w:ascii="Franklin Gothic Book" w:hAnsi="Franklin Gothic Book" w:cstheme="minorHAnsi"/>
          <w:sz w:val="21"/>
          <w:szCs w:val="21"/>
          <w:lang w:val="en-GB" w:eastAsia="nl-NL"/>
        </w:rPr>
        <w:t>The legislation the Netherlands mentioned in answering the question of the UN Committee on the Rights of the Child does not take into account the situation of children between the ages of fifteen and eighteen.</w:t>
      </w:r>
    </w:p>
    <w:p w14:paraId="41C2A1F6" w14:textId="77777777" w:rsidR="00CD1C19" w:rsidRPr="00D754AB" w:rsidRDefault="00CD1C19" w:rsidP="003977A7">
      <w:pPr>
        <w:spacing w:after="0" w:line="276" w:lineRule="auto"/>
        <w:rPr>
          <w:rFonts w:ascii="Franklin Gothic Book" w:eastAsia="Times New Roman" w:hAnsi="Franklin Gothic Book" w:cstheme="minorHAnsi"/>
          <w:i/>
          <w:iCs/>
          <w:sz w:val="21"/>
          <w:szCs w:val="21"/>
          <w:lang w:val="en-GB" w:eastAsia="nl-NL"/>
        </w:rPr>
      </w:pPr>
    </w:p>
    <w:p w14:paraId="528E12BE" w14:textId="1F2AC54E" w:rsidR="00DB08F1" w:rsidRPr="00D754AB" w:rsidRDefault="00DB08F1" w:rsidP="003977A7">
      <w:pPr>
        <w:spacing w:after="0" w:line="276" w:lineRule="auto"/>
        <w:rPr>
          <w:rFonts w:ascii="Franklin Gothic Book" w:hAnsi="Franklin Gothic Book" w:cstheme="minorHAnsi"/>
          <w:i/>
          <w:iCs/>
          <w:sz w:val="21"/>
          <w:szCs w:val="21"/>
          <w:lang w:val="en-GB"/>
        </w:rPr>
      </w:pPr>
      <w:r w:rsidRPr="00D754AB">
        <w:rPr>
          <w:rFonts w:ascii="Franklin Gothic Book" w:hAnsi="Franklin Gothic Book" w:cstheme="minorHAnsi"/>
          <w:i/>
          <w:iCs/>
          <w:sz w:val="21"/>
          <w:szCs w:val="21"/>
          <w:lang w:val="en-GB"/>
        </w:rPr>
        <w:t>Arms export policy</w:t>
      </w:r>
    </w:p>
    <w:p w14:paraId="46E00EE3" w14:textId="1CECF377" w:rsidR="00DB08F1" w:rsidRPr="00D754AB" w:rsidRDefault="00DB08F1" w:rsidP="003977A7">
      <w:pPr>
        <w:spacing w:after="0" w:line="276" w:lineRule="auto"/>
        <w:rPr>
          <w:rFonts w:ascii="Franklin Gothic Book" w:hAnsi="Franklin Gothic Book" w:cstheme="minorHAnsi"/>
          <w:i/>
          <w:iCs/>
          <w:sz w:val="21"/>
          <w:szCs w:val="21"/>
          <w:lang w:val="en-GB"/>
        </w:rPr>
      </w:pPr>
    </w:p>
    <w:p w14:paraId="4944DD45" w14:textId="172BABFF" w:rsidR="00DB08F1" w:rsidRPr="00D754AB" w:rsidRDefault="00DB08F1" w:rsidP="003977A7">
      <w:pPr>
        <w:spacing w:after="0" w:line="276" w:lineRule="auto"/>
        <w:rPr>
          <w:rFonts w:ascii="Franklin Gothic Book" w:hAnsi="Franklin Gothic Book" w:cstheme="minorHAnsi"/>
          <w:iCs/>
          <w:sz w:val="21"/>
          <w:szCs w:val="21"/>
          <w:lang w:val="en-US"/>
        </w:rPr>
      </w:pPr>
      <w:r w:rsidRPr="00D754AB">
        <w:rPr>
          <w:rFonts w:ascii="Franklin Gothic Book" w:hAnsi="Franklin Gothic Book" w:cstheme="minorHAnsi"/>
          <w:iCs/>
          <w:sz w:val="21"/>
          <w:szCs w:val="21"/>
          <w:lang w:val="en-GB"/>
        </w:rPr>
        <w:t xml:space="preserve">Since 2016, NGOs have been arguing for the integration of a gender assessment in the licensing test for arms exports. This is important, because </w:t>
      </w:r>
      <w:r w:rsidR="00F133A7" w:rsidRPr="00D754AB">
        <w:rPr>
          <w:rFonts w:ascii="Franklin Gothic Book" w:hAnsi="Franklin Gothic Book" w:cstheme="minorHAnsi"/>
          <w:iCs/>
          <w:sz w:val="21"/>
          <w:szCs w:val="21"/>
          <w:lang w:val="en-GB"/>
        </w:rPr>
        <w:t>that way</w:t>
      </w:r>
      <w:r w:rsidRPr="00D754AB">
        <w:rPr>
          <w:rFonts w:ascii="Franklin Gothic Book" w:hAnsi="Franklin Gothic Book" w:cstheme="minorHAnsi"/>
          <w:iCs/>
          <w:sz w:val="21"/>
          <w:szCs w:val="21"/>
          <w:lang w:val="en-GB"/>
        </w:rPr>
        <w:t xml:space="preserve"> the impact of arms export on women, men, girls, boys and gender non-binary persons is taken into account.</w:t>
      </w:r>
      <w:r w:rsidR="00085F30" w:rsidRPr="00D754AB">
        <w:rPr>
          <w:rFonts w:ascii="Franklin Gothic Book" w:hAnsi="Franklin Gothic Book" w:cstheme="minorHAnsi"/>
          <w:iCs/>
          <w:sz w:val="21"/>
          <w:szCs w:val="21"/>
          <w:lang w:val="en-GB"/>
        </w:rPr>
        <w:t xml:space="preserve"> The current human rights assessments are mostly superficial and only conducted when a country is known for its human rights violations. In doing so, NGOs invoke the obligations for the Netherlands under the Arms Trade Treaty.</w:t>
      </w:r>
      <w:r w:rsidR="00085F30" w:rsidRPr="00D754AB">
        <w:rPr>
          <w:rStyle w:val="FootnoteReference"/>
          <w:rFonts w:cstheme="minorHAnsi"/>
          <w:sz w:val="21"/>
          <w:szCs w:val="21"/>
        </w:rPr>
        <w:footnoteReference w:id="359"/>
      </w:r>
      <w:r w:rsidR="00085F30" w:rsidRPr="00D754AB">
        <w:rPr>
          <w:rFonts w:ascii="Franklin Gothic Book" w:hAnsi="Franklin Gothic Book" w:cstheme="minorHAnsi"/>
          <w:iCs/>
          <w:sz w:val="21"/>
          <w:szCs w:val="21"/>
          <w:lang w:val="en-US"/>
        </w:rPr>
        <w:t xml:space="preserve"> Despite promises from the relevant ministries, it appears the gender lens will not be implemented. The government argues that 80 percent of Dutch export only consists of components. The </w:t>
      </w:r>
      <w:r w:rsidR="00F133A7" w:rsidRPr="00D754AB">
        <w:rPr>
          <w:rFonts w:ascii="Franklin Gothic Book" w:hAnsi="Franklin Gothic Book" w:cstheme="minorHAnsi"/>
          <w:iCs/>
          <w:sz w:val="21"/>
          <w:szCs w:val="21"/>
          <w:lang w:val="en-US"/>
        </w:rPr>
        <w:t>government therefore assu</w:t>
      </w:r>
      <w:r w:rsidR="00085F30" w:rsidRPr="00D754AB">
        <w:rPr>
          <w:rFonts w:ascii="Franklin Gothic Book" w:hAnsi="Franklin Gothic Book" w:cstheme="minorHAnsi"/>
          <w:iCs/>
          <w:sz w:val="21"/>
          <w:szCs w:val="21"/>
          <w:lang w:val="en-US"/>
        </w:rPr>
        <w:t xml:space="preserve">mes that the majority of Dutch arms exports have no direct link to the unsafety or violation of human and children’s rights in the country of final destination. </w:t>
      </w:r>
    </w:p>
    <w:p w14:paraId="4AB2D7B5" w14:textId="77777777" w:rsidR="00CD1C19" w:rsidRPr="00D754AB" w:rsidRDefault="00CD1C19" w:rsidP="003977A7">
      <w:pPr>
        <w:spacing w:after="0" w:line="276" w:lineRule="auto"/>
        <w:rPr>
          <w:rFonts w:ascii="Franklin Gothic Book" w:hAnsi="Franklin Gothic Book" w:cstheme="minorHAnsi"/>
          <w:b/>
          <w:bCs/>
          <w:sz w:val="21"/>
          <w:szCs w:val="21"/>
          <w:lang w:val="en-US"/>
        </w:rPr>
      </w:pPr>
    </w:p>
    <w:p w14:paraId="46C67800" w14:textId="32E49A9C" w:rsidR="00085F30" w:rsidRPr="00D754AB" w:rsidRDefault="00085F30" w:rsidP="003977A7">
      <w:pPr>
        <w:spacing w:after="0" w:line="276" w:lineRule="auto"/>
        <w:rPr>
          <w:rFonts w:ascii="Franklin Gothic Book" w:hAnsi="Franklin Gothic Book" w:cstheme="minorHAnsi"/>
          <w:i/>
          <w:iCs/>
          <w:sz w:val="21"/>
          <w:szCs w:val="21"/>
          <w:lang w:val="en-GB"/>
        </w:rPr>
      </w:pPr>
      <w:bookmarkStart w:id="102" w:name="_Hlk67575538"/>
      <w:r w:rsidRPr="00D754AB">
        <w:rPr>
          <w:rFonts w:ascii="Franklin Gothic Book" w:hAnsi="Franklin Gothic Book" w:cstheme="minorHAnsi"/>
          <w:i/>
          <w:iCs/>
          <w:sz w:val="21"/>
          <w:szCs w:val="21"/>
          <w:lang w:val="en-GB"/>
        </w:rPr>
        <w:t>The return of children from war zones</w:t>
      </w:r>
    </w:p>
    <w:p w14:paraId="070C283E" w14:textId="6EFEE6AD" w:rsidR="00085F30" w:rsidRPr="00D754AB" w:rsidRDefault="00085F30" w:rsidP="003977A7">
      <w:pPr>
        <w:spacing w:after="0" w:line="276" w:lineRule="auto"/>
        <w:rPr>
          <w:rFonts w:ascii="Franklin Gothic Book" w:hAnsi="Franklin Gothic Book" w:cstheme="minorHAnsi"/>
          <w:i/>
          <w:iCs/>
          <w:sz w:val="21"/>
          <w:szCs w:val="21"/>
          <w:lang w:val="en-GB"/>
        </w:rPr>
      </w:pPr>
    </w:p>
    <w:p w14:paraId="7DEA923A" w14:textId="46EB9DA3" w:rsidR="00CD1C19" w:rsidRPr="00D754AB" w:rsidRDefault="00085F30" w:rsidP="00095889">
      <w:pPr>
        <w:spacing w:after="0" w:line="276" w:lineRule="auto"/>
        <w:rPr>
          <w:rFonts w:ascii="Franklin Gothic Book" w:hAnsi="Franklin Gothic Book" w:cstheme="minorHAnsi"/>
          <w:iCs/>
          <w:sz w:val="21"/>
          <w:szCs w:val="21"/>
          <w:lang w:val="en-US"/>
        </w:rPr>
      </w:pPr>
      <w:r w:rsidRPr="00D754AB">
        <w:rPr>
          <w:rFonts w:ascii="Franklin Gothic Book" w:hAnsi="Franklin Gothic Book" w:cstheme="minorHAnsi"/>
          <w:iCs/>
          <w:sz w:val="21"/>
          <w:szCs w:val="21"/>
          <w:lang w:val="en-GB"/>
        </w:rPr>
        <w:t xml:space="preserve">According to the General Intelligence and Security Service (AIVD), at least 215 </w:t>
      </w:r>
      <w:r w:rsidR="00095889" w:rsidRPr="00D754AB">
        <w:rPr>
          <w:rFonts w:ascii="Franklin Gothic Book" w:hAnsi="Franklin Gothic Book" w:cstheme="minorHAnsi"/>
          <w:iCs/>
          <w:sz w:val="21"/>
          <w:szCs w:val="21"/>
          <w:lang w:val="en-GB"/>
        </w:rPr>
        <w:t xml:space="preserve">children </w:t>
      </w:r>
      <w:r w:rsidRPr="00D754AB">
        <w:rPr>
          <w:rFonts w:ascii="Franklin Gothic Book" w:hAnsi="Franklin Gothic Book" w:cstheme="minorHAnsi"/>
          <w:iCs/>
          <w:sz w:val="21"/>
          <w:szCs w:val="21"/>
          <w:lang w:val="en-GB"/>
        </w:rPr>
        <w:t>who have or can claim Dutch citizenship reside in Syria or Turkey. Less than a quarter of the minors was taken to the war zone by one or both parents, more than three quarters was born there.</w:t>
      </w:r>
      <w:r w:rsidRPr="00D754AB">
        <w:rPr>
          <w:rStyle w:val="FootnoteReference"/>
          <w:rFonts w:cstheme="minorHAnsi"/>
          <w:sz w:val="21"/>
          <w:szCs w:val="21"/>
          <w:shd w:val="clear" w:color="auto" w:fill="FFFFFF"/>
        </w:rPr>
        <w:footnoteReference w:id="360"/>
      </w:r>
      <w:r w:rsidRPr="00D754AB">
        <w:rPr>
          <w:rFonts w:ascii="Franklin Gothic Book" w:hAnsi="Franklin Gothic Book" w:cstheme="minorHAnsi"/>
          <w:iCs/>
          <w:sz w:val="21"/>
          <w:szCs w:val="21"/>
          <w:lang w:val="en-US"/>
        </w:rPr>
        <w:t xml:space="preserve"> At least 75 children live in refugee camps in northeast Syria, </w:t>
      </w:r>
      <w:r w:rsidR="00343996" w:rsidRPr="00D754AB">
        <w:rPr>
          <w:rFonts w:ascii="Franklin Gothic Book" w:hAnsi="Franklin Gothic Book" w:cstheme="minorHAnsi"/>
          <w:iCs/>
          <w:sz w:val="21"/>
          <w:szCs w:val="21"/>
          <w:lang w:val="en-US"/>
        </w:rPr>
        <w:t>where the humanitarian situation is very poor.</w:t>
      </w:r>
      <w:r w:rsidR="00343996" w:rsidRPr="00D754AB">
        <w:rPr>
          <w:rStyle w:val="FootnoteReference"/>
          <w:rFonts w:cstheme="minorHAnsi"/>
          <w:sz w:val="21"/>
          <w:szCs w:val="21"/>
          <w:shd w:val="clear" w:color="auto" w:fill="FFFFFF"/>
        </w:rPr>
        <w:footnoteReference w:id="361"/>
      </w:r>
      <w:r w:rsidR="00343996" w:rsidRPr="00D754AB">
        <w:rPr>
          <w:rFonts w:ascii="Franklin Gothic Book" w:hAnsi="Franklin Gothic Book" w:cstheme="minorHAnsi"/>
          <w:iCs/>
          <w:sz w:val="21"/>
          <w:szCs w:val="21"/>
          <w:lang w:val="en-US"/>
        </w:rPr>
        <w:t xml:space="preserve"> The Dutch authorities do not rep</w:t>
      </w:r>
      <w:r w:rsidR="00095889" w:rsidRPr="00D754AB">
        <w:rPr>
          <w:rFonts w:ascii="Franklin Gothic Book" w:hAnsi="Franklin Gothic Book" w:cstheme="minorHAnsi"/>
          <w:iCs/>
          <w:sz w:val="21"/>
          <w:szCs w:val="21"/>
          <w:lang w:val="en-US"/>
        </w:rPr>
        <w:t>atriate citizens from war zones;</w:t>
      </w:r>
      <w:r w:rsidR="00343996" w:rsidRPr="00D754AB">
        <w:rPr>
          <w:rFonts w:ascii="Franklin Gothic Book" w:hAnsi="Franklin Gothic Book" w:cstheme="minorHAnsi"/>
          <w:iCs/>
          <w:sz w:val="21"/>
          <w:szCs w:val="21"/>
          <w:lang w:val="en-US"/>
        </w:rPr>
        <w:t xml:space="preserve"> return can only take place when Dutch citizens report to a Dutch embassy outside the war zone.</w:t>
      </w:r>
      <w:r w:rsidR="00343996" w:rsidRPr="00D754AB">
        <w:rPr>
          <w:rStyle w:val="FootnoteReference"/>
          <w:rFonts w:cstheme="minorHAnsi"/>
          <w:sz w:val="21"/>
          <w:szCs w:val="21"/>
          <w:shd w:val="clear" w:color="auto" w:fill="FFFFFF"/>
        </w:rPr>
        <w:footnoteReference w:id="362"/>
      </w:r>
      <w:r w:rsidR="00343996" w:rsidRPr="00D754AB">
        <w:rPr>
          <w:rFonts w:ascii="Franklin Gothic Book" w:hAnsi="Franklin Gothic Book" w:cstheme="minorHAnsi"/>
          <w:iCs/>
          <w:sz w:val="21"/>
          <w:szCs w:val="21"/>
          <w:lang w:val="en-US"/>
        </w:rPr>
        <w:t xml:space="preserve"> Not actively repatriating children from these camps is a violation of multiple provisions of the </w:t>
      </w:r>
      <w:r w:rsidR="00665E6B" w:rsidRPr="00D754AB">
        <w:rPr>
          <w:rFonts w:ascii="Franklin Gothic Book" w:hAnsi="Franklin Gothic Book" w:cstheme="minorHAnsi"/>
          <w:iCs/>
          <w:sz w:val="21"/>
          <w:szCs w:val="21"/>
          <w:lang w:val="en-US"/>
        </w:rPr>
        <w:t xml:space="preserve">UN CRC </w:t>
      </w:r>
      <w:r w:rsidR="00343996" w:rsidRPr="00D754AB">
        <w:rPr>
          <w:rFonts w:ascii="Franklin Gothic Book" w:hAnsi="Franklin Gothic Book" w:cstheme="minorHAnsi"/>
          <w:iCs/>
          <w:sz w:val="21"/>
          <w:szCs w:val="21"/>
          <w:lang w:val="en-US"/>
        </w:rPr>
        <w:t>, such as article 2, 3, 5, 6, 19 and 34-39, and contrary to the UN Security Council’s resolution calling on Member States to facilitate the return of children from war zones.</w:t>
      </w:r>
      <w:r w:rsidR="00343996" w:rsidRPr="00D754AB">
        <w:rPr>
          <w:rStyle w:val="FootnoteReference"/>
          <w:rFonts w:cstheme="minorHAnsi"/>
          <w:sz w:val="21"/>
          <w:szCs w:val="21"/>
        </w:rPr>
        <w:footnoteReference w:id="363"/>
      </w:r>
      <w:bookmarkEnd w:id="102"/>
    </w:p>
    <w:p w14:paraId="67E1CEE6" w14:textId="77777777" w:rsidR="00095889" w:rsidRPr="00D754AB" w:rsidRDefault="00095889" w:rsidP="00095889">
      <w:pPr>
        <w:spacing w:after="0" w:line="276" w:lineRule="auto"/>
        <w:rPr>
          <w:rFonts w:ascii="Franklin Gothic Book" w:hAnsi="Franklin Gothic Book" w:cstheme="minorHAnsi"/>
          <w:iCs/>
          <w:sz w:val="21"/>
          <w:szCs w:val="21"/>
          <w:lang w:val="en-US"/>
        </w:rPr>
      </w:pPr>
    </w:p>
    <w:p w14:paraId="31D13124" w14:textId="0FA4910F" w:rsidR="00343996" w:rsidRPr="00D754AB" w:rsidRDefault="00343996" w:rsidP="003977A7">
      <w:pPr>
        <w:spacing w:line="276" w:lineRule="auto"/>
        <w:rPr>
          <w:rFonts w:ascii="Franklin Gothic Book" w:hAnsi="Franklin Gothic Book" w:cstheme="minorHAnsi"/>
          <w:sz w:val="21"/>
          <w:szCs w:val="21"/>
          <w:lang w:val="en-GB"/>
        </w:rPr>
      </w:pPr>
      <w:r w:rsidRPr="00D754AB">
        <w:rPr>
          <w:rFonts w:ascii="Franklin Gothic Book" w:hAnsi="Franklin Gothic Book" w:cstheme="minorHAnsi"/>
          <w:sz w:val="21"/>
          <w:szCs w:val="21"/>
          <w:lang w:val="en-GB"/>
        </w:rPr>
        <w:t>Recommendations:</w:t>
      </w:r>
    </w:p>
    <w:p w14:paraId="375D961C" w14:textId="0EA6A1FD" w:rsidR="00343996" w:rsidRPr="00D754AB" w:rsidRDefault="00343996" w:rsidP="003863E9">
      <w:pPr>
        <w:pStyle w:val="ListParagraph"/>
        <w:numPr>
          <w:ilvl w:val="0"/>
          <w:numId w:val="33"/>
        </w:numPr>
        <w:spacing w:line="276" w:lineRule="auto"/>
        <w:rPr>
          <w:rFonts w:ascii="Franklin Gothic Book" w:hAnsi="Franklin Gothic Book" w:cstheme="minorHAnsi"/>
          <w:b/>
          <w:bCs/>
          <w:sz w:val="21"/>
          <w:szCs w:val="21"/>
          <w:lang w:val="en-GB"/>
        </w:rPr>
      </w:pPr>
      <w:r w:rsidRPr="00D754AB">
        <w:rPr>
          <w:rFonts w:ascii="Franklin Gothic Book" w:hAnsi="Franklin Gothic Book" w:cstheme="minorHAnsi"/>
          <w:b/>
          <w:bCs/>
          <w:sz w:val="21"/>
          <w:szCs w:val="21"/>
          <w:lang w:val="en-GB"/>
        </w:rPr>
        <w:t xml:space="preserve">Follow up on recommendations 11 and 15 of the UN Committee on the Rights of the Child from 2015 regarding (a) raising the minimum age of </w:t>
      </w:r>
      <w:r w:rsidR="008B69E3" w:rsidRPr="00D754AB">
        <w:rPr>
          <w:rFonts w:ascii="Franklin Gothic Book" w:hAnsi="Franklin Gothic Book" w:cstheme="minorHAnsi"/>
          <w:b/>
          <w:bCs/>
          <w:sz w:val="21"/>
          <w:szCs w:val="21"/>
          <w:lang w:val="en-GB"/>
        </w:rPr>
        <w:t xml:space="preserve">aspiring military officers </w:t>
      </w:r>
      <w:r w:rsidR="00095889" w:rsidRPr="00D754AB">
        <w:rPr>
          <w:rFonts w:ascii="Franklin Gothic Book" w:hAnsi="Franklin Gothic Book" w:cstheme="minorHAnsi"/>
          <w:b/>
          <w:bCs/>
          <w:sz w:val="21"/>
          <w:szCs w:val="21"/>
          <w:shd w:val="clear" w:color="auto" w:fill="FFFFFF"/>
          <w:lang w:val="en-GB"/>
        </w:rPr>
        <w:t>to eighteen years and (b) explicitly</w:t>
      </w:r>
      <w:r w:rsidR="000F265D" w:rsidRPr="00D754AB">
        <w:rPr>
          <w:rFonts w:ascii="Franklin Gothic Book" w:hAnsi="Franklin Gothic Book" w:cstheme="minorHAnsi"/>
          <w:b/>
          <w:bCs/>
          <w:sz w:val="21"/>
          <w:szCs w:val="21"/>
          <w:shd w:val="clear" w:color="auto" w:fill="FFFFFF"/>
          <w:lang w:val="en-GB"/>
        </w:rPr>
        <w:t xml:space="preserve"> criminalising the recruitment of minors by non-State armed groups.</w:t>
      </w:r>
    </w:p>
    <w:p w14:paraId="0B43F17C" w14:textId="10182602" w:rsidR="000F265D" w:rsidRPr="00D754AB" w:rsidRDefault="000F265D" w:rsidP="003863E9">
      <w:pPr>
        <w:pStyle w:val="ListParagraph"/>
        <w:numPr>
          <w:ilvl w:val="0"/>
          <w:numId w:val="33"/>
        </w:numPr>
        <w:spacing w:line="276" w:lineRule="auto"/>
        <w:rPr>
          <w:rFonts w:ascii="Franklin Gothic Book" w:hAnsi="Franklin Gothic Book" w:cstheme="minorHAnsi"/>
          <w:b/>
          <w:bCs/>
          <w:sz w:val="21"/>
          <w:szCs w:val="21"/>
          <w:lang w:val="en-GB"/>
        </w:rPr>
      </w:pPr>
      <w:r w:rsidRPr="00D754AB">
        <w:rPr>
          <w:rFonts w:ascii="Franklin Gothic Book" w:hAnsi="Franklin Gothic Book" w:cstheme="minorHAnsi"/>
          <w:b/>
          <w:bCs/>
          <w:sz w:val="21"/>
          <w:szCs w:val="21"/>
          <w:lang w:val="en-GB"/>
        </w:rPr>
        <w:t xml:space="preserve">Follow up on recommendation 19 of the UN Committee on the Rights of the Child from 2015 regarding the application of the protection measures under </w:t>
      </w:r>
      <w:r w:rsidR="00095889" w:rsidRPr="00D754AB">
        <w:rPr>
          <w:rFonts w:ascii="Franklin Gothic Book" w:hAnsi="Franklin Gothic Book" w:cstheme="minorHAnsi"/>
          <w:b/>
          <w:bCs/>
          <w:sz w:val="21"/>
          <w:szCs w:val="21"/>
          <w:lang w:val="en-GB"/>
        </w:rPr>
        <w:t>article</w:t>
      </w:r>
      <w:r w:rsidRPr="00D754AB">
        <w:rPr>
          <w:rFonts w:ascii="Franklin Gothic Book" w:hAnsi="Franklin Gothic Book" w:cstheme="minorHAnsi"/>
          <w:b/>
          <w:bCs/>
          <w:sz w:val="21"/>
          <w:szCs w:val="21"/>
          <w:lang w:val="en-GB"/>
        </w:rPr>
        <w:t xml:space="preserve"> 1F on children between the ages of fifteen and eighteen years old, irrespective of the crimes committed.</w:t>
      </w:r>
    </w:p>
    <w:p w14:paraId="43FF6F75" w14:textId="014F00F4" w:rsidR="000F265D" w:rsidRPr="00D754AB" w:rsidRDefault="000F265D" w:rsidP="003863E9">
      <w:pPr>
        <w:pStyle w:val="ListParagraph"/>
        <w:numPr>
          <w:ilvl w:val="0"/>
          <w:numId w:val="33"/>
        </w:numPr>
        <w:spacing w:line="276" w:lineRule="auto"/>
        <w:rPr>
          <w:rFonts w:ascii="Franklin Gothic Book" w:hAnsi="Franklin Gothic Book" w:cstheme="minorHAnsi"/>
          <w:b/>
          <w:bCs/>
          <w:sz w:val="21"/>
          <w:szCs w:val="21"/>
          <w:lang w:val="en-GB"/>
        </w:rPr>
      </w:pPr>
      <w:r w:rsidRPr="00D754AB">
        <w:rPr>
          <w:rFonts w:ascii="Franklin Gothic Book" w:hAnsi="Franklin Gothic Book" w:cstheme="minorHAnsi"/>
          <w:b/>
          <w:bCs/>
          <w:sz w:val="21"/>
          <w:szCs w:val="21"/>
          <w:lang w:val="en-GB"/>
        </w:rPr>
        <w:t>Apply the gender lens to arms export and set out clearly what the consequences are for children, also if it concerns components.</w:t>
      </w:r>
    </w:p>
    <w:p w14:paraId="4EE44AEF" w14:textId="049ACB97" w:rsidR="000F265D" w:rsidRPr="00D754AB" w:rsidRDefault="000F265D" w:rsidP="003863E9">
      <w:pPr>
        <w:pStyle w:val="ListParagraph"/>
        <w:numPr>
          <w:ilvl w:val="0"/>
          <w:numId w:val="33"/>
        </w:numPr>
        <w:spacing w:line="276" w:lineRule="auto"/>
        <w:rPr>
          <w:rFonts w:ascii="Franklin Gothic Book" w:hAnsi="Franklin Gothic Book" w:cstheme="minorHAnsi"/>
          <w:b/>
          <w:bCs/>
          <w:sz w:val="21"/>
          <w:szCs w:val="21"/>
          <w:lang w:val="en-GB"/>
        </w:rPr>
      </w:pPr>
      <w:r w:rsidRPr="00D754AB">
        <w:rPr>
          <w:rFonts w:ascii="Franklin Gothic Book" w:hAnsi="Franklin Gothic Book" w:cstheme="minorHAnsi"/>
          <w:b/>
          <w:bCs/>
          <w:sz w:val="21"/>
          <w:szCs w:val="21"/>
          <w:lang w:val="en-GB"/>
        </w:rPr>
        <w:t>Repatriate children with a relationship to the Netherlands from Syria and protect them.</w:t>
      </w:r>
    </w:p>
    <w:p w14:paraId="4C07316F" w14:textId="74DDE01A" w:rsidR="00CD1C19" w:rsidRPr="00E2457E" w:rsidRDefault="00CD1C19" w:rsidP="003977A7">
      <w:pPr>
        <w:spacing w:line="276" w:lineRule="auto"/>
        <w:rPr>
          <w:rFonts w:ascii="Franklin Gothic Book" w:hAnsi="Franklin Gothic Book" w:cstheme="minorHAnsi"/>
          <w:b/>
          <w:bCs/>
          <w:sz w:val="21"/>
          <w:szCs w:val="21"/>
          <w:lang w:val="en-US"/>
        </w:rPr>
      </w:pPr>
    </w:p>
    <w:p w14:paraId="7EEB2A72" w14:textId="21CE6E1C" w:rsidR="00E029C2" w:rsidRPr="00E2457E" w:rsidRDefault="00E029C2" w:rsidP="003977A7">
      <w:pPr>
        <w:spacing w:line="276" w:lineRule="auto"/>
        <w:rPr>
          <w:rFonts w:ascii="Franklin Gothic Book" w:hAnsi="Franklin Gothic Book" w:cstheme="minorHAnsi"/>
          <w:b/>
          <w:bCs/>
          <w:sz w:val="21"/>
          <w:szCs w:val="21"/>
          <w:lang w:val="en-US"/>
        </w:rPr>
      </w:pPr>
    </w:p>
    <w:p w14:paraId="3C20A954" w14:textId="77777777" w:rsidR="00E029C2" w:rsidRPr="00E2457E" w:rsidRDefault="00E029C2" w:rsidP="003977A7">
      <w:pPr>
        <w:spacing w:line="276" w:lineRule="auto"/>
        <w:rPr>
          <w:lang w:val="en-US"/>
        </w:rPr>
      </w:pPr>
    </w:p>
    <w:p w14:paraId="47475587" w14:textId="0E8FDDF2" w:rsidR="002E736D" w:rsidRDefault="002E736D">
      <w:pPr>
        <w:rPr>
          <w:rFonts w:asciiTheme="majorHAnsi" w:eastAsiaTheme="majorEastAsia" w:hAnsiTheme="majorHAnsi" w:cstheme="majorBidi"/>
          <w:color w:val="2F5496" w:themeColor="accent1" w:themeShade="BF"/>
          <w:sz w:val="26"/>
          <w:szCs w:val="26"/>
          <w:lang w:val="en-GB"/>
        </w:rPr>
      </w:pPr>
    </w:p>
    <w:sectPr w:rsidR="002E736D">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D5413A" w14:textId="77777777" w:rsidR="00F62402" w:rsidRDefault="00F62402" w:rsidP="00EB7782">
      <w:pPr>
        <w:spacing w:after="0" w:line="240" w:lineRule="auto"/>
      </w:pPr>
      <w:r>
        <w:separator/>
      </w:r>
    </w:p>
  </w:endnote>
  <w:endnote w:type="continuationSeparator" w:id="0">
    <w:p w14:paraId="0BF42FE9" w14:textId="77777777" w:rsidR="00F62402" w:rsidRDefault="00F62402" w:rsidP="00EB7782">
      <w:pPr>
        <w:spacing w:after="0" w:line="240" w:lineRule="auto"/>
      </w:pPr>
      <w:r>
        <w:continuationSeparator/>
      </w:r>
    </w:p>
  </w:endnote>
  <w:endnote w:type="continuationNotice" w:id="1">
    <w:p w14:paraId="4A5FBFDA" w14:textId="77777777" w:rsidR="00F62402" w:rsidRDefault="00F624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re Franklin">
    <w:altName w:val="Times New Roman"/>
    <w:charset w:val="00"/>
    <w:family w:val="auto"/>
    <w:pitch w:val="variable"/>
    <w:sig w:usb0="00000001" w:usb1="4000205B" w:usb2="00000000" w:usb3="00000000" w:csb0="00000193" w:csb1="00000000"/>
  </w:font>
  <w:font w:name="Scalasans regular">
    <w:altName w:val="Calibri"/>
    <w:panose1 w:val="00000000000000000000"/>
    <w:charset w:val="00"/>
    <w:family w:val="auto"/>
    <w:notTrueType/>
    <w:pitch w:val="default"/>
    <w:sig w:usb0="00000003" w:usb1="00000000" w:usb2="00000000" w:usb3="00000000" w:csb0="00000001" w:csb1="00000000"/>
  </w:font>
  <w:font w:name="AkzidenzGroteskBQ-Italic">
    <w:altName w:val="Calibri"/>
    <w:panose1 w:val="00000000000000000000"/>
    <w:charset w:val="00"/>
    <w:family w:val="swiss"/>
    <w:notTrueType/>
    <w:pitch w:val="default"/>
    <w:sig w:usb0="00000003" w:usb1="00000000" w:usb2="00000000" w:usb3="00000000" w:csb0="00000001" w:csb1="00000000"/>
  </w:font>
  <w:font w:name="AkzidenzGroteskBQ-Reg">
    <w:altName w:val="Calibri"/>
    <w:panose1 w:val="00000000000000000000"/>
    <w:charset w:val="00"/>
    <w:family w:val="swiss"/>
    <w:notTrueType/>
    <w:pitch w:val="default"/>
    <w:sig w:usb0="00000003" w:usb1="00000000" w:usb2="00000000" w:usb3="00000000" w:csb0="00000001" w:csb1="00000000"/>
  </w:font>
  <w:font w:name="TT1A96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893871"/>
      <w:docPartObj>
        <w:docPartGallery w:val="Page Numbers (Bottom of Page)"/>
        <w:docPartUnique/>
      </w:docPartObj>
    </w:sdtPr>
    <w:sdtEndPr/>
    <w:sdtContent>
      <w:p w14:paraId="280EC985" w14:textId="3DE51496" w:rsidR="00F62402" w:rsidRDefault="00F62402">
        <w:pPr>
          <w:pStyle w:val="Footer"/>
          <w:jc w:val="center"/>
        </w:pPr>
        <w:r>
          <w:fldChar w:fldCharType="begin"/>
        </w:r>
        <w:r>
          <w:instrText>PAGE   \* MERGEFORMAT</w:instrText>
        </w:r>
        <w:r>
          <w:fldChar w:fldCharType="separate"/>
        </w:r>
        <w:r w:rsidR="009437B3">
          <w:rPr>
            <w:noProof/>
          </w:rPr>
          <w:t>1</w:t>
        </w:r>
        <w:r>
          <w:fldChar w:fldCharType="end"/>
        </w:r>
      </w:p>
    </w:sdtContent>
  </w:sdt>
  <w:p w14:paraId="62666A5E" w14:textId="77777777" w:rsidR="00F62402" w:rsidRDefault="00F6240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86400" w14:textId="77777777" w:rsidR="00F62402" w:rsidRDefault="00F62402" w:rsidP="00EB7782">
      <w:pPr>
        <w:spacing w:after="0" w:line="240" w:lineRule="auto"/>
      </w:pPr>
      <w:r>
        <w:separator/>
      </w:r>
    </w:p>
  </w:footnote>
  <w:footnote w:type="continuationSeparator" w:id="0">
    <w:p w14:paraId="0256DD17" w14:textId="77777777" w:rsidR="00F62402" w:rsidRDefault="00F62402" w:rsidP="00EB7782">
      <w:pPr>
        <w:spacing w:after="0" w:line="240" w:lineRule="auto"/>
      </w:pPr>
      <w:r>
        <w:continuationSeparator/>
      </w:r>
    </w:p>
  </w:footnote>
  <w:footnote w:type="continuationNotice" w:id="1">
    <w:p w14:paraId="3165E1BA" w14:textId="77777777" w:rsidR="00F62402" w:rsidRDefault="00F62402">
      <w:pPr>
        <w:spacing w:after="0" w:line="240" w:lineRule="auto"/>
      </w:pPr>
    </w:p>
  </w:footnote>
  <w:footnote w:id="2">
    <w:p w14:paraId="052E39F2" w14:textId="0109219A" w:rsidR="00F62402" w:rsidRPr="00C653FB" w:rsidRDefault="00F62402" w:rsidP="00C653FB">
      <w:pPr>
        <w:pStyle w:val="FootnoteText"/>
        <w:contextualSpacing/>
        <w:mirrorIndents/>
        <w:rPr>
          <w:rFonts w:ascii="Franklin Gothic Book" w:hAnsi="Franklin Gothic Book" w:cs="Arial"/>
          <w:color w:val="0000FF"/>
          <w:u w:val="single"/>
          <w:lang w:val="en-GB"/>
        </w:rPr>
      </w:pPr>
      <w:r w:rsidRPr="00C653FB">
        <w:rPr>
          <w:rStyle w:val="FootnoteReference"/>
        </w:rPr>
        <w:footnoteRef/>
      </w:r>
      <w:r w:rsidRPr="00C653FB">
        <w:rPr>
          <w:rFonts w:ascii="Franklin Gothic Book" w:hAnsi="Franklin Gothic Book"/>
          <w:lang w:val="en-GB"/>
        </w:rPr>
        <w:t xml:space="preserve"> Netherlands Youth Institute (NJI)</w:t>
      </w:r>
      <w:r w:rsidRPr="00C653FB">
        <w:rPr>
          <w:rFonts w:ascii="Franklin Gothic Book" w:hAnsi="Franklin Gothic Book" w:cs="Arial"/>
          <w:lang w:val="en-GB"/>
        </w:rPr>
        <w:t xml:space="preserve"> (2021)</w:t>
      </w:r>
      <w:r w:rsidRPr="00C653FB">
        <w:rPr>
          <w:rFonts w:ascii="Franklin Gothic Book" w:hAnsi="Franklin Gothic Book"/>
          <w:lang w:val="en-GB"/>
        </w:rPr>
        <w:t xml:space="preserve"> </w:t>
      </w:r>
      <w:r w:rsidRPr="00C653FB">
        <w:rPr>
          <w:rFonts w:ascii="Franklin Gothic Book" w:hAnsi="Franklin Gothic Book" w:cs="Arial"/>
          <w:iCs/>
          <w:lang w:val="en-GB"/>
        </w:rPr>
        <w:t>Overview of research into the effects of the corona period on children, young people and families</w:t>
      </w:r>
      <w:r w:rsidRPr="00C653FB">
        <w:rPr>
          <w:rFonts w:ascii="Franklin Gothic Book" w:hAnsi="Franklin Gothic Book" w:cs="Arial"/>
          <w:i/>
          <w:iCs/>
          <w:lang w:val="en-GB"/>
        </w:rPr>
        <w:t xml:space="preserve"> </w:t>
      </w:r>
      <w:hyperlink r:id="rId1" w:history="1">
        <w:r w:rsidRPr="00C653FB">
          <w:rPr>
            <w:rStyle w:val="Hyperlink"/>
            <w:rFonts w:ascii="Franklin Gothic Book" w:hAnsi="Franklin Gothic Book" w:cs="Arial"/>
            <w:lang w:val="en-US"/>
          </w:rPr>
          <w:t>www.nji.nl/nl/coronavirus/Professionals/Voor-alle-professionals/Onderzoek-gevolgen-coronatijd</w:t>
        </w:r>
      </w:hyperlink>
      <w:r w:rsidRPr="00C653FB">
        <w:rPr>
          <w:rStyle w:val="Hyperlink"/>
          <w:rFonts w:ascii="Franklin Gothic Book" w:hAnsi="Franklin Gothic Book" w:cs="Arial"/>
          <w:lang w:val="en-US"/>
        </w:rPr>
        <w:t xml:space="preserve"> </w:t>
      </w:r>
      <w:r w:rsidRPr="00C653FB">
        <w:rPr>
          <w:rFonts w:ascii="Franklin Gothic Book" w:hAnsi="Franklin Gothic Book"/>
          <w:lang w:val="en-GB"/>
        </w:rPr>
        <w:t xml:space="preserve">and The Social and Economic Council of the Netherlands (SER) (2021) </w:t>
      </w:r>
      <w:r w:rsidRPr="00C653FB">
        <w:rPr>
          <w:rFonts w:ascii="Franklin Gothic Book" w:hAnsi="Franklin Gothic Book"/>
          <w:i/>
          <w:iCs/>
          <w:lang w:val="en-GB"/>
        </w:rPr>
        <w:t>Advice Youth Think Tank Corona Crisis. And now…action!</w:t>
      </w:r>
      <w:r w:rsidRPr="00C653FB">
        <w:rPr>
          <w:rFonts w:ascii="Franklin Gothic Book" w:hAnsi="Franklin Gothic Book"/>
          <w:lang w:val="en-GB"/>
        </w:rPr>
        <w:t xml:space="preserve"> </w:t>
      </w:r>
    </w:p>
    <w:p w14:paraId="59719A1B" w14:textId="77777777" w:rsidR="00F62402" w:rsidRPr="00C653FB" w:rsidRDefault="009437B3" w:rsidP="00C653FB">
      <w:pPr>
        <w:pStyle w:val="FootnoteText"/>
        <w:contextualSpacing/>
        <w:mirrorIndents/>
        <w:rPr>
          <w:rFonts w:ascii="Franklin Gothic Book" w:hAnsi="Franklin Gothic Book"/>
          <w:lang w:val="en-GB"/>
        </w:rPr>
      </w:pPr>
      <w:hyperlink r:id="rId2" w:history="1">
        <w:r w:rsidR="00F62402" w:rsidRPr="00C653FB">
          <w:rPr>
            <w:rStyle w:val="Hyperlink"/>
            <w:rFonts w:ascii="Franklin Gothic Book" w:hAnsi="Franklin Gothic Book"/>
            <w:lang w:val="en-GB"/>
          </w:rPr>
          <w:t>https://www.ser.nl/-/media/ser/downloads/overige-publicaties/2021/en-nu-daden.pdf</w:t>
        </w:r>
      </w:hyperlink>
    </w:p>
  </w:footnote>
  <w:footnote w:id="3">
    <w:p w14:paraId="7631E98D" w14:textId="409257C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lang w:val="en"/>
        </w:rPr>
        <w:t xml:space="preserve">Ministry of Health, Welfare and Sport (2021) </w:t>
      </w:r>
      <w:r w:rsidRPr="00C653FB">
        <w:rPr>
          <w:rFonts w:ascii="Franklin Gothic Book" w:hAnsi="Franklin Gothic Book"/>
          <w:i/>
          <w:iCs/>
          <w:lang w:val="en-GB"/>
        </w:rPr>
        <w:t xml:space="preserve">Stijging van acute meldingen bij Veilig Thuis </w:t>
      </w:r>
      <w:hyperlink r:id="rId3" w:history="1">
        <w:r w:rsidRPr="00C653FB">
          <w:rPr>
            <w:rStyle w:val="Hyperlink"/>
            <w:rFonts w:ascii="Franklin Gothic Book" w:hAnsi="Franklin Gothic Book"/>
            <w:lang w:val="en-GB"/>
          </w:rPr>
          <w:t>https://www.huiselijkgeweld.nl/actueel/nieuws/2021/01/14/stijging-van-acute-meldingen-bij-veilig-thuis</w:t>
        </w:r>
      </w:hyperlink>
    </w:p>
  </w:footnote>
  <w:footnote w:id="4">
    <w:p w14:paraId="59348A4A"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Leiden University (2021) </w:t>
      </w:r>
      <w:r w:rsidRPr="00C653FB">
        <w:rPr>
          <w:rFonts w:ascii="Franklin Gothic Book" w:hAnsi="Franklin Gothic Book"/>
          <w:i/>
          <w:iCs/>
        </w:rPr>
        <w:t>Kindermishandeling tijdens de eerste lockdown</w:t>
      </w:r>
    </w:p>
    <w:p w14:paraId="05C34828" w14:textId="741D77E0" w:rsidR="00F62402" w:rsidRPr="00C653FB" w:rsidRDefault="009437B3" w:rsidP="00C653FB">
      <w:pPr>
        <w:pStyle w:val="FootnoteText"/>
        <w:contextualSpacing/>
        <w:mirrorIndents/>
        <w:rPr>
          <w:rFonts w:ascii="Franklin Gothic Book" w:hAnsi="Franklin Gothic Book"/>
          <w:color w:val="0000FF"/>
          <w:u w:val="single"/>
        </w:rPr>
      </w:pPr>
      <w:hyperlink r:id="rId4" w:history="1">
        <w:r w:rsidR="00F62402" w:rsidRPr="00C653FB">
          <w:rPr>
            <w:rStyle w:val="Hyperlink"/>
            <w:rFonts w:ascii="Franklin Gothic Book" w:hAnsi="Franklin Gothic Book"/>
          </w:rPr>
          <w:t>https://www.universiteitleiden.nl/binaries/content/assets/sociale-wetenschappen/pedagogische-wetenschappen/forensische-gezinspedagogiek-en-jeugdhulpverlening/rapport-prevalentie-kindermishandeling-tijdens-covid-lockdown.pdf</w:t>
        </w:r>
      </w:hyperlink>
    </w:p>
  </w:footnote>
  <w:footnote w:id="5">
    <w:p w14:paraId="25BDB26B" w14:textId="482D75F9" w:rsidR="00F62402" w:rsidRPr="00C653FB" w:rsidRDefault="00F62402" w:rsidP="00C653FB">
      <w:pPr>
        <w:pStyle w:val="FootnoteText"/>
        <w:contextualSpacing/>
        <w:mirrorIndents/>
        <w:rPr>
          <w:rFonts w:ascii="Franklin Gothic Book" w:hAnsi="Franklin Gothic Book" w:cs="Calibri"/>
          <w:color w:val="000000"/>
          <w:shd w:val="clear" w:color="auto" w:fill="FFFFFF"/>
        </w:rPr>
      </w:pPr>
      <w:r w:rsidRPr="00C653FB">
        <w:rPr>
          <w:rStyle w:val="FootnoteReference"/>
        </w:rPr>
        <w:footnoteRef/>
      </w:r>
      <w:r w:rsidRPr="00C653FB">
        <w:rPr>
          <w:rFonts w:ascii="Franklin Gothic Book" w:hAnsi="Franklin Gothic Book"/>
        </w:rPr>
        <w:t xml:space="preserve"> </w:t>
      </w:r>
      <w:r w:rsidRPr="00C653FB">
        <w:rPr>
          <w:rStyle w:val="findhit"/>
          <w:rFonts w:ascii="Franklin Gothic Book" w:hAnsi="Franklin Gothic Book" w:cs="Calibri"/>
          <w:color w:val="000000"/>
          <w:shd w:val="clear" w:color="auto" w:fill="FFFFFF"/>
        </w:rPr>
        <w:t>Bol</w:t>
      </w:r>
      <w:r w:rsidRPr="00C653FB">
        <w:rPr>
          <w:rStyle w:val="normaltextrun"/>
          <w:rFonts w:ascii="Franklin Gothic Book" w:hAnsi="Franklin Gothic Book" w:cs="Calibri"/>
          <w:color w:val="000000"/>
          <w:shd w:val="clear" w:color="auto" w:fill="FFFFFF"/>
        </w:rPr>
        <w:t>, T. (2020) </w:t>
      </w:r>
      <w:r w:rsidRPr="00C653FB">
        <w:rPr>
          <w:rStyle w:val="normaltextrun"/>
          <w:rFonts w:ascii="Franklin Gothic Book" w:hAnsi="Franklin Gothic Book" w:cs="Calibri"/>
          <w:i/>
          <w:iCs/>
          <w:color w:val="000000"/>
          <w:shd w:val="clear" w:color="auto" w:fill="FFFFFF"/>
        </w:rPr>
        <w:t>Sociale </w:t>
      </w:r>
      <w:r w:rsidRPr="00C653FB">
        <w:rPr>
          <w:rStyle w:val="spellingerror"/>
          <w:rFonts w:ascii="Franklin Gothic Book" w:hAnsi="Franklin Gothic Book" w:cs="Calibri"/>
          <w:i/>
          <w:iCs/>
          <w:color w:val="000000"/>
          <w:shd w:val="clear" w:color="auto" w:fill="FFFFFF"/>
        </w:rPr>
        <w:t>ongelijkheid</w:t>
      </w:r>
      <w:r w:rsidRPr="00C653FB">
        <w:rPr>
          <w:rStyle w:val="normaltextrun"/>
          <w:rFonts w:ascii="Franklin Gothic Book" w:hAnsi="Franklin Gothic Book" w:cs="Calibri"/>
          <w:i/>
          <w:iCs/>
          <w:color w:val="000000"/>
          <w:shd w:val="clear" w:color="auto" w:fill="FFFFFF"/>
        </w:rPr>
        <w:t> in </w:t>
      </w:r>
      <w:r w:rsidRPr="00C653FB">
        <w:rPr>
          <w:rStyle w:val="spellingerror"/>
          <w:rFonts w:ascii="Franklin Gothic Book" w:hAnsi="Franklin Gothic Book" w:cs="Calibri"/>
          <w:i/>
          <w:iCs/>
          <w:color w:val="000000"/>
          <w:shd w:val="clear" w:color="auto" w:fill="FFFFFF"/>
        </w:rPr>
        <w:t>thuisscholing</w:t>
      </w:r>
      <w:r w:rsidRPr="00C653FB">
        <w:rPr>
          <w:rStyle w:val="normaltextrun"/>
          <w:rFonts w:ascii="Franklin Gothic Book" w:hAnsi="Franklin Gothic Book" w:cs="Calibri"/>
          <w:i/>
          <w:iCs/>
          <w:color w:val="000000"/>
          <w:shd w:val="clear" w:color="auto" w:fill="FFFFFF"/>
        </w:rPr>
        <w:t> </w:t>
      </w:r>
      <w:r w:rsidRPr="00C653FB">
        <w:rPr>
          <w:rStyle w:val="spellingerror"/>
          <w:rFonts w:ascii="Franklin Gothic Book" w:hAnsi="Franklin Gothic Book" w:cs="Calibri"/>
          <w:i/>
          <w:iCs/>
          <w:color w:val="000000"/>
          <w:shd w:val="clear" w:color="auto" w:fill="FFFFFF"/>
        </w:rPr>
        <w:t>tijdens</w:t>
      </w:r>
      <w:r w:rsidRPr="00C653FB">
        <w:rPr>
          <w:rStyle w:val="normaltextrun"/>
          <w:rFonts w:ascii="Franklin Gothic Book" w:hAnsi="Franklin Gothic Book" w:cs="Calibri"/>
          <w:i/>
          <w:iCs/>
          <w:color w:val="000000"/>
          <w:shd w:val="clear" w:color="auto" w:fill="FFFFFF"/>
        </w:rPr>
        <w:t xml:space="preserve"> de corona-crisis </w:t>
      </w:r>
      <w:r w:rsidRPr="00C653FB">
        <w:rPr>
          <w:rStyle w:val="normaltextrun"/>
          <w:rFonts w:ascii="Franklin Gothic Book" w:hAnsi="Franklin Gothic Book" w:cs="Calibri"/>
          <w:color w:val="000000"/>
          <w:shd w:val="clear" w:color="auto" w:fill="FFFFFF"/>
        </w:rPr>
        <w:t>and</w:t>
      </w:r>
      <w:r w:rsidRPr="00C653FB">
        <w:rPr>
          <w:rStyle w:val="normaltextrun"/>
          <w:rFonts w:ascii="Franklin Gothic Book" w:hAnsi="Franklin Gothic Book" w:cs="Calibri"/>
          <w:i/>
          <w:iCs/>
          <w:color w:val="000000"/>
          <w:shd w:val="clear" w:color="auto" w:fill="FFFFFF"/>
        </w:rPr>
        <w:t xml:space="preserve"> </w:t>
      </w:r>
      <w:r w:rsidRPr="00C653FB">
        <w:rPr>
          <w:rStyle w:val="normaltextrun"/>
          <w:rFonts w:ascii="Franklin Gothic Book" w:hAnsi="Franklin Gothic Book" w:cs="Calibri"/>
          <w:color w:val="000000"/>
          <w:shd w:val="clear" w:color="auto" w:fill="FFFFFF"/>
        </w:rPr>
        <w:t>Smeets, R., Ter Weel, B. &amp; Zwetsloot, J. (2020) </w:t>
      </w:r>
      <w:r w:rsidRPr="00C653FB">
        <w:rPr>
          <w:rStyle w:val="normaltextrun"/>
          <w:rFonts w:ascii="Franklin Gothic Book" w:hAnsi="Franklin Gothic Book" w:cs="Calibri"/>
          <w:i/>
          <w:iCs/>
          <w:color w:val="000000"/>
          <w:shd w:val="clear" w:color="auto" w:fill="FFFFFF"/>
        </w:rPr>
        <w:t>Ongelijk gebruik van online-leermiddelen tijdens de lockdown.</w:t>
      </w:r>
      <w:r w:rsidRPr="00C653FB">
        <w:rPr>
          <w:rStyle w:val="normaltextrun"/>
          <w:rFonts w:ascii="Franklin Gothic Book" w:hAnsi="Franklin Gothic Book" w:cs="Calibri"/>
          <w:color w:val="000000"/>
          <w:shd w:val="clear" w:color="auto" w:fill="FFFFFF"/>
        </w:rPr>
        <w:t> </w:t>
      </w:r>
    </w:p>
  </w:footnote>
  <w:footnote w:id="6">
    <w:p w14:paraId="797283F1" w14:textId="24FD4A64"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UMC Hospital, Amsterdam (2020) </w:t>
      </w:r>
      <w:r w:rsidRPr="00C653FB">
        <w:rPr>
          <w:rFonts w:ascii="Franklin Gothic Book" w:hAnsi="Franklin Gothic Book"/>
          <w:i/>
          <w:iCs/>
        </w:rPr>
        <w:t>Coronamaatregelen maken jongeren angstiger en somberder</w:t>
      </w:r>
    </w:p>
    <w:p w14:paraId="393CA2EC" w14:textId="77777777" w:rsidR="00F62402" w:rsidRPr="00C653FB" w:rsidRDefault="009437B3" w:rsidP="00C653FB">
      <w:pPr>
        <w:pStyle w:val="FootnoteText"/>
        <w:contextualSpacing/>
        <w:mirrorIndents/>
        <w:rPr>
          <w:rFonts w:ascii="Franklin Gothic Book" w:hAnsi="Franklin Gothic Book"/>
        </w:rPr>
      </w:pPr>
      <w:hyperlink r:id="rId5" w:history="1">
        <w:r w:rsidR="00F62402" w:rsidRPr="00C653FB">
          <w:rPr>
            <w:rStyle w:val="Hyperlink"/>
            <w:rFonts w:ascii="Franklin Gothic Book" w:hAnsi="Franklin Gothic Book"/>
            <w:i/>
            <w:iCs/>
          </w:rPr>
          <w:t>https://www.amc.nl/web/nieuws-en-verhalen/actueel/actueel/coronamaatregelen-maken-jongeren-angstiger-en-somberder.htm</w:t>
        </w:r>
      </w:hyperlink>
    </w:p>
  </w:footnote>
  <w:footnote w:id="7">
    <w:p w14:paraId="337C634E" w14:textId="2549610A"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Arial"/>
        </w:rPr>
        <w:t xml:space="preserve">Health and Youth Care Inspectorate (IGJ) (2021) </w:t>
      </w:r>
      <w:r w:rsidRPr="00C653FB">
        <w:rPr>
          <w:rFonts w:ascii="Franklin Gothic Book" w:hAnsi="Franklin Gothic Book" w:cs="Arial"/>
          <w:i/>
          <w:iCs/>
        </w:rPr>
        <w:t>Onvoldoende hulp voor jongeren met ernstige psychische problemen</w:t>
      </w:r>
      <w:r w:rsidRPr="00C653FB">
        <w:rPr>
          <w:rFonts w:ascii="Franklin Gothic Book" w:hAnsi="Franklin Gothic Book"/>
        </w:rPr>
        <w:t xml:space="preserve"> </w:t>
      </w:r>
      <w:hyperlink r:id="rId6" w:history="1">
        <w:r w:rsidRPr="00C653FB">
          <w:rPr>
            <w:rStyle w:val="Hyperlink"/>
            <w:rFonts w:ascii="Franklin Gothic Book" w:hAnsi="Franklin Gothic Book"/>
          </w:rPr>
          <w:t>https://www.igj.nl/actueel/nieuws/2021/03/15/onvoldoende-hulp-voor-jongeren-met-ernstige-psychische-problemen</w:t>
        </w:r>
      </w:hyperlink>
    </w:p>
  </w:footnote>
  <w:footnote w:id="8">
    <w:p w14:paraId="45FA6500" w14:textId="51828743"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UNICEF Netherlands (2020) </w:t>
      </w:r>
      <w:r w:rsidRPr="00C653FB">
        <w:rPr>
          <w:rFonts w:ascii="Franklin Gothic Book" w:hAnsi="Franklin Gothic Book"/>
          <w:i/>
          <w:iCs/>
        </w:rPr>
        <w:t>Coronacrisis en kinderen en jongeren in Nederland, een inventarisatie</w:t>
      </w:r>
      <w:r w:rsidRPr="00C653FB">
        <w:rPr>
          <w:rFonts w:ascii="Franklin Gothic Book" w:hAnsi="Franklin Gothic Book"/>
          <w:i/>
          <w:iCs/>
        </w:rPr>
        <w:br/>
      </w:r>
      <w:r w:rsidRPr="00C653FB">
        <w:rPr>
          <w:rFonts w:ascii="Franklin Gothic Book" w:hAnsi="Franklin Gothic Book"/>
        </w:rPr>
        <w:t xml:space="preserve"> </w:t>
      </w:r>
      <w:hyperlink r:id="rId7" w:history="1">
        <w:r w:rsidRPr="00C653FB">
          <w:rPr>
            <w:rStyle w:val="Hyperlink"/>
            <w:rFonts w:ascii="Franklin Gothic Book" w:hAnsi="Franklin Gothic Book"/>
          </w:rPr>
          <w:t>UNC-Rapport-Coronacrisis-en-jongeren-FINAL-compleet.pdf (unicef.nl)</w:t>
        </w:r>
      </w:hyperlink>
    </w:p>
  </w:footnote>
  <w:footnote w:id="9">
    <w:p w14:paraId="32019DA6" w14:textId="0E16FFBF" w:rsidR="00F62402" w:rsidRPr="00C653FB" w:rsidRDefault="00F62402" w:rsidP="00C653FB">
      <w:pPr>
        <w:pStyle w:val="paragraph"/>
        <w:spacing w:before="0" w:beforeAutospacing="0" w:after="0" w:afterAutospacing="0"/>
        <w:contextualSpacing/>
        <w:mirrorIndents/>
        <w:textAlignment w:val="baseline"/>
        <w:rPr>
          <w:rStyle w:val="normaltextrun"/>
          <w:rFonts w:ascii="Franklin Gothic Book" w:hAnsi="Franklin Gothic Book" w:cs="Calibri"/>
          <w:i/>
          <w:iCs/>
          <w:sz w:val="20"/>
          <w:szCs w:val="20"/>
          <w:lang w:val="en-GB"/>
        </w:rPr>
      </w:pPr>
      <w:r w:rsidRPr="00C653FB">
        <w:rPr>
          <w:rStyle w:val="FootnoteReference"/>
          <w:szCs w:val="20"/>
        </w:rPr>
        <w:footnoteRef/>
      </w:r>
      <w:r w:rsidRPr="00C653FB">
        <w:rPr>
          <w:rFonts w:ascii="Franklin Gothic Book" w:hAnsi="Franklin Gothic Book"/>
          <w:sz w:val="20"/>
          <w:szCs w:val="20"/>
          <w:lang w:val="en-GB"/>
        </w:rPr>
        <w:t xml:space="preserve"> Inspectorate of Education </w:t>
      </w:r>
      <w:r w:rsidRPr="00C653FB">
        <w:rPr>
          <w:rStyle w:val="normaltextrun"/>
          <w:rFonts w:ascii="Franklin Gothic Book" w:hAnsi="Franklin Gothic Book" w:cs="Calibri"/>
          <w:sz w:val="20"/>
          <w:szCs w:val="20"/>
          <w:lang w:val="en-GB"/>
        </w:rPr>
        <w:t>(2020)</w:t>
      </w:r>
      <w:r w:rsidRPr="00C653FB">
        <w:rPr>
          <w:rFonts w:ascii="Franklin Gothic Book" w:hAnsi="Franklin Gothic Book"/>
          <w:sz w:val="20"/>
          <w:szCs w:val="20"/>
          <w:lang w:val="en-GB"/>
        </w:rPr>
        <w:t xml:space="preserve"> </w:t>
      </w:r>
      <w:r w:rsidRPr="00C653FB">
        <w:rPr>
          <w:rStyle w:val="normaltextrun"/>
          <w:rFonts w:ascii="Franklin Gothic Book" w:hAnsi="Franklin Gothic Book" w:cs="Calibri"/>
          <w:i/>
          <w:iCs/>
          <w:sz w:val="20"/>
          <w:szCs w:val="20"/>
          <w:lang w:val="en-GB"/>
        </w:rPr>
        <w:t>Distance learning during COVID-19: Third data collection.</w:t>
      </w:r>
    </w:p>
    <w:p w14:paraId="0309AB52" w14:textId="235DEF0C" w:rsidR="00F62402" w:rsidRPr="00C653FB" w:rsidRDefault="00F62402" w:rsidP="00C653FB">
      <w:pPr>
        <w:pStyle w:val="paragraph"/>
        <w:spacing w:before="0" w:beforeAutospacing="0" w:after="0" w:afterAutospacing="0"/>
        <w:contextualSpacing/>
        <w:mirrorIndents/>
        <w:textAlignment w:val="baseline"/>
        <w:rPr>
          <w:rFonts w:ascii="Franklin Gothic Book" w:hAnsi="Franklin Gothic Book" w:cs="Segoe UI"/>
          <w:sz w:val="20"/>
          <w:szCs w:val="20"/>
          <w:lang w:val="en-GB"/>
        </w:rPr>
      </w:pPr>
      <w:r w:rsidRPr="00C653FB">
        <w:rPr>
          <w:rStyle w:val="normaltextrun"/>
          <w:rFonts w:ascii="Franklin Gothic Book" w:hAnsi="Franklin Gothic Book" w:cs="Calibri"/>
          <w:sz w:val="20"/>
          <w:szCs w:val="20"/>
          <w:lang w:val="en-GB"/>
        </w:rPr>
        <w:t xml:space="preserve">  </w:t>
      </w:r>
      <w:hyperlink r:id="rId8" w:history="1">
        <w:r w:rsidRPr="00C653FB">
          <w:rPr>
            <w:rStyle w:val="Hyperlink"/>
            <w:rFonts w:ascii="Franklin Gothic Book" w:hAnsi="Franklin Gothic Book" w:cs="Calibri"/>
            <w:sz w:val="20"/>
            <w:szCs w:val="20"/>
            <w:lang w:val="en-GB"/>
          </w:rPr>
          <w:t>https://www.onderwijsinspectie.nl/onderwerpen/afstandsonderwijs-tijdens-covid-19/derde-meting</w:t>
        </w:r>
      </w:hyperlink>
    </w:p>
    <w:p w14:paraId="008669DA" w14:textId="441E2E77" w:rsidR="00F62402" w:rsidRPr="00C653FB" w:rsidRDefault="00F62402" w:rsidP="00C653FB">
      <w:pPr>
        <w:pStyle w:val="FootnoteText"/>
        <w:contextualSpacing/>
        <w:mirrorIndents/>
        <w:rPr>
          <w:rFonts w:ascii="Franklin Gothic Book" w:hAnsi="Franklin Gothic Book"/>
          <w:lang w:val="en-GB"/>
        </w:rPr>
      </w:pPr>
      <w:r w:rsidRPr="00C653FB">
        <w:rPr>
          <w:rStyle w:val="contextualspellingandgrammarerror"/>
          <w:rFonts w:ascii="Franklin Gothic Book" w:hAnsi="Franklin Gothic Book" w:cs="Calibri"/>
          <w:lang w:val="en-GB"/>
        </w:rPr>
        <w:t>and Inspectorate of Education report (</w:t>
      </w:r>
      <w:r w:rsidRPr="00C653FB">
        <w:rPr>
          <w:rStyle w:val="normaltextrun"/>
          <w:rFonts w:ascii="Franklin Gothic Book" w:hAnsi="Franklin Gothic Book" w:cs="Calibri"/>
          <w:lang w:val="en-GB"/>
        </w:rPr>
        <w:t>2020)</w:t>
      </w:r>
      <w:r w:rsidRPr="00C653FB">
        <w:rPr>
          <w:rFonts w:ascii="Franklin Gothic Book" w:hAnsi="Franklin Gothic Book"/>
          <w:lang w:val="en-GB"/>
        </w:rPr>
        <w:t xml:space="preserve"> </w:t>
      </w:r>
      <w:r w:rsidRPr="00C653FB">
        <w:rPr>
          <w:rStyle w:val="normaltextrun"/>
          <w:rFonts w:ascii="Franklin Gothic Book" w:hAnsi="Franklin Gothic Book" w:cs="Calibri"/>
          <w:i/>
          <w:iCs/>
          <w:lang w:val="en-GB"/>
        </w:rPr>
        <w:t xml:space="preserve">Education during COVID-19: concerns about the new school year </w:t>
      </w:r>
      <w:hyperlink r:id="rId9" w:history="1">
        <w:r w:rsidRPr="00C653FB">
          <w:rPr>
            <w:rStyle w:val="Hyperlink"/>
            <w:rFonts w:ascii="Franklin Gothic Book" w:hAnsi="Franklin Gothic Book" w:cs="Calibri"/>
            <w:lang w:val="en-GB"/>
          </w:rPr>
          <w:t>https://www.onderwijsinspectie.nl/actueel/nieuws/2020/09/02/onderwijs-tijdens-covid-19-zorgen-voor-het-nieuwe-schooljaar</w:t>
        </w:r>
      </w:hyperlink>
    </w:p>
  </w:footnote>
  <w:footnote w:id="10">
    <w:p w14:paraId="3F9773DD" w14:textId="704CDD93"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Netherlands Institute for the Study of Crime and Law Enforcement (NSCR) (2020) </w:t>
      </w:r>
      <w:r w:rsidRPr="00C653FB">
        <w:rPr>
          <w:rFonts w:ascii="Franklin Gothic Book" w:hAnsi="Franklin Gothic Book"/>
          <w:i/>
          <w:iCs/>
          <w:lang w:val="en-GB"/>
        </w:rPr>
        <w:t>LVB-jongeren in de versnelde strafprocedure: knelpunten en risico’s</w:t>
      </w:r>
    </w:p>
    <w:p w14:paraId="3044AA72" w14:textId="77777777" w:rsidR="00F62402" w:rsidRPr="00C653FB" w:rsidRDefault="009437B3" w:rsidP="00C653FB">
      <w:pPr>
        <w:pStyle w:val="FootnoteText"/>
        <w:contextualSpacing/>
        <w:mirrorIndents/>
        <w:rPr>
          <w:rFonts w:ascii="Franklin Gothic Book" w:hAnsi="Franklin Gothic Book"/>
          <w:lang w:val="en-GB"/>
        </w:rPr>
      </w:pPr>
      <w:hyperlink r:id="rId10" w:history="1">
        <w:r w:rsidR="00F62402" w:rsidRPr="00C653FB">
          <w:rPr>
            <w:rStyle w:val="Hyperlink"/>
            <w:rFonts w:ascii="Franklin Gothic Book" w:hAnsi="Franklin Gothic Book"/>
            <w:lang w:val="en-GB"/>
          </w:rPr>
          <w:t>https://nscr.nl/lvb-jongeren-in-de-versnelde-strafprocedure-knelpunten-en-risicos/</w:t>
        </w:r>
      </w:hyperlink>
    </w:p>
  </w:footnote>
  <w:footnote w:id="11">
    <w:p w14:paraId="554BAF74" w14:textId="6EBE0F9B"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UNICEF Netherlands (2020) </w:t>
      </w:r>
      <w:r w:rsidRPr="00C653FB">
        <w:rPr>
          <w:rFonts w:ascii="Franklin Gothic Book" w:hAnsi="Franklin Gothic Book"/>
          <w:i/>
          <w:iCs/>
        </w:rPr>
        <w:t>Unicef-jongeren advies #MijnNieuweWereld</w:t>
      </w:r>
      <w:r w:rsidRPr="00C653FB">
        <w:rPr>
          <w:rFonts w:ascii="Franklin Gothic Book" w:hAnsi="Franklin Gothic Book"/>
        </w:rPr>
        <w:t xml:space="preserve"> </w:t>
      </w:r>
      <w:hyperlink r:id="rId11" w:history="1">
        <w:r w:rsidRPr="00C653FB">
          <w:rPr>
            <w:rStyle w:val="Hyperlink"/>
            <w:rFonts w:ascii="Franklin Gothic Book" w:hAnsi="Franklin Gothic Book"/>
          </w:rPr>
          <w:t>https://www.unicef.nl/system/attachments/attachments/000/000/014/original/_MNW_NL_DIGI.pdf?1599638331</w:t>
        </w:r>
      </w:hyperlink>
    </w:p>
  </w:footnote>
  <w:footnote w:id="12">
    <w:p w14:paraId="5B761FE3" w14:textId="15FED64E" w:rsidR="00F62402" w:rsidRPr="00C653FB" w:rsidRDefault="00F62402" w:rsidP="00C653FB">
      <w:pPr>
        <w:spacing w:after="0" w:line="240" w:lineRule="auto"/>
        <w:contextualSpacing/>
        <w:mirrorIndents/>
        <w:rPr>
          <w:rFonts w:ascii="Franklin Gothic Book" w:hAnsi="Franklin Gothic Book"/>
          <w:sz w:val="20"/>
          <w:szCs w:val="20"/>
          <w:lang w:val="en-GB"/>
        </w:rPr>
      </w:pPr>
      <w:r w:rsidRPr="00C653FB">
        <w:rPr>
          <w:rStyle w:val="FootnoteReference"/>
          <w:szCs w:val="20"/>
        </w:rPr>
        <w:footnoteRef/>
      </w:r>
      <w:r w:rsidRPr="00C653FB">
        <w:rPr>
          <w:rFonts w:ascii="Franklin Gothic Book" w:hAnsi="Franklin Gothic Book"/>
          <w:sz w:val="20"/>
          <w:szCs w:val="20"/>
          <w:lang w:val="en-GB"/>
        </w:rPr>
        <w:t xml:space="preserve"> Defence for Children Belgium (2019) </w:t>
      </w:r>
      <w:r w:rsidRPr="00C653FB">
        <w:rPr>
          <w:rFonts w:ascii="Franklin Gothic Book" w:hAnsi="Franklin Gothic Book"/>
          <w:i/>
          <w:iCs/>
          <w:sz w:val="20"/>
          <w:szCs w:val="20"/>
          <w:lang w:val="en-GB"/>
        </w:rPr>
        <w:t>My lawyer, my rights – Manual for policymakers</w:t>
      </w:r>
    </w:p>
  </w:footnote>
  <w:footnote w:id="13">
    <w:p w14:paraId="7B93A699" w14:textId="77777777" w:rsidR="00F62402" w:rsidRPr="00C653FB" w:rsidRDefault="00F62402" w:rsidP="00C653FB">
      <w:pPr>
        <w:spacing w:after="0" w:line="240" w:lineRule="auto"/>
        <w:contextualSpacing/>
        <w:mirrorIndents/>
        <w:rPr>
          <w:rStyle w:val="Hyperlink"/>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Defence for Children &amp; Save the Children (2019) </w:t>
      </w:r>
      <w:r w:rsidRPr="00C653FB">
        <w:rPr>
          <w:rFonts w:ascii="Franklin Gothic Book" w:hAnsi="Franklin Gothic Book"/>
          <w:i/>
          <w:iCs/>
          <w:sz w:val="20"/>
          <w:szCs w:val="20"/>
        </w:rPr>
        <w:t>Kansen voor kinderen: een postcodetombola</w:t>
      </w:r>
      <w:r w:rsidRPr="00C653FB">
        <w:rPr>
          <w:rFonts w:ascii="Franklin Gothic Book" w:hAnsi="Franklin Gothic Book"/>
          <w:sz w:val="20"/>
          <w:szCs w:val="20"/>
        </w:rPr>
        <w:t xml:space="preserve"> </w:t>
      </w:r>
      <w:hyperlink r:id="rId12" w:history="1">
        <w:r w:rsidRPr="00C653FB">
          <w:rPr>
            <w:rStyle w:val="Hyperlink"/>
            <w:rFonts w:ascii="Franklin Gothic Book" w:hAnsi="Franklin Gothic Book"/>
            <w:sz w:val="20"/>
            <w:szCs w:val="20"/>
          </w:rPr>
          <w:t>https://www.defenceforchildren.nl/media/4076/twopager_armoede_a4.pdf</w:t>
        </w:r>
      </w:hyperlink>
    </w:p>
    <w:p w14:paraId="6A6B3FFA" w14:textId="263CAA73" w:rsidR="00F62402" w:rsidRPr="00C653FB" w:rsidRDefault="00F62402" w:rsidP="00C653FB">
      <w:pPr>
        <w:spacing w:after="0" w:line="240" w:lineRule="auto"/>
        <w:contextualSpacing/>
        <w:mirrorIndents/>
        <w:rPr>
          <w:rStyle w:val="Hyperlink"/>
          <w:rFonts w:ascii="Franklin Gothic Book" w:hAnsi="Franklin Gothic Book"/>
          <w:sz w:val="20"/>
          <w:szCs w:val="20"/>
        </w:rPr>
      </w:pPr>
      <w:r w:rsidRPr="00C653FB">
        <w:rPr>
          <w:rFonts w:ascii="Franklin Gothic Book" w:hAnsi="Franklin Gothic Book"/>
          <w:sz w:val="20"/>
          <w:szCs w:val="20"/>
        </w:rPr>
        <w:t xml:space="preserve">Leiden University (2020) </w:t>
      </w:r>
      <w:r w:rsidRPr="00C653FB">
        <w:rPr>
          <w:rFonts w:ascii="Franklin Gothic Book" w:hAnsi="Franklin Gothic Book"/>
          <w:i/>
          <w:iCs/>
          <w:sz w:val="20"/>
          <w:szCs w:val="20"/>
        </w:rPr>
        <w:t>Koen Caminada en Arco Timmermans over kinderarmoede in het NRC</w:t>
      </w:r>
      <w:r w:rsidRPr="00C653FB">
        <w:rPr>
          <w:rFonts w:ascii="Franklin Gothic Book" w:hAnsi="Franklin Gothic Book"/>
          <w:sz w:val="20"/>
          <w:szCs w:val="20"/>
        </w:rPr>
        <w:t xml:space="preserve"> </w:t>
      </w:r>
      <w:hyperlink r:id="rId13" w:history="1">
        <w:r w:rsidRPr="00C653FB">
          <w:rPr>
            <w:rStyle w:val="Hyperlink"/>
            <w:rFonts w:ascii="Franklin Gothic Book" w:hAnsi="Franklin Gothic Book"/>
            <w:sz w:val="20"/>
            <w:szCs w:val="20"/>
          </w:rPr>
          <w:t>https://www.universiteitleiden.nl/nieuws/2020/06/koen-caminada-en-arco-timmermans-over-kinderarmoede-in-het-nrc</w:t>
        </w:r>
      </w:hyperlink>
      <w:r w:rsidRPr="00C653FB">
        <w:rPr>
          <w:rStyle w:val="Hyperlink"/>
          <w:rFonts w:ascii="Franklin Gothic Book" w:hAnsi="Franklin Gothic Book"/>
          <w:sz w:val="20"/>
          <w:szCs w:val="20"/>
        </w:rPr>
        <w:t xml:space="preserve"> ; </w:t>
      </w:r>
    </w:p>
    <w:p w14:paraId="2F825886" w14:textId="77777777" w:rsidR="00F62402" w:rsidRPr="00C653FB" w:rsidRDefault="00F62402" w:rsidP="00C653FB">
      <w:pPr>
        <w:spacing w:line="240" w:lineRule="auto"/>
        <w:contextualSpacing/>
        <w:mirrorIndents/>
        <w:rPr>
          <w:rFonts w:ascii="Franklin Gothic Book" w:hAnsi="Franklin Gothic Book"/>
          <w:sz w:val="20"/>
          <w:szCs w:val="20"/>
        </w:rPr>
      </w:pPr>
      <w:r w:rsidRPr="00C653FB">
        <w:rPr>
          <w:rFonts w:ascii="Franklin Gothic Book" w:hAnsi="Franklin Gothic Book"/>
          <w:sz w:val="20"/>
          <w:szCs w:val="20"/>
        </w:rPr>
        <w:t xml:space="preserve">One world (2018) </w:t>
      </w:r>
      <w:r w:rsidRPr="00C653FB">
        <w:rPr>
          <w:rFonts w:ascii="Franklin Gothic Book" w:hAnsi="Franklin Gothic Book"/>
          <w:i/>
          <w:iCs/>
          <w:sz w:val="20"/>
          <w:szCs w:val="20"/>
        </w:rPr>
        <w:t xml:space="preserve">Nederland heeft (relatief) veel arme kinderen </w:t>
      </w:r>
      <w:hyperlink r:id="rId14" w:history="1">
        <w:r w:rsidRPr="00C653FB">
          <w:rPr>
            <w:rStyle w:val="Hyperlink"/>
            <w:rFonts w:ascii="Franklin Gothic Book" w:hAnsi="Franklin Gothic Book"/>
            <w:sz w:val="20"/>
            <w:szCs w:val="20"/>
          </w:rPr>
          <w:t>https://www.oneworld.nl/anders/achtergrond/kinderarmoede-in-nederland/</w:t>
        </w:r>
      </w:hyperlink>
    </w:p>
  </w:footnote>
  <w:footnote w:id="14">
    <w:p w14:paraId="4CEB173F" w14:textId="4D3D5813"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Ombudsman for Children (2017) </w:t>
      </w:r>
      <w:r w:rsidRPr="00C653FB">
        <w:rPr>
          <w:rFonts w:ascii="Franklin Gothic Book" w:hAnsi="Franklin Gothic Book"/>
          <w:i/>
          <w:iCs/>
        </w:rPr>
        <w:t>Alle kinderen kansrijk. Het verbeteren van de ontwikkelingskansen van kinderen in armoed</w:t>
      </w:r>
      <w:r w:rsidRPr="00C653FB">
        <w:rPr>
          <w:rFonts w:ascii="Franklin Gothic Book" w:hAnsi="Franklin Gothic Book"/>
        </w:rPr>
        <w:t xml:space="preserve">e; De Kinderombudsman (2017) </w:t>
      </w:r>
      <w:r w:rsidRPr="00C653FB">
        <w:rPr>
          <w:rFonts w:ascii="Franklin Gothic Book" w:hAnsi="Franklin Gothic Book"/>
          <w:i/>
          <w:iCs/>
        </w:rPr>
        <w:t>Nederlandse kinderen ontkoppeld</w:t>
      </w:r>
      <w:r w:rsidRPr="00C653FB">
        <w:rPr>
          <w:rFonts w:ascii="Franklin Gothic Book" w:hAnsi="Franklin Gothic Book"/>
        </w:rPr>
        <w:t>. https://www.dekinderombudsman.nl/publicaties</w:t>
      </w:r>
    </w:p>
  </w:footnote>
  <w:footnote w:id="15">
    <w:p w14:paraId="1E7E2EF4" w14:textId="79B985B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Government of the Netherlands (2020) </w:t>
      </w:r>
      <w:r w:rsidRPr="00C653FB">
        <w:rPr>
          <w:rFonts w:ascii="Franklin Gothic Book" w:hAnsi="Franklin Gothic Book"/>
          <w:i/>
          <w:iCs/>
        </w:rPr>
        <w:t>Gecombineerde vijfde en zesde periodieke Nederlandse rapportage over het Verdrag inzake de Rechten van het Kind</w:t>
      </w:r>
      <w:r w:rsidRPr="00C653FB">
        <w:rPr>
          <w:rFonts w:ascii="Franklin Gothic Book" w:hAnsi="Franklin Gothic Book"/>
        </w:rPr>
        <w:t xml:space="preserve">. </w:t>
      </w:r>
      <w:hyperlink r:id="rId15" w:history="1">
        <w:r w:rsidRPr="00C653FB">
          <w:rPr>
            <w:rStyle w:val="Hyperlink"/>
            <w:rFonts w:ascii="Franklin Gothic Book" w:hAnsi="Franklin Gothic Book"/>
          </w:rPr>
          <w:t>https://www.rijksoverheid.nl/documenten/kamerstukken/2020/11/05/kamerbrief-over-gecombineerde-vijfde-en-zesde-periodieke-nederlandse-rapportage-over-het-verdrag-inzake-de-rechten-van-het-kind</w:t>
        </w:r>
      </w:hyperlink>
    </w:p>
  </w:footnote>
  <w:footnote w:id="16">
    <w:p w14:paraId="3EE0C55D" w14:textId="737E66DB"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Ibid.</w:t>
      </w:r>
    </w:p>
  </w:footnote>
  <w:footnote w:id="17">
    <w:p w14:paraId="0C1DCAE1" w14:textId="29B75E5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Verwey-Jonker Institute (in press) </w:t>
      </w:r>
      <w:r w:rsidRPr="00C653FB">
        <w:rPr>
          <w:rFonts w:ascii="Franklin Gothic Book" w:hAnsi="Franklin Gothic Book"/>
          <w:i/>
          <w:iCs/>
        </w:rPr>
        <w:t>Onderzoek naar Nederlandse voorbehoud op artikel 26 IVRK</w:t>
      </w:r>
    </w:p>
  </w:footnote>
  <w:footnote w:id="18">
    <w:p w14:paraId="19294E0C" w14:textId="27E84B18" w:rsidR="00F62402" w:rsidRPr="00C653FB" w:rsidRDefault="00F62402" w:rsidP="00C653FB">
      <w:pPr>
        <w:spacing w:line="240" w:lineRule="auto"/>
        <w:contextualSpacing/>
        <w:mirrorIndents/>
        <w:rPr>
          <w:rFonts w:ascii="Franklin Gothic Book" w:hAnsi="Franklin Gothic Book"/>
          <w:i/>
          <w:iCs/>
          <w:sz w:val="20"/>
          <w:szCs w:val="20"/>
        </w:rPr>
      </w:pPr>
      <w:r w:rsidRPr="00C653FB">
        <w:rPr>
          <w:rStyle w:val="FootnoteReference"/>
          <w:szCs w:val="20"/>
        </w:rPr>
        <w:footnoteRef/>
      </w:r>
      <w:r w:rsidRPr="00C653FB">
        <w:rPr>
          <w:rFonts w:ascii="Franklin Gothic Book" w:hAnsi="Franklin Gothic Book"/>
          <w:sz w:val="20"/>
          <w:szCs w:val="20"/>
        </w:rPr>
        <w:t xml:space="preserve"> Expertise centre Legislation and Legal Affairs (2020) </w:t>
      </w:r>
      <w:r w:rsidRPr="00C653FB">
        <w:rPr>
          <w:rFonts w:ascii="Franklin Gothic Book" w:hAnsi="Franklin Gothic Book"/>
          <w:i/>
          <w:iCs/>
          <w:sz w:val="20"/>
          <w:szCs w:val="20"/>
        </w:rPr>
        <w:t>Integraal afwegingskader voor beleid en regelgeving. 7.1 Gevolgen voor burgers</w:t>
      </w:r>
    </w:p>
    <w:p w14:paraId="60A3D5D5" w14:textId="77777777" w:rsidR="00F62402" w:rsidRPr="00C653FB" w:rsidRDefault="009437B3" w:rsidP="00C653FB">
      <w:pPr>
        <w:spacing w:line="240" w:lineRule="auto"/>
        <w:contextualSpacing/>
        <w:mirrorIndents/>
        <w:rPr>
          <w:rFonts w:ascii="Franklin Gothic Book" w:hAnsi="Franklin Gothic Book"/>
          <w:sz w:val="20"/>
          <w:szCs w:val="20"/>
        </w:rPr>
      </w:pPr>
      <w:hyperlink r:id="rId16" w:history="1">
        <w:r w:rsidR="00F62402" w:rsidRPr="00C653FB">
          <w:rPr>
            <w:rStyle w:val="Hyperlink"/>
            <w:rFonts w:ascii="Franklin Gothic Book" w:hAnsi="Franklin Gothic Book"/>
            <w:sz w:val="20"/>
            <w:szCs w:val="20"/>
          </w:rPr>
          <w:t>https://www.kcwj.nl/kennisbank/integraal-afwegingskader-beleid-en-regelgeving/7-wat-zijn-de-gevolgen/71-gevolgen-voor</w:t>
        </w:r>
      </w:hyperlink>
    </w:p>
  </w:footnote>
  <w:footnote w:id="19">
    <w:p w14:paraId="612E0F39" w14:textId="0A8E3A84"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Netherlands Youth Institute (2018) </w:t>
      </w:r>
      <w:r w:rsidRPr="00C653FB">
        <w:rPr>
          <w:rFonts w:ascii="Franklin Gothic Book" w:hAnsi="Franklin Gothic Book"/>
          <w:i/>
          <w:iCs/>
          <w:lang w:val="en-GB"/>
        </w:rPr>
        <w:t>Jeugdwet</w:t>
      </w:r>
      <w:r w:rsidRPr="00C653FB">
        <w:rPr>
          <w:rFonts w:ascii="Franklin Gothic Book" w:hAnsi="Franklin Gothic Book"/>
          <w:lang w:val="en-GB"/>
        </w:rPr>
        <w:t xml:space="preserve"> </w:t>
      </w:r>
      <w:hyperlink r:id="rId17" w:history="1">
        <w:r w:rsidRPr="00C653FB">
          <w:rPr>
            <w:rStyle w:val="Hyperlink"/>
            <w:rFonts w:ascii="Franklin Gothic Book" w:hAnsi="Franklin Gothic Book"/>
            <w:lang w:val="en-GB"/>
          </w:rPr>
          <w:t>https://www.nji.nl/Jeugdwet</w:t>
        </w:r>
      </w:hyperlink>
    </w:p>
  </w:footnote>
  <w:footnote w:id="20">
    <w:p w14:paraId="6ACFBE42" w14:textId="584CC244"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lang w:val="en-US"/>
        </w:rPr>
        <w:t xml:space="preserve"> Council for Public Health and Society (2020) </w:t>
      </w:r>
      <w:r w:rsidRPr="00C653FB">
        <w:rPr>
          <w:rFonts w:ascii="Franklin Gothic Book" w:hAnsi="Franklin Gothic Book"/>
          <w:i/>
          <w:iCs/>
          <w:lang w:val="en-US"/>
        </w:rPr>
        <w:t xml:space="preserve">Herstel begint bij een huis. </w:t>
      </w:r>
      <w:r w:rsidRPr="00C653FB">
        <w:rPr>
          <w:rFonts w:ascii="Franklin Gothic Book" w:hAnsi="Franklin Gothic Book"/>
          <w:i/>
          <w:iCs/>
        </w:rPr>
        <w:t>Dakloosheid voorkomen en verminderen</w:t>
      </w:r>
      <w:r w:rsidRPr="00C653FB">
        <w:rPr>
          <w:rFonts w:ascii="Franklin Gothic Book" w:hAnsi="Franklin Gothic Book"/>
        </w:rPr>
        <w:t xml:space="preserve"> </w:t>
      </w:r>
      <w:hyperlink r:id="rId18" w:history="1">
        <w:r w:rsidRPr="00C653FB">
          <w:rPr>
            <w:rStyle w:val="Hyperlink"/>
            <w:rFonts w:ascii="Franklin Gothic Book" w:hAnsi="Franklin Gothic Book"/>
          </w:rPr>
          <w:t>https://www.tweedekamer.nl/kamerstukken/detail?id=2020D15670&amp;did=2020D15670</w:t>
        </w:r>
      </w:hyperlink>
    </w:p>
  </w:footnote>
  <w:footnote w:id="21">
    <w:p w14:paraId="210C8673" w14:textId="078327F5"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NJI (2018) </w:t>
      </w:r>
      <w:r w:rsidRPr="00C653FB">
        <w:rPr>
          <w:rFonts w:ascii="Franklin Gothic Book" w:hAnsi="Franklin Gothic Book"/>
          <w:i/>
          <w:iCs/>
        </w:rPr>
        <w:t>Realiseren ambities Jeugdwet vraagt extra inspanning</w:t>
      </w:r>
      <w:r w:rsidRPr="00C653FB">
        <w:rPr>
          <w:rFonts w:ascii="Franklin Gothic Book" w:hAnsi="Franklin Gothic Book"/>
        </w:rPr>
        <w:t xml:space="preserve"> </w:t>
      </w:r>
      <w:hyperlink r:id="rId19" w:history="1">
        <w:r w:rsidRPr="00C653FB">
          <w:rPr>
            <w:rStyle w:val="Hyperlink"/>
            <w:rFonts w:ascii="Franklin Gothic Book" w:hAnsi="Franklin Gothic Book"/>
          </w:rPr>
          <w:t>https://www.nji.nl/nl/Realiseren-ambities-Jeugdwet-vraagt-extra-inspanning</w:t>
        </w:r>
      </w:hyperlink>
    </w:p>
  </w:footnote>
  <w:footnote w:id="22">
    <w:p w14:paraId="0D76C12A" w14:textId="2DEB4B2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Zorg voor de Jeugd </w:t>
      </w:r>
      <w:bookmarkStart w:id="26" w:name="_Hlk68084373"/>
      <w:r w:rsidRPr="00C653FB">
        <w:rPr>
          <w:rFonts w:ascii="Franklin Gothic Book" w:hAnsi="Franklin Gothic Book"/>
        </w:rPr>
        <w:t xml:space="preserve">(seen on 01-04-2021) </w:t>
      </w:r>
      <w:r w:rsidRPr="00C653FB">
        <w:rPr>
          <w:rFonts w:ascii="Franklin Gothic Book" w:hAnsi="Franklin Gothic Book"/>
          <w:i/>
          <w:iCs/>
        </w:rPr>
        <w:t>Lerende expertteams</w:t>
      </w:r>
      <w:r w:rsidRPr="00C653FB">
        <w:rPr>
          <w:rFonts w:ascii="Franklin Gothic Book" w:hAnsi="Franklin Gothic Book"/>
        </w:rPr>
        <w:t xml:space="preserve"> </w:t>
      </w:r>
      <w:hyperlink r:id="rId20" w:history="1">
        <w:r w:rsidRPr="00C653FB">
          <w:rPr>
            <w:rStyle w:val="Hyperlink"/>
            <w:rFonts w:ascii="Franklin Gothic Book" w:hAnsi="Franklin Gothic Book"/>
          </w:rPr>
          <w:t>https://voordejeugd.nl/projecten/lerende-expertteams/</w:t>
        </w:r>
      </w:hyperlink>
      <w:bookmarkEnd w:id="26"/>
    </w:p>
  </w:footnote>
  <w:footnote w:id="23">
    <w:p w14:paraId="73126149" w14:textId="77777777" w:rsidR="00F62402" w:rsidRPr="00C653FB" w:rsidRDefault="00F62402" w:rsidP="00C653FB">
      <w:pPr>
        <w:pStyle w:val="FootnoteText"/>
        <w:contextualSpacing/>
        <w:mirrorIndents/>
        <w:rPr>
          <w:rFonts w:ascii="Franklin Gothic Book" w:hAnsi="Franklin Gothic Book"/>
          <w:lang w:val="es-ES"/>
        </w:rPr>
      </w:pPr>
      <w:r w:rsidRPr="00C653FB">
        <w:rPr>
          <w:rStyle w:val="FootnoteReference"/>
        </w:rPr>
        <w:footnoteRef/>
      </w:r>
      <w:r w:rsidRPr="00C653FB">
        <w:rPr>
          <w:rFonts w:ascii="Franklin Gothic Book" w:hAnsi="Franklin Gothic Book"/>
        </w:rPr>
        <w:t xml:space="preserve">UNICEF (2020) </w:t>
      </w:r>
      <w:r w:rsidRPr="00C653FB">
        <w:rPr>
          <w:rFonts w:ascii="Franklin Gothic Book" w:hAnsi="Franklin Gothic Book"/>
          <w:i/>
          <w:iCs/>
        </w:rPr>
        <w:t>Situatieanalyse van kinderen en jongeren in Caribisch Nederland.</w:t>
      </w:r>
      <w:r w:rsidRPr="00C653FB">
        <w:rPr>
          <w:rFonts w:ascii="Franklin Gothic Book" w:hAnsi="Franklin Gothic Book"/>
        </w:rPr>
        <w:t xml:space="preserve"> </w:t>
      </w:r>
      <w:hyperlink r:id="rId21" w:history="1">
        <w:r w:rsidRPr="00C653FB">
          <w:rPr>
            <w:rStyle w:val="Hyperlink"/>
            <w:rFonts w:ascii="Franklin Gothic Book" w:hAnsi="Franklin Gothic Book"/>
            <w:lang w:val="es-ES"/>
          </w:rPr>
          <w:t>www.unicef.nl/files/Sitan%20BES_NL%2010juni2020.pdf</w:t>
        </w:r>
      </w:hyperlink>
      <w:r w:rsidRPr="00C653FB">
        <w:rPr>
          <w:rFonts w:ascii="Franklin Gothic Book" w:hAnsi="Franklin Gothic Book"/>
          <w:lang w:val="es-ES"/>
        </w:rPr>
        <w:t xml:space="preserve"> </w:t>
      </w:r>
    </w:p>
  </w:footnote>
  <w:footnote w:id="24">
    <w:p w14:paraId="3B7B37E8" w14:textId="6121D06E" w:rsidR="00F62402" w:rsidRPr="00C653FB" w:rsidRDefault="00F62402" w:rsidP="00C653FB">
      <w:pPr>
        <w:pStyle w:val="FootnoteText"/>
        <w:contextualSpacing/>
        <w:mirrorIndents/>
        <w:rPr>
          <w:rFonts w:ascii="Franklin Gothic Book" w:hAnsi="Franklin Gothic Book"/>
          <w:lang w:val="es-ES"/>
        </w:rPr>
      </w:pPr>
      <w:r w:rsidRPr="00C653FB">
        <w:rPr>
          <w:rStyle w:val="FootnoteReference"/>
        </w:rPr>
        <w:footnoteRef/>
      </w:r>
      <w:r w:rsidRPr="00C653FB">
        <w:rPr>
          <w:rFonts w:ascii="Franklin Gothic Book" w:hAnsi="Franklin Gothic Book"/>
          <w:lang w:val="es-ES"/>
        </w:rPr>
        <w:t xml:space="preserve"> Ibid.</w:t>
      </w:r>
    </w:p>
  </w:footnote>
  <w:footnote w:id="25">
    <w:p w14:paraId="7A1EFC90" w14:textId="77777777" w:rsidR="00F62402" w:rsidRPr="00C653FB" w:rsidRDefault="00F62402" w:rsidP="00C653FB">
      <w:pPr>
        <w:pStyle w:val="FootnoteText"/>
        <w:contextualSpacing/>
        <w:mirrorIndents/>
        <w:rPr>
          <w:rFonts w:ascii="Franklin Gothic Book" w:hAnsi="Franklin Gothic Book"/>
          <w:i/>
          <w:iCs/>
        </w:rPr>
      </w:pPr>
      <w:r w:rsidRPr="00C653FB">
        <w:rPr>
          <w:rStyle w:val="FootnoteReference"/>
        </w:rPr>
        <w:footnoteRef/>
      </w:r>
      <w:r w:rsidRPr="00C653FB">
        <w:rPr>
          <w:rFonts w:ascii="Franklin Gothic Book" w:hAnsi="Franklin Gothic Book"/>
        </w:rPr>
        <w:t xml:space="preserve"> Branches Gespecialiseerde Zorg (2020) </w:t>
      </w:r>
      <w:r w:rsidRPr="00C653FB">
        <w:rPr>
          <w:rFonts w:ascii="Franklin Gothic Book" w:hAnsi="Franklin Gothic Book"/>
          <w:i/>
          <w:iCs/>
        </w:rPr>
        <w:t>9-puntenplan Branches Gespecialiseerde Zorg voor Jeugd</w:t>
      </w:r>
    </w:p>
    <w:p w14:paraId="11CC11C2" w14:textId="77777777" w:rsidR="00F62402" w:rsidRPr="00C653FB" w:rsidRDefault="009437B3" w:rsidP="00C653FB">
      <w:pPr>
        <w:pStyle w:val="FootnoteText"/>
        <w:contextualSpacing/>
        <w:mirrorIndents/>
        <w:rPr>
          <w:rFonts w:ascii="Franklin Gothic Book" w:hAnsi="Franklin Gothic Book"/>
        </w:rPr>
      </w:pPr>
      <w:hyperlink r:id="rId22" w:history="1">
        <w:r w:rsidR="00F62402" w:rsidRPr="00C653FB">
          <w:rPr>
            <w:rStyle w:val="Hyperlink"/>
            <w:rFonts w:ascii="Franklin Gothic Book" w:hAnsi="Franklin Gothic Book"/>
          </w:rPr>
          <w:t>https://www.jeugdzorgnederland.nl/wp-content/uploads/2020/02/9-puntenplan-BGZJ-stelseldiscussie.pdf</w:t>
        </w:r>
      </w:hyperlink>
    </w:p>
  </w:footnote>
  <w:footnote w:id="26">
    <w:p w14:paraId="2E203821" w14:textId="5FE6DF5A"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Government of the Netherlands (2020) </w:t>
      </w:r>
      <w:r w:rsidRPr="00C653FB">
        <w:rPr>
          <w:rFonts w:ascii="Franklin Gothic Book" w:hAnsi="Franklin Gothic Book"/>
          <w:i/>
          <w:iCs/>
        </w:rPr>
        <w:t>Rapport Early Warning System Jeugdhulp</w:t>
      </w:r>
      <w:r w:rsidRPr="00C653FB">
        <w:rPr>
          <w:rFonts w:ascii="Franklin Gothic Book" w:hAnsi="Franklin Gothic Book"/>
        </w:rPr>
        <w:t xml:space="preserve"> </w:t>
      </w:r>
      <w:hyperlink r:id="rId23" w:history="1">
        <w:r w:rsidRPr="00C653FB">
          <w:rPr>
            <w:rStyle w:val="Hyperlink"/>
            <w:rFonts w:ascii="Franklin Gothic Book" w:hAnsi="Franklin Gothic Book"/>
          </w:rPr>
          <w:t>https://www.rijksoverheid.nl/documenten/publicaties/2020/05/11/early-warning-system-jeugdhulp-eindrapportage</w:t>
        </w:r>
      </w:hyperlink>
      <w:r w:rsidRPr="00C653FB">
        <w:rPr>
          <w:rFonts w:ascii="Franklin Gothic Book" w:hAnsi="Franklin Gothic Book"/>
        </w:rPr>
        <w:t xml:space="preserve"> </w:t>
      </w:r>
      <w:r w:rsidRPr="00C653FB">
        <w:rPr>
          <w:rFonts w:ascii="Franklin Gothic Book" w:hAnsi="Franklin Gothic Book"/>
        </w:rPr>
        <w:br/>
        <w:t xml:space="preserve">Ombudsman for Children (2020) </w:t>
      </w:r>
      <w:r w:rsidRPr="00C653FB">
        <w:rPr>
          <w:rFonts w:ascii="Franklin Gothic Book" w:hAnsi="Franklin Gothic Book"/>
          <w:i/>
          <w:iCs/>
        </w:rPr>
        <w:t xml:space="preserve">Belangen van kinderen voorop? Onderzoek naar de besluitvormingsprocessen rond de sluiting van De Hoenderloo Groep. </w:t>
      </w:r>
      <w:hyperlink r:id="rId24" w:history="1">
        <w:r w:rsidRPr="00C653FB">
          <w:rPr>
            <w:rStyle w:val="Hyperlink"/>
            <w:rFonts w:ascii="Franklin Gothic Book" w:hAnsi="Franklin Gothic Book"/>
          </w:rPr>
          <w:t>https://www.dekinderombudsman.nl/publicaties</w:t>
        </w:r>
      </w:hyperlink>
    </w:p>
    <w:p w14:paraId="2516148B" w14:textId="7777777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Voor de Jeugd (2020) </w:t>
      </w:r>
      <w:r w:rsidRPr="00C653FB">
        <w:rPr>
          <w:rFonts w:ascii="Franklin Gothic Book" w:hAnsi="Franklin Gothic Book"/>
          <w:i/>
          <w:iCs/>
        </w:rPr>
        <w:t xml:space="preserve">Vermijdbare administratieve lasten </w:t>
      </w:r>
      <w:r w:rsidRPr="00C653FB">
        <w:rPr>
          <w:rFonts w:ascii="Franklin Gothic Book" w:hAnsi="Franklin Gothic Book"/>
        </w:rPr>
        <w:t>https://voordejeugd.nl/samen-de-zorg-voor-jeugd-steeds-beter-maken/randvoorwaarden/vermijdbare-administratieve-lasten/</w:t>
      </w:r>
    </w:p>
  </w:footnote>
  <w:footnote w:id="27">
    <w:p w14:paraId="1A696F3E"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Bruning, M. (2020) Ars Aequi 20200450</w:t>
      </w:r>
    </w:p>
  </w:footnote>
  <w:footnote w:id="28">
    <w:p w14:paraId="2CD38CFB"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Andersson Elffson Felix (2020) </w:t>
      </w:r>
      <w:r w:rsidRPr="00C653FB">
        <w:rPr>
          <w:rFonts w:ascii="Franklin Gothic Book" w:hAnsi="Franklin Gothic Book"/>
          <w:i/>
          <w:iCs/>
        </w:rPr>
        <w:t>Stelsel in groei. Een onderzoek naar de financiële tekorten in de jeugdzorg</w:t>
      </w:r>
      <w:r w:rsidRPr="00C653FB">
        <w:rPr>
          <w:rFonts w:ascii="Franklin Gothic Book" w:hAnsi="Franklin Gothic Book"/>
        </w:rPr>
        <w:t xml:space="preserve"> </w:t>
      </w:r>
      <w:hyperlink r:id="rId25" w:history="1">
        <w:r w:rsidRPr="00C653FB">
          <w:rPr>
            <w:rStyle w:val="Hyperlink"/>
            <w:rFonts w:ascii="Franklin Gothic Book" w:hAnsi="Franklin Gothic Book"/>
          </w:rPr>
          <w:t>https://www.rijksoverheid.nl/documenten/rapporten/2020/12/15/stelsel-in-groei</w:t>
        </w:r>
      </w:hyperlink>
    </w:p>
  </w:footnote>
  <w:footnote w:id="29">
    <w:p w14:paraId="5FA50DB9" w14:textId="77777777" w:rsidR="00F62402" w:rsidRPr="00C653FB" w:rsidRDefault="00F62402" w:rsidP="00C653FB">
      <w:pPr>
        <w:pStyle w:val="FootnoteText"/>
        <w:contextualSpacing/>
        <w:mirrorIndents/>
        <w:rPr>
          <w:rFonts w:ascii="Franklin Gothic Book" w:hAnsi="Franklin Gothic Book"/>
          <w:i/>
          <w:iCs/>
          <w:lang w:val="en-US"/>
        </w:rPr>
      </w:pPr>
      <w:r w:rsidRPr="00C653FB">
        <w:rPr>
          <w:rStyle w:val="FootnoteReference"/>
        </w:rPr>
        <w:footnoteRef/>
      </w:r>
      <w:r w:rsidRPr="00C653FB">
        <w:rPr>
          <w:rFonts w:ascii="Franklin Gothic Book" w:hAnsi="Franklin Gothic Book"/>
        </w:rPr>
        <w:t xml:space="preserve"> Kleinjan, M. (2018) </w:t>
      </w:r>
      <w:r w:rsidRPr="00C653FB">
        <w:rPr>
          <w:rFonts w:ascii="Franklin Gothic Book" w:hAnsi="Franklin Gothic Book"/>
          <w:i/>
          <w:iCs/>
        </w:rPr>
        <w:t xml:space="preserve">De onderste steen boven: over de verborgen zorgen van de jeugd. </w:t>
      </w:r>
      <w:r w:rsidRPr="00C653FB">
        <w:rPr>
          <w:rFonts w:ascii="Franklin Gothic Book" w:hAnsi="Franklin Gothic Book"/>
          <w:i/>
          <w:iCs/>
          <w:lang w:val="en-US"/>
        </w:rPr>
        <w:t>Oratie; Universiteit Utrecht</w:t>
      </w:r>
    </w:p>
  </w:footnote>
  <w:footnote w:id="30">
    <w:p w14:paraId="47DE73E2" w14:textId="2CE51F33"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For example: the youth health care monitor of the GGD-GHOR (the Joint Health Services and medical assistance in accidents and disasters) or the victim monitor of the Bureau of the National Rapporteur.</w:t>
      </w:r>
    </w:p>
  </w:footnote>
  <w:footnote w:id="31">
    <w:p w14:paraId="4BC7EB1F" w14:textId="15666214"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Association of Netherlands Municipalities (VNG) (2018) </w:t>
      </w:r>
      <w:r w:rsidRPr="00C653FB">
        <w:rPr>
          <w:rFonts w:ascii="Franklin Gothic Book" w:hAnsi="Franklin Gothic Book"/>
          <w:i/>
          <w:iCs/>
          <w:lang w:val="en-US"/>
        </w:rPr>
        <w:t xml:space="preserve">Notitie Ontbreken BSN kinderen in een COA Locatie </w:t>
      </w:r>
      <w:r w:rsidRPr="00C653FB">
        <w:rPr>
          <w:rFonts w:ascii="Franklin Gothic Book" w:hAnsi="Franklin Gothic Book"/>
          <w:lang w:val="en-US"/>
        </w:rPr>
        <w:t>https://vng.nl/sites/default/files/ontbreken_bsn_nummer.pdf</w:t>
      </w:r>
    </w:p>
  </w:footnote>
  <w:footnote w:id="32">
    <w:p w14:paraId="5996B83B" w14:textId="0FF485CF"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Statistics Netherlands Act (2019) </w:t>
      </w:r>
      <w:hyperlink r:id="rId26" w:history="1">
        <w:r w:rsidRPr="00C653FB">
          <w:rPr>
            <w:rStyle w:val="Hyperlink"/>
            <w:rFonts w:ascii="Franklin Gothic Book" w:hAnsi="Franklin Gothic Book"/>
            <w:lang w:val="en-US"/>
          </w:rPr>
          <w:t>https://wetten.overheid.nl/BWBR0015926/2019-01-01</w:t>
        </w:r>
      </w:hyperlink>
    </w:p>
  </w:footnote>
  <w:footnote w:id="33">
    <w:p w14:paraId="43A3B6D0" w14:textId="58A1799E" w:rsidR="00F62402" w:rsidRPr="00C653FB" w:rsidRDefault="00F62402" w:rsidP="00C653FB">
      <w:pPr>
        <w:pStyle w:val="FootnoteText"/>
        <w:contextualSpacing/>
        <w:mirrorIndents/>
        <w:rPr>
          <w:rFonts w:ascii="Franklin Gothic Book" w:hAnsi="Franklin Gothic Book"/>
          <w:i/>
          <w:iCs/>
          <w:lang w:val="en-US"/>
        </w:rPr>
      </w:pPr>
      <w:r w:rsidRPr="00C653FB">
        <w:rPr>
          <w:rStyle w:val="FootnoteReference"/>
        </w:rPr>
        <w:footnoteRef/>
      </w:r>
      <w:r w:rsidRPr="00C653FB">
        <w:rPr>
          <w:rFonts w:ascii="Franklin Gothic Book" w:hAnsi="Franklin Gothic Book"/>
          <w:lang w:val="en-US"/>
        </w:rPr>
        <w:t xml:space="preserve"> </w:t>
      </w:r>
      <w:r w:rsidRPr="00C653FB">
        <w:rPr>
          <w:rFonts w:ascii="Franklin Gothic Book" w:hAnsi="Franklin Gothic Book"/>
          <w:i/>
          <w:iCs/>
          <w:lang w:val="en-US"/>
        </w:rPr>
        <w:t xml:space="preserve">Domestic Violence and Child Abuse (Obligatory Reporting Code) Decree </w:t>
      </w:r>
      <w:r w:rsidRPr="00C653FB">
        <w:rPr>
          <w:rFonts w:ascii="Franklin Gothic Book" w:hAnsi="Franklin Gothic Book"/>
          <w:lang w:val="en-US"/>
        </w:rPr>
        <w:t>(2017)</w:t>
      </w:r>
    </w:p>
    <w:p w14:paraId="7AA91D08" w14:textId="77777777" w:rsidR="00F62402" w:rsidRPr="00C653FB" w:rsidRDefault="00F62402" w:rsidP="00C653FB">
      <w:pPr>
        <w:pStyle w:val="FootnoteText"/>
        <w:contextualSpacing/>
        <w:mirrorIndents/>
        <w:rPr>
          <w:rFonts w:ascii="Franklin Gothic Book" w:hAnsi="Franklin Gothic Book"/>
          <w:lang w:val="en-US"/>
        </w:rPr>
      </w:pPr>
      <w:r w:rsidRPr="00C653FB">
        <w:rPr>
          <w:rFonts w:ascii="Franklin Gothic Book" w:hAnsi="Franklin Gothic Book"/>
          <w:lang w:val="en-US"/>
        </w:rPr>
        <w:t xml:space="preserve"> </w:t>
      </w:r>
      <w:hyperlink r:id="rId27" w:history="1">
        <w:r w:rsidRPr="00C653FB">
          <w:rPr>
            <w:rStyle w:val="Hyperlink"/>
            <w:rFonts w:ascii="Franklin Gothic Book" w:hAnsi="Franklin Gothic Book"/>
            <w:lang w:val="en-US"/>
          </w:rPr>
          <w:t>https://zoek.officielebekendmakingen.nl/stb-2017-291.html</w:t>
        </w:r>
      </w:hyperlink>
    </w:p>
    <w:p w14:paraId="7C97C99E" w14:textId="74333189" w:rsidR="00F62402" w:rsidRPr="00B377B7" w:rsidRDefault="00F62402" w:rsidP="00C653FB">
      <w:pPr>
        <w:pStyle w:val="FootnoteText"/>
        <w:contextualSpacing/>
        <w:mirrorIndents/>
        <w:rPr>
          <w:rFonts w:ascii="Franklin Gothic Book" w:hAnsi="Franklin Gothic Book"/>
          <w:i/>
          <w:iCs/>
          <w:lang w:val="en-GB"/>
        </w:rPr>
      </w:pPr>
      <w:r w:rsidRPr="00C653FB">
        <w:rPr>
          <w:rFonts w:ascii="Franklin Gothic Book" w:hAnsi="Franklin Gothic Book"/>
          <w:lang w:val="en-US"/>
        </w:rPr>
        <w:t xml:space="preserve">Government of the Netherlands (2018) </w:t>
      </w:r>
      <w:r w:rsidRPr="00C653FB">
        <w:rPr>
          <w:rFonts w:ascii="Franklin Gothic Book" w:hAnsi="Franklin Gothic Book"/>
          <w:i/>
          <w:iCs/>
          <w:lang w:val="en-US"/>
        </w:rPr>
        <w:t xml:space="preserve">Basisdocument. </w:t>
      </w:r>
      <w:r w:rsidRPr="00C653FB">
        <w:rPr>
          <w:rFonts w:ascii="Franklin Gothic Book" w:hAnsi="Franklin Gothic Book"/>
          <w:i/>
          <w:iCs/>
        </w:rPr>
        <w:t>Het afwegingskader in de Meldcode Huiselijk Geweld en Kindermishandeling</w:t>
      </w:r>
      <w:r w:rsidRPr="00C653FB">
        <w:rPr>
          <w:rFonts w:ascii="Franklin Gothic Book" w:hAnsi="Franklin Gothic Book"/>
        </w:rPr>
        <w:t xml:space="preserve">. </w:t>
      </w:r>
      <w:hyperlink r:id="rId28" w:history="1">
        <w:r w:rsidRPr="00B377B7">
          <w:rPr>
            <w:rStyle w:val="Hyperlink"/>
            <w:rFonts w:ascii="Franklin Gothic Book" w:hAnsi="Franklin Gothic Book"/>
            <w:lang w:val="en-GB"/>
          </w:rPr>
          <w:t>https://www.igj.nl/onderwerpen/meldcode-geweld-en-mishandeling</w:t>
        </w:r>
      </w:hyperlink>
    </w:p>
  </w:footnote>
  <w:footnote w:id="34">
    <w:p w14:paraId="52C77146" w14:textId="367DD728"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Government of the Netherlands (2018) </w:t>
      </w:r>
      <w:r w:rsidRPr="00C653FB">
        <w:rPr>
          <w:rFonts w:ascii="Franklin Gothic Book" w:hAnsi="Franklin Gothic Book"/>
          <w:i/>
          <w:iCs/>
          <w:lang w:val="en-US"/>
        </w:rPr>
        <w:t>Violence does not have a place in the home. Tackling domestic violence and child abuse</w:t>
      </w:r>
      <w:r w:rsidRPr="00C653FB">
        <w:rPr>
          <w:rFonts w:ascii="Franklin Gothic Book" w:hAnsi="Franklin Gothic Book"/>
          <w:lang w:val="en-US"/>
        </w:rPr>
        <w:t xml:space="preserve"> </w:t>
      </w:r>
    </w:p>
    <w:p w14:paraId="48516F0F" w14:textId="27EA2690" w:rsidR="00F62402" w:rsidRPr="00C653FB" w:rsidRDefault="009437B3" w:rsidP="00C653FB">
      <w:pPr>
        <w:pStyle w:val="FootnoteText"/>
        <w:contextualSpacing/>
        <w:mirrorIndents/>
        <w:rPr>
          <w:rFonts w:ascii="Franklin Gothic Book" w:hAnsi="Franklin Gothic Book"/>
          <w:lang w:val="en-US"/>
        </w:rPr>
      </w:pPr>
      <w:hyperlink r:id="rId29" w:history="1">
        <w:r w:rsidR="00F62402" w:rsidRPr="00C653FB">
          <w:rPr>
            <w:rStyle w:val="Hyperlink"/>
            <w:rFonts w:ascii="Franklin Gothic Book" w:hAnsi="Franklin Gothic Book"/>
            <w:lang w:val="en-US"/>
          </w:rPr>
          <w:t>https://www.government.nl/documents/policy-notes/2019/02/28/violence-does-not-have-a-place-in-the-home-tackling-domestic-violence-and-child-abuse</w:t>
        </w:r>
      </w:hyperlink>
    </w:p>
  </w:footnote>
  <w:footnote w:id="35">
    <w:p w14:paraId="4A4DCBA9"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Knapp Advisory Services (2020) </w:t>
      </w:r>
      <w:r w:rsidRPr="00C653FB">
        <w:rPr>
          <w:rFonts w:ascii="Franklin Gothic Book" w:hAnsi="Franklin Gothic Book"/>
          <w:i/>
          <w:iCs/>
        </w:rPr>
        <w:t>Verkennend onderzoek aandachtsfunctionarissen Meldcode eindrapport</w:t>
      </w:r>
      <w:r w:rsidRPr="00C653FB">
        <w:rPr>
          <w:rFonts w:ascii="Franklin Gothic Book" w:hAnsi="Franklin Gothic Book"/>
        </w:rPr>
        <w:t xml:space="preserve"> </w:t>
      </w:r>
      <w:hyperlink r:id="rId30" w:history="1">
        <w:r w:rsidRPr="00C653FB">
          <w:rPr>
            <w:rStyle w:val="Hyperlink"/>
            <w:rFonts w:ascii="Franklin Gothic Book" w:hAnsi="Franklin Gothic Book"/>
          </w:rPr>
          <w:t>https://www.rijksoverheid.nl/documenten/rapporten/2020/06/04/verkennend-onderzoek-aandachtsfunctionarissen-meldcode</w:t>
        </w:r>
      </w:hyperlink>
    </w:p>
  </w:footnote>
  <w:footnote w:id="36">
    <w:p w14:paraId="28041F04" w14:textId="120A8001"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The Netherlands Organisation for Health Research and Development (ZonMw) (2020) </w:t>
      </w:r>
      <w:r w:rsidRPr="00C653FB">
        <w:rPr>
          <w:rFonts w:ascii="Franklin Gothic Book" w:hAnsi="Franklin Gothic Book"/>
          <w:i/>
          <w:iCs/>
        </w:rPr>
        <w:t xml:space="preserve">Evaluatie Wet verplichte meldcode huiselijk geweld en kindermishandeling </w:t>
      </w:r>
      <w:hyperlink r:id="rId31" w:history="1">
        <w:r w:rsidRPr="00C653FB">
          <w:rPr>
            <w:rStyle w:val="Hyperlink"/>
            <w:rFonts w:ascii="Franklin Gothic Book" w:hAnsi="Franklin Gothic Book"/>
          </w:rPr>
          <w:t>https://publicaties.zonmw.nl/fileadmin/zonmw/documenten/Jeugd/Evaluatie_Regelgeving/Evaluatie_wet_verplichte_meldcode_huiselijk_geweld_en_kindermishandeling.pdf</w:t>
        </w:r>
      </w:hyperlink>
    </w:p>
  </w:footnote>
  <w:footnote w:id="37">
    <w:p w14:paraId="40F80088" w14:textId="5BD9E1E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TwinQ (2021) </w:t>
      </w:r>
      <w:r w:rsidRPr="00C653FB">
        <w:rPr>
          <w:rFonts w:ascii="Franklin Gothic Book" w:hAnsi="Franklin Gothic Book"/>
          <w:i/>
          <w:iCs/>
          <w:lang w:val="en-GB"/>
        </w:rPr>
        <w:t>Basisonderzoek kinderrechten</w:t>
      </w:r>
      <w:r w:rsidRPr="00C653FB">
        <w:rPr>
          <w:rFonts w:ascii="Franklin Gothic Book" w:hAnsi="Franklin Gothic Book"/>
          <w:lang w:val="en-GB"/>
        </w:rPr>
        <w:t xml:space="preserve"> (to be requested at UNICEF Netherlands)</w:t>
      </w:r>
    </w:p>
  </w:footnote>
  <w:footnote w:id="38">
    <w:p w14:paraId="29E8B561" w14:textId="6D2743DC"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Legislative proposal (2019) </w:t>
      </w:r>
      <w:r w:rsidRPr="00C653FB">
        <w:rPr>
          <w:rFonts w:ascii="Franklin Gothic Book" w:hAnsi="Franklin Gothic Book"/>
          <w:i/>
          <w:iCs/>
        </w:rPr>
        <w:t>Verduidelijking van de burgerschapsopdracht aan scholen in het funderend onderwijs</w:t>
      </w:r>
      <w:r w:rsidRPr="00C653FB">
        <w:rPr>
          <w:rFonts w:ascii="Franklin Gothic Book" w:hAnsi="Franklin Gothic Book"/>
        </w:rPr>
        <w:t xml:space="preserve"> www.eerstekamer.nl/wetsvoorstel/35352_verduidelijking_van_de</w:t>
      </w:r>
    </w:p>
  </w:footnote>
  <w:footnote w:id="39">
    <w:p w14:paraId="722CE351" w14:textId="432C1623" w:rsidR="00F62402" w:rsidRPr="00C653FB" w:rsidRDefault="00F62402" w:rsidP="00C653FB">
      <w:pPr>
        <w:spacing w:line="240" w:lineRule="auto"/>
        <w:contextualSpacing/>
        <w:mirrorIndents/>
        <w:rPr>
          <w:rFonts w:ascii="Franklin Gothic Book" w:hAnsi="Franklin Gothic Book"/>
          <w:b/>
          <w:bCs/>
          <w:sz w:val="20"/>
          <w:szCs w:val="20"/>
        </w:rPr>
      </w:pPr>
      <w:r w:rsidRPr="00C653FB">
        <w:rPr>
          <w:rStyle w:val="FootnoteReference"/>
          <w:szCs w:val="20"/>
        </w:rPr>
        <w:footnoteRef/>
      </w:r>
      <w:r w:rsidRPr="00C653FB">
        <w:rPr>
          <w:rFonts w:ascii="Franklin Gothic Book" w:hAnsi="Franklin Gothic Book"/>
          <w:sz w:val="20"/>
          <w:szCs w:val="20"/>
        </w:rPr>
        <w:t xml:space="preserve"> House of Representatives (12-02-2021) </w:t>
      </w:r>
      <w:r w:rsidRPr="00C653FB">
        <w:rPr>
          <w:rFonts w:ascii="Franklin Gothic Book" w:hAnsi="Franklin Gothic Book"/>
          <w:i/>
          <w:iCs/>
          <w:sz w:val="20"/>
          <w:szCs w:val="20"/>
        </w:rPr>
        <w:t>Besluitenlijst procedurevergadering OCW. (agendapunt 18)</w:t>
      </w:r>
      <w:r w:rsidRPr="00C653FB">
        <w:rPr>
          <w:rFonts w:ascii="Franklin Gothic Book" w:hAnsi="Franklin Gothic Book"/>
          <w:sz w:val="20"/>
          <w:szCs w:val="20"/>
        </w:rPr>
        <w:t xml:space="preserve"> </w:t>
      </w:r>
      <w:hyperlink r:id="rId32" w:history="1">
        <w:r w:rsidRPr="00C653FB">
          <w:rPr>
            <w:rStyle w:val="Hyperlink"/>
            <w:rFonts w:ascii="Franklin Gothic Book" w:hAnsi="Franklin Gothic Book"/>
            <w:sz w:val="20"/>
            <w:szCs w:val="20"/>
          </w:rPr>
          <w:t>www.tweedekamer.nl/downloads/document?id=806f55a8-a68d-4120-b41e-be294071d2e4&amp;title=Besluitenlijst%20OCW-procedurevergadering%2C%2011-2-2021.pdf</w:t>
        </w:r>
      </w:hyperlink>
    </w:p>
  </w:footnote>
  <w:footnote w:id="40">
    <w:p w14:paraId="511B5F0D" w14:textId="77777777" w:rsidR="00F62402" w:rsidRPr="00C653FB" w:rsidRDefault="00F62402" w:rsidP="00C653FB">
      <w:pPr>
        <w:pStyle w:val="FootnoteText"/>
        <w:contextualSpacing/>
        <w:mirrorIndents/>
        <w:rPr>
          <w:rFonts w:ascii="Franklin Gothic Book" w:hAnsi="Franklin Gothic Book"/>
          <w:i/>
          <w:iCs/>
        </w:rPr>
      </w:pPr>
      <w:r w:rsidRPr="00C653FB">
        <w:rPr>
          <w:rStyle w:val="FootnoteReference"/>
        </w:rPr>
        <w:footnoteRef/>
      </w:r>
      <w:r w:rsidRPr="00C653FB">
        <w:rPr>
          <w:rFonts w:ascii="Franklin Gothic Book" w:hAnsi="Franklin Gothic Book"/>
        </w:rPr>
        <w:t xml:space="preserve"> Kantar (2019) </w:t>
      </w:r>
      <w:r w:rsidRPr="00C653FB">
        <w:rPr>
          <w:rFonts w:ascii="Franklin Gothic Book" w:hAnsi="Franklin Gothic Book"/>
          <w:i/>
          <w:iCs/>
        </w:rPr>
        <w:t>Geweld in huiselijke kring (T03) Kindermishandeling Eindrapportage campagne-effectonderzoek</w:t>
      </w:r>
    </w:p>
    <w:p w14:paraId="221A5389" w14:textId="77777777" w:rsidR="00F62402" w:rsidRPr="00C653FB" w:rsidRDefault="009437B3" w:rsidP="00C653FB">
      <w:pPr>
        <w:pStyle w:val="FootnoteText"/>
        <w:contextualSpacing/>
        <w:mirrorIndents/>
        <w:rPr>
          <w:rFonts w:ascii="Franklin Gothic Book" w:hAnsi="Franklin Gothic Book"/>
        </w:rPr>
      </w:pPr>
      <w:hyperlink r:id="rId33" w:history="1">
        <w:r w:rsidR="00F62402" w:rsidRPr="00C653FB">
          <w:rPr>
            <w:rStyle w:val="Hyperlink"/>
            <w:rFonts w:ascii="Franklin Gothic Book" w:hAnsi="Franklin Gothic Book"/>
          </w:rPr>
          <w:t>https://www.rijksoverheid.nl/documenten/rapporten/2019/05/02/campagne-effectonderzoek-geweld-in-huiselijke-kring-t03-kindermishandeling</w:t>
        </w:r>
      </w:hyperlink>
    </w:p>
  </w:footnote>
  <w:footnote w:id="41">
    <w:p w14:paraId="66A052AC" w14:textId="77777777" w:rsidR="00F62402" w:rsidRPr="00C653FB" w:rsidRDefault="00F62402" w:rsidP="00C653FB">
      <w:pPr>
        <w:pStyle w:val="FootnoteText"/>
        <w:contextualSpacing/>
        <w:mirrorIndents/>
        <w:rPr>
          <w:rFonts w:ascii="Franklin Gothic Book" w:hAnsi="Franklin Gothic Book"/>
          <w:u w:val="single"/>
        </w:rPr>
      </w:pPr>
      <w:r w:rsidRPr="00C653FB">
        <w:rPr>
          <w:rStyle w:val="FootnoteReference"/>
        </w:rPr>
        <w:footnoteRef/>
      </w:r>
      <w:r w:rsidRPr="00C653FB">
        <w:rPr>
          <w:rFonts w:ascii="Franklin Gothic Book" w:hAnsi="Franklin Gothic Book"/>
          <w:lang w:val="en-GB"/>
        </w:rPr>
        <w:t xml:space="preserve"> IOB (2019) </w:t>
      </w:r>
      <w:r w:rsidRPr="00C653FB">
        <w:rPr>
          <w:rFonts w:ascii="Franklin Gothic Book" w:hAnsi="Franklin Gothic Book"/>
          <w:i/>
          <w:iCs/>
          <w:lang w:val="en-GB"/>
        </w:rPr>
        <w:t>Mind the governance gap, map the chain</w:t>
      </w:r>
      <w:r w:rsidRPr="00C653FB">
        <w:rPr>
          <w:rFonts w:ascii="Franklin Gothic Book" w:hAnsi="Franklin Gothic Book"/>
          <w:lang w:val="en-GB"/>
        </w:rPr>
        <w:t xml:space="preserve">. </w:t>
      </w:r>
      <w:hyperlink r:id="rId34" w:history="1">
        <w:r w:rsidRPr="00C653FB">
          <w:rPr>
            <w:rStyle w:val="Hyperlink"/>
            <w:rFonts w:ascii="Franklin Gothic Book" w:hAnsi="Franklin Gothic Book"/>
          </w:rPr>
          <w:t>https://www.iob-evaluatie.nl/publicaties/evaluaties/2019/09/01/433-–-iob-–-evaluation-of-the-dutch-governments-policy-on-international-responsible-business-conduct-2012-2018-–-mind-the-governance-gap-map-the-chain</w:t>
        </w:r>
      </w:hyperlink>
    </w:p>
  </w:footnote>
  <w:footnote w:id="42">
    <w:p w14:paraId="4757D399"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lang w:val="en-GB"/>
        </w:rPr>
        <w:t xml:space="preserve"> KIT Royal Tropical Institute (2020) </w:t>
      </w:r>
      <w:r w:rsidRPr="00C653FB">
        <w:rPr>
          <w:rFonts w:ascii="Franklin Gothic Book" w:hAnsi="Franklin Gothic Book"/>
          <w:i/>
          <w:iCs/>
          <w:lang w:val="en-GB"/>
        </w:rPr>
        <w:t xml:space="preserve">Evaluation of the Dutch RBC Agreements 2014-2020. Are voluntary multi-stakeholder approaches to responsible business conduct effective? </w:t>
      </w:r>
      <w:hyperlink r:id="rId35" w:history="1">
        <w:r w:rsidRPr="00C653FB">
          <w:rPr>
            <w:rStyle w:val="Hyperlink"/>
            <w:rFonts w:ascii="Franklin Gothic Book" w:hAnsi="Franklin Gothic Book"/>
          </w:rPr>
          <w:t>https://www.kit.nl/publication/evaluation-of-the-dutch-rbc-agreements-2014-2020/</w:t>
        </w:r>
      </w:hyperlink>
    </w:p>
  </w:footnote>
  <w:footnote w:id="43">
    <w:p w14:paraId="66B0B18A"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EY (2020) </w:t>
      </w:r>
      <w:r w:rsidRPr="00C653FB">
        <w:rPr>
          <w:rFonts w:ascii="Franklin Gothic Book" w:hAnsi="Franklin Gothic Book"/>
          <w:i/>
          <w:iCs/>
        </w:rPr>
        <w:t>Monitoringproject onderschrijving OESO-richtlijnen en UNGP’s</w:t>
      </w:r>
      <w:r w:rsidRPr="00C653FB">
        <w:rPr>
          <w:rFonts w:ascii="Franklin Gothic Book" w:hAnsi="Franklin Gothic Book"/>
        </w:rPr>
        <w:t xml:space="preserve"> </w:t>
      </w:r>
      <w:hyperlink r:id="rId36" w:history="1">
        <w:r w:rsidRPr="00C653FB">
          <w:rPr>
            <w:rStyle w:val="Hyperlink"/>
            <w:rFonts w:ascii="Franklin Gothic Book" w:hAnsi="Franklin Gothic Book"/>
          </w:rPr>
          <w:t>https://www.rijksoverheid.nl/documenten/publicaties/2020/04/03/monitoringproject-onderschrijving-oeso-richtlijnen-en-ungps</w:t>
        </w:r>
      </w:hyperlink>
    </w:p>
  </w:footnote>
  <w:footnote w:id="44">
    <w:p w14:paraId="4A070F7C"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MVO Platform (2020) </w:t>
      </w:r>
      <w:r w:rsidRPr="00C653FB">
        <w:rPr>
          <w:rFonts w:ascii="Franklin Gothic Book" w:hAnsi="Franklin Gothic Book"/>
          <w:i/>
          <w:iCs/>
        </w:rPr>
        <w:t>23 voorbeelden van mensenrechtenschendigen en milieusschade door bedrijven op de Nederlandse markt</w:t>
      </w:r>
      <w:r w:rsidRPr="00C653FB">
        <w:rPr>
          <w:rFonts w:ascii="Franklin Gothic Book" w:hAnsi="Franklin Gothic Book"/>
        </w:rPr>
        <w:t xml:space="preserve"> </w:t>
      </w:r>
      <w:hyperlink r:id="rId37" w:history="1">
        <w:r w:rsidRPr="00C653FB">
          <w:rPr>
            <w:rStyle w:val="Hyperlink"/>
            <w:rFonts w:ascii="Franklin Gothic Book" w:hAnsi="Franklin Gothic Book"/>
          </w:rPr>
          <w:t>https://www.mvoplatform.nl/wp-content/uploads/sites/5/2020/02/23-voorbeelden-van-misstanden-2018-2020.pdf</w:t>
        </w:r>
      </w:hyperlink>
    </w:p>
  </w:footnote>
  <w:footnote w:id="45">
    <w:p w14:paraId="45E20C7C"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PNAS (2019) </w:t>
      </w:r>
      <w:r w:rsidRPr="00C653FB">
        <w:rPr>
          <w:rFonts w:ascii="Franklin Gothic Book" w:hAnsi="Franklin Gothic Book"/>
          <w:i/>
          <w:iCs/>
          <w:lang w:val="en-GB"/>
        </w:rPr>
        <w:t>Effect of oil spills on infant mortality in Nigeria</w:t>
      </w:r>
      <w:r w:rsidRPr="00C653FB">
        <w:rPr>
          <w:rFonts w:ascii="Franklin Gothic Book" w:hAnsi="Franklin Gothic Book"/>
          <w:lang w:val="en-GB"/>
        </w:rPr>
        <w:t xml:space="preserve">. </w:t>
      </w:r>
      <w:hyperlink r:id="rId38" w:history="1">
        <w:r w:rsidRPr="00C653FB">
          <w:rPr>
            <w:rStyle w:val="Hyperlink"/>
            <w:rFonts w:ascii="Franklin Gothic Book" w:hAnsi="Franklin Gothic Book"/>
            <w:lang w:val="en-GB"/>
          </w:rPr>
          <w:t>https://www.pnas.org/content/116/12/5467</w:t>
        </w:r>
      </w:hyperlink>
    </w:p>
  </w:footnote>
  <w:footnote w:id="46">
    <w:p w14:paraId="260F7CD8" w14:textId="77777777" w:rsidR="00F62402" w:rsidRPr="00C653FB" w:rsidRDefault="00F62402" w:rsidP="00C653FB">
      <w:pPr>
        <w:pStyle w:val="FootnoteText"/>
        <w:contextualSpacing/>
        <w:mirrorIndents/>
        <w:rPr>
          <w:rFonts w:ascii="Franklin Gothic Book" w:hAnsi="Franklin Gothic Book"/>
          <w:lang w:val="fr-FR"/>
        </w:rPr>
      </w:pPr>
      <w:r w:rsidRPr="00C653FB">
        <w:rPr>
          <w:rStyle w:val="FootnoteReference"/>
        </w:rPr>
        <w:footnoteRef/>
      </w:r>
      <w:r w:rsidRPr="00C653FB">
        <w:rPr>
          <w:rFonts w:ascii="Franklin Gothic Book" w:hAnsi="Franklin Gothic Book"/>
          <w:lang w:val="en-GB"/>
        </w:rPr>
        <w:t xml:space="preserve"> Amazon Watch (2019) </w:t>
      </w:r>
      <w:r w:rsidRPr="00C653FB">
        <w:rPr>
          <w:rFonts w:ascii="Franklin Gothic Book" w:hAnsi="Franklin Gothic Book"/>
          <w:i/>
          <w:iCs/>
          <w:lang w:val="en-GB"/>
        </w:rPr>
        <w:t>Complicity in Destruction II.</w:t>
      </w:r>
      <w:r w:rsidRPr="00C653FB">
        <w:rPr>
          <w:rFonts w:ascii="Franklin Gothic Book" w:hAnsi="Franklin Gothic Book"/>
          <w:lang w:val="en-GB"/>
        </w:rPr>
        <w:t xml:space="preserve"> </w:t>
      </w:r>
      <w:hyperlink r:id="rId39" w:history="1">
        <w:r w:rsidRPr="00C653FB">
          <w:rPr>
            <w:rStyle w:val="Hyperlink"/>
            <w:rFonts w:ascii="Franklin Gothic Book" w:hAnsi="Franklin Gothic Book"/>
            <w:lang w:val="fr-FR"/>
          </w:rPr>
          <w:t>https://amazonwatch.org/assets/files/2019-complicity-in-destruction-2.pdf</w:t>
        </w:r>
      </w:hyperlink>
    </w:p>
  </w:footnote>
  <w:footnote w:id="47">
    <w:p w14:paraId="63BD23F6" w14:textId="77777777" w:rsidR="00F62402" w:rsidRPr="00C653FB" w:rsidRDefault="00F62402" w:rsidP="00C653FB">
      <w:pPr>
        <w:pStyle w:val="FootnoteText"/>
        <w:contextualSpacing/>
        <w:mirrorIndents/>
        <w:rPr>
          <w:rFonts w:ascii="Franklin Gothic Book" w:hAnsi="Franklin Gothic Book"/>
          <w:lang w:val="fr-FR"/>
        </w:rPr>
      </w:pPr>
      <w:r w:rsidRPr="00C653FB">
        <w:rPr>
          <w:rStyle w:val="FootnoteReference"/>
        </w:rPr>
        <w:footnoteRef/>
      </w:r>
      <w:r w:rsidRPr="00C653FB">
        <w:rPr>
          <w:rFonts w:ascii="Franklin Gothic Book" w:hAnsi="Franklin Gothic Book"/>
          <w:lang w:val="fr-FR"/>
        </w:rPr>
        <w:t xml:space="preserve"> CCPR/G/CG/36 (2019) </w:t>
      </w:r>
      <w:hyperlink r:id="rId40" w:history="1">
        <w:r w:rsidRPr="00C653FB">
          <w:rPr>
            <w:rStyle w:val="Hyperlink"/>
            <w:rFonts w:ascii="Franklin Gothic Book" w:hAnsi="Franklin Gothic Book"/>
            <w:lang w:val="fr-FR"/>
          </w:rPr>
          <w:t>https://www.refworld.org/pdfid/5e5e75e04.pdf</w:t>
        </w:r>
      </w:hyperlink>
      <w:r w:rsidRPr="00C653FB">
        <w:rPr>
          <w:rFonts w:ascii="Franklin Gothic Book" w:hAnsi="Franklin Gothic Book"/>
          <w:lang w:val="fr-FR"/>
        </w:rPr>
        <w:t>, par. 62</w:t>
      </w:r>
    </w:p>
  </w:footnote>
  <w:footnote w:id="48">
    <w:p w14:paraId="24F5F3CC" w14:textId="558F64D7" w:rsidR="00F62402" w:rsidRPr="00C653FB" w:rsidRDefault="00F62402" w:rsidP="00C653FB">
      <w:pPr>
        <w:pStyle w:val="FootnoteText"/>
        <w:contextualSpacing/>
        <w:mirrorIndents/>
        <w:rPr>
          <w:rFonts w:ascii="Franklin Gothic Book" w:hAnsi="Franklin Gothic Book"/>
          <w:i/>
          <w:lang w:val="en-US"/>
        </w:rPr>
      </w:pPr>
      <w:r w:rsidRPr="00C653FB">
        <w:rPr>
          <w:rStyle w:val="FootnoteReference"/>
        </w:rPr>
        <w:footnoteRef/>
      </w:r>
      <w:r w:rsidRPr="00C653FB">
        <w:rPr>
          <w:rFonts w:ascii="Franklin Gothic Book" w:hAnsi="Franklin Gothic Book"/>
          <w:lang w:val="en-US"/>
        </w:rPr>
        <w:t xml:space="preserve"> Defence for Children and Save the Children (2019</w:t>
      </w:r>
      <w:r w:rsidRPr="00C653FB">
        <w:rPr>
          <w:rFonts w:ascii="Franklin Gothic Book" w:hAnsi="Franklin Gothic Book"/>
          <w:i/>
          <w:lang w:val="en-US"/>
        </w:rPr>
        <w:t>) Kansen voor kinderen:</w:t>
      </w:r>
    </w:p>
    <w:p w14:paraId="0A969B46" w14:textId="5581BEBC"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i/>
          <w:lang w:val="en-US"/>
        </w:rPr>
        <w:t xml:space="preserve"> </w:t>
      </w:r>
      <w:r w:rsidRPr="00C653FB">
        <w:rPr>
          <w:rFonts w:ascii="Franklin Gothic Book" w:hAnsi="Franklin Gothic Book"/>
          <w:i/>
        </w:rPr>
        <w:t>een postcodetombola?</w:t>
      </w:r>
      <w:r w:rsidRPr="00C653FB">
        <w:rPr>
          <w:rFonts w:ascii="Franklin Gothic Book" w:hAnsi="Franklin Gothic Book"/>
        </w:rPr>
        <w:t xml:space="preserve"> </w:t>
      </w:r>
      <w:hyperlink r:id="rId41" w:history="1">
        <w:r w:rsidRPr="00C653FB">
          <w:rPr>
            <w:rStyle w:val="Hyperlink"/>
            <w:rFonts w:ascii="Franklin Gothic Book" w:hAnsi="Franklin Gothic Book"/>
          </w:rPr>
          <w:t>https://www.defenceforchildren.nl/media/4075/rapport-armoede_postcodetombola_web.pdf</w:t>
        </w:r>
      </w:hyperlink>
      <w:r w:rsidRPr="00C653FB">
        <w:rPr>
          <w:rFonts w:ascii="Franklin Gothic Book" w:hAnsi="Franklin Gothic Book"/>
          <w:color w:val="FF0000"/>
        </w:rPr>
        <w:t xml:space="preserve"> </w:t>
      </w:r>
    </w:p>
  </w:footnote>
  <w:footnote w:id="49">
    <w:p w14:paraId="54076D1A" w14:textId="02778F98"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Dutch NGO Coalition on Children’s Rights and Rutu Foundation (2020) </w:t>
      </w:r>
      <w:r w:rsidRPr="00C653FB">
        <w:rPr>
          <w:rFonts w:ascii="Franklin Gothic Book" w:hAnsi="Franklin Gothic Book"/>
          <w:i/>
          <w:iCs/>
          <w:lang w:val="en-GB"/>
        </w:rPr>
        <w:t>Expert meeting and discussion paper Kinderrechten en Racisme</w:t>
      </w:r>
      <w:r w:rsidRPr="00C653FB">
        <w:rPr>
          <w:rFonts w:ascii="Franklin Gothic Book" w:hAnsi="Franklin Gothic Book"/>
          <w:lang w:val="en-GB"/>
        </w:rPr>
        <w:t xml:space="preserve"> </w:t>
      </w:r>
      <w:hyperlink r:id="rId42" w:history="1">
        <w:r w:rsidRPr="00C653FB">
          <w:rPr>
            <w:rStyle w:val="Hyperlink"/>
            <w:rFonts w:ascii="Franklin Gothic Book" w:hAnsi="Franklin Gothic Book"/>
            <w:lang w:val="en-GB"/>
          </w:rPr>
          <w:t>https://www.kinderrechten.nl/assets/2020/10/Discussiepaper-Kinderrechten-en-Racisme_Dec-2020.pdf</w:t>
        </w:r>
      </w:hyperlink>
      <w:r w:rsidRPr="00C653FB">
        <w:rPr>
          <w:rFonts w:ascii="Franklin Gothic Book" w:hAnsi="Franklin Gothic Book"/>
          <w:lang w:val="en-GB"/>
        </w:rPr>
        <w:t xml:space="preserve"> </w:t>
      </w:r>
    </w:p>
  </w:footnote>
  <w:footnote w:id="50">
    <w:p w14:paraId="2AE37CA0" w14:textId="3C9E77D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Ibid.</w:t>
      </w:r>
    </w:p>
  </w:footnote>
  <w:footnote w:id="51">
    <w:p w14:paraId="0B687ADC" w14:textId="086B67F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Ibid.</w:t>
      </w:r>
    </w:p>
  </w:footnote>
  <w:footnote w:id="52">
    <w:p w14:paraId="36F4BF81" w14:textId="1A0A2BD6"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bookmarkStart w:id="36" w:name="_Hlk68182828"/>
      <w:r w:rsidRPr="00C653FB">
        <w:rPr>
          <w:rFonts w:ascii="Franklin Gothic Book" w:hAnsi="Franklin Gothic Book"/>
          <w:lang w:val="en-GB"/>
        </w:rPr>
        <w:t xml:space="preserve">The Netherlands Institute for Social Research (SCP) (2020) </w:t>
      </w:r>
      <w:r w:rsidRPr="00C653FB">
        <w:rPr>
          <w:rFonts w:ascii="Franklin Gothic Book" w:hAnsi="Franklin Gothic Book"/>
          <w:i/>
          <w:iCs/>
          <w:lang w:val="en-GB"/>
        </w:rPr>
        <w:t>Ervaren discriminatie in Nederland II</w:t>
      </w:r>
      <w:r w:rsidRPr="00C653FB">
        <w:rPr>
          <w:rFonts w:ascii="Franklin Gothic Book" w:hAnsi="Franklin Gothic Book"/>
          <w:lang w:val="en-GB"/>
        </w:rPr>
        <w:t xml:space="preserve"> </w:t>
      </w:r>
      <w:bookmarkEnd w:id="36"/>
      <w:r w:rsidRPr="00C653FB">
        <w:rPr>
          <w:rFonts w:ascii="Franklin Gothic Book" w:hAnsi="Franklin Gothic Book"/>
        </w:rPr>
        <w:fldChar w:fldCharType="begin"/>
      </w:r>
      <w:r w:rsidRPr="00C653FB">
        <w:rPr>
          <w:rFonts w:ascii="Franklin Gothic Book" w:hAnsi="Franklin Gothic Book"/>
          <w:lang w:val="en-GB"/>
        </w:rPr>
        <w:instrText xml:space="preserve"> HYPERLINK "https://www.scp.nl/binaries/scp/documenten/publicaties/2020/04/02/ervaren-discriminatie-in-nederland-ii/Samenvatting+Ervaren+discriminatie_ENG.pdf" </w:instrText>
      </w:r>
      <w:r w:rsidRPr="00C653FB">
        <w:rPr>
          <w:rFonts w:ascii="Franklin Gothic Book" w:hAnsi="Franklin Gothic Book"/>
        </w:rPr>
        <w:fldChar w:fldCharType="separate"/>
      </w:r>
      <w:r w:rsidRPr="00C653FB">
        <w:rPr>
          <w:rStyle w:val="Hyperlink"/>
          <w:rFonts w:ascii="Franklin Gothic Book" w:hAnsi="Franklin Gothic Book"/>
          <w:lang w:val="en-GB"/>
        </w:rPr>
        <w:t>https://www.scp.nl/binaries/scp/documenten/publicaties/2020/04/02/ervaren-discriminatie-in-nederland-ii/Samenvatting+Ervaren+discriminatie_ENG.pdf</w:t>
      </w:r>
      <w:r w:rsidRPr="00C653FB">
        <w:rPr>
          <w:rFonts w:ascii="Franklin Gothic Book" w:hAnsi="Franklin Gothic Book"/>
        </w:rPr>
        <w:fldChar w:fldCharType="end"/>
      </w:r>
      <w:r w:rsidRPr="00C653FB">
        <w:rPr>
          <w:rFonts w:ascii="Franklin Gothic Book" w:hAnsi="Franklin Gothic Book"/>
          <w:lang w:val="en-GB"/>
        </w:rPr>
        <w:t xml:space="preserve"> </w:t>
      </w:r>
    </w:p>
  </w:footnote>
  <w:footnote w:id="53">
    <w:p w14:paraId="565854C3"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p>
    <w:p w14:paraId="7773C424" w14:textId="37105C16"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COC Nederland (17-05-2019) </w:t>
      </w:r>
      <w:r w:rsidRPr="00C653FB">
        <w:rPr>
          <w:rFonts w:ascii="Franklin Gothic Book" w:hAnsi="Franklin Gothic Book"/>
          <w:i/>
          <w:iCs/>
        </w:rPr>
        <w:t xml:space="preserve">Ook Kamer wil meer maatregelen tegen geweld </w:t>
      </w:r>
      <w:r w:rsidRPr="00C653FB">
        <w:rPr>
          <w:rFonts w:ascii="Franklin Gothic Book" w:hAnsi="Franklin Gothic Book"/>
        </w:rPr>
        <w:t xml:space="preserve">https://www.coc.nl/homepage/ook-kamer-wil-meer-maatregelen-tegen-geweld </w:t>
      </w:r>
    </w:p>
    <w:p w14:paraId="2F387EE8" w14:textId="7777777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COC Nederland (24-04-2020) </w:t>
      </w:r>
      <w:r w:rsidRPr="00C653FB">
        <w:rPr>
          <w:rFonts w:ascii="Franklin Gothic Book" w:hAnsi="Franklin Gothic Book"/>
          <w:i/>
          <w:iCs/>
        </w:rPr>
        <w:t>Weer meer meldingen van LHBTI-discriminatie</w:t>
      </w:r>
      <w:r w:rsidRPr="00C653FB">
        <w:rPr>
          <w:rFonts w:ascii="Franklin Gothic Book" w:hAnsi="Franklin Gothic Book"/>
        </w:rPr>
        <w:t xml:space="preserve"> </w:t>
      </w:r>
    </w:p>
    <w:p w14:paraId="117BCB89" w14:textId="2B50E399"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https://www.coc.nl/veiligheid-2/weer-meer-meldingen-van-lhbti-discriminatie</w:t>
      </w:r>
    </w:p>
  </w:footnote>
  <w:footnote w:id="54">
    <w:p w14:paraId="41315465" w14:textId="320F6062"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See footnote 48 </w:t>
      </w:r>
    </w:p>
  </w:footnote>
  <w:footnote w:id="55">
    <w:p w14:paraId="7F535BEA" w14:textId="29693743"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See footnote 51</w:t>
      </w:r>
    </w:p>
  </w:footnote>
  <w:footnote w:id="56">
    <w:p w14:paraId="158C0D3C" w14:textId="1B379940"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Ibid. </w:t>
      </w:r>
    </w:p>
  </w:footnote>
  <w:footnote w:id="57">
    <w:p w14:paraId="31C76DC0" w14:textId="55CDB23A"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Ibid.</w:t>
      </w:r>
    </w:p>
  </w:footnote>
  <w:footnote w:id="58">
    <w:p w14:paraId="42A5AA16" w14:textId="5CF703A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ITS/Radboud University Nijmegen (2014) </w:t>
      </w:r>
      <w:r w:rsidRPr="00C653FB">
        <w:rPr>
          <w:rFonts w:ascii="Franklin Gothic Book" w:hAnsi="Franklin Gothic Book"/>
          <w:i/>
          <w:iCs/>
        </w:rPr>
        <w:t xml:space="preserve">Leerlingverzuim in beeld. Een studie naar de cijfers en registratie van absoluut en relatief verzuim </w:t>
      </w:r>
      <w:hyperlink r:id="rId43" w:history="1">
        <w:r w:rsidRPr="00C653FB">
          <w:rPr>
            <w:rStyle w:val="Hyperlink"/>
            <w:rFonts w:ascii="Franklin Gothic Book" w:hAnsi="Franklin Gothic Book"/>
          </w:rPr>
          <w:t>https://www.parlementairemonitor.nl/9353000/1/j9vvij5epmj1ey0/vjo3jie034zk</w:t>
        </w:r>
      </w:hyperlink>
    </w:p>
    <w:p w14:paraId="687AF23E" w14:textId="7777777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In 1school (2016)  </w:t>
      </w:r>
      <w:r w:rsidRPr="00C653FB">
        <w:rPr>
          <w:rFonts w:ascii="Franklin Gothic Book" w:hAnsi="Franklin Gothic Book"/>
          <w:i/>
          <w:iCs/>
        </w:rPr>
        <w:t>Schendingen Recht op Inclusief Onderwijs</w:t>
      </w:r>
      <w:r w:rsidRPr="00C653FB">
        <w:rPr>
          <w:rFonts w:ascii="Franklin Gothic Book" w:hAnsi="Franklin Gothic Book"/>
        </w:rPr>
        <w:t xml:space="preserve">. </w:t>
      </w:r>
      <w:hyperlink r:id="rId44" w:history="1">
        <w:r w:rsidRPr="00C653FB">
          <w:rPr>
            <w:rStyle w:val="Hyperlink"/>
            <w:rFonts w:ascii="Franklin Gothic Book" w:hAnsi="Franklin Gothic Book"/>
          </w:rPr>
          <w:t>https://in1school.nl/images/kennis-opinie/onderzoeken-in1school/Rapport-schendingen-recht-op-inclusief-onderwijs.pdf</w:t>
        </w:r>
      </w:hyperlink>
    </w:p>
    <w:p w14:paraId="4FAC3613" w14:textId="77777777" w:rsidR="00F62402" w:rsidRPr="00C653FB" w:rsidRDefault="00F62402" w:rsidP="00C653FB">
      <w:pPr>
        <w:pStyle w:val="FootnoteText"/>
        <w:contextualSpacing/>
        <w:mirrorIndents/>
        <w:rPr>
          <w:rFonts w:ascii="Franklin Gothic Book" w:hAnsi="Franklin Gothic Book"/>
          <w:lang w:val="en-US"/>
        </w:rPr>
      </w:pPr>
      <w:r w:rsidRPr="00C653FB">
        <w:rPr>
          <w:rFonts w:ascii="Franklin Gothic Book" w:hAnsi="Franklin Gothic Book"/>
        </w:rPr>
        <w:t xml:space="preserve">Ieder(in) (2018) </w:t>
      </w:r>
      <w:r w:rsidRPr="00C653FB">
        <w:rPr>
          <w:rFonts w:ascii="Franklin Gothic Book" w:hAnsi="Franklin Gothic Book"/>
          <w:i/>
          <w:iCs/>
        </w:rPr>
        <w:t xml:space="preserve">Zwartboek: Ouders aan het woord. Jouw kind heeft een beperking, waar loop je tegen aan? </w:t>
      </w:r>
      <w:hyperlink r:id="rId45" w:history="1">
        <w:r w:rsidRPr="00C653FB">
          <w:rPr>
            <w:rStyle w:val="Hyperlink"/>
            <w:rFonts w:ascii="Franklin Gothic Book" w:hAnsi="Franklin Gothic Book"/>
            <w:lang w:val="en-US"/>
          </w:rPr>
          <w:t>https://iederin.nl/documenten/zwartboek-ouders-aan-het-woord/</w:t>
        </w:r>
      </w:hyperlink>
    </w:p>
  </w:footnote>
  <w:footnote w:id="59">
    <w:p w14:paraId="44B8AF6E" w14:textId="750D6A41" w:rsidR="00F62402" w:rsidRPr="00C653FB" w:rsidRDefault="00F62402" w:rsidP="00C653FB">
      <w:pPr>
        <w:pStyle w:val="FootnoteText"/>
        <w:contextualSpacing/>
        <w:mirrorIndents/>
        <w:rPr>
          <w:rFonts w:ascii="Franklin Gothic Book" w:hAnsi="Franklin Gothic Book"/>
          <w:color w:val="0000FF"/>
          <w:u w:val="single"/>
          <w:lang w:val="en-GB"/>
        </w:rPr>
      </w:pPr>
      <w:r w:rsidRPr="00C653FB">
        <w:rPr>
          <w:rStyle w:val="FootnoteReference"/>
        </w:rPr>
        <w:footnoteRef/>
      </w:r>
      <w:r w:rsidRPr="00C653FB">
        <w:rPr>
          <w:rFonts w:ascii="Franklin Gothic Book" w:hAnsi="Franklin Gothic Book"/>
          <w:lang w:val="en-US"/>
        </w:rPr>
        <w:t xml:space="preserve"> ECRI (2019) </w:t>
      </w:r>
      <w:r w:rsidRPr="00C653FB">
        <w:rPr>
          <w:rFonts w:ascii="Franklin Gothic Book" w:hAnsi="Franklin Gothic Book"/>
          <w:i/>
          <w:iCs/>
          <w:lang w:val="en-US"/>
        </w:rPr>
        <w:t>Report on The Netherlands, Fifth Monitoring Cycle</w:t>
      </w:r>
      <w:r w:rsidRPr="00C653FB">
        <w:rPr>
          <w:rFonts w:ascii="Franklin Gothic Book" w:hAnsi="Franklin Gothic Book"/>
          <w:lang w:val="en-US"/>
        </w:rPr>
        <w:t xml:space="preserve"> </w:t>
      </w:r>
      <w:hyperlink r:id="rId46" w:history="1">
        <w:r w:rsidRPr="00C653FB">
          <w:rPr>
            <w:rStyle w:val="Hyperlink"/>
            <w:rFonts w:ascii="Franklin Gothic Book" w:hAnsi="Franklin Gothic Book"/>
            <w:lang w:val="en-GB"/>
          </w:rPr>
          <w:t>https://rm.coe.int/fifth-report-on-the-netherlands/168094c577</w:t>
        </w:r>
      </w:hyperlink>
      <w:r w:rsidRPr="00C653FB">
        <w:rPr>
          <w:rStyle w:val="Hyperlink"/>
          <w:rFonts w:ascii="Franklin Gothic Book" w:hAnsi="Franklin Gothic Book"/>
          <w:color w:val="auto"/>
          <w:u w:val="none"/>
          <w:lang w:val="en-GB"/>
        </w:rPr>
        <w:t xml:space="preserve"> and</w:t>
      </w:r>
      <w:r w:rsidRPr="00C653FB">
        <w:rPr>
          <w:rStyle w:val="Hyperlink"/>
          <w:rFonts w:ascii="Franklin Gothic Book" w:hAnsi="Franklin Gothic Book"/>
          <w:color w:val="auto"/>
          <w:u w:val="none"/>
          <w:lang w:val="en-US"/>
        </w:rPr>
        <w:t xml:space="preserve"> </w:t>
      </w:r>
      <w:r w:rsidRPr="00C653FB">
        <w:rPr>
          <w:rFonts w:ascii="Franklin Gothic Book" w:hAnsi="Franklin Gothic Book"/>
          <w:lang w:val="en-US"/>
        </w:rPr>
        <w:t xml:space="preserve">Statistic Netherlands (CBS) </w:t>
      </w:r>
      <w:hyperlink r:id="rId47" w:history="1">
        <w:r w:rsidRPr="00C653FB">
          <w:rPr>
            <w:rStyle w:val="Hyperlink"/>
            <w:rFonts w:ascii="Franklin Gothic Book" w:hAnsi="Franklin Gothic Book"/>
            <w:lang w:val="en-US"/>
          </w:rPr>
          <w:t>https://www.cbs.nl/nl-nl/cijfers/detail/83295NED</w:t>
        </w:r>
      </w:hyperlink>
      <w:r w:rsidRPr="00C653FB">
        <w:rPr>
          <w:rFonts w:ascii="Franklin Gothic Book" w:hAnsi="Franklin Gothic Book"/>
          <w:lang w:val="en-US"/>
        </w:rPr>
        <w:t xml:space="preserve"> </w:t>
      </w:r>
    </w:p>
  </w:footnote>
  <w:footnote w:id="60">
    <w:p w14:paraId="22E398A4" w14:textId="154142EA"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SCP (2020) </w:t>
      </w:r>
      <w:r w:rsidRPr="00C653FB">
        <w:rPr>
          <w:rFonts w:ascii="Franklin Gothic Book" w:hAnsi="Franklin Gothic Book"/>
          <w:i/>
          <w:iCs/>
        </w:rPr>
        <w:t>Ervaren discriminatie in Nederland II</w:t>
      </w:r>
      <w:r w:rsidRPr="00C653FB">
        <w:rPr>
          <w:rFonts w:ascii="Franklin Gothic Book" w:hAnsi="Franklin Gothic Book"/>
        </w:rPr>
        <w:t xml:space="preserve"> </w:t>
      </w:r>
      <w:hyperlink r:id="rId48" w:history="1">
        <w:r w:rsidRPr="00C653FB">
          <w:rPr>
            <w:rStyle w:val="Hyperlink"/>
            <w:rFonts w:ascii="Franklin Gothic Book" w:hAnsi="Franklin Gothic Book"/>
          </w:rPr>
          <w:t>https://www.scp.nl/publicaties/publicaties/2020/04/02/ervaren-discriminatie-in-nederland-ii</w:t>
        </w:r>
      </w:hyperlink>
    </w:p>
  </w:footnote>
  <w:footnote w:id="61">
    <w:p w14:paraId="15AB1DB6" w14:textId="3749356E" w:rsidR="00F62402" w:rsidRPr="00C653FB" w:rsidRDefault="00F62402" w:rsidP="00C653FB">
      <w:pPr>
        <w:spacing w:after="0" w:line="240" w:lineRule="auto"/>
        <w:contextualSpacing/>
        <w:mirrorIndents/>
        <w:rPr>
          <w:rFonts w:ascii="Franklin Gothic Book" w:hAnsi="Franklin Gothic Book"/>
          <w:sz w:val="20"/>
          <w:szCs w:val="20"/>
        </w:rPr>
      </w:pPr>
      <w:r w:rsidRPr="00C653FB">
        <w:rPr>
          <w:rFonts w:ascii="Franklin Gothic Book" w:hAnsi="Franklin Gothic Book"/>
          <w:sz w:val="20"/>
          <w:szCs w:val="20"/>
          <w:vertAlign w:val="superscript"/>
        </w:rPr>
        <w:footnoteRef/>
      </w:r>
      <w:r w:rsidRPr="00C653FB">
        <w:rPr>
          <w:rFonts w:ascii="Franklin Gothic Book" w:hAnsi="Franklin Gothic Book"/>
          <w:sz w:val="20"/>
          <w:szCs w:val="20"/>
        </w:rPr>
        <w:t xml:space="preserve"> CBS (2018) and Kennisplatform Integratie en Samenleving (2016),</w:t>
      </w:r>
      <w:r w:rsidRPr="00C653FB">
        <w:rPr>
          <w:rFonts w:ascii="Franklin Gothic Book" w:hAnsi="Franklin Gothic Book"/>
          <w:i/>
          <w:sz w:val="20"/>
          <w:szCs w:val="20"/>
        </w:rPr>
        <w:t xml:space="preserve"> MBO en de stagemarkt, wat is de rol van discriminatie? </w:t>
      </w:r>
      <w:hyperlink r:id="rId49" w:history="1">
        <w:r w:rsidRPr="00C653FB">
          <w:rPr>
            <w:rStyle w:val="Hyperlink"/>
            <w:rFonts w:ascii="Franklin Gothic Book" w:hAnsi="Franklin Gothic Book"/>
            <w:sz w:val="20"/>
            <w:szCs w:val="20"/>
          </w:rPr>
          <w:t>https://www.kis.nl/sites/default/files/bestanden/Publicaties/mbo-stagemarkt-rol-van-discriminatie.pdf</w:t>
        </w:r>
      </w:hyperlink>
    </w:p>
  </w:footnote>
  <w:footnote w:id="62">
    <w:p w14:paraId="4866252A" w14:textId="77777777" w:rsidR="00F62402" w:rsidRPr="00C653FB" w:rsidRDefault="00F62402" w:rsidP="00C653FB">
      <w:pPr>
        <w:pStyle w:val="NoSpacing"/>
        <w:contextualSpacing/>
        <w:mirrorIndents/>
        <w:rPr>
          <w:rFonts w:ascii="Franklin Gothic Book" w:hAnsi="Franklin Gothic Book"/>
          <w:sz w:val="20"/>
          <w:szCs w:val="20"/>
          <w:lang w:val="en-GB"/>
        </w:rPr>
      </w:pPr>
      <w:r w:rsidRPr="00C653FB">
        <w:rPr>
          <w:rStyle w:val="FootnoteReference"/>
          <w:szCs w:val="20"/>
        </w:rPr>
        <w:footnoteRef/>
      </w:r>
      <w:r w:rsidRPr="00C653FB">
        <w:rPr>
          <w:rFonts w:ascii="Franklin Gothic Book" w:hAnsi="Franklin Gothic Book"/>
          <w:sz w:val="20"/>
          <w:szCs w:val="20"/>
          <w:lang w:val="en-US"/>
        </w:rPr>
        <w:t xml:space="preserve"> Rutu Foundation (2020)</w:t>
      </w:r>
      <w:r w:rsidRPr="00C653FB">
        <w:rPr>
          <w:rFonts w:ascii="Franklin Gothic Book" w:hAnsi="Franklin Gothic Book"/>
          <w:sz w:val="20"/>
          <w:szCs w:val="20"/>
          <w:lang w:val="en-GB"/>
        </w:rPr>
        <w:t xml:space="preserve"> </w:t>
      </w:r>
      <w:r w:rsidRPr="00C653FB">
        <w:rPr>
          <w:rFonts w:ascii="Franklin Gothic Book" w:hAnsi="Franklin Gothic Book"/>
          <w:i/>
          <w:iCs/>
          <w:sz w:val="20"/>
          <w:szCs w:val="20"/>
          <w:lang w:val="en-GB"/>
        </w:rPr>
        <w:t>Alternative Report to the UN Committee on Racial Discrimination on Language Based Exclusion, Punishment and Discrimination in Dutch Education</w:t>
      </w:r>
      <w:r w:rsidRPr="00C653FB">
        <w:rPr>
          <w:rFonts w:ascii="Franklin Gothic Book" w:hAnsi="Franklin Gothic Book"/>
          <w:sz w:val="20"/>
          <w:szCs w:val="20"/>
          <w:lang w:val="en-GB"/>
        </w:rPr>
        <w:t xml:space="preserve"> </w:t>
      </w:r>
    </w:p>
    <w:p w14:paraId="5AB777B7" w14:textId="7756C5C4" w:rsidR="00F62402" w:rsidRPr="00C653FB" w:rsidRDefault="009437B3" w:rsidP="00C653FB">
      <w:pPr>
        <w:pStyle w:val="NoSpacing"/>
        <w:contextualSpacing/>
        <w:mirrorIndents/>
        <w:rPr>
          <w:rFonts w:ascii="Franklin Gothic Book" w:hAnsi="Franklin Gothic Book"/>
          <w:sz w:val="20"/>
          <w:szCs w:val="20"/>
          <w:lang w:val="en-US"/>
        </w:rPr>
      </w:pPr>
      <w:hyperlink r:id="rId50" w:history="1">
        <w:r w:rsidR="00F62402" w:rsidRPr="00C653FB">
          <w:rPr>
            <w:rStyle w:val="Hyperlink"/>
            <w:rFonts w:ascii="Franklin Gothic Book" w:hAnsi="Franklin Gothic Book"/>
            <w:sz w:val="20"/>
            <w:szCs w:val="20"/>
            <w:lang w:val="en-US"/>
          </w:rPr>
          <w:t>https://www.rutufoundation.org/wp-content/uploads/2020/03/Rutu-Foundation-Alternative-Report-to-CERD-on-Netherlands-27-March-2020-final-report.pdf</w:t>
        </w:r>
      </w:hyperlink>
    </w:p>
  </w:footnote>
  <w:footnote w:id="63">
    <w:p w14:paraId="2824128D" w14:textId="5898ECD5"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lang w:val="en-GB"/>
        </w:rPr>
        <w:footnoteRef/>
      </w:r>
      <w:r w:rsidRPr="00C653FB">
        <w:rPr>
          <w:rFonts w:ascii="Franklin Gothic Book" w:hAnsi="Franklin Gothic Book"/>
        </w:rPr>
        <w:t xml:space="preserve"> National Center for Expertise in Curriculum Development (SLO), Meertaligheid in primair en voortgezet Onderwijs. </w:t>
      </w:r>
      <w:r w:rsidRPr="00C653FB">
        <w:rPr>
          <w:rFonts w:ascii="Franklin Gothic Book" w:hAnsi="Franklin Gothic Book"/>
          <w:lang w:val="en-GB"/>
        </w:rPr>
        <w:t xml:space="preserve">Een stand van zaken en curriculaire aanbevelingen [Multilingualism in primary and secondary education. A state of affairs and curricular recommendations], 2018, pg. 5 (available at: </w:t>
      </w:r>
      <w:r w:rsidRPr="00C653FB">
        <w:rPr>
          <w:rStyle w:val="Hyperlink"/>
          <w:rFonts w:ascii="Franklin Gothic Book" w:hAnsi="Franklin Gothic Book"/>
          <w:color w:val="auto"/>
          <w:u w:val="none"/>
          <w:lang w:val="en-US"/>
        </w:rPr>
        <w:t>)</w:t>
      </w:r>
      <w:r w:rsidRPr="00C653FB">
        <w:rPr>
          <w:rFonts w:ascii="Franklin Gothic Book" w:hAnsi="Franklin Gothic Book"/>
          <w:lang w:val="en-US"/>
        </w:rPr>
        <w:t xml:space="preserve"> </w:t>
      </w:r>
    </w:p>
  </w:footnote>
  <w:footnote w:id="64">
    <w:p w14:paraId="70226A22" w14:textId="672433EC"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US"/>
        </w:rPr>
        <w:t xml:space="preserve"> </w:t>
      </w:r>
      <w:hyperlink r:id="rId51" w:history="1">
        <w:r w:rsidRPr="00C653FB">
          <w:rPr>
            <w:rStyle w:val="Hyperlink"/>
            <w:rFonts w:ascii="Franklin Gothic Book" w:hAnsi="Franklin Gothic Book"/>
            <w:lang w:val="en-US"/>
          </w:rPr>
          <w:t>https://www.rutufoundation.org/wp-content/uploads/2020/03/Rutu-Foundation-Alternative-Report-to-CERD-on-Netherlands-27-March-2020-final-report.pdf</w:t>
        </w:r>
      </w:hyperlink>
      <w:r w:rsidRPr="00C653FB">
        <w:rPr>
          <w:rFonts w:ascii="Franklin Gothic Book" w:hAnsi="Franklin Gothic Book"/>
          <w:lang w:val="en-US"/>
        </w:rPr>
        <w:t xml:space="preserve">, and </w:t>
      </w:r>
      <w:hyperlink r:id="rId52" w:history="1">
        <w:r w:rsidRPr="00C653FB">
          <w:rPr>
            <w:rStyle w:val="Hyperlink"/>
            <w:rFonts w:ascii="Franklin Gothic Book" w:hAnsi="Franklin Gothic Book"/>
            <w:lang w:val="en-US"/>
          </w:rPr>
          <w:t>http://www.defenceforchildren.nl/actueel/blog/carrie-van-der-kroon/helemaal-jezelf-mogen-zijn-op-school-een-kinderrecht/</w:t>
        </w:r>
      </w:hyperlink>
      <w:r w:rsidRPr="00C653FB">
        <w:rPr>
          <w:rFonts w:ascii="Franklin Gothic Book" w:hAnsi="Franklin Gothic Book"/>
          <w:lang w:val="en-US"/>
        </w:rPr>
        <w:t xml:space="preserve"> and Amsterdam District Court, 30 October 2013, para. </w:t>
      </w:r>
      <w:r w:rsidRPr="00C653FB">
        <w:rPr>
          <w:rFonts w:ascii="Franklin Gothic Book" w:hAnsi="Franklin Gothic Book"/>
          <w:lang w:val="en-GB"/>
        </w:rPr>
        <w:t>3.3 ECLI:NL:RBAMS:2013:8224: http://bit.ly/2r7gtaA.</w:t>
      </w:r>
    </w:p>
  </w:footnote>
  <w:footnote w:id="65">
    <w:p w14:paraId="0110D02D" w14:textId="46920AC9"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GB"/>
        </w:rPr>
        <w:t xml:space="preserve"> Court of Amsterdam, 30 October 2013, par. </w:t>
      </w:r>
      <w:r w:rsidRPr="00C653FB">
        <w:rPr>
          <w:rFonts w:ascii="Franklin Gothic Book" w:hAnsi="Franklin Gothic Book"/>
          <w:lang w:val="en-US"/>
        </w:rPr>
        <w:t xml:space="preserve">3.3 ECLI:NL:RBAMS:2013:8224: </w:t>
      </w:r>
      <w:hyperlink r:id="rId53" w:history="1">
        <w:r w:rsidRPr="00C653FB">
          <w:rPr>
            <w:rStyle w:val="Hyperlink"/>
            <w:rFonts w:ascii="Franklin Gothic Book" w:hAnsi="Franklin Gothic Book"/>
            <w:lang w:val="en-US"/>
          </w:rPr>
          <w:t>http://bit.ly/2r7gtaA</w:t>
        </w:r>
      </w:hyperlink>
      <w:r w:rsidRPr="00C653FB">
        <w:rPr>
          <w:rFonts w:ascii="Franklin Gothic Book" w:hAnsi="Franklin Gothic Book"/>
          <w:lang w:val="en-US"/>
        </w:rPr>
        <w:t xml:space="preserve"> </w:t>
      </w:r>
    </w:p>
  </w:footnote>
  <w:footnote w:id="66">
    <w:p w14:paraId="3963EBEE" w14:textId="77777777" w:rsidR="00F62402" w:rsidRPr="00C653FB" w:rsidRDefault="00F62402" w:rsidP="00C653FB">
      <w:pPr>
        <w:spacing w:line="240" w:lineRule="auto"/>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Het Parool (19-05-2018) </w:t>
      </w:r>
      <w:r w:rsidRPr="00C653FB">
        <w:rPr>
          <w:rFonts w:ascii="Franklin Gothic Book" w:hAnsi="Franklin Gothic Book"/>
          <w:i/>
          <w:iCs/>
          <w:sz w:val="20"/>
          <w:szCs w:val="20"/>
        </w:rPr>
        <w:t xml:space="preserve">Onderzoek naar racistisch lesmateriaal op basisscholen </w:t>
      </w:r>
      <w:r w:rsidRPr="00C653FB">
        <w:rPr>
          <w:rFonts w:ascii="Franklin Gothic Book" w:hAnsi="Franklin Gothic Book"/>
          <w:sz w:val="20"/>
          <w:szCs w:val="20"/>
        </w:rPr>
        <w:t xml:space="preserve">https://www.parool.nl/nieuws/onderzoek-naar-racistisch-lesmateriaal-op-basisscholen~bc84b019/ </w:t>
      </w:r>
    </w:p>
  </w:footnote>
  <w:footnote w:id="67">
    <w:p w14:paraId="4C42EEA4"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De Volkskrant (13-11-2019) ‘</w:t>
      </w:r>
      <w:r w:rsidRPr="00C653FB">
        <w:rPr>
          <w:rFonts w:ascii="Franklin Gothic Book" w:hAnsi="Franklin Gothic Book"/>
          <w:i/>
        </w:rPr>
        <w:t xml:space="preserve">Kees bouwt een schuurtje’ of ‘Annemarie bakt een taart’: het wemelt in Nederlandse schoolboeken nog van stereotypen </w:t>
      </w:r>
      <w:r w:rsidRPr="00C653FB">
        <w:rPr>
          <w:rFonts w:ascii="Franklin Gothic Book" w:hAnsi="Franklin Gothic Book"/>
        </w:rPr>
        <w:t xml:space="preserve"> </w:t>
      </w:r>
      <w:hyperlink r:id="rId54" w:history="1">
        <w:r w:rsidRPr="00C653FB">
          <w:rPr>
            <w:rStyle w:val="Hyperlink"/>
            <w:rFonts w:ascii="Franklin Gothic Book" w:hAnsi="Franklin Gothic Book"/>
          </w:rPr>
          <w:t>https://www.volkskrant.nl/nieuws-achtergrond/kees-bouwt-een-schuurtje-of-annemarie-bakt-een-taart-het-wemelt-in-nederlandse-schoolboeken-nog-van-stereotypen~bbc5df62/?referrer=https%3A%2F%2Fwww.google.com%2F</w:t>
        </w:r>
      </w:hyperlink>
      <w:r w:rsidRPr="00C653FB">
        <w:rPr>
          <w:rFonts w:ascii="Franklin Gothic Book" w:hAnsi="Franklin Gothic Book"/>
        </w:rPr>
        <w:t xml:space="preserve">  </w:t>
      </w:r>
    </w:p>
  </w:footnote>
  <w:footnote w:id="68">
    <w:p w14:paraId="19BAA161" w14:textId="31A54F90"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Ibid.</w:t>
      </w:r>
    </w:p>
  </w:footnote>
  <w:footnote w:id="69">
    <w:p w14:paraId="4C936FE9" w14:textId="765E8C7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AT5 (21-03-2021) </w:t>
      </w:r>
      <w:r w:rsidRPr="00C653FB">
        <w:rPr>
          <w:rFonts w:ascii="Franklin Gothic Book" w:hAnsi="Franklin Gothic Book"/>
          <w:i/>
          <w:iCs/>
        </w:rPr>
        <w:t>Docent Calandlyceum op non-actief na uitspraak over "klote-Marokkaantjes"</w:t>
      </w:r>
      <w:r w:rsidRPr="00C653FB">
        <w:rPr>
          <w:rFonts w:ascii="Franklin Gothic Book" w:hAnsi="Franklin Gothic Book"/>
        </w:rPr>
        <w:t xml:space="preserve"> </w:t>
      </w:r>
      <w:hyperlink r:id="rId55" w:history="1">
        <w:r w:rsidRPr="00C653FB">
          <w:rPr>
            <w:rStyle w:val="Hyperlink"/>
            <w:rFonts w:ascii="Franklin Gothic Book" w:hAnsi="Franklin Gothic Book"/>
          </w:rPr>
          <w:t>https://www.at5.nl/artikelen/207994/docent-calandlyceum-op-non-actief-na-uitspraak-over-klote-marokkaantjes</w:t>
        </w:r>
      </w:hyperlink>
      <w:r w:rsidRPr="00C653FB">
        <w:rPr>
          <w:rFonts w:ascii="Franklin Gothic Book" w:hAnsi="Franklin Gothic Book"/>
        </w:rPr>
        <w:t xml:space="preserve"> and Dutch NGO Coalition for Children’s Rights and Rutu Foundation (2020) </w:t>
      </w:r>
      <w:r w:rsidRPr="00C653FB">
        <w:rPr>
          <w:rFonts w:ascii="Franklin Gothic Book" w:hAnsi="Franklin Gothic Book"/>
          <w:i/>
          <w:iCs/>
        </w:rPr>
        <w:t>Expert meeting en discussiepaper Kinderrechten en Racisme</w:t>
      </w:r>
      <w:r w:rsidRPr="00C653FB">
        <w:rPr>
          <w:rFonts w:ascii="Franklin Gothic Book" w:hAnsi="Franklin Gothic Book"/>
        </w:rPr>
        <w:t xml:space="preserve"> </w:t>
      </w:r>
      <w:r w:rsidRPr="00C653FB">
        <w:rPr>
          <w:rFonts w:ascii="Franklin Gothic Book" w:hAnsi="Franklin Gothic Book"/>
        </w:rPr>
        <w:br/>
      </w:r>
      <w:hyperlink r:id="rId56" w:history="1">
        <w:r w:rsidRPr="00C653FB">
          <w:rPr>
            <w:rStyle w:val="Hyperlink"/>
            <w:rFonts w:ascii="Franklin Gothic Book" w:hAnsi="Franklin Gothic Book"/>
          </w:rPr>
          <w:t>https://www.kinderrechten.nl/assets/2020/10/Discussiepaper-Kinderrechten-en-Racisme_Dec-2020.pdf</w:t>
        </w:r>
      </w:hyperlink>
    </w:p>
  </w:footnote>
  <w:footnote w:id="70">
    <w:p w14:paraId="468E0762" w14:textId="6034F1C4" w:rsidR="00F62402" w:rsidRPr="00C653FB" w:rsidRDefault="00F62402" w:rsidP="00C653FB">
      <w:pPr>
        <w:pBdr>
          <w:top w:val="nil"/>
          <w:left w:val="nil"/>
          <w:bottom w:val="nil"/>
          <w:right w:val="nil"/>
          <w:between w:val="nil"/>
        </w:pBdr>
        <w:spacing w:after="0" w:line="240" w:lineRule="auto"/>
        <w:contextualSpacing/>
        <w:mirrorIndents/>
        <w:rPr>
          <w:rFonts w:ascii="Franklin Gothic Book" w:hAnsi="Franklin Gothic Book"/>
          <w:color w:val="000000"/>
          <w:sz w:val="20"/>
          <w:szCs w:val="20"/>
          <w:lang w:val="en-US"/>
        </w:rPr>
      </w:pPr>
      <w:r w:rsidRPr="00C653FB">
        <w:rPr>
          <w:rFonts w:ascii="Franklin Gothic Book" w:hAnsi="Franklin Gothic Book"/>
          <w:sz w:val="20"/>
          <w:szCs w:val="20"/>
          <w:vertAlign w:val="superscript"/>
        </w:rPr>
        <w:footnoteRef/>
      </w:r>
      <w:r w:rsidRPr="00C653FB">
        <w:rPr>
          <w:rFonts w:ascii="Franklin Gothic Book" w:hAnsi="Franklin Gothic Book"/>
          <w:color w:val="000000"/>
          <w:sz w:val="20"/>
          <w:szCs w:val="20"/>
          <w:lang w:val="en-US"/>
        </w:rPr>
        <w:t xml:space="preserve"> The Control Alt Delete organisation</w:t>
      </w:r>
      <w:r w:rsidRPr="00C653FB">
        <w:rPr>
          <w:rFonts w:ascii="Franklin Gothic Book" w:hAnsi="Franklin Gothic Book"/>
          <w:sz w:val="20"/>
          <w:szCs w:val="20"/>
          <w:highlight w:val="white"/>
          <w:lang w:val="en-US"/>
        </w:rPr>
        <w:t xml:space="preserve"> </w:t>
      </w:r>
      <w:hyperlink r:id="rId57" w:history="1">
        <w:r w:rsidRPr="001E2123">
          <w:rPr>
            <w:rStyle w:val="Hyperlink"/>
            <w:rFonts w:ascii="Franklin Gothic Book" w:hAnsi="Franklin Gothic Book"/>
            <w:sz w:val="20"/>
            <w:szCs w:val="20"/>
            <w:lang w:val="en-US"/>
          </w:rPr>
          <w:t>https://controlealtdelete.nl/over-ons</w:t>
        </w:r>
      </w:hyperlink>
      <w:r w:rsidRPr="00C653FB">
        <w:rPr>
          <w:rFonts w:ascii="Franklin Gothic Book" w:hAnsi="Franklin Gothic Book"/>
          <w:sz w:val="20"/>
          <w:szCs w:val="20"/>
          <w:lang w:val="en-US"/>
        </w:rPr>
        <w:t xml:space="preserve">  uses the following definition of ethnic profiling: </w:t>
      </w:r>
      <w:r w:rsidRPr="00C653FB">
        <w:rPr>
          <w:rFonts w:ascii="Franklin Gothic Book" w:hAnsi="Franklin Gothic Book"/>
          <w:sz w:val="20"/>
          <w:szCs w:val="20"/>
          <w:highlight w:val="white"/>
          <w:lang w:val="en-US"/>
        </w:rPr>
        <w:t>“the police’s use of criteria or considerations regarding ‘race’, color, ethnicity, nationality, language and religion in investigation and law enforcement even though there is no objective justification for it</w:t>
      </w:r>
      <w:r w:rsidRPr="00C653FB">
        <w:rPr>
          <w:rFonts w:ascii="Franklin Gothic Book" w:hAnsi="Franklin Gothic Book"/>
          <w:sz w:val="20"/>
          <w:szCs w:val="20"/>
          <w:lang w:val="en-US"/>
        </w:rPr>
        <w:t>”.</w:t>
      </w:r>
    </w:p>
  </w:footnote>
  <w:footnote w:id="71">
    <w:p w14:paraId="3BADD58C"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Boon, A. , Van Dorp, M. &amp; De Boer, S. (2018) </w:t>
      </w:r>
      <w:r w:rsidRPr="00C653FB">
        <w:rPr>
          <w:rFonts w:ascii="Franklin Gothic Book" w:hAnsi="Franklin Gothic Book"/>
          <w:i/>
          <w:iCs/>
        </w:rPr>
        <w:t>Oververtegenwoordiging van jongeren met een migratieachtergrond in de strafrechtketen</w:t>
      </w:r>
      <w:r w:rsidRPr="00C653FB">
        <w:rPr>
          <w:rFonts w:ascii="Franklin Gothic Book" w:hAnsi="Franklin Gothic Book"/>
        </w:rPr>
        <w:t>’ in Tijdschrift voor Criminologie.</w:t>
      </w:r>
    </w:p>
    <w:p w14:paraId="27429C11" w14:textId="16E62E95" w:rsidR="00F62402" w:rsidRPr="00C653FB" w:rsidRDefault="009437B3" w:rsidP="00C653FB">
      <w:pPr>
        <w:pStyle w:val="FootnoteText"/>
        <w:contextualSpacing/>
        <w:mirrorIndents/>
        <w:rPr>
          <w:rFonts w:ascii="Franklin Gothic Book" w:hAnsi="Franklin Gothic Book"/>
        </w:rPr>
      </w:pPr>
      <w:hyperlink r:id="rId58" w:history="1">
        <w:r w:rsidR="00F62402" w:rsidRPr="00C653FB">
          <w:rPr>
            <w:rStyle w:val="Hyperlink"/>
            <w:rFonts w:ascii="Franklin Gothic Book" w:hAnsi="Franklin Gothic Book"/>
          </w:rPr>
          <w:t>https://www.bjutijdschriften.nl/tijdschrift/tijdschriftcriminologie/2018/3/TvC_0165-182X_2018_060_003_001.pdf</w:t>
        </w:r>
      </w:hyperlink>
    </w:p>
  </w:footnote>
  <w:footnote w:id="72">
    <w:p w14:paraId="3CBAEC1E" w14:textId="378D09E6"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Times New Roman" w:hAnsi="Franklin Gothic Book"/>
          <w:color w:val="000000"/>
        </w:rPr>
        <w:t>Ibid.</w:t>
      </w:r>
    </w:p>
  </w:footnote>
  <w:footnote w:id="73">
    <w:p w14:paraId="1906E692" w14:textId="2516018E" w:rsidR="00F62402" w:rsidRPr="00C653FB" w:rsidRDefault="00F62402" w:rsidP="00C653FB">
      <w:pPr>
        <w:spacing w:after="0" w:line="240" w:lineRule="auto"/>
        <w:contextualSpacing/>
        <w:mirrorIndents/>
        <w:rPr>
          <w:rFonts w:ascii="Franklin Gothic Book" w:hAnsi="Franklin Gothic Book"/>
          <w:sz w:val="20"/>
          <w:szCs w:val="20"/>
        </w:rPr>
      </w:pPr>
      <w:r w:rsidRPr="00C653FB">
        <w:rPr>
          <w:rFonts w:ascii="Franklin Gothic Book" w:hAnsi="Franklin Gothic Book"/>
          <w:sz w:val="20"/>
          <w:szCs w:val="20"/>
          <w:vertAlign w:val="superscript"/>
        </w:rPr>
        <w:footnoteRef/>
      </w:r>
      <w:r w:rsidRPr="00C653FB">
        <w:rPr>
          <w:rFonts w:ascii="Franklin Gothic Book" w:hAnsi="Franklin Gothic Book"/>
          <w:sz w:val="20"/>
          <w:szCs w:val="20"/>
        </w:rPr>
        <w:t xml:space="preserve"> Expex (30-06-2020) </w:t>
      </w:r>
      <w:r w:rsidRPr="00C653FB">
        <w:rPr>
          <w:rFonts w:ascii="Franklin Gothic Book" w:hAnsi="Franklin Gothic Book"/>
          <w:i/>
          <w:iCs/>
          <w:sz w:val="20"/>
          <w:szCs w:val="20"/>
        </w:rPr>
        <w:t>Black lives matter ook in de jeugdzorg</w:t>
      </w:r>
      <w:r w:rsidRPr="00C653FB">
        <w:rPr>
          <w:rFonts w:ascii="Franklin Gothic Book" w:hAnsi="Franklin Gothic Book"/>
          <w:sz w:val="20"/>
          <w:szCs w:val="20"/>
        </w:rPr>
        <w:t xml:space="preserve"> </w:t>
      </w:r>
      <w:r w:rsidRPr="00C653FB">
        <w:rPr>
          <w:rFonts w:ascii="Franklin Gothic Book" w:hAnsi="Franklin Gothic Book"/>
          <w:sz w:val="20"/>
          <w:szCs w:val="20"/>
        </w:rPr>
        <w:br/>
      </w:r>
      <w:hyperlink r:id="rId59">
        <w:r w:rsidRPr="00C653FB">
          <w:rPr>
            <w:rFonts w:ascii="Franklin Gothic Book" w:hAnsi="Franklin Gothic Book"/>
            <w:color w:val="1155CC"/>
            <w:sz w:val="20"/>
            <w:szCs w:val="20"/>
            <w:u w:val="single"/>
          </w:rPr>
          <w:t>https://www.expex.nl/black-lives-matter-ook-in-de-jeugdzorg/</w:t>
        </w:r>
      </w:hyperlink>
      <w:r w:rsidRPr="00C653FB">
        <w:rPr>
          <w:rFonts w:ascii="Franklin Gothic Book" w:hAnsi="Franklin Gothic Book"/>
          <w:color w:val="1155CC"/>
          <w:sz w:val="20"/>
          <w:szCs w:val="20"/>
          <w:u w:val="single"/>
        </w:rPr>
        <w:t xml:space="preserve"> </w:t>
      </w:r>
    </w:p>
  </w:footnote>
  <w:footnote w:id="74">
    <w:p w14:paraId="223CADB2" w14:textId="77777777" w:rsidR="00F62402" w:rsidRPr="00C653FB" w:rsidRDefault="00F62402" w:rsidP="00C653FB">
      <w:pPr>
        <w:pStyle w:val="FootnoteText"/>
        <w:contextualSpacing/>
        <w:mirrorIndents/>
        <w:rPr>
          <w:rFonts w:ascii="Franklin Gothic Book" w:hAnsi="Franklin Gothic Book"/>
          <w:bCs/>
        </w:rPr>
      </w:pPr>
      <w:r w:rsidRPr="00C653FB">
        <w:rPr>
          <w:rStyle w:val="FootnoteReference"/>
        </w:rPr>
        <w:footnoteRef/>
      </w:r>
      <w:r w:rsidRPr="00C653FB">
        <w:rPr>
          <w:rFonts w:ascii="Franklin Gothic Book" w:hAnsi="Franklin Gothic Book"/>
        </w:rPr>
        <w:t xml:space="preserve"> COC Nederland (02-08-2019) </w:t>
      </w:r>
      <w:r w:rsidRPr="00C653FB">
        <w:rPr>
          <w:rFonts w:ascii="Franklin Gothic Book" w:hAnsi="Franklin Gothic Book"/>
          <w:bCs/>
          <w:i/>
          <w:iCs/>
        </w:rPr>
        <w:t>Nog geen discriminatierechercheurs bij de politie</w:t>
      </w:r>
      <w:r w:rsidRPr="00C653FB">
        <w:rPr>
          <w:rFonts w:ascii="Franklin Gothic Book" w:hAnsi="Franklin Gothic Book"/>
          <w:bCs/>
        </w:rPr>
        <w:t xml:space="preserve"> </w:t>
      </w:r>
    </w:p>
    <w:p w14:paraId="659DC9E3" w14:textId="0CE04428" w:rsidR="00F62402" w:rsidRPr="00C653FB" w:rsidRDefault="009437B3" w:rsidP="00C653FB">
      <w:pPr>
        <w:pStyle w:val="FootnoteText"/>
        <w:contextualSpacing/>
        <w:mirrorIndents/>
        <w:rPr>
          <w:rFonts w:ascii="Franklin Gothic Book" w:hAnsi="Franklin Gothic Book"/>
        </w:rPr>
      </w:pPr>
      <w:hyperlink r:id="rId60" w:history="1">
        <w:r w:rsidR="00F62402" w:rsidRPr="00C653FB">
          <w:rPr>
            <w:rStyle w:val="Hyperlink"/>
            <w:rFonts w:ascii="Franklin Gothic Book" w:hAnsi="Franklin Gothic Book"/>
          </w:rPr>
          <w:t>https://www.coc.nl/veiligheid-2/nog-geen-discriminatierechercheurs-bij-de-politie</w:t>
        </w:r>
      </w:hyperlink>
    </w:p>
  </w:footnote>
  <w:footnote w:id="75">
    <w:p w14:paraId="29A80272" w14:textId="27DEFD7E"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COC Nederland (09-04-2020) </w:t>
      </w:r>
      <w:r w:rsidRPr="00C653FB">
        <w:rPr>
          <w:rFonts w:ascii="Franklin Gothic Book" w:hAnsi="Franklin Gothic Book"/>
          <w:i/>
          <w:iCs/>
        </w:rPr>
        <w:t xml:space="preserve">Wéér geen extra politiemaatregelen voor veiligheid LHBTI’s </w:t>
      </w:r>
      <w:hyperlink r:id="rId61" w:history="1">
        <w:r w:rsidRPr="00C653FB">
          <w:rPr>
            <w:rStyle w:val="Hyperlink"/>
            <w:rFonts w:ascii="Franklin Gothic Book" w:hAnsi="Franklin Gothic Book"/>
          </w:rPr>
          <w:t>https://www.coc.nl/veiligheid-2/weer-geen-extra-politiemaatregelen-voor-veiligheid-lhbtis</w:t>
        </w:r>
      </w:hyperlink>
      <w:r w:rsidRPr="00C653FB">
        <w:rPr>
          <w:rFonts w:ascii="Franklin Gothic Book" w:hAnsi="Franklin Gothic Book"/>
        </w:rPr>
        <w:t xml:space="preserve"> </w:t>
      </w:r>
    </w:p>
  </w:footnote>
  <w:footnote w:id="76">
    <w:p w14:paraId="13100B0E" w14:textId="76C2F947"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Letter to the House of Representatives (23-02-2021) </w:t>
      </w:r>
      <w:r w:rsidRPr="00C653FB">
        <w:rPr>
          <w:rFonts w:ascii="Franklin Gothic Book" w:hAnsi="Franklin Gothic Book"/>
          <w:i/>
          <w:iCs/>
          <w:lang w:val="en-US"/>
        </w:rPr>
        <w:t>Stand van zakenbrief COVID-19</w:t>
      </w:r>
      <w:r w:rsidRPr="00C653FB">
        <w:rPr>
          <w:rFonts w:ascii="Franklin Gothic Book" w:hAnsi="Franklin Gothic Book"/>
          <w:lang w:val="en-US"/>
        </w:rPr>
        <w:t xml:space="preserve"> </w:t>
      </w:r>
      <w:hyperlink r:id="rId62" w:history="1">
        <w:r w:rsidRPr="00C653FB">
          <w:rPr>
            <w:rStyle w:val="Hyperlink"/>
            <w:rFonts w:ascii="Franklin Gothic Book" w:hAnsi="Franklin Gothic Book"/>
            <w:lang w:val="en-US"/>
          </w:rPr>
          <w:t>https://www.rijksoverheid.nl/documenten/kamerstukken/2021/02/23/kamerbrief-inzake-stand-van-zaken-covid-19</w:t>
        </w:r>
      </w:hyperlink>
      <w:r w:rsidRPr="00C653FB">
        <w:rPr>
          <w:rFonts w:ascii="Franklin Gothic Book" w:hAnsi="Franklin Gothic Book"/>
          <w:lang w:val="en-US"/>
        </w:rPr>
        <w:t xml:space="preserve"> </w:t>
      </w:r>
    </w:p>
  </w:footnote>
  <w:footnote w:id="77">
    <w:p w14:paraId="2918D34A" w14:textId="660071D8"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Calibri" w:hAnsi="Franklin Gothic Book" w:cs="Calibri"/>
        </w:rPr>
        <w:t xml:space="preserve">ZonMw (2018) </w:t>
      </w:r>
      <w:r w:rsidRPr="00C653FB">
        <w:rPr>
          <w:rFonts w:ascii="Franklin Gothic Book" w:eastAsia="Calibri" w:hAnsi="Franklin Gothic Book" w:cs="Calibri"/>
          <w:i/>
          <w:iCs/>
        </w:rPr>
        <w:t xml:space="preserve">Eerste Evaluatie Jeugdwet 2018. </w:t>
      </w:r>
      <w:r w:rsidRPr="00C653FB">
        <w:rPr>
          <w:rFonts w:ascii="Franklin Gothic Book" w:hAnsi="Franklin Gothic Book"/>
        </w:rPr>
        <w:t>https://www.eerstekamer.nl/overig/20180130/eerste_evaluatie_jeugdwet_zonmw/document3/f=/vklpfla0e2nx_opgemaakt.pdf</w:t>
      </w:r>
    </w:p>
  </w:footnote>
  <w:footnote w:id="78">
    <w:p w14:paraId="52597C1E" w14:textId="59DFD386"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Calibri" w:hAnsi="Franklin Gothic Book" w:cs="Calibri"/>
        </w:rPr>
        <w:t xml:space="preserve">M.R. Bruning et al. (2020) </w:t>
      </w:r>
      <w:r w:rsidRPr="00C653FB">
        <w:rPr>
          <w:rFonts w:ascii="Franklin Gothic Book" w:eastAsia="Calibri" w:hAnsi="Franklin Gothic Book" w:cs="Calibri"/>
          <w:i/>
          <w:iCs/>
        </w:rPr>
        <w:t xml:space="preserve">Kind in proces: van communicatie naar effectieve participatie. </w:t>
      </w:r>
      <w:hyperlink r:id="rId63">
        <w:r w:rsidRPr="00C653FB">
          <w:rPr>
            <w:rStyle w:val="Hyperlink"/>
            <w:rFonts w:ascii="Franklin Gothic Book" w:eastAsia="Calibri" w:hAnsi="Franklin Gothic Book" w:cs="Calibri"/>
          </w:rPr>
          <w:t>https://www.wodc.nl/onderzoeksdatabase/2971-positie-minderjarige-civielrecht.aspx</w:t>
        </w:r>
      </w:hyperlink>
    </w:p>
  </w:footnote>
  <w:footnote w:id="79">
    <w:p w14:paraId="4C4D5D3C" w14:textId="07186899"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Calibri" w:hAnsi="Franklin Gothic Book" w:cs="Calibri"/>
        </w:rPr>
        <w:t>Ibid.. Chapter 2</w:t>
      </w:r>
    </w:p>
  </w:footnote>
  <w:footnote w:id="80">
    <w:p w14:paraId="3071598D" w14:textId="1957DD55"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Calibri" w:hAnsi="Franklin Gothic Book" w:cs="Calibri"/>
        </w:rPr>
        <w:t>Bruning,</w:t>
      </w:r>
      <w:r w:rsidRPr="00C653FB">
        <w:rPr>
          <w:rFonts w:ascii="Franklin Gothic Book" w:hAnsi="Franklin Gothic Book"/>
        </w:rPr>
        <w:t xml:space="preserve"> </w:t>
      </w:r>
      <w:r w:rsidRPr="00C653FB">
        <w:rPr>
          <w:rFonts w:ascii="Franklin Gothic Book" w:eastAsia="Calibri" w:hAnsi="Franklin Gothic Book" w:cs="Calibri"/>
        </w:rPr>
        <w:t>M.R. &amp; Bolscher,</w:t>
      </w:r>
      <w:r w:rsidRPr="00C653FB">
        <w:rPr>
          <w:rFonts w:ascii="Franklin Gothic Book" w:hAnsi="Franklin Gothic Book"/>
        </w:rPr>
        <w:t xml:space="preserve"> </w:t>
      </w:r>
      <w:r w:rsidRPr="00C653FB">
        <w:rPr>
          <w:rFonts w:ascii="Franklin Gothic Book" w:eastAsia="Calibri" w:hAnsi="Franklin Gothic Book" w:cs="Calibri"/>
        </w:rPr>
        <w:t xml:space="preserve">K.G.A. </w:t>
      </w:r>
      <w:r w:rsidRPr="00C653FB">
        <w:rPr>
          <w:rFonts w:ascii="Franklin Gothic Book" w:eastAsia="Calibri" w:hAnsi="Franklin Gothic Book" w:cs="Calibri"/>
          <w:i/>
          <w:iCs/>
        </w:rPr>
        <w:t xml:space="preserve">Juridische analyse van de procespositie en het hoorrecht van minderjarigen </w:t>
      </w:r>
      <w:r w:rsidRPr="00C653FB">
        <w:rPr>
          <w:rFonts w:ascii="Franklin Gothic Book" w:eastAsia="Calibri" w:hAnsi="Franklin Gothic Book" w:cs="Calibri"/>
        </w:rPr>
        <w:t xml:space="preserve">in: M.R. Bruning e.a., </w:t>
      </w:r>
      <w:r w:rsidRPr="00C653FB">
        <w:rPr>
          <w:rFonts w:ascii="Franklin Gothic Book" w:eastAsia="Calibri" w:hAnsi="Franklin Gothic Book" w:cs="Calibri"/>
          <w:i/>
          <w:iCs/>
        </w:rPr>
        <w:t>Kind in proces: van communicatie naar effectieve participatie</w:t>
      </w:r>
    </w:p>
  </w:footnote>
  <w:footnote w:id="81">
    <w:p w14:paraId="4F5D4242" w14:textId="357827DE"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w:t>
      </w:r>
      <w:r w:rsidRPr="00950BB5">
        <w:rPr>
          <w:rFonts w:ascii="Franklin Gothic Book" w:eastAsia="Calibri" w:hAnsi="Franklin Gothic Book" w:cs="Calibri"/>
          <w:lang w:val="en-US"/>
        </w:rPr>
        <w:t>See footnote 77. Chapter 4</w:t>
      </w:r>
    </w:p>
  </w:footnote>
  <w:footnote w:id="82">
    <w:p w14:paraId="6B7D6ED0" w14:textId="6A6E3C4A" w:rsidR="00F62402" w:rsidRPr="00C653FB" w:rsidRDefault="00F62402" w:rsidP="00C653FB">
      <w:pPr>
        <w:pStyle w:val="FootnoteText"/>
        <w:contextualSpacing/>
        <w:mirrorIndents/>
        <w:rPr>
          <w:rFonts w:ascii="Franklin Gothic Book" w:eastAsia="Calibri" w:hAnsi="Franklin Gothic Book" w:cs="Calibri"/>
        </w:rPr>
      </w:pPr>
      <w:r w:rsidRPr="00C653FB">
        <w:rPr>
          <w:rStyle w:val="FootnoteReference"/>
        </w:rPr>
        <w:footnoteRef/>
      </w:r>
      <w:r w:rsidRPr="00C653FB">
        <w:rPr>
          <w:rFonts w:ascii="Franklin Gothic Book" w:hAnsi="Franklin Gothic Book"/>
          <w:lang w:val="en-US"/>
        </w:rPr>
        <w:t xml:space="preserve"> </w:t>
      </w:r>
      <w:r w:rsidRPr="00C653FB">
        <w:rPr>
          <w:rFonts w:ascii="Franklin Gothic Book" w:eastAsia="Calibri" w:hAnsi="Franklin Gothic Book" w:cs="Calibri"/>
          <w:lang w:val="en-US"/>
        </w:rPr>
        <w:t xml:space="preserve">Dynamics of Youth (15-03-2021) </w:t>
      </w:r>
      <w:r w:rsidRPr="00C653FB">
        <w:rPr>
          <w:rFonts w:ascii="Franklin Gothic Book" w:eastAsia="Calibri" w:hAnsi="Franklin Gothic Book" w:cs="Calibri"/>
          <w:i/>
          <w:iCs/>
          <w:lang w:val="en-US"/>
        </w:rPr>
        <w:t xml:space="preserve">Waar hoor ik thuis? </w:t>
      </w:r>
      <w:r w:rsidRPr="00C653FB">
        <w:rPr>
          <w:rFonts w:ascii="Franklin Gothic Book" w:eastAsia="Calibri" w:hAnsi="Franklin Gothic Book" w:cs="Calibri"/>
          <w:i/>
          <w:iCs/>
        </w:rPr>
        <w:t xml:space="preserve">Kinderen met meer dan één thuissituatie. </w:t>
      </w:r>
      <w:hyperlink r:id="rId64">
        <w:r w:rsidRPr="00C653FB">
          <w:rPr>
            <w:rStyle w:val="Hyperlink"/>
            <w:rFonts w:ascii="Franklin Gothic Book" w:eastAsia="Calibri" w:hAnsi="Franklin Gothic Book" w:cs="Calibri"/>
          </w:rPr>
          <w:t>https://www.uu.nl/onderzoek/dynamics-of-youth/onderzoek/interdisciplinaire-hubs/waar-hoor-ik-thuis-kinderen-met-meer-dan-een-thuissituatie</w:t>
        </w:r>
      </w:hyperlink>
    </w:p>
  </w:footnote>
  <w:footnote w:id="83">
    <w:p w14:paraId="7A9D66A3" w14:textId="1AC4FB13" w:rsidR="00F62402" w:rsidRPr="00C653FB" w:rsidRDefault="00F62402" w:rsidP="00C653FB">
      <w:pPr>
        <w:spacing w:after="0" w:line="240" w:lineRule="auto"/>
        <w:contextualSpacing/>
        <w:mirrorIndents/>
        <w:rPr>
          <w:rFonts w:ascii="Franklin Gothic Book" w:hAnsi="Franklin Gothic Book"/>
          <w:sz w:val="20"/>
          <w:szCs w:val="20"/>
          <w:lang w:val="en-US"/>
        </w:rPr>
      </w:pPr>
      <w:r w:rsidRPr="00C653FB">
        <w:rPr>
          <w:rStyle w:val="FootnoteReference"/>
          <w:szCs w:val="20"/>
        </w:rPr>
        <w:footnoteRef/>
      </w:r>
      <w:r w:rsidRPr="00C653FB">
        <w:rPr>
          <w:rFonts w:ascii="Franklin Gothic Book" w:hAnsi="Franklin Gothic Book"/>
          <w:sz w:val="20"/>
          <w:szCs w:val="20"/>
          <w:lang w:val="en-US"/>
        </w:rPr>
        <w:t xml:space="preserve"> For example: JeugdWelzijnsBeraad </w:t>
      </w:r>
      <w:hyperlink r:id="rId65" w:history="1">
        <w:r w:rsidRPr="00C653FB">
          <w:rPr>
            <w:rStyle w:val="Hyperlink"/>
            <w:rFonts w:ascii="Franklin Gothic Book" w:hAnsi="Franklin Gothic Book"/>
            <w:sz w:val="20"/>
            <w:szCs w:val="20"/>
            <w:lang w:val="en-US"/>
          </w:rPr>
          <w:t>www.jeugdwelzijnsberaad.nl</w:t>
        </w:r>
      </w:hyperlink>
      <w:r w:rsidRPr="00C653FB">
        <w:rPr>
          <w:rFonts w:ascii="Franklin Gothic Book" w:hAnsi="Franklin Gothic Book"/>
          <w:sz w:val="20"/>
          <w:szCs w:val="20"/>
          <w:lang w:val="en-US"/>
        </w:rPr>
        <w:t xml:space="preserve"> and </w:t>
      </w:r>
    </w:p>
    <w:p w14:paraId="3160C6C5" w14:textId="0377641E" w:rsidR="00F62402" w:rsidRPr="00C653FB" w:rsidRDefault="00F62402" w:rsidP="00C653FB">
      <w:pPr>
        <w:spacing w:after="0" w:line="240" w:lineRule="auto"/>
        <w:contextualSpacing/>
        <w:mirrorIndents/>
        <w:rPr>
          <w:rFonts w:ascii="Franklin Gothic Book" w:eastAsia="Calibri" w:hAnsi="Franklin Gothic Book" w:cs="Calibri"/>
          <w:sz w:val="20"/>
          <w:szCs w:val="20"/>
        </w:rPr>
      </w:pPr>
      <w:r w:rsidRPr="00C653FB">
        <w:rPr>
          <w:rFonts w:ascii="Franklin Gothic Book" w:eastAsia="Calibri" w:hAnsi="Franklin Gothic Book" w:cs="Calibri"/>
          <w:sz w:val="20"/>
          <w:szCs w:val="20"/>
        </w:rPr>
        <w:t xml:space="preserve">Kind en Ziekenhuis (2012) </w:t>
      </w:r>
      <w:r w:rsidRPr="00C653FB">
        <w:rPr>
          <w:rFonts w:ascii="Franklin Gothic Book" w:eastAsia="Calibri" w:hAnsi="Franklin Gothic Book" w:cs="Calibri"/>
          <w:i/>
          <w:iCs/>
          <w:sz w:val="20"/>
          <w:szCs w:val="20"/>
        </w:rPr>
        <w:t xml:space="preserve">Kinderparticipatie in het ziekenhuis. Een praktische introductie </w:t>
      </w:r>
      <w:hyperlink r:id="rId66" w:history="1">
        <w:r w:rsidRPr="00C653FB">
          <w:rPr>
            <w:rStyle w:val="Hyperlink"/>
            <w:rFonts w:ascii="Franklin Gothic Book" w:eastAsia="Calibri" w:hAnsi="Franklin Gothic Book" w:cs="Calibri"/>
            <w:sz w:val="20"/>
            <w:szCs w:val="20"/>
          </w:rPr>
          <w:t>https://kindenziekenhuis.nl//wp-content/uploads/2019/05/Handboek-Kinderparticipatie-in-het-Ziekenhuis.pdf</w:t>
        </w:r>
      </w:hyperlink>
    </w:p>
  </w:footnote>
  <w:footnote w:id="84">
    <w:p w14:paraId="2433CFC5" w14:textId="4DD86290" w:rsidR="00F62402" w:rsidRPr="00C653FB" w:rsidRDefault="00F62402" w:rsidP="00C653FB">
      <w:pPr>
        <w:spacing w:after="0" w:line="240" w:lineRule="auto"/>
        <w:contextualSpacing/>
        <w:mirrorIndents/>
        <w:rPr>
          <w:rStyle w:val="Hyperlink"/>
          <w:rFonts w:ascii="Franklin Gothic Book" w:eastAsia="Calibri" w:hAnsi="Franklin Gothic Book" w:cs="Calibri"/>
          <w:sz w:val="20"/>
          <w:szCs w:val="20"/>
        </w:rPr>
      </w:pPr>
      <w:r w:rsidRPr="00C653FB">
        <w:rPr>
          <w:rStyle w:val="FootnoteReference"/>
          <w:szCs w:val="20"/>
        </w:rPr>
        <w:footnoteRef/>
      </w:r>
      <w:r w:rsidRPr="00C653FB">
        <w:rPr>
          <w:rFonts w:ascii="Franklin Gothic Book" w:hAnsi="Franklin Gothic Book"/>
          <w:sz w:val="20"/>
          <w:szCs w:val="20"/>
        </w:rPr>
        <w:t xml:space="preserve"> </w:t>
      </w:r>
      <w:r w:rsidRPr="00C653FB">
        <w:rPr>
          <w:rFonts w:ascii="Franklin Gothic Book" w:eastAsia="Calibri" w:hAnsi="Franklin Gothic Book" w:cs="Calibri"/>
          <w:sz w:val="20"/>
          <w:szCs w:val="20"/>
        </w:rPr>
        <w:t>GSA Netwerk Nederland &lt;</w:t>
      </w:r>
      <w:hyperlink r:id="rId67" w:history="1">
        <w:r w:rsidRPr="00C653FB">
          <w:rPr>
            <w:rStyle w:val="Hyperlink"/>
            <w:rFonts w:ascii="Franklin Gothic Book" w:eastAsia="Calibri" w:hAnsi="Franklin Gothic Book" w:cs="Calibri"/>
            <w:sz w:val="20"/>
            <w:szCs w:val="20"/>
          </w:rPr>
          <w:t>https://www.gsanetwerk.nl/gender-and-sexuality-alliance/</w:t>
        </w:r>
      </w:hyperlink>
      <w:r w:rsidRPr="00C653FB">
        <w:rPr>
          <w:rStyle w:val="Hyperlink"/>
          <w:rFonts w:ascii="Franklin Gothic Book" w:eastAsia="Calibri" w:hAnsi="Franklin Gothic Book" w:cs="Calibri"/>
          <w:sz w:val="20"/>
          <w:szCs w:val="20"/>
        </w:rPr>
        <w:t>&gt;</w:t>
      </w:r>
      <w:r w:rsidRPr="00C653FB">
        <w:rPr>
          <w:rStyle w:val="Hyperlink"/>
          <w:rFonts w:ascii="Franklin Gothic Book" w:eastAsia="Calibri" w:hAnsi="Franklin Gothic Book" w:cs="Calibri"/>
          <w:color w:val="auto"/>
          <w:sz w:val="20"/>
          <w:szCs w:val="20"/>
          <w:u w:val="none"/>
        </w:rPr>
        <w:t xml:space="preserve"> and</w:t>
      </w:r>
    </w:p>
    <w:p w14:paraId="04A0F388" w14:textId="72B68777" w:rsidR="00F62402" w:rsidRPr="00C653FB" w:rsidRDefault="00F62402" w:rsidP="00C653FB">
      <w:pPr>
        <w:spacing w:after="0" w:line="240" w:lineRule="auto"/>
        <w:contextualSpacing/>
        <w:mirrorIndents/>
        <w:rPr>
          <w:rFonts w:ascii="Franklin Gothic Book" w:hAnsi="Franklin Gothic Book"/>
          <w:sz w:val="20"/>
          <w:szCs w:val="20"/>
        </w:rPr>
      </w:pPr>
      <w:r w:rsidRPr="00C653FB">
        <w:rPr>
          <w:rFonts w:ascii="Franklin Gothic Book" w:eastAsia="Calibri" w:hAnsi="Franklin Gothic Book" w:cs="Calibri"/>
          <w:sz w:val="20"/>
          <w:szCs w:val="20"/>
        </w:rPr>
        <w:t xml:space="preserve">Stichting Alexander (2018) </w:t>
      </w:r>
      <w:r w:rsidRPr="00C653FB">
        <w:rPr>
          <w:rFonts w:ascii="Franklin Gothic Book" w:eastAsia="Calibri" w:hAnsi="Franklin Gothic Book" w:cs="Calibri"/>
          <w:i/>
          <w:iCs/>
          <w:sz w:val="20"/>
          <w:szCs w:val="20"/>
        </w:rPr>
        <w:t xml:space="preserve">Participatie van jongeren in het onderwijs, vanzelfsprekend toch?! </w:t>
      </w:r>
      <w:r w:rsidRPr="00C653FB">
        <w:rPr>
          <w:rFonts w:ascii="Franklin Gothic Book" w:eastAsia="Calibri" w:hAnsi="Franklin Gothic Book" w:cs="Calibri"/>
          <w:sz w:val="20"/>
          <w:szCs w:val="20"/>
        </w:rPr>
        <w:t xml:space="preserve"> </w:t>
      </w:r>
      <w:hyperlink r:id="rId68" w:history="1">
        <w:r w:rsidRPr="00C653FB">
          <w:rPr>
            <w:rStyle w:val="Hyperlink"/>
            <w:rFonts w:ascii="Franklin Gothic Book" w:hAnsi="Franklin Gothic Book"/>
            <w:sz w:val="20"/>
            <w:szCs w:val="20"/>
          </w:rPr>
          <w:t>https://st-alexander.nl/wp-content/uploads/2020/10/Artikel-Participatie-van-jongeren-in-het-onderwijs-Stichting-Alexander-oktober-2018.pdf</w:t>
        </w:r>
      </w:hyperlink>
    </w:p>
  </w:footnote>
  <w:footnote w:id="85">
    <w:p w14:paraId="63396B78" w14:textId="63FCE5FF" w:rsidR="00F62402" w:rsidRPr="00C653FB" w:rsidRDefault="00F62402" w:rsidP="00C653FB">
      <w:pPr>
        <w:spacing w:after="0" w:line="240" w:lineRule="auto"/>
        <w:contextualSpacing/>
        <w:mirrorIndents/>
        <w:rPr>
          <w:rFonts w:ascii="Franklin Gothic Book" w:hAnsi="Franklin Gothic Book"/>
          <w:sz w:val="20"/>
          <w:szCs w:val="20"/>
          <w:lang w:val="en-US"/>
        </w:rPr>
      </w:pPr>
      <w:r w:rsidRPr="00C653FB">
        <w:rPr>
          <w:rStyle w:val="FootnoteReference"/>
          <w:szCs w:val="20"/>
        </w:rPr>
        <w:footnoteRef/>
      </w:r>
      <w:r w:rsidRPr="00C653FB">
        <w:rPr>
          <w:rFonts w:ascii="Franklin Gothic Book" w:hAnsi="Franklin Gothic Book"/>
          <w:sz w:val="20"/>
          <w:szCs w:val="20"/>
        </w:rPr>
        <w:t xml:space="preserve"> </w:t>
      </w:r>
      <w:r w:rsidRPr="00C653FB">
        <w:rPr>
          <w:rFonts w:ascii="Franklin Gothic Book" w:eastAsia="Calibri" w:hAnsi="Franklin Gothic Book" w:cs="Calibri"/>
          <w:sz w:val="20"/>
          <w:szCs w:val="20"/>
        </w:rPr>
        <w:t xml:space="preserve">ZonMw (15-5-2021) </w:t>
      </w:r>
      <w:r w:rsidRPr="00C653FB">
        <w:rPr>
          <w:rFonts w:ascii="Franklin Gothic Book" w:eastAsia="Calibri" w:hAnsi="Franklin Gothic Book" w:cs="Calibri"/>
          <w:i/>
          <w:iCs/>
          <w:sz w:val="20"/>
          <w:szCs w:val="20"/>
        </w:rPr>
        <w:t xml:space="preserve">Jongerenparticipatie in onderzoek </w:t>
      </w:r>
      <w:hyperlink r:id="rId69">
        <w:r w:rsidRPr="00C653FB">
          <w:rPr>
            <w:rStyle w:val="Hyperlink"/>
            <w:rFonts w:ascii="Franklin Gothic Book" w:eastAsia="Calibri" w:hAnsi="Franklin Gothic Book" w:cs="Calibri"/>
            <w:sz w:val="20"/>
            <w:szCs w:val="20"/>
          </w:rPr>
          <w:t>https://www.zonmw.nl/nl/onderzoek-resultaten/jeugd/jongerenparticipatie-in-onderzoek/</w:t>
        </w:r>
      </w:hyperlink>
      <w:r w:rsidRPr="00C653FB">
        <w:rPr>
          <w:rStyle w:val="Hyperlink"/>
          <w:rFonts w:ascii="Franklin Gothic Book" w:eastAsia="Calibri" w:hAnsi="Franklin Gothic Book" w:cs="Calibri"/>
          <w:sz w:val="20"/>
          <w:szCs w:val="20"/>
        </w:rPr>
        <w:t xml:space="preserve"> </w:t>
      </w:r>
      <w:r w:rsidRPr="00C653FB">
        <w:rPr>
          <w:rFonts w:ascii="Franklin Gothic Book" w:eastAsia="Calibri" w:hAnsi="Franklin Gothic Book" w:cs="Calibri"/>
          <w:sz w:val="20"/>
          <w:szCs w:val="20"/>
        </w:rPr>
        <w:t xml:space="preserve"> and F. van Schelven et al. </w:t>
      </w:r>
      <w:r w:rsidRPr="00C653FB">
        <w:rPr>
          <w:rFonts w:ascii="Franklin Gothic Book" w:eastAsia="Calibri" w:hAnsi="Franklin Gothic Book" w:cs="Calibri"/>
          <w:sz w:val="20"/>
          <w:szCs w:val="20"/>
          <w:lang w:val="en-GB"/>
        </w:rPr>
        <w:t xml:space="preserve">(2019). </w:t>
      </w:r>
      <w:r w:rsidRPr="00C653FB">
        <w:rPr>
          <w:rFonts w:ascii="Franklin Gothic Book" w:eastAsia="Calibri" w:hAnsi="Franklin Gothic Book" w:cs="Calibri"/>
          <w:i/>
          <w:iCs/>
          <w:sz w:val="20"/>
          <w:szCs w:val="20"/>
          <w:lang w:val="en-US"/>
        </w:rPr>
        <w:t xml:space="preserve">“We Know What We Are Talking about”: Experiences of Young People with a Chronic Condition Involved in a Participatory Youth Panel and Their Perceived Impact </w:t>
      </w:r>
      <w:hyperlink r:id="rId70">
        <w:r w:rsidRPr="00C653FB">
          <w:rPr>
            <w:rStyle w:val="Hyperlink"/>
            <w:rFonts w:ascii="Franklin Gothic Book" w:eastAsia="Calibri" w:hAnsi="Franklin Gothic Book" w:cs="Calibri"/>
            <w:sz w:val="20"/>
            <w:szCs w:val="20"/>
            <w:lang w:val="en-GB"/>
          </w:rPr>
          <w:t>https://www.tandfonline.com/doi/full/10.1080/13575279.2019.1680529?scroll=top&amp;needAccess=true&amp;</w:t>
        </w:r>
      </w:hyperlink>
      <w:r w:rsidRPr="00C653FB">
        <w:rPr>
          <w:rFonts w:ascii="Franklin Gothic Book" w:eastAsia="Calibri" w:hAnsi="Franklin Gothic Book" w:cs="Calibri"/>
          <w:i/>
          <w:iCs/>
          <w:sz w:val="20"/>
          <w:szCs w:val="20"/>
          <w:lang w:val="en-US"/>
        </w:rPr>
        <w:t xml:space="preserve"> </w:t>
      </w:r>
    </w:p>
  </w:footnote>
  <w:footnote w:id="86">
    <w:p w14:paraId="7F91C672" w14:textId="586ECBFB" w:rsidR="00F62402" w:rsidRPr="00C653FB" w:rsidRDefault="00F62402" w:rsidP="00C653FB">
      <w:pPr>
        <w:spacing w:after="0" w:line="240" w:lineRule="auto"/>
        <w:contextualSpacing/>
        <w:mirrorIndents/>
        <w:rPr>
          <w:rFonts w:ascii="Franklin Gothic Book" w:eastAsia="Calibri" w:hAnsi="Franklin Gothic Book" w:cs="Calibri"/>
          <w:sz w:val="20"/>
          <w:szCs w:val="20"/>
        </w:rPr>
      </w:pPr>
      <w:r w:rsidRPr="00C653FB">
        <w:rPr>
          <w:rStyle w:val="FootnoteReference"/>
          <w:szCs w:val="20"/>
        </w:rPr>
        <w:footnoteRef/>
      </w:r>
      <w:r w:rsidRPr="00C653FB">
        <w:rPr>
          <w:rFonts w:ascii="Franklin Gothic Book" w:eastAsia="Calibri" w:hAnsi="Franklin Gothic Book" w:cs="Calibri"/>
          <w:sz w:val="20"/>
          <w:szCs w:val="20"/>
        </w:rPr>
        <w:t xml:space="preserve"> Also see:</w:t>
      </w:r>
      <w:r w:rsidRPr="00C653FB">
        <w:rPr>
          <w:rFonts w:ascii="Franklin Gothic Book" w:hAnsi="Franklin Gothic Book"/>
          <w:sz w:val="20"/>
          <w:szCs w:val="20"/>
        </w:rPr>
        <w:t xml:space="preserve"> </w:t>
      </w:r>
      <w:r w:rsidRPr="00C653FB">
        <w:rPr>
          <w:rFonts w:ascii="Franklin Gothic Book" w:eastAsia="Calibri" w:hAnsi="Franklin Gothic Book" w:cs="Calibri"/>
          <w:sz w:val="20"/>
          <w:szCs w:val="20"/>
        </w:rPr>
        <w:t xml:space="preserve">NJR </w:t>
      </w:r>
      <w:r w:rsidRPr="00C653FB">
        <w:rPr>
          <w:rFonts w:ascii="Franklin Gothic Book" w:eastAsia="Calibri" w:hAnsi="Franklin Gothic Book" w:cs="Calibri"/>
          <w:i/>
          <w:sz w:val="20"/>
          <w:szCs w:val="20"/>
        </w:rPr>
        <w:t>6 succesfactoren in het werken met jongeren</w:t>
      </w:r>
      <w:r w:rsidRPr="00C653FB">
        <w:rPr>
          <w:rFonts w:ascii="Franklin Gothic Book" w:eastAsia="Calibri" w:hAnsi="Franklin Gothic Book" w:cs="Calibri"/>
          <w:sz w:val="20"/>
          <w:szCs w:val="20"/>
        </w:rPr>
        <w:t xml:space="preserve"> and </w:t>
      </w:r>
      <w:hyperlink r:id="rId71">
        <w:r w:rsidRPr="00C653FB">
          <w:rPr>
            <w:rStyle w:val="Hyperlink"/>
            <w:rFonts w:ascii="Franklin Gothic Book" w:eastAsia="Calibri" w:hAnsi="Franklin Gothic Book" w:cs="Calibri"/>
            <w:sz w:val="20"/>
            <w:szCs w:val="20"/>
          </w:rPr>
          <w:t>https://www.njr.nl/nl/expertisebureau/onderzoek-advies/</w:t>
        </w:r>
      </w:hyperlink>
    </w:p>
    <w:p w14:paraId="1676EF50" w14:textId="0B565B94" w:rsidR="00F62402" w:rsidRPr="00C653FB" w:rsidRDefault="00F62402" w:rsidP="00C653FB">
      <w:pPr>
        <w:pStyle w:val="FootnoteText"/>
        <w:contextualSpacing/>
        <w:mirrorIndents/>
        <w:rPr>
          <w:rFonts w:ascii="Franklin Gothic Book" w:eastAsia="Calibri" w:hAnsi="Franklin Gothic Book" w:cs="Calibri"/>
          <w:lang w:val="en-GB"/>
        </w:rPr>
      </w:pPr>
      <w:r w:rsidRPr="00C653FB">
        <w:rPr>
          <w:rFonts w:ascii="Franklin Gothic Book" w:eastAsia="Calibri" w:hAnsi="Franklin Gothic Book" w:cs="Calibri"/>
          <w:lang w:val="en-US"/>
        </w:rPr>
        <w:t xml:space="preserve">CHOICE for Youth and Sexuality, </w:t>
      </w:r>
      <w:r w:rsidRPr="00C653FB">
        <w:rPr>
          <w:rFonts w:ascii="Franklin Gothic Book" w:eastAsia="Calibri" w:hAnsi="Franklin Gothic Book" w:cs="Calibri"/>
          <w:i/>
          <w:lang w:val="en-US"/>
        </w:rPr>
        <w:t>The Flower of Participation</w:t>
      </w:r>
      <w:r w:rsidRPr="00C653FB">
        <w:rPr>
          <w:rFonts w:ascii="Franklin Gothic Book" w:eastAsia="Calibri" w:hAnsi="Franklin Gothic Book" w:cs="Calibri"/>
          <w:lang w:val="en-US"/>
        </w:rPr>
        <w:t xml:space="preserve"> </w:t>
      </w:r>
      <w:hyperlink r:id="rId72">
        <w:r w:rsidRPr="00C653FB">
          <w:rPr>
            <w:rStyle w:val="Hyperlink"/>
            <w:rFonts w:ascii="Franklin Gothic Book" w:eastAsia="Calibri" w:hAnsi="Franklin Gothic Book" w:cs="Calibri"/>
            <w:lang w:val="en-US"/>
          </w:rPr>
          <w:t>https://www.youthdoit.org/themes/meaningful-youth-participation/flower-of-participation/</w:t>
        </w:r>
      </w:hyperlink>
    </w:p>
  </w:footnote>
  <w:footnote w:id="87">
    <w:p w14:paraId="2A16FD04" w14:textId="6FB840A9"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Calibri" w:hAnsi="Franklin Gothic Book" w:cs="Calibri"/>
        </w:rPr>
        <w:t xml:space="preserve">Kennisplein de Ervaringsdeskundige: </w:t>
      </w:r>
      <w:r w:rsidRPr="00C653FB">
        <w:rPr>
          <w:rFonts w:ascii="Franklin Gothic Book" w:eastAsia="Calibri" w:hAnsi="Franklin Gothic Book" w:cs="Calibri"/>
          <w:i/>
          <w:iCs/>
        </w:rPr>
        <w:t xml:space="preserve">Scholing ervaringsdeskundigheid. </w:t>
      </w:r>
      <w:hyperlink r:id="rId73">
        <w:r w:rsidRPr="00C653FB">
          <w:rPr>
            <w:rStyle w:val="Hyperlink"/>
            <w:rFonts w:ascii="Franklin Gothic Book" w:eastAsia="Calibri" w:hAnsi="Franklin Gothic Book" w:cs="Calibri"/>
          </w:rPr>
          <w:t>https://www.deervaringsdeskundige.nl/inzet-ervaringsdeskundigheid/scholing/scholing-ervaringsdeskundigheid.aspx</w:t>
        </w:r>
      </w:hyperlink>
    </w:p>
  </w:footnote>
  <w:footnote w:id="88">
    <w:p w14:paraId="3E153DC3" w14:textId="4FE43DEF" w:rsidR="00F62402" w:rsidRPr="00C653FB" w:rsidRDefault="00F62402" w:rsidP="00C653FB">
      <w:pPr>
        <w:pStyle w:val="FootnoteText"/>
        <w:contextualSpacing/>
        <w:mirrorIndents/>
        <w:rPr>
          <w:rStyle w:val="Hyperlink"/>
          <w:rFonts w:ascii="Franklin Gothic Book" w:eastAsia="Calibri" w:hAnsi="Franklin Gothic Book" w:cs="Calibri"/>
        </w:rPr>
      </w:pPr>
      <w:r w:rsidRPr="00C653FB">
        <w:rPr>
          <w:rStyle w:val="FootnoteReference"/>
        </w:rPr>
        <w:footnoteRef/>
      </w:r>
      <w:r w:rsidRPr="00C653FB">
        <w:rPr>
          <w:rFonts w:ascii="Franklin Gothic Book" w:hAnsi="Franklin Gothic Book"/>
        </w:rPr>
        <w:t xml:space="preserve"> </w:t>
      </w:r>
      <w:r w:rsidRPr="00C653FB">
        <w:rPr>
          <w:rFonts w:ascii="Franklin Gothic Book" w:eastAsia="Calibri" w:hAnsi="Franklin Gothic Book" w:cs="Calibri"/>
        </w:rPr>
        <w:t>ZonMw</w:t>
      </w:r>
      <w:r w:rsidRPr="00C653FB">
        <w:rPr>
          <w:rFonts w:ascii="Franklin Gothic Book" w:hAnsi="Franklin Gothic Book"/>
        </w:rPr>
        <w:t xml:space="preserve"> (2017) J</w:t>
      </w:r>
      <w:r w:rsidRPr="00C653FB">
        <w:rPr>
          <w:rFonts w:ascii="Franklin Gothic Book" w:hAnsi="Franklin Gothic Book"/>
          <w:i/>
          <w:iCs/>
        </w:rPr>
        <w:t>ongerenparticipatie in onderzoek</w:t>
      </w:r>
      <w:r w:rsidRPr="00C653FB">
        <w:rPr>
          <w:rFonts w:ascii="Franklin Gothic Book" w:hAnsi="Franklin Gothic Book"/>
        </w:rPr>
        <w:t xml:space="preserve"> </w:t>
      </w:r>
      <w:hyperlink r:id="rId74" w:history="1">
        <w:r w:rsidRPr="00C653FB">
          <w:rPr>
            <w:rStyle w:val="Hyperlink"/>
            <w:rFonts w:ascii="Franklin Gothic Book" w:eastAsia="Calibri" w:hAnsi="Franklin Gothic Book" w:cs="Calibri"/>
          </w:rPr>
          <w:t>https://www.zonmw.nl/nl/actueel/agenda/detail/item/masterclass-jongerenparticipatie-in-onderzoek-1/</w:t>
        </w:r>
      </w:hyperlink>
    </w:p>
    <w:p w14:paraId="0C768A93" w14:textId="67AE9E86" w:rsidR="00F62402" w:rsidRPr="00C653FB" w:rsidRDefault="00F62402" w:rsidP="00C653FB">
      <w:pPr>
        <w:pStyle w:val="FootnoteText"/>
        <w:contextualSpacing/>
        <w:mirrorIndents/>
        <w:rPr>
          <w:rFonts w:ascii="Franklin Gothic Book" w:eastAsia="Calibri" w:hAnsi="Franklin Gothic Book" w:cs="Calibri"/>
          <w:lang w:val="en-US"/>
        </w:rPr>
      </w:pPr>
      <w:r w:rsidRPr="00C653FB">
        <w:rPr>
          <w:rFonts w:ascii="Franklin Gothic Book" w:eastAsia="Calibri" w:hAnsi="Franklin Gothic Book" w:cs="Calibri"/>
          <w:lang w:val="en-US"/>
        </w:rPr>
        <w:t xml:space="preserve">NJI, </w:t>
      </w:r>
      <w:hyperlink r:id="rId75" w:history="1">
        <w:r w:rsidRPr="00C653FB">
          <w:rPr>
            <w:rStyle w:val="Hyperlink"/>
            <w:rFonts w:ascii="Franklin Gothic Book" w:eastAsia="Calibri" w:hAnsi="Franklin Gothic Book" w:cs="Calibri"/>
            <w:lang w:val="en-US"/>
          </w:rPr>
          <w:t>https://www.nji.nl/nl/Kennis/Dossier/Sterke-basis-voor-de-jeugd/De-rol-van-de-gemeente/Jeugdparticipatie-bevorderen</w:t>
        </w:r>
      </w:hyperlink>
      <w:r w:rsidRPr="00C653FB">
        <w:rPr>
          <w:rFonts w:ascii="Franklin Gothic Book" w:eastAsia="Calibri" w:hAnsi="Franklin Gothic Book" w:cs="Calibri"/>
          <w:lang w:val="en-US"/>
        </w:rPr>
        <w:t xml:space="preserve"> NJR, </w:t>
      </w:r>
      <w:hyperlink r:id="rId76" w:history="1">
        <w:r w:rsidRPr="00C653FB">
          <w:rPr>
            <w:rStyle w:val="Hyperlink"/>
            <w:rFonts w:ascii="Franklin Gothic Book" w:eastAsia="Calibri" w:hAnsi="Franklin Gothic Book" w:cs="Calibri"/>
            <w:lang w:val="en-US"/>
          </w:rPr>
          <w:t>https://www.njr.nl/nl/verhalen/week-van-de-jongerenparticipatie/</w:t>
        </w:r>
      </w:hyperlink>
      <w:r w:rsidRPr="00C653FB">
        <w:rPr>
          <w:rFonts w:ascii="Franklin Gothic Book" w:eastAsia="Calibri" w:hAnsi="Franklin Gothic Book" w:cs="Calibri"/>
          <w:lang w:val="en-US"/>
        </w:rPr>
        <w:t xml:space="preserve"> Speaking Minds </w:t>
      </w:r>
      <w:hyperlink r:id="rId77" w:history="1">
        <w:r w:rsidRPr="00C653FB">
          <w:rPr>
            <w:rStyle w:val="Hyperlink"/>
            <w:rFonts w:ascii="Franklin Gothic Book" w:eastAsia="Calibri" w:hAnsi="Franklin Gothic Book" w:cs="Calibri"/>
            <w:lang w:val="en-US"/>
          </w:rPr>
          <w:t>https://speakingminds.nl/</w:t>
        </w:r>
      </w:hyperlink>
    </w:p>
    <w:p w14:paraId="3AAED2C3" w14:textId="27CAC643" w:rsidR="00F62402" w:rsidRPr="00C653FB" w:rsidRDefault="00F62402" w:rsidP="00C653FB">
      <w:pPr>
        <w:pStyle w:val="FootnoteText"/>
        <w:contextualSpacing/>
        <w:mirrorIndents/>
        <w:rPr>
          <w:rFonts w:ascii="Franklin Gothic Book" w:eastAsia="Calibri" w:hAnsi="Franklin Gothic Book" w:cs="Calibri"/>
          <w:lang w:val="en-US"/>
        </w:rPr>
      </w:pPr>
      <w:r w:rsidRPr="00C653FB">
        <w:rPr>
          <w:rFonts w:ascii="Franklin Gothic Book" w:eastAsia="Calibri" w:hAnsi="Franklin Gothic Book" w:cs="Calibri"/>
          <w:lang w:val="en-US"/>
        </w:rPr>
        <w:t xml:space="preserve">JongPIT and </w:t>
      </w:r>
      <w:hyperlink r:id="rId78" w:history="1">
        <w:r w:rsidRPr="00C653FB">
          <w:rPr>
            <w:rStyle w:val="Hyperlink"/>
            <w:rFonts w:ascii="Franklin Gothic Book" w:eastAsia="Calibri" w:hAnsi="Franklin Gothic Book" w:cs="Calibri"/>
            <w:lang w:val="en-US"/>
          </w:rPr>
          <w:t>https://jongpit.nl/je-als-jongere-inzetten/</w:t>
        </w:r>
      </w:hyperlink>
    </w:p>
    <w:p w14:paraId="1CAB3411" w14:textId="5FD866DE" w:rsidR="00F62402" w:rsidRPr="00C653FB" w:rsidRDefault="00F62402" w:rsidP="00C653FB">
      <w:pPr>
        <w:pStyle w:val="FootnoteText"/>
        <w:contextualSpacing/>
        <w:mirrorIndents/>
        <w:rPr>
          <w:rFonts w:ascii="Franklin Gothic Book" w:eastAsia="Calibri" w:hAnsi="Franklin Gothic Book" w:cs="Calibri"/>
          <w:lang w:val="en-US"/>
        </w:rPr>
      </w:pPr>
      <w:r w:rsidRPr="00C653FB">
        <w:rPr>
          <w:rFonts w:ascii="Franklin Gothic Book" w:eastAsia="Calibri" w:hAnsi="Franklin Gothic Book" w:cs="Calibri"/>
          <w:lang w:val="en-US"/>
        </w:rPr>
        <w:t xml:space="preserve">Stichting Alexander </w:t>
      </w:r>
      <w:hyperlink r:id="rId79" w:history="1">
        <w:r w:rsidRPr="00C653FB">
          <w:rPr>
            <w:rStyle w:val="Hyperlink"/>
            <w:rFonts w:ascii="Franklin Gothic Book" w:eastAsia="Calibri" w:hAnsi="Franklin Gothic Book" w:cs="Calibri"/>
            <w:lang w:val="en-US"/>
          </w:rPr>
          <w:t>https://st-alexander.nl/wp-content/uploads/2020/09/PDF-Vuistregels-1.pdf</w:t>
        </w:r>
      </w:hyperlink>
    </w:p>
  </w:footnote>
  <w:footnote w:id="89">
    <w:p w14:paraId="4EC44910" w14:textId="2F8EC615"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Dutch NGO Coalition for Children’s Rights (2019) </w:t>
      </w:r>
      <w:r w:rsidRPr="00C653FB">
        <w:rPr>
          <w:rFonts w:ascii="Franklin Gothic Book" w:hAnsi="Franklin Gothic Book"/>
          <w:i/>
          <w:lang w:val="en-US"/>
        </w:rPr>
        <w:t xml:space="preserve">Input to the </w:t>
      </w:r>
      <w:r w:rsidRPr="00C653FB">
        <w:rPr>
          <w:rFonts w:ascii="Franklin Gothic Book" w:eastAsia="Calibri" w:hAnsi="Franklin Gothic Book" w:cs="Calibri"/>
          <w:i/>
          <w:lang w:val="en-US"/>
        </w:rPr>
        <w:t>LOIPR of the UN Committee on the Rights of the Child</w:t>
      </w:r>
      <w:r w:rsidRPr="00C653FB">
        <w:rPr>
          <w:rFonts w:ascii="Franklin Gothic Book" w:eastAsia="Calibri" w:hAnsi="Franklin Gothic Book" w:cs="Calibri"/>
          <w:lang w:val="en-US"/>
        </w:rPr>
        <w:t>: issue 7</w:t>
      </w:r>
      <w:hyperlink r:id="rId80" w:history="1">
        <w:r w:rsidRPr="00C653FB">
          <w:rPr>
            <w:rStyle w:val="Hyperlink"/>
            <w:rFonts w:ascii="Franklin Gothic Book" w:hAnsi="Franklin Gothic Book"/>
            <w:lang w:val="en-US"/>
          </w:rPr>
          <w:t>https://www.kinderrechten.nl/assets/2019/07/Input_LOIPR_NGO_Netherlands.pdf</w:t>
        </w:r>
      </w:hyperlink>
    </w:p>
  </w:footnote>
  <w:footnote w:id="90">
    <w:p w14:paraId="5722C3D2" w14:textId="56B8DD73"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Legislative proposal </w:t>
      </w:r>
      <w:r w:rsidRPr="00C653FB">
        <w:rPr>
          <w:rFonts w:ascii="Franklin Gothic Book" w:hAnsi="Franklin Gothic Book"/>
          <w:i/>
        </w:rPr>
        <w:t>Wet vaststellingsprocedure staatloosheid</w:t>
      </w:r>
      <w:r w:rsidRPr="00C653FB">
        <w:rPr>
          <w:rFonts w:ascii="Franklin Gothic Book" w:hAnsi="Franklin Gothic Book"/>
        </w:rPr>
        <w:t xml:space="preserve"> </w:t>
      </w:r>
      <w:hyperlink r:id="rId81" w:history="1">
        <w:r w:rsidRPr="00C653FB">
          <w:rPr>
            <w:rStyle w:val="Hyperlink"/>
            <w:rFonts w:ascii="Franklin Gothic Book" w:hAnsi="Franklin Gothic Book"/>
          </w:rPr>
          <w:t>https://www.tweedekamer.nl/kamerstukken/wetsvoorstellen/detail?cfg=wetsvoorsteldetails&amp;qry=wetsvoorstel%3A35687</w:t>
        </w:r>
      </w:hyperlink>
      <w:r w:rsidRPr="00C653FB">
        <w:rPr>
          <w:rFonts w:ascii="Franklin Gothic Book" w:hAnsi="Franklin Gothic Book"/>
        </w:rPr>
        <w:t xml:space="preserve"> and legislative proposal </w:t>
      </w:r>
      <w:r w:rsidRPr="00C653FB">
        <w:rPr>
          <w:rFonts w:ascii="Franklin Gothic Book" w:hAnsi="Franklin Gothic Book"/>
          <w:i/>
        </w:rPr>
        <w:t>Wijziging van de Rijkswet op het Nederlanderschap en de Paspoortwet alsmede intrekking van voorbehouden bij het Verdrag betreffende de status van staatlozen in verband met de vaststelling van staatloosheid</w:t>
      </w:r>
      <w:r w:rsidRPr="00C653FB">
        <w:rPr>
          <w:rFonts w:ascii="Franklin Gothic Book" w:hAnsi="Franklin Gothic Book"/>
        </w:rPr>
        <w:t xml:space="preserve"> </w:t>
      </w:r>
      <w:hyperlink r:id="rId82" w:anchor="activity-2020a06315" w:history="1">
        <w:r w:rsidRPr="00C653FB">
          <w:rPr>
            <w:rStyle w:val="Hyperlink"/>
            <w:rFonts w:ascii="Franklin Gothic Book" w:hAnsi="Franklin Gothic Book"/>
          </w:rPr>
          <w:t>https://www.tweedekamer.nl/kamerstukken/wetsvoorstellen/detail?cfg=wetsvoorsteldetails&amp;qry=wetsvoorstel%3A35688%28R2151%29#activity-2020a06315</w:t>
        </w:r>
      </w:hyperlink>
      <w:r w:rsidRPr="00C653FB">
        <w:rPr>
          <w:rFonts w:ascii="Franklin Gothic Book" w:hAnsi="Franklin Gothic Book"/>
        </w:rPr>
        <w:t>.</w:t>
      </w:r>
    </w:p>
  </w:footnote>
  <w:footnote w:id="91">
    <w:p w14:paraId="27969BB5" w14:textId="341FB263"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w:t>
      </w:r>
      <w:r w:rsidRPr="00C653FB">
        <w:rPr>
          <w:rFonts w:ascii="Franklin Gothic Book" w:hAnsi="Franklin Gothic Book"/>
          <w:i/>
          <w:lang w:val="en-US"/>
        </w:rPr>
        <w:t xml:space="preserve">Article IB of the legislative proposal </w:t>
      </w:r>
      <w:hyperlink r:id="rId83" w:anchor="activity-2020a06315" w:history="1">
        <w:r w:rsidRPr="00C653FB">
          <w:rPr>
            <w:rStyle w:val="Hyperlink"/>
            <w:rFonts w:ascii="Franklin Gothic Book" w:hAnsi="Franklin Gothic Book"/>
            <w:lang w:val="en-US"/>
          </w:rPr>
          <w:t>https://www.tweedekamer.nl/kamerstukken/wetsvoorstellen/detail?cfg=wetsvoorsteldetails&amp;qry=wetsvoorstel%3A35688%28R2151%29#activity-2020a06315</w:t>
        </w:r>
      </w:hyperlink>
      <w:r w:rsidRPr="00C653FB">
        <w:rPr>
          <w:rFonts w:ascii="Franklin Gothic Book" w:hAnsi="Franklin Gothic Book"/>
          <w:lang w:val="en-US"/>
        </w:rPr>
        <w:t xml:space="preserve">. </w:t>
      </w:r>
    </w:p>
  </w:footnote>
  <w:footnote w:id="92">
    <w:p w14:paraId="5770168A" w14:textId="47FE99F0" w:rsidR="00F62402" w:rsidRPr="00611D90"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611D90">
        <w:rPr>
          <w:rFonts w:ascii="Franklin Gothic Book" w:hAnsi="Franklin Gothic Book"/>
          <w:lang w:val="en-GB"/>
        </w:rPr>
        <w:t xml:space="preserve"> </w:t>
      </w:r>
      <w:r w:rsidRPr="00611D90">
        <w:rPr>
          <w:rFonts w:ascii="Franklin Gothic Book" w:hAnsi="Franklin Gothic Book"/>
          <w:i/>
          <w:iCs/>
          <w:lang w:val="en-GB"/>
        </w:rPr>
        <w:t>CRC/C/NDL/CO/4 paras. 32-33</w:t>
      </w:r>
      <w:r w:rsidRPr="00611D90">
        <w:rPr>
          <w:rFonts w:ascii="Franklin Gothic Book" w:hAnsi="Franklin Gothic Book"/>
          <w:lang w:val="en-GB"/>
        </w:rPr>
        <w:t xml:space="preserve"> </w:t>
      </w:r>
      <w:hyperlink r:id="rId84" w:history="1">
        <w:r w:rsidRPr="00611D90">
          <w:rPr>
            <w:rStyle w:val="Hyperlink"/>
            <w:rFonts w:ascii="Franklin Gothic Book" w:hAnsi="Franklin Gothic Book"/>
            <w:lang w:val="en-GB"/>
          </w:rPr>
          <w:t>https://www.kinderrechten.nl/assets/2016/11/455.pdf</w:t>
        </w:r>
      </w:hyperlink>
      <w:r w:rsidRPr="00611D90">
        <w:rPr>
          <w:rFonts w:ascii="Franklin Gothic Book" w:hAnsi="Franklin Gothic Book"/>
          <w:lang w:val="en-GB"/>
        </w:rPr>
        <w:t>.</w:t>
      </w:r>
    </w:p>
  </w:footnote>
  <w:footnote w:id="93">
    <w:p w14:paraId="72174F59"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Dagblad Trouw (08-06-2019) </w:t>
      </w:r>
      <w:r w:rsidRPr="00C653FB">
        <w:rPr>
          <w:rFonts w:ascii="Franklin Gothic Book" w:hAnsi="Franklin Gothic Book"/>
          <w:i/>
          <w:iCs/>
        </w:rPr>
        <w:t>Gemeenten willen niet langer wachten op wetgeving en gaan mensen zonder paspoort zelf helpen</w:t>
      </w:r>
      <w:r w:rsidRPr="00C653FB">
        <w:rPr>
          <w:rFonts w:ascii="Franklin Gothic Book" w:hAnsi="Franklin Gothic Book"/>
        </w:rPr>
        <w:t xml:space="preserve"> </w:t>
      </w:r>
    </w:p>
    <w:p w14:paraId="71177F04" w14:textId="034C0C29" w:rsidR="00F62402" w:rsidRPr="00C653FB" w:rsidRDefault="009437B3" w:rsidP="00C653FB">
      <w:pPr>
        <w:pStyle w:val="FootnoteText"/>
        <w:contextualSpacing/>
        <w:mirrorIndents/>
        <w:rPr>
          <w:rFonts w:ascii="Franklin Gothic Book" w:hAnsi="Franklin Gothic Book"/>
        </w:rPr>
      </w:pPr>
      <w:hyperlink r:id="rId85" w:history="1">
        <w:r w:rsidR="00F62402" w:rsidRPr="00C653FB">
          <w:rPr>
            <w:rStyle w:val="Hyperlink"/>
            <w:rFonts w:ascii="Franklin Gothic Book" w:hAnsi="Franklin Gothic Book"/>
          </w:rPr>
          <w:t>https://www.trouw.nl/nieuws/gemeenten-willen-niet-langer-wachten-op-wetgeving-en-gaan-mensen-zonder-paspoort-zelf-helpen~b45cb795b/?referer=https%3A%2F%2Fwww.google.com%2F</w:t>
        </w:r>
      </w:hyperlink>
      <w:r w:rsidR="00F62402" w:rsidRPr="00C653FB">
        <w:rPr>
          <w:rFonts w:ascii="Franklin Gothic Book" w:hAnsi="Franklin Gothic Book"/>
        </w:rPr>
        <w:t>.</w:t>
      </w:r>
    </w:p>
  </w:footnote>
  <w:footnote w:id="94">
    <w:p w14:paraId="3A9D3D5F" w14:textId="2D6E59DF"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For example, see the municipality of Eindhoven’s numbers on </w:t>
      </w:r>
      <w:r w:rsidRPr="00C653FB">
        <w:rPr>
          <w:rFonts w:ascii="Franklin Gothic Book" w:hAnsi="Franklin Gothic Book"/>
          <w:i/>
          <w:lang w:val="en-US"/>
        </w:rPr>
        <w:t xml:space="preserve">statelessness, nationality unknown and persons born in the Netherlands </w:t>
      </w:r>
      <w:hyperlink r:id="rId86" w:history="1">
        <w:r w:rsidRPr="00C653FB">
          <w:rPr>
            <w:rStyle w:val="Hyperlink"/>
            <w:rFonts w:ascii="Franklin Gothic Book" w:hAnsi="Franklin Gothic Book"/>
            <w:lang w:val="en-US"/>
          </w:rPr>
          <w:t>https://raadsinformatie.eindhoven.nl/user/showdoc/action=view/id=8117/type=pdf/AcM2_-_Bijlage_-_2019-03-14_technische_vragen_staatloosheid.pdf</w:t>
        </w:r>
      </w:hyperlink>
      <w:r w:rsidRPr="00C653FB">
        <w:rPr>
          <w:rFonts w:ascii="Franklin Gothic Book" w:hAnsi="Franklin Gothic Book"/>
          <w:lang w:val="en-US"/>
        </w:rPr>
        <w:t xml:space="preserve"> ].</w:t>
      </w:r>
    </w:p>
  </w:footnote>
  <w:footnote w:id="95">
    <w:p w14:paraId="3843B679" w14:textId="5C2F7941"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OHCHR (29-12-2020) </w:t>
      </w:r>
      <w:r w:rsidRPr="00C653FB">
        <w:rPr>
          <w:rFonts w:ascii="Franklin Gothic Book" w:hAnsi="Franklin Gothic Book"/>
          <w:i/>
          <w:iCs/>
          <w:lang w:val="en-GB"/>
        </w:rPr>
        <w:t xml:space="preserve">The Netherlands violated child’s right to acquire a nationality </w:t>
      </w:r>
      <w:hyperlink r:id="rId87" w:history="1">
        <w:r w:rsidRPr="00C653FB">
          <w:rPr>
            <w:rStyle w:val="Hyperlink"/>
            <w:rFonts w:ascii="Franklin Gothic Book" w:hAnsi="Franklin Gothic Book"/>
            <w:lang w:val="en-GB"/>
          </w:rPr>
          <w:t>https://www.ohchr.org/EN/NewsEvents/Pages/DisplayNews.aspx?NewsID=26631&amp;LangID=E</w:t>
        </w:r>
      </w:hyperlink>
      <w:r w:rsidRPr="00C653FB">
        <w:rPr>
          <w:rFonts w:ascii="Franklin Gothic Book" w:hAnsi="Franklin Gothic Book"/>
          <w:lang w:val="en-GB"/>
        </w:rPr>
        <w:t xml:space="preserve">. </w:t>
      </w:r>
    </w:p>
  </w:footnote>
  <w:footnote w:id="96">
    <w:p w14:paraId="5CE0D01E" w14:textId="7A30FE04"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US"/>
        </w:rPr>
        <w:t xml:space="preserve"> </w:t>
      </w:r>
      <w:r w:rsidRPr="00C653FB">
        <w:rPr>
          <w:rFonts w:ascii="Franklin Gothic Book" w:hAnsi="Franklin Gothic Book"/>
          <w:lang w:val="en-GB"/>
        </w:rPr>
        <w:t xml:space="preserve">Government of the Netherlands (05-11-2020) </w:t>
      </w:r>
      <w:r w:rsidRPr="00C653FB">
        <w:rPr>
          <w:rFonts w:ascii="Franklin Gothic Book" w:hAnsi="Franklin Gothic Book"/>
          <w:i/>
          <w:iCs/>
          <w:lang w:val="en-GB"/>
        </w:rPr>
        <w:t>III. Statistical information and data</w:t>
      </w:r>
    </w:p>
    <w:p w14:paraId="2272A5E2" w14:textId="379D036A" w:rsidR="00F62402" w:rsidRPr="00C653FB" w:rsidRDefault="009437B3" w:rsidP="00C653FB">
      <w:pPr>
        <w:pStyle w:val="FootnoteText"/>
        <w:contextualSpacing/>
        <w:mirrorIndents/>
        <w:rPr>
          <w:rFonts w:ascii="Franklin Gothic Book" w:hAnsi="Franklin Gothic Book"/>
          <w:lang w:val="en-GB"/>
        </w:rPr>
      </w:pPr>
      <w:hyperlink r:id="rId88" w:history="1">
        <w:r w:rsidR="00F62402" w:rsidRPr="00C653FB">
          <w:rPr>
            <w:rStyle w:val="Hyperlink"/>
            <w:rFonts w:ascii="Franklin Gothic Book" w:hAnsi="Franklin Gothic Book"/>
            <w:lang w:val="en-GB"/>
          </w:rPr>
          <w:t>https://www.rijksoverheid.nl/documenten/publicaties/2020/11/05/statistical-information-and-data-answers-to-questions-34-54</w:t>
        </w:r>
      </w:hyperlink>
    </w:p>
  </w:footnote>
  <w:footnote w:id="97">
    <w:p w14:paraId="0D361D21" w14:textId="79E56C8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US"/>
        </w:rPr>
        <w:t xml:space="preserve"> </w:t>
      </w:r>
      <w:r w:rsidRPr="00C653FB">
        <w:rPr>
          <w:rFonts w:ascii="Franklin Gothic Book" w:hAnsi="Franklin Gothic Book"/>
          <w:lang w:val="en-GB"/>
        </w:rPr>
        <w:t xml:space="preserve">Institute on statelessness and inclusion (2021) </w:t>
      </w:r>
      <w:r w:rsidRPr="00C653FB">
        <w:rPr>
          <w:rFonts w:ascii="Franklin Gothic Book" w:hAnsi="Franklin Gothic Book"/>
          <w:i/>
          <w:iCs/>
          <w:lang w:val="en-GB"/>
        </w:rPr>
        <w:t>Childhood statelessness in the Netherlands</w:t>
      </w:r>
      <w:r w:rsidRPr="00C653FB">
        <w:rPr>
          <w:rFonts w:ascii="Franklin Gothic Book" w:hAnsi="Franklin Gothic Book"/>
          <w:lang w:val="en-GB"/>
        </w:rPr>
        <w:t xml:space="preserve"> </w:t>
      </w:r>
    </w:p>
    <w:p w14:paraId="5337FC53" w14:textId="70083462" w:rsidR="00F62402" w:rsidRPr="00C653FB" w:rsidRDefault="009437B3" w:rsidP="00C653FB">
      <w:pPr>
        <w:pStyle w:val="FootnoteText"/>
        <w:contextualSpacing/>
        <w:mirrorIndents/>
        <w:rPr>
          <w:rFonts w:ascii="Franklin Gothic Book" w:hAnsi="Franklin Gothic Book"/>
          <w:lang w:val="en-GB"/>
        </w:rPr>
      </w:pPr>
      <w:hyperlink r:id="rId89" w:history="1">
        <w:r w:rsidR="00F62402" w:rsidRPr="00C653FB">
          <w:rPr>
            <w:rStyle w:val="Hyperlink"/>
            <w:rFonts w:ascii="Franklin Gothic Book" w:hAnsi="Franklin Gothic Book"/>
            <w:lang w:val="en-GB"/>
          </w:rPr>
          <w:t>https://files.institutesi.org/Childhood_Statelessness_in_the_Netherlands.pdf</w:t>
        </w:r>
      </w:hyperlink>
    </w:p>
  </w:footnote>
  <w:footnote w:id="98">
    <w:p w14:paraId="759DC7EC"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TNO &amp; Leiden University (2018) </w:t>
      </w:r>
      <w:r w:rsidRPr="00C653FB">
        <w:rPr>
          <w:rFonts w:ascii="Franklin Gothic Book" w:hAnsi="Franklin Gothic Book"/>
          <w:i/>
          <w:iCs/>
        </w:rPr>
        <w:t xml:space="preserve">Nationale Prevalentiestudie Mishandeling van kinderen en jeugdigen </w:t>
      </w:r>
      <w:r w:rsidRPr="00C653FB">
        <w:rPr>
          <w:rFonts w:ascii="Franklin Gothic Book" w:hAnsi="Franklin Gothic Book"/>
        </w:rPr>
        <w:t>en</w:t>
      </w:r>
    </w:p>
    <w:p w14:paraId="41557EF2" w14:textId="77777777" w:rsidR="00F62402" w:rsidRPr="00160EFB" w:rsidRDefault="00F62402" w:rsidP="00C653FB">
      <w:pPr>
        <w:pStyle w:val="FootnoteText"/>
        <w:contextualSpacing/>
        <w:mirrorIndents/>
        <w:rPr>
          <w:rFonts w:ascii="Franklin Gothic Book" w:hAnsi="Franklin Gothic Book"/>
          <w:lang w:val="en-GB"/>
        </w:rPr>
      </w:pPr>
      <w:r w:rsidRPr="00160EFB">
        <w:rPr>
          <w:rFonts w:ascii="Franklin Gothic Book" w:hAnsi="Franklin Gothic Book"/>
          <w:lang w:val="en-GB"/>
        </w:rPr>
        <w:t xml:space="preserve">https://www.eerstekamer.nl/overig/20190205/nationale_prevalentiestudie/meta;  and </w:t>
      </w:r>
    </w:p>
    <w:p w14:paraId="66CE4DE3" w14:textId="07C8E713"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ITS &amp; Radboud Universiteit Nijmegen (2017) </w:t>
      </w:r>
      <w:r w:rsidRPr="00C653FB">
        <w:rPr>
          <w:rFonts w:ascii="Franklin Gothic Book" w:hAnsi="Franklin Gothic Book"/>
          <w:i/>
          <w:iCs/>
        </w:rPr>
        <w:t>Scholierenonderzoek Kindermishandeling 2016</w:t>
      </w:r>
    </w:p>
    <w:p w14:paraId="138EFB7F" w14:textId="77777777" w:rsidR="00F62402" w:rsidRPr="00C653FB" w:rsidRDefault="009437B3" w:rsidP="00C653FB">
      <w:pPr>
        <w:pStyle w:val="FootnoteText"/>
        <w:contextualSpacing/>
        <w:mirrorIndents/>
        <w:rPr>
          <w:rFonts w:ascii="Franklin Gothic Book" w:hAnsi="Franklin Gothic Book"/>
        </w:rPr>
      </w:pPr>
      <w:hyperlink r:id="rId90" w:history="1">
        <w:r w:rsidR="00F62402" w:rsidRPr="00C653FB">
          <w:rPr>
            <w:rStyle w:val="Hyperlink"/>
            <w:rFonts w:ascii="Franklin Gothic Book" w:hAnsi="Franklin Gothic Book"/>
          </w:rPr>
          <w:t>https://repository.wodc.nl/bitstream/handle/20.500.12832/2237/2668B_Samenvatting_tcm28-257875.pdf?sequence=1</w:t>
        </w:r>
      </w:hyperlink>
    </w:p>
  </w:footnote>
  <w:footnote w:id="99">
    <w:p w14:paraId="6F52FE8A" w14:textId="7152FA97" w:rsidR="00F62402" w:rsidRPr="00C653FB" w:rsidRDefault="00F62402" w:rsidP="00C653FB">
      <w:pPr>
        <w:spacing w:line="240" w:lineRule="auto"/>
        <w:contextualSpacing/>
        <w:mirrorIndents/>
        <w:rPr>
          <w:rFonts w:ascii="Franklin Gothic Book" w:hAnsi="Franklin Gothic Book"/>
          <w:i/>
          <w:iCs/>
          <w:sz w:val="20"/>
          <w:szCs w:val="20"/>
        </w:rPr>
      </w:pPr>
      <w:r w:rsidRPr="00C653FB">
        <w:rPr>
          <w:rStyle w:val="FootnoteReference"/>
          <w:szCs w:val="20"/>
          <w:lang w:val="en"/>
        </w:rPr>
        <w:footnoteRef/>
      </w:r>
      <w:r w:rsidRPr="00C653FB">
        <w:rPr>
          <w:rFonts w:ascii="Franklin Gothic Book" w:hAnsi="Franklin Gothic Book"/>
          <w:sz w:val="20"/>
          <w:szCs w:val="20"/>
        </w:rPr>
        <w:t xml:space="preserve"> IGJ (2019) </w:t>
      </w:r>
      <w:r w:rsidRPr="00C653FB">
        <w:rPr>
          <w:rFonts w:ascii="Franklin Gothic Book" w:hAnsi="Franklin Gothic Book"/>
          <w:i/>
          <w:sz w:val="20"/>
          <w:szCs w:val="20"/>
        </w:rPr>
        <w:t>R</w:t>
      </w:r>
      <w:r w:rsidRPr="00C653FB">
        <w:rPr>
          <w:rFonts w:ascii="Franklin Gothic Book" w:hAnsi="Franklin Gothic Book"/>
          <w:i/>
          <w:iCs/>
          <w:sz w:val="20"/>
          <w:szCs w:val="20"/>
        </w:rPr>
        <w:t xml:space="preserve">apport en Signalement: Kwetsbare kinderen onvoldoende beschermd </w:t>
      </w:r>
      <w:hyperlink r:id="rId91" w:history="1">
        <w:r w:rsidRPr="00C653FB">
          <w:rPr>
            <w:rStyle w:val="Hyperlink"/>
            <w:rFonts w:ascii="Franklin Gothic Book" w:hAnsi="Franklin Gothic Book"/>
            <w:sz w:val="20"/>
            <w:szCs w:val="20"/>
          </w:rPr>
          <w:t>https://www.igj.nl/actueel/nieuws/2019/11/08/inspecties-kwetsbare-kinderen-onvoldoende-beschermd</w:t>
        </w:r>
      </w:hyperlink>
    </w:p>
  </w:footnote>
  <w:footnote w:id="100">
    <w:p w14:paraId="256E998E" w14:textId="77777777" w:rsidR="00F62402" w:rsidRDefault="00F62402" w:rsidP="00C653FB">
      <w:pPr>
        <w:pStyle w:val="FootnoteText"/>
        <w:contextualSpacing/>
        <w:mirrorIndents/>
        <w:rPr>
          <w:rStyle w:val="Hyperlink"/>
          <w:rFonts w:ascii="Franklin Gothic Book" w:hAnsi="Franklin Gothic Book"/>
          <w:color w:val="auto"/>
          <w:u w:val="none"/>
        </w:rPr>
      </w:pPr>
      <w:r w:rsidRPr="00C653FB">
        <w:rPr>
          <w:rStyle w:val="FootnoteReference"/>
          <w:lang w:val="en"/>
        </w:rPr>
        <w:footnoteRef/>
      </w:r>
      <w:r w:rsidRPr="00C653FB">
        <w:rPr>
          <w:rFonts w:ascii="Franklin Gothic Book" w:hAnsi="Franklin Gothic Book"/>
        </w:rPr>
        <w:t xml:space="preserve"> Verwey-Jonker Institute (2014) </w:t>
      </w:r>
      <w:r w:rsidRPr="00C653FB">
        <w:rPr>
          <w:rFonts w:ascii="Franklin Gothic Book" w:hAnsi="Franklin Gothic Book"/>
          <w:i/>
          <w:iCs/>
        </w:rPr>
        <w:t>Doorbreken geweldspatroon vraagt gespecialiseerde hulp</w:t>
      </w:r>
      <w:r w:rsidRPr="00C653FB">
        <w:rPr>
          <w:rFonts w:ascii="Franklin Gothic Book" w:hAnsi="Franklin Gothic Book"/>
        </w:rPr>
        <w:t xml:space="preserve"> </w:t>
      </w:r>
      <w:hyperlink r:id="rId92" w:history="1">
        <w:r w:rsidRPr="00C653FB">
          <w:rPr>
            <w:rStyle w:val="Hyperlink"/>
            <w:rFonts w:ascii="Franklin Gothic Book" w:hAnsi="Franklin Gothic Book"/>
          </w:rPr>
          <w:t>https://www.verwey-jonker.nl/wp-content/uploads/2020/07/1366_Doorbreken-geweldspatroon-vraagd-gespecialiseerde-hulp_Web-2.pdf</w:t>
        </w:r>
      </w:hyperlink>
      <w:r w:rsidRPr="00C653FB">
        <w:rPr>
          <w:rStyle w:val="Hyperlink"/>
          <w:rFonts w:ascii="Franklin Gothic Book" w:hAnsi="Franklin Gothic Book"/>
          <w:u w:val="none"/>
        </w:rPr>
        <w:t xml:space="preserve"> </w:t>
      </w:r>
      <w:r w:rsidRPr="00C653FB">
        <w:rPr>
          <w:rStyle w:val="Hyperlink"/>
          <w:rFonts w:ascii="Franklin Gothic Book" w:hAnsi="Franklin Gothic Book"/>
          <w:color w:val="auto"/>
          <w:u w:val="none"/>
        </w:rPr>
        <w:t xml:space="preserve">and </w:t>
      </w:r>
    </w:p>
    <w:p w14:paraId="72C8CE9A" w14:textId="1A82C28F"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Verwey-Jonker Institute (2020) </w:t>
      </w:r>
      <w:r w:rsidRPr="00C653FB">
        <w:rPr>
          <w:rFonts w:ascii="Franklin Gothic Book" w:hAnsi="Franklin Gothic Book"/>
          <w:i/>
          <w:iCs/>
        </w:rPr>
        <w:t>Wat als het geweld niet stopt?</w:t>
      </w:r>
      <w:r w:rsidRPr="00C653FB">
        <w:rPr>
          <w:rFonts w:ascii="Franklin Gothic Book" w:hAnsi="Franklin Gothic Book"/>
        </w:rPr>
        <w:t xml:space="preserve"> </w:t>
      </w:r>
      <w:hyperlink r:id="rId93" w:history="1">
        <w:r w:rsidRPr="00C653FB">
          <w:rPr>
            <w:rStyle w:val="Hyperlink"/>
            <w:rFonts w:ascii="Franklin Gothic Book" w:hAnsi="Franklin Gothic Book"/>
          </w:rPr>
          <w:t>https://www.verwey-jonker.nl/wp-content/uploads/2020/07/214004_Longitudinale_studie_WEB-2.pdf</w:t>
        </w:r>
      </w:hyperlink>
      <w:r w:rsidRPr="00C653FB">
        <w:rPr>
          <w:rFonts w:ascii="Franklin Gothic Book" w:hAnsi="Franklin Gothic Book"/>
        </w:rPr>
        <w:t xml:space="preserve"> </w:t>
      </w:r>
    </w:p>
  </w:footnote>
  <w:footnote w:id="101">
    <w:p w14:paraId="1CAACC07" w14:textId="0D454820" w:rsidR="00F62402" w:rsidRPr="00C653FB" w:rsidRDefault="00F62402" w:rsidP="00C653FB">
      <w:pPr>
        <w:pStyle w:val="HoofdtekstA"/>
        <w:spacing w:line="240" w:lineRule="auto"/>
        <w:contextualSpacing/>
        <w:mirrorIndents/>
        <w:rPr>
          <w:sz w:val="20"/>
          <w:szCs w:val="20"/>
        </w:rPr>
      </w:pPr>
      <w:r w:rsidRPr="00C653FB">
        <w:rPr>
          <w:rStyle w:val="FootnoteReference"/>
          <w:szCs w:val="20"/>
          <w:lang w:val="en"/>
        </w:rPr>
        <w:footnoteRef/>
      </w:r>
      <w:r w:rsidRPr="00C653FB">
        <w:rPr>
          <w:sz w:val="20"/>
          <w:szCs w:val="20"/>
        </w:rPr>
        <w:t xml:space="preserve"> Verwey-Jonker Institute (2020) </w:t>
      </w:r>
      <w:r w:rsidRPr="00C653FB">
        <w:rPr>
          <w:i/>
          <w:iCs/>
          <w:sz w:val="20"/>
          <w:szCs w:val="20"/>
        </w:rPr>
        <w:t>Kwestie van lange adem.</w:t>
      </w:r>
      <w:r w:rsidRPr="00C653FB">
        <w:rPr>
          <w:sz w:val="20"/>
          <w:szCs w:val="20"/>
        </w:rPr>
        <w:t xml:space="preserve"> </w:t>
      </w:r>
      <w:r w:rsidRPr="00C653FB">
        <w:rPr>
          <w:i/>
          <w:iCs/>
          <w:sz w:val="20"/>
          <w:szCs w:val="20"/>
        </w:rPr>
        <w:t xml:space="preserve">kan huiselijk geweld en kindermishandeling echt stoppen? </w:t>
      </w:r>
      <w:hyperlink r:id="rId94" w:history="1">
        <w:r w:rsidRPr="00C653FB">
          <w:rPr>
            <w:rStyle w:val="Hyperlink"/>
            <w:sz w:val="20"/>
            <w:szCs w:val="20"/>
          </w:rPr>
          <w:t>https://www.verwey-jonker.nl/wp-content/uploads/2020/11/Factsheet-bij-eindrapport-kan-huiselijk-geweld-en-kindermishandeling-echt-stoppen.pdf</w:t>
        </w:r>
      </w:hyperlink>
    </w:p>
  </w:footnote>
  <w:footnote w:id="102">
    <w:p w14:paraId="5F61F98A" w14:textId="35EC9C63"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Verwey-Jonker Institute (2020) </w:t>
      </w:r>
      <w:r w:rsidRPr="00C653FB">
        <w:rPr>
          <w:rFonts w:ascii="Franklin Gothic Book" w:hAnsi="Franklin Gothic Book"/>
          <w:i/>
          <w:iCs/>
        </w:rPr>
        <w:t xml:space="preserve">Ups en downs tijdelijk huisverbod binnen de G4. Verklaringen voor daling aantal tijdelijkhuisverboden in de G4 en inzichten voor de toekomst </w:t>
      </w:r>
      <w:r w:rsidRPr="00C653FB">
        <w:rPr>
          <w:rStyle w:val="Hyperlink"/>
          <w:rFonts w:ascii="Franklin Gothic Book" w:hAnsi="Franklin Gothic Book"/>
          <w:i/>
          <w:iCs/>
        </w:rPr>
        <w:t>https://www.huiselijkgeweld.nl/dossiers/huisverbod/publicaties/rapporten/2020/01/20/ups-en-downs-tijdelijk-huisverbod-binnen-de-g4</w:t>
      </w:r>
    </w:p>
  </w:footnote>
  <w:footnote w:id="103">
    <w:p w14:paraId="4CAF0A89" w14:textId="15E3FA9E"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The </w:t>
      </w:r>
      <w:r w:rsidRPr="00C653FB">
        <w:rPr>
          <w:rFonts w:ascii="Franklin Gothic Book" w:hAnsi="Franklin Gothic Book"/>
          <w:lang w:val="en-GB"/>
        </w:rPr>
        <w:t>Child Helpline</w:t>
      </w:r>
      <w:r w:rsidRPr="00C653FB">
        <w:rPr>
          <w:rFonts w:ascii="Franklin Gothic Book" w:hAnsi="Franklin Gothic Book"/>
          <w:lang w:val="en"/>
        </w:rPr>
        <w:t xml:space="preserve"> saw an increase in calls about domestic violence, and charity; </w:t>
      </w:r>
      <w:r w:rsidRPr="00C653FB">
        <w:rPr>
          <w:rFonts w:ascii="Franklin Gothic Book" w:hAnsi="Franklin Gothic Book"/>
          <w:u w:color="C0504D"/>
          <w:lang w:val="en"/>
        </w:rPr>
        <w:t xml:space="preserve">Fier </w:t>
      </w:r>
      <w:r w:rsidRPr="00C653FB">
        <w:rPr>
          <w:rFonts w:ascii="Franklin Gothic Book" w:hAnsi="Franklin Gothic Book"/>
          <w:lang w:val="en"/>
        </w:rPr>
        <w:t xml:space="preserve">reported a 40% increase in unique users of their chat function for victims of child abuse and sexual violence. In fact, the number of requests for help about child abuse and sexual exploitation doubled. The number of reports of online child abuse during lockdown rose worldwide, including in the Netherlands. </w:t>
      </w:r>
      <w:r w:rsidRPr="00C653FB">
        <w:rPr>
          <w:rFonts w:ascii="Franklin Gothic Book" w:hAnsi="Franklin Gothic Book"/>
          <w:u w:color="C0504D"/>
          <w:lang w:val="en"/>
        </w:rPr>
        <w:t>Research by Leiden University estimated that there were more victims of child abuse during the first lockdown in 2020.</w:t>
      </w:r>
      <w:r w:rsidRPr="00C653FB">
        <w:rPr>
          <w:rFonts w:ascii="Franklin Gothic Book" w:hAnsi="Franklin Gothic Book"/>
          <w:lang w:val="en"/>
        </w:rPr>
        <w:t xml:space="preserve"> </w:t>
      </w:r>
      <w:r w:rsidRPr="00C653FB">
        <w:rPr>
          <w:rFonts w:ascii="Franklin Gothic Book" w:hAnsi="Franklin Gothic Book"/>
          <w:u w:color="C0504D"/>
          <w:lang w:val="en"/>
        </w:rPr>
        <w:t>Defence for Children reported that there has been a global increase in online sexual abuse now that both child abusers and children spend more time at home and online.</w:t>
      </w:r>
    </w:p>
  </w:footnote>
  <w:footnote w:id="104">
    <w:p w14:paraId="7233F6B8" w14:textId="7422C9B4"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Ombudsman for Children (8-11-2018) </w:t>
      </w:r>
      <w:r w:rsidRPr="00C653FB">
        <w:rPr>
          <w:rFonts w:ascii="Franklin Gothic Book" w:hAnsi="Franklin Gothic Book"/>
          <w:i/>
          <w:iCs/>
        </w:rPr>
        <w:t xml:space="preserve">Brief: Uitkomsten verkenning besluitvorming binnen de voogdijmaatregel </w:t>
      </w:r>
      <w:hyperlink r:id="rId95" w:history="1">
        <w:r w:rsidRPr="00C653FB">
          <w:rPr>
            <w:rStyle w:val="Hyperlink"/>
            <w:rFonts w:ascii="Franklin Gothic Book" w:hAnsi="Franklin Gothic Book"/>
          </w:rPr>
          <w:t>https://www.dekinderombudsman.nl/system/files/inline/Zorgenbriefvoogdij.pdf</w:t>
        </w:r>
      </w:hyperlink>
      <w:r w:rsidRPr="00C653FB">
        <w:rPr>
          <w:rFonts w:ascii="Franklin Gothic Book" w:hAnsi="Franklin Gothic Book"/>
        </w:rPr>
        <w:t xml:space="preserve"> </w:t>
      </w:r>
    </w:p>
  </w:footnote>
  <w:footnote w:id="105">
    <w:p w14:paraId="4E8CDF96" w14:textId="37168E6C"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lang w:val="en"/>
        </w:rPr>
        <w:footnoteRef/>
      </w:r>
      <w:r w:rsidRPr="00C653FB">
        <w:rPr>
          <w:rFonts w:ascii="Franklin Gothic Book" w:hAnsi="Franklin Gothic Book"/>
          <w:lang w:val="en-GB"/>
        </w:rPr>
        <w:t xml:space="preserve"> Letter to the House of Representatives (17-06-2020) </w:t>
      </w:r>
      <w:r w:rsidRPr="00C653FB">
        <w:rPr>
          <w:rFonts w:ascii="Franklin Gothic Book" w:hAnsi="Franklin Gothic Book"/>
          <w:i/>
          <w:iCs/>
          <w:lang w:val="en"/>
        </w:rPr>
        <w:t>Voortgangsbrief jeugd</w:t>
      </w:r>
      <w:r w:rsidRPr="00C653FB">
        <w:rPr>
          <w:rFonts w:ascii="Franklin Gothic Book" w:hAnsi="Franklin Gothic Book"/>
          <w:lang w:val="en"/>
        </w:rPr>
        <w:t xml:space="preserve"> </w:t>
      </w:r>
      <w:hyperlink r:id="rId96" w:history="1">
        <w:r w:rsidRPr="00C653FB">
          <w:rPr>
            <w:rStyle w:val="Hyperlink"/>
            <w:rFonts w:ascii="Franklin Gothic Book" w:hAnsi="Franklin Gothic Book"/>
            <w:lang w:val="en-US"/>
          </w:rPr>
          <w:t>https://www.rijksoverheid.nl/regering/bewindspersonen/hugo-de-jonge/documenten/kamerstukken/2020/06/17/kamerbrief-over-voortgangsbrief-jeugd</w:t>
        </w:r>
      </w:hyperlink>
    </w:p>
  </w:footnote>
  <w:footnote w:id="106">
    <w:p w14:paraId="143B2560" w14:textId="2E68B37F"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lang w:val="en"/>
        </w:rPr>
        <w:footnoteRef/>
      </w:r>
      <w:r w:rsidRPr="00C653FB">
        <w:rPr>
          <w:rFonts w:ascii="Franklin Gothic Book" w:hAnsi="Franklin Gothic Book"/>
          <w:lang w:val="en-US"/>
        </w:rPr>
        <w:t xml:space="preserve"> Youth Care Advisory and Complaints Office (AKJ) (2020) </w:t>
      </w:r>
      <w:r w:rsidRPr="00C653FB">
        <w:rPr>
          <w:rFonts w:ascii="Franklin Gothic Book" w:hAnsi="Franklin Gothic Book"/>
          <w:i/>
          <w:iCs/>
          <w:lang w:val="en-US"/>
        </w:rPr>
        <w:t xml:space="preserve">Jaarverslag 2019 </w:t>
      </w:r>
      <w:hyperlink r:id="rId97" w:history="1">
        <w:r w:rsidRPr="00C653FB">
          <w:rPr>
            <w:rStyle w:val="Hyperlink"/>
            <w:rFonts w:ascii="Franklin Gothic Book" w:hAnsi="Franklin Gothic Book"/>
            <w:lang w:val="en-US"/>
          </w:rPr>
          <w:t>https://www.akj.nl/jaarverslag-2019/</w:t>
        </w:r>
      </w:hyperlink>
      <w:r w:rsidRPr="00C653FB">
        <w:rPr>
          <w:rFonts w:ascii="Franklin Gothic Book" w:hAnsi="Franklin Gothic Book"/>
          <w:lang w:val="en-US"/>
        </w:rPr>
        <w:t xml:space="preserve"> </w:t>
      </w:r>
      <w:r w:rsidRPr="00C653FB">
        <w:rPr>
          <w:rFonts w:ascii="Franklin Gothic Book" w:hAnsi="Franklin Gothic Book"/>
          <w:lang w:val="en-GB"/>
        </w:rPr>
        <w:t>and</w:t>
      </w:r>
      <w:r w:rsidRPr="00C653FB">
        <w:rPr>
          <w:rFonts w:ascii="Franklin Gothic Book" w:hAnsi="Franklin Gothic Book"/>
          <w:lang w:val="en-US"/>
        </w:rPr>
        <w:t xml:space="preserve"> Ombudsman for Children (2016) </w:t>
      </w:r>
      <w:r w:rsidRPr="00C653FB">
        <w:rPr>
          <w:rFonts w:ascii="Franklin Gothic Book" w:hAnsi="Franklin Gothic Book"/>
          <w:i/>
          <w:iCs/>
          <w:lang w:val="en-US"/>
        </w:rPr>
        <w:t>Neem mij(n klacht) serieus!</w:t>
      </w:r>
      <w:r w:rsidRPr="00C653FB">
        <w:rPr>
          <w:rFonts w:ascii="Franklin Gothic Book" w:hAnsi="Franklin Gothic Book"/>
          <w:lang w:val="en-US"/>
        </w:rPr>
        <w:t xml:space="preserve"> </w:t>
      </w:r>
      <w:r w:rsidRPr="00C653FB">
        <w:rPr>
          <w:rFonts w:ascii="Franklin Gothic Book" w:hAnsi="Franklin Gothic Book"/>
          <w:color w:val="4472C4" w:themeColor="accent1"/>
          <w:u w:val="single"/>
          <w:lang w:val="en-US"/>
        </w:rPr>
        <w:t>KOM006/2016)=</w:t>
      </w:r>
    </w:p>
  </w:footnote>
  <w:footnote w:id="107">
    <w:p w14:paraId="3C1588ED" w14:textId="13160C80"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lang w:val="en"/>
        </w:rPr>
        <w:footnoteRef/>
      </w:r>
      <w:r w:rsidRPr="00C653FB">
        <w:rPr>
          <w:rFonts w:ascii="Franklin Gothic Book" w:hAnsi="Franklin Gothic Book"/>
          <w:lang w:val="en-GB"/>
        </w:rPr>
        <w:t xml:space="preserve"> Letter to the House of Representatives </w:t>
      </w:r>
      <w:r w:rsidRPr="00C653FB">
        <w:rPr>
          <w:rFonts w:ascii="Franklin Gothic Book" w:hAnsi="Franklin Gothic Book"/>
          <w:lang w:val="en-US"/>
        </w:rPr>
        <w:t xml:space="preserve">(20-03-2020) </w:t>
      </w:r>
      <w:r w:rsidRPr="00C653FB">
        <w:rPr>
          <w:rFonts w:ascii="Franklin Gothic Book" w:hAnsi="Franklin Gothic Book"/>
          <w:i/>
          <w:iCs/>
          <w:lang w:val="en-US"/>
        </w:rPr>
        <w:t xml:space="preserve">Perspectief voor de jeugd </w:t>
      </w:r>
      <w:hyperlink r:id="rId98" w:history="1">
        <w:r w:rsidRPr="00C653FB">
          <w:rPr>
            <w:rStyle w:val="Hyperlink"/>
            <w:rFonts w:ascii="Franklin Gothic Book" w:hAnsi="Franklin Gothic Book"/>
            <w:lang w:val="en-US"/>
          </w:rPr>
          <w:t>https://www.rijksoverheid.nl/documenten/kamerstukken/2020/03/20/kamerbrief-over-perspectief-voor-de-jeugd</w:t>
        </w:r>
      </w:hyperlink>
    </w:p>
  </w:footnote>
  <w:footnote w:id="108">
    <w:p w14:paraId="2132B6A7" w14:textId="6A03DAE9"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Bruning, M.R. et al. (2020) </w:t>
      </w:r>
      <w:r w:rsidRPr="00C653FB">
        <w:rPr>
          <w:rFonts w:ascii="Franklin Gothic Book" w:eastAsia="Calibri" w:hAnsi="Franklin Gothic Book" w:cs="Calibri"/>
          <w:i/>
          <w:iCs/>
        </w:rPr>
        <w:t>Kind in proces: van communicatie naar effectieve participatie</w:t>
      </w:r>
    </w:p>
    <w:p w14:paraId="3195F43E" w14:textId="77777777" w:rsidR="00F62402" w:rsidRPr="00C653FB" w:rsidRDefault="009437B3" w:rsidP="00C653FB">
      <w:pPr>
        <w:pStyle w:val="FootnoteText"/>
        <w:contextualSpacing/>
        <w:mirrorIndents/>
        <w:rPr>
          <w:rFonts w:ascii="Franklin Gothic Book" w:hAnsi="Franklin Gothic Book"/>
        </w:rPr>
      </w:pPr>
      <w:hyperlink r:id="rId99" w:history="1">
        <w:r w:rsidR="00F62402" w:rsidRPr="00C653FB">
          <w:rPr>
            <w:rStyle w:val="Hyperlink"/>
            <w:rFonts w:ascii="Franklin Gothic Book" w:hAnsi="Franklin Gothic Book"/>
          </w:rPr>
          <w:t>https://repository.wodc.nl/handle/20.500.12832/2431</w:t>
        </w:r>
      </w:hyperlink>
    </w:p>
  </w:footnote>
  <w:footnote w:id="109">
    <w:p w14:paraId="60C7C49D"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kst-33836-59 (17-12-2020) </w:t>
      </w:r>
      <w:r w:rsidRPr="00C653FB">
        <w:rPr>
          <w:rFonts w:ascii="Franklin Gothic Book" w:hAnsi="Franklin Gothic Book"/>
          <w:i/>
          <w:iCs/>
        </w:rPr>
        <w:t>Beleidsreactie op verschillende WODC-onderzoeken naar familierechtelijke onderwerpen</w:t>
      </w:r>
      <w:r w:rsidRPr="00C653FB">
        <w:rPr>
          <w:rFonts w:ascii="Franklin Gothic Book" w:hAnsi="Franklin Gothic Book"/>
        </w:rPr>
        <w:t xml:space="preserve"> </w:t>
      </w:r>
      <w:hyperlink r:id="rId100" w:history="1">
        <w:r w:rsidRPr="00C653FB">
          <w:rPr>
            <w:rStyle w:val="Hyperlink"/>
            <w:rFonts w:ascii="Franklin Gothic Book" w:hAnsi="Franklin Gothic Book"/>
          </w:rPr>
          <w:t>https://www.tweedekamer.nl/kamerstukken/brieven_regering/detail?id=2020Z25280&amp;did=2020D53078</w:t>
        </w:r>
      </w:hyperlink>
      <w:r w:rsidRPr="00C653FB">
        <w:rPr>
          <w:rFonts w:ascii="Franklin Gothic Book" w:hAnsi="Franklin Gothic Book"/>
        </w:rPr>
        <w:t xml:space="preserve"> </w:t>
      </w:r>
    </w:p>
  </w:footnote>
  <w:footnote w:id="110">
    <w:p w14:paraId="6ACEAFEC"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NRC (11-06-2020) </w:t>
      </w:r>
      <w:r w:rsidRPr="00C653FB">
        <w:rPr>
          <w:rFonts w:ascii="Franklin Gothic Book" w:hAnsi="Franklin Gothic Book"/>
          <w:i/>
          <w:iCs/>
        </w:rPr>
        <w:t>Overheid doet te weinig voor veiliger jeugdzorg</w:t>
      </w:r>
      <w:r w:rsidRPr="00C653FB">
        <w:rPr>
          <w:rFonts w:ascii="Franklin Gothic Book" w:hAnsi="Franklin Gothic Book"/>
        </w:rPr>
        <w:t xml:space="preserve"> </w:t>
      </w:r>
      <w:hyperlink r:id="rId101" w:history="1">
        <w:r w:rsidRPr="00C653FB">
          <w:rPr>
            <w:rStyle w:val="Hyperlink"/>
            <w:rFonts w:ascii="Franklin Gothic Book" w:hAnsi="Franklin Gothic Book"/>
          </w:rPr>
          <w:t>https://www.nrc.nl/nieuws/2020/06/11/overheid-doet-te-weinig-voor-veiliger-jeugdzorg-a4002589</w:t>
        </w:r>
      </w:hyperlink>
      <w:r w:rsidRPr="00C653FB">
        <w:rPr>
          <w:rStyle w:val="Hyperlink"/>
          <w:rFonts w:ascii="Franklin Gothic Book" w:hAnsi="Franklin Gothic Book"/>
        </w:rPr>
        <w:t xml:space="preserve"> </w:t>
      </w:r>
      <w:r w:rsidRPr="00C653FB">
        <w:rPr>
          <w:rFonts w:ascii="Franklin Gothic Book" w:hAnsi="Franklin Gothic Book"/>
        </w:rPr>
        <w:t xml:space="preserve">and </w:t>
      </w:r>
    </w:p>
    <w:p w14:paraId="163FD85D" w14:textId="77777777" w:rsidR="00F62402" w:rsidRPr="00C653FB" w:rsidRDefault="00F62402" w:rsidP="00C653FB">
      <w:pPr>
        <w:pStyle w:val="FootnoteText"/>
        <w:contextualSpacing/>
        <w:mirrorIndents/>
        <w:rPr>
          <w:rFonts w:ascii="Franklin Gothic Book" w:hAnsi="Franklin Gothic Book"/>
          <w:lang w:val="en-GB"/>
        </w:rPr>
      </w:pPr>
      <w:r w:rsidRPr="00C653FB">
        <w:rPr>
          <w:rFonts w:ascii="Franklin Gothic Book" w:hAnsi="Franklin Gothic Book"/>
          <w:lang w:val="en"/>
        </w:rPr>
        <w:t>Experts consulted during consultations – see Annex 1</w:t>
      </w:r>
    </w:p>
  </w:footnote>
  <w:footnote w:id="111">
    <w:p w14:paraId="2A5C235B" w14:textId="6DB79781"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w:t>
      </w:r>
      <w:bookmarkStart w:id="41" w:name="_Hlk68084807"/>
      <w:r w:rsidRPr="00C653FB">
        <w:rPr>
          <w:rFonts w:ascii="Franklin Gothic Book" w:hAnsi="Franklin Gothic Book"/>
        </w:rPr>
        <w:t xml:space="preserve">UNICEF Netherlands (2020) </w:t>
      </w:r>
      <w:bookmarkStart w:id="42" w:name="_Hlk67315644"/>
      <w:r w:rsidRPr="00C653FB">
        <w:rPr>
          <w:rFonts w:ascii="Franklin Gothic Book" w:hAnsi="Franklin Gothic Book"/>
          <w:i/>
          <w:iCs/>
        </w:rPr>
        <w:t>Situatieanalyse van kinderen en jongeren in Caribisch Nederland</w:t>
      </w:r>
      <w:r w:rsidRPr="00C653FB">
        <w:rPr>
          <w:rFonts w:ascii="Franklin Gothic Book" w:hAnsi="Franklin Gothic Book"/>
        </w:rPr>
        <w:t xml:space="preserve"> </w:t>
      </w:r>
      <w:r w:rsidRPr="00C653FB">
        <w:rPr>
          <w:rFonts w:ascii="Franklin Gothic Book" w:hAnsi="Franklin Gothic Book"/>
          <w:i/>
          <w:iCs/>
        </w:rPr>
        <w:t>Netherlands</w:t>
      </w:r>
      <w:bookmarkEnd w:id="42"/>
      <w:r w:rsidRPr="00C653FB">
        <w:rPr>
          <w:rFonts w:ascii="Franklin Gothic Book" w:hAnsi="Franklin Gothic Book"/>
        </w:rPr>
        <w:t xml:space="preserve"> </w:t>
      </w:r>
      <w:hyperlink r:id="rId102" w:history="1">
        <w:r w:rsidRPr="00C653FB">
          <w:rPr>
            <w:rStyle w:val="Hyperlink"/>
            <w:rFonts w:ascii="Franklin Gothic Book" w:hAnsi="Franklin Gothic Book"/>
          </w:rPr>
          <w:t>www.unicef.nl/files/Sitan%20BES_NL%2010juni2020.pdf</w:t>
        </w:r>
      </w:hyperlink>
      <w:bookmarkEnd w:id="41"/>
    </w:p>
  </w:footnote>
  <w:footnote w:id="112">
    <w:p w14:paraId="2BC51D0C" w14:textId="51E176CB" w:rsidR="00F62402" w:rsidRPr="00C653FB" w:rsidRDefault="00F62402" w:rsidP="00C653FB">
      <w:pPr>
        <w:pStyle w:val="FootnoteText"/>
        <w:contextualSpacing/>
        <w:mirrorIndents/>
        <w:rPr>
          <w:rFonts w:ascii="Franklin Gothic Book" w:hAnsi="Franklin Gothic Book"/>
          <w:i/>
          <w:iCs/>
        </w:rPr>
      </w:pPr>
      <w:r w:rsidRPr="00C653FB">
        <w:rPr>
          <w:rStyle w:val="FootnoteReference"/>
          <w:lang w:val="en"/>
        </w:rPr>
        <w:footnoteRef/>
      </w:r>
      <w:r w:rsidRPr="00C653FB">
        <w:rPr>
          <w:rFonts w:ascii="Franklin Gothic Book" w:hAnsi="Franklin Gothic Book"/>
        </w:rPr>
        <w:t xml:space="preserve"> Internet consultation (2020) </w:t>
      </w:r>
      <w:r w:rsidRPr="00C653FB">
        <w:rPr>
          <w:rFonts w:ascii="Franklin Gothic Book" w:hAnsi="Franklin Gothic Book"/>
          <w:i/>
          <w:iCs/>
        </w:rPr>
        <w:t>Afzien geweld in opvoeding BW BES</w:t>
      </w:r>
      <w:r w:rsidRPr="00C653FB">
        <w:rPr>
          <w:rFonts w:ascii="Franklin Gothic Book" w:hAnsi="Franklin Gothic Book"/>
        </w:rPr>
        <w:t xml:space="preserve"> </w:t>
      </w:r>
      <w:r w:rsidRPr="00C653FB">
        <w:rPr>
          <w:rFonts w:ascii="Franklin Gothic Book" w:hAnsi="Franklin Gothic Book"/>
          <w:i/>
          <w:iCs/>
        </w:rPr>
        <w:t xml:space="preserve"> </w:t>
      </w:r>
      <w:hyperlink r:id="rId103" w:history="1">
        <w:r w:rsidRPr="00C653FB">
          <w:rPr>
            <w:rStyle w:val="Hyperlink"/>
            <w:rFonts w:ascii="Franklin Gothic Book" w:hAnsi="Franklin Gothic Book"/>
          </w:rPr>
          <w:t>www.internetconsultatie.nl/afziengeweldopvoedingbes</w:t>
        </w:r>
      </w:hyperlink>
    </w:p>
  </w:footnote>
  <w:footnote w:id="113">
    <w:p w14:paraId="43F817AC" w14:textId="5CDE2A8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UNICEF Netherlands (2020)</w:t>
      </w:r>
      <w:r w:rsidRPr="00C653FB">
        <w:rPr>
          <w:rFonts w:ascii="Franklin Gothic Book" w:hAnsi="Franklin Gothic Book"/>
          <w:i/>
          <w:iCs/>
        </w:rPr>
        <w:t xml:space="preserve"> Situatieanalyse van kinderen en jongeren in Caribisch Nederland</w:t>
      </w:r>
      <w:r w:rsidRPr="00C653FB">
        <w:rPr>
          <w:rFonts w:ascii="Franklin Gothic Book" w:hAnsi="Franklin Gothic Book"/>
        </w:rPr>
        <w:t xml:space="preserve"> </w:t>
      </w:r>
      <w:hyperlink r:id="rId104" w:history="1">
        <w:r w:rsidRPr="00C653FB">
          <w:rPr>
            <w:rStyle w:val="Hyperlink"/>
            <w:rFonts w:ascii="Franklin Gothic Book" w:hAnsi="Franklin Gothic Book"/>
          </w:rPr>
          <w:t>www.unicef.nl/files/Sitan%20BES_NL%2010juni2020.pdf</w:t>
        </w:r>
      </w:hyperlink>
    </w:p>
  </w:footnote>
  <w:footnote w:id="114">
    <w:p w14:paraId="1FB0F1CF"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Augeo Foundation (2020) </w:t>
      </w:r>
      <w:r w:rsidRPr="00C653FB">
        <w:rPr>
          <w:rFonts w:ascii="Franklin Gothic Book" w:hAnsi="Franklin Gothic Book"/>
          <w:i/>
          <w:lang w:val="en"/>
        </w:rPr>
        <w:t xml:space="preserve">Handle with Care final report. </w:t>
      </w:r>
      <w:hyperlink r:id="rId105" w:history="1">
        <w:r w:rsidRPr="00C653FB">
          <w:rPr>
            <w:rStyle w:val="Hyperlink"/>
            <w:rFonts w:ascii="Franklin Gothic Book" w:hAnsi="Franklin Gothic Book"/>
            <w:i/>
            <w:iCs/>
          </w:rPr>
          <w:t>https://www.augeo.nl/-/media/Files/Handle-with-care-eindrapport.ashx</w:t>
        </w:r>
      </w:hyperlink>
    </w:p>
  </w:footnote>
  <w:footnote w:id="115">
    <w:p w14:paraId="6239613F" w14:textId="1492A530"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Ombudsman for Children and NJI (2017</w:t>
      </w:r>
      <w:r w:rsidRPr="00C653FB">
        <w:rPr>
          <w:rFonts w:ascii="Franklin Gothic Book" w:hAnsi="Franklin Gothic Book"/>
          <w:i/>
          <w:iCs/>
        </w:rPr>
        <w:t xml:space="preserve">) De gemeentelijke inzet voor preventie van kindermishandeling </w:t>
      </w:r>
      <w:hyperlink r:id="rId106" w:history="1">
        <w:r w:rsidRPr="00C653FB">
          <w:rPr>
            <w:rStyle w:val="Hyperlink"/>
            <w:rFonts w:ascii="Franklin Gothic Book" w:hAnsi="Franklin Gothic Book"/>
          </w:rPr>
          <w:t>https://www.dekinderombudsman.nl/publicaties/rapport-de-gemeentelijke-inzet-voor-preventie-van-kindermishandeling-stand-van-zaken</w:t>
        </w:r>
      </w:hyperlink>
      <w:r w:rsidRPr="00C653FB">
        <w:rPr>
          <w:rFonts w:ascii="Franklin Gothic Book" w:hAnsi="Franklin Gothic Book"/>
          <w:i/>
          <w:iCs/>
        </w:rPr>
        <w:t xml:space="preserve"> </w:t>
      </w:r>
    </w:p>
  </w:footnote>
  <w:footnote w:id="116">
    <w:p w14:paraId="47050A99" w14:textId="309A0792"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National Rapporteur (2018) </w:t>
      </w:r>
      <w:r w:rsidRPr="00C653FB">
        <w:rPr>
          <w:rFonts w:ascii="Franklin Gothic Book" w:hAnsi="Franklin Gothic Book"/>
          <w:i/>
          <w:iCs/>
        </w:rPr>
        <w:t>Slachtoffermonitor seksueel geweld tegen kinderen 2016</w:t>
      </w:r>
      <w:r w:rsidRPr="00C653FB">
        <w:rPr>
          <w:rFonts w:ascii="Franklin Gothic Book" w:hAnsi="Franklin Gothic Book"/>
        </w:rPr>
        <w:t xml:space="preserve"> </w:t>
      </w:r>
      <w:hyperlink r:id="rId107" w:history="1">
        <w:r w:rsidRPr="00C653FB">
          <w:rPr>
            <w:rStyle w:val="Hyperlink"/>
            <w:rFonts w:ascii="Franklin Gothic Book" w:hAnsi="Franklin Gothic Book"/>
          </w:rPr>
          <w:t>https://www.nationaalrapporteur.nl/binaries/nationaalrapporteur/documenten/rapporten/2018/06/26/slachtoffermonitor-seksueel-geweld-tegen-kinderen-2016/Nationaal+Rapporteur+-+Slachtoffermonitor+seksueel+geweld+tegen+kinderen+2016_tcm23-335177.pdf</w:t>
        </w:r>
      </w:hyperlink>
      <w:r w:rsidRPr="00C653FB">
        <w:rPr>
          <w:rFonts w:ascii="Franklin Gothic Book" w:hAnsi="Franklin Gothic Book"/>
        </w:rPr>
        <w:t xml:space="preserve"> and National Rapporteur (2020) </w:t>
      </w:r>
      <w:r w:rsidRPr="00C653FB">
        <w:rPr>
          <w:rFonts w:ascii="Franklin Gothic Book" w:hAnsi="Franklin Gothic Book"/>
          <w:i/>
          <w:iCs/>
        </w:rPr>
        <w:t xml:space="preserve">Slachtoffermonitor mensenhandel 2015-2019 </w:t>
      </w:r>
      <w:hyperlink r:id="rId108" w:history="1">
        <w:r w:rsidRPr="00C653FB">
          <w:rPr>
            <w:rStyle w:val="Hyperlink"/>
            <w:rFonts w:ascii="Franklin Gothic Book" w:hAnsi="Franklin Gothic Book"/>
          </w:rPr>
          <w:t>https://www.nationaalrapporteur.nl/publicaties/rapporten/2020/10/16/slachtoffermonitor-mensenhandel-2015-2019</w:t>
        </w:r>
      </w:hyperlink>
    </w:p>
  </w:footnote>
  <w:footnote w:id="117">
    <w:p w14:paraId="277463BA" w14:textId="2878E78A" w:rsidR="00F62402" w:rsidRPr="00C653FB" w:rsidRDefault="00F62402" w:rsidP="00C653FB">
      <w:pPr>
        <w:pStyle w:val="FootnoteText"/>
        <w:contextualSpacing/>
        <w:mirrorIndents/>
        <w:rPr>
          <w:rFonts w:ascii="Franklin Gothic Book" w:hAnsi="Franklin Gothic Book"/>
          <w:iCs/>
        </w:rPr>
      </w:pPr>
      <w:r w:rsidRPr="00C653FB">
        <w:rPr>
          <w:rStyle w:val="FootnoteReference"/>
          <w:lang w:val="en"/>
        </w:rPr>
        <w:footnoteRef/>
      </w:r>
      <w:r w:rsidRPr="00C653FB">
        <w:rPr>
          <w:rFonts w:ascii="Franklin Gothic Book" w:hAnsi="Franklin Gothic Book"/>
        </w:rPr>
        <w:t xml:space="preserve"> Verwey</w:t>
      </w:r>
      <w:r>
        <w:rPr>
          <w:rFonts w:ascii="Franklin Gothic Book" w:hAnsi="Franklin Gothic Book"/>
        </w:rPr>
        <w:t>-</w:t>
      </w:r>
      <w:r w:rsidRPr="00C653FB">
        <w:rPr>
          <w:rFonts w:ascii="Franklin Gothic Book" w:hAnsi="Franklin Gothic Book"/>
        </w:rPr>
        <w:t xml:space="preserve">Jonker Institute (2020) </w:t>
      </w:r>
      <w:r w:rsidRPr="00C653FB">
        <w:rPr>
          <w:rFonts w:ascii="Franklin Gothic Book" w:hAnsi="Franklin Gothic Book"/>
          <w:i/>
          <w:iCs/>
        </w:rPr>
        <w:t xml:space="preserve">Kwestie van lange adem. Kan huiselijk geweld en kindermishandeling echt stoppen? </w:t>
      </w:r>
      <w:hyperlink r:id="rId109" w:history="1">
        <w:r w:rsidRPr="00C653FB">
          <w:rPr>
            <w:rStyle w:val="Hyperlink"/>
            <w:rFonts w:ascii="Franklin Gothic Book" w:hAnsi="Franklin Gothic Book"/>
            <w:iCs/>
          </w:rPr>
          <w:t>https://www.verwey-jonker.nl/wp-content/uploads/2021/02/216037_Kwestie_van_lange_adem-WEB.pdf</w:t>
        </w:r>
      </w:hyperlink>
    </w:p>
  </w:footnote>
  <w:footnote w:id="118">
    <w:p w14:paraId="3722AFBC"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GB"/>
        </w:rPr>
        <w:t xml:space="preserve"> JIM Foundation. </w:t>
      </w:r>
      <w:hyperlink r:id="rId110" w:history="1">
        <w:r w:rsidRPr="00C653FB">
          <w:rPr>
            <w:rStyle w:val="Hyperlink"/>
            <w:rFonts w:ascii="Franklin Gothic Book" w:hAnsi="Franklin Gothic Book"/>
            <w:lang w:val="en-GB"/>
          </w:rPr>
          <w:t>www.jimwerkt.nl</w:t>
        </w:r>
      </w:hyperlink>
    </w:p>
  </w:footnote>
  <w:footnote w:id="119">
    <w:p w14:paraId="48BC9EFB" w14:textId="65D2BCC6"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SCP (</w:t>
      </w:r>
      <w:r w:rsidRPr="00C653FB">
        <w:rPr>
          <w:rFonts w:ascii="Franklin Gothic Book" w:hAnsi="Franklin Gothic Book"/>
          <w:bCs/>
          <w:lang w:val="en"/>
        </w:rPr>
        <w:t>2018)</w:t>
      </w:r>
      <w:r w:rsidRPr="00C653FB">
        <w:rPr>
          <w:rFonts w:ascii="Franklin Gothic Book" w:hAnsi="Franklin Gothic Book"/>
          <w:lang w:val="en"/>
        </w:rPr>
        <w:t xml:space="preserve"> </w:t>
      </w:r>
      <w:r w:rsidRPr="00C653FB">
        <w:rPr>
          <w:rFonts w:ascii="Franklin Gothic Book" w:hAnsi="Franklin Gothic Book"/>
          <w:i/>
          <w:iCs/>
          <w:lang w:val="en"/>
        </w:rPr>
        <w:t>LHBT monitor</w:t>
      </w:r>
      <w:r w:rsidRPr="00C653FB">
        <w:rPr>
          <w:rFonts w:ascii="Franklin Gothic Book" w:hAnsi="Franklin Gothic Book"/>
          <w:lang w:val="en"/>
        </w:rPr>
        <w:t xml:space="preserve"> </w:t>
      </w:r>
    </w:p>
    <w:p w14:paraId="072BDB4E" w14:textId="77777777" w:rsidR="00F62402" w:rsidRPr="00C653FB" w:rsidRDefault="009437B3" w:rsidP="00C653FB">
      <w:pPr>
        <w:pStyle w:val="FootnoteText"/>
        <w:contextualSpacing/>
        <w:mirrorIndents/>
        <w:rPr>
          <w:rFonts w:ascii="Franklin Gothic Book" w:hAnsi="Franklin Gothic Book"/>
          <w:lang w:val="en-GB"/>
        </w:rPr>
      </w:pPr>
      <w:hyperlink r:id="rId111" w:history="1">
        <w:r w:rsidR="00F62402" w:rsidRPr="00C653FB">
          <w:rPr>
            <w:rStyle w:val="Hyperlink"/>
            <w:rFonts w:ascii="Franklin Gothic Book" w:hAnsi="Franklin Gothic Book"/>
            <w:lang w:val="en"/>
          </w:rPr>
          <w:t>https://www.scp.nl/publicaties/monitors/2018/11/21/lhbt-monitor-2018</w:t>
        </w:r>
      </w:hyperlink>
    </w:p>
  </w:footnote>
  <w:footnote w:id="120">
    <w:p w14:paraId="3888E3D4" w14:textId="0320A2F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Shared by TNN in a meeting with Safe at Home, June 2019.</w:t>
      </w:r>
    </w:p>
  </w:footnote>
  <w:footnote w:id="121">
    <w:p w14:paraId="76990119" w14:textId="215D5B25"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Wolffenbuttel K. P. (2015) </w:t>
      </w:r>
      <w:r w:rsidRPr="00C653FB">
        <w:rPr>
          <w:rFonts w:ascii="Franklin Gothic Book" w:hAnsi="Franklin Gothic Book"/>
          <w:i/>
          <w:iCs/>
        </w:rPr>
        <w:t>Disorders of sex development: méér dan alleen een andere naam</w:t>
      </w:r>
      <w:r w:rsidRPr="00C653FB">
        <w:rPr>
          <w:rFonts w:ascii="Franklin Gothic Book" w:hAnsi="Franklin Gothic Book"/>
        </w:rPr>
        <w:t xml:space="preserve"> Tijdschrift voor Urologie.</w:t>
      </w:r>
    </w:p>
  </w:footnote>
  <w:footnote w:id="122">
    <w:p w14:paraId="66CC080D"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Dreger A., Feder E. C., Tamar-Mattis A. (2012) </w:t>
      </w:r>
      <w:r w:rsidRPr="00C653FB">
        <w:rPr>
          <w:rFonts w:ascii="Franklin Gothic Book" w:hAnsi="Franklin Gothic Book"/>
          <w:i/>
          <w:lang w:val="en"/>
        </w:rPr>
        <w:t xml:space="preserve">Prenatal dexamethasone for congenital adrenal hyperplasia </w:t>
      </w:r>
      <w:r w:rsidRPr="00C653FB">
        <w:rPr>
          <w:rFonts w:ascii="Franklin Gothic Book" w:hAnsi="Franklin Gothic Book"/>
          <w:iCs/>
          <w:lang w:val="en-GB"/>
        </w:rPr>
        <w:t xml:space="preserve">Journal of Bioethical </w:t>
      </w:r>
      <w:r w:rsidRPr="00C653FB">
        <w:rPr>
          <w:rFonts w:ascii="Franklin Gothic Book" w:hAnsi="Franklin Gothic Book"/>
          <w:i/>
          <w:lang w:val="en-GB"/>
        </w:rPr>
        <w:t>Inquiry.</w:t>
      </w:r>
    </w:p>
    <w:p w14:paraId="3C5DD12F" w14:textId="77777777" w:rsidR="00F62402" w:rsidRPr="00C653FB" w:rsidRDefault="00F62402" w:rsidP="00C653FB">
      <w:pPr>
        <w:pStyle w:val="FootnoteText"/>
        <w:contextualSpacing/>
        <w:mirrorIndents/>
        <w:rPr>
          <w:rFonts w:ascii="Franklin Gothic Book" w:hAnsi="Franklin Gothic Book"/>
          <w:i/>
          <w:iCs/>
          <w:lang w:val="en-GB"/>
        </w:rPr>
      </w:pPr>
      <w:r w:rsidRPr="00C653FB">
        <w:rPr>
          <w:rFonts w:ascii="Franklin Gothic Book" w:hAnsi="Franklin Gothic Book"/>
        </w:rPr>
        <w:t>Wallensteen L., Zimmermann M., Sandberg M. T., Gezelius A., Nordenstro</w:t>
      </w:r>
      <w:r w:rsidRPr="00C653FB">
        <w:rPr>
          <w:rFonts w:ascii="Arial" w:hAnsi="Arial" w:cs="Arial"/>
        </w:rPr>
        <w:t>̈</w:t>
      </w:r>
      <w:r w:rsidRPr="00C653FB">
        <w:rPr>
          <w:rFonts w:ascii="Franklin Gothic Book" w:hAnsi="Franklin Gothic Book"/>
        </w:rPr>
        <w:t xml:space="preserve">m A., Tatja J., et al. </w:t>
      </w:r>
      <w:r w:rsidRPr="00C653FB">
        <w:rPr>
          <w:rFonts w:ascii="Franklin Gothic Book" w:hAnsi="Franklin Gothic Book"/>
          <w:lang w:val="en"/>
        </w:rPr>
        <w:t xml:space="preserve">(2016) </w:t>
      </w:r>
      <w:r w:rsidRPr="00C653FB">
        <w:rPr>
          <w:rFonts w:ascii="Franklin Gothic Book" w:hAnsi="Franklin Gothic Book"/>
          <w:i/>
          <w:lang w:val="en"/>
        </w:rPr>
        <w:t xml:space="preserve">Sex-dimorphic effects of prenatal treatment with dexamethasone </w:t>
      </w:r>
      <w:r w:rsidRPr="00C653FB">
        <w:rPr>
          <w:rFonts w:ascii="Franklin Gothic Book" w:hAnsi="Franklin Gothic Book"/>
          <w:iCs/>
          <w:lang w:val="en"/>
        </w:rPr>
        <w:t>Journal of Clinical Endocrinology &amp; Metabolism.</w:t>
      </w:r>
      <w:r w:rsidRPr="00C653FB">
        <w:rPr>
          <w:rFonts w:ascii="Franklin Gothic Book" w:hAnsi="Franklin Gothic Book"/>
          <w:i/>
          <w:lang w:val="en"/>
        </w:rPr>
        <w:t xml:space="preserve"> </w:t>
      </w:r>
    </w:p>
    <w:p w14:paraId="762ED894" w14:textId="77777777" w:rsidR="00F62402" w:rsidRPr="00C653FB" w:rsidRDefault="00F62402" w:rsidP="00C653FB">
      <w:pPr>
        <w:pStyle w:val="FootnoteText"/>
        <w:contextualSpacing/>
        <w:mirrorIndents/>
        <w:rPr>
          <w:rFonts w:ascii="Franklin Gothic Book" w:hAnsi="Franklin Gothic Book"/>
          <w:lang w:val="en-GB"/>
        </w:rPr>
      </w:pPr>
      <w:r w:rsidRPr="00C653FB">
        <w:rPr>
          <w:rFonts w:ascii="Franklin Gothic Book" w:hAnsi="Franklin Gothic Book"/>
          <w:lang w:val="en"/>
        </w:rPr>
        <w:t xml:space="preserve">Dangle P. P., Lee A., Chaudrey R., Schneck F. X. (2017) </w:t>
      </w:r>
      <w:r w:rsidRPr="00C653FB">
        <w:rPr>
          <w:rFonts w:ascii="Franklin Gothic Book" w:hAnsi="Franklin Gothic Book"/>
          <w:i/>
          <w:lang w:val="en"/>
        </w:rPr>
        <w:t xml:space="preserve">Surgical Complications Following Early Genitourinary Reconstructive Surgery for Congenital Adrenal Hyperplasia—Interim Analysis at 6 Years </w:t>
      </w:r>
      <w:r w:rsidRPr="00C653FB">
        <w:rPr>
          <w:rFonts w:ascii="Franklin Gothic Book" w:hAnsi="Franklin Gothic Book"/>
          <w:iCs/>
          <w:lang w:val="en"/>
        </w:rPr>
        <w:t>Urology.</w:t>
      </w:r>
    </w:p>
    <w:p w14:paraId="37A1EFF2" w14:textId="78793A45" w:rsidR="00F62402" w:rsidRPr="00C653FB" w:rsidRDefault="00F62402" w:rsidP="00C653FB">
      <w:pPr>
        <w:spacing w:line="240" w:lineRule="auto"/>
        <w:contextualSpacing/>
        <w:mirrorIndents/>
        <w:rPr>
          <w:rFonts w:ascii="Franklin Gothic Book" w:eastAsia="Times New Roman" w:hAnsi="Franklin Gothic Book" w:cs="Times New Roman"/>
          <w:i/>
          <w:iCs/>
          <w:color w:val="000000"/>
          <w:sz w:val="20"/>
          <w:szCs w:val="20"/>
          <w:lang w:val="en-GB" w:eastAsia="nl-NL"/>
        </w:rPr>
      </w:pPr>
      <w:r w:rsidRPr="00C653FB">
        <w:rPr>
          <w:rFonts w:ascii="Franklin Gothic Book" w:hAnsi="Franklin Gothic Book"/>
          <w:color w:val="000000"/>
          <w:sz w:val="20"/>
          <w:szCs w:val="20"/>
          <w:lang w:val="en"/>
        </w:rPr>
        <w:t xml:space="preserve">Cimador M., Vallasciani S., Manzoni G., Rigamonti W., De Grazia E., Castagnetti M. (2013) </w:t>
      </w:r>
      <w:r w:rsidRPr="00C653FB">
        <w:rPr>
          <w:rFonts w:ascii="Franklin Gothic Book" w:hAnsi="Franklin Gothic Book"/>
          <w:i/>
          <w:color w:val="000000"/>
          <w:sz w:val="20"/>
          <w:szCs w:val="20"/>
          <w:lang w:val="en"/>
        </w:rPr>
        <w:t xml:space="preserve">Failed hypospadias in paediatric patients </w:t>
      </w:r>
      <w:r w:rsidRPr="00C653FB">
        <w:rPr>
          <w:rFonts w:ascii="Franklin Gothic Book" w:hAnsi="Franklin Gothic Book"/>
          <w:iCs/>
          <w:color w:val="000000"/>
          <w:sz w:val="20"/>
          <w:szCs w:val="20"/>
          <w:lang w:val="en"/>
        </w:rPr>
        <w:t>Nature Reviews Urology, volume 10.</w:t>
      </w:r>
      <w:r w:rsidRPr="00C653FB">
        <w:rPr>
          <w:rFonts w:ascii="Franklin Gothic Book" w:eastAsia="Times New Roman" w:hAnsi="Franklin Gothic Book" w:cs="Times New Roman"/>
          <w:i/>
          <w:iCs/>
          <w:color w:val="000000"/>
          <w:sz w:val="20"/>
          <w:szCs w:val="20"/>
          <w:lang w:val="en-GB" w:eastAsia="nl-NL"/>
        </w:rPr>
        <w:t xml:space="preserve"> </w:t>
      </w:r>
      <w:r w:rsidRPr="00C653FB">
        <w:rPr>
          <w:rFonts w:ascii="Franklin Gothic Book" w:eastAsia="Times New Roman" w:hAnsi="Franklin Gothic Book" w:cs="Times New Roman"/>
          <w:i/>
          <w:iCs/>
          <w:color w:val="000000"/>
          <w:sz w:val="20"/>
          <w:szCs w:val="20"/>
          <w:lang w:val="en-GB" w:eastAsia="nl-NL"/>
        </w:rPr>
        <w:br/>
      </w:r>
      <w:r w:rsidRPr="00C653FB">
        <w:rPr>
          <w:rFonts w:ascii="Franklin Gothic Book" w:hAnsi="Franklin Gothic Book"/>
          <w:color w:val="000000"/>
          <w:sz w:val="20"/>
          <w:szCs w:val="20"/>
          <w:lang w:val="en-GB"/>
        </w:rPr>
        <w:t xml:space="preserve">Dokter E. M. J., Goosen E. E. C., Zanden L. F. M. van der, Kortmann B. B. M., Gier R. P. E. de, Roeleveld N., Feitz W. F. J., Rooija I. A. L. M. van </w:t>
      </w:r>
      <w:r w:rsidRPr="00C653FB">
        <w:rPr>
          <w:rFonts w:ascii="Franklin Gothic Book" w:hAnsi="Franklin Gothic Book"/>
          <w:color w:val="000000"/>
          <w:sz w:val="20"/>
          <w:szCs w:val="20"/>
          <w:lang w:val="en"/>
        </w:rPr>
        <w:t xml:space="preserve">(2019) </w:t>
      </w:r>
      <w:r w:rsidRPr="00C653FB">
        <w:rPr>
          <w:rFonts w:ascii="Franklin Gothic Book" w:hAnsi="Franklin Gothic Book"/>
          <w:i/>
          <w:color w:val="000000"/>
          <w:sz w:val="20"/>
          <w:szCs w:val="20"/>
          <w:lang w:val="en"/>
        </w:rPr>
        <w:t xml:space="preserve">Level of agreement on postoperative complications after one-stage hypospadias correction comparing medical records and parent reports </w:t>
      </w:r>
      <w:r w:rsidRPr="00C653FB">
        <w:rPr>
          <w:rFonts w:ascii="Franklin Gothic Book" w:hAnsi="Franklin Gothic Book"/>
          <w:iCs/>
          <w:color w:val="000000"/>
          <w:sz w:val="20"/>
          <w:szCs w:val="20"/>
          <w:lang w:val="en"/>
        </w:rPr>
        <w:t>Journal of Pediatric Surgery.</w:t>
      </w:r>
    </w:p>
  </w:footnote>
  <w:footnote w:id="123">
    <w:p w14:paraId="5A7EE729" w14:textId="4B83AC54" w:rsidR="00F62402" w:rsidRPr="00C653FB" w:rsidRDefault="00F62402" w:rsidP="00C653FB">
      <w:pPr>
        <w:pStyle w:val="FootnoteText"/>
        <w:contextualSpacing/>
        <w:mirrorIndents/>
        <w:rPr>
          <w:rFonts w:ascii="Franklin Gothic Book" w:hAnsi="Franklin Gothic Book"/>
          <w:lang w:val="en"/>
        </w:rPr>
      </w:pPr>
      <w:r w:rsidRPr="00C653FB">
        <w:rPr>
          <w:rStyle w:val="FootnoteReference"/>
          <w:lang w:val="en"/>
        </w:rPr>
        <w:footnoteRef/>
      </w:r>
      <w:r w:rsidRPr="00C653FB">
        <w:rPr>
          <w:rFonts w:ascii="Franklin Gothic Book" w:hAnsi="Franklin Gothic Book"/>
          <w:lang w:val="en"/>
        </w:rPr>
        <w:t xml:space="preserve"> Following the recommendations by the Committee against Torture CAT/C/NLD.CO/7 </w:t>
      </w:r>
      <w:r w:rsidRPr="00C653FB">
        <w:rPr>
          <w:rFonts w:ascii="Franklin Gothic Book" w:hAnsi="Franklin Gothic Book"/>
          <w:lang w:val="en-GB"/>
        </w:rPr>
        <w:t xml:space="preserve"> </w:t>
      </w:r>
      <w:hyperlink r:id="rId112" w:history="1">
        <w:r w:rsidRPr="00C653FB">
          <w:rPr>
            <w:rStyle w:val="Hyperlink"/>
            <w:rFonts w:ascii="Franklin Gothic Book" w:hAnsi="Franklin Gothic Book"/>
            <w:lang w:val="en-GB"/>
          </w:rPr>
          <w:t>https://undocs.org/en/CAT/C/NLD/CO/7</w:t>
        </w:r>
      </w:hyperlink>
      <w:r w:rsidRPr="00C653FB">
        <w:rPr>
          <w:rFonts w:ascii="Franklin Gothic Book" w:hAnsi="Franklin Gothic Book"/>
          <w:lang w:val="en-GB"/>
        </w:rPr>
        <w:t xml:space="preserve"> qu</w:t>
      </w:r>
      <w:r w:rsidRPr="00C653FB">
        <w:rPr>
          <w:rFonts w:ascii="Franklin Gothic Book" w:hAnsi="Franklin Gothic Book"/>
          <w:lang w:val="en"/>
        </w:rPr>
        <w:t>estions were asked by members of the House of Representatives:</w:t>
      </w:r>
    </w:p>
    <w:p w14:paraId="5176FE57" w14:textId="5583A043" w:rsidR="00F62402" w:rsidRPr="00C653FB" w:rsidRDefault="00F62402" w:rsidP="00C653FB">
      <w:pPr>
        <w:pStyle w:val="FootnoteText"/>
        <w:contextualSpacing/>
        <w:mirrorIndents/>
        <w:rPr>
          <w:rFonts w:ascii="Franklin Gothic Book" w:hAnsi="Franklin Gothic Book"/>
          <w:i/>
          <w:iCs/>
        </w:rPr>
      </w:pPr>
      <w:r w:rsidRPr="00C653FB">
        <w:rPr>
          <w:rFonts w:ascii="Franklin Gothic Book" w:hAnsi="Franklin Gothic Book"/>
        </w:rPr>
        <w:t xml:space="preserve">ah-tk-20182019-1422 (05-02-2019) </w:t>
      </w:r>
      <w:r w:rsidRPr="00C653FB">
        <w:rPr>
          <w:rFonts w:ascii="Franklin Gothic Book" w:hAnsi="Franklin Gothic Book"/>
          <w:i/>
          <w:iCs/>
        </w:rPr>
        <w:t xml:space="preserve">Vragen en antwoorden over de aanbevelingen van het VN Comité tegen Foltering voor betere bescherming van intersekse </w:t>
      </w:r>
    </w:p>
    <w:p w14:paraId="5D081F67" w14:textId="2397A457" w:rsidR="00F62402" w:rsidRPr="00C653FB" w:rsidRDefault="009437B3" w:rsidP="00C653FB">
      <w:pPr>
        <w:pStyle w:val="FootnoteText"/>
        <w:contextualSpacing/>
        <w:mirrorIndents/>
        <w:rPr>
          <w:rFonts w:ascii="Franklin Gothic Book" w:hAnsi="Franklin Gothic Book"/>
        </w:rPr>
      </w:pPr>
      <w:hyperlink r:id="rId113" w:history="1">
        <w:r w:rsidR="00F62402" w:rsidRPr="00C653FB">
          <w:rPr>
            <w:rStyle w:val="Hyperlink"/>
            <w:rFonts w:ascii="Franklin Gothic Book" w:hAnsi="Franklin Gothic Book"/>
          </w:rPr>
          <w:t>https://zoek.officielebekendmakingen.nl/ah-tk-20182019-1422.html</w:t>
        </w:r>
      </w:hyperlink>
    </w:p>
    <w:p w14:paraId="1BA99D6B" w14:textId="0D4760B7" w:rsidR="00F62402" w:rsidRPr="00C653FB" w:rsidRDefault="00F62402" w:rsidP="00C653FB">
      <w:pPr>
        <w:pStyle w:val="FootnoteText"/>
        <w:contextualSpacing/>
        <w:mirrorIndents/>
        <w:rPr>
          <w:rFonts w:ascii="Franklin Gothic Book" w:hAnsi="Franklin Gothic Book"/>
          <w:i/>
          <w:iCs/>
        </w:rPr>
      </w:pPr>
      <w:r w:rsidRPr="00C653FB">
        <w:rPr>
          <w:rFonts w:ascii="Franklin Gothic Book" w:hAnsi="Franklin Gothic Book"/>
        </w:rPr>
        <w:t xml:space="preserve">ah-tk-20182019-2281 (15-04-2019) </w:t>
      </w:r>
      <w:r w:rsidRPr="00C653FB">
        <w:rPr>
          <w:rFonts w:ascii="Franklin Gothic Book" w:hAnsi="Franklin Gothic Book"/>
          <w:i/>
          <w:iCs/>
        </w:rPr>
        <w:t>Vragen en antwoorden over de aanbevelingen van het VN Comité tegen Foltering voor betere bescherming van intersekse</w:t>
      </w:r>
    </w:p>
    <w:p w14:paraId="5508D408" w14:textId="77777777" w:rsidR="00F62402" w:rsidRPr="00C653FB" w:rsidRDefault="009437B3" w:rsidP="00C653FB">
      <w:pPr>
        <w:pStyle w:val="FootnoteText"/>
        <w:contextualSpacing/>
        <w:mirrorIndents/>
        <w:rPr>
          <w:rFonts w:ascii="Franklin Gothic Book" w:hAnsi="Franklin Gothic Book"/>
        </w:rPr>
      </w:pPr>
      <w:hyperlink r:id="rId114" w:history="1">
        <w:r w:rsidR="00F62402" w:rsidRPr="00C653FB">
          <w:rPr>
            <w:rStyle w:val="Hyperlink"/>
            <w:rFonts w:ascii="Franklin Gothic Book" w:hAnsi="Franklin Gothic Book"/>
          </w:rPr>
          <w:t>https://zoek.officielebekendmakingen.nl/ah-tk-20182019-2281.html</w:t>
        </w:r>
      </w:hyperlink>
    </w:p>
  </w:footnote>
  <w:footnote w:id="124">
    <w:p w14:paraId="7BBA4752" w14:textId="34F0988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Cyberpoli (15-03-2021) </w:t>
      </w:r>
      <w:r w:rsidRPr="00C653FB">
        <w:rPr>
          <w:rFonts w:ascii="Franklin Gothic Book" w:hAnsi="Franklin Gothic Book"/>
          <w:i/>
          <w:iCs/>
        </w:rPr>
        <w:t>We opereren alleen een kind met DSD als het hele team, samen met ouders en kind, besloten heeft dat we daar goed aan doen</w:t>
      </w:r>
      <w:r w:rsidRPr="00C653FB">
        <w:rPr>
          <w:rFonts w:ascii="Franklin Gothic Book" w:hAnsi="Franklin Gothic Book"/>
        </w:rPr>
        <w:t xml:space="preserve"> https://www.cyberpoli.nl/dsd/interviews/intvw_barbarakortman</w:t>
      </w:r>
    </w:p>
  </w:footnote>
  <w:footnote w:id="125">
    <w:p w14:paraId="1FA4591D" w14:textId="7AC0D4F6"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IGJ (2019) </w:t>
      </w:r>
      <w:r w:rsidRPr="00C653FB">
        <w:rPr>
          <w:rFonts w:ascii="Franklin Gothic Book" w:hAnsi="Franklin Gothic Book"/>
          <w:i/>
          <w:iCs/>
        </w:rPr>
        <w:t>Kwetsbare kinderen onvoldoende beschermd</w:t>
      </w:r>
      <w:r w:rsidRPr="00C653FB">
        <w:rPr>
          <w:rFonts w:ascii="Franklin Gothic Book" w:hAnsi="Franklin Gothic Book"/>
        </w:rPr>
        <w:t xml:space="preserve"> </w:t>
      </w:r>
      <w:hyperlink r:id="rId115" w:history="1">
        <w:r w:rsidRPr="00C653FB">
          <w:rPr>
            <w:rStyle w:val="Hyperlink"/>
            <w:rFonts w:ascii="Franklin Gothic Book" w:hAnsi="Franklin Gothic Book"/>
          </w:rPr>
          <w:t>https://www.igj.nl/publicaties/rapporten/2019/11/08/kwetsbare-kinderen-onvoldoende-beschermd</w:t>
        </w:r>
      </w:hyperlink>
    </w:p>
    <w:p w14:paraId="7EFB6F2B" w14:textId="18F9FA5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IGJ and J&amp;V (2019) </w:t>
      </w:r>
      <w:r w:rsidRPr="00C653FB">
        <w:rPr>
          <w:rFonts w:ascii="Franklin Gothic Book" w:hAnsi="Franklin Gothic Book"/>
          <w:i/>
          <w:iCs/>
        </w:rPr>
        <w:t>Signalement jeugdbeschermingsketen in gevaar</w:t>
      </w:r>
    </w:p>
    <w:p w14:paraId="0EE4C953" w14:textId="77777777" w:rsidR="00F62402" w:rsidRPr="00C653FB" w:rsidRDefault="009437B3" w:rsidP="00C653FB">
      <w:pPr>
        <w:pStyle w:val="FootnoteText"/>
        <w:contextualSpacing/>
        <w:mirrorIndents/>
        <w:rPr>
          <w:rFonts w:ascii="Franklin Gothic Book" w:hAnsi="Franklin Gothic Book"/>
        </w:rPr>
      </w:pPr>
      <w:hyperlink r:id="rId116" w:history="1">
        <w:r w:rsidR="00F62402" w:rsidRPr="00C653FB">
          <w:rPr>
            <w:rStyle w:val="Hyperlink"/>
            <w:rFonts w:ascii="Franklin Gothic Book" w:hAnsi="Franklin Gothic Book"/>
          </w:rPr>
          <w:t>https://www.igj.nl/publicaties/publicaties/2019/11/08/signalement-jeugdbeschermingsketen-in-gevaar</w:t>
        </w:r>
      </w:hyperlink>
    </w:p>
    <w:p w14:paraId="0EC8EDA7" w14:textId="505E5122"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IGJ (2020)</w:t>
      </w:r>
      <w:r w:rsidRPr="00C653FB">
        <w:rPr>
          <w:rFonts w:ascii="Franklin Gothic Book" w:hAnsi="Franklin Gothic Book"/>
          <w:i/>
          <w:iCs/>
        </w:rPr>
        <w:t xml:space="preserve"> Voortgangsrapportage kwetsbare kinderen onvoldoende beschermd</w:t>
      </w:r>
      <w:r w:rsidRPr="00C653FB">
        <w:rPr>
          <w:rFonts w:ascii="Franklin Gothic Book" w:hAnsi="Franklin Gothic Book"/>
        </w:rPr>
        <w:t xml:space="preserve"> </w:t>
      </w:r>
      <w:hyperlink r:id="rId117" w:history="1">
        <w:r w:rsidRPr="00C653FB">
          <w:rPr>
            <w:rStyle w:val="Hyperlink"/>
            <w:rFonts w:ascii="Franklin Gothic Book" w:hAnsi="Franklin Gothic Book"/>
          </w:rPr>
          <w:t>https://www.igj.nl/publicaties/rapporten/2020/10/15/voortgangsrapportage-kwetsbare-kinderen-onvoldoende-beschermd</w:t>
        </w:r>
      </w:hyperlink>
      <w:r w:rsidRPr="00C653FB">
        <w:rPr>
          <w:rFonts w:ascii="Franklin Gothic Book" w:hAnsi="Franklin Gothic Book"/>
        </w:rPr>
        <w:t xml:space="preserve"> </w:t>
      </w:r>
    </w:p>
  </w:footnote>
  <w:footnote w:id="126">
    <w:p w14:paraId="4D51C97A" w14:textId="174686D6"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Netherlands Court of Audit (20-05-2020) </w:t>
      </w:r>
      <w:r w:rsidRPr="00C653FB">
        <w:rPr>
          <w:rFonts w:ascii="Franklin Gothic Book" w:hAnsi="Franklin Gothic Book"/>
          <w:i/>
          <w:iCs/>
        </w:rPr>
        <w:t>Acute jeugdbescherming is</w:t>
      </w:r>
      <w:r w:rsidRPr="00C653FB">
        <w:rPr>
          <w:rFonts w:ascii="Franklin Gothic Book" w:hAnsi="Franklin Gothic Book"/>
        </w:rPr>
        <w:t xml:space="preserve"> </w:t>
      </w:r>
      <w:r w:rsidRPr="00C653FB">
        <w:rPr>
          <w:rFonts w:ascii="Franklin Gothic Book" w:hAnsi="Franklin Gothic Book"/>
          <w:i/>
          <w:iCs/>
        </w:rPr>
        <w:t xml:space="preserve">gegarandeerd </w:t>
      </w:r>
      <w:hyperlink r:id="rId118" w:history="1">
        <w:r w:rsidRPr="00C653FB">
          <w:rPr>
            <w:rStyle w:val="Hyperlink"/>
            <w:rFonts w:ascii="Franklin Gothic Book" w:hAnsi="Franklin Gothic Book"/>
          </w:rPr>
          <w:t>https://www.rekenkamer.nl/actueel/nieuws/2020/05/20/acute-jeugdbescherming-is-gegarandeerd</w:t>
        </w:r>
      </w:hyperlink>
    </w:p>
  </w:footnote>
  <w:footnote w:id="127">
    <w:p w14:paraId="24154A08" w14:textId="1F2FE9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Youth Care The Netherlands (2019) </w:t>
      </w:r>
      <w:r w:rsidRPr="00C653FB">
        <w:rPr>
          <w:rFonts w:ascii="Franklin Gothic Book" w:hAnsi="Franklin Gothic Book"/>
          <w:i/>
          <w:iCs/>
        </w:rPr>
        <w:t xml:space="preserve">Puntenmanifest naar een jeugdzorg die beter beschermt </w:t>
      </w:r>
      <w:hyperlink r:id="rId119" w:history="1">
        <w:r w:rsidRPr="00C653FB">
          <w:rPr>
            <w:rStyle w:val="Hyperlink"/>
            <w:rFonts w:ascii="Franklin Gothic Book" w:hAnsi="Franklin Gothic Book"/>
          </w:rPr>
          <w:t>https://www.jeugdzorgnederland.nl/wp-content/uploads/2019/07/Puntenmanifest-Naar-een-jeugdzorg-die-beter-beschermt-.pdf</w:t>
        </w:r>
      </w:hyperlink>
      <w:r w:rsidRPr="00C653FB">
        <w:rPr>
          <w:rFonts w:ascii="Franklin Gothic Book" w:hAnsi="Franklin Gothic Book"/>
        </w:rPr>
        <w:t xml:space="preserve"> </w:t>
      </w:r>
    </w:p>
  </w:footnote>
  <w:footnote w:id="128">
    <w:p w14:paraId="5FC5D92A" w14:textId="427838CE"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IGJ (2020) </w:t>
      </w:r>
      <w:r w:rsidRPr="00C653FB">
        <w:rPr>
          <w:rFonts w:ascii="Franklin Gothic Book" w:hAnsi="Franklin Gothic Book"/>
          <w:i/>
          <w:iCs/>
        </w:rPr>
        <w:t xml:space="preserve">Jaarbeeld 2019 </w:t>
      </w:r>
      <w:hyperlink r:id="rId120" w:history="1">
        <w:r w:rsidRPr="00C653FB">
          <w:rPr>
            <w:rStyle w:val="Hyperlink"/>
            <w:rFonts w:ascii="Franklin Gothic Book" w:hAnsi="Franklin Gothic Book"/>
          </w:rPr>
          <w:t>https://www.igj.nl/publicaties/jaarverslagen/2020/05/20/jaarbeeld-2019</w:t>
        </w:r>
      </w:hyperlink>
    </w:p>
    <w:p w14:paraId="75C9E353" w14:textId="43DBC55E" w:rsidR="00F62402" w:rsidRPr="00C653FB" w:rsidRDefault="00F62402" w:rsidP="00C653FB">
      <w:pPr>
        <w:pStyle w:val="FootnoteText"/>
        <w:contextualSpacing/>
        <w:mirrorIndents/>
        <w:rPr>
          <w:rFonts w:ascii="Franklin Gothic Book" w:hAnsi="Franklin Gothic Book"/>
        </w:rPr>
      </w:pPr>
      <w:r w:rsidRPr="00C653FB">
        <w:rPr>
          <w:rStyle w:val="Hyperlink"/>
          <w:rFonts w:ascii="Franklin Gothic Book" w:hAnsi="Franklin Gothic Book"/>
        </w:rPr>
        <w:t>80% voldoet niet aan de basiseisen bij eerste inspectiebezoek. Twee derde voldoet na zes weken bij een volgend bezoek nog steeds niet aan de eisen</w:t>
      </w:r>
    </w:p>
  </w:footnote>
  <w:footnote w:id="129">
    <w:p w14:paraId="55C3B6A8" w14:textId="2C399C46"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Netherlands Foster Care </w:t>
      </w:r>
      <w:r w:rsidRPr="00C653FB">
        <w:rPr>
          <w:rFonts w:ascii="Franklin Gothic Book" w:hAnsi="Franklin Gothic Book"/>
          <w:i/>
          <w:iCs/>
          <w:lang w:val="en-GB"/>
        </w:rPr>
        <w:t>Factsheet Pleegzorg 2018</w:t>
      </w:r>
      <w:bookmarkStart w:id="46" w:name="_Hlk70523555"/>
      <w:r w:rsidRPr="00C653FB">
        <w:rPr>
          <w:rFonts w:ascii="Franklin Gothic Book" w:hAnsi="Franklin Gothic Book"/>
          <w:lang w:val="en-GB"/>
        </w:rPr>
        <w:t xml:space="preserve"> </w:t>
      </w:r>
      <w:hyperlink r:id="rId121" w:history="1">
        <w:r w:rsidRPr="00C653FB">
          <w:rPr>
            <w:rStyle w:val="Hyperlink"/>
            <w:rFonts w:ascii="Franklin Gothic Book" w:hAnsi="Franklin Gothic Book"/>
            <w:lang w:val="en-GB"/>
          </w:rPr>
          <w:t>https://pleegzorg.nl/pleegzorg/feiten-en-cijfers-pleegzorg/</w:t>
        </w:r>
      </w:hyperlink>
      <w:bookmarkEnd w:id="46"/>
      <w:r w:rsidRPr="00C653FB">
        <w:rPr>
          <w:rStyle w:val="Hyperlink"/>
          <w:rFonts w:ascii="Franklin Gothic Book" w:hAnsi="Franklin Gothic Book"/>
          <w:lang w:val="en-GB"/>
        </w:rPr>
        <w:t xml:space="preserve"> </w:t>
      </w:r>
      <w:r w:rsidRPr="00C653FB">
        <w:rPr>
          <w:rStyle w:val="Hyperlink"/>
          <w:rFonts w:ascii="Franklin Gothic Book" w:hAnsi="Franklin Gothic Book"/>
          <w:color w:val="auto"/>
          <w:u w:val="none"/>
          <w:lang w:val="en-GB"/>
        </w:rPr>
        <w:t>; and</w:t>
      </w:r>
    </w:p>
    <w:p w14:paraId="1E68C75D" w14:textId="42EB996F"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i/>
          <w:iCs/>
        </w:rPr>
        <w:t xml:space="preserve">Factsheet Pleegzorg 2019 </w:t>
      </w:r>
      <w:r w:rsidRPr="00C653FB">
        <w:rPr>
          <w:rFonts w:ascii="Franklin Gothic Book" w:hAnsi="Franklin Gothic Book"/>
        </w:rPr>
        <w:t>https://www.jeugdzorgnederland.nl/actueel/lichte-groei-pleegzorg-in-2019/</w:t>
      </w:r>
    </w:p>
  </w:footnote>
  <w:footnote w:id="130">
    <w:p w14:paraId="34B4FAC6" w14:textId="01FA801D"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Source: </w:t>
      </w:r>
      <w:r w:rsidRPr="00C653FB">
        <w:rPr>
          <w:rFonts w:ascii="Franklin Gothic Book" w:hAnsi="Franklin Gothic Book"/>
          <w:lang w:val="en-US"/>
        </w:rPr>
        <w:t>Youth Care The Netherlands</w:t>
      </w:r>
      <w:r w:rsidRPr="00C653FB">
        <w:rPr>
          <w:rFonts w:ascii="Franklin Gothic Book" w:hAnsi="Franklin Gothic Book"/>
          <w:lang w:val="en"/>
        </w:rPr>
        <w:t>, p</w:t>
      </w:r>
      <w:r w:rsidRPr="00C653FB">
        <w:rPr>
          <w:rFonts w:ascii="Franklin Gothic Book" w:hAnsi="Franklin Gothic Book"/>
          <w:iCs/>
          <w:lang w:val="en"/>
        </w:rPr>
        <w:t>ersonal correspondence.</w:t>
      </w:r>
    </w:p>
  </w:footnote>
  <w:footnote w:id="131">
    <w:p w14:paraId="1E055C6B" w14:textId="4303D3E1"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w:t>
      </w:r>
      <w:r w:rsidRPr="00C653FB">
        <w:rPr>
          <w:rFonts w:ascii="Franklin Gothic Book" w:hAnsi="Franklin Gothic Book"/>
          <w:i/>
          <w:iCs/>
          <w:lang w:val="en-US"/>
        </w:rPr>
        <w:t>Factsheet Pleegzorg 2019</w:t>
      </w:r>
      <w:r w:rsidRPr="00C653FB">
        <w:rPr>
          <w:rFonts w:ascii="Franklin Gothic Book" w:hAnsi="Franklin Gothic Book"/>
          <w:lang w:val="en-US"/>
        </w:rPr>
        <w:t xml:space="preserve"> </w:t>
      </w:r>
      <w:hyperlink r:id="rId122" w:history="1">
        <w:r w:rsidRPr="00C653FB">
          <w:rPr>
            <w:rStyle w:val="Hyperlink"/>
            <w:rFonts w:ascii="Franklin Gothic Book" w:hAnsi="Franklin Gothic Book"/>
            <w:lang w:val="en-US"/>
          </w:rPr>
          <w:t>https://pleegzorg.nl/lichte-groei-pleegzorg-in-2019/</w:t>
        </w:r>
      </w:hyperlink>
      <w:r w:rsidRPr="00C653FB">
        <w:rPr>
          <w:rStyle w:val="Hyperlink"/>
          <w:rFonts w:ascii="Franklin Gothic Book" w:hAnsi="Franklin Gothic Book"/>
          <w:lang w:val="en-US"/>
        </w:rPr>
        <w:t xml:space="preserve"> </w:t>
      </w:r>
      <w:r w:rsidRPr="00C653FB">
        <w:rPr>
          <w:rFonts w:ascii="Franklin Gothic Book" w:hAnsi="Franklin Gothic Book"/>
          <w:lang w:val="en-GB"/>
        </w:rPr>
        <w:t xml:space="preserve">No mediation has been started yet for the 85%. Some 45% of the young people are waiting for part-time foster care. Some 30% of the young people on the waiting lists are 12 years or over: 70% are under the age of 12. </w:t>
      </w:r>
    </w:p>
  </w:footnote>
  <w:footnote w:id="132">
    <w:p w14:paraId="4EB72A38" w14:textId="0FDE7FCC"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NJI, Youth Care The Netherlands and the Dutch Association for Foster Families (2019) </w:t>
      </w:r>
      <w:r w:rsidRPr="00C653FB">
        <w:rPr>
          <w:rFonts w:ascii="Franklin Gothic Book" w:hAnsi="Franklin Gothic Book"/>
          <w:i/>
          <w:iCs/>
          <w:lang w:val="en-US"/>
        </w:rPr>
        <w:t xml:space="preserve">Waarom stoppen pleegouders? </w:t>
      </w:r>
      <w:r w:rsidRPr="00C653FB">
        <w:rPr>
          <w:rFonts w:ascii="Franklin Gothic Book" w:hAnsi="Franklin Gothic Book"/>
          <w:i/>
          <w:iCs/>
        </w:rPr>
        <w:t>Onderzoek naar omstandigheden, begeleiding en hoe pleegouders behouden kunnen worden</w:t>
      </w:r>
      <w:r w:rsidRPr="00C653FB">
        <w:rPr>
          <w:rFonts w:ascii="Franklin Gothic Book" w:hAnsi="Franklin Gothic Book"/>
        </w:rPr>
        <w:t xml:space="preserve"> </w:t>
      </w:r>
      <w:hyperlink r:id="rId123" w:history="1">
        <w:r w:rsidRPr="00C653FB">
          <w:rPr>
            <w:rStyle w:val="Hyperlink"/>
            <w:rFonts w:ascii="Franklin Gothic Book" w:hAnsi="Franklin Gothic Book"/>
          </w:rPr>
          <w:t>https://www.nji.nl/nl/Download-NJi/Publicatie-NJi/Waarom-stoppen-pleegouders-Onderzoeksrapport.pdf</w:t>
        </w:r>
      </w:hyperlink>
      <w:r w:rsidRPr="00C653FB">
        <w:rPr>
          <w:rFonts w:ascii="Franklin Gothic Book" w:hAnsi="Franklin Gothic Book"/>
        </w:rPr>
        <w:t xml:space="preserve"> </w:t>
      </w:r>
    </w:p>
  </w:footnote>
  <w:footnote w:id="133">
    <w:p w14:paraId="63DB8CC5" w14:textId="5379CE83"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Source: </w:t>
      </w:r>
      <w:r w:rsidRPr="00C653FB">
        <w:rPr>
          <w:rFonts w:ascii="Franklin Gothic Book" w:hAnsi="Franklin Gothic Book"/>
          <w:lang w:val="en"/>
        </w:rPr>
        <w:t xml:space="preserve">Youth Care The Netherlands, </w:t>
      </w:r>
      <w:r w:rsidRPr="00C653FB">
        <w:rPr>
          <w:rFonts w:ascii="Franklin Gothic Book" w:hAnsi="Franklin Gothic Book"/>
          <w:iCs/>
          <w:lang w:val="en-GB"/>
        </w:rPr>
        <w:t>personal correspondence</w:t>
      </w:r>
      <w:r w:rsidRPr="00C653FB">
        <w:rPr>
          <w:rFonts w:ascii="Franklin Gothic Book" w:hAnsi="Franklin Gothic Book"/>
          <w:i/>
          <w:iCs/>
          <w:lang w:val="en-GB"/>
        </w:rPr>
        <w:t>.</w:t>
      </w:r>
      <w:r w:rsidRPr="00C653FB">
        <w:rPr>
          <w:rFonts w:ascii="Franklin Gothic Book" w:hAnsi="Franklin Gothic Book"/>
          <w:lang w:val="en-GB"/>
        </w:rPr>
        <w:t xml:space="preserve"> </w:t>
      </w:r>
      <w:bookmarkStart w:id="47" w:name="_Hlk69919142"/>
      <w:r w:rsidRPr="00C653FB">
        <w:rPr>
          <w:rFonts w:ascii="Franklin Gothic Book" w:hAnsi="Franklin Gothic Book"/>
          <w:lang w:val="en-GB"/>
        </w:rPr>
        <w:t>Those who quit were 1,323 foster parents fostering children from within their community and 1,063 state-certified caregivers. Some 2,778 new foster parents were accepted in 2019 and the overall number of foster parents increased that year</w:t>
      </w:r>
      <w:bookmarkEnd w:id="47"/>
      <w:r w:rsidRPr="00C653FB">
        <w:rPr>
          <w:rFonts w:ascii="Franklin Gothic Book" w:hAnsi="Franklin Gothic Book"/>
          <w:lang w:val="en-GB"/>
        </w:rPr>
        <w:t>.</w:t>
      </w:r>
    </w:p>
  </w:footnote>
  <w:footnote w:id="134">
    <w:p w14:paraId="78B44704" w14:textId="2BF5D490"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Defence for Children (2020) </w:t>
      </w:r>
      <w:r w:rsidRPr="00C653FB">
        <w:rPr>
          <w:rFonts w:ascii="Franklin Gothic Book" w:hAnsi="Franklin Gothic Book"/>
          <w:i/>
          <w:iCs/>
        </w:rPr>
        <w:t>Samenplaatsing van broers en zussen bij uithuisplaatsing: een gunst of een kinderrecht?</w:t>
      </w:r>
      <w:r w:rsidRPr="00C653FB">
        <w:rPr>
          <w:rFonts w:ascii="Franklin Gothic Book" w:hAnsi="Franklin Gothic Book"/>
        </w:rPr>
        <w:t xml:space="preserve"> </w:t>
      </w:r>
      <w:hyperlink r:id="rId124" w:history="1">
        <w:r w:rsidRPr="00C653FB">
          <w:rPr>
            <w:rStyle w:val="Hyperlink"/>
            <w:rFonts w:ascii="Franklin Gothic Book" w:hAnsi="Franklin Gothic Book"/>
          </w:rPr>
          <w:t>https://www.defenceforchildren.nl/actueel/nieuws/familie/2020/samenplaatsing-van-broers-en-zussen-bij-uithuisplaatsing-een-gunst-of-kinderrecht/</w:t>
        </w:r>
      </w:hyperlink>
      <w:r w:rsidRPr="00C653FB">
        <w:rPr>
          <w:rFonts w:ascii="Franklin Gothic Book" w:hAnsi="Franklin Gothic Book"/>
        </w:rPr>
        <w:t xml:space="preserve"> </w:t>
      </w:r>
    </w:p>
    <w:p w14:paraId="37156269" w14:textId="7777777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and</w:t>
      </w:r>
    </w:p>
    <w:p w14:paraId="5D537D1B" w14:textId="7777777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 Zon, K.A.M. van der (2020) </w:t>
      </w:r>
      <w:r w:rsidRPr="00C653FB">
        <w:rPr>
          <w:rFonts w:ascii="Franklin Gothic Book" w:hAnsi="Franklin Gothic Book"/>
          <w:i/>
          <w:iCs/>
        </w:rPr>
        <w:t>Proefschrift:</w:t>
      </w:r>
      <w:r w:rsidRPr="00C653FB">
        <w:rPr>
          <w:rFonts w:ascii="Franklin Gothic Book" w:hAnsi="Franklin Gothic Book"/>
        </w:rPr>
        <w:t xml:space="preserve"> </w:t>
      </w:r>
      <w:r w:rsidRPr="00C653FB">
        <w:rPr>
          <w:rFonts w:ascii="Franklin Gothic Book" w:hAnsi="Franklin Gothic Book"/>
          <w:i/>
          <w:iCs/>
        </w:rPr>
        <w:t>Pleegrechten voor kinderen</w:t>
      </w:r>
      <w:r w:rsidRPr="00C653FB">
        <w:rPr>
          <w:rFonts w:ascii="Franklin Gothic Book" w:hAnsi="Franklin Gothic Book"/>
        </w:rPr>
        <w:t xml:space="preserve"> </w:t>
      </w:r>
    </w:p>
    <w:p w14:paraId="4A6D16A8" w14:textId="66F35FF4" w:rsidR="00F62402" w:rsidRPr="00C653FB" w:rsidRDefault="009437B3" w:rsidP="00C653FB">
      <w:pPr>
        <w:pStyle w:val="FootnoteText"/>
        <w:contextualSpacing/>
        <w:mirrorIndents/>
        <w:rPr>
          <w:rFonts w:ascii="Franklin Gothic Book" w:hAnsi="Franklin Gothic Book"/>
        </w:rPr>
      </w:pPr>
      <w:hyperlink r:id="rId125" w:history="1">
        <w:r w:rsidR="00F62402" w:rsidRPr="00C653FB">
          <w:rPr>
            <w:rStyle w:val="Hyperlink"/>
            <w:rFonts w:ascii="Franklin Gothic Book" w:hAnsi="Franklin Gothic Book"/>
          </w:rPr>
          <w:t>https://scholarlypublications.universiteitleiden.nl/handle/1887/137311</w:t>
        </w:r>
      </w:hyperlink>
    </w:p>
  </w:footnote>
  <w:footnote w:id="135">
    <w:p w14:paraId="560B13EE" w14:textId="4BF32BD2" w:rsidR="00F62402" w:rsidRPr="00C653FB" w:rsidRDefault="00F62402" w:rsidP="00C653FB">
      <w:pPr>
        <w:pStyle w:val="FootnoteText"/>
        <w:contextualSpacing/>
        <w:mirrorIndents/>
        <w:rPr>
          <w:rFonts w:ascii="Franklin Gothic Book" w:hAnsi="Franklin Gothic Book"/>
          <w:color w:val="0000FF"/>
          <w:u w:val="single"/>
        </w:rPr>
      </w:pPr>
      <w:r w:rsidRPr="00C653FB">
        <w:rPr>
          <w:rStyle w:val="FootnoteReference"/>
          <w:lang w:val="en"/>
        </w:rPr>
        <w:footnoteRef/>
      </w:r>
      <w:r w:rsidRPr="00C653FB">
        <w:rPr>
          <w:rFonts w:ascii="Franklin Gothic Book" w:hAnsi="Franklin Gothic Book"/>
        </w:rPr>
        <w:t xml:space="preserve"> NJI (2021)</w:t>
      </w:r>
      <w:r w:rsidRPr="00C653FB">
        <w:rPr>
          <w:rFonts w:ascii="Franklin Gothic Book" w:hAnsi="Franklin Gothic Book"/>
          <w:i/>
          <w:iCs/>
        </w:rPr>
        <w:t xml:space="preserve"> Gezinshuis </w:t>
      </w:r>
      <w:r w:rsidRPr="00C653FB">
        <w:rPr>
          <w:rFonts w:ascii="Franklin Gothic Book" w:hAnsi="Franklin Gothic Book"/>
        </w:rPr>
        <w:t xml:space="preserve"> </w:t>
      </w:r>
      <w:hyperlink r:id="rId126" w:history="1">
        <w:r w:rsidRPr="00C653FB">
          <w:rPr>
            <w:rStyle w:val="Hyperlink"/>
            <w:rFonts w:ascii="Franklin Gothic Book" w:hAnsi="Franklin Gothic Book"/>
          </w:rPr>
          <w:t>https://www.nji.nl/nl/Databank/Cijfers-over-Jeugd-en-Opvoeding/Cijfers-per-voorziening/Gezinshuis</w:t>
        </w:r>
      </w:hyperlink>
      <w:r w:rsidRPr="00C653FB">
        <w:rPr>
          <w:rStyle w:val="Hyperlink"/>
          <w:rFonts w:ascii="Franklin Gothic Book" w:hAnsi="Franklin Gothic Book"/>
        </w:rPr>
        <w:t xml:space="preserve"> </w:t>
      </w:r>
    </w:p>
  </w:footnote>
  <w:footnote w:id="136">
    <w:p w14:paraId="020876B1" w14:textId="33D4D3B2"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Leiden University of Applied Sciences and NJI (2019) </w:t>
      </w:r>
      <w:r w:rsidRPr="00C653FB">
        <w:rPr>
          <w:rFonts w:ascii="Franklin Gothic Book" w:hAnsi="Franklin Gothic Book"/>
          <w:i/>
          <w:iCs/>
        </w:rPr>
        <w:t xml:space="preserve">Kwaliteitscriteria gezinshuizen </w:t>
      </w:r>
      <w:hyperlink r:id="rId127" w:history="1">
        <w:r w:rsidRPr="00C653FB">
          <w:rPr>
            <w:rStyle w:val="Hyperlink"/>
            <w:rFonts w:ascii="Franklin Gothic Book" w:hAnsi="Franklin Gothic Book"/>
          </w:rPr>
          <w:t>https://www.nji.nl/nl/Download-NJi/Publicatie-NJi/Kwaliteitscriteria-Gezinshuizen.pdf</w:t>
        </w:r>
      </w:hyperlink>
      <w:r w:rsidRPr="00C653FB">
        <w:rPr>
          <w:rFonts w:ascii="Franklin Gothic Book" w:hAnsi="Franklin Gothic Book"/>
        </w:rPr>
        <w:t xml:space="preserve"> </w:t>
      </w:r>
    </w:p>
  </w:footnote>
  <w:footnote w:id="137">
    <w:p w14:paraId="19BE26FD" w14:textId="024217D4"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Youth Care The Netherlands </w:t>
      </w:r>
      <w:r w:rsidRPr="00C653FB">
        <w:rPr>
          <w:rFonts w:ascii="Franklin Gothic Book" w:hAnsi="Franklin Gothic Book"/>
          <w:i/>
          <w:iCs/>
        </w:rPr>
        <w:t>Plaatsing en uitstroom gegevens JeugdzorgPlus 2019</w:t>
      </w:r>
      <w:r w:rsidRPr="00C653FB">
        <w:rPr>
          <w:rFonts w:ascii="Franklin Gothic Book" w:hAnsi="Franklin Gothic Book"/>
        </w:rPr>
        <w:t xml:space="preserve"> </w:t>
      </w:r>
      <w:hyperlink r:id="rId128" w:history="1">
        <w:r w:rsidRPr="00C653FB">
          <w:rPr>
            <w:rStyle w:val="Hyperlink"/>
            <w:rFonts w:ascii="Franklin Gothic Book" w:hAnsi="Franklin Gothic Book"/>
          </w:rPr>
          <w:t>https://www.jeugdzorgnederland.nl/wp-content/uploads/2020/05/2019-Factsheet-plaatsings-en-uitstroomgegevens-JZ.pdf</w:t>
        </w:r>
      </w:hyperlink>
      <w:r w:rsidRPr="00C653FB">
        <w:rPr>
          <w:rFonts w:ascii="Franklin Gothic Book" w:hAnsi="Franklin Gothic Book"/>
        </w:rPr>
        <w:t xml:space="preserve"> </w:t>
      </w:r>
    </w:p>
  </w:footnote>
  <w:footnote w:id="138">
    <w:p w14:paraId="2EEA84B7" w14:textId="3FF0721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Ibid.</w:t>
      </w:r>
    </w:p>
  </w:footnote>
  <w:footnote w:id="139">
    <w:p w14:paraId="67723BF1" w14:textId="68985E0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Letter to the House of Representatives (25-03-2019) </w:t>
      </w:r>
      <w:r w:rsidRPr="00C653FB">
        <w:rPr>
          <w:rFonts w:ascii="Franklin Gothic Book" w:hAnsi="Franklin Gothic Book"/>
          <w:i/>
          <w:iCs/>
        </w:rPr>
        <w:t>Actieplan best passende zorg voor kwetsbare jongeren</w:t>
      </w:r>
      <w:r w:rsidRPr="00C653FB">
        <w:rPr>
          <w:rFonts w:ascii="Franklin Gothic Book" w:hAnsi="Franklin Gothic Book"/>
        </w:rPr>
        <w:t xml:space="preserve"> </w:t>
      </w:r>
      <w:hyperlink r:id="rId129" w:history="1">
        <w:r w:rsidRPr="00C653FB">
          <w:rPr>
            <w:rStyle w:val="Hyperlink"/>
            <w:rFonts w:ascii="Franklin Gothic Book" w:hAnsi="Franklin Gothic Book"/>
          </w:rPr>
          <w:t>https://www.rijksoverheid.nl/documenten/kamerstukken/2019/03/25/kamerbrief-actieplan-best-passende-zorg-voor-kwetsbare-jongeren</w:t>
        </w:r>
      </w:hyperlink>
      <w:r w:rsidRPr="00C653FB">
        <w:rPr>
          <w:rFonts w:ascii="Franklin Gothic Book" w:hAnsi="Franklin Gothic Book"/>
        </w:rPr>
        <w:t xml:space="preserve"> </w:t>
      </w:r>
    </w:p>
    <w:p w14:paraId="24728DA7" w14:textId="77777777" w:rsidR="00F62402" w:rsidRPr="00C653FB" w:rsidRDefault="00F62402" w:rsidP="00C653FB">
      <w:pPr>
        <w:autoSpaceDE w:val="0"/>
        <w:autoSpaceDN w:val="0"/>
        <w:adjustRightInd w:val="0"/>
        <w:spacing w:after="0" w:line="240" w:lineRule="auto"/>
        <w:contextualSpacing/>
        <w:mirrorIndents/>
        <w:rPr>
          <w:rFonts w:ascii="Franklin Gothic Book" w:hAnsi="Franklin Gothic Book"/>
          <w:sz w:val="20"/>
          <w:szCs w:val="20"/>
          <w:lang w:val="en-GB"/>
        </w:rPr>
      </w:pPr>
      <w:r w:rsidRPr="00C653FB">
        <w:rPr>
          <w:rFonts w:ascii="Franklin Gothic Book" w:hAnsi="Franklin Gothic Book"/>
          <w:sz w:val="20"/>
          <w:szCs w:val="20"/>
          <w:lang w:val="en"/>
        </w:rPr>
        <w:t xml:space="preserve">The data show that the percentage hardly fluctuates from year to year: 12% in 2016, 15% in 2017, 13% in 2018 and 14% in 2019. </w:t>
      </w:r>
    </w:p>
  </w:footnote>
  <w:footnote w:id="140">
    <w:p w14:paraId="59B1183B" w14:textId="54F6BCB6" w:rsidR="00F62402" w:rsidRPr="00C653FB" w:rsidRDefault="00F62402" w:rsidP="00C653FB">
      <w:pPr>
        <w:autoSpaceDE w:val="0"/>
        <w:autoSpaceDN w:val="0"/>
        <w:adjustRightInd w:val="0"/>
        <w:spacing w:after="0" w:line="240" w:lineRule="auto"/>
        <w:contextualSpacing/>
        <w:mirrorIndents/>
        <w:rPr>
          <w:rFonts w:ascii="Franklin Gothic Book" w:hAnsi="Franklin Gothic Book" w:cs="Scalasans regular"/>
          <w:color w:val="000000"/>
          <w:kern w:val="24"/>
          <w:sz w:val="20"/>
          <w:szCs w:val="20"/>
          <w:lang w:val="en-GB"/>
        </w:rPr>
      </w:pPr>
      <w:r w:rsidRPr="00C653FB">
        <w:rPr>
          <w:rStyle w:val="FootnoteReference"/>
          <w:szCs w:val="20"/>
        </w:rPr>
        <w:footnoteRef/>
      </w:r>
      <w:r w:rsidRPr="00C653FB">
        <w:rPr>
          <w:rFonts w:ascii="Franklin Gothic Book" w:hAnsi="Franklin Gothic Book"/>
          <w:sz w:val="20"/>
          <w:szCs w:val="20"/>
          <w:lang w:val="en-GB"/>
        </w:rPr>
        <w:t xml:space="preserve"> Rulings include: Court of</w:t>
      </w:r>
      <w:r w:rsidRPr="00C653FB">
        <w:rPr>
          <w:rFonts w:ascii="Franklin Gothic Book" w:hAnsi="Franklin Gothic Book" w:cs="Scalasans regular"/>
          <w:color w:val="000000"/>
          <w:kern w:val="24"/>
          <w:sz w:val="20"/>
          <w:szCs w:val="20"/>
          <w:lang w:val="en-GB"/>
        </w:rPr>
        <w:t xml:space="preserve"> Rotterdam (3 February 2020) (ECLI:NL:RBROT:2020:1184), Court of Rotterdam (24 January 2020) (ECLI:NL:RBROT:2020:842), Court of Rotterdam (7 February 2020) (ECLI:NL:RBROT:2020:1337), Court of Appeal Arnhem-Leeuwarden (27 February 2020) (ECLI:NL:GHARL:2020:1751), Court of Noord-Holland (9 July 2020) (ECLI:NL:RBNHO:2020:5789). </w:t>
      </w:r>
    </w:p>
  </w:footnote>
  <w:footnote w:id="141">
    <w:p w14:paraId="79FB8418" w14:textId="687AD00B" w:rsidR="00F62402" w:rsidRPr="00C653FB" w:rsidRDefault="00F62402" w:rsidP="00C653FB">
      <w:pPr>
        <w:autoSpaceDE w:val="0"/>
        <w:autoSpaceDN w:val="0"/>
        <w:adjustRightInd w:val="0"/>
        <w:spacing w:after="0" w:line="240" w:lineRule="auto"/>
        <w:contextualSpacing/>
        <w:mirrorIndents/>
        <w:rPr>
          <w:rFonts w:ascii="Franklin Gothic Book" w:hAnsi="Franklin Gothic Book"/>
          <w:i/>
          <w:iCs/>
          <w:sz w:val="20"/>
          <w:szCs w:val="20"/>
        </w:rPr>
      </w:pPr>
      <w:r w:rsidRPr="00C653FB">
        <w:rPr>
          <w:rStyle w:val="FootnoteReference"/>
          <w:szCs w:val="20"/>
          <w:lang w:val="en"/>
        </w:rPr>
        <w:footnoteRef/>
      </w:r>
      <w:r w:rsidRPr="00C653FB">
        <w:rPr>
          <w:rFonts w:ascii="Franklin Gothic Book" w:hAnsi="Franklin Gothic Book"/>
          <w:sz w:val="20"/>
          <w:szCs w:val="20"/>
        </w:rPr>
        <w:t xml:space="preserve"> Kruijf M.P. </w:t>
      </w:r>
      <w:r w:rsidRPr="00C653FB">
        <w:rPr>
          <w:rFonts w:ascii="Franklin Gothic Book" w:hAnsi="Franklin Gothic Book" w:cs="AkzidenzGroteskBQ-Italic"/>
          <w:i/>
          <w:iCs/>
          <w:sz w:val="20"/>
          <w:szCs w:val="20"/>
        </w:rPr>
        <w:t>Legitimiteit en rechtswaarborgen bij gesloten plaatsingen van kinderen</w:t>
      </w:r>
    </w:p>
    <w:p w14:paraId="410785CE" w14:textId="77777777" w:rsidR="00F62402" w:rsidRPr="00C653FB" w:rsidRDefault="009437B3" w:rsidP="00C653FB">
      <w:pPr>
        <w:autoSpaceDE w:val="0"/>
        <w:autoSpaceDN w:val="0"/>
        <w:adjustRightInd w:val="0"/>
        <w:spacing w:after="0" w:line="240" w:lineRule="auto"/>
        <w:contextualSpacing/>
        <w:mirrorIndents/>
        <w:rPr>
          <w:rFonts w:ascii="Franklin Gothic Book" w:hAnsi="Franklin Gothic Book"/>
          <w:sz w:val="20"/>
          <w:szCs w:val="20"/>
        </w:rPr>
      </w:pPr>
      <w:hyperlink r:id="rId130" w:history="1">
        <w:r w:rsidR="00F62402" w:rsidRPr="00C653FB">
          <w:rPr>
            <w:rStyle w:val="Hyperlink"/>
            <w:rFonts w:ascii="Franklin Gothic Book" w:hAnsi="Franklin Gothic Book"/>
            <w:sz w:val="20"/>
            <w:szCs w:val="20"/>
          </w:rPr>
          <w:t>https://scholarlypublications.universiteitleiden.nl/handle/1887/69767</w:t>
        </w:r>
      </w:hyperlink>
    </w:p>
  </w:footnote>
  <w:footnote w:id="142">
    <w:p w14:paraId="58A4F7B1" w14:textId="77777777" w:rsidR="00F62402" w:rsidRPr="00C653FB" w:rsidRDefault="00F62402" w:rsidP="00C653FB">
      <w:pPr>
        <w:autoSpaceDE w:val="0"/>
        <w:autoSpaceDN w:val="0"/>
        <w:adjustRightInd w:val="0"/>
        <w:spacing w:after="0" w:line="240" w:lineRule="auto"/>
        <w:contextualSpacing/>
        <w:mirrorIndents/>
        <w:rPr>
          <w:rFonts w:ascii="Franklin Gothic Book" w:hAnsi="Franklin Gothic Book"/>
          <w:sz w:val="20"/>
          <w:szCs w:val="20"/>
          <w:lang w:val="en-GB"/>
        </w:rPr>
      </w:pPr>
      <w:r w:rsidRPr="00C653FB">
        <w:rPr>
          <w:rStyle w:val="FootnoteReference"/>
          <w:szCs w:val="20"/>
        </w:rPr>
        <w:footnoteRef/>
      </w:r>
      <w:r w:rsidRPr="00C653FB">
        <w:rPr>
          <w:rFonts w:ascii="Franklin Gothic Book" w:hAnsi="Franklin Gothic Book"/>
          <w:sz w:val="20"/>
          <w:szCs w:val="20"/>
          <w:lang w:val="en-GB"/>
        </w:rPr>
        <w:t xml:space="preserve"> Rulings include: </w:t>
      </w:r>
      <w:r w:rsidRPr="00C653FB">
        <w:rPr>
          <w:rFonts w:ascii="Franklin Gothic Book" w:hAnsi="Franklin Gothic Book" w:cs="AkzidenzGroteskBQ-Reg"/>
          <w:sz w:val="20"/>
          <w:szCs w:val="20"/>
          <w:lang w:val="en-GB"/>
        </w:rPr>
        <w:t xml:space="preserve">Court of Zeeland-West-Brabant (14 October 2019) (ECLI:NL:RBZWB:2019:5976), (26 November 2019) (ECLI:NL:RBZWB:2019:5970), (2 October 2019) (ECLI:NL:RBZWB:2019:4616). </w:t>
      </w:r>
    </w:p>
  </w:footnote>
  <w:footnote w:id="143">
    <w:p w14:paraId="4BBF228F" w14:textId="04C59A49"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Bruning, M.R. </w:t>
      </w:r>
      <w:r w:rsidRPr="00C653FB">
        <w:rPr>
          <w:rFonts w:ascii="Franklin Gothic Book" w:hAnsi="Franklin Gothic Book"/>
          <w:i/>
          <w:iCs/>
        </w:rPr>
        <w:t>Zorg om de jeugdzorg; kinderrechters aan zet?</w:t>
      </w:r>
      <w:r w:rsidRPr="00C653FB">
        <w:rPr>
          <w:rFonts w:ascii="Franklin Gothic Book" w:hAnsi="Franklin Gothic Book"/>
        </w:rPr>
        <w:t xml:space="preserve"> </w:t>
      </w:r>
    </w:p>
    <w:p w14:paraId="7E9D98F1" w14:textId="77777777" w:rsidR="00F62402" w:rsidRPr="00C653FB" w:rsidRDefault="009437B3" w:rsidP="00C653FB">
      <w:pPr>
        <w:autoSpaceDE w:val="0"/>
        <w:autoSpaceDN w:val="0"/>
        <w:adjustRightInd w:val="0"/>
        <w:spacing w:after="0" w:line="240" w:lineRule="auto"/>
        <w:contextualSpacing/>
        <w:mirrorIndents/>
        <w:rPr>
          <w:rFonts w:ascii="Franklin Gothic Book" w:hAnsi="Franklin Gothic Book"/>
          <w:sz w:val="20"/>
          <w:szCs w:val="20"/>
        </w:rPr>
      </w:pPr>
      <w:hyperlink r:id="rId131" w:history="1">
        <w:r w:rsidR="00F62402" w:rsidRPr="00C653FB">
          <w:rPr>
            <w:rStyle w:val="Hyperlink"/>
            <w:rFonts w:ascii="Franklin Gothic Book" w:hAnsi="Franklin Gothic Book"/>
            <w:sz w:val="20"/>
            <w:szCs w:val="20"/>
          </w:rPr>
          <w:t>https://arsaequi.nl/product/zorg-om-de-jeugdzorg-kinderrechters-aan-zet/</w:t>
        </w:r>
      </w:hyperlink>
    </w:p>
  </w:footnote>
  <w:footnote w:id="144">
    <w:p w14:paraId="7F016350" w14:textId="415156AD"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GB"/>
        </w:rPr>
        <w:t xml:space="preserve"> Letter to the House of Representatives </w:t>
      </w:r>
      <w:r w:rsidRPr="00C653FB">
        <w:rPr>
          <w:rFonts w:ascii="Franklin Gothic Book" w:hAnsi="Franklin Gothic Book"/>
          <w:lang w:val="en-US"/>
        </w:rPr>
        <w:t xml:space="preserve">(07-06-2020) </w:t>
      </w:r>
      <w:r w:rsidRPr="00C653FB">
        <w:rPr>
          <w:rFonts w:ascii="Franklin Gothic Book" w:hAnsi="Franklin Gothic Book"/>
          <w:i/>
          <w:iCs/>
          <w:lang w:val="en-US"/>
        </w:rPr>
        <w:t>Stand van zaken expertisecentra jeugdhulp</w:t>
      </w:r>
      <w:r w:rsidRPr="00C653FB">
        <w:rPr>
          <w:rFonts w:ascii="Franklin Gothic Book" w:hAnsi="Franklin Gothic Book"/>
          <w:lang w:val="en-GB"/>
        </w:rPr>
        <w:t xml:space="preserve"> </w:t>
      </w:r>
      <w:hyperlink r:id="rId132" w:history="1">
        <w:r w:rsidRPr="00C653FB">
          <w:rPr>
            <w:rStyle w:val="Hyperlink"/>
            <w:rFonts w:ascii="Franklin Gothic Book" w:hAnsi="Franklin Gothic Book"/>
            <w:lang w:val="en-US"/>
          </w:rPr>
          <w:t>https://www.rijksoverheid.nl/documenten/kamerstukken/2020/06/17/kamerbrief-stand-van-zaken-expertisecentra-jeugdhulp</w:t>
        </w:r>
      </w:hyperlink>
    </w:p>
  </w:footnote>
  <w:footnote w:id="145">
    <w:p w14:paraId="734BE760" w14:textId="6AF2164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IGJ and Inspectorate of Justice and Safety (2019) </w:t>
      </w:r>
      <w:r w:rsidRPr="00C653FB">
        <w:rPr>
          <w:rFonts w:ascii="Franklin Gothic Book" w:hAnsi="Franklin Gothic Book"/>
          <w:i/>
          <w:iCs/>
        </w:rPr>
        <w:t>Signalement Kwetsbare kinderen onvoldoende beschermd. Jeugdbeschermingsketen in gevaar</w:t>
      </w:r>
      <w:r w:rsidRPr="00C653FB">
        <w:rPr>
          <w:rFonts w:ascii="Franklin Gothic Book" w:hAnsi="Franklin Gothic Book"/>
        </w:rPr>
        <w:t xml:space="preserve"> </w:t>
      </w:r>
      <w:hyperlink r:id="rId133" w:history="1">
        <w:r w:rsidRPr="00C653FB">
          <w:rPr>
            <w:rStyle w:val="Hyperlink"/>
            <w:rFonts w:ascii="Franklin Gothic Book" w:hAnsi="Franklin Gothic Book"/>
          </w:rPr>
          <w:t>https://www.igj.nl/publicaties/publicaties/2019/11/08/signalement-jeugdbeschermingsketen-in-gevaar</w:t>
        </w:r>
      </w:hyperlink>
    </w:p>
  </w:footnote>
  <w:footnote w:id="146">
    <w:p w14:paraId="41F83CB2" w14:textId="7387C09C"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IGJ (20-01-2021) </w:t>
      </w:r>
      <w:r w:rsidRPr="00C653FB">
        <w:rPr>
          <w:rFonts w:ascii="Franklin Gothic Book" w:hAnsi="Franklin Gothic Book"/>
          <w:i/>
          <w:iCs/>
        </w:rPr>
        <w:t xml:space="preserve">Zorgsignalen tijdens coronacrisis </w:t>
      </w:r>
      <w:hyperlink r:id="rId134" w:history="1">
        <w:r w:rsidRPr="00C653FB">
          <w:rPr>
            <w:rStyle w:val="Hyperlink"/>
            <w:rFonts w:ascii="Franklin Gothic Book" w:hAnsi="Franklin Gothic Book"/>
          </w:rPr>
          <w:t>https://www.igj.nl/actueel/nieuwsbrieven/zorgsignalen-tijdens-coronacrisis/2021/zorgsignalen-tijdens-coronacrisis---20-januari</w:t>
        </w:r>
      </w:hyperlink>
      <w:r w:rsidRPr="00C653FB">
        <w:rPr>
          <w:rFonts w:ascii="Franklin Gothic Book" w:hAnsi="Franklin Gothic Book"/>
        </w:rPr>
        <w:t xml:space="preserve"> </w:t>
      </w:r>
    </w:p>
  </w:footnote>
  <w:footnote w:id="147">
    <w:p w14:paraId="6B3D4504" w14:textId="3FB8882D" w:rsidR="00F62402" w:rsidRPr="00C653FB" w:rsidRDefault="00F62402" w:rsidP="00C653FB">
      <w:pPr>
        <w:pStyle w:val="FootnoteText"/>
        <w:contextualSpacing/>
        <w:mirrorIndents/>
        <w:rPr>
          <w:rFonts w:ascii="Franklin Gothic Book" w:hAnsi="Franklin Gothic Book"/>
          <w:i/>
          <w:iCs/>
          <w:lang w:val="en-US"/>
        </w:rPr>
      </w:pPr>
      <w:r w:rsidRPr="00C653FB">
        <w:rPr>
          <w:rStyle w:val="FootnoteReference"/>
          <w:lang w:val="en"/>
        </w:rPr>
        <w:footnoteRef/>
      </w:r>
      <w:r w:rsidRPr="00C653FB">
        <w:rPr>
          <w:rFonts w:ascii="Franklin Gothic Book" w:hAnsi="Franklin Gothic Book"/>
          <w:lang w:val="en-GB"/>
        </w:rPr>
        <w:t xml:space="preserve"> </w:t>
      </w:r>
      <w:r w:rsidRPr="00C653FB">
        <w:rPr>
          <w:rFonts w:ascii="Franklin Gothic Book" w:hAnsi="Franklin Gothic Book"/>
          <w:lang w:val="en"/>
        </w:rPr>
        <w:t>Research and Documentation Centre (WODC) of the Dutch Ministry of Justice and Security,</w:t>
      </w:r>
      <w:r w:rsidRPr="00C653FB">
        <w:rPr>
          <w:rFonts w:ascii="Franklin Gothic Book" w:hAnsi="Franklin Gothic Book"/>
          <w:lang w:val="en-GB"/>
        </w:rPr>
        <w:t xml:space="preserve"> </w:t>
      </w:r>
      <w:r w:rsidRPr="00C653FB">
        <w:rPr>
          <w:rFonts w:ascii="Franklin Gothic Book" w:hAnsi="Franklin Gothic Book"/>
          <w:lang w:val="en"/>
        </w:rPr>
        <w:t xml:space="preserve">CBS and the Council for the Judiciary (2020) </w:t>
      </w:r>
      <w:r w:rsidRPr="00C653FB">
        <w:rPr>
          <w:rFonts w:ascii="Franklin Gothic Book" w:hAnsi="Franklin Gothic Book"/>
          <w:i/>
          <w:iCs/>
          <w:lang w:val="en-US"/>
        </w:rPr>
        <w:t>Criminaliteit en rechtshandhaving 2019</w:t>
      </w:r>
    </w:p>
    <w:p w14:paraId="288D87D1" w14:textId="77777777" w:rsidR="00F62402" w:rsidRPr="00C653FB" w:rsidRDefault="009437B3" w:rsidP="00C653FB">
      <w:pPr>
        <w:pStyle w:val="FootnoteText"/>
        <w:contextualSpacing/>
        <w:mirrorIndents/>
        <w:rPr>
          <w:rFonts w:ascii="Franklin Gothic Book" w:hAnsi="Franklin Gothic Book"/>
          <w:lang w:val="en-GB"/>
        </w:rPr>
      </w:pPr>
      <w:hyperlink r:id="rId135" w:history="1">
        <w:r w:rsidR="00F62402" w:rsidRPr="00C653FB">
          <w:rPr>
            <w:rStyle w:val="Hyperlink"/>
            <w:rFonts w:ascii="Franklin Gothic Book" w:hAnsi="Franklin Gothic Book"/>
            <w:lang w:val="en"/>
          </w:rPr>
          <w:t>https://www.rijksoverheid.nl/documenten/rapporten/2020/10/27/tk-bijlage-criminaliteit-en-rechtshandhaving-2019</w:t>
        </w:r>
      </w:hyperlink>
    </w:p>
  </w:footnote>
  <w:footnote w:id="148">
    <w:p w14:paraId="58A01CFD" w14:textId="0F936505"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ZonMw (20-01-2020) </w:t>
      </w:r>
      <w:r w:rsidRPr="00C653FB">
        <w:rPr>
          <w:rFonts w:ascii="Franklin Gothic Book" w:hAnsi="Franklin Gothic Book"/>
          <w:i/>
          <w:iCs/>
        </w:rPr>
        <w:t>Factoren en overwegingen die een rol spelen bij plaatsing van jongeren met delict gedrag in een JeugdzorgPlus-instelling of JJI</w:t>
      </w:r>
      <w:r w:rsidRPr="00C653FB">
        <w:rPr>
          <w:rFonts w:ascii="Franklin Gothic Book" w:hAnsi="Franklin Gothic Book"/>
        </w:rPr>
        <w:t xml:space="preserve">  </w:t>
      </w:r>
      <w:hyperlink r:id="rId136" w:history="1">
        <w:r w:rsidRPr="00C653FB">
          <w:rPr>
            <w:rStyle w:val="Hyperlink"/>
            <w:rFonts w:ascii="Franklin Gothic Book" w:hAnsi="Franklin Gothic Book"/>
          </w:rPr>
          <w:t>https://www.zonmw.nl/nl/actueel/nieuws/detail/item/factoren-en-overwegingen-die-een-rol-spelen-bij-plaatsing-van-jongeren-met-delict-gedrag-in-een-jeug/</w:t>
        </w:r>
      </w:hyperlink>
    </w:p>
  </w:footnote>
  <w:footnote w:id="149">
    <w:p w14:paraId="1184FB5E" w14:textId="5EBA9EA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Hanzon, C., en Veluw, N. van (2019) </w:t>
      </w:r>
      <w:r w:rsidRPr="00C653FB">
        <w:rPr>
          <w:rFonts w:ascii="Franklin Gothic Book" w:hAnsi="Franklin Gothic Book"/>
          <w:i/>
          <w:iCs/>
        </w:rPr>
        <w:t>Leren van herhaald beroep in de JeugdzorgPlus</w:t>
      </w:r>
      <w:r w:rsidRPr="00C653FB">
        <w:rPr>
          <w:rFonts w:ascii="Franklin Gothic Book" w:hAnsi="Franklin Gothic Book"/>
        </w:rPr>
        <w:t xml:space="preserve"> </w:t>
      </w:r>
      <w:hyperlink r:id="rId137" w:history="1">
        <w:r w:rsidRPr="00C653FB">
          <w:rPr>
            <w:rStyle w:val="Hyperlink"/>
            <w:rFonts w:ascii="Franklin Gothic Book" w:hAnsi="Franklin Gothic Book"/>
          </w:rPr>
          <w:t>https://www.jso.nl/wp-content/uploads/Rapport-Leren-van-herhaald-beroep-JeugdzorgPlus-def-6-sept-2019.pdf</w:t>
        </w:r>
      </w:hyperlink>
    </w:p>
  </w:footnote>
  <w:footnote w:id="150">
    <w:p w14:paraId="35ABF661" w14:textId="566BAA64"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For 18- to 30-year-olds. Council for Public Health and Society </w:t>
      </w:r>
      <w:r w:rsidRPr="00C653FB">
        <w:rPr>
          <w:rFonts w:ascii="Franklin Gothic Book" w:hAnsi="Franklin Gothic Book"/>
          <w:i/>
          <w:iCs/>
          <w:lang w:val="en-US"/>
        </w:rPr>
        <w:t xml:space="preserve">Herstel begint met een huis. </w:t>
      </w:r>
      <w:r w:rsidRPr="00C653FB">
        <w:rPr>
          <w:rFonts w:ascii="Franklin Gothic Book" w:hAnsi="Franklin Gothic Book"/>
          <w:i/>
          <w:iCs/>
        </w:rPr>
        <w:t xml:space="preserve">Dakloosheid voorkomen en verminderen </w:t>
      </w:r>
      <w:hyperlink r:id="rId138" w:history="1">
        <w:r w:rsidRPr="00C653FB">
          <w:rPr>
            <w:rStyle w:val="Hyperlink"/>
            <w:rFonts w:ascii="Franklin Gothic Book" w:hAnsi="Franklin Gothic Book"/>
          </w:rPr>
          <w:t>https://www.raadrvs.nl/documenten/publicaties/2020/04/21/herstel-begint-met-een-huis---dakloosheid-voorkomen-en-verminderen</w:t>
        </w:r>
      </w:hyperlink>
    </w:p>
  </w:footnote>
  <w:footnote w:id="151">
    <w:p w14:paraId="2117A7AE" w14:textId="6115A388"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Impuls and IVO (2015) </w:t>
      </w:r>
      <w:r w:rsidRPr="00C653FB">
        <w:rPr>
          <w:rFonts w:ascii="Franklin Gothic Book" w:hAnsi="Franklin Gothic Book"/>
          <w:i/>
          <w:iCs/>
        </w:rPr>
        <w:t xml:space="preserve">Dakloze mensen in de vier grote steden: veranderingen in 2.5 jaar </w:t>
      </w:r>
      <w:hyperlink r:id="rId139" w:history="1">
        <w:r w:rsidRPr="00C653FB">
          <w:rPr>
            <w:rStyle w:val="Hyperlink"/>
            <w:rFonts w:ascii="Franklin Gothic Book" w:hAnsi="Franklin Gothic Book"/>
          </w:rPr>
          <w:t>https://ivo.nl/wp-content/uploads/2018/11/IVO-2015-Dakloze-mensen-in-de-vier-grote-steden-veranderingen-in-25-jaar-eindrapportage-Coda-G4-compressed.pdf</w:t>
        </w:r>
      </w:hyperlink>
    </w:p>
  </w:footnote>
  <w:footnote w:id="152">
    <w:p w14:paraId="238879C8" w14:textId="30FCC6A9"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Council for Public Health and Society (2020) </w:t>
      </w:r>
      <w:r w:rsidRPr="00C653FB">
        <w:rPr>
          <w:rFonts w:ascii="Franklin Gothic Book" w:hAnsi="Franklin Gothic Book"/>
          <w:i/>
          <w:iCs/>
          <w:lang w:val="en-US"/>
        </w:rPr>
        <w:t xml:space="preserve">Herstel begint met een huis. </w:t>
      </w:r>
      <w:r w:rsidRPr="00C653FB">
        <w:rPr>
          <w:rFonts w:ascii="Franklin Gothic Book" w:hAnsi="Franklin Gothic Book"/>
          <w:i/>
          <w:iCs/>
        </w:rPr>
        <w:t xml:space="preserve">Dakloosheid voorkomen en verminderen </w:t>
      </w:r>
      <w:hyperlink r:id="rId140" w:history="1">
        <w:r w:rsidRPr="00C653FB">
          <w:rPr>
            <w:rStyle w:val="Hyperlink"/>
            <w:rFonts w:ascii="Franklin Gothic Book" w:hAnsi="Franklin Gothic Book"/>
          </w:rPr>
          <w:t>https://www.raadrvs.nl/documenten/publicaties/2020/04/21/herstel-begint-met-een-huis---dakloosheid-voorkomen-en-verminderen</w:t>
        </w:r>
      </w:hyperlink>
    </w:p>
    <w:p w14:paraId="45B4B0A4" w14:textId="77777777" w:rsidR="00F62402" w:rsidRPr="00C653FB" w:rsidRDefault="00F62402" w:rsidP="00C653FB">
      <w:pPr>
        <w:pStyle w:val="FootnoteText"/>
        <w:contextualSpacing/>
        <w:mirrorIndents/>
        <w:rPr>
          <w:rFonts w:ascii="Franklin Gothic Book" w:hAnsi="Franklin Gothic Book"/>
        </w:rPr>
      </w:pPr>
    </w:p>
  </w:footnote>
  <w:footnote w:id="153">
    <w:p w14:paraId="7B23C171" w14:textId="249C7FE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Veldman, T. (2019) </w:t>
      </w:r>
      <w:r w:rsidRPr="00C653FB">
        <w:rPr>
          <w:rFonts w:ascii="Franklin Gothic Book" w:hAnsi="Franklin Gothic Book"/>
          <w:i/>
          <w:iCs/>
        </w:rPr>
        <w:t>Vijf jaar passend onderwijs: een kinderrechtenperspectief</w:t>
      </w:r>
      <w:r w:rsidRPr="00C653FB">
        <w:rPr>
          <w:rFonts w:ascii="Franklin Gothic Book" w:hAnsi="Franklin Gothic Book"/>
        </w:rPr>
        <w:t xml:space="preserve"> in: </w:t>
      </w:r>
      <w:r w:rsidRPr="00C653FB">
        <w:rPr>
          <w:rFonts w:ascii="Franklin Gothic Book" w:hAnsi="Franklin Gothic Book"/>
          <w:i/>
          <w:iCs/>
        </w:rPr>
        <w:t>Tijdschrift voor Jeugdrecht</w:t>
      </w:r>
      <w:r w:rsidRPr="00C653FB">
        <w:rPr>
          <w:rFonts w:ascii="Franklin Gothic Book" w:hAnsi="Franklin Gothic Book"/>
        </w:rPr>
        <w:t xml:space="preserve">, issue 3. </w:t>
      </w:r>
      <w:hyperlink r:id="rId141" w:history="1">
        <w:r w:rsidRPr="00C653FB">
          <w:rPr>
            <w:rStyle w:val="Hyperlink"/>
            <w:rFonts w:ascii="Franklin Gothic Book" w:hAnsi="Franklin Gothic Book"/>
          </w:rPr>
          <w:t>https://www.bjutijdschriften.nl/tijdschrift/TvJr/2019/3/TvJr_2590-3500_2019_001_003_013/</w:t>
        </w:r>
      </w:hyperlink>
      <w:r w:rsidRPr="00C653FB">
        <w:rPr>
          <w:rFonts w:ascii="Franklin Gothic Book" w:hAnsi="Franklin Gothic Book"/>
        </w:rPr>
        <w:t xml:space="preserve"> and Schoonheim, I. (2016) </w:t>
      </w:r>
      <w:r w:rsidRPr="00C653FB">
        <w:rPr>
          <w:rFonts w:ascii="Franklin Gothic Book" w:hAnsi="Franklin Gothic Book"/>
          <w:i/>
          <w:iCs/>
        </w:rPr>
        <w:t xml:space="preserve">Waarom een tweesporenbeleid niet spoort met het recht op onderwijs </w:t>
      </w:r>
      <w:r w:rsidRPr="00C653FB">
        <w:rPr>
          <w:rFonts w:ascii="Franklin Gothic Book" w:hAnsi="Franklin Gothic Book"/>
        </w:rPr>
        <w:t>in</w:t>
      </w:r>
      <w:r w:rsidRPr="00C653FB">
        <w:rPr>
          <w:rFonts w:ascii="Franklin Gothic Book" w:hAnsi="Franklin Gothic Book"/>
          <w:i/>
          <w:iCs/>
        </w:rPr>
        <w:t>:</w:t>
      </w:r>
      <w:r w:rsidRPr="00C653FB">
        <w:rPr>
          <w:rFonts w:ascii="Franklin Gothic Book" w:hAnsi="Franklin Gothic Book"/>
        </w:rPr>
        <w:t xml:space="preserve"> </w:t>
      </w:r>
      <w:r w:rsidRPr="00C653FB">
        <w:rPr>
          <w:rFonts w:ascii="Franklin Gothic Book" w:hAnsi="Franklin Gothic Book"/>
          <w:i/>
          <w:iCs/>
        </w:rPr>
        <w:t>Handicap &amp; Recht</w:t>
      </w:r>
      <w:r w:rsidRPr="00C653FB">
        <w:rPr>
          <w:rFonts w:ascii="Franklin Gothic Book" w:hAnsi="Franklin Gothic Book"/>
        </w:rPr>
        <w:t xml:space="preserve">, issue 1. </w:t>
      </w:r>
      <w:hyperlink r:id="rId142" w:history="1">
        <w:r w:rsidRPr="00C653FB">
          <w:rPr>
            <w:rStyle w:val="Hyperlink"/>
            <w:rFonts w:ascii="Franklin Gothic Book" w:hAnsi="Franklin Gothic Book"/>
          </w:rPr>
          <w:t>https://www.bjutijdschriften.nl/tijdschrift/henr/2016/1/HenR_2468-9335_2016_000_001_003</w:t>
        </w:r>
      </w:hyperlink>
      <w:r w:rsidRPr="00C653FB">
        <w:rPr>
          <w:rFonts w:ascii="Franklin Gothic Book" w:hAnsi="Franklin Gothic Book"/>
        </w:rPr>
        <w:t xml:space="preserve">. </w:t>
      </w:r>
    </w:p>
  </w:footnote>
  <w:footnote w:id="154">
    <w:p w14:paraId="25C10FB4" w14:textId="25DA0BBA" w:rsidR="00F62402" w:rsidRPr="00C653FB" w:rsidRDefault="00F62402" w:rsidP="00C653FB">
      <w:pPr>
        <w:pStyle w:val="FootnoteText"/>
        <w:contextualSpacing/>
        <w:mirrorIndents/>
        <w:rPr>
          <w:rStyle w:val="Hyperlink"/>
          <w:rFonts w:ascii="Franklin Gothic Book" w:hAnsi="Franklin Gothic Book"/>
        </w:rPr>
      </w:pPr>
      <w:r w:rsidRPr="00C653FB">
        <w:rPr>
          <w:rStyle w:val="FootnoteReference"/>
        </w:rPr>
        <w:footnoteRef/>
      </w:r>
      <w:r w:rsidRPr="00C653FB">
        <w:rPr>
          <w:rFonts w:ascii="Franklin Gothic Book" w:hAnsi="Franklin Gothic Book"/>
        </w:rPr>
        <w:t xml:space="preserve"> Letter Government of the Netherlands (2020) </w:t>
      </w:r>
      <w:r w:rsidRPr="00C653FB">
        <w:rPr>
          <w:rFonts w:ascii="Franklin Gothic Book" w:hAnsi="Franklin Gothic Book"/>
          <w:i/>
          <w:iCs/>
        </w:rPr>
        <w:t>Beleidsnota: Evaluatie en Verbeteraanpak Passend Onderwijs</w:t>
      </w:r>
      <w:r w:rsidRPr="00C653FB">
        <w:rPr>
          <w:rFonts w:ascii="Franklin Gothic Book" w:hAnsi="Franklin Gothic Book"/>
        </w:rPr>
        <w:t xml:space="preserve"> </w:t>
      </w:r>
      <w:hyperlink r:id="rId143" w:history="1">
        <w:r w:rsidRPr="00C653FB">
          <w:rPr>
            <w:rStyle w:val="Hyperlink"/>
            <w:rFonts w:ascii="Franklin Gothic Book" w:hAnsi="Franklin Gothic Book"/>
          </w:rPr>
          <w:t>https://www.tweedekamer.nl/kamerstukken/brieven_regering/detail?id=2020Z20529&amp;did=2020D44085</w:t>
        </w:r>
      </w:hyperlink>
    </w:p>
    <w:p w14:paraId="7A842568" w14:textId="77777777" w:rsidR="00F62402" w:rsidRPr="00C653FB" w:rsidRDefault="00F62402" w:rsidP="00C653FB">
      <w:pPr>
        <w:pStyle w:val="FootnoteText"/>
        <w:contextualSpacing/>
        <w:mirrorIndents/>
        <w:rPr>
          <w:rFonts w:ascii="Franklin Gothic Book" w:hAnsi="Franklin Gothic Book"/>
          <w:lang w:val="en-GB"/>
        </w:rPr>
      </w:pPr>
      <w:r w:rsidRPr="00C653FB">
        <w:rPr>
          <w:rFonts w:ascii="Franklin Gothic Book" w:hAnsi="Franklin Gothic Book"/>
          <w:lang w:val="en"/>
        </w:rPr>
        <w:t>The report by the Kingdom of the Netherlands to the UN Committee on the Rights of the Child (2020) also mentions '</w:t>
      </w:r>
      <w:r w:rsidRPr="00C653FB">
        <w:rPr>
          <w:rFonts w:ascii="Franklin Gothic Book" w:hAnsi="Franklin Gothic Book"/>
          <w:i/>
          <w:iCs/>
          <w:lang w:val="en"/>
        </w:rPr>
        <w:t>more inclusive education</w:t>
      </w:r>
      <w:r w:rsidRPr="00C653FB">
        <w:rPr>
          <w:rFonts w:ascii="Franklin Gothic Book" w:hAnsi="Franklin Gothic Book"/>
          <w:lang w:val="en"/>
        </w:rPr>
        <w:t>’, p. 7.</w:t>
      </w:r>
    </w:p>
  </w:footnote>
  <w:footnote w:id="155">
    <w:p w14:paraId="3A9C0FC0" w14:textId="6FFD947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GB"/>
        </w:rPr>
        <w:t xml:space="preserve"> Ibid.. Par. 9.3 “[..] </w:t>
      </w:r>
      <w:r w:rsidRPr="00C653FB">
        <w:rPr>
          <w:rFonts w:ascii="Franklin Gothic Book" w:hAnsi="Franklin Gothic Book"/>
          <w:i/>
          <w:iCs/>
          <w:lang w:val="en-GB"/>
        </w:rPr>
        <w:t>On the other hand, most parties are realistic and realise we are not there yet, and that the ideal scenario of all pupils in one school never could or should be fully realised. [..]”</w:t>
      </w:r>
      <w:r w:rsidRPr="00C653FB">
        <w:rPr>
          <w:rFonts w:ascii="Franklin Gothic Book" w:hAnsi="Franklin Gothic Book"/>
          <w:lang w:val="en-GB"/>
        </w:rPr>
        <w:t xml:space="preserve"> </w:t>
      </w:r>
    </w:p>
  </w:footnote>
  <w:footnote w:id="156">
    <w:p w14:paraId="10151417" w14:textId="52A94D0C"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Article 5 sub a of the Compulsory Education Act 1969.</w:t>
      </w:r>
    </w:p>
  </w:footnote>
  <w:footnote w:id="157">
    <w:p w14:paraId="13B079F2" w14:textId="4C138DD0" w:rsidR="00F62402" w:rsidRPr="00160E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160EFB">
        <w:rPr>
          <w:rFonts w:ascii="Franklin Gothic Book" w:hAnsi="Franklin Gothic Book"/>
          <w:lang w:val="en-GB"/>
        </w:rPr>
        <w:t xml:space="preserve"> </w:t>
      </w:r>
      <w:r w:rsidRPr="00160EFB">
        <w:rPr>
          <w:rFonts w:ascii="Franklin Gothic Book" w:hAnsi="Franklin Gothic Book"/>
          <w:i/>
          <w:iCs/>
          <w:lang w:val="en-GB"/>
        </w:rPr>
        <w:t xml:space="preserve">Rapportage leerplichtwet G-gemeenten, schooljaar 2018-2019 </w:t>
      </w:r>
      <w:hyperlink r:id="rId144" w:history="1">
        <w:r w:rsidRPr="00160EFB">
          <w:rPr>
            <w:rStyle w:val="Hyperlink"/>
            <w:rFonts w:ascii="Franklin Gothic Book" w:hAnsi="Franklin Gothic Book"/>
            <w:lang w:val="en-GB"/>
          </w:rPr>
          <w:t>https://www.rijksoverheid.nl/documenten/rapporten/2020/01/30/rapportage-leerplichtwet-g-gemeenten-schooljaar-2018-2019-definitieve-eindstand</w:t>
        </w:r>
      </w:hyperlink>
      <w:r w:rsidRPr="00160EFB">
        <w:rPr>
          <w:rFonts w:ascii="Franklin Gothic Book" w:hAnsi="Franklin Gothic Book"/>
          <w:lang w:val="en-GB"/>
        </w:rPr>
        <w:t xml:space="preserve">. </w:t>
      </w:r>
    </w:p>
  </w:footnote>
  <w:footnote w:id="158">
    <w:p w14:paraId="4587D49B" w14:textId="0761165D" w:rsidR="00F62402" w:rsidRPr="00C653FB" w:rsidRDefault="00F62402" w:rsidP="00C653FB">
      <w:pPr>
        <w:pStyle w:val="Heading3"/>
        <w:spacing w:before="0" w:line="240" w:lineRule="auto"/>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w:t>
      </w:r>
      <w:r w:rsidRPr="00C653FB">
        <w:rPr>
          <w:rFonts w:ascii="Franklin Gothic Book" w:hAnsi="Franklin Gothic Book"/>
          <w:color w:val="000000"/>
          <w:sz w:val="20"/>
          <w:szCs w:val="20"/>
        </w:rPr>
        <w:t xml:space="preserve">AutiPassend Onderwijs Foundation, Utrecht (15-03-2021) </w:t>
      </w:r>
      <w:r w:rsidRPr="00C653FB">
        <w:rPr>
          <w:rFonts w:ascii="Franklin Gothic Book" w:hAnsi="Franklin Gothic Book" w:cs="Arial"/>
          <w:i/>
          <w:iCs/>
          <w:color w:val="000000"/>
          <w:sz w:val="20"/>
          <w:szCs w:val="20"/>
        </w:rPr>
        <w:t xml:space="preserve">Thuiszitters: vrijstellingen 5a sinds 2002 </w:t>
      </w:r>
      <w:hyperlink r:id="rId145" w:history="1">
        <w:r w:rsidRPr="00C653FB">
          <w:rPr>
            <w:rStyle w:val="Hyperlink"/>
            <w:rFonts w:ascii="Franklin Gothic Book" w:hAnsi="Franklin Gothic Book"/>
            <w:sz w:val="20"/>
            <w:szCs w:val="20"/>
          </w:rPr>
          <w:t>http://www.autipassendonderwijsutrecht.nl/vrijstellingen5a</w:t>
        </w:r>
      </w:hyperlink>
    </w:p>
  </w:footnote>
  <w:footnote w:id="159">
    <w:p w14:paraId="06F4105C" w14:textId="3FA579F2"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Defence for Children (2019) </w:t>
      </w:r>
      <w:r w:rsidRPr="00C653FB">
        <w:rPr>
          <w:rFonts w:ascii="Franklin Gothic Book" w:hAnsi="Franklin Gothic Book"/>
          <w:i/>
          <w:iCs/>
        </w:rPr>
        <w:t>Passend Onderwijs langs de lat van het Europees Sociaal Handvest</w:t>
      </w:r>
      <w:r w:rsidRPr="00C653FB">
        <w:rPr>
          <w:rFonts w:ascii="Franklin Gothic Book" w:hAnsi="Franklin Gothic Book"/>
        </w:rPr>
        <w:t xml:space="preserve"> </w:t>
      </w:r>
      <w:hyperlink r:id="rId146" w:history="1">
        <w:r w:rsidRPr="00C653FB">
          <w:rPr>
            <w:rStyle w:val="Hyperlink"/>
            <w:rFonts w:ascii="Franklin Gothic Book" w:hAnsi="Franklin Gothic Book"/>
          </w:rPr>
          <w:t>https://defenceforchildren.nl/media/3513/passend-onderwijs-langs-de-lat-van-het-europees-sociaal-handvest-def.pdf</w:t>
        </w:r>
      </w:hyperlink>
    </w:p>
  </w:footnote>
  <w:footnote w:id="160">
    <w:p w14:paraId="5C2448ED" w14:textId="244C859C"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w:t>
      </w:r>
      <w:r w:rsidRPr="00C653FB">
        <w:rPr>
          <w:rFonts w:ascii="Franklin Gothic Book" w:hAnsi="Franklin Gothic Book"/>
          <w:i/>
          <w:iCs/>
          <w:lang w:val="en"/>
        </w:rPr>
        <w:t>Explanatory Memorandum to the draft law of the Parliamentary Member Van Meenen amending the Criminal Code with regard to the Primary Education Act, the Caribbean Netherlands Primary Education Act, the Secondary Education Act, the Caribbean Netherlands Secondary Education Act, the Compulsory Education Act 1969 and the Caribbean Netherlands Compulsory Education Act to maintain the right to learn.</w:t>
      </w:r>
      <w:r w:rsidRPr="00C653FB">
        <w:rPr>
          <w:rFonts w:ascii="Franklin Gothic Book" w:hAnsi="Franklin Gothic Book"/>
          <w:lang w:val="en"/>
        </w:rPr>
        <w:t xml:space="preserve"> </w:t>
      </w:r>
      <w:hyperlink r:id="rId147" w:history="1">
        <w:r w:rsidRPr="00C653FB">
          <w:rPr>
            <w:rStyle w:val="Hyperlink"/>
            <w:rFonts w:ascii="Franklin Gothic Book" w:hAnsi="Franklin Gothic Book"/>
          </w:rPr>
          <w:t>https://www.internetconsultatie.nl/leerrecht</w:t>
        </w:r>
      </w:hyperlink>
    </w:p>
  </w:footnote>
  <w:footnote w:id="161">
    <w:p w14:paraId="770E8C14" w14:textId="21D791B5"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Significant (2019) </w:t>
      </w:r>
      <w:r w:rsidRPr="00C653FB">
        <w:rPr>
          <w:rFonts w:ascii="Franklin Gothic Book" w:hAnsi="Franklin Gothic Book"/>
          <w:i/>
          <w:iCs/>
        </w:rPr>
        <w:t>Levenslange en levensvrede zorg- en ondersteuningsvragen van jeugdigen en jongvolwassenen, rapportage met knelpunten en oplossingsrichtingen</w:t>
      </w:r>
      <w:r w:rsidRPr="00C653FB">
        <w:rPr>
          <w:rFonts w:ascii="Franklin Gothic Book" w:hAnsi="Franklin Gothic Book"/>
        </w:rPr>
        <w:t xml:space="preserve"> </w:t>
      </w:r>
      <w:hyperlink r:id="rId148" w:history="1">
        <w:r w:rsidRPr="00C653FB">
          <w:rPr>
            <w:rStyle w:val="Hyperlink"/>
            <w:rFonts w:ascii="Franklin Gothic Book" w:hAnsi="Franklin Gothic Book"/>
          </w:rPr>
          <w:t>https://voordejeugd.nl/projecten/onderzoek-van-significant-over-levenslange-en-levensbrede-zorg-en-ondersteuningsvragen-van-jeugdigen-en-jongvolwassenen/</w:t>
        </w:r>
      </w:hyperlink>
    </w:p>
  </w:footnote>
  <w:footnote w:id="162">
    <w:p w14:paraId="0420CF42" w14:textId="22E3DB2C"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Letter to the House of Representatives (10-02-2021) </w:t>
      </w:r>
      <w:r w:rsidRPr="00C653FB">
        <w:rPr>
          <w:rFonts w:ascii="Franklin Gothic Book" w:hAnsi="Franklin Gothic Book"/>
          <w:i/>
          <w:iCs/>
        </w:rPr>
        <w:t xml:space="preserve">Toegang voor jeugd met een levenslange en levensbrede hulpvraag. Routes naar een integrale afweging </w:t>
      </w:r>
      <w:hyperlink r:id="rId149" w:history="1">
        <w:r w:rsidRPr="00C653FB">
          <w:rPr>
            <w:rStyle w:val="Hyperlink"/>
            <w:rFonts w:ascii="Franklin Gothic Book" w:hAnsi="Franklin Gothic Book"/>
          </w:rPr>
          <w:t>https://www.rijksoverheid.nl/documenten/kamerstukken/2021/02/10/kamerbrief-over-aanbieding-rapport-toegang-voor-jeugd-met-een-levenslange-en-levensbrede-hulpvraag-routes-naar-een-integrale-afweging</w:t>
        </w:r>
      </w:hyperlink>
    </w:p>
  </w:footnote>
  <w:footnote w:id="163">
    <w:p w14:paraId="79BBD158" w14:textId="13728A5A"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Significant (2019) </w:t>
      </w:r>
      <w:r w:rsidRPr="00C653FB">
        <w:rPr>
          <w:rFonts w:ascii="Franklin Gothic Book" w:hAnsi="Franklin Gothic Book"/>
          <w:i/>
          <w:iCs/>
        </w:rPr>
        <w:t>Levenslange en levensvrede zorg- en ondersteuningsvragen van jeugdigen en jongvolwassenen, rapportage met knelpunten en oplossingsrichtingen</w:t>
      </w:r>
      <w:r w:rsidRPr="00C653FB">
        <w:rPr>
          <w:rFonts w:ascii="Franklin Gothic Book" w:hAnsi="Franklin Gothic Book"/>
        </w:rPr>
        <w:t xml:space="preserve"> </w:t>
      </w:r>
      <w:hyperlink r:id="rId150" w:history="1">
        <w:r w:rsidRPr="00C653FB">
          <w:rPr>
            <w:rStyle w:val="Hyperlink"/>
            <w:rFonts w:ascii="Franklin Gothic Book" w:hAnsi="Franklin Gothic Book"/>
          </w:rPr>
          <w:t>https://www.rijksoverheid.nl/documenten/rapporten/2019/08/22/levenslange-en-levensbrede-zorgen-ondersteuningsvragen-van-jeugdigen-en-jongvolwassenen</w:t>
        </w:r>
      </w:hyperlink>
    </w:p>
    <w:p w14:paraId="0098340C" w14:textId="537A1504"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and Alliance for the UN Convention on the rights of persons with disabilities (2019</w:t>
      </w:r>
      <w:bookmarkStart w:id="54" w:name="_Hlk67746925"/>
      <w:r w:rsidRPr="00C653FB">
        <w:rPr>
          <w:rFonts w:ascii="Franklin Gothic Book" w:hAnsi="Franklin Gothic Book"/>
        </w:rPr>
        <w:t xml:space="preserve">) </w:t>
      </w:r>
      <w:r w:rsidRPr="00C653FB">
        <w:rPr>
          <w:rFonts w:ascii="Franklin Gothic Book" w:hAnsi="Franklin Gothic Book"/>
          <w:i/>
          <w:iCs/>
        </w:rPr>
        <w:t>Schaduwrapportage Verdrag inzake de rechten van personen met een handicap in Nederland</w:t>
      </w:r>
    </w:p>
    <w:bookmarkEnd w:id="54"/>
    <w:p w14:paraId="37F37D22" w14:textId="77777777" w:rsidR="00F62402" w:rsidRPr="00C653FB" w:rsidRDefault="00F62402" w:rsidP="00C653FB">
      <w:pPr>
        <w:pStyle w:val="FootnoteText"/>
        <w:contextualSpacing/>
        <w:mirrorIndents/>
        <w:rPr>
          <w:rFonts w:ascii="Franklin Gothic Book" w:hAnsi="Franklin Gothic Book"/>
        </w:rPr>
      </w:pPr>
      <w:r w:rsidRPr="00C653FB">
        <w:fldChar w:fldCharType="begin"/>
      </w:r>
      <w:r w:rsidRPr="00C653FB">
        <w:rPr>
          <w:rFonts w:ascii="Franklin Gothic Book" w:hAnsi="Franklin Gothic Book"/>
        </w:rPr>
        <w:instrText xml:space="preserve"> HYPERLINK "https://iederin.nl/positie-van-mensen-met-een-beperking-gaat-achteruit-ondanks-vn-verdrag-handicap/" </w:instrText>
      </w:r>
      <w:r w:rsidRPr="00C653FB">
        <w:fldChar w:fldCharType="separate"/>
      </w:r>
      <w:r w:rsidRPr="00C653FB">
        <w:rPr>
          <w:rStyle w:val="Hyperlink"/>
          <w:rFonts w:ascii="Franklin Gothic Book" w:hAnsi="Franklin Gothic Book"/>
        </w:rPr>
        <w:t>https://iederin.nl/positie-van-mensen-met-een-beperking-gaat-achteruit-ondanks-vn-verdrag-handicap/</w:t>
      </w:r>
      <w:r w:rsidRPr="00C653FB">
        <w:rPr>
          <w:rStyle w:val="Hyperlink"/>
          <w:rFonts w:ascii="Franklin Gothic Book" w:hAnsi="Franklin Gothic Book"/>
          <w:lang w:val="en-GB"/>
        </w:rPr>
        <w:fldChar w:fldCharType="end"/>
      </w:r>
    </w:p>
  </w:footnote>
  <w:footnote w:id="164">
    <w:p w14:paraId="131449A9" w14:textId="65CA28BE"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Youth Transition Authority (TAJ) (2016) </w:t>
      </w:r>
      <w:r w:rsidRPr="00C653FB">
        <w:rPr>
          <w:rFonts w:ascii="Franklin Gothic Book" w:hAnsi="Franklin Gothic Book"/>
          <w:i/>
          <w:iCs/>
          <w:lang w:val="en-US"/>
        </w:rPr>
        <w:t xml:space="preserve">Derde jaarrapportage. </w:t>
      </w:r>
      <w:r w:rsidRPr="00C653FB">
        <w:rPr>
          <w:rFonts w:ascii="Franklin Gothic Book" w:hAnsi="Franklin Gothic Book"/>
          <w:i/>
          <w:iCs/>
        </w:rPr>
        <w:t>Zorgen voor de jeugd</w:t>
      </w:r>
      <w:r w:rsidRPr="00C653FB">
        <w:rPr>
          <w:rFonts w:ascii="Franklin Gothic Book" w:hAnsi="Franklin Gothic Book"/>
        </w:rPr>
        <w:t xml:space="preserve"> </w:t>
      </w:r>
      <w:hyperlink r:id="rId151" w:history="1">
        <w:r w:rsidRPr="00C653FB">
          <w:rPr>
            <w:rStyle w:val="Hyperlink"/>
            <w:rFonts w:ascii="Franklin Gothic Book" w:hAnsi="Franklin Gothic Book"/>
          </w:rPr>
          <w:t>https://www.tweedekamer.nl/kamerstukken/brieven_regering/detail?id=2017Z04331&amp;did=2017D08938</w:t>
        </w:r>
      </w:hyperlink>
    </w:p>
  </w:footnote>
  <w:footnote w:id="165">
    <w:p w14:paraId="351C428C" w14:textId="19C35D76"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CBS (2020) </w:t>
      </w:r>
      <w:r w:rsidRPr="00C653FB">
        <w:rPr>
          <w:rFonts w:ascii="Franklin Gothic Book" w:hAnsi="Franklin Gothic Book"/>
          <w:i/>
          <w:iCs/>
        </w:rPr>
        <w:t>Zuigelingensterfte sinds 2000 sterk gedaald</w:t>
      </w:r>
      <w:r w:rsidRPr="00C653FB">
        <w:rPr>
          <w:rFonts w:ascii="Franklin Gothic Book" w:hAnsi="Franklin Gothic Book"/>
        </w:rPr>
        <w:t xml:space="preserve"> </w:t>
      </w:r>
      <w:hyperlink r:id="rId152" w:history="1">
        <w:r w:rsidRPr="00C653FB">
          <w:rPr>
            <w:rStyle w:val="Hyperlink"/>
            <w:rFonts w:ascii="Franklin Gothic Book" w:hAnsi="Franklin Gothic Book"/>
          </w:rPr>
          <w:t>https://www.cbs.nl/nl-nl/nieuws/2020/40/zuigelingensterfte-sinds-2000-sterk-gedaald</w:t>
        </w:r>
      </w:hyperlink>
    </w:p>
  </w:footnote>
  <w:footnote w:id="166">
    <w:p w14:paraId="1831D7C4"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Perined (2019) </w:t>
      </w:r>
      <w:r w:rsidRPr="00C653FB">
        <w:rPr>
          <w:rFonts w:ascii="Franklin Gothic Book" w:hAnsi="Franklin Gothic Book"/>
          <w:i/>
          <w:iCs/>
        </w:rPr>
        <w:t>Sterfte naar zwangerschapsduur 2018</w:t>
      </w:r>
      <w:r w:rsidRPr="00C653FB">
        <w:rPr>
          <w:rFonts w:ascii="Franklin Gothic Book" w:hAnsi="Franklin Gothic Book"/>
        </w:rPr>
        <w:t xml:space="preserve"> </w:t>
      </w:r>
      <w:hyperlink r:id="rId153" w:anchor="node-sterfte-naar-zwangerschapsduur" w:history="1">
        <w:r w:rsidRPr="00C653FB">
          <w:rPr>
            <w:rStyle w:val="Hyperlink"/>
            <w:rFonts w:ascii="Franklin Gothic Book" w:hAnsi="Franklin Gothic Book"/>
          </w:rPr>
          <w:t>https://www.volksgezondheidenzorg.info/onderwerp/vroeggeboorte-en-laag-geboortegewicht/cijfers-context/sterfte#node-sterfte-naar-zwangerschapsduur</w:t>
        </w:r>
      </w:hyperlink>
    </w:p>
  </w:footnote>
  <w:footnote w:id="167">
    <w:p w14:paraId="4B2F4B0D"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Arial"/>
          <w:lang w:val="en-GB"/>
        </w:rPr>
        <w:t>National Institute for Public Health and the Environment (</w:t>
      </w:r>
      <w:r w:rsidRPr="00C653FB">
        <w:rPr>
          <w:rFonts w:ascii="Franklin Gothic Book" w:hAnsi="Franklin Gothic Book"/>
          <w:lang w:val="en-GB"/>
        </w:rPr>
        <w:t xml:space="preserve">RIVM) (2020) </w:t>
      </w:r>
      <w:r w:rsidRPr="00C653FB">
        <w:rPr>
          <w:rFonts w:ascii="Franklin Gothic Book" w:hAnsi="Franklin Gothic Book"/>
          <w:i/>
          <w:iCs/>
          <w:lang w:val="en-GB"/>
        </w:rPr>
        <w:t xml:space="preserve">Beter Weten: Een Beter Begin. </w:t>
      </w:r>
      <w:r w:rsidRPr="00C653FB">
        <w:rPr>
          <w:rFonts w:ascii="Franklin Gothic Book" w:hAnsi="Franklin Gothic Book"/>
          <w:i/>
          <w:iCs/>
        </w:rPr>
        <w:t xml:space="preserve">Samen sneller naar een betere zorg rond zwangerschap </w:t>
      </w:r>
      <w:hyperlink r:id="rId154" w:history="1">
        <w:r w:rsidRPr="00C653FB">
          <w:rPr>
            <w:rStyle w:val="Hyperlink"/>
            <w:rFonts w:ascii="Franklin Gothic Book" w:hAnsi="Franklin Gothic Book"/>
          </w:rPr>
          <w:t>https://www.rivm.nl/publicaties/beter-weten-beter-begin-samen-sneller-naar-betere-zorg-rond-zwangerschap</w:t>
        </w:r>
      </w:hyperlink>
    </w:p>
  </w:footnote>
  <w:footnote w:id="168">
    <w:p w14:paraId="705F0B2F"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Verschuuren et al. (2020) </w:t>
      </w:r>
      <w:r w:rsidRPr="00C653FB">
        <w:rPr>
          <w:rFonts w:ascii="Franklin Gothic Book" w:hAnsi="Franklin Gothic Book"/>
          <w:i/>
          <w:iCs/>
          <w:lang w:val="en-GB"/>
        </w:rPr>
        <w:t>Pregnancy outcomes in asylum seekers in the North of the Netherlands: a retrospective documentary analysis</w:t>
      </w:r>
      <w:r w:rsidRPr="00C653FB">
        <w:rPr>
          <w:rFonts w:ascii="Franklin Gothic Book" w:hAnsi="Franklin Gothic Book"/>
          <w:lang w:val="en-GB"/>
        </w:rPr>
        <w:t xml:space="preserve"> </w:t>
      </w:r>
      <w:hyperlink r:id="rId155" w:history="1">
        <w:r w:rsidRPr="00C653FB">
          <w:rPr>
            <w:rStyle w:val="Hyperlink"/>
            <w:rFonts w:ascii="Franklin Gothic Book" w:hAnsi="Franklin Gothic Book"/>
            <w:lang w:val="en-GB"/>
          </w:rPr>
          <w:t>https://www.kennisnetgeboortezorg.nl/wp-content/uploads/2021/01/Pregnancy-outcomes-asylum-seekers-in-BMC-Pregnancy-and-Childbirth-2020.pdf</w:t>
        </w:r>
      </w:hyperlink>
    </w:p>
  </w:footnote>
  <w:footnote w:id="169">
    <w:p w14:paraId="093D05A2"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RIVM (2021) </w:t>
      </w:r>
      <w:r w:rsidRPr="00C653FB">
        <w:rPr>
          <w:rFonts w:ascii="Franklin Gothic Book" w:hAnsi="Franklin Gothic Book"/>
          <w:i/>
          <w:iCs/>
        </w:rPr>
        <w:t>Leefstijl monitor. Gezond gewicht</w:t>
      </w:r>
      <w:r w:rsidRPr="00C653FB">
        <w:rPr>
          <w:rFonts w:ascii="Franklin Gothic Book" w:hAnsi="Franklin Gothic Book"/>
        </w:rPr>
        <w:t xml:space="preserve"> </w:t>
      </w:r>
      <w:hyperlink r:id="rId156" w:history="1">
        <w:r w:rsidRPr="00C653FB">
          <w:rPr>
            <w:rStyle w:val="Hyperlink"/>
            <w:rFonts w:ascii="Franklin Gothic Book" w:hAnsi="Franklin Gothic Book"/>
          </w:rPr>
          <w:t>https://www.rivm.nl/leefstijlmonitor/gezond-gewicht</w:t>
        </w:r>
      </w:hyperlink>
    </w:p>
  </w:footnote>
  <w:footnote w:id="170">
    <w:p w14:paraId="050DDF90" w14:textId="11B0B71F" w:rsidR="00F62402" w:rsidRPr="00C653FB" w:rsidRDefault="00F62402" w:rsidP="00C653FB">
      <w:pPr>
        <w:pStyle w:val="NoSpacing"/>
        <w:contextualSpacing/>
        <w:mirrorIndents/>
        <w:rPr>
          <w:rFonts w:ascii="Franklin Gothic Book" w:hAnsi="Franklin Gothic Book"/>
          <w:sz w:val="20"/>
          <w:szCs w:val="20"/>
          <w:lang w:val="en-US"/>
        </w:rPr>
      </w:pPr>
      <w:r w:rsidRPr="00C653FB">
        <w:rPr>
          <w:rStyle w:val="FootnoteReference"/>
          <w:szCs w:val="20"/>
        </w:rPr>
        <w:footnoteRef/>
      </w:r>
      <w:r w:rsidRPr="00C653FB">
        <w:rPr>
          <w:rFonts w:ascii="Franklin Gothic Book" w:hAnsi="Franklin Gothic Book"/>
          <w:sz w:val="20"/>
          <w:szCs w:val="20"/>
          <w:lang w:val="en-GB"/>
        </w:rPr>
        <w:t xml:space="preserve"> World Health Organization (WHO) (2016) </w:t>
      </w:r>
      <w:r w:rsidRPr="00C653FB">
        <w:rPr>
          <w:rFonts w:ascii="Franklin Gothic Book" w:hAnsi="Franklin Gothic Book"/>
          <w:i/>
          <w:iCs/>
          <w:sz w:val="20"/>
          <w:szCs w:val="20"/>
          <w:lang w:val="en-GB"/>
        </w:rPr>
        <w:t xml:space="preserve">Report of the commission on ending childhood obesity </w:t>
      </w:r>
      <w:hyperlink r:id="rId157" w:history="1">
        <w:r w:rsidRPr="00C653FB">
          <w:rPr>
            <w:rStyle w:val="Hyperlink"/>
            <w:rFonts w:ascii="Franklin Gothic Book" w:hAnsi="Franklin Gothic Book"/>
            <w:sz w:val="20"/>
            <w:szCs w:val="20"/>
            <w:lang w:val="en-US"/>
          </w:rPr>
          <w:t>https://www.who.int/end-childhood-obesity/news/launch-final-report/en/</w:t>
        </w:r>
      </w:hyperlink>
    </w:p>
  </w:footnote>
  <w:footnote w:id="171">
    <w:p w14:paraId="00464446"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RIVM (2018) </w:t>
      </w:r>
      <w:r w:rsidRPr="00C653FB">
        <w:rPr>
          <w:rFonts w:ascii="Franklin Gothic Book" w:hAnsi="Franklin Gothic Book"/>
          <w:i/>
          <w:iCs/>
        </w:rPr>
        <w:t>Quickscan mogelijke impact Nationaal Preventieakkoord</w:t>
      </w:r>
      <w:r w:rsidRPr="00C653FB">
        <w:rPr>
          <w:rFonts w:ascii="Franklin Gothic Book" w:hAnsi="Franklin Gothic Book"/>
        </w:rPr>
        <w:t xml:space="preserve"> </w:t>
      </w:r>
      <w:hyperlink r:id="rId158" w:history="1">
        <w:r w:rsidRPr="00C653FB">
          <w:rPr>
            <w:rStyle w:val="Hyperlink"/>
            <w:rFonts w:ascii="Franklin Gothic Book" w:hAnsi="Franklin Gothic Book"/>
          </w:rPr>
          <w:t>https://www.rivm.nl/documenten/quickscan-mogelijke-impact-nationaal-preventieakkoord</w:t>
        </w:r>
      </w:hyperlink>
    </w:p>
  </w:footnote>
  <w:footnote w:id="172">
    <w:p w14:paraId="22B5E44F"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Dutch Council for Refugees (VWN)</w:t>
      </w:r>
      <w:r w:rsidRPr="00C653FB">
        <w:rPr>
          <w:rFonts w:ascii="Franklin Gothic Book" w:hAnsi="Franklin Gothic Book" w:cs="Calibri"/>
        </w:rPr>
        <w:t xml:space="preserve"> (2020) </w:t>
      </w:r>
      <w:r w:rsidRPr="00C653FB">
        <w:rPr>
          <w:rFonts w:ascii="Franklin Gothic Book" w:hAnsi="Franklin Gothic Book" w:cs="Calibri"/>
          <w:i/>
          <w:iCs/>
        </w:rPr>
        <w:t xml:space="preserve">Standpunt medische zorg </w:t>
      </w:r>
      <w:hyperlink r:id="rId159" w:history="1">
        <w:r w:rsidRPr="00C653FB">
          <w:rPr>
            <w:rStyle w:val="Hyperlink"/>
            <w:rFonts w:ascii="Franklin Gothic Book" w:hAnsi="Franklin Gothic Book" w:cs="Calibri"/>
          </w:rPr>
          <w:t>https://www.vluchtelingenwerk.nl/wat-wij-doen/standpunten/standpunt-medische-zorg</w:t>
        </w:r>
      </w:hyperlink>
    </w:p>
  </w:footnote>
  <w:footnote w:id="173">
    <w:p w14:paraId="37046AFD" w14:textId="607864D9"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Werkgroep Kind in azc (2018) </w:t>
      </w:r>
      <w:r w:rsidRPr="00C653FB">
        <w:rPr>
          <w:rFonts w:ascii="Franklin Gothic Book" w:hAnsi="Franklin Gothic Book" w:cs="Calibri"/>
          <w:i/>
          <w:iCs/>
        </w:rPr>
        <w:t xml:space="preserve">Leefomstandigheden van kinderen in asielzoekerscentra en gezinslocaties </w:t>
      </w:r>
      <w:hyperlink r:id="rId160" w:history="1">
        <w:r w:rsidRPr="00C653FB">
          <w:rPr>
            <w:rStyle w:val="Hyperlink"/>
            <w:rFonts w:ascii="Franklin Gothic Book" w:hAnsi="Franklin Gothic Book" w:cs="Calibri"/>
          </w:rPr>
          <w:t>https://www.unicef.nl/files/Kindinazc-onderzoek-2018.pdf</w:t>
        </w:r>
      </w:hyperlink>
    </w:p>
  </w:footnote>
  <w:footnote w:id="174">
    <w:p w14:paraId="3F894E4B"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Vrij Nederland (14-05-2020) </w:t>
      </w:r>
      <w:r w:rsidRPr="00C653FB">
        <w:rPr>
          <w:rFonts w:ascii="Franklin Gothic Book" w:hAnsi="Franklin Gothic Book" w:cs="Calibri"/>
          <w:i/>
          <w:iCs/>
        </w:rPr>
        <w:t>Waarom asielzoekers minder psychische zorg krijgen dan andere Nederlanders</w:t>
      </w:r>
      <w:r w:rsidRPr="00C653FB">
        <w:rPr>
          <w:rFonts w:ascii="Franklin Gothic Book" w:hAnsi="Franklin Gothic Book" w:cs="Calibri"/>
        </w:rPr>
        <w:t xml:space="preserve"> </w:t>
      </w:r>
      <w:hyperlink r:id="rId161" w:history="1">
        <w:r w:rsidRPr="00C653FB">
          <w:rPr>
            <w:rStyle w:val="Hyperlink"/>
            <w:rFonts w:ascii="Franklin Gothic Book" w:hAnsi="Franklin Gothic Book" w:cs="Calibri"/>
          </w:rPr>
          <w:t>https://www.vn.nl/asielzoekers-minder-psychische-zorg/</w:t>
        </w:r>
      </w:hyperlink>
    </w:p>
  </w:footnote>
  <w:footnote w:id="175">
    <w:p w14:paraId="118D59AF" w14:textId="1B4B88A5"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Ombudsman for Children (2019) </w:t>
      </w:r>
      <w:r w:rsidRPr="00C653FB">
        <w:rPr>
          <w:rFonts w:ascii="Franklin Gothic Book" w:hAnsi="Franklin Gothic Book"/>
          <w:i/>
          <w:iCs/>
        </w:rPr>
        <w:t xml:space="preserve">Waar geen wil is, is geen weg </w:t>
      </w:r>
      <w:hyperlink r:id="rId162" w:history="1">
        <w:r w:rsidRPr="00C653FB">
          <w:rPr>
            <w:rStyle w:val="Hyperlink"/>
            <w:rFonts w:ascii="Franklin Gothic Book" w:hAnsi="Franklin Gothic Book"/>
          </w:rPr>
          <w:t>https://www.dekinderombudsman.nl/publicaties</w:t>
        </w:r>
      </w:hyperlink>
    </w:p>
  </w:footnote>
  <w:footnote w:id="176">
    <w:p w14:paraId="76B63828"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Medisch Contact (2019) </w:t>
      </w:r>
      <w:r w:rsidRPr="00C653FB">
        <w:rPr>
          <w:rFonts w:ascii="Franklin Gothic Book" w:hAnsi="Franklin Gothic Book"/>
          <w:i/>
          <w:iCs/>
        </w:rPr>
        <w:t xml:space="preserve">Een op de vijf kinderen heeft astma door stikstofdioxide </w:t>
      </w:r>
      <w:hyperlink r:id="rId163" w:history="1">
        <w:r w:rsidRPr="00C653FB">
          <w:rPr>
            <w:rStyle w:val="Hyperlink"/>
            <w:rFonts w:ascii="Franklin Gothic Book" w:eastAsia="Times New Roman" w:hAnsi="Franklin Gothic Book" w:cs="Calibri"/>
            <w:lang w:eastAsia="nl-NL"/>
          </w:rPr>
          <w:t>https://www.medischcontact.nl/nieuws/laatste-nieuws/nieuwsartikel/een-op-de-vijf-kinderen-heeft-astma-door-stikstofdioxide-.htm</w:t>
        </w:r>
      </w:hyperlink>
    </w:p>
  </w:footnote>
  <w:footnote w:id="177">
    <w:p w14:paraId="47954F77"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Urgenda (2019) </w:t>
      </w:r>
      <w:r w:rsidRPr="00C653FB">
        <w:rPr>
          <w:rFonts w:ascii="Franklin Gothic Book" w:hAnsi="Franklin Gothic Book"/>
          <w:i/>
          <w:iCs/>
        </w:rPr>
        <w:t>Klimaatzaak tegen de staat</w:t>
      </w:r>
      <w:r w:rsidRPr="00C653FB">
        <w:rPr>
          <w:rFonts w:ascii="Franklin Gothic Book" w:hAnsi="Franklin Gothic Book"/>
        </w:rPr>
        <w:t xml:space="preserve"> </w:t>
      </w:r>
      <w:hyperlink r:id="rId164" w:history="1">
        <w:r w:rsidRPr="00C653FB">
          <w:rPr>
            <w:rStyle w:val="Hyperlink"/>
            <w:rFonts w:ascii="Franklin Gothic Book" w:hAnsi="Franklin Gothic Book"/>
          </w:rPr>
          <w:t>https://www.urgenda.nl/themas/klimaat-en-energie/klimaatzaak/</w:t>
        </w:r>
      </w:hyperlink>
    </w:p>
  </w:footnote>
  <w:footnote w:id="178">
    <w:p w14:paraId="461668AA" w14:textId="300B11AB"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Judgment of the European Court of Human Rights, in the case of Jugheli and others v. Georgia (31 July 2017) </w:t>
      </w:r>
    </w:p>
  </w:footnote>
  <w:footnote w:id="179">
    <w:p w14:paraId="64BA12D4" w14:textId="5841C622" w:rsidR="00F62402" w:rsidRPr="00611D90"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611D90">
        <w:rPr>
          <w:rFonts w:ascii="Franklin Gothic Book" w:hAnsi="Franklin Gothic Book"/>
          <w:lang w:val="en-GB"/>
        </w:rPr>
        <w:t xml:space="preserve"> In CCPR/C/GC/36 (par. 62)</w:t>
      </w:r>
    </w:p>
  </w:footnote>
  <w:footnote w:id="180">
    <w:p w14:paraId="51713D62"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NRC (21-04-2021) </w:t>
      </w:r>
      <w:r w:rsidRPr="00C653FB">
        <w:rPr>
          <w:rFonts w:ascii="Franklin Gothic Book" w:hAnsi="Franklin Gothic Book"/>
          <w:i/>
          <w:iCs/>
        </w:rPr>
        <w:t xml:space="preserve">Erken schoon en gezond milieu als een grondrecht </w:t>
      </w:r>
      <w:bookmarkStart w:id="59" w:name="_Hlk64017631"/>
      <w:r w:rsidRPr="00C653FB">
        <w:rPr>
          <w:rFonts w:ascii="Franklin Gothic Book" w:hAnsi="Franklin Gothic Book"/>
        </w:rPr>
        <w:fldChar w:fldCharType="begin"/>
      </w:r>
      <w:r w:rsidRPr="00C653FB">
        <w:rPr>
          <w:rFonts w:ascii="Franklin Gothic Book" w:hAnsi="Franklin Gothic Book"/>
        </w:rPr>
        <w:instrText xml:space="preserve"> HYPERLINK "https://www.nrc.nl/nieuws/2020/04/21/erken-schoon-en-gezond-milieu-als-een-grondrecht-a3997413" </w:instrText>
      </w:r>
      <w:r w:rsidRPr="00C653FB">
        <w:rPr>
          <w:rFonts w:ascii="Franklin Gothic Book" w:hAnsi="Franklin Gothic Book"/>
        </w:rPr>
        <w:fldChar w:fldCharType="separate"/>
      </w:r>
      <w:r w:rsidRPr="00C653FB">
        <w:rPr>
          <w:rStyle w:val="Hyperlink"/>
          <w:rFonts w:ascii="Franklin Gothic Book" w:hAnsi="Franklin Gothic Book"/>
        </w:rPr>
        <w:t>https://www.nrc.nl/nieuws/2020/04/21/erken-schoon-en-gezond-milieu-als-een-grondrecht-a3997413</w:t>
      </w:r>
      <w:bookmarkEnd w:id="59"/>
      <w:r w:rsidRPr="00C653FB">
        <w:rPr>
          <w:rFonts w:ascii="Franklin Gothic Book" w:hAnsi="Franklin Gothic Book"/>
        </w:rPr>
        <w:fldChar w:fldCharType="end"/>
      </w:r>
    </w:p>
  </w:footnote>
  <w:footnote w:id="181">
    <w:p w14:paraId="004CC7CD"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Light"/>
          <w:lang w:val="en-GB"/>
        </w:rPr>
        <w:t xml:space="preserve">Carlier et al. (2012) </w:t>
      </w:r>
      <w:r w:rsidRPr="00C653FB">
        <w:rPr>
          <w:rFonts w:ascii="Franklin Gothic Book" w:hAnsi="Franklin Gothic Book" w:cs="Calibri Light"/>
          <w:i/>
          <w:iCs/>
          <w:lang w:val="en-GB"/>
        </w:rPr>
        <w:t>Development and validation of the 48-item Symptom Questionnaire (SQ-48) in patients with depressive, anxiety and somatoform disorders</w:t>
      </w:r>
      <w:r w:rsidRPr="00C653FB">
        <w:rPr>
          <w:rFonts w:ascii="Franklin Gothic Book" w:hAnsi="Franklin Gothic Book" w:cs="Calibri Light"/>
          <w:lang w:val="en-GB"/>
        </w:rPr>
        <w:t>, Psychiatry research, 200(2)</w:t>
      </w:r>
    </w:p>
  </w:footnote>
  <w:footnote w:id="182">
    <w:p w14:paraId="1C99A5DE" w14:textId="161587AC"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Light"/>
        </w:rPr>
        <w:t xml:space="preserve">Kenniscentrum Kinder-en Jeugdpsychiatrie (2021) </w:t>
      </w:r>
      <w:r w:rsidRPr="00C653FB">
        <w:rPr>
          <w:rFonts w:ascii="Franklin Gothic Book" w:hAnsi="Franklin Gothic Book" w:cs="Calibri Light"/>
          <w:i/>
          <w:iCs/>
        </w:rPr>
        <w:t xml:space="preserve">Dossier Destigmatisering van kinderen en jongeren </w:t>
      </w:r>
      <w:hyperlink r:id="rId165" w:history="1">
        <w:r w:rsidRPr="00C653FB">
          <w:rPr>
            <w:rStyle w:val="Hyperlink"/>
            <w:rFonts w:ascii="Franklin Gothic Book" w:hAnsi="Franklin Gothic Book" w:cs="Calibri Light"/>
          </w:rPr>
          <w:t>https://www.kenniscentrum-kjp.nl/professionals/dossiers/destigmatisering/</w:t>
        </w:r>
      </w:hyperlink>
    </w:p>
  </w:footnote>
  <w:footnote w:id="183">
    <w:p w14:paraId="4D7CF770"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Light"/>
          <w:lang w:val="en-GB"/>
        </w:rPr>
        <w:t xml:space="preserve">For example, Brainwiki </w:t>
      </w:r>
      <w:hyperlink r:id="rId166" w:history="1">
        <w:r w:rsidRPr="00C653FB">
          <w:rPr>
            <w:rStyle w:val="Hyperlink"/>
            <w:rFonts w:ascii="Franklin Gothic Book" w:hAnsi="Franklin Gothic Book" w:cs="Calibri Light"/>
            <w:lang w:val="en-GB"/>
          </w:rPr>
          <w:t>https://www.brainwiki.nl/</w:t>
        </w:r>
      </w:hyperlink>
      <w:r w:rsidRPr="00C653FB">
        <w:rPr>
          <w:rStyle w:val="eop"/>
          <w:rFonts w:ascii="Franklin Gothic Book" w:hAnsi="Franklin Gothic Book" w:cs="Calibri Light"/>
          <w:lang w:val="en-GB"/>
        </w:rPr>
        <w:t xml:space="preserve">; @ease </w:t>
      </w:r>
      <w:hyperlink r:id="rId167" w:history="1">
        <w:r w:rsidRPr="00C653FB">
          <w:rPr>
            <w:rStyle w:val="Hyperlink"/>
            <w:rFonts w:ascii="Franklin Gothic Book" w:hAnsi="Franklin Gothic Book" w:cs="Calibri Light"/>
            <w:lang w:val="en-GB"/>
          </w:rPr>
          <w:t>https://ease.nl</w:t>
        </w:r>
      </w:hyperlink>
    </w:p>
  </w:footnote>
  <w:footnote w:id="184">
    <w:p w14:paraId="4E2D57FB" w14:textId="286C0BDF"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Light"/>
        </w:rPr>
        <w:t xml:space="preserve">NJI (2017) </w:t>
      </w:r>
      <w:r w:rsidRPr="00C653FB">
        <w:rPr>
          <w:rFonts w:ascii="Franklin Gothic Book" w:hAnsi="Franklin Gothic Book" w:cs="Calibri Light"/>
          <w:i/>
          <w:iCs/>
        </w:rPr>
        <w:t>Wachttijden Jeugd-ggz zijn te lang</w:t>
      </w:r>
      <w:r w:rsidRPr="00C653FB">
        <w:rPr>
          <w:rFonts w:ascii="Franklin Gothic Book" w:hAnsi="Franklin Gothic Book" w:cs="Calibri Light"/>
        </w:rPr>
        <w:t xml:space="preserve"> </w:t>
      </w:r>
      <w:hyperlink r:id="rId168" w:history="1">
        <w:r w:rsidRPr="00C653FB">
          <w:rPr>
            <w:rStyle w:val="Hyperlink"/>
            <w:rFonts w:ascii="Franklin Gothic Book" w:hAnsi="Franklin Gothic Book" w:cs="Calibri Light"/>
          </w:rPr>
          <w:t>https://www.nji.nl/nl/2017/Wachttijden-jeugd-ggz-te-lang</w:t>
        </w:r>
      </w:hyperlink>
      <w:r w:rsidRPr="00C653FB">
        <w:rPr>
          <w:rFonts w:ascii="Franklin Gothic Book" w:hAnsi="Franklin Gothic Book" w:cs="Calibri Light"/>
        </w:rPr>
        <w:t xml:space="preserve">; Lijm de zorg (2020) </w:t>
      </w:r>
      <w:r w:rsidRPr="00C653FB">
        <w:rPr>
          <w:rFonts w:ascii="Franklin Gothic Book" w:hAnsi="Franklin Gothic Book" w:cs="Calibri Light"/>
          <w:i/>
          <w:iCs/>
        </w:rPr>
        <w:t xml:space="preserve">Manifest voor een betere Jeugdzorg en GGZ </w:t>
      </w:r>
      <w:hyperlink r:id="rId169" w:history="1">
        <w:r w:rsidRPr="00C653FB">
          <w:rPr>
            <w:rStyle w:val="Hyperlink"/>
            <w:rFonts w:ascii="Franklin Gothic Book" w:hAnsi="Franklin Gothic Book" w:cs="Calibri Light"/>
          </w:rPr>
          <w:t>https://lijmdezorg.nl/</w:t>
        </w:r>
      </w:hyperlink>
    </w:p>
  </w:footnote>
  <w:footnote w:id="185">
    <w:p w14:paraId="3C951F49" w14:textId="46AB24BE"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IGJ (2021) </w:t>
      </w:r>
      <w:r w:rsidRPr="00C653FB">
        <w:rPr>
          <w:rFonts w:ascii="Franklin Gothic Book" w:hAnsi="Franklin Gothic Book"/>
          <w:i/>
          <w:iCs/>
        </w:rPr>
        <w:t>Factsheet: onvoldoende tijdige en juiste hulp voor jongeren met ernstige psychische problemen</w:t>
      </w:r>
      <w:r w:rsidRPr="00C653FB">
        <w:rPr>
          <w:rFonts w:ascii="Franklin Gothic Book" w:hAnsi="Franklin Gothic Book"/>
        </w:rPr>
        <w:t xml:space="preserve"> </w:t>
      </w:r>
      <w:hyperlink r:id="rId170" w:history="1">
        <w:r w:rsidRPr="00C653FB">
          <w:rPr>
            <w:rStyle w:val="Hyperlink"/>
            <w:rFonts w:ascii="Franklin Gothic Book" w:hAnsi="Franklin Gothic Book"/>
          </w:rPr>
          <w:t>https://www.igj.nl/publicaties/publicaties/2021/03/15/factsheet-onvoldoende-tijdige-en-juiste-hulp-voor-jongeren-met-ernstige-psychische-problemen</w:t>
        </w:r>
      </w:hyperlink>
    </w:p>
  </w:footnote>
  <w:footnote w:id="186">
    <w:p w14:paraId="3FDE0AF6" w14:textId="3D8B5088"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Light"/>
        </w:rPr>
        <w:t xml:space="preserve">Voor de Jeugd (2020) </w:t>
      </w:r>
      <w:r w:rsidRPr="00C653FB">
        <w:rPr>
          <w:rFonts w:ascii="Franklin Gothic Book" w:hAnsi="Franklin Gothic Book" w:cs="Calibri Light"/>
          <w:i/>
          <w:iCs/>
        </w:rPr>
        <w:t>Vierde voortgangsrapportage Actieprogramma Zorg voor de Jeugd.</w:t>
      </w:r>
      <w:r w:rsidRPr="00C653FB">
        <w:rPr>
          <w:rFonts w:ascii="Franklin Gothic Book" w:hAnsi="Franklin Gothic Book" w:cs="Calibri Light"/>
        </w:rPr>
        <w:t xml:space="preserve"> </w:t>
      </w:r>
      <w:hyperlink r:id="rId171" w:history="1">
        <w:r w:rsidRPr="00C653FB">
          <w:rPr>
            <w:rStyle w:val="Hyperlink"/>
            <w:rFonts w:ascii="Franklin Gothic Book" w:hAnsi="Franklin Gothic Book" w:cs="Calibri Light"/>
          </w:rPr>
          <w:t>https://www.voordejeugd.nl/nieuws/voortgang-programma-zorg-voor-de-jeugd/</w:t>
        </w:r>
      </w:hyperlink>
    </w:p>
  </w:footnote>
  <w:footnote w:id="187">
    <w:p w14:paraId="4457583B"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bookmarkStart w:id="61" w:name="_Hlk67587531"/>
      <w:r w:rsidRPr="00C653FB">
        <w:rPr>
          <w:rFonts w:ascii="Franklin Gothic Book" w:hAnsi="Franklin Gothic Book" w:cs="Arial"/>
        </w:rPr>
        <w:t xml:space="preserve">113 Suicide Prevention &amp; </w:t>
      </w:r>
      <w:r w:rsidRPr="00C653FB">
        <w:rPr>
          <w:rFonts w:ascii="Franklin Gothic Book" w:hAnsi="Franklin Gothic Book" w:cs="Calibri Light"/>
        </w:rPr>
        <w:t xml:space="preserve">Amsterdam UMC (2019) </w:t>
      </w:r>
      <w:r w:rsidRPr="00C653FB">
        <w:rPr>
          <w:rFonts w:ascii="Franklin Gothic Book" w:hAnsi="Franklin Gothic Book" w:cs="Calibri Light"/>
          <w:i/>
          <w:iCs/>
        </w:rPr>
        <w:t xml:space="preserve">Onderzoek Jongeren en Suïcide </w:t>
      </w:r>
      <w:hyperlink r:id="rId172" w:anchor=":~:text=Onder%20auspiciën%20van%20113%20Zelfmoordpreventie,werkten%20aan%20dit%20onderzoek%20mee" w:history="1">
        <w:r w:rsidRPr="00C653FB">
          <w:rPr>
            <w:rStyle w:val="Hyperlink"/>
            <w:rFonts w:ascii="Franklin Gothic Book" w:hAnsi="Franklin Gothic Book" w:cs="Calibri Light"/>
          </w:rPr>
          <w:t>https://www.113.nl/onderzoek-jongeren-en-suicide#:~:text=Onder%20auspiciën%20van%20113%20Zelfmoordpreventie,werkten%20aan%20dit%20onderzoek%20mee</w:t>
        </w:r>
      </w:hyperlink>
      <w:bookmarkEnd w:id="61"/>
    </w:p>
  </w:footnote>
  <w:footnote w:id="188">
    <w:p w14:paraId="65E0B99B" w14:textId="6EFFB5BA"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Light"/>
        </w:rPr>
        <w:t xml:space="preserve">Kennisplatform Integratie &amp; Samenleving (2019) </w:t>
      </w:r>
      <w:r w:rsidRPr="00C653FB">
        <w:rPr>
          <w:rFonts w:ascii="Franklin Gothic Book" w:hAnsi="Franklin Gothic Book" w:cs="Calibri Light"/>
          <w:i/>
          <w:iCs/>
        </w:rPr>
        <w:t xml:space="preserve">De rol van etniciteit in het handelen van professionals basiszorg jeugd-ggz </w:t>
      </w:r>
      <w:hyperlink r:id="rId173" w:history="1">
        <w:r w:rsidRPr="00C653FB">
          <w:rPr>
            <w:rStyle w:val="Hyperlink"/>
            <w:rFonts w:ascii="Franklin Gothic Book" w:hAnsi="Franklin Gothic Book"/>
          </w:rPr>
          <w:t>https://www.kis.nl/rol-etniciteit-basiszorg-jeugd-ggz</w:t>
        </w:r>
      </w:hyperlink>
      <w:r w:rsidRPr="00C653FB">
        <w:rPr>
          <w:rFonts w:ascii="Franklin Gothic Book" w:hAnsi="Franklin Gothic Book" w:cs="Calibri Light"/>
          <w:i/>
          <w:iCs/>
        </w:rPr>
        <w:t xml:space="preserve">; </w:t>
      </w:r>
      <w:r w:rsidRPr="00C653FB">
        <w:rPr>
          <w:rFonts w:ascii="Franklin Gothic Book" w:hAnsi="Franklin Gothic Book" w:cs="Calibri Light"/>
        </w:rPr>
        <w:t xml:space="preserve">ExPex (2020) </w:t>
      </w:r>
      <w:r w:rsidRPr="00C653FB">
        <w:rPr>
          <w:rFonts w:ascii="Franklin Gothic Book" w:hAnsi="Franklin Gothic Book" w:cs="Calibri Light"/>
          <w:i/>
          <w:iCs/>
        </w:rPr>
        <w:t>Black Lives Matter, ook in de jeugdzor</w:t>
      </w:r>
      <w:r w:rsidRPr="00C653FB">
        <w:rPr>
          <w:rFonts w:ascii="Franklin Gothic Book" w:hAnsi="Franklin Gothic Book" w:cs="Calibri Light"/>
        </w:rPr>
        <w:t xml:space="preserve">g </w:t>
      </w:r>
      <w:r w:rsidRPr="00C653FB">
        <w:rPr>
          <w:rStyle w:val="Hyperlink"/>
          <w:rFonts w:ascii="Franklin Gothic Book" w:hAnsi="Franklin Gothic Book"/>
        </w:rPr>
        <w:t>https://www.expex.nl/black-lives-matter-ook-in-de-jeugdzorg/</w:t>
      </w:r>
    </w:p>
  </w:footnote>
  <w:footnote w:id="189">
    <w:p w14:paraId="793D57E8" w14:textId="373D9689"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Light"/>
        </w:rPr>
        <w:t xml:space="preserve">Kenniscentrum Kinder- en Jeugdpsychiatrie </w:t>
      </w:r>
      <w:r w:rsidRPr="00C653FB">
        <w:rPr>
          <w:rFonts w:ascii="Franklin Gothic Book" w:hAnsi="Franklin Gothic Book" w:cs="Calibri Light"/>
          <w:i/>
          <w:iCs/>
        </w:rPr>
        <w:t>Gezinnen met meervoudige en complexe</w:t>
      </w:r>
      <w:r w:rsidRPr="00C653FB">
        <w:rPr>
          <w:rFonts w:ascii="Franklin Gothic Book" w:hAnsi="Franklin Gothic Book" w:cs="Calibri Light"/>
        </w:rPr>
        <w:t xml:space="preserve"> </w:t>
      </w:r>
      <w:r w:rsidRPr="00C653FB">
        <w:rPr>
          <w:rFonts w:ascii="Franklin Gothic Book" w:hAnsi="Franklin Gothic Book" w:cs="Calibri Light"/>
          <w:i/>
          <w:iCs/>
        </w:rPr>
        <w:t>problemen</w:t>
      </w:r>
      <w:r w:rsidRPr="00C653FB">
        <w:rPr>
          <w:rFonts w:ascii="Franklin Gothic Book" w:hAnsi="Franklin Gothic Book" w:cs="Calibri Light"/>
        </w:rPr>
        <w:t xml:space="preserve"> </w:t>
      </w:r>
      <w:hyperlink r:id="rId174" w:history="1">
        <w:r w:rsidRPr="00C653FB">
          <w:rPr>
            <w:rStyle w:val="Hyperlink"/>
            <w:rFonts w:ascii="Franklin Gothic Book" w:hAnsi="Franklin Gothic Book" w:cs="Calibri Light"/>
            <w:spacing w:val="12"/>
            <w:shd w:val="clear" w:color="auto" w:fill="FFFFFF"/>
          </w:rPr>
          <w:t>https://www.kenniscentrum-kjp.nl/gemeenten/gezinnen-meervoudige-complexe-problemen/</w:t>
        </w:r>
      </w:hyperlink>
      <w:r w:rsidRPr="00C653FB">
        <w:rPr>
          <w:rFonts w:ascii="Franklin Gothic Book" w:hAnsi="Franklin Gothic Book" w:cs="Calibri Light"/>
        </w:rPr>
        <w:t xml:space="preserve">; NJI, </w:t>
      </w:r>
      <w:r w:rsidRPr="00C653FB">
        <w:rPr>
          <w:rFonts w:ascii="Franklin Gothic Book" w:hAnsi="Franklin Gothic Book" w:cs="Calibri Light"/>
          <w:i/>
          <w:iCs/>
        </w:rPr>
        <w:t xml:space="preserve">Gezinnen met meervoudige en complexe problemen </w:t>
      </w:r>
      <w:hyperlink r:id="rId175" w:history="1">
        <w:r w:rsidRPr="00C653FB">
          <w:rPr>
            <w:rStyle w:val="Hyperlink"/>
            <w:rFonts w:ascii="Franklin Gothic Book" w:hAnsi="Franklin Gothic Book" w:cs="Calibri Light"/>
            <w:spacing w:val="12"/>
            <w:shd w:val="clear" w:color="auto" w:fill="FFFFFF"/>
          </w:rPr>
          <w:t>https://www.nji.nl/nl/Kennis/Dossier/Gezinnen-met-meervoudige-en-complexe-problemen</w:t>
        </w:r>
      </w:hyperlink>
    </w:p>
  </w:footnote>
  <w:footnote w:id="190">
    <w:p w14:paraId="41624F00" w14:textId="798FF5D2"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Light"/>
        </w:rPr>
        <w:t xml:space="preserve">Kenniscentrum Kinder- en Jeugdpsychiatrie (2020) </w:t>
      </w:r>
      <w:r w:rsidRPr="00C653FB">
        <w:rPr>
          <w:rFonts w:ascii="Franklin Gothic Book" w:hAnsi="Franklin Gothic Book" w:cs="Calibri Light"/>
          <w:i/>
          <w:iCs/>
        </w:rPr>
        <w:t xml:space="preserve">Platform integrale specialistische jeugdhulp </w:t>
      </w:r>
      <w:hyperlink r:id="rId176" w:history="1">
        <w:r w:rsidRPr="00C653FB">
          <w:rPr>
            <w:rStyle w:val="Hyperlink"/>
            <w:rFonts w:ascii="Franklin Gothic Book" w:hAnsi="Franklin Gothic Book" w:cs="Calibri Light"/>
            <w:spacing w:val="12"/>
            <w:shd w:val="clear" w:color="auto" w:fill="FFFFFF"/>
          </w:rPr>
          <w:t>https://www.kenniscentrum-kjp.nl/professionals/platform-integrale-specialistische-jeugdhulp/</w:t>
        </w:r>
      </w:hyperlink>
    </w:p>
  </w:footnote>
  <w:footnote w:id="191">
    <w:p w14:paraId="737D863E" w14:textId="019BE489"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Light"/>
        </w:rPr>
        <w:t xml:space="preserve">Kenniscentrum Kinder- en Jeugdpsychiatrie (2019) </w:t>
      </w:r>
      <w:r w:rsidRPr="00C653FB">
        <w:rPr>
          <w:rFonts w:ascii="Franklin Gothic Book" w:hAnsi="Franklin Gothic Book" w:cs="Calibri Light"/>
          <w:i/>
          <w:iCs/>
        </w:rPr>
        <w:t xml:space="preserve">Psychische gezondheid van de jeugd in beeld: Position Paper </w:t>
      </w:r>
      <w:hyperlink r:id="rId177" w:history="1">
        <w:r w:rsidRPr="00C653FB">
          <w:rPr>
            <w:rStyle w:val="Hyperlink"/>
            <w:rFonts w:ascii="Franklin Gothic Book" w:hAnsi="Franklin Gothic Book" w:cs="Calibri Light"/>
          </w:rPr>
          <w:t>https://www.kenniscentrum-kjp.nl/wp-content/uploads/2019/06/Position-paper-Psychische-gezondheid-in-beeld-190603.pdf</w:t>
        </w:r>
      </w:hyperlink>
      <w:r w:rsidRPr="00C653FB">
        <w:rPr>
          <w:rFonts w:ascii="Franklin Gothic Book" w:hAnsi="Franklin Gothic Book" w:cs="Calibri Light"/>
        </w:rPr>
        <w:t xml:space="preserve">; Nivel (2019) De jeugd-ggz na de Jeugdwet: een onderzoek naar knelpunten en kansen </w:t>
      </w:r>
      <w:hyperlink r:id="rId178" w:history="1">
        <w:r w:rsidRPr="00C653FB">
          <w:rPr>
            <w:rStyle w:val="Hyperlink"/>
            <w:rFonts w:ascii="Franklin Gothic Book" w:hAnsi="Franklin Gothic Book" w:cs="Calibri Light"/>
          </w:rPr>
          <w:t>https://nivel.nl/sites/default/files/bestanden/De_jeugd_GGZ_na_de_Jeugdwet.pdf</w:t>
        </w:r>
      </w:hyperlink>
    </w:p>
  </w:footnote>
  <w:footnote w:id="192">
    <w:p w14:paraId="3193F129"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bookmarkStart w:id="62" w:name="_Hlk70522020"/>
      <w:r w:rsidRPr="00C653FB">
        <w:rPr>
          <w:rFonts w:ascii="Franklin Gothic Book" w:hAnsi="Franklin Gothic Book" w:cs="Arial"/>
        </w:rPr>
        <w:t xml:space="preserve">113 Suicide Prevention &amp; </w:t>
      </w:r>
      <w:r w:rsidRPr="00C653FB">
        <w:rPr>
          <w:rFonts w:ascii="Franklin Gothic Book" w:hAnsi="Franklin Gothic Book" w:cs="Calibri Light"/>
        </w:rPr>
        <w:t xml:space="preserve">Amsterdam UMC (2019) </w:t>
      </w:r>
      <w:r w:rsidRPr="00C653FB">
        <w:rPr>
          <w:rFonts w:ascii="Franklin Gothic Book" w:hAnsi="Franklin Gothic Book" w:cs="Calibri Light"/>
          <w:i/>
          <w:iCs/>
        </w:rPr>
        <w:t xml:space="preserve">Onderzoek Jongeren en Suïcide </w:t>
      </w:r>
      <w:hyperlink r:id="rId179" w:anchor=":~:text=Onder%20auspiciën%20van%20113%20Zelfmoordpreventie,werkten%20aan%20dit%20onderzoek%20mee" w:history="1">
        <w:r w:rsidRPr="00C653FB">
          <w:rPr>
            <w:rStyle w:val="Hyperlink"/>
            <w:rFonts w:ascii="Franklin Gothic Book" w:hAnsi="Franklin Gothic Book" w:cs="Calibri Light"/>
          </w:rPr>
          <w:t>https://www.113.nl/onderzoek-jongeren-en-suicide#:~:text=Onder%20auspiciën%20van%20113%20Zelfmoordpreventie,werkten%20aan%20dit%20onderzoek%20mee</w:t>
        </w:r>
      </w:hyperlink>
      <w:bookmarkEnd w:id="62"/>
    </w:p>
  </w:footnote>
  <w:footnote w:id="193">
    <w:p w14:paraId="13977675" w14:textId="0272EE3F"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Light"/>
        </w:rPr>
        <w:t xml:space="preserve">For example, Movisie (2018) </w:t>
      </w:r>
      <w:r w:rsidRPr="00C653FB">
        <w:rPr>
          <w:rFonts w:ascii="Franklin Gothic Book" w:hAnsi="Franklin Gothic Book" w:cs="Calibri Light"/>
          <w:i/>
          <w:iCs/>
        </w:rPr>
        <w:t xml:space="preserve">Movisie aan de slag met suïcide-preventie onder LHBT-jongeren </w:t>
      </w:r>
      <w:hyperlink r:id="rId180" w:history="1">
        <w:r w:rsidRPr="00C653FB">
          <w:rPr>
            <w:rStyle w:val="Hyperlink"/>
            <w:rFonts w:ascii="Franklin Gothic Book" w:eastAsia="Times New Roman" w:hAnsi="Franklin Gothic Book" w:cs="Calibri Light"/>
          </w:rPr>
          <w:t>https://www.movisie.nl/artikel/movisie-aan-slag-suicide-preventie-onder-lhbt-jongeren</w:t>
        </w:r>
      </w:hyperlink>
      <w:r w:rsidRPr="00C653FB">
        <w:rPr>
          <w:rFonts w:ascii="Franklin Gothic Book" w:hAnsi="Franklin Gothic Book" w:cs="Calibri Light"/>
        </w:rPr>
        <w:t xml:space="preserve"> and Stayfine </w:t>
      </w:r>
      <w:hyperlink r:id="rId181" w:history="1">
        <w:r w:rsidRPr="00C653FB">
          <w:rPr>
            <w:rStyle w:val="Hyperlink"/>
            <w:rFonts w:ascii="Franklin Gothic Book" w:eastAsia="Times New Roman" w:hAnsi="Franklin Gothic Book" w:cs="Calibri Light"/>
          </w:rPr>
          <w:t>http://stayfine.nl/</w:t>
        </w:r>
      </w:hyperlink>
      <w:r w:rsidRPr="00C653FB">
        <w:rPr>
          <w:rFonts w:ascii="Franklin Gothic Book" w:hAnsi="Franklin Gothic Book" w:cs="Calibri Light"/>
        </w:rPr>
        <w:t xml:space="preserve"> and Rondom Jong </w:t>
      </w:r>
      <w:hyperlink r:id="rId182" w:history="1">
        <w:r w:rsidRPr="00C653FB">
          <w:rPr>
            <w:rStyle w:val="Hyperlink"/>
            <w:rFonts w:ascii="Franklin Gothic Book" w:eastAsia="Times New Roman" w:hAnsi="Franklin Gothic Book" w:cs="Calibri Light"/>
          </w:rPr>
          <w:t>https://www.trimbos.nl/kennis/depressie-preventie/rondomjong</w:t>
        </w:r>
      </w:hyperlink>
    </w:p>
  </w:footnote>
  <w:footnote w:id="194">
    <w:p w14:paraId="2C0F3B8E" w14:textId="77777777" w:rsidR="00F62402" w:rsidRDefault="00F62402" w:rsidP="00C653FB">
      <w:pPr>
        <w:pStyle w:val="FootnoteText"/>
        <w:contextualSpacing/>
        <w:mirrorIndents/>
        <w:rPr>
          <w:rFonts w:ascii="Franklin Gothic Book" w:hAnsi="Franklin Gothic Book" w:cs="Calibri Light"/>
        </w:rPr>
      </w:pPr>
      <w:r w:rsidRPr="00C653FB">
        <w:rPr>
          <w:rStyle w:val="FootnoteReference"/>
        </w:rPr>
        <w:footnoteRef/>
      </w:r>
      <w:r w:rsidRPr="00C653FB">
        <w:rPr>
          <w:rFonts w:ascii="Franklin Gothic Book" w:hAnsi="Franklin Gothic Book"/>
        </w:rPr>
        <w:t xml:space="preserve"> </w:t>
      </w:r>
      <w:r w:rsidRPr="00C653FB">
        <w:rPr>
          <w:rFonts w:ascii="Franklin Gothic Book" w:eastAsia="Calibri" w:hAnsi="Franklin Gothic Book" w:cs="Calibri Light"/>
          <w:lang w:val="nl"/>
        </w:rPr>
        <w:t xml:space="preserve">Kleinjan et al. (2020) </w:t>
      </w:r>
      <w:r w:rsidRPr="00C653FB">
        <w:rPr>
          <w:rFonts w:ascii="Franklin Gothic Book" w:eastAsia="Calibri" w:hAnsi="Franklin Gothic Book" w:cs="Calibri Light"/>
          <w:i/>
          <w:iCs/>
          <w:lang w:val="nl"/>
        </w:rPr>
        <w:t>Geluk onder druk? Resultaten van onderzoek naar mentaal welbevinden van jongeren in Nederland</w:t>
      </w:r>
      <w:r w:rsidRPr="00C653FB">
        <w:rPr>
          <w:rStyle w:val="Hyperlink"/>
          <w:rFonts w:ascii="Franklin Gothic Book" w:hAnsi="Franklin Gothic Book" w:cs="Calibri Light"/>
          <w:i/>
          <w:iCs/>
        </w:rPr>
        <w:t xml:space="preserve"> </w:t>
      </w:r>
      <w:hyperlink r:id="rId183">
        <w:r w:rsidRPr="00C653FB">
          <w:rPr>
            <w:rStyle w:val="Hyperlink"/>
            <w:rFonts w:ascii="Franklin Gothic Book" w:hAnsi="Franklin Gothic Book" w:cs="Calibri Light"/>
          </w:rPr>
          <w:t>https://www.unicef.nl/files/Rapport_Geluk%20onder%20druk_DEF_interactief-230620.pdf</w:t>
        </w:r>
      </w:hyperlink>
      <w:r w:rsidRPr="00C653FB">
        <w:rPr>
          <w:rFonts w:ascii="Franklin Gothic Book" w:hAnsi="Franklin Gothic Book" w:cs="Calibri Light"/>
        </w:rPr>
        <w:t xml:space="preserve"> and </w:t>
      </w:r>
    </w:p>
    <w:p w14:paraId="34A821B3" w14:textId="1EA49C5C"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cs="Calibri Light"/>
        </w:rPr>
        <w:t xml:space="preserve">Utrecht University (2018) </w:t>
      </w:r>
      <w:r w:rsidRPr="00C653FB">
        <w:rPr>
          <w:rFonts w:ascii="Franklin Gothic Book" w:hAnsi="Franklin Gothic Book" w:cs="Calibri Light"/>
          <w:i/>
          <w:iCs/>
        </w:rPr>
        <w:t>HBSC 2017.Gezondheid en welzijn van jongeren in Nederland</w:t>
      </w:r>
      <w:r w:rsidRPr="00C653FB">
        <w:rPr>
          <w:rFonts w:ascii="Franklin Gothic Book" w:hAnsi="Franklin Gothic Book" w:cs="Calibri Light"/>
        </w:rPr>
        <w:t xml:space="preserve"> </w:t>
      </w:r>
      <w:hyperlink r:id="rId184" w:history="1">
        <w:r w:rsidRPr="00C653FB">
          <w:rPr>
            <w:rStyle w:val="Hyperlink"/>
            <w:rFonts w:ascii="Franklin Gothic Book" w:hAnsi="Franklin Gothic Book" w:cs="Calibri Light"/>
          </w:rPr>
          <w:t>https://www.trimbos.nl/aanbod/webwinkel/product/af1640-gezondheid-en-welzijn-van-jongeren-in-nederland</w:t>
        </w:r>
      </w:hyperlink>
    </w:p>
  </w:footnote>
  <w:footnote w:id="195">
    <w:p w14:paraId="31219689" w14:textId="18E4B232"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NJI (2020) </w:t>
      </w:r>
      <w:r w:rsidRPr="00C653FB">
        <w:rPr>
          <w:rFonts w:ascii="Franklin Gothic Book" w:hAnsi="Franklin Gothic Book"/>
          <w:i/>
          <w:iCs/>
        </w:rPr>
        <w:t>Schep ruimte voor een leven met én na corona</w:t>
      </w:r>
      <w:r w:rsidRPr="00C653FB">
        <w:rPr>
          <w:rFonts w:ascii="Franklin Gothic Book" w:hAnsi="Franklin Gothic Book"/>
        </w:rPr>
        <w:t xml:space="preserve"> </w:t>
      </w:r>
      <w:hyperlink r:id="rId185" w:history="1">
        <w:r w:rsidRPr="00C653FB">
          <w:rPr>
            <w:rStyle w:val="Hyperlink"/>
            <w:rFonts w:ascii="Franklin Gothic Book" w:hAnsi="Franklin Gothic Book"/>
          </w:rPr>
          <w:t>https://www.nji.nl/nl/Download-NJi/Schep-ruimte-voor-een-leven-meten-na-corona.pdf</w:t>
        </w:r>
      </w:hyperlink>
    </w:p>
  </w:footnote>
  <w:footnote w:id="196">
    <w:p w14:paraId="7098DCAF"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IGJ (2021) </w:t>
      </w:r>
      <w:r w:rsidRPr="00C653FB">
        <w:rPr>
          <w:rFonts w:ascii="Franklin Gothic Book" w:hAnsi="Franklin Gothic Book"/>
          <w:i/>
          <w:iCs/>
        </w:rPr>
        <w:t xml:space="preserve">Zorgsignalen tijdens coronacrisis - 20 januari </w:t>
      </w:r>
      <w:hyperlink r:id="rId186" w:history="1">
        <w:r w:rsidRPr="00C653FB">
          <w:rPr>
            <w:rStyle w:val="Hyperlink"/>
            <w:rFonts w:ascii="Franklin Gothic Book" w:hAnsi="Franklin Gothic Book"/>
          </w:rPr>
          <w:t>https://www.igj.nl/actueel/nieuwsbrieven/zorgsignalen-tijdens-coronacrisis/2021/zorgsignalen-tijdens-coronacrisis---20-januari</w:t>
        </w:r>
      </w:hyperlink>
    </w:p>
  </w:footnote>
  <w:footnote w:id="197">
    <w:p w14:paraId="33571A63" w14:textId="7F6B2EAA"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Ombudsman for Children (2020) </w:t>
      </w:r>
      <w:r w:rsidRPr="00C653FB">
        <w:rPr>
          <w:rFonts w:ascii="Franklin Gothic Book" w:hAnsi="Franklin Gothic Book"/>
          <w:i/>
          <w:iCs/>
        </w:rPr>
        <w:t>Als je het ons vraagt – Thuis in 2020</w:t>
      </w:r>
      <w:r w:rsidRPr="00C653FB">
        <w:rPr>
          <w:rFonts w:ascii="Franklin Gothic Book" w:hAnsi="Franklin Gothic Book"/>
        </w:rPr>
        <w:t xml:space="preserve"> </w:t>
      </w:r>
      <w:hyperlink r:id="rId187" w:history="1">
        <w:r w:rsidRPr="00C653FB">
          <w:rPr>
            <w:rStyle w:val="Hyperlink"/>
            <w:rFonts w:ascii="Franklin Gothic Book" w:hAnsi="Franklin Gothic Book"/>
          </w:rPr>
          <w:t>https://www.dekinderombudsman.nl/publicaties</w:t>
        </w:r>
      </w:hyperlink>
    </w:p>
  </w:footnote>
  <w:footnote w:id="198">
    <w:p w14:paraId="2F9C28B3" w14:textId="146FCE28"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Jongeren Denktank Coronacrisis (2021) </w:t>
      </w:r>
      <w:r w:rsidRPr="00C653FB">
        <w:rPr>
          <w:rFonts w:ascii="Franklin Gothic Book" w:hAnsi="Franklin Gothic Book"/>
          <w:i/>
          <w:iCs/>
        </w:rPr>
        <w:t>En nu…daden!</w:t>
      </w:r>
      <w:r w:rsidRPr="00C653FB">
        <w:rPr>
          <w:rFonts w:ascii="Franklin Gothic Book" w:hAnsi="Franklin Gothic Book"/>
        </w:rPr>
        <w:t xml:space="preserve"> </w:t>
      </w:r>
      <w:hyperlink r:id="rId188" w:history="1">
        <w:r w:rsidRPr="00C653FB">
          <w:rPr>
            <w:rStyle w:val="Hyperlink"/>
            <w:rFonts w:ascii="Franklin Gothic Book" w:hAnsi="Franklin Gothic Book"/>
          </w:rPr>
          <w:t>https://www.ser.nl/-/media/ser/downloads/overige-publicaties/2021/en-nu-daden.pdf</w:t>
        </w:r>
      </w:hyperlink>
    </w:p>
  </w:footnote>
  <w:footnote w:id="199">
    <w:p w14:paraId="14D2219D"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rPr>
        <w:t xml:space="preserve"> Defence for Children (2019) </w:t>
      </w:r>
      <w:r w:rsidRPr="00C653FB">
        <w:rPr>
          <w:rFonts w:ascii="Franklin Gothic Book" w:hAnsi="Franklin Gothic Book"/>
          <w:i/>
          <w:iCs/>
        </w:rPr>
        <w:t>Uithuisgeplaatst. En dan?</w:t>
      </w:r>
      <w:r w:rsidRPr="00C653FB">
        <w:rPr>
          <w:rFonts w:ascii="Franklin Gothic Book" w:hAnsi="Franklin Gothic Book"/>
        </w:rPr>
        <w:t xml:space="preserve"> </w:t>
      </w:r>
      <w:hyperlink r:id="rId189" w:history="1">
        <w:r w:rsidRPr="00C653FB">
          <w:rPr>
            <w:rStyle w:val="Hyperlink"/>
            <w:rFonts w:ascii="Franklin Gothic Book" w:hAnsi="Franklin Gothic Book"/>
            <w:lang w:val="en-GB"/>
          </w:rPr>
          <w:t>https://defenceforchildren.nl/media/3544/uithuisgeplaatst-en-dan-webversie.pdf</w:t>
        </w:r>
      </w:hyperlink>
    </w:p>
  </w:footnote>
  <w:footnote w:id="200">
    <w:p w14:paraId="5C603B8E" w14:textId="33119501"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These youth care providers are not accountable to the Council for the Administration of Criminal Justice and Protection of Juveniles (RSJ) in case of complaints, as opposed to those in secured youth care.</w:t>
      </w:r>
    </w:p>
  </w:footnote>
  <w:footnote w:id="201">
    <w:p w14:paraId="72D9A746" w14:textId="26A21EC1"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bookmarkStart w:id="64" w:name="_Hlk68532922"/>
      <w:r w:rsidRPr="00C653FB">
        <w:rPr>
          <w:rFonts w:ascii="Franklin Gothic Book" w:hAnsi="Franklin Gothic Book"/>
        </w:rPr>
        <w:t>IGJ</w:t>
      </w:r>
      <w:r w:rsidRPr="00C653FB">
        <w:rPr>
          <w:rFonts w:ascii="Franklin Gothic Book" w:hAnsi="Franklin Gothic Book" w:cs="Calibri"/>
          <w:color w:val="000000"/>
        </w:rPr>
        <w:t xml:space="preserve"> </w:t>
      </w:r>
      <w:bookmarkEnd w:id="64"/>
      <w:r w:rsidRPr="00C653FB">
        <w:rPr>
          <w:rFonts w:ascii="Franklin Gothic Book" w:hAnsi="Franklin Gothic Book" w:cs="Calibri"/>
          <w:color w:val="000000"/>
        </w:rPr>
        <w:t xml:space="preserve">(2019) </w:t>
      </w:r>
      <w:r w:rsidRPr="00C653FB">
        <w:rPr>
          <w:rFonts w:ascii="Franklin Gothic Book" w:hAnsi="Franklin Gothic Book" w:cs="Calibri"/>
          <w:i/>
          <w:iCs/>
          <w:color w:val="000000"/>
        </w:rPr>
        <w:t>Factsheet Terugdringen vrijheidsbeperkende maatregelen</w:t>
      </w:r>
      <w:r w:rsidRPr="00C653FB">
        <w:rPr>
          <w:rFonts w:ascii="Franklin Gothic Book" w:hAnsi="Franklin Gothic Book" w:cs="Calibri"/>
          <w:color w:val="000000"/>
        </w:rPr>
        <w:t xml:space="preserve"> </w:t>
      </w:r>
      <w:hyperlink r:id="rId190" w:history="1">
        <w:r w:rsidRPr="00C653FB">
          <w:rPr>
            <w:rStyle w:val="Hyperlink"/>
            <w:rFonts w:ascii="Franklin Gothic Book" w:hAnsi="Franklin Gothic Book"/>
          </w:rPr>
          <w:t>https://www.igj.nl/publicaties/publicaties/2019/06/11/factsheet-terugdringen-vrijheidsbeperkende-maatregelen</w:t>
        </w:r>
      </w:hyperlink>
      <w:r w:rsidRPr="00C653FB">
        <w:rPr>
          <w:rFonts w:ascii="Franklin Gothic Book" w:hAnsi="Franklin Gothic Book" w:cs="Calibri"/>
          <w:color w:val="000000"/>
        </w:rPr>
        <w:t xml:space="preserve">; Defence for Children (2019) </w:t>
      </w:r>
      <w:r w:rsidRPr="00C653FB">
        <w:rPr>
          <w:rFonts w:ascii="Franklin Gothic Book" w:hAnsi="Franklin Gothic Book" w:cs="Calibri"/>
          <w:i/>
          <w:iCs/>
          <w:color w:val="000000"/>
        </w:rPr>
        <w:t xml:space="preserve">Uithuisgeplaatst. En dan? </w:t>
      </w:r>
      <w:hyperlink r:id="rId191" w:history="1">
        <w:r w:rsidRPr="00C653FB">
          <w:rPr>
            <w:rStyle w:val="Hyperlink"/>
            <w:rFonts w:ascii="Franklin Gothic Book" w:hAnsi="Franklin Gothic Book" w:cs="Calibri"/>
          </w:rPr>
          <w:t>https://defenceforchildren.nl/media/3544/uithuisgeplaatst-en-dan-webversie.pdf</w:t>
        </w:r>
      </w:hyperlink>
    </w:p>
  </w:footnote>
  <w:footnote w:id="202">
    <w:p w14:paraId="22F32FD4"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IGJ (18-06-2020) </w:t>
      </w:r>
      <w:r w:rsidRPr="00C653FB">
        <w:rPr>
          <w:rFonts w:ascii="Franklin Gothic Book" w:hAnsi="Franklin Gothic Book"/>
          <w:i/>
          <w:iCs/>
        </w:rPr>
        <w:t xml:space="preserve">Aandacht en ambities leiden tot minder vrijheidsbeperkende maatregelen in jeugd-ggz en behandelcentra </w:t>
      </w:r>
      <w:hyperlink r:id="rId192" w:history="1">
        <w:r w:rsidRPr="00C653FB">
          <w:rPr>
            <w:rStyle w:val="Hyperlink"/>
            <w:rFonts w:ascii="Franklin Gothic Book" w:hAnsi="Franklin Gothic Book"/>
          </w:rPr>
          <w:t>https://www.igj.nl/actueel/nieuws/2020/06/17/aandacht-en-ambities-leiden-tot-minder-vrijheidsbeperkende-maatregelen-in-jeugd-ggz-en-behandelcentra</w:t>
        </w:r>
      </w:hyperlink>
    </w:p>
  </w:footnote>
  <w:footnote w:id="203">
    <w:p w14:paraId="667E942E" w14:textId="403A6283"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Academische Werkplaats Risicojeugd (2020) </w:t>
      </w:r>
      <w:r w:rsidRPr="00C653FB">
        <w:rPr>
          <w:rFonts w:ascii="Franklin Gothic Book" w:hAnsi="Franklin Gothic Book"/>
          <w:i/>
          <w:iCs/>
        </w:rPr>
        <w:t>Eindrapport etappe 2, “Ik laat je niet alleen”. Een gezamenlijk onderzoeksproject naar het verminderen van gedwongen afzonderen in JeugdzorgPlus.</w:t>
      </w:r>
      <w:r w:rsidRPr="00C653FB">
        <w:rPr>
          <w:rFonts w:ascii="Franklin Gothic Book" w:hAnsi="Franklin Gothic Book"/>
        </w:rPr>
        <w:t xml:space="preserve"> </w:t>
      </w:r>
      <w:hyperlink r:id="rId193" w:history="1">
        <w:r w:rsidRPr="00C653FB">
          <w:rPr>
            <w:rStyle w:val="Hyperlink"/>
            <w:rFonts w:ascii="Franklin Gothic Book" w:hAnsi="Franklin Gothic Book"/>
          </w:rPr>
          <w:t>https://www.jeugdzorgnederland.nl/wp-content/uploads/2020/06/Eindrapport-etappe-2-Ik-laat-je-niet-alleen.pdf</w:t>
        </w:r>
      </w:hyperlink>
    </w:p>
  </w:footnote>
  <w:footnote w:id="204">
    <w:p w14:paraId="2107A372" w14:textId="6EB513A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iCs/>
        </w:rPr>
        <w:t>Ibid.</w:t>
      </w:r>
    </w:p>
  </w:footnote>
  <w:footnote w:id="205">
    <w:p w14:paraId="3D16141F" w14:textId="390B255C"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Defence for Children (15-09-2020) </w:t>
      </w:r>
      <w:r w:rsidRPr="00C653FB">
        <w:rPr>
          <w:rFonts w:ascii="Franklin Gothic Book" w:hAnsi="Franklin Gothic Book"/>
          <w:i/>
          <w:iCs/>
        </w:rPr>
        <w:t>Kinderrechtelijke visie nodig in wetsvoorstel gesloten</w:t>
      </w:r>
      <w:r w:rsidRPr="00C653FB">
        <w:rPr>
          <w:rFonts w:ascii="Franklin Gothic Book" w:hAnsi="Franklin Gothic Book"/>
        </w:rPr>
        <w:t xml:space="preserve"> jeugdinstellingen </w:t>
      </w:r>
      <w:hyperlink r:id="rId194" w:history="1">
        <w:r w:rsidRPr="00C653FB">
          <w:rPr>
            <w:rStyle w:val="Hyperlink"/>
            <w:rFonts w:ascii="Franklin Gothic Book" w:hAnsi="Franklin Gothic Book"/>
          </w:rPr>
          <w:t>https://defenceforchildren.nl/actueel/nieuws/familie/2020/kinderrechtelijke-visie-nodig-in-wetsvoorstel-gesloten-jeugdinstellingen/</w:t>
        </w:r>
      </w:hyperlink>
      <w:r w:rsidRPr="00C653FB">
        <w:rPr>
          <w:rFonts w:ascii="Franklin Gothic Book" w:hAnsi="Franklin Gothic Book"/>
        </w:rPr>
        <w:t xml:space="preserve"> and Council for the Administration of Criminal Justice and Protection of Juveniles (RSJ) (02-10-2020) </w:t>
      </w:r>
      <w:r w:rsidRPr="00C653FB">
        <w:rPr>
          <w:rFonts w:ascii="Franklin Gothic Book" w:hAnsi="Franklin Gothic Book"/>
          <w:i/>
          <w:iCs/>
        </w:rPr>
        <w:t xml:space="preserve">RSJ-advies Wetsvoorstel Rechtspositie gesloten jeugdinstellingen </w:t>
      </w:r>
      <w:hyperlink r:id="rId195" w:history="1">
        <w:r w:rsidRPr="00C653FB">
          <w:rPr>
            <w:rStyle w:val="Hyperlink"/>
            <w:rFonts w:ascii="Franklin Gothic Book" w:hAnsi="Franklin Gothic Book"/>
          </w:rPr>
          <w:t>https://www.rsj.nl/documenten/rapporten/2020/10/02/rsj-advies-wetsvoorstel-rechtspositie-gesloten-jeugdinstellingen</w:t>
        </w:r>
      </w:hyperlink>
      <w:r w:rsidRPr="00C653FB">
        <w:rPr>
          <w:rFonts w:ascii="Franklin Gothic Book" w:hAnsi="Franklin Gothic Book"/>
        </w:rPr>
        <w:t xml:space="preserve"> and AKJ (16-09-2020) </w:t>
      </w:r>
      <w:r w:rsidRPr="00C653FB">
        <w:rPr>
          <w:rFonts w:ascii="Franklin Gothic Book" w:hAnsi="Franklin Gothic Book"/>
          <w:i/>
          <w:iCs/>
        </w:rPr>
        <w:t xml:space="preserve">Reactie AKJ op wetsvoorstel rechtspositie gesloten jeugdinstellingen </w:t>
      </w:r>
      <w:hyperlink r:id="rId196" w:history="1">
        <w:r w:rsidRPr="00C653FB">
          <w:rPr>
            <w:rStyle w:val="Hyperlink"/>
            <w:rFonts w:ascii="Franklin Gothic Book" w:hAnsi="Franklin Gothic Book"/>
          </w:rPr>
          <w:t>https://www.akj.nl/reactie-akj-op-wetsvoorstel-wet-rechtspositie-gesloten-jeugdinstellingen/</w:t>
        </w:r>
      </w:hyperlink>
    </w:p>
  </w:footnote>
  <w:footnote w:id="206">
    <w:p w14:paraId="7A085C8D"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Sociale Vraagstukken (17-10-2019) </w:t>
      </w:r>
      <w:r w:rsidRPr="00C653FB">
        <w:rPr>
          <w:rFonts w:ascii="Franklin Gothic Book" w:hAnsi="Franklin Gothic Book"/>
          <w:i/>
          <w:iCs/>
        </w:rPr>
        <w:t>Seksueel misbruikte meisjes horen niet in een gesloten instelling</w:t>
      </w:r>
      <w:r w:rsidRPr="00C653FB">
        <w:rPr>
          <w:rFonts w:ascii="Franklin Gothic Book" w:hAnsi="Franklin Gothic Book"/>
        </w:rPr>
        <w:t xml:space="preserve"> </w:t>
      </w:r>
      <w:hyperlink r:id="rId197" w:history="1">
        <w:r w:rsidRPr="00C653FB">
          <w:rPr>
            <w:rStyle w:val="Hyperlink"/>
            <w:rFonts w:ascii="Franklin Gothic Book" w:hAnsi="Franklin Gothic Book"/>
          </w:rPr>
          <w:t>https://www.socialevraagstukken.nl/seksueel-misbruikte-meisjes-horen-niet-in-een-gesloten-instelling/</w:t>
        </w:r>
      </w:hyperlink>
      <w:r w:rsidRPr="00C653FB">
        <w:rPr>
          <w:rFonts w:ascii="Franklin Gothic Book" w:hAnsi="Franklin Gothic Book"/>
        </w:rPr>
        <w:t xml:space="preserve"> and Hart van Nederland (24-11-2019) </w:t>
      </w:r>
      <w:r w:rsidRPr="00C653FB">
        <w:rPr>
          <w:rFonts w:ascii="Franklin Gothic Book" w:hAnsi="Franklin Gothic Book"/>
          <w:i/>
          <w:iCs/>
        </w:rPr>
        <w:t>Misbruikslachtoffer Stephanie (16) zwaar in problemen na verkeerde diagnose</w:t>
      </w:r>
      <w:r w:rsidRPr="00C653FB">
        <w:rPr>
          <w:rFonts w:ascii="Franklin Gothic Book" w:hAnsi="Franklin Gothic Book"/>
        </w:rPr>
        <w:t xml:space="preserve"> </w:t>
      </w:r>
      <w:hyperlink r:id="rId198" w:history="1">
        <w:r w:rsidRPr="00C653FB">
          <w:rPr>
            <w:rStyle w:val="Hyperlink"/>
            <w:rFonts w:ascii="Franklin Gothic Book" w:hAnsi="Franklin Gothic Book"/>
          </w:rPr>
          <w:t>https://www.hartvannederland.nl/nieuws/2019/misbruikslachtoffer-stephanie-16-zwaar-in-problemen-na-verkeerde-diagnose/</w:t>
        </w:r>
      </w:hyperlink>
      <w:r w:rsidRPr="00C653FB">
        <w:rPr>
          <w:rFonts w:ascii="Franklin Gothic Book" w:hAnsi="Franklin Gothic Book"/>
        </w:rPr>
        <w:t xml:space="preserve"> </w:t>
      </w:r>
    </w:p>
    <w:p w14:paraId="130EBC96" w14:textId="27C98BE3" w:rsidR="00F62402" w:rsidRPr="00C653FB" w:rsidRDefault="00F62402" w:rsidP="00C653FB">
      <w:pPr>
        <w:pStyle w:val="FootnoteText"/>
        <w:contextualSpacing/>
        <w:mirrorIndents/>
        <w:rPr>
          <w:rFonts w:ascii="Franklin Gothic Book" w:hAnsi="Franklin Gothic Book"/>
          <w:color w:val="0563C1" w:themeColor="hyperlink"/>
          <w:u w:val="single"/>
        </w:rPr>
      </w:pPr>
      <w:r w:rsidRPr="00C653FB">
        <w:rPr>
          <w:rFonts w:ascii="Franklin Gothic Book" w:hAnsi="Franklin Gothic Book"/>
        </w:rPr>
        <w:t xml:space="preserve">Letter to the House of Representatives (21-02-21) </w:t>
      </w:r>
      <w:r w:rsidRPr="00C653FB">
        <w:rPr>
          <w:rFonts w:ascii="Franklin Gothic Book" w:hAnsi="Franklin Gothic Book"/>
          <w:i/>
          <w:iCs/>
        </w:rPr>
        <w:t>Antwoord op vragen van de leden Westerveld en Van den Berge over kinderen die seksueel zijn misbruikt en onvoldoende hulp krijgen</w:t>
      </w:r>
      <w:r w:rsidRPr="00C653FB">
        <w:rPr>
          <w:rFonts w:ascii="Franklin Gothic Book" w:hAnsi="Franklin Gothic Book"/>
        </w:rPr>
        <w:t xml:space="preserve"> </w:t>
      </w:r>
      <w:hyperlink r:id="rId199" w:history="1">
        <w:r w:rsidRPr="00C653FB">
          <w:rPr>
            <w:rStyle w:val="Hyperlink"/>
            <w:rFonts w:ascii="Franklin Gothic Book" w:hAnsi="Franklin Gothic Book"/>
          </w:rPr>
          <w:t>https://www.tweedekamer.nl/kamerstukken/detail?id=2019Z23950&amp;did=2020D01775</w:t>
        </w:r>
      </w:hyperlink>
    </w:p>
  </w:footnote>
  <w:footnote w:id="207">
    <w:p w14:paraId="3765795F"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Health Council of the Netherlands (2014) </w:t>
      </w:r>
      <w:r w:rsidRPr="00C653FB">
        <w:rPr>
          <w:rFonts w:ascii="Franklin Gothic Book" w:hAnsi="Franklin Gothic Book"/>
          <w:i/>
          <w:iCs/>
          <w:lang w:val="en-GB"/>
        </w:rPr>
        <w:t>ADHD: medicatie en maatschappij</w:t>
      </w:r>
      <w:r w:rsidRPr="00C653FB">
        <w:rPr>
          <w:rFonts w:ascii="Franklin Gothic Book" w:hAnsi="Franklin Gothic Book"/>
          <w:lang w:val="en-GB"/>
        </w:rPr>
        <w:t xml:space="preserve"> </w:t>
      </w:r>
      <w:hyperlink r:id="rId200" w:history="1">
        <w:r w:rsidRPr="00C653FB">
          <w:rPr>
            <w:rStyle w:val="Hyperlink"/>
            <w:rFonts w:ascii="Franklin Gothic Book" w:hAnsi="Franklin Gothic Book"/>
            <w:lang w:val="en-GB"/>
          </w:rPr>
          <w:t>https://www.gezondheidsraad.nl/documenten/adviezen/2014/07/03/adhd-medicatie-en-maatschappij</w:t>
        </w:r>
      </w:hyperlink>
    </w:p>
  </w:footnote>
  <w:footnote w:id="208">
    <w:p w14:paraId="4AEDF1CD" w14:textId="6246BFD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Existing guidelines are: </w:t>
      </w:r>
      <w:hyperlink r:id="rId201" w:history="1">
        <w:r w:rsidRPr="00C653FB">
          <w:rPr>
            <w:rStyle w:val="Hyperlink"/>
            <w:rFonts w:ascii="Franklin Gothic Book" w:hAnsi="Franklin Gothic Book"/>
          </w:rPr>
          <w:t>GGZ zorgstandaard ADHD</w:t>
        </w:r>
      </w:hyperlink>
      <w:r w:rsidRPr="00C653FB">
        <w:rPr>
          <w:rFonts w:ascii="Franklin Gothic Book" w:hAnsi="Franklin Gothic Book"/>
        </w:rPr>
        <w:t xml:space="preserve"> (2019), </w:t>
      </w:r>
      <w:hyperlink r:id="rId202" w:history="1">
        <w:r w:rsidRPr="00C653FB">
          <w:rPr>
            <w:rStyle w:val="Hyperlink"/>
            <w:rFonts w:ascii="Franklin Gothic Book" w:hAnsi="Franklin Gothic Book"/>
          </w:rPr>
          <w:t>Nederlands Huisartsen Genootschap ADHD bij kinderen</w:t>
        </w:r>
      </w:hyperlink>
      <w:r w:rsidRPr="00C653FB">
        <w:rPr>
          <w:rFonts w:ascii="Franklin Gothic Book" w:hAnsi="Franklin Gothic Book"/>
        </w:rPr>
        <w:t xml:space="preserve"> (2014), </w:t>
      </w:r>
      <w:hyperlink r:id="rId203" w:history="1">
        <w:r w:rsidRPr="00C653FB">
          <w:rPr>
            <w:rStyle w:val="Hyperlink"/>
            <w:rFonts w:ascii="Franklin Gothic Book" w:hAnsi="Franklin Gothic Book"/>
          </w:rPr>
          <w:t>Nederlands Centrum Jeugdgezondheid - Richtlijn ADHD (NCJ)</w:t>
        </w:r>
      </w:hyperlink>
      <w:r w:rsidRPr="00C653FB">
        <w:rPr>
          <w:rFonts w:ascii="Franklin Gothic Book" w:hAnsi="Franklin Gothic Book"/>
        </w:rPr>
        <w:t xml:space="preserve"> (2015), </w:t>
      </w:r>
      <w:hyperlink r:id="rId204" w:history="1">
        <w:r w:rsidRPr="00C653FB">
          <w:rPr>
            <w:rStyle w:val="Hyperlink"/>
            <w:rFonts w:ascii="Franklin Gothic Book" w:hAnsi="Franklin Gothic Book"/>
          </w:rPr>
          <w:t>Richtlijn Oppositionele stoornis (ODD) en gedragsstoornis (CD) bij kinderen en jongeren</w:t>
        </w:r>
      </w:hyperlink>
      <w:r w:rsidRPr="00C653FB">
        <w:rPr>
          <w:rFonts w:ascii="Franklin Gothic Book" w:hAnsi="Franklin Gothic Book"/>
        </w:rPr>
        <w:t xml:space="preserve"> (2013 ), </w:t>
      </w:r>
      <w:hyperlink r:id="rId205" w:history="1">
        <w:r w:rsidRPr="00C653FB">
          <w:rPr>
            <w:rStyle w:val="Hyperlink"/>
            <w:rFonts w:ascii="Franklin Gothic Book" w:hAnsi="Franklin Gothic Book"/>
          </w:rPr>
          <w:t>Richtlijn ADHD voor jeugdhulp en jeugdbescherming</w:t>
        </w:r>
      </w:hyperlink>
      <w:r w:rsidRPr="00C653FB">
        <w:rPr>
          <w:rFonts w:ascii="Franklin Gothic Book" w:hAnsi="Franklin Gothic Book"/>
        </w:rPr>
        <w:t xml:space="preserve"> (2016)</w:t>
      </w:r>
    </w:p>
  </w:footnote>
  <w:footnote w:id="209">
    <w:p w14:paraId="25621978" w14:textId="0287A29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Pharmaceutisch Weekblad, vol. 154, nr. 5 (25-01-2019) </w:t>
      </w:r>
      <w:r w:rsidRPr="00C653FB">
        <w:rPr>
          <w:rFonts w:ascii="Franklin Gothic Book" w:hAnsi="Franklin Gothic Book"/>
          <w:i/>
          <w:iCs/>
        </w:rPr>
        <w:t>Sterkere daling aantal jonge gebruikers methylfenidaat</w:t>
      </w:r>
      <w:r w:rsidRPr="00C653FB">
        <w:rPr>
          <w:rFonts w:ascii="Franklin Gothic Book" w:hAnsi="Franklin Gothic Book"/>
        </w:rPr>
        <w:t xml:space="preserve"> </w:t>
      </w:r>
      <w:hyperlink r:id="rId206" w:anchor=":~:text=Nederlandse%20openbare%20apotheken%20verstrekten%20in,zo%20veel%20als%20in%202017" w:history="1">
        <w:r w:rsidRPr="00C653FB">
          <w:rPr>
            <w:rStyle w:val="Hyperlink"/>
            <w:rFonts w:ascii="Franklin Gothic Book" w:hAnsi="Franklin Gothic Book"/>
          </w:rPr>
          <w:t>https://www.sfk.nl/publicaties/PW/2019/sterkere-daling-aantal-jonge-gebruikers-methylfenidaat#:~:text=Nederlandse%20openbare%20apotheken%20verstrekten%20in,zo%20veel%20als%20in%202017</w:t>
        </w:r>
      </w:hyperlink>
    </w:p>
  </w:footnote>
  <w:footnote w:id="210">
    <w:p w14:paraId="3F77DBD2"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Rutgers &amp; Soa Aids Nederland (2017) </w:t>
      </w:r>
      <w:r w:rsidRPr="00C653FB">
        <w:rPr>
          <w:rFonts w:ascii="Franklin Gothic Book" w:hAnsi="Franklin Gothic Book"/>
          <w:i/>
          <w:iCs/>
        </w:rPr>
        <w:t>Seks onder je 25</w:t>
      </w:r>
      <w:r w:rsidRPr="00C653FB">
        <w:rPr>
          <w:rFonts w:ascii="Franklin Gothic Book" w:hAnsi="Franklin Gothic Book"/>
          <w:i/>
          <w:iCs/>
          <w:vertAlign w:val="superscript"/>
        </w:rPr>
        <w:t>e</w:t>
      </w:r>
      <w:r w:rsidRPr="00C653FB">
        <w:rPr>
          <w:rFonts w:ascii="Franklin Gothic Book" w:hAnsi="Franklin Gothic Book"/>
        </w:rPr>
        <w:t xml:space="preserve"> </w:t>
      </w:r>
      <w:hyperlink r:id="rId207" w:history="1">
        <w:r w:rsidRPr="00C653FB">
          <w:rPr>
            <w:rStyle w:val="Hyperlink"/>
            <w:rFonts w:ascii="Franklin Gothic Book" w:hAnsi="Franklin Gothic Book"/>
          </w:rPr>
          <w:t>https://seksonderje25e.nl/english</w:t>
        </w:r>
      </w:hyperlink>
    </w:p>
  </w:footnote>
  <w:footnote w:id="211">
    <w:p w14:paraId="7438EF36" w14:textId="5699E471"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Rutgers &amp; Soa Aids Nederland (2021) </w:t>
      </w:r>
      <w:r w:rsidRPr="00C653FB">
        <w:rPr>
          <w:rFonts w:ascii="Franklin Gothic Book" w:hAnsi="Franklin Gothic Book"/>
          <w:i/>
          <w:iCs/>
        </w:rPr>
        <w:t>Seksuele gezondheid van jongeren in Nederland tijdens de coronacrisis</w:t>
      </w:r>
      <w:r w:rsidRPr="00C653FB">
        <w:rPr>
          <w:rFonts w:ascii="Franklin Gothic Book" w:hAnsi="Franklin Gothic Book"/>
        </w:rPr>
        <w:t xml:space="preserve"> </w:t>
      </w:r>
      <w:hyperlink r:id="rId208" w:history="1">
        <w:r w:rsidRPr="00C653FB">
          <w:rPr>
            <w:rStyle w:val="Hyperlink"/>
            <w:rFonts w:ascii="Franklin Gothic Book" w:hAnsi="Franklin Gothic Book"/>
          </w:rPr>
          <w:t>https://www.rutgers.nl/sites/rutgersnl/files/PDF-Onderzoek/Jongeren%2C%20seks%20en%20corona%202_DEF.pdf</w:t>
        </w:r>
      </w:hyperlink>
      <w:r w:rsidRPr="00C653FB">
        <w:rPr>
          <w:rFonts w:ascii="Franklin Gothic Book" w:hAnsi="Franklin Gothic Book"/>
        </w:rPr>
        <w:t xml:space="preserve"> and Fier (2020) </w:t>
      </w:r>
      <w:r w:rsidRPr="00C653FB">
        <w:rPr>
          <w:rFonts w:ascii="Franklin Gothic Book" w:hAnsi="Franklin Gothic Book"/>
          <w:i/>
          <w:iCs/>
        </w:rPr>
        <w:t xml:space="preserve">Forse stijging aantal slachtoffers van kindermishandeling en seksueel geweld op chat tijdens corona </w:t>
      </w:r>
      <w:hyperlink r:id="rId209" w:history="1">
        <w:r w:rsidRPr="00C653FB">
          <w:rPr>
            <w:rStyle w:val="Hyperlink"/>
            <w:rFonts w:ascii="Franklin Gothic Book" w:hAnsi="Franklin Gothic Book"/>
          </w:rPr>
          <w:t>https://www.fier.nl/nieuws/forse-stijging-aantal-slachtoffers-van-kindermishandeling-en-seksueel-geweld-op-chat-tijdens-corona/1</w:t>
        </w:r>
      </w:hyperlink>
    </w:p>
  </w:footnote>
  <w:footnote w:id="212">
    <w:p w14:paraId="473DE859" w14:textId="77777777" w:rsidR="00F62402" w:rsidRPr="00C653FB" w:rsidRDefault="00F62402" w:rsidP="00C653FB">
      <w:pPr>
        <w:pStyle w:val="FootnoteText"/>
        <w:contextualSpacing/>
        <w:mirrorIndents/>
        <w:rPr>
          <w:rFonts w:ascii="Franklin Gothic Book" w:hAnsi="Franklin Gothic Book"/>
          <w:lang w:val="es-ES"/>
        </w:rPr>
      </w:pPr>
      <w:r w:rsidRPr="00C653FB">
        <w:rPr>
          <w:rStyle w:val="FootnoteReference"/>
        </w:rPr>
        <w:footnoteRef/>
      </w:r>
      <w:r w:rsidRPr="00C653FB">
        <w:rPr>
          <w:rFonts w:ascii="Franklin Gothic Book" w:hAnsi="Franklin Gothic Book"/>
          <w:lang w:val="es-ES"/>
        </w:rPr>
        <w:t xml:space="preserve"> CBS (2020) </w:t>
      </w:r>
      <w:r w:rsidRPr="00C653FB">
        <w:rPr>
          <w:rFonts w:ascii="Franklin Gothic Book" w:hAnsi="Franklin Gothic Book"/>
          <w:i/>
          <w:iCs/>
          <w:lang w:val="es-ES"/>
        </w:rPr>
        <w:t>Prevalentiemonitor HGSG 2020</w:t>
      </w:r>
      <w:r w:rsidRPr="00C653FB">
        <w:rPr>
          <w:rFonts w:ascii="Franklin Gothic Book" w:hAnsi="Franklin Gothic Book"/>
          <w:lang w:val="es-ES"/>
        </w:rPr>
        <w:t xml:space="preserve"> </w:t>
      </w:r>
      <w:hyperlink r:id="rId210" w:history="1">
        <w:r w:rsidRPr="00C653FB">
          <w:rPr>
            <w:rStyle w:val="Hyperlink"/>
            <w:rFonts w:ascii="Franklin Gothic Book" w:hAnsi="Franklin Gothic Book"/>
            <w:lang w:val="es-ES"/>
          </w:rPr>
          <w:t>https://longreads.cbs.nl/phgsg-2020/</w:t>
        </w:r>
      </w:hyperlink>
    </w:p>
  </w:footnote>
  <w:footnote w:id="213">
    <w:p w14:paraId="2D077061"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Seksuelevorming.nl (8-10-2019) </w:t>
      </w:r>
      <w:r w:rsidRPr="00C653FB">
        <w:rPr>
          <w:rFonts w:ascii="Franklin Gothic Book" w:hAnsi="Franklin Gothic Book"/>
          <w:i/>
          <w:iCs/>
        </w:rPr>
        <w:t xml:space="preserve">Onderzoek Rutgers: “Gewoon, het taboe eraf halen” Meer seksuele vorming nodig op middelbare scholen </w:t>
      </w:r>
      <w:hyperlink r:id="rId211" w:history="1">
        <w:r w:rsidRPr="00C653FB">
          <w:rPr>
            <w:rStyle w:val="Hyperlink"/>
            <w:rFonts w:ascii="Franklin Gothic Book" w:hAnsi="Franklin Gothic Book"/>
          </w:rPr>
          <w:t>https://www.seksuelevorming.nl/actueel/nieuws/nieuwsarchief/onderzoek-rutgers-%E2%80%9Cgewoon-het-taboe-eraf-halen%E2%80%9D-meer-seksuele-vorming</w:t>
        </w:r>
      </w:hyperlink>
    </w:p>
  </w:footnote>
  <w:footnote w:id="214">
    <w:p w14:paraId="116F0F1C"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Arial"/>
        </w:rPr>
        <w:t>Jongeren Denktank Coronacrisis</w:t>
      </w:r>
      <w:r w:rsidRPr="00C653FB">
        <w:rPr>
          <w:rFonts w:ascii="Franklin Gothic Book" w:hAnsi="Franklin Gothic Book"/>
        </w:rPr>
        <w:t xml:space="preserve"> (2021) </w:t>
      </w:r>
      <w:r w:rsidRPr="00C653FB">
        <w:rPr>
          <w:rFonts w:ascii="Franklin Gothic Book" w:hAnsi="Franklin Gothic Book"/>
          <w:i/>
          <w:iCs/>
        </w:rPr>
        <w:t>En nu… daden!</w:t>
      </w:r>
      <w:r w:rsidRPr="00C653FB">
        <w:rPr>
          <w:rFonts w:ascii="Franklin Gothic Book" w:hAnsi="Franklin Gothic Book"/>
        </w:rPr>
        <w:t xml:space="preserve"> </w:t>
      </w:r>
      <w:hyperlink r:id="rId212" w:history="1">
        <w:r w:rsidRPr="00C653FB">
          <w:rPr>
            <w:rStyle w:val="Hyperlink"/>
            <w:rFonts w:ascii="Franklin Gothic Book" w:hAnsi="Franklin Gothic Book"/>
          </w:rPr>
          <w:t>https://www.ser.nl/-/media/ser/downloads/overige-publicaties/2021/en-nu-daden.pdf</w:t>
        </w:r>
      </w:hyperlink>
    </w:p>
  </w:footnote>
  <w:footnote w:id="215">
    <w:p w14:paraId="6CA35ECA" w14:textId="1C7229A1" w:rsidR="00F62402" w:rsidRPr="00C653FB" w:rsidRDefault="00F62402" w:rsidP="00C653FB">
      <w:pPr>
        <w:pStyle w:val="NoSpacing"/>
        <w:contextualSpacing/>
        <w:mirrorIndents/>
        <w:rPr>
          <w:rFonts w:ascii="Franklin Gothic Book" w:hAnsi="Franklin Gothic Book"/>
          <w:sz w:val="20"/>
          <w:szCs w:val="20"/>
          <w:lang w:val="en-GB"/>
        </w:rPr>
      </w:pPr>
      <w:r w:rsidRPr="00C653FB">
        <w:rPr>
          <w:rStyle w:val="FootnoteReference"/>
          <w:szCs w:val="20"/>
        </w:rPr>
        <w:footnoteRef/>
      </w:r>
      <w:r w:rsidRPr="00C653FB">
        <w:rPr>
          <w:rFonts w:ascii="Franklin Gothic Book" w:hAnsi="Franklin Gothic Book"/>
          <w:sz w:val="20"/>
          <w:szCs w:val="20"/>
          <w:lang w:val="en-GB"/>
        </w:rPr>
        <w:t xml:space="preserve"> These figures are outcomes of retrospective research to clients who were enrolled in care at Brijder-Jeugd between 1 January 2017 and 30 September 2018.</w:t>
      </w:r>
    </w:p>
  </w:footnote>
  <w:footnote w:id="216">
    <w:p w14:paraId="52785F5F" w14:textId="77777777" w:rsidR="00F62402" w:rsidRPr="00C653FB" w:rsidRDefault="00F62402" w:rsidP="00C653FB">
      <w:pPr>
        <w:pStyle w:val="NoSpacing"/>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Trimbos Institute (2020) </w:t>
      </w:r>
      <w:r w:rsidRPr="00C653FB">
        <w:rPr>
          <w:rFonts w:ascii="Franklin Gothic Book" w:hAnsi="Franklin Gothic Book"/>
          <w:i/>
          <w:iCs/>
          <w:sz w:val="20"/>
          <w:szCs w:val="20"/>
        </w:rPr>
        <w:t>Jeugd en riskant gedrag 2019 Kerngegevens uit het Peilstationsonderzoek Scholieren</w:t>
      </w:r>
      <w:r w:rsidRPr="00C653FB">
        <w:rPr>
          <w:rFonts w:ascii="Franklin Gothic Book" w:hAnsi="Franklin Gothic Book"/>
          <w:sz w:val="20"/>
          <w:szCs w:val="20"/>
        </w:rPr>
        <w:t xml:space="preserve"> </w:t>
      </w:r>
      <w:hyperlink r:id="rId213" w:history="1">
        <w:r w:rsidRPr="00C653FB">
          <w:rPr>
            <w:rStyle w:val="Hyperlink"/>
            <w:rFonts w:ascii="Franklin Gothic Book" w:hAnsi="Franklin Gothic Book"/>
            <w:sz w:val="20"/>
            <w:szCs w:val="20"/>
          </w:rPr>
          <w:t>https://www.trimbos.nl/docs/29856421-c89c-47f8-ac04-c7ce1cabad4b.pdf</w:t>
        </w:r>
      </w:hyperlink>
    </w:p>
  </w:footnote>
  <w:footnote w:id="217">
    <w:p w14:paraId="06E9B7B1" w14:textId="77777777" w:rsidR="00F62402" w:rsidRPr="00C653FB" w:rsidRDefault="00F62402" w:rsidP="00C653FB">
      <w:pPr>
        <w:pStyle w:val="FootnoteText"/>
        <w:contextualSpacing/>
        <w:mirrorIndents/>
        <w:rPr>
          <w:rFonts w:ascii="Franklin Gothic Book" w:hAnsi="Franklin Gothic Book"/>
          <w:i/>
          <w:iCs/>
        </w:rPr>
      </w:pPr>
      <w:r w:rsidRPr="00C653FB">
        <w:rPr>
          <w:rStyle w:val="FootnoteReference"/>
        </w:rPr>
        <w:footnoteRef/>
      </w:r>
      <w:r w:rsidRPr="00C653FB">
        <w:rPr>
          <w:rFonts w:ascii="Franklin Gothic Book" w:hAnsi="Franklin Gothic Book"/>
        </w:rPr>
        <w:t xml:space="preserve"> Van Rooij, A.J., Dalinghaus, N., &amp; Van den Eijnden, R.J.J.M. (2019) </w:t>
      </w:r>
      <w:r w:rsidRPr="00C653FB">
        <w:rPr>
          <w:rFonts w:ascii="Franklin Gothic Book" w:hAnsi="Franklin Gothic Book"/>
          <w:i/>
          <w:iCs/>
        </w:rPr>
        <w:t xml:space="preserve">(On)gezond gamegedrag van Nederlandse jongeren </w:t>
      </w:r>
    </w:p>
    <w:p w14:paraId="6EEFA03E" w14:textId="4F38C1D0" w:rsidR="00F62402" w:rsidRPr="00C653FB" w:rsidRDefault="009437B3" w:rsidP="00C653FB">
      <w:pPr>
        <w:pStyle w:val="FootnoteText"/>
        <w:contextualSpacing/>
        <w:mirrorIndents/>
        <w:rPr>
          <w:rFonts w:ascii="Franklin Gothic Book" w:hAnsi="Franklin Gothic Book"/>
        </w:rPr>
      </w:pPr>
      <w:hyperlink r:id="rId214" w:history="1">
        <w:r w:rsidR="00F62402" w:rsidRPr="00C653FB">
          <w:rPr>
            <w:rStyle w:val="Hyperlink"/>
            <w:rFonts w:ascii="Franklin Gothic Book" w:hAnsi="Franklin Gothic Book"/>
          </w:rPr>
          <w:t>https://www.trimbos.nl/aanbod/webwinkel/product/af1665-ongezond-gamegedrag-van-nederlandse-jongeren</w:t>
        </w:r>
      </w:hyperlink>
    </w:p>
  </w:footnote>
  <w:footnote w:id="218">
    <w:p w14:paraId="79E35777" w14:textId="1DF1B35B"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For example, Gameninfo.nl, Gamen Infolijn and Helder op School </w:t>
      </w:r>
      <w:hyperlink r:id="rId215" w:history="1">
        <w:r w:rsidRPr="00C653FB">
          <w:rPr>
            <w:rStyle w:val="Hyperlink"/>
            <w:rFonts w:ascii="Franklin Gothic Book" w:hAnsi="Franklin Gothic Book"/>
            <w:lang w:val="en-GB"/>
          </w:rPr>
          <w:t>https://www.trimbos.nl/aanbod/helder-op-school</w:t>
        </w:r>
      </w:hyperlink>
    </w:p>
  </w:footnote>
  <w:footnote w:id="219">
    <w:p w14:paraId="219F74A2" w14:textId="2F5B225F"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Parliamentary Papers I, 2018-2019, </w:t>
      </w:r>
      <w:r w:rsidRPr="00C653FB">
        <w:rPr>
          <w:rFonts w:ascii="Franklin Gothic Book" w:hAnsi="Franklin Gothic Book"/>
          <w:color w:val="211D1F"/>
          <w:lang w:val="en-GB"/>
        </w:rPr>
        <w:t xml:space="preserve">35 000 XV, nr. D </w:t>
      </w:r>
      <w:hyperlink r:id="rId216" w:history="1">
        <w:r w:rsidRPr="00C653FB">
          <w:rPr>
            <w:rStyle w:val="Hyperlink"/>
            <w:rFonts w:ascii="Franklin Gothic Book" w:hAnsi="Franklin Gothic Book"/>
            <w:lang w:val="en-GB"/>
          </w:rPr>
          <w:t>https://www.rijksoverheid.nl/binaries/rijksoverheid/documenten/kamerstukken/2019/12/19/toezegging-afb-over-de-reductiedoelstelling-kinderarmoede/toezegging-afb-over-de-reductiedoelstelling-kinderarmoede.pdf</w:t>
        </w:r>
      </w:hyperlink>
      <w:r w:rsidRPr="00C653FB">
        <w:rPr>
          <w:rStyle w:val="Hyperlink"/>
          <w:rFonts w:ascii="Franklin Gothic Book" w:hAnsi="Franklin Gothic Book"/>
          <w:lang w:val="en-GB"/>
        </w:rPr>
        <w:t xml:space="preserve"> </w:t>
      </w:r>
    </w:p>
  </w:footnote>
  <w:footnote w:id="220">
    <w:p w14:paraId="7D4A1CD3" w14:textId="58D29D70"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IBO (2020) </w:t>
      </w:r>
      <w:r w:rsidRPr="00C653FB">
        <w:rPr>
          <w:rFonts w:ascii="Franklin Gothic Book" w:hAnsi="Franklin Gothic Book"/>
          <w:i/>
          <w:iCs/>
        </w:rPr>
        <w:t>Toeslagen deelonderzoek 2. Eenvoud of maatwerk: Alternatieven voor het bestaande toeslagenstelsel</w:t>
      </w:r>
      <w:r w:rsidRPr="00C653FB">
        <w:rPr>
          <w:rFonts w:ascii="Franklin Gothic Book" w:hAnsi="Franklin Gothic Book"/>
        </w:rPr>
        <w:t xml:space="preserve"> </w:t>
      </w:r>
      <w:hyperlink r:id="rId217" w:history="1">
        <w:r w:rsidRPr="00C653FB">
          <w:rPr>
            <w:rStyle w:val="Hyperlink"/>
            <w:rFonts w:ascii="Franklin Gothic Book" w:hAnsi="Franklin Gothic Book"/>
          </w:rPr>
          <w:t>https://www.rijksoverheid.nl/documenten/kamerstukken/2020/04/30/rapport-deel-2-ibo-toeslagen</w:t>
        </w:r>
      </w:hyperlink>
    </w:p>
  </w:footnote>
  <w:footnote w:id="221">
    <w:p w14:paraId="1F40D0C7" w14:textId="193756C2"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lang w:val="en-GB"/>
        </w:rPr>
        <w:t xml:space="preserve"> Parliamentary Committee of Inquiry into Childcare Benefit (2020), </w:t>
      </w:r>
      <w:r w:rsidRPr="00C653FB">
        <w:rPr>
          <w:rFonts w:ascii="Franklin Gothic Book" w:hAnsi="Franklin Gothic Book"/>
          <w:i/>
          <w:iCs/>
          <w:lang w:val="en-GB"/>
        </w:rPr>
        <w:t>Ongekend onrecht.</w:t>
      </w:r>
      <w:r w:rsidRPr="00C653FB">
        <w:rPr>
          <w:rFonts w:ascii="Franklin Gothic Book" w:hAnsi="Franklin Gothic Book"/>
          <w:lang w:val="en-GB"/>
        </w:rPr>
        <w:t xml:space="preserve"> </w:t>
      </w:r>
      <w:hyperlink r:id="rId218" w:history="1">
        <w:r w:rsidRPr="00C653FB">
          <w:rPr>
            <w:rStyle w:val="Hyperlink"/>
            <w:rFonts w:ascii="Franklin Gothic Book" w:hAnsi="Franklin Gothic Book"/>
          </w:rPr>
          <w:t>https://www.tweedekamer.nl/sites/default/files/atoms/files/20201217_eindverslag_parlementaire_ondervragingscommissie_kinderopvangtoeslag.pdf</w:t>
        </w:r>
      </w:hyperlink>
    </w:p>
  </w:footnote>
  <w:footnote w:id="222">
    <w:p w14:paraId="14961B2B" w14:textId="6074AE24"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Ombudsman for Children (2017) </w:t>
      </w:r>
      <w:r w:rsidRPr="00C653FB">
        <w:rPr>
          <w:rFonts w:ascii="Franklin Gothic Book" w:hAnsi="Franklin Gothic Book"/>
          <w:i/>
          <w:iCs/>
        </w:rPr>
        <w:t xml:space="preserve">Alle kinderen kansrijk. Het verbeteren van de ontwikkelingskansen van kinderen in armoede </w:t>
      </w:r>
      <w:hyperlink r:id="rId219" w:history="1">
        <w:r w:rsidRPr="00C653FB">
          <w:rPr>
            <w:rStyle w:val="Hyperlink"/>
            <w:rFonts w:ascii="Franklin Gothic Book" w:hAnsi="Franklin Gothic Book"/>
          </w:rPr>
          <w:t>https://www.dekinderombudsman.nl/publicaties</w:t>
        </w:r>
      </w:hyperlink>
    </w:p>
  </w:footnote>
  <w:footnote w:id="223">
    <w:p w14:paraId="72D4F9EC"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bookmarkStart w:id="69" w:name="_Hlk66799393"/>
      <w:r w:rsidRPr="00C653FB">
        <w:rPr>
          <w:rFonts w:ascii="Franklin Gothic Book" w:hAnsi="Franklin Gothic Book"/>
        </w:rPr>
        <w:t xml:space="preserve">Defence for Children &amp; Save the Children (2019) </w:t>
      </w:r>
      <w:r w:rsidRPr="00C653FB">
        <w:rPr>
          <w:rFonts w:ascii="Franklin Gothic Book" w:hAnsi="Franklin Gothic Book"/>
          <w:i/>
          <w:iCs/>
        </w:rPr>
        <w:t>Kansen voor kinderen: een postcodetombola?</w:t>
      </w:r>
      <w:r w:rsidRPr="00C653FB">
        <w:rPr>
          <w:rFonts w:ascii="Franklin Gothic Book" w:hAnsi="Franklin Gothic Book"/>
        </w:rPr>
        <w:t xml:space="preserve"> </w:t>
      </w:r>
      <w:hyperlink r:id="rId220" w:history="1">
        <w:r w:rsidRPr="00C653FB">
          <w:rPr>
            <w:rStyle w:val="Hyperlink"/>
            <w:rFonts w:ascii="Franklin Gothic Book" w:hAnsi="Franklin Gothic Book"/>
          </w:rPr>
          <w:t>https://www.defenceforchildren.nl/media/4075/rapport-armoede_postcodetombola_web.pdf</w:t>
        </w:r>
      </w:hyperlink>
      <w:r w:rsidRPr="00C653FB">
        <w:rPr>
          <w:rFonts w:ascii="Franklin Gothic Book" w:hAnsi="Franklin Gothic Book"/>
        </w:rPr>
        <w:t xml:space="preserve"> </w:t>
      </w:r>
    </w:p>
    <w:p w14:paraId="5D9CEEED" w14:textId="59D280E4"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Ombudsman for Children Rotterdam (2021) </w:t>
      </w:r>
      <w:r w:rsidRPr="00C653FB">
        <w:rPr>
          <w:rFonts w:ascii="Franklin Gothic Book" w:hAnsi="Franklin Gothic Book"/>
          <w:i/>
          <w:iCs/>
        </w:rPr>
        <w:t xml:space="preserve">Wie wat waar? Onder de loep: gemeentelijke regelingen voor kinderen in armoede </w:t>
      </w:r>
      <w:hyperlink r:id="rId221" w:history="1">
        <w:r w:rsidRPr="00C653FB">
          <w:rPr>
            <w:rStyle w:val="Hyperlink"/>
            <w:rFonts w:ascii="Franklin Gothic Book" w:hAnsi="Franklin Gothic Book"/>
          </w:rPr>
          <w:t>https://www.kinderombudsmanrotterdam.nl/web/uploads/2021/01/rapport-Onder-de-loep-gem-armoederegelingen-voor-kinderen.pdf</w:t>
        </w:r>
      </w:hyperlink>
      <w:bookmarkEnd w:id="69"/>
    </w:p>
  </w:footnote>
  <w:footnote w:id="224">
    <w:p w14:paraId="6886DDAD"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lang w:val="en-US"/>
        </w:rPr>
        <w:t xml:space="preserve">University College Cork, Queens University Belfast &amp; Save the Children (2020) </w:t>
      </w:r>
      <w:r w:rsidRPr="00C653FB">
        <w:rPr>
          <w:rFonts w:ascii="Franklin Gothic Book" w:hAnsi="Franklin Gothic Book"/>
          <w:i/>
          <w:iCs/>
          <w:lang w:val="en-US"/>
        </w:rPr>
        <w:t xml:space="preserve">The right of children to participate in public decision-making processes, London </w:t>
      </w:r>
      <w:hyperlink r:id="rId222" w:history="1">
        <w:r w:rsidRPr="00C653FB">
          <w:rPr>
            <w:rStyle w:val="Hyperlink"/>
            <w:rFonts w:ascii="Franklin Gothic Book" w:hAnsi="Franklin Gothic Book"/>
            <w:lang w:val="en-US"/>
          </w:rPr>
          <w:t>https://resourcecentre.savethechildren.net/library/right-children-participate-public-decision-making-processes</w:t>
        </w:r>
      </w:hyperlink>
    </w:p>
  </w:footnote>
  <w:footnote w:id="225">
    <w:p w14:paraId="18F31F0D"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The percentage of children growing up in poverty is to be reduced from 9.2% in 2015 to 4.6% in 2030.</w:t>
      </w:r>
    </w:p>
  </w:footnote>
  <w:footnote w:id="226">
    <w:p w14:paraId="41FAEA19"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Letter to the Senate (09-04-2020) </w:t>
      </w:r>
      <w:r w:rsidRPr="00C653FB">
        <w:rPr>
          <w:rFonts w:ascii="Franklin Gothic Book" w:hAnsi="Franklin Gothic Book"/>
          <w:i/>
          <w:iCs/>
        </w:rPr>
        <w:t>Nadere uitwerking ambities kinderarmoede</w:t>
      </w:r>
      <w:r w:rsidRPr="00C653FB">
        <w:rPr>
          <w:rFonts w:ascii="Franklin Gothic Book" w:hAnsi="Franklin Gothic Book"/>
        </w:rPr>
        <w:t xml:space="preserve"> </w:t>
      </w:r>
      <w:hyperlink r:id="rId223" w:history="1">
        <w:r w:rsidRPr="00C653FB">
          <w:rPr>
            <w:rStyle w:val="Hyperlink"/>
            <w:rFonts w:ascii="Franklin Gothic Book" w:hAnsi="Franklin Gothic Book"/>
          </w:rPr>
          <w:t>https://www.rijksoverheid.nl/documenten/kamerstukken/2020/04/09/kamerbrief-nadere-uitwerking-ambities-kinderarmoede</w:t>
        </w:r>
      </w:hyperlink>
    </w:p>
  </w:footnote>
  <w:footnote w:id="227">
    <w:p w14:paraId="51F399A6"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Sam&amp; (2020) </w:t>
      </w:r>
      <w:r w:rsidRPr="00C653FB">
        <w:rPr>
          <w:rFonts w:ascii="Franklin Gothic Book" w:hAnsi="Franklin Gothic Book"/>
          <w:i/>
          <w:iCs/>
        </w:rPr>
        <w:t xml:space="preserve">Altijd op een richeltje lopen </w:t>
      </w:r>
      <w:hyperlink r:id="rId224" w:history="1">
        <w:r w:rsidRPr="00C653FB">
          <w:rPr>
            <w:rStyle w:val="Hyperlink"/>
            <w:rFonts w:ascii="Franklin Gothic Book" w:hAnsi="Franklin Gothic Book"/>
          </w:rPr>
          <w:t>https://www.samenvoorallekinderen.nl/media/1350/sam_rapport_werkarmen_def.pdf</w:t>
        </w:r>
      </w:hyperlink>
    </w:p>
  </w:footnote>
  <w:footnote w:id="228">
    <w:p w14:paraId="095A439C" w14:textId="67FFF3D6"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bookmarkStart w:id="70" w:name="_Hlk70522089"/>
      <w:r w:rsidRPr="00C653FB">
        <w:rPr>
          <w:rFonts w:ascii="Franklin Gothic Book" w:hAnsi="Franklin Gothic Book"/>
        </w:rPr>
        <w:t xml:space="preserve">SCP (2019) </w:t>
      </w:r>
      <w:r w:rsidRPr="00C653FB">
        <w:rPr>
          <w:rFonts w:ascii="Franklin Gothic Book" w:hAnsi="Franklin Gothic Book"/>
          <w:i/>
          <w:iCs/>
        </w:rPr>
        <w:t>Armoede in Kaart 2019</w:t>
      </w:r>
      <w:r w:rsidRPr="00C653FB">
        <w:rPr>
          <w:rFonts w:ascii="Franklin Gothic Book" w:hAnsi="Franklin Gothic Book"/>
        </w:rPr>
        <w:t xml:space="preserve"> </w:t>
      </w:r>
      <w:hyperlink r:id="rId225" w:history="1">
        <w:r w:rsidRPr="00C653FB">
          <w:rPr>
            <w:rStyle w:val="Hyperlink"/>
            <w:rFonts w:ascii="Franklin Gothic Book" w:hAnsi="Franklin Gothic Book"/>
          </w:rPr>
          <w:t>https://www.scp.nl/publicaties/monitors/2019/09/03/armoede-in-kaart-2019</w:t>
        </w:r>
      </w:hyperlink>
      <w:hyperlink r:id="rId226" w:history="1">
        <w:r w:rsidRPr="00C653FB">
          <w:rPr>
            <w:rStyle w:val="Hyperlink"/>
            <w:rFonts w:ascii="Franklin Gothic Book" w:hAnsi="Franklin Gothic Book"/>
          </w:rPr>
          <w:t>https://www.samenvoorallekinderen.nl/media/1350/sam_rapport_werkarmen_def.pdf</w:t>
        </w:r>
      </w:hyperlink>
      <w:bookmarkEnd w:id="70"/>
    </w:p>
  </w:footnote>
  <w:footnote w:id="229">
    <w:p w14:paraId="66E06407" w14:textId="11615C8E"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UN Children’s Rights Convention (CRC), article 27: Children’s right to a sufficient standard of living; CRC, Article 26: Children’s right to social security</w:t>
      </w:r>
    </w:p>
  </w:footnote>
  <w:footnote w:id="230">
    <w:p w14:paraId="496A4EC3" w14:textId="5118DD1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Netherlands Bureau for Economic Policy Analysis (CBP) and SCP (2020), Kansrijk armoedebeleid </w:t>
      </w:r>
      <w:hyperlink r:id="rId227" w:history="1">
        <w:r w:rsidRPr="00C653FB">
          <w:rPr>
            <w:rStyle w:val="Hyperlink"/>
            <w:rFonts w:ascii="Franklin Gothic Book" w:hAnsi="Franklin Gothic Book"/>
            <w:lang w:val="en-GB"/>
          </w:rPr>
          <w:t>https://www.scp.nl/publicaties/publicaties/2020/06/18/kansrijk-armoedebeleid</w:t>
        </w:r>
      </w:hyperlink>
    </w:p>
  </w:footnote>
  <w:footnote w:id="231">
    <w:p w14:paraId="0E5C701A" w14:textId="50680BC5"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Letter to the House of Representatives (27-06-2019) </w:t>
      </w:r>
      <w:r w:rsidRPr="00C653FB">
        <w:rPr>
          <w:rFonts w:ascii="Franklin Gothic Book" w:hAnsi="Franklin Gothic Book"/>
          <w:i/>
          <w:iCs/>
          <w:lang w:val="en-GB"/>
        </w:rPr>
        <w:t xml:space="preserve">Kamerbrief voortgangsrapportage ijkpunt bestaanszekerheid Caribisch Nederland </w:t>
      </w:r>
      <w:hyperlink r:id="rId228" w:history="1">
        <w:r w:rsidRPr="00C653FB">
          <w:rPr>
            <w:rStyle w:val="Hyperlink"/>
            <w:rFonts w:ascii="Franklin Gothic Book" w:hAnsi="Franklin Gothic Book"/>
            <w:lang w:val="en-GB"/>
          </w:rPr>
          <w:t>https://www.rijksoverheid.nl/documenten/kamerstukken/2019/06/27/kamerbrief-voortgangsrapportage-ijkpunt-bestaanszekerheid-caribisch-nederland</w:t>
        </w:r>
      </w:hyperlink>
    </w:p>
  </w:footnote>
  <w:footnote w:id="232">
    <w:p w14:paraId="0B454015"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CBS (2020) </w:t>
      </w:r>
      <w:r w:rsidRPr="00C653FB">
        <w:rPr>
          <w:rFonts w:ascii="Franklin Gothic Book" w:hAnsi="Franklin Gothic Book"/>
          <w:i/>
          <w:iCs/>
        </w:rPr>
        <w:t>Caribisch NL: inkomen tot ijkpunt voor sociaal minimum</w:t>
      </w:r>
      <w:r w:rsidRPr="00C653FB">
        <w:rPr>
          <w:rFonts w:ascii="Franklin Gothic Book" w:hAnsi="Franklin Gothic Book"/>
        </w:rPr>
        <w:t xml:space="preserve"> </w:t>
      </w:r>
      <w:hyperlink r:id="rId229" w:anchor="/CBS/nl/dataset/84786NED/table?dl=44E30" w:history="1">
        <w:r w:rsidRPr="00C653FB">
          <w:rPr>
            <w:rStyle w:val="Hyperlink"/>
            <w:rFonts w:ascii="Franklin Gothic Book" w:hAnsi="Franklin Gothic Book"/>
          </w:rPr>
          <w:t>https://opendata.cbs.nl/statline/#/CBS/nl/dataset/84786NED/table?dl=44E30</w:t>
        </w:r>
      </w:hyperlink>
    </w:p>
  </w:footnote>
  <w:footnote w:id="233">
    <w:p w14:paraId="7AB826AA" w14:textId="213840B0"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National Ombudsman (05-06-2020) </w:t>
      </w:r>
      <w:r w:rsidRPr="00C653FB">
        <w:rPr>
          <w:rFonts w:ascii="Franklin Gothic Book" w:hAnsi="Franklin Gothic Book"/>
          <w:i/>
          <w:iCs/>
        </w:rPr>
        <w:t xml:space="preserve">Nationale ombudsman en Kinderombudsman: vasthouden regie kabinet op dak- en thuislozenproblematiek nu essentieel </w:t>
      </w:r>
      <w:hyperlink r:id="rId230" w:history="1">
        <w:r w:rsidRPr="00C653FB">
          <w:rPr>
            <w:rStyle w:val="Hyperlink"/>
            <w:rFonts w:ascii="Franklin Gothic Book" w:hAnsi="Franklin Gothic Book"/>
          </w:rPr>
          <w:t>https://www.nationaleombudsman.nl/nieuws/2020/nationale-ombudsman-en-kinderombudsman-vasthouden-regie-kabinet-op-dak-en</w:t>
        </w:r>
      </w:hyperlink>
      <w:r w:rsidRPr="00C653FB">
        <w:rPr>
          <w:rFonts w:ascii="Franklin Gothic Book" w:hAnsi="Franklin Gothic Book"/>
        </w:rPr>
        <w:t xml:space="preserve"> and (29-03-2019) </w:t>
      </w:r>
      <w:r w:rsidRPr="00C653FB">
        <w:rPr>
          <w:rFonts w:ascii="Franklin Gothic Book" w:hAnsi="Franklin Gothic Book"/>
          <w:i/>
          <w:iCs/>
        </w:rPr>
        <w:t>Steeds verder van huis: zeven obstakels waar zelfredzame adreslozen tegenaan lopen</w:t>
      </w:r>
      <w:r w:rsidRPr="00C653FB">
        <w:rPr>
          <w:rFonts w:ascii="Franklin Gothic Book" w:hAnsi="Franklin Gothic Book"/>
        </w:rPr>
        <w:t xml:space="preserve"> </w:t>
      </w:r>
      <w:hyperlink r:id="rId231" w:history="1">
        <w:r w:rsidRPr="00C653FB">
          <w:rPr>
            <w:rStyle w:val="Hyperlink"/>
            <w:rFonts w:ascii="Franklin Gothic Book" w:hAnsi="Franklin Gothic Book"/>
          </w:rPr>
          <w:t>https://www.nationaleombudsman.nl/steeds-verder-van-huis-zeven-obstakels-waar-zelfredzame-adreslozen-tegenaan-lopen</w:t>
        </w:r>
      </w:hyperlink>
    </w:p>
  </w:footnote>
  <w:footnote w:id="234">
    <w:p w14:paraId="05B03B14"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Council of Public Health &amp; Society (2020) </w:t>
      </w:r>
      <w:r w:rsidRPr="00C653FB">
        <w:rPr>
          <w:rFonts w:ascii="Franklin Gothic Book" w:hAnsi="Franklin Gothic Book"/>
          <w:i/>
          <w:iCs/>
        </w:rPr>
        <w:t xml:space="preserve">Herstel begint met een huis </w:t>
      </w:r>
      <w:r w:rsidRPr="00C653FB">
        <w:rPr>
          <w:rFonts w:ascii="Franklin Gothic Book" w:hAnsi="Franklin Gothic Book"/>
        </w:rPr>
        <w:t xml:space="preserve">en de reactie van de minister hierop </w:t>
      </w:r>
      <w:hyperlink r:id="rId232" w:history="1">
        <w:r w:rsidRPr="00C653FB">
          <w:rPr>
            <w:rStyle w:val="Hyperlink"/>
            <w:rFonts w:ascii="Franklin Gothic Book" w:hAnsi="Franklin Gothic Book"/>
          </w:rPr>
          <w:t>https://www.rijksoverheid.nl/documenten/rapporten/2020/04/22/herstel-begint-met-een-huis</w:t>
        </w:r>
      </w:hyperlink>
    </w:p>
  </w:footnote>
  <w:footnote w:id="235">
    <w:p w14:paraId="54D7105B"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Bureau HHM (2020) </w:t>
      </w:r>
      <w:r w:rsidRPr="00C653FB">
        <w:rPr>
          <w:rFonts w:ascii="Franklin Gothic Book" w:hAnsi="Franklin Gothic Book"/>
          <w:i/>
          <w:iCs/>
        </w:rPr>
        <w:t>Zelfredzame remigranten gezinnen</w:t>
      </w:r>
      <w:r w:rsidRPr="00C653FB">
        <w:rPr>
          <w:rFonts w:ascii="Franklin Gothic Book" w:hAnsi="Franklin Gothic Book"/>
        </w:rPr>
        <w:t xml:space="preserve"> en de reactie van de minister hierop </w:t>
      </w:r>
      <w:hyperlink r:id="rId233" w:history="1">
        <w:r w:rsidRPr="00C653FB">
          <w:rPr>
            <w:rStyle w:val="Hyperlink"/>
            <w:rFonts w:ascii="Franklin Gothic Book" w:hAnsi="Franklin Gothic Book"/>
          </w:rPr>
          <w:t>https://www.rijksoverheid.nl/documenten/rapporten/2020/12/08/zelfredzame-remigranten-gezinnen</w:t>
        </w:r>
      </w:hyperlink>
    </w:p>
  </w:footnote>
  <w:footnote w:id="236">
    <w:p w14:paraId="599B65B3" w14:textId="2AE42E84"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Ombudsman for Children (2020) </w:t>
      </w:r>
      <w:r w:rsidRPr="00C653FB">
        <w:rPr>
          <w:rFonts w:ascii="Franklin Gothic Book" w:hAnsi="Franklin Gothic Book"/>
          <w:i/>
          <w:iCs/>
        </w:rPr>
        <w:t>Ongehoord! De onzichtbaarheid van kinderen bij huisvestingsproblemen</w:t>
      </w:r>
      <w:r w:rsidRPr="00C653FB">
        <w:rPr>
          <w:rFonts w:ascii="Franklin Gothic Book" w:hAnsi="Franklin Gothic Book"/>
        </w:rPr>
        <w:t xml:space="preserve"> and Ombudsman for Children (2020) </w:t>
      </w:r>
      <w:r w:rsidRPr="00C653FB">
        <w:rPr>
          <w:rFonts w:ascii="Franklin Gothic Book" w:hAnsi="Franklin Gothic Book"/>
          <w:i/>
          <w:iCs/>
        </w:rPr>
        <w:t>Handreiking het beste besluit voor het kind bij huisvestingsproblemen</w:t>
      </w:r>
      <w:r w:rsidRPr="00C653FB">
        <w:rPr>
          <w:rFonts w:ascii="Franklin Gothic Book" w:hAnsi="Franklin Gothic Book"/>
        </w:rPr>
        <w:t xml:space="preserve"> </w:t>
      </w:r>
      <w:hyperlink r:id="rId234" w:history="1">
        <w:r w:rsidRPr="00C653FB">
          <w:rPr>
            <w:rStyle w:val="Hyperlink"/>
            <w:rFonts w:ascii="Franklin Gothic Book" w:hAnsi="Franklin Gothic Book"/>
          </w:rPr>
          <w:t>https://www.dekinderombudsman.nl/publicaties</w:t>
        </w:r>
      </w:hyperlink>
    </w:p>
  </w:footnote>
  <w:footnote w:id="237">
    <w:p w14:paraId="74110E8E" w14:textId="37FBDB65" w:rsidR="00F62402" w:rsidRPr="00C653FB" w:rsidRDefault="00F62402" w:rsidP="00C653FB">
      <w:pPr>
        <w:spacing w:after="0" w:line="240" w:lineRule="auto"/>
        <w:contextualSpacing/>
        <w:mirrorIndents/>
        <w:rPr>
          <w:rFonts w:ascii="Franklin Gothic Book" w:eastAsia="Times New Roman" w:hAnsi="Franklin Gothic Book" w:cs="Times New Roman"/>
          <w:sz w:val="20"/>
          <w:szCs w:val="20"/>
          <w:lang w:eastAsia="nl-NL"/>
        </w:rPr>
      </w:pPr>
      <w:r w:rsidRPr="00C653FB">
        <w:rPr>
          <w:rStyle w:val="FootnoteReference"/>
          <w:szCs w:val="20"/>
          <w:lang w:val="en"/>
        </w:rPr>
        <w:footnoteRef/>
      </w:r>
      <w:r w:rsidRPr="00C653FB">
        <w:rPr>
          <w:rFonts w:ascii="Franklin Gothic Book" w:hAnsi="Franklin Gothic Book"/>
          <w:sz w:val="20"/>
          <w:szCs w:val="20"/>
        </w:rPr>
        <w:t xml:space="preserve"> Defence for Children (2019) </w:t>
      </w:r>
      <w:r w:rsidRPr="00C653FB">
        <w:rPr>
          <w:rFonts w:ascii="Franklin Gothic Book" w:hAnsi="Franklin Gothic Book"/>
          <w:i/>
          <w:iCs/>
          <w:sz w:val="20"/>
          <w:szCs w:val="20"/>
        </w:rPr>
        <w:t>Passend Onderwijs langs de lat van het Europees Sociaal Handvest</w:t>
      </w:r>
      <w:r w:rsidRPr="00C653FB">
        <w:rPr>
          <w:rFonts w:ascii="Franklin Gothic Book" w:hAnsi="Franklin Gothic Book"/>
          <w:sz w:val="20"/>
          <w:szCs w:val="20"/>
        </w:rPr>
        <w:t xml:space="preserve"> </w:t>
      </w:r>
      <w:hyperlink r:id="rId235" w:history="1">
        <w:r w:rsidRPr="00C653FB">
          <w:rPr>
            <w:rStyle w:val="Hyperlink"/>
            <w:rFonts w:ascii="Franklin Gothic Book" w:hAnsi="Franklin Gothic Book"/>
            <w:sz w:val="20"/>
            <w:szCs w:val="20"/>
          </w:rPr>
          <w:t>https://defenceforchildren.nl/media/3513/passend-onderwijs-langs-de-lat-van-het-europees-sociaal-handvest-def.pdf</w:t>
        </w:r>
      </w:hyperlink>
    </w:p>
  </w:footnote>
  <w:footnote w:id="238">
    <w:p w14:paraId="4D6842BD" w14:textId="6A7181A3"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lang w:val="en"/>
        </w:rPr>
        <w:footnoteRef/>
      </w:r>
      <w:r w:rsidRPr="00C653FB">
        <w:rPr>
          <w:rFonts w:ascii="Franklin Gothic Book" w:hAnsi="Franklin Gothic Book"/>
          <w:lang w:val="en"/>
        </w:rPr>
        <w:t xml:space="preserve"> Inspectorate of Education (2019) </w:t>
      </w:r>
      <w:r w:rsidRPr="00C653FB">
        <w:rPr>
          <w:rFonts w:ascii="Franklin Gothic Book" w:hAnsi="Franklin Gothic Book"/>
          <w:i/>
          <w:iCs/>
          <w:lang w:val="en-US"/>
        </w:rPr>
        <w:t>De Staat van het Onderwijs 2019</w:t>
      </w:r>
      <w:r w:rsidRPr="00C653FB">
        <w:rPr>
          <w:rFonts w:ascii="Franklin Gothic Book" w:hAnsi="Franklin Gothic Book"/>
          <w:lang w:val="en-US"/>
        </w:rPr>
        <w:t xml:space="preserve"> </w:t>
      </w:r>
      <w:hyperlink r:id="rId236" w:history="1">
        <w:r w:rsidRPr="00C653FB">
          <w:rPr>
            <w:rStyle w:val="Hyperlink"/>
            <w:rFonts w:ascii="Franklin Gothic Book" w:hAnsi="Franklin Gothic Book"/>
            <w:lang w:val="en-US"/>
          </w:rPr>
          <w:t>https://www.onderwijsinspectie.nl/documenten/rapporten/2019/04/10/rapport-de-staat-van-het-onderwijs-2019</w:t>
        </w:r>
      </w:hyperlink>
      <w:r w:rsidRPr="00C653FB">
        <w:rPr>
          <w:rFonts w:ascii="Franklin Gothic Book" w:hAnsi="Franklin Gothic Book"/>
          <w:lang w:val="en-US"/>
        </w:rPr>
        <w:t xml:space="preserve"> </w:t>
      </w:r>
      <w:r w:rsidRPr="00C653FB">
        <w:rPr>
          <w:rFonts w:ascii="Franklin Gothic Book" w:hAnsi="Franklin Gothic Book"/>
          <w:lang w:val="en"/>
        </w:rPr>
        <w:t>and</w:t>
      </w:r>
      <w:r w:rsidRPr="00C653FB">
        <w:rPr>
          <w:rFonts w:ascii="Franklin Gothic Book" w:hAnsi="Franklin Gothic Book"/>
          <w:lang w:val="en-US"/>
        </w:rPr>
        <w:t xml:space="preserve"> </w:t>
      </w:r>
      <w:r w:rsidRPr="00C653FB">
        <w:rPr>
          <w:rFonts w:ascii="Franklin Gothic Book" w:hAnsi="Franklin Gothic Book"/>
          <w:lang w:val="en"/>
        </w:rPr>
        <w:t xml:space="preserve">Dutch NGO Coalition for Children’s Rights (2019) </w:t>
      </w:r>
      <w:r w:rsidRPr="00C653FB">
        <w:rPr>
          <w:rFonts w:ascii="Franklin Gothic Book" w:hAnsi="Franklin Gothic Book"/>
          <w:i/>
          <w:iCs/>
          <w:lang w:val="en"/>
        </w:rPr>
        <w:t>Input to LOIPR of the UN Committee on the Rights of the Child</w:t>
      </w:r>
      <w:r w:rsidRPr="00C653FB">
        <w:rPr>
          <w:rFonts w:ascii="Franklin Gothic Book" w:hAnsi="Franklin Gothic Book"/>
          <w:lang w:val="en"/>
        </w:rPr>
        <w:t xml:space="preserve"> </w:t>
      </w:r>
      <w:hyperlink r:id="rId237" w:history="1">
        <w:r w:rsidRPr="00C653FB">
          <w:rPr>
            <w:rStyle w:val="Hyperlink"/>
            <w:rFonts w:ascii="Franklin Gothic Book" w:hAnsi="Franklin Gothic Book"/>
            <w:lang w:val="en-US"/>
          </w:rPr>
          <w:t>https://www.kinderrechten.nl/assets/2019/07/Input_LOIPR_NGO_Netherlands.pdf</w:t>
        </w:r>
      </w:hyperlink>
      <w:r w:rsidRPr="00C653FB">
        <w:rPr>
          <w:rFonts w:ascii="Franklin Gothic Book" w:hAnsi="Franklin Gothic Book"/>
          <w:lang w:val="en-US"/>
        </w:rPr>
        <w:t xml:space="preserve"> </w:t>
      </w:r>
    </w:p>
  </w:footnote>
  <w:footnote w:id="239">
    <w:p w14:paraId="33D52EE4" w14:textId="6146AC8E"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Inspectorate of Education (2020) </w:t>
      </w:r>
      <w:r w:rsidRPr="00C653FB">
        <w:rPr>
          <w:rFonts w:ascii="Franklin Gothic Book" w:hAnsi="Franklin Gothic Book"/>
          <w:i/>
          <w:iCs/>
        </w:rPr>
        <w:t>De Staat van het Onderwijs 2019</w:t>
      </w:r>
      <w:r w:rsidRPr="00C653FB">
        <w:rPr>
          <w:rFonts w:ascii="Franklin Gothic Book" w:hAnsi="Franklin Gothic Book"/>
        </w:rPr>
        <w:t xml:space="preserve"> </w:t>
      </w:r>
      <w:hyperlink r:id="rId238" w:history="1">
        <w:r w:rsidRPr="00C653FB">
          <w:rPr>
            <w:rStyle w:val="Hyperlink"/>
            <w:rFonts w:ascii="Franklin Gothic Book" w:hAnsi="Franklin Gothic Book"/>
          </w:rPr>
          <w:t>https://www.onderwijsinspectie.nl/documenten/rapporten/2020/04/22/staat-van-het-onderwijs-2020</w:t>
        </w:r>
      </w:hyperlink>
      <w:r w:rsidRPr="00C653FB">
        <w:rPr>
          <w:rFonts w:ascii="Franklin Gothic Book" w:hAnsi="Franklin Gothic Book"/>
        </w:rPr>
        <w:t xml:space="preserve"> </w:t>
      </w:r>
    </w:p>
  </w:footnote>
  <w:footnote w:id="240">
    <w:p w14:paraId="52A5939C" w14:textId="4C0F08C9"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NRC (25-10-2019</w:t>
      </w:r>
      <w:r w:rsidRPr="00C653FB">
        <w:rPr>
          <w:rFonts w:ascii="Franklin Gothic Book" w:hAnsi="Franklin Gothic Book"/>
          <w:i/>
          <w:iCs/>
        </w:rPr>
        <w:t>) De toestroom van leerlingen in het speciaal onderwijs is zo groot dat er lange wachtlijsten zijn ontstaan en klassen overvol zijn</w:t>
      </w:r>
    </w:p>
    <w:p w14:paraId="5DEA9B20" w14:textId="692F3232" w:rsidR="00F62402" w:rsidRPr="00C653FB" w:rsidRDefault="009437B3" w:rsidP="00C653FB">
      <w:pPr>
        <w:pStyle w:val="FootnoteText"/>
        <w:contextualSpacing/>
        <w:mirrorIndents/>
        <w:rPr>
          <w:rFonts w:ascii="Franklin Gothic Book" w:hAnsi="Franklin Gothic Book"/>
        </w:rPr>
      </w:pPr>
      <w:hyperlink r:id="rId239" w:history="1">
        <w:r w:rsidR="00F62402" w:rsidRPr="00C653FB">
          <w:rPr>
            <w:rStyle w:val="Hyperlink"/>
            <w:rFonts w:ascii="Franklin Gothic Book" w:hAnsi="Franklin Gothic Book"/>
          </w:rPr>
          <w:t>www.nrc.nl/nieuws/2019/10/25/speciaal-onderwijs-kamptmet-lange-wachtlijsten-en-onveilige-situaties-a3978020</w:t>
        </w:r>
      </w:hyperlink>
      <w:r w:rsidR="00F62402" w:rsidRPr="00C653FB">
        <w:rPr>
          <w:rFonts w:ascii="Franklin Gothic Book" w:hAnsi="Franklin Gothic Book"/>
        </w:rPr>
        <w:t xml:space="preserve">. </w:t>
      </w:r>
    </w:p>
  </w:footnote>
  <w:footnote w:id="241">
    <w:p w14:paraId="760FA930"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Alliance UN Disability Convention (2019) </w:t>
      </w:r>
      <w:r w:rsidRPr="00C653FB">
        <w:rPr>
          <w:rFonts w:ascii="Franklin Gothic Book" w:hAnsi="Franklin Gothic Book"/>
          <w:i/>
          <w:iCs/>
        </w:rPr>
        <w:t>Schaduwrapportage Verdrag inzake de rechten van personen met een handicap in Nederland</w:t>
      </w:r>
      <w:r w:rsidRPr="00C653FB">
        <w:rPr>
          <w:rFonts w:ascii="Franklin Gothic Book" w:hAnsi="Franklin Gothic Book"/>
        </w:rPr>
        <w:t xml:space="preserve"> </w:t>
      </w:r>
    </w:p>
    <w:p w14:paraId="2A347687" w14:textId="0113F7A2" w:rsidR="00F62402" w:rsidRPr="00C653FB" w:rsidRDefault="009437B3" w:rsidP="00C653FB">
      <w:pPr>
        <w:pStyle w:val="FootnoteText"/>
        <w:contextualSpacing/>
        <w:mirrorIndents/>
        <w:rPr>
          <w:rFonts w:ascii="Franklin Gothic Book" w:hAnsi="Franklin Gothic Book"/>
        </w:rPr>
      </w:pPr>
      <w:hyperlink r:id="rId240" w:history="1">
        <w:r w:rsidR="00F62402" w:rsidRPr="00C653FB">
          <w:rPr>
            <w:rStyle w:val="Hyperlink"/>
            <w:rFonts w:ascii="Franklin Gothic Book" w:hAnsi="Franklin Gothic Book"/>
          </w:rPr>
          <w:t>https://iederin.nl/wp-content/uploads/2019/12/Schaduwrapport-VN-verdrag-Handicap.pdf</w:t>
        </w:r>
      </w:hyperlink>
    </w:p>
  </w:footnote>
  <w:footnote w:id="242">
    <w:p w14:paraId="39B3DF07" w14:textId="2D1BBA3B"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Down Syndrome Foundation (2018) ) </w:t>
      </w:r>
      <w:r w:rsidRPr="00C653FB">
        <w:rPr>
          <w:rFonts w:ascii="Franklin Gothic Book" w:hAnsi="Franklin Gothic Book"/>
          <w:i/>
          <w:iCs/>
        </w:rPr>
        <w:t>Special Overgang van Onderwijs naar Werk</w:t>
      </w:r>
      <w:r w:rsidRPr="00C653FB">
        <w:rPr>
          <w:rFonts w:ascii="Franklin Gothic Book" w:hAnsi="Franklin Gothic Book"/>
        </w:rPr>
        <w:t xml:space="preserve">, Down + Up: winter 2018, No. 124. </w:t>
      </w:r>
      <w:hyperlink r:id="rId241" w:history="1">
        <w:r w:rsidRPr="00C653FB">
          <w:rPr>
            <w:rStyle w:val="Hyperlink"/>
            <w:rFonts w:ascii="Franklin Gothic Book" w:hAnsi="Franklin Gothic Book"/>
          </w:rPr>
          <w:t>https://www.downsyndroom.nl/download/artikelen_uit_down+up/Special_DU_124_Overgang_van_speciaal_onderwijs_naar_werk.pdf</w:t>
        </w:r>
      </w:hyperlink>
    </w:p>
  </w:footnote>
  <w:footnote w:id="243">
    <w:p w14:paraId="78297D4A" w14:textId="546AD44F"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Ibid.</w:t>
      </w:r>
    </w:p>
  </w:footnote>
  <w:footnote w:id="244">
    <w:p w14:paraId="751565E4" w14:textId="6C7813ED" w:rsidR="00F62402" w:rsidRPr="00C653FB" w:rsidRDefault="00F62402" w:rsidP="00C653FB">
      <w:pPr>
        <w:pStyle w:val="FootnoteText"/>
        <w:contextualSpacing/>
        <w:mirrorIndents/>
        <w:rPr>
          <w:rFonts w:ascii="Franklin Gothic Book" w:hAnsi="Franklin Gothic Book"/>
          <w:color w:val="000000"/>
        </w:rPr>
      </w:pPr>
      <w:r w:rsidRPr="00C653FB">
        <w:rPr>
          <w:rStyle w:val="FootnoteReference"/>
          <w:lang w:val="en"/>
        </w:rPr>
        <w:footnoteRef/>
      </w:r>
      <w:r w:rsidRPr="00C653FB">
        <w:rPr>
          <w:rFonts w:ascii="Franklin Gothic Book" w:hAnsi="Franklin Gothic Book"/>
        </w:rPr>
        <w:t xml:space="preserve"> </w:t>
      </w:r>
      <w:r w:rsidRPr="00C653FB">
        <w:rPr>
          <w:rFonts w:ascii="Franklin Gothic Book" w:hAnsi="Franklin Gothic Book"/>
          <w:color w:val="000000"/>
        </w:rPr>
        <w:t xml:space="preserve">General Union of Educational Personnel (AOb) (07-10-2020) </w:t>
      </w:r>
      <w:r w:rsidRPr="00C653FB">
        <w:rPr>
          <w:rFonts w:ascii="Franklin Gothic Book" w:hAnsi="Franklin Gothic Book"/>
          <w:i/>
          <w:iCs/>
          <w:color w:val="000000"/>
        </w:rPr>
        <w:t xml:space="preserve">Samenwerkingsverbanden hebben €184 miljoen te veel op de plank </w:t>
      </w:r>
      <w:hyperlink r:id="rId242" w:history="1">
        <w:r w:rsidRPr="00C653FB">
          <w:rPr>
            <w:rStyle w:val="Hyperlink"/>
            <w:rFonts w:ascii="Franklin Gothic Book" w:hAnsi="Franklin Gothic Book"/>
          </w:rPr>
          <w:t>https://www.aob.nl/nieuws/bij-samenwerkingsverbanden-kan-e179-miljoen-van-de-plank/</w:t>
        </w:r>
      </w:hyperlink>
      <w:r w:rsidRPr="00C653FB">
        <w:rPr>
          <w:rStyle w:val="Hyperlink"/>
          <w:rFonts w:ascii="Franklin Gothic Book" w:hAnsi="Franklin Gothic Book"/>
        </w:rPr>
        <w:t xml:space="preserve"> </w:t>
      </w:r>
      <w:r w:rsidRPr="00C653FB">
        <w:rPr>
          <w:rFonts w:ascii="Franklin Gothic Book" w:hAnsi="Franklin Gothic Book"/>
          <w:color w:val="000000"/>
        </w:rPr>
        <w:t xml:space="preserve">and Inspectorate of Education (21 January 2021) </w:t>
      </w:r>
      <w:r w:rsidRPr="00C653FB">
        <w:rPr>
          <w:rFonts w:ascii="Franklin Gothic Book" w:hAnsi="Franklin Gothic Book"/>
          <w:i/>
          <w:iCs/>
          <w:color w:val="000000"/>
        </w:rPr>
        <w:t>Besturen moeten bovenmatige reserves nu echt aan onderwijs besteden</w:t>
      </w:r>
      <w:r w:rsidRPr="00C653FB">
        <w:rPr>
          <w:rFonts w:ascii="Franklin Gothic Book" w:hAnsi="Franklin Gothic Book"/>
          <w:color w:val="000000"/>
        </w:rPr>
        <w:t xml:space="preserve"> </w:t>
      </w:r>
      <w:hyperlink r:id="rId243" w:history="1">
        <w:r w:rsidRPr="00C653FB">
          <w:rPr>
            <w:rStyle w:val="Hyperlink"/>
            <w:rFonts w:ascii="Franklin Gothic Book" w:hAnsi="Franklin Gothic Book"/>
          </w:rPr>
          <w:t>https://www.onderwijsinspectie.nl/actueel/nieuws/2021/01/21/besturen-moeten-bovenmatige-reserves-nu-echt-aan-onderwijs-besteden</w:t>
        </w:r>
      </w:hyperlink>
      <w:r w:rsidRPr="00C653FB">
        <w:rPr>
          <w:rFonts w:ascii="Franklin Gothic Book" w:hAnsi="Franklin Gothic Book"/>
          <w:color w:val="000000"/>
        </w:rPr>
        <w:t xml:space="preserve"> </w:t>
      </w:r>
    </w:p>
  </w:footnote>
  <w:footnote w:id="245">
    <w:p w14:paraId="50F2E146" w14:textId="3116644E" w:rsidR="00F62402" w:rsidRPr="00C653FB" w:rsidRDefault="00F62402" w:rsidP="00C653FB">
      <w:pPr>
        <w:pStyle w:val="FootnoteText"/>
        <w:contextualSpacing/>
        <w:mirrorIndents/>
        <w:rPr>
          <w:rFonts w:ascii="Franklin Gothic Book" w:hAnsi="Franklin Gothic Book"/>
          <w:i/>
          <w:iCs/>
        </w:rPr>
      </w:pPr>
      <w:r w:rsidRPr="00C653FB">
        <w:rPr>
          <w:rStyle w:val="FootnoteReference"/>
          <w:lang w:val="en"/>
        </w:rPr>
        <w:footnoteRef/>
      </w:r>
      <w:r w:rsidRPr="00C653FB">
        <w:rPr>
          <w:rFonts w:ascii="Franklin Gothic Book" w:hAnsi="Franklin Gothic Book"/>
        </w:rPr>
        <w:t xml:space="preserve"> </w:t>
      </w:r>
      <w:bookmarkStart w:id="73" w:name="_Hlk68717702"/>
      <w:r w:rsidRPr="00C653FB">
        <w:rPr>
          <w:rFonts w:ascii="Franklin Gothic Book" w:hAnsi="Franklin Gothic Book"/>
        </w:rPr>
        <w:t xml:space="preserve">Nationaal Regieorgaan Onderwijsonderzoek (2020) </w:t>
      </w:r>
      <w:r w:rsidRPr="00C653FB">
        <w:rPr>
          <w:rFonts w:ascii="Franklin Gothic Book" w:hAnsi="Franklin Gothic Book"/>
          <w:i/>
          <w:iCs/>
        </w:rPr>
        <w:t xml:space="preserve">Evaluatie passend onderwijs: eindrapport, </w:t>
      </w:r>
      <w:r w:rsidRPr="00C653FB">
        <w:rPr>
          <w:rFonts w:ascii="Franklin Gothic Book" w:hAnsi="Franklin Gothic Book"/>
        </w:rPr>
        <w:t>p. 17.</w:t>
      </w:r>
    </w:p>
    <w:p w14:paraId="10B9279A" w14:textId="77777777" w:rsidR="00F62402" w:rsidRPr="00C653FB" w:rsidRDefault="009437B3" w:rsidP="00C653FB">
      <w:pPr>
        <w:pStyle w:val="FootnoteText"/>
        <w:contextualSpacing/>
        <w:mirrorIndents/>
        <w:rPr>
          <w:rFonts w:ascii="Franklin Gothic Book" w:hAnsi="Franklin Gothic Book"/>
        </w:rPr>
      </w:pPr>
      <w:hyperlink r:id="rId244" w:history="1">
        <w:r w:rsidR="00F62402" w:rsidRPr="00C653FB">
          <w:rPr>
            <w:rStyle w:val="Hyperlink"/>
            <w:rFonts w:ascii="Franklin Gothic Book" w:hAnsi="Franklin Gothic Book"/>
          </w:rPr>
          <w:t>https://evaluatiepassendonderwijs.nl/publicaties/eindrapport-evaluatie-passend-onderwijs/</w:t>
        </w:r>
      </w:hyperlink>
      <w:bookmarkEnd w:id="73"/>
    </w:p>
  </w:footnote>
  <w:footnote w:id="246">
    <w:p w14:paraId="2A310B60" w14:textId="46DBFF25"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Ibid, p. 18.</w:t>
      </w:r>
    </w:p>
  </w:footnote>
  <w:footnote w:id="247">
    <w:p w14:paraId="368E1FD7" w14:textId="25CB9F3F"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Inspection of Education (2020) </w:t>
      </w:r>
      <w:r w:rsidRPr="00C653FB">
        <w:rPr>
          <w:rFonts w:ascii="Franklin Gothic Book" w:hAnsi="Franklin Gothic Book"/>
          <w:i/>
          <w:iCs/>
        </w:rPr>
        <w:t xml:space="preserve">De Staat van het Onderwijs 2020, </w:t>
      </w:r>
      <w:r w:rsidRPr="00C653FB">
        <w:rPr>
          <w:rFonts w:ascii="Franklin Gothic Book" w:hAnsi="Franklin Gothic Book"/>
        </w:rPr>
        <w:t>p. 57.</w:t>
      </w:r>
      <w:r w:rsidRPr="00C653FB">
        <w:rPr>
          <w:rFonts w:ascii="Franklin Gothic Book" w:hAnsi="Franklin Gothic Book"/>
          <w:i/>
          <w:iCs/>
        </w:rPr>
        <w:t xml:space="preserve"> </w:t>
      </w:r>
      <w:hyperlink r:id="rId245" w:history="1">
        <w:r w:rsidRPr="00C653FB">
          <w:rPr>
            <w:rStyle w:val="Hyperlink"/>
            <w:rFonts w:ascii="Franklin Gothic Book" w:hAnsi="Franklin Gothic Book"/>
          </w:rPr>
          <w:t>https://www.onderwijsinspectie.nl/documenten/rapporten/2020/04/22/staat-van-het-onderwijs-2020</w:t>
        </w:r>
      </w:hyperlink>
    </w:p>
  </w:footnote>
  <w:footnote w:id="248">
    <w:p w14:paraId="05685D44"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GB"/>
        </w:rPr>
        <w:t xml:space="preserve"> Ibid.</w:t>
      </w:r>
    </w:p>
  </w:footnote>
  <w:footnote w:id="249">
    <w:p w14:paraId="0FCEAB3C"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GB"/>
        </w:rPr>
        <w:t xml:space="preserve"> Ibid.</w:t>
      </w:r>
    </w:p>
  </w:footnote>
  <w:footnote w:id="250">
    <w:p w14:paraId="068BD2C0" w14:textId="6668B06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GB"/>
        </w:rPr>
        <w:t xml:space="preserve"> Nationaal Regieorgaan Onderwijsonderzoek (2020) </w:t>
      </w:r>
      <w:r w:rsidRPr="00C653FB">
        <w:rPr>
          <w:rFonts w:ascii="Franklin Gothic Book" w:hAnsi="Franklin Gothic Book"/>
          <w:i/>
          <w:iCs/>
          <w:lang w:val="en-GB"/>
        </w:rPr>
        <w:t xml:space="preserve">Evaluation of appropriate education: final report, </w:t>
      </w:r>
      <w:r w:rsidRPr="00C653FB">
        <w:rPr>
          <w:rFonts w:ascii="Franklin Gothic Book" w:hAnsi="Franklin Gothic Book"/>
          <w:lang w:val="en-GB"/>
        </w:rPr>
        <w:t>p. 29</w:t>
      </w:r>
      <w:r w:rsidRPr="00C653FB">
        <w:rPr>
          <w:rFonts w:ascii="Franklin Gothic Book" w:hAnsi="Franklin Gothic Book"/>
          <w:i/>
          <w:iCs/>
          <w:lang w:val="en-GB"/>
        </w:rPr>
        <w:t>.</w:t>
      </w:r>
    </w:p>
    <w:p w14:paraId="3D20BAD6" w14:textId="77777777" w:rsidR="00F62402" w:rsidRPr="00C653FB" w:rsidRDefault="009437B3" w:rsidP="00C653FB">
      <w:pPr>
        <w:pStyle w:val="FootnoteText"/>
        <w:contextualSpacing/>
        <w:mirrorIndents/>
        <w:rPr>
          <w:rFonts w:ascii="Franklin Gothic Book" w:hAnsi="Franklin Gothic Book"/>
          <w:lang w:val="en-GB"/>
        </w:rPr>
      </w:pPr>
      <w:hyperlink r:id="rId246" w:history="1">
        <w:r w:rsidR="00F62402" w:rsidRPr="00C653FB">
          <w:rPr>
            <w:rStyle w:val="Hyperlink"/>
            <w:rFonts w:ascii="Franklin Gothic Book" w:hAnsi="Franklin Gothic Book"/>
            <w:lang w:val="en-GB"/>
          </w:rPr>
          <w:t>https://evaluatiepassendonderwijs.nl/publicaties/eindrapport-evaluatie-passend-onderwijs/</w:t>
        </w:r>
      </w:hyperlink>
    </w:p>
  </w:footnote>
  <w:footnote w:id="251">
    <w:p w14:paraId="2BAC683A"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w:t>
      </w:r>
      <w:r w:rsidRPr="00C653FB">
        <w:rPr>
          <w:rFonts w:ascii="Franklin Gothic Book" w:hAnsi="Franklin Gothic Book"/>
          <w:i/>
          <w:iCs/>
          <w:lang w:val="en"/>
        </w:rPr>
        <w:t>Parliamentary Papers II</w:t>
      </w:r>
      <w:r w:rsidRPr="00C653FB">
        <w:rPr>
          <w:rFonts w:ascii="Franklin Gothic Book" w:hAnsi="Franklin Gothic Book"/>
          <w:lang w:val="en"/>
        </w:rPr>
        <w:t xml:space="preserve">, 2019/20, 26 695, No. 130, p. 1. </w:t>
      </w:r>
    </w:p>
  </w:footnote>
  <w:footnote w:id="252">
    <w:p w14:paraId="102753A9" w14:textId="1C6C7DA0"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Inspectorate of Education (2020) </w:t>
      </w:r>
      <w:r w:rsidRPr="00C653FB">
        <w:rPr>
          <w:rFonts w:ascii="Franklin Gothic Book" w:hAnsi="Franklin Gothic Book"/>
          <w:i/>
          <w:iCs/>
        </w:rPr>
        <w:t xml:space="preserve">De Staat van het Onderwijs 2020, </w:t>
      </w:r>
      <w:r w:rsidRPr="00C653FB">
        <w:rPr>
          <w:rFonts w:ascii="Franklin Gothic Book" w:hAnsi="Franklin Gothic Book"/>
          <w:iCs/>
        </w:rPr>
        <w:t xml:space="preserve">p. 28. </w:t>
      </w:r>
      <w:hyperlink r:id="rId247" w:history="1">
        <w:r w:rsidRPr="00C653FB">
          <w:rPr>
            <w:rStyle w:val="Hyperlink"/>
            <w:rFonts w:ascii="Franklin Gothic Book" w:hAnsi="Franklin Gothic Book"/>
          </w:rPr>
          <w:t>https://www.onderwijsinspectie.nl/documenten/rapporten/2020/04/22/staat-van-het-onderwijs-2020</w:t>
        </w:r>
      </w:hyperlink>
    </w:p>
  </w:footnote>
  <w:footnote w:id="253">
    <w:p w14:paraId="4FC14506"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Ibid.</w:t>
      </w:r>
    </w:p>
  </w:footnote>
  <w:footnote w:id="254">
    <w:p w14:paraId="4481CDB9"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The Foundation for Certification of Home-Schooling </w:t>
      </w:r>
      <w:hyperlink r:id="rId248" w:history="1">
        <w:r w:rsidRPr="00C653FB">
          <w:rPr>
            <w:rStyle w:val="Hyperlink"/>
            <w:rFonts w:ascii="Franklin Gothic Book" w:hAnsi="Franklin Gothic Book"/>
            <w:lang w:val="en"/>
          </w:rPr>
          <w:t>https://www.stichtingkeurmerkthuisonderwijs.nl</w:t>
        </w:r>
      </w:hyperlink>
      <w:r w:rsidRPr="00C653FB">
        <w:rPr>
          <w:rFonts w:ascii="Franklin Gothic Book" w:hAnsi="Franklin Gothic Book"/>
          <w:lang w:val="en"/>
        </w:rPr>
        <w:t xml:space="preserve"> was founded to monitor standards. </w:t>
      </w:r>
    </w:p>
  </w:footnote>
  <w:footnote w:id="255">
    <w:p w14:paraId="42BE042E" w14:textId="3A5D7A42"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Dutch political parties VVD, CDA, D66 and ChristenUnie (2017) </w:t>
      </w:r>
      <w:r w:rsidRPr="00C653FB">
        <w:rPr>
          <w:rFonts w:ascii="Franklin Gothic Book" w:hAnsi="Franklin Gothic Book"/>
          <w:i/>
          <w:iCs/>
        </w:rPr>
        <w:t xml:space="preserve">Vertrouwen in de toekomst: regeerakkoord 2017-2021, </w:t>
      </w:r>
      <w:r w:rsidRPr="00C653FB">
        <w:rPr>
          <w:rFonts w:ascii="Franklin Gothic Book" w:hAnsi="Franklin Gothic Book"/>
        </w:rPr>
        <w:t>p. 11</w:t>
      </w:r>
      <w:r w:rsidRPr="00C653FB">
        <w:rPr>
          <w:rFonts w:ascii="Franklin Gothic Book" w:hAnsi="Franklin Gothic Book"/>
          <w:i/>
          <w:iCs/>
        </w:rPr>
        <w:t>.</w:t>
      </w:r>
      <w:r w:rsidRPr="00C653FB">
        <w:rPr>
          <w:rFonts w:ascii="Franklin Gothic Book" w:hAnsi="Franklin Gothic Book"/>
        </w:rPr>
        <w:t xml:space="preserve"> </w:t>
      </w:r>
      <w:hyperlink r:id="rId249" w:history="1">
        <w:r w:rsidRPr="00C653FB">
          <w:rPr>
            <w:rStyle w:val="Hyperlink"/>
            <w:rFonts w:ascii="Franklin Gothic Book" w:hAnsi="Franklin Gothic Book"/>
          </w:rPr>
          <w:t>https://www.rijksoverheid.nl/documenten/publicaties/2017/10/10/regeerakkoord-2017-vertrouwen-in-de-toekomst</w:t>
        </w:r>
      </w:hyperlink>
    </w:p>
  </w:footnote>
  <w:footnote w:id="256">
    <w:p w14:paraId="0EB3279D" w14:textId="5826A42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Internet consultation (2020</w:t>
      </w:r>
      <w:r w:rsidRPr="00CB62E0">
        <w:rPr>
          <w:rFonts w:ascii="Franklin Gothic Book" w:hAnsi="Franklin Gothic Book"/>
          <w:lang w:val="en"/>
        </w:rPr>
        <w:t xml:space="preserve">) </w:t>
      </w:r>
      <w:r w:rsidRPr="00CB62E0">
        <w:rPr>
          <w:rFonts w:ascii="Franklin Gothic Book" w:hAnsi="Franklin Gothic Book"/>
          <w:i/>
          <w:iCs/>
          <w:lang w:val="en"/>
        </w:rPr>
        <w:t xml:space="preserve">on the </w:t>
      </w:r>
      <w:r w:rsidRPr="00CB62E0">
        <w:rPr>
          <w:rFonts w:ascii="Franklin Gothic Book" w:hAnsi="Franklin Gothic Book"/>
          <w:i/>
          <w:iCs/>
          <w:color w:val="000000"/>
          <w:lang w:val="en-GB"/>
        </w:rPr>
        <w:t>Legislative Proposal on Exemption from Compulsory Education on the Grounds of Objections based on Religion or Conviction to the Curriculum.</w:t>
      </w:r>
      <w:r w:rsidRPr="00CB62E0">
        <w:rPr>
          <w:rFonts w:ascii="Franklin Gothic Book" w:hAnsi="Franklin Gothic Book"/>
          <w:color w:val="000000"/>
          <w:lang w:val="en-GB"/>
        </w:rPr>
        <w:t xml:space="preserve"> </w:t>
      </w:r>
      <w:r w:rsidRPr="00C653FB">
        <w:rPr>
          <w:rFonts w:ascii="Franklin Gothic Book" w:hAnsi="Franklin Gothic Book"/>
          <w:lang w:val="en"/>
        </w:rPr>
        <w:t xml:space="preserve"> </w:t>
      </w:r>
      <w:hyperlink r:id="rId250" w:history="1">
        <w:r w:rsidRPr="00C653FB">
          <w:rPr>
            <w:rStyle w:val="Hyperlink"/>
            <w:rFonts w:ascii="Franklin Gothic Book" w:hAnsi="Franklin Gothic Book"/>
            <w:lang w:val="en"/>
          </w:rPr>
          <w:t>https://www.internetconsultatie.nl/richtingbezwaren</w:t>
        </w:r>
      </w:hyperlink>
      <w:r w:rsidRPr="00C653FB">
        <w:rPr>
          <w:rFonts w:ascii="Franklin Gothic Book" w:hAnsi="Franklin Gothic Book"/>
          <w:lang w:val="en"/>
        </w:rPr>
        <w:t xml:space="preserve"> </w:t>
      </w:r>
    </w:p>
  </w:footnote>
  <w:footnote w:id="257">
    <w:p w14:paraId="40E3F28B" w14:textId="73BA9331"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School and Safety Foundation (SSV) (2020) </w:t>
      </w:r>
      <w:r w:rsidRPr="00C653FB">
        <w:rPr>
          <w:rFonts w:ascii="Franklin Gothic Book" w:hAnsi="Franklin Gothic Book"/>
          <w:i/>
          <w:iCs/>
          <w:lang w:val="en"/>
        </w:rPr>
        <w:t xml:space="preserve">School Safety Act. </w:t>
      </w:r>
      <w:hyperlink r:id="rId251" w:history="1">
        <w:r w:rsidRPr="00C653FB">
          <w:rPr>
            <w:rStyle w:val="Hyperlink"/>
            <w:rFonts w:ascii="Franklin Gothic Book" w:hAnsi="Franklin Gothic Book"/>
          </w:rPr>
          <w:t>https://www.schoolenveiligheid.nl/po-vo/kennisbank/wet-op-sociale-veiligheid/</w:t>
        </w:r>
      </w:hyperlink>
      <w:r w:rsidRPr="00C653FB">
        <w:rPr>
          <w:rStyle w:val="Hyperlink"/>
          <w:rFonts w:ascii="Franklin Gothic Book" w:hAnsi="Franklin Gothic Book"/>
        </w:rPr>
        <w:t>.</w:t>
      </w:r>
    </w:p>
  </w:footnote>
  <w:footnote w:id="258">
    <w:p w14:paraId="70E52532" w14:textId="6734CB1A"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Inspectorate of Education (2020), </w:t>
      </w:r>
      <w:r w:rsidRPr="00C653FB">
        <w:rPr>
          <w:rFonts w:ascii="Franklin Gothic Book" w:hAnsi="Franklin Gothic Book"/>
          <w:i/>
          <w:iCs/>
        </w:rPr>
        <w:t xml:space="preserve">De Staat van het Onderwijs 2020 </w:t>
      </w:r>
      <w:hyperlink r:id="rId252" w:history="1">
        <w:r w:rsidRPr="00C653FB">
          <w:rPr>
            <w:rStyle w:val="Hyperlink"/>
            <w:rFonts w:ascii="Franklin Gothic Book" w:hAnsi="Franklin Gothic Book"/>
          </w:rPr>
          <w:t>https://www.onderwijsinspectie.nl/documenten/rapporten/2020/04/22/staat-van-het-onderwijs-2020</w:t>
        </w:r>
      </w:hyperlink>
      <w:r w:rsidRPr="00C653FB">
        <w:rPr>
          <w:rStyle w:val="Hyperlink"/>
          <w:rFonts w:ascii="Franklin Gothic Book" w:hAnsi="Franklin Gothic Book"/>
          <w:color w:val="auto"/>
        </w:rPr>
        <w:t xml:space="preserve"> </w:t>
      </w:r>
    </w:p>
  </w:footnote>
  <w:footnote w:id="259">
    <w:p w14:paraId="21D0F177" w14:textId="1619D00E"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Ieder(in), Landelijk Platform Psychische Gezondheid, Patiëntenfederatie Nederland (2018) </w:t>
      </w:r>
      <w:r w:rsidRPr="00C653FB">
        <w:rPr>
          <w:rFonts w:ascii="Franklin Gothic Book" w:hAnsi="Franklin Gothic Book"/>
          <w:i/>
          <w:iCs/>
        </w:rPr>
        <w:t>School en vriendschappen</w:t>
      </w:r>
      <w:r w:rsidRPr="00C653FB">
        <w:rPr>
          <w:rFonts w:ascii="Franklin Gothic Book" w:hAnsi="Franklin Gothic Book"/>
        </w:rPr>
        <w:t xml:space="preserve"> </w:t>
      </w:r>
    </w:p>
    <w:p w14:paraId="67CC3746" w14:textId="77777777" w:rsidR="00F62402" w:rsidRPr="00C653FB" w:rsidRDefault="009437B3" w:rsidP="00C653FB">
      <w:pPr>
        <w:pStyle w:val="FootnoteText"/>
        <w:contextualSpacing/>
        <w:mirrorIndents/>
        <w:rPr>
          <w:rFonts w:ascii="Franklin Gothic Book" w:hAnsi="Franklin Gothic Book"/>
        </w:rPr>
      </w:pPr>
      <w:hyperlink r:id="rId253" w:history="1">
        <w:r w:rsidR="00F62402" w:rsidRPr="00C653FB">
          <w:rPr>
            <w:rStyle w:val="Hyperlink"/>
            <w:rFonts w:ascii="Franklin Gothic Book" w:hAnsi="Franklin Gothic Book"/>
          </w:rPr>
          <w:t>https://iederin.nl/wp-content/uploads/2019/12/Onderzoek-School-en-vriendschappen-jan-2018.pdf</w:t>
        </w:r>
      </w:hyperlink>
      <w:r w:rsidR="00F62402" w:rsidRPr="00C653FB">
        <w:rPr>
          <w:rFonts w:ascii="Franklin Gothic Book" w:hAnsi="Franklin Gothic Book"/>
        </w:rPr>
        <w:t>.</w:t>
      </w:r>
    </w:p>
  </w:footnote>
  <w:footnote w:id="260">
    <w:p w14:paraId="52FB2DA7"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Het Gehandicapte Kind (2021) </w:t>
      </w:r>
      <w:r w:rsidRPr="00C653FB">
        <w:rPr>
          <w:rFonts w:ascii="Franklin Gothic Book" w:hAnsi="Franklin Gothic Book"/>
          <w:i/>
          <w:iCs/>
        </w:rPr>
        <w:t>Rapportage Steunpunt Onderwijs 2021</w:t>
      </w:r>
    </w:p>
    <w:p w14:paraId="375C8801" w14:textId="174BD370" w:rsidR="00F62402" w:rsidRPr="00C653FB" w:rsidRDefault="009437B3" w:rsidP="00C653FB">
      <w:pPr>
        <w:pStyle w:val="FootnoteText"/>
        <w:contextualSpacing/>
        <w:mirrorIndents/>
        <w:rPr>
          <w:rFonts w:ascii="Franklin Gothic Book" w:hAnsi="Franklin Gothic Book"/>
        </w:rPr>
      </w:pPr>
      <w:hyperlink r:id="rId254" w:history="1">
        <w:r w:rsidR="00F62402" w:rsidRPr="00C653FB">
          <w:rPr>
            <w:rStyle w:val="Hyperlink"/>
            <w:rFonts w:ascii="Franklin Gothic Book" w:hAnsi="Franklin Gothic Book"/>
          </w:rPr>
          <w:t>https://gehandicaptekind.nl/wat-we-doen/steunpunt-onderwijs-helpt-ouders?gclid=CjwKCAjwgZuDBhBTEiwAXNofROkQHYontmoXEF8TyldMZs5x8xSH7nC32Ex-kRXMHvD1mJA4y5soXBoCg2AQAvD_BwE</w:t>
        </w:r>
      </w:hyperlink>
    </w:p>
  </w:footnote>
  <w:footnote w:id="261">
    <w:p w14:paraId="73DA6AF9" w14:textId="6CA3FF0E"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Inspectorate of Education (2020) </w:t>
      </w:r>
      <w:r w:rsidRPr="00C653FB">
        <w:rPr>
          <w:rFonts w:ascii="Franklin Gothic Book" w:hAnsi="Franklin Gothic Book"/>
          <w:i/>
          <w:iCs/>
        </w:rPr>
        <w:t xml:space="preserve">De Staat van het Onderwijs 2020 </w:t>
      </w:r>
      <w:hyperlink r:id="rId255" w:history="1">
        <w:r w:rsidRPr="00C653FB">
          <w:rPr>
            <w:rStyle w:val="Hyperlink"/>
            <w:rFonts w:ascii="Franklin Gothic Book" w:hAnsi="Franklin Gothic Book"/>
          </w:rPr>
          <w:t>https://www.onderwijsinspectie.nl/documenten/rapporten/2020/04/22/staat-van-het-onderwijs-2020</w:t>
        </w:r>
      </w:hyperlink>
    </w:p>
  </w:footnote>
  <w:footnote w:id="262">
    <w:p w14:paraId="1D46BFC8" w14:textId="39A74EBD"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Under Development Opportunities through Quality and Education Act (the OKE Act), Dutch municipalities are tasked with creating sufficient facilities for children at risk of delayed development in the Dutch language, but they can decide whether toddlers </w:t>
      </w:r>
      <w:r w:rsidRPr="00C653FB">
        <w:rPr>
          <w:rFonts w:ascii="Franklin Gothic Book" w:hAnsi="Franklin Gothic Book"/>
          <w:lang w:val="en-GB"/>
        </w:rPr>
        <w:t>in asylum centres fall within</w:t>
      </w:r>
      <w:r w:rsidRPr="00C653FB">
        <w:rPr>
          <w:rFonts w:ascii="Franklin Gothic Book" w:hAnsi="Franklin Gothic Book"/>
          <w:lang w:val="en"/>
        </w:rPr>
        <w:t xml:space="preserve"> this target group. </w:t>
      </w:r>
      <w:r w:rsidRPr="00C653FB">
        <w:rPr>
          <w:rFonts w:ascii="Franklin Gothic Book" w:hAnsi="Franklin Gothic Book"/>
        </w:rPr>
        <w:t xml:space="preserve">Education Council (2017) </w:t>
      </w:r>
      <w:r w:rsidRPr="00C653FB">
        <w:rPr>
          <w:rFonts w:ascii="Franklin Gothic Book" w:hAnsi="Franklin Gothic Book"/>
          <w:i/>
          <w:iCs/>
        </w:rPr>
        <w:t>Vluchtelingen en onderwijs: naar een efficiëntere organisatie, betere toegankelijkheid en hogere kwaliteit</w:t>
      </w:r>
      <w:r w:rsidRPr="00C653FB">
        <w:rPr>
          <w:rFonts w:ascii="Franklin Gothic Book" w:hAnsi="Franklin Gothic Book"/>
        </w:rPr>
        <w:t xml:space="preserve"> </w:t>
      </w:r>
      <w:hyperlink r:id="rId256" w:history="1">
        <w:r w:rsidRPr="00C653FB">
          <w:rPr>
            <w:rStyle w:val="Hyperlink"/>
            <w:rFonts w:ascii="Franklin Gothic Book" w:hAnsi="Franklin Gothic Book"/>
          </w:rPr>
          <w:t>https://www.onderwijsraad.nl/publicaties/adviezen/2017/02/23/vluchtelingen-en-onderwijs</w:t>
        </w:r>
      </w:hyperlink>
    </w:p>
  </w:footnote>
  <w:footnote w:id="263">
    <w:p w14:paraId="3E380FBB" w14:textId="37CB5A7B"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Sardes, Oberon, KBA Nijmegen (2021)</w:t>
      </w:r>
      <w:r w:rsidRPr="00C653FB">
        <w:rPr>
          <w:rFonts w:ascii="Franklin Gothic Book" w:hAnsi="Franklin Gothic Book"/>
          <w:i/>
          <w:iCs/>
        </w:rPr>
        <w:t xml:space="preserve"> Voorschoolse educatie voor peuters in de asielopvang</w:t>
      </w:r>
    </w:p>
    <w:p w14:paraId="07C05BFE" w14:textId="7777777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 xml:space="preserve"> </w:t>
      </w:r>
      <w:hyperlink r:id="rId257" w:history="1">
        <w:r w:rsidRPr="00C653FB">
          <w:rPr>
            <w:rStyle w:val="Hyperlink"/>
            <w:rFonts w:ascii="Franklin Gothic Book" w:hAnsi="Franklin Gothic Book"/>
          </w:rPr>
          <w:t>https://www.rijksoverheid.nl/regering/bewindspersonen/arie-slob/documenten/kamerstukken/2021/01/22/bijlage-3-handreiking-voorschoolse-educatie-voor-peuters-in-de-asielopvang</w:t>
        </w:r>
      </w:hyperlink>
    </w:p>
  </w:footnote>
  <w:footnote w:id="264">
    <w:p w14:paraId="54761268" w14:textId="25352ED8"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Dutch Ministry of Interior and Kingdom Relations (2020) </w:t>
      </w:r>
      <w:r w:rsidRPr="00C653FB">
        <w:rPr>
          <w:rFonts w:ascii="Franklin Gothic Book" w:hAnsi="Franklin Gothic Book"/>
          <w:i/>
          <w:iCs/>
        </w:rPr>
        <w:t>Staat van de woningmarkt. Jaarrapportage 2020</w:t>
      </w:r>
      <w:r w:rsidRPr="00C653FB">
        <w:rPr>
          <w:rFonts w:ascii="Franklin Gothic Book" w:hAnsi="Franklin Gothic Book"/>
        </w:rPr>
        <w:t xml:space="preserve"> </w:t>
      </w:r>
      <w:hyperlink r:id="rId258" w:history="1">
        <w:r w:rsidRPr="00C653FB">
          <w:rPr>
            <w:rStyle w:val="Hyperlink"/>
            <w:rFonts w:ascii="Franklin Gothic Book" w:hAnsi="Franklin Gothic Book"/>
          </w:rPr>
          <w:t>https://www.rijksoverheid.nl/documenten/rapporten/2020/06/15/staat-van-de-woningmarkt-jaarrapportage-2020</w:t>
        </w:r>
      </w:hyperlink>
      <w:r w:rsidRPr="00C653FB">
        <w:rPr>
          <w:rFonts w:ascii="Franklin Gothic Book" w:hAnsi="Franklin Gothic Book"/>
        </w:rPr>
        <w:t xml:space="preserve"> and Karsten, L. and Felder, N. (2016) </w:t>
      </w:r>
      <w:r w:rsidRPr="00C653FB">
        <w:rPr>
          <w:rFonts w:ascii="Franklin Gothic Book" w:hAnsi="Franklin Gothic Book"/>
          <w:i/>
          <w:iCs/>
        </w:rPr>
        <w:t xml:space="preserve">De nieuwe generatie stadskinderen. Ruimte maken voor opgroeien. </w:t>
      </w:r>
      <w:r w:rsidRPr="00C653FB">
        <w:rPr>
          <w:rFonts w:ascii="Franklin Gothic Book" w:hAnsi="Franklin Gothic Book"/>
          <w:iCs/>
        </w:rPr>
        <w:t>Rotterdam: Nai/010 uitgevers</w:t>
      </w:r>
    </w:p>
  </w:footnote>
  <w:footnote w:id="265">
    <w:p w14:paraId="50AD06BB" w14:textId="0547DCF1"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Haier, F. (2017) </w:t>
      </w:r>
      <w:r w:rsidRPr="00C653FB">
        <w:rPr>
          <w:rFonts w:ascii="Franklin Gothic Book" w:hAnsi="Franklin Gothic Book"/>
          <w:i/>
          <w:iCs/>
        </w:rPr>
        <w:t>Werk maken van spelen, oproep voor speelbeleid.</w:t>
      </w:r>
    </w:p>
  </w:footnote>
  <w:footnote w:id="266">
    <w:p w14:paraId="18E823CE" w14:textId="4F80F694" w:rsidR="00F62402" w:rsidRPr="00C653FB" w:rsidRDefault="00F62402" w:rsidP="00CB62E0">
      <w:pPr>
        <w:spacing w:after="0" w:line="240" w:lineRule="auto"/>
        <w:ind w:right="-284"/>
        <w:contextualSpacing/>
        <w:mirrorIndents/>
        <w:rPr>
          <w:rFonts w:ascii="Franklin Gothic Book" w:hAnsi="Franklin Gothic Book"/>
          <w:sz w:val="20"/>
          <w:szCs w:val="20"/>
        </w:rPr>
      </w:pPr>
      <w:r w:rsidRPr="00C653FB">
        <w:rPr>
          <w:rStyle w:val="FootnoteReference"/>
          <w:szCs w:val="20"/>
          <w:lang w:val="en"/>
        </w:rPr>
        <w:footnoteRef/>
      </w:r>
      <w:r w:rsidRPr="00C653FB">
        <w:rPr>
          <w:rFonts w:ascii="Franklin Gothic Book" w:hAnsi="Franklin Gothic Book"/>
          <w:sz w:val="20"/>
          <w:szCs w:val="20"/>
        </w:rPr>
        <w:t xml:space="preserve"> Lucassen, J.M.H., Singh, A.S., Heijnen, E., Slot-Heijs, J.J., Mulierinstituut, (2020) </w:t>
      </w:r>
      <w:r w:rsidRPr="00C653FB">
        <w:rPr>
          <w:rFonts w:ascii="Franklin Gothic Book" w:hAnsi="Franklin Gothic Book"/>
          <w:i/>
          <w:sz w:val="20"/>
          <w:szCs w:val="20"/>
        </w:rPr>
        <w:t>Buitenspelen 2020: een verkenning van het beleid in Nederland en Europa</w:t>
      </w:r>
      <w:r w:rsidRPr="00C653FB">
        <w:rPr>
          <w:rFonts w:ascii="Franklin Gothic Book" w:hAnsi="Franklin Gothic Book"/>
          <w:sz w:val="20"/>
          <w:szCs w:val="20"/>
        </w:rPr>
        <w:t xml:space="preserve"> </w:t>
      </w:r>
      <w:hyperlink r:id="rId259" w:history="1">
        <w:r w:rsidRPr="00C653FB">
          <w:rPr>
            <w:rStyle w:val="Hyperlink"/>
            <w:rFonts w:ascii="Franklin Gothic Book" w:hAnsi="Franklin Gothic Book"/>
            <w:sz w:val="20"/>
            <w:szCs w:val="20"/>
          </w:rPr>
          <w:t>https://www.mulierinstituut.nl/publicaties/25469/buitenspelen-2020/</w:t>
        </w:r>
      </w:hyperlink>
      <w:r w:rsidRPr="00C653FB">
        <w:rPr>
          <w:rFonts w:ascii="Franklin Gothic Book" w:hAnsi="Franklin Gothic Book"/>
          <w:sz w:val="20"/>
          <w:szCs w:val="20"/>
        </w:rPr>
        <w:t xml:space="preserve"> </w:t>
      </w:r>
    </w:p>
  </w:footnote>
  <w:footnote w:id="267">
    <w:p w14:paraId="094E4C16" w14:textId="7FEAF57A" w:rsidR="00F62402" w:rsidRPr="00C653FB" w:rsidRDefault="00F62402" w:rsidP="00C653FB">
      <w:pPr>
        <w:spacing w:after="0" w:line="240" w:lineRule="auto"/>
        <w:ind w:right="-284"/>
        <w:contextualSpacing/>
        <w:mirrorIndents/>
        <w:rPr>
          <w:rFonts w:ascii="Franklin Gothic Book" w:hAnsi="Franklin Gothic Book"/>
          <w:i/>
          <w:sz w:val="20"/>
          <w:szCs w:val="20"/>
        </w:rPr>
      </w:pPr>
      <w:r w:rsidRPr="00C653FB">
        <w:rPr>
          <w:rStyle w:val="FootnoteReference"/>
          <w:szCs w:val="20"/>
          <w:lang w:val="en"/>
        </w:rPr>
        <w:footnoteRef/>
      </w:r>
      <w:r w:rsidRPr="00C653FB">
        <w:rPr>
          <w:rFonts w:ascii="Franklin Gothic Book" w:hAnsi="Franklin Gothic Book"/>
          <w:sz w:val="20"/>
          <w:szCs w:val="20"/>
          <w:lang w:val="en"/>
        </w:rPr>
        <w:t xml:space="preserve"> </w:t>
      </w:r>
      <w:r w:rsidRPr="00C653FB">
        <w:rPr>
          <w:rFonts w:ascii="Franklin Gothic Book" w:hAnsi="Franklin Gothic Book"/>
          <w:sz w:val="20"/>
          <w:szCs w:val="20"/>
          <w:lang w:val="en-US"/>
        </w:rPr>
        <w:t>Expertmeeting</w:t>
      </w:r>
      <w:r w:rsidRPr="00C653FB">
        <w:rPr>
          <w:rFonts w:ascii="Franklin Gothic Book" w:hAnsi="Franklin Gothic Book"/>
          <w:i/>
          <w:sz w:val="20"/>
          <w:szCs w:val="20"/>
          <w:lang w:val="en-US"/>
        </w:rPr>
        <w:t xml:space="preserve"> Child in the City</w:t>
      </w:r>
      <w:r w:rsidRPr="00C653FB">
        <w:rPr>
          <w:rFonts w:ascii="Franklin Gothic Book" w:hAnsi="Franklin Gothic Book"/>
          <w:iCs/>
          <w:sz w:val="20"/>
          <w:szCs w:val="20"/>
          <w:lang w:val="en"/>
        </w:rPr>
        <w:t>, Rotterdam,</w:t>
      </w:r>
      <w:r w:rsidRPr="00C653FB">
        <w:rPr>
          <w:rFonts w:ascii="Franklin Gothic Book" w:hAnsi="Franklin Gothic Book"/>
          <w:i/>
          <w:sz w:val="20"/>
          <w:szCs w:val="20"/>
          <w:lang w:val="en"/>
        </w:rPr>
        <w:t xml:space="preserve"> </w:t>
      </w:r>
      <w:r w:rsidRPr="00C653FB">
        <w:rPr>
          <w:rFonts w:ascii="Franklin Gothic Book" w:hAnsi="Franklin Gothic Book"/>
          <w:iCs/>
          <w:sz w:val="20"/>
          <w:szCs w:val="20"/>
          <w:lang w:val="en"/>
        </w:rPr>
        <w:t>2018</w:t>
      </w:r>
      <w:r w:rsidRPr="00C653FB">
        <w:rPr>
          <w:rFonts w:ascii="Franklin Gothic Book" w:hAnsi="Franklin Gothic Book"/>
          <w:i/>
          <w:sz w:val="20"/>
          <w:szCs w:val="20"/>
          <w:lang w:val="en"/>
        </w:rPr>
        <w:t xml:space="preserve"> </w:t>
      </w:r>
      <w:r w:rsidRPr="00C653FB">
        <w:rPr>
          <w:rFonts w:ascii="Franklin Gothic Book" w:hAnsi="Franklin Gothic Book"/>
          <w:iCs/>
          <w:sz w:val="20"/>
          <w:szCs w:val="20"/>
          <w:lang w:val="en"/>
        </w:rPr>
        <w:t>and</w:t>
      </w:r>
      <w:r w:rsidRPr="00C653FB">
        <w:rPr>
          <w:rFonts w:ascii="Franklin Gothic Book" w:hAnsi="Franklin Gothic Book"/>
          <w:i/>
          <w:sz w:val="20"/>
          <w:szCs w:val="20"/>
          <w:lang w:val="en"/>
        </w:rPr>
        <w:t xml:space="preserve"> </w:t>
      </w:r>
      <w:r w:rsidRPr="00C653FB">
        <w:rPr>
          <w:rFonts w:ascii="Franklin Gothic Book" w:hAnsi="Franklin Gothic Book" w:cs="Times New Roman"/>
          <w:i/>
          <w:iCs/>
          <w:sz w:val="20"/>
          <w:szCs w:val="20"/>
          <w:lang w:val="en-US"/>
        </w:rPr>
        <w:t xml:space="preserve">Participeren kun je leren! </w:t>
      </w:r>
      <w:r w:rsidRPr="00C653FB">
        <w:rPr>
          <w:rFonts w:ascii="Franklin Gothic Book" w:hAnsi="Franklin Gothic Book" w:cs="Times New Roman"/>
          <w:i/>
          <w:iCs/>
          <w:sz w:val="20"/>
          <w:szCs w:val="20"/>
        </w:rPr>
        <w:t xml:space="preserve">Maar dan voor kinderen. </w:t>
      </w:r>
      <w:r w:rsidRPr="00C653FB">
        <w:rPr>
          <w:rFonts w:ascii="Franklin Gothic Book" w:hAnsi="Franklin Gothic Book"/>
          <w:sz w:val="20"/>
          <w:szCs w:val="20"/>
        </w:rPr>
        <w:t>Banninga, L.M. Saxion Polytechnics, Deventer, 2019.</w:t>
      </w:r>
    </w:p>
  </w:footnote>
  <w:footnote w:id="268">
    <w:p w14:paraId="1BC98DFC" w14:textId="65091B2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Expertmeeting </w:t>
      </w:r>
      <w:r w:rsidRPr="00C653FB">
        <w:rPr>
          <w:rFonts w:ascii="Franklin Gothic Book" w:hAnsi="Franklin Gothic Book"/>
          <w:i/>
          <w:lang w:val="en"/>
        </w:rPr>
        <w:t>Child in the City conference</w:t>
      </w:r>
      <w:r w:rsidRPr="00C653FB">
        <w:rPr>
          <w:rFonts w:ascii="Franklin Gothic Book" w:hAnsi="Franklin Gothic Book"/>
          <w:lang w:val="en"/>
        </w:rPr>
        <w:t>, Rotterdam, 2018.</w:t>
      </w:r>
    </w:p>
  </w:footnote>
  <w:footnote w:id="269">
    <w:p w14:paraId="1E58B38C" w14:textId="42C57C2B" w:rsidR="00F62402" w:rsidRPr="00C653FB" w:rsidRDefault="00F62402" w:rsidP="00C653FB">
      <w:pPr>
        <w:pStyle w:val="FootnoteText"/>
        <w:contextualSpacing/>
        <w:mirrorIndents/>
        <w:rPr>
          <w:rFonts w:ascii="Franklin Gothic Book" w:hAnsi="Franklin Gothic Book"/>
          <w:i/>
          <w:iCs/>
          <w:lang w:val="en-US"/>
        </w:rPr>
      </w:pPr>
      <w:r w:rsidRPr="00C653FB">
        <w:rPr>
          <w:rStyle w:val="FootnoteReference"/>
          <w:lang w:val="en"/>
        </w:rPr>
        <w:footnoteRef/>
      </w:r>
      <w:r w:rsidRPr="00C653FB">
        <w:rPr>
          <w:rFonts w:ascii="Franklin Gothic Book" w:hAnsi="Franklin Gothic Book"/>
          <w:lang w:val="en"/>
        </w:rPr>
        <w:t xml:space="preserve"> Letter to the House of Representatives (2020) </w:t>
      </w:r>
      <w:r w:rsidRPr="00C653FB">
        <w:rPr>
          <w:rFonts w:ascii="Franklin Gothic Book" w:hAnsi="Franklin Gothic Book"/>
          <w:i/>
          <w:iCs/>
          <w:lang w:val="en-US"/>
        </w:rPr>
        <w:t>Inwerkingtreding Omgevingswet</w:t>
      </w:r>
    </w:p>
    <w:p w14:paraId="4BECC1C6" w14:textId="77777777" w:rsidR="00F62402" w:rsidRPr="00C653FB" w:rsidRDefault="009437B3" w:rsidP="00C653FB">
      <w:pPr>
        <w:pStyle w:val="FootnoteText"/>
        <w:contextualSpacing/>
        <w:mirrorIndents/>
        <w:rPr>
          <w:rFonts w:ascii="Franklin Gothic Book" w:hAnsi="Franklin Gothic Book"/>
          <w:lang w:val="en-GB"/>
        </w:rPr>
      </w:pPr>
      <w:hyperlink r:id="rId260" w:history="1">
        <w:r w:rsidR="00F62402" w:rsidRPr="00C653FB">
          <w:rPr>
            <w:rStyle w:val="Hyperlink"/>
            <w:rFonts w:ascii="Franklin Gothic Book" w:hAnsi="Franklin Gothic Book"/>
            <w:lang w:val="en"/>
          </w:rPr>
          <w:t>https://www.rijksoverheid.nl/documenten/kamerstukken/2020/05/20/kamerbrief-over-nieuwe-datum-inwerkingtreding-omgevingswet</w:t>
        </w:r>
      </w:hyperlink>
    </w:p>
  </w:footnote>
  <w:footnote w:id="270">
    <w:p w14:paraId="60D5F7F0" w14:textId="1014344E"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w:t>
      </w:r>
      <w:r w:rsidRPr="00C653FB">
        <w:rPr>
          <w:rFonts w:ascii="Franklin Gothic Book" w:hAnsi="Franklin Gothic Book"/>
          <w:iCs/>
        </w:rPr>
        <w:t>Informatiepunt Leefomgeving</w:t>
      </w:r>
      <w:r w:rsidRPr="00C653FB">
        <w:rPr>
          <w:rFonts w:ascii="Franklin Gothic Book" w:hAnsi="Franklin Gothic Book"/>
        </w:rPr>
        <w:t xml:space="preserve"> (15-03-2021) </w:t>
      </w:r>
      <w:r w:rsidRPr="00C653FB">
        <w:rPr>
          <w:rFonts w:ascii="Franklin Gothic Book" w:hAnsi="Franklin Gothic Book"/>
          <w:i/>
          <w:iCs/>
        </w:rPr>
        <w:t xml:space="preserve">Aan de slag met de omgevingswet </w:t>
      </w:r>
      <w:hyperlink r:id="rId261" w:history="1">
        <w:r w:rsidRPr="00C653FB">
          <w:rPr>
            <w:rStyle w:val="Hyperlink"/>
            <w:rFonts w:ascii="Franklin Gothic Book" w:hAnsi="Franklin Gothic Book"/>
          </w:rPr>
          <w:t>https://aandeslagmetdeomgevingswet.nl/regelgeving/stelsel-omgevingswet/uitgangspunten-doelen-omgevingswet/</w:t>
        </w:r>
      </w:hyperlink>
      <w:r w:rsidRPr="00C653FB">
        <w:rPr>
          <w:rFonts w:ascii="Franklin Gothic Book" w:hAnsi="Franklin Gothic Book"/>
        </w:rPr>
        <w:t xml:space="preserve"> and OBB Engineering Consultants (2020) </w:t>
      </w:r>
      <w:r w:rsidRPr="00C653FB">
        <w:rPr>
          <w:rFonts w:ascii="Franklin Gothic Book" w:hAnsi="Franklin Gothic Book"/>
          <w:i/>
          <w:iCs/>
        </w:rPr>
        <w:t>Van Omgevingswet naar Omgevingspret: Een stappenplan om kinderen niet te vergeten in de Omgevingswet.</w:t>
      </w:r>
    </w:p>
  </w:footnote>
  <w:footnote w:id="271">
    <w:p w14:paraId="0B959B2A" w14:textId="77EFB61B"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Jantje Beton and Kantar Public (2019) </w:t>
      </w:r>
      <w:r w:rsidRPr="00C653FB">
        <w:rPr>
          <w:rFonts w:ascii="Franklin Gothic Book" w:hAnsi="Franklin Gothic Book"/>
          <w:i/>
          <w:iCs/>
        </w:rPr>
        <w:t>Onderzoek Buiten Spelen</w:t>
      </w:r>
      <w:r w:rsidRPr="00C653FB">
        <w:rPr>
          <w:rFonts w:ascii="Franklin Gothic Book" w:hAnsi="Franklin Gothic Book"/>
        </w:rPr>
        <w:t xml:space="preserve"> </w:t>
      </w:r>
      <w:hyperlink r:id="rId262" w:history="1">
        <w:r w:rsidRPr="00C653FB">
          <w:rPr>
            <w:rStyle w:val="Hyperlink"/>
            <w:rFonts w:ascii="Franklin Gothic Book" w:hAnsi="Franklin Gothic Book"/>
          </w:rPr>
          <w:t>https://jantjebeton.nl/uploads/images/Onderzoek%20External Games%202019%20-%20Jantje%20Beton_DEF.pdf</w:t>
        </w:r>
      </w:hyperlink>
    </w:p>
  </w:footnote>
  <w:footnote w:id="272">
    <w:p w14:paraId="3D7AB8B2" w14:textId="6B9588F8"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Nicolopoulou, A. (2010) </w:t>
      </w:r>
      <w:r w:rsidRPr="00C653FB">
        <w:rPr>
          <w:rFonts w:ascii="Franklin Gothic Book" w:hAnsi="Franklin Gothic Book"/>
          <w:i/>
          <w:lang w:val="en"/>
        </w:rPr>
        <w:t xml:space="preserve">The Alarming Disappearance of Play from Early Childhood Education </w:t>
      </w:r>
      <w:r w:rsidRPr="00C653FB">
        <w:rPr>
          <w:rFonts w:ascii="Franklin Gothic Book" w:hAnsi="Franklin Gothic Book"/>
          <w:lang w:val="en"/>
        </w:rPr>
        <w:t xml:space="preserve">Human Development. </w:t>
      </w:r>
      <w:hyperlink r:id="rId263" w:history="1">
        <w:r w:rsidRPr="00C653FB">
          <w:rPr>
            <w:rStyle w:val="Hyperlink"/>
            <w:rFonts w:ascii="Franklin Gothic Book" w:hAnsi="Franklin Gothic Book"/>
          </w:rPr>
          <w:t>https://www.karger.com/Article/PDF/268135</w:t>
        </w:r>
      </w:hyperlink>
      <w:r w:rsidRPr="00C653FB">
        <w:rPr>
          <w:rFonts w:ascii="Franklin Gothic Book" w:hAnsi="Franklin Gothic Book"/>
        </w:rPr>
        <w:t xml:space="preserve"> and Utrecht University / Sardes (2020)</w:t>
      </w:r>
      <w:r w:rsidRPr="00C653FB">
        <w:rPr>
          <w:rFonts w:ascii="Franklin Gothic Book" w:hAnsi="Franklin Gothic Book"/>
          <w:i/>
          <w:iCs/>
        </w:rPr>
        <w:t xml:space="preserve"> Ontwikkelingen in de kwaliteit van de Nederlandse kinderopvang, peuteropvang, buitenschoolse opvang en gastouderopvang</w:t>
      </w:r>
      <w:r w:rsidRPr="00C653FB">
        <w:rPr>
          <w:rFonts w:ascii="Franklin Gothic Book" w:hAnsi="Franklin Gothic Book"/>
        </w:rPr>
        <w:t xml:space="preserve"> 2017-2019  </w:t>
      </w:r>
      <w:hyperlink r:id="rId264" w:history="1">
        <w:r w:rsidRPr="00C653FB">
          <w:rPr>
            <w:rStyle w:val="Hyperlink"/>
            <w:rFonts w:ascii="Franklin Gothic Book" w:hAnsi="Franklin Gothic Book"/>
          </w:rPr>
          <w:t>https://www.rijksoverheid.nl/documenten/rapporten/2020/03/03/rapportfinal-lkk-gecombineerde-metingen-20172019-def-002</w:t>
        </w:r>
      </w:hyperlink>
      <w:r w:rsidRPr="00C653FB">
        <w:rPr>
          <w:rFonts w:ascii="Franklin Gothic Book" w:hAnsi="Franklin Gothic Book"/>
        </w:rPr>
        <w:t xml:space="preserve"> </w:t>
      </w:r>
    </w:p>
  </w:footnote>
  <w:footnote w:id="273">
    <w:p w14:paraId="280C621A" w14:textId="00389369"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VNG (03-11-2020) </w:t>
      </w:r>
      <w:r w:rsidRPr="00C653FB">
        <w:rPr>
          <w:rFonts w:ascii="Franklin Gothic Book" w:hAnsi="Franklin Gothic Book"/>
          <w:i/>
          <w:iCs/>
        </w:rPr>
        <w:t>Ontwikkelingen onderwijshuisvesting en wijziging VNG Model Verordening voorzieningen huisvesting onderwijs</w:t>
      </w:r>
    </w:p>
    <w:p w14:paraId="7E1C4653" w14:textId="77777777" w:rsidR="00F62402" w:rsidRPr="00C653FB" w:rsidRDefault="009437B3" w:rsidP="00C653FB">
      <w:pPr>
        <w:pStyle w:val="FootnoteText"/>
        <w:contextualSpacing/>
        <w:mirrorIndents/>
        <w:rPr>
          <w:rFonts w:ascii="Franklin Gothic Book" w:hAnsi="Franklin Gothic Book"/>
        </w:rPr>
      </w:pPr>
      <w:hyperlink r:id="rId265" w:history="1">
        <w:r w:rsidR="00F62402" w:rsidRPr="00C653FB">
          <w:rPr>
            <w:rStyle w:val="Hyperlink"/>
            <w:rFonts w:ascii="Franklin Gothic Book" w:hAnsi="Franklin Gothic Book"/>
          </w:rPr>
          <w:t>https://vng.nl/brieven/ontwikkelingen-onderwijshuisvesting-en-wijziging-vng-model-verordening-voorzieningen-huisvesting-onderwijs</w:t>
        </w:r>
      </w:hyperlink>
    </w:p>
  </w:footnote>
  <w:footnote w:id="274">
    <w:p w14:paraId="1DC2D7EA" w14:textId="31A3E779"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UNCRC, </w:t>
      </w:r>
      <w:r w:rsidRPr="00C653FB">
        <w:rPr>
          <w:rFonts w:ascii="Franklin Gothic Book" w:hAnsi="Franklin Gothic Book"/>
          <w:i/>
          <w:iCs/>
          <w:lang w:val="en"/>
        </w:rPr>
        <w:t>General comment 17</w:t>
      </w:r>
    </w:p>
  </w:footnote>
  <w:footnote w:id="275">
    <w:p w14:paraId="56E1E5ED" w14:textId="6B842485"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lang w:val="en"/>
        </w:rPr>
        <w:footnoteRef/>
      </w:r>
      <w:r w:rsidRPr="00C653FB">
        <w:rPr>
          <w:rFonts w:ascii="Franklin Gothic Book" w:hAnsi="Franklin Gothic Book"/>
          <w:lang w:val="en"/>
        </w:rPr>
        <w:t xml:space="preserve"> Health Council of the Netherlands(2017) </w:t>
      </w:r>
      <w:r w:rsidRPr="00C653FB">
        <w:rPr>
          <w:rFonts w:ascii="Franklin Gothic Book" w:hAnsi="Franklin Gothic Book"/>
          <w:i/>
          <w:iCs/>
          <w:lang w:val="en"/>
        </w:rPr>
        <w:t>Beweegrichtlijnen 2017</w:t>
      </w:r>
      <w:r w:rsidRPr="00C653FB">
        <w:rPr>
          <w:rFonts w:ascii="Franklin Gothic Book" w:hAnsi="Franklin Gothic Book"/>
          <w:lang w:val="en"/>
        </w:rPr>
        <w:t xml:space="preserve"> </w:t>
      </w:r>
      <w:hyperlink r:id="rId266" w:history="1">
        <w:r w:rsidRPr="00C653FB">
          <w:rPr>
            <w:rStyle w:val="Hyperlink"/>
            <w:rFonts w:ascii="Franklin Gothic Book" w:hAnsi="Franklin Gothic Book"/>
            <w:lang w:val="en"/>
          </w:rPr>
          <w:t>https://www.gezondheidsraad.nl/documenten/adviezen/2017/08/22/beweegrichtlijnen-2017</w:t>
        </w:r>
      </w:hyperlink>
    </w:p>
  </w:footnote>
  <w:footnote w:id="276">
    <w:p w14:paraId="333E9E99"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lang w:val="en"/>
        </w:rPr>
        <w:t xml:space="preserve"> Utrecht University / Sardes (2020)</w:t>
      </w:r>
      <w:r w:rsidRPr="00C653FB">
        <w:rPr>
          <w:rFonts w:ascii="Franklin Gothic Book" w:hAnsi="Franklin Gothic Book"/>
          <w:i/>
          <w:iCs/>
          <w:lang w:val="en"/>
        </w:rPr>
        <w:t xml:space="preserve"> Developments in the quality of Dutch childcare, preschool, after-school care and childminder care 2017-2019. </w:t>
      </w:r>
      <w:hyperlink r:id="rId267" w:history="1">
        <w:r w:rsidRPr="00C653FB">
          <w:rPr>
            <w:rStyle w:val="Hyperlink"/>
            <w:rFonts w:ascii="Franklin Gothic Book" w:hAnsi="Franklin Gothic Book"/>
          </w:rPr>
          <w:t>https://www.rijksoverheid.nl/documenten/rapporten/2020/03/03/rapportfinal-lkk-gecombineerde-metingen-20172019-def-002</w:t>
        </w:r>
      </w:hyperlink>
    </w:p>
  </w:footnote>
  <w:footnote w:id="277">
    <w:p w14:paraId="045723D6"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lang w:val="en"/>
        </w:rPr>
        <w:footnoteRef/>
      </w:r>
      <w:r w:rsidRPr="00C653FB">
        <w:rPr>
          <w:rFonts w:ascii="Franklin Gothic Book" w:hAnsi="Franklin Gothic Book"/>
        </w:rPr>
        <w:t xml:space="preserve"> Curriculum.nu. www.curriculum.nu</w:t>
      </w:r>
    </w:p>
  </w:footnote>
  <w:footnote w:id="278">
    <w:p w14:paraId="5AD2FDAD"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United Nations High Commissioner for Refugees (UNHCR) (2019) </w:t>
      </w:r>
      <w:r w:rsidRPr="00C653FB">
        <w:rPr>
          <w:rFonts w:ascii="Franklin Gothic Book" w:hAnsi="Franklin Gothic Book" w:cs="Calibri"/>
          <w:i/>
          <w:iCs/>
        </w:rPr>
        <w:t>In de eerste plaats een kind</w:t>
      </w:r>
      <w:r w:rsidRPr="00C653FB">
        <w:rPr>
          <w:rFonts w:ascii="Franklin Gothic Book" w:hAnsi="Franklin Gothic Book" w:cs="Calibri"/>
        </w:rPr>
        <w:t xml:space="preserve"> </w:t>
      </w:r>
      <w:hyperlink r:id="rId268" w:history="1">
        <w:r w:rsidRPr="00C653FB">
          <w:rPr>
            <w:rStyle w:val="Hyperlink"/>
            <w:rFonts w:ascii="Franklin Gothic Book" w:hAnsi="Franklin Gothic Book" w:cs="Calibri"/>
          </w:rPr>
          <w:t>https://www.unhcr.org/nl/wp-content/uploads/UNHCR-Children-First-2019-screen.pdf</w:t>
        </w:r>
      </w:hyperlink>
    </w:p>
  </w:footnote>
  <w:footnote w:id="279">
    <w:p w14:paraId="6B5AC1D1" w14:textId="33F96FCE"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CJEU (14-01-2021) </w:t>
      </w:r>
      <w:r w:rsidRPr="00C653FB">
        <w:rPr>
          <w:rFonts w:ascii="Franklin Gothic Book" w:hAnsi="Franklin Gothic Book" w:cs="Calibri"/>
          <w:i/>
          <w:iCs/>
          <w:lang w:val="en-GB"/>
        </w:rPr>
        <w:t xml:space="preserve">Judgement in case C-441/19 </w:t>
      </w:r>
      <w:hyperlink r:id="rId269" w:history="1">
        <w:r w:rsidRPr="00C653FB">
          <w:rPr>
            <w:rStyle w:val="Hyperlink"/>
            <w:rFonts w:ascii="Franklin Gothic Book" w:hAnsi="Franklin Gothic Book" w:cs="Calibri"/>
            <w:lang w:val="en-GB"/>
          </w:rPr>
          <w:t>https://curia.europa.eu/jcms/upload/docs/application/pdf/2021-01/cp210005en.pdf</w:t>
        </w:r>
      </w:hyperlink>
    </w:p>
  </w:footnote>
  <w:footnote w:id="280">
    <w:p w14:paraId="13CA6551" w14:textId="28ADC64C"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Legislative proposal of the House of Representatives </w:t>
      </w:r>
      <w:r w:rsidRPr="00C653FB">
        <w:rPr>
          <w:rFonts w:ascii="Franklin Gothic Book" w:hAnsi="Franklin Gothic Book" w:cs="Calibri"/>
          <w:i/>
          <w:iCs/>
        </w:rPr>
        <w:t xml:space="preserve">Verankeren belang kind in procedure tot verkrijgen van een verblijfsvergunning </w:t>
      </w:r>
      <w:hyperlink r:id="rId270" w:history="1">
        <w:r w:rsidRPr="00C653FB">
          <w:rPr>
            <w:rStyle w:val="Hyperlink"/>
            <w:rFonts w:ascii="Franklin Gothic Book" w:hAnsi="Franklin Gothic Book" w:cs="Calibri"/>
          </w:rPr>
          <w:t>https://www.eerstekamer.nl/wetsvoorstel/34541_initiatiefvoorstel_van_ojik</w:t>
        </w:r>
      </w:hyperlink>
      <w:r w:rsidRPr="00C653FB">
        <w:rPr>
          <w:rFonts w:ascii="Franklin Gothic Book" w:hAnsi="Franklin Gothic Book" w:cs="Calibri"/>
        </w:rPr>
        <w:t xml:space="preserve"> and Defence for Children (26-06-2019) </w:t>
      </w:r>
      <w:r w:rsidRPr="00C653FB">
        <w:rPr>
          <w:rFonts w:ascii="Franklin Gothic Book" w:hAnsi="Franklin Gothic Book" w:cs="Calibri"/>
          <w:i/>
          <w:iCs/>
        </w:rPr>
        <w:t xml:space="preserve">Wetsvoorstel belang van het kind moet zwaarder wegen in vreemdelingenwet </w:t>
      </w:r>
      <w:hyperlink r:id="rId271" w:history="1">
        <w:r w:rsidRPr="00C653FB">
          <w:rPr>
            <w:rStyle w:val="Hyperlink"/>
            <w:rFonts w:ascii="Franklin Gothic Book" w:hAnsi="Franklin Gothic Book" w:cs="Calibri"/>
          </w:rPr>
          <w:t>https://www.defenceforchildren.nl/actueel/nieuws/migratie/2019/wetsvoorstel-belang-van-het-kind-moet-zwaarder-wegen-in-vreemdelingenwet/</w:t>
        </w:r>
      </w:hyperlink>
      <w:r w:rsidRPr="00C653FB">
        <w:rPr>
          <w:rFonts w:ascii="Franklin Gothic Book" w:hAnsi="Franklin Gothic Book" w:cs="Calibri"/>
        </w:rPr>
        <w:t xml:space="preserve"> and UNICEF the Netherlands (10-09-2018) </w:t>
      </w:r>
      <w:r w:rsidRPr="00C653FB">
        <w:rPr>
          <w:rFonts w:ascii="Franklin Gothic Book" w:hAnsi="Franklin Gothic Book" w:cs="Calibri"/>
          <w:i/>
          <w:iCs/>
        </w:rPr>
        <w:t xml:space="preserve">Het belang van het kind moet voorop staan in asiel- en vreemdelingenbeleid </w:t>
      </w:r>
      <w:hyperlink r:id="rId272" w:history="1">
        <w:r w:rsidRPr="00C653FB">
          <w:rPr>
            <w:rStyle w:val="Hyperlink"/>
            <w:rFonts w:ascii="Franklin Gothic Book" w:hAnsi="Franklin Gothic Book" w:cs="Calibri"/>
          </w:rPr>
          <w:t>https://www.unicef.nl/nieuws/2018-09-10-belang-van-het-kind-moet-voorop-staan-in-asiel-en-vreemdelingenbeleid</w:t>
        </w:r>
      </w:hyperlink>
    </w:p>
  </w:footnote>
  <w:footnote w:id="281">
    <w:p w14:paraId="569D879A" w14:textId="0A63E278"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Martin Vegter, legal Advisor on Children’s Rights and Migration, Defence for Children</w:t>
      </w:r>
    </w:p>
  </w:footnote>
  <w:footnote w:id="282">
    <w:p w14:paraId="7467FB1B" w14:textId="0C0F0456"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The Netherlands has two forms of migration detention: border detention and immigration detention for return purposes. It is illegal to detain children at the border, but immigration detention for return purposes is permitted.</w:t>
      </w:r>
    </w:p>
  </w:footnote>
  <w:footnote w:id="283">
    <w:p w14:paraId="541924AE"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kst-19637-2473 (22-02-2019) </w:t>
      </w:r>
      <w:r w:rsidRPr="00C653FB">
        <w:rPr>
          <w:rFonts w:ascii="Franklin Gothic Book" w:hAnsi="Franklin Gothic Book" w:cs="Calibri"/>
          <w:i/>
          <w:iCs/>
        </w:rPr>
        <w:t xml:space="preserve">Alleenstaande minderjarige asielzoekers </w:t>
      </w:r>
      <w:hyperlink r:id="rId273" w:history="1">
        <w:r w:rsidRPr="00C653FB">
          <w:rPr>
            <w:rStyle w:val="Hyperlink"/>
            <w:rFonts w:ascii="Franklin Gothic Book" w:hAnsi="Franklin Gothic Book" w:cs="Calibri"/>
          </w:rPr>
          <w:t>https://zoek.officielebekendmakingen.nl/kst-19637-2473.html</w:t>
        </w:r>
      </w:hyperlink>
    </w:p>
  </w:footnote>
  <w:footnote w:id="284">
    <w:p w14:paraId="63A11A60"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The family facility comprises chalets with child-friendly spaces, but it is closed. </w:t>
      </w:r>
      <w:r w:rsidRPr="00C653FB">
        <w:rPr>
          <w:rFonts w:ascii="Franklin Gothic Book" w:eastAsia="Times New Roman" w:hAnsi="Franklin Gothic Book" w:cs="Calibri"/>
          <w:lang w:val="en-GB"/>
        </w:rPr>
        <w:t xml:space="preserve">See </w:t>
      </w:r>
      <w:hyperlink r:id="rId274" w:history="1">
        <w:r w:rsidRPr="00C653FB">
          <w:rPr>
            <w:rStyle w:val="Hyperlink"/>
            <w:rFonts w:ascii="Franklin Gothic Book" w:eastAsia="Times New Roman" w:hAnsi="Franklin Gothic Book" w:cs="Calibri"/>
            <w:lang w:val="en-GB"/>
          </w:rPr>
          <w:t>https://www.dji.nl/locaties/z/detentiecentrum-zeist-vreemdelingen</w:t>
        </w:r>
      </w:hyperlink>
    </w:p>
  </w:footnote>
  <w:footnote w:id="285">
    <w:p w14:paraId="367DB5AF" w14:textId="61A42EE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Custodial Institutions Agency (DJI), delivered on 21 August 2020 by Directorate-General for Migration of the Ministry of Justice and Security. The numbers have been rounded off to the nearest 10.</w:t>
      </w:r>
    </w:p>
  </w:footnote>
  <w:footnote w:id="286">
    <w:p w14:paraId="0FAFC821" w14:textId="6157073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Data cited in this paragraph are taken from statistics of the DJI that were sent to UNICEF the Netherlands by the Repatriation and Departure Service (DT&amp;V), in October 2019.</w:t>
      </w:r>
    </w:p>
  </w:footnote>
  <w:footnote w:id="287">
    <w:p w14:paraId="659D4D63"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kst-33199-34 (12-05-2020) </w:t>
      </w:r>
      <w:r w:rsidRPr="00C653FB">
        <w:rPr>
          <w:rFonts w:ascii="Franklin Gothic Book" w:hAnsi="Franklin Gothic Book" w:cs="Calibri"/>
          <w:i/>
          <w:iCs/>
        </w:rPr>
        <w:t xml:space="preserve">Lijst van vragen en antwoorden over de Beleidsdoorlichting van het begrotingsartikel 37.3 “De Terugkeer van Vreemdelingen” van het Ministerie van Justitie en Veiligheid </w:t>
      </w:r>
      <w:hyperlink r:id="rId275" w:history="1">
        <w:r w:rsidRPr="00C653FB">
          <w:rPr>
            <w:rStyle w:val="Hyperlink"/>
            <w:rFonts w:ascii="Franklin Gothic Book" w:hAnsi="Franklin Gothic Book" w:cs="Calibri"/>
          </w:rPr>
          <w:t>https://www.parlementairemonitor.nl/9353000/1/j4nvgs5kjg27kof_j9vvij5epmj1ey0/vl8homy0e8vf/f=/kst3319934.pdf</w:t>
        </w:r>
      </w:hyperlink>
    </w:p>
  </w:footnote>
  <w:footnote w:id="288">
    <w:p w14:paraId="5EAEC008" w14:textId="08C52590"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lang w:val="en-GB"/>
        </w:rPr>
        <w:t xml:space="preserve"> </w:t>
      </w:r>
      <w:bookmarkStart w:id="83" w:name="_Hlk68622209"/>
      <w:r w:rsidRPr="00C653FB">
        <w:rPr>
          <w:rFonts w:ascii="Franklin Gothic Book" w:hAnsi="Franklin Gothic Book"/>
          <w:lang w:val="en-GB"/>
        </w:rPr>
        <w:t xml:space="preserve">WODC (2018) </w:t>
      </w:r>
      <w:r w:rsidRPr="00C653FB">
        <w:rPr>
          <w:rFonts w:ascii="Franklin Gothic Book" w:hAnsi="Franklin Gothic Book"/>
          <w:i/>
          <w:iCs/>
          <w:lang w:val="en-GB"/>
        </w:rPr>
        <w:t xml:space="preserve">Factsheet ‘Unaccompanied minor asylum seekers in the Netherlands: choice or chance?’ </w:t>
      </w:r>
      <w:hyperlink r:id="rId276" w:history="1">
        <w:r w:rsidRPr="00C653FB">
          <w:rPr>
            <w:rStyle w:val="Hyperlink"/>
            <w:rFonts w:ascii="Franklin Gothic Book" w:hAnsi="Franklin Gothic Book"/>
          </w:rPr>
          <w:t>https://www.rijksoverheid.nl/documenten/rapporten/2018/12/20/tk-bijlage-choice-or-chance</w:t>
        </w:r>
      </w:hyperlink>
      <w:r w:rsidRPr="00C653FB">
        <w:rPr>
          <w:rFonts w:ascii="Franklin Gothic Book" w:hAnsi="Franklin Gothic Book"/>
        </w:rPr>
        <w:t>.</w:t>
      </w:r>
      <w:bookmarkEnd w:id="83"/>
    </w:p>
  </w:footnote>
  <w:footnote w:id="289">
    <w:p w14:paraId="7109D06A"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Lodder, G.G., &amp; Klaassen, M.A.K. (2020) </w:t>
      </w:r>
      <w:r w:rsidRPr="00C653FB">
        <w:rPr>
          <w:rFonts w:ascii="Franklin Gothic Book" w:hAnsi="Franklin Gothic Book"/>
          <w:i/>
          <w:iCs/>
        </w:rPr>
        <w:t>Kroniek gezinshereniging 2018-2019</w:t>
      </w:r>
      <w:r w:rsidRPr="00C653FB">
        <w:rPr>
          <w:rFonts w:ascii="Franklin Gothic Book" w:hAnsi="Franklin Gothic Book"/>
        </w:rPr>
        <w:t xml:space="preserve"> in Asiel &amp; Migrantenrecht nr 1, pp. 16-17</w:t>
      </w:r>
    </w:p>
  </w:footnote>
  <w:footnote w:id="290">
    <w:p w14:paraId="51742436"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lang w:val="en-GB"/>
        </w:rPr>
        <w:t xml:space="preserve"> WODC (2018) </w:t>
      </w:r>
      <w:r w:rsidRPr="00C653FB">
        <w:rPr>
          <w:rFonts w:ascii="Franklin Gothic Book" w:hAnsi="Franklin Gothic Book"/>
          <w:i/>
          <w:iCs/>
          <w:lang w:val="en-GB"/>
        </w:rPr>
        <w:t xml:space="preserve">Factsheet ‘Unaccompanied minor asylum seekers in the Netherlands: choice or chance?’ </w:t>
      </w:r>
      <w:hyperlink r:id="rId277" w:history="1">
        <w:r w:rsidRPr="00C653FB">
          <w:rPr>
            <w:rStyle w:val="Hyperlink"/>
            <w:rFonts w:ascii="Franklin Gothic Book" w:hAnsi="Franklin Gothic Book"/>
          </w:rPr>
          <w:t>https://www.rijksoverheid.nl/documenten/rapporten/2018/12/20/tk-bijlage-choice-or-chance</w:t>
        </w:r>
      </w:hyperlink>
      <w:r w:rsidRPr="00C653FB">
        <w:rPr>
          <w:rFonts w:ascii="Franklin Gothic Book" w:hAnsi="Franklin Gothic Book"/>
        </w:rPr>
        <w:t xml:space="preserve"> </w:t>
      </w:r>
    </w:p>
    <w:p w14:paraId="208D66B9" w14:textId="03BF001E"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cs="Calibri"/>
        </w:rPr>
        <w:t>kst-19637-2543 (18-11-2019</w:t>
      </w:r>
      <w:r w:rsidRPr="00C653FB">
        <w:rPr>
          <w:rFonts w:ascii="Franklin Gothic Book" w:hAnsi="Franklin Gothic Book" w:cs="Calibri"/>
          <w:i/>
          <w:iCs/>
        </w:rPr>
        <w:t>) Terugbrengen doorlooptijden asielaanvragen en stand van zaken dwangsommen</w:t>
      </w:r>
      <w:r w:rsidRPr="00C653FB">
        <w:rPr>
          <w:rFonts w:ascii="Franklin Gothic Book" w:hAnsi="Franklin Gothic Book" w:cs="Calibri"/>
        </w:rPr>
        <w:t xml:space="preserve"> </w:t>
      </w:r>
      <w:hyperlink r:id="rId278" w:history="1">
        <w:r w:rsidRPr="00C653FB">
          <w:rPr>
            <w:rStyle w:val="Hyperlink"/>
            <w:rFonts w:ascii="Franklin Gothic Book" w:hAnsi="Franklin Gothic Book" w:cs="Calibri"/>
          </w:rPr>
          <w:t>https://www.rijksoverheid.nl/documenten/kamerstukken/2019/11/18/brief-tweede-kamer-terugbrengen-doorlooptijden-asielaanvragen-en-stand-van-zaken-dwangsommen</w:t>
        </w:r>
      </w:hyperlink>
    </w:p>
  </w:footnote>
  <w:footnote w:id="291">
    <w:p w14:paraId="6BAA968E"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Lodder, G.G., &amp; Klaassen, M.A.K. (2020) </w:t>
      </w:r>
      <w:r w:rsidRPr="00C653FB">
        <w:rPr>
          <w:rFonts w:ascii="Franklin Gothic Book" w:hAnsi="Franklin Gothic Book"/>
          <w:i/>
          <w:iCs/>
        </w:rPr>
        <w:t>Kroniek gezinshereniging 2018-2019</w:t>
      </w:r>
      <w:r w:rsidRPr="00C653FB">
        <w:rPr>
          <w:rFonts w:ascii="Franklin Gothic Book" w:hAnsi="Franklin Gothic Book"/>
        </w:rPr>
        <w:t xml:space="preserve"> in Asiel &amp; Migrantenrecht nr 1, pp. 16-17</w:t>
      </w:r>
    </w:p>
  </w:footnote>
  <w:footnote w:id="292">
    <w:p w14:paraId="0A5EAD24"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US"/>
        </w:rPr>
        <w:t xml:space="preserve">UNICEF the Netherlands (2019) </w:t>
      </w:r>
      <w:r w:rsidRPr="00C653FB">
        <w:rPr>
          <w:rFonts w:ascii="Franklin Gothic Book" w:hAnsi="Franklin Gothic Book" w:cs="Calibri"/>
          <w:i/>
          <w:iCs/>
          <w:lang w:val="en-US"/>
        </w:rPr>
        <w:t>Child-sensitive return. Upholding the best interests of refugee and migrant children in return decisions and processes in the Netherlands</w:t>
      </w:r>
      <w:r w:rsidRPr="00C653FB">
        <w:rPr>
          <w:rFonts w:ascii="Franklin Gothic Book" w:hAnsi="Franklin Gothic Book"/>
          <w:lang w:val="en-GB"/>
        </w:rPr>
        <w:t xml:space="preserve"> </w:t>
      </w:r>
      <w:hyperlink r:id="rId279" w:history="1">
        <w:r w:rsidRPr="00C653FB">
          <w:rPr>
            <w:rStyle w:val="Hyperlink"/>
            <w:rFonts w:ascii="Franklin Gothic Book" w:hAnsi="Franklin Gothic Book" w:cs="Calibri"/>
            <w:lang w:val="en-US"/>
          </w:rPr>
          <w:t>https://www.unicef.nl/files/UNC%20Country%20Report%20NL%20FINAL%20web.pdf</w:t>
        </w:r>
      </w:hyperlink>
    </w:p>
  </w:footnote>
  <w:footnote w:id="293">
    <w:p w14:paraId="6D24F2C0"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An age assessment is conducted in case of doubt about the age of alleged minors.</w:t>
      </w:r>
    </w:p>
  </w:footnote>
  <w:footnote w:id="294">
    <w:p w14:paraId="3D81A430"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Keunen et al. (2013) </w:t>
      </w:r>
      <w:r w:rsidRPr="00C653FB">
        <w:rPr>
          <w:rFonts w:ascii="Franklin Gothic Book" w:hAnsi="Franklin Gothic Book" w:cs="Calibri"/>
          <w:i/>
          <w:iCs/>
          <w:lang w:val="en-GB"/>
        </w:rPr>
        <w:t>Age assessment of unaccompanied minor asylum seekers in the Netherlands: Radiological examination of the medial clavicular epiphysis.</w:t>
      </w:r>
    </w:p>
  </w:footnote>
  <w:footnote w:id="295">
    <w:p w14:paraId="0B478F92" w14:textId="77777777" w:rsidR="00F62402" w:rsidRPr="00C653FB" w:rsidRDefault="00F62402" w:rsidP="00C653FB">
      <w:pPr>
        <w:pStyle w:val="FootnoteText"/>
        <w:contextualSpacing/>
        <w:mirrorIndents/>
        <w:rPr>
          <w:rFonts w:ascii="Franklin Gothic Book" w:hAnsi="Franklin Gothic Book" w:cs="Calibri"/>
          <w:lang w:val="en-CA"/>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CA"/>
        </w:rPr>
        <w:t xml:space="preserve">UNHCR (2009) </w:t>
      </w:r>
      <w:r w:rsidRPr="00C653FB">
        <w:rPr>
          <w:rFonts w:ascii="Franklin Gothic Book" w:hAnsi="Franklin Gothic Book" w:cs="Calibri"/>
          <w:i/>
          <w:iCs/>
          <w:lang w:val="en-CA"/>
        </w:rPr>
        <w:t>Guidelines on International Protection No. 8 on Child Asylum Claims</w:t>
      </w:r>
      <w:r w:rsidRPr="00C653FB">
        <w:rPr>
          <w:rFonts w:ascii="Franklin Gothic Book" w:hAnsi="Franklin Gothic Book" w:cs="Calibri"/>
          <w:lang w:val="en-CA"/>
        </w:rPr>
        <w:t xml:space="preserve">, para.75 </w:t>
      </w:r>
      <w:hyperlink r:id="rId280" w:history="1">
        <w:r w:rsidRPr="00C653FB">
          <w:rPr>
            <w:rStyle w:val="Hyperlink"/>
            <w:rFonts w:ascii="Franklin Gothic Book" w:hAnsi="Franklin Gothic Book" w:cs="Calibri"/>
            <w:lang w:val="en-CA"/>
          </w:rPr>
          <w:t>https://www.unhcr.org/publications/legal/50ae46309/guidelines-international-protection-8-child-asylum-claims-under-articles.html</w:t>
        </w:r>
      </w:hyperlink>
    </w:p>
    <w:p w14:paraId="3184A9C5" w14:textId="40B56DF1" w:rsidR="00F62402" w:rsidRPr="00C653FB" w:rsidRDefault="00F62402" w:rsidP="00C653FB">
      <w:pPr>
        <w:pStyle w:val="FootnoteText"/>
        <w:contextualSpacing/>
        <w:mirrorIndents/>
        <w:rPr>
          <w:rFonts w:ascii="Franklin Gothic Book" w:hAnsi="Franklin Gothic Book"/>
          <w:lang w:val="en-CA"/>
        </w:rPr>
      </w:pPr>
      <w:r w:rsidRPr="00C653FB">
        <w:rPr>
          <w:rFonts w:ascii="Franklin Gothic Book" w:hAnsi="Franklin Gothic Book" w:cs="Calibri"/>
          <w:lang w:val="en-CA"/>
        </w:rPr>
        <w:t xml:space="preserve">Save the Children (2012) </w:t>
      </w:r>
      <w:r w:rsidRPr="00C653FB">
        <w:rPr>
          <w:rFonts w:ascii="Franklin Gothic Book" w:hAnsi="Franklin Gothic Book" w:cs="Calibri"/>
          <w:i/>
          <w:iCs/>
          <w:lang w:val="en-CA"/>
        </w:rPr>
        <w:t xml:space="preserve">Position Paper on Age Assessment in the Context of Separated Children in Europe </w:t>
      </w:r>
      <w:hyperlink r:id="rId281" w:history="1">
        <w:r w:rsidRPr="00C653FB">
          <w:rPr>
            <w:rStyle w:val="Hyperlink"/>
            <w:rFonts w:ascii="Franklin Gothic Book" w:hAnsi="Franklin Gothic Book" w:cs="Calibri"/>
            <w:lang w:val="en-CA"/>
          </w:rPr>
          <w:t>https://resourcecentre.savethechildren.net/keyword/age-assessment</w:t>
        </w:r>
      </w:hyperlink>
    </w:p>
  </w:footnote>
  <w:footnote w:id="296">
    <w:p w14:paraId="783D2EC1" w14:textId="77777777" w:rsidR="00F62402" w:rsidRPr="00C653FB" w:rsidRDefault="00F62402" w:rsidP="00C653FB">
      <w:pPr>
        <w:pStyle w:val="FootnoteText"/>
        <w:contextualSpacing/>
        <w:mirrorIndents/>
        <w:rPr>
          <w:rFonts w:ascii="Franklin Gothic Book" w:hAnsi="Franklin Gothic Book" w:cs="Calibri"/>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Stephanie Rap, Assistant Professor of Children’s Rights, Department of Child Law, Leiden University </w:t>
      </w:r>
    </w:p>
    <w:p w14:paraId="4971A65C" w14:textId="5866BBBD"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cs="Calibri"/>
        </w:rPr>
        <w:t xml:space="preserve">De Groene Amsterdammer (22-01-2020) </w:t>
      </w:r>
      <w:r w:rsidRPr="00C653FB">
        <w:rPr>
          <w:rFonts w:ascii="Franklin Gothic Book" w:hAnsi="Franklin Gothic Book" w:cs="Calibri"/>
          <w:i/>
          <w:iCs/>
        </w:rPr>
        <w:t xml:space="preserve">Geboortedatum onbekend </w:t>
      </w:r>
      <w:hyperlink r:id="rId282" w:history="1">
        <w:r w:rsidRPr="00C653FB">
          <w:rPr>
            <w:rStyle w:val="Hyperlink"/>
            <w:rFonts w:ascii="Franklin Gothic Book" w:hAnsi="Franklin Gothic Book" w:cs="Calibri"/>
          </w:rPr>
          <w:t>https://www.groene.nl/artikel/geboortedatum-onbekend</w:t>
        </w:r>
      </w:hyperlink>
    </w:p>
  </w:footnote>
  <w:footnote w:id="297">
    <w:p w14:paraId="2807EF51" w14:textId="3AC648D4"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UNICEF Netherlands (2019) </w:t>
      </w:r>
      <w:r w:rsidRPr="00C653FB">
        <w:rPr>
          <w:rFonts w:ascii="Franklin Gothic Book" w:hAnsi="Franklin Gothic Book" w:cs="Calibri"/>
          <w:i/>
          <w:iCs/>
          <w:lang w:val="en-GB"/>
        </w:rPr>
        <w:t xml:space="preserve">Child-sensitive return. </w:t>
      </w:r>
      <w:r w:rsidRPr="00C653FB">
        <w:rPr>
          <w:rFonts w:ascii="Franklin Gothic Book" w:hAnsi="Franklin Gothic Book" w:cs="Calibri"/>
          <w:i/>
          <w:iCs/>
          <w:lang w:val="en-US"/>
        </w:rPr>
        <w:t>Upholding the best interests of refugee and migrant children in return decisions and processes in the Netherlands</w:t>
      </w:r>
      <w:r w:rsidRPr="00C653FB">
        <w:rPr>
          <w:rFonts w:ascii="Franklin Gothic Book" w:hAnsi="Franklin Gothic Book"/>
          <w:lang w:val="en-GB"/>
        </w:rPr>
        <w:t xml:space="preserve"> </w:t>
      </w:r>
      <w:hyperlink r:id="rId283" w:history="1">
        <w:r w:rsidRPr="00C653FB">
          <w:rPr>
            <w:rStyle w:val="Hyperlink"/>
            <w:rFonts w:ascii="Franklin Gothic Book" w:hAnsi="Franklin Gothic Book" w:cs="Calibri"/>
            <w:lang w:val="en-US"/>
          </w:rPr>
          <w:t>https://www.unicef.nl/files/UNC%20Country%20Report%20NL%20FINAL%20web.pdf</w:t>
        </w:r>
      </w:hyperlink>
    </w:p>
  </w:footnote>
  <w:footnote w:id="298">
    <w:p w14:paraId="3B660F03" w14:textId="2BD5DA44" w:rsidR="00F62402" w:rsidRPr="00C653FB" w:rsidRDefault="00F62402" w:rsidP="00C653FB">
      <w:pPr>
        <w:pStyle w:val="FootnoteText"/>
        <w:contextualSpacing/>
        <w:mirrorIndents/>
        <w:rPr>
          <w:rFonts w:ascii="Franklin Gothic Book" w:hAnsi="Franklin Gothic Book" w:cs="Calibri"/>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Website Central Agency for the Reception of Asylum Seekers (COA) </w:t>
      </w:r>
      <w:hyperlink r:id="rId284" w:history="1">
        <w:r w:rsidRPr="00C653FB">
          <w:rPr>
            <w:rStyle w:val="Hyperlink"/>
            <w:rFonts w:ascii="Franklin Gothic Book" w:hAnsi="Franklin Gothic Book" w:cs="Calibri"/>
            <w:lang w:val="en-GB"/>
          </w:rPr>
          <w:t>https://www.coa.nl/nl/asielopvang/wonen-op-een-asielzoekerscentrum/activiteiten-op-en-buiten-locatie</w:t>
        </w:r>
      </w:hyperlink>
      <w:r w:rsidRPr="00C653FB">
        <w:rPr>
          <w:rFonts w:ascii="Franklin Gothic Book" w:hAnsi="Franklin Gothic Book" w:cs="Calibri"/>
          <w:lang w:val="en-GB"/>
        </w:rPr>
        <w:t xml:space="preserve"> Website TeamUp </w:t>
      </w:r>
      <w:hyperlink r:id="rId285" w:history="1">
        <w:r w:rsidRPr="00C653FB">
          <w:rPr>
            <w:rStyle w:val="Hyperlink"/>
            <w:rFonts w:ascii="Franklin Gothic Book" w:hAnsi="Franklin Gothic Book" w:cs="Calibri"/>
            <w:lang w:val="en-GB"/>
          </w:rPr>
          <w:t>https://www.warchild.nl/projecten/teamup-gevluchte-kinderen/</w:t>
        </w:r>
      </w:hyperlink>
      <w:r w:rsidRPr="00C653FB">
        <w:rPr>
          <w:rFonts w:ascii="Franklin Gothic Book" w:hAnsi="Franklin Gothic Book" w:cs="Calibri"/>
          <w:lang w:val="en-GB"/>
        </w:rPr>
        <w:t xml:space="preserve"> </w:t>
      </w:r>
    </w:p>
    <w:p w14:paraId="5374AC60" w14:textId="32FEAF41"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cs="Calibri"/>
        </w:rPr>
        <w:t xml:space="preserve">Website Time4You </w:t>
      </w:r>
      <w:hyperlink r:id="rId286" w:history="1">
        <w:r w:rsidRPr="00C653FB">
          <w:rPr>
            <w:rStyle w:val="Hyperlink"/>
            <w:rFonts w:ascii="Franklin Gothic Book" w:hAnsi="Franklin Gothic Book" w:cs="Calibri"/>
          </w:rPr>
          <w:t>https://www.vluchtelingenwerk.nl/wat-wij-doen/onze-projecten/project-time4you</w:t>
        </w:r>
      </w:hyperlink>
      <w:r w:rsidRPr="00C653FB">
        <w:rPr>
          <w:rFonts w:ascii="Franklin Gothic Book" w:hAnsi="Franklin Gothic Book" w:cs="Calibri"/>
        </w:rPr>
        <w:t xml:space="preserve"> Website Stichting de Vrolijkheid </w:t>
      </w:r>
      <w:hyperlink r:id="rId287" w:history="1">
        <w:r w:rsidRPr="00C653FB">
          <w:rPr>
            <w:rStyle w:val="Hyperlink"/>
            <w:rFonts w:ascii="Franklin Gothic Book" w:hAnsi="Franklin Gothic Book" w:cs="Calibri"/>
          </w:rPr>
          <w:t>https://vrolijkheid.nl/</w:t>
        </w:r>
      </w:hyperlink>
    </w:p>
  </w:footnote>
  <w:footnote w:id="299">
    <w:p w14:paraId="3E05B053" w14:textId="0FF35AC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Werkgroep Kind in azc (2018) </w:t>
      </w:r>
      <w:r w:rsidRPr="00C653FB">
        <w:rPr>
          <w:rFonts w:ascii="Franklin Gothic Book" w:hAnsi="Franklin Gothic Book" w:cs="Calibri"/>
          <w:i/>
          <w:iCs/>
        </w:rPr>
        <w:t xml:space="preserve">Leefomstandigheden van kinderen in asielzoekerscentra en gezinslocaties </w:t>
      </w:r>
      <w:hyperlink r:id="rId288" w:history="1">
        <w:r w:rsidRPr="00C653FB">
          <w:rPr>
            <w:rStyle w:val="Hyperlink"/>
            <w:rFonts w:ascii="Franklin Gothic Book" w:hAnsi="Franklin Gothic Book" w:cs="Calibri"/>
          </w:rPr>
          <w:t>http://www.kind-in-azc.nl/wp-content/uploads/2018/06/1-en-2_online-002.pdf</w:t>
        </w:r>
      </w:hyperlink>
    </w:p>
  </w:footnote>
  <w:footnote w:id="300">
    <w:p w14:paraId="7B4A24A2" w14:textId="57932EA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Association of Health Funds (SGF) &amp; Market Response (2020) </w:t>
      </w:r>
      <w:r w:rsidRPr="00C653FB">
        <w:rPr>
          <w:rFonts w:ascii="Franklin Gothic Book" w:hAnsi="Franklin Gothic Book" w:cs="Calibri"/>
          <w:i/>
          <w:iCs/>
        </w:rPr>
        <w:t>De plek voor sociaal emotionele vaardigheden in het onderwijs</w:t>
      </w:r>
      <w:r w:rsidRPr="00C653FB">
        <w:rPr>
          <w:rFonts w:ascii="Franklin Gothic Book" w:hAnsi="Franklin Gothic Book" w:cs="Calibri"/>
        </w:rPr>
        <w:t xml:space="preserve"> </w:t>
      </w:r>
      <w:hyperlink r:id="rId289" w:history="1">
        <w:r w:rsidRPr="00C653FB">
          <w:rPr>
            <w:rStyle w:val="Hyperlink"/>
            <w:rFonts w:ascii="Franklin Gothic Book" w:hAnsi="Franklin Gothic Book" w:cs="Calibri"/>
          </w:rPr>
          <w:t>https://marketresponse.nl/wp-content/uploads/31634.-Rapportage-De-plek-van-sociaal-emotionele-vaardigheden-in-het-onderwijs.pdf</w:t>
        </w:r>
      </w:hyperlink>
    </w:p>
  </w:footnote>
  <w:footnote w:id="301">
    <w:p w14:paraId="666C5BCD" w14:textId="77777777" w:rsidR="00F62402" w:rsidRPr="00C653FB" w:rsidRDefault="00F62402" w:rsidP="00C653FB">
      <w:pPr>
        <w:spacing w:line="240" w:lineRule="auto"/>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w:t>
      </w:r>
      <w:r w:rsidRPr="00C653FB">
        <w:rPr>
          <w:rFonts w:ascii="Franklin Gothic Book" w:hAnsi="Franklin Gothic Book" w:cs="Calibri"/>
          <w:sz w:val="20"/>
          <w:szCs w:val="20"/>
        </w:rPr>
        <w:t xml:space="preserve">Education Council (2017) </w:t>
      </w:r>
      <w:r w:rsidRPr="00C653FB">
        <w:rPr>
          <w:rFonts w:ascii="Franklin Gothic Book" w:hAnsi="Franklin Gothic Book" w:cs="Calibri"/>
          <w:i/>
          <w:iCs/>
          <w:sz w:val="20"/>
          <w:szCs w:val="20"/>
        </w:rPr>
        <w:t>Vluchtelingen en onderwijs</w:t>
      </w:r>
      <w:r w:rsidRPr="00C653FB">
        <w:rPr>
          <w:rFonts w:ascii="Franklin Gothic Book" w:hAnsi="Franklin Gothic Book" w:cs="Calibri"/>
          <w:sz w:val="20"/>
          <w:szCs w:val="20"/>
        </w:rPr>
        <w:t xml:space="preserve"> </w:t>
      </w:r>
      <w:hyperlink r:id="rId290" w:history="1">
        <w:r w:rsidRPr="00C653FB">
          <w:rPr>
            <w:rStyle w:val="Hyperlink"/>
            <w:rFonts w:ascii="Franklin Gothic Book" w:hAnsi="Franklin Gothic Book" w:cs="Calibri"/>
            <w:sz w:val="20"/>
            <w:szCs w:val="20"/>
          </w:rPr>
          <w:t>https://www.onderwijsraad.nl/publicaties/adviezen/2017/02/23/vluchtelingen-en-onderwijs</w:t>
        </w:r>
      </w:hyperlink>
    </w:p>
  </w:footnote>
  <w:footnote w:id="302">
    <w:p w14:paraId="660AB88A" w14:textId="57DD735C"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Government of the Netherlands (10-09-2020) </w:t>
      </w:r>
      <w:r w:rsidRPr="00C653FB">
        <w:rPr>
          <w:rFonts w:ascii="Franklin Gothic Book" w:hAnsi="Franklin Gothic Book" w:cs="Calibri"/>
          <w:i/>
          <w:iCs/>
        </w:rPr>
        <w:t xml:space="preserve">Nederland biedt Grieken overname van 100 minderjarigen en gezinsleden aan </w:t>
      </w:r>
      <w:hyperlink r:id="rId291" w:history="1">
        <w:r w:rsidRPr="00C653FB">
          <w:rPr>
            <w:rStyle w:val="Hyperlink"/>
            <w:rFonts w:ascii="Franklin Gothic Book" w:hAnsi="Franklin Gothic Book" w:cs="Calibri"/>
          </w:rPr>
          <w:t>https://www.rijksoverheid.nl/actueel/nieuws/2020/09/10/nederland-biedt-grieken-overname-van-100-minderjarigen-en-gezinsleden-aan</w:t>
        </w:r>
      </w:hyperlink>
    </w:p>
  </w:footnote>
  <w:footnote w:id="303">
    <w:p w14:paraId="445663A5" w14:textId="7893252D"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rPr>
        <w:t xml:space="preserve">Government of the Netherlands (19-01-2021) </w:t>
      </w:r>
      <w:r w:rsidRPr="00C653FB">
        <w:rPr>
          <w:rFonts w:ascii="Franklin Gothic Book" w:hAnsi="Franklin Gothic Book" w:cs="Calibri"/>
          <w:i/>
          <w:iCs/>
        </w:rPr>
        <w:t>100 kwetsbare vluchtelingen vanuit Griekenland in Nederland</w:t>
      </w:r>
      <w:r w:rsidRPr="00C653FB">
        <w:rPr>
          <w:rFonts w:ascii="Franklin Gothic Book" w:hAnsi="Franklin Gothic Book" w:cs="Calibri"/>
        </w:rPr>
        <w:t xml:space="preserve"> </w:t>
      </w:r>
      <w:hyperlink r:id="rId292" w:history="1">
        <w:r w:rsidRPr="00C653FB">
          <w:rPr>
            <w:rStyle w:val="Hyperlink"/>
            <w:rFonts w:ascii="Franklin Gothic Book" w:hAnsi="Franklin Gothic Book" w:cs="Calibri"/>
          </w:rPr>
          <w:t>https://www.rijksoverheid.nl/ministeries/ministerie-van-justitie-en-veiligheid/nieuws/2021/01/19/100-kwetsbare-vluchtelingen-vanuit-griekenland-in-nederland</w:t>
        </w:r>
      </w:hyperlink>
    </w:p>
  </w:footnote>
  <w:footnote w:id="304">
    <w:p w14:paraId="41397ECB"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Experts of </w:t>
      </w:r>
      <w:r w:rsidRPr="00C653FB">
        <w:rPr>
          <w:rFonts w:ascii="Franklin Gothic Book" w:hAnsi="Franklin Gothic Book"/>
          <w:lang w:val="en-GB"/>
        </w:rPr>
        <w:t>Dutch Council for Refugees (VWN)</w:t>
      </w:r>
    </w:p>
  </w:footnote>
  <w:footnote w:id="305">
    <w:p w14:paraId="55C20105" w14:textId="7FEBC09A"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UNICEF Netherlands (2019) </w:t>
      </w:r>
      <w:r w:rsidRPr="00C653FB">
        <w:rPr>
          <w:rFonts w:ascii="Franklin Gothic Book" w:hAnsi="Franklin Gothic Book" w:cs="Calibri"/>
          <w:i/>
          <w:iCs/>
          <w:lang w:val="en-GB"/>
        </w:rPr>
        <w:t xml:space="preserve">Child-sensitive return. </w:t>
      </w:r>
      <w:r w:rsidRPr="00C653FB">
        <w:rPr>
          <w:rFonts w:ascii="Franklin Gothic Book" w:hAnsi="Franklin Gothic Book" w:cs="Calibri"/>
          <w:i/>
          <w:iCs/>
          <w:lang w:val="en-US"/>
        </w:rPr>
        <w:t>Upholding the best interests of refugee and migrant children in return decisions and processes in the Netherlands</w:t>
      </w:r>
      <w:r w:rsidRPr="00C653FB">
        <w:rPr>
          <w:rFonts w:ascii="Franklin Gothic Book" w:hAnsi="Franklin Gothic Book"/>
          <w:lang w:val="en-GB"/>
        </w:rPr>
        <w:t xml:space="preserve"> </w:t>
      </w:r>
      <w:hyperlink r:id="rId293" w:history="1">
        <w:r w:rsidRPr="00C653FB">
          <w:rPr>
            <w:rStyle w:val="Hyperlink"/>
            <w:rFonts w:ascii="Franklin Gothic Book" w:hAnsi="Franklin Gothic Book" w:cs="Calibri"/>
            <w:lang w:val="en-US"/>
          </w:rPr>
          <w:t>https://www.unicef.nl/files/UNC%20Country%20Report%20NL%20FINAL%20web.pdf</w:t>
        </w:r>
      </w:hyperlink>
    </w:p>
  </w:footnote>
  <w:footnote w:id="306">
    <w:p w14:paraId="0EADFD67"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Defence for Children (2016)</w:t>
      </w:r>
      <w:r w:rsidRPr="00C653FB">
        <w:rPr>
          <w:rFonts w:ascii="Franklin Gothic Book" w:hAnsi="Franklin Gothic Book"/>
          <w:lang w:val="en-GB"/>
        </w:rPr>
        <w:t xml:space="preserve"> </w:t>
      </w:r>
      <w:r w:rsidRPr="00C653FB">
        <w:rPr>
          <w:rFonts w:ascii="Franklin Gothic Book" w:hAnsi="Franklin Gothic Book" w:cs="Calibri"/>
          <w:i/>
          <w:iCs/>
          <w:lang w:val="en-GB"/>
        </w:rPr>
        <w:t>Durable Solutions for Separated Children in Europe, National Report: The Netherlands</w:t>
      </w:r>
      <w:r w:rsidRPr="00C653FB">
        <w:rPr>
          <w:rFonts w:ascii="Franklin Gothic Book" w:hAnsi="Franklin Gothic Book" w:cs="Calibri"/>
          <w:lang w:val="en-GB"/>
        </w:rPr>
        <w:t xml:space="preserve"> </w:t>
      </w:r>
      <w:hyperlink r:id="rId294" w:history="1">
        <w:r w:rsidRPr="00C653FB">
          <w:rPr>
            <w:rStyle w:val="Hyperlink"/>
            <w:rFonts w:ascii="Franklin Gothic Book" w:hAnsi="Franklin Gothic Book" w:cs="Calibri"/>
            <w:lang w:val="en-GB"/>
          </w:rPr>
          <w:t>https://www.defenceforchildren.nl/media/1774/durable-solutions-for-separated-children-in-europe-national-report-the-netherlands.pdf</w:t>
        </w:r>
      </w:hyperlink>
    </w:p>
  </w:footnote>
  <w:footnote w:id="307">
    <w:p w14:paraId="43DF1110" w14:textId="54FBC530"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CJEU </w:t>
      </w:r>
      <w:r w:rsidRPr="00C653FB">
        <w:rPr>
          <w:rFonts w:ascii="Franklin Gothic Book" w:eastAsia="Segoe UI" w:hAnsi="Franklin Gothic Book" w:cs="Calibri"/>
          <w:color w:val="333333"/>
          <w:lang w:val="en-GB"/>
        </w:rPr>
        <w:t xml:space="preserve">(14-01-2021) </w:t>
      </w:r>
      <w:r w:rsidRPr="00C653FB">
        <w:rPr>
          <w:rFonts w:ascii="Franklin Gothic Book" w:eastAsia="Segoe UI" w:hAnsi="Franklin Gothic Book" w:cs="Calibri"/>
          <w:i/>
          <w:iCs/>
          <w:color w:val="333333"/>
          <w:lang w:val="en-GB"/>
        </w:rPr>
        <w:t>Judgement in case C-441/19</w:t>
      </w:r>
      <w:r w:rsidRPr="00C653FB">
        <w:rPr>
          <w:rFonts w:ascii="Franklin Gothic Book" w:eastAsia="Segoe UI" w:hAnsi="Franklin Gothic Book" w:cs="Calibri"/>
          <w:color w:val="333333"/>
          <w:lang w:val="en-GB"/>
        </w:rPr>
        <w:t xml:space="preserve"> </w:t>
      </w:r>
      <w:hyperlink r:id="rId295" w:history="1">
        <w:r w:rsidRPr="00C653FB">
          <w:rPr>
            <w:rStyle w:val="Hyperlink"/>
            <w:rFonts w:ascii="Franklin Gothic Book" w:eastAsia="Segoe UI" w:hAnsi="Franklin Gothic Book" w:cs="Calibri"/>
            <w:lang w:val="en-GB"/>
          </w:rPr>
          <w:t>https://curia.europa.eu/jcms/upload/docs/application/pdf/2021-01/cp210005en.pdf</w:t>
        </w:r>
      </w:hyperlink>
      <w:r w:rsidRPr="00C653FB">
        <w:rPr>
          <w:rFonts w:ascii="Franklin Gothic Book" w:eastAsia="Segoe UI" w:hAnsi="Franklin Gothic Book" w:cs="Calibri"/>
          <w:color w:val="333333"/>
          <w:lang w:val="en-GB"/>
        </w:rPr>
        <w:t>.</w:t>
      </w:r>
    </w:p>
  </w:footnote>
  <w:footnote w:id="308">
    <w:p w14:paraId="35F3DF64" w14:textId="77777777" w:rsidR="00F62402" w:rsidRPr="00C653FB" w:rsidRDefault="00F62402" w:rsidP="00C653FB">
      <w:pPr>
        <w:pStyle w:val="FootnoteText"/>
        <w:contextualSpacing/>
        <w:mirrorIndents/>
        <w:rPr>
          <w:rFonts w:ascii="Franklin Gothic Book" w:hAnsi="Franklin Gothic Book" w:cs="Calibri"/>
          <w:shd w:val="clear" w:color="auto" w:fill="FFFFFF"/>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Calibri"/>
          <w:lang w:val="en-GB"/>
        </w:rPr>
        <w:t xml:space="preserve">Between 2015 and 2019, 96 Vietnamese children went missing from Dutch protected shelters. </w:t>
      </w:r>
      <w:bookmarkStart w:id="85" w:name="_Hlk68630434"/>
      <w:r w:rsidRPr="00C653FB">
        <w:rPr>
          <w:rFonts w:ascii="Franklin Gothic Book" w:hAnsi="Franklin Gothic Book" w:cs="Calibri"/>
          <w:shd w:val="clear" w:color="auto" w:fill="FFFFFF"/>
        </w:rPr>
        <w:t xml:space="preserve">Letter to the House of Representatives (23-03-2020) </w:t>
      </w:r>
      <w:r w:rsidRPr="00C653FB">
        <w:rPr>
          <w:rFonts w:ascii="Franklin Gothic Book" w:hAnsi="Franklin Gothic Book" w:cs="Calibri"/>
          <w:i/>
          <w:iCs/>
          <w:shd w:val="clear" w:color="auto" w:fill="FFFFFF"/>
        </w:rPr>
        <w:t xml:space="preserve">Conclusies 2 onderzoeken naar vertrek met onbekende bestemming van (Vietnamese) amv's </w:t>
      </w:r>
      <w:hyperlink r:id="rId296" w:history="1">
        <w:r w:rsidRPr="00C653FB">
          <w:rPr>
            <w:rStyle w:val="Hyperlink"/>
            <w:rFonts w:ascii="Franklin Gothic Book" w:hAnsi="Franklin Gothic Book" w:cs="Calibri"/>
          </w:rPr>
          <w:t>https://www.rijksoverheid.nl/documenten/kamerstukken/2020/03/23/tk-conclusies-van-twee-onderzoeken-naar-het-vertrek-met-onbekende-bestemming-van-vietnamese-amv-s</w:t>
        </w:r>
      </w:hyperlink>
      <w:bookmarkStart w:id="86" w:name="_Hlk68626717"/>
      <w:bookmarkEnd w:id="85"/>
      <w:r w:rsidRPr="00C653FB">
        <w:rPr>
          <w:rFonts w:ascii="Franklin Gothic Book" w:hAnsi="Franklin Gothic Book" w:cs="Calibri"/>
          <w:shd w:val="clear" w:color="auto" w:fill="FFFFFF"/>
        </w:rPr>
        <w:t xml:space="preserve"> </w:t>
      </w:r>
    </w:p>
    <w:p w14:paraId="451920E7" w14:textId="77777777" w:rsidR="00F62402" w:rsidRPr="00C653FB" w:rsidRDefault="00F62402" w:rsidP="00C653FB">
      <w:pPr>
        <w:pStyle w:val="FootnoteText"/>
        <w:contextualSpacing/>
        <w:mirrorIndents/>
        <w:rPr>
          <w:rFonts w:ascii="Franklin Gothic Book" w:hAnsi="Franklin Gothic Book" w:cs="Calibri"/>
          <w:shd w:val="clear" w:color="auto" w:fill="FFFFFF"/>
        </w:rPr>
      </w:pPr>
      <w:r w:rsidRPr="00C653FB">
        <w:rPr>
          <w:rFonts w:ascii="Franklin Gothic Book" w:hAnsi="Franklin Gothic Book" w:cs="Calibri"/>
          <w:shd w:val="clear" w:color="auto" w:fill="FFFFFF"/>
        </w:rPr>
        <w:t xml:space="preserve">Argos (25-03-2020) </w:t>
      </w:r>
      <w:r w:rsidRPr="00C653FB">
        <w:rPr>
          <w:rFonts w:ascii="Franklin Gothic Book" w:hAnsi="Franklin Gothic Book" w:cs="Calibri"/>
          <w:i/>
          <w:iCs/>
          <w:shd w:val="clear" w:color="auto" w:fill="FFFFFF"/>
        </w:rPr>
        <w:t xml:space="preserve">Staatssecretaris doet of verdwenen Vietnamese amv’ers zijn gaan backpacken </w:t>
      </w:r>
      <w:hyperlink r:id="rId297" w:history="1">
        <w:r w:rsidRPr="00C653FB">
          <w:rPr>
            <w:rStyle w:val="Hyperlink"/>
            <w:rFonts w:ascii="Franklin Gothic Book" w:hAnsi="Franklin Gothic Book" w:cs="Calibri"/>
            <w:shd w:val="clear" w:color="auto" w:fill="FFFFFF"/>
          </w:rPr>
          <w:t>https://www.vpro.nl/argos/lees/onderwerpen/lost-in-europe/2020/staatssecretaris-doet-of-verdwenen-vietnamese-kinderen-zijn-gaan-backpacken.html</w:t>
        </w:r>
      </w:hyperlink>
      <w:bookmarkEnd w:id="86"/>
      <w:r w:rsidRPr="00C653FB">
        <w:rPr>
          <w:rFonts w:ascii="Franklin Gothic Book" w:hAnsi="Franklin Gothic Book" w:cs="Calibri"/>
          <w:shd w:val="clear" w:color="auto" w:fill="FFFFFF"/>
        </w:rPr>
        <w:t xml:space="preserve"> </w:t>
      </w:r>
    </w:p>
    <w:p w14:paraId="5F9E78F0" w14:textId="31AC9692"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cs="Calibri"/>
          <w:shd w:val="clear" w:color="auto" w:fill="FFFFFF"/>
        </w:rPr>
        <w:t xml:space="preserve">Argos (23-01-2021) </w:t>
      </w:r>
      <w:r w:rsidRPr="00C653FB">
        <w:rPr>
          <w:rFonts w:ascii="Franklin Gothic Book" w:hAnsi="Franklin Gothic Book" w:cs="Calibri"/>
          <w:i/>
          <w:iCs/>
          <w:shd w:val="clear" w:color="auto" w:fill="FFFFFF"/>
        </w:rPr>
        <w:t>De laatste reis van Quyen en Hieu</w:t>
      </w:r>
      <w:r w:rsidRPr="00C653FB">
        <w:rPr>
          <w:rFonts w:ascii="Franklin Gothic Book" w:hAnsi="Franklin Gothic Book"/>
        </w:rPr>
        <w:t xml:space="preserve"> </w:t>
      </w:r>
      <w:hyperlink r:id="rId298" w:history="1">
        <w:r w:rsidRPr="00C653FB">
          <w:rPr>
            <w:rStyle w:val="Hyperlink"/>
            <w:rFonts w:ascii="Franklin Gothic Book" w:hAnsi="Franklin Gothic Book" w:cs="Calibri"/>
            <w:shd w:val="clear" w:color="auto" w:fill="FFFFFF"/>
          </w:rPr>
          <w:t>https://www.vpro.nl/argos/media/kijk/kort/achter-het-verhaal/2021/de-laatste-reis-van-quyen-en-hieu.html</w:t>
        </w:r>
      </w:hyperlink>
    </w:p>
  </w:footnote>
  <w:footnote w:id="309">
    <w:p w14:paraId="50A40DDA"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Collection of news articles 2015 – 2018:</w:t>
      </w:r>
    </w:p>
    <w:p w14:paraId="69296C39" w14:textId="7777777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i/>
          <w:iCs/>
        </w:rPr>
        <w:t>Feiten over werkende jongeren in Nederland</w:t>
      </w:r>
      <w:r w:rsidRPr="00C653FB">
        <w:rPr>
          <w:rFonts w:ascii="Franklin Gothic Book" w:hAnsi="Franklin Gothic Book"/>
        </w:rPr>
        <w:t xml:space="preserve"> </w:t>
      </w:r>
      <w:hyperlink r:id="rId299" w:history="1">
        <w:r w:rsidRPr="00C653FB">
          <w:rPr>
            <w:rStyle w:val="Hyperlink"/>
            <w:rFonts w:ascii="Franklin Gothic Book" w:hAnsi="Franklin Gothic Book"/>
          </w:rPr>
          <w:t>https://www.kidsenjongeren.nl/wp-content/uploads/2015/05/WTFact.pdf</w:t>
        </w:r>
      </w:hyperlink>
    </w:p>
    <w:p w14:paraId="77B0341D" w14:textId="2EDE9A81"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i/>
          <w:iCs/>
        </w:rPr>
        <w:t>Supermarkten lappen regels jonge werknemers aan hun laars</w:t>
      </w:r>
      <w:r w:rsidRPr="00C653FB">
        <w:rPr>
          <w:rFonts w:ascii="Franklin Gothic Book" w:hAnsi="Franklin Gothic Book"/>
        </w:rPr>
        <w:t xml:space="preserve"> </w:t>
      </w:r>
      <w:hyperlink r:id="rId300" w:history="1">
        <w:r w:rsidRPr="00C653FB">
          <w:rPr>
            <w:rStyle w:val="Hyperlink"/>
            <w:rFonts w:ascii="Franklin Gothic Book" w:hAnsi="Franklin Gothic Book"/>
          </w:rPr>
          <w:t>https://www.rtlz.nl/life/artikel/4139001/supermarkten-lappen-regels-jonge-werknemers-aan-hun-laars</w:t>
        </w:r>
      </w:hyperlink>
      <w:r w:rsidRPr="00C653FB">
        <w:rPr>
          <w:rFonts w:ascii="Franklin Gothic Book" w:hAnsi="Franklin Gothic Book"/>
        </w:rPr>
        <w:t xml:space="preserve"> </w:t>
      </w:r>
      <w:r w:rsidRPr="00C653FB">
        <w:rPr>
          <w:rFonts w:ascii="Franklin Gothic Book" w:hAnsi="Franklin Gothic Book"/>
          <w:i/>
          <w:iCs/>
        </w:rPr>
        <w:t xml:space="preserve"> Jonge supermarktmedewerkers klagen over onderbetaling en overwerk</w:t>
      </w:r>
      <w:r w:rsidRPr="00C653FB">
        <w:rPr>
          <w:rFonts w:ascii="Franklin Gothic Book" w:hAnsi="Franklin Gothic Book"/>
        </w:rPr>
        <w:t xml:space="preserve"> </w:t>
      </w:r>
      <w:hyperlink r:id="rId301" w:history="1">
        <w:r w:rsidRPr="00C653FB">
          <w:rPr>
            <w:rStyle w:val="Hyperlink"/>
            <w:rFonts w:ascii="Franklin Gothic Book" w:hAnsi="Franklin Gothic Book"/>
          </w:rPr>
          <w:t>https://nos.nl/op3/artikel/2245437-jonge-supermarktmedewerkers-klagen-over-onderbetaling-en-overwerk.html</w:t>
        </w:r>
      </w:hyperlink>
    </w:p>
  </w:footnote>
  <w:footnote w:id="310">
    <w:p w14:paraId="3DCC2C8E" w14:textId="07850D93"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Inspectorate of Social Affairs and Employment (SZW) (19-02-2020)</w:t>
      </w:r>
      <w:r w:rsidRPr="00C653FB">
        <w:rPr>
          <w:rFonts w:ascii="Franklin Gothic Book" w:hAnsi="Franklin Gothic Book"/>
          <w:i/>
          <w:iCs/>
        </w:rPr>
        <w:t xml:space="preserve"> Veel overtredingen bij maaltijdbezorgers </w:t>
      </w:r>
      <w:hyperlink r:id="rId302" w:history="1">
        <w:r w:rsidRPr="00C653FB">
          <w:rPr>
            <w:rStyle w:val="Hyperlink"/>
            <w:rFonts w:ascii="Franklin Gothic Book" w:hAnsi="Franklin Gothic Book"/>
          </w:rPr>
          <w:t>https://www.inspectieszw.nl/sectoren/horeca-en-detailhandel/nieuws/2020/02/19/veel-overtredingen-bij-maaltijdbezorgers</w:t>
        </w:r>
      </w:hyperlink>
    </w:p>
  </w:footnote>
  <w:footnote w:id="311">
    <w:p w14:paraId="5CD60C57" w14:textId="1AAE701D"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With regard to child labour, the 2019 human rights report only refers to the Fund for Combatting Child Labour (FBK) and the Child Labour Due Diligence Law, but there is no reference whatsoever to the </w:t>
      </w:r>
      <w:r w:rsidRPr="00C653FB">
        <w:rPr>
          <w:rFonts w:ascii="Franklin Gothic Book" w:hAnsi="Franklin Gothic Book"/>
          <w:i/>
          <w:lang w:val="en-GB"/>
        </w:rPr>
        <w:t>Dutch efforts regarding foreign human rights policy about eradicating child labour or holding other states accountable for eliminating child labour</w:t>
      </w:r>
      <w:r w:rsidRPr="00C653FB">
        <w:rPr>
          <w:rFonts w:ascii="Franklin Gothic Book" w:hAnsi="Franklin Gothic Book"/>
          <w:lang w:val="en-GB"/>
        </w:rPr>
        <w:t>.</w:t>
      </w:r>
    </w:p>
  </w:footnote>
  <w:footnote w:id="312">
    <w:p w14:paraId="26927CF0" w14:textId="2A4ED52A"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bookmarkStart w:id="91" w:name="_Hlk70358959"/>
      <w:r w:rsidRPr="00C653FB">
        <w:rPr>
          <w:rFonts w:ascii="Franklin Gothic Book" w:hAnsi="Franklin Gothic Book"/>
          <w:lang w:val="en-GB"/>
        </w:rPr>
        <w:t>National Rapporteur on Trafficking in Human Beings and Sexual Violence against Children</w:t>
      </w:r>
      <w:r w:rsidRPr="00C653FB">
        <w:rPr>
          <w:rFonts w:ascii="Franklin Gothic Book" w:eastAsia="Arial" w:hAnsi="Franklin Gothic Book" w:cs="Arial"/>
          <w:lang w:val="en-GB"/>
        </w:rPr>
        <w:t xml:space="preserve"> (2020) </w:t>
      </w:r>
      <w:r w:rsidRPr="00C653FB">
        <w:rPr>
          <w:rFonts w:ascii="Franklin Gothic Book" w:eastAsia="Arial" w:hAnsi="Franklin Gothic Book" w:cs="Arial"/>
          <w:i/>
          <w:lang w:val="en-GB"/>
        </w:rPr>
        <w:t>Human Trafficking Victims Monitoring Report 2015-2019</w:t>
      </w:r>
      <w:bookmarkStart w:id="92" w:name="_Hlk70359012"/>
      <w:bookmarkEnd w:id="91"/>
      <w:r w:rsidRPr="00C653FB">
        <w:rPr>
          <w:rFonts w:ascii="Franklin Gothic Book" w:hAnsi="Franklin Gothic Book"/>
          <w:lang w:val="en-GB"/>
        </w:rPr>
        <w:fldChar w:fldCharType="begin"/>
      </w:r>
      <w:r w:rsidRPr="00C653FB">
        <w:rPr>
          <w:rFonts w:ascii="Franklin Gothic Book" w:hAnsi="Franklin Gothic Book"/>
          <w:lang w:val="en-GB"/>
        </w:rPr>
        <w:instrText xml:space="preserve"> HYPERLINK "https://www.dutchrapporteur.nl/publications/reports/2020/12/14/human-trafficking-victims-monitoring-report-2015-2019" </w:instrText>
      </w:r>
      <w:r w:rsidRPr="00C653FB">
        <w:rPr>
          <w:rFonts w:ascii="Franklin Gothic Book" w:hAnsi="Franklin Gothic Book"/>
          <w:lang w:val="en-GB"/>
        </w:rPr>
        <w:fldChar w:fldCharType="separate"/>
      </w:r>
      <w:r w:rsidRPr="00C653FB">
        <w:rPr>
          <w:rStyle w:val="Hyperlink"/>
          <w:rFonts w:ascii="Franklin Gothic Book" w:hAnsi="Franklin Gothic Book"/>
          <w:lang w:val="en-GB"/>
        </w:rPr>
        <w:t>https://www.dutchrapporteur.nl/publications/reports/2020/12/14/human-trafficking-victims-monitoring-report-2015-2019</w:t>
      </w:r>
      <w:r w:rsidRPr="00C653FB">
        <w:rPr>
          <w:rFonts w:ascii="Franklin Gothic Book" w:hAnsi="Franklin Gothic Book"/>
          <w:lang w:val="en-GB"/>
        </w:rPr>
        <w:fldChar w:fldCharType="end"/>
      </w:r>
      <w:bookmarkEnd w:id="92"/>
      <w:r w:rsidRPr="00C653FB">
        <w:rPr>
          <w:rFonts w:ascii="Franklin Gothic Book" w:hAnsi="Franklin Gothic Book"/>
          <w:lang w:val="en-GB"/>
        </w:rPr>
        <w:t xml:space="preserve"> National Rapporteur on Trafficking in Human Beings and Sexual Violence against Children (2019)</w:t>
      </w:r>
    </w:p>
    <w:p w14:paraId="5CCFCDBD" w14:textId="77777777" w:rsidR="00F62402" w:rsidRPr="00C653FB" w:rsidRDefault="00F62402" w:rsidP="00C653FB">
      <w:pPr>
        <w:pStyle w:val="FootnoteText"/>
        <w:contextualSpacing/>
        <w:mirrorIndents/>
        <w:rPr>
          <w:rFonts w:ascii="Franklin Gothic Book" w:hAnsi="Franklin Gothic Book"/>
          <w:lang w:val="en-GB"/>
        </w:rPr>
      </w:pPr>
      <w:r w:rsidRPr="00C653FB">
        <w:rPr>
          <w:rFonts w:ascii="Franklin Gothic Book" w:hAnsi="Franklin Gothic Book"/>
          <w:lang w:val="en-GB"/>
        </w:rPr>
        <w:t>Factsheet Human Trafficking Offenders Monitoring Report 2013-2017</w:t>
      </w:r>
    </w:p>
    <w:p w14:paraId="1AA44DC2" w14:textId="74F45299" w:rsidR="00F62402" w:rsidRPr="00C653FB" w:rsidRDefault="00F62402" w:rsidP="00C653FB">
      <w:pPr>
        <w:pStyle w:val="FootnoteText"/>
        <w:contextualSpacing/>
        <w:mirrorIndents/>
        <w:rPr>
          <w:rFonts w:ascii="Franklin Gothic Book" w:hAnsi="Franklin Gothic Book"/>
          <w:lang w:val="en-GB"/>
        </w:rPr>
      </w:pPr>
      <w:r w:rsidRPr="00C653FB">
        <w:rPr>
          <w:rFonts w:ascii="Franklin Gothic Book" w:hAnsi="Franklin Gothic Book"/>
          <w:lang w:val="en-GB"/>
        </w:rPr>
        <w:t>https://www.dutchrapporteur.nl/publications/reports/2019/05/02/factsheet-human-trafficking-offenders-monitoring-report-2013-2017</w:t>
      </w:r>
    </w:p>
  </w:footnote>
  <w:footnote w:id="313">
    <w:p w14:paraId="2C47D163" w14:textId="5C11A606"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iCs/>
          <w:lang w:val="en-GB"/>
        </w:rPr>
        <w:t>Ibid:</w:t>
      </w:r>
      <w:r w:rsidRPr="00C653FB">
        <w:rPr>
          <w:rFonts w:ascii="Franklin Gothic Book" w:hAnsi="Franklin Gothic Book"/>
          <w:lang w:val="en-GB"/>
        </w:rPr>
        <w:t xml:space="preserve"> </w:t>
      </w:r>
      <w:r w:rsidRPr="00C653FB">
        <w:rPr>
          <w:rFonts w:ascii="Franklin Gothic Book" w:hAnsi="Franklin Gothic Book"/>
          <w:iCs/>
          <w:lang w:val="en-GB"/>
        </w:rPr>
        <w:t>Human Trafficking Victims Monitoring Report</w:t>
      </w:r>
    </w:p>
  </w:footnote>
  <w:footnote w:id="314">
    <w:p w14:paraId="5A38887F"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iCs/>
        </w:rPr>
        <w:t>Ibid.</w:t>
      </w:r>
    </w:p>
  </w:footnote>
  <w:footnote w:id="315">
    <w:p w14:paraId="30425100"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Commissie Azough (2014) </w:t>
      </w:r>
      <w:r w:rsidRPr="00C653FB">
        <w:rPr>
          <w:rFonts w:ascii="Franklin Gothic Book" w:hAnsi="Franklin Gothic Book"/>
          <w:i/>
          <w:iCs/>
        </w:rPr>
        <w:t>Hun verleden is niet hun toekomst</w:t>
      </w:r>
    </w:p>
    <w:p w14:paraId="7B2A475C" w14:textId="77777777" w:rsidR="00F62402" w:rsidRPr="00C653FB" w:rsidRDefault="00F62402" w:rsidP="00C653FB">
      <w:pPr>
        <w:pStyle w:val="FootnoteText"/>
        <w:contextualSpacing/>
        <w:mirrorIndents/>
        <w:rPr>
          <w:rFonts w:ascii="Franklin Gothic Book" w:hAnsi="Franklin Gothic Book"/>
        </w:rPr>
      </w:pPr>
      <w:r w:rsidRPr="00C653FB">
        <w:rPr>
          <w:rFonts w:ascii="Franklin Gothic Book" w:hAnsi="Franklin Gothic Book"/>
        </w:rPr>
        <w:t>https://www.rijksoverheid.nl/onderwerpen/mensenhandel-mensensmokkel/documenten/rapporten/2014/12/08/hun-verleden-is-niet-hun-toekomst</w:t>
      </w:r>
    </w:p>
  </w:footnote>
  <w:footnote w:id="316">
    <w:p w14:paraId="45D95F8E"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Libre Franklin" w:hAnsi="Franklin Gothic Book" w:cs="Libre Franklin"/>
        </w:rPr>
        <w:t xml:space="preserve">kst-28638-179 (2020) </w:t>
      </w:r>
      <w:r w:rsidRPr="00C653FB">
        <w:rPr>
          <w:rFonts w:ascii="Franklin Gothic Book" w:eastAsia="Libre Franklin" w:hAnsi="Franklin Gothic Book" w:cs="Libre Franklin"/>
          <w:i/>
        </w:rPr>
        <w:t xml:space="preserve">Beleidsreactie Slachtoffermonitor 2014-2018 </w:t>
      </w:r>
      <w:hyperlink r:id="rId303" w:history="1">
        <w:r w:rsidRPr="00C653FB">
          <w:rPr>
            <w:rStyle w:val="Hyperlink"/>
            <w:rFonts w:ascii="Franklin Gothic Book" w:eastAsia="Libre Franklin" w:hAnsi="Franklin Gothic Book" w:cs="Libre Franklin"/>
          </w:rPr>
          <w:t>https://www.tweedekamer.nl/kamerstukken/brieven_regering/detail?id=2020Z08724&amp;did=2020D18650</w:t>
        </w:r>
      </w:hyperlink>
    </w:p>
  </w:footnote>
  <w:footnote w:id="317">
    <w:p w14:paraId="3F33A83F" w14:textId="1FE5C695"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National Rapporteur on Trafficking in Human Beings and Sexual Violence against Children (2020) Human Trafficking Victims Monitoring Report 2015-2019 </w:t>
      </w:r>
      <w:hyperlink r:id="rId304" w:history="1">
        <w:r w:rsidRPr="00C653FB">
          <w:rPr>
            <w:rStyle w:val="Hyperlink"/>
            <w:rFonts w:ascii="Franklin Gothic Book" w:hAnsi="Franklin Gothic Book"/>
            <w:lang w:val="en-GB"/>
          </w:rPr>
          <w:t>https://www.dutchrapporteur.nl/publications/reports/2020/12/14/human-trafficking-victims-monitoring-report-2015-2019</w:t>
        </w:r>
      </w:hyperlink>
    </w:p>
  </w:footnote>
  <w:footnote w:id="318">
    <w:p w14:paraId="3BCA54AD" w14:textId="77777777" w:rsidR="00F62402" w:rsidRPr="00C653FB" w:rsidRDefault="00F62402" w:rsidP="00C653FB">
      <w:pPr>
        <w:spacing w:after="0" w:line="240" w:lineRule="auto"/>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ah-tk-20192020-3051 (08-06-</w:t>
      </w:r>
      <w:r w:rsidRPr="00C653FB">
        <w:rPr>
          <w:rFonts w:ascii="Franklin Gothic Book" w:eastAsia="Arial" w:hAnsi="Franklin Gothic Book" w:cs="Arial"/>
          <w:sz w:val="20"/>
          <w:szCs w:val="20"/>
        </w:rPr>
        <w:t xml:space="preserve">2020) </w:t>
      </w:r>
      <w:r w:rsidRPr="00C653FB">
        <w:rPr>
          <w:rFonts w:ascii="Franklin Gothic Book" w:eastAsia="Arial" w:hAnsi="Franklin Gothic Book" w:cs="Arial"/>
          <w:i/>
          <w:sz w:val="20"/>
          <w:szCs w:val="20"/>
        </w:rPr>
        <w:t xml:space="preserve">Antwoord op vragen van het lid Van der Graaf over de bestrijding van mensenhandel </w:t>
      </w:r>
      <w:hyperlink r:id="rId305" w:history="1">
        <w:r w:rsidRPr="00C653FB">
          <w:rPr>
            <w:rStyle w:val="Hyperlink"/>
            <w:rFonts w:ascii="Franklin Gothic Book" w:eastAsia="Arial" w:hAnsi="Franklin Gothic Book" w:cs="Arial"/>
            <w:sz w:val="20"/>
            <w:szCs w:val="20"/>
          </w:rPr>
          <w:t>https://www.tweedekamer.nl/kamerstukken/kamervragen/detail?id=2020D22328&amp;did=2020D22328</w:t>
        </w:r>
      </w:hyperlink>
    </w:p>
  </w:footnote>
  <w:footnote w:id="319">
    <w:p w14:paraId="470EE204" w14:textId="4CFFF5FB"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National Rapporteur on Trafficking in Human Beings and Sexual Violence against Children (2019)</w:t>
      </w:r>
    </w:p>
    <w:p w14:paraId="21019310" w14:textId="77777777" w:rsidR="00F62402" w:rsidRPr="00C653FB" w:rsidRDefault="00F62402" w:rsidP="00C653FB">
      <w:pPr>
        <w:pStyle w:val="FootnoteText"/>
        <w:contextualSpacing/>
        <w:mirrorIndents/>
        <w:rPr>
          <w:rFonts w:ascii="Franklin Gothic Book" w:hAnsi="Franklin Gothic Book"/>
          <w:lang w:val="en-GB"/>
        </w:rPr>
      </w:pPr>
      <w:r w:rsidRPr="00C653FB">
        <w:rPr>
          <w:rFonts w:ascii="Franklin Gothic Book" w:hAnsi="Franklin Gothic Book"/>
          <w:lang w:val="en-GB"/>
        </w:rPr>
        <w:t>Factsheet Human Trafficking Offenders Monitoring Report 2013-2017</w:t>
      </w:r>
    </w:p>
    <w:p w14:paraId="0B77BBA1" w14:textId="6C54E9BE" w:rsidR="00F62402" w:rsidRPr="00C653FB" w:rsidRDefault="009437B3" w:rsidP="00C653FB">
      <w:pPr>
        <w:pStyle w:val="FootnoteText"/>
        <w:contextualSpacing/>
        <w:mirrorIndents/>
        <w:rPr>
          <w:rFonts w:ascii="Franklin Gothic Book" w:hAnsi="Franklin Gothic Book"/>
          <w:lang w:val="en-GB"/>
        </w:rPr>
      </w:pPr>
      <w:hyperlink r:id="rId306" w:history="1">
        <w:r w:rsidR="00F62402" w:rsidRPr="00C653FB">
          <w:rPr>
            <w:rStyle w:val="Hyperlink"/>
            <w:rFonts w:ascii="Franklin Gothic Book" w:hAnsi="Franklin Gothic Book"/>
            <w:lang w:val="en-GB"/>
          </w:rPr>
          <w:t>https://www.dutchrapporteur.nl/publications/reports/2019/05/02/factsheet-human-trafficking-offenders-monitoring-report-2013-2017</w:t>
        </w:r>
      </w:hyperlink>
    </w:p>
    <w:p w14:paraId="5C1F37E1" w14:textId="6C49D2B5" w:rsidR="00F62402" w:rsidRPr="00C653FB" w:rsidRDefault="00F62402" w:rsidP="00C653FB">
      <w:pPr>
        <w:pStyle w:val="FootnoteText"/>
        <w:contextualSpacing/>
        <w:mirrorIndents/>
        <w:rPr>
          <w:rFonts w:ascii="Franklin Gothic Book" w:hAnsi="Franklin Gothic Book"/>
          <w:lang w:val="en-GB"/>
        </w:rPr>
      </w:pPr>
    </w:p>
  </w:footnote>
  <w:footnote w:id="320">
    <w:p w14:paraId="34AF9412"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Arial" w:hAnsi="Franklin Gothic Book" w:cs="Arial"/>
        </w:rPr>
        <w:t xml:space="preserve">NRC (13-01-2020) </w:t>
      </w:r>
      <w:r w:rsidRPr="00C653FB">
        <w:rPr>
          <w:rFonts w:ascii="Franklin Gothic Book" w:eastAsia="Arial" w:hAnsi="Franklin Gothic Book" w:cs="Arial"/>
          <w:i/>
        </w:rPr>
        <w:t>2.500 Jonge alleenstaande asielzoekers verdwenen</w:t>
      </w:r>
      <w:r w:rsidRPr="00C653FB">
        <w:rPr>
          <w:rFonts w:ascii="Franklin Gothic Book" w:eastAsia="Arial" w:hAnsi="Franklin Gothic Book" w:cs="Arial"/>
        </w:rPr>
        <w:t xml:space="preserve"> </w:t>
      </w:r>
      <w:hyperlink r:id="rId307" w:history="1">
        <w:r w:rsidRPr="00C653FB">
          <w:rPr>
            <w:rStyle w:val="Hyperlink"/>
            <w:rFonts w:ascii="Franklin Gothic Book" w:eastAsia="Arial" w:hAnsi="Franklin Gothic Book" w:cs="Arial"/>
          </w:rPr>
          <w:t>https://www.nrc.nl/nieuws/2020/01/13/2500-kwetsbare-jonge-asielzoekers-verdwenen-a3986602</w:t>
        </w:r>
      </w:hyperlink>
      <w:r w:rsidRPr="00C653FB">
        <w:rPr>
          <w:rFonts w:ascii="Franklin Gothic Book" w:eastAsia="Arial" w:hAnsi="Franklin Gothic Book" w:cs="Arial"/>
        </w:rPr>
        <w:t>; ah-tk-20192020-1730 (14-02-2020)</w:t>
      </w:r>
      <w:r w:rsidRPr="00C653FB">
        <w:rPr>
          <w:rFonts w:ascii="Franklin Gothic Book" w:hAnsi="Franklin Gothic Book"/>
        </w:rPr>
        <w:t xml:space="preserve"> </w:t>
      </w:r>
      <w:r w:rsidRPr="00C653FB">
        <w:rPr>
          <w:rFonts w:ascii="Franklin Gothic Book" w:eastAsia="Arial" w:hAnsi="Franklin Gothic Book" w:cs="Arial"/>
          <w:i/>
          <w:iCs/>
        </w:rPr>
        <w:t xml:space="preserve">2.500 jonge alleenstaande asielzoekers verdwenen </w:t>
      </w:r>
      <w:hyperlink r:id="rId308" w:history="1">
        <w:r w:rsidRPr="00C653FB">
          <w:rPr>
            <w:rStyle w:val="Hyperlink"/>
            <w:rFonts w:ascii="Franklin Gothic Book" w:eastAsia="Arial" w:hAnsi="Franklin Gothic Book" w:cs="Arial"/>
          </w:rPr>
          <w:t>https://zoek.officielebekendmakingen.nl/ah-tk-20192020-1730.html</w:t>
        </w:r>
      </w:hyperlink>
    </w:p>
  </w:footnote>
  <w:footnote w:id="321">
    <w:p w14:paraId="4ED04E81"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shd w:val="clear" w:color="auto" w:fill="FFFFFF"/>
        </w:rPr>
        <w:t xml:space="preserve">Argos (25-03-2020) </w:t>
      </w:r>
      <w:r w:rsidRPr="00C653FB">
        <w:rPr>
          <w:rFonts w:ascii="Franklin Gothic Book" w:hAnsi="Franklin Gothic Book" w:cs="Calibri"/>
          <w:i/>
          <w:iCs/>
          <w:shd w:val="clear" w:color="auto" w:fill="FFFFFF"/>
        </w:rPr>
        <w:t xml:space="preserve">Staatssecretaris doet of verdwenen Vietnamese amv’ers zijn gaan backpacken </w:t>
      </w:r>
      <w:hyperlink r:id="rId309" w:history="1">
        <w:r w:rsidRPr="00C653FB">
          <w:rPr>
            <w:rStyle w:val="Hyperlink"/>
            <w:rFonts w:ascii="Franklin Gothic Book" w:hAnsi="Franklin Gothic Book" w:cs="Calibri"/>
            <w:shd w:val="clear" w:color="auto" w:fill="FFFFFF"/>
          </w:rPr>
          <w:t>https://www.vpro.nl/argos/lees/onderwerpen/lost-in-europe/2020/staatssecretaris-doet-of-verdwenen-vietnamese-kinderen-zijn-gaan-backpacken.html</w:t>
        </w:r>
      </w:hyperlink>
    </w:p>
  </w:footnote>
  <w:footnote w:id="322">
    <w:p w14:paraId="28608E25"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Arial"/>
        </w:rPr>
        <w:t xml:space="preserve">Expertise Centre for Human Trafficking and Human Smuggling (EMM) </w:t>
      </w:r>
      <w:r w:rsidRPr="00C653FB">
        <w:rPr>
          <w:rFonts w:ascii="Franklin Gothic Book" w:eastAsia="Arial" w:hAnsi="Franklin Gothic Book" w:cs="Arial"/>
        </w:rPr>
        <w:t xml:space="preserve">(2019) </w:t>
      </w:r>
      <w:r w:rsidRPr="00C653FB">
        <w:rPr>
          <w:rFonts w:ascii="Franklin Gothic Book" w:eastAsia="Arial" w:hAnsi="Franklin Gothic Book" w:cs="Arial"/>
          <w:i/>
        </w:rPr>
        <w:t xml:space="preserve">De vermissing van Vietnamese amv’s en de relatie van Vietnamezen met mensenhandel en mensensmokkel in Nederland (2015- 2018) </w:t>
      </w:r>
      <w:hyperlink r:id="rId310" w:history="1">
        <w:r w:rsidRPr="00C653FB">
          <w:rPr>
            <w:rStyle w:val="Hyperlink"/>
            <w:rFonts w:ascii="Franklin Gothic Book" w:eastAsia="Arial" w:hAnsi="Franklin Gothic Book" w:cs="Arial"/>
          </w:rPr>
          <w:t>https://www.rijksoverheid.nl/documenten/rapporten/2020/03/23/tk-bijlage-onderzoek-vermissing-vietnamese-amvs-en-relatie-vietnamezen-mhms-in-nederland-2015-2018-19-12</w:t>
        </w:r>
      </w:hyperlink>
    </w:p>
  </w:footnote>
  <w:footnote w:id="323">
    <w:p w14:paraId="1B39EEC5"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shd w:val="clear" w:color="auto" w:fill="FFFFFF"/>
        </w:rPr>
        <w:t xml:space="preserve">Letter to the House of Representatives (23-03-2020) </w:t>
      </w:r>
      <w:r w:rsidRPr="00C653FB">
        <w:rPr>
          <w:rFonts w:ascii="Franklin Gothic Book" w:hAnsi="Franklin Gothic Book" w:cs="Calibri"/>
          <w:i/>
          <w:iCs/>
          <w:shd w:val="clear" w:color="auto" w:fill="FFFFFF"/>
        </w:rPr>
        <w:t xml:space="preserve">Conclusies 2 onderzoeken naar vertrek met onbekende bestemming van (Vietnamese) amv's </w:t>
      </w:r>
      <w:hyperlink r:id="rId311" w:history="1">
        <w:r w:rsidRPr="00C653FB">
          <w:rPr>
            <w:rStyle w:val="Hyperlink"/>
            <w:rFonts w:ascii="Franklin Gothic Book" w:hAnsi="Franklin Gothic Book" w:cs="Calibri"/>
          </w:rPr>
          <w:t>https://www.rijksoverheid.nl/documenten/kamerstukken/2020/03/23/tk-conclusies-van-twee-onderzoeken-naar-het-vertrek-met-onbekende-bestemming-van-vietnamese-amv-s</w:t>
        </w:r>
      </w:hyperlink>
    </w:p>
  </w:footnote>
  <w:footnote w:id="324">
    <w:p w14:paraId="1889C06E" w14:textId="77777777"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National Rapporteur on Trafficking in Human Beings and Sexual Violence against Children</w:t>
      </w:r>
      <w:r w:rsidRPr="00C653FB">
        <w:rPr>
          <w:rFonts w:ascii="Franklin Gothic Book" w:eastAsia="Arial" w:hAnsi="Franklin Gothic Book" w:cs="Arial"/>
        </w:rPr>
        <w:t xml:space="preserve"> </w:t>
      </w:r>
      <w:r w:rsidRPr="00C653FB">
        <w:rPr>
          <w:rFonts w:ascii="Franklin Gothic Book" w:hAnsi="Franklin Gothic Book"/>
        </w:rPr>
        <w:t xml:space="preserve">(29-04-2019) </w:t>
      </w:r>
      <w:r w:rsidRPr="00C653FB">
        <w:rPr>
          <w:rFonts w:ascii="Franklin Gothic Book" w:hAnsi="Franklin Gothic Book"/>
          <w:i/>
          <w:iCs/>
        </w:rPr>
        <w:t xml:space="preserve">Onderzoek naar signalen mensenhandel bij verdwenen kinderen </w:t>
      </w:r>
      <w:hyperlink r:id="rId312" w:history="1">
        <w:r w:rsidRPr="00C653FB">
          <w:rPr>
            <w:rStyle w:val="Hyperlink"/>
            <w:rFonts w:ascii="Franklin Gothic Book" w:hAnsi="Franklin Gothic Book"/>
          </w:rPr>
          <w:t>https://www.nationaalrapporteur.nl/actueel/nieuws/2019/04/29/onderzoek-naar-signalen-mensenhandel-bij-verdwenen-kinderen</w:t>
        </w:r>
      </w:hyperlink>
    </w:p>
  </w:footnote>
  <w:footnote w:id="325">
    <w:p w14:paraId="77A7ECA9" w14:textId="5662C2B5"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r w:rsidRPr="00C653FB">
        <w:rPr>
          <w:rFonts w:ascii="Franklin Gothic Book" w:eastAsia="Arial" w:hAnsi="Franklin Gothic Book" w:cs="Arial"/>
        </w:rPr>
        <w:t xml:space="preserve">Defence for Children-ECPAT (2019) </w:t>
      </w:r>
      <w:r w:rsidRPr="00C653FB">
        <w:rPr>
          <w:rFonts w:ascii="Franklin Gothic Book" w:eastAsia="Arial" w:hAnsi="Franklin Gothic Book" w:cs="Arial"/>
          <w:i/>
        </w:rPr>
        <w:t>Minderjarige slachtoffers van seksuele uitbuiting die weglopen uit de instelling</w:t>
      </w:r>
      <w:r w:rsidRPr="00C653FB">
        <w:rPr>
          <w:rFonts w:ascii="Franklin Gothic Book" w:eastAsia="Arial" w:hAnsi="Franklin Gothic Book" w:cs="Arial"/>
        </w:rPr>
        <w:t xml:space="preserve"> </w:t>
      </w:r>
      <w:hyperlink r:id="rId313" w:history="1">
        <w:r w:rsidRPr="00C653FB">
          <w:rPr>
            <w:rStyle w:val="Hyperlink"/>
            <w:rFonts w:ascii="Franklin Gothic Book" w:eastAsia="Arial" w:hAnsi="Franklin Gothic Book" w:cs="Arial"/>
          </w:rPr>
          <w:t>https://www.defenceforchildren.nl/media/3885/quickscan-weglopers-in-de-zorg-webversie.pdf</w:t>
        </w:r>
      </w:hyperlink>
    </w:p>
  </w:footnote>
  <w:footnote w:id="326">
    <w:p w14:paraId="014F0834" w14:textId="6EC5CD21"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CRC/C/NLD/CO/4, par. 59</w:t>
      </w:r>
    </w:p>
  </w:footnote>
  <w:footnote w:id="327">
    <w:p w14:paraId="1E5F2D14" w14:textId="6946A1D8" w:rsidR="00F62402" w:rsidRPr="00C653FB" w:rsidRDefault="00F62402" w:rsidP="00C653FB">
      <w:pPr>
        <w:spacing w:after="0" w:line="240" w:lineRule="auto"/>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lang w:val="en-US"/>
        </w:rPr>
        <w:t xml:space="preserve"> It is unknown how many times adult criminal law was applied on 16 and 17 year olds in 2020. </w:t>
      </w:r>
      <w:r w:rsidRPr="00C653FB">
        <w:rPr>
          <w:rFonts w:ascii="Franklin Gothic Book" w:hAnsi="Franklin Gothic Book"/>
          <w:sz w:val="20"/>
          <w:szCs w:val="20"/>
        </w:rPr>
        <w:t xml:space="preserve">Also see </w:t>
      </w:r>
      <w:r w:rsidRPr="00F64EE1">
        <w:rPr>
          <w:rFonts w:ascii="Franklin Gothic Book" w:hAnsi="Franklin Gothic Book"/>
          <w:sz w:val="20"/>
          <w:szCs w:val="20"/>
        </w:rPr>
        <w:t>page 8 Reservations</w:t>
      </w:r>
      <w:r w:rsidRPr="00C653FB">
        <w:rPr>
          <w:rFonts w:ascii="Franklin Gothic Book" w:hAnsi="Franklin Gothic Book"/>
          <w:sz w:val="20"/>
          <w:szCs w:val="20"/>
        </w:rPr>
        <w:t xml:space="preserve">. </w:t>
      </w:r>
    </w:p>
  </w:footnote>
  <w:footnote w:id="328">
    <w:p w14:paraId="734B1218" w14:textId="68FABE06"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w:t>
      </w:r>
      <w:bookmarkStart w:id="95" w:name="_Hlk43801510"/>
      <w:r w:rsidRPr="00C653FB">
        <w:rPr>
          <w:rFonts w:ascii="Franklin Gothic Book" w:hAnsi="Franklin Gothic Book"/>
        </w:rPr>
        <w:t xml:space="preserve">Ombudsman for Children (2020) </w:t>
      </w:r>
      <w:r w:rsidRPr="00C653FB">
        <w:rPr>
          <w:rFonts w:ascii="Franklin Gothic Book" w:hAnsi="Franklin Gothic Book"/>
          <w:i/>
          <w:iCs/>
        </w:rPr>
        <w:t>Afkoelen in de isoleercel; D</w:t>
      </w:r>
      <w:r w:rsidRPr="00C653FB">
        <w:rPr>
          <w:rFonts w:ascii="Franklin Gothic Book" w:hAnsi="Franklin Gothic Book"/>
        </w:rPr>
        <w:t xml:space="preserve">e Kinderombudsman (2020) </w:t>
      </w:r>
      <w:r w:rsidRPr="00C653FB">
        <w:rPr>
          <w:rFonts w:ascii="Franklin Gothic Book" w:hAnsi="Franklin Gothic Book"/>
          <w:i/>
          <w:iCs/>
        </w:rPr>
        <w:t>Van bed gelicht</w:t>
      </w:r>
      <w:bookmarkEnd w:id="95"/>
      <w:r w:rsidRPr="00C653FB">
        <w:rPr>
          <w:rFonts w:ascii="Franklin Gothic Book" w:hAnsi="Franklin Gothic Book"/>
        </w:rPr>
        <w:t xml:space="preserve">. </w:t>
      </w:r>
      <w:hyperlink r:id="rId314" w:history="1">
        <w:r w:rsidRPr="00C653FB">
          <w:rPr>
            <w:rStyle w:val="Hyperlink"/>
            <w:rFonts w:ascii="Franklin Gothic Book" w:hAnsi="Franklin Gothic Book"/>
          </w:rPr>
          <w:t>https://www.dekinderombudsman.nl/publicaties</w:t>
        </w:r>
      </w:hyperlink>
    </w:p>
  </w:footnote>
  <w:footnote w:id="329">
    <w:p w14:paraId="0DFB439A" w14:textId="395E37D0"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The Police (2016) </w:t>
      </w:r>
      <w:r w:rsidRPr="00C653FB">
        <w:rPr>
          <w:rFonts w:ascii="Franklin Gothic Book" w:hAnsi="Franklin Gothic Book"/>
          <w:i/>
          <w:iCs/>
        </w:rPr>
        <w:t>Landelijk reglement arrestantenzorg</w:t>
      </w:r>
      <w:r w:rsidRPr="00C653FB">
        <w:rPr>
          <w:rFonts w:ascii="Franklin Gothic Book" w:hAnsi="Franklin Gothic Book"/>
        </w:rPr>
        <w:t xml:space="preserve"> </w:t>
      </w:r>
      <w:hyperlink r:id="rId315" w:history="1">
        <w:r w:rsidRPr="00C653FB">
          <w:rPr>
            <w:rStyle w:val="Hyperlink"/>
            <w:rFonts w:ascii="Franklin Gothic Book" w:hAnsi="Franklin Gothic Book"/>
          </w:rPr>
          <w:t>https://www.politie.nl/binaries/content/assets/politie/onderwerpen/arrestantenzorg/reglement-arrestantenzorg-versie-2016.pdf</w:t>
        </w:r>
      </w:hyperlink>
    </w:p>
  </w:footnote>
  <w:footnote w:id="330">
    <w:p w14:paraId="271381D2" w14:textId="474D6DEA" w:rsidR="00F62402" w:rsidRPr="00C653FB" w:rsidRDefault="00F62402" w:rsidP="00C653FB">
      <w:pPr>
        <w:pStyle w:val="NoSpacing"/>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RSJ (2019) </w:t>
      </w:r>
      <w:r w:rsidRPr="00C653FB">
        <w:rPr>
          <w:rFonts w:ascii="Franklin Gothic Book" w:hAnsi="Franklin Gothic Book"/>
          <w:i/>
          <w:iCs/>
          <w:sz w:val="20"/>
          <w:szCs w:val="20"/>
        </w:rPr>
        <w:t xml:space="preserve">Minderjarigen in een politiecel, een advies over duur, verblijf en alternatieve locaties </w:t>
      </w:r>
      <w:hyperlink r:id="rId316" w:history="1">
        <w:r w:rsidRPr="00C653FB">
          <w:rPr>
            <w:rStyle w:val="Hyperlink"/>
            <w:rFonts w:ascii="Franklin Gothic Book" w:hAnsi="Franklin Gothic Book"/>
            <w:sz w:val="20"/>
            <w:szCs w:val="20"/>
          </w:rPr>
          <w:t>https://www.rijksoverheid.nl/documenten/rapporten/2020/01/29/tk-bijlage-minderjarigen-in-een-politiecel</w:t>
        </w:r>
      </w:hyperlink>
    </w:p>
  </w:footnote>
  <w:footnote w:id="331">
    <w:p w14:paraId="0D06AAFB" w14:textId="7E920104" w:rsidR="00F62402" w:rsidRPr="00C653FB" w:rsidRDefault="00F62402" w:rsidP="00C653FB">
      <w:pPr>
        <w:pStyle w:val="FootnoteText"/>
        <w:contextualSpacing/>
        <w:mirrorIndents/>
        <w:rPr>
          <w:rFonts w:ascii="Franklin Gothic Book" w:hAnsi="Franklin Gothic Book"/>
        </w:rPr>
      </w:pPr>
      <w:r w:rsidRPr="00F64EE1">
        <w:rPr>
          <w:rStyle w:val="FootnoteReference"/>
        </w:rPr>
        <w:footnoteRef/>
      </w:r>
      <w:r w:rsidRPr="00F64EE1">
        <w:rPr>
          <w:rFonts w:ascii="Franklin Gothic Book" w:hAnsi="Franklin Gothic Book"/>
        </w:rPr>
        <w:t xml:space="preserve"> Also see page 8 Reservations.</w:t>
      </w:r>
    </w:p>
  </w:footnote>
  <w:footnote w:id="332">
    <w:p w14:paraId="51FF5054" w14:textId="29937ED2"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Public Prosecution Service (2020) </w:t>
      </w:r>
      <w:r w:rsidRPr="00C653FB">
        <w:rPr>
          <w:rFonts w:ascii="Franklin Gothic Book" w:hAnsi="Franklin Gothic Book"/>
          <w:i/>
          <w:iCs/>
        </w:rPr>
        <w:t xml:space="preserve">Richtlijn en kader voor strafvordering jeugd en adolescenten, inclusief strafmaten Halt (2020R006) </w:t>
      </w:r>
    </w:p>
    <w:p w14:paraId="302147FE" w14:textId="4AB97F01" w:rsidR="00F62402" w:rsidRPr="00C653FB" w:rsidRDefault="009437B3" w:rsidP="00C653FB">
      <w:pPr>
        <w:pStyle w:val="FootnoteText"/>
        <w:contextualSpacing/>
        <w:mirrorIndents/>
        <w:rPr>
          <w:rFonts w:ascii="Franklin Gothic Book" w:hAnsi="Franklin Gothic Book"/>
        </w:rPr>
      </w:pPr>
      <w:hyperlink r:id="rId317" w:history="1">
        <w:r w:rsidR="00F62402" w:rsidRPr="00C653FB">
          <w:rPr>
            <w:rStyle w:val="Hyperlink"/>
            <w:rFonts w:ascii="Franklin Gothic Book" w:hAnsi="Franklin Gothic Book"/>
          </w:rPr>
          <w:t>https://www.om.nl/onderwerpen/beleidsregels/richtlijnen-voor-strafvordering-resultaten/richtlijn-en-kader-voor-strafvordering-jeugd-en-adolescenten-inclusief-strafmaten-halt-2020r006</w:t>
        </w:r>
      </w:hyperlink>
    </w:p>
  </w:footnote>
  <w:footnote w:id="333">
    <w:p w14:paraId="2F3366FE" w14:textId="0F823FDC" w:rsidR="00F62402" w:rsidRPr="00C653FB" w:rsidRDefault="00F62402" w:rsidP="00C653FB">
      <w:pPr>
        <w:pStyle w:val="FootnoteText"/>
        <w:contextualSpacing/>
        <w:mirrorIndents/>
        <w:rPr>
          <w:rFonts w:ascii="Franklin Gothic Book" w:hAnsi="Franklin Gothic Book"/>
          <w:i/>
          <w:iCs/>
        </w:rPr>
      </w:pPr>
      <w:r w:rsidRPr="00C653FB">
        <w:rPr>
          <w:rStyle w:val="FootnoteReference"/>
        </w:rPr>
        <w:footnoteRef/>
      </w:r>
      <w:r w:rsidRPr="00C653FB">
        <w:rPr>
          <w:rFonts w:ascii="Franklin Gothic Book" w:hAnsi="Franklin Gothic Book"/>
        </w:rPr>
        <w:t xml:space="preserve"> </w:t>
      </w:r>
      <w:bookmarkStart w:id="96" w:name="_Hlk70522146"/>
      <w:r w:rsidRPr="00C653FB">
        <w:rPr>
          <w:rFonts w:ascii="Franklin Gothic Book" w:hAnsi="Franklin Gothic Book"/>
        </w:rPr>
        <w:t xml:space="preserve">WODC (2017) </w:t>
      </w:r>
      <w:r w:rsidRPr="00C653FB">
        <w:rPr>
          <w:rFonts w:ascii="Franklin Gothic Book" w:hAnsi="Franklin Gothic Book"/>
          <w:i/>
          <w:iCs/>
        </w:rPr>
        <w:t>Voorlopige hechtenis van jeugdigen in uitvoering. Een exploratief kwantitatief onderzoek naar rechterlijke beslissingen en populatiekenmerken</w:t>
      </w:r>
    </w:p>
    <w:p w14:paraId="2D22805B" w14:textId="06BD94A6" w:rsidR="00F62402" w:rsidRPr="00C653FB" w:rsidRDefault="009437B3" w:rsidP="00C653FB">
      <w:pPr>
        <w:pStyle w:val="FootnoteText"/>
        <w:contextualSpacing/>
        <w:mirrorIndents/>
        <w:rPr>
          <w:rFonts w:ascii="Franklin Gothic Book" w:hAnsi="Franklin Gothic Book"/>
        </w:rPr>
      </w:pPr>
      <w:hyperlink r:id="rId318" w:history="1">
        <w:r w:rsidR="00F62402" w:rsidRPr="00C653FB">
          <w:rPr>
            <w:rStyle w:val="Hyperlink"/>
            <w:rFonts w:ascii="Franklin Gothic Book" w:hAnsi="Franklin Gothic Book"/>
          </w:rPr>
          <w:t>https://scholarlypublications.universiteitleiden.nl/access/item%3A2949463/view</w:t>
        </w:r>
      </w:hyperlink>
      <w:r w:rsidR="00F62402" w:rsidRPr="00C653FB">
        <w:rPr>
          <w:rStyle w:val="Hyperlink"/>
          <w:rFonts w:ascii="Franklin Gothic Book" w:hAnsi="Franklin Gothic Book"/>
          <w:color w:val="auto"/>
        </w:rPr>
        <w:t xml:space="preserve"> </w:t>
      </w:r>
      <w:bookmarkEnd w:id="96"/>
    </w:p>
  </w:footnote>
  <w:footnote w:id="334">
    <w:p w14:paraId="7351A0D0" w14:textId="4F3D38DB" w:rsidR="00F62402" w:rsidRPr="00C653FB" w:rsidRDefault="00F62402" w:rsidP="00C653FB">
      <w:pPr>
        <w:pStyle w:val="Heading2"/>
        <w:shd w:val="clear" w:color="auto" w:fill="FFFFFF"/>
        <w:spacing w:before="0" w:line="240" w:lineRule="auto"/>
        <w:contextualSpacing/>
        <w:mirrorIndents/>
        <w:rPr>
          <w:rFonts w:ascii="Franklin Gothic Book" w:hAnsi="Franklin Gothic Book"/>
          <w:sz w:val="20"/>
          <w:szCs w:val="20"/>
          <w:lang w:val="en-US"/>
        </w:rPr>
      </w:pPr>
      <w:r w:rsidRPr="00C653FB">
        <w:rPr>
          <w:rStyle w:val="FootnoteReference"/>
          <w:color w:val="auto"/>
          <w:szCs w:val="20"/>
        </w:rPr>
        <w:footnoteRef/>
      </w:r>
      <w:r w:rsidRPr="00C653FB">
        <w:rPr>
          <w:rFonts w:ascii="Franklin Gothic Book" w:hAnsi="Franklin Gothic Book"/>
          <w:color w:val="auto"/>
          <w:sz w:val="20"/>
          <w:szCs w:val="20"/>
          <w:lang w:val="en-US"/>
        </w:rPr>
        <w:t xml:space="preserve"> Supreme Court of the Netherlands (2020) </w:t>
      </w:r>
      <w:r w:rsidRPr="00C653FB">
        <w:rPr>
          <w:rFonts w:ascii="Franklin Gothic Book" w:hAnsi="Franklin Gothic Book"/>
          <w:i/>
          <w:iCs/>
          <w:color w:val="auto"/>
          <w:sz w:val="20"/>
          <w:szCs w:val="20"/>
          <w:lang w:val="en-US"/>
        </w:rPr>
        <w:t xml:space="preserve">ECLI:NL:HR:2020:626 </w:t>
      </w:r>
      <w:hyperlink r:id="rId319" w:history="1">
        <w:r w:rsidRPr="00C653FB">
          <w:rPr>
            <w:rStyle w:val="Hyperlink"/>
            <w:rFonts w:ascii="Franklin Gothic Book" w:hAnsi="Franklin Gothic Book"/>
            <w:sz w:val="20"/>
            <w:szCs w:val="20"/>
            <w:lang w:val="en-US"/>
          </w:rPr>
          <w:t>http://deeplink.rechtspraak.nl/uitspraak?id=ECLI:NL:HR:2020:626</w:t>
        </w:r>
      </w:hyperlink>
    </w:p>
  </w:footnote>
  <w:footnote w:id="335">
    <w:p w14:paraId="111AA659" w14:textId="153B9B4D"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w:t>
      </w:r>
      <w:r w:rsidRPr="00C653FB">
        <w:rPr>
          <w:rFonts w:ascii="Franklin Gothic Book" w:hAnsi="Franklin Gothic Book"/>
          <w:shd w:val="clear" w:color="auto" w:fill="FFFFFF"/>
          <w:lang w:val="en-US"/>
        </w:rPr>
        <w:t>UN Human Rights Committee 18 July 2017 (</w:t>
      </w:r>
      <w:r w:rsidRPr="00C653FB">
        <w:rPr>
          <w:rStyle w:val="Emphasis"/>
          <w:rFonts w:ascii="Franklin Gothic Book" w:hAnsi="Franklin Gothic Book"/>
          <w:shd w:val="clear" w:color="auto" w:fill="FFFFFF"/>
          <w:lang w:val="en-US"/>
        </w:rPr>
        <w:t>S.L. v. The Netherlands and N.K. v. the Netherlands</w:t>
      </w:r>
      <w:r w:rsidRPr="00C653FB">
        <w:rPr>
          <w:rFonts w:ascii="Franklin Gothic Book" w:hAnsi="Franklin Gothic Book"/>
          <w:color w:val="262626"/>
          <w:shd w:val="clear" w:color="auto" w:fill="FFFFFF"/>
          <w:lang w:val="en-US"/>
        </w:rPr>
        <w:t>)</w:t>
      </w:r>
    </w:p>
  </w:footnote>
  <w:footnote w:id="336">
    <w:p w14:paraId="420AAB86" w14:textId="559CB7E2"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DNA cases by the Court of Amsterdam</w:t>
      </w:r>
      <w:r w:rsidRPr="00C653FB">
        <w:rPr>
          <w:rFonts w:ascii="Franklin Gothic Book" w:eastAsia="Times New Roman" w:hAnsi="Franklin Gothic Book"/>
          <w:color w:val="000000"/>
          <w:kern w:val="24"/>
          <w:lang w:val="en-US" w:eastAsia="nl-NL"/>
        </w:rPr>
        <w:t xml:space="preserve"> </w:t>
      </w:r>
      <w:r w:rsidRPr="00C653FB">
        <w:rPr>
          <w:rFonts w:ascii="Franklin Gothic Book" w:hAnsi="Franklin Gothic Book"/>
          <w:lang w:val="en-US"/>
        </w:rPr>
        <w:t>Dismissal: RBAMS:2020:4209 ; RBAMS:2020:4204</w:t>
      </w:r>
    </w:p>
    <w:p w14:paraId="2EBFC06B" w14:textId="49DEBB2C" w:rsidR="00F62402" w:rsidRPr="00C653FB" w:rsidRDefault="00F62402" w:rsidP="00C653FB">
      <w:pPr>
        <w:pStyle w:val="FootnoteText"/>
        <w:contextualSpacing/>
        <w:mirrorIndents/>
        <w:rPr>
          <w:rFonts w:ascii="Franklin Gothic Book" w:hAnsi="Franklin Gothic Book"/>
          <w:lang w:val="en-US"/>
        </w:rPr>
      </w:pPr>
      <w:r w:rsidRPr="00C653FB">
        <w:rPr>
          <w:rFonts w:ascii="Franklin Gothic Book" w:hAnsi="Franklin Gothic Book"/>
          <w:lang w:val="en-US"/>
        </w:rPr>
        <w:t>Well-founded: RBAMS:2020:4201; RBAMS:2020:4202; RBAMS:2020:4210; RBAMS:2020:4206; RBAMS:2020:4212.</w:t>
      </w:r>
    </w:p>
  </w:footnote>
  <w:footnote w:id="337">
    <w:p w14:paraId="2346059B" w14:textId="4BE934BA"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UNICEF Netherlands and Defence for Children (2021) </w:t>
      </w:r>
      <w:r w:rsidRPr="00C653FB">
        <w:rPr>
          <w:rFonts w:ascii="Franklin Gothic Book" w:hAnsi="Franklin Gothic Book"/>
          <w:i/>
          <w:iCs/>
          <w:lang w:val="en-US"/>
        </w:rPr>
        <w:t>Kinderrechten in cijfers 2020</w:t>
      </w:r>
      <w:r w:rsidRPr="00C653FB">
        <w:rPr>
          <w:rFonts w:ascii="Franklin Gothic Book" w:hAnsi="Franklin Gothic Book"/>
          <w:lang w:val="en-US"/>
        </w:rPr>
        <w:t xml:space="preserve"> </w:t>
      </w:r>
      <w:hyperlink r:id="rId320" w:history="1">
        <w:r w:rsidRPr="00C653FB">
          <w:rPr>
            <w:rStyle w:val="Hyperlink"/>
            <w:rFonts w:ascii="Franklin Gothic Book" w:hAnsi="Franklin Gothic Book"/>
            <w:lang w:val="en-US"/>
          </w:rPr>
          <w:t>https://www.kinderrechten.nl/kinderrechten-in-cijfers-2020/</w:t>
        </w:r>
      </w:hyperlink>
    </w:p>
  </w:footnote>
  <w:footnote w:id="338">
    <w:p w14:paraId="430174AC" w14:textId="0409BA28" w:rsidR="00F62402" w:rsidRPr="00C653FB" w:rsidRDefault="00F62402" w:rsidP="00C653FB">
      <w:pPr>
        <w:pStyle w:val="FootnoteText"/>
        <w:contextualSpacing/>
        <w:mirrorIndents/>
        <w:rPr>
          <w:rFonts w:ascii="Franklin Gothic Book" w:hAnsi="Franklin Gothic Book"/>
          <w:i/>
          <w:iCs/>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Calibri"/>
          <w:color w:val="000000"/>
          <w:shd w:val="clear" w:color="auto" w:fill="FFFFFF"/>
        </w:rPr>
        <w:t xml:space="preserve">RSJ (2017) </w:t>
      </w:r>
      <w:r w:rsidRPr="00C653FB">
        <w:rPr>
          <w:rFonts w:ascii="Franklin Gothic Book" w:hAnsi="Franklin Gothic Book"/>
          <w:i/>
          <w:iCs/>
        </w:rPr>
        <w:t xml:space="preserve">Verhoging strafrechtelijke minimumleeftijd in context Advies over verhoging van de strafrechtelijke minimumleeftijd en het belang van goede jeugdhulp </w:t>
      </w:r>
    </w:p>
    <w:p w14:paraId="75D45DD6" w14:textId="29E5D3AF" w:rsidR="00F62402" w:rsidRPr="00C653FB" w:rsidRDefault="009437B3" w:rsidP="00C653FB">
      <w:pPr>
        <w:pStyle w:val="FootnoteText"/>
        <w:contextualSpacing/>
        <w:mirrorIndents/>
        <w:rPr>
          <w:rFonts w:ascii="Franklin Gothic Book" w:hAnsi="Franklin Gothic Book"/>
        </w:rPr>
      </w:pPr>
      <w:hyperlink r:id="rId321" w:history="1">
        <w:r w:rsidR="00F62402" w:rsidRPr="00C653FB">
          <w:rPr>
            <w:rStyle w:val="Hyperlink"/>
            <w:rFonts w:ascii="Franklin Gothic Book" w:hAnsi="Franklin Gothic Book"/>
          </w:rPr>
          <w:t>https://www.rsj.nl/documenten/rapporten/2017/12/20/advies-verhoging-strafrechtelijke-leeftijd</w:t>
        </w:r>
      </w:hyperlink>
    </w:p>
  </w:footnote>
  <w:footnote w:id="339">
    <w:p w14:paraId="5615F80F" w14:textId="2FAF8F26" w:rsidR="00F62402" w:rsidRPr="00C653FB" w:rsidRDefault="00F62402" w:rsidP="00C653FB">
      <w:pPr>
        <w:shd w:val="clear" w:color="auto" w:fill="FFFFFF"/>
        <w:spacing w:after="0" w:line="240" w:lineRule="auto"/>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National Office for the Caribbean Netherlands (27-07-2020) </w:t>
      </w:r>
      <w:r w:rsidRPr="00C653FB">
        <w:rPr>
          <w:rFonts w:ascii="Franklin Gothic Book" w:hAnsi="Franklin Gothic Book"/>
          <w:i/>
          <w:iCs/>
          <w:sz w:val="20"/>
          <w:szCs w:val="20"/>
        </w:rPr>
        <w:t>Jeugdstrafrecht van kracht in Caribisch Nederland</w:t>
      </w:r>
      <w:r w:rsidRPr="00C653FB">
        <w:rPr>
          <w:rStyle w:val="Hyperlink"/>
          <w:rFonts w:ascii="Franklin Gothic Book" w:hAnsi="Franklin Gothic Book"/>
          <w:color w:val="auto"/>
          <w:sz w:val="20"/>
          <w:szCs w:val="20"/>
          <w:u w:val="none"/>
        </w:rPr>
        <w:t xml:space="preserve"> </w:t>
      </w:r>
      <w:r w:rsidRPr="00C653FB">
        <w:rPr>
          <w:rStyle w:val="Hyperlink"/>
          <w:rFonts w:ascii="Franklin Gothic Book" w:eastAsia="Times New Roman" w:hAnsi="Franklin Gothic Book"/>
          <w:sz w:val="20"/>
          <w:szCs w:val="20"/>
        </w:rPr>
        <w:t>https://www.rijksdienstcn.com/actueel/nieuws/2020/juli/27/jeugdstrafrecht-van-kracht-in-caribisch-nederland</w:t>
      </w:r>
    </w:p>
  </w:footnote>
  <w:footnote w:id="340">
    <w:p w14:paraId="2E537BDE" w14:textId="6801B137"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US"/>
        </w:rPr>
        <w:t xml:space="preserve"> TK 31.568, nr. 209 and its appendix kst-31568-209 (big-868920) including the ‘Title with provisions on youth Criminal Code of the BES islands’</w:t>
      </w:r>
    </w:p>
  </w:footnote>
  <w:footnote w:id="341">
    <w:p w14:paraId="2296FE17" w14:textId="1F16CDA1" w:rsidR="00F62402" w:rsidRPr="00C653FB" w:rsidRDefault="00F62402" w:rsidP="00C653FB">
      <w:pPr>
        <w:spacing w:after="0" w:line="240" w:lineRule="auto"/>
        <w:contextualSpacing/>
        <w:mirrorIndents/>
        <w:rPr>
          <w:rFonts w:ascii="Franklin Gothic Book" w:hAnsi="Franklin Gothic Book"/>
          <w:sz w:val="20"/>
          <w:szCs w:val="20"/>
        </w:rPr>
      </w:pPr>
      <w:r w:rsidRPr="00C653FB">
        <w:rPr>
          <w:rStyle w:val="FootnoteReference"/>
          <w:szCs w:val="20"/>
        </w:rPr>
        <w:footnoteRef/>
      </w:r>
      <w:r w:rsidRPr="00C653FB">
        <w:rPr>
          <w:rFonts w:ascii="Franklin Gothic Book" w:hAnsi="Franklin Gothic Book"/>
          <w:sz w:val="20"/>
          <w:szCs w:val="20"/>
        </w:rPr>
        <w:t xml:space="preserve"> WODC (2020) </w:t>
      </w:r>
      <w:r w:rsidRPr="00C653FB">
        <w:rPr>
          <w:rFonts w:ascii="Franklin Gothic Book" w:hAnsi="Franklin Gothic Book"/>
          <w:i/>
          <w:iCs/>
          <w:sz w:val="20"/>
          <w:szCs w:val="20"/>
        </w:rPr>
        <w:t>Invoering jeugdstrafrecht in Caribisch Nederland: een verkenning naar een jeugdstrafrechtmonitor</w:t>
      </w:r>
      <w:r w:rsidRPr="00C653FB">
        <w:rPr>
          <w:rFonts w:ascii="Franklin Gothic Book" w:hAnsi="Franklin Gothic Book"/>
          <w:sz w:val="20"/>
          <w:szCs w:val="20"/>
        </w:rPr>
        <w:t xml:space="preserve"> </w:t>
      </w:r>
      <w:hyperlink r:id="rId322" w:history="1">
        <w:r w:rsidRPr="00C653FB">
          <w:rPr>
            <w:rStyle w:val="Hyperlink"/>
            <w:rFonts w:ascii="Franklin Gothic Book" w:hAnsi="Franklin Gothic Book"/>
            <w:sz w:val="20"/>
            <w:szCs w:val="20"/>
          </w:rPr>
          <w:t>https://repository.wodc.nl/bitstream/handle/20.500.12832/2467/3044_volledige_tekst_tcm28-447184.pdf?sequence=2&amp;isAllowed=y</w:t>
        </w:r>
      </w:hyperlink>
    </w:p>
  </w:footnote>
  <w:footnote w:id="342">
    <w:p w14:paraId="7772B6A7" w14:textId="142BF34D" w:rsidR="00F62402" w:rsidRPr="00C653FB" w:rsidRDefault="00F62402" w:rsidP="00C653FB">
      <w:pPr>
        <w:pStyle w:val="Foot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lang w:val="en-GB"/>
        </w:rPr>
        <w:t xml:space="preserve"> Charles, L. (2020) </w:t>
      </w:r>
      <w:r w:rsidRPr="00C653FB">
        <w:rPr>
          <w:rFonts w:ascii="Franklin Gothic Book" w:hAnsi="Franklin Gothic Book"/>
          <w:i/>
          <w:iCs/>
          <w:lang w:val="en-GB"/>
        </w:rPr>
        <w:t>Juvenile Justice in the Caribbean Netherlands: Important considerations from a Children’s Rights Perspective</w:t>
      </w:r>
      <w:r w:rsidRPr="00C653FB">
        <w:rPr>
          <w:rFonts w:ascii="Franklin Gothic Book" w:hAnsi="Franklin Gothic Book"/>
          <w:lang w:val="en-GB"/>
        </w:rPr>
        <w:t xml:space="preserve"> in Boom Strafblad nr 1 </w:t>
      </w:r>
      <w:hyperlink r:id="rId323" w:history="1">
        <w:r w:rsidRPr="00C653FB">
          <w:rPr>
            <w:rStyle w:val="Hyperlink"/>
            <w:rFonts w:ascii="Franklin Gothic Book" w:hAnsi="Franklin Gothic Book"/>
            <w:lang w:val="en-US"/>
          </w:rPr>
          <w:t>https://www.bjutijdschriften.nl/tijdschrift/BSb/2020/1/BSb_2666-6901_2020_001_001_008</w:t>
        </w:r>
      </w:hyperlink>
    </w:p>
  </w:footnote>
  <w:footnote w:id="343">
    <w:p w14:paraId="373DF217" w14:textId="4BDF53BE" w:rsidR="00F62402" w:rsidRPr="00C653FB" w:rsidRDefault="00F62402" w:rsidP="00C653FB">
      <w:pPr>
        <w:pStyle w:val="FootnoteText"/>
        <w:contextualSpacing/>
        <w:mirrorIndents/>
        <w:rPr>
          <w:rFonts w:ascii="Franklin Gothic Book" w:hAnsi="Franklin Gothic Book" w:cs="TT1A96t00"/>
          <w:i/>
          <w:iCs/>
        </w:rPr>
      </w:pPr>
      <w:r w:rsidRPr="00C653FB">
        <w:rPr>
          <w:rStyle w:val="FootnoteReference"/>
        </w:rPr>
        <w:footnoteRef/>
      </w:r>
      <w:r w:rsidRPr="00C653FB">
        <w:rPr>
          <w:rFonts w:ascii="Franklin Gothic Book" w:hAnsi="Franklin Gothic Book"/>
        </w:rPr>
        <w:t xml:space="preserve"> </w:t>
      </w:r>
      <w:r w:rsidRPr="00C653FB">
        <w:rPr>
          <w:rFonts w:ascii="Franklin Gothic Book" w:hAnsi="Franklin Gothic Book" w:cs="TT1A96t00"/>
          <w:iCs/>
        </w:rPr>
        <w:t>Pollicy framework</w:t>
      </w:r>
      <w:r w:rsidRPr="00C653FB">
        <w:rPr>
          <w:rFonts w:ascii="Franklin Gothic Book" w:hAnsi="Franklin Gothic Book" w:cs="TT1A96t00"/>
          <w:i/>
          <w:iCs/>
        </w:rPr>
        <w:t xml:space="preserve"> Herstelrechtvoorzieningen gedurende het strafproces (2020)</w:t>
      </w:r>
    </w:p>
    <w:p w14:paraId="0BC37A03" w14:textId="5E7D2BC7" w:rsidR="00F62402" w:rsidRPr="00C653FB" w:rsidRDefault="009437B3" w:rsidP="00C653FB">
      <w:pPr>
        <w:pStyle w:val="FootnoteText"/>
        <w:contextualSpacing/>
        <w:mirrorIndents/>
        <w:rPr>
          <w:rFonts w:ascii="Franklin Gothic Book" w:hAnsi="Franklin Gothic Book"/>
        </w:rPr>
      </w:pPr>
      <w:hyperlink r:id="rId324" w:history="1">
        <w:r w:rsidR="00F62402" w:rsidRPr="00C653FB">
          <w:rPr>
            <w:rStyle w:val="Hyperlink"/>
            <w:rFonts w:ascii="Franklin Gothic Book" w:hAnsi="Franklin Gothic Book"/>
          </w:rPr>
          <w:t>https://www.rijksoverheid.nl/documenten/kamerstukken/2020/01/08/tk-beleidskader-herstelrechtvoorzieningen-gedurende-het-strafproces</w:t>
        </w:r>
      </w:hyperlink>
    </w:p>
  </w:footnote>
  <w:footnote w:id="344">
    <w:p w14:paraId="6FE19527" w14:textId="77777777" w:rsidR="00F62402" w:rsidRPr="00C653FB" w:rsidRDefault="00F62402" w:rsidP="00C653FB">
      <w:pPr>
        <w:spacing w:after="0" w:line="240" w:lineRule="auto"/>
        <w:contextualSpacing/>
        <w:mirrorIndents/>
        <w:rPr>
          <w:rFonts w:ascii="Franklin Gothic Book" w:hAnsi="Franklin Gothic Book" w:cs="TT1A96t00"/>
          <w:i/>
          <w:iCs/>
          <w:sz w:val="20"/>
          <w:szCs w:val="20"/>
        </w:rPr>
      </w:pPr>
      <w:r w:rsidRPr="00C653FB">
        <w:rPr>
          <w:rStyle w:val="FootnoteReference"/>
          <w:szCs w:val="20"/>
        </w:rPr>
        <w:footnoteRef/>
      </w:r>
      <w:r w:rsidRPr="00C653FB">
        <w:rPr>
          <w:rFonts w:ascii="Franklin Gothic Book" w:hAnsi="Franklin Gothic Book"/>
          <w:sz w:val="20"/>
          <w:szCs w:val="20"/>
        </w:rPr>
        <w:t xml:space="preserve"> </w:t>
      </w:r>
      <w:r w:rsidRPr="00C653FB">
        <w:rPr>
          <w:rFonts w:ascii="Franklin Gothic Book" w:hAnsi="Franklin Gothic Book" w:cs="TT1A96t00"/>
          <w:sz w:val="20"/>
          <w:szCs w:val="20"/>
        </w:rPr>
        <w:t xml:space="preserve">Steketee et.al. (2006) </w:t>
      </w:r>
      <w:r w:rsidRPr="00C653FB">
        <w:rPr>
          <w:rFonts w:ascii="Franklin Gothic Book" w:hAnsi="Franklin Gothic Book" w:cs="TT1A96t00"/>
          <w:i/>
          <w:iCs/>
          <w:sz w:val="20"/>
          <w:szCs w:val="20"/>
        </w:rPr>
        <w:t xml:space="preserve">Herstelbemiddeling voor jeugdigen in Nederland </w:t>
      </w:r>
      <w:hyperlink r:id="rId325" w:history="1">
        <w:r w:rsidRPr="00C653FB">
          <w:rPr>
            <w:rStyle w:val="Hyperlink"/>
            <w:rFonts w:ascii="Franklin Gothic Book" w:hAnsi="Franklin Gothic Book" w:cs="TT1A96t00"/>
            <w:sz w:val="20"/>
            <w:szCs w:val="20"/>
          </w:rPr>
          <w:t>https://www.politieacademie.nl/kennisenonderzoek/kennis/mediatheek/PDF/40404.pdf</w:t>
        </w:r>
      </w:hyperlink>
    </w:p>
    <w:p w14:paraId="3F56EF21" w14:textId="0E81C0F6" w:rsidR="00F62402" w:rsidRPr="00C653FB" w:rsidRDefault="00F62402" w:rsidP="00C653FB">
      <w:pPr>
        <w:spacing w:after="0" w:line="240" w:lineRule="auto"/>
        <w:contextualSpacing/>
        <w:mirrorIndents/>
        <w:rPr>
          <w:rFonts w:ascii="Franklin Gothic Book" w:hAnsi="Franklin Gothic Book"/>
          <w:sz w:val="20"/>
          <w:szCs w:val="20"/>
        </w:rPr>
      </w:pPr>
      <w:r w:rsidRPr="00C653FB">
        <w:rPr>
          <w:rFonts w:ascii="Franklin Gothic Book" w:hAnsi="Franklin Gothic Book"/>
          <w:sz w:val="20"/>
          <w:szCs w:val="20"/>
        </w:rPr>
        <w:t xml:space="preserve">Wolthuis, A. (2012) </w:t>
      </w:r>
      <w:r w:rsidRPr="00C653FB">
        <w:rPr>
          <w:rFonts w:ascii="Franklin Gothic Book" w:hAnsi="Franklin Gothic Book"/>
          <w:i/>
          <w:iCs/>
          <w:sz w:val="20"/>
          <w:szCs w:val="20"/>
        </w:rPr>
        <w:t>Herstelrecht, een kinderrecht. Voorstellen voor integratie van herstel in het hart van het jeugdstrafrecht (diss.).</w:t>
      </w:r>
    </w:p>
  </w:footnote>
  <w:footnote w:id="345">
    <w:p w14:paraId="182ED736" w14:textId="09274931" w:rsidR="00F62402" w:rsidRPr="00C653FB" w:rsidRDefault="00F62402" w:rsidP="00C653FB">
      <w:pPr>
        <w:spacing w:line="240" w:lineRule="auto"/>
        <w:contextualSpacing/>
        <w:mirrorIndents/>
        <w:rPr>
          <w:rFonts w:ascii="Franklin Gothic Book" w:eastAsia="Libre Franklin" w:hAnsi="Franklin Gothic Book" w:cs="Libre Franklin"/>
          <w:sz w:val="20"/>
          <w:szCs w:val="20"/>
          <w:lang w:val="en-US"/>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National Rapporteur on Trafficking in Human Beings and Sexual Violence against Children (2020) </w:t>
      </w:r>
      <w:r w:rsidRPr="00C653FB">
        <w:rPr>
          <w:rFonts w:ascii="Franklin Gothic Book" w:eastAsia="Libre Franklin" w:hAnsi="Franklin Gothic Book" w:cs="Libre Franklin"/>
          <w:i/>
          <w:iCs/>
          <w:sz w:val="20"/>
          <w:szCs w:val="20"/>
          <w:lang w:val="en-US"/>
        </w:rPr>
        <w:t>Human Trafficking Victims Monitoring Report 2015-2019</w:t>
      </w:r>
      <w:r w:rsidRPr="00C653FB">
        <w:rPr>
          <w:rFonts w:ascii="Franklin Gothic Book" w:eastAsia="Libre Franklin" w:hAnsi="Franklin Gothic Book" w:cs="Libre Franklin"/>
          <w:sz w:val="20"/>
          <w:szCs w:val="20"/>
          <w:lang w:val="en-US"/>
        </w:rPr>
        <w:t xml:space="preserve"> </w:t>
      </w:r>
      <w:hyperlink r:id="rId326" w:history="1">
        <w:r w:rsidRPr="00C653FB">
          <w:rPr>
            <w:rStyle w:val="Hyperlink"/>
            <w:rFonts w:ascii="Franklin Gothic Book" w:eastAsia="Libre Franklin" w:hAnsi="Franklin Gothic Book" w:cs="Libre Franklin"/>
            <w:sz w:val="20"/>
            <w:szCs w:val="20"/>
            <w:lang w:val="en-US"/>
          </w:rPr>
          <w:t>https://www.dutchrapporteur.nl/publications/reports/2020/12/14/human-trafficking-victims-monitoring-report-2015-2019</w:t>
        </w:r>
      </w:hyperlink>
    </w:p>
  </w:footnote>
  <w:footnote w:id="346">
    <w:p w14:paraId="054455BC" w14:textId="0D1E38DD" w:rsidR="00F62402" w:rsidRPr="00C653FB" w:rsidRDefault="00F62402" w:rsidP="00C653FB">
      <w:pPr>
        <w:spacing w:line="240" w:lineRule="auto"/>
        <w:contextualSpacing/>
        <w:mirrorIndents/>
        <w:rPr>
          <w:rFonts w:ascii="Franklin Gothic Book" w:eastAsia="Libre Franklin" w:hAnsi="Franklin Gothic Book" w:cs="Libre Franklin"/>
          <w:sz w:val="20"/>
          <w:szCs w:val="20"/>
          <w:lang w:val="en-US"/>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 National Rapporteur on Trafficking in Human Beings and Sexual Violence against Children (2019) </w:t>
      </w:r>
      <w:r w:rsidRPr="00C653FB">
        <w:rPr>
          <w:rFonts w:ascii="Franklin Gothic Book" w:eastAsia="Libre Franklin" w:hAnsi="Franklin Gothic Book" w:cs="Libre Franklin"/>
          <w:i/>
          <w:iCs/>
          <w:sz w:val="20"/>
          <w:szCs w:val="20"/>
          <w:lang w:val="en-US"/>
        </w:rPr>
        <w:t xml:space="preserve">Factsheet Human Trafficking Offenders Monitoring Report 2013-2017 </w:t>
      </w:r>
      <w:hyperlink r:id="rId327" w:history="1">
        <w:r w:rsidRPr="00C653FB">
          <w:rPr>
            <w:rStyle w:val="Hyperlink"/>
            <w:rFonts w:ascii="Franklin Gothic Book" w:eastAsia="Libre Franklin" w:hAnsi="Franklin Gothic Book" w:cs="Libre Franklin"/>
            <w:sz w:val="20"/>
            <w:szCs w:val="20"/>
            <w:lang w:val="en-US"/>
          </w:rPr>
          <w:t>https://www.dutchrapporteur.nl/publications/reports/2019/05/02/factsheet-human-trafficking-offenders-monitoring-report-2013-2017</w:t>
        </w:r>
      </w:hyperlink>
    </w:p>
  </w:footnote>
  <w:footnote w:id="347">
    <w:p w14:paraId="2396E955" w14:textId="77777777" w:rsidR="00F62402" w:rsidRPr="00C653FB" w:rsidRDefault="00F62402" w:rsidP="00C653FB">
      <w:pPr>
        <w:spacing w:line="240" w:lineRule="auto"/>
        <w:contextualSpacing/>
        <w:mirrorIndents/>
        <w:rPr>
          <w:rFonts w:ascii="Franklin Gothic Book" w:hAnsi="Franklin Gothic Book"/>
          <w:sz w:val="20"/>
          <w:szCs w:val="20"/>
          <w:lang w:val="en-GB"/>
        </w:rPr>
      </w:pPr>
      <w:r w:rsidRPr="00C653FB">
        <w:rPr>
          <w:rFonts w:ascii="Franklin Gothic Book" w:hAnsi="Franklin Gothic Book"/>
          <w:sz w:val="20"/>
          <w:szCs w:val="20"/>
          <w:vertAlign w:val="superscript"/>
        </w:rPr>
        <w:footnoteRef/>
      </w:r>
      <w:r w:rsidRPr="00C653FB">
        <w:rPr>
          <w:rFonts w:ascii="Franklin Gothic Book" w:hAnsi="Franklin Gothic Book"/>
          <w:sz w:val="20"/>
          <w:szCs w:val="20"/>
          <w:lang w:val="en-GB"/>
        </w:rPr>
        <w:t>National Rapporteur on Trafficking in Human Beings and Sexual Violence against Children (2019)</w:t>
      </w:r>
    </w:p>
    <w:p w14:paraId="6F8235A5" w14:textId="77777777" w:rsidR="00F62402" w:rsidRPr="00C653FB" w:rsidRDefault="00F62402" w:rsidP="00C653FB">
      <w:pPr>
        <w:spacing w:line="240" w:lineRule="auto"/>
        <w:contextualSpacing/>
        <w:mirrorIndents/>
        <w:rPr>
          <w:rFonts w:ascii="Franklin Gothic Book" w:hAnsi="Franklin Gothic Book"/>
          <w:i/>
          <w:iCs/>
          <w:sz w:val="20"/>
          <w:szCs w:val="20"/>
          <w:lang w:val="en-GB"/>
        </w:rPr>
      </w:pPr>
      <w:r w:rsidRPr="00C653FB">
        <w:rPr>
          <w:rFonts w:ascii="Franklin Gothic Book" w:hAnsi="Franklin Gothic Book"/>
          <w:i/>
          <w:iCs/>
          <w:sz w:val="20"/>
          <w:szCs w:val="20"/>
          <w:lang w:val="en-GB"/>
        </w:rPr>
        <w:t>Factsheet accompanying the Sexual Violence against Children Victims Monitoring Report 2017-2018</w:t>
      </w:r>
    </w:p>
    <w:p w14:paraId="0BAA706A" w14:textId="68E7DDBF" w:rsidR="00F62402" w:rsidRPr="00C653FB" w:rsidRDefault="009437B3" w:rsidP="00C653FB">
      <w:pPr>
        <w:spacing w:line="240" w:lineRule="auto"/>
        <w:contextualSpacing/>
        <w:mirrorIndents/>
        <w:rPr>
          <w:rFonts w:ascii="Franklin Gothic Book" w:hAnsi="Franklin Gothic Book"/>
          <w:sz w:val="20"/>
          <w:szCs w:val="20"/>
          <w:lang w:val="en-US"/>
        </w:rPr>
      </w:pPr>
      <w:hyperlink r:id="rId328" w:history="1">
        <w:r w:rsidR="00F62402" w:rsidRPr="00C653FB">
          <w:rPr>
            <w:rStyle w:val="Hyperlink"/>
            <w:rFonts w:ascii="Franklin Gothic Book" w:hAnsi="Franklin Gothic Book"/>
            <w:sz w:val="20"/>
            <w:szCs w:val="20"/>
            <w:lang w:val="en-GB"/>
          </w:rPr>
          <w:t>https://www.dutchrapporteur.nl/publications/reports/2019/12/23/factsheet-sexual-violence-against-children-monitoring-report-2017-2018</w:t>
        </w:r>
      </w:hyperlink>
      <w:r w:rsidR="00F62402" w:rsidRPr="00C653FB">
        <w:rPr>
          <w:rFonts w:ascii="Franklin Gothic Book" w:hAnsi="Franklin Gothic Book"/>
          <w:sz w:val="20"/>
          <w:szCs w:val="20"/>
          <w:lang w:val="en-US"/>
        </w:rPr>
        <w:t xml:space="preserve"> </w:t>
      </w:r>
    </w:p>
  </w:footnote>
  <w:footnote w:id="348">
    <w:p w14:paraId="4062A426" w14:textId="2232D256" w:rsidR="00F62402" w:rsidRPr="00611D90" w:rsidRDefault="00F62402" w:rsidP="00C653FB">
      <w:pPr>
        <w:spacing w:line="240" w:lineRule="auto"/>
        <w:contextualSpacing/>
        <w:mirrorIndents/>
        <w:rPr>
          <w:rFonts w:ascii="Franklin Gothic Book" w:eastAsia="Libre Franklin" w:hAnsi="Franklin Gothic Book" w:cs="Libre Franklin"/>
          <w:sz w:val="20"/>
          <w:szCs w:val="20"/>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 </w:t>
      </w:r>
      <w:r w:rsidRPr="00C653FB">
        <w:rPr>
          <w:rFonts w:ascii="Franklin Gothic Book" w:eastAsia="Libre Franklin" w:hAnsi="Franklin Gothic Book" w:cs="Libre Franklin"/>
          <w:sz w:val="20"/>
          <w:szCs w:val="20"/>
          <w:highlight w:val="white"/>
          <w:lang w:val="en-US"/>
        </w:rPr>
        <w:t xml:space="preserve">Defence for Children (2019) </w:t>
      </w:r>
      <w:r w:rsidRPr="00C653FB">
        <w:rPr>
          <w:rFonts w:ascii="Franklin Gothic Book" w:eastAsia="Libre Franklin" w:hAnsi="Franklin Gothic Book" w:cs="Libre Franklin"/>
          <w:i/>
          <w:sz w:val="20"/>
          <w:szCs w:val="20"/>
          <w:highlight w:val="white"/>
          <w:lang w:val="en-US"/>
        </w:rPr>
        <w:t>Help!, Ook Na Mijn 18de</w:t>
      </w:r>
      <w:r w:rsidRPr="00C653FB">
        <w:rPr>
          <w:rFonts w:ascii="Franklin Gothic Book" w:eastAsia="Libre Franklin" w:hAnsi="Franklin Gothic Book" w:cs="Libre Franklin"/>
          <w:sz w:val="20"/>
          <w:szCs w:val="20"/>
          <w:highlight w:val="white"/>
          <w:lang w:val="en-US"/>
        </w:rPr>
        <w:t xml:space="preserve">. </w:t>
      </w:r>
      <w:hyperlink r:id="rId329">
        <w:r w:rsidRPr="00611D90">
          <w:rPr>
            <w:rFonts w:ascii="Franklin Gothic Book" w:eastAsia="Libre Franklin" w:hAnsi="Franklin Gothic Book" w:cs="Libre Franklin"/>
            <w:color w:val="0000FF"/>
            <w:sz w:val="20"/>
            <w:szCs w:val="20"/>
            <w:u w:val="single"/>
          </w:rPr>
          <w:t>https://defenceforchildren.nl/media/4210/help-ook-na-mijn-18de_a4_rapport.pdf</w:t>
        </w:r>
      </w:hyperlink>
      <w:r w:rsidRPr="00611D90">
        <w:rPr>
          <w:rFonts w:ascii="Franklin Gothic Book" w:eastAsia="Libre Franklin" w:hAnsi="Franklin Gothic Book" w:cs="Libre Franklin"/>
          <w:sz w:val="20"/>
          <w:szCs w:val="20"/>
          <w:highlight w:val="white"/>
        </w:rPr>
        <w:t>.</w:t>
      </w:r>
    </w:p>
  </w:footnote>
  <w:footnote w:id="349">
    <w:p w14:paraId="6F977CC4" w14:textId="3F26811E" w:rsidR="00F62402" w:rsidRPr="00C653FB" w:rsidRDefault="00F62402" w:rsidP="00C653FB">
      <w:pPr>
        <w:spacing w:line="240" w:lineRule="auto"/>
        <w:contextualSpacing/>
        <w:mirrorIndents/>
        <w:rPr>
          <w:rFonts w:ascii="Franklin Gothic Book" w:eastAsia="Libre Franklin" w:hAnsi="Franklin Gothic Book" w:cs="Libre Franklin"/>
          <w:sz w:val="20"/>
          <w:szCs w:val="20"/>
          <w:lang w:val="en-US"/>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 National Center for Missing and Exploited Children </w:t>
      </w:r>
      <w:r w:rsidRPr="00C653FB">
        <w:rPr>
          <w:rFonts w:ascii="Franklin Gothic Book" w:eastAsia="Libre Franklin" w:hAnsi="Franklin Gothic Book" w:cs="Libre Franklin"/>
          <w:color w:val="0000FF"/>
          <w:sz w:val="20"/>
          <w:szCs w:val="20"/>
          <w:u w:val="single"/>
          <w:lang w:val="en-US"/>
        </w:rPr>
        <w:t>https://www.missingkids.org/gethelpnow/cybertipline#bythenumbers</w:t>
      </w:r>
    </w:p>
  </w:footnote>
  <w:footnote w:id="350">
    <w:p w14:paraId="3748FDE1" w14:textId="0FD05536" w:rsidR="00F62402" w:rsidRPr="00C653FB" w:rsidRDefault="00F62402" w:rsidP="00C653FB">
      <w:pPr>
        <w:spacing w:line="240" w:lineRule="auto"/>
        <w:contextualSpacing/>
        <w:mirrorIndents/>
        <w:rPr>
          <w:rFonts w:ascii="Franklin Gothic Book" w:eastAsia="Libre Franklin" w:hAnsi="Franklin Gothic Book" w:cs="Libre Franklin"/>
          <w:sz w:val="20"/>
          <w:szCs w:val="20"/>
          <w:lang w:val="en-US"/>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 </w:t>
      </w:r>
      <w:r w:rsidRPr="00C653FB">
        <w:rPr>
          <w:rFonts w:ascii="Franklin Gothic Book" w:eastAsia="Libre Franklin" w:hAnsi="Franklin Gothic Book" w:cs="Libre Franklin"/>
          <w:sz w:val="20"/>
          <w:szCs w:val="20"/>
          <w:highlight w:val="white"/>
          <w:lang w:val="en-US"/>
        </w:rPr>
        <w:t xml:space="preserve">EOKM (2020) </w:t>
      </w:r>
      <w:r w:rsidRPr="00C653FB">
        <w:rPr>
          <w:rFonts w:ascii="Franklin Gothic Book" w:eastAsia="Libre Franklin" w:hAnsi="Franklin Gothic Book" w:cs="Libre Franklin"/>
          <w:i/>
          <w:sz w:val="20"/>
          <w:szCs w:val="20"/>
          <w:highlight w:val="white"/>
          <w:lang w:val="en-US"/>
        </w:rPr>
        <w:t>Annual Report 2019</w:t>
      </w:r>
      <w:r w:rsidRPr="00C653FB">
        <w:rPr>
          <w:rFonts w:ascii="Franklin Gothic Book" w:eastAsia="Libre Franklin" w:hAnsi="Franklin Gothic Book" w:cs="Libre Franklin"/>
          <w:i/>
          <w:sz w:val="20"/>
          <w:szCs w:val="20"/>
          <w:lang w:val="en-US"/>
        </w:rPr>
        <w:t xml:space="preserve"> Expertisebureau Online Kindermisbruik</w:t>
      </w:r>
      <w:r w:rsidRPr="00C653FB">
        <w:rPr>
          <w:rFonts w:ascii="Franklin Gothic Book" w:eastAsia="Libre Franklin" w:hAnsi="Franklin Gothic Book" w:cs="Libre Franklin"/>
          <w:sz w:val="20"/>
          <w:szCs w:val="20"/>
          <w:highlight w:val="white"/>
          <w:lang w:val="en-US"/>
        </w:rPr>
        <w:t xml:space="preserve"> </w:t>
      </w:r>
      <w:hyperlink r:id="rId330">
        <w:r w:rsidRPr="00C653FB">
          <w:rPr>
            <w:rFonts w:ascii="Franklin Gothic Book" w:eastAsia="Libre Franklin" w:hAnsi="Franklin Gothic Book" w:cs="Libre Franklin"/>
            <w:color w:val="0000FF"/>
            <w:sz w:val="20"/>
            <w:szCs w:val="20"/>
            <w:u w:val="single"/>
            <w:lang w:val="en-US"/>
          </w:rPr>
          <w:t>https://www.eokm.nl/wp-content/uploads/2020/06/jaarverslag-2019.pdf</w:t>
        </w:r>
      </w:hyperlink>
    </w:p>
  </w:footnote>
  <w:footnote w:id="351">
    <w:p w14:paraId="06408033" w14:textId="77777777" w:rsidR="00F62402" w:rsidRPr="00C653FB" w:rsidRDefault="00F62402" w:rsidP="00C653FB">
      <w:pPr>
        <w:spacing w:line="240" w:lineRule="auto"/>
        <w:contextualSpacing/>
        <w:mirrorIndents/>
        <w:rPr>
          <w:rFonts w:ascii="Franklin Gothic Book" w:eastAsia="Libre Franklin" w:hAnsi="Franklin Gothic Book" w:cs="Libre Franklin"/>
          <w:sz w:val="20"/>
          <w:szCs w:val="20"/>
          <w:lang w:val="en-US"/>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 Letter to the House of Representatives (20-11-2020) </w:t>
      </w:r>
      <w:r w:rsidRPr="00C653FB">
        <w:rPr>
          <w:rFonts w:ascii="Franklin Gothic Book" w:eastAsia="Libre Franklin" w:hAnsi="Franklin Gothic Book" w:cs="Libre Franklin"/>
          <w:i/>
          <w:sz w:val="20"/>
          <w:szCs w:val="20"/>
          <w:lang w:val="en-US"/>
        </w:rPr>
        <w:t xml:space="preserve">Autoriteit kinderpornografische en terroristische content </w:t>
      </w:r>
      <w:hyperlink r:id="rId331">
        <w:r w:rsidRPr="00C653FB">
          <w:rPr>
            <w:rFonts w:ascii="Franklin Gothic Book" w:eastAsia="Libre Franklin" w:hAnsi="Franklin Gothic Book" w:cs="Libre Franklin"/>
            <w:color w:val="0000FF"/>
            <w:sz w:val="20"/>
            <w:szCs w:val="20"/>
            <w:u w:val="single"/>
            <w:lang w:val="en-US"/>
          </w:rPr>
          <w:t>https://www.rijksoverheid.nl/documenten/kamerstukken/2020/11/20/tk-autoriteit-kinderpornografische-en-terroristische-content</w:t>
        </w:r>
      </w:hyperlink>
    </w:p>
  </w:footnote>
  <w:footnote w:id="352">
    <w:p w14:paraId="000114E2" w14:textId="2F809EF3" w:rsidR="00F62402" w:rsidRPr="00C653FB" w:rsidRDefault="00F62402" w:rsidP="00C653FB">
      <w:pPr>
        <w:spacing w:line="240" w:lineRule="auto"/>
        <w:contextualSpacing/>
        <w:mirrorIndents/>
        <w:rPr>
          <w:rFonts w:ascii="Franklin Gothic Book" w:eastAsia="Libre Franklin" w:hAnsi="Franklin Gothic Book" w:cs="Libre Franklin"/>
          <w:sz w:val="20"/>
          <w:szCs w:val="20"/>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 Phased roll out with 10 FTE: kst-35300-11 (19-09-2019) </w:t>
      </w:r>
      <w:r w:rsidRPr="00C653FB">
        <w:rPr>
          <w:rFonts w:ascii="Franklin Gothic Book" w:eastAsia="Libre Franklin" w:hAnsi="Franklin Gothic Book" w:cs="Libre Franklin"/>
          <w:i/>
          <w:sz w:val="20"/>
          <w:szCs w:val="20"/>
          <w:lang w:val="en-US"/>
        </w:rPr>
        <w:t>Motie van lid Klaver c.s</w:t>
      </w:r>
      <w:r w:rsidRPr="00C653FB">
        <w:rPr>
          <w:rFonts w:ascii="Franklin Gothic Book" w:eastAsia="Libre Franklin" w:hAnsi="Franklin Gothic Book" w:cs="Libre Franklin"/>
          <w:sz w:val="20"/>
          <w:szCs w:val="20"/>
          <w:lang w:val="en-US"/>
        </w:rPr>
        <w:t xml:space="preserve">. </w:t>
      </w:r>
      <w:hyperlink r:id="rId332">
        <w:r w:rsidRPr="00C653FB">
          <w:rPr>
            <w:rFonts w:ascii="Franklin Gothic Book" w:eastAsia="Libre Franklin" w:hAnsi="Franklin Gothic Book" w:cs="Libre Franklin"/>
            <w:color w:val="0000FF"/>
            <w:sz w:val="20"/>
            <w:szCs w:val="20"/>
            <w:u w:val="single"/>
          </w:rPr>
          <w:t>https://zoek.officielebekendmakingen.nl/kst-35300-11.html</w:t>
        </w:r>
      </w:hyperlink>
    </w:p>
    <w:p w14:paraId="448ABFB3" w14:textId="3A8F10A7" w:rsidR="00F62402" w:rsidRPr="00C653FB" w:rsidRDefault="00F62402" w:rsidP="00C653FB">
      <w:pPr>
        <w:spacing w:line="240" w:lineRule="auto"/>
        <w:contextualSpacing/>
        <w:mirrorIndents/>
        <w:rPr>
          <w:rFonts w:ascii="Franklin Gothic Book" w:eastAsia="Libre Franklin" w:hAnsi="Franklin Gothic Book" w:cs="Libre Franklin"/>
          <w:sz w:val="20"/>
          <w:szCs w:val="20"/>
        </w:rPr>
      </w:pPr>
      <w:r w:rsidRPr="00C653FB">
        <w:rPr>
          <w:rFonts w:ascii="Franklin Gothic Book" w:eastAsia="Libre Franklin" w:hAnsi="Franklin Gothic Book" w:cs="Libre Franklin"/>
          <w:sz w:val="20"/>
          <w:szCs w:val="20"/>
        </w:rPr>
        <w:t xml:space="preserve">Letter Government of the Netherlands (23-06-2020) </w:t>
      </w:r>
      <w:r w:rsidRPr="00C653FB">
        <w:rPr>
          <w:rFonts w:ascii="Franklin Gothic Book" w:eastAsia="Libre Franklin" w:hAnsi="Franklin Gothic Book" w:cs="Libre Franklin"/>
          <w:i/>
          <w:sz w:val="20"/>
          <w:szCs w:val="20"/>
        </w:rPr>
        <w:t>Seksuele intimidatie en geweld</w:t>
      </w:r>
      <w:r w:rsidRPr="00C653FB">
        <w:rPr>
          <w:rFonts w:ascii="Franklin Gothic Book" w:eastAsia="Libre Franklin" w:hAnsi="Franklin Gothic Book" w:cs="Libre Franklin"/>
          <w:sz w:val="20"/>
          <w:szCs w:val="20"/>
        </w:rPr>
        <w:t xml:space="preserve"> </w:t>
      </w:r>
      <w:hyperlink r:id="rId333">
        <w:r w:rsidRPr="00C653FB">
          <w:rPr>
            <w:rFonts w:ascii="Franklin Gothic Book" w:eastAsia="Libre Franklin" w:hAnsi="Franklin Gothic Book" w:cs="Libre Franklin"/>
            <w:color w:val="0000FF"/>
            <w:sz w:val="20"/>
            <w:szCs w:val="20"/>
            <w:u w:val="single"/>
          </w:rPr>
          <w:t>https://www.tweedekamer.nl/kamerstukken/brieven_regering/detail?id=2020Z11921&amp;did=2020D25571</w:t>
        </w:r>
      </w:hyperlink>
    </w:p>
  </w:footnote>
  <w:footnote w:id="353">
    <w:p w14:paraId="19E90634" w14:textId="26FE5A4D" w:rsidR="00F62402" w:rsidRPr="00C653FB" w:rsidRDefault="00F62402" w:rsidP="00C653FB">
      <w:pPr>
        <w:spacing w:line="240" w:lineRule="auto"/>
        <w:contextualSpacing/>
        <w:mirrorIndents/>
        <w:rPr>
          <w:rFonts w:ascii="Franklin Gothic Book" w:eastAsia="Libre Franklin" w:hAnsi="Franklin Gothic Book" w:cs="Libre Franklin"/>
          <w:sz w:val="20"/>
          <w:szCs w:val="20"/>
          <w:lang w:val="en-US"/>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 Commission investigation intercountry adoption (2021) </w:t>
      </w:r>
      <w:r w:rsidRPr="00C653FB">
        <w:rPr>
          <w:rFonts w:ascii="Franklin Gothic Book" w:eastAsia="Libre Franklin" w:hAnsi="Franklin Gothic Book" w:cs="Libre Franklin"/>
          <w:i/>
          <w:iCs/>
          <w:sz w:val="20"/>
          <w:szCs w:val="20"/>
          <w:lang w:val="en-US"/>
        </w:rPr>
        <w:t>Rapport interlandelijke adoptie</w:t>
      </w:r>
      <w:r w:rsidRPr="00C653FB">
        <w:rPr>
          <w:rFonts w:ascii="Franklin Gothic Book" w:eastAsia="Libre Franklin" w:hAnsi="Franklin Gothic Book" w:cs="Libre Franklin"/>
          <w:sz w:val="20"/>
          <w:szCs w:val="20"/>
          <w:lang w:val="en-US"/>
        </w:rPr>
        <w:t xml:space="preserve"> </w:t>
      </w:r>
      <w:r w:rsidRPr="00C653FB">
        <w:rPr>
          <w:rFonts w:ascii="Franklin Gothic Book" w:eastAsia="Libre Franklin" w:hAnsi="Franklin Gothic Book" w:cs="Libre Franklin"/>
          <w:color w:val="0000FF"/>
          <w:sz w:val="20"/>
          <w:szCs w:val="20"/>
          <w:u w:val="single"/>
          <w:lang w:val="en-US"/>
        </w:rPr>
        <w:t>https://www.rijksoverheid.nl/documenten/rapporten/2021/02/08/tk-bijlage-coia-rapport</w:t>
      </w:r>
    </w:p>
  </w:footnote>
  <w:footnote w:id="354">
    <w:p w14:paraId="1ED3E465" w14:textId="6B9CE75D" w:rsidR="00F62402" w:rsidRPr="00C653FB" w:rsidRDefault="00F62402" w:rsidP="00C653FB">
      <w:pPr>
        <w:spacing w:line="240" w:lineRule="auto"/>
        <w:contextualSpacing/>
        <w:mirrorIndents/>
        <w:rPr>
          <w:rFonts w:ascii="Franklin Gothic Book" w:eastAsia="Libre Franklin" w:hAnsi="Franklin Gothic Book" w:cs="Libre Franklin"/>
          <w:sz w:val="20"/>
          <w:szCs w:val="20"/>
          <w:lang w:val="en-US"/>
        </w:rPr>
      </w:pPr>
      <w:r w:rsidRPr="00C653FB">
        <w:rPr>
          <w:rFonts w:ascii="Franklin Gothic Book" w:hAnsi="Franklin Gothic Book"/>
          <w:sz w:val="20"/>
          <w:szCs w:val="20"/>
          <w:vertAlign w:val="superscript"/>
        </w:rPr>
        <w:footnoteRef/>
      </w:r>
      <w:r w:rsidRPr="00C653FB">
        <w:rPr>
          <w:rFonts w:ascii="Franklin Gothic Book" w:eastAsia="Libre Franklin" w:hAnsi="Franklin Gothic Book" w:cs="Libre Franklin"/>
          <w:sz w:val="20"/>
          <w:szCs w:val="20"/>
          <w:lang w:val="en-US"/>
        </w:rPr>
        <w:t xml:space="preserve"> </w:t>
      </w:r>
      <w:bookmarkStart w:id="99" w:name="_Hlk70522173"/>
      <w:r w:rsidRPr="00C653FB">
        <w:rPr>
          <w:rFonts w:ascii="Franklin Gothic Book" w:eastAsia="Libre Franklin" w:hAnsi="Franklin Gothic Book" w:cs="Libre Franklin"/>
          <w:sz w:val="20"/>
          <w:szCs w:val="20"/>
          <w:lang w:val="en-US"/>
        </w:rPr>
        <w:t xml:space="preserve">Government of the Netherlands (08-02-2021) </w:t>
      </w:r>
      <w:r w:rsidRPr="00C653FB">
        <w:rPr>
          <w:rFonts w:ascii="Franklin Gothic Book" w:eastAsia="Libre Franklin" w:hAnsi="Franklin Gothic Book" w:cs="Libre Franklin"/>
          <w:i/>
          <w:sz w:val="20"/>
          <w:szCs w:val="20"/>
          <w:lang w:val="en-US"/>
        </w:rPr>
        <w:t>Minister Dekker schort interlandelijke adoptie per direct op</w:t>
      </w:r>
      <w:r w:rsidRPr="00C653FB">
        <w:rPr>
          <w:rFonts w:ascii="Franklin Gothic Book" w:eastAsia="Libre Franklin" w:hAnsi="Franklin Gothic Book" w:cs="Libre Franklin"/>
          <w:sz w:val="20"/>
          <w:szCs w:val="20"/>
          <w:lang w:val="en-US"/>
        </w:rPr>
        <w:t xml:space="preserve"> </w:t>
      </w:r>
      <w:bookmarkEnd w:id="99"/>
      <w:r w:rsidRPr="00C653FB">
        <w:rPr>
          <w:rFonts w:ascii="Franklin Gothic Book" w:eastAsia="Libre Franklin" w:hAnsi="Franklin Gothic Book" w:cs="Libre Franklin"/>
          <w:sz w:val="20"/>
          <w:szCs w:val="20"/>
          <w:lang w:val="en-US"/>
        </w:rPr>
        <w:t>https://www.rijksoverheid.nl/actueel/nieuws/2021/02/08/minister-dekker-schort-interlandelijke-adoptie-per-direct-op</w:t>
      </w:r>
    </w:p>
  </w:footnote>
  <w:footnote w:id="355">
    <w:p w14:paraId="557E3298"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Fonts w:cstheme="minorHAnsi"/>
        </w:rPr>
        <w:footnoteRef/>
      </w:r>
      <w:r w:rsidRPr="00C653FB">
        <w:rPr>
          <w:rFonts w:ascii="Franklin Gothic Book" w:hAnsi="Franklin Gothic Book"/>
          <w:lang w:val="en-GB"/>
        </w:rPr>
        <w:t xml:space="preserve"> CRC/C/OPAC/NLD/CO/1</w:t>
      </w:r>
    </w:p>
  </w:footnote>
  <w:footnote w:id="356">
    <w:p w14:paraId="64E065F7" w14:textId="77777777" w:rsidR="00F62402" w:rsidRPr="00C653FB" w:rsidRDefault="00F62402" w:rsidP="00C653FB">
      <w:pPr>
        <w:pStyle w:val="Heading1"/>
        <w:shd w:val="clear" w:color="auto" w:fill="FFFFFF"/>
        <w:spacing w:before="0" w:beforeAutospacing="0" w:after="0" w:afterAutospacing="0"/>
        <w:contextualSpacing/>
        <w:mirrorIndents/>
        <w:rPr>
          <w:rFonts w:ascii="Franklin Gothic Book" w:hAnsi="Franklin Gothic Book"/>
          <w:sz w:val="20"/>
          <w:szCs w:val="20"/>
        </w:rPr>
      </w:pPr>
      <w:r w:rsidRPr="00C653FB">
        <w:rPr>
          <w:rStyle w:val="FootnoteReference"/>
          <w:rFonts w:cstheme="minorHAnsi"/>
          <w:b w:val="0"/>
          <w:bCs w:val="0"/>
          <w:szCs w:val="20"/>
        </w:rPr>
        <w:footnoteRef/>
      </w:r>
      <w:r w:rsidRPr="00C653FB">
        <w:rPr>
          <w:rFonts w:ascii="Franklin Gothic Book" w:hAnsi="Franklin Gothic Book" w:cstheme="minorHAnsi"/>
          <w:b w:val="0"/>
          <w:bCs w:val="0"/>
          <w:sz w:val="20"/>
          <w:szCs w:val="20"/>
        </w:rPr>
        <w:t xml:space="preserve"> Government Gazette (11-07-2003) </w:t>
      </w:r>
      <w:r w:rsidRPr="00C653FB">
        <w:rPr>
          <w:rFonts w:ascii="Franklin Gothic Book" w:hAnsi="Franklin Gothic Book" w:cstheme="minorHAnsi"/>
          <w:b w:val="0"/>
          <w:bCs w:val="0"/>
          <w:i/>
          <w:iCs/>
          <w:sz w:val="20"/>
          <w:szCs w:val="20"/>
        </w:rPr>
        <w:t>Toepassing artikel 1F voor kindsoldaten</w:t>
      </w:r>
      <w:r w:rsidRPr="00C653FB">
        <w:rPr>
          <w:rFonts w:ascii="Franklin Gothic Book" w:hAnsi="Franklin Gothic Book"/>
          <w:b w:val="0"/>
          <w:sz w:val="20"/>
          <w:szCs w:val="20"/>
        </w:rPr>
        <w:t xml:space="preserve"> https://zoek.officielebekendmakingen.nl/stcrt-2003-131-p9-SC60053.html</w:t>
      </w:r>
    </w:p>
  </w:footnote>
  <w:footnote w:id="357">
    <w:p w14:paraId="5B786F86" w14:textId="77777777" w:rsidR="00F62402" w:rsidRPr="00C653FB" w:rsidRDefault="00F62402" w:rsidP="00C653FB">
      <w:pPr>
        <w:pStyle w:val="EndnoteText"/>
        <w:contextualSpacing/>
        <w:mirrorIndents/>
        <w:rPr>
          <w:rFonts w:ascii="Franklin Gothic Book" w:hAnsi="Franklin Gothic Book" w:cstheme="minorHAnsi"/>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theme="minorHAnsi"/>
          <w:lang w:val="en-GB"/>
        </w:rPr>
        <w:t xml:space="preserve">The Dutch NGO-report 2014 on the implementation of the Optional Protocol to the UN Convention on the Rights of the Child on the involvement of children in Armed Conflict (OPAC) </w:t>
      </w:r>
      <w:hyperlink r:id="rId334" w:history="1">
        <w:r w:rsidRPr="00C653FB">
          <w:rPr>
            <w:rStyle w:val="Hyperlink"/>
            <w:rFonts w:ascii="Franklin Gothic Book" w:hAnsi="Franklin Gothic Book" w:cstheme="minorHAnsi"/>
            <w:lang w:val="en-GB"/>
          </w:rPr>
          <w:t>https://www.kinderrechten.nl/assets/2016/11/428.pdf</w:t>
        </w:r>
      </w:hyperlink>
    </w:p>
  </w:footnote>
  <w:footnote w:id="358">
    <w:p w14:paraId="2C34EAAB" w14:textId="77777777"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GB"/>
        </w:rPr>
        <w:t xml:space="preserve"> </w:t>
      </w:r>
      <w:r w:rsidRPr="00C653FB">
        <w:rPr>
          <w:rFonts w:ascii="Franklin Gothic Book" w:hAnsi="Franklin Gothic Book" w:cstheme="minorHAnsi"/>
          <w:lang w:val="en-GB"/>
        </w:rPr>
        <w:t>CRC/C/OPAC/NLD/CO/1</w:t>
      </w:r>
    </w:p>
  </w:footnote>
  <w:footnote w:id="359">
    <w:p w14:paraId="4C1EB057" w14:textId="77777777" w:rsidR="00F62402" w:rsidRPr="00C653FB" w:rsidRDefault="00F62402" w:rsidP="00C653FB">
      <w:pPr>
        <w:pStyle w:val="FootnoteText"/>
        <w:contextualSpacing/>
        <w:mirrorIndents/>
        <w:rPr>
          <w:rFonts w:ascii="Franklin Gothic Book" w:hAnsi="Franklin Gothic Book"/>
          <w:lang w:val="es-ES"/>
        </w:rPr>
      </w:pPr>
      <w:r w:rsidRPr="00C653FB">
        <w:rPr>
          <w:rStyle w:val="FootnoteReference"/>
        </w:rPr>
        <w:footnoteRef/>
      </w:r>
      <w:r w:rsidRPr="00C653FB">
        <w:rPr>
          <w:rFonts w:ascii="Franklin Gothic Book" w:hAnsi="Franklin Gothic Book"/>
          <w:lang w:val="es-ES"/>
        </w:rPr>
        <w:t xml:space="preserve"> UNODA, 2014, </w:t>
      </w:r>
      <w:hyperlink r:id="rId335" w:history="1">
        <w:r w:rsidRPr="00C653FB">
          <w:rPr>
            <w:rStyle w:val="Hyperlink"/>
            <w:rFonts w:ascii="Franklin Gothic Book" w:hAnsi="Franklin Gothic Book"/>
            <w:lang w:val="es-ES"/>
          </w:rPr>
          <w:t>https://www.un.org/disarmament/convarms/arms-trade-treaty-2/</w:t>
        </w:r>
      </w:hyperlink>
      <w:r w:rsidRPr="00C653FB">
        <w:rPr>
          <w:rFonts w:ascii="Franklin Gothic Book" w:hAnsi="Franklin Gothic Book"/>
          <w:lang w:val="es-ES"/>
        </w:rPr>
        <w:t xml:space="preserve"> </w:t>
      </w:r>
    </w:p>
  </w:footnote>
  <w:footnote w:id="360">
    <w:p w14:paraId="4E33F650" w14:textId="7A8BD2FC" w:rsidR="00F62402" w:rsidRPr="00C653FB" w:rsidRDefault="00F62402" w:rsidP="00C653FB">
      <w:pPr>
        <w:pStyle w:val="FootnoteText"/>
        <w:contextualSpacing/>
        <w:mirrorIndents/>
        <w:rPr>
          <w:rFonts w:ascii="Franklin Gothic Book" w:hAnsi="Franklin Gothic Book" w:cstheme="minorHAnsi"/>
        </w:rPr>
      </w:pPr>
      <w:r w:rsidRPr="00C653FB">
        <w:rPr>
          <w:rStyle w:val="FootnoteReference"/>
        </w:rPr>
        <w:footnoteRef/>
      </w:r>
      <w:r w:rsidRPr="00C653FB">
        <w:rPr>
          <w:rFonts w:ascii="Franklin Gothic Book" w:hAnsi="Franklin Gothic Book"/>
        </w:rPr>
        <w:t xml:space="preserve"> AIVD (25-03-2021) </w:t>
      </w:r>
      <w:r w:rsidRPr="00C653FB">
        <w:rPr>
          <w:rFonts w:ascii="Franklin Gothic Book" w:hAnsi="Franklin Gothic Book"/>
          <w:i/>
          <w:iCs/>
        </w:rPr>
        <w:t>Uitreizigers en terugkeerders</w:t>
      </w:r>
      <w:r w:rsidRPr="00C653FB">
        <w:rPr>
          <w:rFonts w:ascii="Franklin Gothic Book" w:hAnsi="Franklin Gothic Book"/>
        </w:rPr>
        <w:t xml:space="preserve"> </w:t>
      </w:r>
    </w:p>
    <w:p w14:paraId="3A7D2AC9" w14:textId="77777777" w:rsidR="00F62402" w:rsidRPr="00C653FB" w:rsidRDefault="009437B3" w:rsidP="00C653FB">
      <w:pPr>
        <w:pStyle w:val="FootnoteText"/>
        <w:contextualSpacing/>
        <w:mirrorIndents/>
        <w:rPr>
          <w:rFonts w:ascii="Franklin Gothic Book" w:hAnsi="Franklin Gothic Book"/>
        </w:rPr>
      </w:pPr>
      <w:hyperlink r:id="rId336" w:history="1">
        <w:r w:rsidR="00F62402" w:rsidRPr="00C653FB">
          <w:rPr>
            <w:rStyle w:val="Hyperlink"/>
            <w:rFonts w:ascii="Franklin Gothic Book" w:hAnsi="Franklin Gothic Book" w:cstheme="minorHAnsi"/>
          </w:rPr>
          <w:t>https://www.aivd.nl/onderwerpen/terrorisme/dreiging/uitreizigers-en-terugkeerders</w:t>
        </w:r>
      </w:hyperlink>
    </w:p>
  </w:footnote>
  <w:footnote w:id="361">
    <w:p w14:paraId="55C5B263" w14:textId="7BA11860" w:rsidR="00F62402" w:rsidRPr="00C653FB" w:rsidRDefault="00F62402" w:rsidP="00C653FB">
      <w:pPr>
        <w:pStyle w:val="FootnoteText"/>
        <w:contextualSpacing/>
        <w:mirrorIndents/>
        <w:rPr>
          <w:rFonts w:ascii="Franklin Gothic Book" w:hAnsi="Franklin Gothic Book"/>
        </w:rPr>
      </w:pPr>
      <w:r w:rsidRPr="00C653FB">
        <w:rPr>
          <w:rStyle w:val="FootnoteReference"/>
        </w:rPr>
        <w:footnoteRef/>
      </w:r>
      <w:r w:rsidRPr="00C653FB">
        <w:rPr>
          <w:rFonts w:ascii="Franklin Gothic Book" w:hAnsi="Franklin Gothic Book"/>
        </w:rPr>
        <w:t xml:space="preserve"> ah-tk-20182019-2963 (11-06-2019) </w:t>
      </w:r>
      <w:r w:rsidRPr="00C653FB">
        <w:rPr>
          <w:rFonts w:ascii="Franklin Gothic Book" w:eastAsia="Times New Roman" w:hAnsi="Franklin Gothic Book" w:cstheme="minorHAnsi"/>
          <w:i/>
          <w:iCs/>
          <w:kern w:val="36"/>
          <w:lang w:eastAsia="nl-NL"/>
        </w:rPr>
        <w:t>Antwoord op vragen van het lid Sjoerdsma over het bericht dat in 2017 Nederland bijstand verleende aan Nederlandse uitreizigers in Syrië</w:t>
      </w:r>
      <w:r w:rsidRPr="00C653FB">
        <w:rPr>
          <w:rFonts w:ascii="Franklin Gothic Book" w:eastAsia="Times New Roman" w:hAnsi="Franklin Gothic Book" w:cstheme="minorHAnsi"/>
          <w:b/>
          <w:bCs/>
          <w:kern w:val="36"/>
          <w:lang w:eastAsia="nl-NL"/>
        </w:rPr>
        <w:t xml:space="preserve">. </w:t>
      </w:r>
      <w:hyperlink r:id="rId337" w:history="1">
        <w:r w:rsidRPr="00C653FB">
          <w:rPr>
            <w:rStyle w:val="Hyperlink"/>
            <w:rFonts w:ascii="Franklin Gothic Book" w:eastAsia="Times New Roman" w:hAnsi="Franklin Gothic Book" w:cstheme="minorHAnsi"/>
            <w:kern w:val="36"/>
            <w:lang w:eastAsia="nl-NL"/>
          </w:rPr>
          <w:t>https://zoek.officielebekendmakingen.nl/ah-tk-20182019-2963.html</w:t>
        </w:r>
      </w:hyperlink>
    </w:p>
  </w:footnote>
  <w:footnote w:id="362">
    <w:p w14:paraId="3F8B7F5F" w14:textId="6683F408" w:rsidR="00F62402" w:rsidRPr="00C653FB" w:rsidRDefault="00F62402" w:rsidP="00C653FB">
      <w:pPr>
        <w:pStyle w:val="EndnoteText"/>
        <w:contextualSpacing/>
        <w:mirrorIndents/>
        <w:rPr>
          <w:rFonts w:ascii="Franklin Gothic Book" w:hAnsi="Franklin Gothic Book"/>
          <w:lang w:val="en-US"/>
        </w:rPr>
      </w:pPr>
      <w:r w:rsidRPr="00C653FB">
        <w:rPr>
          <w:rStyle w:val="FootnoteReference"/>
        </w:rPr>
        <w:footnoteRef/>
      </w:r>
      <w:r w:rsidRPr="00C653FB">
        <w:rPr>
          <w:rFonts w:ascii="Franklin Gothic Book" w:hAnsi="Franklin Gothic Book"/>
        </w:rPr>
        <w:t xml:space="preserve"> ah-tk-20172018-655 (12-12-2017) </w:t>
      </w:r>
      <w:r w:rsidRPr="00C653FB">
        <w:rPr>
          <w:rFonts w:ascii="Franklin Gothic Book" w:hAnsi="Franklin Gothic Book" w:cstheme="minorHAnsi"/>
          <w:i/>
          <w:iCs/>
          <w:shd w:val="clear" w:color="auto" w:fill="FFFFFF"/>
        </w:rPr>
        <w:t>Antwoord op vragen van het lid Verhoeven over de terugkeer van Nederlanders uit IS-gebied.</w:t>
      </w:r>
      <w:r w:rsidRPr="00C653FB">
        <w:rPr>
          <w:rFonts w:ascii="Franklin Gothic Book" w:hAnsi="Franklin Gothic Book" w:cstheme="minorHAnsi"/>
          <w:shd w:val="clear" w:color="auto" w:fill="FFFFFF"/>
        </w:rPr>
        <w:t xml:space="preserve"> </w:t>
      </w:r>
      <w:hyperlink r:id="rId338" w:history="1">
        <w:r w:rsidRPr="00C653FB">
          <w:rPr>
            <w:rStyle w:val="Hyperlink"/>
            <w:rFonts w:ascii="Franklin Gothic Book" w:hAnsi="Franklin Gothic Book" w:cstheme="minorHAnsi"/>
            <w:shd w:val="clear" w:color="auto" w:fill="FFFFFF"/>
            <w:lang w:val="en-US"/>
          </w:rPr>
          <w:t>https://zoek.officielebekendmakingen.nl/ah-tk-20172018-655.html</w:t>
        </w:r>
      </w:hyperlink>
    </w:p>
  </w:footnote>
  <w:footnote w:id="363">
    <w:p w14:paraId="16CE9C78" w14:textId="04F639B8" w:rsidR="00F62402" w:rsidRPr="00C653FB" w:rsidRDefault="00F62402" w:rsidP="00C653FB">
      <w:pPr>
        <w:pStyle w:val="FootnoteText"/>
        <w:contextualSpacing/>
        <w:mirrorIndents/>
        <w:rPr>
          <w:rFonts w:ascii="Franklin Gothic Book" w:hAnsi="Franklin Gothic Book"/>
          <w:lang w:val="en-GB"/>
        </w:rPr>
      </w:pPr>
      <w:r w:rsidRPr="00C653FB">
        <w:rPr>
          <w:rStyle w:val="FootnoteReference"/>
        </w:rPr>
        <w:footnoteRef/>
      </w:r>
      <w:r w:rsidRPr="00C653FB">
        <w:rPr>
          <w:rFonts w:ascii="Franklin Gothic Book" w:hAnsi="Franklin Gothic Book"/>
          <w:lang w:val="en-US"/>
        </w:rPr>
        <w:t xml:space="preserve"> </w:t>
      </w:r>
      <w:r w:rsidRPr="00C653FB">
        <w:rPr>
          <w:rFonts w:ascii="Franklin Gothic Book" w:hAnsi="Franklin Gothic Book"/>
          <w:lang w:val="en-GB"/>
        </w:rPr>
        <w:t xml:space="preserve">UN Security Council (2018), S/RES/2427, </w:t>
      </w:r>
      <w:r w:rsidRPr="00C653FB">
        <w:rPr>
          <w:rFonts w:ascii="Franklin Gothic Book" w:hAnsi="Franklin Gothic Book"/>
          <w:i/>
          <w:lang w:val="en-GB"/>
        </w:rPr>
        <w:t>Children in Armed Conflict</w:t>
      </w:r>
      <w:r w:rsidRPr="00C653FB">
        <w:rPr>
          <w:rFonts w:ascii="Franklin Gothic Book" w:hAnsi="Franklin Gothic Book"/>
          <w:lang w:val="en-GB"/>
        </w:rPr>
        <w:t xml:space="preserve"> </w:t>
      </w:r>
      <w:hyperlink r:id="rId339" w:history="1">
        <w:r w:rsidRPr="00C653FB">
          <w:rPr>
            <w:rStyle w:val="Hyperlink"/>
            <w:rFonts w:ascii="Franklin Gothic Book" w:hAnsi="Franklin Gothic Book"/>
            <w:lang w:val="en-GB"/>
          </w:rPr>
          <w:t>http://unscr.com/en/resolutions/doc/2427</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9396C" w14:textId="02F29886" w:rsidR="00F62402" w:rsidRPr="003125CD" w:rsidRDefault="00F62402" w:rsidP="00E56184">
    <w:pPr>
      <w:pStyle w:val="Header"/>
      <w:jc w:val="right"/>
      <w:rPr>
        <w:rFonts w:ascii="Franklin Gothic Book" w:hAnsi="Franklin Gothic Book"/>
        <w:sz w:val="20"/>
        <w:szCs w:val="20"/>
      </w:rPr>
    </w:pPr>
    <w:r>
      <w:rPr>
        <w:rFonts w:ascii="Franklin Gothic Book" w:hAnsi="Franklin Gothic Book"/>
        <w:noProof/>
        <w:sz w:val="20"/>
        <w:szCs w:val="20"/>
        <w:lang w:val="en-GB" w:eastAsia="en-GB"/>
      </w:rPr>
      <w:drawing>
        <wp:inline distT="0" distB="0" distL="0" distR="0" wp14:anchorId="2FD1EC87" wp14:editId="77AB192F">
          <wp:extent cx="3603048" cy="1079086"/>
          <wp:effectExtent l="0" t="0" r="0" b="0"/>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3603048" cy="10790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83F"/>
    <w:multiLevelType w:val="hybridMultilevel"/>
    <w:tmpl w:val="AF9EC236"/>
    <w:lvl w:ilvl="0" w:tplc="04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53122"/>
    <w:multiLevelType w:val="hybridMultilevel"/>
    <w:tmpl w:val="2B5E23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4526510"/>
    <w:multiLevelType w:val="hybridMultilevel"/>
    <w:tmpl w:val="C14070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61E6A0E"/>
    <w:multiLevelType w:val="hybridMultilevel"/>
    <w:tmpl w:val="E29277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74B705C"/>
    <w:multiLevelType w:val="hybridMultilevel"/>
    <w:tmpl w:val="B07861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89F5A1F"/>
    <w:multiLevelType w:val="hybridMultilevel"/>
    <w:tmpl w:val="FC4A455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90F47D7"/>
    <w:multiLevelType w:val="hybridMultilevel"/>
    <w:tmpl w:val="948EAD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C1535B8"/>
    <w:multiLevelType w:val="hybridMultilevel"/>
    <w:tmpl w:val="10085D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0CE0141C"/>
    <w:multiLevelType w:val="hybridMultilevel"/>
    <w:tmpl w:val="DD221CCC"/>
    <w:lvl w:ilvl="0" w:tplc="68C6D41C">
      <w:start w:val="16"/>
      <w:numFmt w:val="bullet"/>
      <w:lvlText w:val="-"/>
      <w:lvlJc w:val="left"/>
      <w:pPr>
        <w:ind w:left="720" w:hanging="360"/>
      </w:pPr>
      <w:rPr>
        <w:rFonts w:ascii="Franklin Gothic Book" w:eastAsiaTheme="minorHAnsi" w:hAnsi="Franklin Gothic Book"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35E30DA"/>
    <w:multiLevelType w:val="hybridMultilevel"/>
    <w:tmpl w:val="8BDAC22C"/>
    <w:lvl w:ilvl="0" w:tplc="04130001">
      <w:start w:val="1"/>
      <w:numFmt w:val="bullet"/>
      <w:lvlText w:val=""/>
      <w:lvlJc w:val="left"/>
      <w:pPr>
        <w:ind w:left="1070" w:hanging="71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59C3423"/>
    <w:multiLevelType w:val="hybridMultilevel"/>
    <w:tmpl w:val="DE784C6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15AD51F7"/>
    <w:multiLevelType w:val="hybridMultilevel"/>
    <w:tmpl w:val="4D52D0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15B27CB0"/>
    <w:multiLevelType w:val="hybridMultilevel"/>
    <w:tmpl w:val="9B8A82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6223C54"/>
    <w:multiLevelType w:val="hybridMultilevel"/>
    <w:tmpl w:val="60DE9B36"/>
    <w:lvl w:ilvl="0" w:tplc="04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55651E"/>
    <w:multiLevelType w:val="hybridMultilevel"/>
    <w:tmpl w:val="16D8E1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1B43223C"/>
    <w:multiLevelType w:val="hybridMultilevel"/>
    <w:tmpl w:val="FEB4CD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1C0B197C"/>
    <w:multiLevelType w:val="hybridMultilevel"/>
    <w:tmpl w:val="BEB809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1D620298"/>
    <w:multiLevelType w:val="hybridMultilevel"/>
    <w:tmpl w:val="42C279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31F21D2"/>
    <w:multiLevelType w:val="hybridMultilevel"/>
    <w:tmpl w:val="4358D4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253A63A5"/>
    <w:multiLevelType w:val="hybridMultilevel"/>
    <w:tmpl w:val="02C467D8"/>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0" w15:restartNumberingAfterBreak="0">
    <w:nsid w:val="2781396C"/>
    <w:multiLevelType w:val="multilevel"/>
    <w:tmpl w:val="22B28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9D80B5E"/>
    <w:multiLevelType w:val="hybridMultilevel"/>
    <w:tmpl w:val="7AD472CA"/>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2" w15:restartNumberingAfterBreak="0">
    <w:nsid w:val="2D985A07"/>
    <w:multiLevelType w:val="hybridMultilevel"/>
    <w:tmpl w:val="F5763D0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2F8008F8"/>
    <w:multiLevelType w:val="hybridMultilevel"/>
    <w:tmpl w:val="AA3A1DEC"/>
    <w:lvl w:ilvl="0" w:tplc="04130001">
      <w:start w:val="1"/>
      <w:numFmt w:val="bullet"/>
      <w:lvlText w:val=""/>
      <w:lvlJc w:val="left"/>
      <w:pPr>
        <w:ind w:left="1430" w:hanging="71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4" w15:restartNumberingAfterBreak="0">
    <w:nsid w:val="32E944F7"/>
    <w:multiLevelType w:val="hybridMultilevel"/>
    <w:tmpl w:val="9310345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33C54187"/>
    <w:multiLevelType w:val="hybridMultilevel"/>
    <w:tmpl w:val="4BB485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372D0547"/>
    <w:multiLevelType w:val="multilevel"/>
    <w:tmpl w:val="6218D1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7951772"/>
    <w:multiLevelType w:val="hybridMultilevel"/>
    <w:tmpl w:val="5366CFDE"/>
    <w:lvl w:ilvl="0" w:tplc="04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901CED"/>
    <w:multiLevelType w:val="hybridMultilevel"/>
    <w:tmpl w:val="8FFE92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39E54EF1"/>
    <w:multiLevelType w:val="hybridMultilevel"/>
    <w:tmpl w:val="F10CE3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3A737A77"/>
    <w:multiLevelType w:val="hybridMultilevel"/>
    <w:tmpl w:val="7354F130"/>
    <w:lvl w:ilvl="0" w:tplc="FA32FCD8">
      <w:start w:val="2"/>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3DD7322D"/>
    <w:multiLevelType w:val="hybridMultilevel"/>
    <w:tmpl w:val="3A4022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3F101070"/>
    <w:multiLevelType w:val="hybridMultilevel"/>
    <w:tmpl w:val="83B653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3FB07B9D"/>
    <w:multiLevelType w:val="hybridMultilevel"/>
    <w:tmpl w:val="0C1623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41F0611B"/>
    <w:multiLevelType w:val="hybridMultilevel"/>
    <w:tmpl w:val="DD5E20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43D57486"/>
    <w:multiLevelType w:val="hybridMultilevel"/>
    <w:tmpl w:val="16AC2C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4589685F"/>
    <w:multiLevelType w:val="hybridMultilevel"/>
    <w:tmpl w:val="886059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47BD5D20"/>
    <w:multiLevelType w:val="hybridMultilevel"/>
    <w:tmpl w:val="A66266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489A0045"/>
    <w:multiLevelType w:val="hybridMultilevel"/>
    <w:tmpl w:val="3104EAB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4C907936"/>
    <w:multiLevelType w:val="hybridMultilevel"/>
    <w:tmpl w:val="E12CDD9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4CCE43BF"/>
    <w:multiLevelType w:val="hybridMultilevel"/>
    <w:tmpl w:val="6910E5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4D5C0F3F"/>
    <w:multiLevelType w:val="hybridMultilevel"/>
    <w:tmpl w:val="0E3EC5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50FD511F"/>
    <w:multiLevelType w:val="multilevel"/>
    <w:tmpl w:val="C3703B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21B2818"/>
    <w:multiLevelType w:val="hybridMultilevel"/>
    <w:tmpl w:val="A03EDA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52426C5A"/>
    <w:multiLevelType w:val="hybridMultilevel"/>
    <w:tmpl w:val="2C041E9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5" w15:restartNumberingAfterBreak="0">
    <w:nsid w:val="5423781A"/>
    <w:multiLevelType w:val="hybridMultilevel"/>
    <w:tmpl w:val="874AA5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58075582"/>
    <w:multiLevelType w:val="hybridMultilevel"/>
    <w:tmpl w:val="3BBAB9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586C5FFE"/>
    <w:multiLevelType w:val="hybridMultilevel"/>
    <w:tmpl w:val="066CDC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8" w15:restartNumberingAfterBreak="0">
    <w:nsid w:val="58741E3D"/>
    <w:multiLevelType w:val="hybridMultilevel"/>
    <w:tmpl w:val="3A289E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58771265"/>
    <w:multiLevelType w:val="hybridMultilevel"/>
    <w:tmpl w:val="5128D3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0" w15:restartNumberingAfterBreak="0">
    <w:nsid w:val="58E34166"/>
    <w:multiLevelType w:val="hybridMultilevel"/>
    <w:tmpl w:val="A92803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1" w15:restartNumberingAfterBreak="0">
    <w:nsid w:val="59CD467D"/>
    <w:multiLevelType w:val="hybridMultilevel"/>
    <w:tmpl w:val="C782637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2" w15:restartNumberingAfterBreak="0">
    <w:nsid w:val="5A873630"/>
    <w:multiLevelType w:val="hybridMultilevel"/>
    <w:tmpl w:val="E9FAA3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3" w15:restartNumberingAfterBreak="0">
    <w:nsid w:val="5DD6130D"/>
    <w:multiLevelType w:val="hybridMultilevel"/>
    <w:tmpl w:val="14986C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4" w15:restartNumberingAfterBreak="0">
    <w:nsid w:val="601E3853"/>
    <w:multiLevelType w:val="hybridMultilevel"/>
    <w:tmpl w:val="10F266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5" w15:restartNumberingAfterBreak="0">
    <w:nsid w:val="60F572E4"/>
    <w:multiLevelType w:val="hybridMultilevel"/>
    <w:tmpl w:val="64AA6496"/>
    <w:lvl w:ilvl="0" w:tplc="0CFED928">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6" w15:restartNumberingAfterBreak="0">
    <w:nsid w:val="61EF5327"/>
    <w:multiLevelType w:val="hybridMultilevel"/>
    <w:tmpl w:val="8AB016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7" w15:restartNumberingAfterBreak="0">
    <w:nsid w:val="64AA0815"/>
    <w:multiLevelType w:val="hybridMultilevel"/>
    <w:tmpl w:val="7E063B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8" w15:restartNumberingAfterBreak="0">
    <w:nsid w:val="66BD2B6B"/>
    <w:multiLevelType w:val="hybridMultilevel"/>
    <w:tmpl w:val="A7887BEA"/>
    <w:lvl w:ilvl="0" w:tplc="04130001">
      <w:start w:val="1"/>
      <w:numFmt w:val="bullet"/>
      <w:lvlText w:val=""/>
      <w:lvlJc w:val="left"/>
      <w:pPr>
        <w:ind w:left="720" w:hanging="360"/>
      </w:pPr>
      <w:rPr>
        <w:rFonts w:ascii="Symbol" w:hAnsi="Symbol"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9" w15:restartNumberingAfterBreak="0">
    <w:nsid w:val="67B26FD3"/>
    <w:multiLevelType w:val="hybridMultilevel"/>
    <w:tmpl w:val="981C10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0" w15:restartNumberingAfterBreak="0">
    <w:nsid w:val="69AF21BC"/>
    <w:multiLevelType w:val="hybridMultilevel"/>
    <w:tmpl w:val="14D21568"/>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61" w15:restartNumberingAfterBreak="0">
    <w:nsid w:val="6A842394"/>
    <w:multiLevelType w:val="hybridMultilevel"/>
    <w:tmpl w:val="5C28C6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2" w15:restartNumberingAfterBreak="0">
    <w:nsid w:val="6C03777D"/>
    <w:multiLevelType w:val="hybridMultilevel"/>
    <w:tmpl w:val="DD24658C"/>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3" w15:restartNumberingAfterBreak="0">
    <w:nsid w:val="6D2E3C14"/>
    <w:multiLevelType w:val="hybridMultilevel"/>
    <w:tmpl w:val="32EC04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4" w15:restartNumberingAfterBreak="0">
    <w:nsid w:val="6FE20A08"/>
    <w:multiLevelType w:val="hybridMultilevel"/>
    <w:tmpl w:val="0DC2253C"/>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5" w15:restartNumberingAfterBreak="0">
    <w:nsid w:val="721A13B4"/>
    <w:multiLevelType w:val="hybridMultilevel"/>
    <w:tmpl w:val="A940A66E"/>
    <w:lvl w:ilvl="0" w:tplc="04130001">
      <w:start w:val="1"/>
      <w:numFmt w:val="bullet"/>
      <w:lvlText w:val=""/>
      <w:lvlJc w:val="left"/>
      <w:pPr>
        <w:ind w:left="720" w:hanging="360"/>
      </w:pPr>
      <w:rPr>
        <w:rFonts w:ascii="Symbol" w:hAnsi="Symbol" w:hint="default"/>
        <w:sz w:val="21"/>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6" w15:restartNumberingAfterBreak="0">
    <w:nsid w:val="74C56AB7"/>
    <w:multiLevelType w:val="hybridMultilevel"/>
    <w:tmpl w:val="588C78F8"/>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7" w15:restartNumberingAfterBreak="0">
    <w:nsid w:val="756F7C69"/>
    <w:multiLevelType w:val="hybridMultilevel"/>
    <w:tmpl w:val="293C2A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47"/>
  </w:num>
  <w:num w:numId="3">
    <w:abstractNumId w:val="52"/>
  </w:num>
  <w:num w:numId="4">
    <w:abstractNumId w:val="59"/>
  </w:num>
  <w:num w:numId="5">
    <w:abstractNumId w:val="18"/>
  </w:num>
  <w:num w:numId="6">
    <w:abstractNumId w:val="0"/>
  </w:num>
  <w:num w:numId="7">
    <w:abstractNumId w:val="13"/>
  </w:num>
  <w:num w:numId="8">
    <w:abstractNumId w:val="48"/>
  </w:num>
  <w:num w:numId="9">
    <w:abstractNumId w:val="27"/>
  </w:num>
  <w:num w:numId="10">
    <w:abstractNumId w:val="15"/>
  </w:num>
  <w:num w:numId="11">
    <w:abstractNumId w:val="29"/>
  </w:num>
  <w:num w:numId="12">
    <w:abstractNumId w:val="32"/>
  </w:num>
  <w:num w:numId="13">
    <w:abstractNumId w:val="37"/>
  </w:num>
  <w:num w:numId="14">
    <w:abstractNumId w:val="41"/>
  </w:num>
  <w:num w:numId="15">
    <w:abstractNumId w:val="67"/>
  </w:num>
  <w:num w:numId="16">
    <w:abstractNumId w:val="60"/>
  </w:num>
  <w:num w:numId="17">
    <w:abstractNumId w:val="54"/>
  </w:num>
  <w:num w:numId="18">
    <w:abstractNumId w:val="39"/>
  </w:num>
  <w:num w:numId="19">
    <w:abstractNumId w:val="23"/>
  </w:num>
  <w:num w:numId="20">
    <w:abstractNumId w:val="28"/>
  </w:num>
  <w:num w:numId="21">
    <w:abstractNumId w:val="9"/>
  </w:num>
  <w:num w:numId="22">
    <w:abstractNumId w:val="14"/>
  </w:num>
  <w:num w:numId="23">
    <w:abstractNumId w:val="33"/>
  </w:num>
  <w:num w:numId="24">
    <w:abstractNumId w:val="19"/>
  </w:num>
  <w:num w:numId="25">
    <w:abstractNumId w:val="31"/>
  </w:num>
  <w:num w:numId="26">
    <w:abstractNumId w:val="58"/>
  </w:num>
  <w:num w:numId="27">
    <w:abstractNumId w:val="25"/>
  </w:num>
  <w:num w:numId="28">
    <w:abstractNumId w:val="12"/>
  </w:num>
  <w:num w:numId="29">
    <w:abstractNumId w:val="8"/>
  </w:num>
  <w:num w:numId="30">
    <w:abstractNumId w:val="34"/>
  </w:num>
  <w:num w:numId="31">
    <w:abstractNumId w:val="5"/>
  </w:num>
  <w:num w:numId="32">
    <w:abstractNumId w:val="6"/>
  </w:num>
  <w:num w:numId="33">
    <w:abstractNumId w:val="36"/>
  </w:num>
  <w:num w:numId="34">
    <w:abstractNumId w:val="62"/>
  </w:num>
  <w:num w:numId="35">
    <w:abstractNumId w:val="51"/>
  </w:num>
  <w:num w:numId="36">
    <w:abstractNumId w:val="65"/>
  </w:num>
  <w:num w:numId="37">
    <w:abstractNumId w:val="55"/>
  </w:num>
  <w:num w:numId="38">
    <w:abstractNumId w:val="30"/>
  </w:num>
  <w:num w:numId="39">
    <w:abstractNumId w:val="53"/>
  </w:num>
  <w:num w:numId="40">
    <w:abstractNumId w:val="22"/>
  </w:num>
  <w:num w:numId="41">
    <w:abstractNumId w:val="56"/>
  </w:num>
  <w:num w:numId="42">
    <w:abstractNumId w:val="57"/>
  </w:num>
  <w:num w:numId="43">
    <w:abstractNumId w:val="3"/>
  </w:num>
  <w:num w:numId="44">
    <w:abstractNumId w:val="1"/>
  </w:num>
  <w:num w:numId="45">
    <w:abstractNumId w:val="11"/>
  </w:num>
  <w:num w:numId="46">
    <w:abstractNumId w:val="17"/>
  </w:num>
  <w:num w:numId="47">
    <w:abstractNumId w:val="45"/>
  </w:num>
  <w:num w:numId="48">
    <w:abstractNumId w:val="2"/>
  </w:num>
  <w:num w:numId="49">
    <w:abstractNumId w:val="63"/>
  </w:num>
  <w:num w:numId="50">
    <w:abstractNumId w:val="10"/>
  </w:num>
  <w:num w:numId="51">
    <w:abstractNumId w:val="61"/>
  </w:num>
  <w:num w:numId="52">
    <w:abstractNumId w:val="35"/>
  </w:num>
  <w:num w:numId="53">
    <w:abstractNumId w:val="40"/>
  </w:num>
  <w:num w:numId="54">
    <w:abstractNumId w:val="44"/>
  </w:num>
  <w:num w:numId="55">
    <w:abstractNumId w:val="16"/>
  </w:num>
  <w:num w:numId="56">
    <w:abstractNumId w:val="43"/>
  </w:num>
  <w:num w:numId="57">
    <w:abstractNumId w:val="24"/>
  </w:num>
  <w:num w:numId="58">
    <w:abstractNumId w:val="50"/>
  </w:num>
  <w:num w:numId="59">
    <w:abstractNumId w:val="49"/>
  </w:num>
  <w:num w:numId="60">
    <w:abstractNumId w:val="20"/>
  </w:num>
  <w:num w:numId="61">
    <w:abstractNumId w:val="26"/>
  </w:num>
  <w:num w:numId="62">
    <w:abstractNumId w:val="42"/>
  </w:num>
  <w:num w:numId="63">
    <w:abstractNumId w:val="64"/>
  </w:num>
  <w:num w:numId="64">
    <w:abstractNumId w:val="7"/>
  </w:num>
  <w:num w:numId="65">
    <w:abstractNumId w:val="66"/>
  </w:num>
  <w:num w:numId="66">
    <w:abstractNumId w:val="38"/>
  </w:num>
  <w:num w:numId="67">
    <w:abstractNumId w:val="21"/>
  </w:num>
  <w:num w:numId="68">
    <w:abstractNumId w:val="4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9"/>
  <w:hyphenationZone w:val="425"/>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518"/>
    <w:rsid w:val="00002D11"/>
    <w:rsid w:val="00005B29"/>
    <w:rsid w:val="000064D0"/>
    <w:rsid w:val="0000738F"/>
    <w:rsid w:val="000134F1"/>
    <w:rsid w:val="0001563E"/>
    <w:rsid w:val="0002067E"/>
    <w:rsid w:val="00021179"/>
    <w:rsid w:val="00021A66"/>
    <w:rsid w:val="000258C9"/>
    <w:rsid w:val="0003318E"/>
    <w:rsid w:val="000346C9"/>
    <w:rsid w:val="00035F28"/>
    <w:rsid w:val="00040427"/>
    <w:rsid w:val="00040800"/>
    <w:rsid w:val="000408B9"/>
    <w:rsid w:val="00040EAF"/>
    <w:rsid w:val="00045723"/>
    <w:rsid w:val="00047310"/>
    <w:rsid w:val="00051AD8"/>
    <w:rsid w:val="000528EC"/>
    <w:rsid w:val="000535A0"/>
    <w:rsid w:val="000551B3"/>
    <w:rsid w:val="00062744"/>
    <w:rsid w:val="00062D55"/>
    <w:rsid w:val="000633AA"/>
    <w:rsid w:val="00064802"/>
    <w:rsid w:val="0006604E"/>
    <w:rsid w:val="00066478"/>
    <w:rsid w:val="00070C25"/>
    <w:rsid w:val="0007250E"/>
    <w:rsid w:val="00072F68"/>
    <w:rsid w:val="00073E4C"/>
    <w:rsid w:val="000759C6"/>
    <w:rsid w:val="0007699C"/>
    <w:rsid w:val="000809F0"/>
    <w:rsid w:val="00080A28"/>
    <w:rsid w:val="00081151"/>
    <w:rsid w:val="0008159E"/>
    <w:rsid w:val="00082589"/>
    <w:rsid w:val="0008396D"/>
    <w:rsid w:val="00085D62"/>
    <w:rsid w:val="00085F30"/>
    <w:rsid w:val="00087282"/>
    <w:rsid w:val="00092669"/>
    <w:rsid w:val="0009410B"/>
    <w:rsid w:val="0009523F"/>
    <w:rsid w:val="000957EB"/>
    <w:rsid w:val="00095889"/>
    <w:rsid w:val="00095B91"/>
    <w:rsid w:val="00096B9E"/>
    <w:rsid w:val="0009753A"/>
    <w:rsid w:val="00097819"/>
    <w:rsid w:val="000A2048"/>
    <w:rsid w:val="000A2E23"/>
    <w:rsid w:val="000A39EB"/>
    <w:rsid w:val="000A62A0"/>
    <w:rsid w:val="000A7CFB"/>
    <w:rsid w:val="000B43FB"/>
    <w:rsid w:val="000B7717"/>
    <w:rsid w:val="000C07B5"/>
    <w:rsid w:val="000C084A"/>
    <w:rsid w:val="000C1CDC"/>
    <w:rsid w:val="000C2B1D"/>
    <w:rsid w:val="000C369C"/>
    <w:rsid w:val="000C3BE4"/>
    <w:rsid w:val="000C7196"/>
    <w:rsid w:val="000D1D28"/>
    <w:rsid w:val="000D3F67"/>
    <w:rsid w:val="000D41D5"/>
    <w:rsid w:val="000D553D"/>
    <w:rsid w:val="000D5C02"/>
    <w:rsid w:val="000D6CA5"/>
    <w:rsid w:val="000E01EB"/>
    <w:rsid w:val="000E5B79"/>
    <w:rsid w:val="000E6186"/>
    <w:rsid w:val="000E68CD"/>
    <w:rsid w:val="000F265D"/>
    <w:rsid w:val="000F2673"/>
    <w:rsid w:val="000F2F73"/>
    <w:rsid w:val="000F3150"/>
    <w:rsid w:val="000F57E9"/>
    <w:rsid w:val="000F64E1"/>
    <w:rsid w:val="000F6C62"/>
    <w:rsid w:val="000F7DB6"/>
    <w:rsid w:val="00101AFE"/>
    <w:rsid w:val="001022DE"/>
    <w:rsid w:val="0010734A"/>
    <w:rsid w:val="00107638"/>
    <w:rsid w:val="00122B06"/>
    <w:rsid w:val="00124B74"/>
    <w:rsid w:val="0012562E"/>
    <w:rsid w:val="001264AF"/>
    <w:rsid w:val="001276DC"/>
    <w:rsid w:val="001331F1"/>
    <w:rsid w:val="00136588"/>
    <w:rsid w:val="00137EFD"/>
    <w:rsid w:val="0014018D"/>
    <w:rsid w:val="00140190"/>
    <w:rsid w:val="00141BA3"/>
    <w:rsid w:val="00144712"/>
    <w:rsid w:val="00145354"/>
    <w:rsid w:val="00146D2C"/>
    <w:rsid w:val="001478E4"/>
    <w:rsid w:val="001509E6"/>
    <w:rsid w:val="00150CDD"/>
    <w:rsid w:val="00156957"/>
    <w:rsid w:val="00160EFB"/>
    <w:rsid w:val="001619C3"/>
    <w:rsid w:val="00162566"/>
    <w:rsid w:val="00162DD5"/>
    <w:rsid w:val="0017055F"/>
    <w:rsid w:val="00177972"/>
    <w:rsid w:val="00177BDA"/>
    <w:rsid w:val="001818E7"/>
    <w:rsid w:val="00181A60"/>
    <w:rsid w:val="0018520B"/>
    <w:rsid w:val="00190DCE"/>
    <w:rsid w:val="00190E7E"/>
    <w:rsid w:val="00192B98"/>
    <w:rsid w:val="00193368"/>
    <w:rsid w:val="0019528F"/>
    <w:rsid w:val="00195CE8"/>
    <w:rsid w:val="001A060D"/>
    <w:rsid w:val="001A20C5"/>
    <w:rsid w:val="001A57ED"/>
    <w:rsid w:val="001A7173"/>
    <w:rsid w:val="001A73EE"/>
    <w:rsid w:val="001A7EE9"/>
    <w:rsid w:val="001B56E0"/>
    <w:rsid w:val="001B652A"/>
    <w:rsid w:val="001C2DAE"/>
    <w:rsid w:val="001C3C11"/>
    <w:rsid w:val="001C3E86"/>
    <w:rsid w:val="001C490C"/>
    <w:rsid w:val="001C76CC"/>
    <w:rsid w:val="001D28B9"/>
    <w:rsid w:val="001D3559"/>
    <w:rsid w:val="001D474E"/>
    <w:rsid w:val="001D555F"/>
    <w:rsid w:val="001D639F"/>
    <w:rsid w:val="001D6663"/>
    <w:rsid w:val="001D76CD"/>
    <w:rsid w:val="001D7F5B"/>
    <w:rsid w:val="001E0247"/>
    <w:rsid w:val="001E0A62"/>
    <w:rsid w:val="001E1F6D"/>
    <w:rsid w:val="001E5154"/>
    <w:rsid w:val="001E55BA"/>
    <w:rsid w:val="001F09C4"/>
    <w:rsid w:val="001F5BBC"/>
    <w:rsid w:val="001F67B8"/>
    <w:rsid w:val="001F748B"/>
    <w:rsid w:val="0020526C"/>
    <w:rsid w:val="002053A5"/>
    <w:rsid w:val="00210312"/>
    <w:rsid w:val="002108E4"/>
    <w:rsid w:val="00211196"/>
    <w:rsid w:val="00213772"/>
    <w:rsid w:val="002159B8"/>
    <w:rsid w:val="00217F96"/>
    <w:rsid w:val="00224477"/>
    <w:rsid w:val="00224E97"/>
    <w:rsid w:val="002304EB"/>
    <w:rsid w:val="00232237"/>
    <w:rsid w:val="0023280F"/>
    <w:rsid w:val="00233FA8"/>
    <w:rsid w:val="00234348"/>
    <w:rsid w:val="00235753"/>
    <w:rsid w:val="002357BF"/>
    <w:rsid w:val="002443DE"/>
    <w:rsid w:val="002444D0"/>
    <w:rsid w:val="00244AA1"/>
    <w:rsid w:val="00245BFC"/>
    <w:rsid w:val="00251622"/>
    <w:rsid w:val="002528DE"/>
    <w:rsid w:val="002531A9"/>
    <w:rsid w:val="0025543E"/>
    <w:rsid w:val="00256694"/>
    <w:rsid w:val="00256A8B"/>
    <w:rsid w:val="00256E1F"/>
    <w:rsid w:val="00257A69"/>
    <w:rsid w:val="00263611"/>
    <w:rsid w:val="002658AC"/>
    <w:rsid w:val="00267040"/>
    <w:rsid w:val="00267C50"/>
    <w:rsid w:val="0027380A"/>
    <w:rsid w:val="00273A44"/>
    <w:rsid w:val="00275CC9"/>
    <w:rsid w:val="00277DE2"/>
    <w:rsid w:val="00281FF5"/>
    <w:rsid w:val="00283E8D"/>
    <w:rsid w:val="00286184"/>
    <w:rsid w:val="00286624"/>
    <w:rsid w:val="002872F7"/>
    <w:rsid w:val="00287F05"/>
    <w:rsid w:val="00296651"/>
    <w:rsid w:val="002A0D6C"/>
    <w:rsid w:val="002A1046"/>
    <w:rsid w:val="002A2F9B"/>
    <w:rsid w:val="002B0335"/>
    <w:rsid w:val="002B0AC1"/>
    <w:rsid w:val="002B1997"/>
    <w:rsid w:val="002B1E6C"/>
    <w:rsid w:val="002C3296"/>
    <w:rsid w:val="002C5CFF"/>
    <w:rsid w:val="002C6B33"/>
    <w:rsid w:val="002C7499"/>
    <w:rsid w:val="002D05FD"/>
    <w:rsid w:val="002D070B"/>
    <w:rsid w:val="002D18C8"/>
    <w:rsid w:val="002D24C0"/>
    <w:rsid w:val="002D2718"/>
    <w:rsid w:val="002D3CAF"/>
    <w:rsid w:val="002D429E"/>
    <w:rsid w:val="002D5129"/>
    <w:rsid w:val="002D7C73"/>
    <w:rsid w:val="002D7E2A"/>
    <w:rsid w:val="002E0A62"/>
    <w:rsid w:val="002E22BA"/>
    <w:rsid w:val="002E37CA"/>
    <w:rsid w:val="002E3D61"/>
    <w:rsid w:val="002E5E4C"/>
    <w:rsid w:val="002E6BCD"/>
    <w:rsid w:val="002E6E6C"/>
    <w:rsid w:val="002E736D"/>
    <w:rsid w:val="002F0749"/>
    <w:rsid w:val="002F263F"/>
    <w:rsid w:val="002F4333"/>
    <w:rsid w:val="002F4B64"/>
    <w:rsid w:val="002F654D"/>
    <w:rsid w:val="00301518"/>
    <w:rsid w:val="0030642A"/>
    <w:rsid w:val="003117FD"/>
    <w:rsid w:val="003125CD"/>
    <w:rsid w:val="003132EE"/>
    <w:rsid w:val="00314D50"/>
    <w:rsid w:val="003155F1"/>
    <w:rsid w:val="00315797"/>
    <w:rsid w:val="003171A0"/>
    <w:rsid w:val="0032077D"/>
    <w:rsid w:val="00322C33"/>
    <w:rsid w:val="0032444A"/>
    <w:rsid w:val="0032520C"/>
    <w:rsid w:val="00330130"/>
    <w:rsid w:val="0033331F"/>
    <w:rsid w:val="0033449D"/>
    <w:rsid w:val="00337345"/>
    <w:rsid w:val="00337408"/>
    <w:rsid w:val="00337DA6"/>
    <w:rsid w:val="003402F2"/>
    <w:rsid w:val="003411CC"/>
    <w:rsid w:val="00342247"/>
    <w:rsid w:val="003437C6"/>
    <w:rsid w:val="00343996"/>
    <w:rsid w:val="00346B17"/>
    <w:rsid w:val="00346C79"/>
    <w:rsid w:val="00350E19"/>
    <w:rsid w:val="00352879"/>
    <w:rsid w:val="003531B6"/>
    <w:rsid w:val="00356413"/>
    <w:rsid w:val="00360A44"/>
    <w:rsid w:val="00361FE9"/>
    <w:rsid w:val="0036215F"/>
    <w:rsid w:val="0036593C"/>
    <w:rsid w:val="00371AA3"/>
    <w:rsid w:val="0037322B"/>
    <w:rsid w:val="00373745"/>
    <w:rsid w:val="00374ECF"/>
    <w:rsid w:val="003757E0"/>
    <w:rsid w:val="00376745"/>
    <w:rsid w:val="00377F65"/>
    <w:rsid w:val="00381C7D"/>
    <w:rsid w:val="0038244C"/>
    <w:rsid w:val="00385991"/>
    <w:rsid w:val="003863E9"/>
    <w:rsid w:val="003873E4"/>
    <w:rsid w:val="00392B46"/>
    <w:rsid w:val="00393BC4"/>
    <w:rsid w:val="00393D9A"/>
    <w:rsid w:val="003977A7"/>
    <w:rsid w:val="00397DCE"/>
    <w:rsid w:val="003A0B59"/>
    <w:rsid w:val="003A1330"/>
    <w:rsid w:val="003A1CF4"/>
    <w:rsid w:val="003A32CB"/>
    <w:rsid w:val="003A3539"/>
    <w:rsid w:val="003A4929"/>
    <w:rsid w:val="003A7A21"/>
    <w:rsid w:val="003B08AD"/>
    <w:rsid w:val="003B1B7A"/>
    <w:rsid w:val="003B36AA"/>
    <w:rsid w:val="003B66BD"/>
    <w:rsid w:val="003B6EF4"/>
    <w:rsid w:val="003C148F"/>
    <w:rsid w:val="003C20D4"/>
    <w:rsid w:val="003C2321"/>
    <w:rsid w:val="003C647D"/>
    <w:rsid w:val="003C76E9"/>
    <w:rsid w:val="003C7756"/>
    <w:rsid w:val="003C7C74"/>
    <w:rsid w:val="003D404B"/>
    <w:rsid w:val="003D45E6"/>
    <w:rsid w:val="003D5F8C"/>
    <w:rsid w:val="003D63FD"/>
    <w:rsid w:val="003D6844"/>
    <w:rsid w:val="003E3F55"/>
    <w:rsid w:val="003F005B"/>
    <w:rsid w:val="003F1125"/>
    <w:rsid w:val="003F3E6C"/>
    <w:rsid w:val="003F69A7"/>
    <w:rsid w:val="00403E9C"/>
    <w:rsid w:val="004061AC"/>
    <w:rsid w:val="00410931"/>
    <w:rsid w:val="004129CA"/>
    <w:rsid w:val="00417CC2"/>
    <w:rsid w:val="00417E70"/>
    <w:rsid w:val="00423007"/>
    <w:rsid w:val="004233EF"/>
    <w:rsid w:val="00424B84"/>
    <w:rsid w:val="0042561E"/>
    <w:rsid w:val="0042626A"/>
    <w:rsid w:val="00426763"/>
    <w:rsid w:val="0043485F"/>
    <w:rsid w:val="00437E69"/>
    <w:rsid w:val="004411D1"/>
    <w:rsid w:val="00441833"/>
    <w:rsid w:val="00443D48"/>
    <w:rsid w:val="00447F73"/>
    <w:rsid w:val="00450223"/>
    <w:rsid w:val="00450485"/>
    <w:rsid w:val="0045050A"/>
    <w:rsid w:val="00451143"/>
    <w:rsid w:val="004512ED"/>
    <w:rsid w:val="00451C8C"/>
    <w:rsid w:val="00454A86"/>
    <w:rsid w:val="00454FD5"/>
    <w:rsid w:val="004564A3"/>
    <w:rsid w:val="00456B82"/>
    <w:rsid w:val="00457B94"/>
    <w:rsid w:val="00460005"/>
    <w:rsid w:val="004608DC"/>
    <w:rsid w:val="00460B31"/>
    <w:rsid w:val="004634CF"/>
    <w:rsid w:val="004651FE"/>
    <w:rsid w:val="00470020"/>
    <w:rsid w:val="004708E1"/>
    <w:rsid w:val="0047258E"/>
    <w:rsid w:val="0047413F"/>
    <w:rsid w:val="00474408"/>
    <w:rsid w:val="004747B9"/>
    <w:rsid w:val="00475329"/>
    <w:rsid w:val="00475ABA"/>
    <w:rsid w:val="0047755D"/>
    <w:rsid w:val="0047782A"/>
    <w:rsid w:val="00480ADF"/>
    <w:rsid w:val="00482E65"/>
    <w:rsid w:val="00483945"/>
    <w:rsid w:val="00485645"/>
    <w:rsid w:val="00485D0A"/>
    <w:rsid w:val="004900BC"/>
    <w:rsid w:val="00491013"/>
    <w:rsid w:val="00494A50"/>
    <w:rsid w:val="0049624D"/>
    <w:rsid w:val="00497B6B"/>
    <w:rsid w:val="004A1038"/>
    <w:rsid w:val="004A1439"/>
    <w:rsid w:val="004A43B5"/>
    <w:rsid w:val="004A475D"/>
    <w:rsid w:val="004A5C99"/>
    <w:rsid w:val="004A6084"/>
    <w:rsid w:val="004A6724"/>
    <w:rsid w:val="004A7403"/>
    <w:rsid w:val="004B0B16"/>
    <w:rsid w:val="004B17FC"/>
    <w:rsid w:val="004B44FE"/>
    <w:rsid w:val="004C1E89"/>
    <w:rsid w:val="004C2242"/>
    <w:rsid w:val="004C2321"/>
    <w:rsid w:val="004C3DCC"/>
    <w:rsid w:val="004C4EDE"/>
    <w:rsid w:val="004C75CC"/>
    <w:rsid w:val="004C7616"/>
    <w:rsid w:val="004D0736"/>
    <w:rsid w:val="004D115E"/>
    <w:rsid w:val="004D6A54"/>
    <w:rsid w:val="004E1004"/>
    <w:rsid w:val="004E3188"/>
    <w:rsid w:val="004E31A3"/>
    <w:rsid w:val="004E7033"/>
    <w:rsid w:val="004E7118"/>
    <w:rsid w:val="004F3899"/>
    <w:rsid w:val="004F3A09"/>
    <w:rsid w:val="004F503F"/>
    <w:rsid w:val="004F59AB"/>
    <w:rsid w:val="004F63C4"/>
    <w:rsid w:val="00500C5D"/>
    <w:rsid w:val="00501380"/>
    <w:rsid w:val="00502DB4"/>
    <w:rsid w:val="00502FF9"/>
    <w:rsid w:val="00503D3F"/>
    <w:rsid w:val="00510D29"/>
    <w:rsid w:val="0051179D"/>
    <w:rsid w:val="00512F4A"/>
    <w:rsid w:val="00517F1A"/>
    <w:rsid w:val="005227DA"/>
    <w:rsid w:val="0052335A"/>
    <w:rsid w:val="00527747"/>
    <w:rsid w:val="00536520"/>
    <w:rsid w:val="00537080"/>
    <w:rsid w:val="00537CC9"/>
    <w:rsid w:val="00542663"/>
    <w:rsid w:val="00545CE4"/>
    <w:rsid w:val="00547F02"/>
    <w:rsid w:val="00550DB3"/>
    <w:rsid w:val="005566FC"/>
    <w:rsid w:val="00556C11"/>
    <w:rsid w:val="00557DF1"/>
    <w:rsid w:val="00557FE0"/>
    <w:rsid w:val="00560221"/>
    <w:rsid w:val="00561AD7"/>
    <w:rsid w:val="00562181"/>
    <w:rsid w:val="00562900"/>
    <w:rsid w:val="00563D28"/>
    <w:rsid w:val="00564E93"/>
    <w:rsid w:val="00570EC0"/>
    <w:rsid w:val="00571084"/>
    <w:rsid w:val="00571AD1"/>
    <w:rsid w:val="00573FDC"/>
    <w:rsid w:val="00577C89"/>
    <w:rsid w:val="00581DD1"/>
    <w:rsid w:val="00585EB4"/>
    <w:rsid w:val="0058716E"/>
    <w:rsid w:val="00587AE3"/>
    <w:rsid w:val="0059032E"/>
    <w:rsid w:val="00591B76"/>
    <w:rsid w:val="00592D49"/>
    <w:rsid w:val="005931D2"/>
    <w:rsid w:val="00594F36"/>
    <w:rsid w:val="005A026D"/>
    <w:rsid w:val="005A184C"/>
    <w:rsid w:val="005A3899"/>
    <w:rsid w:val="005A4EE2"/>
    <w:rsid w:val="005B0FAF"/>
    <w:rsid w:val="005B145A"/>
    <w:rsid w:val="005B554B"/>
    <w:rsid w:val="005B5B68"/>
    <w:rsid w:val="005B5B7A"/>
    <w:rsid w:val="005B5FFF"/>
    <w:rsid w:val="005B7114"/>
    <w:rsid w:val="005C02AE"/>
    <w:rsid w:val="005C082E"/>
    <w:rsid w:val="005C3A3D"/>
    <w:rsid w:val="005C67A1"/>
    <w:rsid w:val="005C6ACF"/>
    <w:rsid w:val="005D07AA"/>
    <w:rsid w:val="005D66C2"/>
    <w:rsid w:val="005D7768"/>
    <w:rsid w:val="005D7E74"/>
    <w:rsid w:val="005E091C"/>
    <w:rsid w:val="005E09EC"/>
    <w:rsid w:val="005E41A2"/>
    <w:rsid w:val="005E5878"/>
    <w:rsid w:val="005F12C0"/>
    <w:rsid w:val="005F2AF9"/>
    <w:rsid w:val="005F34FA"/>
    <w:rsid w:val="005F5545"/>
    <w:rsid w:val="005F6DD6"/>
    <w:rsid w:val="005F7855"/>
    <w:rsid w:val="00600CF7"/>
    <w:rsid w:val="00601BBF"/>
    <w:rsid w:val="006052DD"/>
    <w:rsid w:val="00606D36"/>
    <w:rsid w:val="00607904"/>
    <w:rsid w:val="00610C51"/>
    <w:rsid w:val="00611D90"/>
    <w:rsid w:val="00612EED"/>
    <w:rsid w:val="006135A5"/>
    <w:rsid w:val="0061507F"/>
    <w:rsid w:val="00615BEB"/>
    <w:rsid w:val="006163C0"/>
    <w:rsid w:val="00620BB1"/>
    <w:rsid w:val="00623149"/>
    <w:rsid w:val="006246EF"/>
    <w:rsid w:val="006323FC"/>
    <w:rsid w:val="0063617E"/>
    <w:rsid w:val="00640611"/>
    <w:rsid w:val="00640E47"/>
    <w:rsid w:val="006434BE"/>
    <w:rsid w:val="006443D9"/>
    <w:rsid w:val="00653F46"/>
    <w:rsid w:val="0065509C"/>
    <w:rsid w:val="006606BB"/>
    <w:rsid w:val="006621EC"/>
    <w:rsid w:val="00663D98"/>
    <w:rsid w:val="00664C09"/>
    <w:rsid w:val="00665E6B"/>
    <w:rsid w:val="00670F98"/>
    <w:rsid w:val="006715C3"/>
    <w:rsid w:val="006721F3"/>
    <w:rsid w:val="00672339"/>
    <w:rsid w:val="00673259"/>
    <w:rsid w:val="00674198"/>
    <w:rsid w:val="006754F0"/>
    <w:rsid w:val="00685EA5"/>
    <w:rsid w:val="006860AA"/>
    <w:rsid w:val="006860E9"/>
    <w:rsid w:val="00687D1F"/>
    <w:rsid w:val="00692E7E"/>
    <w:rsid w:val="0069385C"/>
    <w:rsid w:val="00694960"/>
    <w:rsid w:val="006966E5"/>
    <w:rsid w:val="00696FAB"/>
    <w:rsid w:val="006A0C1B"/>
    <w:rsid w:val="006A6DCE"/>
    <w:rsid w:val="006B05B0"/>
    <w:rsid w:val="006B2B72"/>
    <w:rsid w:val="006B6579"/>
    <w:rsid w:val="006B6D69"/>
    <w:rsid w:val="006B6F37"/>
    <w:rsid w:val="006C23D5"/>
    <w:rsid w:val="006C3F73"/>
    <w:rsid w:val="006C4279"/>
    <w:rsid w:val="006C57A2"/>
    <w:rsid w:val="006D4694"/>
    <w:rsid w:val="006E2555"/>
    <w:rsid w:val="006E4779"/>
    <w:rsid w:val="006E4BFF"/>
    <w:rsid w:val="006E6BA7"/>
    <w:rsid w:val="006E75D0"/>
    <w:rsid w:val="006F0E85"/>
    <w:rsid w:val="006F4857"/>
    <w:rsid w:val="006F5F83"/>
    <w:rsid w:val="006F6AD4"/>
    <w:rsid w:val="006F79DA"/>
    <w:rsid w:val="007019CA"/>
    <w:rsid w:val="00702844"/>
    <w:rsid w:val="00702D39"/>
    <w:rsid w:val="0070410C"/>
    <w:rsid w:val="00706070"/>
    <w:rsid w:val="00706CCD"/>
    <w:rsid w:val="00714020"/>
    <w:rsid w:val="00720323"/>
    <w:rsid w:val="00720408"/>
    <w:rsid w:val="007204F7"/>
    <w:rsid w:val="00721C12"/>
    <w:rsid w:val="00721F1E"/>
    <w:rsid w:val="007244EF"/>
    <w:rsid w:val="00724D7C"/>
    <w:rsid w:val="00726330"/>
    <w:rsid w:val="00726F20"/>
    <w:rsid w:val="007278D8"/>
    <w:rsid w:val="00731EB1"/>
    <w:rsid w:val="00732BC7"/>
    <w:rsid w:val="0073325A"/>
    <w:rsid w:val="00734651"/>
    <w:rsid w:val="00735966"/>
    <w:rsid w:val="00737AE5"/>
    <w:rsid w:val="00737CF3"/>
    <w:rsid w:val="00742ECD"/>
    <w:rsid w:val="0074397B"/>
    <w:rsid w:val="00743FE1"/>
    <w:rsid w:val="00746980"/>
    <w:rsid w:val="007506B4"/>
    <w:rsid w:val="00750E47"/>
    <w:rsid w:val="00751C40"/>
    <w:rsid w:val="0075304E"/>
    <w:rsid w:val="007550E9"/>
    <w:rsid w:val="00761FFC"/>
    <w:rsid w:val="0076205B"/>
    <w:rsid w:val="00762F0E"/>
    <w:rsid w:val="00765BB9"/>
    <w:rsid w:val="00765EE9"/>
    <w:rsid w:val="00775C2E"/>
    <w:rsid w:val="00777CC7"/>
    <w:rsid w:val="00783DB8"/>
    <w:rsid w:val="00784366"/>
    <w:rsid w:val="00785A31"/>
    <w:rsid w:val="007910A4"/>
    <w:rsid w:val="007917B9"/>
    <w:rsid w:val="00792207"/>
    <w:rsid w:val="00794215"/>
    <w:rsid w:val="00796E7C"/>
    <w:rsid w:val="007978D4"/>
    <w:rsid w:val="007A1BEA"/>
    <w:rsid w:val="007A23CD"/>
    <w:rsid w:val="007A508C"/>
    <w:rsid w:val="007A61AF"/>
    <w:rsid w:val="007B4178"/>
    <w:rsid w:val="007B4225"/>
    <w:rsid w:val="007B595A"/>
    <w:rsid w:val="007C0090"/>
    <w:rsid w:val="007C030A"/>
    <w:rsid w:val="007C17D9"/>
    <w:rsid w:val="007C1B56"/>
    <w:rsid w:val="007C341C"/>
    <w:rsid w:val="007C44CF"/>
    <w:rsid w:val="007C69DF"/>
    <w:rsid w:val="007C7DA3"/>
    <w:rsid w:val="007C7FAD"/>
    <w:rsid w:val="007D45B7"/>
    <w:rsid w:val="007D4912"/>
    <w:rsid w:val="007D4FEE"/>
    <w:rsid w:val="007D6470"/>
    <w:rsid w:val="007E0719"/>
    <w:rsid w:val="007E101A"/>
    <w:rsid w:val="007E4CA0"/>
    <w:rsid w:val="007F0BA6"/>
    <w:rsid w:val="007F147B"/>
    <w:rsid w:val="007F3AF6"/>
    <w:rsid w:val="007F41A9"/>
    <w:rsid w:val="007F5873"/>
    <w:rsid w:val="00800F98"/>
    <w:rsid w:val="008013BA"/>
    <w:rsid w:val="008021AD"/>
    <w:rsid w:val="00802AFD"/>
    <w:rsid w:val="0080379F"/>
    <w:rsid w:val="00804F26"/>
    <w:rsid w:val="00807203"/>
    <w:rsid w:val="00807291"/>
    <w:rsid w:val="008111D4"/>
    <w:rsid w:val="00811738"/>
    <w:rsid w:val="00814E65"/>
    <w:rsid w:val="00816185"/>
    <w:rsid w:val="00816EBF"/>
    <w:rsid w:val="00820932"/>
    <w:rsid w:val="008222FA"/>
    <w:rsid w:val="00824797"/>
    <w:rsid w:val="00827B1F"/>
    <w:rsid w:val="00831027"/>
    <w:rsid w:val="0083308A"/>
    <w:rsid w:val="00833D65"/>
    <w:rsid w:val="008347E0"/>
    <w:rsid w:val="00834B2A"/>
    <w:rsid w:val="00834EE6"/>
    <w:rsid w:val="008374B4"/>
    <w:rsid w:val="00842062"/>
    <w:rsid w:val="00847983"/>
    <w:rsid w:val="00851DF5"/>
    <w:rsid w:val="0085224D"/>
    <w:rsid w:val="0085498B"/>
    <w:rsid w:val="008565F4"/>
    <w:rsid w:val="008606BE"/>
    <w:rsid w:val="008606F2"/>
    <w:rsid w:val="00860771"/>
    <w:rsid w:val="00861099"/>
    <w:rsid w:val="008627DB"/>
    <w:rsid w:val="008628B8"/>
    <w:rsid w:val="008629D8"/>
    <w:rsid w:val="00862C5D"/>
    <w:rsid w:val="00864F14"/>
    <w:rsid w:val="00865982"/>
    <w:rsid w:val="008676F4"/>
    <w:rsid w:val="008703D3"/>
    <w:rsid w:val="00870AE4"/>
    <w:rsid w:val="0087240C"/>
    <w:rsid w:val="00873120"/>
    <w:rsid w:val="00874D52"/>
    <w:rsid w:val="00884820"/>
    <w:rsid w:val="00884BFB"/>
    <w:rsid w:val="008866E4"/>
    <w:rsid w:val="008873F1"/>
    <w:rsid w:val="00887597"/>
    <w:rsid w:val="00891C4B"/>
    <w:rsid w:val="0089387D"/>
    <w:rsid w:val="00894D72"/>
    <w:rsid w:val="00894FA9"/>
    <w:rsid w:val="008A0D21"/>
    <w:rsid w:val="008A1143"/>
    <w:rsid w:val="008A197A"/>
    <w:rsid w:val="008A2D16"/>
    <w:rsid w:val="008A3F73"/>
    <w:rsid w:val="008A5571"/>
    <w:rsid w:val="008B51E1"/>
    <w:rsid w:val="008B6959"/>
    <w:rsid w:val="008B69E3"/>
    <w:rsid w:val="008C1C15"/>
    <w:rsid w:val="008C24D8"/>
    <w:rsid w:val="008C4D17"/>
    <w:rsid w:val="008C74E9"/>
    <w:rsid w:val="008D1530"/>
    <w:rsid w:val="008E0DF6"/>
    <w:rsid w:val="008E2251"/>
    <w:rsid w:val="008E30DC"/>
    <w:rsid w:val="008E312D"/>
    <w:rsid w:val="008E36B8"/>
    <w:rsid w:val="008E3F50"/>
    <w:rsid w:val="008E4DD2"/>
    <w:rsid w:val="008E6A84"/>
    <w:rsid w:val="008E76DF"/>
    <w:rsid w:val="008F1076"/>
    <w:rsid w:val="008F1C04"/>
    <w:rsid w:val="008F3956"/>
    <w:rsid w:val="008F542D"/>
    <w:rsid w:val="008F5EFE"/>
    <w:rsid w:val="008F7973"/>
    <w:rsid w:val="009007BE"/>
    <w:rsid w:val="00900E87"/>
    <w:rsid w:val="00902FC2"/>
    <w:rsid w:val="00903A77"/>
    <w:rsid w:val="00904882"/>
    <w:rsid w:val="00905594"/>
    <w:rsid w:val="00910C40"/>
    <w:rsid w:val="00911620"/>
    <w:rsid w:val="00912A2C"/>
    <w:rsid w:val="00915100"/>
    <w:rsid w:val="00920740"/>
    <w:rsid w:val="00920E56"/>
    <w:rsid w:val="009212D8"/>
    <w:rsid w:val="0092522F"/>
    <w:rsid w:val="00932460"/>
    <w:rsid w:val="0093345F"/>
    <w:rsid w:val="00934324"/>
    <w:rsid w:val="009367F7"/>
    <w:rsid w:val="00936A11"/>
    <w:rsid w:val="00936D3F"/>
    <w:rsid w:val="00937454"/>
    <w:rsid w:val="0093767E"/>
    <w:rsid w:val="00937AA6"/>
    <w:rsid w:val="00937D31"/>
    <w:rsid w:val="00940F0C"/>
    <w:rsid w:val="009437B3"/>
    <w:rsid w:val="00944891"/>
    <w:rsid w:val="009449A9"/>
    <w:rsid w:val="00950BB5"/>
    <w:rsid w:val="009531E4"/>
    <w:rsid w:val="009534E4"/>
    <w:rsid w:val="00953AE5"/>
    <w:rsid w:val="009554BB"/>
    <w:rsid w:val="009578A3"/>
    <w:rsid w:val="00957A22"/>
    <w:rsid w:val="009603F5"/>
    <w:rsid w:val="00961BEB"/>
    <w:rsid w:val="00961E8B"/>
    <w:rsid w:val="00966FB3"/>
    <w:rsid w:val="00971806"/>
    <w:rsid w:val="00972AC2"/>
    <w:rsid w:val="00973139"/>
    <w:rsid w:val="00973D27"/>
    <w:rsid w:val="00974787"/>
    <w:rsid w:val="0097667C"/>
    <w:rsid w:val="0098019B"/>
    <w:rsid w:val="00982C7B"/>
    <w:rsid w:val="009870E1"/>
    <w:rsid w:val="009873F2"/>
    <w:rsid w:val="00990422"/>
    <w:rsid w:val="00990D32"/>
    <w:rsid w:val="009917C9"/>
    <w:rsid w:val="00992DEE"/>
    <w:rsid w:val="0099522A"/>
    <w:rsid w:val="00997A51"/>
    <w:rsid w:val="009A3B87"/>
    <w:rsid w:val="009A4AC1"/>
    <w:rsid w:val="009B1297"/>
    <w:rsid w:val="009B3203"/>
    <w:rsid w:val="009B48D2"/>
    <w:rsid w:val="009B4AD2"/>
    <w:rsid w:val="009B7459"/>
    <w:rsid w:val="009C3E79"/>
    <w:rsid w:val="009C78CE"/>
    <w:rsid w:val="009C7EA0"/>
    <w:rsid w:val="009D0518"/>
    <w:rsid w:val="009D06BA"/>
    <w:rsid w:val="009D1383"/>
    <w:rsid w:val="009D37AC"/>
    <w:rsid w:val="009D395C"/>
    <w:rsid w:val="009D5A4F"/>
    <w:rsid w:val="009D79D7"/>
    <w:rsid w:val="009D7FAA"/>
    <w:rsid w:val="009E00C5"/>
    <w:rsid w:val="009E1CF9"/>
    <w:rsid w:val="009E439B"/>
    <w:rsid w:val="009E5256"/>
    <w:rsid w:val="009E66A3"/>
    <w:rsid w:val="009F1B42"/>
    <w:rsid w:val="009F1EEF"/>
    <w:rsid w:val="009F3CBB"/>
    <w:rsid w:val="009F472B"/>
    <w:rsid w:val="009F50C3"/>
    <w:rsid w:val="00A03D00"/>
    <w:rsid w:val="00A05FEE"/>
    <w:rsid w:val="00A078E2"/>
    <w:rsid w:val="00A07B5D"/>
    <w:rsid w:val="00A14C80"/>
    <w:rsid w:val="00A14E8C"/>
    <w:rsid w:val="00A1756A"/>
    <w:rsid w:val="00A204EC"/>
    <w:rsid w:val="00A20520"/>
    <w:rsid w:val="00A21DB5"/>
    <w:rsid w:val="00A225F3"/>
    <w:rsid w:val="00A27712"/>
    <w:rsid w:val="00A27DE6"/>
    <w:rsid w:val="00A3041D"/>
    <w:rsid w:val="00A33B0A"/>
    <w:rsid w:val="00A36990"/>
    <w:rsid w:val="00A40871"/>
    <w:rsid w:val="00A40F46"/>
    <w:rsid w:val="00A420D1"/>
    <w:rsid w:val="00A427B7"/>
    <w:rsid w:val="00A42B4E"/>
    <w:rsid w:val="00A4322B"/>
    <w:rsid w:val="00A46F4D"/>
    <w:rsid w:val="00A47B1A"/>
    <w:rsid w:val="00A51EA2"/>
    <w:rsid w:val="00A5555A"/>
    <w:rsid w:val="00A574E6"/>
    <w:rsid w:val="00A60665"/>
    <w:rsid w:val="00A62DC9"/>
    <w:rsid w:val="00A6453B"/>
    <w:rsid w:val="00A67AE0"/>
    <w:rsid w:val="00A70C2D"/>
    <w:rsid w:val="00A71495"/>
    <w:rsid w:val="00A71A37"/>
    <w:rsid w:val="00A72444"/>
    <w:rsid w:val="00A726F1"/>
    <w:rsid w:val="00A74000"/>
    <w:rsid w:val="00A80745"/>
    <w:rsid w:val="00A93D8C"/>
    <w:rsid w:val="00A93F96"/>
    <w:rsid w:val="00AA0F7D"/>
    <w:rsid w:val="00AA4BEA"/>
    <w:rsid w:val="00AA5F5D"/>
    <w:rsid w:val="00AB0B4B"/>
    <w:rsid w:val="00AB1628"/>
    <w:rsid w:val="00AB614F"/>
    <w:rsid w:val="00AC2BB7"/>
    <w:rsid w:val="00AC6168"/>
    <w:rsid w:val="00AD10F7"/>
    <w:rsid w:val="00AD27E5"/>
    <w:rsid w:val="00AD2BB5"/>
    <w:rsid w:val="00AD67CF"/>
    <w:rsid w:val="00AD6CE6"/>
    <w:rsid w:val="00AE0A30"/>
    <w:rsid w:val="00AE1DE8"/>
    <w:rsid w:val="00AE6695"/>
    <w:rsid w:val="00AE7A2D"/>
    <w:rsid w:val="00AF15F8"/>
    <w:rsid w:val="00AF27C0"/>
    <w:rsid w:val="00AF4A6C"/>
    <w:rsid w:val="00AF633D"/>
    <w:rsid w:val="00B00E07"/>
    <w:rsid w:val="00B02FD7"/>
    <w:rsid w:val="00B03862"/>
    <w:rsid w:val="00B03FFE"/>
    <w:rsid w:val="00B0534B"/>
    <w:rsid w:val="00B13ECF"/>
    <w:rsid w:val="00B14160"/>
    <w:rsid w:val="00B14F29"/>
    <w:rsid w:val="00B160FE"/>
    <w:rsid w:val="00B17F19"/>
    <w:rsid w:val="00B20290"/>
    <w:rsid w:val="00B213AA"/>
    <w:rsid w:val="00B21F24"/>
    <w:rsid w:val="00B2598A"/>
    <w:rsid w:val="00B260C8"/>
    <w:rsid w:val="00B26AD6"/>
    <w:rsid w:val="00B279D2"/>
    <w:rsid w:val="00B31450"/>
    <w:rsid w:val="00B31EAF"/>
    <w:rsid w:val="00B35B93"/>
    <w:rsid w:val="00B37386"/>
    <w:rsid w:val="00B377B7"/>
    <w:rsid w:val="00B40622"/>
    <w:rsid w:val="00B41199"/>
    <w:rsid w:val="00B429AF"/>
    <w:rsid w:val="00B430EF"/>
    <w:rsid w:val="00B431FF"/>
    <w:rsid w:val="00B4390A"/>
    <w:rsid w:val="00B478C7"/>
    <w:rsid w:val="00B51402"/>
    <w:rsid w:val="00B555CA"/>
    <w:rsid w:val="00B55C48"/>
    <w:rsid w:val="00B573E7"/>
    <w:rsid w:val="00B57417"/>
    <w:rsid w:val="00B6094F"/>
    <w:rsid w:val="00B60F91"/>
    <w:rsid w:val="00B61804"/>
    <w:rsid w:val="00B619A7"/>
    <w:rsid w:val="00B62150"/>
    <w:rsid w:val="00B72BF7"/>
    <w:rsid w:val="00B72DF9"/>
    <w:rsid w:val="00B76415"/>
    <w:rsid w:val="00B810B3"/>
    <w:rsid w:val="00B8237B"/>
    <w:rsid w:val="00B830E1"/>
    <w:rsid w:val="00B86FA6"/>
    <w:rsid w:val="00B8798E"/>
    <w:rsid w:val="00B87EDD"/>
    <w:rsid w:val="00B924EF"/>
    <w:rsid w:val="00B93A59"/>
    <w:rsid w:val="00B9483C"/>
    <w:rsid w:val="00B94D77"/>
    <w:rsid w:val="00B97B50"/>
    <w:rsid w:val="00BA2574"/>
    <w:rsid w:val="00BB16FE"/>
    <w:rsid w:val="00BB42C0"/>
    <w:rsid w:val="00BC1C0D"/>
    <w:rsid w:val="00BC28CB"/>
    <w:rsid w:val="00BC4D78"/>
    <w:rsid w:val="00BC6BD6"/>
    <w:rsid w:val="00BC6D28"/>
    <w:rsid w:val="00BD2410"/>
    <w:rsid w:val="00BD394D"/>
    <w:rsid w:val="00BD40FA"/>
    <w:rsid w:val="00BD5FC9"/>
    <w:rsid w:val="00BD7786"/>
    <w:rsid w:val="00BE2036"/>
    <w:rsid w:val="00BE2113"/>
    <w:rsid w:val="00BE2162"/>
    <w:rsid w:val="00BE23B4"/>
    <w:rsid w:val="00BE3AC6"/>
    <w:rsid w:val="00BE4244"/>
    <w:rsid w:val="00BE4263"/>
    <w:rsid w:val="00BE637D"/>
    <w:rsid w:val="00BE6A7F"/>
    <w:rsid w:val="00BF2313"/>
    <w:rsid w:val="00BF2FAD"/>
    <w:rsid w:val="00BF382C"/>
    <w:rsid w:val="00BF5E72"/>
    <w:rsid w:val="00BF6DAF"/>
    <w:rsid w:val="00C007C2"/>
    <w:rsid w:val="00C0095A"/>
    <w:rsid w:val="00C0134F"/>
    <w:rsid w:val="00C10298"/>
    <w:rsid w:val="00C14358"/>
    <w:rsid w:val="00C163A8"/>
    <w:rsid w:val="00C16544"/>
    <w:rsid w:val="00C21229"/>
    <w:rsid w:val="00C227D8"/>
    <w:rsid w:val="00C24AC6"/>
    <w:rsid w:val="00C323E9"/>
    <w:rsid w:val="00C332CF"/>
    <w:rsid w:val="00C3436A"/>
    <w:rsid w:val="00C40919"/>
    <w:rsid w:val="00C41739"/>
    <w:rsid w:val="00C44623"/>
    <w:rsid w:val="00C449BE"/>
    <w:rsid w:val="00C44BC2"/>
    <w:rsid w:val="00C46E05"/>
    <w:rsid w:val="00C52436"/>
    <w:rsid w:val="00C528C3"/>
    <w:rsid w:val="00C538BE"/>
    <w:rsid w:val="00C5685C"/>
    <w:rsid w:val="00C5746F"/>
    <w:rsid w:val="00C577E1"/>
    <w:rsid w:val="00C629C0"/>
    <w:rsid w:val="00C647C3"/>
    <w:rsid w:val="00C6506A"/>
    <w:rsid w:val="00C653FB"/>
    <w:rsid w:val="00C65B77"/>
    <w:rsid w:val="00C67296"/>
    <w:rsid w:val="00C74B22"/>
    <w:rsid w:val="00C7568C"/>
    <w:rsid w:val="00C7669B"/>
    <w:rsid w:val="00C77F78"/>
    <w:rsid w:val="00C80129"/>
    <w:rsid w:val="00C81A8E"/>
    <w:rsid w:val="00C81D74"/>
    <w:rsid w:val="00C84B6C"/>
    <w:rsid w:val="00C85C0F"/>
    <w:rsid w:val="00C86085"/>
    <w:rsid w:val="00C86EC1"/>
    <w:rsid w:val="00C87481"/>
    <w:rsid w:val="00C9084F"/>
    <w:rsid w:val="00C9184D"/>
    <w:rsid w:val="00C92AFE"/>
    <w:rsid w:val="00C949B3"/>
    <w:rsid w:val="00C95D88"/>
    <w:rsid w:val="00C97934"/>
    <w:rsid w:val="00CA00F3"/>
    <w:rsid w:val="00CA2555"/>
    <w:rsid w:val="00CA3DBB"/>
    <w:rsid w:val="00CA589C"/>
    <w:rsid w:val="00CB0B16"/>
    <w:rsid w:val="00CB16CC"/>
    <w:rsid w:val="00CB213F"/>
    <w:rsid w:val="00CB2E55"/>
    <w:rsid w:val="00CB4A9D"/>
    <w:rsid w:val="00CB4E5F"/>
    <w:rsid w:val="00CB54AC"/>
    <w:rsid w:val="00CB5986"/>
    <w:rsid w:val="00CB62E0"/>
    <w:rsid w:val="00CC3D0D"/>
    <w:rsid w:val="00CC7645"/>
    <w:rsid w:val="00CC7C43"/>
    <w:rsid w:val="00CD1C19"/>
    <w:rsid w:val="00CD26B3"/>
    <w:rsid w:val="00CD3D85"/>
    <w:rsid w:val="00CD5D3E"/>
    <w:rsid w:val="00CE3EB6"/>
    <w:rsid w:val="00CE7591"/>
    <w:rsid w:val="00CE76CB"/>
    <w:rsid w:val="00CF3206"/>
    <w:rsid w:val="00CF36B9"/>
    <w:rsid w:val="00CF5358"/>
    <w:rsid w:val="00CF61A1"/>
    <w:rsid w:val="00CF6BE7"/>
    <w:rsid w:val="00CF6E4D"/>
    <w:rsid w:val="00CF76AF"/>
    <w:rsid w:val="00D12A38"/>
    <w:rsid w:val="00D14A13"/>
    <w:rsid w:val="00D169A9"/>
    <w:rsid w:val="00D16A4F"/>
    <w:rsid w:val="00D17FC2"/>
    <w:rsid w:val="00D210FF"/>
    <w:rsid w:val="00D216FA"/>
    <w:rsid w:val="00D21D07"/>
    <w:rsid w:val="00D26A38"/>
    <w:rsid w:val="00D33053"/>
    <w:rsid w:val="00D40288"/>
    <w:rsid w:val="00D44C62"/>
    <w:rsid w:val="00D4590F"/>
    <w:rsid w:val="00D51290"/>
    <w:rsid w:val="00D515AF"/>
    <w:rsid w:val="00D51EDA"/>
    <w:rsid w:val="00D52019"/>
    <w:rsid w:val="00D52312"/>
    <w:rsid w:val="00D53B44"/>
    <w:rsid w:val="00D54B92"/>
    <w:rsid w:val="00D561B3"/>
    <w:rsid w:val="00D603DF"/>
    <w:rsid w:val="00D62FF2"/>
    <w:rsid w:val="00D71B6E"/>
    <w:rsid w:val="00D752A3"/>
    <w:rsid w:val="00D754AB"/>
    <w:rsid w:val="00D7556F"/>
    <w:rsid w:val="00D801FA"/>
    <w:rsid w:val="00D82D33"/>
    <w:rsid w:val="00D87404"/>
    <w:rsid w:val="00D90AEB"/>
    <w:rsid w:val="00D91C87"/>
    <w:rsid w:val="00D92C88"/>
    <w:rsid w:val="00D933B8"/>
    <w:rsid w:val="00D941EB"/>
    <w:rsid w:val="00D9483D"/>
    <w:rsid w:val="00D94E7A"/>
    <w:rsid w:val="00D96B6F"/>
    <w:rsid w:val="00D96C31"/>
    <w:rsid w:val="00D97318"/>
    <w:rsid w:val="00DA0CA2"/>
    <w:rsid w:val="00DA0DF7"/>
    <w:rsid w:val="00DA17CE"/>
    <w:rsid w:val="00DA2154"/>
    <w:rsid w:val="00DA2689"/>
    <w:rsid w:val="00DA4A83"/>
    <w:rsid w:val="00DA513B"/>
    <w:rsid w:val="00DA6F69"/>
    <w:rsid w:val="00DA7A3E"/>
    <w:rsid w:val="00DB08F1"/>
    <w:rsid w:val="00DB3890"/>
    <w:rsid w:val="00DB4A6E"/>
    <w:rsid w:val="00DC0FE9"/>
    <w:rsid w:val="00DC2C15"/>
    <w:rsid w:val="00DC554D"/>
    <w:rsid w:val="00DC6F2B"/>
    <w:rsid w:val="00DD08BE"/>
    <w:rsid w:val="00DD08C5"/>
    <w:rsid w:val="00DD519B"/>
    <w:rsid w:val="00DD5859"/>
    <w:rsid w:val="00DD7243"/>
    <w:rsid w:val="00DD7903"/>
    <w:rsid w:val="00DD7C1F"/>
    <w:rsid w:val="00DE1AE1"/>
    <w:rsid w:val="00DE3D73"/>
    <w:rsid w:val="00DE612A"/>
    <w:rsid w:val="00DE63C4"/>
    <w:rsid w:val="00DE7D86"/>
    <w:rsid w:val="00DF1234"/>
    <w:rsid w:val="00DF565B"/>
    <w:rsid w:val="00E0016C"/>
    <w:rsid w:val="00E00EE1"/>
    <w:rsid w:val="00E01268"/>
    <w:rsid w:val="00E01B56"/>
    <w:rsid w:val="00E029C2"/>
    <w:rsid w:val="00E048FC"/>
    <w:rsid w:val="00E07941"/>
    <w:rsid w:val="00E115A3"/>
    <w:rsid w:val="00E13183"/>
    <w:rsid w:val="00E16902"/>
    <w:rsid w:val="00E16AAB"/>
    <w:rsid w:val="00E2324A"/>
    <w:rsid w:val="00E23A27"/>
    <w:rsid w:val="00E2457E"/>
    <w:rsid w:val="00E24A72"/>
    <w:rsid w:val="00E25286"/>
    <w:rsid w:val="00E26194"/>
    <w:rsid w:val="00E26402"/>
    <w:rsid w:val="00E2728B"/>
    <w:rsid w:val="00E30C35"/>
    <w:rsid w:val="00E32416"/>
    <w:rsid w:val="00E32A2D"/>
    <w:rsid w:val="00E36127"/>
    <w:rsid w:val="00E4045C"/>
    <w:rsid w:val="00E40DFC"/>
    <w:rsid w:val="00E4412D"/>
    <w:rsid w:val="00E47732"/>
    <w:rsid w:val="00E512B5"/>
    <w:rsid w:val="00E55140"/>
    <w:rsid w:val="00E56184"/>
    <w:rsid w:val="00E56700"/>
    <w:rsid w:val="00E608B8"/>
    <w:rsid w:val="00E60A19"/>
    <w:rsid w:val="00E64016"/>
    <w:rsid w:val="00E64BAB"/>
    <w:rsid w:val="00E65C5F"/>
    <w:rsid w:val="00E665E0"/>
    <w:rsid w:val="00E66B4F"/>
    <w:rsid w:val="00E67EEA"/>
    <w:rsid w:val="00E708DD"/>
    <w:rsid w:val="00E721AF"/>
    <w:rsid w:val="00E75651"/>
    <w:rsid w:val="00E7664B"/>
    <w:rsid w:val="00E77BC2"/>
    <w:rsid w:val="00E8439C"/>
    <w:rsid w:val="00E87DAB"/>
    <w:rsid w:val="00E90BDF"/>
    <w:rsid w:val="00E9165C"/>
    <w:rsid w:val="00E932F1"/>
    <w:rsid w:val="00E934F2"/>
    <w:rsid w:val="00E9483F"/>
    <w:rsid w:val="00EA0D6D"/>
    <w:rsid w:val="00EA20BE"/>
    <w:rsid w:val="00EA45FA"/>
    <w:rsid w:val="00EA4F55"/>
    <w:rsid w:val="00EB21E3"/>
    <w:rsid w:val="00EB2950"/>
    <w:rsid w:val="00EB3975"/>
    <w:rsid w:val="00EB3DD6"/>
    <w:rsid w:val="00EB46EE"/>
    <w:rsid w:val="00EB4FC1"/>
    <w:rsid w:val="00EB6ACA"/>
    <w:rsid w:val="00EB7782"/>
    <w:rsid w:val="00EB7BA7"/>
    <w:rsid w:val="00EC1010"/>
    <w:rsid w:val="00EC24BD"/>
    <w:rsid w:val="00EC438A"/>
    <w:rsid w:val="00EC6CA4"/>
    <w:rsid w:val="00EC7394"/>
    <w:rsid w:val="00ED0EA9"/>
    <w:rsid w:val="00ED1242"/>
    <w:rsid w:val="00ED1F03"/>
    <w:rsid w:val="00ED2F66"/>
    <w:rsid w:val="00ED4CA0"/>
    <w:rsid w:val="00ED6AEC"/>
    <w:rsid w:val="00ED79A9"/>
    <w:rsid w:val="00EE0FF0"/>
    <w:rsid w:val="00EE1F30"/>
    <w:rsid w:val="00EE41C8"/>
    <w:rsid w:val="00EE4A53"/>
    <w:rsid w:val="00EE51F0"/>
    <w:rsid w:val="00EE6BB7"/>
    <w:rsid w:val="00EE7BD1"/>
    <w:rsid w:val="00EF2354"/>
    <w:rsid w:val="00EF3D4E"/>
    <w:rsid w:val="00EF5400"/>
    <w:rsid w:val="00EF605C"/>
    <w:rsid w:val="00F057D9"/>
    <w:rsid w:val="00F06AE8"/>
    <w:rsid w:val="00F079A2"/>
    <w:rsid w:val="00F111A2"/>
    <w:rsid w:val="00F11B8C"/>
    <w:rsid w:val="00F126D8"/>
    <w:rsid w:val="00F1301D"/>
    <w:rsid w:val="00F133A7"/>
    <w:rsid w:val="00F14664"/>
    <w:rsid w:val="00F1628E"/>
    <w:rsid w:val="00F176CA"/>
    <w:rsid w:val="00F17C21"/>
    <w:rsid w:val="00F2049F"/>
    <w:rsid w:val="00F210D7"/>
    <w:rsid w:val="00F211A4"/>
    <w:rsid w:val="00F234DB"/>
    <w:rsid w:val="00F23952"/>
    <w:rsid w:val="00F2420D"/>
    <w:rsid w:val="00F24B6C"/>
    <w:rsid w:val="00F253FF"/>
    <w:rsid w:val="00F25C18"/>
    <w:rsid w:val="00F26F38"/>
    <w:rsid w:val="00F27C82"/>
    <w:rsid w:val="00F306B2"/>
    <w:rsid w:val="00F31B1E"/>
    <w:rsid w:val="00F33C91"/>
    <w:rsid w:val="00F366E8"/>
    <w:rsid w:val="00F407F0"/>
    <w:rsid w:val="00F436F8"/>
    <w:rsid w:val="00F45910"/>
    <w:rsid w:val="00F4692E"/>
    <w:rsid w:val="00F47983"/>
    <w:rsid w:val="00F47DCA"/>
    <w:rsid w:val="00F50E74"/>
    <w:rsid w:val="00F514B5"/>
    <w:rsid w:val="00F51999"/>
    <w:rsid w:val="00F54498"/>
    <w:rsid w:val="00F5549E"/>
    <w:rsid w:val="00F576D7"/>
    <w:rsid w:val="00F6048D"/>
    <w:rsid w:val="00F60588"/>
    <w:rsid w:val="00F62402"/>
    <w:rsid w:val="00F638E6"/>
    <w:rsid w:val="00F63FA5"/>
    <w:rsid w:val="00F647BD"/>
    <w:rsid w:val="00F64EE1"/>
    <w:rsid w:val="00F65070"/>
    <w:rsid w:val="00F65784"/>
    <w:rsid w:val="00F65B04"/>
    <w:rsid w:val="00F663FE"/>
    <w:rsid w:val="00F66EE5"/>
    <w:rsid w:val="00F70408"/>
    <w:rsid w:val="00F70E98"/>
    <w:rsid w:val="00F7139A"/>
    <w:rsid w:val="00F73833"/>
    <w:rsid w:val="00F80657"/>
    <w:rsid w:val="00F8776C"/>
    <w:rsid w:val="00F90A8C"/>
    <w:rsid w:val="00F932C7"/>
    <w:rsid w:val="00F93916"/>
    <w:rsid w:val="00F964CF"/>
    <w:rsid w:val="00F972D4"/>
    <w:rsid w:val="00FA29AC"/>
    <w:rsid w:val="00FA2D5C"/>
    <w:rsid w:val="00FA2EC1"/>
    <w:rsid w:val="00FA40E9"/>
    <w:rsid w:val="00FA5A85"/>
    <w:rsid w:val="00FA75F5"/>
    <w:rsid w:val="00FB0B8C"/>
    <w:rsid w:val="00FB28D4"/>
    <w:rsid w:val="00FB583A"/>
    <w:rsid w:val="00FC043D"/>
    <w:rsid w:val="00FC12DA"/>
    <w:rsid w:val="00FC265F"/>
    <w:rsid w:val="00FC7D9F"/>
    <w:rsid w:val="00FD1307"/>
    <w:rsid w:val="00FD294F"/>
    <w:rsid w:val="00FD6939"/>
    <w:rsid w:val="00FD6CBD"/>
    <w:rsid w:val="00FE1A3F"/>
    <w:rsid w:val="00FE2449"/>
    <w:rsid w:val="00FF02C0"/>
    <w:rsid w:val="00FF0C67"/>
    <w:rsid w:val="00FF2582"/>
    <w:rsid w:val="00FF545B"/>
    <w:rsid w:val="00FF677B"/>
  </w:rsids>
  <m:mathPr>
    <m:mathFont m:val="Cambria Math"/>
    <m:brkBin m:val="before"/>
    <m:brkBinSub m:val="--"/>
    <m:smallFrac m:val="0"/>
    <m:dispDef/>
    <m:lMargin m:val="0"/>
    <m:rMargin m:val="0"/>
    <m:defJc m:val="centerGroup"/>
    <m:wrapIndent m:val="1440"/>
    <m:intLim m:val="subSup"/>
    <m:naryLim m:val="undOvr"/>
  </m:mathPr>
  <w:themeFontLang w:val="nl-NL"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F9C7001"/>
  <w15:chartTrackingRefBased/>
  <w15:docId w15:val="{9EE09DD3-F8A5-4DA9-AFC8-B39E2C15A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A3B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Heading2">
    <w:name w:val="heading 2"/>
    <w:basedOn w:val="Normal"/>
    <w:next w:val="Normal"/>
    <w:link w:val="Heading2Char"/>
    <w:uiPriority w:val="9"/>
    <w:unhideWhenUsed/>
    <w:qFormat/>
    <w:rsid w:val="00BD5F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5F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1690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F263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420D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0518"/>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DefaultParagraphFont"/>
    <w:uiPriority w:val="99"/>
    <w:unhideWhenUsed/>
    <w:rsid w:val="009D0518"/>
    <w:rPr>
      <w:color w:val="0000FF"/>
      <w:u w:val="single"/>
    </w:rPr>
  </w:style>
  <w:style w:type="paragraph" w:styleId="BalloonText">
    <w:name w:val="Balloon Text"/>
    <w:basedOn w:val="Normal"/>
    <w:link w:val="BalloonTextChar"/>
    <w:uiPriority w:val="99"/>
    <w:semiHidden/>
    <w:unhideWhenUsed/>
    <w:rsid w:val="00393D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D9A"/>
    <w:rPr>
      <w:rFonts w:ascii="Segoe UI" w:hAnsi="Segoe UI" w:cs="Segoe UI"/>
      <w:sz w:val="18"/>
      <w:szCs w:val="18"/>
    </w:rPr>
  </w:style>
  <w:style w:type="paragraph" w:styleId="FootnoteText">
    <w:name w:val="footnote text"/>
    <w:aliases w:val="Footnote Text Char1,Char Char1,Char Char Char,Char Char,Footnote Text Char Char,Char Char1 Char,Char Char Char Char,Char,Footnote Text Char3,Char Char2,Footnote Text Char Char1,Footnote Text Char2,5_G, Char, Char Char,fn,Footnote Text Char"/>
    <w:basedOn w:val="Normal"/>
    <w:link w:val="FootnoteTextChar4"/>
    <w:uiPriority w:val="99"/>
    <w:unhideWhenUsed/>
    <w:rsid w:val="00EB7782"/>
    <w:pPr>
      <w:spacing w:after="0" w:line="240" w:lineRule="auto"/>
    </w:pPr>
    <w:rPr>
      <w:sz w:val="20"/>
      <w:szCs w:val="20"/>
    </w:rPr>
  </w:style>
  <w:style w:type="character" w:customStyle="1" w:styleId="FootnoteTextChar4">
    <w:name w:val="Footnote Text Char4"/>
    <w:aliases w:val="Footnote Text Char1 Char,Char Char1 Char1,Char Char Char Char1,Char Char Char1,Footnote Text Char Char Char,Char Char1 Char Char,Char Char Char Char Char,Char Char3,Footnote Text Char3 Char,Char Char2 Char,Footnote Text Char2 Char"/>
    <w:basedOn w:val="DefaultParagraphFont"/>
    <w:link w:val="FootnoteText"/>
    <w:uiPriority w:val="99"/>
    <w:rsid w:val="00EB7782"/>
    <w:rPr>
      <w:sz w:val="20"/>
      <w:szCs w:val="20"/>
    </w:rPr>
  </w:style>
  <w:style w:type="character" w:styleId="FootnoteReference">
    <w:name w:val="footnote reference"/>
    <w:aliases w:val="4_G,Footnotes refss,Footnote text,Voetnoottekst1,Voetnoottekst11,Voetnoottekst111,4_G Char Char,Footnote Reference1 Char Char,Footnotes refss Char Char,ftref Char Char,BVI fnr Char Char,BVI fnr Car Car Char Char,BVI fnr Car Char Char"/>
    <w:basedOn w:val="DefaultParagraphFont"/>
    <w:link w:val="4GChar"/>
    <w:uiPriority w:val="99"/>
    <w:unhideWhenUsed/>
    <w:qFormat/>
    <w:rsid w:val="008703D3"/>
    <w:rPr>
      <w:rFonts w:ascii="Franklin Gothic Book" w:hAnsi="Franklin Gothic Book"/>
      <w:sz w:val="20"/>
      <w:vertAlign w:val="superscript"/>
    </w:rPr>
  </w:style>
  <w:style w:type="character" w:styleId="FollowedHyperlink">
    <w:name w:val="FollowedHyperlink"/>
    <w:basedOn w:val="DefaultParagraphFont"/>
    <w:uiPriority w:val="99"/>
    <w:semiHidden/>
    <w:unhideWhenUsed/>
    <w:rsid w:val="00F576D7"/>
    <w:rPr>
      <w:color w:val="954F72" w:themeColor="followedHyperlink"/>
      <w:u w:val="single"/>
    </w:rPr>
  </w:style>
  <w:style w:type="character" w:customStyle="1" w:styleId="UnresolvedMention1">
    <w:name w:val="Unresolved Mention1"/>
    <w:basedOn w:val="DefaultParagraphFont"/>
    <w:uiPriority w:val="99"/>
    <w:semiHidden/>
    <w:unhideWhenUsed/>
    <w:rsid w:val="00937AA6"/>
    <w:rPr>
      <w:color w:val="605E5C"/>
      <w:shd w:val="clear" w:color="auto" w:fill="E1DFDD"/>
    </w:rPr>
  </w:style>
  <w:style w:type="character" w:styleId="CommentReference">
    <w:name w:val="annotation reference"/>
    <w:basedOn w:val="DefaultParagraphFont"/>
    <w:uiPriority w:val="99"/>
    <w:semiHidden/>
    <w:unhideWhenUsed/>
    <w:rsid w:val="004A1038"/>
    <w:rPr>
      <w:sz w:val="16"/>
      <w:szCs w:val="16"/>
    </w:rPr>
  </w:style>
  <w:style w:type="paragraph" w:styleId="CommentText">
    <w:name w:val="annotation text"/>
    <w:basedOn w:val="Normal"/>
    <w:link w:val="CommentTextChar"/>
    <w:uiPriority w:val="99"/>
    <w:unhideWhenUsed/>
    <w:rsid w:val="007F147B"/>
    <w:pPr>
      <w:spacing w:line="240" w:lineRule="auto"/>
    </w:pPr>
    <w:rPr>
      <w:sz w:val="20"/>
      <w:szCs w:val="20"/>
    </w:rPr>
  </w:style>
  <w:style w:type="character" w:customStyle="1" w:styleId="CommentTextChar">
    <w:name w:val="Comment Text Char"/>
    <w:basedOn w:val="DefaultParagraphFont"/>
    <w:link w:val="CommentText"/>
    <w:uiPriority w:val="99"/>
    <w:rsid w:val="004A1038"/>
    <w:rPr>
      <w:sz w:val="20"/>
      <w:szCs w:val="20"/>
    </w:rPr>
  </w:style>
  <w:style w:type="paragraph" w:styleId="CommentSubject">
    <w:name w:val="annotation subject"/>
    <w:basedOn w:val="CommentText"/>
    <w:next w:val="CommentText"/>
    <w:link w:val="CommentSubjectChar"/>
    <w:uiPriority w:val="99"/>
    <w:semiHidden/>
    <w:unhideWhenUsed/>
    <w:rsid w:val="004A1038"/>
    <w:rPr>
      <w:b/>
      <w:bCs/>
    </w:rPr>
  </w:style>
  <w:style w:type="character" w:customStyle="1" w:styleId="CommentSubjectChar">
    <w:name w:val="Comment Subject Char"/>
    <w:basedOn w:val="CommentTextChar"/>
    <w:link w:val="CommentSubject"/>
    <w:uiPriority w:val="99"/>
    <w:semiHidden/>
    <w:rsid w:val="004A1038"/>
    <w:rPr>
      <w:b/>
      <w:bCs/>
      <w:sz w:val="20"/>
      <w:szCs w:val="20"/>
    </w:rPr>
  </w:style>
  <w:style w:type="paragraph" w:styleId="Revision">
    <w:name w:val="Revision"/>
    <w:hidden/>
    <w:uiPriority w:val="99"/>
    <w:semiHidden/>
    <w:rsid w:val="0047782A"/>
    <w:pPr>
      <w:spacing w:after="0" w:line="240" w:lineRule="auto"/>
    </w:pPr>
  </w:style>
  <w:style w:type="character" w:customStyle="1" w:styleId="UnresolvedMention2">
    <w:name w:val="Unresolved Mention2"/>
    <w:basedOn w:val="DefaultParagraphFont"/>
    <w:uiPriority w:val="99"/>
    <w:semiHidden/>
    <w:unhideWhenUsed/>
    <w:rsid w:val="009D1383"/>
    <w:rPr>
      <w:color w:val="605E5C"/>
      <w:shd w:val="clear" w:color="auto" w:fill="E1DFDD"/>
    </w:rPr>
  </w:style>
  <w:style w:type="character" w:customStyle="1" w:styleId="Onopgelostemelding1">
    <w:name w:val="Onopgeloste melding1"/>
    <w:basedOn w:val="DefaultParagraphFont"/>
    <w:uiPriority w:val="99"/>
    <w:semiHidden/>
    <w:unhideWhenUsed/>
    <w:rsid w:val="000A39EB"/>
    <w:rPr>
      <w:color w:val="605E5C"/>
      <w:shd w:val="clear" w:color="auto" w:fill="E1DFDD"/>
    </w:rPr>
  </w:style>
  <w:style w:type="paragraph" w:styleId="ListParagraph">
    <w:name w:val="List Paragraph"/>
    <w:basedOn w:val="Normal"/>
    <w:uiPriority w:val="34"/>
    <w:qFormat/>
    <w:rsid w:val="00562181"/>
    <w:pPr>
      <w:ind w:left="720"/>
      <w:contextualSpacing/>
    </w:pPr>
  </w:style>
  <w:style w:type="paragraph" w:styleId="EndnoteText">
    <w:name w:val="endnote text"/>
    <w:basedOn w:val="Normal"/>
    <w:link w:val="EndnoteTextChar"/>
    <w:uiPriority w:val="99"/>
    <w:unhideWhenUsed/>
    <w:rsid w:val="00DB3890"/>
    <w:pPr>
      <w:spacing w:after="0" w:line="240" w:lineRule="auto"/>
    </w:pPr>
    <w:rPr>
      <w:sz w:val="20"/>
      <w:szCs w:val="20"/>
    </w:rPr>
  </w:style>
  <w:style w:type="character" w:customStyle="1" w:styleId="EndnoteTextChar">
    <w:name w:val="Endnote Text Char"/>
    <w:basedOn w:val="DefaultParagraphFont"/>
    <w:link w:val="EndnoteText"/>
    <w:uiPriority w:val="99"/>
    <w:rsid w:val="00DB3890"/>
    <w:rPr>
      <w:sz w:val="20"/>
      <w:szCs w:val="20"/>
    </w:rPr>
  </w:style>
  <w:style w:type="character" w:styleId="EndnoteReference">
    <w:name w:val="endnote reference"/>
    <w:basedOn w:val="DefaultParagraphFont"/>
    <w:uiPriority w:val="99"/>
    <w:semiHidden/>
    <w:unhideWhenUsed/>
    <w:rsid w:val="00DB3890"/>
    <w:rPr>
      <w:vertAlign w:val="superscript"/>
    </w:rPr>
  </w:style>
  <w:style w:type="paragraph" w:styleId="PlainText">
    <w:name w:val="Plain Text"/>
    <w:basedOn w:val="Normal"/>
    <w:link w:val="PlainTextChar"/>
    <w:uiPriority w:val="99"/>
    <w:unhideWhenUsed/>
    <w:rsid w:val="0034224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42247"/>
    <w:rPr>
      <w:rFonts w:ascii="Consolas" w:hAnsi="Consolas"/>
      <w:sz w:val="21"/>
      <w:szCs w:val="21"/>
    </w:rPr>
  </w:style>
  <w:style w:type="character" w:styleId="Strong">
    <w:name w:val="Strong"/>
    <w:basedOn w:val="DefaultParagraphFont"/>
    <w:uiPriority w:val="22"/>
    <w:qFormat/>
    <w:rsid w:val="0059032E"/>
    <w:rPr>
      <w:b/>
      <w:bCs/>
    </w:rPr>
  </w:style>
  <w:style w:type="character" w:customStyle="1" w:styleId="Heading1Char">
    <w:name w:val="Heading 1 Char"/>
    <w:basedOn w:val="DefaultParagraphFont"/>
    <w:link w:val="Heading1"/>
    <w:uiPriority w:val="9"/>
    <w:rsid w:val="009A3B87"/>
    <w:rPr>
      <w:rFonts w:ascii="Times New Roman" w:eastAsia="Times New Roman" w:hAnsi="Times New Roman" w:cs="Times New Roman"/>
      <w:b/>
      <w:bCs/>
      <w:kern w:val="36"/>
      <w:sz w:val="48"/>
      <w:szCs w:val="48"/>
      <w:lang w:eastAsia="nl-NL"/>
    </w:rPr>
  </w:style>
  <w:style w:type="character" w:customStyle="1" w:styleId="Date1">
    <w:name w:val="Date1"/>
    <w:basedOn w:val="DefaultParagraphFont"/>
    <w:rsid w:val="009A3B87"/>
  </w:style>
  <w:style w:type="character" w:customStyle="1" w:styleId="Heading2Char">
    <w:name w:val="Heading 2 Char"/>
    <w:basedOn w:val="DefaultParagraphFont"/>
    <w:link w:val="Heading2"/>
    <w:uiPriority w:val="9"/>
    <w:rsid w:val="00BD5FC9"/>
    <w:rPr>
      <w:rFonts w:asciiTheme="majorHAnsi" w:eastAsiaTheme="majorEastAsia" w:hAnsiTheme="majorHAnsi" w:cstheme="majorBidi"/>
      <w:color w:val="2F5496" w:themeColor="accent1" w:themeShade="BF"/>
      <w:sz w:val="26"/>
      <w:szCs w:val="26"/>
    </w:rPr>
  </w:style>
  <w:style w:type="paragraph" w:customStyle="1" w:styleId="4GChar">
    <w:name w:val="4_G Char"/>
    <w:aliases w:val="Footnote Reference1 Char,Footnotes refss Char,ftref Char,BVI fnr Char,BVI fnr Car Car Char,BVI fnr Car Char,BVI fnr Car Car Car Car Char,BVI fnr Char Car Car Car Char,BVI fnr Char Car Car Car Char Char"/>
    <w:basedOn w:val="Normal"/>
    <w:link w:val="FootnoteReference"/>
    <w:uiPriority w:val="99"/>
    <w:rsid w:val="008703D3"/>
    <w:pPr>
      <w:spacing w:before="120" w:after="280" w:line="240" w:lineRule="exact"/>
    </w:pPr>
    <w:rPr>
      <w:rFonts w:ascii="Franklin Gothic Book" w:hAnsi="Franklin Gothic Book"/>
      <w:sz w:val="20"/>
      <w:vertAlign w:val="superscript"/>
    </w:rPr>
  </w:style>
  <w:style w:type="character" w:customStyle="1" w:styleId="Heading3Char">
    <w:name w:val="Heading 3 Char"/>
    <w:basedOn w:val="DefaultParagraphFont"/>
    <w:link w:val="Heading3"/>
    <w:uiPriority w:val="9"/>
    <w:rsid w:val="00BD5FC9"/>
    <w:rPr>
      <w:rFonts w:asciiTheme="majorHAnsi" w:eastAsiaTheme="majorEastAsia" w:hAnsiTheme="majorHAnsi" w:cstheme="majorBidi"/>
      <w:color w:val="1F3763" w:themeColor="accent1" w:themeShade="7F"/>
      <w:sz w:val="24"/>
      <w:szCs w:val="24"/>
    </w:rPr>
  </w:style>
  <w:style w:type="paragraph" w:customStyle="1" w:styleId="HoofdtekstA">
    <w:name w:val="Hoofdtekst A"/>
    <w:rsid w:val="0045050A"/>
    <w:pPr>
      <w:pBdr>
        <w:top w:val="nil"/>
        <w:left w:val="nil"/>
        <w:bottom w:val="nil"/>
        <w:right w:val="nil"/>
        <w:between w:val="nil"/>
        <w:bar w:val="nil"/>
      </w:pBdr>
    </w:pPr>
    <w:rPr>
      <w:rFonts w:ascii="Franklin Gothic Book" w:eastAsia="Arial Unicode MS" w:hAnsi="Franklin Gothic Book" w:cs="Arial Unicode MS"/>
      <w:color w:val="000000"/>
      <w:sz w:val="21"/>
      <w:szCs w:val="21"/>
      <w:u w:color="000000"/>
      <w:bdr w:val="nil"/>
      <w:lang w:eastAsia="nl-NL"/>
      <w14:textOutline w14:w="12700" w14:cap="flat" w14:cmpd="sng" w14:algn="ctr">
        <w14:noFill/>
        <w14:prstDash w14:val="solid"/>
        <w14:miter w14:lim="400000"/>
      </w14:textOutline>
    </w:rPr>
  </w:style>
  <w:style w:type="paragraph" w:styleId="TOCHeading">
    <w:name w:val="TOC Heading"/>
    <w:basedOn w:val="Heading1"/>
    <w:next w:val="Normal"/>
    <w:uiPriority w:val="39"/>
    <w:unhideWhenUsed/>
    <w:qFormat/>
    <w:rsid w:val="00953AE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953AE5"/>
    <w:pPr>
      <w:spacing w:after="100"/>
    </w:pPr>
  </w:style>
  <w:style w:type="paragraph" w:styleId="TOC2">
    <w:name w:val="toc 2"/>
    <w:basedOn w:val="Normal"/>
    <w:next w:val="Normal"/>
    <w:autoRedefine/>
    <w:uiPriority w:val="39"/>
    <w:unhideWhenUsed/>
    <w:rsid w:val="00F7139A"/>
    <w:pPr>
      <w:tabs>
        <w:tab w:val="left" w:pos="660"/>
        <w:tab w:val="right" w:leader="dot" w:pos="9062"/>
      </w:tabs>
      <w:spacing w:after="100"/>
      <w:ind w:left="220"/>
    </w:pPr>
    <w:rPr>
      <w:rFonts w:ascii="Franklin Gothic Book" w:hAnsi="Franklin Gothic Book"/>
      <w:b/>
      <w:bCs/>
      <w:noProof/>
      <w:sz w:val="21"/>
      <w:szCs w:val="21"/>
    </w:rPr>
  </w:style>
  <w:style w:type="paragraph" w:styleId="TOC3">
    <w:name w:val="toc 3"/>
    <w:basedOn w:val="Normal"/>
    <w:next w:val="Normal"/>
    <w:autoRedefine/>
    <w:uiPriority w:val="39"/>
    <w:unhideWhenUsed/>
    <w:rsid w:val="00953AE5"/>
    <w:pPr>
      <w:spacing w:after="100"/>
      <w:ind w:left="440"/>
    </w:pPr>
  </w:style>
  <w:style w:type="paragraph" w:styleId="NoSpacing">
    <w:name w:val="No Spacing"/>
    <w:uiPriority w:val="1"/>
    <w:qFormat/>
    <w:rsid w:val="006F79DA"/>
    <w:pPr>
      <w:spacing w:after="0" w:line="240" w:lineRule="auto"/>
    </w:p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uiPriority w:val="99"/>
    <w:rsid w:val="006F79DA"/>
    <w:pPr>
      <w:spacing w:line="240" w:lineRule="exact"/>
      <w:jc w:val="both"/>
    </w:pPr>
    <w:rPr>
      <w:vertAlign w:val="superscript"/>
    </w:rPr>
  </w:style>
  <w:style w:type="character" w:customStyle="1" w:styleId="apple-converted-space">
    <w:name w:val="apple-converted-space"/>
    <w:rsid w:val="006F79DA"/>
  </w:style>
  <w:style w:type="character" w:customStyle="1" w:styleId="normaltextrun">
    <w:name w:val="normaltextrun"/>
    <w:basedOn w:val="DefaultParagraphFont"/>
    <w:rsid w:val="00A62DC9"/>
  </w:style>
  <w:style w:type="character" w:customStyle="1" w:styleId="eop">
    <w:name w:val="eop"/>
    <w:basedOn w:val="DefaultParagraphFont"/>
    <w:rsid w:val="00A62DC9"/>
  </w:style>
  <w:style w:type="character" w:styleId="Emphasis">
    <w:name w:val="Emphasis"/>
    <w:basedOn w:val="DefaultParagraphFont"/>
    <w:uiPriority w:val="20"/>
    <w:qFormat/>
    <w:rsid w:val="00A62DC9"/>
    <w:rPr>
      <w:i/>
      <w:iCs/>
    </w:rPr>
  </w:style>
  <w:style w:type="paragraph" w:customStyle="1" w:styleId="Default">
    <w:name w:val="Default"/>
    <w:basedOn w:val="Normal"/>
    <w:rsid w:val="00A62DC9"/>
    <w:pPr>
      <w:autoSpaceDE w:val="0"/>
      <w:autoSpaceDN w:val="0"/>
      <w:spacing w:after="0" w:line="240" w:lineRule="auto"/>
    </w:pPr>
    <w:rPr>
      <w:rFonts w:ascii="Calibri" w:hAnsi="Calibri" w:cs="Calibri"/>
      <w:color w:val="000000"/>
      <w:sz w:val="24"/>
      <w:szCs w:val="24"/>
      <w:lang w:val="en-GB"/>
    </w:rPr>
  </w:style>
  <w:style w:type="paragraph" w:styleId="Header">
    <w:name w:val="header"/>
    <w:basedOn w:val="Normal"/>
    <w:link w:val="HeaderChar"/>
    <w:uiPriority w:val="99"/>
    <w:unhideWhenUsed/>
    <w:rsid w:val="00CB2E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CB2E55"/>
  </w:style>
  <w:style w:type="paragraph" w:styleId="Footer">
    <w:name w:val="footer"/>
    <w:basedOn w:val="Normal"/>
    <w:link w:val="FooterChar"/>
    <w:uiPriority w:val="99"/>
    <w:unhideWhenUsed/>
    <w:rsid w:val="00CB2E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CB2E55"/>
  </w:style>
  <w:style w:type="paragraph" w:styleId="Subtitle">
    <w:name w:val="Subtitle"/>
    <w:basedOn w:val="Normal"/>
    <w:next w:val="Normal"/>
    <w:link w:val="SubtitleChar"/>
    <w:uiPriority w:val="11"/>
    <w:qFormat/>
    <w:rsid w:val="00E1690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16902"/>
    <w:rPr>
      <w:rFonts w:eastAsiaTheme="minorEastAsia"/>
      <w:color w:val="5A5A5A" w:themeColor="text1" w:themeTint="A5"/>
      <w:spacing w:val="15"/>
    </w:rPr>
  </w:style>
  <w:style w:type="character" w:customStyle="1" w:styleId="Heading4Char">
    <w:name w:val="Heading 4 Char"/>
    <w:basedOn w:val="DefaultParagraphFont"/>
    <w:link w:val="Heading4"/>
    <w:uiPriority w:val="9"/>
    <w:rsid w:val="00E1690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F263F"/>
    <w:rPr>
      <w:rFonts w:asciiTheme="majorHAnsi" w:eastAsiaTheme="majorEastAsia" w:hAnsiTheme="majorHAnsi" w:cstheme="majorBidi"/>
      <w:color w:val="2F5496" w:themeColor="accent1" w:themeShade="BF"/>
    </w:rPr>
  </w:style>
  <w:style w:type="character" w:customStyle="1" w:styleId="findhit">
    <w:name w:val="findhit"/>
    <w:basedOn w:val="DefaultParagraphFont"/>
    <w:rsid w:val="00195CE8"/>
  </w:style>
  <w:style w:type="character" w:customStyle="1" w:styleId="spellingerror">
    <w:name w:val="spellingerror"/>
    <w:basedOn w:val="DefaultParagraphFont"/>
    <w:rsid w:val="00195CE8"/>
  </w:style>
  <w:style w:type="paragraph" w:customStyle="1" w:styleId="paragraph">
    <w:name w:val="paragraph"/>
    <w:basedOn w:val="Normal"/>
    <w:rsid w:val="00195CE8"/>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contextualspellingandgrammarerror">
    <w:name w:val="contextualspellingandgrammarerror"/>
    <w:basedOn w:val="DefaultParagraphFont"/>
    <w:rsid w:val="00195CE8"/>
  </w:style>
  <w:style w:type="character" w:customStyle="1" w:styleId="Heading6Char">
    <w:name w:val="Heading 6 Char"/>
    <w:basedOn w:val="DefaultParagraphFont"/>
    <w:link w:val="Heading6"/>
    <w:uiPriority w:val="9"/>
    <w:rsid w:val="00A420D1"/>
    <w:rPr>
      <w:rFonts w:asciiTheme="majorHAnsi" w:eastAsiaTheme="majorEastAsia" w:hAnsiTheme="majorHAnsi" w:cstheme="majorBidi"/>
      <w:color w:val="1F3763" w:themeColor="accent1" w:themeShade="7F"/>
    </w:rPr>
  </w:style>
  <w:style w:type="character" w:customStyle="1" w:styleId="UnresolvedMention">
    <w:name w:val="Unresolved Mention"/>
    <w:basedOn w:val="DefaultParagraphFont"/>
    <w:uiPriority w:val="99"/>
    <w:semiHidden/>
    <w:unhideWhenUsed/>
    <w:rsid w:val="00DA6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0756">
      <w:bodyDiv w:val="1"/>
      <w:marLeft w:val="0"/>
      <w:marRight w:val="0"/>
      <w:marTop w:val="0"/>
      <w:marBottom w:val="0"/>
      <w:divBdr>
        <w:top w:val="none" w:sz="0" w:space="0" w:color="auto"/>
        <w:left w:val="none" w:sz="0" w:space="0" w:color="auto"/>
        <w:bottom w:val="none" w:sz="0" w:space="0" w:color="auto"/>
        <w:right w:val="none" w:sz="0" w:space="0" w:color="auto"/>
      </w:divBdr>
    </w:div>
    <w:div w:id="219943574">
      <w:bodyDiv w:val="1"/>
      <w:marLeft w:val="0"/>
      <w:marRight w:val="0"/>
      <w:marTop w:val="0"/>
      <w:marBottom w:val="0"/>
      <w:divBdr>
        <w:top w:val="none" w:sz="0" w:space="0" w:color="auto"/>
        <w:left w:val="none" w:sz="0" w:space="0" w:color="auto"/>
        <w:bottom w:val="none" w:sz="0" w:space="0" w:color="auto"/>
        <w:right w:val="none" w:sz="0" w:space="0" w:color="auto"/>
      </w:divBdr>
      <w:divsChild>
        <w:div w:id="708920091">
          <w:marLeft w:val="0"/>
          <w:marRight w:val="0"/>
          <w:marTop w:val="0"/>
          <w:marBottom w:val="0"/>
          <w:divBdr>
            <w:top w:val="none" w:sz="0" w:space="0" w:color="auto"/>
            <w:left w:val="none" w:sz="0" w:space="0" w:color="auto"/>
            <w:bottom w:val="none" w:sz="0" w:space="0" w:color="auto"/>
            <w:right w:val="none" w:sz="0" w:space="0" w:color="auto"/>
          </w:divBdr>
        </w:div>
      </w:divsChild>
    </w:div>
    <w:div w:id="310906420">
      <w:bodyDiv w:val="1"/>
      <w:marLeft w:val="0"/>
      <w:marRight w:val="0"/>
      <w:marTop w:val="0"/>
      <w:marBottom w:val="0"/>
      <w:divBdr>
        <w:top w:val="none" w:sz="0" w:space="0" w:color="auto"/>
        <w:left w:val="none" w:sz="0" w:space="0" w:color="auto"/>
        <w:bottom w:val="none" w:sz="0" w:space="0" w:color="auto"/>
        <w:right w:val="none" w:sz="0" w:space="0" w:color="auto"/>
      </w:divBdr>
    </w:div>
    <w:div w:id="388382590">
      <w:bodyDiv w:val="1"/>
      <w:marLeft w:val="0"/>
      <w:marRight w:val="0"/>
      <w:marTop w:val="0"/>
      <w:marBottom w:val="0"/>
      <w:divBdr>
        <w:top w:val="none" w:sz="0" w:space="0" w:color="auto"/>
        <w:left w:val="none" w:sz="0" w:space="0" w:color="auto"/>
        <w:bottom w:val="none" w:sz="0" w:space="0" w:color="auto"/>
        <w:right w:val="none" w:sz="0" w:space="0" w:color="auto"/>
      </w:divBdr>
    </w:div>
    <w:div w:id="442268731">
      <w:bodyDiv w:val="1"/>
      <w:marLeft w:val="0"/>
      <w:marRight w:val="0"/>
      <w:marTop w:val="0"/>
      <w:marBottom w:val="0"/>
      <w:divBdr>
        <w:top w:val="none" w:sz="0" w:space="0" w:color="auto"/>
        <w:left w:val="none" w:sz="0" w:space="0" w:color="auto"/>
        <w:bottom w:val="none" w:sz="0" w:space="0" w:color="auto"/>
        <w:right w:val="none" w:sz="0" w:space="0" w:color="auto"/>
      </w:divBdr>
    </w:div>
    <w:div w:id="478812065">
      <w:bodyDiv w:val="1"/>
      <w:marLeft w:val="0"/>
      <w:marRight w:val="0"/>
      <w:marTop w:val="0"/>
      <w:marBottom w:val="0"/>
      <w:divBdr>
        <w:top w:val="none" w:sz="0" w:space="0" w:color="auto"/>
        <w:left w:val="none" w:sz="0" w:space="0" w:color="auto"/>
        <w:bottom w:val="none" w:sz="0" w:space="0" w:color="auto"/>
        <w:right w:val="none" w:sz="0" w:space="0" w:color="auto"/>
      </w:divBdr>
    </w:div>
    <w:div w:id="625282866">
      <w:bodyDiv w:val="1"/>
      <w:marLeft w:val="0"/>
      <w:marRight w:val="0"/>
      <w:marTop w:val="0"/>
      <w:marBottom w:val="0"/>
      <w:divBdr>
        <w:top w:val="none" w:sz="0" w:space="0" w:color="auto"/>
        <w:left w:val="none" w:sz="0" w:space="0" w:color="auto"/>
        <w:bottom w:val="none" w:sz="0" w:space="0" w:color="auto"/>
        <w:right w:val="none" w:sz="0" w:space="0" w:color="auto"/>
      </w:divBdr>
      <w:divsChild>
        <w:div w:id="691808076">
          <w:marLeft w:val="0"/>
          <w:marRight w:val="0"/>
          <w:marTop w:val="0"/>
          <w:marBottom w:val="0"/>
          <w:divBdr>
            <w:top w:val="none" w:sz="0" w:space="0" w:color="auto"/>
            <w:left w:val="none" w:sz="0" w:space="0" w:color="auto"/>
            <w:bottom w:val="none" w:sz="0" w:space="0" w:color="auto"/>
            <w:right w:val="none" w:sz="0" w:space="0" w:color="auto"/>
          </w:divBdr>
          <w:divsChild>
            <w:div w:id="105913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63711">
      <w:bodyDiv w:val="1"/>
      <w:marLeft w:val="0"/>
      <w:marRight w:val="0"/>
      <w:marTop w:val="0"/>
      <w:marBottom w:val="0"/>
      <w:divBdr>
        <w:top w:val="none" w:sz="0" w:space="0" w:color="auto"/>
        <w:left w:val="none" w:sz="0" w:space="0" w:color="auto"/>
        <w:bottom w:val="none" w:sz="0" w:space="0" w:color="auto"/>
        <w:right w:val="none" w:sz="0" w:space="0" w:color="auto"/>
      </w:divBdr>
    </w:div>
    <w:div w:id="926353720">
      <w:bodyDiv w:val="1"/>
      <w:marLeft w:val="0"/>
      <w:marRight w:val="0"/>
      <w:marTop w:val="0"/>
      <w:marBottom w:val="0"/>
      <w:divBdr>
        <w:top w:val="none" w:sz="0" w:space="0" w:color="auto"/>
        <w:left w:val="none" w:sz="0" w:space="0" w:color="auto"/>
        <w:bottom w:val="none" w:sz="0" w:space="0" w:color="auto"/>
        <w:right w:val="none" w:sz="0" w:space="0" w:color="auto"/>
      </w:divBdr>
    </w:div>
    <w:div w:id="1142305649">
      <w:bodyDiv w:val="1"/>
      <w:marLeft w:val="0"/>
      <w:marRight w:val="0"/>
      <w:marTop w:val="0"/>
      <w:marBottom w:val="0"/>
      <w:divBdr>
        <w:top w:val="none" w:sz="0" w:space="0" w:color="auto"/>
        <w:left w:val="none" w:sz="0" w:space="0" w:color="auto"/>
        <w:bottom w:val="none" w:sz="0" w:space="0" w:color="auto"/>
        <w:right w:val="none" w:sz="0" w:space="0" w:color="auto"/>
      </w:divBdr>
    </w:div>
    <w:div w:id="1383794237">
      <w:bodyDiv w:val="1"/>
      <w:marLeft w:val="0"/>
      <w:marRight w:val="0"/>
      <w:marTop w:val="0"/>
      <w:marBottom w:val="0"/>
      <w:divBdr>
        <w:top w:val="none" w:sz="0" w:space="0" w:color="auto"/>
        <w:left w:val="none" w:sz="0" w:space="0" w:color="auto"/>
        <w:bottom w:val="none" w:sz="0" w:space="0" w:color="auto"/>
        <w:right w:val="none" w:sz="0" w:space="0" w:color="auto"/>
      </w:divBdr>
    </w:div>
    <w:div w:id="1531797675">
      <w:bodyDiv w:val="1"/>
      <w:marLeft w:val="0"/>
      <w:marRight w:val="0"/>
      <w:marTop w:val="0"/>
      <w:marBottom w:val="0"/>
      <w:divBdr>
        <w:top w:val="none" w:sz="0" w:space="0" w:color="auto"/>
        <w:left w:val="none" w:sz="0" w:space="0" w:color="auto"/>
        <w:bottom w:val="none" w:sz="0" w:space="0" w:color="auto"/>
        <w:right w:val="none" w:sz="0" w:space="0" w:color="auto"/>
      </w:divBdr>
    </w:div>
    <w:div w:id="1532261145">
      <w:bodyDiv w:val="1"/>
      <w:marLeft w:val="0"/>
      <w:marRight w:val="0"/>
      <w:marTop w:val="0"/>
      <w:marBottom w:val="0"/>
      <w:divBdr>
        <w:top w:val="none" w:sz="0" w:space="0" w:color="auto"/>
        <w:left w:val="none" w:sz="0" w:space="0" w:color="auto"/>
        <w:bottom w:val="none" w:sz="0" w:space="0" w:color="auto"/>
        <w:right w:val="none" w:sz="0" w:space="0" w:color="auto"/>
      </w:divBdr>
      <w:divsChild>
        <w:div w:id="850796445">
          <w:marLeft w:val="0"/>
          <w:marRight w:val="0"/>
          <w:marTop w:val="0"/>
          <w:marBottom w:val="0"/>
          <w:divBdr>
            <w:top w:val="none" w:sz="0" w:space="0" w:color="auto"/>
            <w:left w:val="none" w:sz="0" w:space="0" w:color="auto"/>
            <w:bottom w:val="none" w:sz="0" w:space="0" w:color="auto"/>
            <w:right w:val="none" w:sz="0" w:space="0" w:color="auto"/>
          </w:divBdr>
        </w:div>
      </w:divsChild>
    </w:div>
    <w:div w:id="1750925506">
      <w:bodyDiv w:val="1"/>
      <w:marLeft w:val="0"/>
      <w:marRight w:val="0"/>
      <w:marTop w:val="0"/>
      <w:marBottom w:val="0"/>
      <w:divBdr>
        <w:top w:val="none" w:sz="0" w:space="0" w:color="auto"/>
        <w:left w:val="none" w:sz="0" w:space="0" w:color="auto"/>
        <w:bottom w:val="none" w:sz="0" w:space="0" w:color="auto"/>
        <w:right w:val="none" w:sz="0" w:space="0" w:color="auto"/>
      </w:divBdr>
    </w:div>
    <w:div w:id="204525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17" Type="http://schemas.openxmlformats.org/officeDocument/2006/relationships/hyperlink" Target="https://www.igj.nl/publicaties/rapporten/2020/10/15/voortgangsrapportage-kwetsbare-kinderen-onvoldoende-beschermd" TargetMode="External"/><Relationship Id="rId299" Type="http://schemas.openxmlformats.org/officeDocument/2006/relationships/hyperlink" Target="https://www.kidsenjongeren.nl/wp-content/uploads/2015/05/WTFact.pdf" TargetMode="External"/><Relationship Id="rId303" Type="http://schemas.openxmlformats.org/officeDocument/2006/relationships/hyperlink" Target="https://www.tweedekamer.nl/kamerstukken/brieven_regering/detail?id=2020Z08724&amp;did=2020D18650" TargetMode="External"/><Relationship Id="rId21" Type="http://schemas.openxmlformats.org/officeDocument/2006/relationships/hyperlink" Target="http://www.unicef.nl/files/Sitan%20BES_NL%2010juni2020.pdf" TargetMode="External"/><Relationship Id="rId42" Type="http://schemas.openxmlformats.org/officeDocument/2006/relationships/hyperlink" Target="https://www.kinderrechten.nl/assets/2020/10/Discussiepaper-Kinderrechten-en-Racisme_Dec-2020.pdf" TargetMode="External"/><Relationship Id="rId63" Type="http://schemas.openxmlformats.org/officeDocument/2006/relationships/hyperlink" Target="https://www.wodc.nl/onderzoeksdatabase/2971-positie-minderjarige-civielrecht.aspx" TargetMode="External"/><Relationship Id="rId84" Type="http://schemas.openxmlformats.org/officeDocument/2006/relationships/hyperlink" Target="https://www.kinderrechten.nl/assets/2016/11/455.pdf" TargetMode="External"/><Relationship Id="rId138" Type="http://schemas.openxmlformats.org/officeDocument/2006/relationships/hyperlink" Target="https://www.raadrvs.nl/documenten/publicaties/2020/04/21/herstel-begint-met-een-huis---dakloosheid-voorkomen-en-verminderen" TargetMode="External"/><Relationship Id="rId159" Type="http://schemas.openxmlformats.org/officeDocument/2006/relationships/hyperlink" Target="https://www.vluchtelingenwerk.nl/wat-wij-doen/standpunten/standpunt-medische-zorg" TargetMode="External"/><Relationship Id="rId324" Type="http://schemas.openxmlformats.org/officeDocument/2006/relationships/hyperlink" Target="https://www.rijksoverheid.nl/documenten/kamerstukken/2020/01/08/tk-beleidskader-herstelrechtvoorzieningen-gedurende-het-strafproces" TargetMode="External"/><Relationship Id="rId170" Type="http://schemas.openxmlformats.org/officeDocument/2006/relationships/hyperlink" Target="https://www.igj.nl/publicaties/publicaties/2021/03/15/factsheet-onvoldoende-tijdige-en-juiste-hulp-voor-jongeren-met-ernstige-psychische-problemen" TargetMode="External"/><Relationship Id="rId191" Type="http://schemas.openxmlformats.org/officeDocument/2006/relationships/hyperlink" Target="https://defenceforchildren.nl/media/3544/uithuisgeplaatst-en-dan-webversie.pdf" TargetMode="External"/><Relationship Id="rId205" Type="http://schemas.openxmlformats.org/officeDocument/2006/relationships/hyperlink" Target="https://richtlijnenjeugdhulp.nl/adhd/" TargetMode="External"/><Relationship Id="rId226" Type="http://schemas.openxmlformats.org/officeDocument/2006/relationships/hyperlink" Target="https://www.samenvoorallekinderen.nl/media/1350/sam_rapport_werkarmen_def.pdf" TargetMode="External"/><Relationship Id="rId247" Type="http://schemas.openxmlformats.org/officeDocument/2006/relationships/hyperlink" Target="https://www.onderwijsinspectie.nl/documenten/rapporten/2020/04/22/staat-van-het-onderwijs-2020" TargetMode="External"/><Relationship Id="rId107" Type="http://schemas.openxmlformats.org/officeDocument/2006/relationships/hyperlink" Target="https://www.nationaalrapporteur.nl/binaries/nationaalrapporteur/documenten/rapporten/2018/06/26/slachtoffermonitor-seksueel-geweld-tegen-kinderen-2016/Nationaal+Rapporteur+-+Slachtoffermonitor+seksueel+geweld+tegen+kinderen+2016_tcm23-335177.pdf" TargetMode="External"/><Relationship Id="rId268" Type="http://schemas.openxmlformats.org/officeDocument/2006/relationships/hyperlink" Target="https://www.unhcr.org/nl/wp-content/uploads/UNHCR-Children-First-2019-screen.pdf" TargetMode="External"/><Relationship Id="rId289" Type="http://schemas.openxmlformats.org/officeDocument/2006/relationships/hyperlink" Target="https://marketresponse.nl/wp-content/uploads/31634.-Rapportage-De-plek-van-sociaal-emotionele-vaardigheden-in-het-onderwijs.pdf" TargetMode="External"/><Relationship Id="rId11" Type="http://schemas.openxmlformats.org/officeDocument/2006/relationships/hyperlink" Target="https://www.unicef.nl/system/attachments/attachments/000/000/014/original/_MNW_NL_DIGI.pdf?1599638331" TargetMode="External"/><Relationship Id="rId32" Type="http://schemas.openxmlformats.org/officeDocument/2006/relationships/hyperlink" Target="http://www.tweedekamer.nl/downloads/document?id=806f55a8-a68d-4120-b41e-be294071d2e4&amp;title=Besluitenlijst%20OCW-procedurevergadering%2C%2011-2-2021.pdf" TargetMode="External"/><Relationship Id="rId53" Type="http://schemas.openxmlformats.org/officeDocument/2006/relationships/hyperlink" Target="http://bit.ly/2r7gtaA" TargetMode="External"/><Relationship Id="rId74" Type="http://schemas.openxmlformats.org/officeDocument/2006/relationships/hyperlink" Target="https://www.zonmw.nl/nl/actueel/agenda/detail/item/masterclass-jongerenparticipatie-in-onderzoek-1/" TargetMode="External"/><Relationship Id="rId128" Type="http://schemas.openxmlformats.org/officeDocument/2006/relationships/hyperlink" Target="https://www.jeugdzorgnederland.nl/wp-content/uploads/2020/05/2019-Factsheet-plaatsings-en-uitstroomgegevens-JZ.pdf" TargetMode="External"/><Relationship Id="rId149" Type="http://schemas.openxmlformats.org/officeDocument/2006/relationships/hyperlink" Target="https://www.rijksoverheid.nl/documenten/kamerstukken/2021/02/10/kamerbrief-over-aanbieding-rapport-toegang-voor-jeugd-met-een-levenslange-en-levensbrede-hulpvraag-routes-naar-een-integrale-afweging" TargetMode="External"/><Relationship Id="rId314" Type="http://schemas.openxmlformats.org/officeDocument/2006/relationships/hyperlink" Target="https://www.dekinderombudsman.nl/publicaties" TargetMode="External"/><Relationship Id="rId335" Type="http://schemas.openxmlformats.org/officeDocument/2006/relationships/hyperlink" Target="https://www.un.org/disarmament/convarms/arms-trade-treaty-2/" TargetMode="External"/><Relationship Id="rId5" Type="http://schemas.openxmlformats.org/officeDocument/2006/relationships/hyperlink" Target="https://www.amc.nl/web/nieuws-en-verhalen/actueel/actueel/coronamaatregelen-maken-jongeren-angstiger-en-somberder.htm" TargetMode="External"/><Relationship Id="rId95" Type="http://schemas.openxmlformats.org/officeDocument/2006/relationships/hyperlink" Target="https://www.dekinderombudsman.nl/system/files/inline/Zorgenbriefvoogdij.pdf" TargetMode="External"/><Relationship Id="rId160" Type="http://schemas.openxmlformats.org/officeDocument/2006/relationships/hyperlink" Target="https://www.unicef.nl/files/Kindinazc-onderzoek-2018.pdf" TargetMode="External"/><Relationship Id="rId181" Type="http://schemas.openxmlformats.org/officeDocument/2006/relationships/hyperlink" Target="http://stayfine.nl/" TargetMode="External"/><Relationship Id="rId216" Type="http://schemas.openxmlformats.org/officeDocument/2006/relationships/hyperlink" Target="https://www.rijksoverheid.nl/binaries/rijksoverheid/documenten/kamerstukken/2019/12/19/toezegging-afb-over-de-reductiedoelstelling-kinderarmoede/toezegging-afb-over-de-reductiedoelstelling-kinderarmoede.pdf" TargetMode="External"/><Relationship Id="rId237" Type="http://schemas.openxmlformats.org/officeDocument/2006/relationships/hyperlink" Target="https://www.kinderrechten.nl/assets/2019/07/Input_LOIPR_NGO_Netherlands.pdf" TargetMode="External"/><Relationship Id="rId258" Type="http://schemas.openxmlformats.org/officeDocument/2006/relationships/hyperlink" Target="https://www.rijksoverheid.nl/documenten/rapporten/2020/06/15/staat-van-de-woningmarkt-jaarrapportage-2020" TargetMode="External"/><Relationship Id="rId279" Type="http://schemas.openxmlformats.org/officeDocument/2006/relationships/hyperlink" Target="https://www.unicef.nl/files/UNC%20Country%20Report%20NL%20FINAL%20web.pdf" TargetMode="External"/><Relationship Id="rId22" Type="http://schemas.openxmlformats.org/officeDocument/2006/relationships/hyperlink" Target="https://www.jeugdzorgnederland.nl/wp-content/uploads/2020/02/9-puntenplan-BGZJ-stelseldiscussie.pdf" TargetMode="External"/><Relationship Id="rId43" Type="http://schemas.openxmlformats.org/officeDocument/2006/relationships/hyperlink" Target="https://www.parlementairemonitor.nl/9353000/1/j9vvij5epmj1ey0/vjo3jie034zk" TargetMode="External"/><Relationship Id="rId64" Type="http://schemas.openxmlformats.org/officeDocument/2006/relationships/hyperlink" Target="https://www.uu.nl/onderzoek/dynamics-of-youth/onderzoek/interdisciplinaire-hubs/waar-hoor-ik-thuis-kinderen-met-meer-dan-een-thuissituatie" TargetMode="External"/><Relationship Id="rId118" Type="http://schemas.openxmlformats.org/officeDocument/2006/relationships/hyperlink" Target="https://www.rekenkamer.nl/actueel/nieuws/2020/05/20/acute-jeugdbescherming-is-gegarandeerd" TargetMode="External"/><Relationship Id="rId139" Type="http://schemas.openxmlformats.org/officeDocument/2006/relationships/hyperlink" Target="https://ivo.nl/wp-content/uploads/2018/11/IVO-2015-Dakloze-mensen-in-de-vier-grote-steden-veranderingen-in-25-jaar-eindrapportage-Coda-G4-compressed.pdf" TargetMode="External"/><Relationship Id="rId290" Type="http://schemas.openxmlformats.org/officeDocument/2006/relationships/hyperlink" Target="https://www.onderwijsraad.nl/publicaties/adviezen/2017/02/23/vluchtelingen-en-onderwijs" TargetMode="External"/><Relationship Id="rId304" Type="http://schemas.openxmlformats.org/officeDocument/2006/relationships/hyperlink" Target="https://www.dutchrapporteur.nl/publications/reports/2020/12/14/human-trafficking-victims-monitoring-report-2015-2019" TargetMode="External"/><Relationship Id="rId325" Type="http://schemas.openxmlformats.org/officeDocument/2006/relationships/hyperlink" Target="https://www.politieacademie.nl/kennisenonderzoek/kennis/mediatheek/PDF/40404.pdf" TargetMode="External"/><Relationship Id="rId85" Type="http://schemas.openxmlformats.org/officeDocument/2006/relationships/hyperlink" Target="https://www.trouw.nl/nieuws/gemeenten-willen-niet-langer-wachten-op-wetgeving-en-gaan-mensen-zonder-paspoort-zelf-helpen~b45cb795b/?referer=https%3A%2F%2Fwww.google.com%2F" TargetMode="External"/><Relationship Id="rId150" Type="http://schemas.openxmlformats.org/officeDocument/2006/relationships/hyperlink" Target="https://www.rijksoverheid.nl/documenten/rapporten/2019/08/22/levenslange-en-levensbrede-zorgen-ondersteuningsvragen-van-jeugdigen-en-jongvolwassenen" TargetMode="External"/><Relationship Id="rId171" Type="http://schemas.openxmlformats.org/officeDocument/2006/relationships/hyperlink" Target="https://www.voordejeugd.nl/nieuws/voortgang-programma-zorg-voor-de-jeugd/" TargetMode="External"/><Relationship Id="rId192" Type="http://schemas.openxmlformats.org/officeDocument/2006/relationships/hyperlink" Target="https://www.igj.nl/actueel/nieuws/2020/06/17/aandacht-en-ambities-leiden-tot-minder-vrijheidsbeperkende-maatregelen-in-jeugd-ggz-en-behandelcentra" TargetMode="External"/><Relationship Id="rId206" Type="http://schemas.openxmlformats.org/officeDocument/2006/relationships/hyperlink" Target="https://www.sfk.nl/publicaties/PW/2019/sterkere-daling-aantal-jonge-gebruikers-methylfenidaat" TargetMode="External"/><Relationship Id="rId227" Type="http://schemas.openxmlformats.org/officeDocument/2006/relationships/hyperlink" Target="https://www.scp.nl/publicaties/publicaties/2020/06/18/kansrijk-armoedebeleid" TargetMode="External"/><Relationship Id="rId248" Type="http://schemas.openxmlformats.org/officeDocument/2006/relationships/hyperlink" Target="https://www.stichtingkeurmerkthuisonderwijs.nl" TargetMode="External"/><Relationship Id="rId269" Type="http://schemas.openxmlformats.org/officeDocument/2006/relationships/hyperlink" Target="https://curia.europa.eu/jcms/upload/docs/application/pdf/2021-01/cp210005en.pdf" TargetMode="External"/><Relationship Id="rId12" Type="http://schemas.openxmlformats.org/officeDocument/2006/relationships/hyperlink" Target="https://www.defenceforchildren.nl/media/4076/twopager_armoede_a4.pdf" TargetMode="External"/><Relationship Id="rId33" Type="http://schemas.openxmlformats.org/officeDocument/2006/relationships/hyperlink" Target="https://www.rijksoverheid.nl/documenten/rapporten/2019/05/02/campagne-effectonderzoek-geweld-in-huiselijke-kring-t03-kindermishandeling" TargetMode="External"/><Relationship Id="rId108" Type="http://schemas.openxmlformats.org/officeDocument/2006/relationships/hyperlink" Target="https://www.nationaalrapporteur.nl/publicaties/rapporten/2020/10/16/slachtoffermonitor-mensenhandel-2015-2019" TargetMode="External"/><Relationship Id="rId129" Type="http://schemas.openxmlformats.org/officeDocument/2006/relationships/hyperlink" Target="https://www.rijksoverheid.nl/documenten/kamerstukken/2019/03/25/kamerbrief-actieplan-best-passende-zorg-voor-kwetsbare-jongeren" TargetMode="External"/><Relationship Id="rId280" Type="http://schemas.openxmlformats.org/officeDocument/2006/relationships/hyperlink" Target="https://www.unhcr.org/publications/legal/50ae46309/guidelines-international-protection-8-child-asylum-claims-under-articles.html" TargetMode="External"/><Relationship Id="rId315" Type="http://schemas.openxmlformats.org/officeDocument/2006/relationships/hyperlink" Target="https://www.politie.nl/binaries/content/assets/politie/onderwerpen/arrestantenzorg/reglement-arrestantenzorg-versie-2016.pdf" TargetMode="External"/><Relationship Id="rId336" Type="http://schemas.openxmlformats.org/officeDocument/2006/relationships/hyperlink" Target="https://www.aivd.nl/onderwerpen/terrorisme/dreiging/uitreizigers-en-terugkeerders" TargetMode="External"/><Relationship Id="rId54" Type="http://schemas.openxmlformats.org/officeDocument/2006/relationships/hyperlink" Target="https://www.volkskrant.nl/nieuws-achtergrond/kees-bouwt-een-schuurtje-of-annemarie-bakt-een-taart-het-wemelt-in-nederlandse-schoolboeken-nog-van-stereotypen~bbc5df62/?referrer=https%3A%2F%2Fwww.google.com%2F" TargetMode="External"/><Relationship Id="rId75" Type="http://schemas.openxmlformats.org/officeDocument/2006/relationships/hyperlink" Target="https://www.nji.nl/nl/Kennis/Dossier/Sterke-basis-voor-de-jeugd/De-rol-van-de-gemeente/Jeugdparticipatie-bevorderen" TargetMode="External"/><Relationship Id="rId96" Type="http://schemas.openxmlformats.org/officeDocument/2006/relationships/hyperlink" Target="https://www.rijksoverheid.nl/regering/bewindspersonen/hugo-de-jonge/documenten/kamerstukken/2020/06/17/kamerbrief-over-voortgangsbrief-jeugd" TargetMode="External"/><Relationship Id="rId140" Type="http://schemas.openxmlformats.org/officeDocument/2006/relationships/hyperlink" Target="https://www.raadrvs.nl/documenten/publicaties/2020/04/21/herstel-begint-met-een-huis---dakloosheid-voorkomen-en-verminderen" TargetMode="External"/><Relationship Id="rId161" Type="http://schemas.openxmlformats.org/officeDocument/2006/relationships/hyperlink" Target="https://www.vn.nl/asielzoekers-minder-psychische-zorg/" TargetMode="External"/><Relationship Id="rId182" Type="http://schemas.openxmlformats.org/officeDocument/2006/relationships/hyperlink" Target="https://www.trimbos.nl/kennis/depressie-preventie/rondomjong" TargetMode="External"/><Relationship Id="rId217" Type="http://schemas.openxmlformats.org/officeDocument/2006/relationships/hyperlink" Target="https://www.rijksoverheid.nl/documenten/kamerstukken/2020/04/30/rapport-deel-2-ibo-toeslagen" TargetMode="External"/><Relationship Id="rId6" Type="http://schemas.openxmlformats.org/officeDocument/2006/relationships/hyperlink" Target="https://www.igj.nl/actueel/nieuws/2021/03/15/onvoldoende-hulp-voor-jongeren-met-ernstige-psychische-problemen" TargetMode="External"/><Relationship Id="rId238" Type="http://schemas.openxmlformats.org/officeDocument/2006/relationships/hyperlink" Target="about:blank" TargetMode="External"/><Relationship Id="rId259" Type="http://schemas.openxmlformats.org/officeDocument/2006/relationships/hyperlink" Target="https://www.mulierinstituut.nl/publicaties/25469/buitenspelen-2020/" TargetMode="External"/><Relationship Id="rId23" Type="http://schemas.openxmlformats.org/officeDocument/2006/relationships/hyperlink" Target="https://www.rijksoverheid.nl/documenten/publicaties/2020/05/11/early-warning-system-jeugdhulp-eindrapportage" TargetMode="External"/><Relationship Id="rId119" Type="http://schemas.openxmlformats.org/officeDocument/2006/relationships/hyperlink" Target="https://www.jeugdzorgnederland.nl/wp-content/uploads/2019/07/Puntenmanifest-Naar-een-jeugdzorg-die-beter-beschermt-.pdf" TargetMode="External"/><Relationship Id="rId270" Type="http://schemas.openxmlformats.org/officeDocument/2006/relationships/hyperlink" Target="https://www.eerstekamer.nl/wetsvoorstel/34541_initiatiefvoorstel_van_ojik" TargetMode="External"/><Relationship Id="rId291" Type="http://schemas.openxmlformats.org/officeDocument/2006/relationships/hyperlink" Target="https://www.rijksoverheid.nl/actueel/nieuws/2020/09/10/nederland-biedt-grieken-overname-van-100-minderjarigen-en-gezinsleden-aan" TargetMode="External"/><Relationship Id="rId305" Type="http://schemas.openxmlformats.org/officeDocument/2006/relationships/hyperlink" Target="https://www.tweedekamer.nl/kamerstukken/kamervragen/detail?id=2020D22328&amp;did=2020D22328" TargetMode="External"/><Relationship Id="rId326" Type="http://schemas.openxmlformats.org/officeDocument/2006/relationships/hyperlink" Target="https://www.dutchrapporteur.nl/publications/reports/2020/12/14/human-trafficking-victims-monitoring-report-2015-2019" TargetMode="External"/><Relationship Id="rId44" Type="http://schemas.openxmlformats.org/officeDocument/2006/relationships/hyperlink" Target="https://in1school.nl/images/kennis-opinie/onderzoeken-in1school/Rapport-schendingen-recht-op-inclusief-onderwijs.pdf" TargetMode="External"/><Relationship Id="rId65" Type="http://schemas.openxmlformats.org/officeDocument/2006/relationships/hyperlink" Target="http://www.jeugdwelzijnsberaad.nl" TargetMode="External"/><Relationship Id="rId86" Type="http://schemas.openxmlformats.org/officeDocument/2006/relationships/hyperlink" Target="https://raadsinformatie.eindhoven.nl/user/showdoc/action=view/id=8117/type=pdf/AcM2_-_Bijlage_-_2019-03-14_technische_vragen_staatloosheid.pdf" TargetMode="External"/><Relationship Id="rId130" Type="http://schemas.openxmlformats.org/officeDocument/2006/relationships/hyperlink" Target="https://scholarlypublications.universiteitleiden.nl/handle/1887/69767" TargetMode="External"/><Relationship Id="rId151" Type="http://schemas.openxmlformats.org/officeDocument/2006/relationships/hyperlink" Target="https://www.tweedekamer.nl/kamerstukken/brieven_regering/detail?id=2017Z04331&amp;did=2017D08938" TargetMode="External"/><Relationship Id="rId172" Type="http://schemas.openxmlformats.org/officeDocument/2006/relationships/hyperlink" Target="https://www.113.nl/onderzoek-jongeren-en-suicide" TargetMode="External"/><Relationship Id="rId193" Type="http://schemas.openxmlformats.org/officeDocument/2006/relationships/hyperlink" Target="https://www.jeugdzorgnederland.nl/wp-content/uploads/2020/06/Eindrapport-etappe-2-Ik-laat-je-niet-alleen.pdf" TargetMode="External"/><Relationship Id="rId207" Type="http://schemas.openxmlformats.org/officeDocument/2006/relationships/hyperlink" Target="https://seksonderje25e.nl/english" TargetMode="External"/><Relationship Id="rId228" Type="http://schemas.openxmlformats.org/officeDocument/2006/relationships/hyperlink" Target="https://www.rijksoverheid.nl/documenten/kamerstukken/2019/06/27/kamerbrief-voortgangsrapportage-ijkpunt-bestaanszekerheid-caribisch-nederland" TargetMode="External"/><Relationship Id="rId249" Type="http://schemas.openxmlformats.org/officeDocument/2006/relationships/hyperlink" Target="about:blank" TargetMode="External"/><Relationship Id="rId13" Type="http://schemas.openxmlformats.org/officeDocument/2006/relationships/hyperlink" Target="https://www.universiteitleiden.nl/nieuws/2020/06/koen-caminada-en-arco-timmermans-over-kinderarmoede-in-het-nrc" TargetMode="External"/><Relationship Id="rId109" Type="http://schemas.openxmlformats.org/officeDocument/2006/relationships/hyperlink" Target="https://www.verwey-jonker.nl/wp-content/uploads/2021/02/216037_Kwestie_van_lange_adem-WEB.pdf" TargetMode="External"/><Relationship Id="rId260" Type="http://schemas.openxmlformats.org/officeDocument/2006/relationships/hyperlink" Target="https://www.rijksoverheid.nl/documenten/kamerstukken/2020/05/20/kamerbrief-over-nieuwe-datum-inwerkingtreding-omgevingswet" TargetMode="External"/><Relationship Id="rId281" Type="http://schemas.openxmlformats.org/officeDocument/2006/relationships/hyperlink" Target="https://resourcecentre.savethechildren.net/keyword/age-assessment" TargetMode="External"/><Relationship Id="rId316" Type="http://schemas.openxmlformats.org/officeDocument/2006/relationships/hyperlink" Target="https://www.rijksoverheid.nl/documenten/rapporten/2020/01/29/tk-bijlage-minderjarigen-in-een-politiecel" TargetMode="External"/><Relationship Id="rId337" Type="http://schemas.openxmlformats.org/officeDocument/2006/relationships/hyperlink" Target="https://zoek.officielebekendmakingen.nl/ah-tk-20182019-2963.html" TargetMode="External"/><Relationship Id="rId34" Type="http://schemas.openxmlformats.org/officeDocument/2006/relationships/hyperlink" Target="https://www.iob-evaluatie.nl/publicaties/evaluaties/2019/09/01/433-&#8211;-iob-&#8211;-evaluation-of-the-dutch-governments-policy-on-international-responsible-business-conduct-2012-2018-&#8211;-mind-the-governance-gap-map-the-chain" TargetMode="External"/><Relationship Id="rId55" Type="http://schemas.openxmlformats.org/officeDocument/2006/relationships/hyperlink" Target="https://www.at5.nl/artikelen/207994/docent-calandlyceum-op-non-actief-na-uitspraak-over-klote-marokkaantjes" TargetMode="External"/><Relationship Id="rId76" Type="http://schemas.openxmlformats.org/officeDocument/2006/relationships/hyperlink" Target="https://www.njr.nl/nl/verhalen/week-van-de-jongerenparticipatie/" TargetMode="External"/><Relationship Id="rId97" Type="http://schemas.openxmlformats.org/officeDocument/2006/relationships/hyperlink" Target="https://www.akj.nl/jaarverslag-2019/" TargetMode="External"/><Relationship Id="rId120" Type="http://schemas.openxmlformats.org/officeDocument/2006/relationships/hyperlink" Target="https://www.igj.nl/publicaties/jaarverslagen/2020/05/20/jaarbeeld-2019" TargetMode="External"/><Relationship Id="rId141" Type="http://schemas.openxmlformats.org/officeDocument/2006/relationships/hyperlink" Target="about:blank" TargetMode="External"/><Relationship Id="rId7" Type="http://schemas.openxmlformats.org/officeDocument/2006/relationships/hyperlink" Target="https://www.unicef.nl/files/UNC-Rapport-Coronacrisis-en-jongeren-FINAL-compleet.pdf" TargetMode="External"/><Relationship Id="rId162" Type="http://schemas.openxmlformats.org/officeDocument/2006/relationships/hyperlink" Target="https://www.dekinderombudsman.nl/publicaties" TargetMode="External"/><Relationship Id="rId183" Type="http://schemas.openxmlformats.org/officeDocument/2006/relationships/hyperlink" Target="https://www.unicef.nl/files/Rapport_Geluk%20onder%20druk_DEF_interactief-230620.pdf" TargetMode="External"/><Relationship Id="rId218" Type="http://schemas.openxmlformats.org/officeDocument/2006/relationships/hyperlink" Target="https://www.tweedekamer.nl/sites/default/files/atoms/files/20201217_eindverslag_parlementaire_ondervragingscommissie_kinderopvangtoeslag.pdf" TargetMode="External"/><Relationship Id="rId239" Type="http://schemas.openxmlformats.org/officeDocument/2006/relationships/hyperlink" Target="about:blank" TargetMode="External"/><Relationship Id="rId250" Type="http://schemas.openxmlformats.org/officeDocument/2006/relationships/hyperlink" Target="https://www.internetconsultatie.nl/richtingbezwaren" TargetMode="External"/><Relationship Id="rId271" Type="http://schemas.openxmlformats.org/officeDocument/2006/relationships/hyperlink" Target="https://www.defenceforchildren.nl/actueel/nieuws/migratie/2019/wetsvoorstel-belang-van-het-kind-moet-zwaarder-wegen-in-vreemdelingenwet/" TargetMode="External"/><Relationship Id="rId292" Type="http://schemas.openxmlformats.org/officeDocument/2006/relationships/hyperlink" Target="https://www.rijksoverheid.nl/ministeries/ministerie-van-justitie-en-veiligheid/nieuws/2021/01/19/100-kwetsbare-vluchtelingen-vanuit-griekenland-in-nederland" TargetMode="External"/><Relationship Id="rId306" Type="http://schemas.openxmlformats.org/officeDocument/2006/relationships/hyperlink" Target="https://www.dutchrapporteur.nl/publications/reports/2019/05/02/factsheet-human-trafficking-offenders-monitoring-report-2013-2017" TargetMode="External"/><Relationship Id="rId24" Type="http://schemas.openxmlformats.org/officeDocument/2006/relationships/hyperlink" Target="https://www.dekinderombudsman.nl/publicaties" TargetMode="External"/><Relationship Id="rId45" Type="http://schemas.openxmlformats.org/officeDocument/2006/relationships/hyperlink" Target="https://iederin.nl/documenten/zwartboek-ouders-aan-het-woord/" TargetMode="External"/><Relationship Id="rId66" Type="http://schemas.openxmlformats.org/officeDocument/2006/relationships/hyperlink" Target="https://kindenziekenhuis.nl//wp-content/uploads/2019/05/Handboek-Kinderparticipatie-in-het-Ziekenhuis.pdf" TargetMode="External"/><Relationship Id="rId87" Type="http://schemas.openxmlformats.org/officeDocument/2006/relationships/hyperlink" Target="https://www.ohchr.org/EN/NewsEvents/Pages/DisplayNews.aspx?NewsID=26631&amp;LangID=E" TargetMode="External"/><Relationship Id="rId110" Type="http://schemas.openxmlformats.org/officeDocument/2006/relationships/hyperlink" Target="http://www.jimwerkt.nl" TargetMode="External"/><Relationship Id="rId131" Type="http://schemas.openxmlformats.org/officeDocument/2006/relationships/hyperlink" Target="https://arsaequi.nl/product/zorg-om-de-jeugdzorg-kinderrechters-aan-zet/" TargetMode="External"/><Relationship Id="rId327" Type="http://schemas.openxmlformats.org/officeDocument/2006/relationships/hyperlink" Target="https://www.dutchrapporteur.nl/publications/reports/2019/05/02/factsheet-human-trafficking-offenders-monitoring-report-2013-2017" TargetMode="External"/><Relationship Id="rId152" Type="http://schemas.openxmlformats.org/officeDocument/2006/relationships/hyperlink" Target="https://www.cbs.nl/nl-nl/nieuws/2020/40/zuigelingensterfte-sinds-2000-sterk-gedaald" TargetMode="External"/><Relationship Id="rId173" Type="http://schemas.openxmlformats.org/officeDocument/2006/relationships/hyperlink" Target="https://www.kis.nl/rol-etniciteit-basiszorg-jeugd-ggz" TargetMode="External"/><Relationship Id="rId194" Type="http://schemas.openxmlformats.org/officeDocument/2006/relationships/hyperlink" Target="https://defenceforchildren.nl/actueel/nieuws/familie/2020/kinderrechtelijke-visie-nodig-in-wetsvoorstel-gesloten-jeugdinstellingen/" TargetMode="External"/><Relationship Id="rId208" Type="http://schemas.openxmlformats.org/officeDocument/2006/relationships/hyperlink" Target="https://www.rutgers.nl/sites/rutgersnl/files/PDF-Onderzoek/Jongeren%2C%20seks%20en%20corona%202_DEF.pdf" TargetMode="External"/><Relationship Id="rId229" Type="http://schemas.openxmlformats.org/officeDocument/2006/relationships/hyperlink" Target="https://opendata.cbs.nl/statline/" TargetMode="External"/><Relationship Id="rId240" Type="http://schemas.openxmlformats.org/officeDocument/2006/relationships/hyperlink" Target="https://iederin.nl/wp-content/uploads/2019/12/Schaduwrapport-VN-verdrag-Handicap.pdf" TargetMode="External"/><Relationship Id="rId261" Type="http://schemas.openxmlformats.org/officeDocument/2006/relationships/hyperlink" Target="about:blank" TargetMode="External"/><Relationship Id="rId14" Type="http://schemas.openxmlformats.org/officeDocument/2006/relationships/hyperlink" Target="https://www.oneworld.nl/anders/achtergrond/kinderarmoede-in-nederland/" TargetMode="External"/><Relationship Id="rId35" Type="http://schemas.openxmlformats.org/officeDocument/2006/relationships/hyperlink" Target="https://www.kit.nl/publication/evaluation-of-the-dutch-rbc-agreements-2014-2020/" TargetMode="External"/><Relationship Id="rId56" Type="http://schemas.openxmlformats.org/officeDocument/2006/relationships/hyperlink" Target="https://www.kinderrechten.nl/assets/2020/10/Discussiepaper-Kinderrechten-en-Racisme_Dec-2020.pdf" TargetMode="External"/><Relationship Id="rId77" Type="http://schemas.openxmlformats.org/officeDocument/2006/relationships/hyperlink" Target="https://speakingminds.nl/" TargetMode="External"/><Relationship Id="rId100" Type="http://schemas.openxmlformats.org/officeDocument/2006/relationships/hyperlink" Target="https://www.tweedekamer.nl/kamerstukken/brieven_regering/detail?id=2020Z25280&amp;did=2020D53078" TargetMode="External"/><Relationship Id="rId282" Type="http://schemas.openxmlformats.org/officeDocument/2006/relationships/hyperlink" Target="https://www.groene.nl/artikel/geboortedatum-onbekend" TargetMode="External"/><Relationship Id="rId317" Type="http://schemas.openxmlformats.org/officeDocument/2006/relationships/hyperlink" Target="https://www.om.nl/onderwerpen/beleidsregels/richtlijnen-voor-strafvordering-resultaten/richtlijn-en-kader-voor-strafvordering-jeugd-en-adolescenten-inclusief-strafmaten-halt-2020r006" TargetMode="External"/><Relationship Id="rId338" Type="http://schemas.openxmlformats.org/officeDocument/2006/relationships/hyperlink" Target="https://zoek.officielebekendmakingen.nl/ah-tk-20172018-655.html" TargetMode="External"/><Relationship Id="rId8" Type="http://schemas.openxmlformats.org/officeDocument/2006/relationships/hyperlink" Target="https://www.onderwijsinspectie.nl/onderwerpen/afstandsonderwijs-tijdens-covid-19/derde-meting" TargetMode="External"/><Relationship Id="rId98" Type="http://schemas.openxmlformats.org/officeDocument/2006/relationships/hyperlink" Target="https://www.rijksoverheid.nl/documenten/kamerstukken/2020/03/20/kamerbrief-over-perspectief-voor-de-jeugd" TargetMode="External"/><Relationship Id="rId121" Type="http://schemas.openxmlformats.org/officeDocument/2006/relationships/hyperlink" Target="https://pleegzorg.nl/pleegzorg/feiten-en-cijfers-pleegzorg/" TargetMode="External"/><Relationship Id="rId142" Type="http://schemas.openxmlformats.org/officeDocument/2006/relationships/hyperlink" Target="about:blank" TargetMode="External"/><Relationship Id="rId163" Type="http://schemas.openxmlformats.org/officeDocument/2006/relationships/hyperlink" Target="https://www.medischcontact.nl/nieuws/laatste-nieuws/nieuwsartikel/een-op-de-vijf-kinderen-heeft-astma-door-stikstofdioxide-.htm" TargetMode="External"/><Relationship Id="rId184" Type="http://schemas.openxmlformats.org/officeDocument/2006/relationships/hyperlink" Target="https://www.trimbos.nl/aanbod/webwinkel/product/af1640-gezondheid-en-welzijn-van-jongeren-in-nederland" TargetMode="External"/><Relationship Id="rId219" Type="http://schemas.openxmlformats.org/officeDocument/2006/relationships/hyperlink" Target="https://www.dekinderombudsman.nl/publicaties" TargetMode="External"/><Relationship Id="rId3" Type="http://schemas.openxmlformats.org/officeDocument/2006/relationships/hyperlink" Target="https://www.huiselijkgeweld.nl/actueel/nieuws/2021/01/14/stijging-van-acute-meldingen-bij-veilig-thuis" TargetMode="External"/><Relationship Id="rId214" Type="http://schemas.openxmlformats.org/officeDocument/2006/relationships/hyperlink" Target="https://www.trimbos.nl/aanbod/webwinkel/product/af1665-ongezond-gamegedrag-van-nederlandse-jongeren" TargetMode="External"/><Relationship Id="rId230" Type="http://schemas.openxmlformats.org/officeDocument/2006/relationships/hyperlink" Target="https://www.nationaleombudsman.nl/nieuws/2020/nationale-ombudsman-en-kinderombudsman-vasthouden-regie-kabinet-op-dak-en" TargetMode="External"/><Relationship Id="rId235" Type="http://schemas.openxmlformats.org/officeDocument/2006/relationships/hyperlink" Target="https://defenceforchildren.nl/media/3513/passend-onderwijs-langs-de-lat-van-het-europees-sociaal-handvest-def.pdf" TargetMode="External"/><Relationship Id="rId251" Type="http://schemas.openxmlformats.org/officeDocument/2006/relationships/hyperlink" Target="https://www.schoolenveiligheid.nl/po-vo/kennisbank/wet-op-sociale-veiligheid/" TargetMode="External"/><Relationship Id="rId256" Type="http://schemas.openxmlformats.org/officeDocument/2006/relationships/hyperlink" Target="about:blank" TargetMode="External"/><Relationship Id="rId277" Type="http://schemas.openxmlformats.org/officeDocument/2006/relationships/hyperlink" Target="https://www.rijksoverheid.nl/documenten/rapporten/2018/12/20/tk-bijlage-choice-or-chance" TargetMode="External"/><Relationship Id="rId298" Type="http://schemas.openxmlformats.org/officeDocument/2006/relationships/hyperlink" Target="https://www.vpro.nl/argos/media/kijk/kort/achter-het-verhaal/2021/de-laatste-reis-van-quyen-en-hieu.html" TargetMode="External"/><Relationship Id="rId25" Type="http://schemas.openxmlformats.org/officeDocument/2006/relationships/hyperlink" Target="https://www.rijksoverheid.nl/documenten/rapporten/2020/12/15/stelsel-in-groei" TargetMode="External"/><Relationship Id="rId46" Type="http://schemas.openxmlformats.org/officeDocument/2006/relationships/hyperlink" Target="https://rm.coe.int/fifth-report-on-the-netherlands/168094c577" TargetMode="External"/><Relationship Id="rId67" Type="http://schemas.openxmlformats.org/officeDocument/2006/relationships/hyperlink" Target="https://www.gsanetwerk.nl/gender-and-sexuality-alliance/" TargetMode="External"/><Relationship Id="rId116" Type="http://schemas.openxmlformats.org/officeDocument/2006/relationships/hyperlink" Target="https://www.igj.nl/publicaties/publicaties/2019/11/08/signalement-jeugdbeschermingsketen-in-gevaar" TargetMode="External"/><Relationship Id="rId137" Type="http://schemas.openxmlformats.org/officeDocument/2006/relationships/hyperlink" Target="https://www.jso.nl/wp-content/uploads/Rapport-Leren-van-herhaald-beroep-JeugdzorgPlus-def-6-sept-2019.pdf" TargetMode="External"/><Relationship Id="rId158" Type="http://schemas.openxmlformats.org/officeDocument/2006/relationships/hyperlink" Target="https://www.rivm.nl/documenten/quickscan-mogelijke-impact-nationaal-preventieakkoord" TargetMode="External"/><Relationship Id="rId272" Type="http://schemas.openxmlformats.org/officeDocument/2006/relationships/hyperlink" Target="https://www.unicef.nl/nieuws/2018-09-10-belang-van-het-kind-moet-voorop-staan-in-asiel-en-vreemdelingenbeleid" TargetMode="External"/><Relationship Id="rId293" Type="http://schemas.openxmlformats.org/officeDocument/2006/relationships/hyperlink" Target="https://www.unicef.nl/files/UNC%20Country%20Report%20NL%20FINAL%20web.pdf" TargetMode="External"/><Relationship Id="rId302" Type="http://schemas.openxmlformats.org/officeDocument/2006/relationships/hyperlink" Target="https://www.inspectieszw.nl/sectoren/horeca-en-detailhandel/nieuws/2020/02/19/veel-overtredingen-bij-maaltijdbezorgers" TargetMode="External"/><Relationship Id="rId307" Type="http://schemas.openxmlformats.org/officeDocument/2006/relationships/hyperlink" Target="https://www.nrc.nl/nieuws/2020/01/13/2500-kwetsbare-jonge-asielzoekers-verdwenen-a3986602" TargetMode="External"/><Relationship Id="rId323" Type="http://schemas.openxmlformats.org/officeDocument/2006/relationships/hyperlink" Target="https://www.bjutijdschriften.nl/tijdschrift/BSb/2020/1/BSb_2666-6901_2020_001_001_008" TargetMode="External"/><Relationship Id="rId328" Type="http://schemas.openxmlformats.org/officeDocument/2006/relationships/hyperlink" Target="https://www.dutchrapporteur.nl/publications/reports/2019/12/23/factsheet-sexual-violence-against-children-monitoring-report-2017-2018" TargetMode="External"/><Relationship Id="rId20" Type="http://schemas.openxmlformats.org/officeDocument/2006/relationships/hyperlink" Target="https://voordejeugd.nl/projecten/lerende-expertteams/" TargetMode="External"/><Relationship Id="rId41" Type="http://schemas.openxmlformats.org/officeDocument/2006/relationships/hyperlink" Target="https://www.defenceforchildren.nl/media/4075/rapport-armoede_postcodetombola_web.pdf" TargetMode="External"/><Relationship Id="rId62" Type="http://schemas.openxmlformats.org/officeDocument/2006/relationships/hyperlink" Target="https://www.rijksoverheid.nl/documenten/kamerstukken/2021/02/23/kamerbrief-inzake-stand-van-zaken-covid-19" TargetMode="External"/><Relationship Id="rId83" Type="http://schemas.openxmlformats.org/officeDocument/2006/relationships/hyperlink" Target="https://www.tweedekamer.nl/kamerstukken/wetsvoorstellen/detail?cfg=wetsvoorsteldetails&amp;qry=wetsvoorstel%3A35688%28R2151%29" TargetMode="External"/><Relationship Id="rId88" Type="http://schemas.openxmlformats.org/officeDocument/2006/relationships/hyperlink" Target="https://www.rijksoverheid.nl/documenten/publicaties/2020/11/05/statistical-information-and-data-answers-to-questions-34-54" TargetMode="External"/><Relationship Id="rId111" Type="http://schemas.openxmlformats.org/officeDocument/2006/relationships/hyperlink" Target="https://www.scp.nl/publicaties/monitors/2018/11/21/lhbt-monitor-2018" TargetMode="External"/><Relationship Id="rId132" Type="http://schemas.openxmlformats.org/officeDocument/2006/relationships/hyperlink" Target="https://www.rijksoverheid.nl/documenten/kamerstukken/2020/06/17/kamerbrief-stand-van-zaken-expertisecentra-jeugdhulp" TargetMode="External"/><Relationship Id="rId153" Type="http://schemas.openxmlformats.org/officeDocument/2006/relationships/hyperlink" Target="https://www.volksgezondheidenzorg.info/onderwerp/vroeggeboorte-en-laag-geboortegewicht/cijfers-context/sterfte" TargetMode="External"/><Relationship Id="rId174" Type="http://schemas.openxmlformats.org/officeDocument/2006/relationships/hyperlink" Target="https://www.kenniscentrum-kjp.nl/gemeenten/gezinnen-meervoudige-complexe-problemen/" TargetMode="External"/><Relationship Id="rId179" Type="http://schemas.openxmlformats.org/officeDocument/2006/relationships/hyperlink" Target="https://www.113.nl/onderzoek-jongeren-en-suicide" TargetMode="External"/><Relationship Id="rId195" Type="http://schemas.openxmlformats.org/officeDocument/2006/relationships/hyperlink" Target="https://www.rsj.nl/documenten/rapporten/2020/10/02/rsj-advies-wetsvoorstel-rechtspositie-gesloten-jeugdinstellingen" TargetMode="External"/><Relationship Id="rId209" Type="http://schemas.openxmlformats.org/officeDocument/2006/relationships/hyperlink" Target="https://www.fier.nl/nieuws/forse-stijging-aantal-slachtoffers-van-kindermishandeling-en-seksueel-geweld-op-chat-tijdens-corona/1" TargetMode="External"/><Relationship Id="rId190" Type="http://schemas.openxmlformats.org/officeDocument/2006/relationships/hyperlink" Target="https://www.igj.nl/publicaties/publicaties/2019/06/11/factsheet-terugdringen-vrijheidsbeperkende-maatregelen" TargetMode="External"/><Relationship Id="rId204" Type="http://schemas.openxmlformats.org/officeDocument/2006/relationships/hyperlink" Target="https://www.nvvp.net/stream/richtlijn-oppositioneel-opstandige-stoornis-odd-en-gedragsstoornis-cd-bij-kinderen-en-jongeren-2013.pdf" TargetMode="External"/><Relationship Id="rId220" Type="http://schemas.openxmlformats.org/officeDocument/2006/relationships/hyperlink" Target="https://www.defenceforchildren.nl/media/4075/rapport-armoede_postcodetombola_web.pdf" TargetMode="External"/><Relationship Id="rId225" Type="http://schemas.openxmlformats.org/officeDocument/2006/relationships/hyperlink" Target="https://www.scp.nl/publicaties/monitors/2019/09/03/armoede-in-kaart-2019" TargetMode="External"/><Relationship Id="rId241" Type="http://schemas.openxmlformats.org/officeDocument/2006/relationships/hyperlink" Target="https://www.downsyndroom.nl/download/artikelen_uit_down+up/Special_DU_124_Overgang_van_speciaal_onderwijs_naar_werk.pdf" TargetMode="External"/><Relationship Id="rId246" Type="http://schemas.openxmlformats.org/officeDocument/2006/relationships/hyperlink" Target="https://evaluatiepassendonderwijs.nl/publicaties/eindrapport-evaluatie-passend-onderwijs/" TargetMode="External"/><Relationship Id="rId267" Type="http://schemas.openxmlformats.org/officeDocument/2006/relationships/hyperlink" Target="https://www.rijksoverheid.nl/documenten/rapporten/2020/03/03/rapportfinal-lkk-gecombineerde-metingen-20172019-def-002" TargetMode="External"/><Relationship Id="rId288" Type="http://schemas.openxmlformats.org/officeDocument/2006/relationships/hyperlink" Target="http://www.kind-in-azc.nl/wp-content/uploads/2018/06/1-en-2_online-002.pdf" TargetMode="External"/><Relationship Id="rId15" Type="http://schemas.openxmlformats.org/officeDocument/2006/relationships/hyperlink" Target="https://www.rijksoverheid.nl/documenten/kamerstukken/2020/11/05/kamerbrief-over-gecombineerde-vijfde-en-zesde-periodieke-nederlandse-rapportage-over-het-verdrag-inzake-de-rechten-van-het-kind" TargetMode="External"/><Relationship Id="rId36" Type="http://schemas.openxmlformats.org/officeDocument/2006/relationships/hyperlink" Target="https://www.rijksoverheid.nl/documenten/publicaties/2020/04/03/monitoringproject-onderschrijving-oeso-richtlijnen-en-ungps" TargetMode="External"/><Relationship Id="rId57" Type="http://schemas.openxmlformats.org/officeDocument/2006/relationships/hyperlink" Target="https://controlealtdelete.nl/over-ons" TargetMode="External"/><Relationship Id="rId106" Type="http://schemas.openxmlformats.org/officeDocument/2006/relationships/hyperlink" Target="https://www.dekinderombudsman.nl/publicaties/rapport-de-gemeentelijke-inzet-voor-preventie-van-kindermishandeling-stand-van-zaken" TargetMode="External"/><Relationship Id="rId127" Type="http://schemas.openxmlformats.org/officeDocument/2006/relationships/hyperlink" Target="https://www.nji.nl/nl/Download-NJi/Publicatie-NJi/Kwaliteitscriteria-Gezinshuizen.pdf" TargetMode="External"/><Relationship Id="rId262" Type="http://schemas.openxmlformats.org/officeDocument/2006/relationships/hyperlink" Target="https://jantjebeton.nl/uploads/images/Onderzoek%20Buitenspelen%202019%20-%20Jantje%20Beton_DEF.pdf" TargetMode="External"/><Relationship Id="rId283" Type="http://schemas.openxmlformats.org/officeDocument/2006/relationships/hyperlink" Target="https://www.unicef.nl/files/UNC%20Country%20Report%20NL%20FINAL%20web.pdf" TargetMode="External"/><Relationship Id="rId313" Type="http://schemas.openxmlformats.org/officeDocument/2006/relationships/hyperlink" Target="https://www.defenceforchildren.nl/media/3885/quickscan-weglopers-in-de-zorg-webversie.pdf" TargetMode="External"/><Relationship Id="rId318" Type="http://schemas.openxmlformats.org/officeDocument/2006/relationships/hyperlink" Target="https://scholarlypublications.universiteitleiden.nl/access/item%3A2949463/view" TargetMode="External"/><Relationship Id="rId339" Type="http://schemas.openxmlformats.org/officeDocument/2006/relationships/hyperlink" Target="http://unscr.com/en/resolutions/doc/2427" TargetMode="External"/><Relationship Id="rId10" Type="http://schemas.openxmlformats.org/officeDocument/2006/relationships/hyperlink" Target="https://nscr.nl/lvb-jongeren-in-de-versnelde-strafprocedure-knelpunten-en-risicos/" TargetMode="External"/><Relationship Id="rId31" Type="http://schemas.openxmlformats.org/officeDocument/2006/relationships/hyperlink" Target="https://publicaties.zonmw.nl/fileadmin/zonmw/documenten/Jeugd/Evaluatie_Regelgeving/Evaluatie_wet_verplichte_meldcode_huiselijk_geweld_en_kindermishandeling.pdf" TargetMode="External"/><Relationship Id="rId52" Type="http://schemas.openxmlformats.org/officeDocument/2006/relationships/hyperlink" Target="http://www.defenceforchildren.nl/actueel/blog/carrie-van-der-kroon/helemaal-jezelf-mogen-zijn-op-school-een-kinderrecht/" TargetMode="External"/><Relationship Id="rId73" Type="http://schemas.openxmlformats.org/officeDocument/2006/relationships/hyperlink" Target="https://www.deervaringsdeskundige.nl/inzet-ervaringsdeskundigheid/scholing/scholing-ervaringsdeskundigheid.aspx" TargetMode="External"/><Relationship Id="rId78" Type="http://schemas.openxmlformats.org/officeDocument/2006/relationships/hyperlink" Target="https://jongpit.nl/je-als-jongere-inzetten/" TargetMode="External"/><Relationship Id="rId94" Type="http://schemas.openxmlformats.org/officeDocument/2006/relationships/hyperlink" Target="https://www.verwey-jonker.nl/wp-content/uploads/2020/11/Factsheet-bij-eindrapport-kan-huiselijk-geweld-en-kindermishandeling-echt-stoppen.pdf" TargetMode="External"/><Relationship Id="rId99" Type="http://schemas.openxmlformats.org/officeDocument/2006/relationships/hyperlink" Target="https://repository.wodc.nl/handle/20.500.12832/2431" TargetMode="External"/><Relationship Id="rId101" Type="http://schemas.openxmlformats.org/officeDocument/2006/relationships/hyperlink" Target="https://www.nrc.nl/nieuws/2020/06/11/overheid-doet-te-weinig-voor-veiliger-jeugdzorg-a4002589" TargetMode="External"/><Relationship Id="rId122" Type="http://schemas.openxmlformats.org/officeDocument/2006/relationships/hyperlink" Target="https://pleegzorg.nl/lichte-groei-pleegzorg-in-2019/" TargetMode="External"/><Relationship Id="rId143" Type="http://schemas.openxmlformats.org/officeDocument/2006/relationships/hyperlink" Target="about:blank" TargetMode="External"/><Relationship Id="rId148" Type="http://schemas.openxmlformats.org/officeDocument/2006/relationships/hyperlink" Target="about:blank" TargetMode="External"/><Relationship Id="rId164" Type="http://schemas.openxmlformats.org/officeDocument/2006/relationships/hyperlink" Target="https://www.urgenda.nl/themas/klimaat-en-energie/klimaatzaak/" TargetMode="External"/><Relationship Id="rId169" Type="http://schemas.openxmlformats.org/officeDocument/2006/relationships/hyperlink" Target="https://lijmdezorg.nl/" TargetMode="External"/><Relationship Id="rId185" Type="http://schemas.openxmlformats.org/officeDocument/2006/relationships/hyperlink" Target="https://www.nji.nl/nl/Download-NJi/Schep-ruimte-voor-een-leven-meten-na-corona.pdf" TargetMode="External"/><Relationship Id="rId334" Type="http://schemas.openxmlformats.org/officeDocument/2006/relationships/hyperlink" Target="https://www.kinderrechten.nl/assets/2016/11/428.pdf" TargetMode="External"/><Relationship Id="rId4" Type="http://schemas.openxmlformats.org/officeDocument/2006/relationships/hyperlink" Target="https://www.universiteitleiden.nl/binaries/content/assets/sociale-wetenschappen/pedagogische-wetenschappen/forensische-gezinspedagogiek-en-jeugdhulpverlening/rapport-prevalentie-kindermishandeling-tijdens-covid-lockdown.pdf" TargetMode="External"/><Relationship Id="rId9" Type="http://schemas.openxmlformats.org/officeDocument/2006/relationships/hyperlink" Target="https://www.onderwijsinspectie.nl/actueel/nieuws/2020/09/02/onderwijs-tijdens-covid-19-zorgen-voor-het-nieuwe-schooljaar" TargetMode="External"/><Relationship Id="rId180" Type="http://schemas.openxmlformats.org/officeDocument/2006/relationships/hyperlink" Target="https://www.movisie.nl/artikel/movisie-aan-slag-suicide-preventie-onder-lhbt-jongeren" TargetMode="External"/><Relationship Id="rId210" Type="http://schemas.openxmlformats.org/officeDocument/2006/relationships/hyperlink" Target="https://longreads.cbs.nl/phgsg-2020/" TargetMode="External"/><Relationship Id="rId215" Type="http://schemas.openxmlformats.org/officeDocument/2006/relationships/hyperlink" Target="https://www.trimbos.nl/aanbod/helder-op-school" TargetMode="External"/><Relationship Id="rId236" Type="http://schemas.openxmlformats.org/officeDocument/2006/relationships/hyperlink" Target="about:blank" TargetMode="External"/><Relationship Id="rId257" Type="http://schemas.openxmlformats.org/officeDocument/2006/relationships/hyperlink" Target="https://www.rijksoverheid.nl/regering/bewindspersonen/arie-slob/documenten/kamerstukken/2021/01/22/bijlage-3-handreiking-voorschoolse-educatie-voor-peuters-in-de-asielopvang" TargetMode="External"/><Relationship Id="rId278" Type="http://schemas.openxmlformats.org/officeDocument/2006/relationships/hyperlink" Target="https://www.rijksoverheid.nl/documenten/kamerstukken/2019/11/18/brief-tweede-kamer-terugbrengen-doorlooptijden-asielaanvragen-en-stand-van-zaken-dwangsommen" TargetMode="External"/><Relationship Id="rId26" Type="http://schemas.openxmlformats.org/officeDocument/2006/relationships/hyperlink" Target="https://wetten.overheid.nl/BWBR0015926/2019-01-01" TargetMode="External"/><Relationship Id="rId231" Type="http://schemas.openxmlformats.org/officeDocument/2006/relationships/hyperlink" Target="https://www.nationaleombudsman.nl/steeds-verder-van-huis-zeven-obstakels-waar-zelfredzame-adreslozen-tegenaan-lopen" TargetMode="External"/><Relationship Id="rId252" Type="http://schemas.openxmlformats.org/officeDocument/2006/relationships/hyperlink" Target="https://www.onderwijsinspectie.nl/documenten/rapporten/2020/04/22/staat-van-het-onderwijs-2020" TargetMode="External"/><Relationship Id="rId273" Type="http://schemas.openxmlformats.org/officeDocument/2006/relationships/hyperlink" Target="https://zoek.officielebekendmakingen.nl/kst-19637-2473.html" TargetMode="External"/><Relationship Id="rId294" Type="http://schemas.openxmlformats.org/officeDocument/2006/relationships/hyperlink" Target="https://www.defenceforchildren.nl/media/1774/durable-solutions-for-separated-children-in-europe-national-report-the-netherlands.pdf" TargetMode="External"/><Relationship Id="rId308" Type="http://schemas.openxmlformats.org/officeDocument/2006/relationships/hyperlink" Target="https://zoek.officielebekendmakingen.nl/ah-tk-20192020-1730.html" TargetMode="External"/><Relationship Id="rId329" Type="http://schemas.openxmlformats.org/officeDocument/2006/relationships/hyperlink" Target="https://defenceforchildren.nl/media/4210/help-ook-na-mijn-18de_a4_rapport.pdf" TargetMode="External"/><Relationship Id="rId47" Type="http://schemas.openxmlformats.org/officeDocument/2006/relationships/hyperlink" Target="https://www.cbs.nl/nl-nl/cijfers/detail/83295NED" TargetMode="External"/><Relationship Id="rId68" Type="http://schemas.openxmlformats.org/officeDocument/2006/relationships/hyperlink" Target="https://st-alexander.nl/wp-content/uploads/2020/10/Artikel-Participatie-van-jongeren-in-het-onderwijs-Stichting-Alexander-oktober-2018.pdf" TargetMode="External"/><Relationship Id="rId89" Type="http://schemas.openxmlformats.org/officeDocument/2006/relationships/hyperlink" Target="https://files.institutesi.org/Childhood_Statelessness_in_the_Netherlands.pdf" TargetMode="External"/><Relationship Id="rId112" Type="http://schemas.openxmlformats.org/officeDocument/2006/relationships/hyperlink" Target="https://undocs.org/en/CAT/C/NLD/CO/7" TargetMode="External"/><Relationship Id="rId133" Type="http://schemas.openxmlformats.org/officeDocument/2006/relationships/hyperlink" Target="https://www.igj.nl/publicaties/publicaties/2019/11/08/signalement-jeugdbeschermingsketen-in-gevaar" TargetMode="External"/><Relationship Id="rId154" Type="http://schemas.openxmlformats.org/officeDocument/2006/relationships/hyperlink" Target="https://www.rivm.nl/publicaties/beter-weten-beter-begin-samen-sneller-naar-betere-zorg-rond-zwangerschap" TargetMode="External"/><Relationship Id="rId175" Type="http://schemas.openxmlformats.org/officeDocument/2006/relationships/hyperlink" Target="https://www.nji.nl/nl/Kennis/Dossier/Gezinnen-met-meervoudige-en-complexe-problemen" TargetMode="External"/><Relationship Id="rId196" Type="http://schemas.openxmlformats.org/officeDocument/2006/relationships/hyperlink" Target="https://www.akj.nl/reactie-akj-op-wetsvoorstel-wet-rechtspositie-gesloten-jeugdinstellingen/" TargetMode="External"/><Relationship Id="rId200" Type="http://schemas.openxmlformats.org/officeDocument/2006/relationships/hyperlink" Target="https://www.gezondheidsraad.nl/documenten/adviezen/2014/07/03/adhd-medicatie-en-maatschappij" TargetMode="External"/><Relationship Id="rId16" Type="http://schemas.openxmlformats.org/officeDocument/2006/relationships/hyperlink" Target="https://www.kcwj.nl/kennisbank/integraal-afwegingskader-beleid-en-regelgeving/7-wat-zijn-de-gevolgen/71-gevolgen-voor" TargetMode="External"/><Relationship Id="rId221" Type="http://schemas.openxmlformats.org/officeDocument/2006/relationships/hyperlink" Target="https://www.kinderombudsmanrotterdam.nl/web/uploads/2021/01/rapport-Onder-de-loep-gem-armoederegelingen-voor-kinderen.pdf" TargetMode="External"/><Relationship Id="rId242" Type="http://schemas.openxmlformats.org/officeDocument/2006/relationships/hyperlink" Target="https://www.aob.nl/nieuws/bij-samenwerkingsverbanden-kan-e179-miljoen-van-de-plank/" TargetMode="External"/><Relationship Id="rId263" Type="http://schemas.openxmlformats.org/officeDocument/2006/relationships/hyperlink" Target="https://www.karger.com/Article/PDF/268135" TargetMode="External"/><Relationship Id="rId284" Type="http://schemas.openxmlformats.org/officeDocument/2006/relationships/hyperlink" Target="https://www.coa.nl/nl/asielopvang/wonen-op-een-asielzoekerscentrum/activiteiten-op-en-buiten-locatie" TargetMode="External"/><Relationship Id="rId319" Type="http://schemas.openxmlformats.org/officeDocument/2006/relationships/hyperlink" Target="http://deeplink.rechtspraak.nl/uitspraak?id=ECLI:NL:HR:2020:626" TargetMode="External"/><Relationship Id="rId37" Type="http://schemas.openxmlformats.org/officeDocument/2006/relationships/hyperlink" Target="https://www.mvoplatform.nl/wp-content/uploads/sites/5/2020/02/23-voorbeelden-van-misstanden-2018-2020.pdf" TargetMode="External"/><Relationship Id="rId58" Type="http://schemas.openxmlformats.org/officeDocument/2006/relationships/hyperlink" Target="https://www.bjutijdschriften.nl/tijdschrift/tijdschriftcriminologie/2018/3/TvC_0165-182X_2018_060_003_001.pdf" TargetMode="External"/><Relationship Id="rId79" Type="http://schemas.openxmlformats.org/officeDocument/2006/relationships/hyperlink" Target="https://st-alexander.nl/wp-content/uploads/2020/09/PDF-Vuistregels-1.pdf" TargetMode="External"/><Relationship Id="rId102" Type="http://schemas.openxmlformats.org/officeDocument/2006/relationships/hyperlink" Target="http://www.unicef.nl/files/Sitan%20BES_NL%2010juni2020.pdf" TargetMode="External"/><Relationship Id="rId123" Type="http://schemas.openxmlformats.org/officeDocument/2006/relationships/hyperlink" Target="https://www.nji.nl/nl/Download-NJi/Publicatie-NJi/Waarom-stoppen-pleegouders-Onderzoeksrapport.pdf" TargetMode="External"/><Relationship Id="rId144" Type="http://schemas.openxmlformats.org/officeDocument/2006/relationships/hyperlink" Target="https://www.rijksoverheid.nl/documenten/rapporten/2020/01/30/rapportage-leerplichtwet-g-gemeenten-schooljaar-2018-2019-definitieve-eindstand" TargetMode="External"/><Relationship Id="rId330" Type="http://schemas.openxmlformats.org/officeDocument/2006/relationships/hyperlink" Target="https://www.eokm.nl/wp-content/uploads/2020/06/jaarverslag-2019.pdf" TargetMode="External"/><Relationship Id="rId90" Type="http://schemas.openxmlformats.org/officeDocument/2006/relationships/hyperlink" Target="https://repository.wodc.nl/bitstream/handle/20.500.12832/2237/2668B_Samenvatting_tcm28-257875.pdf?sequence=1" TargetMode="External"/><Relationship Id="rId165" Type="http://schemas.openxmlformats.org/officeDocument/2006/relationships/hyperlink" Target="https://www.kenniscentrum-kjp.nl/professionals/dossiers/destigmatisering/" TargetMode="External"/><Relationship Id="rId186" Type="http://schemas.openxmlformats.org/officeDocument/2006/relationships/hyperlink" Target="https://www.igj.nl/actueel/nieuwsbrieven/zorgsignalen-tijdens-coronacrisis/2021/zorgsignalen-tijdens-coronacrisis---20-januari" TargetMode="External"/><Relationship Id="rId211" Type="http://schemas.openxmlformats.org/officeDocument/2006/relationships/hyperlink" Target="https://www.seksuelevorming.nl/actueel/nieuws/nieuwsarchief/onderzoek-rutgers-%E2%80%9Cgewoon-het-taboe-eraf-halen%E2%80%9D-meer-seksuele-vorming" TargetMode="External"/><Relationship Id="rId232" Type="http://schemas.openxmlformats.org/officeDocument/2006/relationships/hyperlink" Target="https://www.rijksoverheid.nl/documenten/rapporten/2020/04/22/herstel-begint-met-een-huis" TargetMode="External"/><Relationship Id="rId253" Type="http://schemas.openxmlformats.org/officeDocument/2006/relationships/hyperlink" Target="https://iederin.nl/wp-content/uploads/2019/12/Onderzoek-School-en-vriendschappen-jan-2018.pdf" TargetMode="External"/><Relationship Id="rId274" Type="http://schemas.openxmlformats.org/officeDocument/2006/relationships/hyperlink" Target="https://www.dji.nl/locaties/z/detentiecentrum-zeist-vreemdelingen" TargetMode="External"/><Relationship Id="rId295" Type="http://schemas.openxmlformats.org/officeDocument/2006/relationships/hyperlink" Target="https://curia.europa.eu/jcms/upload/docs/application/pdf/2021-01/cp210005en.pdf" TargetMode="External"/><Relationship Id="rId309" Type="http://schemas.openxmlformats.org/officeDocument/2006/relationships/hyperlink" Target="https://www.vpro.nl/argos/lees/onderwerpen/lost-in-europe/2020/staatssecretaris-doet-of-verdwenen-vietnamese-kinderen-zijn-gaan-backpacken.html" TargetMode="External"/><Relationship Id="rId27" Type="http://schemas.openxmlformats.org/officeDocument/2006/relationships/hyperlink" Target="https://zoek.officielebekendmakingen.nl/stb-2017-291.html" TargetMode="External"/><Relationship Id="rId48" Type="http://schemas.openxmlformats.org/officeDocument/2006/relationships/hyperlink" Target="https://www.scp.nl/publicaties/publicaties/2020/04/02/ervaren-discriminatie-in-nederland-ii" TargetMode="External"/><Relationship Id="rId69" Type="http://schemas.openxmlformats.org/officeDocument/2006/relationships/hyperlink" Target="https://www.zonmw.nl/nl/onderzoek-resultaten/jeugd/jongerenparticipatie-in-onderzoek/" TargetMode="External"/><Relationship Id="rId113" Type="http://schemas.openxmlformats.org/officeDocument/2006/relationships/hyperlink" Target="https://zoek.officielebekendmakingen.nl/ah-tk-20182019-1422.html" TargetMode="External"/><Relationship Id="rId134" Type="http://schemas.openxmlformats.org/officeDocument/2006/relationships/hyperlink" Target="https://www.igj.nl/actueel/nieuwsbrieven/zorgsignalen-tijdens-coronacrisis/2021/zorgsignalen-tijdens-coronacrisis---20-januari" TargetMode="External"/><Relationship Id="rId320" Type="http://schemas.openxmlformats.org/officeDocument/2006/relationships/hyperlink" Target="https://www.kinderrechten.nl/kinderrechten-in-cijfers-2020/" TargetMode="External"/><Relationship Id="rId80" Type="http://schemas.openxmlformats.org/officeDocument/2006/relationships/hyperlink" Target="https://www.kinderrechten.nl/assets/2019/07/Input_LOIPR_NGO_Netherlands.pdf" TargetMode="External"/><Relationship Id="rId155" Type="http://schemas.openxmlformats.org/officeDocument/2006/relationships/hyperlink" Target="https://www.kennisnetgeboortezorg.nl/wp-content/uploads/2021/01/Pregnancy-outcomes-asylum-seekers-in-BMC-Pregnancy-and-Childbirth-2020.pdf" TargetMode="External"/><Relationship Id="rId176" Type="http://schemas.openxmlformats.org/officeDocument/2006/relationships/hyperlink" Target="https://www.kenniscentrum-kjp.nl/professionals/platform-integrale-specialistische-jeugdhulp/" TargetMode="External"/><Relationship Id="rId197" Type="http://schemas.openxmlformats.org/officeDocument/2006/relationships/hyperlink" Target="https://www.socialevraagstukken.nl/seksueel-misbruikte-meisjes-horen-niet-in-een-gesloten-instelling/" TargetMode="External"/><Relationship Id="rId201" Type="http://schemas.openxmlformats.org/officeDocument/2006/relationships/hyperlink" Target="https://www.ggzstandaarden.nl/zorgstandaarden/adhd/introductie" TargetMode="External"/><Relationship Id="rId222" Type="http://schemas.openxmlformats.org/officeDocument/2006/relationships/hyperlink" Target="https://resourcecentre.savethechildren.net/library/right-children-participate-public-decision-making-processes" TargetMode="External"/><Relationship Id="rId243" Type="http://schemas.openxmlformats.org/officeDocument/2006/relationships/hyperlink" Target="https://www.onderwijsinspectie.nl/actueel/nieuws/2021/01/21/besturen-moeten-bovenmatige-reserves-nu-echt-aan-onderwijs-besteden" TargetMode="External"/><Relationship Id="rId264" Type="http://schemas.openxmlformats.org/officeDocument/2006/relationships/hyperlink" Target="https://www.rijksoverheid.nl/documenten/rapporten/2020/03/03/rapportfinal-lkk-gecombineerde-metingen-20172019-def-002" TargetMode="External"/><Relationship Id="rId285" Type="http://schemas.openxmlformats.org/officeDocument/2006/relationships/hyperlink" Target="https://www.warchild.nl/projecten/teamup-gevluchte-kinderen/" TargetMode="External"/><Relationship Id="rId17" Type="http://schemas.openxmlformats.org/officeDocument/2006/relationships/hyperlink" Target="https://www.nji.nl/Jeugdwet" TargetMode="External"/><Relationship Id="rId38" Type="http://schemas.openxmlformats.org/officeDocument/2006/relationships/hyperlink" Target="https://www.pnas.org/content/116/12/5467" TargetMode="External"/><Relationship Id="rId59" Type="http://schemas.openxmlformats.org/officeDocument/2006/relationships/hyperlink" Target="https://www.expex.nl/black-lives-matter-ook-in-de-jeugdzorg/" TargetMode="External"/><Relationship Id="rId103" Type="http://schemas.openxmlformats.org/officeDocument/2006/relationships/hyperlink" Target="http://www.internetconsultatie.nl/afziengeweldopvoedingbes" TargetMode="External"/><Relationship Id="rId124" Type="http://schemas.openxmlformats.org/officeDocument/2006/relationships/hyperlink" Target="https://www.defenceforchildren.nl/actueel/nieuws/familie/2020/samenplaatsing-van-broers-en-zussen-bij-uithuisplaatsing-een-gunst-of-kinderrecht/" TargetMode="External"/><Relationship Id="rId310" Type="http://schemas.openxmlformats.org/officeDocument/2006/relationships/hyperlink" Target="https://www.rijksoverheid.nl/documenten/rapporten/2020/03/23/tk-bijlage-onderzoek-vermissing-vietnamese-amvs-en-relatie-vietnamezen-mhms-in-nederland-2015-2018-19-12" TargetMode="External"/><Relationship Id="rId70" Type="http://schemas.openxmlformats.org/officeDocument/2006/relationships/hyperlink" Target="https://www.tandfonline.com/doi/full/10.1080/13575279.2019.1680529?scroll=top&amp;needAccess=true&amp;" TargetMode="External"/><Relationship Id="rId91" Type="http://schemas.openxmlformats.org/officeDocument/2006/relationships/hyperlink" Target="https://www.igj.nl/actueel/nieuws/2019/11/08/inspecties-kwetsbare-kinderen-onvoldoende-beschermd" TargetMode="External"/><Relationship Id="rId145" Type="http://schemas.openxmlformats.org/officeDocument/2006/relationships/hyperlink" Target="about:blank" TargetMode="External"/><Relationship Id="rId166" Type="http://schemas.openxmlformats.org/officeDocument/2006/relationships/hyperlink" Target="https://www.brainwiki.nl/" TargetMode="External"/><Relationship Id="rId187" Type="http://schemas.openxmlformats.org/officeDocument/2006/relationships/hyperlink" Target="https://www.dekinderombudsman.nl/publicaties" TargetMode="External"/><Relationship Id="rId331" Type="http://schemas.openxmlformats.org/officeDocument/2006/relationships/hyperlink" Target="https://www.rijksoverheid.nl/documenten/kamerstukken/2020/11/20/tk-autoriteit-kinderpornografische-en-terroristische-content" TargetMode="External"/><Relationship Id="rId1" Type="http://schemas.openxmlformats.org/officeDocument/2006/relationships/hyperlink" Target="http://www.nji.nl/nl/coronavirus/Professionals/Voor-alle-professionals/Onderzoek-gevolgen-coronatijd" TargetMode="External"/><Relationship Id="rId212" Type="http://schemas.openxmlformats.org/officeDocument/2006/relationships/hyperlink" Target="https://www.ser.nl/-/media/ser/downloads/overige-publicaties/2021/en-nu-daden.pdf" TargetMode="External"/><Relationship Id="rId233" Type="http://schemas.openxmlformats.org/officeDocument/2006/relationships/hyperlink" Target="https://www.rijksoverheid.nl/documenten/rapporten/2020/12/08/zelfredzame-remigranten-gezinnen" TargetMode="External"/><Relationship Id="rId254" Type="http://schemas.openxmlformats.org/officeDocument/2006/relationships/hyperlink" Target="https://gehandicaptekind.nl/wat-we-doen/steunpunt-onderwijs-helpt-ouders?gclid=CjwKCAjwgZuDBhBTEiwAXNofROkQHYontmoXEF8TyldMZs5x8xSH7nC32Ex-kRXMHvD1mJA4y5soXBoCg2AQAvD_BwE" TargetMode="External"/><Relationship Id="rId28" Type="http://schemas.openxmlformats.org/officeDocument/2006/relationships/hyperlink" Target="https://www.igj.nl/onderwerpen/meldcode-geweld-en-mishandeling" TargetMode="External"/><Relationship Id="rId49" Type="http://schemas.openxmlformats.org/officeDocument/2006/relationships/hyperlink" Target="https://www.kis.nl/sites/default/files/bestanden/Publicaties/mbo-stagemarkt-rol-van-discriminatie.pdf" TargetMode="External"/><Relationship Id="rId114" Type="http://schemas.openxmlformats.org/officeDocument/2006/relationships/hyperlink" Target="https://zoek.officielebekendmakingen.nl/ah-tk-20182019-2281.html" TargetMode="External"/><Relationship Id="rId275" Type="http://schemas.openxmlformats.org/officeDocument/2006/relationships/hyperlink" Target="https://www.parlementairemonitor.nl/9353000/1/j4nvgs5kjg27kof_j9vvij5epmj1ey0/vl8homy0e8vf/f=/kst3319934.pdf" TargetMode="External"/><Relationship Id="rId296" Type="http://schemas.openxmlformats.org/officeDocument/2006/relationships/hyperlink" Target="https://www.rijksoverheid.nl/documenten/kamerstukken/2020/03/23/tk-conclusies-van-twee-onderzoeken-naar-het-vertrek-met-onbekende-bestemming-van-vietnamese-amv-s" TargetMode="External"/><Relationship Id="rId300" Type="http://schemas.openxmlformats.org/officeDocument/2006/relationships/hyperlink" Target="https://www.rtlz.nl/life/artikel/4139001/supermarkten-lappen-regels-jonge-werknemers-aan-hun-laars" TargetMode="External"/><Relationship Id="rId60" Type="http://schemas.openxmlformats.org/officeDocument/2006/relationships/hyperlink" Target="https://www.coc.nl/veiligheid-2/nog-geen-discriminatierechercheurs-bij-de-politie" TargetMode="External"/><Relationship Id="rId81" Type="http://schemas.openxmlformats.org/officeDocument/2006/relationships/hyperlink" Target="https://www.tweedekamer.nl/kamerstukken/wetsvoorstellen/detail?cfg=wetsvoorsteldetails&amp;qry=wetsvoorstel%3A35687" TargetMode="External"/><Relationship Id="rId135" Type="http://schemas.openxmlformats.org/officeDocument/2006/relationships/hyperlink" Target="https://www.rijksoverheid.nl/documenten/rapporten/2020/10/27/tk-bijlage-criminaliteit-en-rechtshandhaving-2019" TargetMode="External"/><Relationship Id="rId156" Type="http://schemas.openxmlformats.org/officeDocument/2006/relationships/hyperlink" Target="https://www.rivm.nl/leefstijlmonitor/gezond-gewicht" TargetMode="External"/><Relationship Id="rId177" Type="http://schemas.openxmlformats.org/officeDocument/2006/relationships/hyperlink" Target="https://www.kenniscentrum-kjp.nl/wp-content/uploads/2019/06/Position-paper-Psychische-gezondheid-in-beeld-190603.pdf" TargetMode="External"/><Relationship Id="rId198" Type="http://schemas.openxmlformats.org/officeDocument/2006/relationships/hyperlink" Target="https://www.hartvannederland.nl/nieuws/2019/misbruikslachtoffer-stephanie-16-zwaar-in-problemen-na-verkeerde-diagnose/" TargetMode="External"/><Relationship Id="rId321" Type="http://schemas.openxmlformats.org/officeDocument/2006/relationships/hyperlink" Target="https://www.rsj.nl/documenten/rapporten/2017/12/20/advies-verhoging-strafrechtelijke-leeftijd" TargetMode="External"/><Relationship Id="rId202" Type="http://schemas.openxmlformats.org/officeDocument/2006/relationships/hyperlink" Target="https://richtlijnen.nhg.org/files/pdf/67_ADHD%20bij%20kinderen_november-2014.pdf" TargetMode="External"/><Relationship Id="rId223" Type="http://schemas.openxmlformats.org/officeDocument/2006/relationships/hyperlink" Target="https://www.rijksoverheid.nl/documenten/kamerstukken/2020/04/09/kamerbrief-nadere-uitwerking-ambities-kinderarmoede" TargetMode="External"/><Relationship Id="rId244" Type="http://schemas.openxmlformats.org/officeDocument/2006/relationships/hyperlink" Target="about:blank" TargetMode="External"/><Relationship Id="rId18" Type="http://schemas.openxmlformats.org/officeDocument/2006/relationships/hyperlink" Target="https://www.tweedekamer.nl/kamerstukken/detail?id=2020D15670&amp;did=2020D15670" TargetMode="External"/><Relationship Id="rId39" Type="http://schemas.openxmlformats.org/officeDocument/2006/relationships/hyperlink" Target="https://amazonwatch.org/assets/files/2019-complicity-in-destruction-2.pdf" TargetMode="External"/><Relationship Id="rId265" Type="http://schemas.openxmlformats.org/officeDocument/2006/relationships/hyperlink" Target="https://vng.nl/brieven/ontwikkelingen-onderwijshuisvesting-en-wijziging-vng-model-verordening-voorzieningen-huisvesting-onderwijs" TargetMode="External"/><Relationship Id="rId286" Type="http://schemas.openxmlformats.org/officeDocument/2006/relationships/hyperlink" Target="https://www.vluchtelingenwerk.nl/wat-wij-doen/onze-projecten/project-time4you" TargetMode="External"/><Relationship Id="rId50" Type="http://schemas.openxmlformats.org/officeDocument/2006/relationships/hyperlink" Target="https://www.rutufoundation.org/wp-content/uploads/2020/03/Rutu-Foundation-Alternative-Report-to-CERD-on-Netherlands-27-March-2020-final-report.pdf" TargetMode="External"/><Relationship Id="rId104" Type="http://schemas.openxmlformats.org/officeDocument/2006/relationships/hyperlink" Target="http://www.unicef.nl/files/Sitan%20BES_NL%2010juni2020.pdf" TargetMode="External"/><Relationship Id="rId125" Type="http://schemas.openxmlformats.org/officeDocument/2006/relationships/hyperlink" Target="https://scholarlypublications.universiteitleiden.nl/handle/1887/137311" TargetMode="External"/><Relationship Id="rId146" Type="http://schemas.openxmlformats.org/officeDocument/2006/relationships/hyperlink" Target="https://defenceforchildren.nl/media/3513/passend-onderwijs-langs-de-lat-van-het-europees-sociaal-handvest-def.pdf" TargetMode="External"/><Relationship Id="rId167" Type="http://schemas.openxmlformats.org/officeDocument/2006/relationships/hyperlink" Target="https://ease.nl" TargetMode="External"/><Relationship Id="rId188" Type="http://schemas.openxmlformats.org/officeDocument/2006/relationships/hyperlink" Target="https://www.ser.nl/-/media/ser/downloads/overige-publicaties/2021/en-nu-daden.pdf" TargetMode="External"/><Relationship Id="rId311" Type="http://schemas.openxmlformats.org/officeDocument/2006/relationships/hyperlink" Target="https://www.rijksoverheid.nl/documenten/kamerstukken/2020/03/23/tk-conclusies-van-twee-onderzoeken-naar-het-vertrek-met-onbekende-bestemming-van-vietnamese-amv-s" TargetMode="External"/><Relationship Id="rId332" Type="http://schemas.openxmlformats.org/officeDocument/2006/relationships/hyperlink" Target="https://zoek.officielebekendmakingen.nl/kst-35300-11.html" TargetMode="External"/><Relationship Id="rId71" Type="http://schemas.openxmlformats.org/officeDocument/2006/relationships/hyperlink" Target="https://www.njr.nl/nl/expertisebureau/onderzoek-advies/" TargetMode="External"/><Relationship Id="rId92" Type="http://schemas.openxmlformats.org/officeDocument/2006/relationships/hyperlink" Target="https://www.verwey-jonker.nl/wp-content/uploads/2020/07/1366_Doorbreken-geweldspatroon-vraagd-gespecialiseerde-hulp_Web-2.pdf" TargetMode="External"/><Relationship Id="rId213" Type="http://schemas.openxmlformats.org/officeDocument/2006/relationships/hyperlink" Target="https://www.trimbos.nl/docs/29856421-c89c-47f8-ac04-c7ce1cabad4b.pdf" TargetMode="External"/><Relationship Id="rId234" Type="http://schemas.openxmlformats.org/officeDocument/2006/relationships/hyperlink" Target="https://www.dekinderombudsman.nl/publicaties" TargetMode="External"/><Relationship Id="rId2" Type="http://schemas.openxmlformats.org/officeDocument/2006/relationships/hyperlink" Target="https://www.ser.nl/-/media/ser/downloads/overige-publicaties/2021/en-nu-daden.pdf" TargetMode="External"/><Relationship Id="rId29" Type="http://schemas.openxmlformats.org/officeDocument/2006/relationships/hyperlink" Target="https://www.government.nl/documents/policy-notes/2019/02/28/violence-does-not-have-a-place-in-the-home-tackling-domestic-violence-and-child-abuse" TargetMode="External"/><Relationship Id="rId255" Type="http://schemas.openxmlformats.org/officeDocument/2006/relationships/hyperlink" Target="https://www.onderwijsinspectie.nl/documenten/rapporten/2020/04/22/staat-van-het-onderwijs-2020" TargetMode="External"/><Relationship Id="rId276" Type="http://schemas.openxmlformats.org/officeDocument/2006/relationships/hyperlink" Target="https://www.rijksoverheid.nl/documenten/rapporten/2018/12/20/tk-bijlage-choice-or-chance" TargetMode="External"/><Relationship Id="rId297" Type="http://schemas.openxmlformats.org/officeDocument/2006/relationships/hyperlink" Target="https://www.vpro.nl/argos/lees/onderwerpen/lost-in-europe/2020/staatssecretaris-doet-of-verdwenen-vietnamese-kinderen-zijn-gaan-backpacken.html" TargetMode="External"/><Relationship Id="rId40" Type="http://schemas.openxmlformats.org/officeDocument/2006/relationships/hyperlink" Target="https://www.refworld.org/pdfid/5e5e75e04.pdf" TargetMode="External"/><Relationship Id="rId115" Type="http://schemas.openxmlformats.org/officeDocument/2006/relationships/hyperlink" Target="https://www.igj.nl/publicaties/rapporten/2019/11/08/kwetsbare-kinderen-onvoldoende-beschermd" TargetMode="External"/><Relationship Id="rId136" Type="http://schemas.openxmlformats.org/officeDocument/2006/relationships/hyperlink" Target="https://www.zonmw.nl/nl/actueel/nieuws/detail/item/factoren-en-overwegingen-die-een-rol-spelen-bij-plaatsing-van-jongeren-met-delict-gedrag-in-een-jeug/" TargetMode="External"/><Relationship Id="rId157" Type="http://schemas.openxmlformats.org/officeDocument/2006/relationships/hyperlink" Target="https://www.who.int/end-childhood-obesity/news/launch-final-report/en/" TargetMode="External"/><Relationship Id="rId178" Type="http://schemas.openxmlformats.org/officeDocument/2006/relationships/hyperlink" Target="https://nivel.nl/sites/default/files/bestanden/De_jeugd_GGZ_na_de_Jeugdwet.pdf" TargetMode="External"/><Relationship Id="rId301" Type="http://schemas.openxmlformats.org/officeDocument/2006/relationships/hyperlink" Target="https://nos.nl/op3/artikel/2245437-jonge-supermarktmedewerkers-klagen-over-onderbetaling-en-overwerk.html" TargetMode="External"/><Relationship Id="rId322" Type="http://schemas.openxmlformats.org/officeDocument/2006/relationships/hyperlink" Target="https://repository.wodc.nl/bitstream/handle/20.500.12832/2467/3044_volledige_tekst_tcm28-447184.pdf?sequence=2&amp;isAllowed=y" TargetMode="External"/><Relationship Id="rId61" Type="http://schemas.openxmlformats.org/officeDocument/2006/relationships/hyperlink" Target="https://www.coc.nl/veiligheid-2/weer-geen-extra-politiemaatregelen-voor-veiligheid-lhbtis" TargetMode="External"/><Relationship Id="rId82" Type="http://schemas.openxmlformats.org/officeDocument/2006/relationships/hyperlink" Target="https://www.tweedekamer.nl/kamerstukken/wetsvoorstellen/detail?cfg=wetsvoorsteldetails&amp;qry=wetsvoorstel%3A35688%28R2151%29" TargetMode="External"/><Relationship Id="rId199" Type="http://schemas.openxmlformats.org/officeDocument/2006/relationships/hyperlink" Target="https://www.tweedekamer.nl/kamerstukken/detail?id=2019Z23950&amp;did=2020D01775" TargetMode="External"/><Relationship Id="rId203" Type="http://schemas.openxmlformats.org/officeDocument/2006/relationships/hyperlink" Target="https://www.ncj.nl/richtlijnen/alle-richtlijnen/richtlijn/?richtlijn=24&amp;rlpag=918" TargetMode="External"/><Relationship Id="rId19" Type="http://schemas.openxmlformats.org/officeDocument/2006/relationships/hyperlink" Target="https://www.nji.nl/nl/Realiseren-ambities-Jeugdwet-vraagt-extra-inspanning" TargetMode="External"/><Relationship Id="rId224" Type="http://schemas.openxmlformats.org/officeDocument/2006/relationships/hyperlink" Target="https://www.samenvoorallekinderen.nl/media/1350/sam_rapport_werkarmen_def.pdf" TargetMode="External"/><Relationship Id="rId245" Type="http://schemas.openxmlformats.org/officeDocument/2006/relationships/hyperlink" Target="https://www.onderwijsinspectie.nl/documenten/rapporten/2020/04/22/staat-van-het-onderwijs-2020" TargetMode="External"/><Relationship Id="rId266" Type="http://schemas.openxmlformats.org/officeDocument/2006/relationships/hyperlink" Target="https://www.gezondheidsraad.nl/documenten/adviezen/2017/08/22/beweegrichtlijnen-2017" TargetMode="External"/><Relationship Id="rId287" Type="http://schemas.openxmlformats.org/officeDocument/2006/relationships/hyperlink" Target="https://vrolijkheid.nl/" TargetMode="External"/><Relationship Id="rId30" Type="http://schemas.openxmlformats.org/officeDocument/2006/relationships/hyperlink" Target="https://www.rijksoverheid.nl/documenten/rapporten/2020/06/04/verkennend-onderzoek-aandachtsfunctionarissen-meldcode" TargetMode="External"/><Relationship Id="rId105" Type="http://schemas.openxmlformats.org/officeDocument/2006/relationships/hyperlink" Target="https://www.augeo.nl/-/media/Files/Handle-with-care-eindrapport.ashx" TargetMode="External"/><Relationship Id="rId126" Type="http://schemas.openxmlformats.org/officeDocument/2006/relationships/hyperlink" Target="https://www.nji.nl/nl/Databank/Cijfers-over-Jeugd-en-Opvoeding/Cijfers-per-voorziening/Gezinshuis" TargetMode="External"/><Relationship Id="rId147" Type="http://schemas.openxmlformats.org/officeDocument/2006/relationships/hyperlink" Target="https://www.internetconsultatie.nl/leerrecht" TargetMode="External"/><Relationship Id="rId168" Type="http://schemas.openxmlformats.org/officeDocument/2006/relationships/hyperlink" Target="https://www.nji.nl/nl/2017/Wachttijden-jeugd-ggz-te-lang" TargetMode="External"/><Relationship Id="rId312" Type="http://schemas.openxmlformats.org/officeDocument/2006/relationships/hyperlink" Target="https://www.nationaalrapporteur.nl/actueel/nieuws/2019/04/29/onderzoek-naar-signalen-mensenhandel-bij-verdwenen-kinderen" TargetMode="External"/><Relationship Id="rId333" Type="http://schemas.openxmlformats.org/officeDocument/2006/relationships/hyperlink" Target="https://www.tweedekamer.nl/kamerstukken/brieven_regering/detail?id=2020Z11921&amp;did=2020D25571" TargetMode="External"/><Relationship Id="rId51" Type="http://schemas.openxmlformats.org/officeDocument/2006/relationships/hyperlink" Target="https://www.rutufoundation.org/wp-content/uploads/2020/03/Rutu-Foundation-Alternative-Report-to-CERD-on-Netherlands-27-March-2020-final-report.pdf" TargetMode="External"/><Relationship Id="rId72" Type="http://schemas.openxmlformats.org/officeDocument/2006/relationships/hyperlink" Target="https://www.youthdoit.org/themes/meaningful-youth-participation/flower-of-participation/" TargetMode="External"/><Relationship Id="rId93" Type="http://schemas.openxmlformats.org/officeDocument/2006/relationships/hyperlink" Target="https://www.verwey-jonker.nl/wp-content/uploads/2020/07/214004_Longitudinale_studie_WEB-2.pdf" TargetMode="External"/><Relationship Id="rId189" Type="http://schemas.openxmlformats.org/officeDocument/2006/relationships/hyperlink" Target="https://defenceforchildren.nl/media/3544/uithuisgeplaatst-en-dan-webversi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C704CC-BC0B-4581-8404-20407A0113F4}">
  <ds:schemaRefs>
    <ds:schemaRef ds:uri="http://schemas.openxmlformats.org/officeDocument/2006/bibliography"/>
  </ds:schemaRefs>
</ds:datastoreItem>
</file>

<file path=customXml/itemProps2.xml><?xml version="1.0" encoding="utf-8"?>
<ds:datastoreItem xmlns:ds="http://schemas.openxmlformats.org/officeDocument/2006/customXml" ds:itemID="{1C648022-A33A-4E37-8E23-6D60B5187403}"/>
</file>

<file path=customXml/itemProps3.xml><?xml version="1.0" encoding="utf-8"?>
<ds:datastoreItem xmlns:ds="http://schemas.openxmlformats.org/officeDocument/2006/customXml" ds:itemID="{94C840DC-4761-40C0-8A39-C21B4DC9A883}"/>
</file>

<file path=customXml/itemProps4.xml><?xml version="1.0" encoding="utf-8"?>
<ds:datastoreItem xmlns:ds="http://schemas.openxmlformats.org/officeDocument/2006/customXml" ds:itemID="{D8B23E9A-BDBB-4955-BE8F-76478E52DC05}"/>
</file>

<file path=docProps/app.xml><?xml version="1.0" encoding="utf-8"?>
<Properties xmlns="http://schemas.openxmlformats.org/officeDocument/2006/extended-properties" xmlns:vt="http://schemas.openxmlformats.org/officeDocument/2006/docPropsVTypes">
  <Template>Normal.dotm</Template>
  <TotalTime>1</TotalTime>
  <Pages>82</Pages>
  <Words>20710</Words>
  <Characters>116443</Characters>
  <Application>Microsoft Office Word</Application>
  <DocSecurity>4</DocSecurity>
  <Lines>970</Lines>
  <Paragraphs>273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dc:creator>
  <cp:keywords/>
  <dc:description/>
  <cp:lastModifiedBy>BOIT James</cp:lastModifiedBy>
  <cp:revision>2</cp:revision>
  <cp:lastPrinted>2021-03-25T08:22:00Z</cp:lastPrinted>
  <dcterms:created xsi:type="dcterms:W3CDTF">2022-01-20T16:02:00Z</dcterms:created>
  <dcterms:modified xsi:type="dcterms:W3CDTF">2022-01-20T16:02:00Z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681a19-9993-44d0-b8fb-776fc9cac6e1_Enabled">
    <vt:lpwstr>true</vt:lpwstr>
  </property>
  <property fmtid="{D5CDD505-2E9C-101B-9397-08002B2CF9AE}" pid="3" name="MSIP_Label_75681a19-9993-44d0-b8fb-776fc9cac6e1_SetDate">
    <vt:lpwstr>2020-05-26T14:19:31Z</vt:lpwstr>
  </property>
  <property fmtid="{D5CDD505-2E9C-101B-9397-08002B2CF9AE}" pid="4" name="MSIP_Label_75681a19-9993-44d0-b8fb-776fc9cac6e1_Method">
    <vt:lpwstr>Standard</vt:lpwstr>
  </property>
  <property fmtid="{D5CDD505-2E9C-101B-9397-08002B2CF9AE}" pid="5" name="MSIP_Label_75681a19-9993-44d0-b8fb-776fc9cac6e1_Name">
    <vt:lpwstr>75681a19-9993-44d0-b8fb-776fc9cac6e1</vt:lpwstr>
  </property>
  <property fmtid="{D5CDD505-2E9C-101B-9397-08002B2CF9AE}" pid="6" name="MSIP_Label_75681a19-9993-44d0-b8fb-776fc9cac6e1_SiteId">
    <vt:lpwstr>37ef3d19-1651-4452-b761-dc2414bf0416</vt:lpwstr>
  </property>
  <property fmtid="{D5CDD505-2E9C-101B-9397-08002B2CF9AE}" pid="7" name="MSIP_Label_75681a19-9993-44d0-b8fb-776fc9cac6e1_ActionId">
    <vt:lpwstr>1a875711-8c64-4699-9008-0000c09bd34c</vt:lpwstr>
  </property>
  <property fmtid="{D5CDD505-2E9C-101B-9397-08002B2CF9AE}" pid="8" name="MSIP_Label_75681a19-9993-44d0-b8fb-776fc9cac6e1_ContentBits">
    <vt:lpwstr>0</vt:lpwstr>
  </property>
  <property fmtid="{D5CDD505-2E9C-101B-9397-08002B2CF9AE}" pid="9" name="ContentTypeId">
    <vt:lpwstr>0x0101000A2EFB0846309C4280BBEF2F95FCFF71</vt:lpwstr>
  </property>
</Properties>
</file>